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BF2830" w14:textId="7F506395" w:rsidR="00994396" w:rsidRPr="00AD50F9" w:rsidRDefault="00994396" w:rsidP="00FD302E">
      <w:pPr>
        <w:spacing w:line="360" w:lineRule="auto"/>
        <w:jc w:val="both"/>
        <w:rPr>
          <w:rFonts w:ascii="Palatino Linotype" w:hAnsi="Palatino Linotype" w:cs="Tahoma"/>
          <w:sz w:val="22"/>
          <w:szCs w:val="22"/>
        </w:rPr>
      </w:pPr>
      <w:r w:rsidRPr="00AD50F9">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EE6402">
        <w:rPr>
          <w:rFonts w:ascii="Palatino Linotype" w:hAnsi="Palatino Linotype" w:cs="Tahoma"/>
          <w:bCs/>
          <w:sz w:val="22"/>
          <w:szCs w:val="22"/>
        </w:rPr>
        <w:t>diecinueve</w:t>
      </w:r>
      <w:r w:rsidR="003E01AE">
        <w:rPr>
          <w:rFonts w:ascii="Palatino Linotype" w:hAnsi="Palatino Linotype" w:cs="Tahoma"/>
          <w:bCs/>
          <w:sz w:val="22"/>
          <w:szCs w:val="22"/>
        </w:rPr>
        <w:t xml:space="preserve"> de septiembre</w:t>
      </w:r>
      <w:r w:rsidRPr="00AD50F9">
        <w:rPr>
          <w:rFonts w:ascii="Palatino Linotype" w:hAnsi="Palatino Linotype" w:cs="Tahoma"/>
          <w:bCs/>
          <w:sz w:val="22"/>
          <w:szCs w:val="22"/>
        </w:rPr>
        <w:t xml:space="preserve"> de dos mil </w:t>
      </w:r>
      <w:r w:rsidR="00D34402" w:rsidRPr="00AD50F9">
        <w:rPr>
          <w:rFonts w:ascii="Palatino Linotype" w:hAnsi="Palatino Linotype" w:cs="Tahoma"/>
          <w:bCs/>
          <w:sz w:val="22"/>
          <w:szCs w:val="22"/>
        </w:rPr>
        <w:t>diecinueve</w:t>
      </w:r>
      <w:r w:rsidRPr="00AD50F9">
        <w:rPr>
          <w:rFonts w:ascii="Palatino Linotype" w:hAnsi="Palatino Linotype" w:cs="Tahoma"/>
          <w:bCs/>
          <w:sz w:val="22"/>
          <w:szCs w:val="22"/>
        </w:rPr>
        <w:t>.</w:t>
      </w:r>
    </w:p>
    <w:p w14:paraId="60758BA2" w14:textId="77777777" w:rsidR="00B31222" w:rsidRPr="00AD50F9" w:rsidRDefault="00B31222" w:rsidP="00FD302E">
      <w:pPr>
        <w:spacing w:line="360" w:lineRule="auto"/>
        <w:rPr>
          <w:rFonts w:ascii="Palatino Linotype" w:hAnsi="Palatino Linotype" w:cs="Tahoma"/>
          <w:bCs/>
          <w:sz w:val="22"/>
          <w:szCs w:val="22"/>
        </w:rPr>
      </w:pPr>
    </w:p>
    <w:p w14:paraId="187AA9A9" w14:textId="5B7DBE4F" w:rsidR="00B31222" w:rsidRPr="00AD50F9" w:rsidRDefault="00994396" w:rsidP="00FD302E">
      <w:pPr>
        <w:spacing w:line="360" w:lineRule="auto"/>
        <w:jc w:val="both"/>
        <w:rPr>
          <w:rFonts w:ascii="Palatino Linotype" w:hAnsi="Palatino Linotype" w:cs="Tahoma"/>
          <w:bCs/>
          <w:sz w:val="22"/>
          <w:szCs w:val="22"/>
        </w:rPr>
      </w:pPr>
      <w:r w:rsidRPr="00AD50F9">
        <w:rPr>
          <w:rFonts w:ascii="Palatino Linotype" w:hAnsi="Palatino Linotype" w:cs="Tahoma"/>
          <w:b/>
          <w:bCs/>
          <w:color w:val="0D0D0D" w:themeColor="text1" w:themeTint="F2"/>
          <w:sz w:val="22"/>
          <w:szCs w:val="22"/>
        </w:rPr>
        <w:t>VISTO</w:t>
      </w:r>
      <w:r w:rsidR="00F41B19" w:rsidRPr="00AD50F9">
        <w:rPr>
          <w:rFonts w:ascii="Palatino Linotype" w:hAnsi="Palatino Linotype" w:cs="Tahoma"/>
          <w:b/>
          <w:bCs/>
          <w:color w:val="0D0D0D" w:themeColor="text1" w:themeTint="F2"/>
          <w:sz w:val="22"/>
          <w:szCs w:val="22"/>
        </w:rPr>
        <w:t xml:space="preserve"> </w:t>
      </w:r>
      <w:r w:rsidR="001171BD" w:rsidRPr="00AD50F9">
        <w:rPr>
          <w:rFonts w:ascii="Palatino Linotype" w:hAnsi="Palatino Linotype" w:cs="Tahoma"/>
          <w:bCs/>
          <w:color w:val="0D0D0D" w:themeColor="text1" w:themeTint="F2"/>
          <w:sz w:val="22"/>
          <w:szCs w:val="22"/>
        </w:rPr>
        <w:t>el expediente</w:t>
      </w:r>
      <w:r w:rsidR="0019389B" w:rsidRPr="00AD50F9">
        <w:rPr>
          <w:rFonts w:ascii="Palatino Linotype" w:hAnsi="Palatino Linotype" w:cs="Tahoma"/>
          <w:bCs/>
          <w:color w:val="0D0D0D" w:themeColor="text1" w:themeTint="F2"/>
          <w:sz w:val="22"/>
          <w:szCs w:val="22"/>
        </w:rPr>
        <w:t xml:space="preserve"> conformado </w:t>
      </w:r>
      <w:r w:rsidR="00422869" w:rsidRPr="00AD50F9">
        <w:rPr>
          <w:rFonts w:ascii="Palatino Linotype" w:hAnsi="Palatino Linotype" w:cs="Tahoma"/>
          <w:bCs/>
          <w:color w:val="0D0D0D" w:themeColor="text1" w:themeTint="F2"/>
          <w:sz w:val="22"/>
          <w:szCs w:val="22"/>
        </w:rPr>
        <w:t xml:space="preserve">con motivo del Recurso de Revisión </w:t>
      </w:r>
      <w:r w:rsidR="00D34402" w:rsidRPr="00AD50F9">
        <w:rPr>
          <w:rFonts w:ascii="Palatino Linotype" w:hAnsi="Palatino Linotype" w:cs="Tahoma"/>
          <w:bCs/>
          <w:color w:val="0D0D0D" w:themeColor="text1" w:themeTint="F2"/>
          <w:sz w:val="22"/>
          <w:szCs w:val="22"/>
        </w:rPr>
        <w:t>0</w:t>
      </w:r>
      <w:r w:rsidR="00144582">
        <w:rPr>
          <w:rFonts w:ascii="Palatino Linotype" w:hAnsi="Palatino Linotype" w:cs="Tahoma"/>
          <w:bCs/>
          <w:color w:val="0D0D0D" w:themeColor="text1" w:themeTint="F2"/>
          <w:sz w:val="22"/>
          <w:szCs w:val="22"/>
        </w:rPr>
        <w:t>5</w:t>
      </w:r>
      <w:r w:rsidR="003E5A49">
        <w:rPr>
          <w:rFonts w:ascii="Palatino Linotype" w:hAnsi="Palatino Linotype" w:cs="Tahoma"/>
          <w:bCs/>
          <w:color w:val="0D0D0D" w:themeColor="text1" w:themeTint="F2"/>
          <w:sz w:val="22"/>
          <w:szCs w:val="22"/>
        </w:rPr>
        <w:t>406</w:t>
      </w:r>
      <w:r w:rsidR="00D34402" w:rsidRPr="00AD50F9">
        <w:rPr>
          <w:rFonts w:ascii="Palatino Linotype" w:hAnsi="Palatino Linotype" w:cs="Tahoma"/>
          <w:bCs/>
          <w:color w:val="0D0D0D" w:themeColor="text1" w:themeTint="F2"/>
          <w:sz w:val="22"/>
          <w:szCs w:val="22"/>
        </w:rPr>
        <w:t>/INFOEM/IP/RR/2019</w:t>
      </w:r>
      <w:r w:rsidR="00422869" w:rsidRPr="00AD50F9">
        <w:rPr>
          <w:rFonts w:ascii="Palatino Linotype" w:hAnsi="Palatino Linotype" w:cs="Tahoma"/>
          <w:bCs/>
          <w:color w:val="0D0D0D" w:themeColor="text1" w:themeTint="F2"/>
          <w:sz w:val="22"/>
          <w:szCs w:val="22"/>
        </w:rPr>
        <w:t xml:space="preserve">, </w:t>
      </w:r>
      <w:r w:rsidR="00127757" w:rsidRPr="00AD50F9">
        <w:rPr>
          <w:rFonts w:ascii="Palatino Linotype" w:hAnsi="Palatino Linotype" w:cs="Tahoma"/>
          <w:bCs/>
          <w:color w:val="0D0D0D" w:themeColor="text1" w:themeTint="F2"/>
          <w:sz w:val="22"/>
          <w:szCs w:val="22"/>
        </w:rPr>
        <w:t xml:space="preserve">interpuesto por </w:t>
      </w:r>
      <w:r w:rsidR="00853D38" w:rsidRPr="00853D38">
        <w:rPr>
          <w:rFonts w:ascii="Palatino Linotype" w:hAnsi="Palatino Linotype" w:cs="Tahoma"/>
          <w:bCs/>
          <w:color w:val="0D0D0D" w:themeColor="text1" w:themeTint="F2"/>
          <w:sz w:val="22"/>
          <w:szCs w:val="22"/>
          <w:highlight w:val="black"/>
        </w:rPr>
        <w:t>XXXXXX</w:t>
      </w:r>
      <w:r w:rsidR="003A2ED2">
        <w:rPr>
          <w:rFonts w:ascii="Palatino Linotype" w:hAnsi="Palatino Linotype" w:cs="Tahoma"/>
          <w:bCs/>
          <w:color w:val="0D0D0D" w:themeColor="text1" w:themeTint="F2"/>
          <w:sz w:val="22"/>
          <w:szCs w:val="22"/>
        </w:rPr>
        <w:t xml:space="preserve">, </w:t>
      </w:r>
      <w:r w:rsidR="003A2ED2" w:rsidRPr="003A2ED2">
        <w:rPr>
          <w:rFonts w:ascii="Palatino Linotype" w:hAnsi="Palatino Linotype" w:cs="Tahoma"/>
          <w:bCs/>
          <w:color w:val="0D0D0D" w:themeColor="text1" w:themeTint="F2"/>
          <w:sz w:val="22"/>
          <w:szCs w:val="22"/>
        </w:rPr>
        <w:t>en lo sucesivo Recurrente o Particular</w:t>
      </w:r>
      <w:r w:rsidRPr="00AD50F9">
        <w:rPr>
          <w:rFonts w:ascii="Palatino Linotype" w:hAnsi="Palatino Linotype" w:cs="Tahoma"/>
          <w:bCs/>
          <w:color w:val="0D0D0D" w:themeColor="text1" w:themeTint="F2"/>
          <w:sz w:val="22"/>
          <w:szCs w:val="22"/>
        </w:rPr>
        <w:t>,</w:t>
      </w:r>
      <w:r w:rsidR="00F41B19" w:rsidRPr="00AD50F9">
        <w:rPr>
          <w:rFonts w:ascii="Palatino Linotype" w:hAnsi="Palatino Linotype" w:cs="Tahoma"/>
          <w:bCs/>
          <w:color w:val="0D0D0D" w:themeColor="text1" w:themeTint="F2"/>
          <w:sz w:val="22"/>
          <w:szCs w:val="22"/>
        </w:rPr>
        <w:t xml:space="preserve"> </w:t>
      </w:r>
      <w:r w:rsidR="00DC1594" w:rsidRPr="00AD50F9">
        <w:rPr>
          <w:rFonts w:ascii="Palatino Linotype" w:hAnsi="Palatino Linotype" w:cs="Tahoma"/>
          <w:bCs/>
          <w:color w:val="0D0D0D" w:themeColor="text1" w:themeTint="F2"/>
          <w:sz w:val="22"/>
          <w:szCs w:val="22"/>
        </w:rPr>
        <w:t xml:space="preserve">en contra de la respuesta del </w:t>
      </w:r>
      <w:r w:rsidR="002A0FB8" w:rsidRPr="00AD50F9">
        <w:rPr>
          <w:rFonts w:ascii="Palatino Linotype" w:hAnsi="Palatino Linotype" w:cs="Tahoma"/>
          <w:bCs/>
          <w:color w:val="0D0D0D" w:themeColor="text1" w:themeTint="F2"/>
          <w:sz w:val="22"/>
          <w:szCs w:val="22"/>
        </w:rPr>
        <w:t>Sujeto Obligado</w:t>
      </w:r>
      <w:r w:rsidR="002060B4" w:rsidRPr="00AD50F9">
        <w:rPr>
          <w:rFonts w:ascii="Palatino Linotype" w:hAnsi="Palatino Linotype" w:cs="Tahoma"/>
          <w:bCs/>
          <w:color w:val="0D0D0D" w:themeColor="text1" w:themeTint="F2"/>
          <w:sz w:val="22"/>
          <w:szCs w:val="22"/>
        </w:rPr>
        <w:t>,</w:t>
      </w:r>
      <w:r w:rsidR="00F41B19" w:rsidRPr="00AD50F9">
        <w:rPr>
          <w:rFonts w:ascii="Palatino Linotype" w:hAnsi="Palatino Linotype" w:cs="Tahoma"/>
          <w:bCs/>
          <w:color w:val="0D0D0D" w:themeColor="text1" w:themeTint="F2"/>
          <w:sz w:val="22"/>
          <w:szCs w:val="22"/>
        </w:rPr>
        <w:t xml:space="preserve"> </w:t>
      </w:r>
      <w:r w:rsidR="003E5A49" w:rsidRPr="003E5A49">
        <w:rPr>
          <w:rFonts w:ascii="Palatino Linotype" w:hAnsi="Palatino Linotype" w:cs="Tahoma"/>
          <w:bCs/>
          <w:color w:val="0D0D0D" w:themeColor="text1" w:themeTint="F2"/>
          <w:sz w:val="22"/>
          <w:szCs w:val="22"/>
        </w:rPr>
        <w:t>Instituto de Transparencia, Acceso a la Información Pública y Protección de Datos Personales del Estado de México y Municipios</w:t>
      </w:r>
      <w:r w:rsidR="00DC1594" w:rsidRPr="00AD50F9">
        <w:rPr>
          <w:rFonts w:ascii="Palatino Linotype" w:hAnsi="Palatino Linotype" w:cs="Tahoma"/>
          <w:bCs/>
          <w:color w:val="0D0D0D" w:themeColor="text1" w:themeTint="F2"/>
          <w:sz w:val="22"/>
          <w:szCs w:val="22"/>
        </w:rPr>
        <w:t xml:space="preserve">, </w:t>
      </w:r>
      <w:r w:rsidR="00422869" w:rsidRPr="00AD50F9">
        <w:rPr>
          <w:rFonts w:ascii="Palatino Linotype" w:hAnsi="Palatino Linotype" w:cs="Tahoma"/>
          <w:bCs/>
          <w:color w:val="0D0D0D" w:themeColor="text1" w:themeTint="F2"/>
          <w:sz w:val="22"/>
          <w:szCs w:val="22"/>
        </w:rPr>
        <w:t xml:space="preserve">se emite la presente Resolución, </w:t>
      </w:r>
      <w:r w:rsidR="00DC1594" w:rsidRPr="00AD50F9">
        <w:rPr>
          <w:rFonts w:ascii="Palatino Linotype" w:hAnsi="Palatino Linotype" w:cs="Tahoma"/>
          <w:bCs/>
          <w:color w:val="0D0D0D" w:themeColor="text1" w:themeTint="F2"/>
          <w:sz w:val="22"/>
          <w:szCs w:val="22"/>
        </w:rPr>
        <w:t>con base en</w:t>
      </w:r>
      <w:r w:rsidR="00F41B19" w:rsidRPr="00AD50F9">
        <w:rPr>
          <w:rFonts w:ascii="Palatino Linotype" w:hAnsi="Palatino Linotype" w:cs="Tahoma"/>
          <w:bCs/>
          <w:color w:val="0D0D0D" w:themeColor="text1" w:themeTint="F2"/>
          <w:sz w:val="22"/>
          <w:szCs w:val="22"/>
        </w:rPr>
        <w:t xml:space="preserve"> </w:t>
      </w:r>
      <w:r w:rsidR="00DC1594" w:rsidRPr="00AD50F9">
        <w:rPr>
          <w:rFonts w:ascii="Palatino Linotype" w:hAnsi="Palatino Linotype" w:cs="Tahoma"/>
          <w:bCs/>
          <w:color w:val="0D0D0D" w:themeColor="text1" w:themeTint="F2"/>
          <w:sz w:val="22"/>
          <w:szCs w:val="22"/>
        </w:rPr>
        <w:t xml:space="preserve">los </w:t>
      </w:r>
      <w:r w:rsidR="006C1B1D" w:rsidRPr="00AD50F9">
        <w:rPr>
          <w:rFonts w:ascii="Palatino Linotype" w:hAnsi="Palatino Linotype" w:cs="Tahoma"/>
          <w:bCs/>
          <w:color w:val="0D0D0D" w:themeColor="text1" w:themeTint="F2"/>
          <w:sz w:val="22"/>
          <w:szCs w:val="22"/>
        </w:rPr>
        <w:t>A</w:t>
      </w:r>
      <w:r w:rsidR="00DC1594" w:rsidRPr="00AD50F9">
        <w:rPr>
          <w:rFonts w:ascii="Palatino Linotype" w:hAnsi="Palatino Linotype" w:cs="Tahoma"/>
          <w:bCs/>
          <w:color w:val="0D0D0D" w:themeColor="text1" w:themeTint="F2"/>
          <w:sz w:val="22"/>
          <w:szCs w:val="22"/>
        </w:rPr>
        <w:t xml:space="preserve">ntecedentes y </w:t>
      </w:r>
      <w:r w:rsidR="002A0FB8" w:rsidRPr="00AD50F9">
        <w:rPr>
          <w:rFonts w:ascii="Palatino Linotype" w:hAnsi="Palatino Linotype" w:cs="Tahoma"/>
          <w:bCs/>
          <w:color w:val="0D0D0D" w:themeColor="text1" w:themeTint="F2"/>
          <w:sz w:val="22"/>
          <w:szCs w:val="22"/>
        </w:rPr>
        <w:t>C</w:t>
      </w:r>
      <w:r w:rsidR="002A0FB8" w:rsidRPr="00AD50F9">
        <w:rPr>
          <w:rFonts w:ascii="Palatino Linotype" w:hAnsi="Palatino Linotype" w:cs="Tahoma"/>
          <w:bCs/>
          <w:sz w:val="22"/>
          <w:szCs w:val="22"/>
        </w:rPr>
        <w:t xml:space="preserve">onsiderandos </w:t>
      </w:r>
      <w:r w:rsidR="00DC1594" w:rsidRPr="00AD50F9">
        <w:rPr>
          <w:rFonts w:ascii="Palatino Linotype" w:hAnsi="Palatino Linotype" w:cs="Tahoma"/>
          <w:bCs/>
          <w:sz w:val="22"/>
          <w:szCs w:val="22"/>
        </w:rPr>
        <w:t>que a continuación se exponen</w:t>
      </w:r>
      <w:r w:rsidR="00B31222" w:rsidRPr="00AD50F9">
        <w:rPr>
          <w:rFonts w:ascii="Palatino Linotype" w:hAnsi="Palatino Linotype" w:cs="Tahoma"/>
          <w:bCs/>
          <w:sz w:val="22"/>
          <w:szCs w:val="22"/>
        </w:rPr>
        <w:t>:</w:t>
      </w:r>
    </w:p>
    <w:p w14:paraId="34CB69C6" w14:textId="77777777" w:rsidR="00735915" w:rsidRPr="00AD50F9" w:rsidRDefault="00735915" w:rsidP="00FD302E">
      <w:pPr>
        <w:spacing w:line="360" w:lineRule="auto"/>
        <w:rPr>
          <w:rFonts w:ascii="Palatino Linotype" w:hAnsi="Palatino Linotype" w:cs="Tahoma"/>
          <w:sz w:val="22"/>
          <w:szCs w:val="22"/>
        </w:rPr>
      </w:pPr>
    </w:p>
    <w:p w14:paraId="7AA59F4D" w14:textId="77777777" w:rsidR="00B31222" w:rsidRPr="00AD50F9" w:rsidRDefault="00B31222" w:rsidP="00FD302E">
      <w:pPr>
        <w:tabs>
          <w:tab w:val="center" w:pos="4522"/>
          <w:tab w:val="left" w:pos="7245"/>
        </w:tabs>
        <w:spacing w:line="360" w:lineRule="auto"/>
        <w:jc w:val="center"/>
        <w:rPr>
          <w:rFonts w:ascii="Palatino Linotype" w:hAnsi="Palatino Linotype" w:cs="Tahoma"/>
          <w:b/>
          <w:sz w:val="22"/>
          <w:szCs w:val="22"/>
        </w:rPr>
      </w:pPr>
      <w:r w:rsidRPr="00AD50F9">
        <w:rPr>
          <w:rFonts w:ascii="Palatino Linotype" w:hAnsi="Palatino Linotype" w:cs="Tahoma"/>
          <w:b/>
          <w:sz w:val="22"/>
          <w:szCs w:val="22"/>
        </w:rPr>
        <w:t>ANTECEDENTES:</w:t>
      </w:r>
    </w:p>
    <w:p w14:paraId="3EDD4D07" w14:textId="77777777" w:rsidR="00B31222" w:rsidRPr="00AD50F9" w:rsidRDefault="00B31222" w:rsidP="00FD302E">
      <w:pPr>
        <w:pStyle w:val="Prrafodelista"/>
        <w:tabs>
          <w:tab w:val="left" w:pos="567"/>
        </w:tabs>
        <w:spacing w:line="360" w:lineRule="auto"/>
        <w:ind w:left="0"/>
        <w:contextualSpacing w:val="0"/>
        <w:jc w:val="both"/>
        <w:rPr>
          <w:rFonts w:ascii="Palatino Linotype" w:hAnsi="Palatino Linotype" w:cs="Tahoma"/>
          <w:szCs w:val="22"/>
        </w:rPr>
      </w:pPr>
    </w:p>
    <w:p w14:paraId="4AE0C95A" w14:textId="77777777" w:rsidR="00DC1594" w:rsidRPr="00AD50F9" w:rsidRDefault="00B31222" w:rsidP="00FD302E">
      <w:pPr>
        <w:pStyle w:val="Prrafodelista"/>
        <w:tabs>
          <w:tab w:val="left" w:pos="567"/>
        </w:tabs>
        <w:spacing w:line="360" w:lineRule="auto"/>
        <w:ind w:left="0"/>
        <w:contextualSpacing w:val="0"/>
        <w:jc w:val="both"/>
        <w:rPr>
          <w:rFonts w:ascii="Palatino Linotype" w:hAnsi="Palatino Linotype" w:cs="Tahoma"/>
          <w:b/>
          <w:szCs w:val="22"/>
        </w:rPr>
      </w:pPr>
      <w:r w:rsidRPr="00AD50F9">
        <w:rPr>
          <w:rFonts w:ascii="Palatino Linotype" w:hAnsi="Palatino Linotype" w:cs="Tahoma"/>
          <w:b/>
          <w:szCs w:val="22"/>
        </w:rPr>
        <w:t xml:space="preserve">I. Presentación de la solicitud de información. </w:t>
      </w:r>
    </w:p>
    <w:p w14:paraId="2C996A4C" w14:textId="77777777" w:rsidR="00DC1594" w:rsidRPr="00AD50F9" w:rsidRDefault="00DC1594" w:rsidP="00FD302E">
      <w:pPr>
        <w:pStyle w:val="Prrafodelista"/>
        <w:tabs>
          <w:tab w:val="left" w:pos="567"/>
        </w:tabs>
        <w:spacing w:line="360" w:lineRule="auto"/>
        <w:ind w:left="0"/>
        <w:contextualSpacing w:val="0"/>
        <w:jc w:val="both"/>
        <w:rPr>
          <w:rFonts w:ascii="Palatino Linotype" w:hAnsi="Palatino Linotype" w:cs="Tahoma"/>
          <w:szCs w:val="22"/>
        </w:rPr>
      </w:pPr>
    </w:p>
    <w:p w14:paraId="148FAEF8" w14:textId="2E118A55" w:rsidR="00B31222" w:rsidRPr="00AD50F9" w:rsidRDefault="00AA417B" w:rsidP="00FD302E">
      <w:pPr>
        <w:pStyle w:val="Prrafodelista"/>
        <w:tabs>
          <w:tab w:val="left" w:pos="567"/>
        </w:tabs>
        <w:spacing w:line="360" w:lineRule="auto"/>
        <w:ind w:left="0"/>
        <w:contextualSpacing w:val="0"/>
        <w:jc w:val="both"/>
        <w:rPr>
          <w:rFonts w:ascii="Palatino Linotype" w:hAnsi="Palatino Linotype" w:cs="Tahoma"/>
          <w:szCs w:val="22"/>
        </w:rPr>
      </w:pPr>
      <w:r w:rsidRPr="00AD50F9">
        <w:rPr>
          <w:rFonts w:ascii="Palatino Linotype" w:hAnsi="Palatino Linotype" w:cs="Tahoma"/>
          <w:szCs w:val="22"/>
        </w:rPr>
        <w:t>Con fecha</w:t>
      </w:r>
      <w:r w:rsidR="00F41B19" w:rsidRPr="00AD50F9">
        <w:rPr>
          <w:rFonts w:ascii="Palatino Linotype" w:hAnsi="Palatino Linotype" w:cs="Tahoma"/>
          <w:szCs w:val="22"/>
        </w:rPr>
        <w:t xml:space="preserve"> </w:t>
      </w:r>
      <w:r w:rsidR="00664068">
        <w:rPr>
          <w:rFonts w:ascii="Palatino Linotype" w:hAnsi="Palatino Linotype" w:cs="Tahoma"/>
          <w:szCs w:val="22"/>
        </w:rPr>
        <w:t>veint</w:t>
      </w:r>
      <w:r w:rsidR="003E5A49">
        <w:rPr>
          <w:rFonts w:ascii="Palatino Linotype" w:hAnsi="Palatino Linotype" w:cs="Tahoma"/>
          <w:szCs w:val="22"/>
        </w:rPr>
        <w:t>iuno de mayo</w:t>
      </w:r>
      <w:r w:rsidR="00664068">
        <w:rPr>
          <w:rFonts w:ascii="Palatino Linotype" w:hAnsi="Palatino Linotype" w:cs="Tahoma"/>
          <w:szCs w:val="22"/>
        </w:rPr>
        <w:t xml:space="preserve"> de </w:t>
      </w:r>
      <w:r w:rsidR="00D34402" w:rsidRPr="00AD50F9">
        <w:rPr>
          <w:rFonts w:ascii="Palatino Linotype" w:hAnsi="Palatino Linotype" w:cs="Tahoma"/>
          <w:szCs w:val="22"/>
        </w:rPr>
        <w:t>dos mil diecinueve</w:t>
      </w:r>
      <w:r w:rsidR="00B31222" w:rsidRPr="00AD50F9">
        <w:rPr>
          <w:rFonts w:ascii="Palatino Linotype" w:hAnsi="Palatino Linotype" w:cs="Tahoma"/>
          <w:szCs w:val="22"/>
        </w:rPr>
        <w:t xml:space="preserve">, </w:t>
      </w:r>
      <w:r w:rsidR="0004229E">
        <w:rPr>
          <w:rFonts w:ascii="Palatino Linotype" w:hAnsi="Palatino Linotype" w:cs="Tahoma"/>
          <w:szCs w:val="22"/>
        </w:rPr>
        <w:t>el</w:t>
      </w:r>
      <w:r w:rsidR="001171BD" w:rsidRPr="00AD50F9">
        <w:rPr>
          <w:rFonts w:ascii="Palatino Linotype" w:hAnsi="Palatino Linotype" w:cs="Tahoma"/>
          <w:szCs w:val="22"/>
        </w:rPr>
        <w:t xml:space="preserve"> </w:t>
      </w:r>
      <w:r w:rsidR="00D34402" w:rsidRPr="00AD50F9">
        <w:rPr>
          <w:rFonts w:ascii="Palatino Linotype" w:hAnsi="Palatino Linotype" w:cs="Tahoma"/>
          <w:szCs w:val="22"/>
        </w:rPr>
        <w:t>P</w:t>
      </w:r>
      <w:r w:rsidR="00B31222" w:rsidRPr="00AD50F9">
        <w:rPr>
          <w:rFonts w:ascii="Palatino Linotype" w:hAnsi="Palatino Linotype" w:cs="Tahoma"/>
          <w:szCs w:val="22"/>
        </w:rPr>
        <w:t xml:space="preserve">articular </w:t>
      </w:r>
      <w:r w:rsidR="001171BD" w:rsidRPr="00AD50F9">
        <w:rPr>
          <w:rFonts w:ascii="Palatino Linotype" w:hAnsi="Palatino Linotype" w:cs="Tahoma"/>
          <w:szCs w:val="22"/>
        </w:rPr>
        <w:t xml:space="preserve">presentó solicitud de acceso a la información pública a través del Sistema de Acceso a la Información Mexiquense </w:t>
      </w:r>
      <w:r w:rsidR="004100AA" w:rsidRPr="00AD50F9">
        <w:rPr>
          <w:rFonts w:ascii="Palatino Linotype" w:hAnsi="Palatino Linotype" w:cs="Tahoma"/>
          <w:szCs w:val="22"/>
          <w:lang w:val="es-ES"/>
        </w:rPr>
        <w:t>(SAIMEX)</w:t>
      </w:r>
      <w:r w:rsidR="00B31222" w:rsidRPr="00AD50F9">
        <w:rPr>
          <w:rFonts w:ascii="Palatino Linotype" w:hAnsi="Palatino Linotype" w:cs="Tahoma"/>
          <w:szCs w:val="22"/>
        </w:rPr>
        <w:t xml:space="preserve">, </w:t>
      </w:r>
      <w:r w:rsidR="00C55151" w:rsidRPr="00AD50F9">
        <w:rPr>
          <w:rFonts w:ascii="Palatino Linotype" w:hAnsi="Palatino Linotype" w:cs="Tahoma"/>
          <w:szCs w:val="22"/>
        </w:rPr>
        <w:t>ante e</w:t>
      </w:r>
      <w:r w:rsidR="000C27CA" w:rsidRPr="00AD50F9">
        <w:rPr>
          <w:rFonts w:ascii="Palatino Linotype" w:hAnsi="Palatino Linotype" w:cs="Tahoma"/>
          <w:szCs w:val="22"/>
        </w:rPr>
        <w:t xml:space="preserve">l </w:t>
      </w:r>
      <w:r w:rsidR="003E5A49" w:rsidRPr="003E5A49">
        <w:rPr>
          <w:rFonts w:ascii="Palatino Linotype" w:hAnsi="Palatino Linotype" w:cs="Tahoma"/>
          <w:bCs/>
          <w:color w:val="0D0D0D" w:themeColor="text1" w:themeTint="F2"/>
          <w:szCs w:val="22"/>
        </w:rPr>
        <w:t>Instituto de Transparencia, Acceso a la Información Pública y Protección de Datos Personales del Estado de México y Municipios</w:t>
      </w:r>
      <w:r w:rsidR="00B31222" w:rsidRPr="00AD50F9">
        <w:rPr>
          <w:rFonts w:ascii="Palatino Linotype" w:hAnsi="Palatino Linotype" w:cs="Tahoma"/>
          <w:szCs w:val="22"/>
        </w:rPr>
        <w:t xml:space="preserve">, </w:t>
      </w:r>
      <w:r w:rsidR="00C55151" w:rsidRPr="00AD50F9">
        <w:rPr>
          <w:rFonts w:ascii="Palatino Linotype" w:hAnsi="Palatino Linotype" w:cs="Tahoma"/>
          <w:szCs w:val="22"/>
        </w:rPr>
        <w:t xml:space="preserve">mediante </w:t>
      </w:r>
      <w:r w:rsidR="001171BD" w:rsidRPr="00AD50F9">
        <w:rPr>
          <w:rFonts w:ascii="Palatino Linotype" w:hAnsi="Palatino Linotype" w:cs="Tahoma"/>
          <w:szCs w:val="22"/>
        </w:rPr>
        <w:t>el cual requirió</w:t>
      </w:r>
      <w:r w:rsidR="00B31222" w:rsidRPr="00AD50F9">
        <w:rPr>
          <w:rFonts w:ascii="Palatino Linotype" w:hAnsi="Palatino Linotype" w:cs="Tahoma"/>
          <w:szCs w:val="22"/>
        </w:rPr>
        <w:t>:</w:t>
      </w:r>
    </w:p>
    <w:p w14:paraId="67380CE6" w14:textId="77777777" w:rsidR="00637179" w:rsidRPr="00AD50F9" w:rsidRDefault="00637179" w:rsidP="00FD302E">
      <w:pPr>
        <w:pStyle w:val="Prrafodelista"/>
        <w:tabs>
          <w:tab w:val="left" w:pos="567"/>
        </w:tabs>
        <w:spacing w:line="360" w:lineRule="auto"/>
        <w:ind w:left="0"/>
        <w:contextualSpacing w:val="0"/>
        <w:jc w:val="both"/>
        <w:rPr>
          <w:rFonts w:ascii="Palatino Linotype" w:hAnsi="Palatino Linotype" w:cs="Tahoma"/>
          <w:szCs w:val="22"/>
        </w:rPr>
      </w:pPr>
    </w:p>
    <w:p w14:paraId="6C53C538" w14:textId="77777777" w:rsidR="00D01F75" w:rsidRPr="007359E2" w:rsidRDefault="00D01F75" w:rsidP="00FD302E">
      <w:pPr>
        <w:tabs>
          <w:tab w:val="left" w:pos="4667"/>
        </w:tabs>
        <w:spacing w:line="360" w:lineRule="auto"/>
        <w:ind w:left="567" w:right="567"/>
        <w:jc w:val="both"/>
        <w:rPr>
          <w:rFonts w:ascii="Palatino Linotype" w:hAnsi="Palatino Linotype" w:cs="Tahoma"/>
          <w:b/>
          <w:bCs/>
          <w:i/>
        </w:rPr>
      </w:pPr>
      <w:r w:rsidRPr="007359E2">
        <w:rPr>
          <w:rFonts w:ascii="Palatino Linotype" w:hAnsi="Palatino Linotype" w:cs="Tahoma"/>
          <w:b/>
          <w:bCs/>
          <w:i/>
        </w:rPr>
        <w:t>“DESCRIPCIÓN CLARA Y PRECISA DE LA INFORMACIÓN SOLICITADA</w:t>
      </w:r>
      <w:bookmarkStart w:id="0" w:name="_GoBack"/>
      <w:bookmarkEnd w:id="0"/>
    </w:p>
    <w:p w14:paraId="64C1E43C" w14:textId="0647BFDE" w:rsidR="00D01F75" w:rsidRPr="007359E2" w:rsidRDefault="00B37440" w:rsidP="00FD302E">
      <w:pPr>
        <w:tabs>
          <w:tab w:val="left" w:pos="4667"/>
        </w:tabs>
        <w:spacing w:line="360" w:lineRule="auto"/>
        <w:ind w:left="567" w:right="567"/>
        <w:jc w:val="both"/>
        <w:rPr>
          <w:rFonts w:ascii="Palatino Linotype" w:hAnsi="Palatino Linotype" w:cs="Tahoma"/>
          <w:bCs/>
          <w:i/>
        </w:rPr>
      </w:pPr>
      <w:r w:rsidRPr="00B37440">
        <w:rPr>
          <w:rFonts w:ascii="Palatino Linotype" w:hAnsi="Palatino Linotype" w:cs="Tahoma"/>
          <w:bCs/>
          <w:i/>
        </w:rPr>
        <w:t xml:space="preserve">Título profesional y cédula profesional, según corresponda, de Licenciatura, Especialidad, Maestría y Doctorado, expedidos a favor de la Comisionada Presidenta, los Comisionados, Secretario Técnico del Pleno, Directores, Subdirectores, Jefes de Departamento y de todo el personal de base y de </w:t>
      </w:r>
      <w:r w:rsidRPr="00B37440">
        <w:rPr>
          <w:rFonts w:ascii="Palatino Linotype" w:hAnsi="Palatino Linotype" w:cs="Tahoma"/>
          <w:bCs/>
          <w:i/>
        </w:rPr>
        <w:lastRenderedPageBreak/>
        <w:t>confianza adscrito a la Dirección Jurídica y de Verificación y a la Dirección de Protección de Datos Personales del INFOEM.</w:t>
      </w:r>
      <w:r w:rsidR="00D01F75" w:rsidRPr="007359E2">
        <w:rPr>
          <w:rFonts w:ascii="Palatino Linotype" w:hAnsi="Palatino Linotype" w:cs="Tahoma"/>
          <w:bCs/>
          <w:i/>
        </w:rPr>
        <w:t>” (Sic.)</w:t>
      </w:r>
    </w:p>
    <w:p w14:paraId="7D5DCB67" w14:textId="77777777" w:rsidR="00D01F75" w:rsidRPr="006F47DF" w:rsidRDefault="00D01F75" w:rsidP="00FD302E">
      <w:pPr>
        <w:tabs>
          <w:tab w:val="left" w:pos="4667"/>
        </w:tabs>
        <w:spacing w:line="360" w:lineRule="auto"/>
        <w:ind w:left="567" w:right="567"/>
        <w:jc w:val="both"/>
        <w:rPr>
          <w:rFonts w:ascii="Palatino Linotype" w:hAnsi="Palatino Linotype" w:cs="Tahoma"/>
          <w:bCs/>
          <w:i/>
        </w:rPr>
      </w:pPr>
    </w:p>
    <w:p w14:paraId="1251270E" w14:textId="77777777" w:rsidR="00D01F75" w:rsidRPr="007359E2" w:rsidRDefault="00D01F75" w:rsidP="00FD302E">
      <w:pPr>
        <w:tabs>
          <w:tab w:val="left" w:pos="4667"/>
        </w:tabs>
        <w:spacing w:line="360" w:lineRule="auto"/>
        <w:ind w:left="567" w:right="567"/>
        <w:jc w:val="both"/>
        <w:rPr>
          <w:rFonts w:ascii="Palatino Linotype" w:hAnsi="Palatino Linotype" w:cs="Tahoma"/>
          <w:bCs/>
          <w:i/>
        </w:rPr>
      </w:pPr>
      <w:r w:rsidRPr="007359E2">
        <w:rPr>
          <w:rFonts w:ascii="Palatino Linotype" w:hAnsi="Palatino Linotype" w:cs="Tahoma"/>
          <w:b/>
          <w:bCs/>
          <w:i/>
        </w:rPr>
        <w:t>“MODALIDAD DE ENTREGA</w:t>
      </w:r>
    </w:p>
    <w:p w14:paraId="4E5408A5" w14:textId="77777777" w:rsidR="00D01F75" w:rsidRPr="007359E2" w:rsidRDefault="00E64BD9" w:rsidP="00FD302E">
      <w:pPr>
        <w:tabs>
          <w:tab w:val="left" w:pos="4667"/>
        </w:tabs>
        <w:spacing w:line="360" w:lineRule="auto"/>
        <w:ind w:left="567" w:right="567"/>
        <w:jc w:val="both"/>
        <w:rPr>
          <w:rFonts w:ascii="Palatino Linotype" w:hAnsi="Palatino Linotype" w:cs="Tahoma"/>
          <w:bCs/>
          <w:i/>
        </w:rPr>
      </w:pPr>
      <w:r w:rsidRPr="007359E2">
        <w:rPr>
          <w:rFonts w:ascii="Palatino Linotype" w:hAnsi="Palatino Linotype" w:cs="Tahoma"/>
          <w:bCs/>
          <w:i/>
        </w:rPr>
        <w:t>A través del SAIMEX</w:t>
      </w:r>
      <w:r w:rsidR="00D01F75" w:rsidRPr="007359E2">
        <w:rPr>
          <w:rFonts w:ascii="Palatino Linotype" w:hAnsi="Palatino Linotype" w:cs="Tahoma"/>
          <w:bCs/>
          <w:i/>
        </w:rPr>
        <w:t>”</w:t>
      </w:r>
    </w:p>
    <w:p w14:paraId="08DC8380" w14:textId="77777777" w:rsidR="0092073B" w:rsidRPr="006F47DF" w:rsidRDefault="0092073B" w:rsidP="00FD302E">
      <w:pPr>
        <w:pStyle w:val="Prrafodelista"/>
        <w:tabs>
          <w:tab w:val="left" w:pos="567"/>
        </w:tabs>
        <w:spacing w:line="360" w:lineRule="auto"/>
        <w:ind w:left="0"/>
        <w:contextualSpacing w:val="0"/>
        <w:jc w:val="both"/>
        <w:rPr>
          <w:rFonts w:ascii="Palatino Linotype" w:hAnsi="Palatino Linotype" w:cs="Tahoma"/>
          <w:b/>
          <w:szCs w:val="22"/>
        </w:rPr>
      </w:pPr>
    </w:p>
    <w:p w14:paraId="077658AE" w14:textId="07F0D1EF" w:rsidR="00AA5A86" w:rsidRPr="00AD50F9" w:rsidRDefault="00144582" w:rsidP="00FD302E">
      <w:pPr>
        <w:pStyle w:val="Prrafodelista"/>
        <w:tabs>
          <w:tab w:val="left" w:pos="567"/>
        </w:tabs>
        <w:spacing w:line="360" w:lineRule="auto"/>
        <w:ind w:left="0"/>
        <w:contextualSpacing w:val="0"/>
        <w:jc w:val="both"/>
        <w:rPr>
          <w:rFonts w:ascii="Palatino Linotype" w:hAnsi="Palatino Linotype" w:cs="Tahoma"/>
          <w:b/>
          <w:szCs w:val="22"/>
        </w:rPr>
      </w:pPr>
      <w:r w:rsidRPr="00AD50F9">
        <w:rPr>
          <w:rFonts w:ascii="Palatino Linotype" w:hAnsi="Palatino Linotype" w:cs="Tahoma"/>
          <w:b/>
          <w:szCs w:val="22"/>
        </w:rPr>
        <w:t xml:space="preserve">II. </w:t>
      </w:r>
      <w:r w:rsidR="00AA5A86" w:rsidRPr="00AD50F9">
        <w:rPr>
          <w:rFonts w:ascii="Palatino Linotype" w:hAnsi="Palatino Linotype" w:cs="Tahoma"/>
          <w:b/>
          <w:szCs w:val="22"/>
        </w:rPr>
        <w:t>Respuesta del Sujeto Obligado.</w:t>
      </w:r>
    </w:p>
    <w:p w14:paraId="6234AE6D" w14:textId="77777777" w:rsidR="00AA5A86" w:rsidRPr="006F47DF" w:rsidRDefault="00AA5A86" w:rsidP="00FD302E">
      <w:pPr>
        <w:autoSpaceDE w:val="0"/>
        <w:autoSpaceDN w:val="0"/>
        <w:adjustRightInd w:val="0"/>
        <w:spacing w:line="360" w:lineRule="auto"/>
        <w:jc w:val="both"/>
        <w:rPr>
          <w:rFonts w:ascii="Palatino Linotype" w:hAnsi="Palatino Linotype" w:cs="Tahoma"/>
          <w:b/>
          <w:sz w:val="22"/>
          <w:szCs w:val="22"/>
        </w:rPr>
      </w:pPr>
    </w:p>
    <w:p w14:paraId="1A1473AD" w14:textId="150E3AC3" w:rsidR="00E5668B" w:rsidRDefault="00E43A0F" w:rsidP="00FD302E">
      <w:pPr>
        <w:autoSpaceDE w:val="0"/>
        <w:autoSpaceDN w:val="0"/>
        <w:adjustRightInd w:val="0"/>
        <w:spacing w:line="360" w:lineRule="auto"/>
        <w:jc w:val="both"/>
        <w:rPr>
          <w:rFonts w:ascii="Palatino Linotype" w:hAnsi="Palatino Linotype" w:cs="Tahoma"/>
          <w:sz w:val="22"/>
          <w:szCs w:val="22"/>
        </w:rPr>
      </w:pPr>
      <w:r w:rsidRPr="00AD50F9">
        <w:rPr>
          <w:rFonts w:ascii="Palatino Linotype" w:hAnsi="Palatino Linotype" w:cs="Tahoma"/>
          <w:sz w:val="22"/>
          <w:szCs w:val="22"/>
        </w:rPr>
        <w:t xml:space="preserve">Con fecha </w:t>
      </w:r>
      <w:r w:rsidR="00B37440">
        <w:rPr>
          <w:rFonts w:ascii="Palatino Linotype" w:hAnsi="Palatino Linotype" w:cs="Tahoma"/>
          <w:sz w:val="22"/>
          <w:szCs w:val="22"/>
        </w:rPr>
        <w:t>once</w:t>
      </w:r>
      <w:r w:rsidR="003A2ED2">
        <w:rPr>
          <w:rFonts w:ascii="Palatino Linotype" w:hAnsi="Palatino Linotype" w:cs="Tahoma"/>
          <w:sz w:val="22"/>
          <w:szCs w:val="22"/>
        </w:rPr>
        <w:t xml:space="preserve"> de </w:t>
      </w:r>
      <w:r w:rsidR="00B37440">
        <w:rPr>
          <w:rFonts w:ascii="Palatino Linotype" w:hAnsi="Palatino Linotype" w:cs="Tahoma"/>
          <w:sz w:val="22"/>
          <w:szCs w:val="22"/>
        </w:rPr>
        <w:t>juni</w:t>
      </w:r>
      <w:r w:rsidR="003A2ED2">
        <w:rPr>
          <w:rFonts w:ascii="Palatino Linotype" w:hAnsi="Palatino Linotype" w:cs="Tahoma"/>
          <w:sz w:val="22"/>
          <w:szCs w:val="22"/>
        </w:rPr>
        <w:t>o</w:t>
      </w:r>
      <w:r w:rsidR="00D34402" w:rsidRPr="00AD50F9">
        <w:rPr>
          <w:rFonts w:ascii="Palatino Linotype" w:hAnsi="Palatino Linotype" w:cs="Tahoma"/>
          <w:sz w:val="22"/>
          <w:szCs w:val="22"/>
        </w:rPr>
        <w:t xml:space="preserve"> de dos mil diecinueve</w:t>
      </w:r>
      <w:r w:rsidRPr="00AD50F9">
        <w:rPr>
          <w:rFonts w:ascii="Palatino Linotype" w:hAnsi="Palatino Linotype" w:cs="Tahoma"/>
          <w:sz w:val="22"/>
          <w:szCs w:val="22"/>
        </w:rPr>
        <w:t xml:space="preserve">, </w:t>
      </w:r>
      <w:r w:rsidR="004A6ECB" w:rsidRPr="00AD50F9">
        <w:rPr>
          <w:rFonts w:ascii="Palatino Linotype" w:hAnsi="Palatino Linotype" w:cs="Tahoma"/>
          <w:sz w:val="22"/>
          <w:szCs w:val="22"/>
        </w:rPr>
        <w:t xml:space="preserve">la </w:t>
      </w:r>
      <w:r w:rsidRPr="00AD50F9">
        <w:rPr>
          <w:rFonts w:ascii="Palatino Linotype" w:hAnsi="Palatino Linotype" w:cs="Tahoma"/>
          <w:sz w:val="22"/>
          <w:szCs w:val="22"/>
        </w:rPr>
        <w:t xml:space="preserve">Unidad de Transparencia del </w:t>
      </w:r>
      <w:r w:rsidR="00BC102B" w:rsidRPr="003E5A49">
        <w:rPr>
          <w:rFonts w:ascii="Palatino Linotype" w:hAnsi="Palatino Linotype" w:cs="Tahoma"/>
          <w:bCs/>
          <w:color w:val="0D0D0D" w:themeColor="text1" w:themeTint="F2"/>
          <w:sz w:val="22"/>
          <w:szCs w:val="22"/>
        </w:rPr>
        <w:t>Instituto de Transparencia, Acceso a la Información Pública y Protección de Datos Personales del Estado de México y Municipios</w:t>
      </w:r>
      <w:r w:rsidR="00140984">
        <w:rPr>
          <w:rFonts w:ascii="Palatino Linotype" w:hAnsi="Palatino Linotype" w:cs="Tahoma"/>
          <w:bCs/>
          <w:color w:val="0D0D0D" w:themeColor="text1" w:themeTint="F2"/>
          <w:sz w:val="22"/>
          <w:szCs w:val="22"/>
        </w:rPr>
        <w:t>, dio respuesta</w:t>
      </w:r>
      <w:r w:rsidR="000B0A95">
        <w:rPr>
          <w:rFonts w:ascii="Palatino Linotype" w:hAnsi="Palatino Linotype" w:cs="Tahoma"/>
          <w:bCs/>
          <w:color w:val="0D0D0D" w:themeColor="text1" w:themeTint="F2"/>
          <w:sz w:val="22"/>
          <w:szCs w:val="22"/>
        </w:rPr>
        <w:t xml:space="preserve"> mediante oficio INFOEM/UT/206/2019</w:t>
      </w:r>
      <w:r w:rsidR="00140984">
        <w:rPr>
          <w:rFonts w:ascii="Palatino Linotype" w:hAnsi="Palatino Linotype" w:cs="Tahoma"/>
          <w:bCs/>
          <w:color w:val="0D0D0D" w:themeColor="text1" w:themeTint="F2"/>
          <w:sz w:val="22"/>
          <w:szCs w:val="22"/>
        </w:rPr>
        <w:t xml:space="preserve"> y</w:t>
      </w:r>
      <w:r w:rsidR="00BC102B" w:rsidRPr="00AD50F9">
        <w:rPr>
          <w:rFonts w:ascii="Palatino Linotype" w:hAnsi="Palatino Linotype" w:cs="Tahoma"/>
          <w:sz w:val="22"/>
          <w:szCs w:val="22"/>
        </w:rPr>
        <w:t xml:space="preserve"> </w:t>
      </w:r>
      <w:r w:rsidRPr="00AD50F9">
        <w:rPr>
          <w:rFonts w:ascii="Palatino Linotype" w:hAnsi="Palatino Linotype" w:cs="Tahoma"/>
          <w:sz w:val="22"/>
          <w:szCs w:val="22"/>
        </w:rPr>
        <w:t xml:space="preserve">notificó </w:t>
      </w:r>
      <w:r w:rsidR="00B34642">
        <w:rPr>
          <w:rFonts w:ascii="Palatino Linotype" w:hAnsi="Palatino Linotype" w:cs="Tahoma"/>
          <w:sz w:val="22"/>
          <w:szCs w:val="22"/>
        </w:rPr>
        <w:t>al</w:t>
      </w:r>
      <w:r w:rsidRPr="00AD50F9">
        <w:rPr>
          <w:rFonts w:ascii="Palatino Linotype" w:hAnsi="Palatino Linotype" w:cs="Tahoma"/>
          <w:sz w:val="22"/>
          <w:szCs w:val="22"/>
        </w:rPr>
        <w:t xml:space="preserve"> </w:t>
      </w:r>
      <w:r w:rsidR="00D34402" w:rsidRPr="00AD50F9">
        <w:rPr>
          <w:rFonts w:ascii="Palatino Linotype" w:hAnsi="Palatino Linotype" w:cs="Tahoma"/>
          <w:sz w:val="22"/>
          <w:szCs w:val="22"/>
        </w:rPr>
        <w:t>Solicitante</w:t>
      </w:r>
      <w:r w:rsidRPr="00AD50F9">
        <w:rPr>
          <w:rFonts w:ascii="Palatino Linotype" w:hAnsi="Palatino Linotype" w:cs="Tahoma"/>
          <w:sz w:val="22"/>
          <w:szCs w:val="22"/>
        </w:rPr>
        <w:t>, mediante el Sistema de Acceso a la Información Me</w:t>
      </w:r>
      <w:r w:rsidR="00140984">
        <w:rPr>
          <w:rFonts w:ascii="Palatino Linotype" w:hAnsi="Palatino Linotype" w:cs="Tahoma"/>
          <w:sz w:val="22"/>
          <w:szCs w:val="22"/>
        </w:rPr>
        <w:t xml:space="preserve">xiquense (SAIMEX), </w:t>
      </w:r>
      <w:r w:rsidR="000B0A95">
        <w:rPr>
          <w:rFonts w:ascii="Palatino Linotype" w:hAnsi="Palatino Linotype" w:cs="Tahoma"/>
          <w:sz w:val="22"/>
          <w:szCs w:val="22"/>
        </w:rPr>
        <w:t xml:space="preserve">respuesta que se encuentra </w:t>
      </w:r>
      <w:r w:rsidR="00140984">
        <w:rPr>
          <w:rFonts w:ascii="Palatino Linotype" w:hAnsi="Palatino Linotype" w:cs="Tahoma"/>
          <w:sz w:val="22"/>
          <w:szCs w:val="22"/>
        </w:rPr>
        <w:t>adjunta</w:t>
      </w:r>
      <w:r w:rsidR="000B0A95">
        <w:rPr>
          <w:rFonts w:ascii="Palatino Linotype" w:hAnsi="Palatino Linotype" w:cs="Tahoma"/>
          <w:sz w:val="22"/>
          <w:szCs w:val="22"/>
        </w:rPr>
        <w:t xml:space="preserve"> al</w:t>
      </w:r>
      <w:r w:rsidR="00140984">
        <w:rPr>
          <w:rFonts w:ascii="Palatino Linotype" w:hAnsi="Palatino Linotype" w:cs="Tahoma"/>
          <w:sz w:val="22"/>
          <w:szCs w:val="22"/>
        </w:rPr>
        <w:t xml:space="preserve"> archivo con nombre “325.2019.rar”</w:t>
      </w:r>
      <w:r w:rsidR="00AD1A3D">
        <w:rPr>
          <w:rFonts w:ascii="Palatino Linotype" w:hAnsi="Palatino Linotype" w:cs="Tahoma"/>
          <w:sz w:val="22"/>
          <w:szCs w:val="22"/>
        </w:rPr>
        <w:t>:</w:t>
      </w:r>
      <w:r w:rsidR="00BC102B">
        <w:rPr>
          <w:rFonts w:ascii="Palatino Linotype" w:hAnsi="Palatino Linotype" w:cs="Tahoma"/>
          <w:sz w:val="22"/>
          <w:szCs w:val="22"/>
        </w:rPr>
        <w:t xml:space="preserve"> </w:t>
      </w:r>
    </w:p>
    <w:p w14:paraId="4A47D096" w14:textId="7C67094D" w:rsidR="00140984" w:rsidRDefault="00227BE7" w:rsidP="00FD302E">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noProof/>
          <w:sz w:val="22"/>
          <w:szCs w:val="22"/>
          <w:lang w:eastAsia="es-MX"/>
        </w:rPr>
        <mc:AlternateContent>
          <mc:Choice Requires="wps">
            <w:drawing>
              <wp:anchor distT="0" distB="0" distL="114300" distR="114300" simplePos="0" relativeHeight="251665408" behindDoc="0" locked="0" layoutInCell="1" allowOverlap="1" wp14:anchorId="17DCD925" wp14:editId="18A47184">
                <wp:simplePos x="0" y="0"/>
                <wp:positionH relativeFrom="column">
                  <wp:posOffset>191770</wp:posOffset>
                </wp:positionH>
                <wp:positionV relativeFrom="paragraph">
                  <wp:posOffset>192404</wp:posOffset>
                </wp:positionV>
                <wp:extent cx="5429250" cy="311467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5429250" cy="3114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935272" id="Conector recto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1pt,15.15pt" to="442.6pt,2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" strokecolor="#4472c4 [3204]" strokeweight=".5pt">
                <v:stroke joinstyle="miter"/>
              </v:line>
            </w:pict>
          </mc:Fallback>
        </mc:AlternateContent>
      </w:r>
    </w:p>
    <w:p w14:paraId="1DA672CA" w14:textId="18D2DF5B" w:rsidR="00AD1A3D" w:rsidRDefault="00AD1A3D" w:rsidP="00140984">
      <w:pPr>
        <w:autoSpaceDE w:val="0"/>
        <w:autoSpaceDN w:val="0"/>
        <w:adjustRightInd w:val="0"/>
        <w:spacing w:line="360" w:lineRule="auto"/>
        <w:jc w:val="center"/>
        <w:rPr>
          <w:rFonts w:ascii="Palatino Linotype" w:hAnsi="Palatino Linotype" w:cs="Tahoma"/>
          <w:sz w:val="4"/>
          <w:szCs w:val="22"/>
        </w:rPr>
      </w:pPr>
    </w:p>
    <w:p w14:paraId="6F37A38B" w14:textId="333C2251" w:rsidR="00140984" w:rsidRPr="006F47DF" w:rsidRDefault="00140984" w:rsidP="00140984">
      <w:pPr>
        <w:autoSpaceDE w:val="0"/>
        <w:autoSpaceDN w:val="0"/>
        <w:adjustRightInd w:val="0"/>
        <w:spacing w:line="360" w:lineRule="auto"/>
        <w:jc w:val="center"/>
        <w:rPr>
          <w:rFonts w:ascii="Palatino Linotype" w:hAnsi="Palatino Linotype" w:cs="Tahoma"/>
          <w:sz w:val="4"/>
          <w:szCs w:val="22"/>
        </w:rPr>
      </w:pPr>
    </w:p>
    <w:p w14:paraId="25DFABE5" w14:textId="108BA73B" w:rsidR="00AD1A3D" w:rsidRPr="00AD1A3D" w:rsidRDefault="006F47DF" w:rsidP="00FD302E">
      <w:pPr>
        <w:autoSpaceDE w:val="0"/>
        <w:autoSpaceDN w:val="0"/>
        <w:adjustRightInd w:val="0"/>
        <w:spacing w:line="360" w:lineRule="auto"/>
        <w:ind w:left="567" w:right="567"/>
        <w:jc w:val="both"/>
        <w:rPr>
          <w:rFonts w:ascii="Palatino Linotype" w:hAnsi="Palatino Linotype" w:cs="Tahoma"/>
        </w:rPr>
      </w:pPr>
      <w:r>
        <w:rPr>
          <w:noProof/>
          <w:lang w:eastAsia="es-MX"/>
        </w:rPr>
        <w:lastRenderedPageBreak/>
        <w:drawing>
          <wp:inline distT="0" distB="0" distL="0" distR="0" wp14:anchorId="50EB472D" wp14:editId="73D7B809">
            <wp:extent cx="4991100" cy="5486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7177" t="9365" r="27300" b="5136"/>
                    <a:stretch/>
                  </pic:blipFill>
                  <pic:spPr bwMode="auto">
                    <a:xfrm>
                      <a:off x="0" y="0"/>
                      <a:ext cx="4995122" cy="5490822"/>
                    </a:xfrm>
                    <a:prstGeom prst="rect">
                      <a:avLst/>
                    </a:prstGeom>
                    <a:ln>
                      <a:noFill/>
                    </a:ln>
                    <a:extLst>
                      <a:ext uri="{53640926-AAD7-44D8-BBD7-CCE9431645EC}">
                        <a14:shadowObscured xmlns:a14="http://schemas.microsoft.com/office/drawing/2010/main"/>
                      </a:ext>
                    </a:extLst>
                  </pic:spPr>
                </pic:pic>
              </a:graphicData>
            </a:graphic>
          </wp:inline>
        </w:drawing>
      </w:r>
      <w:r w:rsidRPr="00AD1A3D">
        <w:rPr>
          <w:rFonts w:ascii="Palatino Linotype" w:hAnsi="Palatino Linotype" w:cs="Tahoma"/>
        </w:rPr>
        <w:t xml:space="preserve"> </w:t>
      </w:r>
      <w:r w:rsidR="00AD1A3D" w:rsidRPr="00AD1A3D">
        <w:rPr>
          <w:rFonts w:ascii="Palatino Linotype" w:hAnsi="Palatino Linotype" w:cs="Tahoma"/>
        </w:rPr>
        <w:t>…”</w:t>
      </w:r>
    </w:p>
    <w:p w14:paraId="0FE5FC43" w14:textId="677A67BC" w:rsidR="006F47DF" w:rsidRDefault="006F47DF" w:rsidP="00FD302E">
      <w:pPr>
        <w:autoSpaceDE w:val="0"/>
        <w:autoSpaceDN w:val="0"/>
        <w:adjustRightInd w:val="0"/>
        <w:spacing w:line="360" w:lineRule="auto"/>
        <w:jc w:val="both"/>
        <w:rPr>
          <w:rFonts w:ascii="Palatino Linotype" w:hAnsi="Palatino Linotype" w:cs="Tahoma"/>
          <w:sz w:val="22"/>
          <w:szCs w:val="22"/>
        </w:rPr>
      </w:pPr>
    </w:p>
    <w:p w14:paraId="5DEA85AA" w14:textId="4CBB66B5" w:rsidR="002F6C5C" w:rsidRDefault="00E02701" w:rsidP="00FD302E">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 xml:space="preserve">Junto con el oficio se agregaron en formato </w:t>
      </w:r>
      <w:r w:rsidR="00487FA7" w:rsidRPr="00487FA7">
        <w:rPr>
          <w:rFonts w:ascii="Palatino Linotype" w:hAnsi="Palatino Linotype" w:cs="Tahoma"/>
          <w:b/>
          <w:sz w:val="22"/>
          <w:szCs w:val="22"/>
        </w:rPr>
        <w:t>“</w:t>
      </w:r>
      <w:r w:rsidR="002F6C5C" w:rsidRPr="00487FA7">
        <w:rPr>
          <w:rFonts w:ascii="Palatino Linotype" w:hAnsi="Palatino Linotype" w:cs="Tahoma"/>
          <w:b/>
          <w:sz w:val="22"/>
          <w:szCs w:val="22"/>
        </w:rPr>
        <w:t>pdf.</w:t>
      </w:r>
      <w:r w:rsidR="00487FA7">
        <w:rPr>
          <w:rFonts w:ascii="Palatino Linotype" w:hAnsi="Palatino Linotype" w:cs="Tahoma"/>
          <w:b/>
          <w:sz w:val="22"/>
          <w:szCs w:val="22"/>
        </w:rPr>
        <w:t>”</w:t>
      </w:r>
      <w:r w:rsidR="002F6C5C">
        <w:rPr>
          <w:rFonts w:ascii="Palatino Linotype" w:hAnsi="Palatino Linotype" w:cs="Tahoma"/>
          <w:sz w:val="22"/>
          <w:szCs w:val="22"/>
        </w:rPr>
        <w:t xml:space="preserve"> los siguientes documentos: </w:t>
      </w:r>
    </w:p>
    <w:p w14:paraId="738A680A" w14:textId="6C70AE7F" w:rsidR="002F6C5C" w:rsidRDefault="002F6C5C" w:rsidP="00487FA7">
      <w:pPr>
        <w:autoSpaceDE w:val="0"/>
        <w:autoSpaceDN w:val="0"/>
        <w:adjustRightInd w:val="0"/>
        <w:spacing w:line="360" w:lineRule="auto"/>
        <w:jc w:val="center"/>
        <w:rPr>
          <w:rFonts w:ascii="Palatino Linotype" w:hAnsi="Palatino Linotype" w:cs="Tahoma"/>
          <w:sz w:val="22"/>
          <w:szCs w:val="22"/>
        </w:rPr>
      </w:pPr>
    </w:p>
    <w:p w14:paraId="43EBE597" w14:textId="77777777" w:rsidR="001F3F6F" w:rsidRDefault="001F3F6F" w:rsidP="001F3F6F">
      <w:pPr>
        <w:autoSpaceDE w:val="0"/>
        <w:autoSpaceDN w:val="0"/>
        <w:adjustRightInd w:val="0"/>
        <w:spacing w:line="360" w:lineRule="auto"/>
        <w:jc w:val="both"/>
        <w:rPr>
          <w:rFonts w:ascii="Palatino Linotype" w:hAnsi="Palatino Linotype" w:cs="Tahoma"/>
          <w:sz w:val="22"/>
          <w:szCs w:val="22"/>
        </w:rPr>
      </w:pPr>
    </w:p>
    <w:tbl>
      <w:tblPr>
        <w:tblStyle w:val="Tablaconcuadrcula"/>
        <w:tblW w:w="9322" w:type="dxa"/>
        <w:tblLook w:val="04A0" w:firstRow="1" w:lastRow="0" w:firstColumn="1" w:lastColumn="0" w:noHBand="0" w:noVBand="1"/>
      </w:tblPr>
      <w:tblGrid>
        <w:gridCol w:w="4786"/>
        <w:gridCol w:w="4475"/>
        <w:gridCol w:w="61"/>
      </w:tblGrid>
      <w:tr w:rsidR="001F3F6F" w:rsidRPr="001F3F6F" w14:paraId="45BDB7F3" w14:textId="77777777" w:rsidTr="001F3F6F">
        <w:trPr>
          <w:gridAfter w:val="1"/>
          <w:wAfter w:w="61" w:type="dxa"/>
        </w:trPr>
        <w:tc>
          <w:tcPr>
            <w:tcW w:w="9261" w:type="dxa"/>
            <w:gridSpan w:val="2"/>
          </w:tcPr>
          <w:p w14:paraId="396A8003" w14:textId="587C479C" w:rsidR="001F3F6F" w:rsidRPr="001F3F6F" w:rsidRDefault="001F3F6F" w:rsidP="001F3F6F">
            <w:pPr>
              <w:autoSpaceDE w:val="0"/>
              <w:autoSpaceDN w:val="0"/>
              <w:adjustRightInd w:val="0"/>
              <w:spacing w:line="360" w:lineRule="auto"/>
              <w:jc w:val="center"/>
              <w:rPr>
                <w:rFonts w:ascii="Palatino Linotype" w:hAnsi="Palatino Linotype" w:cs="Tahoma"/>
                <w:b/>
              </w:rPr>
            </w:pPr>
            <w:r w:rsidRPr="001F3F6F">
              <w:rPr>
                <w:rFonts w:ascii="Palatino Linotype" w:hAnsi="Palatino Linotype" w:cs="Tahoma"/>
                <w:b/>
              </w:rPr>
              <w:t>NOMBRE DE ARCHIVO Y DOCUMENTACIÓN REMITIDA</w:t>
            </w:r>
          </w:p>
        </w:tc>
      </w:tr>
      <w:tr w:rsidR="001F3F6F" w14:paraId="47CAF2CE" w14:textId="77777777" w:rsidTr="001F3F6F">
        <w:tc>
          <w:tcPr>
            <w:tcW w:w="4786" w:type="dxa"/>
          </w:tcPr>
          <w:p w14:paraId="774F429F" w14:textId="5A666E0A" w:rsidR="001F3F6F" w:rsidRPr="001F3F6F" w:rsidRDefault="001F3F6F" w:rsidP="001F3F6F">
            <w:pPr>
              <w:autoSpaceDE w:val="0"/>
              <w:autoSpaceDN w:val="0"/>
              <w:adjustRightInd w:val="0"/>
              <w:spacing w:line="360" w:lineRule="auto"/>
              <w:jc w:val="both"/>
              <w:rPr>
                <w:rFonts w:ascii="Palatino Linotype" w:hAnsi="Palatino Linotype" w:cs="Tahoma"/>
                <w:b/>
              </w:rPr>
            </w:pPr>
            <w:r w:rsidRPr="001F3F6F">
              <w:rPr>
                <w:rFonts w:ascii="Palatino Linotype" w:hAnsi="Palatino Linotype" w:cs="Tahoma"/>
                <w:b/>
              </w:rPr>
              <w:t>50a.ses.ext.C.T.pdf</w:t>
            </w:r>
          </w:p>
        </w:tc>
        <w:tc>
          <w:tcPr>
            <w:tcW w:w="4536" w:type="dxa"/>
            <w:gridSpan w:val="2"/>
          </w:tcPr>
          <w:p w14:paraId="6A00C28F" w14:textId="77777777" w:rsidR="001F3F6F" w:rsidRDefault="001F3F6F" w:rsidP="001F3F6F">
            <w:pPr>
              <w:autoSpaceDE w:val="0"/>
              <w:autoSpaceDN w:val="0"/>
              <w:adjustRightInd w:val="0"/>
              <w:spacing w:line="360" w:lineRule="auto"/>
              <w:jc w:val="both"/>
              <w:rPr>
                <w:rFonts w:ascii="Palatino Linotype" w:hAnsi="Palatino Linotype" w:cs="Tahoma"/>
              </w:rPr>
            </w:pPr>
            <w:r>
              <w:rPr>
                <w:rFonts w:ascii="Palatino Linotype" w:hAnsi="Palatino Linotype" w:cs="Tahoma"/>
              </w:rPr>
              <w:t>ACTA DE LA QUINCUAGÉSIMA SESIÓN ORDINARIA DEL COMITÉ DE TRANSPARENCIA, DE FECHA 11 DE JUNIO DE 2019, CON NÚMERO DE ACTA ACT/INFOEM/EXT/COMT/50ª/2019.</w:t>
            </w:r>
          </w:p>
          <w:p w14:paraId="3A34E00F" w14:textId="77777777" w:rsidR="001F3F6F" w:rsidRDefault="001F3F6F" w:rsidP="001F3F6F">
            <w:pPr>
              <w:autoSpaceDE w:val="0"/>
              <w:autoSpaceDN w:val="0"/>
              <w:adjustRightInd w:val="0"/>
              <w:spacing w:line="360" w:lineRule="auto"/>
              <w:jc w:val="both"/>
              <w:rPr>
                <w:rFonts w:ascii="Palatino Linotype" w:hAnsi="Palatino Linotype" w:cs="Tahoma"/>
              </w:rPr>
            </w:pPr>
          </w:p>
          <w:p w14:paraId="2D7107D6" w14:textId="77777777" w:rsidR="001F3F6F" w:rsidRDefault="001F3F6F" w:rsidP="00892BA3">
            <w:pPr>
              <w:autoSpaceDE w:val="0"/>
              <w:autoSpaceDN w:val="0"/>
              <w:adjustRightInd w:val="0"/>
              <w:spacing w:line="360" w:lineRule="auto"/>
              <w:jc w:val="both"/>
              <w:rPr>
                <w:rFonts w:ascii="Palatino Linotype" w:hAnsi="Palatino Linotype" w:cs="Tahoma"/>
                <w:b/>
              </w:rPr>
            </w:pPr>
            <w:r>
              <w:rPr>
                <w:rFonts w:ascii="Palatino Linotype" w:hAnsi="Palatino Linotype" w:cs="Tahoma"/>
              </w:rPr>
              <w:t xml:space="preserve">Del archivo se desprende </w:t>
            </w:r>
            <w:r w:rsidR="00892BA3">
              <w:rPr>
                <w:rFonts w:ascii="Palatino Linotype" w:hAnsi="Palatino Linotype" w:cs="Tahoma"/>
              </w:rPr>
              <w:t xml:space="preserve">la clasificación de los datos personales </w:t>
            </w:r>
            <w:r w:rsidR="00892BA3">
              <w:rPr>
                <w:rFonts w:ascii="Palatino Linotype" w:hAnsi="Palatino Linotype" w:cs="Tahoma"/>
                <w:b/>
              </w:rPr>
              <w:t>“Fotografía, Firma de Particular, CURP, Código de Barras, Zona de Lectura Mecánica de Cédula Profesional, Código Bidimensional QR, Firma Electrónica Avanzada del Servidor Público Habilitado facultado, Cadena Original de Documentos”.</w:t>
            </w:r>
          </w:p>
          <w:p w14:paraId="36BBBC9E" w14:textId="41DF4544" w:rsidR="00892BA3" w:rsidRPr="00892BA3" w:rsidRDefault="00892BA3" w:rsidP="00892BA3">
            <w:pPr>
              <w:autoSpaceDE w:val="0"/>
              <w:autoSpaceDN w:val="0"/>
              <w:adjustRightInd w:val="0"/>
              <w:spacing w:line="360" w:lineRule="auto"/>
              <w:jc w:val="both"/>
              <w:rPr>
                <w:rFonts w:ascii="Palatino Linotype" w:hAnsi="Palatino Linotype" w:cs="Tahoma"/>
                <w:b/>
              </w:rPr>
            </w:pPr>
          </w:p>
        </w:tc>
      </w:tr>
      <w:tr w:rsidR="001F3F6F" w14:paraId="7E823D97" w14:textId="77777777" w:rsidTr="001F3F6F">
        <w:tc>
          <w:tcPr>
            <w:tcW w:w="4786" w:type="dxa"/>
          </w:tcPr>
          <w:p w14:paraId="4FD19FD4" w14:textId="6446772E" w:rsidR="001F3F6F" w:rsidRPr="001F3F6F" w:rsidRDefault="001F3F6F" w:rsidP="001F3F6F">
            <w:pPr>
              <w:autoSpaceDE w:val="0"/>
              <w:autoSpaceDN w:val="0"/>
              <w:adjustRightInd w:val="0"/>
              <w:spacing w:line="360" w:lineRule="auto"/>
              <w:jc w:val="both"/>
              <w:rPr>
                <w:rFonts w:ascii="Palatino Linotype" w:hAnsi="Palatino Linotype" w:cs="Tahoma"/>
                <w:b/>
              </w:rPr>
            </w:pPr>
            <w:r w:rsidRPr="001F3F6F">
              <w:rPr>
                <w:rFonts w:ascii="Palatino Linotype" w:hAnsi="Palatino Linotype" w:cs="Tahoma"/>
                <w:b/>
              </w:rPr>
              <w:t>Cédulas y Títulos Direcc. Datos_Censurado.pdf</w:t>
            </w:r>
          </w:p>
        </w:tc>
        <w:tc>
          <w:tcPr>
            <w:tcW w:w="4536" w:type="dxa"/>
            <w:gridSpan w:val="2"/>
          </w:tcPr>
          <w:p w14:paraId="37ED5D6F" w14:textId="1DFB8245" w:rsidR="001F3F6F" w:rsidRPr="001F3F6F" w:rsidRDefault="006B5519" w:rsidP="00E02701">
            <w:pPr>
              <w:autoSpaceDE w:val="0"/>
              <w:autoSpaceDN w:val="0"/>
              <w:adjustRightInd w:val="0"/>
              <w:spacing w:line="360" w:lineRule="auto"/>
              <w:jc w:val="both"/>
              <w:rPr>
                <w:rFonts w:ascii="Palatino Linotype" w:hAnsi="Palatino Linotype" w:cs="Tahoma"/>
              </w:rPr>
            </w:pPr>
            <w:r>
              <w:rPr>
                <w:rFonts w:ascii="Palatino Linotype" w:hAnsi="Palatino Linotype" w:cs="Tahoma"/>
              </w:rPr>
              <w:t xml:space="preserve">Contiene cédulas y títulos profesionales, así como un Documento que otorga el Grado de Maestra; documentos que se entregan en versión pública donde se testan las fotografías, las firmas de los titulares del Documento, CURP y Código de Barras. </w:t>
            </w:r>
          </w:p>
        </w:tc>
      </w:tr>
      <w:tr w:rsidR="001F3F6F" w14:paraId="1875701A" w14:textId="77777777" w:rsidTr="001F3F6F">
        <w:tc>
          <w:tcPr>
            <w:tcW w:w="4786" w:type="dxa"/>
          </w:tcPr>
          <w:p w14:paraId="6581CEC7" w14:textId="772318AE" w:rsidR="001F3F6F" w:rsidRPr="001F3F6F" w:rsidRDefault="001F3F6F" w:rsidP="001F3F6F">
            <w:pPr>
              <w:autoSpaceDE w:val="0"/>
              <w:autoSpaceDN w:val="0"/>
              <w:adjustRightInd w:val="0"/>
              <w:spacing w:line="360" w:lineRule="auto"/>
              <w:jc w:val="both"/>
              <w:rPr>
                <w:rFonts w:ascii="Palatino Linotype" w:hAnsi="Palatino Linotype" w:cs="Tahoma"/>
                <w:b/>
              </w:rPr>
            </w:pPr>
            <w:r w:rsidRPr="001F3F6F">
              <w:rPr>
                <w:rFonts w:ascii="Palatino Linotype" w:hAnsi="Palatino Linotype" w:cs="Tahoma"/>
                <w:b/>
              </w:rPr>
              <w:t>Cédulas y Títulos Direcc. Jurídica_Censurado.pdf</w:t>
            </w:r>
          </w:p>
        </w:tc>
        <w:tc>
          <w:tcPr>
            <w:tcW w:w="4536" w:type="dxa"/>
            <w:gridSpan w:val="2"/>
          </w:tcPr>
          <w:p w14:paraId="3FE68B20" w14:textId="4C9C10D0" w:rsidR="001F3F6F" w:rsidRPr="001F3F6F" w:rsidRDefault="006B5519" w:rsidP="006B5519">
            <w:pPr>
              <w:autoSpaceDE w:val="0"/>
              <w:autoSpaceDN w:val="0"/>
              <w:adjustRightInd w:val="0"/>
              <w:spacing w:line="360" w:lineRule="auto"/>
              <w:jc w:val="both"/>
              <w:rPr>
                <w:rFonts w:ascii="Palatino Linotype" w:hAnsi="Palatino Linotype" w:cs="Tahoma"/>
              </w:rPr>
            </w:pPr>
            <w:r>
              <w:rPr>
                <w:rFonts w:ascii="Palatino Linotype" w:hAnsi="Palatino Linotype" w:cs="Tahoma"/>
              </w:rPr>
              <w:t>Contiene cédulas y títulos profesionales, así como un Documento que otorgan el Grado de Maestra; documentos que se entregan en versión pública donde se testan las fotografías, las firmas de los titulares del Documento, CURP y Código de Barras, Zona de Lectura Mecánica, Código Bidimensional QR, Cadena Original y Firma Electrónica Avanzada del Servidor Público Facultado.</w:t>
            </w:r>
          </w:p>
        </w:tc>
      </w:tr>
      <w:tr w:rsidR="001F3F6F" w14:paraId="37CD1DD6" w14:textId="77777777" w:rsidTr="001F3F6F">
        <w:tc>
          <w:tcPr>
            <w:tcW w:w="4786" w:type="dxa"/>
          </w:tcPr>
          <w:p w14:paraId="6C5A66F7" w14:textId="4E17513F" w:rsidR="001F3F6F" w:rsidRPr="001F3F6F" w:rsidRDefault="001F3F6F" w:rsidP="001F3F6F">
            <w:pPr>
              <w:autoSpaceDE w:val="0"/>
              <w:autoSpaceDN w:val="0"/>
              <w:adjustRightInd w:val="0"/>
              <w:spacing w:line="360" w:lineRule="auto"/>
              <w:jc w:val="both"/>
              <w:rPr>
                <w:rFonts w:ascii="Palatino Linotype" w:hAnsi="Palatino Linotype" w:cs="Tahoma"/>
                <w:b/>
              </w:rPr>
            </w:pPr>
            <w:r w:rsidRPr="001F3F6F">
              <w:rPr>
                <w:rFonts w:ascii="Palatino Linotype" w:hAnsi="Palatino Linotype" w:cs="Tahoma"/>
                <w:b/>
              </w:rPr>
              <w:t>RESPUESTA.352.2019.DAF.pdf</w:t>
            </w:r>
          </w:p>
        </w:tc>
        <w:tc>
          <w:tcPr>
            <w:tcW w:w="4536" w:type="dxa"/>
            <w:gridSpan w:val="2"/>
          </w:tcPr>
          <w:p w14:paraId="632D038B" w14:textId="7A0DC9B3" w:rsidR="001F3F6F" w:rsidRPr="001F3F6F" w:rsidRDefault="00DC26AB" w:rsidP="001F3F6F">
            <w:pPr>
              <w:autoSpaceDE w:val="0"/>
              <w:autoSpaceDN w:val="0"/>
              <w:adjustRightInd w:val="0"/>
              <w:spacing w:line="360" w:lineRule="auto"/>
              <w:jc w:val="both"/>
              <w:rPr>
                <w:rFonts w:ascii="Palatino Linotype" w:hAnsi="Palatino Linotype" w:cs="Tahoma"/>
              </w:rPr>
            </w:pPr>
            <w:r>
              <w:rPr>
                <w:rFonts w:ascii="Palatino Linotype" w:hAnsi="Palatino Linotype" w:cs="Tahoma"/>
              </w:rPr>
              <w:t xml:space="preserve">Oficio No.- INFOEM/DAF/299/2019, de fecha 6 de junio de 2019, </w:t>
            </w:r>
            <w:r w:rsidR="0047420C">
              <w:rPr>
                <w:rFonts w:ascii="Palatino Linotype" w:hAnsi="Palatino Linotype" w:cs="Tahoma"/>
              </w:rPr>
              <w:t xml:space="preserve">signado por el Director de Administración y Finanzas, donde turna a la Titular de Transparencia para que atienda la solicitud de información 00352/INFOEM/IP/2019. </w:t>
            </w:r>
          </w:p>
        </w:tc>
      </w:tr>
      <w:tr w:rsidR="001F3F6F" w14:paraId="3C9C5F80" w14:textId="77777777" w:rsidTr="001F3F6F">
        <w:tc>
          <w:tcPr>
            <w:tcW w:w="4786" w:type="dxa"/>
          </w:tcPr>
          <w:p w14:paraId="52FE75EE" w14:textId="590847F6" w:rsidR="001F3F6F" w:rsidRPr="001F3F6F" w:rsidRDefault="001F3F6F" w:rsidP="001F3F6F">
            <w:pPr>
              <w:autoSpaceDE w:val="0"/>
              <w:autoSpaceDN w:val="0"/>
              <w:adjustRightInd w:val="0"/>
              <w:spacing w:line="360" w:lineRule="auto"/>
              <w:jc w:val="both"/>
              <w:rPr>
                <w:rFonts w:ascii="Palatino Linotype" w:hAnsi="Palatino Linotype" w:cs="Tahoma"/>
                <w:b/>
              </w:rPr>
            </w:pPr>
            <w:r w:rsidRPr="001F3F6F">
              <w:rPr>
                <w:rFonts w:ascii="Palatino Linotype" w:hAnsi="Palatino Linotype" w:cs="Tahoma"/>
                <w:b/>
              </w:rPr>
              <w:t>RESPUESTA.352.2019.UT.pd</w:t>
            </w:r>
          </w:p>
        </w:tc>
        <w:tc>
          <w:tcPr>
            <w:tcW w:w="4536" w:type="dxa"/>
            <w:gridSpan w:val="2"/>
          </w:tcPr>
          <w:p w14:paraId="06FF077A" w14:textId="621828DF" w:rsidR="001F3F6F" w:rsidRPr="001F3F6F" w:rsidRDefault="0047420C" w:rsidP="0047420C">
            <w:pPr>
              <w:autoSpaceDE w:val="0"/>
              <w:autoSpaceDN w:val="0"/>
              <w:adjustRightInd w:val="0"/>
              <w:spacing w:line="360" w:lineRule="auto"/>
              <w:jc w:val="both"/>
              <w:rPr>
                <w:rFonts w:ascii="Palatino Linotype" w:hAnsi="Palatino Linotype" w:cs="Tahoma"/>
              </w:rPr>
            </w:pPr>
            <w:r>
              <w:rPr>
                <w:rFonts w:ascii="Palatino Linotype" w:hAnsi="Palatino Linotype" w:cs="Tahoma"/>
                <w:bCs/>
                <w:lang w:val="es-MX"/>
              </w:rPr>
              <w:t>O</w:t>
            </w:r>
            <w:r w:rsidRPr="0047420C">
              <w:rPr>
                <w:rFonts w:ascii="Palatino Linotype" w:hAnsi="Palatino Linotype" w:cs="Tahoma"/>
                <w:bCs/>
                <w:lang w:val="es-MX"/>
              </w:rPr>
              <w:t xml:space="preserve">ficio número INFOEM/UT/206/2019, de fecha once de junio de dos mil diecinueve, suscrito por la Titular de la Unidad de Transparencia, del Instituto de Transparencia, Acceso a la Información Pública y Protección de Datos Personales del Estado de México y </w:t>
            </w:r>
            <w:r>
              <w:rPr>
                <w:rFonts w:ascii="Palatino Linotype" w:hAnsi="Palatino Linotype" w:cs="Tahoma"/>
                <w:bCs/>
                <w:lang w:val="es-MX"/>
              </w:rPr>
              <w:t xml:space="preserve">Municipios, donde se da respuesta a la solicitud de información. </w:t>
            </w:r>
          </w:p>
        </w:tc>
      </w:tr>
      <w:tr w:rsidR="001F3F6F" w14:paraId="32DF2AB1" w14:textId="77777777" w:rsidTr="001F3F6F">
        <w:tc>
          <w:tcPr>
            <w:tcW w:w="4786" w:type="dxa"/>
          </w:tcPr>
          <w:p w14:paraId="56087D8D" w14:textId="7268D6CE" w:rsidR="001F3F6F" w:rsidRPr="001F3F6F" w:rsidRDefault="001F3F6F" w:rsidP="001F3F6F">
            <w:pPr>
              <w:autoSpaceDE w:val="0"/>
              <w:autoSpaceDN w:val="0"/>
              <w:adjustRightInd w:val="0"/>
              <w:spacing w:line="360" w:lineRule="auto"/>
              <w:jc w:val="both"/>
              <w:rPr>
                <w:rFonts w:ascii="Palatino Linotype" w:hAnsi="Palatino Linotype" w:cs="Tahoma"/>
                <w:b/>
              </w:rPr>
            </w:pPr>
            <w:r w:rsidRPr="001F3F6F">
              <w:rPr>
                <w:rFonts w:ascii="Palatino Linotype" w:hAnsi="Palatino Linotype" w:cs="Tahoma"/>
                <w:b/>
              </w:rPr>
              <w:t>Títulos y Cédulas Mandos_Censurado.pdf</w:t>
            </w:r>
          </w:p>
        </w:tc>
        <w:tc>
          <w:tcPr>
            <w:tcW w:w="4536" w:type="dxa"/>
            <w:gridSpan w:val="2"/>
          </w:tcPr>
          <w:p w14:paraId="1EC57213" w14:textId="3F5E11BF" w:rsidR="001F3F6F" w:rsidRPr="001F3F6F" w:rsidRDefault="0047420C" w:rsidP="001F3F6F">
            <w:pPr>
              <w:autoSpaceDE w:val="0"/>
              <w:autoSpaceDN w:val="0"/>
              <w:adjustRightInd w:val="0"/>
              <w:spacing w:line="360" w:lineRule="auto"/>
              <w:jc w:val="both"/>
              <w:rPr>
                <w:rFonts w:ascii="Palatino Linotype" w:hAnsi="Palatino Linotype" w:cs="Tahoma"/>
              </w:rPr>
            </w:pPr>
            <w:r w:rsidRPr="0047420C">
              <w:rPr>
                <w:rFonts w:ascii="Palatino Linotype" w:hAnsi="Palatino Linotype" w:cs="Tahoma"/>
                <w:lang w:val="es-MX"/>
              </w:rPr>
              <w:t>Contiene cédulas y títulos profesionales, así como un Documento que otorgan el Grado de Maestra; documentos que se entregan en versión pública donde se testan las fotografías, las firmas de los titulares del Documento, CURP y Código de Barras, Zona de Lectura Mecánica, Código Bidimensional QR, Cadena Original y Firma Electrónica Avanzada del Servidor Público Facultado</w:t>
            </w:r>
            <w:r>
              <w:rPr>
                <w:rFonts w:ascii="Palatino Linotype" w:hAnsi="Palatino Linotype" w:cs="Tahoma"/>
                <w:lang w:val="es-MX"/>
              </w:rPr>
              <w:t>.</w:t>
            </w:r>
          </w:p>
        </w:tc>
      </w:tr>
    </w:tbl>
    <w:p w14:paraId="49736B79" w14:textId="77777777" w:rsidR="001F3F6F" w:rsidRPr="002F6C5C" w:rsidRDefault="001F3F6F" w:rsidP="001F3F6F">
      <w:pPr>
        <w:autoSpaceDE w:val="0"/>
        <w:autoSpaceDN w:val="0"/>
        <w:adjustRightInd w:val="0"/>
        <w:spacing w:line="360" w:lineRule="auto"/>
        <w:jc w:val="both"/>
        <w:rPr>
          <w:rFonts w:ascii="Palatino Linotype" w:hAnsi="Palatino Linotype" w:cs="Tahoma"/>
          <w:sz w:val="22"/>
          <w:szCs w:val="22"/>
        </w:rPr>
      </w:pPr>
    </w:p>
    <w:p w14:paraId="149C5EC9" w14:textId="77777777" w:rsidR="00E6420C" w:rsidRDefault="00E6420C" w:rsidP="00FD302E">
      <w:pPr>
        <w:autoSpaceDE w:val="0"/>
        <w:autoSpaceDN w:val="0"/>
        <w:adjustRightInd w:val="0"/>
        <w:spacing w:line="360" w:lineRule="auto"/>
        <w:jc w:val="both"/>
        <w:rPr>
          <w:rFonts w:ascii="Palatino Linotype" w:hAnsi="Palatino Linotype" w:cs="Tahoma"/>
          <w:b/>
          <w:sz w:val="22"/>
          <w:szCs w:val="22"/>
        </w:rPr>
      </w:pPr>
    </w:p>
    <w:p w14:paraId="42976592" w14:textId="77777777" w:rsidR="00587F23" w:rsidRPr="00AD50F9" w:rsidRDefault="0030032A" w:rsidP="00FD302E">
      <w:pPr>
        <w:autoSpaceDE w:val="0"/>
        <w:autoSpaceDN w:val="0"/>
        <w:adjustRightInd w:val="0"/>
        <w:spacing w:line="360" w:lineRule="auto"/>
        <w:jc w:val="both"/>
        <w:rPr>
          <w:rFonts w:ascii="Palatino Linotype" w:hAnsi="Palatino Linotype" w:cs="Tahoma"/>
          <w:b/>
          <w:sz w:val="22"/>
          <w:szCs w:val="22"/>
        </w:rPr>
      </w:pPr>
      <w:r w:rsidRPr="00AD50F9">
        <w:rPr>
          <w:rFonts w:ascii="Palatino Linotype" w:hAnsi="Palatino Linotype" w:cs="Tahoma"/>
          <w:b/>
          <w:sz w:val="22"/>
          <w:szCs w:val="22"/>
        </w:rPr>
        <w:t>III</w:t>
      </w:r>
      <w:r w:rsidR="00AA5A86" w:rsidRPr="00AD50F9">
        <w:rPr>
          <w:rFonts w:ascii="Palatino Linotype" w:hAnsi="Palatino Linotype" w:cs="Tahoma"/>
          <w:b/>
          <w:sz w:val="22"/>
          <w:szCs w:val="22"/>
        </w:rPr>
        <w:t xml:space="preserve">. </w:t>
      </w:r>
      <w:r w:rsidR="004100AA" w:rsidRPr="00AD50F9">
        <w:rPr>
          <w:rFonts w:ascii="Palatino Linotype" w:hAnsi="Palatino Linotype" w:cs="Tahoma"/>
          <w:b/>
          <w:sz w:val="22"/>
          <w:szCs w:val="22"/>
        </w:rPr>
        <w:t>Interposición</w:t>
      </w:r>
      <w:r w:rsidR="00C459A9" w:rsidRPr="00AD50F9">
        <w:rPr>
          <w:rFonts w:ascii="Palatino Linotype" w:hAnsi="Palatino Linotype" w:cs="Tahoma"/>
          <w:b/>
          <w:sz w:val="22"/>
          <w:szCs w:val="22"/>
        </w:rPr>
        <w:t xml:space="preserve"> del Recurso de R</w:t>
      </w:r>
      <w:r w:rsidR="00C25238" w:rsidRPr="00AD50F9">
        <w:rPr>
          <w:rFonts w:ascii="Palatino Linotype" w:hAnsi="Palatino Linotype" w:cs="Tahoma"/>
          <w:b/>
          <w:sz w:val="22"/>
          <w:szCs w:val="22"/>
        </w:rPr>
        <w:t xml:space="preserve">evisión. </w:t>
      </w:r>
    </w:p>
    <w:p w14:paraId="452077DE" w14:textId="77777777" w:rsidR="00587F23" w:rsidRPr="00AD50F9" w:rsidRDefault="00587F23" w:rsidP="00FD302E">
      <w:pPr>
        <w:autoSpaceDE w:val="0"/>
        <w:autoSpaceDN w:val="0"/>
        <w:adjustRightInd w:val="0"/>
        <w:spacing w:line="360" w:lineRule="auto"/>
        <w:jc w:val="both"/>
        <w:rPr>
          <w:rFonts w:ascii="Palatino Linotype" w:hAnsi="Palatino Linotype" w:cs="Tahoma"/>
          <w:b/>
          <w:sz w:val="22"/>
          <w:szCs w:val="22"/>
        </w:rPr>
      </w:pPr>
    </w:p>
    <w:p w14:paraId="09A353B9" w14:textId="20BEFEB3" w:rsidR="00BE4843" w:rsidRPr="00AD50F9" w:rsidRDefault="004E401B" w:rsidP="00FD302E">
      <w:pPr>
        <w:autoSpaceDE w:val="0"/>
        <w:autoSpaceDN w:val="0"/>
        <w:adjustRightInd w:val="0"/>
        <w:spacing w:line="360" w:lineRule="auto"/>
        <w:jc w:val="both"/>
        <w:rPr>
          <w:rFonts w:ascii="Palatino Linotype" w:hAnsi="Palatino Linotype" w:cs="Tahoma"/>
          <w:sz w:val="22"/>
          <w:szCs w:val="22"/>
        </w:rPr>
      </w:pPr>
      <w:r w:rsidRPr="00AD50F9">
        <w:rPr>
          <w:rFonts w:ascii="Palatino Linotype" w:hAnsi="Palatino Linotype" w:cs="Tahoma"/>
          <w:sz w:val="22"/>
          <w:szCs w:val="22"/>
        </w:rPr>
        <w:t xml:space="preserve">Con fecha </w:t>
      </w:r>
      <w:r w:rsidR="006F47DF">
        <w:rPr>
          <w:rFonts w:ascii="Palatino Linotype" w:hAnsi="Palatino Linotype" w:cs="Tahoma"/>
          <w:sz w:val="22"/>
          <w:szCs w:val="22"/>
        </w:rPr>
        <w:t>trece</w:t>
      </w:r>
      <w:r w:rsidR="002A6F45">
        <w:rPr>
          <w:rFonts w:ascii="Palatino Linotype" w:hAnsi="Palatino Linotype" w:cs="Tahoma"/>
          <w:sz w:val="22"/>
          <w:szCs w:val="22"/>
        </w:rPr>
        <w:t xml:space="preserve"> de junio</w:t>
      </w:r>
      <w:r w:rsidR="003F2343">
        <w:rPr>
          <w:rFonts w:ascii="Palatino Linotype" w:hAnsi="Palatino Linotype" w:cs="Tahoma"/>
          <w:sz w:val="22"/>
          <w:szCs w:val="22"/>
        </w:rPr>
        <w:t xml:space="preserve"> </w:t>
      </w:r>
      <w:r w:rsidR="0030032A" w:rsidRPr="00AD50F9">
        <w:rPr>
          <w:rFonts w:ascii="Palatino Linotype" w:hAnsi="Palatino Linotype" w:cs="Tahoma"/>
          <w:sz w:val="22"/>
          <w:szCs w:val="22"/>
        </w:rPr>
        <w:t>de dos mil diecinueve</w:t>
      </w:r>
      <w:r w:rsidR="00C25238" w:rsidRPr="00AD50F9">
        <w:rPr>
          <w:rFonts w:ascii="Palatino Linotype" w:hAnsi="Palatino Linotype" w:cs="Tahoma"/>
          <w:sz w:val="22"/>
          <w:szCs w:val="22"/>
        </w:rPr>
        <w:t xml:space="preserve">, </w:t>
      </w:r>
      <w:r w:rsidR="00BE4843" w:rsidRPr="00AD50F9">
        <w:rPr>
          <w:rFonts w:ascii="Palatino Linotype" w:hAnsi="Palatino Linotype" w:cs="Tahoma"/>
          <w:sz w:val="22"/>
          <w:szCs w:val="22"/>
        </w:rPr>
        <w:t xml:space="preserve">se recibió en este Instituto, a través del </w:t>
      </w:r>
      <w:r w:rsidR="00BE4843" w:rsidRPr="00AD50F9">
        <w:rPr>
          <w:rFonts w:ascii="Palatino Linotype" w:hAnsi="Palatino Linotype" w:cs="Tahoma"/>
          <w:sz w:val="22"/>
          <w:szCs w:val="22"/>
          <w:lang w:val="es-ES"/>
        </w:rPr>
        <w:t>Sistema de Acceso a la Información Mexiquense (SAIMEX)</w:t>
      </w:r>
      <w:r w:rsidR="00BE4843" w:rsidRPr="00AD50F9">
        <w:rPr>
          <w:rFonts w:ascii="Palatino Linotype" w:hAnsi="Palatino Linotype" w:cs="Tahoma"/>
          <w:sz w:val="22"/>
          <w:szCs w:val="22"/>
        </w:rPr>
        <w:t xml:space="preserve">, Recurso de Revisión interpuesto por la parte </w:t>
      </w:r>
      <w:r w:rsidR="0030032A" w:rsidRPr="00AD50F9">
        <w:rPr>
          <w:rFonts w:ascii="Palatino Linotype" w:hAnsi="Palatino Linotype" w:cs="Tahoma"/>
          <w:sz w:val="22"/>
          <w:szCs w:val="22"/>
        </w:rPr>
        <w:t>R</w:t>
      </w:r>
      <w:r w:rsidR="00BE4843" w:rsidRPr="00AD50F9">
        <w:rPr>
          <w:rFonts w:ascii="Palatino Linotype" w:hAnsi="Palatino Linotype" w:cs="Tahoma"/>
          <w:sz w:val="22"/>
          <w:szCs w:val="22"/>
        </w:rPr>
        <w:t>ecurrente, en contra de la respuesta emitida por el Sujeto Obligado a la solicitud de información, en los siguientes términos:</w:t>
      </w:r>
    </w:p>
    <w:p w14:paraId="59CF8C0A" w14:textId="77777777" w:rsidR="00C25238" w:rsidRPr="00AD50F9" w:rsidRDefault="00C25238" w:rsidP="00FD302E">
      <w:pPr>
        <w:autoSpaceDE w:val="0"/>
        <w:autoSpaceDN w:val="0"/>
        <w:adjustRightInd w:val="0"/>
        <w:spacing w:line="360" w:lineRule="auto"/>
        <w:jc w:val="both"/>
        <w:rPr>
          <w:rFonts w:ascii="Palatino Linotype" w:hAnsi="Palatino Linotype" w:cs="Tahoma"/>
          <w:bCs/>
          <w:sz w:val="22"/>
          <w:szCs w:val="22"/>
        </w:rPr>
      </w:pPr>
    </w:p>
    <w:p w14:paraId="0A3C3F71" w14:textId="77777777" w:rsidR="00C25238" w:rsidRPr="002E0E9C" w:rsidRDefault="00B727C5" w:rsidP="00FD302E">
      <w:pPr>
        <w:tabs>
          <w:tab w:val="left" w:pos="4667"/>
        </w:tabs>
        <w:spacing w:line="360" w:lineRule="auto"/>
        <w:ind w:left="567" w:right="567"/>
        <w:jc w:val="both"/>
        <w:rPr>
          <w:rFonts w:ascii="Palatino Linotype" w:hAnsi="Palatino Linotype" w:cs="Tahoma"/>
          <w:bCs/>
          <w:i/>
        </w:rPr>
      </w:pPr>
      <w:r w:rsidRPr="002E0E9C">
        <w:rPr>
          <w:rFonts w:ascii="Palatino Linotype" w:hAnsi="Palatino Linotype" w:cs="Tahoma"/>
          <w:b/>
          <w:bCs/>
          <w:i/>
        </w:rPr>
        <w:t>“</w:t>
      </w:r>
      <w:r w:rsidR="00C25238" w:rsidRPr="002E0E9C">
        <w:rPr>
          <w:rFonts w:ascii="Palatino Linotype" w:hAnsi="Palatino Linotype" w:cs="Tahoma"/>
          <w:b/>
          <w:bCs/>
          <w:i/>
        </w:rPr>
        <w:t>ACTO IMPUGNADO</w:t>
      </w:r>
    </w:p>
    <w:p w14:paraId="445A836E" w14:textId="55DE8054" w:rsidR="00CD3A5D" w:rsidRPr="002E0E9C" w:rsidRDefault="00CA4047" w:rsidP="00FD302E">
      <w:pPr>
        <w:autoSpaceDE w:val="0"/>
        <w:autoSpaceDN w:val="0"/>
        <w:adjustRightInd w:val="0"/>
        <w:spacing w:line="360" w:lineRule="auto"/>
        <w:ind w:left="567" w:right="567"/>
        <w:jc w:val="both"/>
        <w:rPr>
          <w:rFonts w:ascii="Palatino Linotype" w:hAnsi="Palatino Linotype" w:cs="Tahoma"/>
          <w:i/>
        </w:rPr>
      </w:pPr>
      <w:r w:rsidRPr="00CA4047">
        <w:rPr>
          <w:rFonts w:ascii="Palatino Linotype" w:hAnsi="Palatino Linotype" w:cs="Tahoma"/>
          <w:i/>
        </w:rPr>
        <w:t>Acuerdos aprobados en la Quincuagésima Sesión Extraordinaria del Comité de Transparencia, así como las respuestas emitidas por la Unidad de Transparencia y la Dirección de Administración y Finanzas del INFOEM, con respecto a la clasificación de la información y la entrega de información incompleta.</w:t>
      </w:r>
      <w:r w:rsidR="00B727C5" w:rsidRPr="002E0E9C">
        <w:rPr>
          <w:rFonts w:ascii="Palatino Linotype" w:hAnsi="Palatino Linotype" w:cs="Tahoma"/>
          <w:i/>
        </w:rPr>
        <w:t>”</w:t>
      </w:r>
      <w:r w:rsidR="00092475" w:rsidRPr="002E0E9C">
        <w:rPr>
          <w:rFonts w:ascii="Palatino Linotype" w:hAnsi="Palatino Linotype" w:cs="Tahoma"/>
          <w:i/>
        </w:rPr>
        <w:t xml:space="preserve"> (Sic.)</w:t>
      </w:r>
    </w:p>
    <w:p w14:paraId="5F70E156" w14:textId="77777777" w:rsidR="000313A7" w:rsidRPr="002E0E9C" w:rsidRDefault="000313A7" w:rsidP="00FD302E">
      <w:pPr>
        <w:autoSpaceDE w:val="0"/>
        <w:autoSpaceDN w:val="0"/>
        <w:adjustRightInd w:val="0"/>
        <w:spacing w:line="360" w:lineRule="auto"/>
        <w:ind w:left="567" w:right="567"/>
        <w:jc w:val="both"/>
        <w:rPr>
          <w:rFonts w:ascii="Palatino Linotype" w:hAnsi="Palatino Linotype" w:cs="Tahoma"/>
          <w:i/>
        </w:rPr>
      </w:pPr>
    </w:p>
    <w:p w14:paraId="088179EF" w14:textId="77777777" w:rsidR="00C25238" w:rsidRPr="002E0E9C" w:rsidRDefault="00B727C5" w:rsidP="00FD302E">
      <w:pPr>
        <w:autoSpaceDE w:val="0"/>
        <w:autoSpaceDN w:val="0"/>
        <w:adjustRightInd w:val="0"/>
        <w:spacing w:line="360" w:lineRule="auto"/>
        <w:ind w:left="567" w:right="567"/>
        <w:jc w:val="both"/>
        <w:rPr>
          <w:rFonts w:ascii="Palatino Linotype" w:hAnsi="Palatino Linotype" w:cs="Tahoma"/>
          <w:b/>
          <w:i/>
        </w:rPr>
      </w:pPr>
      <w:r w:rsidRPr="002E0E9C">
        <w:rPr>
          <w:rFonts w:ascii="Palatino Linotype" w:hAnsi="Palatino Linotype" w:cs="Tahoma"/>
          <w:b/>
          <w:i/>
        </w:rPr>
        <w:t>“</w:t>
      </w:r>
      <w:r w:rsidR="00C25238" w:rsidRPr="002E0E9C">
        <w:rPr>
          <w:rFonts w:ascii="Palatino Linotype" w:hAnsi="Palatino Linotype" w:cs="Tahoma"/>
          <w:b/>
          <w:i/>
        </w:rPr>
        <w:t>RAZONES O MOTIVOS DE LA INCONFORMIDAD</w:t>
      </w:r>
    </w:p>
    <w:p w14:paraId="6A2F898F" w14:textId="256F9749" w:rsidR="00B31222" w:rsidRPr="002E0E9C" w:rsidRDefault="00987F1E" w:rsidP="00FD302E">
      <w:pPr>
        <w:autoSpaceDE w:val="0"/>
        <w:autoSpaceDN w:val="0"/>
        <w:adjustRightInd w:val="0"/>
        <w:spacing w:line="360" w:lineRule="auto"/>
        <w:ind w:left="567" w:right="567"/>
        <w:jc w:val="both"/>
        <w:rPr>
          <w:rFonts w:ascii="Palatino Linotype" w:hAnsi="Palatino Linotype" w:cs="Tahoma"/>
          <w:i/>
        </w:rPr>
      </w:pPr>
      <w:r w:rsidRPr="00987F1E">
        <w:rPr>
          <w:rFonts w:ascii="Palatino Linotype" w:hAnsi="Palatino Linotype" w:cs="Tahoma"/>
          <w:i/>
        </w:rPr>
        <w:t>El sujeto obligado no funda ni motiva la clasificación de las fotografías que constan en diversos títulos y cédulas profesionales, al omitir señalar las razones por las cuales determinó clasificar esos datos, atendiendo a la naturaleza de los documentos que las contienen. Además, esos datos no son susceptibles de clasificarse como confidenciales, en virtud del interés público que existe de conocer que la persona que se ostenta con una calidad profesional determinada, es la misma que aparece en los referidos documentos oficiales. Lo anterior es así, ya que en el momento en que una persona se somete a un registro fotográfico con el objetivo de recibir una identificación oficial que la avala como profesionista, consiente que tanto la imagen de su rostro como su nombre y profesión, sean elementos de acreditación e identificación frente a terceros. Así lo ha sustentado el INAI en los Criterios 15/17 y 1/13, los cuales se encuentran en vigor. Del mismo modo, el propio Pleno del INFOEM determinó, al resolver el recurso de revisión 01221/INFOEM/IP/RR/2019, que la fotografía en los gafetes de los servidores públicos es información de acceso público, puesto que con ella se identifican como prestadores del servicio público. De ahí que carezca de sentido dejar a la vista las fotografías en los gafetes y testarlas en los títulos y cédulas profesionales, habida cuenta que cualquier persona que solicite el gafete de un servidor público puede conocer sus características físicas y basta con que solicite tanto los gafetes como los títulos y cédulas, para conocer su nombre, profesión y fotografía. Por otra parte, la información entregada se encuentra incompleta, toda vez que no en todos los casos se entregó el título y la cédula de todos los servidores públicos de los que requerí dichos documentos, ni se indicó, de forma fundada y motivada, por qué no se entregó el título o la cédula de determinados servidores públicos, lo cual contraviene lo dispuesto por el artículo 19 de la Ley de Transparencia y Acceso a la Información Pública del Estado de México y Municipios. Por todo lo anterior, solicito que se me entregue de forma completa y sin testar, la información que pedí.</w:t>
      </w:r>
      <w:r w:rsidR="00B727C5" w:rsidRPr="002E0E9C">
        <w:rPr>
          <w:rFonts w:ascii="Palatino Linotype" w:hAnsi="Palatino Linotype" w:cs="Tahoma"/>
          <w:i/>
        </w:rPr>
        <w:t>”</w:t>
      </w:r>
      <w:r w:rsidR="006C1B1D" w:rsidRPr="002E0E9C">
        <w:rPr>
          <w:rFonts w:ascii="Palatino Linotype" w:hAnsi="Palatino Linotype" w:cs="Tahoma"/>
          <w:i/>
        </w:rPr>
        <w:t xml:space="preserve"> (Sic.)</w:t>
      </w:r>
    </w:p>
    <w:p w14:paraId="3CBD1495" w14:textId="77777777" w:rsidR="00787B77" w:rsidRPr="00AD50F9" w:rsidRDefault="00787B77" w:rsidP="00FD302E">
      <w:pPr>
        <w:tabs>
          <w:tab w:val="left" w:pos="6210"/>
        </w:tabs>
        <w:spacing w:line="360" w:lineRule="auto"/>
        <w:jc w:val="both"/>
        <w:rPr>
          <w:rFonts w:ascii="Palatino Linotype" w:hAnsi="Palatino Linotype" w:cs="Tahoma"/>
          <w:b/>
          <w:sz w:val="22"/>
          <w:szCs w:val="22"/>
        </w:rPr>
      </w:pPr>
    </w:p>
    <w:p w14:paraId="3CCB659B" w14:textId="77777777" w:rsidR="00B31222" w:rsidRPr="00AD50F9" w:rsidRDefault="00BE4843" w:rsidP="00FD302E">
      <w:pPr>
        <w:spacing w:line="360" w:lineRule="auto"/>
        <w:jc w:val="both"/>
        <w:rPr>
          <w:rFonts w:ascii="Palatino Linotype" w:eastAsia="Batang" w:hAnsi="Palatino Linotype" w:cs="Tahoma"/>
          <w:b/>
          <w:bCs/>
          <w:sz w:val="22"/>
          <w:szCs w:val="22"/>
        </w:rPr>
      </w:pPr>
      <w:r w:rsidRPr="00AD50F9">
        <w:rPr>
          <w:rFonts w:ascii="Palatino Linotype" w:hAnsi="Palatino Linotype" w:cs="Tahoma"/>
          <w:b/>
          <w:sz w:val="22"/>
          <w:szCs w:val="22"/>
        </w:rPr>
        <w:t>I</w:t>
      </w:r>
      <w:r w:rsidR="0030032A" w:rsidRPr="00AD50F9">
        <w:rPr>
          <w:rFonts w:ascii="Palatino Linotype" w:hAnsi="Palatino Linotype" w:cs="Tahoma"/>
          <w:b/>
          <w:sz w:val="22"/>
          <w:szCs w:val="22"/>
        </w:rPr>
        <w:t>V</w:t>
      </w:r>
      <w:r w:rsidR="00B31222" w:rsidRPr="00AD50F9">
        <w:rPr>
          <w:rFonts w:ascii="Palatino Linotype" w:hAnsi="Palatino Linotype" w:cs="Tahoma"/>
          <w:b/>
          <w:sz w:val="22"/>
          <w:szCs w:val="22"/>
        </w:rPr>
        <w:t xml:space="preserve">. </w:t>
      </w:r>
      <w:r w:rsidR="00B31222" w:rsidRPr="00AD50F9">
        <w:rPr>
          <w:rFonts w:ascii="Palatino Linotype" w:eastAsia="Batang" w:hAnsi="Palatino Linotype" w:cs="Tahoma"/>
          <w:b/>
          <w:bCs/>
          <w:sz w:val="22"/>
          <w:szCs w:val="22"/>
        </w:rPr>
        <w:t xml:space="preserve">Trámite del </w:t>
      </w:r>
      <w:r w:rsidR="00C459A9" w:rsidRPr="00AD50F9">
        <w:rPr>
          <w:rFonts w:ascii="Palatino Linotype" w:hAnsi="Palatino Linotype" w:cs="Tahoma"/>
          <w:b/>
          <w:sz w:val="22"/>
          <w:szCs w:val="22"/>
        </w:rPr>
        <w:t>Recurso de Revisión</w:t>
      </w:r>
      <w:r w:rsidR="00AE489D" w:rsidRPr="00AD50F9">
        <w:rPr>
          <w:rFonts w:ascii="Palatino Linotype" w:hAnsi="Palatino Linotype" w:cs="Tahoma"/>
          <w:b/>
          <w:sz w:val="22"/>
          <w:szCs w:val="22"/>
        </w:rPr>
        <w:t xml:space="preserve"> </w:t>
      </w:r>
      <w:r w:rsidR="00B31222" w:rsidRPr="00AD50F9">
        <w:rPr>
          <w:rFonts w:ascii="Palatino Linotype" w:eastAsia="Batang" w:hAnsi="Palatino Linotype" w:cs="Tahoma"/>
          <w:b/>
          <w:bCs/>
          <w:sz w:val="22"/>
          <w:szCs w:val="22"/>
        </w:rPr>
        <w:t>ante el Instituto</w:t>
      </w:r>
      <w:r w:rsidR="00E445DA" w:rsidRPr="00AD50F9">
        <w:rPr>
          <w:rFonts w:ascii="Palatino Linotype" w:eastAsia="Batang" w:hAnsi="Palatino Linotype" w:cs="Tahoma"/>
          <w:b/>
          <w:bCs/>
          <w:sz w:val="22"/>
          <w:szCs w:val="22"/>
        </w:rPr>
        <w:t>.</w:t>
      </w:r>
    </w:p>
    <w:p w14:paraId="6205BE1A" w14:textId="77777777" w:rsidR="00E445DA" w:rsidRPr="00AD50F9" w:rsidRDefault="00E445DA" w:rsidP="00FD302E">
      <w:pPr>
        <w:spacing w:line="360" w:lineRule="auto"/>
        <w:jc w:val="both"/>
        <w:rPr>
          <w:rFonts w:ascii="Palatino Linotype" w:eastAsia="Batang" w:hAnsi="Palatino Linotype" w:cs="Tahoma"/>
          <w:b/>
          <w:bCs/>
          <w:sz w:val="22"/>
          <w:szCs w:val="22"/>
        </w:rPr>
      </w:pPr>
    </w:p>
    <w:p w14:paraId="115AE0A3" w14:textId="3C28CD5D" w:rsidR="00BE4843" w:rsidRPr="00AD50F9" w:rsidRDefault="00A90F9B" w:rsidP="00FD302E">
      <w:pPr>
        <w:spacing w:line="360" w:lineRule="auto"/>
        <w:jc w:val="both"/>
        <w:rPr>
          <w:rFonts w:ascii="Palatino Linotype" w:eastAsia="Batang" w:hAnsi="Palatino Linotype" w:cs="Tahoma"/>
          <w:bCs/>
          <w:sz w:val="22"/>
          <w:szCs w:val="22"/>
        </w:rPr>
      </w:pPr>
      <w:r w:rsidRPr="00AD50F9">
        <w:rPr>
          <w:rFonts w:ascii="Palatino Linotype" w:eastAsia="Batang" w:hAnsi="Palatino Linotype" w:cs="Tahoma"/>
          <w:b/>
          <w:bCs/>
          <w:sz w:val="22"/>
          <w:szCs w:val="22"/>
        </w:rPr>
        <w:t xml:space="preserve">a) </w:t>
      </w:r>
      <w:r w:rsidR="00B31222" w:rsidRPr="00AD50F9">
        <w:rPr>
          <w:rFonts w:ascii="Palatino Linotype" w:eastAsia="Batang" w:hAnsi="Palatino Linotype" w:cs="Tahoma"/>
          <w:b/>
          <w:bCs/>
          <w:sz w:val="22"/>
          <w:szCs w:val="22"/>
        </w:rPr>
        <w:t xml:space="preserve">Turno del </w:t>
      </w:r>
      <w:r w:rsidR="00C459A9" w:rsidRPr="00AD50F9">
        <w:rPr>
          <w:rFonts w:ascii="Palatino Linotype" w:hAnsi="Palatino Linotype" w:cs="Tahoma"/>
          <w:b/>
          <w:sz w:val="22"/>
          <w:szCs w:val="22"/>
        </w:rPr>
        <w:t>Recurso de Revisión</w:t>
      </w:r>
      <w:r w:rsidRPr="00AD50F9">
        <w:rPr>
          <w:rFonts w:ascii="Palatino Linotype" w:eastAsia="Batang" w:hAnsi="Palatino Linotype" w:cs="Tahoma"/>
          <w:b/>
          <w:bCs/>
          <w:sz w:val="22"/>
          <w:szCs w:val="22"/>
        </w:rPr>
        <w:t>.</w:t>
      </w:r>
      <w:r w:rsidR="00AE489D" w:rsidRPr="00AD50F9">
        <w:rPr>
          <w:rFonts w:ascii="Palatino Linotype" w:eastAsia="Batang" w:hAnsi="Palatino Linotype" w:cs="Tahoma"/>
          <w:b/>
          <w:bCs/>
          <w:sz w:val="22"/>
          <w:szCs w:val="22"/>
        </w:rPr>
        <w:t xml:space="preserve"> </w:t>
      </w:r>
      <w:r w:rsidR="00BE4843" w:rsidRPr="00AD50F9">
        <w:rPr>
          <w:rFonts w:ascii="Palatino Linotype" w:eastAsia="Batang" w:hAnsi="Palatino Linotype" w:cs="Tahoma"/>
          <w:bCs/>
          <w:sz w:val="22"/>
          <w:szCs w:val="22"/>
        </w:rPr>
        <w:t xml:space="preserve">El </w:t>
      </w:r>
      <w:r w:rsidR="00824B9D">
        <w:rPr>
          <w:rFonts w:ascii="Palatino Linotype" w:eastAsia="Batang" w:hAnsi="Palatino Linotype" w:cs="Tahoma"/>
          <w:bCs/>
          <w:sz w:val="22"/>
          <w:szCs w:val="22"/>
        </w:rPr>
        <w:t xml:space="preserve">trece </w:t>
      </w:r>
      <w:r w:rsidR="00501FDC">
        <w:rPr>
          <w:rFonts w:ascii="Palatino Linotype" w:eastAsia="Batang" w:hAnsi="Palatino Linotype" w:cs="Tahoma"/>
          <w:bCs/>
          <w:sz w:val="22"/>
          <w:szCs w:val="22"/>
        </w:rPr>
        <w:t>de junio</w:t>
      </w:r>
      <w:r w:rsidR="0030032A" w:rsidRPr="00AD50F9">
        <w:rPr>
          <w:rFonts w:ascii="Palatino Linotype" w:eastAsia="Batang" w:hAnsi="Palatino Linotype" w:cs="Tahoma"/>
          <w:bCs/>
          <w:sz w:val="22"/>
          <w:szCs w:val="22"/>
        </w:rPr>
        <w:t xml:space="preserve"> de dos mil diecinueve</w:t>
      </w:r>
      <w:r w:rsidR="00BE4843" w:rsidRPr="00AD50F9">
        <w:rPr>
          <w:rFonts w:ascii="Palatino Linotype" w:eastAsia="Batang" w:hAnsi="Palatino Linotype" w:cs="Tahoma"/>
          <w:bCs/>
          <w:sz w:val="22"/>
          <w:szCs w:val="22"/>
        </w:rPr>
        <w:t xml:space="preserve">, el </w:t>
      </w:r>
      <w:r w:rsidR="00BE4843" w:rsidRPr="00AD50F9">
        <w:rPr>
          <w:rFonts w:ascii="Palatino Linotype" w:hAnsi="Palatino Linotype" w:cs="Tahoma"/>
          <w:sz w:val="22"/>
          <w:szCs w:val="22"/>
          <w:lang w:val="es-ES"/>
        </w:rPr>
        <w:t>Sistema de Acceso a la Información Mexiquense (SAIMEX),</w:t>
      </w:r>
      <w:r w:rsidR="00BE4843" w:rsidRPr="00AD50F9">
        <w:rPr>
          <w:rFonts w:ascii="Palatino Linotype" w:eastAsia="Batang" w:hAnsi="Palatino Linotype" w:cs="Tahoma"/>
          <w:bCs/>
          <w:sz w:val="22"/>
          <w:szCs w:val="22"/>
        </w:rPr>
        <w:t xml:space="preserve"> asignó el número de expediente </w:t>
      </w:r>
      <w:r w:rsidR="00D34402" w:rsidRPr="00AD50F9">
        <w:rPr>
          <w:rFonts w:ascii="Palatino Linotype" w:eastAsia="Batang" w:hAnsi="Palatino Linotype" w:cs="Tahoma"/>
          <w:bCs/>
          <w:sz w:val="22"/>
          <w:szCs w:val="22"/>
        </w:rPr>
        <w:t>0</w:t>
      </w:r>
      <w:r w:rsidR="00144582">
        <w:rPr>
          <w:rFonts w:ascii="Palatino Linotype" w:eastAsia="Batang" w:hAnsi="Palatino Linotype" w:cs="Tahoma"/>
          <w:bCs/>
          <w:sz w:val="22"/>
          <w:szCs w:val="22"/>
        </w:rPr>
        <w:t>5</w:t>
      </w:r>
      <w:r w:rsidR="00824B9D">
        <w:rPr>
          <w:rFonts w:ascii="Palatino Linotype" w:eastAsia="Batang" w:hAnsi="Palatino Linotype" w:cs="Tahoma"/>
          <w:bCs/>
          <w:sz w:val="22"/>
          <w:szCs w:val="22"/>
        </w:rPr>
        <w:t>406</w:t>
      </w:r>
      <w:r w:rsidR="00D34402" w:rsidRPr="00AD50F9">
        <w:rPr>
          <w:rFonts w:ascii="Palatino Linotype" w:eastAsia="Batang" w:hAnsi="Palatino Linotype" w:cs="Tahoma"/>
          <w:bCs/>
          <w:sz w:val="22"/>
          <w:szCs w:val="22"/>
        </w:rPr>
        <w:t>/INFOEM/IP/RR/2019</w:t>
      </w:r>
      <w:r w:rsidR="00BE4843" w:rsidRPr="00AD50F9">
        <w:rPr>
          <w:rFonts w:ascii="Palatino Linotype" w:eastAsia="Batang" w:hAnsi="Palatino Linotype" w:cs="Tahoma"/>
          <w:bCs/>
          <w:sz w:val="22"/>
          <w:szCs w:val="22"/>
        </w:rPr>
        <w:t>,</w:t>
      </w:r>
      <w:r w:rsidR="00AE489D" w:rsidRPr="00AD50F9">
        <w:rPr>
          <w:rFonts w:ascii="Palatino Linotype" w:eastAsia="Batang" w:hAnsi="Palatino Linotype" w:cs="Tahoma"/>
          <w:bCs/>
          <w:sz w:val="22"/>
          <w:szCs w:val="22"/>
        </w:rPr>
        <w:t xml:space="preserve"> </w:t>
      </w:r>
      <w:r w:rsidR="00BE4843" w:rsidRPr="00AD50F9">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492FE18A" w14:textId="77777777" w:rsidR="00F9272E" w:rsidRDefault="00F9272E" w:rsidP="00FD302E">
      <w:pPr>
        <w:spacing w:line="360" w:lineRule="auto"/>
        <w:jc w:val="both"/>
        <w:rPr>
          <w:rFonts w:ascii="Palatino Linotype" w:eastAsia="Batang" w:hAnsi="Palatino Linotype" w:cs="Tahoma"/>
          <w:b/>
          <w:bCs/>
          <w:sz w:val="22"/>
          <w:szCs w:val="22"/>
        </w:rPr>
      </w:pPr>
    </w:p>
    <w:p w14:paraId="529C5248" w14:textId="31D2F246" w:rsidR="00B31222" w:rsidRPr="00AD50F9" w:rsidRDefault="00625DFB" w:rsidP="00FD302E">
      <w:pPr>
        <w:spacing w:line="360" w:lineRule="auto"/>
        <w:jc w:val="both"/>
        <w:rPr>
          <w:rFonts w:ascii="Palatino Linotype" w:hAnsi="Palatino Linotype" w:cs="Tahoma"/>
          <w:bCs/>
          <w:sz w:val="22"/>
          <w:szCs w:val="22"/>
        </w:rPr>
      </w:pPr>
      <w:r w:rsidRPr="00AD50F9">
        <w:rPr>
          <w:rFonts w:ascii="Palatino Linotype" w:eastAsia="Batang" w:hAnsi="Palatino Linotype" w:cs="Tahoma"/>
          <w:b/>
          <w:bCs/>
          <w:sz w:val="22"/>
          <w:szCs w:val="22"/>
        </w:rPr>
        <w:t>b</w:t>
      </w:r>
      <w:r w:rsidR="009F46DC" w:rsidRPr="00AD50F9">
        <w:rPr>
          <w:rFonts w:ascii="Palatino Linotype" w:eastAsia="Batang" w:hAnsi="Palatino Linotype" w:cs="Tahoma"/>
          <w:b/>
          <w:bCs/>
          <w:sz w:val="22"/>
          <w:szCs w:val="22"/>
        </w:rPr>
        <w:t xml:space="preserve">) </w:t>
      </w:r>
      <w:r w:rsidR="00B31222" w:rsidRPr="00AD50F9">
        <w:rPr>
          <w:rFonts w:ascii="Palatino Linotype" w:eastAsia="Batang" w:hAnsi="Palatino Linotype" w:cs="Tahoma"/>
          <w:b/>
          <w:bCs/>
          <w:sz w:val="22"/>
          <w:szCs w:val="22"/>
        </w:rPr>
        <w:t>Admisión del</w:t>
      </w:r>
      <w:r w:rsidR="00AE489D" w:rsidRPr="00AD50F9">
        <w:rPr>
          <w:rFonts w:ascii="Palatino Linotype" w:eastAsia="Batang" w:hAnsi="Palatino Linotype" w:cs="Tahoma"/>
          <w:b/>
          <w:bCs/>
          <w:sz w:val="22"/>
          <w:szCs w:val="22"/>
        </w:rPr>
        <w:t xml:space="preserve"> </w:t>
      </w:r>
      <w:r w:rsidR="00C459A9" w:rsidRPr="00AD50F9">
        <w:rPr>
          <w:rFonts w:ascii="Palatino Linotype" w:hAnsi="Palatino Linotype" w:cs="Tahoma"/>
          <w:b/>
          <w:sz w:val="22"/>
          <w:szCs w:val="22"/>
        </w:rPr>
        <w:t>Recurso de Revisión</w:t>
      </w:r>
      <w:r w:rsidR="00B31222" w:rsidRPr="00AD50F9">
        <w:rPr>
          <w:rFonts w:ascii="Palatino Linotype" w:eastAsia="Batang" w:hAnsi="Palatino Linotype" w:cs="Tahoma"/>
          <w:b/>
          <w:bCs/>
          <w:sz w:val="22"/>
          <w:szCs w:val="22"/>
          <w:lang w:val="es-ES_tradnl"/>
        </w:rPr>
        <w:t xml:space="preserve">. </w:t>
      </w:r>
      <w:r w:rsidR="00BE4843" w:rsidRPr="00AD50F9">
        <w:rPr>
          <w:rFonts w:ascii="Palatino Linotype" w:eastAsia="Batang" w:hAnsi="Palatino Linotype" w:cs="Tahoma"/>
          <w:bCs/>
          <w:sz w:val="22"/>
          <w:szCs w:val="22"/>
          <w:lang w:val="es-ES_tradnl"/>
        </w:rPr>
        <w:t xml:space="preserve">El </w:t>
      </w:r>
      <w:r w:rsidR="000058DA">
        <w:rPr>
          <w:rFonts w:ascii="Palatino Linotype" w:eastAsia="Batang" w:hAnsi="Palatino Linotype" w:cs="Tahoma"/>
          <w:bCs/>
          <w:sz w:val="22"/>
          <w:szCs w:val="22"/>
          <w:lang w:val="es-ES_tradnl"/>
        </w:rPr>
        <w:t>diecinueve</w:t>
      </w:r>
      <w:r w:rsidR="00451DD4">
        <w:rPr>
          <w:rFonts w:ascii="Palatino Linotype" w:eastAsia="Batang" w:hAnsi="Palatino Linotype" w:cs="Tahoma"/>
          <w:bCs/>
          <w:sz w:val="22"/>
          <w:szCs w:val="22"/>
          <w:lang w:val="es-ES_tradnl"/>
        </w:rPr>
        <w:t xml:space="preserve"> de junio</w:t>
      </w:r>
      <w:r w:rsidR="0030032A" w:rsidRPr="00AD50F9">
        <w:rPr>
          <w:rFonts w:ascii="Palatino Linotype" w:eastAsia="Batang" w:hAnsi="Palatino Linotype" w:cs="Tahoma"/>
          <w:bCs/>
          <w:sz w:val="22"/>
          <w:szCs w:val="22"/>
          <w:lang w:val="es-ES_tradnl"/>
        </w:rPr>
        <w:t xml:space="preserve"> de dos mil diecinueve</w:t>
      </w:r>
      <w:r w:rsidR="00BE4843" w:rsidRPr="00AD50F9">
        <w:rPr>
          <w:rFonts w:ascii="Palatino Linotype" w:eastAsia="Batang" w:hAnsi="Palatino Linotype" w:cs="Tahoma"/>
          <w:bCs/>
          <w:sz w:val="22"/>
          <w:szCs w:val="22"/>
          <w:lang w:val="es-ES_tradnl"/>
        </w:rPr>
        <w:t xml:space="preserve">, se acordó la admisión del Recurso de Revisión interpuesto por </w:t>
      </w:r>
      <w:r w:rsidR="000058DA">
        <w:rPr>
          <w:rFonts w:ascii="Palatino Linotype" w:eastAsia="Batang" w:hAnsi="Palatino Linotype" w:cs="Tahoma"/>
          <w:bCs/>
          <w:sz w:val="22"/>
          <w:szCs w:val="22"/>
          <w:lang w:val="es-ES_tradnl"/>
        </w:rPr>
        <w:t>e</w:t>
      </w:r>
      <w:r w:rsidR="00BE4843" w:rsidRPr="00AD50F9">
        <w:rPr>
          <w:rFonts w:ascii="Palatino Linotype" w:eastAsia="Batang" w:hAnsi="Palatino Linotype" w:cs="Tahoma"/>
          <w:bCs/>
          <w:sz w:val="22"/>
          <w:szCs w:val="22"/>
          <w:lang w:val="es-ES_tradnl"/>
        </w:rPr>
        <w:t xml:space="preserve">l Recurrente en contra del </w:t>
      </w:r>
      <w:r w:rsidR="00141895" w:rsidRPr="00AD50F9">
        <w:rPr>
          <w:rFonts w:ascii="Palatino Linotype" w:eastAsia="Batang" w:hAnsi="Palatino Linotype" w:cs="Tahoma"/>
          <w:bCs/>
          <w:sz w:val="22"/>
          <w:szCs w:val="22"/>
          <w:lang w:val="es-ES_tradnl"/>
        </w:rPr>
        <w:t>Sujeto Obligado</w:t>
      </w:r>
      <w:r w:rsidR="00BE4843" w:rsidRPr="00AD50F9">
        <w:rPr>
          <w:rFonts w:ascii="Palatino Linotype" w:eastAsia="Batang" w:hAnsi="Palatino Linotype" w:cs="Tahoma"/>
          <w:bCs/>
          <w:sz w:val="22"/>
          <w:szCs w:val="22"/>
          <w:lang w:val="es-ES_tradnl"/>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520D7809" w14:textId="77777777" w:rsidR="0061115C" w:rsidRPr="00AD50F9" w:rsidRDefault="0061115C" w:rsidP="00FD302E">
      <w:pPr>
        <w:spacing w:line="360" w:lineRule="auto"/>
        <w:jc w:val="both"/>
        <w:rPr>
          <w:rFonts w:ascii="Palatino Linotype" w:hAnsi="Palatino Linotype" w:cs="Tahoma"/>
          <w:bCs/>
          <w:sz w:val="22"/>
          <w:szCs w:val="22"/>
        </w:rPr>
      </w:pPr>
    </w:p>
    <w:p w14:paraId="69C2CFFA" w14:textId="724C10E1" w:rsidR="00C97C9F" w:rsidRDefault="004406CF" w:rsidP="00FD302E">
      <w:pPr>
        <w:spacing w:line="360" w:lineRule="auto"/>
        <w:jc w:val="both"/>
        <w:rPr>
          <w:rFonts w:ascii="Palatino Linotype" w:hAnsi="Palatino Linotype" w:cs="Tahoma"/>
          <w:bCs/>
          <w:iCs/>
          <w:sz w:val="22"/>
          <w:szCs w:val="22"/>
        </w:rPr>
      </w:pPr>
      <w:r w:rsidRPr="00AD50F9">
        <w:rPr>
          <w:rFonts w:ascii="Palatino Linotype" w:hAnsi="Palatino Linotype" w:cs="Tahoma"/>
          <w:b/>
          <w:sz w:val="22"/>
          <w:szCs w:val="22"/>
        </w:rPr>
        <w:t>c</w:t>
      </w:r>
      <w:r w:rsidR="00B31222" w:rsidRPr="00AD50F9">
        <w:rPr>
          <w:rFonts w:ascii="Palatino Linotype" w:hAnsi="Palatino Linotype" w:cs="Tahoma"/>
          <w:b/>
          <w:sz w:val="22"/>
          <w:szCs w:val="22"/>
        </w:rPr>
        <w:t xml:space="preserve">) </w:t>
      </w:r>
      <w:r w:rsidR="00BE4843" w:rsidRPr="00AD50F9">
        <w:rPr>
          <w:rFonts w:ascii="Palatino Linotype" w:hAnsi="Palatino Linotype" w:cs="Tahoma"/>
          <w:b/>
          <w:sz w:val="22"/>
          <w:szCs w:val="22"/>
        </w:rPr>
        <w:t xml:space="preserve">Informe justificado del Sujeto Obligado. </w:t>
      </w:r>
      <w:r w:rsidR="00BE4843" w:rsidRPr="00AD50F9">
        <w:rPr>
          <w:rFonts w:ascii="Palatino Linotype" w:hAnsi="Palatino Linotype" w:cs="Tahoma"/>
          <w:sz w:val="22"/>
          <w:szCs w:val="22"/>
        </w:rPr>
        <w:t xml:space="preserve">El </w:t>
      </w:r>
      <w:r w:rsidR="00451DD4">
        <w:rPr>
          <w:rFonts w:ascii="Palatino Linotype" w:hAnsi="Palatino Linotype" w:cs="Tahoma"/>
          <w:sz w:val="22"/>
          <w:szCs w:val="22"/>
        </w:rPr>
        <w:t>veintisiete de junio</w:t>
      </w:r>
      <w:r w:rsidR="0030032A" w:rsidRPr="00AD50F9">
        <w:rPr>
          <w:rFonts w:ascii="Palatino Linotype" w:hAnsi="Palatino Linotype" w:cs="Tahoma"/>
          <w:sz w:val="22"/>
          <w:szCs w:val="22"/>
        </w:rPr>
        <w:t xml:space="preserve"> de dos mil diecinueve</w:t>
      </w:r>
      <w:r w:rsidR="003D5FF4" w:rsidRPr="00AD50F9">
        <w:rPr>
          <w:rFonts w:ascii="Palatino Linotype" w:hAnsi="Palatino Linotype" w:cs="Tahoma"/>
          <w:sz w:val="22"/>
          <w:szCs w:val="22"/>
        </w:rPr>
        <w:t xml:space="preserve">, </w:t>
      </w:r>
      <w:r w:rsidR="003D5FF4" w:rsidRPr="00AD50F9">
        <w:rPr>
          <w:rFonts w:ascii="Palatino Linotype" w:hAnsi="Palatino Linotype" w:cs="Tahoma"/>
          <w:sz w:val="22"/>
          <w:szCs w:val="22"/>
          <w:lang w:val="es-ES_tradnl"/>
        </w:rPr>
        <w:t xml:space="preserve">se recibió a través del </w:t>
      </w:r>
      <w:r w:rsidR="003D5FF4" w:rsidRPr="00AD50F9">
        <w:rPr>
          <w:rFonts w:ascii="Palatino Linotype" w:hAnsi="Palatino Linotype" w:cs="Tahoma"/>
          <w:sz w:val="22"/>
          <w:szCs w:val="22"/>
        </w:rPr>
        <w:t>Sistema de Acceso a la Información Mexiquense</w:t>
      </w:r>
      <w:r w:rsidR="003D5FF4" w:rsidRPr="00AD50F9">
        <w:rPr>
          <w:rFonts w:ascii="Palatino Linotype" w:hAnsi="Palatino Linotype" w:cs="Tahoma"/>
          <w:sz w:val="22"/>
          <w:szCs w:val="22"/>
          <w:lang w:val="es-ES_tradnl"/>
        </w:rPr>
        <w:t xml:space="preserve">, </w:t>
      </w:r>
      <w:r w:rsidR="00A23A6A">
        <w:rPr>
          <w:rFonts w:ascii="Palatino Linotype" w:hAnsi="Palatino Linotype" w:cs="Tahoma"/>
          <w:bCs/>
          <w:iCs/>
          <w:sz w:val="22"/>
          <w:szCs w:val="22"/>
        </w:rPr>
        <w:t>el I</w:t>
      </w:r>
      <w:r w:rsidR="003D5FF4" w:rsidRPr="00AD50F9">
        <w:rPr>
          <w:rFonts w:ascii="Palatino Linotype" w:hAnsi="Palatino Linotype" w:cs="Tahoma"/>
          <w:bCs/>
          <w:iCs/>
          <w:sz w:val="22"/>
          <w:szCs w:val="22"/>
        </w:rPr>
        <w:t>nforme</w:t>
      </w:r>
      <w:r w:rsidR="00A23A6A">
        <w:rPr>
          <w:rFonts w:ascii="Palatino Linotype" w:hAnsi="Palatino Linotype" w:cs="Tahoma"/>
          <w:bCs/>
          <w:iCs/>
          <w:sz w:val="22"/>
          <w:szCs w:val="22"/>
        </w:rPr>
        <w:t xml:space="preserve"> Justificado</w:t>
      </w:r>
      <w:r w:rsidR="003D5FF4" w:rsidRPr="00AD50F9">
        <w:rPr>
          <w:rFonts w:ascii="Palatino Linotype" w:hAnsi="Palatino Linotype" w:cs="Tahoma"/>
          <w:bCs/>
          <w:iCs/>
          <w:sz w:val="22"/>
          <w:szCs w:val="22"/>
        </w:rPr>
        <w:t xml:space="preserve"> </w:t>
      </w:r>
      <w:r w:rsidR="00551B5D">
        <w:rPr>
          <w:rFonts w:ascii="Palatino Linotype" w:hAnsi="Palatino Linotype" w:cs="Tahoma"/>
          <w:bCs/>
          <w:iCs/>
          <w:sz w:val="22"/>
          <w:szCs w:val="22"/>
        </w:rPr>
        <w:t>sin número</w:t>
      </w:r>
      <w:r w:rsidR="00C97C9F">
        <w:rPr>
          <w:rFonts w:ascii="Palatino Linotype" w:hAnsi="Palatino Linotype" w:cs="Tahoma"/>
          <w:bCs/>
          <w:iCs/>
          <w:sz w:val="22"/>
          <w:szCs w:val="22"/>
        </w:rPr>
        <w:t xml:space="preserve">, </w:t>
      </w:r>
      <w:r w:rsidR="001B06A9">
        <w:rPr>
          <w:rFonts w:ascii="Palatino Linotype" w:hAnsi="Palatino Linotype" w:cs="Tahoma"/>
          <w:bCs/>
          <w:iCs/>
          <w:sz w:val="22"/>
          <w:szCs w:val="22"/>
        </w:rPr>
        <w:t xml:space="preserve">suscrito por </w:t>
      </w:r>
      <w:r w:rsidR="00551B5D">
        <w:rPr>
          <w:rFonts w:ascii="Palatino Linotype" w:hAnsi="Palatino Linotype" w:cs="Tahoma"/>
          <w:bCs/>
          <w:iCs/>
          <w:sz w:val="22"/>
          <w:szCs w:val="22"/>
        </w:rPr>
        <w:t>la</w:t>
      </w:r>
      <w:r w:rsidR="001B06A9">
        <w:rPr>
          <w:rFonts w:ascii="Palatino Linotype" w:hAnsi="Palatino Linotype" w:cs="Tahoma"/>
          <w:bCs/>
          <w:iCs/>
          <w:sz w:val="22"/>
          <w:szCs w:val="22"/>
        </w:rPr>
        <w:t xml:space="preserve"> Titular de la Unidad de Transparencia</w:t>
      </w:r>
      <w:r w:rsidR="00A23A6A" w:rsidRPr="00A23A6A">
        <w:rPr>
          <w:rFonts w:ascii="Palatino Linotype" w:hAnsi="Palatino Linotype" w:cs="Tahoma"/>
          <w:bCs/>
          <w:iCs/>
          <w:sz w:val="22"/>
          <w:szCs w:val="22"/>
        </w:rPr>
        <w:t xml:space="preserve"> </w:t>
      </w:r>
      <w:r w:rsidR="00A23A6A">
        <w:rPr>
          <w:rFonts w:ascii="Palatino Linotype" w:hAnsi="Palatino Linotype" w:cs="Tahoma"/>
          <w:bCs/>
          <w:iCs/>
          <w:sz w:val="22"/>
          <w:szCs w:val="22"/>
        </w:rPr>
        <w:t>del Ente Recurrido</w:t>
      </w:r>
      <w:r w:rsidR="00551B5D">
        <w:rPr>
          <w:rFonts w:ascii="Palatino Linotype" w:hAnsi="Palatino Linotype" w:cs="Tahoma"/>
          <w:bCs/>
          <w:iCs/>
          <w:sz w:val="22"/>
          <w:szCs w:val="22"/>
        </w:rPr>
        <w:t xml:space="preserve">, </w:t>
      </w:r>
      <w:r w:rsidR="001B06A9">
        <w:rPr>
          <w:rFonts w:ascii="Palatino Linotype" w:hAnsi="Palatino Linotype" w:cs="Tahoma"/>
          <w:bCs/>
          <w:iCs/>
          <w:sz w:val="22"/>
          <w:szCs w:val="22"/>
        </w:rPr>
        <w:t xml:space="preserve">por medio del cual señaló </w:t>
      </w:r>
      <w:r w:rsidR="002F6C5C">
        <w:rPr>
          <w:rFonts w:ascii="Palatino Linotype" w:hAnsi="Palatino Linotype" w:cs="Tahoma"/>
          <w:bCs/>
          <w:iCs/>
          <w:sz w:val="22"/>
          <w:szCs w:val="22"/>
        </w:rPr>
        <w:t>y adjunto lo siguiente:</w:t>
      </w:r>
    </w:p>
    <w:p w14:paraId="42C27D3F" w14:textId="5EF1A264" w:rsidR="00B3253F" w:rsidRDefault="00874061" w:rsidP="00FD302E">
      <w:pPr>
        <w:spacing w:line="360" w:lineRule="auto"/>
        <w:jc w:val="both"/>
        <w:rPr>
          <w:rFonts w:ascii="Palatino Linotype" w:hAnsi="Palatino Linotype" w:cs="Tahoma"/>
          <w:bCs/>
          <w:iCs/>
          <w:sz w:val="22"/>
          <w:szCs w:val="22"/>
        </w:rPr>
      </w:pPr>
      <w:r>
        <w:rPr>
          <w:noProof/>
          <w:lang w:eastAsia="es-MX"/>
        </w:rPr>
        <w:drawing>
          <wp:inline distT="0" distB="0" distL="0" distR="0" wp14:anchorId="76EFC12C" wp14:editId="1D7D40D4">
            <wp:extent cx="5678380" cy="103517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973" t="15758" r="7308" b="71618"/>
                    <a:stretch/>
                  </pic:blipFill>
                  <pic:spPr bwMode="auto">
                    <a:xfrm>
                      <a:off x="0" y="0"/>
                      <a:ext cx="5784185" cy="1054458"/>
                    </a:xfrm>
                    <a:prstGeom prst="rect">
                      <a:avLst/>
                    </a:prstGeom>
                    <a:ln>
                      <a:noFill/>
                    </a:ln>
                    <a:extLst>
                      <a:ext uri="{53640926-AAD7-44D8-BBD7-CCE9431645EC}">
                        <a14:shadowObscured xmlns:a14="http://schemas.microsoft.com/office/drawing/2010/main"/>
                      </a:ext>
                    </a:extLst>
                  </pic:spPr>
                </pic:pic>
              </a:graphicData>
            </a:graphic>
          </wp:inline>
        </w:drawing>
      </w:r>
    </w:p>
    <w:p w14:paraId="3A4BB41A" w14:textId="72C63963" w:rsidR="00B3253F" w:rsidRDefault="00B3253F" w:rsidP="00B3253F">
      <w:pPr>
        <w:spacing w:line="360" w:lineRule="auto"/>
        <w:jc w:val="center"/>
        <w:rPr>
          <w:rFonts w:ascii="Palatino Linotype" w:hAnsi="Palatino Linotype" w:cs="Tahoma"/>
          <w:bCs/>
          <w:iCs/>
          <w:sz w:val="22"/>
          <w:szCs w:val="22"/>
        </w:rPr>
      </w:pPr>
      <w:r>
        <w:rPr>
          <w:noProof/>
          <w:lang w:eastAsia="es-MX"/>
        </w:rPr>
        <w:drawing>
          <wp:inline distT="0" distB="0" distL="0" distR="0" wp14:anchorId="399484E0" wp14:editId="2496C2E2">
            <wp:extent cx="4152900" cy="447953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960" t="7854" r="27687" b="5136"/>
                    <a:stretch/>
                  </pic:blipFill>
                  <pic:spPr bwMode="auto">
                    <a:xfrm>
                      <a:off x="0" y="0"/>
                      <a:ext cx="4170879" cy="4498929"/>
                    </a:xfrm>
                    <a:prstGeom prst="rect">
                      <a:avLst/>
                    </a:prstGeom>
                    <a:ln>
                      <a:noFill/>
                    </a:ln>
                    <a:extLst>
                      <a:ext uri="{53640926-AAD7-44D8-BBD7-CCE9431645EC}">
                        <a14:shadowObscured xmlns:a14="http://schemas.microsoft.com/office/drawing/2010/main"/>
                      </a:ext>
                    </a:extLst>
                  </pic:spPr>
                </pic:pic>
              </a:graphicData>
            </a:graphic>
          </wp:inline>
        </w:drawing>
      </w:r>
    </w:p>
    <w:p w14:paraId="71B19A6F" w14:textId="77777777" w:rsidR="001B06A9" w:rsidRDefault="001B06A9" w:rsidP="00FD302E">
      <w:pPr>
        <w:autoSpaceDE w:val="0"/>
        <w:autoSpaceDN w:val="0"/>
        <w:adjustRightInd w:val="0"/>
        <w:spacing w:line="360" w:lineRule="auto"/>
        <w:jc w:val="both"/>
        <w:rPr>
          <w:rFonts w:ascii="Palatino Linotype" w:hAnsi="Palatino Linotype" w:cs="Tahoma"/>
          <w:bCs/>
          <w:sz w:val="22"/>
          <w:szCs w:val="22"/>
        </w:rPr>
      </w:pPr>
    </w:p>
    <w:p w14:paraId="56F76406" w14:textId="7E1625F8" w:rsidR="00B3253F" w:rsidRDefault="00B3253F" w:rsidP="00B3253F">
      <w:pPr>
        <w:autoSpaceDE w:val="0"/>
        <w:autoSpaceDN w:val="0"/>
        <w:adjustRightInd w:val="0"/>
        <w:spacing w:line="360" w:lineRule="auto"/>
        <w:jc w:val="center"/>
        <w:rPr>
          <w:rFonts w:ascii="Palatino Linotype" w:hAnsi="Palatino Linotype" w:cs="Tahoma"/>
          <w:bCs/>
          <w:sz w:val="22"/>
          <w:szCs w:val="22"/>
        </w:rPr>
      </w:pPr>
      <w:r>
        <w:rPr>
          <w:noProof/>
          <w:lang w:eastAsia="es-MX"/>
        </w:rPr>
        <w:drawing>
          <wp:inline distT="0" distB="0" distL="0" distR="0" wp14:anchorId="32BB9C1F" wp14:editId="2D3A4E67">
            <wp:extent cx="5968953" cy="63055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7347" t="9063" r="27471" b="6042"/>
                    <a:stretch/>
                  </pic:blipFill>
                  <pic:spPr bwMode="auto">
                    <a:xfrm>
                      <a:off x="0" y="0"/>
                      <a:ext cx="5988153" cy="6325833"/>
                    </a:xfrm>
                    <a:prstGeom prst="rect">
                      <a:avLst/>
                    </a:prstGeom>
                    <a:ln>
                      <a:noFill/>
                    </a:ln>
                    <a:extLst>
                      <a:ext uri="{53640926-AAD7-44D8-BBD7-CCE9431645EC}">
                        <a14:shadowObscured xmlns:a14="http://schemas.microsoft.com/office/drawing/2010/main"/>
                      </a:ext>
                    </a:extLst>
                  </pic:spPr>
                </pic:pic>
              </a:graphicData>
            </a:graphic>
          </wp:inline>
        </w:drawing>
      </w:r>
    </w:p>
    <w:p w14:paraId="19701B36" w14:textId="0C8F6488" w:rsidR="00B3253F" w:rsidRDefault="00B3253F" w:rsidP="00B3253F">
      <w:pPr>
        <w:tabs>
          <w:tab w:val="left" w:pos="4667"/>
        </w:tabs>
        <w:spacing w:line="360" w:lineRule="auto"/>
        <w:ind w:right="567"/>
        <w:jc w:val="both"/>
        <w:rPr>
          <w:rFonts w:ascii="Palatino Linotype" w:hAnsi="Palatino Linotype" w:cs="Tahoma"/>
          <w:bCs/>
          <w:i/>
        </w:rPr>
      </w:pPr>
      <w:r>
        <w:rPr>
          <w:noProof/>
          <w:lang w:eastAsia="es-MX"/>
        </w:rPr>
        <w:drawing>
          <wp:inline distT="0" distB="0" distL="0" distR="0" wp14:anchorId="74106CED" wp14:editId="53150A3C">
            <wp:extent cx="6002975" cy="6362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7177" t="9063" r="27470" b="5438"/>
                    <a:stretch/>
                  </pic:blipFill>
                  <pic:spPr bwMode="auto">
                    <a:xfrm>
                      <a:off x="0" y="0"/>
                      <a:ext cx="6013754" cy="6374124"/>
                    </a:xfrm>
                    <a:prstGeom prst="rect">
                      <a:avLst/>
                    </a:prstGeom>
                    <a:ln>
                      <a:noFill/>
                    </a:ln>
                    <a:extLst>
                      <a:ext uri="{53640926-AAD7-44D8-BBD7-CCE9431645EC}">
                        <a14:shadowObscured xmlns:a14="http://schemas.microsoft.com/office/drawing/2010/main"/>
                      </a:ext>
                    </a:extLst>
                  </pic:spPr>
                </pic:pic>
              </a:graphicData>
            </a:graphic>
          </wp:inline>
        </w:drawing>
      </w:r>
    </w:p>
    <w:p w14:paraId="66F2658E" w14:textId="10D97A56" w:rsidR="00B3253F" w:rsidRDefault="00B3253F" w:rsidP="00F9272E">
      <w:pPr>
        <w:tabs>
          <w:tab w:val="left" w:pos="4667"/>
        </w:tabs>
        <w:spacing w:line="360" w:lineRule="auto"/>
        <w:ind w:right="567"/>
        <w:jc w:val="center"/>
        <w:rPr>
          <w:rFonts w:ascii="Palatino Linotype" w:hAnsi="Palatino Linotype" w:cs="Tahoma"/>
          <w:bCs/>
          <w:i/>
        </w:rPr>
      </w:pPr>
      <w:r>
        <w:rPr>
          <w:noProof/>
          <w:lang w:eastAsia="es-MX"/>
        </w:rPr>
        <w:drawing>
          <wp:inline distT="0" distB="0" distL="0" distR="0" wp14:anchorId="5D3E58D5" wp14:editId="2BBC5E93">
            <wp:extent cx="5372100" cy="5129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517" t="8760" r="27300" b="14502"/>
                    <a:stretch/>
                  </pic:blipFill>
                  <pic:spPr bwMode="auto">
                    <a:xfrm>
                      <a:off x="0" y="0"/>
                      <a:ext cx="5383101" cy="5140254"/>
                    </a:xfrm>
                    <a:prstGeom prst="rect">
                      <a:avLst/>
                    </a:prstGeom>
                    <a:ln>
                      <a:noFill/>
                    </a:ln>
                    <a:extLst>
                      <a:ext uri="{53640926-AAD7-44D8-BBD7-CCE9431645EC}">
                        <a14:shadowObscured xmlns:a14="http://schemas.microsoft.com/office/drawing/2010/main"/>
                      </a:ext>
                    </a:extLst>
                  </pic:spPr>
                </pic:pic>
              </a:graphicData>
            </a:graphic>
          </wp:inline>
        </w:drawing>
      </w:r>
    </w:p>
    <w:p w14:paraId="0236F77C" w14:textId="77777777" w:rsidR="00B3253F" w:rsidRDefault="00B3253F" w:rsidP="00B3253F">
      <w:pPr>
        <w:tabs>
          <w:tab w:val="left" w:pos="4667"/>
        </w:tabs>
        <w:spacing w:line="360" w:lineRule="auto"/>
        <w:ind w:right="567"/>
        <w:jc w:val="center"/>
        <w:rPr>
          <w:rFonts w:ascii="Palatino Linotype" w:hAnsi="Palatino Linotype" w:cs="Tahoma"/>
          <w:bCs/>
          <w:i/>
        </w:rPr>
      </w:pPr>
    </w:p>
    <w:p w14:paraId="7F0F8ABA" w14:textId="77777777" w:rsidR="00874061" w:rsidRDefault="00874061" w:rsidP="00B3253F">
      <w:pPr>
        <w:tabs>
          <w:tab w:val="left" w:pos="4667"/>
        </w:tabs>
        <w:spacing w:line="360" w:lineRule="auto"/>
        <w:ind w:right="567"/>
        <w:jc w:val="center"/>
        <w:rPr>
          <w:rFonts w:ascii="Palatino Linotype" w:hAnsi="Palatino Linotype" w:cs="Tahoma"/>
          <w:bCs/>
          <w:i/>
        </w:rPr>
      </w:pPr>
    </w:p>
    <w:p w14:paraId="007EAA19" w14:textId="276ABE8B" w:rsidR="00C352C6" w:rsidRDefault="0061115C" w:rsidP="00FD302E">
      <w:pPr>
        <w:widowControl w:val="0"/>
        <w:spacing w:line="360" w:lineRule="auto"/>
        <w:jc w:val="both"/>
        <w:rPr>
          <w:rFonts w:ascii="Palatino Linotype" w:hAnsi="Palatino Linotype" w:cs="Tahoma"/>
          <w:sz w:val="22"/>
          <w:szCs w:val="22"/>
          <w:lang w:val="es-ES"/>
        </w:rPr>
      </w:pPr>
      <w:r w:rsidRPr="00AD50F9">
        <w:rPr>
          <w:rFonts w:ascii="Palatino Linotype" w:hAnsi="Palatino Linotype" w:cs="Tahoma"/>
          <w:b/>
          <w:sz w:val="22"/>
          <w:szCs w:val="22"/>
        </w:rPr>
        <w:t xml:space="preserve">d) </w:t>
      </w:r>
      <w:r w:rsidR="00C352C6" w:rsidRPr="00AD50F9">
        <w:rPr>
          <w:rFonts w:ascii="Palatino Linotype" w:hAnsi="Palatino Linotype" w:cs="Tahoma"/>
          <w:b/>
          <w:bCs/>
          <w:sz w:val="22"/>
          <w:szCs w:val="22"/>
          <w:lang w:val="es-ES"/>
        </w:rPr>
        <w:t>Ampliación del plazo para resolver</w:t>
      </w:r>
      <w:r w:rsidR="00C352C6">
        <w:rPr>
          <w:rFonts w:ascii="Palatino Linotype" w:hAnsi="Palatino Linotype" w:cs="Tahoma"/>
          <w:b/>
          <w:bCs/>
          <w:sz w:val="22"/>
          <w:szCs w:val="22"/>
          <w:lang w:val="es-ES"/>
        </w:rPr>
        <w:t>.</w:t>
      </w:r>
      <w:r w:rsidR="00C352C6" w:rsidRPr="00AD50F9">
        <w:rPr>
          <w:rFonts w:ascii="Palatino Linotype" w:hAnsi="Palatino Linotype" w:cs="Tahoma"/>
          <w:b/>
          <w:bCs/>
          <w:sz w:val="22"/>
          <w:szCs w:val="22"/>
          <w:lang w:val="es-ES"/>
        </w:rPr>
        <w:t> </w:t>
      </w:r>
      <w:r w:rsidR="00C352C6" w:rsidRPr="00AD50F9">
        <w:rPr>
          <w:rFonts w:ascii="Palatino Linotype" w:hAnsi="Palatino Linotype" w:cs="Tahoma"/>
          <w:sz w:val="22"/>
          <w:szCs w:val="22"/>
          <w:lang w:val="es-ES"/>
        </w:rPr>
        <w:t xml:space="preserve">El </w:t>
      </w:r>
      <w:r w:rsidR="002E6B50">
        <w:rPr>
          <w:rFonts w:ascii="Palatino Linotype" w:hAnsi="Palatino Linotype" w:cs="Tahoma"/>
          <w:sz w:val="22"/>
          <w:szCs w:val="22"/>
          <w:lang w:val="es-ES"/>
        </w:rPr>
        <w:t>trece</w:t>
      </w:r>
      <w:r w:rsidR="00B836F5">
        <w:rPr>
          <w:rFonts w:ascii="Palatino Linotype" w:hAnsi="Palatino Linotype" w:cs="Tahoma"/>
          <w:sz w:val="22"/>
          <w:szCs w:val="22"/>
          <w:lang w:val="es-ES"/>
        </w:rPr>
        <w:t xml:space="preserve"> de agosto</w:t>
      </w:r>
      <w:r w:rsidR="00C352C6" w:rsidRPr="00AD50F9">
        <w:rPr>
          <w:rFonts w:ascii="Palatino Linotype" w:hAnsi="Palatino Linotype" w:cs="Tahoma"/>
          <w:sz w:val="22"/>
          <w:szCs w:val="22"/>
          <w:lang w:val="es-ES"/>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w:t>
      </w:r>
      <w:r w:rsidR="00B836F5">
        <w:rPr>
          <w:rFonts w:ascii="Palatino Linotype" w:hAnsi="Palatino Linotype" w:cs="Tahoma"/>
          <w:sz w:val="22"/>
          <w:szCs w:val="22"/>
          <w:lang w:val="es-ES"/>
        </w:rPr>
        <w:t>el mismo día</w:t>
      </w:r>
      <w:r w:rsidR="00C352C6" w:rsidRPr="00AD50F9">
        <w:rPr>
          <w:rFonts w:ascii="Palatino Linotype" w:hAnsi="Palatino Linotype" w:cs="Tahoma"/>
          <w:sz w:val="22"/>
          <w:szCs w:val="22"/>
          <w:lang w:val="es-ES"/>
        </w:rPr>
        <w:t>.</w:t>
      </w:r>
    </w:p>
    <w:p w14:paraId="16502161" w14:textId="77777777" w:rsidR="00C352C6" w:rsidRDefault="00C352C6" w:rsidP="00FD302E">
      <w:pPr>
        <w:widowControl w:val="0"/>
        <w:spacing w:line="360" w:lineRule="auto"/>
        <w:jc w:val="both"/>
        <w:rPr>
          <w:rFonts w:ascii="Palatino Linotype" w:hAnsi="Palatino Linotype" w:cs="Tahoma"/>
          <w:b/>
          <w:sz w:val="22"/>
          <w:szCs w:val="22"/>
        </w:rPr>
      </w:pPr>
    </w:p>
    <w:p w14:paraId="1B1D44BB" w14:textId="0F919C94" w:rsidR="00B31222" w:rsidRPr="00E51FD1" w:rsidRDefault="00E51FD1" w:rsidP="00FD302E">
      <w:pPr>
        <w:widowControl w:val="0"/>
        <w:spacing w:line="360" w:lineRule="auto"/>
        <w:jc w:val="both"/>
        <w:rPr>
          <w:rFonts w:ascii="Palatino Linotype" w:hAnsi="Palatino Linotype" w:cs="Tahoma"/>
          <w:sz w:val="22"/>
          <w:szCs w:val="22"/>
          <w:lang w:val="es-ES"/>
        </w:rPr>
      </w:pPr>
      <w:r>
        <w:rPr>
          <w:rFonts w:ascii="Palatino Linotype" w:hAnsi="Palatino Linotype" w:cs="Tahoma"/>
          <w:b/>
          <w:sz w:val="22"/>
          <w:szCs w:val="22"/>
        </w:rPr>
        <w:t xml:space="preserve">e) </w:t>
      </w:r>
      <w:r w:rsidR="00B31222" w:rsidRPr="00AD50F9">
        <w:rPr>
          <w:rFonts w:ascii="Palatino Linotype" w:hAnsi="Palatino Linotype" w:cs="Tahoma"/>
          <w:b/>
          <w:sz w:val="22"/>
          <w:szCs w:val="22"/>
        </w:rPr>
        <w:t>Cierre de instrucción</w:t>
      </w:r>
      <w:r w:rsidR="008E5077" w:rsidRPr="00AD50F9">
        <w:rPr>
          <w:rFonts w:ascii="Palatino Linotype" w:hAnsi="Palatino Linotype" w:cs="Tahoma"/>
          <w:b/>
          <w:sz w:val="22"/>
          <w:szCs w:val="22"/>
        </w:rPr>
        <w:t>.</w:t>
      </w:r>
      <w:r w:rsidR="00B31222" w:rsidRPr="00AD50F9">
        <w:rPr>
          <w:rFonts w:ascii="Palatino Linotype" w:hAnsi="Palatino Linotype" w:cs="Tahoma"/>
          <w:sz w:val="22"/>
          <w:szCs w:val="22"/>
        </w:rPr>
        <w:t xml:space="preserve"> El </w:t>
      </w:r>
      <w:r w:rsidR="002E6B50">
        <w:rPr>
          <w:rFonts w:ascii="Palatino Linotype" w:hAnsi="Palatino Linotype" w:cs="Tahoma"/>
          <w:sz w:val="22"/>
          <w:szCs w:val="22"/>
        </w:rPr>
        <w:t>cuatro</w:t>
      </w:r>
      <w:r>
        <w:rPr>
          <w:rFonts w:ascii="Palatino Linotype" w:hAnsi="Palatino Linotype" w:cs="Tahoma"/>
          <w:sz w:val="22"/>
          <w:szCs w:val="22"/>
        </w:rPr>
        <w:t xml:space="preserve"> de </w:t>
      </w:r>
      <w:r w:rsidR="002E6B50">
        <w:rPr>
          <w:rFonts w:ascii="Palatino Linotype" w:hAnsi="Palatino Linotype" w:cs="Tahoma"/>
          <w:sz w:val="22"/>
          <w:szCs w:val="22"/>
        </w:rPr>
        <w:t>septiembre</w:t>
      </w:r>
      <w:r w:rsidR="00AF4C29" w:rsidRPr="00AD50F9">
        <w:rPr>
          <w:rFonts w:ascii="Palatino Linotype" w:hAnsi="Palatino Linotype" w:cs="Tahoma"/>
          <w:sz w:val="22"/>
          <w:szCs w:val="22"/>
        </w:rPr>
        <w:t xml:space="preserve"> de dos mil diecinueve</w:t>
      </w:r>
      <w:r w:rsidR="00B31222" w:rsidRPr="00AD50F9">
        <w:rPr>
          <w:rFonts w:ascii="Palatino Linotype" w:hAnsi="Palatino Linotype" w:cs="Tahoma"/>
          <w:sz w:val="22"/>
          <w:szCs w:val="22"/>
        </w:rPr>
        <w:t>, al no existir diligencias pendientes por desahogar, se emitió el acuerdo por medio del cual se declaró cerrada la instrucción</w:t>
      </w:r>
      <w:r w:rsidR="008839DA" w:rsidRPr="00AD50F9">
        <w:rPr>
          <w:rFonts w:ascii="Palatino Linotype" w:hAnsi="Palatino Linotype" w:cs="Tahoma"/>
          <w:sz w:val="22"/>
          <w:szCs w:val="22"/>
        </w:rPr>
        <w:t xml:space="preserve"> y se determinó</w:t>
      </w:r>
      <w:r w:rsidR="00CF43D5" w:rsidRPr="00AD50F9">
        <w:rPr>
          <w:rFonts w:ascii="Palatino Linotype" w:hAnsi="Palatino Linotype" w:cs="Tahoma"/>
          <w:sz w:val="22"/>
          <w:szCs w:val="22"/>
        </w:rPr>
        <w:t xml:space="preserve"> </w:t>
      </w:r>
      <w:r w:rsidR="008839DA" w:rsidRPr="00AD50F9">
        <w:rPr>
          <w:rFonts w:ascii="Palatino Linotype" w:hAnsi="Palatino Linotype" w:cs="Tahoma"/>
          <w:sz w:val="22"/>
          <w:szCs w:val="22"/>
        </w:rPr>
        <w:t xml:space="preserve">pasar </w:t>
      </w:r>
      <w:r w:rsidR="00B31222" w:rsidRPr="00AD50F9">
        <w:rPr>
          <w:rFonts w:ascii="Palatino Linotype" w:hAnsi="Palatino Linotype" w:cs="Tahoma"/>
          <w:sz w:val="22"/>
          <w:szCs w:val="22"/>
        </w:rPr>
        <w:t>el expediente a resolución, en términos de lo dispuesto en los artículos 1</w:t>
      </w:r>
      <w:r w:rsidR="0048519E" w:rsidRPr="00AD50F9">
        <w:rPr>
          <w:rFonts w:ascii="Palatino Linotype" w:hAnsi="Palatino Linotype" w:cs="Tahoma"/>
          <w:sz w:val="22"/>
          <w:szCs w:val="22"/>
        </w:rPr>
        <w:t>85</w:t>
      </w:r>
      <w:r w:rsidR="00B31222" w:rsidRPr="00AD50F9">
        <w:rPr>
          <w:rFonts w:ascii="Palatino Linotype" w:hAnsi="Palatino Linotype" w:cs="Tahoma"/>
          <w:sz w:val="22"/>
          <w:szCs w:val="22"/>
        </w:rPr>
        <w:t xml:space="preserve">, fracciones VI y VIII de la Ley </w:t>
      </w:r>
      <w:r w:rsidR="0048519E" w:rsidRPr="00AD50F9">
        <w:rPr>
          <w:rFonts w:ascii="Palatino Linotype" w:hAnsi="Palatino Linotype" w:cs="Tahoma"/>
          <w:sz w:val="22"/>
          <w:szCs w:val="22"/>
        </w:rPr>
        <w:t>de Transparencia y Acceso a la Información Pública del Estado de México y Municipios</w:t>
      </w:r>
      <w:r w:rsidR="00B31222" w:rsidRPr="00AD50F9">
        <w:rPr>
          <w:rFonts w:ascii="Palatino Linotype" w:hAnsi="Palatino Linotype" w:cs="Tahoma"/>
          <w:sz w:val="22"/>
          <w:szCs w:val="22"/>
        </w:rPr>
        <w:t xml:space="preserve">, mismo que fue notificado a las partes </w:t>
      </w:r>
      <w:r w:rsidR="0048519E" w:rsidRPr="00AD50F9">
        <w:rPr>
          <w:rFonts w:ascii="Palatino Linotype" w:hAnsi="Palatino Linotype" w:cs="Tahoma"/>
          <w:sz w:val="22"/>
          <w:szCs w:val="22"/>
        </w:rPr>
        <w:t xml:space="preserve">el mismo día, a través del </w:t>
      </w:r>
      <w:r w:rsidR="000313A7" w:rsidRPr="00AD50F9">
        <w:rPr>
          <w:rFonts w:ascii="Palatino Linotype" w:hAnsi="Palatino Linotype" w:cs="Tahoma"/>
          <w:sz w:val="22"/>
          <w:szCs w:val="22"/>
          <w:lang w:val="es-ES"/>
        </w:rPr>
        <w:t>Sistema de Acceso a la Información Mexiquense (SAIMEX)</w:t>
      </w:r>
      <w:r w:rsidR="006A026A" w:rsidRPr="00AD50F9">
        <w:rPr>
          <w:rFonts w:ascii="Palatino Linotype" w:hAnsi="Palatino Linotype" w:cs="Tahoma"/>
          <w:sz w:val="22"/>
          <w:szCs w:val="22"/>
        </w:rPr>
        <w:t>.</w:t>
      </w:r>
    </w:p>
    <w:p w14:paraId="4CE28BA4" w14:textId="77777777" w:rsidR="00B31222" w:rsidRPr="00AD50F9" w:rsidRDefault="00B31222" w:rsidP="00FD302E">
      <w:pPr>
        <w:spacing w:line="360" w:lineRule="auto"/>
        <w:jc w:val="both"/>
        <w:rPr>
          <w:rFonts w:ascii="Palatino Linotype" w:hAnsi="Palatino Linotype" w:cs="Tahoma"/>
          <w:b/>
          <w:sz w:val="22"/>
          <w:szCs w:val="22"/>
        </w:rPr>
      </w:pPr>
    </w:p>
    <w:p w14:paraId="2A1402A3" w14:textId="77777777" w:rsidR="004F2D88" w:rsidRPr="00AD50F9" w:rsidRDefault="004F2D88" w:rsidP="00FD302E">
      <w:pPr>
        <w:spacing w:line="360" w:lineRule="auto"/>
        <w:jc w:val="both"/>
        <w:rPr>
          <w:rFonts w:ascii="Palatino Linotype" w:hAnsi="Palatino Linotype" w:cs="Tahoma"/>
          <w:color w:val="000000"/>
          <w:sz w:val="22"/>
          <w:szCs w:val="22"/>
        </w:rPr>
      </w:pPr>
      <w:r w:rsidRPr="00AD50F9">
        <w:rPr>
          <w:rFonts w:ascii="Palatino Linotype" w:hAnsi="Palatino Linotype" w:cs="Tahoma"/>
          <w:color w:val="000000"/>
          <w:sz w:val="22"/>
          <w:szCs w:val="22"/>
        </w:rPr>
        <w:t xml:space="preserve">En </w:t>
      </w:r>
      <w:r w:rsidR="00367F82" w:rsidRPr="00AD50F9">
        <w:rPr>
          <w:rFonts w:ascii="Palatino Linotype" w:hAnsi="Palatino Linotype" w:cs="Tahoma"/>
          <w:color w:val="000000"/>
          <w:sz w:val="22"/>
          <w:szCs w:val="22"/>
        </w:rPr>
        <w:t>razón de que fue debidamente su</w:t>
      </w:r>
      <w:r w:rsidRPr="00AD50F9">
        <w:rPr>
          <w:rFonts w:ascii="Palatino Linotype" w:hAnsi="Palatino Linotype" w:cs="Tahoma"/>
          <w:color w:val="000000"/>
          <w:sz w:val="22"/>
          <w:szCs w:val="22"/>
        </w:rPr>
        <w:t xml:space="preserve">stanciado el expediente </w:t>
      </w:r>
      <w:r w:rsidR="00367F82" w:rsidRPr="00AD50F9">
        <w:rPr>
          <w:rFonts w:ascii="Palatino Linotype" w:hAnsi="Palatino Linotype" w:cs="Tahoma"/>
          <w:color w:val="000000"/>
          <w:sz w:val="22"/>
          <w:szCs w:val="22"/>
        </w:rPr>
        <w:t xml:space="preserve">electrónico </w:t>
      </w:r>
      <w:r w:rsidRPr="00AD50F9">
        <w:rPr>
          <w:rFonts w:ascii="Palatino Linotype" w:hAnsi="Palatino Linotype" w:cs="Tahoma"/>
          <w:color w:val="000000"/>
          <w:sz w:val="22"/>
          <w:szCs w:val="22"/>
        </w:rPr>
        <w:t>y no exist</w:t>
      </w:r>
      <w:r w:rsidR="00367F82" w:rsidRPr="00AD50F9">
        <w:rPr>
          <w:rFonts w:ascii="Palatino Linotype" w:hAnsi="Palatino Linotype" w:cs="Tahoma"/>
          <w:color w:val="000000"/>
          <w:sz w:val="22"/>
          <w:szCs w:val="22"/>
        </w:rPr>
        <w:t>e</w:t>
      </w:r>
      <w:r w:rsidRPr="00AD50F9">
        <w:rPr>
          <w:rFonts w:ascii="Palatino Linotype" w:hAnsi="Palatino Linotype" w:cs="Tahoma"/>
          <w:color w:val="000000"/>
          <w:sz w:val="22"/>
          <w:szCs w:val="22"/>
        </w:rPr>
        <w:t xml:space="preserve"> dilige</w:t>
      </w:r>
      <w:r w:rsidR="00367F82" w:rsidRPr="00AD50F9">
        <w:rPr>
          <w:rFonts w:ascii="Palatino Linotype" w:hAnsi="Palatino Linotype" w:cs="Tahoma"/>
          <w:color w:val="000000"/>
          <w:sz w:val="22"/>
          <w:szCs w:val="22"/>
        </w:rPr>
        <w:t xml:space="preserve">ncia pendiente de desahogo, se </w:t>
      </w:r>
      <w:r w:rsidRPr="00AD50F9">
        <w:rPr>
          <w:rFonts w:ascii="Palatino Linotype" w:hAnsi="Palatino Linotype" w:cs="Tahoma"/>
          <w:color w:val="000000"/>
          <w:sz w:val="22"/>
          <w:szCs w:val="22"/>
        </w:rPr>
        <w:t>emit</w:t>
      </w:r>
      <w:r w:rsidR="00367F82" w:rsidRPr="00AD50F9">
        <w:rPr>
          <w:rFonts w:ascii="Palatino Linotype" w:hAnsi="Palatino Linotype" w:cs="Tahoma"/>
          <w:color w:val="000000"/>
          <w:sz w:val="22"/>
          <w:szCs w:val="22"/>
        </w:rPr>
        <w:t>e</w:t>
      </w:r>
      <w:r w:rsidRPr="00AD50F9">
        <w:rPr>
          <w:rFonts w:ascii="Palatino Linotype" w:hAnsi="Palatino Linotype" w:cs="Tahoma"/>
          <w:color w:val="000000"/>
          <w:sz w:val="22"/>
          <w:szCs w:val="22"/>
        </w:rPr>
        <w:t xml:space="preserve"> la resolución que conforme a Derecho proceda, de acuerdo a l</w:t>
      </w:r>
      <w:r w:rsidR="009A620E" w:rsidRPr="00AD50F9">
        <w:rPr>
          <w:rFonts w:ascii="Palatino Linotype" w:hAnsi="Palatino Linotype" w:cs="Tahoma"/>
          <w:color w:val="000000"/>
          <w:sz w:val="22"/>
          <w:szCs w:val="22"/>
        </w:rPr>
        <w:t>o</w:t>
      </w:r>
      <w:r w:rsidRPr="00AD50F9">
        <w:rPr>
          <w:rFonts w:ascii="Palatino Linotype" w:hAnsi="Palatino Linotype" w:cs="Tahoma"/>
          <w:color w:val="000000"/>
          <w:sz w:val="22"/>
          <w:szCs w:val="22"/>
        </w:rPr>
        <w:t xml:space="preserve">s siguientes: </w:t>
      </w:r>
    </w:p>
    <w:p w14:paraId="5CB5E029" w14:textId="77777777" w:rsidR="00A56F39" w:rsidRPr="00AD50F9" w:rsidRDefault="00A56F39" w:rsidP="00FD302E">
      <w:pPr>
        <w:spacing w:line="360" w:lineRule="auto"/>
        <w:jc w:val="center"/>
        <w:rPr>
          <w:rFonts w:ascii="Palatino Linotype" w:hAnsi="Palatino Linotype" w:cs="Tahoma"/>
          <w:b/>
          <w:sz w:val="22"/>
          <w:szCs w:val="22"/>
        </w:rPr>
      </w:pPr>
    </w:p>
    <w:p w14:paraId="48656088" w14:textId="77777777" w:rsidR="004F2D88" w:rsidRPr="00AD50F9" w:rsidRDefault="009A620E" w:rsidP="00FD302E">
      <w:pPr>
        <w:spacing w:line="360" w:lineRule="auto"/>
        <w:jc w:val="center"/>
        <w:rPr>
          <w:rFonts w:ascii="Palatino Linotype" w:hAnsi="Palatino Linotype" w:cs="Tahoma"/>
          <w:b/>
          <w:sz w:val="22"/>
          <w:szCs w:val="22"/>
          <w:lang w:val="es-ES"/>
        </w:rPr>
      </w:pPr>
      <w:r w:rsidRPr="00AD50F9">
        <w:rPr>
          <w:rFonts w:ascii="Palatino Linotype" w:hAnsi="Palatino Linotype" w:cs="Tahoma"/>
          <w:b/>
          <w:sz w:val="22"/>
          <w:szCs w:val="22"/>
          <w:lang w:val="es-ES"/>
        </w:rPr>
        <w:t>CONSIDERANDOS</w:t>
      </w:r>
      <w:r w:rsidR="004F2D88" w:rsidRPr="00AD50F9">
        <w:rPr>
          <w:rFonts w:ascii="Palatino Linotype" w:hAnsi="Palatino Linotype" w:cs="Tahoma"/>
          <w:b/>
          <w:sz w:val="22"/>
          <w:szCs w:val="22"/>
          <w:lang w:val="es-ES"/>
        </w:rPr>
        <w:t>:</w:t>
      </w:r>
    </w:p>
    <w:p w14:paraId="743520DD" w14:textId="77777777" w:rsidR="004F2D88" w:rsidRPr="00AD50F9" w:rsidRDefault="004F2D88" w:rsidP="00FD302E">
      <w:pPr>
        <w:spacing w:line="360" w:lineRule="auto"/>
        <w:rPr>
          <w:rFonts w:ascii="Palatino Linotype" w:hAnsi="Palatino Linotype" w:cs="Tahoma"/>
          <w:b/>
          <w:sz w:val="22"/>
          <w:szCs w:val="22"/>
          <w:lang w:val="es-ES"/>
        </w:rPr>
      </w:pPr>
    </w:p>
    <w:p w14:paraId="353AA7DC" w14:textId="77777777" w:rsidR="00B64641" w:rsidRPr="00AD50F9" w:rsidRDefault="00B64641" w:rsidP="00FD302E">
      <w:pPr>
        <w:autoSpaceDE w:val="0"/>
        <w:autoSpaceDN w:val="0"/>
        <w:adjustRightInd w:val="0"/>
        <w:spacing w:line="360" w:lineRule="auto"/>
        <w:jc w:val="both"/>
        <w:rPr>
          <w:rFonts w:ascii="Palatino Linotype" w:hAnsi="Palatino Linotype" w:cs="Tahoma"/>
          <w:b/>
          <w:sz w:val="22"/>
          <w:szCs w:val="22"/>
          <w:lang w:val="es-ES"/>
        </w:rPr>
      </w:pPr>
      <w:r w:rsidRPr="00AD50F9">
        <w:rPr>
          <w:rFonts w:ascii="Palatino Linotype" w:eastAsia="Calibri" w:hAnsi="Palatino Linotype" w:cs="Tahoma"/>
          <w:b/>
          <w:color w:val="000000"/>
          <w:sz w:val="22"/>
          <w:szCs w:val="22"/>
          <w:lang w:val="es-ES" w:eastAsia="es-MX"/>
        </w:rPr>
        <w:t>PRIMER</w:t>
      </w:r>
      <w:r w:rsidR="002241A6" w:rsidRPr="00AD50F9">
        <w:rPr>
          <w:rFonts w:ascii="Palatino Linotype" w:eastAsia="Calibri" w:hAnsi="Palatino Linotype" w:cs="Tahoma"/>
          <w:b/>
          <w:color w:val="000000"/>
          <w:sz w:val="22"/>
          <w:szCs w:val="22"/>
          <w:lang w:val="es-ES" w:eastAsia="es-MX"/>
        </w:rPr>
        <w:t>O</w:t>
      </w:r>
      <w:r w:rsidRPr="00AD50F9">
        <w:rPr>
          <w:rFonts w:ascii="Palatino Linotype" w:eastAsia="Calibri" w:hAnsi="Palatino Linotype" w:cs="Tahoma"/>
          <w:color w:val="000000"/>
          <w:sz w:val="22"/>
          <w:szCs w:val="22"/>
          <w:lang w:val="es-ES" w:eastAsia="es-MX"/>
        </w:rPr>
        <w:t xml:space="preserve">. </w:t>
      </w:r>
      <w:r w:rsidRPr="00AD50F9">
        <w:rPr>
          <w:rFonts w:ascii="Palatino Linotype" w:hAnsi="Palatino Linotype" w:cs="Tahoma"/>
          <w:b/>
          <w:sz w:val="22"/>
          <w:szCs w:val="22"/>
          <w:lang w:val="es-ES"/>
        </w:rPr>
        <w:t>Competencia.</w:t>
      </w:r>
    </w:p>
    <w:p w14:paraId="26467A37" w14:textId="77777777" w:rsidR="00B727C5" w:rsidRPr="00AD50F9" w:rsidRDefault="00B727C5" w:rsidP="00FD302E">
      <w:pPr>
        <w:autoSpaceDE w:val="0"/>
        <w:autoSpaceDN w:val="0"/>
        <w:adjustRightInd w:val="0"/>
        <w:spacing w:line="360" w:lineRule="auto"/>
        <w:jc w:val="both"/>
        <w:rPr>
          <w:rFonts w:ascii="Palatino Linotype" w:hAnsi="Palatino Linotype" w:cs="Tahoma"/>
          <w:sz w:val="22"/>
          <w:szCs w:val="22"/>
          <w:lang w:val="es-ES"/>
        </w:rPr>
      </w:pPr>
    </w:p>
    <w:p w14:paraId="78CB5AE8" w14:textId="488F2823" w:rsidR="00CD1770" w:rsidRPr="00AD50F9" w:rsidRDefault="00CD1770" w:rsidP="00FD302E">
      <w:pPr>
        <w:spacing w:line="360" w:lineRule="auto"/>
        <w:jc w:val="both"/>
        <w:rPr>
          <w:rFonts w:ascii="Palatino Linotype" w:hAnsi="Palatino Linotype" w:cs="Tahoma"/>
          <w:sz w:val="22"/>
          <w:szCs w:val="22"/>
          <w:shd w:val="clear" w:color="auto" w:fill="FFFFFF"/>
        </w:rPr>
      </w:pPr>
      <w:r w:rsidRPr="00AD50F9">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w:t>
      </w:r>
      <w:r w:rsidR="002D6941">
        <w:rPr>
          <w:rFonts w:ascii="Palatino Linotype" w:hAnsi="Palatino Linotype" w:cs="Tahoma"/>
          <w:sz w:val="22"/>
          <w:szCs w:val="22"/>
          <w:shd w:val="clear" w:color="auto" w:fill="FFFFFF"/>
        </w:rPr>
        <w:t xml:space="preserve"> segundo</w:t>
      </w:r>
      <w:r w:rsidRPr="00AD50F9">
        <w:rPr>
          <w:rFonts w:ascii="Palatino Linotype" w:hAnsi="Palatino Linotype" w:cs="Tahoma"/>
          <w:sz w:val="22"/>
          <w:szCs w:val="22"/>
          <w:shd w:val="clear" w:color="auto" w:fill="FFFFFF"/>
        </w:rPr>
        <w:t xml:space="preserve">, vigésimo </w:t>
      </w:r>
      <w:r w:rsidR="002D6941">
        <w:rPr>
          <w:rFonts w:ascii="Palatino Linotype" w:hAnsi="Palatino Linotype" w:cs="Tahoma"/>
          <w:sz w:val="22"/>
          <w:szCs w:val="22"/>
          <w:shd w:val="clear" w:color="auto" w:fill="FFFFFF"/>
        </w:rPr>
        <w:t>tercero</w:t>
      </w:r>
      <w:r w:rsidRPr="00AD50F9">
        <w:rPr>
          <w:rFonts w:ascii="Palatino Linotype" w:hAnsi="Palatino Linotype" w:cs="Tahoma"/>
          <w:sz w:val="22"/>
          <w:szCs w:val="22"/>
          <w:shd w:val="clear" w:color="auto" w:fill="FFFFFF"/>
        </w:rPr>
        <w:t xml:space="preserve"> y vigésimo </w:t>
      </w:r>
      <w:r w:rsidR="002D6941">
        <w:rPr>
          <w:rFonts w:ascii="Palatino Linotype" w:hAnsi="Palatino Linotype" w:cs="Tahoma"/>
          <w:sz w:val="22"/>
          <w:szCs w:val="22"/>
          <w:shd w:val="clear" w:color="auto" w:fill="FFFFFF"/>
        </w:rPr>
        <w:t>cuarto</w:t>
      </w:r>
      <w:r w:rsidRPr="00AD50F9">
        <w:rPr>
          <w:rFonts w:ascii="Palatino Linotype" w:hAnsi="Palatino Linotype" w:cs="Tahoma"/>
          <w:sz w:val="22"/>
          <w:szCs w:val="22"/>
          <w:shd w:val="clear" w:color="auto" w:fill="FFFFFF"/>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AD50F9">
        <w:rPr>
          <w:rStyle w:val="apple-converted-space"/>
          <w:rFonts w:ascii="Palatino Linotype" w:hAnsi="Palatino Linotype" w:cs="Tahoma"/>
          <w:sz w:val="22"/>
          <w:szCs w:val="22"/>
          <w:shd w:val="clear" w:color="auto" w:fill="FFFFFF"/>
        </w:rPr>
        <w:t xml:space="preserve"> 7°, </w:t>
      </w:r>
      <w:r w:rsidRPr="00AD50F9">
        <w:rPr>
          <w:rFonts w:ascii="Palatino Linotype" w:hAnsi="Palatino Linotype" w:cs="Tahoma"/>
          <w:sz w:val="22"/>
          <w:szCs w:val="22"/>
        </w:rPr>
        <w:t xml:space="preserve">9°, fracciones I y XXIV y 11 </w:t>
      </w:r>
      <w:r w:rsidRPr="00AD50F9">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2C6B68B3" w14:textId="77777777" w:rsidR="00B727C5" w:rsidRDefault="00B727C5" w:rsidP="00FD302E">
      <w:pPr>
        <w:spacing w:line="360" w:lineRule="auto"/>
        <w:jc w:val="both"/>
        <w:rPr>
          <w:rFonts w:ascii="Palatino Linotype" w:eastAsia="Calibri" w:hAnsi="Palatino Linotype" w:cs="Tahoma"/>
          <w:bCs/>
          <w:color w:val="000000"/>
          <w:sz w:val="22"/>
          <w:szCs w:val="22"/>
          <w:lang w:val="es-ES" w:eastAsia="es-ES_tradnl"/>
        </w:rPr>
      </w:pPr>
    </w:p>
    <w:p w14:paraId="2F9C5C97" w14:textId="2E839299" w:rsidR="00436FD3" w:rsidRPr="00AD50F9" w:rsidRDefault="004F2D88" w:rsidP="00FD302E">
      <w:pPr>
        <w:autoSpaceDE w:val="0"/>
        <w:autoSpaceDN w:val="0"/>
        <w:adjustRightInd w:val="0"/>
        <w:spacing w:line="360" w:lineRule="auto"/>
        <w:jc w:val="both"/>
        <w:rPr>
          <w:rFonts w:ascii="Palatino Linotype" w:hAnsi="Palatino Linotype" w:cs="Tahoma"/>
          <w:sz w:val="22"/>
          <w:szCs w:val="22"/>
          <w:lang w:val="es-ES"/>
        </w:rPr>
      </w:pPr>
      <w:r w:rsidRPr="00AD50F9">
        <w:rPr>
          <w:rFonts w:ascii="Palatino Linotype" w:eastAsia="Calibri" w:hAnsi="Palatino Linotype" w:cs="Tahoma"/>
          <w:b/>
          <w:color w:val="000000"/>
          <w:sz w:val="22"/>
          <w:szCs w:val="22"/>
          <w:lang w:val="es-ES" w:eastAsia="es-MX"/>
        </w:rPr>
        <w:t>SEGUND</w:t>
      </w:r>
      <w:r w:rsidR="002241A6" w:rsidRPr="00AD50F9">
        <w:rPr>
          <w:rFonts w:ascii="Palatino Linotype" w:eastAsia="Calibri" w:hAnsi="Palatino Linotype" w:cs="Tahoma"/>
          <w:b/>
          <w:color w:val="000000"/>
          <w:sz w:val="22"/>
          <w:szCs w:val="22"/>
          <w:lang w:val="es-ES" w:eastAsia="es-MX"/>
        </w:rPr>
        <w:t>O</w:t>
      </w:r>
      <w:r w:rsidRPr="00AD50F9">
        <w:rPr>
          <w:rFonts w:ascii="Palatino Linotype" w:eastAsia="Calibri" w:hAnsi="Palatino Linotype" w:cs="Tahoma"/>
          <w:color w:val="000000"/>
          <w:sz w:val="22"/>
          <w:szCs w:val="22"/>
          <w:lang w:val="es-ES" w:eastAsia="es-MX"/>
        </w:rPr>
        <w:t xml:space="preserve">. </w:t>
      </w:r>
      <w:r w:rsidR="00317C12">
        <w:rPr>
          <w:rFonts w:ascii="Palatino Linotype" w:hAnsi="Palatino Linotype" w:cs="Tahoma"/>
          <w:b/>
          <w:sz w:val="22"/>
          <w:szCs w:val="22"/>
          <w:lang w:val="es-ES"/>
        </w:rPr>
        <w:t>Causales de improcedencia y sobreseimiento.</w:t>
      </w:r>
    </w:p>
    <w:p w14:paraId="1C98E439" w14:textId="77777777" w:rsidR="00303CAD" w:rsidRPr="00AD50F9" w:rsidRDefault="00303CAD" w:rsidP="00FD302E">
      <w:pPr>
        <w:autoSpaceDE w:val="0"/>
        <w:autoSpaceDN w:val="0"/>
        <w:adjustRightInd w:val="0"/>
        <w:spacing w:line="360" w:lineRule="auto"/>
        <w:jc w:val="both"/>
        <w:rPr>
          <w:rFonts w:ascii="Palatino Linotype" w:hAnsi="Palatino Linotype" w:cs="Tahoma"/>
          <w:sz w:val="22"/>
          <w:szCs w:val="22"/>
          <w:lang w:val="es-ES"/>
        </w:rPr>
      </w:pPr>
    </w:p>
    <w:p w14:paraId="3078309B" w14:textId="77777777" w:rsidR="00A56F39" w:rsidRPr="00AD50F9" w:rsidRDefault="00A56F39" w:rsidP="00FD302E">
      <w:pPr>
        <w:spacing w:line="360" w:lineRule="auto"/>
        <w:jc w:val="both"/>
        <w:rPr>
          <w:rFonts w:ascii="Palatino Linotype" w:hAnsi="Palatino Linotype" w:cs="Tahoma"/>
          <w:sz w:val="22"/>
          <w:szCs w:val="22"/>
        </w:rPr>
      </w:pPr>
      <w:r w:rsidRPr="00AD50F9">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DED723E" w14:textId="77777777" w:rsidR="00A56F39" w:rsidRPr="00AD50F9" w:rsidRDefault="00A56F39" w:rsidP="00FD302E">
      <w:pPr>
        <w:spacing w:line="360" w:lineRule="auto"/>
        <w:jc w:val="both"/>
        <w:rPr>
          <w:rFonts w:ascii="Palatino Linotype" w:hAnsi="Palatino Linotype" w:cs="Tahoma"/>
          <w:sz w:val="22"/>
          <w:szCs w:val="22"/>
        </w:rPr>
      </w:pPr>
      <w:r w:rsidRPr="00AD50F9">
        <w:rPr>
          <w:rFonts w:ascii="Palatino Linotype" w:hAnsi="Palatino Linotype" w:cs="Tahoma"/>
          <w:sz w:val="22"/>
          <w:szCs w:val="22"/>
          <w:lang w:val="es-ES"/>
        </w:rPr>
        <w:t> </w:t>
      </w:r>
    </w:p>
    <w:p w14:paraId="69447662" w14:textId="77777777" w:rsidR="00A56F39" w:rsidRPr="00AD50F9" w:rsidRDefault="00A56F39" w:rsidP="00FD302E">
      <w:pPr>
        <w:spacing w:line="360" w:lineRule="auto"/>
        <w:jc w:val="both"/>
        <w:rPr>
          <w:rFonts w:ascii="Palatino Linotype" w:hAnsi="Palatino Linotype" w:cs="Tahoma"/>
          <w:sz w:val="22"/>
          <w:szCs w:val="22"/>
        </w:rPr>
      </w:pPr>
      <w:r w:rsidRPr="00AD50F9">
        <w:rPr>
          <w:rFonts w:ascii="Palatino Linotype" w:hAnsi="Palatino Linotype" w:cs="Tahoma"/>
          <w:sz w:val="22"/>
          <w:szCs w:val="22"/>
        </w:rPr>
        <w:t>En el presente caso, </w:t>
      </w:r>
      <w:r w:rsidRPr="00AD50F9">
        <w:rPr>
          <w:rFonts w:ascii="Palatino Linotype" w:hAnsi="Palatino Linotype" w:cs="Tahoma"/>
          <w:b/>
          <w:bCs/>
          <w:sz w:val="22"/>
          <w:szCs w:val="22"/>
        </w:rPr>
        <w:t>no se actualiza ninguna de las causales de improcedencia</w:t>
      </w:r>
      <w:r w:rsidRPr="00AD50F9">
        <w:rPr>
          <w:rFonts w:ascii="Palatino Linotype" w:hAnsi="Palatino Linotype" w:cs="Tahoma"/>
          <w:sz w:val="22"/>
          <w:szCs w:val="22"/>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w:t>
      </w:r>
      <w:r w:rsidR="004A260B" w:rsidRPr="00AD50F9">
        <w:rPr>
          <w:rFonts w:ascii="Palatino Linotype" w:hAnsi="Palatino Linotype" w:cs="Tahoma"/>
          <w:sz w:val="22"/>
          <w:szCs w:val="22"/>
        </w:rPr>
        <w:t>la</w:t>
      </w:r>
      <w:r w:rsidRPr="00AD50F9">
        <w:rPr>
          <w:rFonts w:ascii="Palatino Linotype" w:hAnsi="Palatino Linotype" w:cs="Tahoma"/>
          <w:sz w:val="22"/>
          <w:szCs w:val="22"/>
        </w:rPr>
        <w:t xml:space="preserve"> recurrente ante otra instancia; no existió prevención alguna; la veracidad de la respuesta no formó parte del agravio; ni se realizó una consulta o ampliación a los alcances del requerimiento informativo.</w:t>
      </w:r>
    </w:p>
    <w:p w14:paraId="027E80D8" w14:textId="77777777" w:rsidR="00A56F39" w:rsidRPr="00AD50F9" w:rsidRDefault="00A56F39" w:rsidP="00FD302E">
      <w:pPr>
        <w:spacing w:line="360" w:lineRule="auto"/>
        <w:jc w:val="both"/>
        <w:rPr>
          <w:rFonts w:ascii="Palatino Linotype" w:hAnsi="Palatino Linotype" w:cs="Tahoma"/>
          <w:sz w:val="22"/>
          <w:szCs w:val="22"/>
        </w:rPr>
      </w:pPr>
    </w:p>
    <w:p w14:paraId="4A219FE1" w14:textId="0C49345F" w:rsidR="00B32661" w:rsidRPr="00B32661" w:rsidRDefault="00B32661" w:rsidP="00FD302E">
      <w:pPr>
        <w:spacing w:line="360" w:lineRule="auto"/>
        <w:jc w:val="both"/>
        <w:rPr>
          <w:rFonts w:ascii="Palatino Linotype" w:hAnsi="Palatino Linotype" w:cs="Tahoma"/>
          <w:sz w:val="22"/>
          <w:szCs w:val="22"/>
          <w:lang w:val="es-ES"/>
        </w:rPr>
      </w:pPr>
      <w:r w:rsidRPr="00B32661">
        <w:rPr>
          <w:rFonts w:ascii="Palatino Linotype" w:hAnsi="Palatino Linotype" w:cs="Tahoma"/>
          <w:sz w:val="22"/>
          <w:szCs w:val="22"/>
        </w:rPr>
        <w:t xml:space="preserve">Asimismo, se actualizan las causales de procedencia del recurso de revisión señalada en el artículo 179, </w:t>
      </w:r>
      <w:r w:rsidR="005B2B96">
        <w:rPr>
          <w:rFonts w:ascii="Palatino Linotype" w:hAnsi="Palatino Linotype" w:cs="Tahoma"/>
          <w:sz w:val="22"/>
          <w:szCs w:val="22"/>
        </w:rPr>
        <w:t xml:space="preserve">fracción </w:t>
      </w:r>
      <w:r w:rsidR="002D5F0D">
        <w:rPr>
          <w:rFonts w:ascii="Palatino Linotype" w:hAnsi="Palatino Linotype" w:cs="Tahoma"/>
          <w:sz w:val="22"/>
          <w:szCs w:val="22"/>
        </w:rPr>
        <w:t>V</w:t>
      </w:r>
      <w:r w:rsidRPr="00B32661">
        <w:rPr>
          <w:rFonts w:ascii="Palatino Linotype" w:hAnsi="Palatino Linotype" w:cs="Tahoma"/>
          <w:sz w:val="22"/>
          <w:szCs w:val="22"/>
        </w:rPr>
        <w:t xml:space="preserve">, de la Ley en cita, pues la parte Recurrente se inconformó </w:t>
      </w:r>
      <w:r w:rsidR="005B2B96">
        <w:rPr>
          <w:rFonts w:ascii="Palatino Linotype" w:hAnsi="Palatino Linotype" w:cs="Tahoma"/>
          <w:sz w:val="22"/>
          <w:szCs w:val="22"/>
          <w:lang w:val="es-ES"/>
        </w:rPr>
        <w:t>de que el Sujeto Obligado había remitido la información de manera incompleta</w:t>
      </w:r>
      <w:r w:rsidRPr="00B32661">
        <w:rPr>
          <w:rFonts w:ascii="Palatino Linotype" w:hAnsi="Palatino Linotype" w:cs="Tahoma"/>
          <w:sz w:val="22"/>
          <w:szCs w:val="22"/>
          <w:lang w:val="es-ES"/>
        </w:rPr>
        <w:t>.</w:t>
      </w:r>
    </w:p>
    <w:p w14:paraId="06FF6A8A" w14:textId="77777777" w:rsidR="00A56F39" w:rsidRDefault="00A56F39" w:rsidP="00FD302E">
      <w:pPr>
        <w:spacing w:line="360" w:lineRule="auto"/>
        <w:jc w:val="both"/>
        <w:rPr>
          <w:rFonts w:ascii="Palatino Linotype" w:hAnsi="Palatino Linotype" w:cs="Tahoma"/>
          <w:sz w:val="22"/>
          <w:szCs w:val="22"/>
          <w:lang w:val="es-ES"/>
        </w:rPr>
      </w:pPr>
      <w:r w:rsidRPr="00AD50F9">
        <w:rPr>
          <w:rFonts w:ascii="Palatino Linotype" w:hAnsi="Palatino Linotype" w:cs="Tahoma"/>
          <w:sz w:val="22"/>
          <w:szCs w:val="22"/>
          <w:lang w:val="es-ES"/>
        </w:rPr>
        <w:t> </w:t>
      </w:r>
    </w:p>
    <w:p w14:paraId="0FA6D48D" w14:textId="77777777" w:rsidR="00A56F39" w:rsidRPr="00AD50F9" w:rsidRDefault="00A56F39" w:rsidP="00FD302E">
      <w:pPr>
        <w:spacing w:line="360" w:lineRule="auto"/>
        <w:jc w:val="both"/>
        <w:rPr>
          <w:rFonts w:ascii="Palatino Linotype" w:hAnsi="Palatino Linotype" w:cs="Tahoma"/>
          <w:sz w:val="22"/>
          <w:szCs w:val="22"/>
        </w:rPr>
      </w:pPr>
      <w:r w:rsidRPr="00AD50F9">
        <w:rPr>
          <w:rFonts w:ascii="Palatino Linotype" w:hAnsi="Palatino Linotype" w:cs="Tahoma"/>
          <w:b/>
          <w:bCs/>
          <w:sz w:val="22"/>
          <w:szCs w:val="22"/>
        </w:rPr>
        <w:t>Causales de sobreseimiento.</w:t>
      </w:r>
    </w:p>
    <w:p w14:paraId="0E34E357" w14:textId="77777777" w:rsidR="00A56F39" w:rsidRPr="00AD50F9" w:rsidRDefault="00A56F39" w:rsidP="00FD302E">
      <w:pPr>
        <w:spacing w:line="360" w:lineRule="auto"/>
        <w:jc w:val="both"/>
        <w:rPr>
          <w:rFonts w:ascii="Palatino Linotype" w:hAnsi="Palatino Linotype" w:cs="Tahoma"/>
          <w:sz w:val="22"/>
          <w:szCs w:val="22"/>
        </w:rPr>
      </w:pPr>
      <w:r w:rsidRPr="00AD50F9">
        <w:rPr>
          <w:rFonts w:ascii="Palatino Linotype" w:hAnsi="Palatino Linotype" w:cs="Tahoma"/>
          <w:sz w:val="22"/>
          <w:szCs w:val="22"/>
        </w:rPr>
        <w:t> </w:t>
      </w:r>
    </w:p>
    <w:p w14:paraId="1E024A56" w14:textId="77777777" w:rsidR="00A56F39" w:rsidRPr="00AD50F9" w:rsidRDefault="00A56F39" w:rsidP="00FD302E">
      <w:pPr>
        <w:spacing w:line="360" w:lineRule="auto"/>
        <w:jc w:val="both"/>
        <w:rPr>
          <w:rFonts w:ascii="Palatino Linotype" w:hAnsi="Palatino Linotype" w:cs="Tahoma"/>
          <w:sz w:val="22"/>
          <w:szCs w:val="22"/>
        </w:rPr>
      </w:pPr>
      <w:r w:rsidRPr="00AD50F9">
        <w:rPr>
          <w:rFonts w:ascii="Palatino Linotype" w:hAnsi="Palatino Linotype" w:cs="Tahoma"/>
          <w:sz w:val="22"/>
          <w:szCs w:val="22"/>
        </w:rPr>
        <w:t>Por ser de previo y especial pronunciamiento, este Instituto analiza si se actualiza alguna causal de sobreseimiento.</w:t>
      </w:r>
    </w:p>
    <w:p w14:paraId="58EA94E4" w14:textId="77777777" w:rsidR="00A56F39" w:rsidRPr="00AD50F9" w:rsidRDefault="00A56F39" w:rsidP="00FD302E">
      <w:pPr>
        <w:spacing w:line="360" w:lineRule="auto"/>
        <w:jc w:val="both"/>
        <w:rPr>
          <w:rFonts w:ascii="Palatino Linotype" w:hAnsi="Palatino Linotype" w:cs="Tahoma"/>
          <w:sz w:val="22"/>
          <w:szCs w:val="22"/>
        </w:rPr>
      </w:pPr>
    </w:p>
    <w:p w14:paraId="3A5ECBE4" w14:textId="77777777" w:rsidR="00B32661" w:rsidRPr="00B32661" w:rsidRDefault="00B32661" w:rsidP="00FD302E">
      <w:pPr>
        <w:spacing w:line="360" w:lineRule="auto"/>
        <w:jc w:val="both"/>
        <w:rPr>
          <w:rFonts w:ascii="Palatino Linotype" w:hAnsi="Palatino Linotype" w:cs="Tahoma"/>
          <w:sz w:val="22"/>
          <w:szCs w:val="22"/>
        </w:rPr>
      </w:pPr>
      <w:r w:rsidRPr="00B32661">
        <w:rPr>
          <w:rFonts w:ascii="Palatino Linotype" w:hAnsi="Palatino Linotype" w:cs="Tahoma"/>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61C0B43B" w14:textId="77777777" w:rsidR="00B32661" w:rsidRPr="00B32661" w:rsidRDefault="00B32661" w:rsidP="00FD302E">
      <w:pPr>
        <w:spacing w:line="360" w:lineRule="auto"/>
        <w:jc w:val="both"/>
        <w:rPr>
          <w:rFonts w:ascii="Palatino Linotype" w:hAnsi="Palatino Linotype" w:cs="Tahoma"/>
          <w:sz w:val="22"/>
          <w:szCs w:val="22"/>
        </w:rPr>
      </w:pPr>
    </w:p>
    <w:p w14:paraId="38CF236F" w14:textId="77777777" w:rsidR="00B32661" w:rsidRPr="00B32661" w:rsidRDefault="00B32661" w:rsidP="00FD302E">
      <w:pPr>
        <w:spacing w:line="360" w:lineRule="auto"/>
        <w:jc w:val="both"/>
        <w:rPr>
          <w:rFonts w:ascii="Palatino Linotype" w:hAnsi="Palatino Linotype" w:cs="Tahoma"/>
          <w:sz w:val="22"/>
          <w:szCs w:val="22"/>
        </w:rPr>
      </w:pPr>
      <w:r w:rsidRPr="00B32661">
        <w:rPr>
          <w:rFonts w:ascii="Palatino Linotype" w:hAnsi="Palatino Linotype" w:cs="Tahoma"/>
          <w:bCs/>
          <w:sz w:val="22"/>
          <w:szCs w:val="22"/>
        </w:rPr>
        <w:t xml:space="preserve">Por tales motivos, </w:t>
      </w:r>
      <w:r w:rsidRPr="00B32661">
        <w:rPr>
          <w:rFonts w:ascii="Palatino Linotype" w:hAnsi="Palatino Linotype" w:cs="Tahoma"/>
          <w:sz w:val="22"/>
          <w:szCs w:val="22"/>
        </w:rPr>
        <w:t xml:space="preserve">se considera procedente entrar al fondo del presente asunto. </w:t>
      </w:r>
    </w:p>
    <w:p w14:paraId="7D8F37A8" w14:textId="77777777" w:rsidR="004F2D88" w:rsidRPr="00AD50F9" w:rsidRDefault="004F2D88" w:rsidP="00FD302E">
      <w:pPr>
        <w:spacing w:line="360" w:lineRule="auto"/>
        <w:jc w:val="both"/>
        <w:rPr>
          <w:rFonts w:ascii="Palatino Linotype" w:hAnsi="Palatino Linotype" w:cs="Tahoma"/>
          <w:b/>
          <w:sz w:val="22"/>
          <w:szCs w:val="22"/>
          <w:lang w:val="es-ES"/>
        </w:rPr>
      </w:pPr>
    </w:p>
    <w:p w14:paraId="7A571C2B" w14:textId="77777777" w:rsidR="0025469C" w:rsidRPr="00AD50F9" w:rsidRDefault="00F02171" w:rsidP="00FD302E">
      <w:pPr>
        <w:tabs>
          <w:tab w:val="left" w:pos="4962"/>
        </w:tabs>
        <w:spacing w:line="360" w:lineRule="auto"/>
        <w:jc w:val="both"/>
        <w:rPr>
          <w:rFonts w:ascii="Palatino Linotype" w:eastAsia="Calibri" w:hAnsi="Palatino Linotype" w:cs="Tahoma"/>
          <w:b/>
          <w:iCs/>
          <w:sz w:val="22"/>
          <w:szCs w:val="22"/>
          <w:lang w:val="es-ES" w:eastAsia="es-ES_tradnl"/>
        </w:rPr>
      </w:pPr>
      <w:r w:rsidRPr="00AD50F9">
        <w:rPr>
          <w:rFonts w:ascii="Palatino Linotype" w:eastAsia="Calibri" w:hAnsi="Palatino Linotype" w:cs="Tahoma"/>
          <w:b/>
          <w:iCs/>
          <w:sz w:val="22"/>
          <w:szCs w:val="22"/>
          <w:lang w:val="es-ES" w:eastAsia="es-ES_tradnl"/>
        </w:rPr>
        <w:t>TERCER</w:t>
      </w:r>
      <w:r w:rsidR="002241A6" w:rsidRPr="00AD50F9">
        <w:rPr>
          <w:rFonts w:ascii="Palatino Linotype" w:eastAsia="Calibri" w:hAnsi="Palatino Linotype" w:cs="Tahoma"/>
          <w:b/>
          <w:iCs/>
          <w:sz w:val="22"/>
          <w:szCs w:val="22"/>
          <w:lang w:val="es-ES" w:eastAsia="es-ES_tradnl"/>
        </w:rPr>
        <w:t>O</w:t>
      </w:r>
      <w:r w:rsidRPr="00AD50F9">
        <w:rPr>
          <w:rFonts w:ascii="Palatino Linotype" w:eastAsia="Calibri" w:hAnsi="Palatino Linotype" w:cs="Tahoma"/>
          <w:b/>
          <w:iCs/>
          <w:sz w:val="22"/>
          <w:szCs w:val="22"/>
          <w:lang w:val="es-ES" w:eastAsia="es-ES_tradnl"/>
        </w:rPr>
        <w:t xml:space="preserve">. </w:t>
      </w:r>
      <w:r w:rsidR="0025469C" w:rsidRPr="00AD50F9">
        <w:rPr>
          <w:rFonts w:ascii="Palatino Linotype" w:eastAsia="Calibri" w:hAnsi="Palatino Linotype" w:cs="Tahoma"/>
          <w:b/>
          <w:iCs/>
          <w:sz w:val="22"/>
          <w:szCs w:val="22"/>
          <w:lang w:val="es-ES" w:eastAsia="es-ES_tradnl"/>
        </w:rPr>
        <w:t xml:space="preserve">Determinación </w:t>
      </w:r>
      <w:r w:rsidR="009617D3" w:rsidRPr="00AD50F9">
        <w:rPr>
          <w:rFonts w:ascii="Palatino Linotype" w:eastAsia="Calibri" w:hAnsi="Palatino Linotype" w:cs="Tahoma"/>
          <w:b/>
          <w:iCs/>
          <w:sz w:val="22"/>
          <w:szCs w:val="22"/>
          <w:lang w:val="es-ES" w:eastAsia="es-ES_tradnl"/>
        </w:rPr>
        <w:t xml:space="preserve">de la </w:t>
      </w:r>
      <w:r w:rsidR="00CF4012" w:rsidRPr="00AD50F9">
        <w:rPr>
          <w:rFonts w:ascii="Palatino Linotype" w:eastAsia="Calibri" w:hAnsi="Palatino Linotype" w:cs="Tahoma"/>
          <w:b/>
          <w:iCs/>
          <w:sz w:val="22"/>
          <w:szCs w:val="22"/>
          <w:lang w:val="es-ES" w:eastAsia="es-ES_tradnl"/>
        </w:rPr>
        <w:t>Controversia</w:t>
      </w:r>
      <w:r w:rsidRPr="00AD50F9">
        <w:rPr>
          <w:rFonts w:ascii="Palatino Linotype" w:eastAsia="Calibri" w:hAnsi="Palatino Linotype" w:cs="Tahoma"/>
          <w:b/>
          <w:iCs/>
          <w:sz w:val="22"/>
          <w:szCs w:val="22"/>
          <w:lang w:val="es-ES" w:eastAsia="es-ES_tradnl"/>
        </w:rPr>
        <w:t xml:space="preserve">. </w:t>
      </w:r>
    </w:p>
    <w:p w14:paraId="7AE08C70" w14:textId="77777777" w:rsidR="0025469C" w:rsidRPr="00AD50F9" w:rsidRDefault="0025469C" w:rsidP="00FD302E">
      <w:pPr>
        <w:tabs>
          <w:tab w:val="left" w:pos="4962"/>
        </w:tabs>
        <w:spacing w:line="360" w:lineRule="auto"/>
        <w:jc w:val="both"/>
        <w:rPr>
          <w:rFonts w:ascii="Palatino Linotype" w:eastAsia="Calibri" w:hAnsi="Palatino Linotype" w:cs="Tahoma"/>
          <w:b/>
          <w:iCs/>
          <w:sz w:val="22"/>
          <w:szCs w:val="22"/>
          <w:lang w:val="es-ES" w:eastAsia="es-ES_tradnl"/>
        </w:rPr>
      </w:pPr>
    </w:p>
    <w:p w14:paraId="01233B34" w14:textId="165269DE" w:rsidR="000E5989" w:rsidRPr="005B2B96" w:rsidRDefault="00F02171" w:rsidP="00BB69F3">
      <w:pPr>
        <w:tabs>
          <w:tab w:val="left" w:pos="4962"/>
        </w:tabs>
        <w:spacing w:line="360" w:lineRule="auto"/>
        <w:jc w:val="both"/>
        <w:rPr>
          <w:rFonts w:ascii="Palatino Linotype" w:eastAsia="Calibri" w:hAnsi="Palatino Linotype" w:cs="Tahoma"/>
          <w:iCs/>
          <w:sz w:val="22"/>
          <w:szCs w:val="22"/>
          <w:lang w:val="es-ES" w:eastAsia="es-ES_tradnl"/>
        </w:rPr>
      </w:pPr>
      <w:r w:rsidRPr="00AD50F9">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w:t>
      </w:r>
      <w:r w:rsidR="005B2B96">
        <w:rPr>
          <w:rFonts w:ascii="Palatino Linotype" w:eastAsia="Calibri" w:hAnsi="Palatino Linotype" w:cs="Tahoma"/>
          <w:iCs/>
          <w:sz w:val="22"/>
          <w:szCs w:val="22"/>
          <w:lang w:val="es-ES" w:eastAsia="es-ES_tradnl"/>
        </w:rPr>
        <w:t>que e</w:t>
      </w:r>
      <w:r w:rsidR="00B32661">
        <w:rPr>
          <w:rFonts w:ascii="Palatino Linotype" w:eastAsia="Calibri" w:hAnsi="Palatino Linotype" w:cs="Tahoma"/>
          <w:iCs/>
          <w:sz w:val="22"/>
          <w:szCs w:val="22"/>
          <w:lang w:val="es-ES" w:eastAsia="es-ES_tradnl"/>
        </w:rPr>
        <w:t>l</w:t>
      </w:r>
      <w:r w:rsidR="00057250">
        <w:rPr>
          <w:rFonts w:ascii="Palatino Linotype" w:eastAsia="Calibri" w:hAnsi="Palatino Linotype" w:cs="Tahoma"/>
          <w:iCs/>
          <w:sz w:val="22"/>
          <w:szCs w:val="22"/>
          <w:lang w:val="es-ES" w:eastAsia="es-ES_tradnl"/>
        </w:rPr>
        <w:t xml:space="preserve"> P</w:t>
      </w:r>
      <w:r w:rsidR="0092073B" w:rsidRPr="00AD50F9">
        <w:rPr>
          <w:rFonts w:ascii="Palatino Linotype" w:eastAsia="Calibri" w:hAnsi="Palatino Linotype" w:cs="Tahoma"/>
          <w:iCs/>
          <w:sz w:val="22"/>
          <w:szCs w:val="22"/>
          <w:lang w:val="es-ES" w:eastAsia="es-ES_tradnl"/>
        </w:rPr>
        <w:t>articular, solicitó</w:t>
      </w:r>
      <w:r w:rsidR="005B2B96">
        <w:rPr>
          <w:rFonts w:ascii="Palatino Linotype" w:eastAsia="Calibri" w:hAnsi="Palatino Linotype" w:cs="Tahoma"/>
          <w:iCs/>
          <w:sz w:val="22"/>
          <w:szCs w:val="22"/>
          <w:lang w:val="es-ES" w:eastAsia="es-ES_tradnl"/>
        </w:rPr>
        <w:t xml:space="preserve"> al Instituto de Transparencia, Acceso a la Información Pública y Protección de Datos Personales el </w:t>
      </w:r>
      <w:r w:rsidR="009D4395">
        <w:rPr>
          <w:rFonts w:ascii="Palatino Linotype" w:eastAsia="Calibri" w:hAnsi="Palatino Linotype" w:cs="Tahoma"/>
          <w:iCs/>
          <w:sz w:val="22"/>
          <w:szCs w:val="22"/>
          <w:lang w:val="es-ES" w:eastAsia="es-ES_tradnl"/>
        </w:rPr>
        <w:t xml:space="preserve"> </w:t>
      </w:r>
      <w:r w:rsidR="00BB69F3">
        <w:rPr>
          <w:rFonts w:ascii="Palatino Linotype" w:eastAsia="Calibri" w:hAnsi="Palatino Linotype" w:cs="Tahoma"/>
          <w:iCs/>
          <w:sz w:val="22"/>
          <w:szCs w:val="22"/>
          <w:lang w:val="es-ES" w:eastAsia="es-ES_tradnl"/>
        </w:rPr>
        <w:t>título y cédula profesional</w:t>
      </w:r>
      <w:r w:rsidR="005B2B96">
        <w:rPr>
          <w:rFonts w:ascii="Palatino Linotype" w:eastAsia="Calibri" w:hAnsi="Palatino Linotype" w:cs="Tahoma"/>
          <w:iCs/>
          <w:sz w:val="22"/>
          <w:szCs w:val="22"/>
          <w:lang w:val="es-ES" w:eastAsia="es-ES_tradnl"/>
        </w:rPr>
        <w:t xml:space="preserve">, de Licenciatura, Maestría y Doctorado según corresponda </w:t>
      </w:r>
      <w:r w:rsidR="00BB69F3">
        <w:rPr>
          <w:rFonts w:ascii="Palatino Linotype" w:eastAsia="Calibri" w:hAnsi="Palatino Linotype" w:cs="Tahoma"/>
          <w:iCs/>
          <w:sz w:val="22"/>
          <w:szCs w:val="22"/>
          <w:lang w:val="es-ES" w:eastAsia="es-ES_tradnl"/>
        </w:rPr>
        <w:t xml:space="preserve"> de</w:t>
      </w:r>
      <w:r w:rsidR="005B2B96">
        <w:rPr>
          <w:rFonts w:ascii="Palatino Linotype" w:eastAsia="Calibri" w:hAnsi="Palatino Linotype" w:cs="Tahoma"/>
          <w:iCs/>
          <w:sz w:val="22"/>
          <w:szCs w:val="22"/>
          <w:lang w:val="es-ES" w:eastAsia="es-ES_tradnl"/>
        </w:rPr>
        <w:t xml:space="preserve"> los servidores públicos siguientes</w:t>
      </w:r>
      <w:r w:rsidR="00BB69F3">
        <w:rPr>
          <w:rFonts w:ascii="Palatino Linotype" w:eastAsia="Calibri" w:hAnsi="Palatino Linotype" w:cs="Tahoma"/>
          <w:iCs/>
          <w:sz w:val="22"/>
          <w:szCs w:val="22"/>
          <w:lang w:val="es-ES" w:eastAsia="es-ES_tradnl"/>
        </w:rPr>
        <w:t>:</w:t>
      </w:r>
    </w:p>
    <w:p w14:paraId="29346362" w14:textId="72B43A58" w:rsidR="00BB69F3" w:rsidRPr="00AB269C" w:rsidRDefault="00AB269C" w:rsidP="002D3C67">
      <w:pPr>
        <w:pStyle w:val="Prrafodelista"/>
        <w:numPr>
          <w:ilvl w:val="0"/>
          <w:numId w:val="5"/>
        </w:numPr>
        <w:tabs>
          <w:tab w:val="left" w:pos="4962"/>
        </w:tabs>
        <w:spacing w:line="360" w:lineRule="auto"/>
        <w:jc w:val="both"/>
        <w:rPr>
          <w:rFonts w:ascii="Palatino Linotype" w:eastAsia="Calibri" w:hAnsi="Palatino Linotype" w:cs="Tahoma"/>
          <w:iCs/>
          <w:lang w:val="es-ES" w:eastAsia="es-ES_tradnl"/>
        </w:rPr>
      </w:pPr>
      <w:r>
        <w:rPr>
          <w:rFonts w:ascii="Palatino Linotype" w:eastAsia="Calibri" w:hAnsi="Palatino Linotype" w:cs="Tahoma"/>
          <w:iCs/>
          <w:lang w:val="es-ES" w:eastAsia="es-ES_tradnl"/>
        </w:rPr>
        <w:t>Comisionados</w:t>
      </w:r>
    </w:p>
    <w:p w14:paraId="104D6C86" w14:textId="77777777" w:rsidR="00AB269C" w:rsidRPr="00AB269C" w:rsidRDefault="00AB269C" w:rsidP="002D3C67">
      <w:pPr>
        <w:pStyle w:val="Prrafodelista"/>
        <w:numPr>
          <w:ilvl w:val="0"/>
          <w:numId w:val="5"/>
        </w:numPr>
        <w:tabs>
          <w:tab w:val="left" w:pos="4962"/>
        </w:tabs>
        <w:spacing w:line="360" w:lineRule="auto"/>
        <w:jc w:val="both"/>
        <w:rPr>
          <w:rFonts w:ascii="Palatino Linotype" w:eastAsia="Calibri" w:hAnsi="Palatino Linotype" w:cs="Tahoma"/>
          <w:iCs/>
          <w:lang w:val="es-ES" w:eastAsia="es-ES_tradnl"/>
        </w:rPr>
      </w:pPr>
      <w:r w:rsidRPr="00AB269C">
        <w:rPr>
          <w:rFonts w:ascii="Palatino Linotype" w:eastAsia="Calibri" w:hAnsi="Palatino Linotype" w:cs="Tahoma"/>
          <w:iCs/>
          <w:lang w:val="es-ES" w:eastAsia="es-ES_tradnl"/>
        </w:rPr>
        <w:t>Secretario Técnico del Pleno</w:t>
      </w:r>
    </w:p>
    <w:p w14:paraId="028AE8C3" w14:textId="77777777" w:rsidR="00AB269C" w:rsidRPr="00AB269C" w:rsidRDefault="000E5989" w:rsidP="002D3C67">
      <w:pPr>
        <w:pStyle w:val="Prrafodelista"/>
        <w:numPr>
          <w:ilvl w:val="0"/>
          <w:numId w:val="5"/>
        </w:numPr>
        <w:tabs>
          <w:tab w:val="left" w:pos="4962"/>
        </w:tabs>
        <w:spacing w:line="360" w:lineRule="auto"/>
        <w:jc w:val="both"/>
        <w:rPr>
          <w:rFonts w:ascii="Palatino Linotype" w:eastAsia="Calibri" w:hAnsi="Palatino Linotype" w:cs="Tahoma"/>
          <w:iCs/>
          <w:lang w:val="es-ES" w:eastAsia="es-ES_tradnl"/>
        </w:rPr>
      </w:pPr>
      <w:r w:rsidRPr="00AB269C">
        <w:rPr>
          <w:rFonts w:ascii="Palatino Linotype" w:eastAsia="Calibri" w:hAnsi="Palatino Linotype" w:cs="Tahoma"/>
          <w:iCs/>
          <w:lang w:val="es-ES" w:eastAsia="es-ES_tradnl"/>
        </w:rPr>
        <w:t>Directores</w:t>
      </w:r>
    </w:p>
    <w:p w14:paraId="7ABA8658" w14:textId="77777777" w:rsidR="00AB269C" w:rsidRPr="00AB269C" w:rsidRDefault="000E5989" w:rsidP="002D3C67">
      <w:pPr>
        <w:pStyle w:val="Prrafodelista"/>
        <w:numPr>
          <w:ilvl w:val="0"/>
          <w:numId w:val="5"/>
        </w:numPr>
        <w:tabs>
          <w:tab w:val="left" w:pos="4962"/>
        </w:tabs>
        <w:spacing w:line="360" w:lineRule="auto"/>
        <w:jc w:val="both"/>
        <w:rPr>
          <w:rFonts w:ascii="Palatino Linotype" w:eastAsia="Calibri" w:hAnsi="Palatino Linotype" w:cs="Tahoma"/>
          <w:iCs/>
          <w:lang w:val="es-ES" w:eastAsia="es-ES_tradnl"/>
        </w:rPr>
      </w:pPr>
      <w:r w:rsidRPr="00AB269C">
        <w:rPr>
          <w:rFonts w:ascii="Palatino Linotype" w:eastAsia="Calibri" w:hAnsi="Palatino Linotype" w:cs="Tahoma"/>
          <w:iCs/>
          <w:lang w:val="es-ES" w:eastAsia="es-ES_tradnl"/>
        </w:rPr>
        <w:t>Subdirectores</w:t>
      </w:r>
    </w:p>
    <w:p w14:paraId="5EF05425" w14:textId="77777777" w:rsidR="00AB269C" w:rsidRPr="00AB269C" w:rsidRDefault="000E5989" w:rsidP="002D3C67">
      <w:pPr>
        <w:pStyle w:val="Prrafodelista"/>
        <w:numPr>
          <w:ilvl w:val="0"/>
          <w:numId w:val="5"/>
        </w:numPr>
        <w:tabs>
          <w:tab w:val="left" w:pos="4962"/>
        </w:tabs>
        <w:spacing w:line="360" w:lineRule="auto"/>
        <w:jc w:val="both"/>
        <w:rPr>
          <w:rFonts w:ascii="Palatino Linotype" w:eastAsia="Calibri" w:hAnsi="Palatino Linotype" w:cs="Tahoma"/>
          <w:iCs/>
          <w:lang w:val="es-ES" w:eastAsia="es-ES_tradnl"/>
        </w:rPr>
      </w:pPr>
      <w:r w:rsidRPr="00AB269C">
        <w:rPr>
          <w:rFonts w:ascii="Palatino Linotype" w:eastAsia="Calibri" w:hAnsi="Palatino Linotype" w:cs="Tahoma"/>
          <w:iCs/>
          <w:lang w:val="es-ES" w:eastAsia="es-ES_tradnl"/>
        </w:rPr>
        <w:t xml:space="preserve">Jefes de Departamento </w:t>
      </w:r>
    </w:p>
    <w:p w14:paraId="69001ABE" w14:textId="4F78AAA5" w:rsidR="000E5989" w:rsidRPr="00AB269C" w:rsidRDefault="00AB269C" w:rsidP="002D3C67">
      <w:pPr>
        <w:pStyle w:val="Prrafodelista"/>
        <w:numPr>
          <w:ilvl w:val="0"/>
          <w:numId w:val="5"/>
        </w:numPr>
        <w:tabs>
          <w:tab w:val="left" w:pos="4962"/>
        </w:tabs>
        <w:spacing w:line="360" w:lineRule="auto"/>
        <w:jc w:val="both"/>
        <w:rPr>
          <w:rFonts w:ascii="Palatino Linotype" w:eastAsia="Calibri" w:hAnsi="Palatino Linotype" w:cs="Tahoma"/>
          <w:iCs/>
          <w:lang w:val="es-ES" w:eastAsia="es-ES_tradnl"/>
        </w:rPr>
      </w:pPr>
      <w:r w:rsidRPr="00AB269C">
        <w:rPr>
          <w:rFonts w:ascii="Palatino Linotype" w:eastAsia="Calibri" w:hAnsi="Palatino Linotype" w:cs="Tahoma"/>
          <w:iCs/>
          <w:lang w:val="es-ES" w:eastAsia="es-ES_tradnl"/>
        </w:rPr>
        <w:t>T</w:t>
      </w:r>
      <w:r w:rsidR="000E5989" w:rsidRPr="00AB269C">
        <w:rPr>
          <w:rFonts w:ascii="Palatino Linotype" w:eastAsia="Calibri" w:hAnsi="Palatino Linotype" w:cs="Tahoma"/>
          <w:iCs/>
          <w:lang w:val="es-ES" w:eastAsia="es-ES_tradnl"/>
        </w:rPr>
        <w:t>odo el personal de base y de confianza adscrito a la Direc</w:t>
      </w:r>
      <w:r w:rsidRPr="00AB269C">
        <w:rPr>
          <w:rFonts w:ascii="Palatino Linotype" w:eastAsia="Calibri" w:hAnsi="Palatino Linotype" w:cs="Tahoma"/>
          <w:iCs/>
          <w:lang w:val="es-ES" w:eastAsia="es-ES_tradnl"/>
        </w:rPr>
        <w:t>ción Jurídica y de Verificación</w:t>
      </w:r>
    </w:p>
    <w:p w14:paraId="5A8524A4" w14:textId="6337582D" w:rsidR="00AB269C" w:rsidRPr="00AB269C" w:rsidRDefault="00AB269C" w:rsidP="002D3C67">
      <w:pPr>
        <w:pStyle w:val="Prrafodelista"/>
        <w:numPr>
          <w:ilvl w:val="0"/>
          <w:numId w:val="5"/>
        </w:numPr>
        <w:tabs>
          <w:tab w:val="left" w:pos="4962"/>
        </w:tabs>
        <w:spacing w:line="360" w:lineRule="auto"/>
        <w:jc w:val="both"/>
        <w:rPr>
          <w:rFonts w:ascii="Palatino Linotype" w:eastAsia="Calibri" w:hAnsi="Palatino Linotype" w:cs="Tahoma"/>
          <w:iCs/>
          <w:lang w:val="es-ES" w:eastAsia="es-ES_tradnl"/>
        </w:rPr>
      </w:pPr>
      <w:r w:rsidRPr="00AB269C">
        <w:rPr>
          <w:rFonts w:ascii="Palatino Linotype" w:eastAsia="Calibri" w:hAnsi="Palatino Linotype" w:cs="Tahoma"/>
          <w:iCs/>
          <w:lang w:val="es-ES" w:eastAsia="es-ES_tradnl"/>
        </w:rPr>
        <w:t>Todo el personal de base y de confianza adscrito a la Dirección de Protección de Datos Personales</w:t>
      </w:r>
    </w:p>
    <w:p w14:paraId="2CE49973" w14:textId="77777777" w:rsidR="000F2EBF" w:rsidRPr="00AD50F9" w:rsidRDefault="000F2EBF" w:rsidP="00FD302E">
      <w:pPr>
        <w:tabs>
          <w:tab w:val="left" w:pos="4962"/>
        </w:tabs>
        <w:spacing w:line="360" w:lineRule="auto"/>
        <w:jc w:val="both"/>
        <w:rPr>
          <w:rFonts w:ascii="Palatino Linotype" w:eastAsia="Calibri" w:hAnsi="Palatino Linotype" w:cs="Tahoma"/>
          <w:iCs/>
          <w:sz w:val="22"/>
          <w:szCs w:val="22"/>
          <w:lang w:val="es-ES" w:eastAsia="es-ES_tradnl"/>
        </w:rPr>
      </w:pPr>
    </w:p>
    <w:p w14:paraId="3CB984AE" w14:textId="10CE8620" w:rsidR="00DC404A" w:rsidRDefault="007343FD" w:rsidP="00DC404A">
      <w:pPr>
        <w:spacing w:line="360" w:lineRule="auto"/>
        <w:jc w:val="both"/>
        <w:rPr>
          <w:rFonts w:ascii="Palatino Linotype" w:eastAsia="Calibri" w:hAnsi="Palatino Linotype" w:cs="Tahoma"/>
          <w:iCs/>
          <w:sz w:val="22"/>
          <w:szCs w:val="22"/>
          <w:lang w:val="es-ES" w:eastAsia="es-ES_tradnl"/>
        </w:rPr>
      </w:pPr>
      <w:r w:rsidRPr="00AD50F9">
        <w:rPr>
          <w:rFonts w:ascii="Palatino Linotype" w:eastAsia="Calibri" w:hAnsi="Palatino Linotype" w:cs="Tahoma"/>
          <w:iCs/>
          <w:sz w:val="22"/>
          <w:szCs w:val="22"/>
          <w:lang w:val="es-ES" w:eastAsia="es-ES_tradnl"/>
        </w:rPr>
        <w:t>En respuesta</w:t>
      </w:r>
      <w:r w:rsidR="000A5058" w:rsidRPr="00AD50F9">
        <w:rPr>
          <w:rFonts w:ascii="Palatino Linotype" w:eastAsia="Calibri" w:hAnsi="Palatino Linotype" w:cs="Tahoma"/>
          <w:iCs/>
          <w:sz w:val="22"/>
          <w:szCs w:val="22"/>
          <w:lang w:val="es-ES" w:eastAsia="es-ES_tradnl"/>
        </w:rPr>
        <w:t xml:space="preserve">, </w:t>
      </w:r>
      <w:r w:rsidR="00241116" w:rsidRPr="00AD50F9">
        <w:rPr>
          <w:rFonts w:ascii="Palatino Linotype" w:eastAsia="Calibri" w:hAnsi="Palatino Linotype" w:cs="Tahoma"/>
          <w:iCs/>
          <w:sz w:val="22"/>
          <w:szCs w:val="22"/>
          <w:lang w:val="es-ES" w:eastAsia="es-ES_tradnl"/>
        </w:rPr>
        <w:t>el Sujeto Obligado</w:t>
      </w:r>
      <w:r w:rsidR="0096610A">
        <w:rPr>
          <w:rFonts w:ascii="Palatino Linotype" w:eastAsia="Calibri" w:hAnsi="Palatino Linotype" w:cs="Tahoma"/>
          <w:iCs/>
          <w:sz w:val="22"/>
          <w:szCs w:val="22"/>
          <w:lang w:val="es-ES" w:eastAsia="es-ES_tradnl"/>
        </w:rPr>
        <w:t>,</w:t>
      </w:r>
      <w:r w:rsidR="00B60DB9">
        <w:rPr>
          <w:rFonts w:ascii="Palatino Linotype" w:eastAsia="Calibri" w:hAnsi="Palatino Linotype" w:cs="Tahoma"/>
          <w:iCs/>
          <w:sz w:val="22"/>
          <w:szCs w:val="22"/>
          <w:lang w:val="es-ES" w:eastAsia="es-ES_tradnl"/>
        </w:rPr>
        <w:t xml:space="preserve"> entregó diversa</w:t>
      </w:r>
      <w:r w:rsidR="00550CBF">
        <w:rPr>
          <w:rFonts w:ascii="Palatino Linotype" w:eastAsia="Calibri" w:hAnsi="Palatino Linotype" w:cs="Tahoma"/>
          <w:iCs/>
          <w:sz w:val="22"/>
          <w:szCs w:val="22"/>
          <w:lang w:val="es-ES" w:eastAsia="es-ES_tradnl"/>
        </w:rPr>
        <w:t xml:space="preserve"> documentación, en la cual testó</w:t>
      </w:r>
      <w:r w:rsidR="00B60DB9">
        <w:rPr>
          <w:rFonts w:ascii="Palatino Linotype" w:eastAsia="Calibri" w:hAnsi="Palatino Linotype" w:cs="Tahoma"/>
          <w:iCs/>
          <w:sz w:val="22"/>
          <w:szCs w:val="22"/>
          <w:lang w:val="es-ES" w:eastAsia="es-ES_tradnl"/>
        </w:rPr>
        <w:t xml:space="preserve"> lo relativo a fotografías, firmas y firmas electrónicas avanzadas de los servidores públicos, entre otros rubros. </w:t>
      </w:r>
    </w:p>
    <w:p w14:paraId="57AB5754" w14:textId="77777777" w:rsidR="00B60DB9" w:rsidRDefault="00B60DB9" w:rsidP="00DC404A">
      <w:pPr>
        <w:spacing w:line="360" w:lineRule="auto"/>
        <w:jc w:val="both"/>
        <w:rPr>
          <w:rFonts w:ascii="Palatino Linotype" w:eastAsia="Calibri" w:hAnsi="Palatino Linotype" w:cs="Tahoma"/>
          <w:iCs/>
          <w:sz w:val="22"/>
          <w:szCs w:val="22"/>
          <w:lang w:val="es-ES" w:eastAsia="es-ES_tradnl"/>
        </w:rPr>
      </w:pPr>
    </w:p>
    <w:p w14:paraId="6108BEBD" w14:textId="5DFC24A2" w:rsidR="00B60DB9" w:rsidRPr="00455BAE" w:rsidRDefault="00B60DB9" w:rsidP="00B60DB9">
      <w:pPr>
        <w:spacing w:line="360" w:lineRule="auto"/>
        <w:jc w:val="both"/>
        <w:rPr>
          <w:rFonts w:ascii="Palatino Linotype" w:eastAsia="Calibri" w:hAnsi="Palatino Linotype" w:cs="Tahoma"/>
          <w:b/>
          <w:iCs/>
          <w:sz w:val="22"/>
          <w:szCs w:val="22"/>
          <w:lang w:val="es-ES" w:eastAsia="es-ES_tradnl"/>
        </w:rPr>
      </w:pPr>
      <w:r>
        <w:rPr>
          <w:rFonts w:ascii="Palatino Linotype" w:eastAsia="Calibri" w:hAnsi="Palatino Linotype" w:cs="Tahoma"/>
          <w:iCs/>
          <w:sz w:val="22"/>
          <w:szCs w:val="22"/>
          <w:lang w:val="es-ES" w:eastAsia="es-ES_tradnl"/>
        </w:rPr>
        <w:t>Inconforme con lo anterior, el Particular se inconformó al considerar que el Sujeto Obligado entregó la información de forma incompleta</w:t>
      </w:r>
      <w:r w:rsidR="00550CBF">
        <w:rPr>
          <w:rFonts w:ascii="Palatino Linotype" w:eastAsia="Calibri" w:hAnsi="Palatino Linotype" w:cs="Tahoma"/>
          <w:iCs/>
          <w:sz w:val="22"/>
          <w:szCs w:val="22"/>
          <w:lang w:val="es-ES" w:eastAsia="es-ES_tradnl"/>
        </w:rPr>
        <w:t xml:space="preserve"> y clasificada</w:t>
      </w:r>
      <w:r>
        <w:rPr>
          <w:rFonts w:ascii="Palatino Linotype" w:eastAsia="Calibri" w:hAnsi="Palatino Linotype" w:cs="Tahoma"/>
          <w:iCs/>
          <w:sz w:val="22"/>
          <w:szCs w:val="22"/>
          <w:lang w:val="es-ES" w:eastAsia="es-ES_tradnl"/>
        </w:rPr>
        <w:t xml:space="preserve">, </w:t>
      </w:r>
      <w:r w:rsidRPr="00BF5B36">
        <w:rPr>
          <w:rFonts w:ascii="Palatino Linotype" w:eastAsia="Calibri" w:hAnsi="Palatino Linotype" w:cs="Tahoma"/>
          <w:iCs/>
          <w:sz w:val="22"/>
          <w:szCs w:val="22"/>
          <w:lang w:val="es-ES" w:eastAsia="es-ES_tradnl"/>
        </w:rPr>
        <w:t xml:space="preserve">motivo por el cual se actualiza el supuesto previsto en el artículo 179, </w:t>
      </w:r>
      <w:r>
        <w:rPr>
          <w:rFonts w:ascii="Palatino Linotype" w:eastAsia="Calibri" w:hAnsi="Palatino Linotype" w:cs="Tahoma"/>
          <w:iCs/>
          <w:sz w:val="22"/>
          <w:szCs w:val="22"/>
          <w:lang w:val="es-ES" w:eastAsia="es-ES_tradnl"/>
        </w:rPr>
        <w:t>fracción V</w:t>
      </w:r>
      <w:r w:rsidRPr="00BF5B36">
        <w:rPr>
          <w:rFonts w:ascii="Palatino Linotype" w:eastAsia="Calibri" w:hAnsi="Palatino Linotype" w:cs="Tahoma"/>
          <w:iCs/>
          <w:sz w:val="22"/>
          <w:szCs w:val="22"/>
          <w:lang w:val="es-ES" w:eastAsia="es-ES_tradnl"/>
        </w:rPr>
        <w:t>, de la Ley de Transparencia y Acceso a la Información Pública del Estado de México y Municipios</w:t>
      </w:r>
      <w:r>
        <w:rPr>
          <w:rFonts w:ascii="Palatino Linotype" w:eastAsia="Calibri" w:hAnsi="Palatino Linotype" w:cs="Tahoma"/>
          <w:iCs/>
          <w:sz w:val="22"/>
          <w:szCs w:val="22"/>
          <w:lang w:val="es-ES" w:eastAsia="es-ES_tradnl"/>
        </w:rPr>
        <w:t>.</w:t>
      </w:r>
    </w:p>
    <w:p w14:paraId="13CA8034" w14:textId="7FCC811F" w:rsidR="00FF05B9" w:rsidRDefault="00FF05B9" w:rsidP="00FD302E">
      <w:pPr>
        <w:spacing w:line="360" w:lineRule="auto"/>
        <w:jc w:val="both"/>
        <w:rPr>
          <w:rFonts w:ascii="Palatino Linotype" w:eastAsia="Calibri" w:hAnsi="Palatino Linotype" w:cs="Tahoma"/>
          <w:bCs/>
          <w:sz w:val="22"/>
          <w:szCs w:val="22"/>
          <w:lang w:eastAsia="en-US"/>
        </w:rPr>
      </w:pPr>
    </w:p>
    <w:p w14:paraId="5AA5161E" w14:textId="77777777" w:rsidR="00D200AB" w:rsidRPr="00AD50F9" w:rsidRDefault="009617D3" w:rsidP="00FD302E">
      <w:pPr>
        <w:spacing w:line="360" w:lineRule="auto"/>
        <w:jc w:val="both"/>
        <w:rPr>
          <w:rFonts w:ascii="Palatino Linotype" w:hAnsi="Palatino Linotype" w:cs="Tahoma"/>
          <w:b/>
          <w:sz w:val="22"/>
          <w:szCs w:val="22"/>
        </w:rPr>
      </w:pPr>
      <w:r w:rsidRPr="00AD50F9">
        <w:rPr>
          <w:rFonts w:ascii="Palatino Linotype" w:hAnsi="Palatino Linotype" w:cs="Tahoma"/>
          <w:b/>
          <w:sz w:val="22"/>
          <w:szCs w:val="22"/>
          <w:lang w:val="es-ES"/>
        </w:rPr>
        <w:t>CUART</w:t>
      </w:r>
      <w:r w:rsidR="002241A6" w:rsidRPr="00AD50F9">
        <w:rPr>
          <w:rFonts w:ascii="Palatino Linotype" w:hAnsi="Palatino Linotype" w:cs="Tahoma"/>
          <w:b/>
          <w:sz w:val="22"/>
          <w:szCs w:val="22"/>
          <w:lang w:val="es-ES"/>
        </w:rPr>
        <w:t>O</w:t>
      </w:r>
      <w:r w:rsidRPr="00AD50F9">
        <w:rPr>
          <w:rFonts w:ascii="Palatino Linotype" w:hAnsi="Palatino Linotype" w:cs="Tahoma"/>
          <w:b/>
          <w:sz w:val="22"/>
          <w:szCs w:val="22"/>
          <w:lang w:val="es-ES"/>
        </w:rPr>
        <w:t xml:space="preserve">. </w:t>
      </w:r>
      <w:r w:rsidR="00D200AB" w:rsidRPr="00AD50F9">
        <w:rPr>
          <w:rFonts w:ascii="Palatino Linotype" w:hAnsi="Palatino Linotype" w:cs="Tahoma"/>
          <w:b/>
          <w:sz w:val="22"/>
          <w:szCs w:val="22"/>
        </w:rPr>
        <w:t>Marco normativo aplicable en materia de transparencia y acceso a la información pública.</w:t>
      </w:r>
    </w:p>
    <w:p w14:paraId="0A4E64D4" w14:textId="77777777" w:rsidR="008A4356" w:rsidRDefault="008A4356" w:rsidP="00FD302E">
      <w:pPr>
        <w:spacing w:line="360" w:lineRule="auto"/>
        <w:contextualSpacing/>
        <w:jc w:val="both"/>
        <w:rPr>
          <w:rFonts w:ascii="Palatino Linotype" w:hAnsi="Palatino Linotype" w:cs="Tahoma"/>
          <w:sz w:val="22"/>
          <w:szCs w:val="22"/>
        </w:rPr>
      </w:pPr>
    </w:p>
    <w:p w14:paraId="7C7ECA04" w14:textId="77777777" w:rsidR="00D200AB" w:rsidRPr="00AD50F9" w:rsidRDefault="00D200AB" w:rsidP="00FD302E">
      <w:pPr>
        <w:widowControl w:val="0"/>
        <w:spacing w:line="360" w:lineRule="auto"/>
        <w:contextualSpacing/>
        <w:jc w:val="both"/>
        <w:rPr>
          <w:rFonts w:ascii="Palatino Linotype" w:hAnsi="Palatino Linotype" w:cs="Tahoma"/>
          <w:sz w:val="22"/>
          <w:szCs w:val="22"/>
        </w:rPr>
      </w:pPr>
      <w:r w:rsidRPr="00AD50F9">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34A7B7E" w14:textId="77777777" w:rsidR="00D200AB" w:rsidRPr="00AD50F9" w:rsidRDefault="00D200AB" w:rsidP="00FD302E">
      <w:pPr>
        <w:spacing w:line="360" w:lineRule="auto"/>
        <w:jc w:val="both"/>
        <w:rPr>
          <w:rFonts w:ascii="Palatino Linotype" w:hAnsi="Palatino Linotype" w:cs="Tahoma"/>
          <w:sz w:val="22"/>
          <w:szCs w:val="22"/>
        </w:rPr>
      </w:pPr>
      <w:r w:rsidRPr="00AD50F9">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5B70333D" w14:textId="77777777" w:rsidR="00D200AB" w:rsidRPr="00AD50F9" w:rsidRDefault="00D200AB" w:rsidP="00FD302E">
      <w:pPr>
        <w:spacing w:line="360" w:lineRule="auto"/>
        <w:jc w:val="both"/>
        <w:rPr>
          <w:rFonts w:ascii="Palatino Linotype" w:hAnsi="Palatino Linotype" w:cs="Tahoma"/>
          <w:sz w:val="22"/>
          <w:szCs w:val="22"/>
        </w:rPr>
      </w:pPr>
    </w:p>
    <w:p w14:paraId="7A6A9A47" w14:textId="77777777" w:rsidR="00D200AB" w:rsidRPr="00AD50F9" w:rsidRDefault="00D200AB" w:rsidP="00FD302E">
      <w:pPr>
        <w:spacing w:line="360" w:lineRule="auto"/>
        <w:jc w:val="both"/>
        <w:rPr>
          <w:rFonts w:ascii="Palatino Linotype" w:hAnsi="Palatino Linotype" w:cs="Tahoma"/>
          <w:sz w:val="22"/>
          <w:szCs w:val="22"/>
        </w:rPr>
      </w:pPr>
      <w:r w:rsidRPr="00AD50F9">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66AD94F2" w14:textId="77777777" w:rsidR="00D200AB" w:rsidRPr="00AD50F9" w:rsidRDefault="00D200AB" w:rsidP="00FD302E">
      <w:pPr>
        <w:spacing w:line="360" w:lineRule="auto"/>
        <w:jc w:val="both"/>
        <w:rPr>
          <w:rFonts w:ascii="Palatino Linotype" w:hAnsi="Palatino Linotype" w:cs="Tahoma"/>
          <w:sz w:val="22"/>
          <w:szCs w:val="22"/>
        </w:rPr>
      </w:pPr>
    </w:p>
    <w:p w14:paraId="2C37EB32" w14:textId="77777777" w:rsidR="00D200AB" w:rsidRPr="00AD50F9" w:rsidRDefault="00D200AB" w:rsidP="00FD302E">
      <w:pPr>
        <w:spacing w:line="360" w:lineRule="auto"/>
        <w:jc w:val="both"/>
        <w:rPr>
          <w:rFonts w:ascii="Palatino Linotype" w:hAnsi="Palatino Linotype" w:cs="Tahoma"/>
          <w:sz w:val="22"/>
          <w:szCs w:val="22"/>
        </w:rPr>
      </w:pPr>
      <w:r w:rsidRPr="00AD50F9">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846AA7D" w14:textId="77777777" w:rsidR="00D200AB" w:rsidRPr="00AD50F9" w:rsidRDefault="00D200AB" w:rsidP="00FD302E">
      <w:pPr>
        <w:spacing w:line="360" w:lineRule="auto"/>
        <w:jc w:val="both"/>
        <w:rPr>
          <w:rFonts w:ascii="Palatino Linotype" w:hAnsi="Palatino Linotype" w:cs="Tahoma"/>
          <w:sz w:val="22"/>
          <w:szCs w:val="22"/>
        </w:rPr>
      </w:pPr>
    </w:p>
    <w:p w14:paraId="4A0768A2" w14:textId="77777777" w:rsidR="00D200AB" w:rsidRPr="00AD50F9" w:rsidRDefault="00D200AB" w:rsidP="00FD302E">
      <w:pPr>
        <w:spacing w:line="360" w:lineRule="auto"/>
        <w:jc w:val="both"/>
        <w:rPr>
          <w:rFonts w:ascii="Palatino Linotype" w:hAnsi="Palatino Linotype" w:cs="Tahoma"/>
          <w:sz w:val="22"/>
          <w:szCs w:val="22"/>
        </w:rPr>
      </w:pPr>
      <w:r w:rsidRPr="00AD50F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1945E5FF" w14:textId="77777777" w:rsidR="00D200AB" w:rsidRPr="00AD50F9" w:rsidRDefault="00D200AB" w:rsidP="00FD302E">
      <w:pPr>
        <w:spacing w:line="360" w:lineRule="auto"/>
        <w:jc w:val="both"/>
        <w:rPr>
          <w:rFonts w:ascii="Palatino Linotype" w:hAnsi="Palatino Linotype" w:cs="Tahoma"/>
          <w:sz w:val="22"/>
          <w:szCs w:val="22"/>
        </w:rPr>
      </w:pPr>
    </w:p>
    <w:p w14:paraId="299524A1" w14:textId="77777777" w:rsidR="00D200AB" w:rsidRPr="00AD50F9" w:rsidRDefault="00D200AB" w:rsidP="00FD302E">
      <w:pPr>
        <w:spacing w:line="360" w:lineRule="auto"/>
        <w:jc w:val="both"/>
        <w:rPr>
          <w:rFonts w:ascii="Palatino Linotype" w:hAnsi="Palatino Linotype" w:cs="Tahoma"/>
          <w:sz w:val="22"/>
          <w:szCs w:val="22"/>
        </w:rPr>
      </w:pPr>
      <w:r w:rsidRPr="00AD50F9">
        <w:rPr>
          <w:rFonts w:ascii="Palatino Linotype" w:hAnsi="Palatino Linotype" w:cs="Tahoma"/>
          <w:sz w:val="22"/>
          <w:szCs w:val="22"/>
        </w:rPr>
        <w:t>El artículo 12, que, quienes generen, recopilen, administren, manejen, procesen, archiven o conserven información pública serán responsables de la misma.</w:t>
      </w:r>
    </w:p>
    <w:p w14:paraId="59AB08C8" w14:textId="77777777" w:rsidR="00D200AB" w:rsidRPr="00AD50F9" w:rsidRDefault="00D200AB" w:rsidP="00FD302E">
      <w:pPr>
        <w:spacing w:line="360" w:lineRule="auto"/>
        <w:jc w:val="both"/>
        <w:rPr>
          <w:rFonts w:ascii="Palatino Linotype" w:hAnsi="Palatino Linotype" w:cs="Tahoma"/>
          <w:sz w:val="22"/>
          <w:szCs w:val="22"/>
        </w:rPr>
      </w:pPr>
    </w:p>
    <w:p w14:paraId="117CC7C3" w14:textId="507A79CA" w:rsidR="00D200AB" w:rsidRDefault="00D200AB" w:rsidP="00FD302E">
      <w:pPr>
        <w:spacing w:line="360" w:lineRule="auto"/>
        <w:jc w:val="both"/>
        <w:rPr>
          <w:rFonts w:ascii="Palatino Linotype" w:hAnsi="Palatino Linotype" w:cs="Tahoma"/>
          <w:sz w:val="22"/>
          <w:szCs w:val="22"/>
        </w:rPr>
      </w:pPr>
      <w:r w:rsidRPr="00AD50F9">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7B0834EA" w14:textId="77777777" w:rsidR="00DE0F30" w:rsidRPr="00AD50F9" w:rsidRDefault="00DE0F30" w:rsidP="00FD302E">
      <w:pPr>
        <w:spacing w:line="360" w:lineRule="auto"/>
        <w:jc w:val="both"/>
        <w:rPr>
          <w:rFonts w:ascii="Palatino Linotype" w:hAnsi="Palatino Linotype" w:cs="Tahoma"/>
          <w:sz w:val="22"/>
          <w:szCs w:val="22"/>
        </w:rPr>
      </w:pPr>
    </w:p>
    <w:p w14:paraId="04E2F43D" w14:textId="77777777" w:rsidR="00D200AB" w:rsidRPr="00AD50F9" w:rsidRDefault="00D200AB" w:rsidP="00FD302E">
      <w:pPr>
        <w:spacing w:line="360" w:lineRule="auto"/>
        <w:jc w:val="both"/>
        <w:rPr>
          <w:rFonts w:ascii="Palatino Linotype" w:hAnsi="Palatino Linotype" w:cs="Tahoma"/>
          <w:sz w:val="22"/>
          <w:szCs w:val="22"/>
        </w:rPr>
      </w:pPr>
      <w:r w:rsidRPr="00AD50F9">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1C08C20" w14:textId="77777777" w:rsidR="00D200AB" w:rsidRDefault="00D200AB" w:rsidP="00FD302E">
      <w:pPr>
        <w:spacing w:line="360" w:lineRule="auto"/>
        <w:jc w:val="both"/>
        <w:rPr>
          <w:rFonts w:ascii="Palatino Linotype" w:hAnsi="Palatino Linotype" w:cs="Tahoma"/>
          <w:sz w:val="22"/>
          <w:szCs w:val="22"/>
        </w:rPr>
      </w:pPr>
    </w:p>
    <w:p w14:paraId="4E634B48" w14:textId="77777777" w:rsidR="000B226E" w:rsidRDefault="000B226E" w:rsidP="000B226E">
      <w:pPr>
        <w:spacing w:line="360" w:lineRule="auto"/>
        <w:ind w:right="-93"/>
        <w:jc w:val="both"/>
        <w:rPr>
          <w:rFonts w:ascii="Palatino Linotype" w:hAnsi="Palatino Linotype" w:cs="Tahoma"/>
          <w:b/>
          <w:sz w:val="22"/>
          <w:szCs w:val="22"/>
          <w:lang w:val="es-ES"/>
        </w:rPr>
      </w:pPr>
      <w:r w:rsidRPr="00013FD2">
        <w:rPr>
          <w:rFonts w:ascii="Palatino Linotype" w:hAnsi="Palatino Linotype" w:cs="Tahoma"/>
          <w:b/>
          <w:sz w:val="22"/>
          <w:szCs w:val="22"/>
          <w:lang w:val="es-ES"/>
        </w:rPr>
        <w:t>QUINTO.</w:t>
      </w:r>
      <w:r w:rsidRPr="00646BBA">
        <w:rPr>
          <w:rFonts w:ascii="Palatino Linotype" w:hAnsi="Palatino Linotype" w:cs="Tahoma"/>
          <w:b/>
          <w:sz w:val="22"/>
          <w:szCs w:val="22"/>
          <w:lang w:val="es-ES"/>
        </w:rPr>
        <w:t xml:space="preserve"> Estudio de Fondo.</w:t>
      </w:r>
    </w:p>
    <w:p w14:paraId="3CF20157" w14:textId="77777777" w:rsidR="001F2011" w:rsidRPr="00646BBA" w:rsidRDefault="001F2011" w:rsidP="000B226E">
      <w:pPr>
        <w:spacing w:line="360" w:lineRule="auto"/>
        <w:ind w:right="-93"/>
        <w:jc w:val="both"/>
        <w:rPr>
          <w:rFonts w:ascii="Palatino Linotype" w:hAnsi="Palatino Linotype" w:cs="Tahoma"/>
          <w:b/>
          <w:sz w:val="22"/>
          <w:szCs w:val="22"/>
          <w:lang w:val="es-ES"/>
        </w:rPr>
      </w:pPr>
    </w:p>
    <w:p w14:paraId="4308710D" w14:textId="77777777" w:rsidR="000B226E" w:rsidRPr="00646BBA" w:rsidRDefault="000B226E" w:rsidP="000B226E">
      <w:pPr>
        <w:spacing w:line="360" w:lineRule="auto"/>
        <w:ind w:right="-93"/>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Expuesta la controversia, se procede al análisis del agravio hecho valer por el Recurrente.</w:t>
      </w:r>
    </w:p>
    <w:p w14:paraId="35E5E28E" w14:textId="77777777" w:rsidR="000B226E" w:rsidRPr="00646BBA" w:rsidRDefault="000B226E" w:rsidP="000B226E">
      <w:pPr>
        <w:spacing w:line="360" w:lineRule="auto"/>
        <w:ind w:right="-93"/>
        <w:jc w:val="both"/>
        <w:rPr>
          <w:rFonts w:ascii="Palatino Linotype" w:eastAsia="Calibri" w:hAnsi="Palatino Linotype" w:cs="Tahoma"/>
          <w:bCs/>
          <w:sz w:val="22"/>
          <w:szCs w:val="22"/>
          <w:lang w:eastAsia="en-US"/>
        </w:rPr>
      </w:pPr>
    </w:p>
    <w:p w14:paraId="4F312B77" w14:textId="77777777" w:rsidR="000B226E" w:rsidRPr="00646BBA" w:rsidRDefault="000B226E" w:rsidP="000B226E">
      <w:pPr>
        <w:spacing w:line="360" w:lineRule="auto"/>
        <w:ind w:right="-93"/>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w:t>
      </w:r>
      <w:r>
        <w:rPr>
          <w:rFonts w:ascii="Palatino Linotype" w:eastAsia="Calibri" w:hAnsi="Palatino Linotype" w:cs="Tahoma"/>
          <w:bCs/>
          <w:sz w:val="22"/>
          <w:szCs w:val="22"/>
          <w:lang w:eastAsia="en-US"/>
        </w:rPr>
        <w:t xml:space="preserve"> la Ley en comento</w:t>
      </w:r>
      <w:r w:rsidRPr="00646BBA">
        <w:rPr>
          <w:rFonts w:ascii="Palatino Linotype" w:eastAsia="Calibri" w:hAnsi="Palatino Linotype" w:cs="Tahoma"/>
          <w:bCs/>
          <w:sz w:val="22"/>
          <w:szCs w:val="22"/>
          <w:lang w:eastAsia="en-US"/>
        </w:rPr>
        <w:t xml:space="preserve"> y son los siguientes:</w:t>
      </w:r>
    </w:p>
    <w:p w14:paraId="2C5D51D1" w14:textId="77777777" w:rsidR="000B226E" w:rsidRPr="00646BBA" w:rsidRDefault="000B226E" w:rsidP="000B226E">
      <w:pPr>
        <w:spacing w:line="360" w:lineRule="auto"/>
        <w:ind w:right="-93"/>
        <w:jc w:val="both"/>
        <w:rPr>
          <w:rFonts w:ascii="Palatino Linotype" w:eastAsia="Calibri" w:hAnsi="Palatino Linotype" w:cs="Tahoma"/>
          <w:bCs/>
          <w:sz w:val="22"/>
          <w:szCs w:val="22"/>
          <w:lang w:eastAsia="en-US"/>
        </w:rPr>
      </w:pPr>
    </w:p>
    <w:p w14:paraId="131893BF" w14:textId="77777777" w:rsidR="000B226E" w:rsidRPr="00646BBA" w:rsidRDefault="000B226E" w:rsidP="000B226E">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646BBA">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30E8D18B" w14:textId="77777777" w:rsidR="000B226E" w:rsidRPr="00646BBA" w:rsidRDefault="000B226E" w:rsidP="000B226E">
      <w:pPr>
        <w:spacing w:line="360" w:lineRule="auto"/>
        <w:ind w:left="360" w:right="-93"/>
        <w:jc w:val="both"/>
        <w:rPr>
          <w:rFonts w:ascii="Palatino Linotype" w:eastAsia="Calibri" w:hAnsi="Palatino Linotype" w:cs="Tahoma"/>
          <w:bCs/>
          <w:sz w:val="22"/>
          <w:szCs w:val="22"/>
          <w:lang w:eastAsia="en-US"/>
        </w:rPr>
      </w:pPr>
    </w:p>
    <w:p w14:paraId="6EBB7C16" w14:textId="77777777" w:rsidR="000B226E" w:rsidRPr="00646BBA" w:rsidRDefault="000B226E" w:rsidP="000B226E">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646BBA">
        <w:rPr>
          <w:rFonts w:ascii="Palatino Linotype" w:eastAsia="Calibri" w:hAnsi="Palatino Linotype" w:cs="Tahoma"/>
          <w:bCs/>
          <w:szCs w:val="22"/>
          <w:lang w:eastAsia="en-US"/>
        </w:rPr>
        <w:t>Transparentar la gestión pública, mediante la difusión de la información generada por los Sujetos Obligados, y</w:t>
      </w:r>
    </w:p>
    <w:p w14:paraId="299459D8" w14:textId="77777777" w:rsidR="000B226E" w:rsidRPr="00646BBA" w:rsidRDefault="000B226E" w:rsidP="000B226E">
      <w:pPr>
        <w:pStyle w:val="Prrafodelista"/>
        <w:spacing w:line="360" w:lineRule="auto"/>
        <w:contextualSpacing w:val="0"/>
        <w:rPr>
          <w:rFonts w:ascii="Palatino Linotype" w:eastAsia="Calibri" w:hAnsi="Palatino Linotype" w:cs="Tahoma"/>
          <w:bCs/>
          <w:szCs w:val="22"/>
          <w:lang w:eastAsia="en-US"/>
        </w:rPr>
      </w:pPr>
    </w:p>
    <w:p w14:paraId="3B478511" w14:textId="77777777" w:rsidR="000B226E" w:rsidRPr="00646BBA" w:rsidRDefault="000B226E" w:rsidP="000B226E">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646BBA">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41C8AF99" w14:textId="77777777" w:rsidR="000B226E" w:rsidRPr="00646BBA" w:rsidRDefault="000B226E" w:rsidP="000B226E">
      <w:pPr>
        <w:spacing w:line="360" w:lineRule="auto"/>
        <w:ind w:right="-93"/>
        <w:jc w:val="both"/>
        <w:rPr>
          <w:rFonts w:ascii="Palatino Linotype" w:eastAsia="Calibri" w:hAnsi="Palatino Linotype" w:cs="Tahoma"/>
          <w:bCs/>
          <w:sz w:val="22"/>
          <w:szCs w:val="22"/>
          <w:lang w:eastAsia="en-US"/>
        </w:rPr>
      </w:pPr>
    </w:p>
    <w:p w14:paraId="4B0552EE" w14:textId="77777777" w:rsidR="000B226E" w:rsidRPr="00646BBA" w:rsidRDefault="000B226E" w:rsidP="000B226E">
      <w:pPr>
        <w:spacing w:line="360" w:lineRule="auto"/>
        <w:ind w:right="-93"/>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 xml:space="preserve">Conforme a lo anterior, se deprende que </w:t>
      </w:r>
      <w:r w:rsidRPr="00646BBA">
        <w:rPr>
          <w:rFonts w:ascii="Palatino Linotype" w:eastAsia="Calibri" w:hAnsi="Palatino Linotype" w:cs="Tahoma"/>
          <w:b/>
          <w:bCs/>
          <w:sz w:val="22"/>
          <w:szCs w:val="22"/>
          <w:lang w:eastAsia="en-US"/>
        </w:rPr>
        <w:t>los objetivos de la Ley de la materia,</w:t>
      </w:r>
      <w:r w:rsidRPr="00646BBA">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264B3FD7" w14:textId="77777777" w:rsidR="000B226E" w:rsidRPr="00646BBA" w:rsidRDefault="000B226E" w:rsidP="000B226E">
      <w:pPr>
        <w:spacing w:line="360" w:lineRule="auto"/>
        <w:ind w:right="-93"/>
        <w:jc w:val="both"/>
        <w:rPr>
          <w:rFonts w:ascii="Palatino Linotype" w:eastAsia="Calibri" w:hAnsi="Palatino Linotype" w:cs="Tahoma"/>
          <w:bCs/>
          <w:sz w:val="22"/>
          <w:szCs w:val="22"/>
          <w:lang w:eastAsia="en-US"/>
        </w:rPr>
      </w:pPr>
    </w:p>
    <w:p w14:paraId="2FDCEA9B" w14:textId="77777777" w:rsidR="000B226E" w:rsidRPr="00646BBA" w:rsidRDefault="000B226E" w:rsidP="000B226E">
      <w:pPr>
        <w:spacing w:line="360" w:lineRule="auto"/>
        <w:ind w:right="-93"/>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646BBA">
        <w:rPr>
          <w:rFonts w:ascii="Palatino Linotype" w:eastAsia="Calibri" w:hAnsi="Palatino Linotype" w:cs="Tahoma"/>
          <w:b/>
          <w:bCs/>
          <w:sz w:val="22"/>
          <w:szCs w:val="22"/>
          <w:lang w:eastAsia="en-US"/>
        </w:rPr>
        <w:t>principio de máxima publicidad,</w:t>
      </w:r>
      <w:r w:rsidRPr="00646BBA">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49210B6F" w14:textId="77777777" w:rsidR="000B226E" w:rsidRPr="00646BBA" w:rsidRDefault="000B226E" w:rsidP="000B226E">
      <w:pPr>
        <w:spacing w:line="360" w:lineRule="auto"/>
        <w:ind w:right="-93"/>
        <w:jc w:val="both"/>
        <w:rPr>
          <w:rFonts w:ascii="Palatino Linotype" w:eastAsia="Calibri" w:hAnsi="Palatino Linotype" w:cs="Tahoma"/>
          <w:bCs/>
          <w:sz w:val="22"/>
          <w:szCs w:val="22"/>
          <w:lang w:eastAsia="en-US"/>
        </w:rPr>
      </w:pPr>
    </w:p>
    <w:p w14:paraId="13C073F9" w14:textId="77777777" w:rsidR="000B226E" w:rsidRPr="00646BBA" w:rsidRDefault="000B226E" w:rsidP="000B226E">
      <w:pPr>
        <w:spacing w:line="360" w:lineRule="auto"/>
        <w:ind w:right="-93"/>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592DD858" w14:textId="77777777" w:rsidR="000B226E" w:rsidRPr="00646BBA" w:rsidRDefault="000B226E" w:rsidP="000B226E">
      <w:pPr>
        <w:spacing w:line="360" w:lineRule="auto"/>
        <w:ind w:right="-93"/>
        <w:jc w:val="both"/>
        <w:rPr>
          <w:rFonts w:ascii="Palatino Linotype" w:eastAsia="Calibri" w:hAnsi="Palatino Linotype" w:cs="Tahoma"/>
          <w:bCs/>
          <w:sz w:val="22"/>
          <w:szCs w:val="22"/>
          <w:lang w:eastAsia="en-US"/>
        </w:rPr>
      </w:pPr>
    </w:p>
    <w:p w14:paraId="4ED18D59" w14:textId="77777777" w:rsidR="000B226E" w:rsidRPr="00646BBA" w:rsidRDefault="000B226E" w:rsidP="000B226E">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646BBA">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58285FF4" w14:textId="77777777" w:rsidR="000B226E" w:rsidRPr="00646BBA" w:rsidRDefault="000B226E" w:rsidP="000B226E">
      <w:pPr>
        <w:pStyle w:val="Prrafodelista"/>
        <w:spacing w:line="360" w:lineRule="auto"/>
        <w:ind w:right="-93"/>
        <w:contextualSpacing w:val="0"/>
        <w:jc w:val="both"/>
        <w:rPr>
          <w:rFonts w:ascii="Palatino Linotype" w:eastAsia="Calibri" w:hAnsi="Palatino Linotype" w:cs="Tahoma"/>
          <w:bCs/>
          <w:szCs w:val="22"/>
          <w:lang w:eastAsia="en-US"/>
        </w:rPr>
      </w:pPr>
    </w:p>
    <w:p w14:paraId="1FF5FE91" w14:textId="77777777" w:rsidR="000B226E" w:rsidRPr="00646BBA" w:rsidRDefault="000B226E" w:rsidP="000B226E">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646BBA">
        <w:rPr>
          <w:rFonts w:ascii="Palatino Linotype" w:eastAsia="Calibri" w:hAnsi="Palatino Linotype" w:cs="Tahoma"/>
          <w:bCs/>
          <w:szCs w:val="22"/>
          <w:lang w:eastAsia="en-US"/>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14:paraId="3B33BBDF" w14:textId="77777777" w:rsidR="000B226E" w:rsidRPr="00646BBA" w:rsidRDefault="000B226E" w:rsidP="000B226E">
      <w:pPr>
        <w:pStyle w:val="Prrafodelista"/>
        <w:spacing w:line="360" w:lineRule="auto"/>
        <w:contextualSpacing w:val="0"/>
        <w:rPr>
          <w:rFonts w:ascii="Palatino Linotype" w:eastAsia="Calibri" w:hAnsi="Palatino Linotype" w:cs="Tahoma"/>
          <w:bCs/>
          <w:szCs w:val="22"/>
          <w:lang w:eastAsia="en-US"/>
        </w:rPr>
      </w:pPr>
    </w:p>
    <w:p w14:paraId="4ABB2085" w14:textId="77777777" w:rsidR="000B226E" w:rsidRPr="00646BBA" w:rsidRDefault="000B226E" w:rsidP="000B226E">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646BBA">
        <w:rPr>
          <w:rFonts w:ascii="Palatino Linotype" w:eastAsia="Calibri" w:hAnsi="Palatino Linotype" w:cs="Tahoma"/>
          <w:bCs/>
          <w:szCs w:val="22"/>
          <w:lang w:eastAsia="en-US"/>
        </w:rPr>
        <w:t xml:space="preserve">Las </w:t>
      </w:r>
      <w:r w:rsidRPr="00646BBA">
        <w:rPr>
          <w:rFonts w:ascii="Palatino Linotype" w:eastAsia="Calibri" w:hAnsi="Palatino Linotype" w:cs="Tahoma"/>
          <w:b/>
          <w:bCs/>
          <w:szCs w:val="22"/>
          <w:lang w:eastAsia="en-US"/>
        </w:rPr>
        <w:t>Unidades de Transparencia garantizarán que las solicitudes se turnen a todas las áreas competentes</w:t>
      </w:r>
      <w:r w:rsidRPr="00646BBA">
        <w:rPr>
          <w:rFonts w:ascii="Palatino Linotype" w:eastAsia="Calibri" w:hAnsi="Palatino Linotype" w:cs="Tahoma"/>
          <w:bCs/>
          <w:szCs w:val="22"/>
          <w:lang w:eastAsia="en-US"/>
        </w:rPr>
        <w:t xml:space="preserve"> que cuenten con la información o deban tenerla de acuerdo a sus facultades, funciones y atribuciones, </w:t>
      </w:r>
      <w:r w:rsidRPr="00646BBA">
        <w:rPr>
          <w:rFonts w:ascii="Palatino Linotype" w:eastAsia="Calibri" w:hAnsi="Palatino Linotype" w:cs="Tahoma"/>
          <w:b/>
          <w:bCs/>
          <w:szCs w:val="22"/>
          <w:lang w:eastAsia="en-US"/>
        </w:rPr>
        <w:t>para que realicen una búsqueda exhaustiva y razonable</w:t>
      </w:r>
      <w:r w:rsidRPr="00646BBA">
        <w:rPr>
          <w:rFonts w:ascii="Palatino Linotype" w:eastAsia="Calibri" w:hAnsi="Palatino Linotype" w:cs="Tahoma"/>
          <w:bCs/>
          <w:szCs w:val="22"/>
          <w:lang w:eastAsia="en-US"/>
        </w:rPr>
        <w:t xml:space="preserve"> de la documentación solicitada, con el fin de que </w:t>
      </w:r>
      <w:r w:rsidRPr="00646BBA">
        <w:rPr>
          <w:rFonts w:ascii="Palatino Linotype" w:eastAsia="Calibri" w:hAnsi="Palatino Linotype" w:cs="Tahoma"/>
          <w:b/>
          <w:bCs/>
          <w:szCs w:val="22"/>
          <w:lang w:eastAsia="en-US"/>
        </w:rPr>
        <w:t>proporcionen las expresiones documentales</w:t>
      </w:r>
      <w:r w:rsidRPr="00646BBA">
        <w:rPr>
          <w:rFonts w:ascii="Palatino Linotype" w:eastAsia="Calibri" w:hAnsi="Palatino Linotype" w:cs="Tahoma"/>
          <w:bCs/>
          <w:szCs w:val="22"/>
          <w:lang w:eastAsia="en-US"/>
        </w:rPr>
        <w:t xml:space="preserve"> </w:t>
      </w:r>
      <w:r w:rsidRPr="00646BBA">
        <w:rPr>
          <w:rFonts w:ascii="Palatino Linotype" w:eastAsia="Calibri" w:hAnsi="Palatino Linotype" w:cs="Tahoma"/>
          <w:b/>
          <w:bCs/>
          <w:szCs w:val="22"/>
          <w:lang w:eastAsia="en-US"/>
        </w:rPr>
        <w:t>que se encuentren en sus archivos o que estén constreñidos a elaborar;</w:t>
      </w:r>
    </w:p>
    <w:p w14:paraId="07DB653D" w14:textId="77777777" w:rsidR="000B226E" w:rsidRPr="00646BBA" w:rsidRDefault="000B226E" w:rsidP="000B226E">
      <w:pPr>
        <w:pStyle w:val="Prrafodelista"/>
        <w:spacing w:line="360" w:lineRule="auto"/>
        <w:contextualSpacing w:val="0"/>
        <w:rPr>
          <w:rFonts w:ascii="Palatino Linotype" w:eastAsia="Calibri" w:hAnsi="Palatino Linotype" w:cs="Tahoma"/>
          <w:b/>
          <w:bCs/>
          <w:szCs w:val="22"/>
          <w:lang w:eastAsia="en-US"/>
        </w:rPr>
      </w:pPr>
    </w:p>
    <w:p w14:paraId="06C77D40" w14:textId="77777777" w:rsidR="000B226E" w:rsidRPr="00FC5E06" w:rsidRDefault="000B226E" w:rsidP="000B226E">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646BBA">
        <w:rPr>
          <w:rFonts w:ascii="Palatino Linotype" w:eastAsia="Calibri" w:hAnsi="Palatino Linotype" w:cs="Tahoma"/>
          <w:bCs/>
          <w:szCs w:val="22"/>
          <w:lang w:eastAsia="en-US"/>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2E1CBA8C" w14:textId="77777777" w:rsidR="000B226E" w:rsidRPr="00FC5E06" w:rsidRDefault="000B226E" w:rsidP="000B226E">
      <w:pPr>
        <w:spacing w:line="360" w:lineRule="auto"/>
        <w:ind w:right="-93"/>
        <w:jc w:val="both"/>
        <w:rPr>
          <w:rFonts w:ascii="Palatino Linotype" w:eastAsia="Calibri" w:hAnsi="Palatino Linotype" w:cs="Tahoma"/>
          <w:b/>
          <w:bCs/>
          <w:szCs w:val="22"/>
          <w:lang w:eastAsia="en-US"/>
        </w:rPr>
      </w:pPr>
    </w:p>
    <w:p w14:paraId="1F2D4C7A" w14:textId="77777777" w:rsidR="000B226E" w:rsidRPr="00646BBA" w:rsidRDefault="000B226E" w:rsidP="000B226E">
      <w:pPr>
        <w:pStyle w:val="Prrafodelista"/>
        <w:numPr>
          <w:ilvl w:val="0"/>
          <w:numId w:val="3"/>
        </w:numPr>
        <w:spacing w:line="360" w:lineRule="auto"/>
        <w:ind w:right="-28"/>
        <w:contextualSpacing w:val="0"/>
        <w:jc w:val="both"/>
        <w:rPr>
          <w:rFonts w:ascii="Palatino Linotype" w:eastAsia="Calibri" w:hAnsi="Palatino Linotype" w:cs="Tahoma"/>
          <w:b/>
          <w:bCs/>
          <w:szCs w:val="22"/>
          <w:lang w:eastAsia="en-US"/>
        </w:rPr>
      </w:pPr>
      <w:r w:rsidRPr="00646BBA">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27DB9FF7" w14:textId="77777777" w:rsidR="000B226E" w:rsidRPr="00646BBA" w:rsidRDefault="000B226E" w:rsidP="000B226E">
      <w:pPr>
        <w:spacing w:line="360" w:lineRule="auto"/>
        <w:ind w:right="-93"/>
        <w:jc w:val="both"/>
        <w:rPr>
          <w:rFonts w:ascii="Palatino Linotype" w:hAnsi="Palatino Linotype" w:cs="Tahoma"/>
          <w:sz w:val="22"/>
          <w:szCs w:val="22"/>
          <w:lang w:val="es-ES"/>
        </w:rPr>
      </w:pPr>
    </w:p>
    <w:p w14:paraId="5D56635F" w14:textId="28046A8F" w:rsidR="00B60DB9" w:rsidRPr="005B2B96" w:rsidRDefault="000B226E" w:rsidP="00B60DB9">
      <w:pPr>
        <w:tabs>
          <w:tab w:val="left" w:pos="4962"/>
        </w:tabs>
        <w:spacing w:line="360" w:lineRule="auto"/>
        <w:jc w:val="both"/>
        <w:rPr>
          <w:rFonts w:ascii="Palatino Linotype" w:eastAsia="Calibri" w:hAnsi="Palatino Linotype" w:cs="Tahoma"/>
          <w:iCs/>
          <w:sz w:val="22"/>
          <w:szCs w:val="22"/>
          <w:lang w:val="es-ES" w:eastAsia="es-ES_tradnl"/>
        </w:rPr>
      </w:pPr>
      <w:r w:rsidRPr="00646BBA">
        <w:rPr>
          <w:rFonts w:ascii="Palatino Linotype" w:hAnsi="Palatino Linotype" w:cs="Tahoma"/>
          <w:sz w:val="22"/>
          <w:szCs w:val="22"/>
          <w:lang w:val="es-ES"/>
        </w:rPr>
        <w:t xml:space="preserve">Una vez establecido lo anterior, </w:t>
      </w:r>
      <w:r w:rsidR="00B60DB9">
        <w:rPr>
          <w:rFonts w:ascii="Palatino Linotype" w:hAnsi="Palatino Linotype" w:cs="Tahoma"/>
          <w:sz w:val="22"/>
          <w:szCs w:val="22"/>
          <w:lang w:val="es-ES"/>
        </w:rPr>
        <w:t>se advierte que</w:t>
      </w:r>
      <w:r w:rsidR="00B60DB9">
        <w:rPr>
          <w:rFonts w:ascii="Palatino Linotype" w:eastAsia="Calibri" w:hAnsi="Palatino Linotype" w:cs="Tahoma"/>
          <w:iCs/>
          <w:sz w:val="22"/>
          <w:szCs w:val="22"/>
          <w:lang w:val="es-ES" w:eastAsia="es-ES_tradnl"/>
        </w:rPr>
        <w:t xml:space="preserve"> el P</w:t>
      </w:r>
      <w:r w:rsidR="00B60DB9" w:rsidRPr="00AD50F9">
        <w:rPr>
          <w:rFonts w:ascii="Palatino Linotype" w:eastAsia="Calibri" w:hAnsi="Palatino Linotype" w:cs="Tahoma"/>
          <w:iCs/>
          <w:sz w:val="22"/>
          <w:szCs w:val="22"/>
          <w:lang w:val="es-ES" w:eastAsia="es-ES_tradnl"/>
        </w:rPr>
        <w:t>articular, solicitó</w:t>
      </w:r>
      <w:r w:rsidR="00B60DB9">
        <w:rPr>
          <w:rFonts w:ascii="Palatino Linotype" w:eastAsia="Calibri" w:hAnsi="Palatino Linotype" w:cs="Tahoma"/>
          <w:iCs/>
          <w:sz w:val="22"/>
          <w:szCs w:val="22"/>
          <w:lang w:val="es-ES" w:eastAsia="es-ES_tradnl"/>
        </w:rPr>
        <w:t xml:space="preserve"> al Instituto de Transparencia, Acceso a la Información Pública y Protección de Datos Personales el  título y cédula profesional, de Licenciatura, Maestría y Doctorado según corresponda  de los servidores públicos siguientes:</w:t>
      </w:r>
    </w:p>
    <w:p w14:paraId="562F2361" w14:textId="77777777" w:rsidR="00B60DB9" w:rsidRPr="000E5989" w:rsidRDefault="00B60DB9" w:rsidP="00B60DB9">
      <w:pPr>
        <w:tabs>
          <w:tab w:val="left" w:pos="4962"/>
        </w:tabs>
        <w:spacing w:line="360" w:lineRule="auto"/>
        <w:jc w:val="both"/>
        <w:rPr>
          <w:rFonts w:ascii="Palatino Linotype" w:eastAsia="Calibri" w:hAnsi="Palatino Linotype" w:cs="Tahoma"/>
          <w:iCs/>
          <w:lang w:val="es-ES" w:eastAsia="es-ES_tradnl"/>
        </w:rPr>
      </w:pPr>
    </w:p>
    <w:p w14:paraId="696D2158" w14:textId="77777777" w:rsidR="00B60DB9" w:rsidRPr="00AB269C" w:rsidRDefault="00B60DB9" w:rsidP="002D3C67">
      <w:pPr>
        <w:pStyle w:val="Prrafodelista"/>
        <w:numPr>
          <w:ilvl w:val="0"/>
          <w:numId w:val="6"/>
        </w:numPr>
        <w:tabs>
          <w:tab w:val="left" w:pos="4962"/>
        </w:tabs>
        <w:spacing w:line="360" w:lineRule="auto"/>
        <w:jc w:val="both"/>
        <w:rPr>
          <w:rFonts w:ascii="Palatino Linotype" w:eastAsia="Calibri" w:hAnsi="Palatino Linotype" w:cs="Tahoma"/>
          <w:iCs/>
          <w:lang w:val="es-ES" w:eastAsia="es-ES_tradnl"/>
        </w:rPr>
      </w:pPr>
      <w:r>
        <w:rPr>
          <w:rFonts w:ascii="Palatino Linotype" w:eastAsia="Calibri" w:hAnsi="Palatino Linotype" w:cs="Tahoma"/>
          <w:iCs/>
          <w:lang w:val="es-ES" w:eastAsia="es-ES_tradnl"/>
        </w:rPr>
        <w:t>Comisionados</w:t>
      </w:r>
    </w:p>
    <w:p w14:paraId="1AA51665" w14:textId="77777777" w:rsidR="00B60DB9" w:rsidRPr="00AB269C" w:rsidRDefault="00B60DB9" w:rsidP="002D3C67">
      <w:pPr>
        <w:pStyle w:val="Prrafodelista"/>
        <w:numPr>
          <w:ilvl w:val="0"/>
          <w:numId w:val="6"/>
        </w:numPr>
        <w:tabs>
          <w:tab w:val="left" w:pos="4962"/>
        </w:tabs>
        <w:spacing w:line="360" w:lineRule="auto"/>
        <w:jc w:val="both"/>
        <w:rPr>
          <w:rFonts w:ascii="Palatino Linotype" w:eastAsia="Calibri" w:hAnsi="Palatino Linotype" w:cs="Tahoma"/>
          <w:iCs/>
          <w:lang w:val="es-ES" w:eastAsia="es-ES_tradnl"/>
        </w:rPr>
      </w:pPr>
      <w:r w:rsidRPr="00AB269C">
        <w:rPr>
          <w:rFonts w:ascii="Palatino Linotype" w:eastAsia="Calibri" w:hAnsi="Palatino Linotype" w:cs="Tahoma"/>
          <w:iCs/>
          <w:lang w:val="es-ES" w:eastAsia="es-ES_tradnl"/>
        </w:rPr>
        <w:t>Secretario Técnico del Pleno</w:t>
      </w:r>
    </w:p>
    <w:p w14:paraId="4A58E9F9" w14:textId="77777777" w:rsidR="00B60DB9" w:rsidRPr="00AB269C" w:rsidRDefault="00B60DB9" w:rsidP="002D3C67">
      <w:pPr>
        <w:pStyle w:val="Prrafodelista"/>
        <w:numPr>
          <w:ilvl w:val="0"/>
          <w:numId w:val="6"/>
        </w:numPr>
        <w:tabs>
          <w:tab w:val="left" w:pos="4962"/>
        </w:tabs>
        <w:spacing w:line="360" w:lineRule="auto"/>
        <w:jc w:val="both"/>
        <w:rPr>
          <w:rFonts w:ascii="Palatino Linotype" w:eastAsia="Calibri" w:hAnsi="Palatino Linotype" w:cs="Tahoma"/>
          <w:iCs/>
          <w:lang w:val="es-ES" w:eastAsia="es-ES_tradnl"/>
        </w:rPr>
      </w:pPr>
      <w:r w:rsidRPr="00AB269C">
        <w:rPr>
          <w:rFonts w:ascii="Palatino Linotype" w:eastAsia="Calibri" w:hAnsi="Palatino Linotype" w:cs="Tahoma"/>
          <w:iCs/>
          <w:lang w:val="es-ES" w:eastAsia="es-ES_tradnl"/>
        </w:rPr>
        <w:t>Directores</w:t>
      </w:r>
    </w:p>
    <w:p w14:paraId="5014C1A9" w14:textId="77777777" w:rsidR="00B60DB9" w:rsidRPr="00AB269C" w:rsidRDefault="00B60DB9" w:rsidP="002D3C67">
      <w:pPr>
        <w:pStyle w:val="Prrafodelista"/>
        <w:numPr>
          <w:ilvl w:val="0"/>
          <w:numId w:val="6"/>
        </w:numPr>
        <w:tabs>
          <w:tab w:val="left" w:pos="4962"/>
        </w:tabs>
        <w:spacing w:line="360" w:lineRule="auto"/>
        <w:jc w:val="both"/>
        <w:rPr>
          <w:rFonts w:ascii="Palatino Linotype" w:eastAsia="Calibri" w:hAnsi="Palatino Linotype" w:cs="Tahoma"/>
          <w:iCs/>
          <w:lang w:val="es-ES" w:eastAsia="es-ES_tradnl"/>
        </w:rPr>
      </w:pPr>
      <w:r w:rsidRPr="00AB269C">
        <w:rPr>
          <w:rFonts w:ascii="Palatino Linotype" w:eastAsia="Calibri" w:hAnsi="Palatino Linotype" w:cs="Tahoma"/>
          <w:iCs/>
          <w:lang w:val="es-ES" w:eastAsia="es-ES_tradnl"/>
        </w:rPr>
        <w:t>Subdirectores</w:t>
      </w:r>
    </w:p>
    <w:p w14:paraId="47563FD2" w14:textId="77777777" w:rsidR="00B60DB9" w:rsidRPr="00AB269C" w:rsidRDefault="00B60DB9" w:rsidP="002D3C67">
      <w:pPr>
        <w:pStyle w:val="Prrafodelista"/>
        <w:numPr>
          <w:ilvl w:val="0"/>
          <w:numId w:val="6"/>
        </w:numPr>
        <w:tabs>
          <w:tab w:val="left" w:pos="4962"/>
        </w:tabs>
        <w:spacing w:line="360" w:lineRule="auto"/>
        <w:jc w:val="both"/>
        <w:rPr>
          <w:rFonts w:ascii="Palatino Linotype" w:eastAsia="Calibri" w:hAnsi="Palatino Linotype" w:cs="Tahoma"/>
          <w:iCs/>
          <w:lang w:val="es-ES" w:eastAsia="es-ES_tradnl"/>
        </w:rPr>
      </w:pPr>
      <w:r w:rsidRPr="00AB269C">
        <w:rPr>
          <w:rFonts w:ascii="Palatino Linotype" w:eastAsia="Calibri" w:hAnsi="Palatino Linotype" w:cs="Tahoma"/>
          <w:iCs/>
          <w:lang w:val="es-ES" w:eastAsia="es-ES_tradnl"/>
        </w:rPr>
        <w:t xml:space="preserve">Jefes de Departamento </w:t>
      </w:r>
    </w:p>
    <w:p w14:paraId="52DB2372" w14:textId="77777777" w:rsidR="00B60DB9" w:rsidRPr="00AB269C" w:rsidRDefault="00B60DB9" w:rsidP="002D3C67">
      <w:pPr>
        <w:pStyle w:val="Prrafodelista"/>
        <w:numPr>
          <w:ilvl w:val="0"/>
          <w:numId w:val="6"/>
        </w:numPr>
        <w:tabs>
          <w:tab w:val="left" w:pos="4962"/>
        </w:tabs>
        <w:spacing w:line="360" w:lineRule="auto"/>
        <w:jc w:val="both"/>
        <w:rPr>
          <w:rFonts w:ascii="Palatino Linotype" w:eastAsia="Calibri" w:hAnsi="Palatino Linotype" w:cs="Tahoma"/>
          <w:iCs/>
          <w:lang w:val="es-ES" w:eastAsia="es-ES_tradnl"/>
        </w:rPr>
      </w:pPr>
      <w:r w:rsidRPr="00AB269C">
        <w:rPr>
          <w:rFonts w:ascii="Palatino Linotype" w:eastAsia="Calibri" w:hAnsi="Palatino Linotype" w:cs="Tahoma"/>
          <w:iCs/>
          <w:lang w:val="es-ES" w:eastAsia="es-ES_tradnl"/>
        </w:rPr>
        <w:t>Todo el personal de base y de confianza adscrito a la Dirección Jurídica y de Verificación</w:t>
      </w:r>
    </w:p>
    <w:p w14:paraId="3BEBA32E" w14:textId="77777777" w:rsidR="00B60DB9" w:rsidRPr="00AB269C" w:rsidRDefault="00B60DB9" w:rsidP="002D3C67">
      <w:pPr>
        <w:pStyle w:val="Prrafodelista"/>
        <w:numPr>
          <w:ilvl w:val="0"/>
          <w:numId w:val="6"/>
        </w:numPr>
        <w:tabs>
          <w:tab w:val="left" w:pos="4962"/>
        </w:tabs>
        <w:spacing w:line="360" w:lineRule="auto"/>
        <w:jc w:val="both"/>
        <w:rPr>
          <w:rFonts w:ascii="Palatino Linotype" w:eastAsia="Calibri" w:hAnsi="Palatino Linotype" w:cs="Tahoma"/>
          <w:iCs/>
          <w:lang w:val="es-ES" w:eastAsia="es-ES_tradnl"/>
        </w:rPr>
      </w:pPr>
      <w:r w:rsidRPr="00AB269C">
        <w:rPr>
          <w:rFonts w:ascii="Palatino Linotype" w:eastAsia="Calibri" w:hAnsi="Palatino Linotype" w:cs="Tahoma"/>
          <w:iCs/>
          <w:lang w:val="es-ES" w:eastAsia="es-ES_tradnl"/>
        </w:rPr>
        <w:t>Todo el personal de base y de confianza adscrito a la Dirección de Protección de Datos Personales</w:t>
      </w:r>
    </w:p>
    <w:p w14:paraId="1E87CD47" w14:textId="3FA94F5C" w:rsidR="00E362F5" w:rsidRDefault="00E362F5" w:rsidP="00B60DB9">
      <w:pPr>
        <w:tabs>
          <w:tab w:val="left" w:pos="4962"/>
        </w:tabs>
        <w:spacing w:line="360" w:lineRule="auto"/>
        <w:jc w:val="both"/>
        <w:rPr>
          <w:rFonts w:ascii="Palatino Linotype" w:eastAsia="Calibri" w:hAnsi="Palatino Linotype" w:cs="Tahoma"/>
          <w:iCs/>
          <w:sz w:val="22"/>
          <w:szCs w:val="22"/>
          <w:lang w:val="es-ES" w:eastAsia="es-ES_tradnl"/>
        </w:rPr>
      </w:pPr>
    </w:p>
    <w:p w14:paraId="00493ADA" w14:textId="0DE4CA8D" w:rsidR="00284EB3" w:rsidRDefault="00E362F5" w:rsidP="00E362F5">
      <w:pPr>
        <w:tabs>
          <w:tab w:val="left" w:pos="4962"/>
        </w:tabs>
        <w:spacing w:line="360" w:lineRule="auto"/>
        <w:jc w:val="both"/>
        <w:rPr>
          <w:rFonts w:ascii="Palatino Linotype" w:eastAsia="Calibri" w:hAnsi="Palatino Linotype" w:cs="Tahoma"/>
          <w:iCs/>
          <w:sz w:val="22"/>
          <w:szCs w:val="22"/>
          <w:lang w:eastAsia="es-ES_tradnl"/>
        </w:rPr>
      </w:pPr>
      <w:r w:rsidRPr="00646BBA">
        <w:rPr>
          <w:rFonts w:ascii="Palatino Linotype" w:eastAsia="Calibri" w:hAnsi="Palatino Linotype" w:cs="Tahoma"/>
          <w:iCs/>
          <w:sz w:val="22"/>
          <w:szCs w:val="22"/>
          <w:lang w:val="es-ES" w:eastAsia="es-ES_tradnl"/>
        </w:rPr>
        <w:t xml:space="preserve">De la información proporcionada por el Sujeto Obligado en la respuesta a la solicitud, </w:t>
      </w:r>
      <w:r w:rsidR="00B60DB9">
        <w:rPr>
          <w:rFonts w:ascii="Palatino Linotype" w:eastAsia="Calibri" w:hAnsi="Palatino Linotype" w:cs="Tahoma"/>
          <w:iCs/>
          <w:sz w:val="22"/>
          <w:szCs w:val="22"/>
          <w:lang w:val="es-ES" w:eastAsia="es-ES_tradnl"/>
        </w:rPr>
        <w:t xml:space="preserve">se advierte que </w:t>
      </w:r>
      <w:r w:rsidR="00E55A74">
        <w:rPr>
          <w:rFonts w:ascii="Palatino Linotype" w:eastAsia="Calibri" w:hAnsi="Palatino Linotype" w:cs="Tahoma"/>
          <w:iCs/>
          <w:sz w:val="22"/>
          <w:szCs w:val="22"/>
          <w:lang w:val="es-ES" w:eastAsia="es-ES_tradnl"/>
        </w:rPr>
        <w:t xml:space="preserve">si bien es cierto, </w:t>
      </w:r>
      <w:r w:rsidR="00B60DB9">
        <w:rPr>
          <w:rFonts w:ascii="Palatino Linotype" w:eastAsia="Calibri" w:hAnsi="Palatino Linotype" w:cs="Tahoma"/>
          <w:iCs/>
          <w:sz w:val="22"/>
          <w:szCs w:val="22"/>
          <w:lang w:val="es-ES" w:eastAsia="es-ES_tradnl"/>
        </w:rPr>
        <w:t xml:space="preserve">entregó diversa documentación </w:t>
      </w:r>
      <w:r w:rsidR="00E55A74">
        <w:rPr>
          <w:rFonts w:ascii="Palatino Linotype" w:eastAsia="Calibri" w:hAnsi="Palatino Linotype" w:cs="Tahoma"/>
          <w:iCs/>
          <w:sz w:val="22"/>
          <w:szCs w:val="22"/>
          <w:lang w:val="es-ES" w:eastAsia="es-ES_tradnl"/>
        </w:rPr>
        <w:t>de la cual se observa</w:t>
      </w:r>
      <w:r w:rsidR="00B60DB9">
        <w:rPr>
          <w:rFonts w:ascii="Palatino Linotype" w:eastAsia="Calibri" w:hAnsi="Palatino Linotype" w:cs="Tahoma"/>
          <w:iCs/>
          <w:sz w:val="22"/>
          <w:szCs w:val="22"/>
          <w:lang w:val="es-ES" w:eastAsia="es-ES_tradnl"/>
        </w:rPr>
        <w:t xml:space="preserve"> que testo los rubros relativos a </w:t>
      </w:r>
      <w:r w:rsidR="00B60DB9">
        <w:rPr>
          <w:rFonts w:ascii="Palatino Linotype" w:eastAsia="Calibri" w:hAnsi="Palatino Linotype" w:cs="Tahoma"/>
          <w:iCs/>
          <w:sz w:val="22"/>
          <w:szCs w:val="22"/>
          <w:lang w:eastAsia="es-ES_tradnl"/>
        </w:rPr>
        <w:t>la fotografía y</w:t>
      </w:r>
      <w:r w:rsidR="00B60DB9" w:rsidRPr="00B60DB9">
        <w:rPr>
          <w:rFonts w:ascii="Palatino Linotype" w:eastAsia="Calibri" w:hAnsi="Palatino Linotype" w:cs="Tahoma"/>
          <w:iCs/>
          <w:sz w:val="22"/>
          <w:szCs w:val="22"/>
          <w:lang w:eastAsia="es-ES_tradnl"/>
        </w:rPr>
        <w:t xml:space="preserve"> firma </w:t>
      </w:r>
      <w:r w:rsidR="00B60DB9">
        <w:rPr>
          <w:rFonts w:ascii="Palatino Linotype" w:eastAsia="Calibri" w:hAnsi="Palatino Linotype" w:cs="Tahoma"/>
          <w:iCs/>
          <w:sz w:val="22"/>
          <w:szCs w:val="22"/>
          <w:lang w:eastAsia="es-ES_tradnl"/>
        </w:rPr>
        <w:t>del servidor público</w:t>
      </w:r>
      <w:r w:rsidR="00B60DB9" w:rsidRPr="00B60DB9">
        <w:rPr>
          <w:rFonts w:ascii="Palatino Linotype" w:eastAsia="Calibri" w:hAnsi="Palatino Linotype" w:cs="Tahoma"/>
          <w:iCs/>
          <w:sz w:val="22"/>
          <w:szCs w:val="22"/>
          <w:lang w:eastAsia="es-ES_tradnl"/>
        </w:rPr>
        <w:t>, código de barras</w:t>
      </w:r>
      <w:r w:rsidR="00E55A74">
        <w:rPr>
          <w:rFonts w:ascii="Palatino Linotype" w:eastAsia="Calibri" w:hAnsi="Palatino Linotype" w:cs="Tahoma"/>
          <w:iCs/>
          <w:sz w:val="22"/>
          <w:szCs w:val="22"/>
          <w:lang w:eastAsia="es-ES_tradnl"/>
        </w:rPr>
        <w:t xml:space="preserve"> </w:t>
      </w:r>
      <w:r w:rsidR="00E55A74" w:rsidRPr="00E55A74">
        <w:rPr>
          <w:rFonts w:ascii="Palatino Linotype" w:eastAsia="Calibri" w:hAnsi="Palatino Linotype" w:cs="Tahoma"/>
          <w:iCs/>
          <w:sz w:val="22"/>
          <w:szCs w:val="22"/>
          <w:lang w:eastAsia="es-ES_tradnl"/>
        </w:rPr>
        <w:t>para la verificación del documento expedido</w:t>
      </w:r>
      <w:r w:rsidR="00B60DB9" w:rsidRPr="00B60DB9">
        <w:rPr>
          <w:rFonts w:ascii="Palatino Linotype" w:eastAsia="Calibri" w:hAnsi="Palatino Linotype" w:cs="Tahoma"/>
          <w:iCs/>
          <w:sz w:val="22"/>
          <w:szCs w:val="22"/>
          <w:lang w:eastAsia="es-ES_tradnl"/>
        </w:rPr>
        <w:t>, Zona de Lectura Mecánica de Cédula Profesional, Código Bidimensional QR</w:t>
      </w:r>
      <w:r w:rsidR="00E55A74">
        <w:rPr>
          <w:rFonts w:ascii="Palatino Linotype" w:eastAsia="Calibri" w:hAnsi="Palatino Linotype" w:cs="Tahoma"/>
          <w:iCs/>
          <w:sz w:val="22"/>
          <w:szCs w:val="22"/>
          <w:lang w:eastAsia="es-ES_tradnl"/>
        </w:rPr>
        <w:t xml:space="preserve"> </w:t>
      </w:r>
      <w:r w:rsidR="00E55A74" w:rsidRPr="00E55A74">
        <w:rPr>
          <w:rFonts w:ascii="Palatino Linotype" w:eastAsia="Calibri" w:hAnsi="Palatino Linotype" w:cs="Tahoma"/>
          <w:iCs/>
          <w:sz w:val="22"/>
          <w:szCs w:val="22"/>
          <w:lang w:eastAsia="es-ES_tradnl"/>
        </w:rPr>
        <w:t>de validación de la cédula profesional electrónica</w:t>
      </w:r>
      <w:r w:rsidR="00B60DB9" w:rsidRPr="00B60DB9">
        <w:rPr>
          <w:rFonts w:ascii="Palatino Linotype" w:eastAsia="Calibri" w:hAnsi="Palatino Linotype" w:cs="Tahoma"/>
          <w:iCs/>
          <w:sz w:val="22"/>
          <w:szCs w:val="22"/>
          <w:lang w:eastAsia="es-ES_tradnl"/>
        </w:rPr>
        <w:t>, Firma Electrónica Avanzada del servidor público</w:t>
      </w:r>
      <w:r w:rsidR="00B60DB9">
        <w:rPr>
          <w:rFonts w:ascii="Palatino Linotype" w:eastAsia="Calibri" w:hAnsi="Palatino Linotype" w:cs="Tahoma"/>
          <w:iCs/>
          <w:sz w:val="22"/>
          <w:szCs w:val="22"/>
          <w:lang w:eastAsia="es-ES_tradnl"/>
        </w:rPr>
        <w:t xml:space="preserve"> y</w:t>
      </w:r>
      <w:r w:rsidR="00E55A74">
        <w:rPr>
          <w:rFonts w:ascii="Palatino Linotype" w:eastAsia="Calibri" w:hAnsi="Palatino Linotype" w:cs="Tahoma"/>
          <w:iCs/>
          <w:sz w:val="22"/>
          <w:szCs w:val="22"/>
          <w:lang w:eastAsia="es-ES_tradnl"/>
        </w:rPr>
        <w:t xml:space="preserve"> Cadena Original de la cédula profesional -datos que son considerados públicos, en atención a los razonamientos que más adelante se expondrán-, también lo es que a través de su Informe Justificado, dicho acto se modificó toda vez que entregó  los documentos solicitados </w:t>
      </w:r>
      <w:r w:rsidR="00BA13A5">
        <w:rPr>
          <w:rFonts w:ascii="Palatino Linotype" w:eastAsia="Calibri" w:hAnsi="Palatino Linotype" w:cs="Tahoma"/>
          <w:iCs/>
          <w:sz w:val="22"/>
          <w:szCs w:val="22"/>
          <w:lang w:eastAsia="es-ES_tradnl"/>
        </w:rPr>
        <w:t>en los cuales dejó</w:t>
      </w:r>
      <w:r w:rsidR="00284EB3">
        <w:rPr>
          <w:rFonts w:ascii="Palatino Linotype" w:eastAsia="Calibri" w:hAnsi="Palatino Linotype" w:cs="Tahoma"/>
          <w:iCs/>
          <w:sz w:val="22"/>
          <w:szCs w:val="22"/>
          <w:lang w:eastAsia="es-ES_tradnl"/>
        </w:rPr>
        <w:t xml:space="preserve"> a la vista</w:t>
      </w:r>
      <w:r w:rsidR="00BA13A5">
        <w:rPr>
          <w:rFonts w:ascii="Palatino Linotype" w:eastAsia="Calibri" w:hAnsi="Palatino Linotype" w:cs="Tahoma"/>
          <w:iCs/>
          <w:sz w:val="22"/>
          <w:szCs w:val="22"/>
          <w:lang w:eastAsia="es-ES_tradnl"/>
        </w:rPr>
        <w:t xml:space="preserve"> algunos de</w:t>
      </w:r>
      <w:r w:rsidR="00284EB3">
        <w:rPr>
          <w:rFonts w:ascii="Palatino Linotype" w:eastAsia="Calibri" w:hAnsi="Palatino Linotype" w:cs="Tahoma"/>
          <w:iCs/>
          <w:sz w:val="22"/>
          <w:szCs w:val="22"/>
          <w:lang w:eastAsia="es-ES_tradnl"/>
        </w:rPr>
        <w:t xml:space="preserve"> los datos que testó en su respuesta. </w:t>
      </w:r>
    </w:p>
    <w:p w14:paraId="4411C8BC" w14:textId="77777777" w:rsidR="00284EB3" w:rsidRDefault="00284EB3" w:rsidP="00E362F5">
      <w:pPr>
        <w:tabs>
          <w:tab w:val="left" w:pos="4962"/>
        </w:tabs>
        <w:spacing w:line="360" w:lineRule="auto"/>
        <w:jc w:val="both"/>
        <w:rPr>
          <w:rFonts w:ascii="Palatino Linotype" w:eastAsia="Calibri" w:hAnsi="Palatino Linotype" w:cs="Tahoma"/>
          <w:iCs/>
          <w:sz w:val="22"/>
          <w:szCs w:val="22"/>
          <w:lang w:eastAsia="es-ES_tradnl"/>
        </w:rPr>
      </w:pPr>
    </w:p>
    <w:p w14:paraId="7555A0B4" w14:textId="77777777" w:rsidR="006E0458" w:rsidRDefault="00284EB3" w:rsidP="00E362F5">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No obstante, </w:t>
      </w:r>
      <w:r w:rsidR="006E0458">
        <w:rPr>
          <w:rFonts w:ascii="Palatino Linotype" w:eastAsia="Calibri" w:hAnsi="Palatino Linotype" w:cs="Tahoma"/>
          <w:iCs/>
          <w:sz w:val="22"/>
          <w:szCs w:val="22"/>
          <w:lang w:eastAsia="es-ES_tradnl"/>
        </w:rPr>
        <w:t xml:space="preserve">de la información proporcionada  a través del Informe Justificado, se dilucida que </w:t>
      </w:r>
      <w:r w:rsidR="00C208D5">
        <w:rPr>
          <w:rFonts w:ascii="Palatino Linotype" w:eastAsia="Calibri" w:hAnsi="Palatino Linotype" w:cs="Tahoma"/>
          <w:iCs/>
          <w:sz w:val="22"/>
          <w:szCs w:val="22"/>
          <w:lang w:eastAsia="es-ES_tradnl"/>
        </w:rPr>
        <w:t>tres de los servidores p</w:t>
      </w:r>
      <w:r w:rsidR="006E0458">
        <w:rPr>
          <w:rFonts w:ascii="Palatino Linotype" w:eastAsia="Calibri" w:hAnsi="Palatino Linotype" w:cs="Tahoma"/>
          <w:iCs/>
          <w:sz w:val="22"/>
          <w:szCs w:val="22"/>
          <w:lang w:eastAsia="es-ES_tradnl"/>
        </w:rPr>
        <w:t xml:space="preserve">úblicos de los cuales entregó información, no consintieron que se dejaran a la vista su fotografía en el Título y Cédula profesional respectivos, tal y como se advierte a continuación: </w:t>
      </w:r>
    </w:p>
    <w:p w14:paraId="1FA3466A" w14:textId="77777777" w:rsidR="006E0458" w:rsidRDefault="006E0458" w:rsidP="00E362F5">
      <w:pPr>
        <w:tabs>
          <w:tab w:val="left" w:pos="4962"/>
        </w:tabs>
        <w:spacing w:line="360" w:lineRule="auto"/>
        <w:jc w:val="both"/>
        <w:rPr>
          <w:rFonts w:ascii="Palatino Linotype" w:eastAsia="Calibri" w:hAnsi="Palatino Linotype" w:cs="Tahoma"/>
          <w:iCs/>
          <w:sz w:val="22"/>
          <w:szCs w:val="22"/>
          <w:lang w:eastAsia="es-ES_tradnl"/>
        </w:rPr>
      </w:pPr>
    </w:p>
    <w:tbl>
      <w:tblPr>
        <w:tblStyle w:val="Tabladecuadrcula4-nfasis3"/>
        <w:tblW w:w="8835" w:type="dxa"/>
        <w:tblLook w:val="04A0" w:firstRow="1" w:lastRow="0" w:firstColumn="1" w:lastColumn="0" w:noHBand="0" w:noVBand="1"/>
      </w:tblPr>
      <w:tblGrid>
        <w:gridCol w:w="2945"/>
        <w:gridCol w:w="2945"/>
        <w:gridCol w:w="2945"/>
      </w:tblGrid>
      <w:tr w:rsidR="00CF55D8" w14:paraId="66723B8B" w14:textId="77777777" w:rsidTr="00CF55D8">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945" w:type="dxa"/>
          </w:tcPr>
          <w:p w14:paraId="3725D092" w14:textId="77777777" w:rsidR="00CF55D8" w:rsidRDefault="00CF55D8" w:rsidP="00CF55D8">
            <w:pPr>
              <w:jc w:val="center"/>
            </w:pPr>
            <w:r>
              <w:t>NOMBRE</w:t>
            </w:r>
          </w:p>
        </w:tc>
        <w:tc>
          <w:tcPr>
            <w:tcW w:w="2945" w:type="dxa"/>
          </w:tcPr>
          <w:p w14:paraId="40BF41F6" w14:textId="77777777" w:rsidR="00CF55D8" w:rsidRDefault="00CF55D8" w:rsidP="00CF55D8">
            <w:pPr>
              <w:jc w:val="center"/>
              <w:cnfStyle w:val="100000000000" w:firstRow="1" w:lastRow="0" w:firstColumn="0" w:lastColumn="0" w:oddVBand="0" w:evenVBand="0" w:oddHBand="0" w:evenHBand="0" w:firstRowFirstColumn="0" w:firstRowLastColumn="0" w:lastRowFirstColumn="0" w:lastRowLastColumn="0"/>
            </w:pPr>
            <w:r>
              <w:t>CARGO</w:t>
            </w:r>
          </w:p>
        </w:tc>
        <w:tc>
          <w:tcPr>
            <w:tcW w:w="2945" w:type="dxa"/>
          </w:tcPr>
          <w:p w14:paraId="04525ACE" w14:textId="77777777" w:rsidR="00CF55D8" w:rsidRDefault="00CF55D8" w:rsidP="00CF55D8">
            <w:pPr>
              <w:jc w:val="center"/>
              <w:cnfStyle w:val="100000000000" w:firstRow="1" w:lastRow="0" w:firstColumn="0" w:lastColumn="0" w:oddVBand="0" w:evenVBand="0" w:oddHBand="0" w:evenHBand="0" w:firstRowFirstColumn="0" w:firstRowLastColumn="0" w:lastRowFirstColumn="0" w:lastRowLastColumn="0"/>
            </w:pPr>
            <w:r>
              <w:t xml:space="preserve">Inf. que mandó </w:t>
            </w:r>
          </w:p>
        </w:tc>
      </w:tr>
      <w:tr w:rsidR="00CF55D8" w14:paraId="6797D5D6" w14:textId="77777777" w:rsidTr="00CF55D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45" w:type="dxa"/>
          </w:tcPr>
          <w:p w14:paraId="476331DE" w14:textId="77777777" w:rsidR="00CF55D8" w:rsidRPr="00BB6F00" w:rsidRDefault="00CF55D8" w:rsidP="00CF55D8">
            <w:pPr>
              <w:rPr>
                <w:rFonts w:ascii="Palatino Linotype" w:hAnsi="Palatino Linotype" w:cs="Tahoma"/>
                <w:b w:val="0"/>
                <w:bCs w:val="0"/>
              </w:rPr>
            </w:pPr>
            <w:r w:rsidRPr="00BB6F00">
              <w:rPr>
                <w:rFonts w:ascii="Palatino Linotype" w:hAnsi="Palatino Linotype" w:cs="Tahoma"/>
              </w:rPr>
              <w:t>Oscar Romo Martínez</w:t>
            </w:r>
          </w:p>
        </w:tc>
        <w:tc>
          <w:tcPr>
            <w:tcW w:w="2945" w:type="dxa"/>
          </w:tcPr>
          <w:p w14:paraId="437CDA7B"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Director Jurídico y de Verificación</w:t>
            </w:r>
          </w:p>
        </w:tc>
        <w:tc>
          <w:tcPr>
            <w:tcW w:w="2945" w:type="dxa"/>
          </w:tcPr>
          <w:p w14:paraId="27D66971" w14:textId="49716AA5" w:rsidR="00CF55D8" w:rsidRPr="00BB6F00" w:rsidRDefault="00550CBF"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Título</w:t>
            </w:r>
            <w:r w:rsidR="00CF55D8" w:rsidRPr="00BB6F00">
              <w:rPr>
                <w:rFonts w:ascii="Palatino Linotype" w:hAnsi="Palatino Linotype" w:cs="Tahoma"/>
              </w:rPr>
              <w:t xml:space="preserve"> Profesional </w:t>
            </w:r>
          </w:p>
        </w:tc>
      </w:tr>
      <w:tr w:rsidR="00CF55D8" w14:paraId="12E63465" w14:textId="77777777" w:rsidTr="00CF55D8">
        <w:trPr>
          <w:trHeight w:val="343"/>
        </w:trPr>
        <w:tc>
          <w:tcPr>
            <w:cnfStyle w:val="001000000000" w:firstRow="0" w:lastRow="0" w:firstColumn="1" w:lastColumn="0" w:oddVBand="0" w:evenVBand="0" w:oddHBand="0" w:evenHBand="0" w:firstRowFirstColumn="0" w:firstRowLastColumn="0" w:lastRowFirstColumn="0" w:lastRowLastColumn="0"/>
            <w:tcW w:w="2945" w:type="dxa"/>
          </w:tcPr>
          <w:p w14:paraId="46F35F03"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Ricardo Valencia San Juan </w:t>
            </w:r>
          </w:p>
        </w:tc>
        <w:tc>
          <w:tcPr>
            <w:tcW w:w="2945" w:type="dxa"/>
          </w:tcPr>
          <w:p w14:paraId="0190E1FE"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Jefe de Departamento de Contencioso</w:t>
            </w:r>
          </w:p>
        </w:tc>
        <w:tc>
          <w:tcPr>
            <w:tcW w:w="2945" w:type="dxa"/>
          </w:tcPr>
          <w:p w14:paraId="2E3A6FF7"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Título Profesional</w:t>
            </w:r>
          </w:p>
        </w:tc>
      </w:tr>
      <w:tr w:rsidR="00CF55D8" w14:paraId="4359B2D6" w14:textId="77777777" w:rsidTr="00CF55D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45" w:type="dxa"/>
          </w:tcPr>
          <w:p w14:paraId="2474C79E" w14:textId="77777777" w:rsidR="00CF55D8" w:rsidRPr="00BB6F00" w:rsidRDefault="00CF55D8" w:rsidP="00CF55D8">
            <w:pPr>
              <w:rPr>
                <w:rFonts w:ascii="Palatino Linotype" w:hAnsi="Palatino Linotype" w:cs="Tahoma"/>
              </w:rPr>
            </w:pPr>
            <w:r w:rsidRPr="00BB6F00">
              <w:rPr>
                <w:rFonts w:ascii="Palatino Linotype" w:hAnsi="Palatino Linotype" w:cs="Tahoma"/>
              </w:rPr>
              <w:t>Miguel Ángel Cobarrubias Ortiz</w:t>
            </w:r>
          </w:p>
        </w:tc>
        <w:tc>
          <w:tcPr>
            <w:tcW w:w="2945" w:type="dxa"/>
          </w:tcPr>
          <w:p w14:paraId="2F1ACE15"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Jefe de Departamento de Apoyo Legal</w:t>
            </w:r>
          </w:p>
        </w:tc>
        <w:tc>
          <w:tcPr>
            <w:tcW w:w="2945" w:type="dxa"/>
          </w:tcPr>
          <w:p w14:paraId="3260B703"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Título Profesional</w:t>
            </w:r>
          </w:p>
        </w:tc>
      </w:tr>
      <w:tr w:rsidR="00CF55D8" w14:paraId="6E17AC93" w14:textId="77777777" w:rsidTr="00CF55D8">
        <w:trPr>
          <w:trHeight w:val="343"/>
        </w:trPr>
        <w:tc>
          <w:tcPr>
            <w:cnfStyle w:val="001000000000" w:firstRow="0" w:lastRow="0" w:firstColumn="1" w:lastColumn="0" w:oddVBand="0" w:evenVBand="0" w:oddHBand="0" w:evenHBand="0" w:firstRowFirstColumn="0" w:firstRowLastColumn="0" w:lastRowFirstColumn="0" w:lastRowLastColumn="0"/>
            <w:tcW w:w="2945" w:type="dxa"/>
          </w:tcPr>
          <w:p w14:paraId="632E9B89"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Pérez Días Ramírez Lucero Isis </w:t>
            </w:r>
          </w:p>
        </w:tc>
        <w:tc>
          <w:tcPr>
            <w:tcW w:w="2945" w:type="dxa"/>
          </w:tcPr>
          <w:p w14:paraId="0E11CC8F" w14:textId="1F150633"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Jefe de Departamento de Verificac</w:t>
            </w:r>
            <w:r w:rsidR="00550CBF">
              <w:rPr>
                <w:rFonts w:ascii="Palatino Linotype" w:hAnsi="Palatino Linotype" w:cs="Tahoma"/>
              </w:rPr>
              <w:t>i</w:t>
            </w:r>
            <w:r w:rsidRPr="00BB6F00">
              <w:rPr>
                <w:rFonts w:ascii="Palatino Linotype" w:hAnsi="Palatino Linotype" w:cs="Tahoma"/>
              </w:rPr>
              <w:t>ones de Portales de Transparencia</w:t>
            </w:r>
          </w:p>
        </w:tc>
        <w:tc>
          <w:tcPr>
            <w:tcW w:w="2945" w:type="dxa"/>
          </w:tcPr>
          <w:p w14:paraId="5BE1521B"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Cédula Profesional</w:t>
            </w:r>
          </w:p>
        </w:tc>
      </w:tr>
      <w:tr w:rsidR="00CF55D8" w14:paraId="3F9A6AFC" w14:textId="77777777" w:rsidTr="00CF55D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45" w:type="dxa"/>
          </w:tcPr>
          <w:p w14:paraId="1D446A48"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Reinhold García Berne </w:t>
            </w:r>
          </w:p>
        </w:tc>
        <w:tc>
          <w:tcPr>
            <w:tcW w:w="2945" w:type="dxa"/>
          </w:tcPr>
          <w:p w14:paraId="64AE0EC4"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Abogado Dictaminador</w:t>
            </w:r>
          </w:p>
        </w:tc>
        <w:tc>
          <w:tcPr>
            <w:tcW w:w="2945" w:type="dxa"/>
          </w:tcPr>
          <w:p w14:paraId="04796167"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 xml:space="preserve">Título de la Maestría en Derecho Procesal Penal </w:t>
            </w:r>
          </w:p>
        </w:tc>
      </w:tr>
      <w:tr w:rsidR="00CF55D8" w14:paraId="660E3E44" w14:textId="77777777" w:rsidTr="00CF55D8">
        <w:trPr>
          <w:trHeight w:val="343"/>
        </w:trPr>
        <w:tc>
          <w:tcPr>
            <w:cnfStyle w:val="001000000000" w:firstRow="0" w:lastRow="0" w:firstColumn="1" w:lastColumn="0" w:oddVBand="0" w:evenVBand="0" w:oddHBand="0" w:evenHBand="0" w:firstRowFirstColumn="0" w:firstRowLastColumn="0" w:lastRowFirstColumn="0" w:lastRowLastColumn="0"/>
            <w:tcW w:w="2945" w:type="dxa"/>
          </w:tcPr>
          <w:p w14:paraId="220712BA" w14:textId="77777777" w:rsidR="00CF55D8" w:rsidRPr="00BB6F00" w:rsidRDefault="00CF55D8" w:rsidP="00CF55D8">
            <w:pPr>
              <w:rPr>
                <w:rFonts w:ascii="Palatino Linotype" w:hAnsi="Palatino Linotype" w:cs="Tahoma"/>
              </w:rPr>
            </w:pPr>
            <w:r w:rsidRPr="00BB6F00">
              <w:rPr>
                <w:rFonts w:ascii="Palatino Linotype" w:hAnsi="Palatino Linotype" w:cs="Tahoma"/>
              </w:rPr>
              <w:t>Martín Eduardo Esquivel Ramos</w:t>
            </w:r>
          </w:p>
        </w:tc>
        <w:tc>
          <w:tcPr>
            <w:tcW w:w="2945" w:type="dxa"/>
          </w:tcPr>
          <w:p w14:paraId="0466207F"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Abogado Dictaminador</w:t>
            </w:r>
          </w:p>
        </w:tc>
        <w:tc>
          <w:tcPr>
            <w:tcW w:w="2945" w:type="dxa"/>
          </w:tcPr>
          <w:p w14:paraId="5CF96115"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Título Profesional</w:t>
            </w:r>
          </w:p>
        </w:tc>
      </w:tr>
      <w:tr w:rsidR="00CF55D8" w14:paraId="565C2585" w14:textId="77777777" w:rsidTr="00CF55D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45" w:type="dxa"/>
          </w:tcPr>
          <w:p w14:paraId="4B779629"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Itzel Marvette Figueroa Carreño </w:t>
            </w:r>
          </w:p>
        </w:tc>
        <w:tc>
          <w:tcPr>
            <w:tcW w:w="2945" w:type="dxa"/>
          </w:tcPr>
          <w:p w14:paraId="45C88C78"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Profesional Especialista "B"</w:t>
            </w:r>
          </w:p>
        </w:tc>
        <w:tc>
          <w:tcPr>
            <w:tcW w:w="2945" w:type="dxa"/>
          </w:tcPr>
          <w:p w14:paraId="39C1AED0"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Título Profesional</w:t>
            </w:r>
          </w:p>
        </w:tc>
      </w:tr>
      <w:tr w:rsidR="00CF55D8" w14:paraId="7671970A" w14:textId="77777777" w:rsidTr="00CF55D8">
        <w:trPr>
          <w:trHeight w:val="324"/>
        </w:trPr>
        <w:tc>
          <w:tcPr>
            <w:cnfStyle w:val="001000000000" w:firstRow="0" w:lastRow="0" w:firstColumn="1" w:lastColumn="0" w:oddVBand="0" w:evenVBand="0" w:oddHBand="0" w:evenHBand="0" w:firstRowFirstColumn="0" w:firstRowLastColumn="0" w:lastRowFirstColumn="0" w:lastRowLastColumn="0"/>
            <w:tcW w:w="2945" w:type="dxa"/>
          </w:tcPr>
          <w:p w14:paraId="281855DB"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Raúl Hernández Contreras </w:t>
            </w:r>
          </w:p>
        </w:tc>
        <w:tc>
          <w:tcPr>
            <w:tcW w:w="2945" w:type="dxa"/>
          </w:tcPr>
          <w:p w14:paraId="48A273AC"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Abogado Dictaminador</w:t>
            </w:r>
          </w:p>
        </w:tc>
        <w:tc>
          <w:tcPr>
            <w:tcW w:w="2945" w:type="dxa"/>
          </w:tcPr>
          <w:p w14:paraId="1B3C6168"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Cédula Profesional</w:t>
            </w:r>
          </w:p>
        </w:tc>
      </w:tr>
      <w:tr w:rsidR="00CF55D8" w14:paraId="42939EE3" w14:textId="77777777" w:rsidTr="00CF55D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45" w:type="dxa"/>
          </w:tcPr>
          <w:p w14:paraId="7EBC46AD"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Agustín Boyso Jaimes </w:t>
            </w:r>
          </w:p>
        </w:tc>
        <w:tc>
          <w:tcPr>
            <w:tcW w:w="2945" w:type="dxa"/>
          </w:tcPr>
          <w:p w14:paraId="17F0585B"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Profesional Especialista "B"</w:t>
            </w:r>
          </w:p>
        </w:tc>
        <w:tc>
          <w:tcPr>
            <w:tcW w:w="2945" w:type="dxa"/>
          </w:tcPr>
          <w:p w14:paraId="7A7A581F"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Cédula Profesional</w:t>
            </w:r>
          </w:p>
        </w:tc>
      </w:tr>
      <w:tr w:rsidR="00CF55D8" w14:paraId="761B5A43" w14:textId="77777777" w:rsidTr="00CF55D8">
        <w:trPr>
          <w:trHeight w:val="324"/>
        </w:trPr>
        <w:tc>
          <w:tcPr>
            <w:cnfStyle w:val="001000000000" w:firstRow="0" w:lastRow="0" w:firstColumn="1" w:lastColumn="0" w:oddVBand="0" w:evenVBand="0" w:oddHBand="0" w:evenHBand="0" w:firstRowFirstColumn="0" w:firstRowLastColumn="0" w:lastRowFirstColumn="0" w:lastRowLastColumn="0"/>
            <w:tcW w:w="2945" w:type="dxa"/>
          </w:tcPr>
          <w:p w14:paraId="34434D99" w14:textId="77777777" w:rsidR="00CF55D8" w:rsidRPr="00BB6F00" w:rsidRDefault="00CF55D8" w:rsidP="00CF55D8">
            <w:pPr>
              <w:rPr>
                <w:rFonts w:ascii="Palatino Linotype" w:hAnsi="Palatino Linotype" w:cs="Tahoma"/>
              </w:rPr>
            </w:pPr>
            <w:r w:rsidRPr="00BB6F00">
              <w:rPr>
                <w:rFonts w:ascii="Palatino Linotype" w:hAnsi="Palatino Linotype" w:cs="Tahoma"/>
              </w:rPr>
              <w:t>Mario Alberto Flores Monroy</w:t>
            </w:r>
          </w:p>
        </w:tc>
        <w:tc>
          <w:tcPr>
            <w:tcW w:w="2945" w:type="dxa"/>
          </w:tcPr>
          <w:p w14:paraId="1504A5F9"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Profesional Especialista "B"</w:t>
            </w:r>
          </w:p>
        </w:tc>
        <w:tc>
          <w:tcPr>
            <w:tcW w:w="2945" w:type="dxa"/>
          </w:tcPr>
          <w:p w14:paraId="6E600E8E"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Título Profesional</w:t>
            </w:r>
          </w:p>
        </w:tc>
      </w:tr>
      <w:tr w:rsidR="00CF55D8" w14:paraId="5467064F" w14:textId="77777777" w:rsidTr="00CF55D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45" w:type="dxa"/>
          </w:tcPr>
          <w:p w14:paraId="1262C623"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Lucia Eréndira Martínez Reyes </w:t>
            </w:r>
          </w:p>
        </w:tc>
        <w:tc>
          <w:tcPr>
            <w:tcW w:w="2945" w:type="dxa"/>
          </w:tcPr>
          <w:p w14:paraId="7257E1B0"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Profesional Especialista "B"</w:t>
            </w:r>
          </w:p>
        </w:tc>
        <w:tc>
          <w:tcPr>
            <w:tcW w:w="2945" w:type="dxa"/>
          </w:tcPr>
          <w:p w14:paraId="307A06E3"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Cédula Profesional</w:t>
            </w:r>
          </w:p>
        </w:tc>
      </w:tr>
      <w:tr w:rsidR="00CF55D8" w14:paraId="6CE56EDB" w14:textId="77777777" w:rsidTr="00CF55D8">
        <w:trPr>
          <w:trHeight w:val="324"/>
        </w:trPr>
        <w:tc>
          <w:tcPr>
            <w:cnfStyle w:val="001000000000" w:firstRow="0" w:lastRow="0" w:firstColumn="1" w:lastColumn="0" w:oddVBand="0" w:evenVBand="0" w:oddHBand="0" w:evenHBand="0" w:firstRowFirstColumn="0" w:firstRowLastColumn="0" w:lastRowFirstColumn="0" w:lastRowLastColumn="0"/>
            <w:tcW w:w="2945" w:type="dxa"/>
          </w:tcPr>
          <w:p w14:paraId="0F69E85B"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Beatriz Amairani Pérez Sanch </w:t>
            </w:r>
          </w:p>
        </w:tc>
        <w:tc>
          <w:tcPr>
            <w:tcW w:w="2945" w:type="dxa"/>
          </w:tcPr>
          <w:p w14:paraId="6D03B4DC"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Profesional Especialista "B"</w:t>
            </w:r>
          </w:p>
        </w:tc>
        <w:tc>
          <w:tcPr>
            <w:tcW w:w="2945" w:type="dxa"/>
          </w:tcPr>
          <w:p w14:paraId="423E58E7"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Título Profesional</w:t>
            </w:r>
          </w:p>
        </w:tc>
      </w:tr>
      <w:tr w:rsidR="00CF55D8" w14:paraId="6DDE556E" w14:textId="77777777" w:rsidTr="00CF55D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45" w:type="dxa"/>
          </w:tcPr>
          <w:p w14:paraId="38DAB8B3"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Alejandra Moreno Tepichin </w:t>
            </w:r>
          </w:p>
        </w:tc>
        <w:tc>
          <w:tcPr>
            <w:tcW w:w="2945" w:type="dxa"/>
          </w:tcPr>
          <w:p w14:paraId="39EC8FA8"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Profesional Especialista "B"</w:t>
            </w:r>
          </w:p>
        </w:tc>
        <w:tc>
          <w:tcPr>
            <w:tcW w:w="2945" w:type="dxa"/>
          </w:tcPr>
          <w:p w14:paraId="434FF7B3"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Título Profesional</w:t>
            </w:r>
          </w:p>
        </w:tc>
      </w:tr>
      <w:tr w:rsidR="00CF55D8" w14:paraId="2AE2782B" w14:textId="77777777" w:rsidTr="00CF55D8">
        <w:trPr>
          <w:trHeight w:val="324"/>
        </w:trPr>
        <w:tc>
          <w:tcPr>
            <w:cnfStyle w:val="001000000000" w:firstRow="0" w:lastRow="0" w:firstColumn="1" w:lastColumn="0" w:oddVBand="0" w:evenVBand="0" w:oddHBand="0" w:evenHBand="0" w:firstRowFirstColumn="0" w:firstRowLastColumn="0" w:lastRowFirstColumn="0" w:lastRowLastColumn="0"/>
            <w:tcW w:w="2945" w:type="dxa"/>
            <w:shd w:val="clear" w:color="auto" w:fill="000000" w:themeFill="text1"/>
          </w:tcPr>
          <w:p w14:paraId="05806123" w14:textId="77777777" w:rsidR="00CF55D8" w:rsidRPr="00BB6F00" w:rsidRDefault="00CF55D8" w:rsidP="00CF55D8">
            <w:pPr>
              <w:rPr>
                <w:rFonts w:ascii="Palatino Linotype" w:hAnsi="Palatino Linotype" w:cs="Tahoma"/>
              </w:rPr>
            </w:pPr>
          </w:p>
        </w:tc>
        <w:tc>
          <w:tcPr>
            <w:tcW w:w="2945" w:type="dxa"/>
            <w:shd w:val="clear" w:color="auto" w:fill="000000" w:themeFill="text1"/>
          </w:tcPr>
          <w:p w14:paraId="291B3F14"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p>
        </w:tc>
        <w:tc>
          <w:tcPr>
            <w:tcW w:w="2945" w:type="dxa"/>
            <w:shd w:val="clear" w:color="auto" w:fill="000000" w:themeFill="text1"/>
          </w:tcPr>
          <w:p w14:paraId="154FA10F"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p>
        </w:tc>
      </w:tr>
      <w:tr w:rsidR="00CF55D8" w14:paraId="437694C7" w14:textId="77777777" w:rsidTr="00CF55D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45" w:type="dxa"/>
          </w:tcPr>
          <w:p w14:paraId="4D28DA8B"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Eva Abaid Yapur </w:t>
            </w:r>
          </w:p>
        </w:tc>
        <w:tc>
          <w:tcPr>
            <w:tcW w:w="2945" w:type="dxa"/>
          </w:tcPr>
          <w:p w14:paraId="3354E6EE"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Comisionada</w:t>
            </w:r>
          </w:p>
        </w:tc>
        <w:tc>
          <w:tcPr>
            <w:tcW w:w="2945" w:type="dxa"/>
          </w:tcPr>
          <w:p w14:paraId="5B2C0988"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Título del Doctorado en Derecho</w:t>
            </w:r>
          </w:p>
        </w:tc>
      </w:tr>
      <w:tr w:rsidR="00CF55D8" w14:paraId="0932DE3D" w14:textId="77777777" w:rsidTr="00CF55D8">
        <w:trPr>
          <w:trHeight w:val="324"/>
        </w:trPr>
        <w:tc>
          <w:tcPr>
            <w:cnfStyle w:val="001000000000" w:firstRow="0" w:lastRow="0" w:firstColumn="1" w:lastColumn="0" w:oddVBand="0" w:evenVBand="0" w:oddHBand="0" w:evenHBand="0" w:firstRowFirstColumn="0" w:firstRowLastColumn="0" w:lastRowFirstColumn="0" w:lastRowLastColumn="0"/>
            <w:tcW w:w="2945" w:type="dxa"/>
          </w:tcPr>
          <w:p w14:paraId="37365F20"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Zulema Martínez Sánchez </w:t>
            </w:r>
          </w:p>
        </w:tc>
        <w:tc>
          <w:tcPr>
            <w:tcW w:w="2945" w:type="dxa"/>
          </w:tcPr>
          <w:p w14:paraId="3BEC1762"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Comisionada Presidenta</w:t>
            </w:r>
          </w:p>
        </w:tc>
        <w:tc>
          <w:tcPr>
            <w:tcW w:w="2945" w:type="dxa"/>
          </w:tcPr>
          <w:p w14:paraId="6B49CC63"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Cédula Profesional</w:t>
            </w:r>
          </w:p>
        </w:tc>
      </w:tr>
      <w:tr w:rsidR="00CF55D8" w14:paraId="2567D8DB" w14:textId="77777777" w:rsidTr="00CF55D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45" w:type="dxa"/>
          </w:tcPr>
          <w:p w14:paraId="7F848FC4"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Luis Gustavo Parra Noriega </w:t>
            </w:r>
          </w:p>
        </w:tc>
        <w:tc>
          <w:tcPr>
            <w:tcW w:w="2945" w:type="dxa"/>
          </w:tcPr>
          <w:p w14:paraId="1B8C4898"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Comisionado</w:t>
            </w:r>
          </w:p>
        </w:tc>
        <w:tc>
          <w:tcPr>
            <w:tcW w:w="2945" w:type="dxa"/>
          </w:tcPr>
          <w:p w14:paraId="6FC9A264"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 xml:space="preserve">Diploma de Estudios Avanzados </w:t>
            </w:r>
          </w:p>
        </w:tc>
      </w:tr>
      <w:tr w:rsidR="00CF55D8" w14:paraId="1A7DE0A7" w14:textId="77777777" w:rsidTr="00CF55D8">
        <w:trPr>
          <w:trHeight w:val="324"/>
        </w:trPr>
        <w:tc>
          <w:tcPr>
            <w:cnfStyle w:val="001000000000" w:firstRow="0" w:lastRow="0" w:firstColumn="1" w:lastColumn="0" w:oddVBand="0" w:evenVBand="0" w:oddHBand="0" w:evenHBand="0" w:firstRowFirstColumn="0" w:firstRowLastColumn="0" w:lastRowFirstColumn="0" w:lastRowLastColumn="0"/>
            <w:tcW w:w="2945" w:type="dxa"/>
          </w:tcPr>
          <w:p w14:paraId="1BF70D39"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José Guadalupe Luna Hernández </w:t>
            </w:r>
          </w:p>
        </w:tc>
        <w:tc>
          <w:tcPr>
            <w:tcW w:w="2945" w:type="dxa"/>
          </w:tcPr>
          <w:p w14:paraId="6FC2F801"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Comisionado</w:t>
            </w:r>
          </w:p>
        </w:tc>
        <w:tc>
          <w:tcPr>
            <w:tcW w:w="2945" w:type="dxa"/>
          </w:tcPr>
          <w:p w14:paraId="25B13653"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Cédula Profesional</w:t>
            </w:r>
          </w:p>
        </w:tc>
      </w:tr>
      <w:tr w:rsidR="00CF55D8" w14:paraId="2EA3750E" w14:textId="77777777" w:rsidTr="00CF55D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45" w:type="dxa"/>
          </w:tcPr>
          <w:p w14:paraId="6A20199E"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Javier Martínez Cruz </w:t>
            </w:r>
          </w:p>
        </w:tc>
        <w:tc>
          <w:tcPr>
            <w:tcW w:w="2945" w:type="dxa"/>
          </w:tcPr>
          <w:p w14:paraId="6C83B004"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Comisionado</w:t>
            </w:r>
          </w:p>
        </w:tc>
        <w:tc>
          <w:tcPr>
            <w:tcW w:w="2945" w:type="dxa"/>
          </w:tcPr>
          <w:p w14:paraId="13047FB1"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Cédula Profesional</w:t>
            </w:r>
          </w:p>
        </w:tc>
      </w:tr>
      <w:tr w:rsidR="00CF55D8" w14:paraId="75F7B1B7" w14:textId="77777777" w:rsidTr="00CF55D8">
        <w:trPr>
          <w:trHeight w:val="324"/>
        </w:trPr>
        <w:tc>
          <w:tcPr>
            <w:cnfStyle w:val="001000000000" w:firstRow="0" w:lastRow="0" w:firstColumn="1" w:lastColumn="0" w:oddVBand="0" w:evenVBand="0" w:oddHBand="0" w:evenHBand="0" w:firstRowFirstColumn="0" w:firstRowLastColumn="0" w:lastRowFirstColumn="0" w:lastRowLastColumn="0"/>
            <w:tcW w:w="2945" w:type="dxa"/>
          </w:tcPr>
          <w:p w14:paraId="4FCE6610"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Ignacio Saúl Acosta Rodríguez </w:t>
            </w:r>
          </w:p>
        </w:tc>
        <w:tc>
          <w:tcPr>
            <w:tcW w:w="2945" w:type="dxa"/>
          </w:tcPr>
          <w:p w14:paraId="3C2E54B2"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Contralor Interno y Titular del Órgano de Control y Vigilancia</w:t>
            </w:r>
          </w:p>
        </w:tc>
        <w:tc>
          <w:tcPr>
            <w:tcW w:w="2945" w:type="dxa"/>
          </w:tcPr>
          <w:p w14:paraId="5874052F"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Título Profesional</w:t>
            </w:r>
          </w:p>
        </w:tc>
      </w:tr>
      <w:tr w:rsidR="00CF55D8" w14:paraId="255EAFDC" w14:textId="77777777" w:rsidTr="00CF55D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45" w:type="dxa"/>
          </w:tcPr>
          <w:p w14:paraId="3A69AAEC"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Luis Ángel Servín Trejo </w:t>
            </w:r>
          </w:p>
        </w:tc>
        <w:tc>
          <w:tcPr>
            <w:tcW w:w="2945" w:type="dxa"/>
          </w:tcPr>
          <w:p w14:paraId="02CEF9E1"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Director de Administración y Finanzas</w:t>
            </w:r>
          </w:p>
        </w:tc>
        <w:tc>
          <w:tcPr>
            <w:tcW w:w="2945" w:type="dxa"/>
          </w:tcPr>
          <w:p w14:paraId="5954CD8E"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Cédula Profesional</w:t>
            </w:r>
          </w:p>
        </w:tc>
      </w:tr>
      <w:tr w:rsidR="00CF55D8" w14:paraId="4B070678" w14:textId="77777777" w:rsidTr="00CF55D8">
        <w:trPr>
          <w:trHeight w:val="324"/>
        </w:trPr>
        <w:tc>
          <w:tcPr>
            <w:cnfStyle w:val="001000000000" w:firstRow="0" w:lastRow="0" w:firstColumn="1" w:lastColumn="0" w:oddVBand="0" w:evenVBand="0" w:oddHBand="0" w:evenHBand="0" w:firstRowFirstColumn="0" w:firstRowLastColumn="0" w:lastRowFirstColumn="0" w:lastRowLastColumn="0"/>
            <w:tcW w:w="2945" w:type="dxa"/>
          </w:tcPr>
          <w:p w14:paraId="3C8D4B49"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Víctor Miguel Fernández Manríquez </w:t>
            </w:r>
          </w:p>
        </w:tc>
        <w:tc>
          <w:tcPr>
            <w:tcW w:w="2945" w:type="dxa"/>
          </w:tcPr>
          <w:p w14:paraId="138E0A7C"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Director de Capacitación, Certificación y Políticas Públicas</w:t>
            </w:r>
          </w:p>
        </w:tc>
        <w:tc>
          <w:tcPr>
            <w:tcW w:w="2945" w:type="dxa"/>
          </w:tcPr>
          <w:p w14:paraId="4B34FE27"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Cédula Profesional</w:t>
            </w:r>
          </w:p>
        </w:tc>
      </w:tr>
      <w:tr w:rsidR="00CF55D8" w14:paraId="5F4FF48C" w14:textId="77777777" w:rsidTr="00CF55D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45" w:type="dxa"/>
          </w:tcPr>
          <w:p w14:paraId="678FFD70"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Laura Patricia Siu Leonor </w:t>
            </w:r>
          </w:p>
        </w:tc>
        <w:tc>
          <w:tcPr>
            <w:tcW w:w="2945" w:type="dxa"/>
          </w:tcPr>
          <w:p w14:paraId="19FA9558"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Director de Informática</w:t>
            </w:r>
          </w:p>
        </w:tc>
        <w:tc>
          <w:tcPr>
            <w:tcW w:w="2945" w:type="dxa"/>
          </w:tcPr>
          <w:p w14:paraId="3D401AC6"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Título Profesional</w:t>
            </w:r>
          </w:p>
        </w:tc>
      </w:tr>
      <w:tr w:rsidR="00CF55D8" w14:paraId="5369ACAA" w14:textId="77777777" w:rsidTr="00CF55D8">
        <w:trPr>
          <w:trHeight w:val="324"/>
        </w:trPr>
        <w:tc>
          <w:tcPr>
            <w:cnfStyle w:val="001000000000" w:firstRow="0" w:lastRow="0" w:firstColumn="1" w:lastColumn="0" w:oddVBand="0" w:evenVBand="0" w:oddHBand="0" w:evenHBand="0" w:firstRowFirstColumn="0" w:firstRowLastColumn="0" w:lastRowFirstColumn="0" w:lastRowLastColumn="0"/>
            <w:tcW w:w="2945" w:type="dxa"/>
          </w:tcPr>
          <w:p w14:paraId="196577CD"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Pedro Jorge Isaac González </w:t>
            </w:r>
          </w:p>
        </w:tc>
        <w:tc>
          <w:tcPr>
            <w:tcW w:w="2945" w:type="dxa"/>
          </w:tcPr>
          <w:p w14:paraId="64B1BE40"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Director de Protección de Datos Personales</w:t>
            </w:r>
          </w:p>
        </w:tc>
        <w:tc>
          <w:tcPr>
            <w:tcW w:w="2945" w:type="dxa"/>
          </w:tcPr>
          <w:p w14:paraId="11DC81BB"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Cédula Profesional</w:t>
            </w:r>
          </w:p>
        </w:tc>
      </w:tr>
      <w:tr w:rsidR="00CF55D8" w14:paraId="3F463616" w14:textId="77777777" w:rsidTr="00CF55D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45" w:type="dxa"/>
          </w:tcPr>
          <w:p w14:paraId="1811C569"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Leslie Adriana Serrano Flores </w:t>
            </w:r>
          </w:p>
        </w:tc>
        <w:tc>
          <w:tcPr>
            <w:tcW w:w="2945" w:type="dxa"/>
          </w:tcPr>
          <w:p w14:paraId="7CCF03D7"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Directora de Transparencia, Acceso a la Información Pública y Gestión Documental</w:t>
            </w:r>
          </w:p>
        </w:tc>
        <w:tc>
          <w:tcPr>
            <w:tcW w:w="2945" w:type="dxa"/>
          </w:tcPr>
          <w:p w14:paraId="2CD33FE0"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Cédula Profesional</w:t>
            </w:r>
          </w:p>
        </w:tc>
      </w:tr>
      <w:tr w:rsidR="00CF55D8" w14:paraId="464365C9" w14:textId="77777777" w:rsidTr="00CF55D8">
        <w:trPr>
          <w:trHeight w:val="324"/>
        </w:trPr>
        <w:tc>
          <w:tcPr>
            <w:cnfStyle w:val="001000000000" w:firstRow="0" w:lastRow="0" w:firstColumn="1" w:lastColumn="0" w:oddVBand="0" w:evenVBand="0" w:oddHBand="0" w:evenHBand="0" w:firstRowFirstColumn="0" w:firstRowLastColumn="0" w:lastRowFirstColumn="0" w:lastRowLastColumn="0"/>
            <w:tcW w:w="2945" w:type="dxa"/>
          </w:tcPr>
          <w:p w14:paraId="0395CF4D"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Omar Rodríguez Abarca </w:t>
            </w:r>
          </w:p>
        </w:tc>
        <w:tc>
          <w:tcPr>
            <w:tcW w:w="2945" w:type="dxa"/>
          </w:tcPr>
          <w:p w14:paraId="253E6044"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Jefe de Departamento de Adquisiciones y Servicios</w:t>
            </w:r>
          </w:p>
        </w:tc>
        <w:tc>
          <w:tcPr>
            <w:tcW w:w="2945" w:type="dxa"/>
          </w:tcPr>
          <w:p w14:paraId="64FFD962"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Cédula Profesional</w:t>
            </w:r>
          </w:p>
        </w:tc>
      </w:tr>
      <w:tr w:rsidR="00CF55D8" w14:paraId="4086521D" w14:textId="77777777" w:rsidTr="00CF55D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45" w:type="dxa"/>
          </w:tcPr>
          <w:p w14:paraId="22A49A0D"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Miguel Angel Covarrubias Ortiz </w:t>
            </w:r>
          </w:p>
        </w:tc>
        <w:tc>
          <w:tcPr>
            <w:tcW w:w="2945" w:type="dxa"/>
          </w:tcPr>
          <w:p w14:paraId="1FB6A9E2"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Jefe de Departamento de Apoyo Legal</w:t>
            </w:r>
          </w:p>
        </w:tc>
        <w:tc>
          <w:tcPr>
            <w:tcW w:w="2945" w:type="dxa"/>
          </w:tcPr>
          <w:p w14:paraId="3DA00FAE"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Cédula Profesional</w:t>
            </w:r>
          </w:p>
        </w:tc>
      </w:tr>
      <w:tr w:rsidR="00CF55D8" w14:paraId="4DF4599F" w14:textId="77777777" w:rsidTr="00CF55D8">
        <w:trPr>
          <w:trHeight w:val="324"/>
        </w:trPr>
        <w:tc>
          <w:tcPr>
            <w:cnfStyle w:val="001000000000" w:firstRow="0" w:lastRow="0" w:firstColumn="1" w:lastColumn="0" w:oddVBand="0" w:evenVBand="0" w:oddHBand="0" w:evenHBand="0" w:firstRowFirstColumn="0" w:firstRowLastColumn="0" w:lastRowFirstColumn="0" w:lastRowLastColumn="0"/>
            <w:tcW w:w="2945" w:type="dxa"/>
          </w:tcPr>
          <w:p w14:paraId="7C08FC72"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Omar Gabriel Alegria Ramirez </w:t>
            </w:r>
          </w:p>
        </w:tc>
        <w:tc>
          <w:tcPr>
            <w:tcW w:w="2945" w:type="dxa"/>
          </w:tcPr>
          <w:p w14:paraId="7FC9A06A"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Jefe de Departamento de Apoyo Tecnológico a Sujetos Obligados</w:t>
            </w:r>
          </w:p>
        </w:tc>
        <w:tc>
          <w:tcPr>
            <w:tcW w:w="2945" w:type="dxa"/>
          </w:tcPr>
          <w:p w14:paraId="751BFE36"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Título Profesional</w:t>
            </w:r>
          </w:p>
        </w:tc>
      </w:tr>
      <w:tr w:rsidR="00CF55D8" w14:paraId="79F198C1" w14:textId="77777777" w:rsidTr="00CF55D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45" w:type="dxa"/>
          </w:tcPr>
          <w:p w14:paraId="321F1A47"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Maria de los Ángeles Diaz Hernandez </w:t>
            </w:r>
          </w:p>
        </w:tc>
        <w:tc>
          <w:tcPr>
            <w:tcW w:w="2945" w:type="dxa"/>
          </w:tcPr>
          <w:p w14:paraId="6E3FF6BF"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Jefe de Departamento de Archivo</w:t>
            </w:r>
          </w:p>
        </w:tc>
        <w:tc>
          <w:tcPr>
            <w:tcW w:w="2945" w:type="dxa"/>
          </w:tcPr>
          <w:p w14:paraId="26E9FF3D"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Cédula Profesional</w:t>
            </w:r>
          </w:p>
        </w:tc>
      </w:tr>
      <w:tr w:rsidR="00CF55D8" w14:paraId="2D43351C" w14:textId="77777777" w:rsidTr="00CF55D8">
        <w:trPr>
          <w:trHeight w:val="324"/>
        </w:trPr>
        <w:tc>
          <w:tcPr>
            <w:cnfStyle w:val="001000000000" w:firstRow="0" w:lastRow="0" w:firstColumn="1" w:lastColumn="0" w:oddVBand="0" w:evenVBand="0" w:oddHBand="0" w:evenHBand="0" w:firstRowFirstColumn="0" w:firstRowLastColumn="0" w:lastRowFirstColumn="0" w:lastRowLastColumn="0"/>
            <w:tcW w:w="2945" w:type="dxa"/>
          </w:tcPr>
          <w:p w14:paraId="447E1CE6"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Berenice Arias Tello </w:t>
            </w:r>
          </w:p>
        </w:tc>
        <w:tc>
          <w:tcPr>
            <w:tcW w:w="2945" w:type="dxa"/>
          </w:tcPr>
          <w:p w14:paraId="352775E7"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Jefe de Departamento de Capacitación</w:t>
            </w:r>
          </w:p>
        </w:tc>
        <w:tc>
          <w:tcPr>
            <w:tcW w:w="2945" w:type="dxa"/>
          </w:tcPr>
          <w:p w14:paraId="45E2EA4C"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Título Profesional</w:t>
            </w:r>
          </w:p>
        </w:tc>
      </w:tr>
      <w:tr w:rsidR="00CF55D8" w14:paraId="7FEE47A9" w14:textId="77777777" w:rsidTr="00CF55D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45" w:type="dxa"/>
          </w:tcPr>
          <w:p w14:paraId="0659424D"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José Carlos Hernández Dávila </w:t>
            </w:r>
          </w:p>
        </w:tc>
        <w:tc>
          <w:tcPr>
            <w:tcW w:w="2945" w:type="dxa"/>
          </w:tcPr>
          <w:p w14:paraId="29513042"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Jefe de Departamento de Criterios y Estadísticas del Pleno</w:t>
            </w:r>
          </w:p>
        </w:tc>
        <w:tc>
          <w:tcPr>
            <w:tcW w:w="2945" w:type="dxa"/>
          </w:tcPr>
          <w:p w14:paraId="2AB514DE"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Título Profesional</w:t>
            </w:r>
          </w:p>
        </w:tc>
      </w:tr>
      <w:tr w:rsidR="00CF55D8" w14:paraId="7CC8B397" w14:textId="77777777" w:rsidTr="00CF55D8">
        <w:trPr>
          <w:trHeight w:val="324"/>
        </w:trPr>
        <w:tc>
          <w:tcPr>
            <w:cnfStyle w:val="001000000000" w:firstRow="0" w:lastRow="0" w:firstColumn="1" w:lastColumn="0" w:oddVBand="0" w:evenVBand="0" w:oddHBand="0" w:evenHBand="0" w:firstRowFirstColumn="0" w:firstRowLastColumn="0" w:lastRowFirstColumn="0" w:lastRowLastColumn="0"/>
            <w:tcW w:w="2945" w:type="dxa"/>
          </w:tcPr>
          <w:p w14:paraId="73401561"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sara Karina Iturbe Martínez </w:t>
            </w:r>
          </w:p>
        </w:tc>
        <w:tc>
          <w:tcPr>
            <w:tcW w:w="2945" w:type="dxa"/>
          </w:tcPr>
          <w:p w14:paraId="7C811528"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Jefe de Departamento de Difusión y Comunicación Social</w:t>
            </w:r>
          </w:p>
        </w:tc>
        <w:tc>
          <w:tcPr>
            <w:tcW w:w="2945" w:type="dxa"/>
          </w:tcPr>
          <w:p w14:paraId="7F15A786"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Título Profesional</w:t>
            </w:r>
          </w:p>
        </w:tc>
      </w:tr>
      <w:tr w:rsidR="00CF55D8" w14:paraId="1535A5F0" w14:textId="77777777" w:rsidTr="00CF55D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45" w:type="dxa"/>
          </w:tcPr>
          <w:p w14:paraId="3A9EA80F"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Arturo Tonatiuh Romero Malagón </w:t>
            </w:r>
          </w:p>
        </w:tc>
        <w:tc>
          <w:tcPr>
            <w:tcW w:w="2945" w:type="dxa"/>
          </w:tcPr>
          <w:p w14:paraId="73A21931"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Jefe de Departamento de Enlace con Sujetos Obligados</w:t>
            </w:r>
          </w:p>
        </w:tc>
        <w:tc>
          <w:tcPr>
            <w:tcW w:w="2945" w:type="dxa"/>
          </w:tcPr>
          <w:p w14:paraId="2CAD7386"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Cédula Profesional</w:t>
            </w:r>
          </w:p>
        </w:tc>
      </w:tr>
      <w:tr w:rsidR="00CF55D8" w14:paraId="15A70688" w14:textId="77777777" w:rsidTr="00CF55D8">
        <w:trPr>
          <w:trHeight w:val="324"/>
        </w:trPr>
        <w:tc>
          <w:tcPr>
            <w:cnfStyle w:val="001000000000" w:firstRow="0" w:lastRow="0" w:firstColumn="1" w:lastColumn="0" w:oddVBand="0" w:evenVBand="0" w:oddHBand="0" w:evenHBand="0" w:firstRowFirstColumn="0" w:firstRowLastColumn="0" w:lastRowFirstColumn="0" w:lastRowLastColumn="0"/>
            <w:tcW w:w="2945" w:type="dxa"/>
          </w:tcPr>
          <w:p w14:paraId="462B9BE3"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Carlos Enrique Juárez Velasco </w:t>
            </w:r>
          </w:p>
        </w:tc>
        <w:tc>
          <w:tcPr>
            <w:tcW w:w="2945" w:type="dxa"/>
          </w:tcPr>
          <w:p w14:paraId="12083A0B"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Jefe de Departamento de Gobierno Abierto y Transparencia Proactiva</w:t>
            </w:r>
          </w:p>
        </w:tc>
        <w:tc>
          <w:tcPr>
            <w:tcW w:w="2945" w:type="dxa"/>
          </w:tcPr>
          <w:p w14:paraId="60A78505"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Título Profesional</w:t>
            </w:r>
          </w:p>
        </w:tc>
      </w:tr>
      <w:tr w:rsidR="00CF55D8" w14:paraId="00BC6F20" w14:textId="77777777" w:rsidTr="00CF55D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45" w:type="dxa"/>
          </w:tcPr>
          <w:p w14:paraId="43B25098"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Héctor Rene Guerra Galindo </w:t>
            </w:r>
          </w:p>
        </w:tc>
        <w:tc>
          <w:tcPr>
            <w:tcW w:w="2945" w:type="dxa"/>
          </w:tcPr>
          <w:p w14:paraId="2ACAB21C"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Jefe de Departamento de Investigación</w:t>
            </w:r>
          </w:p>
        </w:tc>
        <w:tc>
          <w:tcPr>
            <w:tcW w:w="2945" w:type="dxa"/>
          </w:tcPr>
          <w:p w14:paraId="3D1F9C50"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Cédula Profesional</w:t>
            </w:r>
          </w:p>
        </w:tc>
      </w:tr>
      <w:tr w:rsidR="00CF55D8" w14:paraId="371FD116" w14:textId="77777777" w:rsidTr="00CF55D8">
        <w:trPr>
          <w:trHeight w:val="324"/>
        </w:trPr>
        <w:tc>
          <w:tcPr>
            <w:cnfStyle w:val="001000000000" w:firstRow="0" w:lastRow="0" w:firstColumn="1" w:lastColumn="0" w:oddVBand="0" w:evenVBand="0" w:oddHBand="0" w:evenHBand="0" w:firstRowFirstColumn="0" w:firstRowLastColumn="0" w:lastRowFirstColumn="0" w:lastRowLastColumn="0"/>
            <w:tcW w:w="2945" w:type="dxa"/>
          </w:tcPr>
          <w:p w14:paraId="57FFCBBB"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Jorge Herrera Murillo </w:t>
            </w:r>
          </w:p>
        </w:tc>
        <w:tc>
          <w:tcPr>
            <w:tcW w:w="2945" w:type="dxa"/>
          </w:tcPr>
          <w:p w14:paraId="0B37AC1D"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Jefe de Departamento de la UIPPE</w:t>
            </w:r>
          </w:p>
        </w:tc>
        <w:tc>
          <w:tcPr>
            <w:tcW w:w="2945" w:type="dxa"/>
          </w:tcPr>
          <w:p w14:paraId="71D2980B"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Título Profesional</w:t>
            </w:r>
          </w:p>
        </w:tc>
      </w:tr>
      <w:tr w:rsidR="00CF55D8" w14:paraId="13AC01C3" w14:textId="77777777" w:rsidTr="00CF55D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45" w:type="dxa"/>
          </w:tcPr>
          <w:p w14:paraId="5AA512D4"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Miguel Ángel Vargas Camacho </w:t>
            </w:r>
          </w:p>
        </w:tc>
        <w:tc>
          <w:tcPr>
            <w:tcW w:w="2945" w:type="dxa"/>
          </w:tcPr>
          <w:p w14:paraId="09D0470E"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 xml:space="preserve">Dirección de Informática </w:t>
            </w:r>
          </w:p>
        </w:tc>
        <w:tc>
          <w:tcPr>
            <w:tcW w:w="2945" w:type="dxa"/>
          </w:tcPr>
          <w:p w14:paraId="1642971D"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Cédula Profesional</w:t>
            </w:r>
          </w:p>
        </w:tc>
      </w:tr>
      <w:tr w:rsidR="00CF55D8" w14:paraId="41CA73E1" w14:textId="77777777" w:rsidTr="00CF55D8">
        <w:trPr>
          <w:trHeight w:val="324"/>
        </w:trPr>
        <w:tc>
          <w:tcPr>
            <w:cnfStyle w:val="001000000000" w:firstRow="0" w:lastRow="0" w:firstColumn="1" w:lastColumn="0" w:oddVBand="0" w:evenVBand="0" w:oddHBand="0" w:evenHBand="0" w:firstRowFirstColumn="0" w:firstRowLastColumn="0" w:lastRowFirstColumn="0" w:lastRowLastColumn="0"/>
            <w:tcW w:w="2945" w:type="dxa"/>
          </w:tcPr>
          <w:p w14:paraId="48CC6198" w14:textId="77777777" w:rsidR="00CF55D8" w:rsidRPr="00BB6F00" w:rsidRDefault="00CF55D8" w:rsidP="00CF55D8">
            <w:pPr>
              <w:rPr>
                <w:rFonts w:ascii="Palatino Linotype" w:hAnsi="Palatino Linotype" w:cs="Tahoma"/>
              </w:rPr>
            </w:pPr>
            <w:r w:rsidRPr="00BB6F00">
              <w:rPr>
                <w:rFonts w:ascii="Palatino Linotype" w:hAnsi="Palatino Linotype" w:cs="Tahoma"/>
              </w:rPr>
              <w:t>Gabriela Nieto Cid del Prado</w:t>
            </w:r>
          </w:p>
        </w:tc>
        <w:tc>
          <w:tcPr>
            <w:tcW w:w="2945" w:type="dxa"/>
          </w:tcPr>
          <w:p w14:paraId="63C8D032"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Jefe de Departamento de Recursos Humanos</w:t>
            </w:r>
          </w:p>
        </w:tc>
        <w:tc>
          <w:tcPr>
            <w:tcW w:w="2945" w:type="dxa"/>
          </w:tcPr>
          <w:p w14:paraId="29E7EF0C"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Cédula Profesional</w:t>
            </w:r>
          </w:p>
        </w:tc>
      </w:tr>
      <w:tr w:rsidR="00CF55D8" w14:paraId="7EA90B22" w14:textId="77777777" w:rsidTr="00CF55D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45" w:type="dxa"/>
          </w:tcPr>
          <w:p w14:paraId="0ECC5462"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María Citlali Ceballos Hernández </w:t>
            </w:r>
          </w:p>
        </w:tc>
        <w:tc>
          <w:tcPr>
            <w:tcW w:w="2945" w:type="dxa"/>
          </w:tcPr>
          <w:p w14:paraId="4FCDFEAE"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Jefe de Departamento de Sustanciación y Resolución</w:t>
            </w:r>
          </w:p>
        </w:tc>
        <w:tc>
          <w:tcPr>
            <w:tcW w:w="2945" w:type="dxa"/>
          </w:tcPr>
          <w:p w14:paraId="2CB03334"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Cédula Profesional</w:t>
            </w:r>
          </w:p>
        </w:tc>
      </w:tr>
      <w:tr w:rsidR="00CF55D8" w14:paraId="20E1B3BF" w14:textId="77777777" w:rsidTr="00CF55D8">
        <w:trPr>
          <w:trHeight w:val="324"/>
        </w:trPr>
        <w:tc>
          <w:tcPr>
            <w:cnfStyle w:val="001000000000" w:firstRow="0" w:lastRow="0" w:firstColumn="1" w:lastColumn="0" w:oddVBand="0" w:evenVBand="0" w:oddHBand="0" w:evenHBand="0" w:firstRowFirstColumn="0" w:firstRowLastColumn="0" w:lastRowFirstColumn="0" w:lastRowLastColumn="0"/>
            <w:tcW w:w="2945" w:type="dxa"/>
          </w:tcPr>
          <w:p w14:paraId="361D0EDD"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Erasmo Eliseo Pérez Martínez </w:t>
            </w:r>
          </w:p>
        </w:tc>
        <w:tc>
          <w:tcPr>
            <w:tcW w:w="2945" w:type="dxa"/>
          </w:tcPr>
          <w:p w14:paraId="13D00356"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Jefe de Departamento de Verificación de Datos Personales</w:t>
            </w:r>
          </w:p>
        </w:tc>
        <w:tc>
          <w:tcPr>
            <w:tcW w:w="2945" w:type="dxa"/>
          </w:tcPr>
          <w:p w14:paraId="2E1CC5EC"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Cédula Profesional</w:t>
            </w:r>
          </w:p>
        </w:tc>
      </w:tr>
      <w:tr w:rsidR="00CF55D8" w14:paraId="41925321" w14:textId="77777777" w:rsidTr="00CF55D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45" w:type="dxa"/>
          </w:tcPr>
          <w:p w14:paraId="0DB96508"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Felipe López Padilla </w:t>
            </w:r>
          </w:p>
        </w:tc>
        <w:tc>
          <w:tcPr>
            <w:tcW w:w="2945" w:type="dxa"/>
          </w:tcPr>
          <w:p w14:paraId="1C6591B1"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Jefe de Departamento de Vigilancia</w:t>
            </w:r>
          </w:p>
        </w:tc>
        <w:tc>
          <w:tcPr>
            <w:tcW w:w="2945" w:type="dxa"/>
          </w:tcPr>
          <w:p w14:paraId="7F92E619"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Cédula Profesional</w:t>
            </w:r>
          </w:p>
        </w:tc>
      </w:tr>
      <w:tr w:rsidR="00CF55D8" w14:paraId="33CBB548" w14:textId="77777777" w:rsidTr="00CF55D8">
        <w:trPr>
          <w:trHeight w:val="324"/>
        </w:trPr>
        <w:tc>
          <w:tcPr>
            <w:cnfStyle w:val="001000000000" w:firstRow="0" w:lastRow="0" w:firstColumn="1" w:lastColumn="0" w:oddVBand="0" w:evenVBand="0" w:oddHBand="0" w:evenHBand="0" w:firstRowFirstColumn="0" w:firstRowLastColumn="0" w:lastRowFirstColumn="0" w:lastRowLastColumn="0"/>
            <w:tcW w:w="2945" w:type="dxa"/>
          </w:tcPr>
          <w:p w14:paraId="258BF12E"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Alexis Tapia Ramírez </w:t>
            </w:r>
          </w:p>
        </w:tc>
        <w:tc>
          <w:tcPr>
            <w:tcW w:w="2945" w:type="dxa"/>
          </w:tcPr>
          <w:p w14:paraId="04B04389"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Secretario Técnico</w:t>
            </w:r>
          </w:p>
        </w:tc>
        <w:tc>
          <w:tcPr>
            <w:tcW w:w="2945" w:type="dxa"/>
          </w:tcPr>
          <w:p w14:paraId="791B9FBB"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Cédula Profesional</w:t>
            </w:r>
          </w:p>
        </w:tc>
      </w:tr>
      <w:tr w:rsidR="00CF55D8" w14:paraId="0F9A48E6" w14:textId="77777777" w:rsidTr="00CF55D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45" w:type="dxa"/>
          </w:tcPr>
          <w:p w14:paraId="28F657CF"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Jesús Hernández huerta </w:t>
            </w:r>
          </w:p>
        </w:tc>
        <w:tc>
          <w:tcPr>
            <w:tcW w:w="2945" w:type="dxa"/>
          </w:tcPr>
          <w:p w14:paraId="0D937313"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Subdirector de Desarrollo Tecnológico</w:t>
            </w:r>
          </w:p>
        </w:tc>
        <w:tc>
          <w:tcPr>
            <w:tcW w:w="2945" w:type="dxa"/>
          </w:tcPr>
          <w:p w14:paraId="6CB24F54"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Cédula Profesional</w:t>
            </w:r>
          </w:p>
        </w:tc>
      </w:tr>
      <w:tr w:rsidR="00CF55D8" w14:paraId="7B0A44DB" w14:textId="77777777" w:rsidTr="00CF55D8">
        <w:trPr>
          <w:trHeight w:val="324"/>
        </w:trPr>
        <w:tc>
          <w:tcPr>
            <w:cnfStyle w:val="001000000000" w:firstRow="0" w:lastRow="0" w:firstColumn="1" w:lastColumn="0" w:oddVBand="0" w:evenVBand="0" w:oddHBand="0" w:evenHBand="0" w:firstRowFirstColumn="0" w:firstRowLastColumn="0" w:lastRowFirstColumn="0" w:lastRowLastColumn="0"/>
            <w:tcW w:w="2945" w:type="dxa"/>
          </w:tcPr>
          <w:p w14:paraId="2CEB4AF1"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María Eugenia Morales Peña </w:t>
            </w:r>
          </w:p>
        </w:tc>
        <w:tc>
          <w:tcPr>
            <w:tcW w:w="2945" w:type="dxa"/>
          </w:tcPr>
          <w:p w14:paraId="59A6B98B"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Subdirectora de Responsabilidades</w:t>
            </w:r>
          </w:p>
        </w:tc>
        <w:tc>
          <w:tcPr>
            <w:tcW w:w="2945" w:type="dxa"/>
          </w:tcPr>
          <w:p w14:paraId="6C28F9F6"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Cédula Profesional</w:t>
            </w:r>
          </w:p>
        </w:tc>
      </w:tr>
      <w:tr w:rsidR="00CF55D8" w14:paraId="3786EB42" w14:textId="77777777" w:rsidTr="00CF55D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45" w:type="dxa"/>
          </w:tcPr>
          <w:p w14:paraId="54007460"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Adriana León Arce </w:t>
            </w:r>
          </w:p>
        </w:tc>
        <w:tc>
          <w:tcPr>
            <w:tcW w:w="2945" w:type="dxa"/>
          </w:tcPr>
          <w:p w14:paraId="307D7997"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Titular de la Unidad de Equidad de Género y Erradicación de la Violencia</w:t>
            </w:r>
          </w:p>
        </w:tc>
        <w:tc>
          <w:tcPr>
            <w:tcW w:w="2945" w:type="dxa"/>
          </w:tcPr>
          <w:p w14:paraId="58AE7337"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Cédula Profesional</w:t>
            </w:r>
          </w:p>
        </w:tc>
      </w:tr>
      <w:tr w:rsidR="00CF55D8" w14:paraId="48AFD307" w14:textId="77777777" w:rsidTr="00CF55D8">
        <w:trPr>
          <w:trHeight w:val="324"/>
        </w:trPr>
        <w:tc>
          <w:tcPr>
            <w:cnfStyle w:val="001000000000" w:firstRow="0" w:lastRow="0" w:firstColumn="1" w:lastColumn="0" w:oddVBand="0" w:evenVBand="0" w:oddHBand="0" w:evenHBand="0" w:firstRowFirstColumn="0" w:firstRowLastColumn="0" w:lastRowFirstColumn="0" w:lastRowLastColumn="0"/>
            <w:tcW w:w="2945" w:type="dxa"/>
          </w:tcPr>
          <w:p w14:paraId="07E5D7F7"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Diana Griselda Luna Tamariz </w:t>
            </w:r>
          </w:p>
        </w:tc>
        <w:tc>
          <w:tcPr>
            <w:tcW w:w="2945" w:type="dxa"/>
          </w:tcPr>
          <w:p w14:paraId="179AE457"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Titular de la Unidad de Transparencia</w:t>
            </w:r>
          </w:p>
        </w:tc>
        <w:tc>
          <w:tcPr>
            <w:tcW w:w="2945" w:type="dxa"/>
          </w:tcPr>
          <w:p w14:paraId="2C36ADA1"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Cédula Profesional</w:t>
            </w:r>
          </w:p>
        </w:tc>
      </w:tr>
      <w:tr w:rsidR="00CF55D8" w14:paraId="0FE344CE" w14:textId="77777777" w:rsidTr="00CF55D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45" w:type="dxa"/>
          </w:tcPr>
          <w:p w14:paraId="1C3F8FB5"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José Eder Santos Vázquez </w:t>
            </w:r>
          </w:p>
        </w:tc>
        <w:tc>
          <w:tcPr>
            <w:tcW w:w="2945" w:type="dxa"/>
          </w:tcPr>
          <w:p w14:paraId="4D78D644"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Titular de la Unidad de Vinculación</w:t>
            </w:r>
          </w:p>
        </w:tc>
        <w:tc>
          <w:tcPr>
            <w:tcW w:w="2945" w:type="dxa"/>
          </w:tcPr>
          <w:p w14:paraId="2FC0BB6E"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Cédula Profesional</w:t>
            </w:r>
          </w:p>
        </w:tc>
      </w:tr>
      <w:tr w:rsidR="00CF55D8" w14:paraId="41ADF510" w14:textId="77777777" w:rsidTr="00CF55D8">
        <w:trPr>
          <w:trHeight w:val="324"/>
        </w:trPr>
        <w:tc>
          <w:tcPr>
            <w:cnfStyle w:val="001000000000" w:firstRow="0" w:lastRow="0" w:firstColumn="1" w:lastColumn="0" w:oddVBand="0" w:evenVBand="0" w:oddHBand="0" w:evenHBand="0" w:firstRowFirstColumn="0" w:firstRowLastColumn="0" w:lastRowFirstColumn="0" w:lastRowLastColumn="0"/>
            <w:tcW w:w="2945" w:type="dxa"/>
            <w:shd w:val="clear" w:color="auto" w:fill="000000" w:themeFill="text1"/>
          </w:tcPr>
          <w:p w14:paraId="1CD33E26" w14:textId="77777777" w:rsidR="00CF55D8" w:rsidRPr="00BB6F00" w:rsidRDefault="00CF55D8" w:rsidP="00CF55D8">
            <w:pPr>
              <w:rPr>
                <w:rFonts w:ascii="Palatino Linotype" w:hAnsi="Palatino Linotype" w:cs="Tahoma"/>
              </w:rPr>
            </w:pPr>
          </w:p>
        </w:tc>
        <w:tc>
          <w:tcPr>
            <w:tcW w:w="2945" w:type="dxa"/>
            <w:shd w:val="clear" w:color="auto" w:fill="000000" w:themeFill="text1"/>
          </w:tcPr>
          <w:p w14:paraId="6F03EAD4"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p>
        </w:tc>
        <w:tc>
          <w:tcPr>
            <w:tcW w:w="2945" w:type="dxa"/>
            <w:shd w:val="clear" w:color="auto" w:fill="000000" w:themeFill="text1"/>
          </w:tcPr>
          <w:p w14:paraId="0454BB9C"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p>
        </w:tc>
      </w:tr>
      <w:tr w:rsidR="00CF55D8" w14:paraId="6C4B0159" w14:textId="77777777" w:rsidTr="00BB6F0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45" w:type="dxa"/>
            <w:shd w:val="clear" w:color="auto" w:fill="FFE599" w:themeFill="accent4" w:themeFillTint="66"/>
          </w:tcPr>
          <w:p w14:paraId="499F32CA"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Emmanuel Valdés Romero </w:t>
            </w:r>
          </w:p>
        </w:tc>
        <w:tc>
          <w:tcPr>
            <w:tcW w:w="2945" w:type="dxa"/>
            <w:shd w:val="clear" w:color="auto" w:fill="FFE599" w:themeFill="accent4" w:themeFillTint="66"/>
          </w:tcPr>
          <w:p w14:paraId="7B6C5043"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Abogado Dictaminador</w:t>
            </w:r>
          </w:p>
        </w:tc>
        <w:tc>
          <w:tcPr>
            <w:tcW w:w="2945" w:type="dxa"/>
            <w:shd w:val="clear" w:color="auto" w:fill="FFE599" w:themeFill="accent4" w:themeFillTint="66"/>
          </w:tcPr>
          <w:p w14:paraId="0550153A"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Título Profesional</w:t>
            </w:r>
          </w:p>
        </w:tc>
      </w:tr>
      <w:tr w:rsidR="00CF55D8" w14:paraId="39ACE143" w14:textId="77777777" w:rsidTr="00CF55D8">
        <w:trPr>
          <w:trHeight w:val="324"/>
        </w:trPr>
        <w:tc>
          <w:tcPr>
            <w:cnfStyle w:val="001000000000" w:firstRow="0" w:lastRow="0" w:firstColumn="1" w:lastColumn="0" w:oddVBand="0" w:evenVBand="0" w:oddHBand="0" w:evenHBand="0" w:firstRowFirstColumn="0" w:firstRowLastColumn="0" w:lastRowFirstColumn="0" w:lastRowLastColumn="0"/>
            <w:tcW w:w="2945" w:type="dxa"/>
          </w:tcPr>
          <w:p w14:paraId="147FA4C7"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Aida Carillo González </w:t>
            </w:r>
          </w:p>
        </w:tc>
        <w:tc>
          <w:tcPr>
            <w:tcW w:w="2945" w:type="dxa"/>
          </w:tcPr>
          <w:p w14:paraId="7FE11A11"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Asistente Administrativo "C"</w:t>
            </w:r>
          </w:p>
        </w:tc>
        <w:tc>
          <w:tcPr>
            <w:tcW w:w="2945" w:type="dxa"/>
          </w:tcPr>
          <w:p w14:paraId="79B1EBB8"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Título Profesional</w:t>
            </w:r>
          </w:p>
        </w:tc>
      </w:tr>
      <w:tr w:rsidR="00CF55D8" w14:paraId="69F89C0A" w14:textId="77777777" w:rsidTr="00CF55D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45" w:type="dxa"/>
          </w:tcPr>
          <w:p w14:paraId="384AA513"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Rodrigo Martínez Terán </w:t>
            </w:r>
          </w:p>
        </w:tc>
        <w:tc>
          <w:tcPr>
            <w:tcW w:w="2945" w:type="dxa"/>
          </w:tcPr>
          <w:p w14:paraId="22ABACA9"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Profesional Especialista "B"</w:t>
            </w:r>
          </w:p>
        </w:tc>
        <w:tc>
          <w:tcPr>
            <w:tcW w:w="2945" w:type="dxa"/>
          </w:tcPr>
          <w:p w14:paraId="2F0B924F"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Título Profesional</w:t>
            </w:r>
          </w:p>
        </w:tc>
      </w:tr>
      <w:tr w:rsidR="00CF55D8" w14:paraId="33FBC3A5" w14:textId="77777777" w:rsidTr="00CF55D8">
        <w:trPr>
          <w:trHeight w:val="324"/>
        </w:trPr>
        <w:tc>
          <w:tcPr>
            <w:cnfStyle w:val="001000000000" w:firstRow="0" w:lastRow="0" w:firstColumn="1" w:lastColumn="0" w:oddVBand="0" w:evenVBand="0" w:oddHBand="0" w:evenHBand="0" w:firstRowFirstColumn="0" w:firstRowLastColumn="0" w:lastRowFirstColumn="0" w:lastRowLastColumn="0"/>
            <w:tcW w:w="2945" w:type="dxa"/>
          </w:tcPr>
          <w:p w14:paraId="01872672"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Nidia Jasmín Torres Mejía </w:t>
            </w:r>
          </w:p>
        </w:tc>
        <w:tc>
          <w:tcPr>
            <w:tcW w:w="2945" w:type="dxa"/>
          </w:tcPr>
          <w:p w14:paraId="38DA8BBA"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Profesional Especialista "B"</w:t>
            </w:r>
          </w:p>
        </w:tc>
        <w:tc>
          <w:tcPr>
            <w:tcW w:w="2945" w:type="dxa"/>
          </w:tcPr>
          <w:p w14:paraId="332F2DC6"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Cédula Profesional</w:t>
            </w:r>
          </w:p>
        </w:tc>
      </w:tr>
      <w:tr w:rsidR="00CF55D8" w14:paraId="3B45E4F4" w14:textId="77777777" w:rsidTr="00CF55D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45" w:type="dxa"/>
          </w:tcPr>
          <w:p w14:paraId="5C8D6C0E"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Azucena Herrera Huerta </w:t>
            </w:r>
          </w:p>
        </w:tc>
        <w:tc>
          <w:tcPr>
            <w:tcW w:w="2945" w:type="dxa"/>
          </w:tcPr>
          <w:p w14:paraId="38772A21"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Profesional Especialista "B"</w:t>
            </w:r>
          </w:p>
        </w:tc>
        <w:tc>
          <w:tcPr>
            <w:tcW w:w="2945" w:type="dxa"/>
          </w:tcPr>
          <w:p w14:paraId="4E98140C"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Cédula Profesional</w:t>
            </w:r>
          </w:p>
        </w:tc>
      </w:tr>
      <w:tr w:rsidR="00CF55D8" w14:paraId="7D882380" w14:textId="77777777" w:rsidTr="00CF55D8">
        <w:trPr>
          <w:trHeight w:val="324"/>
        </w:trPr>
        <w:tc>
          <w:tcPr>
            <w:cnfStyle w:val="001000000000" w:firstRow="0" w:lastRow="0" w:firstColumn="1" w:lastColumn="0" w:oddVBand="0" w:evenVBand="0" w:oddHBand="0" w:evenHBand="0" w:firstRowFirstColumn="0" w:firstRowLastColumn="0" w:lastRowFirstColumn="0" w:lastRowLastColumn="0"/>
            <w:tcW w:w="2945" w:type="dxa"/>
          </w:tcPr>
          <w:p w14:paraId="036D4142"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Christian Irving Torales Noguez </w:t>
            </w:r>
          </w:p>
        </w:tc>
        <w:tc>
          <w:tcPr>
            <w:tcW w:w="2945" w:type="dxa"/>
          </w:tcPr>
          <w:p w14:paraId="116D2193"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Profesional Especialista "B"</w:t>
            </w:r>
          </w:p>
        </w:tc>
        <w:tc>
          <w:tcPr>
            <w:tcW w:w="2945" w:type="dxa"/>
          </w:tcPr>
          <w:p w14:paraId="22ADB868"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Título Profesional</w:t>
            </w:r>
          </w:p>
        </w:tc>
      </w:tr>
      <w:tr w:rsidR="00CF55D8" w14:paraId="21F52099" w14:textId="77777777" w:rsidTr="00BB6F0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45" w:type="dxa"/>
            <w:shd w:val="clear" w:color="auto" w:fill="FFE599" w:themeFill="accent4" w:themeFillTint="66"/>
          </w:tcPr>
          <w:p w14:paraId="6AC6EEC4"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Evelin Arenas Hernández </w:t>
            </w:r>
          </w:p>
        </w:tc>
        <w:tc>
          <w:tcPr>
            <w:tcW w:w="2945" w:type="dxa"/>
            <w:shd w:val="clear" w:color="auto" w:fill="FFE599" w:themeFill="accent4" w:themeFillTint="66"/>
          </w:tcPr>
          <w:p w14:paraId="6CC2CC69"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Profesional Especialista "B"</w:t>
            </w:r>
          </w:p>
        </w:tc>
        <w:tc>
          <w:tcPr>
            <w:tcW w:w="2945" w:type="dxa"/>
            <w:shd w:val="clear" w:color="auto" w:fill="FFE599" w:themeFill="accent4" w:themeFillTint="66"/>
          </w:tcPr>
          <w:p w14:paraId="0828D80D"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Título Profesional</w:t>
            </w:r>
          </w:p>
        </w:tc>
      </w:tr>
      <w:tr w:rsidR="00CF55D8" w14:paraId="74936724" w14:textId="77777777" w:rsidTr="00CF55D8">
        <w:trPr>
          <w:trHeight w:val="324"/>
        </w:trPr>
        <w:tc>
          <w:tcPr>
            <w:cnfStyle w:val="001000000000" w:firstRow="0" w:lastRow="0" w:firstColumn="1" w:lastColumn="0" w:oddVBand="0" w:evenVBand="0" w:oddHBand="0" w:evenHBand="0" w:firstRowFirstColumn="0" w:firstRowLastColumn="0" w:lastRowFirstColumn="0" w:lastRowLastColumn="0"/>
            <w:tcW w:w="2945" w:type="dxa"/>
          </w:tcPr>
          <w:p w14:paraId="53F0580F"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Yuridia Rojas Ávila </w:t>
            </w:r>
          </w:p>
        </w:tc>
        <w:tc>
          <w:tcPr>
            <w:tcW w:w="2945" w:type="dxa"/>
          </w:tcPr>
          <w:p w14:paraId="466F266B"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Profesional Especialista "B"</w:t>
            </w:r>
          </w:p>
        </w:tc>
        <w:tc>
          <w:tcPr>
            <w:tcW w:w="2945" w:type="dxa"/>
          </w:tcPr>
          <w:p w14:paraId="3121B116"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Cédula Profesional</w:t>
            </w:r>
          </w:p>
        </w:tc>
      </w:tr>
      <w:tr w:rsidR="00CF55D8" w14:paraId="2F9257D0" w14:textId="77777777" w:rsidTr="00CF55D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45" w:type="dxa"/>
          </w:tcPr>
          <w:p w14:paraId="55E8BB39"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Mateo Agustín Gutiérrez Pérez </w:t>
            </w:r>
          </w:p>
        </w:tc>
        <w:tc>
          <w:tcPr>
            <w:tcW w:w="2945" w:type="dxa"/>
          </w:tcPr>
          <w:p w14:paraId="5C637051"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Profesional Especialista "B"</w:t>
            </w:r>
          </w:p>
        </w:tc>
        <w:tc>
          <w:tcPr>
            <w:tcW w:w="2945" w:type="dxa"/>
          </w:tcPr>
          <w:p w14:paraId="6DD8C1DE"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Título Profesional</w:t>
            </w:r>
          </w:p>
        </w:tc>
      </w:tr>
      <w:tr w:rsidR="00CF55D8" w14:paraId="7F907C6E" w14:textId="77777777" w:rsidTr="00CF55D8">
        <w:trPr>
          <w:trHeight w:val="324"/>
        </w:trPr>
        <w:tc>
          <w:tcPr>
            <w:cnfStyle w:val="001000000000" w:firstRow="0" w:lastRow="0" w:firstColumn="1" w:lastColumn="0" w:oddVBand="0" w:evenVBand="0" w:oddHBand="0" w:evenHBand="0" w:firstRowFirstColumn="0" w:firstRowLastColumn="0" w:lastRowFirstColumn="0" w:lastRowLastColumn="0"/>
            <w:tcW w:w="2945" w:type="dxa"/>
          </w:tcPr>
          <w:p w14:paraId="1C3F8B46" w14:textId="77777777" w:rsidR="00CF55D8" w:rsidRPr="00BB6F00" w:rsidRDefault="00CF55D8" w:rsidP="00CF55D8">
            <w:pPr>
              <w:rPr>
                <w:rFonts w:ascii="Palatino Linotype" w:hAnsi="Palatino Linotype" w:cs="Tahoma"/>
              </w:rPr>
            </w:pPr>
            <w:r w:rsidRPr="00BB6F00">
              <w:rPr>
                <w:rFonts w:ascii="Palatino Linotype" w:hAnsi="Palatino Linotype" w:cs="Tahoma"/>
              </w:rPr>
              <w:t>Rogelio Durán Cano</w:t>
            </w:r>
          </w:p>
        </w:tc>
        <w:tc>
          <w:tcPr>
            <w:tcW w:w="2945" w:type="dxa"/>
          </w:tcPr>
          <w:p w14:paraId="4CCEC58F"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Profesional Especialista "B"</w:t>
            </w:r>
          </w:p>
        </w:tc>
        <w:tc>
          <w:tcPr>
            <w:tcW w:w="2945" w:type="dxa"/>
          </w:tcPr>
          <w:p w14:paraId="337DE394"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Título Profesional</w:t>
            </w:r>
          </w:p>
        </w:tc>
      </w:tr>
      <w:tr w:rsidR="00CF55D8" w14:paraId="3F2A0C6E" w14:textId="77777777" w:rsidTr="00CF55D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45" w:type="dxa"/>
          </w:tcPr>
          <w:p w14:paraId="650275BB"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María del Pilar Santos Romero </w:t>
            </w:r>
          </w:p>
        </w:tc>
        <w:tc>
          <w:tcPr>
            <w:tcW w:w="2945" w:type="dxa"/>
          </w:tcPr>
          <w:p w14:paraId="2A6B64D2"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Profesional Especialista "B"</w:t>
            </w:r>
          </w:p>
        </w:tc>
        <w:tc>
          <w:tcPr>
            <w:tcW w:w="2945" w:type="dxa"/>
          </w:tcPr>
          <w:p w14:paraId="7507969D"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Título Profesional</w:t>
            </w:r>
          </w:p>
        </w:tc>
      </w:tr>
      <w:tr w:rsidR="00CF55D8" w14:paraId="177B3421" w14:textId="77777777" w:rsidTr="00CF55D8">
        <w:trPr>
          <w:trHeight w:val="324"/>
        </w:trPr>
        <w:tc>
          <w:tcPr>
            <w:cnfStyle w:val="001000000000" w:firstRow="0" w:lastRow="0" w:firstColumn="1" w:lastColumn="0" w:oddVBand="0" w:evenVBand="0" w:oddHBand="0" w:evenHBand="0" w:firstRowFirstColumn="0" w:firstRowLastColumn="0" w:lastRowFirstColumn="0" w:lastRowLastColumn="0"/>
            <w:tcW w:w="2945" w:type="dxa"/>
          </w:tcPr>
          <w:p w14:paraId="4B2BBA7E"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Wendoline Elvira Rosales Torres </w:t>
            </w:r>
          </w:p>
        </w:tc>
        <w:tc>
          <w:tcPr>
            <w:tcW w:w="2945" w:type="dxa"/>
          </w:tcPr>
          <w:p w14:paraId="679E4824"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Profesional Especialista "B"</w:t>
            </w:r>
          </w:p>
        </w:tc>
        <w:tc>
          <w:tcPr>
            <w:tcW w:w="2945" w:type="dxa"/>
          </w:tcPr>
          <w:p w14:paraId="3E427B26" w14:textId="77777777" w:rsidR="00CF55D8" w:rsidRPr="00BB6F00" w:rsidRDefault="00CF55D8" w:rsidP="00CF55D8">
            <w:pPr>
              <w:cnfStyle w:val="000000000000" w:firstRow="0" w:lastRow="0" w:firstColumn="0" w:lastColumn="0" w:oddVBand="0" w:evenVBand="0" w:oddHBand="0" w:evenHBand="0" w:firstRowFirstColumn="0" w:firstRowLastColumn="0" w:lastRowFirstColumn="0" w:lastRowLastColumn="0"/>
              <w:rPr>
                <w:rFonts w:ascii="Palatino Linotype" w:hAnsi="Palatino Linotype" w:cs="Tahoma"/>
              </w:rPr>
            </w:pPr>
            <w:r w:rsidRPr="00BB6F00">
              <w:rPr>
                <w:rFonts w:ascii="Palatino Linotype" w:hAnsi="Palatino Linotype" w:cs="Tahoma"/>
              </w:rPr>
              <w:t>Título Profesional</w:t>
            </w:r>
          </w:p>
        </w:tc>
      </w:tr>
      <w:tr w:rsidR="00CF55D8" w14:paraId="3F04210B" w14:textId="77777777" w:rsidTr="00BB6F0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45" w:type="dxa"/>
            <w:shd w:val="clear" w:color="auto" w:fill="FFE599" w:themeFill="accent4" w:themeFillTint="66"/>
          </w:tcPr>
          <w:p w14:paraId="6C8B88DD" w14:textId="77777777" w:rsidR="00CF55D8" w:rsidRPr="00BB6F00" w:rsidRDefault="00CF55D8" w:rsidP="00CF55D8">
            <w:pPr>
              <w:rPr>
                <w:rFonts w:ascii="Palatino Linotype" w:hAnsi="Palatino Linotype" w:cs="Tahoma"/>
              </w:rPr>
            </w:pPr>
            <w:r w:rsidRPr="00BB6F00">
              <w:rPr>
                <w:rFonts w:ascii="Palatino Linotype" w:hAnsi="Palatino Linotype" w:cs="Tahoma"/>
              </w:rPr>
              <w:t xml:space="preserve">Eder Steven Becerril Villalpando </w:t>
            </w:r>
          </w:p>
        </w:tc>
        <w:tc>
          <w:tcPr>
            <w:tcW w:w="2945" w:type="dxa"/>
            <w:shd w:val="clear" w:color="auto" w:fill="FFE599" w:themeFill="accent4" w:themeFillTint="66"/>
          </w:tcPr>
          <w:p w14:paraId="400E6CF0"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Profesional Especialista "B"</w:t>
            </w:r>
          </w:p>
        </w:tc>
        <w:tc>
          <w:tcPr>
            <w:tcW w:w="2945" w:type="dxa"/>
            <w:shd w:val="clear" w:color="auto" w:fill="FFE599" w:themeFill="accent4" w:themeFillTint="66"/>
          </w:tcPr>
          <w:p w14:paraId="04760756" w14:textId="77777777" w:rsidR="00CF55D8" w:rsidRPr="00BB6F00" w:rsidRDefault="00CF55D8" w:rsidP="00CF55D8">
            <w:pPr>
              <w:cnfStyle w:val="000000100000" w:firstRow="0" w:lastRow="0" w:firstColumn="0" w:lastColumn="0" w:oddVBand="0" w:evenVBand="0" w:oddHBand="1" w:evenHBand="0" w:firstRowFirstColumn="0" w:firstRowLastColumn="0" w:lastRowFirstColumn="0" w:lastRowLastColumn="0"/>
              <w:rPr>
                <w:rFonts w:ascii="Palatino Linotype" w:hAnsi="Palatino Linotype" w:cs="Tahoma"/>
              </w:rPr>
            </w:pPr>
            <w:r w:rsidRPr="00BB6F00">
              <w:rPr>
                <w:rFonts w:ascii="Palatino Linotype" w:hAnsi="Palatino Linotype" w:cs="Tahoma"/>
              </w:rPr>
              <w:t>Título Profesional</w:t>
            </w:r>
          </w:p>
        </w:tc>
      </w:tr>
    </w:tbl>
    <w:p w14:paraId="55D10495" w14:textId="769F923A" w:rsidR="006E0458" w:rsidRDefault="00550CBF" w:rsidP="00E362F5">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(Los servidores públicos en campo resaltado no otorgaron su consentimiento para la entrega de su fotografía).</w:t>
      </w:r>
    </w:p>
    <w:p w14:paraId="049B863B" w14:textId="77777777" w:rsidR="00550CBF" w:rsidRDefault="00550CBF" w:rsidP="00E362F5">
      <w:pPr>
        <w:tabs>
          <w:tab w:val="left" w:pos="4962"/>
        </w:tabs>
        <w:spacing w:line="360" w:lineRule="auto"/>
        <w:jc w:val="both"/>
        <w:rPr>
          <w:rFonts w:ascii="Palatino Linotype" w:eastAsia="Calibri" w:hAnsi="Palatino Linotype" w:cs="Tahoma"/>
          <w:iCs/>
          <w:sz w:val="22"/>
          <w:szCs w:val="22"/>
          <w:lang w:eastAsia="es-ES_tradnl"/>
        </w:rPr>
      </w:pPr>
    </w:p>
    <w:p w14:paraId="61F2F115" w14:textId="6208EA99" w:rsidR="00F11348" w:rsidRDefault="006E0458" w:rsidP="00E362F5">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Así las cosas,  esta Ponencia Resolutora, realizó una búsqueda en el Directorio de Servidores Públicos del Instituto de Transparencia, Acceso a la Información Pública y Protección de Datos Personales del Estado de México y Municipios, a efecto de consultar el cargo de cada uno de ellos, de lo que se observó que tienen los cargos siguientes: </w:t>
      </w:r>
    </w:p>
    <w:p w14:paraId="2311196B" w14:textId="77777777" w:rsidR="006E0458" w:rsidRDefault="006E0458" w:rsidP="00E362F5">
      <w:pPr>
        <w:tabs>
          <w:tab w:val="left" w:pos="4962"/>
        </w:tabs>
        <w:spacing w:line="360" w:lineRule="auto"/>
        <w:jc w:val="both"/>
        <w:rPr>
          <w:rFonts w:ascii="Palatino Linotype" w:eastAsia="Calibri" w:hAnsi="Palatino Linotype" w:cs="Tahoma"/>
          <w:iCs/>
          <w:sz w:val="22"/>
          <w:szCs w:val="22"/>
          <w:lang w:eastAsia="es-ES_tradnl"/>
        </w:rPr>
      </w:pPr>
    </w:p>
    <w:p w14:paraId="1E55BDFE" w14:textId="52990327" w:rsidR="006E0458" w:rsidRPr="006E0458" w:rsidRDefault="006E0458" w:rsidP="002D3C67">
      <w:pPr>
        <w:pStyle w:val="Prrafodelista"/>
        <w:numPr>
          <w:ilvl w:val="0"/>
          <w:numId w:val="7"/>
        </w:numPr>
        <w:tabs>
          <w:tab w:val="left" w:pos="4962"/>
        </w:tabs>
        <w:spacing w:line="360" w:lineRule="auto"/>
        <w:jc w:val="both"/>
        <w:rPr>
          <w:rFonts w:ascii="Palatino Linotype" w:eastAsia="Calibri" w:hAnsi="Palatino Linotype" w:cs="Tahoma"/>
          <w:iCs/>
          <w:szCs w:val="22"/>
          <w:lang w:eastAsia="es-ES_tradnl"/>
        </w:rPr>
      </w:pPr>
      <w:r w:rsidRPr="006E0458">
        <w:rPr>
          <w:rFonts w:ascii="Palatino Linotype" w:eastAsia="Calibri" w:hAnsi="Palatino Linotype" w:cs="Tahoma"/>
          <w:iCs/>
          <w:szCs w:val="22"/>
          <w:lang w:eastAsia="es-ES_tradnl"/>
        </w:rPr>
        <w:t xml:space="preserve">Emmanuel Valdés Romero </w:t>
      </w:r>
      <w:r>
        <w:rPr>
          <w:rFonts w:ascii="Palatino Linotype" w:eastAsia="Calibri" w:hAnsi="Palatino Linotype" w:cs="Tahoma"/>
          <w:iCs/>
          <w:szCs w:val="22"/>
          <w:lang w:eastAsia="es-ES_tradnl"/>
        </w:rPr>
        <w:t xml:space="preserve">Abogado Dictaminador, adscrito a </w:t>
      </w:r>
      <w:r w:rsidR="00845471">
        <w:rPr>
          <w:rFonts w:ascii="Palatino Linotype" w:eastAsia="Calibri" w:hAnsi="Palatino Linotype" w:cs="Tahoma"/>
          <w:iCs/>
          <w:szCs w:val="22"/>
          <w:lang w:eastAsia="es-ES_tradnl"/>
        </w:rPr>
        <w:t xml:space="preserve">la Dirección de Protección de Datos Personales. </w:t>
      </w:r>
    </w:p>
    <w:p w14:paraId="511D9AFF" w14:textId="77777777" w:rsidR="00845471" w:rsidRPr="006E0458" w:rsidRDefault="006E0458" w:rsidP="002D3C67">
      <w:pPr>
        <w:pStyle w:val="Prrafodelista"/>
        <w:numPr>
          <w:ilvl w:val="0"/>
          <w:numId w:val="7"/>
        </w:numPr>
        <w:tabs>
          <w:tab w:val="left" w:pos="4962"/>
        </w:tabs>
        <w:spacing w:line="360" w:lineRule="auto"/>
        <w:jc w:val="both"/>
        <w:rPr>
          <w:rFonts w:ascii="Palatino Linotype" w:eastAsia="Calibri" w:hAnsi="Palatino Linotype" w:cs="Tahoma"/>
          <w:iCs/>
          <w:szCs w:val="22"/>
          <w:lang w:eastAsia="es-ES_tradnl"/>
        </w:rPr>
      </w:pPr>
      <w:r w:rsidRPr="006E0458">
        <w:rPr>
          <w:rFonts w:ascii="Palatino Linotype" w:eastAsia="Calibri" w:hAnsi="Palatino Linotype" w:cs="Tahoma"/>
          <w:iCs/>
          <w:szCs w:val="22"/>
          <w:lang w:eastAsia="es-ES_tradnl"/>
        </w:rPr>
        <w:t>Evelin Arenas Hernández</w:t>
      </w:r>
      <w:r w:rsidR="00845471">
        <w:rPr>
          <w:rFonts w:ascii="Palatino Linotype" w:eastAsia="Calibri" w:hAnsi="Palatino Linotype" w:cs="Tahoma"/>
          <w:iCs/>
          <w:szCs w:val="22"/>
          <w:lang w:eastAsia="es-ES_tradnl"/>
        </w:rPr>
        <w:t xml:space="preserve">, Profesional Especialista “B”, adscrito a la Dirección de Protección de Datos Personales. </w:t>
      </w:r>
    </w:p>
    <w:p w14:paraId="7E2B248E" w14:textId="77777777" w:rsidR="00845471" w:rsidRPr="006E0458" w:rsidRDefault="006E0458" w:rsidP="002D3C67">
      <w:pPr>
        <w:pStyle w:val="Prrafodelista"/>
        <w:numPr>
          <w:ilvl w:val="0"/>
          <w:numId w:val="7"/>
        </w:numPr>
        <w:tabs>
          <w:tab w:val="left" w:pos="4962"/>
        </w:tabs>
        <w:spacing w:line="360" w:lineRule="auto"/>
        <w:jc w:val="both"/>
        <w:rPr>
          <w:rFonts w:ascii="Palatino Linotype" w:eastAsia="Calibri" w:hAnsi="Palatino Linotype" w:cs="Tahoma"/>
          <w:iCs/>
          <w:szCs w:val="22"/>
          <w:lang w:eastAsia="es-ES_tradnl"/>
        </w:rPr>
      </w:pPr>
      <w:r w:rsidRPr="006E0458">
        <w:rPr>
          <w:rFonts w:ascii="Palatino Linotype" w:eastAsia="Calibri" w:hAnsi="Palatino Linotype" w:cs="Tahoma"/>
          <w:iCs/>
          <w:szCs w:val="22"/>
          <w:lang w:eastAsia="es-ES_tradnl"/>
        </w:rPr>
        <w:t>Eder Steven Becerril Villalpando</w:t>
      </w:r>
      <w:r w:rsidR="00845471">
        <w:rPr>
          <w:rFonts w:ascii="Palatino Linotype" w:eastAsia="Calibri" w:hAnsi="Palatino Linotype" w:cs="Tahoma"/>
          <w:iCs/>
          <w:szCs w:val="22"/>
          <w:lang w:eastAsia="es-ES_tradnl"/>
        </w:rPr>
        <w:t xml:space="preserve">, Profesional Especialista “B”, adscrito a la Dirección de Protección de Datos Personales. </w:t>
      </w:r>
    </w:p>
    <w:p w14:paraId="27750744" w14:textId="77CFF642" w:rsidR="006E0458" w:rsidRPr="006E0458" w:rsidRDefault="006E0458" w:rsidP="00845471">
      <w:pPr>
        <w:pStyle w:val="Prrafodelista"/>
        <w:tabs>
          <w:tab w:val="left" w:pos="4962"/>
        </w:tabs>
        <w:spacing w:line="360" w:lineRule="auto"/>
        <w:jc w:val="both"/>
        <w:rPr>
          <w:rFonts w:ascii="Palatino Linotype" w:eastAsia="Calibri" w:hAnsi="Palatino Linotype" w:cs="Tahoma"/>
          <w:iCs/>
          <w:szCs w:val="22"/>
          <w:lang w:eastAsia="es-ES_tradnl"/>
        </w:rPr>
      </w:pPr>
    </w:p>
    <w:p w14:paraId="0B1CC96D" w14:textId="7C695D0C" w:rsidR="006E0458" w:rsidRDefault="00E13470" w:rsidP="00E362F5">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Así las cosas, es necesario traer a colación </w:t>
      </w:r>
      <w:r w:rsidRPr="00E13470">
        <w:rPr>
          <w:rFonts w:ascii="Palatino Linotype" w:eastAsia="Calibri" w:hAnsi="Palatino Linotype" w:cs="Tahoma"/>
          <w:i/>
          <w:iCs/>
          <w:sz w:val="22"/>
          <w:szCs w:val="22"/>
          <w:lang w:eastAsia="es-ES_tradnl"/>
        </w:rPr>
        <w:t>mutatis mutandi</w:t>
      </w:r>
      <w:r w:rsidR="00FC7E45">
        <w:rPr>
          <w:rFonts w:ascii="Palatino Linotype" w:eastAsia="Calibri" w:hAnsi="Palatino Linotype" w:cs="Tahoma"/>
          <w:i/>
          <w:iCs/>
          <w:sz w:val="22"/>
          <w:szCs w:val="22"/>
          <w:lang w:eastAsia="es-ES_tradnl"/>
        </w:rPr>
        <w:t>,</w:t>
      </w:r>
      <w:r>
        <w:rPr>
          <w:rFonts w:ascii="Palatino Linotype" w:eastAsia="Calibri" w:hAnsi="Palatino Linotype" w:cs="Tahoma"/>
          <w:iCs/>
          <w:sz w:val="22"/>
          <w:szCs w:val="22"/>
          <w:lang w:eastAsia="es-ES_tradnl"/>
        </w:rPr>
        <w:t xml:space="preserve">  lo establecido en el criterio emitido por la Suprema Corte de Justicia de la Nación, identificado con el número 15/2006, de rubro y texto siguientes: </w:t>
      </w:r>
    </w:p>
    <w:p w14:paraId="05F2F430" w14:textId="77777777" w:rsidR="00E13470" w:rsidRDefault="00E13470" w:rsidP="00E362F5">
      <w:pPr>
        <w:tabs>
          <w:tab w:val="left" w:pos="4962"/>
        </w:tabs>
        <w:spacing w:line="360" w:lineRule="auto"/>
        <w:jc w:val="both"/>
        <w:rPr>
          <w:rFonts w:ascii="Palatino Linotype" w:eastAsia="Calibri" w:hAnsi="Palatino Linotype" w:cs="Tahoma"/>
          <w:iCs/>
          <w:sz w:val="22"/>
          <w:szCs w:val="22"/>
          <w:lang w:eastAsia="es-ES_tradnl"/>
        </w:rPr>
      </w:pPr>
    </w:p>
    <w:p w14:paraId="7DD92BA3" w14:textId="1A349384" w:rsidR="00E13470" w:rsidRPr="00E13470" w:rsidRDefault="00E13470" w:rsidP="00E13470">
      <w:pPr>
        <w:tabs>
          <w:tab w:val="left" w:pos="4962"/>
        </w:tabs>
        <w:spacing w:line="360" w:lineRule="auto"/>
        <w:ind w:left="1134" w:right="539"/>
        <w:jc w:val="both"/>
        <w:rPr>
          <w:rFonts w:ascii="Palatino Linotype" w:eastAsia="Calibri" w:hAnsi="Palatino Linotype" w:cs="Tahoma"/>
          <w:i/>
          <w:iCs/>
          <w:sz w:val="22"/>
          <w:szCs w:val="22"/>
          <w:lang w:eastAsia="es-ES_tradnl"/>
        </w:rPr>
      </w:pPr>
      <w:r w:rsidRPr="00E13470">
        <w:rPr>
          <w:rFonts w:ascii="Palatino Linotype" w:hAnsi="Palatino Linotype"/>
          <w:i/>
        </w:rPr>
        <w:t xml:space="preserve">EXPEDIENTES LABORALES ADMINISTRATIVOS DE LOS SERVIDORES PÚBLICOS DE LA SUPREMA CORTE DE JUSTICIA DE LA NACIÓN. ES PÚBLICA LA INFORMACIÓN QUE EN ELLOS SE CONTIENE, SALVO LOS DATOS PERSONALES. La información que se contiene en los expedientes laborales administrativos de los servidores públicos de este Alto Tribunal es pública, específicamente, la inherente a sus percepciones, el ejercicio del cargo, a la identificación de la plaza y sus funciones, los datos relevantes sobre el perfil profesional del servidor público y, en su caso, sobre su desempeño, en tanto establecen el marco de referencia laboral administrativo. A diferencia de lo que sucede con los datos personales que en dichos expedientes se contengan, pues debe tenerse en cuenta que </w:t>
      </w:r>
      <w:r w:rsidRPr="00E13470">
        <w:rPr>
          <w:rFonts w:ascii="Palatino Linotype" w:hAnsi="Palatino Linotype"/>
          <w:b/>
          <w:i/>
          <w:u w:val="single"/>
        </w:rPr>
        <w:t>una de las excepciones al principio de publicidad de la información la constituyen los datos de tal naturaleza que requieran del consentimiento de los individuos para su difusión</w:t>
      </w:r>
      <w:r w:rsidRPr="00E13470">
        <w:rPr>
          <w:rFonts w:ascii="Palatino Linotype" w:hAnsi="Palatino Linotype"/>
          <w:i/>
        </w:rPr>
        <w:t xml:space="preserve">, distribución o comercialización en los términos de los artículos 3°, fracción II, y 18, fracción II, de la Ley Federal de Transparencia y Acceso a la Información Pública Gubernamental. </w:t>
      </w:r>
      <w:r w:rsidRPr="00E13470">
        <w:rPr>
          <w:rFonts w:ascii="Palatino Linotype" w:hAnsi="Palatino Linotype"/>
          <w:b/>
          <w:i/>
          <w:u w:val="single"/>
        </w:rPr>
        <w:t>Para ello es necesario considerar que constituyen datos personales toda aquella información concerniente a una persona física identificada o identificable, relacionada con cualquier aspecto que afecte su intimidad, y tendrán el carácter de información confidencial</w:t>
      </w:r>
      <w:r w:rsidRPr="00E13470">
        <w:rPr>
          <w:rFonts w:ascii="Palatino Linotype" w:hAnsi="Palatino Linotype"/>
          <w:i/>
        </w:rPr>
        <w:t xml:space="preserve">, cuando en términos de lo previsto en la Ley Federal invocada, </w:t>
      </w:r>
      <w:r w:rsidRPr="00E13470">
        <w:rPr>
          <w:rFonts w:ascii="Palatino Linotype" w:hAnsi="Palatino Linotype"/>
          <w:b/>
          <w:i/>
          <w:u w:val="single"/>
        </w:rPr>
        <w:t>su difusión, distribución o comercialización requiera el consentimiento de los individuos a los que pertenezcan</w:t>
      </w:r>
      <w:r w:rsidRPr="00E13470">
        <w:rPr>
          <w:rFonts w:ascii="Palatino Linotype" w:hAnsi="Palatino Linotype"/>
          <w:i/>
        </w:rPr>
        <w:t>.</w:t>
      </w:r>
    </w:p>
    <w:p w14:paraId="36094CBC" w14:textId="77777777" w:rsidR="00E55A74" w:rsidRPr="00E13470" w:rsidRDefault="00E55A74" w:rsidP="00E13470">
      <w:pPr>
        <w:tabs>
          <w:tab w:val="left" w:pos="4962"/>
        </w:tabs>
        <w:spacing w:line="360" w:lineRule="auto"/>
        <w:ind w:left="1134" w:right="539"/>
        <w:jc w:val="both"/>
        <w:rPr>
          <w:rFonts w:ascii="Palatino Linotype" w:eastAsia="Calibri" w:hAnsi="Palatino Linotype" w:cs="Tahoma"/>
          <w:i/>
          <w:iCs/>
          <w:sz w:val="22"/>
          <w:szCs w:val="22"/>
          <w:lang w:eastAsia="es-ES_tradnl"/>
        </w:rPr>
      </w:pPr>
    </w:p>
    <w:p w14:paraId="1DD1995F" w14:textId="77777777" w:rsidR="00E55A74" w:rsidRDefault="00E55A74" w:rsidP="00E362F5">
      <w:pPr>
        <w:tabs>
          <w:tab w:val="left" w:pos="4962"/>
        </w:tabs>
        <w:spacing w:line="360" w:lineRule="auto"/>
        <w:jc w:val="both"/>
        <w:rPr>
          <w:rFonts w:ascii="Palatino Linotype" w:eastAsia="Calibri" w:hAnsi="Palatino Linotype" w:cs="Tahoma"/>
          <w:iCs/>
          <w:sz w:val="22"/>
          <w:szCs w:val="22"/>
          <w:lang w:eastAsia="es-ES_tradnl"/>
        </w:rPr>
      </w:pPr>
    </w:p>
    <w:p w14:paraId="04B1B00A" w14:textId="4F7BCC26" w:rsidR="00E55A74" w:rsidRDefault="00BF5D9D" w:rsidP="00E362F5">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De igual forma, es necesario referir lo establecido en la Tesis </w:t>
      </w:r>
      <w:r w:rsidR="009F3760">
        <w:rPr>
          <w:rFonts w:ascii="Palatino Linotype" w:eastAsia="Calibri" w:hAnsi="Palatino Linotype" w:cs="Tahoma"/>
          <w:iCs/>
          <w:sz w:val="22"/>
          <w:szCs w:val="22"/>
          <w:lang w:eastAsia="es-ES_tradnl"/>
        </w:rPr>
        <w:t>Aislada, con número de registro 2019336, emitida por la Suprema Corte de Justicia de la Nación, la cual es de texto y rubro siguientes:</w:t>
      </w:r>
    </w:p>
    <w:p w14:paraId="5B53B50E" w14:textId="77777777" w:rsidR="009F3760" w:rsidRDefault="009F3760" w:rsidP="00E362F5">
      <w:pPr>
        <w:tabs>
          <w:tab w:val="left" w:pos="4962"/>
        </w:tabs>
        <w:spacing w:line="360" w:lineRule="auto"/>
        <w:jc w:val="both"/>
        <w:rPr>
          <w:rFonts w:ascii="Palatino Linotype" w:eastAsia="Calibri" w:hAnsi="Palatino Linotype" w:cs="Tahoma"/>
          <w:iCs/>
          <w:sz w:val="22"/>
          <w:szCs w:val="22"/>
          <w:lang w:eastAsia="es-ES_tradnl"/>
        </w:rPr>
      </w:pPr>
    </w:p>
    <w:p w14:paraId="3555BF77" w14:textId="3F6C1901" w:rsidR="009F3760" w:rsidRDefault="009F3760" w:rsidP="009F3760">
      <w:pPr>
        <w:tabs>
          <w:tab w:val="left" w:pos="4962"/>
        </w:tabs>
        <w:spacing w:line="360" w:lineRule="auto"/>
        <w:ind w:left="1134" w:right="539"/>
        <w:jc w:val="both"/>
        <w:rPr>
          <w:rFonts w:ascii="Palatino Linotype" w:hAnsi="Palatino Linotype"/>
          <w:b/>
          <w:i/>
          <w:u w:val="single"/>
        </w:rPr>
      </w:pPr>
      <w:r w:rsidRPr="009F3760">
        <w:rPr>
          <w:rFonts w:ascii="Palatino Linotype" w:hAnsi="Palatino Linotype"/>
          <w:i/>
        </w:rPr>
        <w:t xml:space="preserve">TRANSPARENCIA Y ACCESO A LA INFORMACIÓN PÚBLICA. LOS SUJETOS OBLIGADOS EN SU CALIDAD DE DEPOSITARIOS DEBEN NOTIFICAR Y OBTENER EL CONSENTIMIENTO DE LOS PARTICULARES TITULARES DE LA INFORMACIÓN SOLICITADA A TRAVÉS DE UNA CONSULTA DE ACCESO, PARA QUE MANIFIESTEN Y PUEDAN EJERCER LO QUE A SU DERECHO CONVENGA. De la interpretación conjunta y armónica de las disposiciones previstas en la Ley General de Transparencia y Acceso a la Información Pública, particularmente en sus artículos 113, 116 y 120, así como los correlativos 110, 113 y 117 de la Ley Federal de Transparencia y Acceso a la Información Pública, complementadas con los numerales 1, 3, fracción XI, 20 y 31, de la Ley General de Protección de Datos Personales en Posesión de Sujetos Obligados, </w:t>
      </w:r>
      <w:r w:rsidRPr="009F3760">
        <w:rPr>
          <w:rFonts w:ascii="Palatino Linotype" w:hAnsi="Palatino Linotype"/>
          <w:b/>
          <w:i/>
          <w:u w:val="single"/>
        </w:rPr>
        <w:t>se advierte que los sujetos obligados, en su calidad de depositarios de la información solicitada a través de una consulta de acceso</w:t>
      </w:r>
      <w:r w:rsidRPr="009F3760">
        <w:rPr>
          <w:rFonts w:ascii="Palatino Linotype" w:hAnsi="Palatino Linotype"/>
          <w:i/>
        </w:rPr>
        <w:t xml:space="preserve"> </w:t>
      </w:r>
      <w:r w:rsidRPr="009F3760">
        <w:rPr>
          <w:rFonts w:ascii="Palatino Linotype" w:hAnsi="Palatino Linotype"/>
          <w:b/>
          <w:i/>
          <w:u w:val="single"/>
        </w:rPr>
        <w:t>y cuya titularidad corresponda a un tercero, persona física</w:t>
      </w:r>
      <w:r w:rsidRPr="009F3760">
        <w:rPr>
          <w:rFonts w:ascii="Palatino Linotype" w:hAnsi="Palatino Linotype"/>
          <w:i/>
        </w:rPr>
        <w:t xml:space="preserve"> o moral, </w:t>
      </w:r>
      <w:r w:rsidRPr="009F3760">
        <w:rPr>
          <w:rFonts w:ascii="Palatino Linotype" w:hAnsi="Palatino Linotype"/>
          <w:b/>
          <w:i/>
          <w:u w:val="single"/>
        </w:rPr>
        <w:t>tienen la obligación de notificar y obtener el consentimiento expreso para que los titulares de los datos solicitados puedan manifestar lo que a su derecho convenga</w:t>
      </w:r>
      <w:r w:rsidRPr="009F3760">
        <w:rPr>
          <w:rFonts w:ascii="Palatino Linotype" w:hAnsi="Palatino Linotype"/>
          <w:i/>
        </w:rPr>
        <w:t xml:space="preserve">, en respeto a su derecho de audiencia, e incluso ejerzan sus derechos ARCO (acceso, rectificación, cancelación y oposición al tratamiento de datos personales), en especial, el derecho a negar el acceso u oponerse a la divulgación de cierta información confidencial o que puede ser objeto de reserva </w:t>
      </w:r>
      <w:r w:rsidRPr="009F3760">
        <w:rPr>
          <w:rFonts w:ascii="Palatino Linotype" w:hAnsi="Palatino Linotype"/>
          <w:b/>
          <w:i/>
          <w:u w:val="single"/>
        </w:rPr>
        <w:t>y que se encuentra en posesión de un sujeto obligado o del propio Instituto Nacional de Transparencia, Acceso a la Información y Protección de Datos Personales</w:t>
      </w:r>
    </w:p>
    <w:p w14:paraId="72A73E26" w14:textId="77777777" w:rsidR="009F3760" w:rsidRPr="009F3760" w:rsidRDefault="009F3760" w:rsidP="009F3760">
      <w:pPr>
        <w:tabs>
          <w:tab w:val="left" w:pos="4962"/>
        </w:tabs>
        <w:spacing w:line="360" w:lineRule="auto"/>
        <w:ind w:left="1134" w:right="539"/>
        <w:jc w:val="both"/>
        <w:rPr>
          <w:rFonts w:ascii="Palatino Linotype" w:eastAsia="Calibri" w:hAnsi="Palatino Linotype" w:cs="Tahoma"/>
          <w:b/>
          <w:i/>
          <w:iCs/>
          <w:sz w:val="22"/>
          <w:szCs w:val="22"/>
          <w:u w:val="single"/>
          <w:lang w:eastAsia="es-ES_tradnl"/>
        </w:rPr>
      </w:pPr>
    </w:p>
    <w:p w14:paraId="14A72187" w14:textId="77777777" w:rsidR="009F3760" w:rsidRDefault="009F3760" w:rsidP="00E362F5">
      <w:pPr>
        <w:tabs>
          <w:tab w:val="left" w:pos="4962"/>
        </w:tabs>
        <w:spacing w:line="360" w:lineRule="auto"/>
        <w:jc w:val="both"/>
        <w:rPr>
          <w:rFonts w:ascii="Palatino Linotype" w:eastAsia="Calibri" w:hAnsi="Palatino Linotype" w:cs="Tahoma"/>
          <w:iCs/>
          <w:sz w:val="22"/>
          <w:szCs w:val="22"/>
          <w:lang w:val="es-ES" w:eastAsia="es-ES_tradnl"/>
        </w:rPr>
      </w:pPr>
    </w:p>
    <w:p w14:paraId="3789CE81" w14:textId="750039D9" w:rsidR="00E55A74" w:rsidRDefault="009F3760" w:rsidP="00E362F5">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De lo anterior, es posible advertir que los sujetos obligados que posean datos personales confidenciales, deberán solicitar el consentimiento de los servidores públicos a efecto de proporcionar los mismos, lo cual en el presente caso aconteció, toda vez que la Unidad de Transparencia del Instituto de Transparencia, Acceso a la Información Pública y Protección de Datos Personales del Estado de México y Municipios, solicitó el consentimiento de los servidores públicos a efecto de publicar su fotografía en el cédula y título profesional, respectivos. </w:t>
      </w:r>
    </w:p>
    <w:p w14:paraId="1989AD9E" w14:textId="77777777" w:rsidR="00E43829" w:rsidRDefault="00E43829" w:rsidP="00E362F5">
      <w:pPr>
        <w:tabs>
          <w:tab w:val="left" w:pos="4962"/>
        </w:tabs>
        <w:spacing w:line="360" w:lineRule="auto"/>
        <w:jc w:val="both"/>
        <w:rPr>
          <w:rFonts w:ascii="Palatino Linotype" w:eastAsia="Calibri" w:hAnsi="Palatino Linotype" w:cs="Tahoma"/>
          <w:iCs/>
          <w:sz w:val="22"/>
          <w:szCs w:val="22"/>
          <w:lang w:val="es-ES" w:eastAsia="es-ES_tradnl"/>
        </w:rPr>
      </w:pPr>
    </w:p>
    <w:p w14:paraId="36710AEE" w14:textId="31396895" w:rsidR="00E43829" w:rsidRPr="00E43829" w:rsidRDefault="00E43829" w:rsidP="00E43829">
      <w:pPr>
        <w:tabs>
          <w:tab w:val="left" w:pos="4962"/>
        </w:tabs>
        <w:spacing w:line="360" w:lineRule="auto"/>
        <w:jc w:val="both"/>
        <w:rPr>
          <w:rFonts w:ascii="Palatino Linotype" w:eastAsia="Calibri" w:hAnsi="Palatino Linotype" w:cs="Tahoma"/>
          <w:iCs/>
          <w:sz w:val="22"/>
          <w:szCs w:val="22"/>
          <w:lang w:val="es-ES" w:eastAsia="es-ES_tradnl"/>
        </w:rPr>
      </w:pPr>
      <w:r w:rsidRPr="00E43829">
        <w:rPr>
          <w:rFonts w:ascii="Palatino Linotype" w:eastAsia="Calibri" w:hAnsi="Palatino Linotype" w:cs="Tahoma"/>
          <w:iCs/>
          <w:sz w:val="22"/>
          <w:szCs w:val="22"/>
          <w:lang w:val="es-ES" w:eastAsia="es-ES_tradnl"/>
        </w:rPr>
        <w:t>Ahora bien</w:t>
      </w:r>
      <w:r w:rsidRPr="00E43829">
        <w:rPr>
          <w:rFonts w:ascii="Palatino Linotype" w:hAnsi="Palatino Linotype" w:cs="Arial"/>
          <w:sz w:val="22"/>
          <w:szCs w:val="22"/>
        </w:rPr>
        <w:t xml:space="preserve">, en el caso de las fotografías de los servidores públicos referidos, que no otorgaron el consentimiento de publicar dicho dato confidencial, </w:t>
      </w:r>
      <w:r w:rsidRPr="00E43829">
        <w:rPr>
          <w:rFonts w:ascii="Palatino Linotype" w:hAnsi="Palatino Linotype"/>
          <w:sz w:val="22"/>
          <w:szCs w:val="22"/>
        </w:rPr>
        <w:t>debe considerarse lo señalado en el artículo 13 de la Convención Americana sobre Derechos Humanos</w:t>
      </w:r>
      <w:r w:rsidRPr="00E43829">
        <w:rPr>
          <w:rStyle w:val="Refdenotaalpie"/>
          <w:rFonts w:ascii="Palatino Linotype" w:hAnsi="Palatino Linotype"/>
          <w:sz w:val="22"/>
          <w:szCs w:val="22"/>
        </w:rPr>
        <w:footnoteReference w:id="1"/>
      </w:r>
      <w:r w:rsidRPr="00E43829">
        <w:rPr>
          <w:rFonts w:ascii="Palatino Linotype" w:hAnsi="Palatino Linotype"/>
          <w:sz w:val="22"/>
          <w:szCs w:val="22"/>
        </w:rPr>
        <w:t>, así como lo referente a la Libertad de Pensamiento y de Expresión, que Fernando Silva García</w:t>
      </w:r>
      <w:r w:rsidRPr="00E43829">
        <w:rPr>
          <w:rStyle w:val="Refdenotaalpie"/>
          <w:rFonts w:ascii="Palatino Linotype" w:hAnsi="Palatino Linotype"/>
          <w:sz w:val="22"/>
          <w:szCs w:val="22"/>
        </w:rPr>
        <w:footnoteReference w:id="2"/>
      </w:r>
      <w:r w:rsidRPr="00E43829">
        <w:rPr>
          <w:rFonts w:ascii="Palatino Linotype" w:hAnsi="Palatino Linotype"/>
          <w:sz w:val="22"/>
          <w:szCs w:val="22"/>
        </w:rPr>
        <w:t xml:space="preserve"> ha precisado, respecto de los criterios jurisprudenciales de la Corte Interamericana de Derechos Humanos:</w:t>
      </w:r>
    </w:p>
    <w:p w14:paraId="29BD1571" w14:textId="77777777" w:rsidR="00E43829" w:rsidRPr="00E43829" w:rsidRDefault="00E43829" w:rsidP="00E43829">
      <w:pPr>
        <w:spacing w:before="360" w:after="240" w:line="360" w:lineRule="auto"/>
        <w:ind w:left="709" w:right="709"/>
        <w:jc w:val="center"/>
        <w:rPr>
          <w:rFonts w:ascii="Palatino Linotype" w:hAnsi="Palatino Linotype" w:cs="Arial"/>
          <w:i/>
          <w:lang w:val="es-ES"/>
        </w:rPr>
      </w:pPr>
      <w:r w:rsidRPr="00687383">
        <w:rPr>
          <w:rFonts w:ascii="Palatino Linotype" w:hAnsi="Palatino Linotype" w:cs="Arial"/>
          <w:i/>
          <w:sz w:val="22"/>
          <w:lang w:val="es-ES"/>
        </w:rPr>
        <w:t>“</w:t>
      </w:r>
      <w:r w:rsidRPr="00E43829">
        <w:rPr>
          <w:rFonts w:ascii="Palatino Linotype" w:hAnsi="Palatino Linotype" w:cs="Arial"/>
          <w:b/>
          <w:i/>
          <w:lang w:val="es-ES"/>
        </w:rPr>
        <w:t>25. Derecho a la información. Principio de máxima divulgación</w:t>
      </w:r>
    </w:p>
    <w:p w14:paraId="55EC66BE" w14:textId="77777777" w:rsidR="00E43829" w:rsidRPr="00E43829" w:rsidRDefault="00E43829" w:rsidP="00E43829">
      <w:pPr>
        <w:spacing w:before="120" w:after="120" w:line="360" w:lineRule="auto"/>
        <w:ind w:left="709" w:right="709"/>
        <w:jc w:val="both"/>
        <w:rPr>
          <w:rFonts w:ascii="Palatino Linotype" w:hAnsi="Palatino Linotype" w:cs="Arial"/>
          <w:i/>
          <w:lang w:val="es-ES"/>
        </w:rPr>
      </w:pPr>
      <w:r w:rsidRPr="00E43829">
        <w:rPr>
          <w:rFonts w:ascii="Palatino Linotype" w:hAnsi="Palatino Linotype" w:cs="Arial"/>
          <w:b/>
          <w:i/>
          <w:u w:val="single"/>
          <w:lang w:val="es-ES"/>
        </w:rPr>
        <w:t>La Corte Interamericana ha determinado que en una sociedad democrática es indispensable que las autoridades estatales se rijan por el principio de máxima divulgación</w:t>
      </w:r>
      <w:r w:rsidRPr="00E43829">
        <w:rPr>
          <w:rFonts w:ascii="Palatino Linotype" w:hAnsi="Palatino Linotype" w:cs="Arial"/>
          <w:i/>
          <w:lang w:val="es-ES"/>
        </w:rPr>
        <w:t>, el cual establece la presunción de que toda información es accesible, sujeto a un sistema restringido de excepciones (Caso Gomes Lund y otros (Guerrilha do Araguaia) Vs. Brasil. Excepciones Preliminares, Fondo, Reparaciones y Costas. Sentencia de 24 de noviembre de 2010, Serie C No. 219).”</w:t>
      </w:r>
    </w:p>
    <w:p w14:paraId="692E66EE" w14:textId="77777777" w:rsidR="00E43829" w:rsidRPr="00E43829" w:rsidRDefault="00E43829" w:rsidP="00E43829">
      <w:pPr>
        <w:spacing w:before="60" w:after="60" w:line="360" w:lineRule="auto"/>
        <w:ind w:left="709" w:right="709"/>
        <w:jc w:val="both"/>
        <w:rPr>
          <w:rFonts w:ascii="Palatino Linotype" w:hAnsi="Palatino Linotype"/>
          <w:sz w:val="18"/>
        </w:rPr>
      </w:pPr>
      <w:r w:rsidRPr="00E43829">
        <w:rPr>
          <w:rFonts w:ascii="Palatino Linotype" w:hAnsi="Palatino Linotype" w:cs="Arial"/>
        </w:rPr>
        <w:t>(Énfasis añadido)</w:t>
      </w:r>
    </w:p>
    <w:p w14:paraId="342FA57C" w14:textId="25BD930E" w:rsidR="00E43829" w:rsidRPr="00E43829" w:rsidRDefault="00E43829" w:rsidP="00E43829">
      <w:pPr>
        <w:spacing w:before="360" w:after="240" w:line="360" w:lineRule="auto"/>
        <w:jc w:val="both"/>
        <w:rPr>
          <w:rFonts w:ascii="Palatino Linotype" w:hAnsi="Palatino Linotype" w:cs="Arial"/>
          <w:sz w:val="22"/>
        </w:rPr>
      </w:pPr>
      <w:r w:rsidRPr="00E43829">
        <w:rPr>
          <w:rFonts w:ascii="Palatino Linotype" w:hAnsi="Palatino Linotype" w:cs="Arial"/>
          <w:sz w:val="22"/>
        </w:rPr>
        <w:t xml:space="preserve">Con base en lo anterior, </w:t>
      </w:r>
      <w:r w:rsidR="00FC7E45">
        <w:rPr>
          <w:rFonts w:ascii="Palatino Linotype" w:hAnsi="Palatino Linotype" w:cs="Arial"/>
          <w:sz w:val="22"/>
        </w:rPr>
        <w:t xml:space="preserve">los </w:t>
      </w:r>
      <w:r w:rsidRPr="00E43829">
        <w:rPr>
          <w:rFonts w:ascii="Palatino Linotype" w:hAnsi="Palatino Linotype" w:cs="Arial"/>
          <w:sz w:val="22"/>
        </w:rPr>
        <w:t>documento</w:t>
      </w:r>
      <w:r w:rsidR="00FC7E45">
        <w:rPr>
          <w:rFonts w:ascii="Palatino Linotype" w:hAnsi="Palatino Linotype" w:cs="Arial"/>
          <w:sz w:val="22"/>
        </w:rPr>
        <w:t>s</w:t>
      </w:r>
      <w:r w:rsidRPr="00E43829">
        <w:rPr>
          <w:rFonts w:ascii="Palatino Linotype" w:hAnsi="Palatino Linotype" w:cs="Arial"/>
          <w:sz w:val="22"/>
        </w:rPr>
        <w:t xml:space="preserve"> en poder de los Sujetos Obligados </w:t>
      </w:r>
      <w:r w:rsidR="00FC7E45">
        <w:rPr>
          <w:rFonts w:ascii="Palatino Linotype" w:hAnsi="Palatino Linotype" w:cs="Arial"/>
          <w:sz w:val="22"/>
        </w:rPr>
        <w:t>son</w:t>
      </w:r>
      <w:r w:rsidRPr="00E43829">
        <w:rPr>
          <w:rFonts w:ascii="Palatino Linotype" w:hAnsi="Palatino Linotype" w:cs="Arial"/>
          <w:sz w:val="22"/>
        </w:rPr>
        <w:t xml:space="preserve">, por origen, </w:t>
      </w:r>
      <w:r w:rsidRPr="00E43829">
        <w:rPr>
          <w:rFonts w:ascii="Palatino Linotype" w:hAnsi="Palatino Linotype" w:cs="Arial"/>
          <w:b/>
          <w:sz w:val="22"/>
        </w:rPr>
        <w:t>público</w:t>
      </w:r>
      <w:r w:rsidR="00FC7E45">
        <w:rPr>
          <w:rFonts w:ascii="Palatino Linotype" w:hAnsi="Palatino Linotype" w:cs="Arial"/>
          <w:b/>
          <w:sz w:val="22"/>
        </w:rPr>
        <w:t>s</w:t>
      </w:r>
      <w:r w:rsidRPr="00E43829">
        <w:rPr>
          <w:rFonts w:ascii="Palatino Linotype" w:hAnsi="Palatino Linotype" w:cs="Arial"/>
          <w:sz w:val="22"/>
        </w:rPr>
        <w:t>; empero, algunos de ellos, pudiesen contener inmersos datos o información susceptible de ser clasificada, como reservada o confidencial y, es la normatividad aplicable, la que establece las excepciones que limitan el principio de máxima publicidad.</w:t>
      </w:r>
    </w:p>
    <w:p w14:paraId="5D0E2857" w14:textId="77777777" w:rsidR="00E43829" w:rsidRPr="00E43829" w:rsidRDefault="00E43829" w:rsidP="00E43829">
      <w:pPr>
        <w:spacing w:before="200" w:after="200" w:line="360" w:lineRule="auto"/>
        <w:ind w:left="709" w:right="709"/>
        <w:jc w:val="center"/>
        <w:rPr>
          <w:rFonts w:ascii="Palatino Linotype" w:hAnsi="Palatino Linotype" w:cs="Arial"/>
          <w:sz w:val="18"/>
        </w:rPr>
      </w:pPr>
      <w:r w:rsidRPr="00E43829">
        <w:rPr>
          <w:rFonts w:ascii="Palatino Linotype" w:hAnsi="Palatino Linotype" w:cs="Arial"/>
          <w:b/>
          <w:i/>
        </w:rPr>
        <w:t>Ley de Transparencia y Acceso a la Información Pública del Estado de México y Municipios</w:t>
      </w:r>
    </w:p>
    <w:p w14:paraId="032E7304" w14:textId="77777777" w:rsidR="00E43829" w:rsidRPr="00E43829" w:rsidRDefault="00E43829" w:rsidP="00E43829">
      <w:pPr>
        <w:spacing w:before="120" w:after="120" w:line="360" w:lineRule="auto"/>
        <w:ind w:left="709" w:right="709"/>
        <w:jc w:val="both"/>
        <w:rPr>
          <w:rFonts w:ascii="Palatino Linotype" w:hAnsi="Palatino Linotype" w:cs="Arial"/>
          <w:i/>
        </w:rPr>
      </w:pPr>
      <w:r w:rsidRPr="00E43829">
        <w:rPr>
          <w:rFonts w:ascii="Palatino Linotype" w:hAnsi="Palatino Linotype" w:cs="Arial"/>
          <w:i/>
        </w:rPr>
        <w:t>“</w:t>
      </w:r>
      <w:r w:rsidRPr="00E43829">
        <w:rPr>
          <w:rFonts w:ascii="Palatino Linotype" w:hAnsi="Palatino Linotype" w:cs="Arial"/>
          <w:b/>
          <w:i/>
        </w:rPr>
        <w:t>Artículo 3</w:t>
      </w:r>
      <w:r w:rsidRPr="00E43829">
        <w:rPr>
          <w:rFonts w:ascii="Palatino Linotype" w:hAnsi="Palatino Linotype" w:cs="Arial"/>
          <w:i/>
        </w:rPr>
        <w:t xml:space="preserve">. </w:t>
      </w:r>
      <w:r w:rsidRPr="00E43829">
        <w:rPr>
          <w:rFonts w:ascii="Palatino Linotype" w:hAnsi="Palatino Linotype" w:cs="Arial"/>
          <w:b/>
          <w:i/>
          <w:u w:val="single"/>
        </w:rPr>
        <w:t xml:space="preserve">Para </w:t>
      </w:r>
      <w:r w:rsidRPr="00E43829">
        <w:rPr>
          <w:rFonts w:ascii="Palatino Linotype" w:hAnsi="Palatino Linotype" w:cs="Arial"/>
          <w:b/>
          <w:i/>
          <w:u w:val="single"/>
          <w:lang w:val="es-ES"/>
        </w:rPr>
        <w:t>los</w:t>
      </w:r>
      <w:r w:rsidRPr="00E43829">
        <w:rPr>
          <w:rFonts w:ascii="Palatino Linotype" w:hAnsi="Palatino Linotype" w:cs="Arial"/>
          <w:b/>
          <w:i/>
          <w:u w:val="single"/>
        </w:rPr>
        <w:t xml:space="preserve"> efectos de la presente Ley se entenderá por</w:t>
      </w:r>
      <w:r w:rsidRPr="00E43829">
        <w:rPr>
          <w:rFonts w:ascii="Palatino Linotype" w:hAnsi="Palatino Linotype" w:cs="Arial"/>
          <w:i/>
        </w:rPr>
        <w:t xml:space="preserve">: </w:t>
      </w:r>
    </w:p>
    <w:p w14:paraId="27FF1907" w14:textId="77777777" w:rsidR="00E43829" w:rsidRPr="00E43829" w:rsidRDefault="00E43829" w:rsidP="00E43829">
      <w:pPr>
        <w:spacing w:before="120" w:after="120" w:line="360" w:lineRule="auto"/>
        <w:ind w:left="709" w:right="709"/>
        <w:jc w:val="both"/>
        <w:rPr>
          <w:rFonts w:ascii="Palatino Linotype" w:hAnsi="Palatino Linotype" w:cs="Arial"/>
          <w:i/>
        </w:rPr>
      </w:pPr>
      <w:r w:rsidRPr="00E43829">
        <w:rPr>
          <w:rFonts w:ascii="Palatino Linotype" w:hAnsi="Palatino Linotype" w:cs="Arial"/>
          <w:i/>
        </w:rPr>
        <w:t>[…]</w:t>
      </w:r>
    </w:p>
    <w:p w14:paraId="006FDA58" w14:textId="77777777" w:rsidR="00E43829" w:rsidRPr="00E43829" w:rsidRDefault="00E43829" w:rsidP="00E43829">
      <w:pPr>
        <w:spacing w:before="120" w:after="120" w:line="360" w:lineRule="auto"/>
        <w:ind w:left="709" w:right="709"/>
        <w:jc w:val="both"/>
        <w:rPr>
          <w:rFonts w:ascii="Palatino Linotype" w:hAnsi="Palatino Linotype" w:cs="Arial"/>
          <w:i/>
        </w:rPr>
      </w:pPr>
      <w:r w:rsidRPr="00E43829">
        <w:rPr>
          <w:rFonts w:ascii="Palatino Linotype" w:hAnsi="Palatino Linotype" w:cs="Arial"/>
          <w:b/>
          <w:i/>
        </w:rPr>
        <w:t>IX. Datos personales</w:t>
      </w:r>
      <w:r w:rsidRPr="00E43829">
        <w:rPr>
          <w:rFonts w:ascii="Palatino Linotype" w:hAnsi="Palatino Linotype" w:cs="Arial"/>
          <w:i/>
        </w:rPr>
        <w:t xml:space="preserve">: </w:t>
      </w:r>
      <w:r w:rsidRPr="00E43829">
        <w:rPr>
          <w:rFonts w:ascii="Palatino Linotype" w:hAnsi="Palatino Linotype" w:cs="Arial"/>
          <w:b/>
          <w:i/>
          <w:u w:val="single"/>
        </w:rPr>
        <w:t>La información concerniente a una persona, identificada o identificable</w:t>
      </w:r>
      <w:r w:rsidRPr="00E43829">
        <w:rPr>
          <w:rFonts w:ascii="Palatino Linotype" w:hAnsi="Palatino Linotype" w:cs="Arial"/>
          <w:i/>
        </w:rPr>
        <w:t xml:space="preserve"> según lo dispuesto por la Ley de Protección de Datos Personales del Estado de México;</w:t>
      </w:r>
    </w:p>
    <w:p w14:paraId="5E18204F" w14:textId="77777777" w:rsidR="00E43829" w:rsidRPr="00E43829" w:rsidRDefault="00E43829" w:rsidP="00E43829">
      <w:pPr>
        <w:spacing w:before="120" w:after="120" w:line="360" w:lineRule="auto"/>
        <w:ind w:left="709" w:right="709"/>
        <w:jc w:val="both"/>
        <w:rPr>
          <w:rFonts w:ascii="Palatino Linotype" w:hAnsi="Palatino Linotype" w:cs="Arial"/>
          <w:i/>
        </w:rPr>
      </w:pPr>
      <w:r w:rsidRPr="00E43829">
        <w:rPr>
          <w:rFonts w:ascii="Palatino Linotype" w:hAnsi="Palatino Linotype" w:cs="Arial"/>
          <w:b/>
          <w:i/>
        </w:rPr>
        <w:t>Artículo 143</w:t>
      </w:r>
      <w:r w:rsidRPr="00E43829">
        <w:rPr>
          <w:rFonts w:ascii="Palatino Linotype" w:hAnsi="Palatino Linotype" w:cs="Arial"/>
          <w:i/>
        </w:rPr>
        <w:t xml:space="preserve">. </w:t>
      </w:r>
      <w:r w:rsidRPr="00E43829">
        <w:rPr>
          <w:rFonts w:ascii="Palatino Linotype" w:hAnsi="Palatino Linotype" w:cs="Arial"/>
          <w:b/>
          <w:i/>
          <w:u w:val="single"/>
        </w:rPr>
        <w:t>Para los efectos de esta Ley se considera información confidencial</w:t>
      </w:r>
      <w:r w:rsidRPr="00E43829">
        <w:rPr>
          <w:rFonts w:ascii="Palatino Linotype" w:hAnsi="Palatino Linotype" w:cs="Arial"/>
          <w:i/>
        </w:rPr>
        <w:t>, la clasificada como tal, de manera permanente, por su naturaleza, cuando:</w:t>
      </w:r>
    </w:p>
    <w:p w14:paraId="5E9C5555" w14:textId="77777777" w:rsidR="00E43829" w:rsidRPr="00E43829" w:rsidRDefault="00E43829" w:rsidP="00E43829">
      <w:pPr>
        <w:spacing w:before="120" w:after="120" w:line="360" w:lineRule="auto"/>
        <w:ind w:left="709" w:right="709"/>
        <w:jc w:val="both"/>
        <w:rPr>
          <w:rFonts w:ascii="Palatino Linotype" w:hAnsi="Palatino Linotype" w:cs="Arial"/>
          <w:i/>
        </w:rPr>
      </w:pPr>
      <w:r w:rsidRPr="00E43829">
        <w:rPr>
          <w:rFonts w:ascii="Palatino Linotype" w:hAnsi="Palatino Linotype" w:cs="Arial"/>
          <w:b/>
          <w:i/>
        </w:rPr>
        <w:t xml:space="preserve">I. Se </w:t>
      </w:r>
      <w:r w:rsidRPr="00E43829">
        <w:rPr>
          <w:rFonts w:ascii="Palatino Linotype" w:hAnsi="Palatino Linotype" w:cs="Arial"/>
          <w:b/>
          <w:i/>
          <w:u w:val="single"/>
        </w:rPr>
        <w:t xml:space="preserve">refiera a la información privada y los datos personales concernientes a una persona física o </w:t>
      </w:r>
      <w:r w:rsidRPr="00E43829">
        <w:rPr>
          <w:rFonts w:ascii="Palatino Linotype" w:hAnsi="Palatino Linotype" w:cs="Arial"/>
          <w:b/>
          <w:i/>
          <w:u w:val="single"/>
          <w:lang w:val="es-ES"/>
        </w:rPr>
        <w:t>jurídico</w:t>
      </w:r>
      <w:r w:rsidRPr="00E43829">
        <w:rPr>
          <w:rFonts w:ascii="Palatino Linotype" w:hAnsi="Palatino Linotype" w:cs="Arial"/>
          <w:b/>
          <w:i/>
          <w:u w:val="single"/>
        </w:rPr>
        <w:t xml:space="preserve"> colectiva identificada o identificable</w:t>
      </w:r>
      <w:r w:rsidRPr="00E43829">
        <w:rPr>
          <w:rFonts w:ascii="Palatino Linotype" w:hAnsi="Palatino Linotype" w:cs="Arial"/>
          <w:i/>
        </w:rPr>
        <w:t>;</w:t>
      </w:r>
    </w:p>
    <w:p w14:paraId="78C16203" w14:textId="77777777" w:rsidR="00E43829" w:rsidRDefault="00E43829" w:rsidP="00E43829">
      <w:pPr>
        <w:spacing w:before="200" w:after="200" w:line="360" w:lineRule="auto"/>
        <w:ind w:left="709" w:right="709"/>
        <w:jc w:val="center"/>
        <w:rPr>
          <w:rFonts w:ascii="Palatino Linotype" w:hAnsi="Palatino Linotype" w:cs="Arial"/>
          <w:b/>
          <w:i/>
        </w:rPr>
      </w:pPr>
    </w:p>
    <w:p w14:paraId="2E8292FE" w14:textId="77777777" w:rsidR="00E43829" w:rsidRPr="00E43829" w:rsidRDefault="00E43829" w:rsidP="00E43829">
      <w:pPr>
        <w:spacing w:before="200" w:after="200" w:line="360" w:lineRule="auto"/>
        <w:ind w:left="709" w:right="709"/>
        <w:jc w:val="center"/>
        <w:rPr>
          <w:rFonts w:ascii="Palatino Linotype" w:hAnsi="Palatino Linotype" w:cs="Arial"/>
          <w:b/>
          <w:i/>
        </w:rPr>
      </w:pPr>
      <w:r w:rsidRPr="00E43829">
        <w:rPr>
          <w:rFonts w:ascii="Palatino Linotype" w:hAnsi="Palatino Linotype" w:cs="Arial"/>
          <w:b/>
          <w:i/>
        </w:rPr>
        <w:t>Ley de Protección de Datos Personales en Posesión de Sujetos Obligados del Estado de México y Municipios</w:t>
      </w:r>
    </w:p>
    <w:p w14:paraId="49A27723" w14:textId="77777777" w:rsidR="00E43829" w:rsidRDefault="00E43829" w:rsidP="00E43829">
      <w:pPr>
        <w:spacing w:before="100" w:after="100" w:line="360" w:lineRule="auto"/>
        <w:ind w:left="709" w:right="709"/>
        <w:jc w:val="both"/>
        <w:rPr>
          <w:rFonts w:ascii="Palatino Linotype" w:hAnsi="Palatino Linotype" w:cs="Arial"/>
          <w:i/>
        </w:rPr>
      </w:pPr>
    </w:p>
    <w:p w14:paraId="624DF070" w14:textId="77777777" w:rsidR="00E43829" w:rsidRPr="00E43829" w:rsidRDefault="00E43829" w:rsidP="00E43829">
      <w:pPr>
        <w:spacing w:before="100" w:after="100" w:line="360" w:lineRule="auto"/>
        <w:ind w:left="709" w:right="709"/>
        <w:jc w:val="both"/>
        <w:rPr>
          <w:rFonts w:ascii="Palatino Linotype" w:hAnsi="Palatino Linotype" w:cs="Arial"/>
          <w:i/>
        </w:rPr>
      </w:pPr>
      <w:r w:rsidRPr="00E43829">
        <w:rPr>
          <w:rFonts w:ascii="Palatino Linotype" w:hAnsi="Palatino Linotype" w:cs="Arial"/>
          <w:i/>
        </w:rPr>
        <w:t>“</w:t>
      </w:r>
      <w:r w:rsidRPr="00E43829">
        <w:rPr>
          <w:rFonts w:ascii="Palatino Linotype" w:hAnsi="Palatino Linotype" w:cs="Arial"/>
          <w:b/>
          <w:i/>
        </w:rPr>
        <w:t>Artículo 4.</w:t>
      </w:r>
      <w:r w:rsidRPr="00E43829">
        <w:rPr>
          <w:rFonts w:ascii="Palatino Linotype" w:hAnsi="Palatino Linotype" w:cs="Arial"/>
          <w:i/>
        </w:rPr>
        <w:t xml:space="preserve"> </w:t>
      </w:r>
      <w:r w:rsidRPr="00E43829">
        <w:rPr>
          <w:rFonts w:ascii="Palatino Linotype" w:hAnsi="Palatino Linotype" w:cs="Arial"/>
          <w:b/>
          <w:i/>
          <w:u w:val="single"/>
        </w:rPr>
        <w:t xml:space="preserve">Para los </w:t>
      </w:r>
      <w:r w:rsidRPr="00E43829">
        <w:rPr>
          <w:rFonts w:ascii="Palatino Linotype" w:hAnsi="Palatino Linotype" w:cs="Arial"/>
          <w:b/>
          <w:i/>
          <w:u w:val="single"/>
          <w:lang w:val="es-ES"/>
        </w:rPr>
        <w:t>efectos</w:t>
      </w:r>
      <w:r w:rsidRPr="00E43829">
        <w:rPr>
          <w:rFonts w:ascii="Palatino Linotype" w:hAnsi="Palatino Linotype" w:cs="Arial"/>
          <w:b/>
          <w:i/>
          <w:u w:val="single"/>
        </w:rPr>
        <w:t xml:space="preserve"> de esta Ley se entenderá por</w:t>
      </w:r>
      <w:r w:rsidRPr="00E43829">
        <w:rPr>
          <w:rFonts w:ascii="Palatino Linotype" w:hAnsi="Palatino Linotype" w:cs="Arial"/>
          <w:i/>
        </w:rPr>
        <w:t>:</w:t>
      </w:r>
    </w:p>
    <w:p w14:paraId="630DF48B" w14:textId="77777777" w:rsidR="00E43829" w:rsidRPr="00E43829" w:rsidRDefault="00E43829" w:rsidP="00E43829">
      <w:pPr>
        <w:spacing w:before="100" w:after="100" w:line="360" w:lineRule="auto"/>
        <w:ind w:left="709" w:right="709"/>
        <w:jc w:val="both"/>
        <w:rPr>
          <w:rFonts w:ascii="Palatino Linotype" w:hAnsi="Palatino Linotype" w:cs="Arial"/>
          <w:i/>
        </w:rPr>
      </w:pPr>
      <w:r w:rsidRPr="00E43829">
        <w:rPr>
          <w:rFonts w:ascii="Palatino Linotype" w:hAnsi="Palatino Linotype" w:cs="Arial"/>
          <w:i/>
        </w:rPr>
        <w:t>[…]</w:t>
      </w:r>
    </w:p>
    <w:p w14:paraId="296B5C01" w14:textId="77777777" w:rsidR="00E43829" w:rsidRPr="00E43829" w:rsidRDefault="00E43829" w:rsidP="00E43829">
      <w:pPr>
        <w:spacing w:before="100" w:after="100" w:line="360" w:lineRule="auto"/>
        <w:ind w:left="709" w:right="709"/>
        <w:jc w:val="both"/>
        <w:rPr>
          <w:rFonts w:ascii="Palatino Linotype" w:hAnsi="Palatino Linotype" w:cs="Arial"/>
          <w:i/>
        </w:rPr>
      </w:pPr>
      <w:r w:rsidRPr="00E43829">
        <w:rPr>
          <w:rFonts w:ascii="Palatino Linotype" w:hAnsi="Palatino Linotype" w:cs="Arial"/>
          <w:b/>
          <w:i/>
        </w:rPr>
        <w:t>XI. Datos personales</w:t>
      </w:r>
      <w:r w:rsidRPr="00E43829">
        <w:rPr>
          <w:rFonts w:ascii="Palatino Linotype" w:hAnsi="Palatino Linotype" w:cs="Arial"/>
          <w:i/>
        </w:rPr>
        <w:t xml:space="preserve">: </w:t>
      </w:r>
      <w:r w:rsidRPr="00E43829">
        <w:rPr>
          <w:rFonts w:ascii="Palatino Linotype" w:hAnsi="Palatino Linotype" w:cs="Arial"/>
          <w:b/>
          <w:i/>
          <w:u w:val="single"/>
        </w:rPr>
        <w:t>a la información concerniente a una persona física o jurídica colectiva identificada o identificable</w:t>
      </w:r>
      <w:r w:rsidRPr="00E43829">
        <w:rPr>
          <w:rFonts w:ascii="Palatino Linotype" w:hAnsi="Palatino Linotype" w:cs="Arial"/>
          <w:i/>
        </w:rPr>
        <w:t xml:space="preserve">, </w:t>
      </w:r>
      <w:r w:rsidRPr="00E43829">
        <w:rPr>
          <w:rFonts w:ascii="Palatino Linotype" w:hAnsi="Palatino Linotype" w:cs="Arial"/>
          <w:i/>
          <w:lang w:val="es-ES"/>
        </w:rPr>
        <w:t>establecida</w:t>
      </w:r>
      <w:r w:rsidRPr="00E43829">
        <w:rPr>
          <w:rFonts w:ascii="Palatino Linotype" w:hAnsi="Palatino Linotype" w:cs="Arial"/>
          <w:i/>
        </w:rPr>
        <w:t xml:space="preserve">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16B54E3C" w14:textId="7949FE6B" w:rsidR="00E43829" w:rsidRPr="00E43829" w:rsidRDefault="00FC7E45" w:rsidP="00E43829">
      <w:pPr>
        <w:spacing w:before="100" w:after="100" w:line="360" w:lineRule="auto"/>
        <w:ind w:left="709" w:right="709"/>
        <w:jc w:val="both"/>
        <w:rPr>
          <w:rFonts w:ascii="Palatino Linotype" w:hAnsi="Palatino Linotype" w:cs="Arial"/>
          <w:i/>
        </w:rPr>
      </w:pPr>
      <w:r>
        <w:rPr>
          <w:rFonts w:ascii="Palatino Linotype" w:hAnsi="Palatino Linotype" w:cs="Arial"/>
          <w:i/>
        </w:rPr>
        <w:t>…</w:t>
      </w:r>
      <w:r w:rsidR="00E43829" w:rsidRPr="00E43829">
        <w:rPr>
          <w:rFonts w:ascii="Palatino Linotype" w:hAnsi="Palatino Linotype" w:cs="Arial"/>
          <w:i/>
        </w:rPr>
        <w:t>”</w:t>
      </w:r>
    </w:p>
    <w:p w14:paraId="44870C4B" w14:textId="77777777" w:rsidR="00E43829" w:rsidRPr="00E43829" w:rsidRDefault="00E43829" w:rsidP="00E43829">
      <w:pPr>
        <w:spacing w:before="100" w:after="100" w:line="360" w:lineRule="auto"/>
        <w:ind w:left="709" w:right="709"/>
        <w:jc w:val="both"/>
        <w:rPr>
          <w:rFonts w:ascii="Palatino Linotype" w:hAnsi="Palatino Linotype" w:cs="Arial"/>
          <w:i/>
        </w:rPr>
      </w:pPr>
      <w:r w:rsidRPr="00E43829">
        <w:rPr>
          <w:rFonts w:ascii="Palatino Linotype" w:hAnsi="Palatino Linotype" w:cs="Arial"/>
        </w:rPr>
        <w:t>(Énfasis añadido)</w:t>
      </w:r>
    </w:p>
    <w:p w14:paraId="0BEF7171" w14:textId="77777777" w:rsidR="00E43829" w:rsidRPr="00E43829" w:rsidRDefault="00E43829" w:rsidP="00E43829">
      <w:pPr>
        <w:spacing w:before="360" w:after="240" w:line="360" w:lineRule="auto"/>
        <w:jc w:val="both"/>
        <w:rPr>
          <w:rFonts w:ascii="Palatino Linotype" w:hAnsi="Palatino Linotype" w:cs="Arial"/>
          <w:sz w:val="22"/>
          <w:szCs w:val="22"/>
        </w:rPr>
      </w:pPr>
      <w:r w:rsidRPr="00E43829">
        <w:rPr>
          <w:rFonts w:ascii="Palatino Linotype" w:hAnsi="Palatino Linotype" w:cs="Arial"/>
          <w:sz w:val="22"/>
          <w:szCs w:val="22"/>
        </w:rPr>
        <w:t>En este sentido, debe analizarse que, si bien el reconocimiento de los derechos humanos surge como limitante al poder absoluto del Estado, actualmente la existencia de mecanismos efectivos para hacerlos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w:t>
      </w:r>
    </w:p>
    <w:p w14:paraId="7BDFA782" w14:textId="77777777" w:rsidR="00E43829" w:rsidRPr="00E43829" w:rsidRDefault="00E43829" w:rsidP="00E43829">
      <w:pPr>
        <w:spacing w:before="360" w:after="240" w:line="360" w:lineRule="auto"/>
        <w:jc w:val="both"/>
        <w:rPr>
          <w:rFonts w:ascii="Palatino Linotype" w:hAnsi="Palatino Linotype" w:cs="Arial"/>
          <w:sz w:val="22"/>
          <w:szCs w:val="22"/>
        </w:rPr>
      </w:pPr>
      <w:r w:rsidRPr="00E43829">
        <w:rPr>
          <w:rFonts w:ascii="Palatino Linotype" w:hAnsi="Palatino Linotype" w:cs="Arial"/>
          <w:sz w:val="22"/>
          <w:szCs w:val="22"/>
        </w:rPr>
        <w:t>Así, la protección a los datos personales y a la vida privada, comprende el cuidar revelar información íntima de los individuos.</w:t>
      </w:r>
    </w:p>
    <w:p w14:paraId="4E2A0D8D" w14:textId="26617CE4" w:rsidR="00E43829" w:rsidRPr="00E43829" w:rsidRDefault="00E43829" w:rsidP="00E43829">
      <w:pPr>
        <w:spacing w:before="360" w:after="240" w:line="360" w:lineRule="auto"/>
        <w:jc w:val="both"/>
        <w:rPr>
          <w:rFonts w:ascii="Palatino Linotype" w:hAnsi="Palatino Linotype" w:cs="Arial"/>
          <w:sz w:val="22"/>
          <w:szCs w:val="22"/>
        </w:rPr>
      </w:pPr>
      <w:r w:rsidRPr="00E43829">
        <w:rPr>
          <w:rFonts w:ascii="Palatino Linotype" w:hAnsi="Palatino Linotype" w:cs="Arial"/>
          <w:sz w:val="22"/>
          <w:szCs w:val="22"/>
        </w:rPr>
        <w:t>Referente a lo anterior, es de indicar que al contenerse la fotografía de los mandos medios a superiores, en los Títulos y Cédulas Profesionales, surge la disyuntiva en determinar si la misma, es de carácter público o debe prevalecer con el carácter confidencial.</w:t>
      </w:r>
    </w:p>
    <w:p w14:paraId="03487F38" w14:textId="77777777" w:rsidR="00E43829" w:rsidRPr="00E43829" w:rsidRDefault="00E43829" w:rsidP="00E43829">
      <w:pPr>
        <w:spacing w:before="360" w:after="240" w:line="360" w:lineRule="auto"/>
        <w:jc w:val="both"/>
        <w:rPr>
          <w:rFonts w:ascii="Palatino Linotype" w:hAnsi="Palatino Linotype" w:cs="Arial"/>
          <w:sz w:val="22"/>
          <w:szCs w:val="22"/>
        </w:rPr>
      </w:pPr>
      <w:r w:rsidRPr="00E43829">
        <w:rPr>
          <w:rFonts w:ascii="Palatino Linotype" w:hAnsi="Palatino Linotype" w:cs="Arial"/>
          <w:sz w:val="22"/>
          <w:szCs w:val="22"/>
        </w:rPr>
        <w:t xml:space="preserve">Ante ello, es importante señalar que, en el caso particular de los </w:t>
      </w:r>
      <w:r w:rsidRPr="00E43829">
        <w:rPr>
          <w:rFonts w:ascii="Palatino Linotype" w:hAnsi="Palatino Linotype" w:cs="Arial"/>
          <w:b/>
          <w:sz w:val="22"/>
          <w:szCs w:val="22"/>
        </w:rPr>
        <w:t>mandos medios y superiores</w:t>
      </w:r>
      <w:r w:rsidRPr="00E43829">
        <w:rPr>
          <w:rFonts w:ascii="Palatino Linotype" w:hAnsi="Palatino Linotype" w:cs="Arial"/>
          <w:sz w:val="22"/>
          <w:szCs w:val="22"/>
        </w:rPr>
        <w:t xml:space="preserve"> que, en virtud de su jerarquía dentro de la estructura orgánica municipal, deben ser conocidos por el público en general, pues resulta relevante y del orden público, el conocimiento pleno de su identidad por parte de los particulares, con relación al cargo público que desempeñan, en virtud de las facultades y atribuciones en la tomar decisiones en la actividad pública.</w:t>
      </w:r>
    </w:p>
    <w:p w14:paraId="0F454936" w14:textId="77777777" w:rsidR="00E43829" w:rsidRPr="00E43829" w:rsidRDefault="00E43829" w:rsidP="00E43829">
      <w:pPr>
        <w:spacing w:before="360" w:after="240" w:line="360" w:lineRule="auto"/>
        <w:jc w:val="both"/>
        <w:rPr>
          <w:rFonts w:ascii="Palatino Linotype" w:hAnsi="Palatino Linotype" w:cs="Arial"/>
          <w:sz w:val="22"/>
          <w:szCs w:val="22"/>
        </w:rPr>
      </w:pPr>
      <w:r w:rsidRPr="00E43829">
        <w:rPr>
          <w:rFonts w:ascii="Palatino Linotype" w:hAnsi="Palatino Linotype" w:cs="Arial"/>
          <w:sz w:val="22"/>
          <w:szCs w:val="22"/>
        </w:rPr>
        <w:t xml:space="preserve">Dicho de otra manera, la publicidad de la imagen de su rostro permite que sea asociada, en su caso con su nombre, cargo y función de gobierno. En ese contexto, a criterio de esta Ponencia Resolutora, se estima que al ostentar un cargo público, particularmente en el caso de los </w:t>
      </w:r>
      <w:r w:rsidRPr="00E43829">
        <w:rPr>
          <w:rFonts w:ascii="Palatino Linotype" w:hAnsi="Palatino Linotype" w:cs="Arial"/>
          <w:b/>
          <w:sz w:val="22"/>
          <w:szCs w:val="22"/>
        </w:rPr>
        <w:t xml:space="preserve">mandos medios y superiores, </w:t>
      </w:r>
      <w:r w:rsidRPr="00E43829">
        <w:rPr>
          <w:rFonts w:ascii="Palatino Linotype" w:hAnsi="Palatino Linotype" w:cs="Arial"/>
          <w:sz w:val="22"/>
          <w:szCs w:val="22"/>
        </w:rPr>
        <w:t>conlleva a permitir una intromisión mayor a sus datos personales, derivado de servicio público fundamental que éstos desempeñan; por lo que, en este caso, debe prevalecer la revelación de dicho dato personal, para que sean plenamente identificados por la sociedad.</w:t>
      </w:r>
    </w:p>
    <w:p w14:paraId="70164321" w14:textId="77777777" w:rsidR="00E43829" w:rsidRPr="00E43829" w:rsidRDefault="00E43829" w:rsidP="00E43829">
      <w:pPr>
        <w:spacing w:before="360" w:after="240" w:line="360" w:lineRule="auto"/>
        <w:jc w:val="both"/>
        <w:rPr>
          <w:rFonts w:ascii="Palatino Linotype" w:hAnsi="Palatino Linotype" w:cs="Arial"/>
          <w:sz w:val="22"/>
          <w:szCs w:val="22"/>
        </w:rPr>
      </w:pPr>
      <w:r w:rsidRPr="00E43829">
        <w:rPr>
          <w:rFonts w:ascii="Palatino Linotype" w:hAnsi="Palatino Linotype" w:cs="Arial"/>
          <w:sz w:val="22"/>
          <w:szCs w:val="22"/>
        </w:rPr>
        <w:t>En ese marco, resulta claro que la fotografía del servidor público a partir de Jefes de Departamento y superiores, que toma decisiones relevantes en el accionar público, en virtud del cardo desempeñado, conlleva una responsabilidad mayor con relación a las actividades realizadas por otros servidores públicos de menor rango. En esa tesitura, debe entenderse que la publicidad de la fotografía, contenida en Títulos y Cédulas Profesionales, de mandos medios y superiores</w:t>
      </w:r>
      <w:r w:rsidRPr="00E43829">
        <w:rPr>
          <w:rFonts w:ascii="Palatino Linotype" w:hAnsi="Palatino Linotype"/>
          <w:sz w:val="22"/>
          <w:szCs w:val="22"/>
        </w:rPr>
        <w:t xml:space="preserve">, </w:t>
      </w:r>
      <w:r w:rsidRPr="00E43829">
        <w:rPr>
          <w:rFonts w:ascii="Palatino Linotype" w:hAnsi="Palatino Linotype" w:cs="Arial"/>
          <w:b/>
          <w:sz w:val="22"/>
          <w:szCs w:val="22"/>
        </w:rPr>
        <w:t>deben ser de acceso público</w:t>
      </w:r>
      <w:r w:rsidRPr="00E43829">
        <w:rPr>
          <w:rFonts w:ascii="Palatino Linotype" w:hAnsi="Palatino Linotype" w:cs="Arial"/>
          <w:sz w:val="22"/>
          <w:szCs w:val="22"/>
        </w:rPr>
        <w:t xml:space="preserve">, puesto que favorece la rendición de cuentas y el interés público, al permitir a las personas conocer a sus autoridades. </w:t>
      </w:r>
    </w:p>
    <w:p w14:paraId="32C6BB19" w14:textId="77777777" w:rsidR="00E43829" w:rsidRDefault="00E43829" w:rsidP="00E362F5">
      <w:pPr>
        <w:tabs>
          <w:tab w:val="left" w:pos="4962"/>
        </w:tabs>
        <w:spacing w:line="360" w:lineRule="auto"/>
        <w:jc w:val="both"/>
        <w:rPr>
          <w:rFonts w:ascii="Palatino Linotype" w:eastAsia="Calibri" w:hAnsi="Palatino Linotype" w:cs="Tahoma"/>
          <w:iCs/>
          <w:sz w:val="22"/>
          <w:szCs w:val="22"/>
          <w:lang w:val="es-ES" w:eastAsia="es-ES_tradnl"/>
        </w:rPr>
      </w:pPr>
    </w:p>
    <w:p w14:paraId="725FCE49" w14:textId="29AFF1F5" w:rsidR="00E43829" w:rsidRPr="00FC7E45" w:rsidRDefault="00E43829" w:rsidP="00E362F5">
      <w:pPr>
        <w:tabs>
          <w:tab w:val="left" w:pos="4962"/>
        </w:tabs>
        <w:spacing w:line="360" w:lineRule="auto"/>
        <w:jc w:val="both"/>
        <w:rPr>
          <w:rFonts w:ascii="Palatino Linotype" w:eastAsia="Calibri" w:hAnsi="Palatino Linotype" w:cs="Tahoma"/>
          <w:b/>
          <w:iCs/>
          <w:sz w:val="22"/>
          <w:szCs w:val="22"/>
          <w:lang w:val="es-ES" w:eastAsia="es-ES_tradnl"/>
        </w:rPr>
      </w:pPr>
      <w:r>
        <w:rPr>
          <w:rFonts w:ascii="Palatino Linotype" w:eastAsia="Calibri" w:hAnsi="Palatino Linotype" w:cs="Tahoma"/>
          <w:iCs/>
          <w:sz w:val="22"/>
          <w:szCs w:val="22"/>
          <w:lang w:val="es-ES" w:eastAsia="es-ES_tradnl"/>
        </w:rPr>
        <w:t xml:space="preserve">En ese sentido, en el caso de los tres servidores que no otorgaron su consentimiento para la publicación de la fotografía respectiva, se advierte que los mismos no ocupan mandos medios a superiores, toda vez que son Abogados Dictaminadores y Profesionales Especialistas “B”; por lo que en atención a lo expuesto con antelación, </w:t>
      </w:r>
      <w:r w:rsidRPr="00FC7E45">
        <w:rPr>
          <w:rFonts w:ascii="Palatino Linotype" w:eastAsia="Calibri" w:hAnsi="Palatino Linotype" w:cs="Tahoma"/>
          <w:b/>
          <w:iCs/>
          <w:sz w:val="22"/>
          <w:szCs w:val="22"/>
          <w:lang w:val="es-ES" w:eastAsia="es-ES_tradnl"/>
        </w:rPr>
        <w:t xml:space="preserve">es dable confirmarle al Sujeto Obligado que haya testado la fotografía de los mismos. </w:t>
      </w:r>
    </w:p>
    <w:p w14:paraId="233C22A2" w14:textId="6E0016E7" w:rsidR="00C42C06" w:rsidRPr="00C42C06" w:rsidRDefault="007505D4" w:rsidP="00C42C06">
      <w:pPr>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 w:val="22"/>
          <w:szCs w:val="22"/>
          <w:lang w:val="es-ES" w:eastAsia="es-ES_tradnl"/>
        </w:rPr>
        <w:t>Ahora bien, no pasa desapercibido que el Sujeto Obligado en algunas de las cédulas y títulos profesionales remitidos a través de su Informe Justificado, testó datos considerados p</w:t>
      </w:r>
      <w:r w:rsidR="00C42C06">
        <w:rPr>
          <w:rFonts w:ascii="Palatino Linotype" w:eastAsia="Calibri" w:hAnsi="Palatino Linotype" w:cs="Tahoma"/>
          <w:iCs/>
          <w:sz w:val="22"/>
          <w:szCs w:val="22"/>
          <w:lang w:val="es-ES" w:eastAsia="es-ES_tradnl"/>
        </w:rPr>
        <w:t xml:space="preserve">úblicos, tales como: </w:t>
      </w:r>
      <w:r w:rsidR="00C42C06" w:rsidRPr="00C42C06">
        <w:rPr>
          <w:rFonts w:ascii="Palatino Linotype" w:eastAsia="Calibri" w:hAnsi="Palatino Linotype" w:cs="Tahoma"/>
          <w:b/>
          <w:iCs/>
          <w:sz w:val="22"/>
          <w:szCs w:val="22"/>
          <w:u w:val="single"/>
          <w:lang w:eastAsia="es-ES_tradnl"/>
        </w:rPr>
        <w:t>Cadena digital de la cédula electrónica, la firma electrónica del servidor público, el código de barras de lectura de cédula profesional, código de barras para la verificación del documento expedido, el Código Bidimensional QR de validación de la cédula profesional electrónica, zona de lectura mecánica de cédula prof</w:t>
      </w:r>
      <w:r w:rsidR="00C42C06">
        <w:rPr>
          <w:rFonts w:ascii="Palatino Linotype" w:eastAsia="Calibri" w:hAnsi="Palatino Linotype" w:cs="Tahoma"/>
          <w:b/>
          <w:iCs/>
          <w:sz w:val="22"/>
          <w:szCs w:val="22"/>
          <w:u w:val="single"/>
          <w:lang w:eastAsia="es-ES_tradnl"/>
        </w:rPr>
        <w:t xml:space="preserve">esional, </w:t>
      </w:r>
      <w:r w:rsidR="00C42C06">
        <w:rPr>
          <w:rFonts w:ascii="Palatino Linotype" w:eastAsia="Calibri" w:hAnsi="Palatino Linotype" w:cs="Tahoma"/>
          <w:iCs/>
          <w:sz w:val="22"/>
          <w:szCs w:val="22"/>
          <w:lang w:eastAsia="es-ES_tradnl"/>
        </w:rPr>
        <w:t xml:space="preserve">los cuales se analizaran en el apartado siguiente. </w:t>
      </w:r>
    </w:p>
    <w:p w14:paraId="26B24BEE" w14:textId="77777777" w:rsidR="00FC7E45" w:rsidRDefault="00FC7E45" w:rsidP="00E362F5">
      <w:pPr>
        <w:tabs>
          <w:tab w:val="left" w:pos="4962"/>
        </w:tabs>
        <w:spacing w:line="360" w:lineRule="auto"/>
        <w:jc w:val="both"/>
        <w:rPr>
          <w:rFonts w:ascii="Palatino Linotype" w:eastAsia="Calibri" w:hAnsi="Palatino Linotype" w:cs="Tahoma"/>
          <w:b/>
          <w:iCs/>
          <w:sz w:val="24"/>
          <w:szCs w:val="22"/>
          <w:lang w:val="es-ES" w:eastAsia="es-ES_tradnl"/>
        </w:rPr>
      </w:pPr>
    </w:p>
    <w:p w14:paraId="00AE0B8B" w14:textId="37AED574" w:rsidR="00C42C06" w:rsidRPr="00C42C06" w:rsidRDefault="00C42C06" w:rsidP="00E362F5">
      <w:pPr>
        <w:tabs>
          <w:tab w:val="left" w:pos="4962"/>
        </w:tabs>
        <w:spacing w:line="360" w:lineRule="auto"/>
        <w:jc w:val="both"/>
        <w:rPr>
          <w:rFonts w:ascii="Palatino Linotype" w:eastAsia="Calibri" w:hAnsi="Palatino Linotype" w:cs="Tahoma"/>
          <w:b/>
          <w:iCs/>
          <w:sz w:val="24"/>
          <w:szCs w:val="22"/>
          <w:lang w:val="es-ES" w:eastAsia="es-ES_tradnl"/>
        </w:rPr>
      </w:pPr>
      <w:r w:rsidRPr="00C42C06">
        <w:rPr>
          <w:rFonts w:ascii="Palatino Linotype" w:eastAsia="Calibri" w:hAnsi="Palatino Linotype" w:cs="Tahoma"/>
          <w:b/>
          <w:iCs/>
          <w:sz w:val="24"/>
          <w:szCs w:val="22"/>
          <w:lang w:val="es-ES" w:eastAsia="es-ES_tradnl"/>
        </w:rPr>
        <w:t xml:space="preserve">VERSIÓN PÚBLICA. </w:t>
      </w:r>
    </w:p>
    <w:p w14:paraId="493F9B4B" w14:textId="77777777" w:rsidR="00C42C06" w:rsidRDefault="00C42C06" w:rsidP="00E362F5">
      <w:pPr>
        <w:tabs>
          <w:tab w:val="left" w:pos="4962"/>
        </w:tabs>
        <w:spacing w:line="360" w:lineRule="auto"/>
        <w:jc w:val="both"/>
        <w:rPr>
          <w:rFonts w:ascii="Palatino Linotype" w:eastAsia="Calibri" w:hAnsi="Palatino Linotype" w:cs="Tahoma"/>
          <w:iCs/>
          <w:sz w:val="24"/>
          <w:szCs w:val="22"/>
          <w:lang w:val="es-ES" w:eastAsia="es-ES_tradnl"/>
        </w:rPr>
      </w:pPr>
    </w:p>
    <w:p w14:paraId="13769BD9" w14:textId="77777777" w:rsidR="00C42C06" w:rsidRPr="00331DCC" w:rsidRDefault="00C42C06" w:rsidP="00C42C06">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Para determinar la publicidad o clasificación de datos personales, resulta conveniente traer a colación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48459DB6" w14:textId="77777777" w:rsidR="00C42C06" w:rsidRPr="00331DCC" w:rsidRDefault="00C42C06" w:rsidP="00C42C06">
      <w:pPr>
        <w:spacing w:line="360" w:lineRule="auto"/>
        <w:ind w:right="-93"/>
        <w:jc w:val="both"/>
        <w:rPr>
          <w:rFonts w:ascii="Palatino Linotype" w:hAnsi="Palatino Linotype" w:cs="Tahoma"/>
          <w:bCs/>
          <w:iCs/>
          <w:sz w:val="22"/>
          <w:szCs w:val="22"/>
        </w:rPr>
      </w:pPr>
    </w:p>
    <w:p w14:paraId="31C02CB4" w14:textId="77777777" w:rsidR="00C42C06" w:rsidRPr="00331DCC" w:rsidRDefault="00C42C06" w:rsidP="00C42C06">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347FCA36" w14:textId="77777777" w:rsidR="00C42C06" w:rsidRPr="00331DCC" w:rsidRDefault="00C42C06" w:rsidP="00C42C06">
      <w:pPr>
        <w:spacing w:line="360" w:lineRule="auto"/>
        <w:ind w:right="-93"/>
        <w:jc w:val="both"/>
        <w:rPr>
          <w:rFonts w:ascii="Palatino Linotype" w:hAnsi="Palatino Linotype" w:cs="Tahoma"/>
          <w:bCs/>
          <w:iCs/>
          <w:sz w:val="22"/>
          <w:szCs w:val="22"/>
        </w:rPr>
      </w:pPr>
    </w:p>
    <w:p w14:paraId="257D44C6" w14:textId="77777777" w:rsidR="00C42C06" w:rsidRPr="00331DCC" w:rsidRDefault="00C42C06" w:rsidP="00C42C06">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51C41A86" w14:textId="77777777" w:rsidR="00C42C06" w:rsidRPr="00331DCC" w:rsidRDefault="00C42C06" w:rsidP="00C42C06">
      <w:pPr>
        <w:spacing w:line="360" w:lineRule="auto"/>
        <w:ind w:right="-93"/>
        <w:jc w:val="both"/>
        <w:rPr>
          <w:rFonts w:ascii="Palatino Linotype" w:hAnsi="Palatino Linotype" w:cs="Tahoma"/>
          <w:bCs/>
          <w:iCs/>
          <w:sz w:val="22"/>
          <w:szCs w:val="22"/>
        </w:rPr>
      </w:pPr>
    </w:p>
    <w:p w14:paraId="6B3A622A" w14:textId="77777777" w:rsidR="00C42C06" w:rsidRPr="00331DCC" w:rsidRDefault="00C42C06" w:rsidP="00C42C06">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39D4DD25" w14:textId="77777777" w:rsidR="00C42C06" w:rsidRPr="00331DCC" w:rsidRDefault="00C42C06" w:rsidP="00C42C06">
      <w:pPr>
        <w:spacing w:line="360" w:lineRule="auto"/>
        <w:ind w:right="-93"/>
        <w:jc w:val="both"/>
        <w:rPr>
          <w:rFonts w:ascii="Palatino Linotype" w:hAnsi="Palatino Linotype" w:cs="Tahoma"/>
          <w:bCs/>
          <w:iCs/>
          <w:sz w:val="22"/>
          <w:szCs w:val="22"/>
        </w:rPr>
      </w:pPr>
    </w:p>
    <w:p w14:paraId="36349FE5" w14:textId="77777777" w:rsidR="00C42C06" w:rsidRPr="00331DCC" w:rsidRDefault="00C42C06" w:rsidP="00C42C06">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1BE6EAA9" w14:textId="77777777" w:rsidR="00C42C06" w:rsidRPr="00331DCC" w:rsidRDefault="00C42C06" w:rsidP="00C42C06">
      <w:pPr>
        <w:spacing w:line="360" w:lineRule="auto"/>
        <w:ind w:right="-93"/>
        <w:jc w:val="both"/>
        <w:rPr>
          <w:rFonts w:ascii="Palatino Linotype" w:hAnsi="Palatino Linotype" w:cs="Tahoma"/>
          <w:bCs/>
          <w:iCs/>
          <w:sz w:val="22"/>
          <w:szCs w:val="22"/>
        </w:rPr>
      </w:pPr>
    </w:p>
    <w:p w14:paraId="04C52067" w14:textId="77777777" w:rsidR="00C42C06" w:rsidRPr="00331DCC" w:rsidRDefault="00C42C06" w:rsidP="00C42C06">
      <w:pPr>
        <w:spacing w:line="360" w:lineRule="auto"/>
        <w:ind w:right="-93"/>
        <w:jc w:val="both"/>
        <w:rPr>
          <w:rFonts w:ascii="Palatino Linotype" w:hAnsi="Palatino Linotype" w:cs="Tahoma"/>
          <w:bCs/>
          <w:iCs/>
          <w:sz w:val="22"/>
          <w:szCs w:val="22"/>
          <w:lang w:val="es-ES"/>
        </w:rPr>
      </w:pPr>
      <w:r w:rsidRPr="00331DCC">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331DCC">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1978BC14" w14:textId="77777777" w:rsidR="00C42C06" w:rsidRPr="00331DCC" w:rsidRDefault="00C42C06" w:rsidP="00C42C06">
      <w:pPr>
        <w:spacing w:line="360" w:lineRule="auto"/>
        <w:ind w:right="-93"/>
        <w:jc w:val="both"/>
        <w:rPr>
          <w:rFonts w:ascii="Palatino Linotype" w:hAnsi="Palatino Linotype" w:cs="Tahoma"/>
          <w:bCs/>
          <w:iCs/>
          <w:sz w:val="22"/>
          <w:szCs w:val="22"/>
        </w:rPr>
      </w:pPr>
    </w:p>
    <w:p w14:paraId="47D408A2" w14:textId="77777777" w:rsidR="00C42C06" w:rsidRPr="00331DCC" w:rsidRDefault="00C42C06" w:rsidP="00C42C06">
      <w:pPr>
        <w:spacing w:line="360" w:lineRule="auto"/>
        <w:ind w:right="-93"/>
        <w:jc w:val="both"/>
        <w:rPr>
          <w:rFonts w:ascii="Palatino Linotype" w:hAnsi="Palatino Linotype" w:cs="Tahoma"/>
          <w:bCs/>
          <w:iCs/>
          <w:sz w:val="22"/>
          <w:szCs w:val="22"/>
          <w:lang w:val="es-ES"/>
        </w:rPr>
      </w:pPr>
      <w:r w:rsidRPr="00331DCC">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2C5BFFA0" w14:textId="77777777" w:rsidR="00C42C06" w:rsidRPr="00331DCC" w:rsidRDefault="00C42C06" w:rsidP="00C42C06">
      <w:pPr>
        <w:spacing w:line="360" w:lineRule="auto"/>
        <w:ind w:right="-93"/>
        <w:jc w:val="both"/>
        <w:rPr>
          <w:rFonts w:ascii="Palatino Linotype" w:hAnsi="Palatino Linotype" w:cs="Tahoma"/>
          <w:bCs/>
          <w:iCs/>
          <w:sz w:val="22"/>
          <w:szCs w:val="22"/>
          <w:lang w:val="es-ES"/>
        </w:rPr>
      </w:pPr>
    </w:p>
    <w:p w14:paraId="606A6F9F" w14:textId="77777777" w:rsidR="00C42C06" w:rsidRPr="00331DCC" w:rsidRDefault="00C42C06" w:rsidP="002D3C67">
      <w:pPr>
        <w:numPr>
          <w:ilvl w:val="0"/>
          <w:numId w:val="8"/>
        </w:numPr>
        <w:spacing w:line="360" w:lineRule="auto"/>
        <w:ind w:right="-93"/>
        <w:jc w:val="both"/>
        <w:rPr>
          <w:rFonts w:ascii="Palatino Linotype" w:hAnsi="Palatino Linotype" w:cs="Tahoma"/>
          <w:bCs/>
          <w:iCs/>
          <w:sz w:val="22"/>
          <w:szCs w:val="22"/>
          <w:lang w:val="es-ES"/>
        </w:rPr>
      </w:pPr>
      <w:r w:rsidRPr="00331DCC">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esta sea identificada o identificable. </w:t>
      </w:r>
    </w:p>
    <w:p w14:paraId="6E490013" w14:textId="77777777" w:rsidR="00C42C06" w:rsidRPr="00331DCC" w:rsidRDefault="00C42C06" w:rsidP="00C42C06">
      <w:pPr>
        <w:spacing w:line="360" w:lineRule="auto"/>
        <w:ind w:right="-93"/>
        <w:jc w:val="both"/>
        <w:rPr>
          <w:rFonts w:ascii="Palatino Linotype" w:hAnsi="Palatino Linotype" w:cs="Tahoma"/>
          <w:bCs/>
          <w:iCs/>
          <w:sz w:val="22"/>
          <w:szCs w:val="22"/>
          <w:lang w:val="es-ES"/>
        </w:rPr>
      </w:pPr>
    </w:p>
    <w:p w14:paraId="0194C687" w14:textId="77777777" w:rsidR="00C42C06" w:rsidRPr="00331DCC" w:rsidRDefault="00C42C06" w:rsidP="002D3C67">
      <w:pPr>
        <w:numPr>
          <w:ilvl w:val="0"/>
          <w:numId w:val="8"/>
        </w:numPr>
        <w:spacing w:line="360" w:lineRule="auto"/>
        <w:ind w:right="-93"/>
        <w:jc w:val="both"/>
        <w:rPr>
          <w:rFonts w:ascii="Palatino Linotype" w:hAnsi="Palatino Linotype" w:cs="Tahoma"/>
          <w:bCs/>
          <w:iCs/>
          <w:sz w:val="22"/>
          <w:szCs w:val="22"/>
          <w:lang w:val="es-ES"/>
        </w:rPr>
      </w:pPr>
      <w:r w:rsidRPr="00331DCC">
        <w:rPr>
          <w:rFonts w:ascii="Palatino Linotype" w:hAnsi="Palatino Linotype" w:cs="Tahoma"/>
          <w:bCs/>
          <w:iCs/>
          <w:sz w:val="22"/>
          <w:szCs w:val="22"/>
          <w:lang w:val="es-ES"/>
        </w:rPr>
        <w:t xml:space="preserve">Para la difusión de los datos, se requiera el consentimiento del titular. </w:t>
      </w:r>
    </w:p>
    <w:p w14:paraId="4390D2A1" w14:textId="77777777" w:rsidR="00C42C06" w:rsidRPr="00331DCC" w:rsidRDefault="00C42C06" w:rsidP="00C42C06">
      <w:pPr>
        <w:spacing w:line="360" w:lineRule="auto"/>
        <w:ind w:right="-93"/>
        <w:jc w:val="both"/>
        <w:rPr>
          <w:rFonts w:ascii="Palatino Linotype" w:hAnsi="Palatino Linotype" w:cs="Tahoma"/>
          <w:bCs/>
          <w:iCs/>
          <w:sz w:val="22"/>
          <w:szCs w:val="22"/>
        </w:rPr>
      </w:pPr>
    </w:p>
    <w:p w14:paraId="25ED3D10" w14:textId="77777777" w:rsidR="00C42C06" w:rsidRPr="00331DCC" w:rsidRDefault="00C42C06" w:rsidP="00C42C06">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194C5433" w14:textId="77777777" w:rsidR="00C42C06" w:rsidRPr="00331DCC" w:rsidRDefault="00C42C06" w:rsidP="00C42C06">
      <w:pPr>
        <w:spacing w:line="360" w:lineRule="auto"/>
        <w:ind w:right="-93"/>
        <w:jc w:val="both"/>
        <w:rPr>
          <w:rFonts w:ascii="Palatino Linotype" w:hAnsi="Palatino Linotype" w:cs="Tahoma"/>
          <w:bCs/>
          <w:iCs/>
          <w:sz w:val="22"/>
          <w:szCs w:val="22"/>
        </w:rPr>
      </w:pPr>
    </w:p>
    <w:p w14:paraId="2046E3A6" w14:textId="77777777" w:rsidR="00C42C06" w:rsidRPr="00331DCC" w:rsidRDefault="00C42C06" w:rsidP="00C42C06">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Además, en el artículo 5° de dicho ordenamiento jurídico, establece que es la Ley aplicable para todo tratamiento de datos personales.</w:t>
      </w:r>
    </w:p>
    <w:p w14:paraId="5A9816D8" w14:textId="77777777" w:rsidR="00C42C06" w:rsidRPr="00331DCC" w:rsidRDefault="00C42C06" w:rsidP="00C42C06">
      <w:pPr>
        <w:spacing w:line="360" w:lineRule="auto"/>
        <w:ind w:right="-93"/>
        <w:jc w:val="both"/>
        <w:rPr>
          <w:rFonts w:ascii="Palatino Linotype" w:hAnsi="Palatino Linotype" w:cs="Tahoma"/>
          <w:bCs/>
          <w:iCs/>
          <w:sz w:val="22"/>
          <w:szCs w:val="22"/>
        </w:rPr>
      </w:pPr>
    </w:p>
    <w:p w14:paraId="17B13782" w14:textId="77777777" w:rsidR="00C42C06" w:rsidRPr="00331DCC" w:rsidRDefault="00C42C06" w:rsidP="00C42C06">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04AB444E" w14:textId="77777777" w:rsidR="00C42C06" w:rsidRPr="00331DCC" w:rsidRDefault="00C42C06" w:rsidP="00C42C06">
      <w:pPr>
        <w:spacing w:line="360" w:lineRule="auto"/>
        <w:ind w:right="-93"/>
        <w:jc w:val="both"/>
        <w:rPr>
          <w:rFonts w:ascii="Palatino Linotype" w:hAnsi="Palatino Linotype" w:cs="Tahoma"/>
          <w:bCs/>
          <w:iCs/>
          <w:sz w:val="22"/>
          <w:szCs w:val="22"/>
        </w:rPr>
      </w:pPr>
    </w:p>
    <w:p w14:paraId="39682227" w14:textId="77777777" w:rsidR="00C42C06" w:rsidRPr="00331DCC" w:rsidRDefault="00C42C06" w:rsidP="00C42C06">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 xml:space="preserve">Por tales situaciones, un dato personal es cualquier información que pueda hacer a una persona física identificada e identificable, </w:t>
      </w:r>
      <w:r w:rsidRPr="00331DCC">
        <w:rPr>
          <w:rFonts w:ascii="Palatino Linotype" w:hAnsi="Palatino Linotype" w:cs="Tahoma"/>
          <w:b/>
          <w:bCs/>
          <w:iCs/>
          <w:sz w:val="22"/>
          <w:szCs w:val="22"/>
        </w:rPr>
        <w:t>como su nombre</w:t>
      </w:r>
      <w:r w:rsidRPr="00331DCC">
        <w:rPr>
          <w:rFonts w:ascii="Palatino Linotype" w:hAnsi="Palatino Linotype" w:cs="Tahoma"/>
          <w:bCs/>
          <w:iCs/>
          <w:sz w:val="22"/>
          <w:szCs w:val="22"/>
        </w:rPr>
        <w:t xml:space="preserv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6AF30663" w14:textId="77777777" w:rsidR="00C42C06" w:rsidRPr="00331DCC" w:rsidRDefault="00C42C06" w:rsidP="00C42C06">
      <w:pPr>
        <w:spacing w:line="360" w:lineRule="auto"/>
        <w:ind w:right="-93"/>
        <w:jc w:val="both"/>
        <w:rPr>
          <w:rFonts w:ascii="Palatino Linotype" w:hAnsi="Palatino Linotype" w:cs="Tahoma"/>
          <w:bCs/>
          <w:iCs/>
          <w:sz w:val="22"/>
          <w:szCs w:val="22"/>
        </w:rPr>
      </w:pPr>
    </w:p>
    <w:p w14:paraId="0848E41A" w14:textId="77777777" w:rsidR="00C42C06" w:rsidRPr="00331DCC" w:rsidRDefault="00C42C06" w:rsidP="00C42C06">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6F636EB7" w14:textId="77777777" w:rsidR="00C42C06" w:rsidRPr="00331DCC" w:rsidRDefault="00C42C06" w:rsidP="00C42C06">
      <w:pPr>
        <w:spacing w:line="360" w:lineRule="auto"/>
        <w:ind w:right="-93"/>
        <w:jc w:val="both"/>
        <w:rPr>
          <w:rFonts w:ascii="Palatino Linotype" w:hAnsi="Palatino Linotype" w:cs="Tahoma"/>
          <w:bCs/>
          <w:iCs/>
          <w:sz w:val="22"/>
          <w:szCs w:val="22"/>
        </w:rPr>
      </w:pPr>
    </w:p>
    <w:p w14:paraId="549B684D" w14:textId="77777777" w:rsidR="00C42C06" w:rsidRPr="00331DCC" w:rsidRDefault="00C42C06" w:rsidP="00C42C06">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68FD3BB2" w14:textId="77777777" w:rsidR="00C42C06" w:rsidRPr="00331DCC" w:rsidRDefault="00C42C06" w:rsidP="00C42C06">
      <w:pPr>
        <w:spacing w:line="360" w:lineRule="auto"/>
        <w:ind w:right="-93"/>
        <w:jc w:val="both"/>
        <w:rPr>
          <w:rFonts w:ascii="Palatino Linotype" w:hAnsi="Palatino Linotype" w:cs="Tahoma"/>
          <w:bCs/>
          <w:iCs/>
          <w:sz w:val="22"/>
          <w:szCs w:val="22"/>
        </w:rPr>
      </w:pPr>
    </w:p>
    <w:p w14:paraId="55E800D1" w14:textId="77777777" w:rsidR="00C42C06" w:rsidRPr="00331DCC" w:rsidRDefault="00C42C06" w:rsidP="00C42C06">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40743402" w14:textId="77777777" w:rsidR="00C42C06" w:rsidRPr="00331DCC" w:rsidRDefault="00C42C06" w:rsidP="00C42C06">
      <w:pPr>
        <w:spacing w:line="360" w:lineRule="auto"/>
        <w:ind w:right="-93"/>
        <w:jc w:val="both"/>
        <w:rPr>
          <w:rFonts w:ascii="Palatino Linotype" w:hAnsi="Palatino Linotype" w:cs="Tahoma"/>
          <w:bCs/>
          <w:iCs/>
          <w:sz w:val="22"/>
          <w:szCs w:val="22"/>
        </w:rPr>
      </w:pPr>
    </w:p>
    <w:p w14:paraId="12D81DBE" w14:textId="2A791F61" w:rsidR="00C42C06" w:rsidRPr="00D257B4" w:rsidRDefault="00C42C06" w:rsidP="00C42C06">
      <w:pPr>
        <w:spacing w:line="360" w:lineRule="auto"/>
        <w:ind w:right="-93"/>
        <w:jc w:val="both"/>
        <w:rPr>
          <w:rFonts w:ascii="Palatino Linotype" w:hAnsi="Palatino Linotype"/>
          <w:noProof/>
          <w:sz w:val="22"/>
          <w:szCs w:val="22"/>
          <w:lang w:eastAsia="es-MX"/>
        </w:rPr>
      </w:pPr>
      <w:r w:rsidRPr="00331DCC">
        <w:rPr>
          <w:rFonts w:ascii="Palatino Linotype" w:hAnsi="Palatino Linotype" w:cs="Tahoma"/>
          <w:bCs/>
          <w:iCs/>
          <w:sz w:val="22"/>
          <w:szCs w:val="22"/>
        </w:rPr>
        <w:t>Bajo este esquema,</w:t>
      </w:r>
      <w:r w:rsidRPr="00331DCC">
        <w:rPr>
          <w:rFonts w:ascii="Palatino Linotype" w:hAnsi="Palatino Linotype"/>
          <w:sz w:val="22"/>
          <w:szCs w:val="22"/>
        </w:rPr>
        <w:t xml:space="preserve"> se analizan los</w:t>
      </w:r>
      <w:r>
        <w:rPr>
          <w:rFonts w:ascii="Palatino Linotype" w:hAnsi="Palatino Linotype"/>
          <w:sz w:val="22"/>
          <w:szCs w:val="22"/>
        </w:rPr>
        <w:t xml:space="preserve"> datos personales eliminados por el Sujeto Obligado en los Títulos y cédulas profesionales enviados en informe justificado</w:t>
      </w:r>
      <w:r>
        <w:rPr>
          <w:rFonts w:ascii="Palatino Linotype" w:hAnsi="Palatino Linotype"/>
          <w:noProof/>
          <w:sz w:val="22"/>
          <w:szCs w:val="22"/>
          <w:lang w:eastAsia="es-MX"/>
        </w:rPr>
        <w:t>.</w:t>
      </w:r>
    </w:p>
    <w:p w14:paraId="6CB47A54" w14:textId="77777777" w:rsidR="00E43829" w:rsidRDefault="00E43829" w:rsidP="00E362F5">
      <w:pPr>
        <w:tabs>
          <w:tab w:val="left" w:pos="4962"/>
        </w:tabs>
        <w:spacing w:line="360" w:lineRule="auto"/>
        <w:jc w:val="both"/>
        <w:rPr>
          <w:rFonts w:ascii="Palatino Linotype" w:eastAsia="Calibri" w:hAnsi="Palatino Linotype" w:cs="Tahoma"/>
          <w:iCs/>
          <w:sz w:val="22"/>
          <w:szCs w:val="22"/>
          <w:lang w:val="es-ES" w:eastAsia="es-ES_tradnl"/>
        </w:rPr>
      </w:pPr>
    </w:p>
    <w:p w14:paraId="14EB4DB1" w14:textId="10CEF7F6" w:rsidR="00BB0872" w:rsidRPr="00BB0872" w:rsidRDefault="00BB0872" w:rsidP="002D3C67">
      <w:pPr>
        <w:pStyle w:val="Prrafodelista"/>
        <w:numPr>
          <w:ilvl w:val="0"/>
          <w:numId w:val="9"/>
        </w:numPr>
        <w:tabs>
          <w:tab w:val="left" w:pos="4962"/>
        </w:tabs>
        <w:spacing w:line="360" w:lineRule="auto"/>
        <w:jc w:val="both"/>
        <w:rPr>
          <w:rFonts w:ascii="Palatino Linotype" w:hAnsi="Palatino Linotype" w:cs="Tahoma"/>
        </w:rPr>
      </w:pPr>
      <w:r w:rsidRPr="00BB0872">
        <w:rPr>
          <w:rFonts w:ascii="Palatino Linotype" w:eastAsia="Calibri" w:hAnsi="Palatino Linotype" w:cs="Tahoma"/>
          <w:b/>
          <w:iCs/>
          <w:szCs w:val="22"/>
          <w:lang w:eastAsia="es-ES_tradnl"/>
        </w:rPr>
        <w:t>C</w:t>
      </w:r>
      <w:r w:rsidR="00DF0F61" w:rsidRPr="00BB0872">
        <w:rPr>
          <w:rFonts w:ascii="Palatino Linotype" w:eastAsia="Calibri" w:hAnsi="Palatino Linotype" w:cs="Tahoma"/>
          <w:b/>
          <w:iCs/>
          <w:szCs w:val="22"/>
          <w:lang w:eastAsia="es-ES_tradnl"/>
        </w:rPr>
        <w:t>ódigo de barras, Zona de Lectura Mecánica de Cédula Profesional, Código Bidimensional QR, Firma Electrónica Avanzada del Servidor Público Habilitado facultado, Cadena Original del Documento</w:t>
      </w:r>
      <w:r>
        <w:rPr>
          <w:rFonts w:ascii="Palatino Linotype" w:eastAsia="Calibri" w:hAnsi="Palatino Linotype" w:cs="Tahoma"/>
          <w:iCs/>
          <w:szCs w:val="22"/>
          <w:lang w:eastAsia="es-ES_tradnl"/>
        </w:rPr>
        <w:t>.</w:t>
      </w:r>
    </w:p>
    <w:p w14:paraId="1A19120E" w14:textId="77777777" w:rsidR="00BB0872" w:rsidRDefault="00BB0872" w:rsidP="00BB0872">
      <w:pPr>
        <w:tabs>
          <w:tab w:val="left" w:pos="4962"/>
        </w:tabs>
        <w:spacing w:line="360" w:lineRule="auto"/>
        <w:ind w:left="360"/>
        <w:jc w:val="both"/>
        <w:rPr>
          <w:rFonts w:ascii="Palatino Linotype" w:eastAsia="Calibri" w:hAnsi="Palatino Linotype" w:cs="Tahoma"/>
          <w:iCs/>
          <w:szCs w:val="22"/>
          <w:lang w:eastAsia="es-ES_tradnl"/>
        </w:rPr>
      </w:pPr>
    </w:p>
    <w:p w14:paraId="0130A428" w14:textId="383FE1D4" w:rsidR="001A03DA" w:rsidRPr="00BB0872" w:rsidRDefault="00BB0872" w:rsidP="00BB0872">
      <w:pPr>
        <w:tabs>
          <w:tab w:val="left" w:pos="4962"/>
        </w:tabs>
        <w:spacing w:line="360" w:lineRule="auto"/>
        <w:ind w:left="360"/>
        <w:jc w:val="both"/>
        <w:rPr>
          <w:rFonts w:ascii="Palatino Linotype" w:hAnsi="Palatino Linotype" w:cs="Tahoma"/>
          <w:sz w:val="22"/>
          <w:szCs w:val="22"/>
        </w:rPr>
      </w:pPr>
      <w:r>
        <w:rPr>
          <w:rFonts w:ascii="Palatino Linotype" w:eastAsia="Calibri" w:hAnsi="Palatino Linotype" w:cs="Tahoma"/>
          <w:iCs/>
          <w:sz w:val="22"/>
          <w:szCs w:val="22"/>
          <w:lang w:eastAsia="es-ES_tradnl"/>
        </w:rPr>
        <w:t>N</w:t>
      </w:r>
      <w:r w:rsidR="00DF0F61" w:rsidRPr="00BB0872">
        <w:rPr>
          <w:rFonts w:ascii="Palatino Linotype" w:eastAsia="Calibri" w:hAnsi="Palatino Linotype" w:cs="Tahoma"/>
          <w:iCs/>
          <w:sz w:val="22"/>
          <w:szCs w:val="22"/>
          <w:lang w:eastAsia="es-ES_tradnl"/>
        </w:rPr>
        <w:t>o son susceptibles de clasificarse  co</w:t>
      </w:r>
      <w:r w:rsidR="001A03DA" w:rsidRPr="00BB0872">
        <w:rPr>
          <w:rFonts w:ascii="Palatino Linotype" w:eastAsia="Calibri" w:hAnsi="Palatino Linotype" w:cs="Tahoma"/>
          <w:iCs/>
          <w:sz w:val="22"/>
          <w:szCs w:val="22"/>
          <w:lang w:eastAsia="es-ES_tradnl"/>
        </w:rPr>
        <w:t xml:space="preserve">mo confidenciales toda vez que </w:t>
      </w:r>
      <w:r w:rsidR="00DF0F61" w:rsidRPr="00BB0872">
        <w:rPr>
          <w:rFonts w:ascii="Palatino Linotype" w:hAnsi="Palatino Linotype" w:cs="Tahoma"/>
          <w:sz w:val="22"/>
          <w:szCs w:val="22"/>
        </w:rPr>
        <w:t xml:space="preserve">se localizan los datos del </w:t>
      </w:r>
      <w:r>
        <w:rPr>
          <w:rFonts w:ascii="Palatino Linotype" w:hAnsi="Palatino Linotype" w:cs="Tahoma"/>
          <w:sz w:val="22"/>
          <w:szCs w:val="22"/>
        </w:rPr>
        <w:t>servidor público</w:t>
      </w:r>
      <w:r w:rsidR="00DF0F61" w:rsidRPr="00BB0872">
        <w:rPr>
          <w:rFonts w:ascii="Palatino Linotype" w:hAnsi="Palatino Linotype" w:cs="Tahoma"/>
          <w:sz w:val="22"/>
          <w:szCs w:val="22"/>
        </w:rPr>
        <w:t>, tales como su nombre, primer y segundo apellido, nombre del programa y clave de carrera respectiva proporcionada por la D</w:t>
      </w:r>
      <w:r w:rsidR="001A03DA" w:rsidRPr="00BB0872">
        <w:rPr>
          <w:rFonts w:ascii="Palatino Linotype" w:hAnsi="Palatino Linotype" w:cs="Tahoma"/>
          <w:sz w:val="22"/>
          <w:szCs w:val="22"/>
        </w:rPr>
        <w:t xml:space="preserve">irección General de Profesiones, </w:t>
      </w:r>
      <w:r w:rsidR="00DF0F61" w:rsidRPr="00BB0872">
        <w:rPr>
          <w:rFonts w:ascii="Palatino Linotype" w:hAnsi="Palatino Linotype" w:cs="Tahoma"/>
          <w:sz w:val="22"/>
          <w:szCs w:val="22"/>
        </w:rPr>
        <w:t xml:space="preserve">datos de la institución educativa de procedencia, tales como nombre y clave de la institución proporcionada por la Dirección General de Profesiones, fecha y hora de expedición del documento, el fundamento jurídico para la emisión electrónica, la descripción de la cadena original del documento y la firma electrónica avanzada del </w:t>
      </w:r>
      <w:r w:rsidR="001A03DA" w:rsidRPr="00BB0872">
        <w:rPr>
          <w:rFonts w:ascii="Palatino Linotype" w:hAnsi="Palatino Linotype" w:cs="Tahoma"/>
          <w:sz w:val="22"/>
          <w:szCs w:val="22"/>
        </w:rPr>
        <w:t xml:space="preserve">servidor público facultado, </w:t>
      </w:r>
      <w:r w:rsidR="00DF0F61" w:rsidRPr="00BB0872">
        <w:rPr>
          <w:rFonts w:ascii="Palatino Linotype" w:hAnsi="Palatino Linotype" w:cs="Tahoma"/>
          <w:sz w:val="22"/>
          <w:szCs w:val="22"/>
        </w:rPr>
        <w:t>ubican</w:t>
      </w:r>
      <w:r w:rsidR="001A03DA" w:rsidRPr="00BB0872">
        <w:rPr>
          <w:rFonts w:ascii="Palatino Linotype" w:hAnsi="Palatino Linotype" w:cs="Tahoma"/>
          <w:sz w:val="22"/>
          <w:szCs w:val="22"/>
        </w:rPr>
        <w:t>do</w:t>
      </w:r>
      <w:r w:rsidR="00DF0F61" w:rsidRPr="00BB0872">
        <w:rPr>
          <w:rFonts w:ascii="Palatino Linotype" w:hAnsi="Palatino Linotype" w:cs="Tahoma"/>
          <w:sz w:val="22"/>
          <w:szCs w:val="22"/>
        </w:rPr>
        <w:t xml:space="preserve"> los elementos de seguridad, de verificación y autenticidad de la cédula profesional electrónica, tales como sello digital de tiempo, y la dirección </w:t>
      </w:r>
      <w:hyperlink r:id="rId14" w:history="1">
        <w:r w:rsidR="00DF0F61" w:rsidRPr="00BB0872">
          <w:rPr>
            <w:rStyle w:val="Hipervnculo"/>
            <w:rFonts w:ascii="Palatino Linotype" w:hAnsi="Palatino Linotype" w:cs="Tahoma"/>
            <w:color w:val="auto"/>
            <w:sz w:val="22"/>
            <w:szCs w:val="22"/>
          </w:rPr>
          <w:t>www.gob.mx/cedulaprofesional</w:t>
        </w:r>
      </w:hyperlink>
      <w:r w:rsidR="00DF0F61" w:rsidRPr="00BB0872">
        <w:rPr>
          <w:rFonts w:ascii="Palatino Linotype" w:hAnsi="Palatino Linotype" w:cs="Tahoma"/>
          <w:sz w:val="22"/>
          <w:szCs w:val="22"/>
        </w:rPr>
        <w:t> donde se podrá verif</w:t>
      </w:r>
      <w:r w:rsidR="001A03DA" w:rsidRPr="00BB0872">
        <w:rPr>
          <w:rFonts w:ascii="Palatino Linotype" w:hAnsi="Palatino Linotype" w:cs="Tahoma"/>
          <w:sz w:val="22"/>
          <w:szCs w:val="22"/>
        </w:rPr>
        <w:t>icar el contenido del documento.</w:t>
      </w:r>
    </w:p>
    <w:p w14:paraId="6AE1D3E6" w14:textId="77777777" w:rsidR="001A03DA" w:rsidRDefault="001A03DA" w:rsidP="00DF0F61">
      <w:pPr>
        <w:tabs>
          <w:tab w:val="left" w:pos="4962"/>
        </w:tabs>
        <w:spacing w:line="360" w:lineRule="auto"/>
        <w:jc w:val="both"/>
        <w:rPr>
          <w:rFonts w:ascii="Palatino Linotype" w:hAnsi="Palatino Linotype" w:cs="Tahoma"/>
          <w:sz w:val="22"/>
          <w:szCs w:val="24"/>
        </w:rPr>
      </w:pPr>
    </w:p>
    <w:p w14:paraId="4BF9E859" w14:textId="77777777" w:rsidR="00FC7E45" w:rsidRDefault="00FC7E45" w:rsidP="00DF0F61">
      <w:pPr>
        <w:tabs>
          <w:tab w:val="left" w:pos="4962"/>
        </w:tabs>
        <w:spacing w:line="360" w:lineRule="auto"/>
        <w:jc w:val="both"/>
        <w:rPr>
          <w:rFonts w:ascii="Palatino Linotype" w:hAnsi="Palatino Linotype" w:cs="Tahoma"/>
          <w:sz w:val="22"/>
          <w:szCs w:val="24"/>
        </w:rPr>
      </w:pPr>
    </w:p>
    <w:p w14:paraId="45712126" w14:textId="77777777" w:rsidR="00367C42" w:rsidRPr="00875058" w:rsidRDefault="00367C42" w:rsidP="002D3C67">
      <w:pPr>
        <w:pStyle w:val="Prrafodelista"/>
        <w:numPr>
          <w:ilvl w:val="0"/>
          <w:numId w:val="10"/>
        </w:numPr>
        <w:spacing w:before="240" w:after="240" w:line="360" w:lineRule="auto"/>
        <w:jc w:val="both"/>
        <w:rPr>
          <w:rFonts w:ascii="Palatino Linotype" w:hAnsi="Palatino Linotype" w:cs="Tahoma"/>
          <w:b/>
          <w:szCs w:val="22"/>
        </w:rPr>
      </w:pPr>
      <w:r w:rsidRPr="00875058">
        <w:rPr>
          <w:rFonts w:ascii="Palatino Linotype" w:hAnsi="Palatino Linotype" w:cs="Tahoma"/>
          <w:b/>
          <w:szCs w:val="22"/>
        </w:rPr>
        <w:t xml:space="preserve">Clave </w:t>
      </w:r>
      <w:r w:rsidRPr="00875058">
        <w:rPr>
          <w:rFonts w:ascii="Palatino Linotype" w:hAnsi="Palatino Linotype" w:cs="Tahoma"/>
          <w:b/>
          <w:caps/>
          <w:szCs w:val="22"/>
        </w:rPr>
        <w:t>ú</w:t>
      </w:r>
      <w:r w:rsidRPr="00875058">
        <w:rPr>
          <w:rFonts w:ascii="Palatino Linotype" w:hAnsi="Palatino Linotype" w:cs="Tahoma"/>
          <w:b/>
          <w:szCs w:val="22"/>
        </w:rPr>
        <w:t>nica de Registro de Población –CURP-.</w:t>
      </w:r>
    </w:p>
    <w:p w14:paraId="20118D84" w14:textId="77777777" w:rsidR="00367C42" w:rsidRPr="00875058" w:rsidRDefault="00367C42" w:rsidP="00367C42">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5C6ECB35" w14:textId="77777777" w:rsidR="00367C42" w:rsidRPr="00875058" w:rsidRDefault="00367C42" w:rsidP="00367C42">
      <w:pPr>
        <w:spacing w:line="360" w:lineRule="auto"/>
        <w:contextualSpacing/>
        <w:jc w:val="both"/>
        <w:rPr>
          <w:rFonts w:ascii="Palatino Linotype" w:hAnsi="Palatino Linotype" w:cs="Tahoma"/>
          <w:sz w:val="22"/>
          <w:szCs w:val="22"/>
          <w:lang w:eastAsia="es-MX"/>
        </w:rPr>
      </w:pPr>
    </w:p>
    <w:p w14:paraId="21768A52" w14:textId="77777777" w:rsidR="00367C42" w:rsidRPr="00875058" w:rsidRDefault="00367C42" w:rsidP="00367C42">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5BA52C00" w14:textId="77777777" w:rsidR="00367C42" w:rsidRPr="00875058" w:rsidRDefault="00367C42" w:rsidP="00367C42">
      <w:pPr>
        <w:spacing w:line="360" w:lineRule="auto"/>
        <w:contextualSpacing/>
        <w:jc w:val="both"/>
        <w:rPr>
          <w:rFonts w:ascii="Palatino Linotype" w:hAnsi="Palatino Linotype" w:cs="Tahoma"/>
          <w:sz w:val="22"/>
          <w:szCs w:val="22"/>
          <w:lang w:eastAsia="es-MX"/>
        </w:rPr>
      </w:pPr>
    </w:p>
    <w:p w14:paraId="6A95EF63" w14:textId="77777777" w:rsidR="00367C42" w:rsidRPr="00875058" w:rsidRDefault="00367C42" w:rsidP="00367C42">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 xml:space="preserve">Acorde con lo </w:t>
      </w:r>
      <w:r>
        <w:rPr>
          <w:rFonts w:ascii="Palatino Linotype" w:hAnsi="Palatino Linotype" w:cs="Tahoma"/>
          <w:sz w:val="22"/>
          <w:szCs w:val="22"/>
          <w:lang w:eastAsia="es-MX"/>
        </w:rPr>
        <w:t>argumentado</w:t>
      </w:r>
      <w:r w:rsidRPr="00875058">
        <w:rPr>
          <w:rFonts w:ascii="Palatino Linotype" w:hAnsi="Palatino Linotype" w:cs="Tahoma"/>
          <w:sz w:val="22"/>
          <w:szCs w:val="22"/>
          <w:lang w:eastAsia="es-MX"/>
        </w:rPr>
        <w:t>,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50D9EAE" w14:textId="77777777" w:rsidR="00367C42" w:rsidRPr="00875058" w:rsidRDefault="00367C42" w:rsidP="00367C42">
      <w:pPr>
        <w:spacing w:line="360" w:lineRule="auto"/>
        <w:contextualSpacing/>
        <w:jc w:val="both"/>
        <w:rPr>
          <w:rFonts w:ascii="Palatino Linotype" w:hAnsi="Palatino Linotype" w:cs="Tahoma"/>
          <w:b/>
          <w:sz w:val="22"/>
          <w:szCs w:val="22"/>
          <w:lang w:eastAsia="es-MX"/>
        </w:rPr>
      </w:pPr>
    </w:p>
    <w:p w14:paraId="468D3A66" w14:textId="77777777" w:rsidR="00367C42" w:rsidRPr="00875058" w:rsidRDefault="00367C42" w:rsidP="00367C42">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 xml:space="preserve">De conformidad con lo precisado por la propia Secretaría de Gobernación en la dirección </w:t>
      </w:r>
      <w:hyperlink r:id="rId15" w:history="1">
        <w:r w:rsidRPr="00875058">
          <w:rPr>
            <w:rStyle w:val="Hipervnculo"/>
            <w:rFonts w:ascii="Palatino Linotype" w:hAnsi="Palatino Linotype" w:cs="Tahoma"/>
            <w:sz w:val="22"/>
            <w:szCs w:val="22"/>
            <w:lang w:eastAsia="es-MX"/>
          </w:rPr>
          <w:t>https://consultas.curp.gob.mx/CurpSP/html/informacionecurpPS.html</w:t>
        </w:r>
      </w:hyperlink>
      <w:r w:rsidRPr="00875058">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875058">
        <w:rPr>
          <w:rFonts w:ascii="Palatino Linotype" w:hAnsi="Palatino Linotype" w:cs="Tahoma"/>
          <w:b/>
          <w:sz w:val="22"/>
          <w:szCs w:val="22"/>
          <w:lang w:eastAsia="es-MX"/>
        </w:rPr>
        <w:t xml:space="preserve">se generan a partir de los datos contenidos en el documento probatorio de la identidad del interesado </w:t>
      </w:r>
      <w:r w:rsidRPr="00875058">
        <w:rPr>
          <w:rFonts w:ascii="Palatino Linotype" w:hAnsi="Palatino Linotype" w:cs="Tahoma"/>
          <w:sz w:val="22"/>
          <w:szCs w:val="22"/>
          <w:lang w:eastAsia="es-MX"/>
        </w:rPr>
        <w:t>(acta de nacimiento, carta de naturalización o documento migratorio) de la siguiente forma:</w:t>
      </w:r>
    </w:p>
    <w:p w14:paraId="330635F2" w14:textId="77777777" w:rsidR="00367C42" w:rsidRDefault="00367C42" w:rsidP="00367C42">
      <w:pPr>
        <w:spacing w:line="360" w:lineRule="auto"/>
        <w:contextualSpacing/>
        <w:jc w:val="both"/>
        <w:rPr>
          <w:rFonts w:ascii="Palatino Linotype" w:hAnsi="Palatino Linotype" w:cs="Tahoma"/>
          <w:sz w:val="22"/>
          <w:szCs w:val="22"/>
          <w:lang w:eastAsia="es-MX"/>
        </w:rPr>
      </w:pPr>
    </w:p>
    <w:p w14:paraId="51936E83" w14:textId="77777777" w:rsidR="002A74B7" w:rsidRDefault="002A74B7" w:rsidP="00367C42">
      <w:pPr>
        <w:spacing w:line="360" w:lineRule="auto"/>
        <w:contextualSpacing/>
        <w:jc w:val="both"/>
        <w:rPr>
          <w:rFonts w:ascii="Palatino Linotype" w:hAnsi="Palatino Linotype" w:cs="Tahoma"/>
          <w:sz w:val="22"/>
          <w:szCs w:val="22"/>
          <w:lang w:eastAsia="es-MX"/>
        </w:rPr>
      </w:pPr>
    </w:p>
    <w:p w14:paraId="4248366C" w14:textId="77777777" w:rsidR="002A74B7" w:rsidRDefault="002A74B7" w:rsidP="00367C42">
      <w:pPr>
        <w:spacing w:line="360" w:lineRule="auto"/>
        <w:contextualSpacing/>
        <w:jc w:val="both"/>
        <w:rPr>
          <w:rFonts w:ascii="Palatino Linotype" w:hAnsi="Palatino Linotype" w:cs="Tahoma"/>
          <w:sz w:val="22"/>
          <w:szCs w:val="22"/>
          <w:lang w:eastAsia="es-MX"/>
        </w:rPr>
      </w:pPr>
    </w:p>
    <w:p w14:paraId="1050450E" w14:textId="77777777" w:rsidR="00367C42" w:rsidRPr="00875058" w:rsidRDefault="00367C42" w:rsidP="00367C42">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 xml:space="preserve"> • El primero y segundo apellidos, así como al nombre de pila.</w:t>
      </w:r>
    </w:p>
    <w:p w14:paraId="7275F024" w14:textId="77777777" w:rsidR="00367C42" w:rsidRPr="00875058" w:rsidRDefault="00367C42" w:rsidP="00367C42">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 xml:space="preserve"> • La fecha de nacimiento.</w:t>
      </w:r>
    </w:p>
    <w:p w14:paraId="318A8EEA" w14:textId="77777777" w:rsidR="00367C42" w:rsidRPr="00875058" w:rsidRDefault="00367C42" w:rsidP="00367C42">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 xml:space="preserve"> • El sexo.</w:t>
      </w:r>
    </w:p>
    <w:p w14:paraId="2B9967F9" w14:textId="77777777" w:rsidR="00367C42" w:rsidRPr="00875058" w:rsidRDefault="00367C42" w:rsidP="00367C42">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 xml:space="preserve"> • La entidad federativa de nacimiento.</w:t>
      </w:r>
    </w:p>
    <w:p w14:paraId="37368171" w14:textId="77777777" w:rsidR="00367C42" w:rsidRPr="00875058" w:rsidRDefault="00367C42" w:rsidP="00367C42">
      <w:pPr>
        <w:spacing w:line="360" w:lineRule="auto"/>
        <w:contextualSpacing/>
        <w:jc w:val="both"/>
        <w:rPr>
          <w:rFonts w:ascii="Palatino Linotype" w:hAnsi="Palatino Linotype" w:cs="Tahoma"/>
          <w:sz w:val="22"/>
          <w:szCs w:val="22"/>
          <w:lang w:eastAsia="es-MX"/>
        </w:rPr>
      </w:pPr>
    </w:p>
    <w:p w14:paraId="4110988E" w14:textId="77777777" w:rsidR="00367C42" w:rsidRPr="00875058" w:rsidRDefault="00367C42" w:rsidP="00367C42">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Los dos últimos elementos de la CURP evitan la duplicidad de la Clave y garantizan su correcta integración.</w:t>
      </w:r>
    </w:p>
    <w:p w14:paraId="34B94485" w14:textId="77777777" w:rsidR="00367C42" w:rsidRPr="00875058" w:rsidRDefault="00367C42" w:rsidP="00367C42">
      <w:pPr>
        <w:spacing w:line="360" w:lineRule="auto"/>
        <w:contextualSpacing/>
        <w:jc w:val="both"/>
        <w:rPr>
          <w:rFonts w:ascii="Palatino Linotype" w:hAnsi="Palatino Linotype" w:cs="Tahoma"/>
          <w:sz w:val="22"/>
          <w:szCs w:val="22"/>
          <w:lang w:eastAsia="es-MX"/>
        </w:rPr>
      </w:pPr>
    </w:p>
    <w:p w14:paraId="4286805A" w14:textId="77777777" w:rsidR="00367C42" w:rsidRPr="00875058" w:rsidRDefault="00367C42" w:rsidP="00367C42">
      <w:pPr>
        <w:spacing w:line="360" w:lineRule="auto"/>
        <w:contextualSpacing/>
        <w:jc w:val="both"/>
        <w:rPr>
          <w:rFonts w:ascii="Palatino Linotype" w:hAnsi="Palatino Linotype" w:cs="Tahoma"/>
          <w:sz w:val="22"/>
          <w:szCs w:val="22"/>
        </w:rPr>
      </w:pPr>
      <w:r w:rsidRPr="00875058">
        <w:rPr>
          <w:rFonts w:ascii="Palatino Linotype" w:hAnsi="Palatino Linotype" w:cs="Tahoma"/>
          <w:sz w:val="22"/>
          <w:szCs w:val="22"/>
        </w:rPr>
        <w:t xml:space="preserve">Como se desprende de lo </w:t>
      </w:r>
      <w:r>
        <w:rPr>
          <w:rFonts w:ascii="Palatino Linotype" w:hAnsi="Palatino Linotype" w:cs="Tahoma"/>
          <w:sz w:val="22"/>
          <w:szCs w:val="22"/>
        </w:rPr>
        <w:t>analizado</w:t>
      </w:r>
      <w:r w:rsidRPr="00875058">
        <w:rPr>
          <w:rFonts w:ascii="Palatino Linotype" w:hAnsi="Palatino Linotype" w:cs="Tahoma"/>
          <w:sz w:val="22"/>
          <w:szCs w:val="22"/>
        </w:rPr>
        <w:t>,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3CF6D4F6" w14:textId="77777777" w:rsidR="00367C42" w:rsidRPr="00875058" w:rsidRDefault="00367C42" w:rsidP="00367C42">
      <w:pPr>
        <w:spacing w:line="360" w:lineRule="auto"/>
        <w:contextualSpacing/>
        <w:jc w:val="both"/>
        <w:rPr>
          <w:rFonts w:ascii="Palatino Linotype" w:hAnsi="Palatino Linotype" w:cs="Tahoma"/>
          <w:sz w:val="22"/>
          <w:szCs w:val="22"/>
        </w:rPr>
      </w:pPr>
    </w:p>
    <w:p w14:paraId="6454BA28" w14:textId="77777777" w:rsidR="00367C42" w:rsidRPr="00875058" w:rsidRDefault="00367C42" w:rsidP="00367C42">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Resulta aplicable en la especie, como argumento orientador, el Criterio 3/10, emitido por el INAI.</w:t>
      </w:r>
    </w:p>
    <w:p w14:paraId="217673BD" w14:textId="77777777" w:rsidR="00367C42" w:rsidRPr="00875058" w:rsidRDefault="00367C42" w:rsidP="00367C42">
      <w:pPr>
        <w:spacing w:line="360" w:lineRule="auto"/>
        <w:contextualSpacing/>
        <w:jc w:val="both"/>
        <w:rPr>
          <w:rFonts w:ascii="Palatino Linotype" w:hAnsi="Palatino Linotype" w:cs="Tahoma"/>
          <w:sz w:val="22"/>
          <w:szCs w:val="22"/>
        </w:rPr>
      </w:pPr>
    </w:p>
    <w:p w14:paraId="5842E004" w14:textId="77777777" w:rsidR="00367C42" w:rsidRPr="007D586F" w:rsidRDefault="00367C42" w:rsidP="00367C42">
      <w:pPr>
        <w:autoSpaceDE w:val="0"/>
        <w:autoSpaceDN w:val="0"/>
        <w:adjustRightInd w:val="0"/>
        <w:spacing w:line="360" w:lineRule="auto"/>
        <w:ind w:left="567" w:right="567"/>
        <w:jc w:val="both"/>
        <w:rPr>
          <w:rFonts w:ascii="Palatino Linotype" w:eastAsia="Calibri" w:hAnsi="Palatino Linotype" w:cs="Tahoma"/>
          <w:i/>
          <w:color w:val="000000"/>
        </w:rPr>
      </w:pPr>
      <w:r w:rsidRPr="007D586F">
        <w:rPr>
          <w:rFonts w:ascii="Palatino Linotype" w:eastAsia="Calibri" w:hAnsi="Palatino Linotype" w:cs="Tahoma"/>
          <w:b/>
          <w:bCs/>
          <w:i/>
          <w:color w:val="000000"/>
        </w:rPr>
        <w:t xml:space="preserve">“Clave Única de Registro de Población (CURP) es un dato personal confidencial. </w:t>
      </w:r>
      <w:r w:rsidRPr="007D586F">
        <w:rPr>
          <w:rFonts w:ascii="Palatino Linotype" w:eastAsia="Calibri" w:hAnsi="Palatino Linotype" w:cs="Tahoma"/>
          <w:i/>
          <w:color w:val="000000"/>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Pr>
          <w:rFonts w:ascii="Palatino Linotype" w:eastAsia="Calibri" w:hAnsi="Palatino Linotype" w:cs="Tahoma"/>
          <w:i/>
          <w:color w:val="000000"/>
        </w:rPr>
        <w:t xml:space="preserve"> “</w:t>
      </w:r>
    </w:p>
    <w:p w14:paraId="1898E8CD" w14:textId="77777777" w:rsidR="00367C42" w:rsidRDefault="00367C42" w:rsidP="00367C42">
      <w:pPr>
        <w:spacing w:before="240" w:after="240" w:line="360" w:lineRule="auto"/>
        <w:jc w:val="both"/>
        <w:rPr>
          <w:rFonts w:ascii="Palatino Linotype" w:hAnsi="Palatino Linotype" w:cs="Tahoma"/>
          <w:sz w:val="22"/>
          <w:szCs w:val="22"/>
        </w:rPr>
      </w:pPr>
      <w:r w:rsidRPr="00875058">
        <w:rPr>
          <w:rFonts w:ascii="Palatino Linotype" w:hAnsi="Palatino Linotype" w:cs="Tahoma"/>
          <w:sz w:val="22"/>
          <w:szCs w:val="22"/>
        </w:rPr>
        <w:t>D</w:t>
      </w:r>
      <w:r>
        <w:rPr>
          <w:rFonts w:ascii="Palatino Linotype" w:hAnsi="Palatino Linotype" w:cs="Tahoma"/>
          <w:sz w:val="22"/>
          <w:szCs w:val="22"/>
        </w:rPr>
        <w:t>e acuerdo con el criterio</w:t>
      </w:r>
      <w:r w:rsidRPr="00875058">
        <w:rPr>
          <w:rFonts w:ascii="Palatino Linotype" w:hAnsi="Palatino Linotype" w:cs="Tahoma"/>
          <w:sz w:val="22"/>
          <w:szCs w:val="22"/>
        </w:rPr>
        <w:t>, se la clave CURP, es un dato personal confidencial, en términos del artículo 143, fracción I de la Ley de Transparencia y Acceso a la Información Pública del Estado de México y Municipios.</w:t>
      </w:r>
    </w:p>
    <w:p w14:paraId="0D9419F1" w14:textId="6BD1F1C4" w:rsidR="00BB0872" w:rsidRPr="00BB0872" w:rsidRDefault="00BB0872" w:rsidP="002D3C67">
      <w:pPr>
        <w:pStyle w:val="Prrafodelista"/>
        <w:numPr>
          <w:ilvl w:val="0"/>
          <w:numId w:val="9"/>
        </w:numPr>
        <w:tabs>
          <w:tab w:val="left" w:pos="4962"/>
        </w:tabs>
        <w:spacing w:line="360" w:lineRule="auto"/>
        <w:jc w:val="both"/>
        <w:rPr>
          <w:rFonts w:ascii="Palatino Linotype" w:hAnsi="Palatino Linotype" w:cs="Tahoma"/>
        </w:rPr>
      </w:pPr>
      <w:r>
        <w:rPr>
          <w:rFonts w:ascii="Palatino Linotype" w:hAnsi="Palatino Linotype" w:cs="Tahoma"/>
          <w:b/>
        </w:rPr>
        <w:t>Firma de servidores públicos en Títulos y cédulas profesionales</w:t>
      </w:r>
    </w:p>
    <w:p w14:paraId="60925777" w14:textId="77777777" w:rsidR="00BB0872" w:rsidRDefault="00BB0872" w:rsidP="00BB0872">
      <w:pPr>
        <w:pStyle w:val="Prrafodelista"/>
        <w:tabs>
          <w:tab w:val="left" w:pos="4962"/>
        </w:tabs>
        <w:spacing w:line="360" w:lineRule="auto"/>
        <w:jc w:val="both"/>
        <w:rPr>
          <w:rFonts w:ascii="Palatino Linotype" w:hAnsi="Palatino Linotype" w:cs="Tahoma"/>
          <w:b/>
        </w:rPr>
      </w:pPr>
    </w:p>
    <w:p w14:paraId="78D37CA0" w14:textId="573099B0" w:rsidR="00671092" w:rsidRPr="00671092" w:rsidRDefault="00671092" w:rsidP="00671092">
      <w:pPr>
        <w:spacing w:line="360" w:lineRule="auto"/>
        <w:jc w:val="both"/>
        <w:rPr>
          <w:rFonts w:ascii="Palatino Linotype" w:hAnsi="Palatino Linotype" w:cs="Arial"/>
          <w:sz w:val="22"/>
        </w:rPr>
      </w:pPr>
      <w:r w:rsidRPr="00671092">
        <w:rPr>
          <w:rFonts w:ascii="Palatino Linotype" w:hAnsi="Palatino Linotype" w:cs="Arial"/>
          <w:sz w:val="22"/>
        </w:rPr>
        <w:t xml:space="preserve">Al respecto es necesario precisar que la cédula y el título profesional, son los documentos que toda persona </w:t>
      </w:r>
      <w:r w:rsidRPr="00671092">
        <w:rPr>
          <w:rFonts w:ascii="Palatino Linotype" w:hAnsi="Palatino Linotype" w:cs="Arial"/>
          <w:i/>
          <w:sz w:val="22"/>
        </w:rPr>
        <w:t>a quien legalmente se le haya expedido título profesional o grado académico equivalente, podrá obtener</w:t>
      </w:r>
      <w:r w:rsidRPr="00671092">
        <w:rPr>
          <w:rFonts w:ascii="Palatino Linotype" w:hAnsi="Palatino Linotype" w:cs="Arial"/>
          <w:sz w:val="22"/>
        </w:rPr>
        <w:t xml:space="preserve"> (…) </w:t>
      </w:r>
      <w:r w:rsidRPr="00671092">
        <w:rPr>
          <w:rFonts w:ascii="Palatino Linotype" w:hAnsi="Palatino Linotype" w:cs="Arial"/>
          <w:b/>
          <w:i/>
          <w:sz w:val="22"/>
        </w:rPr>
        <w:t xml:space="preserve">con efectos de patente </w:t>
      </w:r>
      <w:r w:rsidRPr="00671092">
        <w:rPr>
          <w:rFonts w:ascii="Palatino Linotype" w:hAnsi="Palatino Linotype" w:cs="Arial"/>
          <w:sz w:val="22"/>
        </w:rPr>
        <w:t xml:space="preserve">y es otorgada por la Dirección General de Profesiones o por la Institución respectiva, para identidad en todas las actividades profesionales, de conformidad con los artículos 3° y 23, fracción IV de la Ley Reglamentaria del Artículo 5° Constitucional, Relativo al Ejercicio de las Profesiones en la Ciudad de México. </w:t>
      </w:r>
    </w:p>
    <w:p w14:paraId="6460F11F" w14:textId="77777777" w:rsidR="00671092" w:rsidRPr="00671092" w:rsidRDefault="00671092" w:rsidP="00671092">
      <w:pPr>
        <w:spacing w:line="360" w:lineRule="auto"/>
        <w:jc w:val="both"/>
        <w:rPr>
          <w:rFonts w:ascii="Palatino Linotype" w:hAnsi="Palatino Linotype" w:cs="Arial"/>
          <w:sz w:val="22"/>
        </w:rPr>
      </w:pPr>
    </w:p>
    <w:p w14:paraId="760F1AC9" w14:textId="2E52338F" w:rsidR="00671092" w:rsidRPr="00671092" w:rsidRDefault="00671092" w:rsidP="00671092">
      <w:pPr>
        <w:spacing w:line="360" w:lineRule="auto"/>
        <w:jc w:val="both"/>
        <w:rPr>
          <w:rFonts w:ascii="Palatino Linotype" w:hAnsi="Palatino Linotype" w:cs="Arial"/>
          <w:sz w:val="22"/>
        </w:rPr>
      </w:pPr>
      <w:r w:rsidRPr="00671092">
        <w:rPr>
          <w:rFonts w:ascii="Palatino Linotype" w:hAnsi="Palatino Linotype" w:cs="Arial"/>
          <w:sz w:val="22"/>
        </w:rPr>
        <w:t xml:space="preserve">En este sentido, estos documentos tienen como objetivo, el de servir como medios de identificación, para que a su titular lo relacionen con el nivel de estudios con que cuenta. Así, acceder a la fotocopia de la cédula </w:t>
      </w:r>
      <w:r>
        <w:rPr>
          <w:rFonts w:ascii="Palatino Linotype" w:hAnsi="Palatino Linotype" w:cs="Arial"/>
          <w:sz w:val="22"/>
        </w:rPr>
        <w:t xml:space="preserve">y título </w:t>
      </w:r>
      <w:r w:rsidRPr="00671092">
        <w:rPr>
          <w:rFonts w:ascii="Palatino Linotype" w:hAnsi="Palatino Linotype" w:cs="Arial"/>
          <w:sz w:val="22"/>
        </w:rPr>
        <w:t xml:space="preserve">profesional con fotografía, firma, permite conocer con toda certeza y de manera indudable si las personas que se desempeñan como servidores públicos tienen el perfil idóneo para desarrollar las actividades y atribuciones que se deriven de su encargo. </w:t>
      </w:r>
    </w:p>
    <w:p w14:paraId="3C8379C5" w14:textId="77777777" w:rsidR="00671092" w:rsidRPr="00442620" w:rsidRDefault="00671092" w:rsidP="00671092">
      <w:pPr>
        <w:pStyle w:val="Prrafodelista"/>
        <w:spacing w:line="360" w:lineRule="auto"/>
        <w:ind w:left="0"/>
        <w:jc w:val="both"/>
        <w:rPr>
          <w:rFonts w:ascii="Palatino Linotype" w:hAnsi="Palatino Linotype" w:cs="Arial"/>
          <w:szCs w:val="22"/>
        </w:rPr>
      </w:pPr>
    </w:p>
    <w:p w14:paraId="1AE35203" w14:textId="23F5FFA0" w:rsidR="00671092" w:rsidRDefault="00671092" w:rsidP="00671092">
      <w:pPr>
        <w:pStyle w:val="Prrafodelista"/>
        <w:spacing w:line="360" w:lineRule="auto"/>
        <w:ind w:left="0"/>
        <w:jc w:val="both"/>
        <w:rPr>
          <w:rFonts w:ascii="Palatino Linotype" w:hAnsi="Palatino Linotype" w:cs="Arial"/>
          <w:szCs w:val="22"/>
        </w:rPr>
      </w:pPr>
      <w:r w:rsidRPr="00442620">
        <w:rPr>
          <w:rFonts w:ascii="Palatino Linotype" w:hAnsi="Palatino Linotype" w:cs="Arial"/>
          <w:szCs w:val="22"/>
        </w:rPr>
        <w:t xml:space="preserve">Al respecto, se debe tener presente que la naturaleza </w:t>
      </w:r>
      <w:r>
        <w:rPr>
          <w:rFonts w:ascii="Palatino Linotype" w:hAnsi="Palatino Linotype" w:cs="Arial"/>
          <w:szCs w:val="22"/>
        </w:rPr>
        <w:t>de</w:t>
      </w:r>
      <w:r w:rsidRPr="00442620">
        <w:rPr>
          <w:rFonts w:ascii="Palatino Linotype" w:hAnsi="Palatino Linotype" w:cs="Arial"/>
          <w:szCs w:val="22"/>
        </w:rPr>
        <w:t xml:space="preserve"> la cédula </w:t>
      </w:r>
      <w:r>
        <w:rPr>
          <w:rFonts w:ascii="Palatino Linotype" w:hAnsi="Palatino Linotype" w:cs="Arial"/>
          <w:szCs w:val="22"/>
        </w:rPr>
        <w:t xml:space="preserve">y título </w:t>
      </w:r>
      <w:r w:rsidRPr="00442620">
        <w:rPr>
          <w:rFonts w:ascii="Palatino Linotype" w:hAnsi="Palatino Linotype" w:cs="Arial"/>
          <w:szCs w:val="22"/>
        </w:rPr>
        <w:t xml:space="preserve">profesional, consisten en la de ser </w:t>
      </w:r>
      <w:r>
        <w:rPr>
          <w:rFonts w:ascii="Palatino Linotype" w:hAnsi="Palatino Linotype" w:cs="Arial"/>
          <w:szCs w:val="22"/>
        </w:rPr>
        <w:t xml:space="preserve">un </w:t>
      </w:r>
      <w:r w:rsidRPr="00442620">
        <w:rPr>
          <w:rFonts w:ascii="Palatino Linotype" w:hAnsi="Palatino Linotype" w:cs="Arial"/>
          <w:szCs w:val="22"/>
        </w:rPr>
        <w:t>documento de identificación para que a su titular, los acrediten como profesional o experto en algún área de estudio o conocimiento frente a terceros, por lo que su entrega total, incluida la f</w:t>
      </w:r>
      <w:r>
        <w:rPr>
          <w:rFonts w:ascii="Palatino Linotype" w:hAnsi="Palatino Linotype" w:cs="Arial"/>
          <w:szCs w:val="22"/>
        </w:rPr>
        <w:t>irma</w:t>
      </w:r>
      <w:r w:rsidRPr="00442620">
        <w:rPr>
          <w:rFonts w:ascii="Palatino Linotype" w:hAnsi="Palatino Linotype" w:cs="Arial"/>
          <w:szCs w:val="22"/>
        </w:rPr>
        <w:t>, justamente tiene el efecto cumplir este objetivo</w:t>
      </w:r>
      <w:r>
        <w:rPr>
          <w:rFonts w:ascii="Palatino Linotype" w:hAnsi="Palatino Linotype" w:cs="Arial"/>
          <w:szCs w:val="22"/>
        </w:rPr>
        <w:t>.</w:t>
      </w:r>
    </w:p>
    <w:p w14:paraId="1DCDEF98" w14:textId="77777777" w:rsidR="00671092" w:rsidRPr="00442620" w:rsidRDefault="00671092" w:rsidP="00671092">
      <w:pPr>
        <w:pStyle w:val="Prrafodelista"/>
        <w:spacing w:line="360" w:lineRule="auto"/>
        <w:ind w:left="0"/>
        <w:jc w:val="both"/>
        <w:rPr>
          <w:rFonts w:ascii="Palatino Linotype" w:hAnsi="Palatino Linotype" w:cs="Arial"/>
          <w:szCs w:val="22"/>
        </w:rPr>
      </w:pPr>
    </w:p>
    <w:p w14:paraId="37C723CC" w14:textId="78638D97" w:rsidR="00671092" w:rsidRPr="00442620" w:rsidRDefault="00671092" w:rsidP="00671092">
      <w:pPr>
        <w:pStyle w:val="Prrafodelista"/>
        <w:spacing w:line="360" w:lineRule="auto"/>
        <w:ind w:left="0"/>
        <w:jc w:val="both"/>
        <w:rPr>
          <w:rFonts w:ascii="Palatino Linotype" w:hAnsi="Palatino Linotype" w:cs="Arial"/>
          <w:szCs w:val="22"/>
        </w:rPr>
      </w:pPr>
      <w:r>
        <w:rPr>
          <w:rFonts w:ascii="Palatino Linotype" w:hAnsi="Palatino Linotype" w:cs="Arial"/>
          <w:szCs w:val="22"/>
        </w:rPr>
        <w:t>L</w:t>
      </w:r>
      <w:r w:rsidRPr="00442620">
        <w:rPr>
          <w:rFonts w:ascii="Palatino Linotype" w:hAnsi="Palatino Linotype" w:cs="Arial"/>
          <w:szCs w:val="22"/>
        </w:rPr>
        <w:t xml:space="preserve">a publicidad de la </w:t>
      </w:r>
      <w:r>
        <w:rPr>
          <w:rFonts w:ascii="Palatino Linotype" w:hAnsi="Palatino Linotype" w:cs="Arial"/>
          <w:szCs w:val="22"/>
        </w:rPr>
        <w:t>firma</w:t>
      </w:r>
      <w:r w:rsidRPr="00442620">
        <w:rPr>
          <w:rFonts w:ascii="Palatino Linotype" w:hAnsi="Palatino Linotype" w:cs="Arial"/>
          <w:szCs w:val="22"/>
        </w:rPr>
        <w:t xml:space="preserve"> en </w:t>
      </w:r>
      <w:r>
        <w:rPr>
          <w:rFonts w:ascii="Palatino Linotype" w:hAnsi="Palatino Linotype" w:cs="Arial"/>
          <w:szCs w:val="22"/>
        </w:rPr>
        <w:t>cédulas y títulos profesionales</w:t>
      </w:r>
      <w:r w:rsidRPr="00442620">
        <w:rPr>
          <w:rFonts w:ascii="Palatino Linotype" w:hAnsi="Palatino Linotype" w:cs="Arial"/>
          <w:szCs w:val="22"/>
        </w:rPr>
        <w:t xml:space="preserve">, debe situarse sobre la publicidad de los documentos solicitados </w:t>
      </w:r>
      <w:r w:rsidRPr="00442620">
        <w:rPr>
          <w:rFonts w:ascii="Palatino Linotype" w:hAnsi="Palatino Linotype" w:cs="Arial"/>
          <w:b/>
          <w:szCs w:val="22"/>
        </w:rPr>
        <w:t>a partir de su propia naturaleza como documentos de identidad para acreditar frente a terceros que se tiene determinado nivel académico, de conocimientos</w:t>
      </w:r>
      <w:r w:rsidRPr="00442620">
        <w:rPr>
          <w:rFonts w:ascii="Palatino Linotype" w:hAnsi="Palatino Linotype" w:cs="Arial"/>
          <w:szCs w:val="22"/>
        </w:rPr>
        <w:t xml:space="preserve"> o nivel de experiencia laboral y, que estos efectivamente corresponden al servidor público del cual se requiere conocer información. </w:t>
      </w:r>
    </w:p>
    <w:p w14:paraId="6DB527E4" w14:textId="77777777" w:rsidR="00671092" w:rsidRPr="00442620" w:rsidRDefault="00671092" w:rsidP="00671092">
      <w:pPr>
        <w:pStyle w:val="Prrafodelista"/>
        <w:spacing w:line="360" w:lineRule="auto"/>
        <w:ind w:left="0"/>
        <w:jc w:val="both"/>
        <w:rPr>
          <w:rFonts w:ascii="Palatino Linotype" w:hAnsi="Palatino Linotype" w:cs="Arial"/>
          <w:szCs w:val="22"/>
        </w:rPr>
      </w:pPr>
    </w:p>
    <w:p w14:paraId="59C84D6A" w14:textId="07D349B4" w:rsidR="00671092" w:rsidRPr="00442620" w:rsidRDefault="00FC7E45" w:rsidP="00671092">
      <w:pPr>
        <w:pStyle w:val="Prrafodelista"/>
        <w:spacing w:line="360" w:lineRule="auto"/>
        <w:ind w:left="0"/>
        <w:jc w:val="both"/>
        <w:rPr>
          <w:rFonts w:ascii="Palatino Linotype" w:hAnsi="Palatino Linotype" w:cs="Arial"/>
          <w:szCs w:val="22"/>
        </w:rPr>
      </w:pPr>
      <w:r>
        <w:rPr>
          <w:rFonts w:ascii="Palatino Linotype" w:hAnsi="Palatino Linotype" w:cs="Arial"/>
          <w:szCs w:val="22"/>
        </w:rPr>
        <w:t xml:space="preserve">No obstante lo anterior, procede confirmar la clasificación de la firma por tratarse de un dato personal confidencial en términos del artículo 143, fracción I, de la </w:t>
      </w:r>
      <w:r w:rsidRPr="00FC7E45">
        <w:rPr>
          <w:rFonts w:ascii="Palatino Linotype" w:eastAsia="Calibri" w:hAnsi="Palatino Linotype" w:cs="Tahoma"/>
          <w:iCs/>
          <w:szCs w:val="22"/>
          <w:lang w:val="es-ES" w:eastAsia="es-ES_tradnl"/>
        </w:rPr>
        <w:t>Ley de Transparencia y Acceso a la Información Pública del Estado de México y Municipios</w:t>
      </w:r>
      <w:r>
        <w:rPr>
          <w:rFonts w:ascii="Palatino Linotype" w:hAnsi="Palatino Linotype" w:cs="Arial"/>
          <w:szCs w:val="22"/>
        </w:rPr>
        <w:t>.</w:t>
      </w:r>
    </w:p>
    <w:p w14:paraId="794E8514" w14:textId="77777777" w:rsidR="00671092" w:rsidRDefault="00671092" w:rsidP="00BB0872">
      <w:pPr>
        <w:tabs>
          <w:tab w:val="left" w:pos="4962"/>
        </w:tabs>
        <w:spacing w:line="360" w:lineRule="auto"/>
        <w:jc w:val="both"/>
        <w:rPr>
          <w:rFonts w:ascii="Palatino Linotype" w:hAnsi="Palatino Linotype" w:cs="Tahoma"/>
          <w:sz w:val="22"/>
          <w:szCs w:val="22"/>
        </w:rPr>
      </w:pPr>
    </w:p>
    <w:p w14:paraId="3EFB0DD3" w14:textId="77777777" w:rsidR="00367C42" w:rsidRPr="00367C42" w:rsidRDefault="00367C42" w:rsidP="002D3C67">
      <w:pPr>
        <w:pStyle w:val="Prrafodelista"/>
        <w:numPr>
          <w:ilvl w:val="0"/>
          <w:numId w:val="9"/>
        </w:numPr>
        <w:tabs>
          <w:tab w:val="left" w:pos="4962"/>
        </w:tabs>
        <w:spacing w:line="360" w:lineRule="auto"/>
        <w:jc w:val="both"/>
        <w:rPr>
          <w:rFonts w:ascii="Palatino Linotype" w:hAnsi="Palatino Linotype" w:cs="Tahoma"/>
        </w:rPr>
      </w:pPr>
      <w:r>
        <w:rPr>
          <w:rFonts w:ascii="Palatino Linotype" w:hAnsi="Palatino Linotype" w:cs="Tahoma"/>
          <w:b/>
        </w:rPr>
        <w:t xml:space="preserve">Código de barras. </w:t>
      </w:r>
    </w:p>
    <w:p w14:paraId="54F233AA" w14:textId="77777777" w:rsidR="00367C42" w:rsidRPr="00367C42" w:rsidRDefault="00367C42" w:rsidP="00367C42">
      <w:pPr>
        <w:tabs>
          <w:tab w:val="left" w:pos="4962"/>
        </w:tabs>
        <w:spacing w:line="360" w:lineRule="auto"/>
        <w:jc w:val="both"/>
        <w:rPr>
          <w:rFonts w:ascii="Palatino Linotype" w:hAnsi="Palatino Linotype" w:cs="Tahoma"/>
          <w:sz w:val="22"/>
        </w:rPr>
      </w:pPr>
    </w:p>
    <w:p w14:paraId="0AFAD306" w14:textId="6AB4E3A9" w:rsidR="00DF0F61" w:rsidRPr="00367C42" w:rsidRDefault="009D2E3F" w:rsidP="00367C42">
      <w:pPr>
        <w:tabs>
          <w:tab w:val="left" w:pos="4962"/>
        </w:tabs>
        <w:spacing w:line="360" w:lineRule="auto"/>
        <w:jc w:val="both"/>
        <w:rPr>
          <w:rFonts w:ascii="Palatino Linotype" w:hAnsi="Palatino Linotype" w:cs="Tahoma"/>
          <w:sz w:val="22"/>
        </w:rPr>
      </w:pPr>
      <w:r w:rsidRPr="00367C42">
        <w:rPr>
          <w:rFonts w:ascii="Palatino Linotype" w:hAnsi="Palatino Linotype" w:cs="Tahoma"/>
          <w:sz w:val="22"/>
        </w:rPr>
        <w:t>N</w:t>
      </w:r>
      <w:r w:rsidR="001A03DA" w:rsidRPr="00367C42">
        <w:rPr>
          <w:rFonts w:ascii="Palatino Linotype" w:hAnsi="Palatino Linotype" w:cs="Tahoma"/>
          <w:sz w:val="22"/>
        </w:rPr>
        <w:t xml:space="preserve">o </w:t>
      </w:r>
      <w:r w:rsidRPr="00367C42">
        <w:rPr>
          <w:rFonts w:ascii="Palatino Linotype" w:hAnsi="Palatino Linotype" w:cs="Tahoma"/>
          <w:sz w:val="22"/>
        </w:rPr>
        <w:t xml:space="preserve">se </w:t>
      </w:r>
      <w:r w:rsidR="001A03DA" w:rsidRPr="00367C42">
        <w:rPr>
          <w:rFonts w:ascii="Palatino Linotype" w:hAnsi="Palatino Linotype" w:cs="Tahoma"/>
          <w:sz w:val="22"/>
        </w:rPr>
        <w:t>detect</w:t>
      </w:r>
      <w:r w:rsidRPr="00367C42">
        <w:rPr>
          <w:rFonts w:ascii="Palatino Linotype" w:hAnsi="Palatino Linotype" w:cs="Tahoma"/>
          <w:sz w:val="22"/>
        </w:rPr>
        <w:t>a</w:t>
      </w:r>
      <w:r w:rsidR="001A03DA" w:rsidRPr="00367C42">
        <w:rPr>
          <w:rFonts w:ascii="Palatino Linotype" w:hAnsi="Palatino Linotype" w:cs="Tahoma"/>
          <w:sz w:val="22"/>
        </w:rPr>
        <w:t xml:space="preserve"> que de la lectura con un aparato o dispositivo electrónico se obtenga información que por su naturaleza deba ser clasificada como confidencial, ya que únicamente desprende el número de cédula profesional, el cual es de carácter público; por tanto, resulta improcedente su clasificación como confidencial.</w:t>
      </w:r>
      <w:r w:rsidR="00DF0F61" w:rsidRPr="00367C42">
        <w:rPr>
          <w:rFonts w:ascii="Palatino Linotype" w:hAnsi="Palatino Linotype" w:cs="Tahoma"/>
          <w:sz w:val="22"/>
        </w:rPr>
        <w:t xml:space="preserve"> </w:t>
      </w:r>
    </w:p>
    <w:p w14:paraId="5F5B5726" w14:textId="77777777" w:rsidR="006D28E2" w:rsidRDefault="006D28E2" w:rsidP="00DF0F61">
      <w:pPr>
        <w:tabs>
          <w:tab w:val="left" w:pos="4962"/>
        </w:tabs>
        <w:spacing w:line="360" w:lineRule="auto"/>
        <w:jc w:val="both"/>
        <w:rPr>
          <w:rFonts w:ascii="Palatino Linotype" w:hAnsi="Palatino Linotype" w:cs="Tahoma"/>
          <w:sz w:val="22"/>
          <w:szCs w:val="24"/>
        </w:rPr>
      </w:pPr>
    </w:p>
    <w:p w14:paraId="056E8EE9" w14:textId="77777777" w:rsidR="00367C42" w:rsidRPr="00367C42" w:rsidRDefault="006D28E2" w:rsidP="002D3C67">
      <w:pPr>
        <w:pStyle w:val="Prrafodelista"/>
        <w:numPr>
          <w:ilvl w:val="0"/>
          <w:numId w:val="9"/>
        </w:numPr>
        <w:tabs>
          <w:tab w:val="left" w:pos="4962"/>
        </w:tabs>
        <w:spacing w:line="360" w:lineRule="auto"/>
        <w:jc w:val="both"/>
        <w:rPr>
          <w:rFonts w:ascii="Palatino Linotype" w:hAnsi="Palatino Linotype" w:cs="Tahoma"/>
          <w:lang w:val="es-419"/>
        </w:rPr>
      </w:pPr>
      <w:r w:rsidRPr="00367C42">
        <w:rPr>
          <w:rFonts w:ascii="Palatino Linotype" w:hAnsi="Palatino Linotype" w:cs="Tahoma"/>
          <w:b/>
          <w:lang w:val="es-419"/>
        </w:rPr>
        <w:t>Código bidimensional y zona de lectura mecánica de cédulas profesionales y código QR</w:t>
      </w:r>
      <w:r w:rsidR="00367C42">
        <w:rPr>
          <w:rFonts w:ascii="Palatino Linotype" w:hAnsi="Palatino Linotype" w:cs="Tahoma"/>
          <w:b/>
          <w:lang w:val="es-419"/>
        </w:rPr>
        <w:t xml:space="preserve">. </w:t>
      </w:r>
    </w:p>
    <w:p w14:paraId="52C87FD1" w14:textId="77777777" w:rsidR="00367C42" w:rsidRDefault="00367C42" w:rsidP="00367C42">
      <w:pPr>
        <w:tabs>
          <w:tab w:val="left" w:pos="4962"/>
        </w:tabs>
        <w:spacing w:line="360" w:lineRule="auto"/>
        <w:ind w:left="360"/>
        <w:jc w:val="both"/>
        <w:rPr>
          <w:rFonts w:ascii="Palatino Linotype" w:hAnsi="Palatino Linotype" w:cs="Tahoma"/>
          <w:lang w:val="es-419"/>
        </w:rPr>
      </w:pPr>
    </w:p>
    <w:p w14:paraId="7A9096B6" w14:textId="70DC6252" w:rsidR="006D28E2" w:rsidRPr="00367C42" w:rsidRDefault="006D28E2" w:rsidP="00367C42">
      <w:pPr>
        <w:tabs>
          <w:tab w:val="left" w:pos="4962"/>
        </w:tabs>
        <w:spacing w:line="360" w:lineRule="auto"/>
        <w:jc w:val="both"/>
        <w:rPr>
          <w:rFonts w:ascii="Palatino Linotype" w:hAnsi="Palatino Linotype" w:cs="Tahoma"/>
          <w:sz w:val="22"/>
          <w:lang w:val="es-419"/>
        </w:rPr>
      </w:pPr>
      <w:r w:rsidRPr="00367C42">
        <w:rPr>
          <w:rFonts w:ascii="Palatino Linotype" w:hAnsi="Palatino Linotype" w:cs="Tahoma"/>
          <w:sz w:val="22"/>
          <w:lang w:val="es-419"/>
        </w:rPr>
        <w:t xml:space="preserve"> Acorde a información de la Secretaría de Educación Pública; con la finalidad de fortalecer las acciones en materia de registro, control y vigilancia del ejercicio profesional, se establece que el código de barras y bidimensional</w:t>
      </w:r>
      <w:r w:rsidR="00355C5D" w:rsidRPr="00367C42">
        <w:rPr>
          <w:rFonts w:ascii="Palatino Linotype" w:hAnsi="Palatino Linotype" w:cs="Tahoma"/>
          <w:sz w:val="22"/>
          <w:lang w:val="es-419"/>
        </w:rPr>
        <w:t xml:space="preserve"> QR,</w:t>
      </w:r>
      <w:r w:rsidRPr="00367C42">
        <w:rPr>
          <w:rFonts w:ascii="Palatino Linotype" w:hAnsi="Palatino Linotype" w:cs="Tahoma"/>
          <w:sz w:val="22"/>
          <w:lang w:val="es-419"/>
        </w:rPr>
        <w:t xml:space="preserve"> constituyen elementos de seguridad, dado que con su lectura se puede acceder al contenido del documento (Cédula Profesional), ello es aplicable para las nuevas cédulas profesionales electrónicas, vigentes desde abril de 2018.</w:t>
      </w:r>
    </w:p>
    <w:p w14:paraId="7CD23590" w14:textId="77777777" w:rsidR="009315F1" w:rsidRDefault="009315F1" w:rsidP="00367C42">
      <w:pPr>
        <w:tabs>
          <w:tab w:val="left" w:pos="4962"/>
        </w:tabs>
        <w:spacing w:line="360" w:lineRule="auto"/>
        <w:jc w:val="both"/>
        <w:rPr>
          <w:rFonts w:ascii="Palatino Linotype" w:hAnsi="Palatino Linotype" w:cs="Tahoma"/>
          <w:sz w:val="22"/>
          <w:szCs w:val="24"/>
          <w:lang w:val="es-419"/>
        </w:rPr>
      </w:pPr>
    </w:p>
    <w:p w14:paraId="275DC40F" w14:textId="6D78179E" w:rsidR="009315F1" w:rsidRDefault="009315F1" w:rsidP="00367C42">
      <w:pPr>
        <w:tabs>
          <w:tab w:val="left" w:pos="4962"/>
        </w:tabs>
        <w:spacing w:line="360" w:lineRule="auto"/>
        <w:jc w:val="both"/>
        <w:rPr>
          <w:rFonts w:ascii="Palatino Linotype" w:hAnsi="Palatino Linotype" w:cs="Tahoma"/>
          <w:sz w:val="22"/>
          <w:szCs w:val="24"/>
          <w:lang w:val="es-419"/>
        </w:rPr>
      </w:pPr>
      <w:r>
        <w:rPr>
          <w:rFonts w:ascii="Palatino Linotype" w:hAnsi="Palatino Linotype" w:cs="Tahoma"/>
          <w:sz w:val="22"/>
          <w:szCs w:val="24"/>
          <w:lang w:val="es-419"/>
        </w:rPr>
        <w:t xml:space="preserve">Sirve al presente estudio la información suscrita en la liga </w:t>
      </w:r>
      <w:hyperlink r:id="rId16" w:history="1">
        <w:r w:rsidRPr="009315F1">
          <w:rPr>
            <w:rStyle w:val="Hipervnculo"/>
            <w:rFonts w:ascii="Palatino Linotype" w:hAnsi="Palatino Linotype" w:cs="Tahoma"/>
            <w:sz w:val="22"/>
            <w:szCs w:val="24"/>
          </w:rPr>
          <w:t>https://www.gob.mx/cedulaprofesional/articulos/conoce-la-nueva-cedula</w:t>
        </w:r>
      </w:hyperlink>
      <w:r>
        <w:rPr>
          <w:rFonts w:ascii="Palatino Linotype" w:hAnsi="Palatino Linotype" w:cs="Tahoma"/>
          <w:sz w:val="22"/>
          <w:szCs w:val="24"/>
          <w:lang w:val="es-419"/>
        </w:rPr>
        <w:t xml:space="preserve"> donde se da una explicación simple, sencilla y entendible de los elementos de la cédula profesional, entre los que encontramos lo siguiente:</w:t>
      </w:r>
    </w:p>
    <w:p w14:paraId="6720B978" w14:textId="77777777" w:rsidR="009315F1" w:rsidRDefault="009315F1" w:rsidP="006D28E2">
      <w:pPr>
        <w:tabs>
          <w:tab w:val="left" w:pos="4962"/>
        </w:tabs>
        <w:spacing w:line="360" w:lineRule="auto"/>
        <w:jc w:val="both"/>
        <w:rPr>
          <w:rFonts w:ascii="Palatino Linotype" w:hAnsi="Palatino Linotype" w:cs="Tahoma"/>
          <w:sz w:val="22"/>
          <w:szCs w:val="24"/>
          <w:lang w:val="es-419"/>
        </w:rPr>
      </w:pPr>
    </w:p>
    <w:p w14:paraId="764B6A99" w14:textId="77777777" w:rsidR="009315F1" w:rsidRPr="009315F1" w:rsidRDefault="009315F1" w:rsidP="009315F1">
      <w:pPr>
        <w:tabs>
          <w:tab w:val="left" w:pos="4962"/>
        </w:tabs>
        <w:spacing w:line="360" w:lineRule="auto"/>
        <w:ind w:left="567" w:right="539"/>
        <w:jc w:val="center"/>
        <w:rPr>
          <w:rFonts w:ascii="Palatino Linotype" w:hAnsi="Palatino Linotype" w:cs="Tahoma"/>
          <w:b/>
          <w:bCs/>
          <w:i/>
        </w:rPr>
      </w:pPr>
      <w:r w:rsidRPr="009315F1">
        <w:rPr>
          <w:rFonts w:ascii="Palatino Linotype" w:hAnsi="Palatino Linotype" w:cs="Tahoma"/>
          <w:b/>
          <w:bCs/>
          <w:i/>
        </w:rPr>
        <w:t>¿Qué elementos contiene el nuevo formato de la cédula profesional electrónica?</w:t>
      </w:r>
    </w:p>
    <w:p w14:paraId="6BFB445F" w14:textId="77777777" w:rsidR="009315F1" w:rsidRDefault="009315F1" w:rsidP="009315F1">
      <w:pPr>
        <w:tabs>
          <w:tab w:val="left" w:pos="4962"/>
        </w:tabs>
        <w:spacing w:line="360" w:lineRule="auto"/>
        <w:ind w:left="567" w:right="539"/>
        <w:jc w:val="both"/>
        <w:rPr>
          <w:rFonts w:ascii="Palatino Linotype" w:hAnsi="Palatino Linotype" w:cs="Tahoma"/>
          <w:b/>
          <w:bCs/>
          <w:i/>
        </w:rPr>
      </w:pPr>
    </w:p>
    <w:p w14:paraId="46455722" w14:textId="77777777" w:rsidR="009315F1" w:rsidRDefault="009315F1" w:rsidP="009315F1">
      <w:pPr>
        <w:tabs>
          <w:tab w:val="left" w:pos="4962"/>
        </w:tabs>
        <w:spacing w:line="360" w:lineRule="auto"/>
        <w:ind w:left="567" w:right="539"/>
        <w:jc w:val="both"/>
        <w:rPr>
          <w:rFonts w:ascii="Palatino Linotype" w:hAnsi="Palatino Linotype" w:cs="Tahoma"/>
          <w:b/>
          <w:bCs/>
          <w:i/>
        </w:rPr>
      </w:pPr>
      <w:r w:rsidRPr="009315F1">
        <w:rPr>
          <w:rFonts w:ascii="Palatino Linotype" w:hAnsi="Palatino Linotype" w:cs="Tahoma"/>
          <w:b/>
          <w:bCs/>
          <w:i/>
        </w:rPr>
        <w:t>Cuenta con 4 apartados:</w:t>
      </w:r>
    </w:p>
    <w:p w14:paraId="217AE8D9" w14:textId="77777777" w:rsidR="009315F1" w:rsidRPr="009315F1" w:rsidRDefault="009315F1" w:rsidP="009315F1">
      <w:pPr>
        <w:tabs>
          <w:tab w:val="left" w:pos="4962"/>
        </w:tabs>
        <w:spacing w:line="360" w:lineRule="auto"/>
        <w:ind w:left="567" w:right="539"/>
        <w:jc w:val="both"/>
        <w:rPr>
          <w:rFonts w:ascii="Palatino Linotype" w:hAnsi="Palatino Linotype" w:cs="Tahoma"/>
          <w:i/>
        </w:rPr>
      </w:pPr>
    </w:p>
    <w:p w14:paraId="6D2C8E63" w14:textId="77777777" w:rsidR="009315F1" w:rsidRDefault="009315F1" w:rsidP="009315F1">
      <w:pPr>
        <w:tabs>
          <w:tab w:val="left" w:pos="4962"/>
        </w:tabs>
        <w:spacing w:line="360" w:lineRule="auto"/>
        <w:ind w:left="567" w:right="539"/>
        <w:jc w:val="both"/>
        <w:rPr>
          <w:rFonts w:ascii="Palatino Linotype" w:hAnsi="Palatino Linotype" w:cs="Tahoma"/>
          <w:i/>
        </w:rPr>
      </w:pPr>
      <w:r w:rsidRPr="009315F1">
        <w:rPr>
          <w:rFonts w:ascii="Palatino Linotype" w:hAnsi="Palatino Linotype" w:cs="Tahoma"/>
          <w:i/>
        </w:rPr>
        <w:t>El Primero de ellos relativo a los datos administrativos de registro, en donde se encontrará el número de cédula profesional, la Clave Única de Registro de Población, la Entidad de Registro, el Libro, Foja, Número y Tipo.</w:t>
      </w:r>
    </w:p>
    <w:p w14:paraId="03439BE3" w14:textId="77777777" w:rsidR="009315F1" w:rsidRPr="009315F1" w:rsidRDefault="009315F1" w:rsidP="009315F1">
      <w:pPr>
        <w:tabs>
          <w:tab w:val="left" w:pos="4962"/>
        </w:tabs>
        <w:spacing w:line="360" w:lineRule="auto"/>
        <w:ind w:left="567" w:right="539"/>
        <w:jc w:val="both"/>
        <w:rPr>
          <w:rFonts w:ascii="Palatino Linotype" w:hAnsi="Palatino Linotype" w:cs="Tahoma"/>
          <w:i/>
        </w:rPr>
      </w:pPr>
    </w:p>
    <w:p w14:paraId="615F6067" w14:textId="77777777" w:rsidR="009315F1" w:rsidRDefault="009315F1" w:rsidP="009315F1">
      <w:pPr>
        <w:tabs>
          <w:tab w:val="left" w:pos="4962"/>
        </w:tabs>
        <w:spacing w:line="360" w:lineRule="auto"/>
        <w:ind w:left="567" w:right="539"/>
        <w:jc w:val="both"/>
        <w:rPr>
          <w:rFonts w:ascii="Palatino Linotype" w:hAnsi="Palatino Linotype" w:cs="Tahoma"/>
          <w:i/>
        </w:rPr>
      </w:pPr>
      <w:r w:rsidRPr="009315F1">
        <w:rPr>
          <w:rFonts w:ascii="Palatino Linotype" w:hAnsi="Palatino Linotype" w:cs="Tahoma"/>
          <w:i/>
        </w:rPr>
        <w:t>En el segundo apartado se localizan los datos del profesionista, tales como su nombre, primer y segundo apellido, nombre del programa y clave de carrera respectiva proporcionada por la Dirección General de Profesiones.</w:t>
      </w:r>
    </w:p>
    <w:p w14:paraId="53BFF8C7" w14:textId="77777777" w:rsidR="009315F1" w:rsidRPr="009315F1" w:rsidRDefault="009315F1" w:rsidP="009315F1">
      <w:pPr>
        <w:tabs>
          <w:tab w:val="left" w:pos="4962"/>
        </w:tabs>
        <w:spacing w:line="360" w:lineRule="auto"/>
        <w:ind w:left="567" w:right="539"/>
        <w:jc w:val="both"/>
        <w:rPr>
          <w:rFonts w:ascii="Palatino Linotype" w:hAnsi="Palatino Linotype" w:cs="Tahoma"/>
          <w:i/>
        </w:rPr>
      </w:pPr>
    </w:p>
    <w:p w14:paraId="230233C0" w14:textId="77777777" w:rsidR="009315F1" w:rsidRDefault="009315F1" w:rsidP="009315F1">
      <w:pPr>
        <w:tabs>
          <w:tab w:val="left" w:pos="4962"/>
        </w:tabs>
        <w:spacing w:line="360" w:lineRule="auto"/>
        <w:ind w:left="567" w:right="539"/>
        <w:jc w:val="both"/>
        <w:rPr>
          <w:rFonts w:ascii="Palatino Linotype" w:hAnsi="Palatino Linotype" w:cs="Tahoma"/>
          <w:i/>
        </w:rPr>
      </w:pPr>
      <w:r w:rsidRPr="009315F1">
        <w:rPr>
          <w:rFonts w:ascii="Palatino Linotype" w:hAnsi="Palatino Linotype" w:cs="Tahoma"/>
          <w:i/>
        </w:rPr>
        <w:t xml:space="preserve">En el tercer apartado se asentarán los </w:t>
      </w:r>
      <w:r w:rsidRPr="009315F1">
        <w:rPr>
          <w:rFonts w:ascii="Palatino Linotype" w:hAnsi="Palatino Linotype" w:cs="Tahoma"/>
          <w:i/>
          <w:u w:val="single"/>
        </w:rPr>
        <w:t>datos de la institución educativa de procedencia</w:t>
      </w:r>
      <w:r w:rsidRPr="009315F1">
        <w:rPr>
          <w:rFonts w:ascii="Palatino Linotype" w:hAnsi="Palatino Linotype" w:cs="Tahoma"/>
          <w:i/>
        </w:rPr>
        <w:t xml:space="preserve">, tales como nombre y </w:t>
      </w:r>
      <w:r w:rsidRPr="009315F1">
        <w:rPr>
          <w:rFonts w:ascii="Palatino Linotype" w:hAnsi="Palatino Linotype" w:cs="Tahoma"/>
          <w:i/>
          <w:u w:val="single"/>
        </w:rPr>
        <w:t>clave de la institución proporcionada por la Dirección General de Profesiones, fecha y hora de expedición del documento, el fundamento jurídico para la emisión electrónica, la descripción de la cadena original del documento y la firma electrónica avanzada del servidor público facultado</w:t>
      </w:r>
      <w:r w:rsidRPr="009315F1">
        <w:rPr>
          <w:rFonts w:ascii="Palatino Linotype" w:hAnsi="Palatino Linotype" w:cs="Tahoma"/>
          <w:i/>
        </w:rPr>
        <w:t>.</w:t>
      </w:r>
    </w:p>
    <w:p w14:paraId="06B7D5AC" w14:textId="77777777" w:rsidR="009315F1" w:rsidRPr="009315F1" w:rsidRDefault="009315F1" w:rsidP="009315F1">
      <w:pPr>
        <w:tabs>
          <w:tab w:val="left" w:pos="4962"/>
        </w:tabs>
        <w:spacing w:line="360" w:lineRule="auto"/>
        <w:ind w:left="567" w:right="539"/>
        <w:jc w:val="both"/>
        <w:rPr>
          <w:rFonts w:ascii="Palatino Linotype" w:hAnsi="Palatino Linotype" w:cs="Tahoma"/>
          <w:i/>
        </w:rPr>
      </w:pPr>
    </w:p>
    <w:p w14:paraId="2688088B" w14:textId="77777777" w:rsidR="009315F1" w:rsidRPr="009315F1" w:rsidRDefault="009315F1" w:rsidP="009315F1">
      <w:pPr>
        <w:tabs>
          <w:tab w:val="left" w:pos="4962"/>
        </w:tabs>
        <w:spacing w:line="360" w:lineRule="auto"/>
        <w:ind w:left="567" w:right="539"/>
        <w:jc w:val="both"/>
        <w:rPr>
          <w:rFonts w:ascii="Palatino Linotype" w:hAnsi="Palatino Linotype" w:cs="Tahoma"/>
          <w:i/>
        </w:rPr>
      </w:pPr>
      <w:r w:rsidRPr="009315F1">
        <w:rPr>
          <w:rFonts w:ascii="Palatino Linotype" w:hAnsi="Palatino Linotype" w:cs="Tahoma"/>
          <w:i/>
        </w:rPr>
        <w:t xml:space="preserve">En el cuarto apartado se ubican los </w:t>
      </w:r>
      <w:r w:rsidRPr="009315F1">
        <w:rPr>
          <w:rFonts w:ascii="Palatino Linotype" w:hAnsi="Palatino Linotype" w:cs="Tahoma"/>
          <w:i/>
          <w:u w:val="single"/>
        </w:rPr>
        <w:t>elementos de seguridad, de verificación y autenticidad de la cédula profesional</w:t>
      </w:r>
      <w:r w:rsidRPr="009315F1">
        <w:rPr>
          <w:rFonts w:ascii="Palatino Linotype" w:hAnsi="Palatino Linotype" w:cs="Tahoma"/>
          <w:i/>
        </w:rPr>
        <w:t xml:space="preserve"> electrónica, tales como </w:t>
      </w:r>
      <w:r w:rsidRPr="009315F1">
        <w:rPr>
          <w:rFonts w:ascii="Palatino Linotype" w:hAnsi="Palatino Linotype" w:cs="Tahoma"/>
          <w:i/>
          <w:u w:val="single"/>
        </w:rPr>
        <w:t>sello digital de tiempo</w:t>
      </w:r>
      <w:r w:rsidRPr="009315F1">
        <w:rPr>
          <w:rFonts w:ascii="Palatino Linotype" w:hAnsi="Palatino Linotype" w:cs="Tahoma"/>
          <w:i/>
        </w:rPr>
        <w:t>, y la dirección </w:t>
      </w:r>
      <w:hyperlink r:id="rId17" w:history="1">
        <w:r w:rsidRPr="009315F1">
          <w:rPr>
            <w:rStyle w:val="Hipervnculo"/>
            <w:rFonts w:ascii="Palatino Linotype" w:hAnsi="Palatino Linotype" w:cs="Tahoma"/>
            <w:i/>
          </w:rPr>
          <w:t>www.gob.mx/cedulaprofesional</w:t>
        </w:r>
      </w:hyperlink>
      <w:r w:rsidRPr="009315F1">
        <w:rPr>
          <w:rFonts w:ascii="Palatino Linotype" w:hAnsi="Palatino Linotype" w:cs="Tahoma"/>
          <w:i/>
        </w:rPr>
        <w:t xml:space="preserve"> donde se podrá verificar el contenido del documento, también podrás hacerlo a través de cualquier aplicación de lectura de </w:t>
      </w:r>
      <w:r w:rsidRPr="009315F1">
        <w:rPr>
          <w:rFonts w:ascii="Palatino Linotype" w:hAnsi="Palatino Linotype" w:cs="Tahoma"/>
          <w:i/>
          <w:u w:val="single"/>
        </w:rPr>
        <w:t>código QR</w:t>
      </w:r>
      <w:r w:rsidRPr="009315F1">
        <w:rPr>
          <w:rFonts w:ascii="Palatino Linotype" w:hAnsi="Palatino Linotype" w:cs="Tahoma"/>
          <w:i/>
        </w:rPr>
        <w:t xml:space="preserve"> que se podrá descargar de forma gratuita en un teléfono móvil.</w:t>
      </w:r>
    </w:p>
    <w:p w14:paraId="350C65EE" w14:textId="4253ED0B" w:rsidR="00984589" w:rsidRDefault="00984589" w:rsidP="00367C42">
      <w:pPr>
        <w:tabs>
          <w:tab w:val="left" w:pos="4962"/>
        </w:tabs>
        <w:spacing w:line="360" w:lineRule="auto"/>
        <w:jc w:val="both"/>
        <w:rPr>
          <w:rFonts w:ascii="Palatino Linotype" w:hAnsi="Palatino Linotype" w:cs="Tahoma"/>
          <w:sz w:val="22"/>
          <w:szCs w:val="24"/>
        </w:rPr>
      </w:pPr>
    </w:p>
    <w:p w14:paraId="1289FE0D" w14:textId="4FB57182" w:rsidR="00367C42" w:rsidRDefault="00367C42" w:rsidP="00367C42">
      <w:pPr>
        <w:tabs>
          <w:tab w:val="left" w:pos="4962"/>
        </w:tabs>
        <w:spacing w:line="360" w:lineRule="auto"/>
        <w:jc w:val="both"/>
        <w:rPr>
          <w:rFonts w:ascii="Palatino Linotype" w:hAnsi="Palatino Linotype" w:cs="Tahoma"/>
          <w:sz w:val="22"/>
          <w:szCs w:val="24"/>
        </w:rPr>
      </w:pPr>
      <w:r w:rsidRPr="002A74B7">
        <w:rPr>
          <w:rFonts w:ascii="Palatino Linotype" w:hAnsi="Palatino Linotype" w:cs="Tahoma"/>
          <w:sz w:val="22"/>
          <w:szCs w:val="24"/>
        </w:rPr>
        <w:t>Derivado de las consideraciones vertidas con antelación es dable ordenarle al Sujeto Obligado la entrega en versión pública, de los títulos y cédulas profesionales expedidas a favor de los Comisionados,  Secretario Técnico del Pleno, Directores, Subdirectores, Jefes de Departamento y de todo el personal de base y de confianza adscrito a la Dirección Jurídica y de verificación y a la Dirección de Protección de Datos Personales</w:t>
      </w:r>
      <w:r w:rsidR="008B6A37" w:rsidRPr="002A74B7">
        <w:rPr>
          <w:rFonts w:ascii="Palatino Linotype" w:hAnsi="Palatino Linotype" w:cs="Tahoma"/>
          <w:sz w:val="22"/>
          <w:szCs w:val="24"/>
        </w:rPr>
        <w:t>, documentos que deberán ser entregados conforme a lo expuesto en el apartado de versión pública de la presente Resolución.</w:t>
      </w:r>
      <w:r w:rsidR="008B6A37">
        <w:rPr>
          <w:rFonts w:ascii="Palatino Linotype" w:hAnsi="Palatino Linotype" w:cs="Tahoma"/>
          <w:sz w:val="22"/>
          <w:szCs w:val="24"/>
        </w:rPr>
        <w:t xml:space="preserve"> </w:t>
      </w:r>
    </w:p>
    <w:p w14:paraId="2A440974" w14:textId="77777777" w:rsidR="008B6A37" w:rsidRDefault="008B6A37" w:rsidP="00367C42">
      <w:pPr>
        <w:tabs>
          <w:tab w:val="left" w:pos="4962"/>
        </w:tabs>
        <w:spacing w:line="360" w:lineRule="auto"/>
        <w:jc w:val="both"/>
        <w:rPr>
          <w:rFonts w:ascii="Palatino Linotype" w:hAnsi="Palatino Linotype" w:cs="Tahoma"/>
          <w:sz w:val="22"/>
          <w:szCs w:val="24"/>
        </w:rPr>
      </w:pPr>
    </w:p>
    <w:p w14:paraId="53EDEC63" w14:textId="77777777" w:rsidR="008B6A37" w:rsidRPr="00440937" w:rsidRDefault="008B6A37" w:rsidP="008B6A37">
      <w:pPr>
        <w:spacing w:line="360" w:lineRule="auto"/>
        <w:ind w:right="-93"/>
        <w:jc w:val="both"/>
        <w:rPr>
          <w:rFonts w:ascii="Palatino Linotype" w:hAnsi="Palatino Linotype" w:cs="Tahoma"/>
          <w:bCs/>
          <w:sz w:val="22"/>
          <w:szCs w:val="22"/>
        </w:rPr>
      </w:pPr>
      <w:r w:rsidRPr="00440937">
        <w:rPr>
          <w:rFonts w:ascii="Palatino Linotype" w:hAnsi="Palatino Linotype" w:cs="Tahoma"/>
          <w:bCs/>
          <w:sz w:val="22"/>
          <w:szCs w:val="22"/>
        </w:rPr>
        <w:t xml:space="preserve">Las </w:t>
      </w:r>
      <w:r w:rsidRPr="00440937">
        <w:rPr>
          <w:rFonts w:ascii="Palatino Linotype" w:hAnsi="Palatino Linotype" w:cs="Tahoma"/>
          <w:sz w:val="22"/>
          <w:szCs w:val="22"/>
        </w:rPr>
        <w:t>versiones</w:t>
      </w:r>
      <w:r w:rsidRPr="00440937">
        <w:rPr>
          <w:rFonts w:ascii="Palatino Linotype" w:hAnsi="Palatino Linotype" w:cs="Tahoma"/>
          <w:bCs/>
          <w:sz w:val="22"/>
          <w:szCs w:val="22"/>
        </w:rPr>
        <w:t xml:space="preserve"> públicas que se entreguen respecto de estos documentos, deberán ser aprobadas por el Comité de Transparencia mediante acuerdo en el que se funde y motive la eliminación de información, en términos de los artículos 49, fracciones II y VIII, 143, fracción I y 149 de la Ley de la materia y entregarse junto con el mismo.</w:t>
      </w:r>
    </w:p>
    <w:p w14:paraId="3559C3B3" w14:textId="77777777" w:rsidR="008B6A37" w:rsidRDefault="008B6A37" w:rsidP="00367C42">
      <w:pPr>
        <w:tabs>
          <w:tab w:val="left" w:pos="4962"/>
        </w:tabs>
        <w:spacing w:line="360" w:lineRule="auto"/>
        <w:jc w:val="both"/>
        <w:rPr>
          <w:rFonts w:ascii="Palatino Linotype" w:hAnsi="Palatino Linotype" w:cs="Tahoma"/>
          <w:sz w:val="22"/>
          <w:szCs w:val="24"/>
        </w:rPr>
      </w:pPr>
    </w:p>
    <w:p w14:paraId="619D5CB0" w14:textId="77777777" w:rsidR="00AE5C8E" w:rsidRDefault="00134409" w:rsidP="00FD302E">
      <w:pPr>
        <w:spacing w:line="360" w:lineRule="auto"/>
        <w:ind w:right="-93"/>
        <w:jc w:val="both"/>
        <w:rPr>
          <w:rFonts w:ascii="Palatino Linotype" w:hAnsi="Palatino Linotype" w:cs="Tahoma"/>
          <w:b/>
          <w:sz w:val="22"/>
          <w:szCs w:val="22"/>
        </w:rPr>
      </w:pPr>
      <w:r w:rsidRPr="00AD50F9">
        <w:rPr>
          <w:rFonts w:ascii="Palatino Linotype" w:hAnsi="Palatino Linotype" w:cs="Tahoma"/>
          <w:b/>
          <w:sz w:val="22"/>
          <w:szCs w:val="22"/>
        </w:rPr>
        <w:t xml:space="preserve">SEXTO. Decisión. </w:t>
      </w:r>
    </w:p>
    <w:p w14:paraId="6CF9AACB" w14:textId="77777777" w:rsidR="00AE5C8E" w:rsidRDefault="00AE5C8E" w:rsidP="00FD302E">
      <w:pPr>
        <w:spacing w:line="360" w:lineRule="auto"/>
        <w:ind w:right="-93"/>
        <w:jc w:val="both"/>
        <w:rPr>
          <w:rFonts w:ascii="Palatino Linotype" w:hAnsi="Palatino Linotype" w:cs="Tahoma"/>
          <w:b/>
          <w:sz w:val="22"/>
          <w:szCs w:val="22"/>
        </w:rPr>
      </w:pPr>
    </w:p>
    <w:p w14:paraId="505F8A72" w14:textId="699269B4" w:rsidR="009D0910" w:rsidRDefault="00134409" w:rsidP="009D0910">
      <w:pPr>
        <w:spacing w:line="360" w:lineRule="auto"/>
        <w:ind w:right="-93"/>
        <w:jc w:val="both"/>
        <w:rPr>
          <w:rFonts w:ascii="Palatino Linotype" w:eastAsia="Calibri" w:hAnsi="Palatino Linotype" w:cs="Tahoma"/>
          <w:iCs/>
          <w:sz w:val="22"/>
          <w:szCs w:val="22"/>
          <w:lang w:eastAsia="es-ES_tradnl"/>
        </w:rPr>
      </w:pPr>
      <w:r w:rsidRPr="00AD50F9">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00260E8F">
        <w:rPr>
          <w:rFonts w:ascii="Palatino Linotype" w:hAnsi="Palatino Linotype" w:cs="Tahoma"/>
          <w:b/>
          <w:sz w:val="22"/>
          <w:szCs w:val="22"/>
        </w:rPr>
        <w:t>MODIFICAR</w:t>
      </w:r>
      <w:r w:rsidRPr="00AD50F9">
        <w:rPr>
          <w:rFonts w:ascii="Palatino Linotype" w:hAnsi="Palatino Linotype" w:cs="Tahoma"/>
          <w:b/>
          <w:sz w:val="22"/>
          <w:szCs w:val="22"/>
        </w:rPr>
        <w:t xml:space="preserve"> </w:t>
      </w:r>
      <w:r w:rsidRPr="00AD50F9">
        <w:rPr>
          <w:rFonts w:ascii="Palatino Linotype" w:hAnsi="Palatino Linotype" w:cs="Tahoma"/>
          <w:sz w:val="22"/>
          <w:szCs w:val="22"/>
        </w:rPr>
        <w:t xml:space="preserve">la respuesta otorgada por el </w:t>
      </w:r>
      <w:r w:rsidR="009D0910" w:rsidRPr="00AD50F9">
        <w:rPr>
          <w:rFonts w:ascii="Palatino Linotype" w:hAnsi="Palatino Linotype" w:cs="Tahoma"/>
          <w:bCs/>
          <w:sz w:val="22"/>
          <w:szCs w:val="22"/>
        </w:rPr>
        <w:t>Instituto de Transparencia, Acceso a la Información Pública y Protección de Datos Personales del Estado de México y Municipios</w:t>
      </w:r>
      <w:r w:rsidRPr="00AD50F9">
        <w:rPr>
          <w:rFonts w:ascii="Palatino Linotype" w:hAnsi="Palatino Linotype" w:cs="Tahoma"/>
          <w:sz w:val="22"/>
          <w:szCs w:val="22"/>
        </w:rPr>
        <w:t>,</w:t>
      </w:r>
      <w:r w:rsidRPr="00AD50F9">
        <w:rPr>
          <w:rFonts w:ascii="Palatino Linotype" w:eastAsia="Calibri" w:hAnsi="Palatino Linotype" w:cs="Tahoma"/>
          <w:sz w:val="22"/>
          <w:szCs w:val="22"/>
          <w:lang w:eastAsia="en-US"/>
        </w:rPr>
        <w:t xml:space="preserve"> e</w:t>
      </w:r>
      <w:r w:rsidRPr="00AD50F9">
        <w:rPr>
          <w:rFonts w:ascii="Palatino Linotype" w:hAnsi="Palatino Linotype" w:cs="Tahoma"/>
          <w:sz w:val="22"/>
          <w:szCs w:val="22"/>
        </w:rPr>
        <w:t xml:space="preserve"> ins</w:t>
      </w:r>
      <w:r w:rsidR="00801575">
        <w:rPr>
          <w:rFonts w:ascii="Palatino Linotype" w:hAnsi="Palatino Linotype" w:cs="Tahoma"/>
          <w:sz w:val="22"/>
          <w:szCs w:val="22"/>
        </w:rPr>
        <w:t>truir a efecto de que entregue,</w:t>
      </w:r>
      <w:r w:rsidR="008B6A37">
        <w:rPr>
          <w:rFonts w:ascii="Palatino Linotype" w:hAnsi="Palatino Linotype" w:cs="Tahoma"/>
          <w:sz w:val="22"/>
          <w:szCs w:val="22"/>
        </w:rPr>
        <w:t xml:space="preserve"> en versión pública,</w:t>
      </w:r>
      <w:r w:rsidRPr="00AD50F9">
        <w:rPr>
          <w:rFonts w:ascii="Palatino Linotype" w:hAnsi="Palatino Linotype" w:cs="Tahoma"/>
          <w:sz w:val="22"/>
          <w:szCs w:val="22"/>
        </w:rPr>
        <w:t xml:space="preserve"> </w:t>
      </w:r>
      <w:r w:rsidRPr="00AD50F9">
        <w:rPr>
          <w:rFonts w:ascii="Palatino Linotype" w:eastAsia="Calibri" w:hAnsi="Palatino Linotype" w:cs="Tahoma"/>
          <w:iCs/>
          <w:sz w:val="22"/>
          <w:szCs w:val="22"/>
          <w:lang w:eastAsia="es-ES_tradnl"/>
        </w:rPr>
        <w:t xml:space="preserve">a través del Sistema de Acceso a la Información Mexiquense </w:t>
      </w:r>
      <w:r w:rsidR="009D0910">
        <w:rPr>
          <w:rFonts w:ascii="Palatino Linotype" w:eastAsia="Calibri" w:hAnsi="Palatino Linotype" w:cs="Tahoma"/>
          <w:iCs/>
          <w:sz w:val="22"/>
          <w:szCs w:val="22"/>
          <w:lang w:eastAsia="es-ES_tradnl"/>
        </w:rPr>
        <w:t xml:space="preserve"> </w:t>
      </w:r>
      <w:r w:rsidR="00260E8F">
        <w:rPr>
          <w:rFonts w:ascii="Palatino Linotype" w:eastAsia="Calibri" w:hAnsi="Palatino Linotype" w:cs="Tahoma"/>
          <w:iCs/>
          <w:sz w:val="22"/>
          <w:szCs w:val="22"/>
          <w:lang w:eastAsia="es-ES_tradnl"/>
        </w:rPr>
        <w:t>(SAIMEX) lo siguiente:</w:t>
      </w:r>
    </w:p>
    <w:p w14:paraId="00B49806" w14:textId="77777777" w:rsidR="009D0910" w:rsidRDefault="009D0910" w:rsidP="009D0910">
      <w:pPr>
        <w:spacing w:line="360" w:lineRule="auto"/>
        <w:ind w:right="-93"/>
        <w:jc w:val="both"/>
        <w:rPr>
          <w:rFonts w:ascii="Palatino Linotype" w:eastAsia="Calibri" w:hAnsi="Palatino Linotype" w:cs="Tahoma"/>
          <w:iCs/>
          <w:sz w:val="22"/>
          <w:szCs w:val="22"/>
          <w:lang w:eastAsia="es-ES_tradnl"/>
        </w:rPr>
      </w:pPr>
    </w:p>
    <w:p w14:paraId="54FCAD65" w14:textId="78645D60" w:rsidR="008B6A37" w:rsidRPr="005B2B96" w:rsidRDefault="002A785D" w:rsidP="008B6A37">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C</w:t>
      </w:r>
      <w:r w:rsidR="008B6A37">
        <w:rPr>
          <w:rFonts w:ascii="Palatino Linotype" w:eastAsia="Calibri" w:hAnsi="Palatino Linotype" w:cs="Tahoma"/>
          <w:iCs/>
          <w:sz w:val="22"/>
          <w:szCs w:val="22"/>
          <w:lang w:val="es-ES" w:eastAsia="es-ES_tradnl"/>
        </w:rPr>
        <w:t>édula profesional, de los servidores públicos siguientes:</w:t>
      </w:r>
    </w:p>
    <w:p w14:paraId="7C94DAB2" w14:textId="77777777" w:rsidR="008B6A37" w:rsidRPr="000E5989" w:rsidRDefault="008B6A37" w:rsidP="008B6A37">
      <w:pPr>
        <w:tabs>
          <w:tab w:val="left" w:pos="4962"/>
        </w:tabs>
        <w:spacing w:line="360" w:lineRule="auto"/>
        <w:jc w:val="both"/>
        <w:rPr>
          <w:rFonts w:ascii="Palatino Linotype" w:eastAsia="Calibri" w:hAnsi="Palatino Linotype" w:cs="Tahoma"/>
          <w:iCs/>
          <w:lang w:val="es-ES" w:eastAsia="es-ES_tradnl"/>
        </w:rPr>
      </w:pPr>
    </w:p>
    <w:p w14:paraId="7596EB27" w14:textId="77777777" w:rsidR="008B6A37" w:rsidRPr="00AB269C" w:rsidRDefault="008B6A37" w:rsidP="002D3C67">
      <w:pPr>
        <w:pStyle w:val="Prrafodelista"/>
        <w:numPr>
          <w:ilvl w:val="0"/>
          <w:numId w:val="11"/>
        </w:numPr>
        <w:tabs>
          <w:tab w:val="left" w:pos="4962"/>
        </w:tabs>
        <w:spacing w:line="360" w:lineRule="auto"/>
        <w:jc w:val="both"/>
        <w:rPr>
          <w:rFonts w:ascii="Palatino Linotype" w:eastAsia="Calibri" w:hAnsi="Palatino Linotype" w:cs="Tahoma"/>
          <w:iCs/>
          <w:lang w:val="es-ES" w:eastAsia="es-ES_tradnl"/>
        </w:rPr>
      </w:pPr>
      <w:r>
        <w:rPr>
          <w:rFonts w:ascii="Palatino Linotype" w:eastAsia="Calibri" w:hAnsi="Palatino Linotype" w:cs="Tahoma"/>
          <w:iCs/>
          <w:lang w:val="es-ES" w:eastAsia="es-ES_tradnl"/>
        </w:rPr>
        <w:t>Comisionados</w:t>
      </w:r>
    </w:p>
    <w:p w14:paraId="39C82730" w14:textId="77777777" w:rsidR="008B6A37" w:rsidRPr="00AB269C" w:rsidRDefault="008B6A37" w:rsidP="002D3C67">
      <w:pPr>
        <w:pStyle w:val="Prrafodelista"/>
        <w:numPr>
          <w:ilvl w:val="0"/>
          <w:numId w:val="11"/>
        </w:numPr>
        <w:tabs>
          <w:tab w:val="left" w:pos="4962"/>
        </w:tabs>
        <w:spacing w:line="360" w:lineRule="auto"/>
        <w:jc w:val="both"/>
        <w:rPr>
          <w:rFonts w:ascii="Palatino Linotype" w:eastAsia="Calibri" w:hAnsi="Palatino Linotype" w:cs="Tahoma"/>
          <w:iCs/>
          <w:lang w:val="es-ES" w:eastAsia="es-ES_tradnl"/>
        </w:rPr>
      </w:pPr>
      <w:r w:rsidRPr="00AB269C">
        <w:rPr>
          <w:rFonts w:ascii="Palatino Linotype" w:eastAsia="Calibri" w:hAnsi="Palatino Linotype" w:cs="Tahoma"/>
          <w:iCs/>
          <w:lang w:val="es-ES" w:eastAsia="es-ES_tradnl"/>
        </w:rPr>
        <w:t>Secretario Técnico del Pleno</w:t>
      </w:r>
    </w:p>
    <w:p w14:paraId="4E942531" w14:textId="77777777" w:rsidR="008B6A37" w:rsidRPr="00AB269C" w:rsidRDefault="008B6A37" w:rsidP="002D3C67">
      <w:pPr>
        <w:pStyle w:val="Prrafodelista"/>
        <w:numPr>
          <w:ilvl w:val="0"/>
          <w:numId w:val="11"/>
        </w:numPr>
        <w:tabs>
          <w:tab w:val="left" w:pos="4962"/>
        </w:tabs>
        <w:spacing w:line="360" w:lineRule="auto"/>
        <w:jc w:val="both"/>
        <w:rPr>
          <w:rFonts w:ascii="Palatino Linotype" w:eastAsia="Calibri" w:hAnsi="Palatino Linotype" w:cs="Tahoma"/>
          <w:iCs/>
          <w:lang w:val="es-ES" w:eastAsia="es-ES_tradnl"/>
        </w:rPr>
      </w:pPr>
      <w:r w:rsidRPr="00AB269C">
        <w:rPr>
          <w:rFonts w:ascii="Palatino Linotype" w:eastAsia="Calibri" w:hAnsi="Palatino Linotype" w:cs="Tahoma"/>
          <w:iCs/>
          <w:lang w:val="es-ES" w:eastAsia="es-ES_tradnl"/>
        </w:rPr>
        <w:t>Directores</w:t>
      </w:r>
    </w:p>
    <w:p w14:paraId="2463B0F4" w14:textId="77777777" w:rsidR="008B6A37" w:rsidRPr="00AB269C" w:rsidRDefault="008B6A37" w:rsidP="002D3C67">
      <w:pPr>
        <w:pStyle w:val="Prrafodelista"/>
        <w:numPr>
          <w:ilvl w:val="0"/>
          <w:numId w:val="11"/>
        </w:numPr>
        <w:tabs>
          <w:tab w:val="left" w:pos="4962"/>
        </w:tabs>
        <w:spacing w:line="360" w:lineRule="auto"/>
        <w:jc w:val="both"/>
        <w:rPr>
          <w:rFonts w:ascii="Palatino Linotype" w:eastAsia="Calibri" w:hAnsi="Palatino Linotype" w:cs="Tahoma"/>
          <w:iCs/>
          <w:lang w:val="es-ES" w:eastAsia="es-ES_tradnl"/>
        </w:rPr>
      </w:pPr>
      <w:r w:rsidRPr="00AB269C">
        <w:rPr>
          <w:rFonts w:ascii="Palatino Linotype" w:eastAsia="Calibri" w:hAnsi="Palatino Linotype" w:cs="Tahoma"/>
          <w:iCs/>
          <w:lang w:val="es-ES" w:eastAsia="es-ES_tradnl"/>
        </w:rPr>
        <w:t>Subdirectores</w:t>
      </w:r>
    </w:p>
    <w:p w14:paraId="1F88468D" w14:textId="77777777" w:rsidR="008B6A37" w:rsidRPr="00AB269C" w:rsidRDefault="008B6A37" w:rsidP="002D3C67">
      <w:pPr>
        <w:pStyle w:val="Prrafodelista"/>
        <w:numPr>
          <w:ilvl w:val="0"/>
          <w:numId w:val="11"/>
        </w:numPr>
        <w:tabs>
          <w:tab w:val="left" w:pos="4962"/>
        </w:tabs>
        <w:spacing w:line="360" w:lineRule="auto"/>
        <w:jc w:val="both"/>
        <w:rPr>
          <w:rFonts w:ascii="Palatino Linotype" w:eastAsia="Calibri" w:hAnsi="Palatino Linotype" w:cs="Tahoma"/>
          <w:iCs/>
          <w:lang w:val="es-ES" w:eastAsia="es-ES_tradnl"/>
        </w:rPr>
      </w:pPr>
      <w:r w:rsidRPr="00AB269C">
        <w:rPr>
          <w:rFonts w:ascii="Palatino Linotype" w:eastAsia="Calibri" w:hAnsi="Palatino Linotype" w:cs="Tahoma"/>
          <w:iCs/>
          <w:lang w:val="es-ES" w:eastAsia="es-ES_tradnl"/>
        </w:rPr>
        <w:t xml:space="preserve">Jefes de Departamento </w:t>
      </w:r>
    </w:p>
    <w:p w14:paraId="4A0754C1" w14:textId="77777777" w:rsidR="008B6A37" w:rsidRPr="00AB269C" w:rsidRDefault="008B6A37" w:rsidP="002D3C67">
      <w:pPr>
        <w:pStyle w:val="Prrafodelista"/>
        <w:numPr>
          <w:ilvl w:val="0"/>
          <w:numId w:val="11"/>
        </w:numPr>
        <w:tabs>
          <w:tab w:val="left" w:pos="4962"/>
        </w:tabs>
        <w:spacing w:line="360" w:lineRule="auto"/>
        <w:jc w:val="both"/>
        <w:rPr>
          <w:rFonts w:ascii="Palatino Linotype" w:eastAsia="Calibri" w:hAnsi="Palatino Linotype" w:cs="Tahoma"/>
          <w:iCs/>
          <w:lang w:val="es-ES" w:eastAsia="es-ES_tradnl"/>
        </w:rPr>
      </w:pPr>
      <w:r w:rsidRPr="00AB269C">
        <w:rPr>
          <w:rFonts w:ascii="Palatino Linotype" w:eastAsia="Calibri" w:hAnsi="Palatino Linotype" w:cs="Tahoma"/>
          <w:iCs/>
          <w:lang w:val="es-ES" w:eastAsia="es-ES_tradnl"/>
        </w:rPr>
        <w:t>Todo el personal de base y de confianza adscrito a la Dirección Jurídica y de Verificación</w:t>
      </w:r>
    </w:p>
    <w:p w14:paraId="164B5F89" w14:textId="77777777" w:rsidR="008B6A37" w:rsidRPr="00AB269C" w:rsidRDefault="008B6A37" w:rsidP="002D3C67">
      <w:pPr>
        <w:pStyle w:val="Prrafodelista"/>
        <w:numPr>
          <w:ilvl w:val="0"/>
          <w:numId w:val="11"/>
        </w:numPr>
        <w:tabs>
          <w:tab w:val="left" w:pos="4962"/>
        </w:tabs>
        <w:spacing w:line="360" w:lineRule="auto"/>
        <w:jc w:val="both"/>
        <w:rPr>
          <w:rFonts w:ascii="Palatino Linotype" w:eastAsia="Calibri" w:hAnsi="Palatino Linotype" w:cs="Tahoma"/>
          <w:iCs/>
          <w:lang w:val="es-ES" w:eastAsia="es-ES_tradnl"/>
        </w:rPr>
      </w:pPr>
      <w:r w:rsidRPr="00AB269C">
        <w:rPr>
          <w:rFonts w:ascii="Palatino Linotype" w:eastAsia="Calibri" w:hAnsi="Palatino Linotype" w:cs="Tahoma"/>
          <w:iCs/>
          <w:lang w:val="es-ES" w:eastAsia="es-ES_tradnl"/>
        </w:rPr>
        <w:t>Todo el personal de base y de confianza adscrito a la Dirección de Protección de Datos Personales</w:t>
      </w:r>
    </w:p>
    <w:p w14:paraId="649CC211" w14:textId="77777777" w:rsidR="008B6A37" w:rsidRDefault="008B6A37" w:rsidP="008B6A37">
      <w:pPr>
        <w:tabs>
          <w:tab w:val="left" w:pos="4962"/>
        </w:tabs>
        <w:spacing w:line="360" w:lineRule="auto"/>
        <w:jc w:val="both"/>
        <w:rPr>
          <w:rFonts w:ascii="Palatino Linotype" w:eastAsia="Calibri" w:hAnsi="Palatino Linotype" w:cs="Tahoma"/>
          <w:iCs/>
          <w:sz w:val="22"/>
          <w:szCs w:val="22"/>
          <w:lang w:val="es-ES" w:eastAsia="es-ES_tradnl"/>
        </w:rPr>
      </w:pPr>
    </w:p>
    <w:p w14:paraId="02D2C3A1" w14:textId="0AB55C8D" w:rsidR="008B6A37" w:rsidRDefault="008B6A37" w:rsidP="008B6A37">
      <w:pPr>
        <w:tabs>
          <w:tab w:val="left" w:pos="4962"/>
        </w:tabs>
        <w:spacing w:line="360" w:lineRule="auto"/>
        <w:jc w:val="both"/>
        <w:rPr>
          <w:rFonts w:ascii="Palatino Linotype" w:hAnsi="Palatino Linotype" w:cs="Tahoma"/>
          <w:sz w:val="22"/>
          <w:szCs w:val="24"/>
        </w:rPr>
      </w:pPr>
      <w:r w:rsidRPr="002A74B7">
        <w:rPr>
          <w:rFonts w:ascii="Palatino Linotype" w:hAnsi="Palatino Linotype" w:cs="Tahoma"/>
          <w:sz w:val="22"/>
          <w:szCs w:val="24"/>
        </w:rPr>
        <w:t>Documentos que deberán ser entregados conforme a lo expuesto en el apartado de versión pública de la presente Resolución.</w:t>
      </w:r>
    </w:p>
    <w:p w14:paraId="231CFF46" w14:textId="77777777" w:rsidR="008B6A37" w:rsidRPr="00AD50F9" w:rsidRDefault="008B6A37" w:rsidP="008B6A37">
      <w:pPr>
        <w:tabs>
          <w:tab w:val="left" w:pos="4962"/>
        </w:tabs>
        <w:spacing w:line="360" w:lineRule="auto"/>
        <w:jc w:val="both"/>
        <w:rPr>
          <w:rFonts w:ascii="Palatino Linotype" w:eastAsia="Calibri" w:hAnsi="Palatino Linotype" w:cs="Tahoma"/>
          <w:iCs/>
          <w:sz w:val="22"/>
          <w:szCs w:val="22"/>
          <w:lang w:val="es-ES" w:eastAsia="es-ES_tradnl"/>
        </w:rPr>
      </w:pPr>
    </w:p>
    <w:p w14:paraId="69921459" w14:textId="77777777" w:rsidR="008B6A37" w:rsidRPr="00440937" w:rsidRDefault="008B6A37" w:rsidP="008B6A37">
      <w:pPr>
        <w:spacing w:line="360" w:lineRule="auto"/>
        <w:ind w:right="-93"/>
        <w:jc w:val="both"/>
        <w:rPr>
          <w:rFonts w:ascii="Palatino Linotype" w:hAnsi="Palatino Linotype" w:cs="Tahoma"/>
          <w:bCs/>
          <w:sz w:val="22"/>
          <w:szCs w:val="22"/>
        </w:rPr>
      </w:pPr>
      <w:r w:rsidRPr="00440937">
        <w:rPr>
          <w:rFonts w:ascii="Palatino Linotype" w:hAnsi="Palatino Linotype" w:cs="Tahoma"/>
          <w:bCs/>
          <w:sz w:val="22"/>
          <w:szCs w:val="22"/>
        </w:rPr>
        <w:t xml:space="preserve">Las </w:t>
      </w:r>
      <w:r w:rsidRPr="00440937">
        <w:rPr>
          <w:rFonts w:ascii="Palatino Linotype" w:hAnsi="Palatino Linotype" w:cs="Tahoma"/>
          <w:sz w:val="22"/>
          <w:szCs w:val="22"/>
        </w:rPr>
        <w:t>versiones</w:t>
      </w:r>
      <w:r w:rsidRPr="00440937">
        <w:rPr>
          <w:rFonts w:ascii="Palatino Linotype" w:hAnsi="Palatino Linotype" w:cs="Tahoma"/>
          <w:bCs/>
          <w:sz w:val="22"/>
          <w:szCs w:val="22"/>
        </w:rPr>
        <w:t xml:space="preserve"> públicas que se entreguen respecto de estos documentos, deberán ser aprobadas por el Comité de Transparencia mediante acuerdo en el que se funde y motive la eliminación de información, en términos de los artículos 49, fracciones II y VIII, 143, fracción I y 149 de la Ley de la materia y entregarse junto con el mismo.</w:t>
      </w:r>
    </w:p>
    <w:p w14:paraId="18580A8D" w14:textId="3281D5BC" w:rsidR="00801575" w:rsidRDefault="00260E8F" w:rsidP="00FD302E">
      <w:pPr>
        <w:spacing w:line="360" w:lineRule="auto"/>
        <w:ind w:right="-93"/>
        <w:jc w:val="both"/>
        <w:rPr>
          <w:rFonts w:ascii="Palatino Linotype" w:eastAsia="Calibri" w:hAnsi="Palatino Linotype" w:cs="Tahoma"/>
          <w:iCs/>
          <w:sz w:val="22"/>
          <w:szCs w:val="22"/>
          <w:lang w:eastAsia="es-ES_tradnl"/>
        </w:rPr>
      </w:pPr>
      <w:r>
        <w:rPr>
          <w:rFonts w:ascii="Palatino Linotype" w:hAnsi="Palatino Linotype" w:cs="Tahoma"/>
          <w:bCs/>
          <w:sz w:val="22"/>
          <w:szCs w:val="22"/>
        </w:rPr>
        <w:t xml:space="preserve"> </w:t>
      </w:r>
    </w:p>
    <w:p w14:paraId="0499743B" w14:textId="77777777" w:rsidR="00536006" w:rsidRPr="00AD50F9" w:rsidRDefault="00536006" w:rsidP="00FD302E">
      <w:pPr>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Por lo expuesto y fundado, este Pleno:</w:t>
      </w:r>
    </w:p>
    <w:p w14:paraId="0E0CA6F8" w14:textId="77777777" w:rsidR="00536006" w:rsidRPr="00AD50F9" w:rsidRDefault="00536006" w:rsidP="00FD302E">
      <w:pPr>
        <w:spacing w:line="360" w:lineRule="auto"/>
        <w:jc w:val="both"/>
        <w:rPr>
          <w:rFonts w:ascii="Palatino Linotype" w:eastAsia="Calibri" w:hAnsi="Palatino Linotype" w:cs="Tahoma"/>
          <w:bCs/>
          <w:sz w:val="22"/>
          <w:szCs w:val="22"/>
          <w:lang w:eastAsia="en-US"/>
        </w:rPr>
      </w:pPr>
    </w:p>
    <w:p w14:paraId="166E4007" w14:textId="77777777" w:rsidR="00536006" w:rsidRPr="00AD50F9" w:rsidRDefault="00536006" w:rsidP="00FD302E">
      <w:pPr>
        <w:spacing w:line="360" w:lineRule="auto"/>
        <w:ind w:right="-91"/>
        <w:jc w:val="center"/>
        <w:rPr>
          <w:rFonts w:ascii="Palatino Linotype" w:eastAsia="Calibri" w:hAnsi="Palatino Linotype" w:cs="Tahoma"/>
          <w:b/>
          <w:bCs/>
          <w:sz w:val="22"/>
          <w:szCs w:val="22"/>
          <w:lang w:eastAsia="en-US"/>
        </w:rPr>
      </w:pPr>
      <w:r w:rsidRPr="00AD50F9">
        <w:rPr>
          <w:rFonts w:ascii="Palatino Linotype" w:eastAsia="Calibri" w:hAnsi="Palatino Linotype" w:cs="Tahoma"/>
          <w:b/>
          <w:bCs/>
          <w:sz w:val="22"/>
          <w:szCs w:val="22"/>
          <w:lang w:eastAsia="en-US"/>
        </w:rPr>
        <w:t>RESUELVE:</w:t>
      </w:r>
    </w:p>
    <w:p w14:paraId="1E9B0E68" w14:textId="77777777" w:rsidR="0038168C" w:rsidRPr="00AD50F9" w:rsidRDefault="0038168C" w:rsidP="00FD302E">
      <w:pPr>
        <w:spacing w:line="360" w:lineRule="auto"/>
        <w:jc w:val="center"/>
        <w:rPr>
          <w:rFonts w:ascii="Palatino Linotype" w:hAnsi="Palatino Linotype" w:cs="Tahoma"/>
          <w:b/>
          <w:bCs/>
          <w:sz w:val="22"/>
          <w:szCs w:val="22"/>
        </w:rPr>
      </w:pPr>
    </w:p>
    <w:p w14:paraId="3D8478A8" w14:textId="35FDA2BE" w:rsidR="00536006" w:rsidRPr="00AD50F9" w:rsidRDefault="00536006" w:rsidP="00FD302E">
      <w:pPr>
        <w:spacing w:line="360" w:lineRule="auto"/>
        <w:jc w:val="both"/>
        <w:rPr>
          <w:rFonts w:ascii="Palatino Linotype" w:hAnsi="Palatino Linotype" w:cs="Tahoma"/>
          <w:sz w:val="22"/>
          <w:szCs w:val="22"/>
        </w:rPr>
      </w:pPr>
      <w:r w:rsidRPr="00AD50F9">
        <w:rPr>
          <w:rFonts w:ascii="Palatino Linotype" w:hAnsi="Palatino Linotype" w:cs="Tahoma"/>
          <w:b/>
          <w:bCs/>
          <w:sz w:val="22"/>
          <w:szCs w:val="22"/>
        </w:rPr>
        <w:t xml:space="preserve">PRIMERO. </w:t>
      </w:r>
      <w:r w:rsidRPr="00AD50F9">
        <w:rPr>
          <w:rFonts w:ascii="Palatino Linotype" w:hAnsi="Palatino Linotype" w:cs="Tahoma"/>
          <w:sz w:val="22"/>
          <w:szCs w:val="22"/>
        </w:rPr>
        <w:t xml:space="preserve">Se </w:t>
      </w:r>
      <w:r w:rsidR="00892BA3">
        <w:rPr>
          <w:rFonts w:ascii="Palatino Linotype" w:hAnsi="Palatino Linotype" w:cs="Tahoma"/>
          <w:b/>
          <w:sz w:val="22"/>
          <w:szCs w:val="22"/>
        </w:rPr>
        <w:t>MODIFICA</w:t>
      </w:r>
      <w:r w:rsidRPr="00AD50F9">
        <w:rPr>
          <w:rFonts w:ascii="Palatino Linotype" w:hAnsi="Palatino Linotype" w:cs="Tahoma"/>
          <w:b/>
          <w:sz w:val="22"/>
          <w:szCs w:val="22"/>
        </w:rPr>
        <w:t xml:space="preserve"> </w:t>
      </w:r>
      <w:r w:rsidRPr="00AD50F9">
        <w:rPr>
          <w:rFonts w:ascii="Palatino Linotype" w:hAnsi="Palatino Linotype" w:cs="Tahoma"/>
          <w:sz w:val="22"/>
          <w:szCs w:val="22"/>
        </w:rPr>
        <w:t xml:space="preserve">la respuesta entregada por el Sujeto Obligado a la solicitud de información con número </w:t>
      </w:r>
      <w:r w:rsidR="006E505D" w:rsidRPr="006E505D">
        <w:rPr>
          <w:rFonts w:ascii="Palatino Linotype" w:hAnsi="Palatino Linotype" w:cs="Tahoma"/>
          <w:b/>
          <w:bCs/>
          <w:iCs/>
          <w:sz w:val="22"/>
          <w:szCs w:val="22"/>
        </w:rPr>
        <w:t>00352/INFOEM/IP/2019</w:t>
      </w:r>
      <w:r w:rsidRPr="00AD50F9">
        <w:rPr>
          <w:rFonts w:ascii="Palatino Linotype" w:hAnsi="Palatino Linotype" w:cs="Tahoma"/>
          <w:sz w:val="22"/>
          <w:szCs w:val="22"/>
        </w:rPr>
        <w:t>, por resultar</w:t>
      </w:r>
      <w:r w:rsidR="00E1445A">
        <w:rPr>
          <w:rFonts w:ascii="Palatino Linotype" w:hAnsi="Palatino Linotype" w:cs="Tahoma"/>
          <w:sz w:val="22"/>
          <w:szCs w:val="22"/>
        </w:rPr>
        <w:t xml:space="preserve"> parcialmente</w:t>
      </w:r>
      <w:r w:rsidR="0036164E" w:rsidRPr="00AD50F9">
        <w:rPr>
          <w:rFonts w:ascii="Palatino Linotype" w:hAnsi="Palatino Linotype" w:cs="Tahoma"/>
          <w:sz w:val="22"/>
          <w:szCs w:val="22"/>
        </w:rPr>
        <w:t xml:space="preserve"> </w:t>
      </w:r>
      <w:r w:rsidR="00835538">
        <w:rPr>
          <w:rFonts w:ascii="Palatino Linotype" w:hAnsi="Palatino Linotype" w:cs="Tahoma"/>
          <w:b/>
          <w:sz w:val="22"/>
          <w:szCs w:val="22"/>
        </w:rPr>
        <w:t>FUNDADO</w:t>
      </w:r>
      <w:r w:rsidR="00E1445A">
        <w:rPr>
          <w:rFonts w:ascii="Palatino Linotype" w:hAnsi="Palatino Linotype" w:cs="Tahoma"/>
          <w:b/>
          <w:sz w:val="22"/>
          <w:szCs w:val="22"/>
        </w:rPr>
        <w:t>S</w:t>
      </w:r>
      <w:r w:rsidR="00835538">
        <w:rPr>
          <w:rFonts w:ascii="Palatino Linotype" w:hAnsi="Palatino Linotype" w:cs="Tahoma"/>
          <w:b/>
          <w:sz w:val="22"/>
          <w:szCs w:val="22"/>
        </w:rPr>
        <w:t xml:space="preserve"> </w:t>
      </w:r>
      <w:r w:rsidR="00E1445A" w:rsidRPr="008B6A37">
        <w:rPr>
          <w:rFonts w:ascii="Palatino Linotype" w:hAnsi="Palatino Linotype" w:cs="Tahoma"/>
          <w:sz w:val="22"/>
          <w:szCs w:val="22"/>
        </w:rPr>
        <w:t xml:space="preserve">los </w:t>
      </w:r>
      <w:r w:rsidRPr="00AD50F9">
        <w:rPr>
          <w:rFonts w:ascii="Palatino Linotype" w:hAnsi="Palatino Linotype" w:cs="Tahoma"/>
          <w:sz w:val="22"/>
          <w:szCs w:val="22"/>
        </w:rPr>
        <w:t>motivo</w:t>
      </w:r>
      <w:r w:rsidR="00E1445A">
        <w:rPr>
          <w:rFonts w:ascii="Palatino Linotype" w:hAnsi="Palatino Linotype" w:cs="Tahoma"/>
          <w:sz w:val="22"/>
          <w:szCs w:val="22"/>
        </w:rPr>
        <w:t>s</w:t>
      </w:r>
      <w:r w:rsidRPr="00AD50F9">
        <w:rPr>
          <w:rFonts w:ascii="Palatino Linotype" w:hAnsi="Palatino Linotype" w:cs="Tahoma"/>
          <w:sz w:val="22"/>
          <w:szCs w:val="22"/>
        </w:rPr>
        <w:t xml:space="preserve"> de inconformidad vertido</w:t>
      </w:r>
      <w:r w:rsidR="00E1445A">
        <w:rPr>
          <w:rFonts w:ascii="Palatino Linotype" w:hAnsi="Palatino Linotype" w:cs="Tahoma"/>
          <w:sz w:val="22"/>
          <w:szCs w:val="22"/>
        </w:rPr>
        <w:t>s</w:t>
      </w:r>
      <w:r w:rsidRPr="00AD50F9">
        <w:rPr>
          <w:rFonts w:ascii="Palatino Linotype" w:hAnsi="Palatino Linotype" w:cs="Tahoma"/>
          <w:sz w:val="22"/>
          <w:szCs w:val="22"/>
        </w:rPr>
        <w:t xml:space="preserve"> por </w:t>
      </w:r>
      <w:r w:rsidR="0052281B">
        <w:rPr>
          <w:rFonts w:ascii="Palatino Linotype" w:hAnsi="Palatino Linotype" w:cs="Tahoma"/>
          <w:sz w:val="22"/>
          <w:szCs w:val="22"/>
        </w:rPr>
        <w:t>el</w:t>
      </w:r>
      <w:r w:rsidRPr="00AD50F9">
        <w:rPr>
          <w:rFonts w:ascii="Palatino Linotype" w:hAnsi="Palatino Linotype" w:cs="Tahoma"/>
          <w:sz w:val="22"/>
          <w:szCs w:val="22"/>
        </w:rPr>
        <w:t xml:space="preserve"> Recurrente, en términos de los Considerandos </w:t>
      </w:r>
      <w:r w:rsidRPr="00AD50F9">
        <w:rPr>
          <w:rFonts w:ascii="Palatino Linotype" w:hAnsi="Palatino Linotype" w:cs="Tahoma"/>
          <w:b/>
          <w:sz w:val="22"/>
          <w:szCs w:val="22"/>
        </w:rPr>
        <w:t>QUINTO</w:t>
      </w:r>
      <w:r w:rsidRPr="00AD50F9">
        <w:rPr>
          <w:rFonts w:ascii="Palatino Linotype" w:hAnsi="Palatino Linotype" w:cs="Tahoma"/>
          <w:sz w:val="22"/>
          <w:szCs w:val="22"/>
        </w:rPr>
        <w:t xml:space="preserve"> y </w:t>
      </w:r>
      <w:r w:rsidRPr="00AD50F9">
        <w:rPr>
          <w:rFonts w:ascii="Palatino Linotype" w:hAnsi="Palatino Linotype" w:cs="Tahoma"/>
          <w:b/>
          <w:sz w:val="22"/>
          <w:szCs w:val="22"/>
        </w:rPr>
        <w:t>SEXTO</w:t>
      </w:r>
      <w:r w:rsidRPr="00AD50F9">
        <w:rPr>
          <w:rFonts w:ascii="Palatino Linotype" w:hAnsi="Palatino Linotype" w:cs="Tahoma"/>
          <w:sz w:val="22"/>
          <w:szCs w:val="22"/>
        </w:rPr>
        <w:t xml:space="preserve"> de la presente Resolución.</w:t>
      </w:r>
    </w:p>
    <w:p w14:paraId="1E15ACCF" w14:textId="77777777" w:rsidR="00536006" w:rsidRPr="00AD50F9" w:rsidRDefault="00536006" w:rsidP="00FD302E">
      <w:pPr>
        <w:spacing w:line="360" w:lineRule="auto"/>
        <w:jc w:val="both"/>
        <w:rPr>
          <w:rFonts w:ascii="Palatino Linotype" w:hAnsi="Palatino Linotype" w:cs="Tahoma"/>
          <w:sz w:val="22"/>
          <w:szCs w:val="22"/>
        </w:rPr>
      </w:pPr>
    </w:p>
    <w:p w14:paraId="1D983D60" w14:textId="1A7FE6FF" w:rsidR="008B6A37" w:rsidRDefault="00536006" w:rsidP="008B6A37">
      <w:pPr>
        <w:spacing w:line="360" w:lineRule="auto"/>
        <w:ind w:right="-93"/>
        <w:jc w:val="both"/>
        <w:rPr>
          <w:rFonts w:ascii="Palatino Linotype" w:eastAsia="Calibri" w:hAnsi="Palatino Linotype" w:cs="Tahoma"/>
          <w:iCs/>
          <w:sz w:val="22"/>
          <w:szCs w:val="22"/>
          <w:lang w:eastAsia="es-ES_tradnl"/>
        </w:rPr>
      </w:pPr>
      <w:r w:rsidRPr="00AD50F9">
        <w:rPr>
          <w:rFonts w:ascii="Palatino Linotype" w:eastAsia="Calibri" w:hAnsi="Palatino Linotype" w:cs="Tahoma"/>
          <w:b/>
          <w:bCs/>
          <w:sz w:val="22"/>
          <w:szCs w:val="22"/>
          <w:lang w:eastAsia="en-US"/>
        </w:rPr>
        <w:t xml:space="preserve">SEGUNDO. </w:t>
      </w:r>
      <w:r w:rsidR="0036164E" w:rsidRPr="00AD50F9">
        <w:rPr>
          <w:rFonts w:ascii="Palatino Linotype" w:eastAsia="Calibri" w:hAnsi="Palatino Linotype" w:cs="Tahoma"/>
          <w:bCs/>
          <w:sz w:val="22"/>
          <w:szCs w:val="22"/>
          <w:lang w:eastAsia="en-US"/>
        </w:rPr>
        <w:t xml:space="preserve">Se </w:t>
      </w:r>
      <w:r w:rsidR="0036164E" w:rsidRPr="00AD50F9">
        <w:rPr>
          <w:rFonts w:ascii="Palatino Linotype" w:eastAsia="Calibri" w:hAnsi="Palatino Linotype" w:cs="Tahoma"/>
          <w:b/>
          <w:bCs/>
          <w:sz w:val="22"/>
          <w:szCs w:val="22"/>
          <w:lang w:eastAsia="en-US"/>
        </w:rPr>
        <w:t>ORDENA</w:t>
      </w:r>
      <w:r w:rsidR="0036164E" w:rsidRPr="00AD50F9">
        <w:rPr>
          <w:rFonts w:ascii="Palatino Linotype" w:eastAsia="Calibri" w:hAnsi="Palatino Linotype" w:cs="Tahoma"/>
          <w:bCs/>
          <w:sz w:val="22"/>
          <w:szCs w:val="22"/>
          <w:lang w:eastAsia="en-US"/>
        </w:rPr>
        <w:t xml:space="preserve"> </w:t>
      </w:r>
      <w:r w:rsidR="0036164E" w:rsidRPr="00AD50F9">
        <w:rPr>
          <w:rFonts w:ascii="Palatino Linotype" w:eastAsia="Calibri" w:hAnsi="Palatino Linotype" w:cs="Tahoma"/>
          <w:bCs/>
          <w:sz w:val="22"/>
          <w:szCs w:val="22"/>
          <w:lang w:val="es-ES_tradnl" w:eastAsia="en-US"/>
        </w:rPr>
        <w:t xml:space="preserve">al Sujeto Obligado </w:t>
      </w:r>
      <w:r w:rsidR="0036164E" w:rsidRPr="00AD50F9">
        <w:rPr>
          <w:rFonts w:ascii="Palatino Linotype" w:eastAsia="Calibri" w:hAnsi="Palatino Linotype" w:cs="Tahoma"/>
          <w:bCs/>
          <w:sz w:val="22"/>
          <w:szCs w:val="22"/>
          <w:lang w:eastAsia="en-US"/>
        </w:rPr>
        <w:t xml:space="preserve">a efecto de que entregue, a través del Sistema de Acceso a la Información Mexiquense (SAIMEX), </w:t>
      </w:r>
      <w:r w:rsidR="006E505D">
        <w:rPr>
          <w:rFonts w:ascii="Palatino Linotype" w:hAnsi="Palatino Linotype" w:cs="Tahoma"/>
          <w:sz w:val="22"/>
          <w:szCs w:val="22"/>
          <w:lang w:val="es-ES"/>
        </w:rPr>
        <w:t>la versión pública</w:t>
      </w:r>
      <w:r w:rsidR="008B6A37">
        <w:rPr>
          <w:rFonts w:ascii="Palatino Linotype" w:hAnsi="Palatino Linotype" w:cs="Tahoma"/>
          <w:sz w:val="22"/>
          <w:szCs w:val="22"/>
          <w:lang w:val="es-ES"/>
        </w:rPr>
        <w:t>,</w:t>
      </w:r>
      <w:r w:rsidR="006E505D">
        <w:rPr>
          <w:rFonts w:ascii="Palatino Linotype" w:hAnsi="Palatino Linotype" w:cs="Tahoma"/>
          <w:sz w:val="22"/>
          <w:szCs w:val="22"/>
          <w:lang w:val="es-ES"/>
        </w:rPr>
        <w:t xml:space="preserve"> </w:t>
      </w:r>
      <w:r w:rsidR="008B6A37">
        <w:rPr>
          <w:rFonts w:ascii="Palatino Linotype" w:hAnsi="Palatino Linotype" w:cs="Tahoma"/>
          <w:sz w:val="22"/>
          <w:szCs w:val="22"/>
          <w:lang w:val="es-ES"/>
        </w:rPr>
        <w:t xml:space="preserve">de </w:t>
      </w:r>
      <w:r w:rsidR="008B6A37">
        <w:rPr>
          <w:rFonts w:ascii="Palatino Linotype" w:eastAsia="Calibri" w:hAnsi="Palatino Linotype" w:cs="Tahoma"/>
          <w:iCs/>
          <w:sz w:val="22"/>
          <w:szCs w:val="22"/>
          <w:lang w:eastAsia="es-ES_tradnl"/>
        </w:rPr>
        <w:t>lo siguiente:</w:t>
      </w:r>
    </w:p>
    <w:p w14:paraId="74774019" w14:textId="77777777" w:rsidR="008B6A37" w:rsidRDefault="008B6A37" w:rsidP="008B6A37">
      <w:pPr>
        <w:spacing w:line="360" w:lineRule="auto"/>
        <w:ind w:right="-93"/>
        <w:jc w:val="both"/>
        <w:rPr>
          <w:rFonts w:ascii="Palatino Linotype" w:eastAsia="Calibri" w:hAnsi="Palatino Linotype" w:cs="Tahoma"/>
          <w:iCs/>
          <w:sz w:val="22"/>
          <w:szCs w:val="22"/>
          <w:lang w:eastAsia="es-ES_tradnl"/>
        </w:rPr>
      </w:pPr>
    </w:p>
    <w:p w14:paraId="1DE2F014" w14:textId="19DAECE0" w:rsidR="008B6A37" w:rsidRPr="005B2B96" w:rsidRDefault="002A785D" w:rsidP="008B6A37">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Cédula profesional </w:t>
      </w:r>
      <w:r w:rsidR="008B6A37">
        <w:rPr>
          <w:rFonts w:ascii="Palatino Linotype" w:eastAsia="Calibri" w:hAnsi="Palatino Linotype" w:cs="Tahoma"/>
          <w:iCs/>
          <w:sz w:val="22"/>
          <w:szCs w:val="22"/>
          <w:lang w:val="es-ES" w:eastAsia="es-ES_tradnl"/>
        </w:rPr>
        <w:t>de los servidores públicos siguientes:</w:t>
      </w:r>
    </w:p>
    <w:p w14:paraId="2620DF72" w14:textId="77777777" w:rsidR="008B6A37" w:rsidRPr="000E5989" w:rsidRDefault="008B6A37" w:rsidP="008B6A37">
      <w:pPr>
        <w:tabs>
          <w:tab w:val="left" w:pos="4962"/>
        </w:tabs>
        <w:spacing w:line="360" w:lineRule="auto"/>
        <w:jc w:val="both"/>
        <w:rPr>
          <w:rFonts w:ascii="Palatino Linotype" w:eastAsia="Calibri" w:hAnsi="Palatino Linotype" w:cs="Tahoma"/>
          <w:iCs/>
          <w:lang w:val="es-ES" w:eastAsia="es-ES_tradnl"/>
        </w:rPr>
      </w:pPr>
    </w:p>
    <w:p w14:paraId="5628EA62" w14:textId="77777777" w:rsidR="008B6A37" w:rsidRPr="00AB269C" w:rsidRDefault="008B6A37" w:rsidP="002D3C67">
      <w:pPr>
        <w:pStyle w:val="Prrafodelista"/>
        <w:numPr>
          <w:ilvl w:val="0"/>
          <w:numId w:val="12"/>
        </w:numPr>
        <w:tabs>
          <w:tab w:val="left" w:pos="4962"/>
        </w:tabs>
        <w:spacing w:line="360" w:lineRule="auto"/>
        <w:jc w:val="both"/>
        <w:rPr>
          <w:rFonts w:ascii="Palatino Linotype" w:eastAsia="Calibri" w:hAnsi="Palatino Linotype" w:cs="Tahoma"/>
          <w:iCs/>
          <w:lang w:val="es-ES" w:eastAsia="es-ES_tradnl"/>
        </w:rPr>
      </w:pPr>
      <w:r>
        <w:rPr>
          <w:rFonts w:ascii="Palatino Linotype" w:eastAsia="Calibri" w:hAnsi="Palatino Linotype" w:cs="Tahoma"/>
          <w:iCs/>
          <w:lang w:val="es-ES" w:eastAsia="es-ES_tradnl"/>
        </w:rPr>
        <w:t>Comisionados</w:t>
      </w:r>
    </w:p>
    <w:p w14:paraId="7AB4A6DC" w14:textId="77777777" w:rsidR="008B6A37" w:rsidRPr="00AB269C" w:rsidRDefault="008B6A37" w:rsidP="002D3C67">
      <w:pPr>
        <w:pStyle w:val="Prrafodelista"/>
        <w:numPr>
          <w:ilvl w:val="0"/>
          <w:numId w:val="12"/>
        </w:numPr>
        <w:tabs>
          <w:tab w:val="left" w:pos="4962"/>
        </w:tabs>
        <w:spacing w:line="360" w:lineRule="auto"/>
        <w:jc w:val="both"/>
        <w:rPr>
          <w:rFonts w:ascii="Palatino Linotype" w:eastAsia="Calibri" w:hAnsi="Palatino Linotype" w:cs="Tahoma"/>
          <w:iCs/>
          <w:lang w:val="es-ES" w:eastAsia="es-ES_tradnl"/>
        </w:rPr>
      </w:pPr>
      <w:r w:rsidRPr="00AB269C">
        <w:rPr>
          <w:rFonts w:ascii="Palatino Linotype" w:eastAsia="Calibri" w:hAnsi="Palatino Linotype" w:cs="Tahoma"/>
          <w:iCs/>
          <w:lang w:val="es-ES" w:eastAsia="es-ES_tradnl"/>
        </w:rPr>
        <w:t>Secretario Técnico del Pleno</w:t>
      </w:r>
    </w:p>
    <w:p w14:paraId="7F725063" w14:textId="77777777" w:rsidR="008B6A37" w:rsidRPr="00AB269C" w:rsidRDefault="008B6A37" w:rsidP="002D3C67">
      <w:pPr>
        <w:pStyle w:val="Prrafodelista"/>
        <w:numPr>
          <w:ilvl w:val="0"/>
          <w:numId w:val="12"/>
        </w:numPr>
        <w:tabs>
          <w:tab w:val="left" w:pos="4962"/>
        </w:tabs>
        <w:spacing w:line="360" w:lineRule="auto"/>
        <w:jc w:val="both"/>
        <w:rPr>
          <w:rFonts w:ascii="Palatino Linotype" w:eastAsia="Calibri" w:hAnsi="Palatino Linotype" w:cs="Tahoma"/>
          <w:iCs/>
          <w:lang w:val="es-ES" w:eastAsia="es-ES_tradnl"/>
        </w:rPr>
      </w:pPr>
      <w:r w:rsidRPr="00AB269C">
        <w:rPr>
          <w:rFonts w:ascii="Palatino Linotype" w:eastAsia="Calibri" w:hAnsi="Palatino Linotype" w:cs="Tahoma"/>
          <w:iCs/>
          <w:lang w:val="es-ES" w:eastAsia="es-ES_tradnl"/>
        </w:rPr>
        <w:t>Directores</w:t>
      </w:r>
    </w:p>
    <w:p w14:paraId="5F82D994" w14:textId="77777777" w:rsidR="008B6A37" w:rsidRPr="00AB269C" w:rsidRDefault="008B6A37" w:rsidP="002D3C67">
      <w:pPr>
        <w:pStyle w:val="Prrafodelista"/>
        <w:numPr>
          <w:ilvl w:val="0"/>
          <w:numId w:val="12"/>
        </w:numPr>
        <w:tabs>
          <w:tab w:val="left" w:pos="4962"/>
        </w:tabs>
        <w:spacing w:line="360" w:lineRule="auto"/>
        <w:jc w:val="both"/>
        <w:rPr>
          <w:rFonts w:ascii="Palatino Linotype" w:eastAsia="Calibri" w:hAnsi="Palatino Linotype" w:cs="Tahoma"/>
          <w:iCs/>
          <w:lang w:val="es-ES" w:eastAsia="es-ES_tradnl"/>
        </w:rPr>
      </w:pPr>
      <w:r w:rsidRPr="00AB269C">
        <w:rPr>
          <w:rFonts w:ascii="Palatino Linotype" w:eastAsia="Calibri" w:hAnsi="Palatino Linotype" w:cs="Tahoma"/>
          <w:iCs/>
          <w:lang w:val="es-ES" w:eastAsia="es-ES_tradnl"/>
        </w:rPr>
        <w:t>Subdirectores</w:t>
      </w:r>
    </w:p>
    <w:p w14:paraId="39E1E718" w14:textId="77777777" w:rsidR="008B6A37" w:rsidRPr="00AB269C" w:rsidRDefault="008B6A37" w:rsidP="002D3C67">
      <w:pPr>
        <w:pStyle w:val="Prrafodelista"/>
        <w:numPr>
          <w:ilvl w:val="0"/>
          <w:numId w:val="12"/>
        </w:numPr>
        <w:tabs>
          <w:tab w:val="left" w:pos="4962"/>
        </w:tabs>
        <w:spacing w:line="360" w:lineRule="auto"/>
        <w:jc w:val="both"/>
        <w:rPr>
          <w:rFonts w:ascii="Palatino Linotype" w:eastAsia="Calibri" w:hAnsi="Palatino Linotype" w:cs="Tahoma"/>
          <w:iCs/>
          <w:lang w:val="es-ES" w:eastAsia="es-ES_tradnl"/>
        </w:rPr>
      </w:pPr>
      <w:r w:rsidRPr="00AB269C">
        <w:rPr>
          <w:rFonts w:ascii="Palatino Linotype" w:eastAsia="Calibri" w:hAnsi="Palatino Linotype" w:cs="Tahoma"/>
          <w:iCs/>
          <w:lang w:val="es-ES" w:eastAsia="es-ES_tradnl"/>
        </w:rPr>
        <w:t xml:space="preserve">Jefes de Departamento </w:t>
      </w:r>
    </w:p>
    <w:p w14:paraId="2A6B65E0" w14:textId="77777777" w:rsidR="008B6A37" w:rsidRPr="00AB269C" w:rsidRDefault="008B6A37" w:rsidP="002D3C67">
      <w:pPr>
        <w:pStyle w:val="Prrafodelista"/>
        <w:numPr>
          <w:ilvl w:val="0"/>
          <w:numId w:val="12"/>
        </w:numPr>
        <w:tabs>
          <w:tab w:val="left" w:pos="4962"/>
        </w:tabs>
        <w:spacing w:line="360" w:lineRule="auto"/>
        <w:jc w:val="both"/>
        <w:rPr>
          <w:rFonts w:ascii="Palatino Linotype" w:eastAsia="Calibri" w:hAnsi="Palatino Linotype" w:cs="Tahoma"/>
          <w:iCs/>
          <w:lang w:val="es-ES" w:eastAsia="es-ES_tradnl"/>
        </w:rPr>
      </w:pPr>
      <w:r w:rsidRPr="00AB269C">
        <w:rPr>
          <w:rFonts w:ascii="Palatino Linotype" w:eastAsia="Calibri" w:hAnsi="Palatino Linotype" w:cs="Tahoma"/>
          <w:iCs/>
          <w:lang w:val="es-ES" w:eastAsia="es-ES_tradnl"/>
        </w:rPr>
        <w:t>Todo el personal de base y de confianza adscrito a la Dirección Jurídica y de Verificación</w:t>
      </w:r>
    </w:p>
    <w:p w14:paraId="75301A43" w14:textId="77777777" w:rsidR="008B6A37" w:rsidRPr="00AB269C" w:rsidRDefault="008B6A37" w:rsidP="002D3C67">
      <w:pPr>
        <w:pStyle w:val="Prrafodelista"/>
        <w:numPr>
          <w:ilvl w:val="0"/>
          <w:numId w:val="12"/>
        </w:numPr>
        <w:tabs>
          <w:tab w:val="left" w:pos="4962"/>
        </w:tabs>
        <w:spacing w:line="360" w:lineRule="auto"/>
        <w:jc w:val="both"/>
        <w:rPr>
          <w:rFonts w:ascii="Palatino Linotype" w:eastAsia="Calibri" w:hAnsi="Palatino Linotype" w:cs="Tahoma"/>
          <w:iCs/>
          <w:lang w:val="es-ES" w:eastAsia="es-ES_tradnl"/>
        </w:rPr>
      </w:pPr>
      <w:r w:rsidRPr="00AB269C">
        <w:rPr>
          <w:rFonts w:ascii="Palatino Linotype" w:eastAsia="Calibri" w:hAnsi="Palatino Linotype" w:cs="Tahoma"/>
          <w:iCs/>
          <w:lang w:val="es-ES" w:eastAsia="es-ES_tradnl"/>
        </w:rPr>
        <w:t>Todo el personal de base y de confianza adscrito a la Dirección de Protección de Datos Personales</w:t>
      </w:r>
    </w:p>
    <w:p w14:paraId="516C7F04" w14:textId="77777777" w:rsidR="008B6A37" w:rsidRDefault="008B6A37" w:rsidP="008B6A37">
      <w:pPr>
        <w:tabs>
          <w:tab w:val="left" w:pos="4962"/>
        </w:tabs>
        <w:spacing w:line="360" w:lineRule="auto"/>
        <w:jc w:val="both"/>
        <w:rPr>
          <w:rFonts w:ascii="Palatino Linotype" w:eastAsia="Calibri" w:hAnsi="Palatino Linotype" w:cs="Tahoma"/>
          <w:iCs/>
          <w:sz w:val="22"/>
          <w:szCs w:val="22"/>
          <w:lang w:val="es-ES" w:eastAsia="es-ES_tradnl"/>
        </w:rPr>
      </w:pPr>
    </w:p>
    <w:p w14:paraId="45FF9902" w14:textId="77777777" w:rsidR="008B6A37" w:rsidRDefault="008B6A37" w:rsidP="008B6A37">
      <w:pPr>
        <w:spacing w:line="360" w:lineRule="auto"/>
        <w:ind w:right="-93"/>
        <w:jc w:val="both"/>
        <w:rPr>
          <w:rFonts w:ascii="Palatino Linotype" w:hAnsi="Palatino Linotype" w:cs="Tahoma"/>
          <w:bCs/>
          <w:sz w:val="22"/>
          <w:szCs w:val="22"/>
        </w:rPr>
      </w:pPr>
      <w:r w:rsidRPr="00440937">
        <w:rPr>
          <w:rFonts w:ascii="Palatino Linotype" w:hAnsi="Palatino Linotype" w:cs="Tahoma"/>
          <w:bCs/>
          <w:sz w:val="22"/>
          <w:szCs w:val="22"/>
        </w:rPr>
        <w:t xml:space="preserve">Las </w:t>
      </w:r>
      <w:r w:rsidRPr="00440937">
        <w:rPr>
          <w:rFonts w:ascii="Palatino Linotype" w:hAnsi="Palatino Linotype" w:cs="Tahoma"/>
          <w:sz w:val="22"/>
          <w:szCs w:val="22"/>
        </w:rPr>
        <w:t>versiones</w:t>
      </w:r>
      <w:r w:rsidRPr="00440937">
        <w:rPr>
          <w:rFonts w:ascii="Palatino Linotype" w:hAnsi="Palatino Linotype" w:cs="Tahoma"/>
          <w:bCs/>
          <w:sz w:val="22"/>
          <w:szCs w:val="22"/>
        </w:rPr>
        <w:t xml:space="preserve"> públicas que se entreguen respecto de estos documentos, deberán ser aprobadas por el Comité de Transparencia mediante acuerdo en el que se funde y motive la eliminación de información, en términos de los artículos 49, fracciones II y VIII, 143, fracción I y 149 de la Ley de la materia y entregarse junto con el mismo.</w:t>
      </w:r>
    </w:p>
    <w:p w14:paraId="3D5F1886" w14:textId="77777777" w:rsidR="002A785D" w:rsidRDefault="002A785D" w:rsidP="008B6A37">
      <w:pPr>
        <w:spacing w:line="360" w:lineRule="auto"/>
        <w:ind w:right="-93"/>
        <w:jc w:val="both"/>
        <w:rPr>
          <w:rFonts w:ascii="Palatino Linotype" w:hAnsi="Palatino Linotype" w:cs="Tahoma"/>
          <w:bCs/>
          <w:sz w:val="22"/>
          <w:szCs w:val="22"/>
        </w:rPr>
      </w:pPr>
    </w:p>
    <w:p w14:paraId="043C8ED8" w14:textId="3A29F872" w:rsidR="002A785D" w:rsidRPr="00440937" w:rsidRDefault="002A785D" w:rsidP="008B6A37">
      <w:pPr>
        <w:spacing w:line="360" w:lineRule="auto"/>
        <w:ind w:right="-93"/>
        <w:jc w:val="both"/>
        <w:rPr>
          <w:rFonts w:ascii="Palatino Linotype" w:hAnsi="Palatino Linotype" w:cs="Tahoma"/>
          <w:bCs/>
          <w:sz w:val="22"/>
          <w:szCs w:val="22"/>
        </w:rPr>
      </w:pPr>
      <w:r>
        <w:rPr>
          <w:rFonts w:ascii="Palatino Linotype" w:hAnsi="Palatino Linotype" w:cs="Tahoma"/>
          <w:bCs/>
          <w:sz w:val="22"/>
          <w:szCs w:val="22"/>
        </w:rPr>
        <w:t xml:space="preserve">En el caso de que no cuente con las cédulas profesionales de todos los servidores públicos referidos en la solicitud, deberá hacerlo del conocimiento del Recurrente en términos del artículo 19, párrafo segundo de la </w:t>
      </w:r>
      <w:r w:rsidRPr="002A785D">
        <w:rPr>
          <w:rFonts w:ascii="Palatino Linotype" w:eastAsia="Calibri" w:hAnsi="Palatino Linotype" w:cs="Tahoma"/>
          <w:bCs/>
          <w:iCs/>
          <w:sz w:val="22"/>
          <w:szCs w:val="22"/>
          <w:lang w:val="es-ES" w:eastAsia="es-ES_tradnl"/>
        </w:rPr>
        <w:t>Ley de Transparencia y Acceso a la Información Pública del Estado de México y Municipios</w:t>
      </w:r>
      <w:r>
        <w:rPr>
          <w:rFonts w:ascii="Palatino Linotype" w:hAnsi="Palatino Linotype" w:cs="Tahoma"/>
          <w:bCs/>
          <w:sz w:val="22"/>
          <w:szCs w:val="22"/>
        </w:rPr>
        <w:t>.</w:t>
      </w:r>
    </w:p>
    <w:p w14:paraId="14F77BCF" w14:textId="2F59A83F" w:rsidR="009A1DA9" w:rsidRDefault="009A1DA9" w:rsidP="008B6A37">
      <w:pPr>
        <w:spacing w:line="360" w:lineRule="auto"/>
        <w:ind w:right="-93"/>
        <w:jc w:val="both"/>
        <w:rPr>
          <w:rFonts w:ascii="Palatino Linotype" w:eastAsia="Calibri" w:hAnsi="Palatino Linotype" w:cs="Tahoma"/>
          <w:bCs/>
          <w:iCs/>
          <w:sz w:val="22"/>
          <w:szCs w:val="22"/>
          <w:lang w:eastAsia="en-US"/>
        </w:rPr>
      </w:pPr>
    </w:p>
    <w:p w14:paraId="755565CC" w14:textId="77777777" w:rsidR="00536006" w:rsidRPr="00AD50F9" w:rsidRDefault="00536006" w:rsidP="00FD302E">
      <w:pPr>
        <w:spacing w:line="360" w:lineRule="auto"/>
        <w:jc w:val="both"/>
        <w:rPr>
          <w:rFonts w:ascii="Palatino Linotype" w:hAnsi="Palatino Linotype" w:cs="Tahoma"/>
          <w:i/>
          <w:sz w:val="22"/>
          <w:szCs w:val="22"/>
        </w:rPr>
      </w:pPr>
      <w:r w:rsidRPr="00AD50F9">
        <w:rPr>
          <w:rFonts w:ascii="Palatino Linotype" w:hAnsi="Palatino Linotype" w:cs="Tahoma"/>
          <w:b/>
          <w:sz w:val="22"/>
          <w:szCs w:val="22"/>
        </w:rPr>
        <w:t xml:space="preserve">TERCERO. NOTIFÍQUESE </w:t>
      </w:r>
      <w:r w:rsidRPr="00AD50F9">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682F4CC0" w14:textId="77777777" w:rsidR="00536006" w:rsidRPr="00AD50F9" w:rsidRDefault="00536006" w:rsidP="00FD302E">
      <w:pPr>
        <w:shd w:val="clear" w:color="auto" w:fill="FFFFFF" w:themeFill="background1"/>
        <w:spacing w:line="360" w:lineRule="auto"/>
        <w:jc w:val="both"/>
        <w:rPr>
          <w:rFonts w:ascii="Palatino Linotype" w:eastAsia="Calibri" w:hAnsi="Palatino Linotype" w:cs="Tahoma"/>
          <w:sz w:val="22"/>
          <w:szCs w:val="22"/>
          <w:lang w:eastAsia="es-MX"/>
        </w:rPr>
      </w:pPr>
    </w:p>
    <w:p w14:paraId="79A05583" w14:textId="6DC1FFD4" w:rsidR="00536006" w:rsidRPr="00AD50F9" w:rsidRDefault="00536006" w:rsidP="00FD302E">
      <w:pPr>
        <w:shd w:val="clear" w:color="auto" w:fill="FFFFFF" w:themeFill="background1"/>
        <w:spacing w:line="360" w:lineRule="auto"/>
        <w:jc w:val="both"/>
        <w:rPr>
          <w:rFonts w:ascii="Palatino Linotype" w:hAnsi="Palatino Linotype" w:cs="Tahoma"/>
          <w:sz w:val="22"/>
          <w:szCs w:val="22"/>
        </w:rPr>
      </w:pPr>
      <w:r w:rsidRPr="00AD50F9">
        <w:rPr>
          <w:rFonts w:ascii="Palatino Linotype" w:eastAsia="Calibri" w:hAnsi="Palatino Linotype" w:cs="Tahoma"/>
          <w:b/>
          <w:sz w:val="22"/>
          <w:szCs w:val="22"/>
          <w:lang w:eastAsia="es-MX"/>
        </w:rPr>
        <w:t>CUARTO</w:t>
      </w:r>
      <w:r w:rsidRPr="00AD50F9">
        <w:rPr>
          <w:rFonts w:ascii="Palatino Linotype" w:eastAsia="Calibri" w:hAnsi="Palatino Linotype" w:cs="Tahoma"/>
          <w:b/>
          <w:bCs/>
          <w:sz w:val="22"/>
          <w:szCs w:val="22"/>
          <w:lang w:eastAsia="en-US"/>
        </w:rPr>
        <w:t xml:space="preserve">. </w:t>
      </w:r>
      <w:r w:rsidRPr="00AD50F9">
        <w:rPr>
          <w:rFonts w:ascii="Palatino Linotype" w:hAnsi="Palatino Linotype" w:cs="Tahoma"/>
          <w:b/>
          <w:sz w:val="22"/>
          <w:szCs w:val="22"/>
        </w:rPr>
        <w:t>NOTIFÍQUESE</w:t>
      </w:r>
      <w:r w:rsidRPr="00AD50F9">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6FD74C9" w14:textId="77777777" w:rsidR="00536006" w:rsidRPr="00AD50F9" w:rsidRDefault="00536006" w:rsidP="00FD302E">
      <w:pPr>
        <w:spacing w:line="360" w:lineRule="auto"/>
        <w:jc w:val="both"/>
        <w:rPr>
          <w:rFonts w:ascii="Palatino Linotype" w:hAnsi="Palatino Linotype" w:cs="Tahoma"/>
          <w:sz w:val="22"/>
          <w:szCs w:val="22"/>
          <w:lang w:eastAsia="es-MX"/>
        </w:rPr>
      </w:pPr>
    </w:p>
    <w:p w14:paraId="2D8F2A73" w14:textId="0D46FC15" w:rsidR="00227BE7" w:rsidRPr="00F012DF" w:rsidRDefault="00227BE7" w:rsidP="00227BE7">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w:t>
      </w:r>
      <w:r w:rsidR="00411A9F">
        <w:rPr>
          <w:rFonts w:ascii="Palatino Linotype" w:eastAsia="Calibri" w:hAnsi="Palatino Linotype" w:cs="Tahoma"/>
          <w:bCs/>
          <w:sz w:val="22"/>
          <w:szCs w:val="22"/>
          <w:lang w:val="es-ES_tradnl" w:eastAsia="en-US"/>
        </w:rPr>
        <w:t xml:space="preserve"> CON VOTO PARTICULAR</w:t>
      </w:r>
      <w:r w:rsidRPr="00F012DF">
        <w:rPr>
          <w:rFonts w:ascii="Palatino Linotype" w:eastAsia="Calibri" w:hAnsi="Palatino Linotype" w:cs="Tahoma"/>
          <w:bCs/>
          <w:sz w:val="22"/>
          <w:szCs w:val="22"/>
          <w:lang w:val="es-ES_tradnl" w:eastAsia="en-US"/>
        </w:rPr>
        <w:t>; JAVIER MARTÍNEZ CRUZ Y LUIS GUSTAVO PARRA NORIEGA</w:t>
      </w:r>
      <w:r w:rsidR="0077300B">
        <w:rPr>
          <w:rFonts w:ascii="Palatino Linotype" w:eastAsia="Calibri" w:hAnsi="Palatino Linotype" w:cs="Tahoma"/>
          <w:bCs/>
          <w:sz w:val="22"/>
          <w:szCs w:val="22"/>
          <w:lang w:val="es-ES_tradnl" w:eastAsia="en-US"/>
        </w:rPr>
        <w:t xml:space="preserve"> CON VOTO PARTICULAR</w:t>
      </w:r>
      <w:r w:rsidRPr="00F012DF">
        <w:rPr>
          <w:rFonts w:ascii="Palatino Linotype" w:eastAsia="Calibri" w:hAnsi="Palatino Linotype" w:cs="Tahoma"/>
          <w:bCs/>
          <w:sz w:val="22"/>
          <w:szCs w:val="22"/>
          <w:lang w:val="es-ES_tradnl" w:eastAsia="en-US"/>
        </w:rPr>
        <w:t xml:space="preserve">, EN LA </w:t>
      </w:r>
      <w:r>
        <w:rPr>
          <w:rFonts w:ascii="Palatino Linotype" w:eastAsia="Calibri" w:hAnsi="Palatino Linotype" w:cs="Tahoma"/>
          <w:bCs/>
          <w:sz w:val="22"/>
          <w:szCs w:val="22"/>
          <w:lang w:val="es-ES_tradnl" w:eastAsia="en-US"/>
        </w:rPr>
        <w:t xml:space="preserve">TRIGÉSIMA CUARTA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DIECINUEVE DE SEPTIEMBRE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685C4987" w14:textId="77777777" w:rsidR="00227BE7" w:rsidRDefault="00227BE7" w:rsidP="00227BE7">
      <w:pPr>
        <w:spacing w:line="360" w:lineRule="auto"/>
        <w:ind w:right="-93"/>
        <w:jc w:val="both"/>
        <w:rPr>
          <w:rFonts w:ascii="Palatino Linotype" w:eastAsia="Calibri" w:hAnsi="Palatino Linotype" w:cs="Tahoma"/>
          <w:bCs/>
          <w:sz w:val="22"/>
          <w:szCs w:val="22"/>
          <w:lang w:eastAsia="en-US"/>
        </w:rPr>
      </w:pPr>
    </w:p>
    <w:p w14:paraId="377DB262" w14:textId="77777777" w:rsidR="00227BE7" w:rsidRPr="00F012DF" w:rsidRDefault="00227BE7" w:rsidP="00227BE7">
      <w:pPr>
        <w:spacing w:line="360" w:lineRule="auto"/>
        <w:ind w:right="-93"/>
        <w:jc w:val="both"/>
        <w:rPr>
          <w:rFonts w:ascii="Palatino Linotype" w:eastAsia="Calibri" w:hAnsi="Palatino Linotype" w:cs="Tahoma"/>
          <w:bCs/>
          <w:sz w:val="22"/>
          <w:szCs w:val="22"/>
          <w:lang w:eastAsia="en-US"/>
        </w:rPr>
      </w:pPr>
    </w:p>
    <w:p w14:paraId="6C313A7B" w14:textId="77777777" w:rsidR="00227BE7" w:rsidRDefault="00227BE7" w:rsidP="00227BE7">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7456" behindDoc="0" locked="0" layoutInCell="1" allowOverlap="1" wp14:anchorId="61A5C0CD" wp14:editId="2EE26FC3">
                <wp:simplePos x="0" y="0"/>
                <wp:positionH relativeFrom="margin">
                  <wp:align>center</wp:align>
                </wp:positionH>
                <wp:positionV relativeFrom="paragraph">
                  <wp:posOffset>129540</wp:posOffset>
                </wp:positionV>
                <wp:extent cx="2551430" cy="809625"/>
                <wp:effectExtent l="0" t="0" r="20320" b="285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5A6EEF8" w14:textId="77777777" w:rsidR="00227BE7" w:rsidRPr="00DA1AD1" w:rsidRDefault="00227BE7" w:rsidP="00227BE7">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402A5EE3" w14:textId="77777777" w:rsidR="00227BE7" w:rsidRPr="00DA1AD1" w:rsidRDefault="00227BE7" w:rsidP="00227BE7">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3486F1AF" w14:textId="77777777" w:rsidR="00227BE7" w:rsidRPr="00DA1AD1" w:rsidRDefault="00227BE7" w:rsidP="00227BE7">
                            <w:pPr>
                              <w:jc w:val="center"/>
                              <w:rPr>
                                <w:rFonts w:ascii="Palatino Linotype" w:hAnsi="Palatino Linotype"/>
                                <w:b/>
                                <w:sz w:val="22"/>
                                <w:szCs w:val="24"/>
                              </w:rPr>
                            </w:pPr>
                            <w:r w:rsidRPr="00DA1AD1">
                              <w:rPr>
                                <w:rFonts w:ascii="Palatino Linotype" w:hAnsi="Palatino Linotype"/>
                                <w:b/>
                                <w:sz w:val="22"/>
                                <w:szCs w:val="24"/>
                              </w:rPr>
                              <w:t>(Rúbrica)</w:t>
                            </w:r>
                          </w:p>
                          <w:p w14:paraId="37F2A62F" w14:textId="77777777" w:rsidR="00227BE7" w:rsidRPr="00016AF3" w:rsidRDefault="00227BE7" w:rsidP="00227BE7">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5C0CD" id="_x0000_t202" coordsize="21600,21600" o:spt="202" path="m,l,21600r21600,l21600,xe">
                <v:stroke joinstyle="miter"/>
                <v:path gradientshapeok="t" o:connecttype="rect"/>
              </v:shapetype>
              <v:shape id="Cuadro de texto 2" o:spid="_x0000_s1026" type="#_x0000_t202" style="position:absolute;left:0;text-align:left;margin-left:0;margin-top:10.2pt;width:200.9pt;height:63.7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C8n2sqdAgAA0gUAAA4AAAAAAAAAAAAAAAAALgIAAGRycy9lMm9E&#10;b2MueG1sUEsBAi0AFAAGAAgAAAAhAIS8GP3aAAAABwEAAA8AAAAAAAAAAAAAAAAA9wQAAGRycy9k&#10;b3ducmV2LnhtbFBLBQYAAAAABAAEAPMAAAD+BQAAAAA=&#10;" fillcolor="white [3201]" strokecolor="white [3212]" strokeweight=".5pt">
                <v:path arrowok="t"/>
                <v:textbox>
                  <w:txbxContent>
                    <w:p w14:paraId="15A6EEF8" w14:textId="77777777" w:rsidR="00227BE7" w:rsidRPr="00DA1AD1" w:rsidRDefault="00227BE7" w:rsidP="00227BE7">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402A5EE3" w14:textId="77777777" w:rsidR="00227BE7" w:rsidRPr="00DA1AD1" w:rsidRDefault="00227BE7" w:rsidP="00227BE7">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3486F1AF" w14:textId="77777777" w:rsidR="00227BE7" w:rsidRPr="00DA1AD1" w:rsidRDefault="00227BE7" w:rsidP="00227BE7">
                      <w:pPr>
                        <w:jc w:val="center"/>
                        <w:rPr>
                          <w:rFonts w:ascii="Palatino Linotype" w:hAnsi="Palatino Linotype"/>
                          <w:b/>
                          <w:sz w:val="22"/>
                          <w:szCs w:val="24"/>
                        </w:rPr>
                      </w:pPr>
                      <w:r w:rsidRPr="00DA1AD1">
                        <w:rPr>
                          <w:rFonts w:ascii="Palatino Linotype" w:hAnsi="Palatino Linotype"/>
                          <w:b/>
                          <w:sz w:val="22"/>
                          <w:szCs w:val="24"/>
                        </w:rPr>
                        <w:t>(Rúbrica)</w:t>
                      </w:r>
                    </w:p>
                    <w:p w14:paraId="37F2A62F" w14:textId="77777777" w:rsidR="00227BE7" w:rsidRPr="00016AF3" w:rsidRDefault="00227BE7" w:rsidP="00227BE7">
                      <w:pPr>
                        <w:jc w:val="center"/>
                        <w:rPr>
                          <w:rFonts w:ascii="Palatino Linotype" w:hAnsi="Palatino Linotype"/>
                          <w:b/>
                          <w:sz w:val="24"/>
                          <w:szCs w:val="24"/>
                        </w:rPr>
                      </w:pPr>
                    </w:p>
                  </w:txbxContent>
                </v:textbox>
                <w10:wrap anchorx="margin"/>
              </v:shape>
            </w:pict>
          </mc:Fallback>
        </mc:AlternateContent>
      </w:r>
    </w:p>
    <w:p w14:paraId="379D7B91" w14:textId="77777777" w:rsidR="00227BE7" w:rsidRDefault="00227BE7" w:rsidP="00227BE7">
      <w:pPr>
        <w:spacing w:line="360" w:lineRule="auto"/>
        <w:ind w:right="-93"/>
        <w:jc w:val="both"/>
        <w:rPr>
          <w:rFonts w:ascii="Palatino Linotype" w:eastAsia="Calibri" w:hAnsi="Palatino Linotype" w:cs="Tahoma"/>
          <w:b/>
          <w:bCs/>
          <w:sz w:val="22"/>
          <w:szCs w:val="22"/>
          <w:lang w:eastAsia="en-US"/>
        </w:rPr>
      </w:pPr>
    </w:p>
    <w:p w14:paraId="2F9A3F52" w14:textId="77777777" w:rsidR="00227BE7" w:rsidRDefault="00227BE7" w:rsidP="00227BE7">
      <w:pPr>
        <w:spacing w:line="360" w:lineRule="auto"/>
        <w:ind w:right="-93"/>
        <w:jc w:val="both"/>
        <w:rPr>
          <w:rFonts w:ascii="Palatino Linotype" w:eastAsia="Calibri" w:hAnsi="Palatino Linotype" w:cs="Tahoma"/>
          <w:b/>
          <w:bCs/>
          <w:sz w:val="22"/>
          <w:szCs w:val="22"/>
          <w:lang w:eastAsia="en-US"/>
        </w:rPr>
      </w:pPr>
    </w:p>
    <w:p w14:paraId="4B7BF7DE" w14:textId="77777777" w:rsidR="00227BE7" w:rsidRDefault="00227BE7" w:rsidP="00227BE7">
      <w:pPr>
        <w:spacing w:line="360" w:lineRule="auto"/>
        <w:ind w:right="-93"/>
        <w:jc w:val="both"/>
        <w:rPr>
          <w:rFonts w:ascii="Palatino Linotype" w:eastAsia="Calibri" w:hAnsi="Palatino Linotype" w:cs="Tahoma"/>
          <w:b/>
          <w:bCs/>
          <w:sz w:val="22"/>
          <w:szCs w:val="22"/>
          <w:lang w:eastAsia="en-US"/>
        </w:rPr>
      </w:pPr>
    </w:p>
    <w:p w14:paraId="6DE0D9A3" w14:textId="77777777" w:rsidR="00227BE7" w:rsidRPr="00F012DF" w:rsidRDefault="00227BE7" w:rsidP="00227BE7">
      <w:pPr>
        <w:spacing w:line="360" w:lineRule="auto"/>
        <w:ind w:right="-93"/>
        <w:jc w:val="both"/>
        <w:rPr>
          <w:rFonts w:ascii="Palatino Linotype" w:eastAsia="Calibri" w:hAnsi="Palatino Linotype" w:cs="Tahoma"/>
          <w:b/>
          <w:bCs/>
          <w:sz w:val="22"/>
          <w:szCs w:val="22"/>
          <w:lang w:eastAsia="en-US"/>
        </w:rPr>
      </w:pPr>
    </w:p>
    <w:p w14:paraId="660A21D2" w14:textId="77777777" w:rsidR="00227BE7" w:rsidRPr="00F012DF" w:rsidRDefault="00227BE7" w:rsidP="00227BE7">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9504" behindDoc="0" locked="0" layoutInCell="1" allowOverlap="1" wp14:anchorId="3FE645E9" wp14:editId="0014CCB9">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2DE2A38" w14:textId="77777777" w:rsidR="00227BE7" w:rsidRPr="00DA1AD1" w:rsidRDefault="00227BE7" w:rsidP="00227BE7">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50069BAE" w14:textId="77777777" w:rsidR="00227BE7" w:rsidRPr="00DA1AD1" w:rsidRDefault="00227BE7" w:rsidP="00227BE7">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88F4D6F" w14:textId="77777777" w:rsidR="00227BE7" w:rsidRPr="00DA1AD1" w:rsidRDefault="00227BE7" w:rsidP="00227BE7">
                            <w:pPr>
                              <w:jc w:val="center"/>
                              <w:rPr>
                                <w:rFonts w:ascii="Palatino Linotype" w:hAnsi="Palatino Linotype"/>
                                <w:b/>
                                <w:sz w:val="22"/>
                                <w:szCs w:val="24"/>
                              </w:rPr>
                            </w:pPr>
                            <w:r w:rsidRPr="00DA1AD1">
                              <w:rPr>
                                <w:rFonts w:ascii="Palatino Linotype" w:hAnsi="Palatino Linotype"/>
                                <w:b/>
                                <w:sz w:val="22"/>
                                <w:szCs w:val="24"/>
                              </w:rPr>
                              <w:t>(Rúbrica)</w:t>
                            </w:r>
                          </w:p>
                          <w:p w14:paraId="1C9A7265" w14:textId="77777777" w:rsidR="00227BE7" w:rsidRPr="00DA1AD1" w:rsidRDefault="00227BE7" w:rsidP="00227BE7">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645E9" id="Cuadro de texto 35" o:spid="_x0000_s1027" type="#_x0000_t202" style="position:absolute;left:0;text-align:left;margin-left:237.15pt;margin-top:.75pt;width:220.5pt;height:61.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72DE2A38" w14:textId="77777777" w:rsidR="00227BE7" w:rsidRPr="00DA1AD1" w:rsidRDefault="00227BE7" w:rsidP="00227BE7">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50069BAE" w14:textId="77777777" w:rsidR="00227BE7" w:rsidRPr="00DA1AD1" w:rsidRDefault="00227BE7" w:rsidP="00227BE7">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88F4D6F" w14:textId="77777777" w:rsidR="00227BE7" w:rsidRPr="00DA1AD1" w:rsidRDefault="00227BE7" w:rsidP="00227BE7">
                      <w:pPr>
                        <w:jc w:val="center"/>
                        <w:rPr>
                          <w:rFonts w:ascii="Palatino Linotype" w:hAnsi="Palatino Linotype"/>
                          <w:b/>
                          <w:sz w:val="22"/>
                          <w:szCs w:val="24"/>
                        </w:rPr>
                      </w:pPr>
                      <w:r w:rsidRPr="00DA1AD1">
                        <w:rPr>
                          <w:rFonts w:ascii="Palatino Linotype" w:hAnsi="Palatino Linotype"/>
                          <w:b/>
                          <w:sz w:val="22"/>
                          <w:szCs w:val="24"/>
                        </w:rPr>
                        <w:t>(Rúbrica)</w:t>
                      </w:r>
                    </w:p>
                    <w:p w14:paraId="1C9A7265" w14:textId="77777777" w:rsidR="00227BE7" w:rsidRPr="00DA1AD1" w:rsidRDefault="00227BE7" w:rsidP="00227BE7">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8480" behindDoc="0" locked="0" layoutInCell="1" allowOverlap="1" wp14:anchorId="38FE76DA" wp14:editId="15225208">
                <wp:simplePos x="0" y="0"/>
                <wp:positionH relativeFrom="margin">
                  <wp:align>left</wp:align>
                </wp:positionH>
                <wp:positionV relativeFrom="paragraph">
                  <wp:posOffset>12328</wp:posOffset>
                </wp:positionV>
                <wp:extent cx="1943100" cy="752475"/>
                <wp:effectExtent l="0" t="0" r="19050" b="2857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C2342B6" w14:textId="77777777" w:rsidR="00227BE7" w:rsidRPr="00DA1AD1" w:rsidRDefault="00227BE7" w:rsidP="00227BE7">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1FC33EE6" w14:textId="77777777" w:rsidR="00227BE7" w:rsidRPr="00DA1AD1" w:rsidRDefault="00227BE7" w:rsidP="00227BE7">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2050BDEC" w14:textId="77777777" w:rsidR="00227BE7" w:rsidRPr="00DA1AD1" w:rsidRDefault="00227BE7" w:rsidP="00227BE7">
                            <w:pPr>
                              <w:jc w:val="center"/>
                              <w:rPr>
                                <w:rFonts w:ascii="Palatino Linotype" w:hAnsi="Palatino Linotype"/>
                                <w:b/>
                                <w:sz w:val="22"/>
                                <w:szCs w:val="24"/>
                              </w:rPr>
                            </w:pPr>
                            <w:r w:rsidRPr="00DA1AD1">
                              <w:rPr>
                                <w:rFonts w:ascii="Palatino Linotype" w:hAnsi="Palatino Linotype"/>
                                <w:b/>
                                <w:sz w:val="22"/>
                                <w:szCs w:val="24"/>
                              </w:rPr>
                              <w:t>(Rúbrica)</w:t>
                            </w:r>
                          </w:p>
                          <w:p w14:paraId="5492BB55" w14:textId="77777777" w:rsidR="00227BE7" w:rsidRPr="00DA1AD1" w:rsidRDefault="00227BE7" w:rsidP="00227BE7">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E76DA" id="Cuadro de texto 8" o:spid="_x0000_s1028" type="#_x0000_t202" style="position:absolute;left:0;text-align:left;margin-left:0;margin-top:.95pt;width:153pt;height:59.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DuqIv6fAgAA2QUAAA4AAAAAAAAAAAAAAAAALgIAAGRycy9lMm9E&#10;b2MueG1sUEsBAi0AFAAGAAgAAAAhABJTHqPYAAAABgEAAA8AAAAAAAAAAAAAAAAA+QQAAGRycy9k&#10;b3ducmV2LnhtbFBLBQYAAAAABAAEAPMAAAD+BQAAAAA=&#10;" fillcolor="white [3201]" strokecolor="white [3212]" strokeweight=".5pt">
                <v:path arrowok="t"/>
                <v:textbox>
                  <w:txbxContent>
                    <w:p w14:paraId="6C2342B6" w14:textId="77777777" w:rsidR="00227BE7" w:rsidRPr="00DA1AD1" w:rsidRDefault="00227BE7" w:rsidP="00227BE7">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1FC33EE6" w14:textId="77777777" w:rsidR="00227BE7" w:rsidRPr="00DA1AD1" w:rsidRDefault="00227BE7" w:rsidP="00227BE7">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2050BDEC" w14:textId="77777777" w:rsidR="00227BE7" w:rsidRPr="00DA1AD1" w:rsidRDefault="00227BE7" w:rsidP="00227BE7">
                      <w:pPr>
                        <w:jc w:val="center"/>
                        <w:rPr>
                          <w:rFonts w:ascii="Palatino Linotype" w:hAnsi="Palatino Linotype"/>
                          <w:b/>
                          <w:sz w:val="22"/>
                          <w:szCs w:val="24"/>
                        </w:rPr>
                      </w:pPr>
                      <w:r w:rsidRPr="00DA1AD1">
                        <w:rPr>
                          <w:rFonts w:ascii="Palatino Linotype" w:hAnsi="Palatino Linotype"/>
                          <w:b/>
                          <w:sz w:val="22"/>
                          <w:szCs w:val="24"/>
                        </w:rPr>
                        <w:t>(Rúbrica)</w:t>
                      </w:r>
                    </w:p>
                    <w:p w14:paraId="5492BB55" w14:textId="77777777" w:rsidR="00227BE7" w:rsidRPr="00DA1AD1" w:rsidRDefault="00227BE7" w:rsidP="00227BE7">
                      <w:pPr>
                        <w:jc w:val="center"/>
                        <w:rPr>
                          <w:sz w:val="18"/>
                        </w:rPr>
                      </w:pPr>
                    </w:p>
                  </w:txbxContent>
                </v:textbox>
                <w10:wrap anchorx="margin"/>
              </v:shape>
            </w:pict>
          </mc:Fallback>
        </mc:AlternateContent>
      </w:r>
    </w:p>
    <w:p w14:paraId="2DC06CCD" w14:textId="77777777" w:rsidR="00227BE7" w:rsidRPr="00F012DF" w:rsidRDefault="00227BE7" w:rsidP="00227BE7">
      <w:pPr>
        <w:spacing w:line="360" w:lineRule="auto"/>
        <w:ind w:right="-93"/>
        <w:jc w:val="both"/>
        <w:rPr>
          <w:rFonts w:ascii="Palatino Linotype" w:eastAsia="Calibri" w:hAnsi="Palatino Linotype" w:cs="Tahoma"/>
          <w:b/>
          <w:bCs/>
          <w:sz w:val="22"/>
          <w:szCs w:val="22"/>
          <w:lang w:eastAsia="en-US"/>
        </w:rPr>
      </w:pPr>
    </w:p>
    <w:p w14:paraId="4A1AC372" w14:textId="77777777" w:rsidR="00227BE7" w:rsidRPr="00F012DF" w:rsidRDefault="00227BE7" w:rsidP="00227BE7">
      <w:pPr>
        <w:spacing w:line="360" w:lineRule="auto"/>
        <w:ind w:right="-93"/>
        <w:jc w:val="both"/>
        <w:rPr>
          <w:rFonts w:ascii="Palatino Linotype" w:eastAsia="Calibri" w:hAnsi="Palatino Linotype" w:cs="Tahoma"/>
          <w:b/>
          <w:bCs/>
          <w:sz w:val="22"/>
          <w:szCs w:val="22"/>
          <w:lang w:eastAsia="en-US"/>
        </w:rPr>
      </w:pPr>
    </w:p>
    <w:p w14:paraId="7FC8D77C" w14:textId="77777777" w:rsidR="00227BE7" w:rsidRPr="00F012DF" w:rsidRDefault="00227BE7" w:rsidP="00227BE7">
      <w:pPr>
        <w:spacing w:line="360" w:lineRule="auto"/>
        <w:ind w:right="-93"/>
        <w:jc w:val="both"/>
        <w:rPr>
          <w:rFonts w:ascii="Palatino Linotype" w:eastAsia="Calibri" w:hAnsi="Palatino Linotype" w:cs="Tahoma"/>
          <w:b/>
          <w:bCs/>
          <w:sz w:val="22"/>
          <w:szCs w:val="22"/>
          <w:lang w:eastAsia="en-US"/>
        </w:rPr>
      </w:pPr>
    </w:p>
    <w:p w14:paraId="56FF9F8A" w14:textId="77777777" w:rsidR="00227BE7" w:rsidRDefault="00227BE7" w:rsidP="00227BE7">
      <w:pPr>
        <w:spacing w:line="360" w:lineRule="auto"/>
        <w:ind w:right="-93"/>
        <w:jc w:val="both"/>
        <w:rPr>
          <w:rFonts w:ascii="Palatino Linotype" w:eastAsia="Calibri" w:hAnsi="Palatino Linotype" w:cs="Tahoma"/>
          <w:b/>
          <w:bCs/>
          <w:sz w:val="22"/>
          <w:szCs w:val="22"/>
          <w:lang w:eastAsia="en-US"/>
        </w:rPr>
      </w:pPr>
    </w:p>
    <w:p w14:paraId="279855C3" w14:textId="77777777" w:rsidR="00227BE7" w:rsidRPr="00F012DF" w:rsidRDefault="00227BE7" w:rsidP="00227BE7">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72576" behindDoc="0" locked="0" layoutInCell="1" allowOverlap="1" wp14:anchorId="60B1ACEF" wp14:editId="1B44373A">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C29995A" w14:textId="77777777" w:rsidR="00227BE7" w:rsidRPr="00DA1AD1" w:rsidRDefault="00227BE7" w:rsidP="00227BE7">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02ECD3A3" w14:textId="77777777" w:rsidR="00227BE7" w:rsidRPr="00DA1AD1" w:rsidRDefault="00227BE7" w:rsidP="00227BE7">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27FC1B2" w14:textId="77777777" w:rsidR="00227BE7" w:rsidRPr="00DA1AD1" w:rsidRDefault="00227BE7" w:rsidP="00227BE7">
                            <w:pPr>
                              <w:jc w:val="center"/>
                              <w:rPr>
                                <w:rFonts w:ascii="Palatino Linotype" w:hAnsi="Palatino Linotype"/>
                                <w:b/>
                                <w:sz w:val="18"/>
                              </w:rPr>
                            </w:pPr>
                            <w:r w:rsidRPr="00DA1AD1">
                              <w:rPr>
                                <w:rFonts w:ascii="Palatino Linotype" w:hAnsi="Palatino Linotype"/>
                                <w:b/>
                                <w:sz w:val="22"/>
                                <w:szCs w:val="24"/>
                              </w:rPr>
                              <w:t>(Rúbrica)</w:t>
                            </w:r>
                          </w:p>
                          <w:p w14:paraId="0A36AD53" w14:textId="77777777" w:rsidR="00227BE7" w:rsidRDefault="00227BE7" w:rsidP="00227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1ACEF" id="Cuadro de texto 9" o:spid="_x0000_s1029" type="#_x0000_t202" style="position:absolute;left:0;text-align:left;margin-left:128.05pt;margin-top:.4pt;width:179.25pt;height:57.0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1C29995A" w14:textId="77777777" w:rsidR="00227BE7" w:rsidRPr="00DA1AD1" w:rsidRDefault="00227BE7" w:rsidP="00227BE7">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02ECD3A3" w14:textId="77777777" w:rsidR="00227BE7" w:rsidRPr="00DA1AD1" w:rsidRDefault="00227BE7" w:rsidP="00227BE7">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27FC1B2" w14:textId="77777777" w:rsidR="00227BE7" w:rsidRPr="00DA1AD1" w:rsidRDefault="00227BE7" w:rsidP="00227BE7">
                      <w:pPr>
                        <w:jc w:val="center"/>
                        <w:rPr>
                          <w:rFonts w:ascii="Palatino Linotype" w:hAnsi="Palatino Linotype"/>
                          <w:b/>
                          <w:sz w:val="18"/>
                        </w:rPr>
                      </w:pPr>
                      <w:r w:rsidRPr="00DA1AD1">
                        <w:rPr>
                          <w:rFonts w:ascii="Palatino Linotype" w:hAnsi="Palatino Linotype"/>
                          <w:b/>
                          <w:sz w:val="22"/>
                          <w:szCs w:val="24"/>
                        </w:rPr>
                        <w:t>(Rúbrica)</w:t>
                      </w:r>
                    </w:p>
                    <w:p w14:paraId="0A36AD53" w14:textId="77777777" w:rsidR="00227BE7" w:rsidRDefault="00227BE7" w:rsidP="00227BE7"/>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71552" behindDoc="0" locked="0" layoutInCell="1" allowOverlap="1" wp14:anchorId="23075CDA" wp14:editId="6C81D42F">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A40398" w14:textId="77777777" w:rsidR="00227BE7" w:rsidRPr="00DA1AD1" w:rsidRDefault="00227BE7" w:rsidP="00227BE7">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252AD223" w14:textId="77777777" w:rsidR="00227BE7" w:rsidRPr="00DA1AD1" w:rsidRDefault="00227BE7" w:rsidP="00227BE7">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6CC3C30" w14:textId="77777777" w:rsidR="00227BE7" w:rsidRPr="00DA1AD1" w:rsidRDefault="00227BE7" w:rsidP="00227BE7">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75CDA" id="_x0000_s1030" type="#_x0000_t202" style="position:absolute;left:0;text-align:left;margin-left:0;margin-top:.7pt;width:168pt;height:53.6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6EA40398" w14:textId="77777777" w:rsidR="00227BE7" w:rsidRPr="00DA1AD1" w:rsidRDefault="00227BE7" w:rsidP="00227BE7">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252AD223" w14:textId="77777777" w:rsidR="00227BE7" w:rsidRPr="00DA1AD1" w:rsidRDefault="00227BE7" w:rsidP="00227BE7">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6CC3C30" w14:textId="77777777" w:rsidR="00227BE7" w:rsidRPr="00DA1AD1" w:rsidRDefault="00227BE7" w:rsidP="00227BE7">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1A1EF182" w14:textId="77777777" w:rsidR="00227BE7" w:rsidRPr="00F012DF" w:rsidRDefault="00227BE7" w:rsidP="00227BE7">
      <w:pPr>
        <w:spacing w:line="360" w:lineRule="auto"/>
        <w:ind w:right="-93"/>
        <w:jc w:val="both"/>
        <w:rPr>
          <w:rFonts w:ascii="Palatino Linotype" w:eastAsia="Calibri" w:hAnsi="Palatino Linotype" w:cs="Tahoma"/>
          <w:bCs/>
          <w:sz w:val="22"/>
          <w:szCs w:val="22"/>
          <w:lang w:eastAsia="en-US"/>
        </w:rPr>
      </w:pPr>
    </w:p>
    <w:p w14:paraId="3023CFA2" w14:textId="77777777" w:rsidR="00227BE7" w:rsidRPr="00F012DF" w:rsidRDefault="00227BE7" w:rsidP="00227BE7">
      <w:pPr>
        <w:spacing w:line="360" w:lineRule="auto"/>
        <w:ind w:right="-93"/>
        <w:jc w:val="both"/>
        <w:rPr>
          <w:rFonts w:ascii="Palatino Linotype" w:eastAsia="Calibri" w:hAnsi="Palatino Linotype" w:cs="Tahoma"/>
          <w:bCs/>
          <w:sz w:val="22"/>
          <w:szCs w:val="22"/>
          <w:lang w:eastAsia="en-US"/>
        </w:rPr>
      </w:pPr>
    </w:p>
    <w:p w14:paraId="68E157A9" w14:textId="77777777" w:rsidR="00227BE7" w:rsidRPr="00F012DF" w:rsidRDefault="00227BE7" w:rsidP="00227BE7">
      <w:pPr>
        <w:spacing w:line="360" w:lineRule="auto"/>
        <w:ind w:right="-93"/>
        <w:jc w:val="both"/>
        <w:rPr>
          <w:rFonts w:ascii="Palatino Linotype" w:eastAsia="Calibri" w:hAnsi="Palatino Linotype" w:cs="Tahoma"/>
          <w:bCs/>
          <w:sz w:val="22"/>
          <w:szCs w:val="22"/>
          <w:lang w:eastAsia="en-US"/>
        </w:rPr>
      </w:pPr>
    </w:p>
    <w:p w14:paraId="27ECD81F" w14:textId="77777777" w:rsidR="00227BE7" w:rsidRDefault="00227BE7" w:rsidP="00227BE7">
      <w:pPr>
        <w:spacing w:line="360" w:lineRule="auto"/>
        <w:ind w:right="-93"/>
        <w:jc w:val="both"/>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70528" behindDoc="0" locked="0" layoutInCell="1" allowOverlap="1" wp14:anchorId="4BB609BB" wp14:editId="21A0321D">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42DF57A" w14:textId="77777777" w:rsidR="00227BE7" w:rsidRPr="00DA1AD1" w:rsidRDefault="00227BE7" w:rsidP="00227BE7">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422EFC7F" w14:textId="77777777" w:rsidR="00227BE7" w:rsidRPr="00DA1AD1" w:rsidRDefault="00227BE7" w:rsidP="00227BE7">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1F99704D" w14:textId="77777777" w:rsidR="00227BE7" w:rsidRDefault="00227BE7" w:rsidP="00227BE7">
                            <w:pPr>
                              <w:jc w:val="center"/>
                              <w:rPr>
                                <w:rFonts w:ascii="Palatino Linotype" w:hAnsi="Palatino Linotype"/>
                                <w:b/>
                                <w:sz w:val="22"/>
                                <w:szCs w:val="24"/>
                              </w:rPr>
                            </w:pPr>
                            <w:r w:rsidRPr="00DA1AD1">
                              <w:rPr>
                                <w:rFonts w:ascii="Palatino Linotype" w:hAnsi="Palatino Linotype"/>
                                <w:b/>
                                <w:sz w:val="22"/>
                                <w:szCs w:val="24"/>
                              </w:rPr>
                              <w:t>(Rúbrica)</w:t>
                            </w:r>
                          </w:p>
                          <w:p w14:paraId="5C75FD7B" w14:textId="77777777" w:rsidR="00227BE7" w:rsidRDefault="00227BE7" w:rsidP="00227BE7">
                            <w:pPr>
                              <w:jc w:val="center"/>
                              <w:rPr>
                                <w:rFonts w:ascii="Palatino Linotype" w:hAnsi="Palatino Linotype"/>
                                <w:b/>
                                <w:sz w:val="22"/>
                                <w:szCs w:val="24"/>
                              </w:rPr>
                            </w:pPr>
                          </w:p>
                          <w:p w14:paraId="358A4AC6" w14:textId="77777777" w:rsidR="00227BE7" w:rsidRPr="00DA1AD1" w:rsidRDefault="00227BE7" w:rsidP="00227BE7">
                            <w:pPr>
                              <w:jc w:val="center"/>
                              <w:rPr>
                                <w:rFonts w:ascii="Palatino Linotype" w:hAnsi="Palatino Linotype"/>
                                <w:b/>
                                <w:sz w:val="22"/>
                                <w:szCs w:val="24"/>
                              </w:rPr>
                            </w:pPr>
                          </w:p>
                          <w:p w14:paraId="156367C6" w14:textId="77777777" w:rsidR="00227BE7" w:rsidRPr="00DA1AD1" w:rsidRDefault="00227BE7" w:rsidP="00227BE7">
                            <w:pPr>
                              <w:jc w:val="center"/>
                              <w:rPr>
                                <w:rFonts w:ascii="Palatino Linotype" w:hAnsi="Palatino Linotype"/>
                                <w:sz w:val="22"/>
                                <w:szCs w:val="24"/>
                              </w:rPr>
                            </w:pPr>
                          </w:p>
                          <w:p w14:paraId="2190C23E" w14:textId="77777777" w:rsidR="00227BE7" w:rsidRPr="00EF2FC0" w:rsidRDefault="00227BE7" w:rsidP="00227BE7">
                            <w:pPr>
                              <w:jc w:val="center"/>
                              <w:rPr>
                                <w:rFonts w:ascii="Palatino Linotype" w:hAnsi="Palatino Linotype"/>
                                <w:sz w:val="24"/>
                                <w:szCs w:val="24"/>
                              </w:rPr>
                            </w:pPr>
                          </w:p>
                          <w:p w14:paraId="4978778D" w14:textId="77777777" w:rsidR="00227BE7" w:rsidRDefault="00227BE7" w:rsidP="00227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609BB" id="Cuadro de texto 24" o:spid="_x0000_s1031" type="#_x0000_t202" style="position:absolute;left:0;text-align:left;margin-left:180.7pt;margin-top:.8pt;width:248.25pt;height:55.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142DF57A" w14:textId="77777777" w:rsidR="00227BE7" w:rsidRPr="00DA1AD1" w:rsidRDefault="00227BE7" w:rsidP="00227BE7">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422EFC7F" w14:textId="77777777" w:rsidR="00227BE7" w:rsidRPr="00DA1AD1" w:rsidRDefault="00227BE7" w:rsidP="00227BE7">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1F99704D" w14:textId="77777777" w:rsidR="00227BE7" w:rsidRDefault="00227BE7" w:rsidP="00227BE7">
                      <w:pPr>
                        <w:jc w:val="center"/>
                        <w:rPr>
                          <w:rFonts w:ascii="Palatino Linotype" w:hAnsi="Palatino Linotype"/>
                          <w:b/>
                          <w:sz w:val="22"/>
                          <w:szCs w:val="24"/>
                        </w:rPr>
                      </w:pPr>
                      <w:r w:rsidRPr="00DA1AD1">
                        <w:rPr>
                          <w:rFonts w:ascii="Palatino Linotype" w:hAnsi="Palatino Linotype"/>
                          <w:b/>
                          <w:sz w:val="22"/>
                          <w:szCs w:val="24"/>
                        </w:rPr>
                        <w:t>(Rúbrica)</w:t>
                      </w:r>
                    </w:p>
                    <w:p w14:paraId="5C75FD7B" w14:textId="77777777" w:rsidR="00227BE7" w:rsidRDefault="00227BE7" w:rsidP="00227BE7">
                      <w:pPr>
                        <w:jc w:val="center"/>
                        <w:rPr>
                          <w:rFonts w:ascii="Palatino Linotype" w:hAnsi="Palatino Linotype"/>
                          <w:b/>
                          <w:sz w:val="22"/>
                          <w:szCs w:val="24"/>
                        </w:rPr>
                      </w:pPr>
                    </w:p>
                    <w:p w14:paraId="358A4AC6" w14:textId="77777777" w:rsidR="00227BE7" w:rsidRPr="00DA1AD1" w:rsidRDefault="00227BE7" w:rsidP="00227BE7">
                      <w:pPr>
                        <w:jc w:val="center"/>
                        <w:rPr>
                          <w:rFonts w:ascii="Palatino Linotype" w:hAnsi="Palatino Linotype"/>
                          <w:b/>
                          <w:sz w:val="22"/>
                          <w:szCs w:val="24"/>
                        </w:rPr>
                      </w:pPr>
                    </w:p>
                    <w:p w14:paraId="156367C6" w14:textId="77777777" w:rsidR="00227BE7" w:rsidRPr="00DA1AD1" w:rsidRDefault="00227BE7" w:rsidP="00227BE7">
                      <w:pPr>
                        <w:jc w:val="center"/>
                        <w:rPr>
                          <w:rFonts w:ascii="Palatino Linotype" w:hAnsi="Palatino Linotype"/>
                          <w:sz w:val="22"/>
                          <w:szCs w:val="24"/>
                        </w:rPr>
                      </w:pPr>
                    </w:p>
                    <w:p w14:paraId="2190C23E" w14:textId="77777777" w:rsidR="00227BE7" w:rsidRPr="00EF2FC0" w:rsidRDefault="00227BE7" w:rsidP="00227BE7">
                      <w:pPr>
                        <w:jc w:val="center"/>
                        <w:rPr>
                          <w:rFonts w:ascii="Palatino Linotype" w:hAnsi="Palatino Linotype"/>
                          <w:sz w:val="24"/>
                          <w:szCs w:val="24"/>
                        </w:rPr>
                      </w:pPr>
                    </w:p>
                    <w:p w14:paraId="4978778D" w14:textId="77777777" w:rsidR="00227BE7" w:rsidRDefault="00227BE7" w:rsidP="00227BE7"/>
                  </w:txbxContent>
                </v:textbox>
                <w10:wrap anchorx="page"/>
              </v:shape>
            </w:pict>
          </mc:Fallback>
        </mc:AlternateContent>
      </w:r>
    </w:p>
    <w:p w14:paraId="442BDC0D" w14:textId="77777777" w:rsidR="00227BE7" w:rsidRPr="006A36F7" w:rsidRDefault="00227BE7" w:rsidP="00227BE7">
      <w:pPr>
        <w:spacing w:line="360" w:lineRule="auto"/>
        <w:jc w:val="both"/>
        <w:rPr>
          <w:rFonts w:ascii="Palatino Linotype" w:hAnsi="Palatino Linotype" w:cs="Tahoma"/>
          <w:sz w:val="22"/>
          <w:szCs w:val="22"/>
        </w:rPr>
      </w:pPr>
    </w:p>
    <w:p w14:paraId="19AF3A96" w14:textId="77777777" w:rsidR="00227BE7" w:rsidRDefault="00227BE7" w:rsidP="00FD302E">
      <w:pPr>
        <w:tabs>
          <w:tab w:val="left" w:pos="8931"/>
        </w:tabs>
        <w:spacing w:line="360" w:lineRule="auto"/>
        <w:ind w:right="-93"/>
        <w:jc w:val="both"/>
        <w:rPr>
          <w:rFonts w:ascii="Palatino Linotype" w:eastAsia="Calibri" w:hAnsi="Palatino Linotype" w:cs="Tahoma"/>
          <w:sz w:val="22"/>
          <w:szCs w:val="22"/>
          <w:lang w:eastAsia="en-US"/>
        </w:rPr>
      </w:pPr>
    </w:p>
    <w:p w14:paraId="6DA33220" w14:textId="3553AD79" w:rsidR="00536006" w:rsidRPr="008A4356" w:rsidRDefault="00536006" w:rsidP="00FD302E">
      <w:pPr>
        <w:tabs>
          <w:tab w:val="left" w:pos="8931"/>
        </w:tabs>
        <w:spacing w:line="360" w:lineRule="auto"/>
        <w:ind w:right="-93"/>
        <w:jc w:val="both"/>
        <w:rPr>
          <w:rFonts w:ascii="Palatino Linotype" w:eastAsia="Calibri" w:hAnsi="Palatino Linotype" w:cs="Tahoma"/>
          <w:bCs/>
          <w:sz w:val="22"/>
          <w:szCs w:val="22"/>
          <w:lang w:eastAsia="en-US"/>
        </w:rPr>
      </w:pPr>
      <w:r w:rsidRPr="00AD50F9">
        <w:rPr>
          <w:rFonts w:ascii="Palatino Linotype" w:eastAsia="Calibri" w:hAnsi="Palatino Linotype" w:cs="Tahoma"/>
          <w:sz w:val="22"/>
          <w:szCs w:val="22"/>
          <w:lang w:eastAsia="en-US"/>
        </w:rPr>
        <w:t xml:space="preserve">Esta foja corresponde a la resolución de fecha </w:t>
      </w:r>
      <w:r w:rsidR="002612DA">
        <w:rPr>
          <w:rFonts w:ascii="Palatino Linotype" w:eastAsia="Calibri" w:hAnsi="Palatino Linotype" w:cs="Tahoma"/>
          <w:sz w:val="22"/>
          <w:szCs w:val="22"/>
          <w:lang w:eastAsia="en-US"/>
        </w:rPr>
        <w:t>diecinueve</w:t>
      </w:r>
      <w:r w:rsidR="008F4916">
        <w:rPr>
          <w:rFonts w:ascii="Palatino Linotype" w:eastAsia="Calibri" w:hAnsi="Palatino Linotype" w:cs="Tahoma"/>
          <w:sz w:val="22"/>
          <w:szCs w:val="22"/>
          <w:lang w:eastAsia="en-US"/>
        </w:rPr>
        <w:t xml:space="preserve"> de </w:t>
      </w:r>
      <w:r w:rsidR="006E505D">
        <w:rPr>
          <w:rFonts w:ascii="Palatino Linotype" w:eastAsia="Calibri" w:hAnsi="Palatino Linotype" w:cs="Tahoma"/>
          <w:sz w:val="22"/>
          <w:szCs w:val="22"/>
          <w:lang w:eastAsia="en-US"/>
        </w:rPr>
        <w:t>septiembre</w:t>
      </w:r>
      <w:r w:rsidRPr="00AD50F9">
        <w:rPr>
          <w:rFonts w:ascii="Palatino Linotype" w:eastAsia="Calibri" w:hAnsi="Palatino Linotype" w:cs="Tahoma"/>
          <w:sz w:val="22"/>
          <w:szCs w:val="22"/>
          <w:lang w:eastAsia="en-US"/>
        </w:rPr>
        <w:t xml:space="preserve"> de dos mil diecinueve, emitida en el </w:t>
      </w:r>
      <w:r w:rsidR="00227BE7">
        <w:rPr>
          <w:rFonts w:ascii="Palatino Linotype" w:eastAsia="Calibri" w:hAnsi="Palatino Linotype" w:cs="Tahoma"/>
          <w:sz w:val="22"/>
          <w:szCs w:val="22"/>
          <w:lang w:eastAsia="en-US"/>
        </w:rPr>
        <w:t>R</w:t>
      </w:r>
      <w:r w:rsidRPr="00AD50F9">
        <w:rPr>
          <w:rFonts w:ascii="Palatino Linotype" w:eastAsia="Calibri" w:hAnsi="Palatino Linotype" w:cs="Tahoma"/>
          <w:sz w:val="22"/>
          <w:szCs w:val="22"/>
          <w:lang w:eastAsia="en-US"/>
        </w:rPr>
        <w:t xml:space="preserve">ecurso de </w:t>
      </w:r>
      <w:r w:rsidR="00227BE7">
        <w:rPr>
          <w:rFonts w:ascii="Palatino Linotype" w:eastAsia="Calibri" w:hAnsi="Palatino Linotype" w:cs="Tahoma"/>
          <w:sz w:val="22"/>
          <w:szCs w:val="22"/>
          <w:lang w:eastAsia="en-US"/>
        </w:rPr>
        <w:t>R</w:t>
      </w:r>
      <w:r w:rsidRPr="00AD50F9">
        <w:rPr>
          <w:rFonts w:ascii="Palatino Linotype" w:eastAsia="Calibri" w:hAnsi="Palatino Linotype" w:cs="Tahoma"/>
          <w:sz w:val="22"/>
          <w:szCs w:val="22"/>
          <w:lang w:eastAsia="en-US"/>
        </w:rPr>
        <w:t xml:space="preserve">evisión número </w:t>
      </w:r>
      <w:r w:rsidRPr="00AD50F9">
        <w:rPr>
          <w:rFonts w:ascii="Palatino Linotype" w:eastAsia="Calibri" w:hAnsi="Palatino Linotype" w:cs="Tahoma"/>
          <w:b/>
          <w:bCs/>
          <w:sz w:val="22"/>
          <w:szCs w:val="22"/>
          <w:lang w:eastAsia="en-US"/>
        </w:rPr>
        <w:t>0</w:t>
      </w:r>
      <w:r w:rsidR="00144582">
        <w:rPr>
          <w:rFonts w:ascii="Palatino Linotype" w:eastAsia="Calibri" w:hAnsi="Palatino Linotype" w:cs="Tahoma"/>
          <w:b/>
          <w:bCs/>
          <w:sz w:val="22"/>
          <w:szCs w:val="22"/>
          <w:lang w:eastAsia="en-US"/>
        </w:rPr>
        <w:t>5</w:t>
      </w:r>
      <w:r w:rsidR="006E505D">
        <w:rPr>
          <w:rFonts w:ascii="Palatino Linotype" w:eastAsia="Calibri" w:hAnsi="Palatino Linotype" w:cs="Tahoma"/>
          <w:b/>
          <w:bCs/>
          <w:sz w:val="22"/>
          <w:szCs w:val="22"/>
          <w:lang w:eastAsia="en-US"/>
        </w:rPr>
        <w:t>406</w:t>
      </w:r>
      <w:r w:rsidRPr="00AD50F9">
        <w:rPr>
          <w:rFonts w:ascii="Palatino Linotype" w:eastAsia="Calibri" w:hAnsi="Palatino Linotype" w:cs="Tahoma"/>
          <w:b/>
          <w:bCs/>
          <w:sz w:val="22"/>
          <w:szCs w:val="22"/>
          <w:lang w:eastAsia="en-US"/>
        </w:rPr>
        <w:t>/INFOEM/IP/RR/2019</w:t>
      </w:r>
      <w:r w:rsidRPr="00AD50F9">
        <w:rPr>
          <w:rFonts w:ascii="Palatino Linotype" w:eastAsia="Calibri" w:hAnsi="Palatino Linotype" w:cs="Tahoma"/>
          <w:bCs/>
          <w:sz w:val="22"/>
          <w:szCs w:val="22"/>
          <w:lang w:eastAsia="en-US"/>
        </w:rPr>
        <w:t>.</w:t>
      </w:r>
    </w:p>
    <w:sectPr w:rsidR="00536006" w:rsidRPr="008A4356" w:rsidSect="00DB7E5F">
      <w:headerReference w:type="default" r:id="rId18"/>
      <w:footerReference w:type="default" r:id="rId19"/>
      <w:headerReference w:type="first" r:id="rId20"/>
      <w:footerReference w:type="first" r:id="rId21"/>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9DD2D4" w14:textId="77777777" w:rsidR="00627C91" w:rsidRDefault="00627C91" w:rsidP="00B31222">
      <w:r>
        <w:separator/>
      </w:r>
    </w:p>
  </w:endnote>
  <w:endnote w:type="continuationSeparator" w:id="0">
    <w:p w14:paraId="28B649AF" w14:textId="77777777" w:rsidR="00627C91" w:rsidRDefault="00627C91"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6E48208F" w14:textId="77777777" w:rsidR="002A74B7" w:rsidRDefault="002A74B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53D38">
              <w:rPr>
                <w:b/>
                <w:bCs/>
                <w:noProof/>
              </w:rPr>
              <w:t>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53D38">
              <w:rPr>
                <w:b/>
                <w:bCs/>
                <w:noProof/>
              </w:rPr>
              <w:t>45</w:t>
            </w:r>
            <w:r>
              <w:rPr>
                <w:b/>
                <w:bCs/>
                <w:sz w:val="24"/>
                <w:szCs w:val="24"/>
              </w:rPr>
              <w:fldChar w:fldCharType="end"/>
            </w:r>
          </w:p>
        </w:sdtContent>
      </w:sdt>
    </w:sdtContent>
  </w:sdt>
  <w:p w14:paraId="60160F59" w14:textId="77777777" w:rsidR="002A74B7" w:rsidRDefault="002A74B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6A1846F0" w14:textId="77777777" w:rsidR="002A74B7" w:rsidRDefault="002A74B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53D3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53D38">
              <w:rPr>
                <w:b/>
                <w:bCs/>
                <w:noProof/>
              </w:rPr>
              <w:t>45</w:t>
            </w:r>
            <w:r>
              <w:rPr>
                <w:b/>
                <w:bCs/>
                <w:sz w:val="24"/>
                <w:szCs w:val="24"/>
              </w:rPr>
              <w:fldChar w:fldCharType="end"/>
            </w:r>
          </w:p>
        </w:sdtContent>
      </w:sdt>
    </w:sdtContent>
  </w:sdt>
  <w:p w14:paraId="4066513C" w14:textId="77777777" w:rsidR="002A74B7" w:rsidRDefault="002A74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A51D63" w14:textId="77777777" w:rsidR="00627C91" w:rsidRDefault="00627C91" w:rsidP="00B31222">
      <w:r>
        <w:separator/>
      </w:r>
    </w:p>
  </w:footnote>
  <w:footnote w:type="continuationSeparator" w:id="0">
    <w:p w14:paraId="13C95301" w14:textId="77777777" w:rsidR="00627C91" w:rsidRDefault="00627C91" w:rsidP="00B31222">
      <w:r>
        <w:continuationSeparator/>
      </w:r>
    </w:p>
  </w:footnote>
  <w:footnote w:id="1">
    <w:p w14:paraId="3E56C6A5" w14:textId="77777777" w:rsidR="002A74B7" w:rsidRPr="00815DA6" w:rsidRDefault="002A74B7" w:rsidP="00E43829">
      <w:pPr>
        <w:pStyle w:val="Textonotapie"/>
        <w:spacing w:before="60" w:after="60"/>
        <w:rPr>
          <w:rFonts w:ascii="Palatino Linotype" w:hAnsi="Palatino Linotype"/>
          <w:sz w:val="16"/>
          <w:szCs w:val="16"/>
        </w:rPr>
      </w:pPr>
      <w:r>
        <w:rPr>
          <w:rStyle w:val="Refdenotaalpie"/>
        </w:rPr>
        <w:footnoteRef/>
      </w:r>
      <w:r>
        <w:t xml:space="preserve"> </w:t>
      </w:r>
      <w:r w:rsidRPr="00815DA6">
        <w:rPr>
          <w:rFonts w:ascii="Palatino Linotype" w:hAnsi="Palatino Linotype"/>
          <w:b/>
          <w:sz w:val="16"/>
          <w:szCs w:val="16"/>
        </w:rPr>
        <w:t xml:space="preserve">Artículo 13. </w:t>
      </w:r>
      <w:r w:rsidRPr="00815DA6">
        <w:rPr>
          <w:rFonts w:ascii="Palatino Linotype" w:hAnsi="Palatino Linotype"/>
          <w:b/>
          <w:sz w:val="16"/>
          <w:szCs w:val="16"/>
          <w:u w:val="single"/>
        </w:rPr>
        <w:t>Libertad de Pensamiento y de Expresión</w:t>
      </w:r>
    </w:p>
    <w:p w14:paraId="220F7B6A" w14:textId="77777777" w:rsidR="002A74B7" w:rsidRPr="00815DA6" w:rsidRDefault="002A74B7" w:rsidP="00E43829">
      <w:pPr>
        <w:pStyle w:val="Textonotapie"/>
        <w:spacing w:before="60" w:after="60"/>
        <w:jc w:val="both"/>
        <w:rPr>
          <w:rFonts w:ascii="Palatino Linotype" w:hAnsi="Palatino Linotype"/>
          <w:sz w:val="16"/>
          <w:szCs w:val="16"/>
        </w:rPr>
      </w:pPr>
      <w:r w:rsidRPr="00815DA6">
        <w:rPr>
          <w:rFonts w:ascii="Palatino Linotype" w:hAnsi="Palatino Linotype"/>
          <w:b/>
          <w:sz w:val="16"/>
          <w:szCs w:val="16"/>
        </w:rPr>
        <w:t xml:space="preserve">1. </w:t>
      </w:r>
      <w:r w:rsidRPr="00815DA6">
        <w:rPr>
          <w:rFonts w:ascii="Palatino Linotype" w:hAnsi="Palatino Linotype"/>
          <w:b/>
          <w:sz w:val="16"/>
          <w:szCs w:val="16"/>
          <w:u w:val="single"/>
        </w:rPr>
        <w:t>Toda persona tiene derecho a la libertad de pensamiento y de expresión</w:t>
      </w:r>
      <w:r w:rsidRPr="00815DA6">
        <w:rPr>
          <w:rFonts w:ascii="Palatino Linotype" w:hAnsi="Palatino Linotype"/>
          <w:sz w:val="16"/>
          <w:szCs w:val="16"/>
        </w:rPr>
        <w:t xml:space="preserve">. </w:t>
      </w:r>
      <w:r w:rsidRPr="00815DA6">
        <w:rPr>
          <w:rFonts w:ascii="Palatino Linotype" w:hAnsi="Palatino Linotype"/>
          <w:b/>
          <w:sz w:val="16"/>
          <w:szCs w:val="16"/>
          <w:u w:val="single"/>
        </w:rPr>
        <w:t>Este derecho comprende la libertad de buscar, recibir</w:t>
      </w:r>
      <w:r w:rsidRPr="00815DA6">
        <w:rPr>
          <w:rFonts w:ascii="Palatino Linotype" w:hAnsi="Palatino Linotype"/>
          <w:sz w:val="16"/>
          <w:szCs w:val="16"/>
        </w:rPr>
        <w:t xml:space="preserve"> y difundir </w:t>
      </w:r>
      <w:r w:rsidRPr="00815DA6">
        <w:rPr>
          <w:rFonts w:ascii="Palatino Linotype" w:hAnsi="Palatino Linotype"/>
          <w:b/>
          <w:sz w:val="16"/>
          <w:szCs w:val="16"/>
          <w:u w:val="single"/>
        </w:rPr>
        <w:t>informaciones</w:t>
      </w:r>
      <w:r w:rsidRPr="00815DA6">
        <w:rPr>
          <w:rFonts w:ascii="Palatino Linotype" w:hAnsi="Palatino Linotype"/>
          <w:sz w:val="16"/>
          <w:szCs w:val="16"/>
        </w:rPr>
        <w:t xml:space="preserve"> e ideas </w:t>
      </w:r>
      <w:r w:rsidRPr="00815DA6">
        <w:rPr>
          <w:rFonts w:ascii="Palatino Linotype" w:hAnsi="Palatino Linotype"/>
          <w:b/>
          <w:sz w:val="16"/>
          <w:szCs w:val="16"/>
          <w:u w:val="single"/>
        </w:rPr>
        <w:t>de toda índole</w:t>
      </w:r>
      <w:r w:rsidRPr="00815DA6">
        <w:rPr>
          <w:rFonts w:ascii="Palatino Linotype" w:hAnsi="Palatino Linotype"/>
          <w:sz w:val="16"/>
          <w:szCs w:val="16"/>
        </w:rPr>
        <w:t xml:space="preserve">, sin consideración de fronteras, ya sea oralmente, </w:t>
      </w:r>
      <w:r w:rsidRPr="00815DA6">
        <w:rPr>
          <w:rFonts w:ascii="Palatino Linotype" w:hAnsi="Palatino Linotype"/>
          <w:b/>
          <w:sz w:val="16"/>
          <w:szCs w:val="16"/>
          <w:u w:val="single"/>
        </w:rPr>
        <w:t>por escrito o en forma impresa o artística, o por cualquier otro procedimiento de su elección</w:t>
      </w:r>
      <w:r w:rsidRPr="00815DA6">
        <w:rPr>
          <w:rFonts w:ascii="Palatino Linotype" w:hAnsi="Palatino Linotype"/>
          <w:sz w:val="16"/>
          <w:szCs w:val="16"/>
        </w:rPr>
        <w:t>.</w:t>
      </w:r>
    </w:p>
  </w:footnote>
  <w:footnote w:id="2">
    <w:p w14:paraId="46FE5252" w14:textId="77777777" w:rsidR="002A74B7" w:rsidRDefault="002A74B7" w:rsidP="00E43829">
      <w:pPr>
        <w:pStyle w:val="Textonotapie"/>
        <w:spacing w:before="60" w:after="60"/>
        <w:jc w:val="both"/>
      </w:pPr>
      <w:r>
        <w:rPr>
          <w:rStyle w:val="Refdenotaalpie"/>
        </w:rPr>
        <w:footnoteRef/>
      </w:r>
      <w:r>
        <w:t xml:space="preserve"> </w:t>
      </w:r>
      <w:r w:rsidRPr="004E1570">
        <w:rPr>
          <w:rFonts w:ascii="Palatino Linotype" w:hAnsi="Palatino Linotype"/>
          <w:sz w:val="16"/>
          <w:szCs w:val="16"/>
        </w:rPr>
        <w:t>SILVA GARCÍA</w:t>
      </w:r>
      <w:r>
        <w:rPr>
          <w:rFonts w:ascii="Palatino Linotype" w:hAnsi="Palatino Linotype"/>
          <w:sz w:val="16"/>
          <w:szCs w:val="16"/>
        </w:rPr>
        <w:t>,</w:t>
      </w:r>
      <w:r w:rsidRPr="004E1570">
        <w:rPr>
          <w:rFonts w:ascii="Palatino Linotype" w:hAnsi="Palatino Linotype"/>
          <w:sz w:val="16"/>
          <w:szCs w:val="16"/>
        </w:rPr>
        <w:t xml:space="preserve"> </w:t>
      </w:r>
      <w:r>
        <w:rPr>
          <w:rFonts w:ascii="Palatino Linotype" w:hAnsi="Palatino Linotype"/>
          <w:sz w:val="16"/>
          <w:szCs w:val="16"/>
        </w:rPr>
        <w:t xml:space="preserve">Fernando. </w:t>
      </w:r>
      <w:r w:rsidRPr="004E1570">
        <w:rPr>
          <w:rFonts w:ascii="Palatino Linotype" w:hAnsi="Palatino Linotype"/>
          <w:sz w:val="16"/>
          <w:szCs w:val="16"/>
        </w:rPr>
        <w:t>Jurisprudencia Interamericana Sobre Derechos Humanos</w:t>
      </w:r>
      <w:r>
        <w:rPr>
          <w:rFonts w:ascii="Palatino Linotype" w:hAnsi="Palatino Linotype"/>
          <w:sz w:val="16"/>
          <w:szCs w:val="16"/>
        </w:rPr>
        <w:t>,</w:t>
      </w:r>
      <w:r w:rsidRPr="004E1570">
        <w:rPr>
          <w:rFonts w:ascii="Palatino Linotype" w:hAnsi="Palatino Linotype"/>
          <w:sz w:val="16"/>
          <w:szCs w:val="16"/>
        </w:rPr>
        <w:t xml:space="preserve"> Criterios esenciales</w:t>
      </w:r>
      <w:r>
        <w:rPr>
          <w:rFonts w:ascii="Palatino Linotype" w:hAnsi="Palatino Linotype"/>
          <w:sz w:val="16"/>
          <w:szCs w:val="16"/>
        </w:rPr>
        <w:t xml:space="preserve">. </w:t>
      </w:r>
      <w:r w:rsidRPr="001017FD">
        <w:rPr>
          <w:rFonts w:ascii="Palatino Linotype" w:hAnsi="Palatino Linotype"/>
          <w:sz w:val="16"/>
          <w:szCs w:val="16"/>
        </w:rPr>
        <w:t>México, 2011</w:t>
      </w:r>
      <w:r>
        <w:rPr>
          <w:rFonts w:ascii="Palatino Linotype" w:hAnsi="Palatino Linotype"/>
          <w:sz w:val="16"/>
          <w:szCs w:val="16"/>
        </w:rPr>
        <w:t>. pág. 196.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2A74B7" w:rsidRPr="005C106F" w14:paraId="4B1FC485" w14:textId="77777777" w:rsidTr="00202DB8">
      <w:trPr>
        <w:trHeight w:val="1435"/>
      </w:trPr>
      <w:tc>
        <w:tcPr>
          <w:tcW w:w="2835" w:type="dxa"/>
          <w:shd w:val="clear" w:color="auto" w:fill="auto"/>
        </w:tcPr>
        <w:p w14:paraId="30617ACD" w14:textId="77777777" w:rsidR="002A74B7" w:rsidRPr="005C106F" w:rsidRDefault="002A74B7" w:rsidP="00EF4A64">
          <w:pPr>
            <w:tabs>
              <w:tab w:val="right" w:pos="4273"/>
            </w:tabs>
            <w:rPr>
              <w:rFonts w:ascii="Garamond" w:eastAsia="Calibri" w:hAnsi="Garamond"/>
              <w:sz w:val="16"/>
              <w:szCs w:val="16"/>
              <w:lang w:eastAsia="en-US"/>
            </w:rPr>
          </w:pPr>
        </w:p>
      </w:tc>
      <w:tc>
        <w:tcPr>
          <w:tcW w:w="6733" w:type="dxa"/>
          <w:shd w:val="clear" w:color="auto" w:fill="auto"/>
        </w:tcPr>
        <w:p w14:paraId="26B0D062" w14:textId="77777777" w:rsidR="002A74B7" w:rsidRDefault="002A74B7"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2A74B7" w14:paraId="4AA4DB3A" w14:textId="77777777" w:rsidTr="00FF46FD">
            <w:trPr>
              <w:trHeight w:val="144"/>
            </w:trPr>
            <w:tc>
              <w:tcPr>
                <w:tcW w:w="2727" w:type="dxa"/>
              </w:tcPr>
              <w:p w14:paraId="68370522" w14:textId="77777777" w:rsidR="002A74B7" w:rsidRPr="00FF46FD" w:rsidRDefault="002A74B7"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Recurso de Revisión:</w:t>
                </w:r>
              </w:p>
            </w:tc>
            <w:tc>
              <w:tcPr>
                <w:tcW w:w="3509" w:type="dxa"/>
              </w:tcPr>
              <w:p w14:paraId="21CCD8C6" w14:textId="7F2D0728" w:rsidR="002A74B7" w:rsidRPr="00FF46FD" w:rsidRDefault="002A74B7" w:rsidP="00F9272E">
                <w:pPr>
                  <w:tabs>
                    <w:tab w:val="right" w:pos="8838"/>
                  </w:tabs>
                  <w:ind w:left="-28" w:right="171"/>
                  <w:jc w:val="both"/>
                  <w:rPr>
                    <w:rFonts w:ascii="Palatino Linotype" w:eastAsia="Calibri" w:hAnsi="Palatino Linotype" w:cs="Tahoma"/>
                    <w:bCs/>
                    <w:sz w:val="24"/>
                    <w:szCs w:val="24"/>
                    <w:lang w:eastAsia="en-US"/>
                  </w:rPr>
                </w:pPr>
                <w:r>
                  <w:rPr>
                    <w:rFonts w:ascii="Palatino Linotype" w:eastAsia="Calibri" w:hAnsi="Palatino Linotype" w:cs="Tahoma"/>
                    <w:bCs/>
                    <w:sz w:val="24"/>
                    <w:szCs w:val="24"/>
                    <w:lang w:eastAsia="en-US"/>
                  </w:rPr>
                  <w:t>05406/INFOEM/IP/RR/2019</w:t>
                </w:r>
              </w:p>
            </w:tc>
          </w:tr>
          <w:tr w:rsidR="002A74B7" w14:paraId="269AAAF9" w14:textId="77777777" w:rsidTr="00FF46FD">
            <w:trPr>
              <w:trHeight w:val="283"/>
            </w:trPr>
            <w:tc>
              <w:tcPr>
                <w:tcW w:w="2727" w:type="dxa"/>
              </w:tcPr>
              <w:p w14:paraId="317B1BDC" w14:textId="77777777" w:rsidR="002A74B7" w:rsidRPr="00FF46FD" w:rsidRDefault="002A74B7"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Sujeto Obligado:</w:t>
                </w:r>
              </w:p>
            </w:tc>
            <w:tc>
              <w:tcPr>
                <w:tcW w:w="3509" w:type="dxa"/>
              </w:tcPr>
              <w:p w14:paraId="5AE88DF4" w14:textId="4284229B" w:rsidR="002A74B7" w:rsidRPr="00FF46FD" w:rsidRDefault="002A74B7" w:rsidP="00E43A0F">
                <w:pPr>
                  <w:tabs>
                    <w:tab w:val="left" w:pos="2834"/>
                    <w:tab w:val="right" w:pos="8838"/>
                  </w:tabs>
                  <w:ind w:right="171"/>
                  <w:jc w:val="both"/>
                  <w:rPr>
                    <w:rFonts w:ascii="Palatino Linotype" w:eastAsia="Calibri" w:hAnsi="Palatino Linotype" w:cs="Tahoma"/>
                    <w:b/>
                    <w:sz w:val="24"/>
                    <w:szCs w:val="24"/>
                    <w:lang w:val="es-MX" w:eastAsia="en-US"/>
                  </w:rPr>
                </w:pPr>
                <w:r w:rsidRPr="003E01AE">
                  <w:rPr>
                    <w:rFonts w:ascii="Palatino Linotype" w:eastAsia="Calibri" w:hAnsi="Palatino Linotype" w:cs="Tahoma"/>
                    <w:sz w:val="22"/>
                    <w:szCs w:val="22"/>
                    <w:lang w:val="es-MX" w:eastAsia="en-US"/>
                  </w:rPr>
                  <w:t>Instituto de Transparencia, Acceso a la Información Pública y Protección de Datos Personales del Estado de México y Municipios</w:t>
                </w:r>
              </w:p>
            </w:tc>
          </w:tr>
          <w:tr w:rsidR="002A74B7" w14:paraId="331AD948" w14:textId="77777777" w:rsidTr="00FF46FD">
            <w:trPr>
              <w:trHeight w:val="283"/>
            </w:trPr>
            <w:tc>
              <w:tcPr>
                <w:tcW w:w="2727" w:type="dxa"/>
              </w:tcPr>
              <w:p w14:paraId="169DEA6D" w14:textId="77777777" w:rsidR="002A74B7" w:rsidRPr="00FF46FD" w:rsidRDefault="002A74B7"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Comisionado Ponente:</w:t>
                </w:r>
              </w:p>
            </w:tc>
            <w:tc>
              <w:tcPr>
                <w:tcW w:w="3509" w:type="dxa"/>
              </w:tcPr>
              <w:p w14:paraId="43371484" w14:textId="77777777" w:rsidR="002A74B7" w:rsidRPr="00FF46FD" w:rsidRDefault="002A74B7" w:rsidP="00E43A0F">
                <w:pPr>
                  <w:tabs>
                    <w:tab w:val="right" w:pos="8838"/>
                  </w:tabs>
                  <w:ind w:right="171"/>
                  <w:jc w:val="both"/>
                  <w:rPr>
                    <w:rFonts w:ascii="Palatino Linotype" w:eastAsia="Calibri" w:hAnsi="Palatino Linotype" w:cs="Tahoma"/>
                    <w:b/>
                    <w:sz w:val="24"/>
                    <w:szCs w:val="24"/>
                    <w:lang w:val="es-MX" w:eastAsia="en-US"/>
                  </w:rPr>
                </w:pPr>
                <w:r w:rsidRPr="00FF46FD">
                  <w:rPr>
                    <w:rFonts w:ascii="Palatino Linotype" w:eastAsia="Calibri" w:hAnsi="Palatino Linotype" w:cs="Tahoma"/>
                    <w:sz w:val="24"/>
                    <w:szCs w:val="24"/>
                    <w:lang w:val="es-MX" w:eastAsia="en-US"/>
                  </w:rPr>
                  <w:t>Luis Gustavo Parra Noriega</w:t>
                </w:r>
              </w:p>
            </w:tc>
          </w:tr>
        </w:tbl>
        <w:p w14:paraId="280E6404" w14:textId="77777777" w:rsidR="002A74B7" w:rsidRPr="005C106F" w:rsidRDefault="002A74B7" w:rsidP="005743D2">
          <w:pPr>
            <w:tabs>
              <w:tab w:val="right" w:pos="8838"/>
            </w:tabs>
            <w:ind w:left="-28"/>
            <w:jc w:val="both"/>
            <w:rPr>
              <w:rFonts w:ascii="Arial" w:eastAsia="Calibri" w:hAnsi="Arial" w:cs="Arial"/>
              <w:b/>
              <w:sz w:val="22"/>
              <w:szCs w:val="22"/>
              <w:lang w:eastAsia="en-US"/>
            </w:rPr>
          </w:pPr>
        </w:p>
      </w:tc>
    </w:tr>
  </w:tbl>
  <w:p w14:paraId="1CC2FEB5" w14:textId="77777777" w:rsidR="002A74B7" w:rsidRPr="00443C6B" w:rsidRDefault="002A74B7"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94" w:type="dxa"/>
      <w:tblLayout w:type="fixed"/>
      <w:tblLook w:val="04A0" w:firstRow="1" w:lastRow="0" w:firstColumn="1" w:lastColumn="0" w:noHBand="0" w:noVBand="1"/>
    </w:tblPr>
    <w:tblGrid>
      <w:gridCol w:w="3261"/>
      <w:gridCol w:w="6733"/>
    </w:tblGrid>
    <w:tr w:rsidR="002A74B7" w:rsidRPr="00330DA7" w14:paraId="03DE2E1D" w14:textId="77777777" w:rsidTr="003A2ED2">
      <w:trPr>
        <w:trHeight w:val="1435"/>
      </w:trPr>
      <w:tc>
        <w:tcPr>
          <w:tcW w:w="3261" w:type="dxa"/>
          <w:shd w:val="clear" w:color="auto" w:fill="auto"/>
        </w:tcPr>
        <w:p w14:paraId="461AF29E" w14:textId="77777777" w:rsidR="002A74B7" w:rsidRPr="00330DA7" w:rsidRDefault="002A74B7"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5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2976"/>
          </w:tblGrid>
          <w:tr w:rsidR="002A74B7" w:rsidRPr="00330DA7" w14:paraId="16B2B8FC" w14:textId="77777777" w:rsidTr="00144582">
            <w:trPr>
              <w:trHeight w:val="144"/>
            </w:trPr>
            <w:tc>
              <w:tcPr>
                <w:tcW w:w="2727" w:type="dxa"/>
              </w:tcPr>
              <w:p w14:paraId="12DA6780" w14:textId="77777777" w:rsidR="002A74B7" w:rsidRPr="00330DA7" w:rsidRDefault="002A74B7"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Recurso de Revisión:</w:t>
                </w:r>
              </w:p>
            </w:tc>
            <w:tc>
              <w:tcPr>
                <w:tcW w:w="2976" w:type="dxa"/>
              </w:tcPr>
              <w:p w14:paraId="5FC153A5" w14:textId="7BE0D02B" w:rsidR="002A74B7" w:rsidRPr="00330DA7" w:rsidRDefault="002A74B7" w:rsidP="003E01AE">
                <w:pPr>
                  <w:tabs>
                    <w:tab w:val="right" w:pos="8838"/>
                  </w:tabs>
                  <w:ind w:left="-74" w:right="-105"/>
                  <w:jc w:val="both"/>
                  <w:rPr>
                    <w:rFonts w:ascii="Palatino Linotype" w:eastAsia="Calibri" w:hAnsi="Palatino Linotype" w:cs="Tahoma"/>
                    <w:bCs/>
                    <w:sz w:val="22"/>
                    <w:szCs w:val="22"/>
                    <w:lang w:eastAsia="en-US"/>
                  </w:rPr>
                </w:pPr>
                <w:r w:rsidRPr="00330DA7">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5406</w:t>
                </w:r>
                <w:r w:rsidRPr="00330DA7">
                  <w:rPr>
                    <w:rFonts w:ascii="Palatino Linotype" w:eastAsia="Calibri" w:hAnsi="Palatino Linotype" w:cs="Tahoma"/>
                    <w:bCs/>
                    <w:sz w:val="22"/>
                    <w:szCs w:val="22"/>
                    <w:lang w:eastAsia="en-US"/>
                  </w:rPr>
                  <w:t>/INFOEM/IP/RR/2019</w:t>
                </w:r>
              </w:p>
            </w:tc>
          </w:tr>
          <w:tr w:rsidR="002A74B7" w:rsidRPr="00330DA7" w14:paraId="6D479CA3" w14:textId="77777777" w:rsidTr="00144582">
            <w:trPr>
              <w:trHeight w:val="144"/>
            </w:trPr>
            <w:tc>
              <w:tcPr>
                <w:tcW w:w="2727" w:type="dxa"/>
              </w:tcPr>
              <w:p w14:paraId="616F5F6E" w14:textId="77777777" w:rsidR="002A74B7" w:rsidRPr="00330DA7" w:rsidRDefault="002A74B7"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Recurrente:</w:t>
                </w:r>
              </w:p>
            </w:tc>
            <w:tc>
              <w:tcPr>
                <w:tcW w:w="2976" w:type="dxa"/>
              </w:tcPr>
              <w:p w14:paraId="08ACEE88" w14:textId="0FBAE8BE" w:rsidR="002A74B7" w:rsidRPr="00853D38" w:rsidRDefault="00853D38" w:rsidP="00853D38">
                <w:pPr>
                  <w:tabs>
                    <w:tab w:val="left" w:pos="3122"/>
                    <w:tab w:val="right" w:pos="8838"/>
                  </w:tabs>
                  <w:ind w:left="-74" w:right="-105"/>
                  <w:jc w:val="both"/>
                  <w:rPr>
                    <w:rFonts w:ascii="Palatino Linotype" w:eastAsia="Calibri" w:hAnsi="Palatino Linotype" w:cs="Tahoma"/>
                    <w:szCs w:val="22"/>
                    <w:lang w:val="es-MX" w:eastAsia="en-US"/>
                  </w:rPr>
                </w:pPr>
                <w:r w:rsidRPr="00853D38">
                  <w:rPr>
                    <w:rFonts w:ascii="Palatino Linotype" w:eastAsia="Calibri" w:hAnsi="Palatino Linotype" w:cs="Tahoma"/>
                    <w:szCs w:val="22"/>
                    <w:highlight w:val="black"/>
                    <w:lang w:val="es-MX" w:eastAsia="en-US"/>
                  </w:rPr>
                  <w:t>X</w:t>
                </w:r>
                <w:r>
                  <w:rPr>
                    <w:rFonts w:ascii="Palatino Linotype" w:eastAsia="Calibri" w:hAnsi="Palatino Linotype" w:cs="Tahoma"/>
                    <w:szCs w:val="22"/>
                    <w:highlight w:val="black"/>
                    <w:lang w:val="es-MX" w:eastAsia="en-US"/>
                  </w:rPr>
                  <w:t>XXXX</w:t>
                </w:r>
                <w:r w:rsidRPr="00853D38">
                  <w:rPr>
                    <w:rFonts w:ascii="Palatino Linotype" w:eastAsia="Calibri" w:hAnsi="Palatino Linotype" w:cs="Tahoma"/>
                    <w:szCs w:val="22"/>
                    <w:highlight w:val="black"/>
                    <w:lang w:val="es-MX" w:eastAsia="en-US"/>
                  </w:rPr>
                  <w:t>XXX</w:t>
                </w:r>
              </w:p>
            </w:tc>
          </w:tr>
          <w:tr w:rsidR="002A74B7" w:rsidRPr="00330DA7" w14:paraId="7B02A203" w14:textId="77777777" w:rsidTr="00144582">
            <w:trPr>
              <w:trHeight w:val="283"/>
            </w:trPr>
            <w:tc>
              <w:tcPr>
                <w:tcW w:w="2727" w:type="dxa"/>
              </w:tcPr>
              <w:p w14:paraId="6F51131F" w14:textId="77777777" w:rsidR="002A74B7" w:rsidRPr="00330DA7" w:rsidRDefault="002A74B7"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2976" w:type="dxa"/>
              </w:tcPr>
              <w:p w14:paraId="14577A7C" w14:textId="150FA359" w:rsidR="002A74B7" w:rsidRPr="00330DA7" w:rsidRDefault="002A74B7" w:rsidP="00844CB5">
                <w:pPr>
                  <w:tabs>
                    <w:tab w:val="left" w:pos="2834"/>
                    <w:tab w:val="right" w:pos="8838"/>
                  </w:tabs>
                  <w:ind w:left="-74" w:right="-105"/>
                  <w:jc w:val="both"/>
                  <w:rPr>
                    <w:rFonts w:ascii="Palatino Linotype" w:eastAsia="Calibri" w:hAnsi="Palatino Linotype" w:cs="Tahoma"/>
                    <w:b/>
                    <w:sz w:val="22"/>
                    <w:szCs w:val="22"/>
                    <w:lang w:val="es-MX" w:eastAsia="en-US"/>
                  </w:rPr>
                </w:pPr>
                <w:r w:rsidRPr="003E01AE">
                  <w:rPr>
                    <w:rFonts w:ascii="Palatino Linotype" w:eastAsia="Calibri" w:hAnsi="Palatino Linotype" w:cs="Tahoma"/>
                    <w:sz w:val="22"/>
                    <w:szCs w:val="22"/>
                    <w:lang w:val="es-MX" w:eastAsia="en-US"/>
                  </w:rPr>
                  <w:t>Instituto de Transparencia, Acceso a la Información Pública y Protección de Datos Personales del Estado de México y Municipios</w:t>
                </w:r>
              </w:p>
            </w:tc>
          </w:tr>
          <w:tr w:rsidR="002A74B7" w:rsidRPr="00330DA7" w14:paraId="343A043D" w14:textId="77777777" w:rsidTr="00144582">
            <w:trPr>
              <w:trHeight w:val="283"/>
            </w:trPr>
            <w:tc>
              <w:tcPr>
                <w:tcW w:w="2727" w:type="dxa"/>
              </w:tcPr>
              <w:p w14:paraId="2F0E4B6C" w14:textId="77777777" w:rsidR="002A74B7" w:rsidRPr="00330DA7" w:rsidRDefault="002A74B7"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2976" w:type="dxa"/>
              </w:tcPr>
              <w:p w14:paraId="52702B4D" w14:textId="77777777" w:rsidR="002A74B7" w:rsidRPr="00330DA7" w:rsidRDefault="002A74B7" w:rsidP="00844CB5">
                <w:pPr>
                  <w:tabs>
                    <w:tab w:val="right" w:pos="8838"/>
                  </w:tabs>
                  <w:ind w:left="-74" w:right="-105"/>
                  <w:jc w:val="both"/>
                  <w:rPr>
                    <w:rFonts w:ascii="Palatino Linotype" w:eastAsia="Calibri" w:hAnsi="Palatino Linotype" w:cs="Tahoma"/>
                    <w:b/>
                    <w:sz w:val="22"/>
                    <w:szCs w:val="22"/>
                    <w:lang w:val="es-MX" w:eastAsia="en-US"/>
                  </w:rPr>
                </w:pPr>
                <w:r w:rsidRPr="00330DA7">
                  <w:rPr>
                    <w:rFonts w:ascii="Palatino Linotype" w:eastAsia="Calibri" w:hAnsi="Palatino Linotype" w:cs="Tahoma"/>
                    <w:sz w:val="22"/>
                    <w:szCs w:val="22"/>
                    <w:lang w:val="es-MX" w:eastAsia="en-US"/>
                  </w:rPr>
                  <w:t>Luis Gustavo Parra Noriega</w:t>
                </w:r>
              </w:p>
            </w:tc>
          </w:tr>
        </w:tbl>
        <w:p w14:paraId="30C154C7" w14:textId="77777777" w:rsidR="002A74B7" w:rsidRPr="00330DA7" w:rsidRDefault="002A74B7" w:rsidP="00DB7E5F">
          <w:pPr>
            <w:tabs>
              <w:tab w:val="right" w:pos="8838"/>
            </w:tabs>
            <w:ind w:left="-28"/>
            <w:jc w:val="both"/>
            <w:rPr>
              <w:rFonts w:ascii="Arial" w:eastAsia="Calibri" w:hAnsi="Arial" w:cs="Arial"/>
              <w:b/>
              <w:sz w:val="22"/>
              <w:szCs w:val="22"/>
              <w:lang w:eastAsia="en-US"/>
            </w:rPr>
          </w:pPr>
        </w:p>
      </w:tc>
    </w:tr>
  </w:tbl>
  <w:p w14:paraId="7D9BBD83" w14:textId="77777777" w:rsidR="002A74B7" w:rsidRPr="00330DA7" w:rsidRDefault="002A74B7" w:rsidP="00B727C5">
    <w:pPr>
      <w:pStyle w:val="Encabezado"/>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017D41"/>
    <w:multiLevelType w:val="hybridMultilevel"/>
    <w:tmpl w:val="01266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00856AF"/>
    <w:multiLevelType w:val="hybridMultilevel"/>
    <w:tmpl w:val="711CA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A37767"/>
    <w:multiLevelType w:val="hybridMultilevel"/>
    <w:tmpl w:val="11DEDFA0"/>
    <w:lvl w:ilvl="0" w:tplc="7E40C1E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9DF01D0"/>
    <w:multiLevelType w:val="hybridMultilevel"/>
    <w:tmpl w:val="01266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CCD3162"/>
    <w:multiLevelType w:val="hybridMultilevel"/>
    <w:tmpl w:val="01266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99C30E9"/>
    <w:multiLevelType w:val="hybridMultilevel"/>
    <w:tmpl w:val="01266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C063CB1"/>
    <w:multiLevelType w:val="hybridMultilevel"/>
    <w:tmpl w:val="4FFA9E78"/>
    <w:lvl w:ilvl="0" w:tplc="B80E9262">
      <w:start w:val="1"/>
      <w:numFmt w:val="upperRoman"/>
      <w:lvlText w:val="%1."/>
      <w:lvlJc w:val="left"/>
      <w:pPr>
        <w:ind w:left="646" w:hanging="720"/>
      </w:pPr>
      <w:rPr>
        <w:rFonts w:hint="default"/>
      </w:rPr>
    </w:lvl>
    <w:lvl w:ilvl="1" w:tplc="080A0019" w:tentative="1">
      <w:start w:val="1"/>
      <w:numFmt w:val="lowerLetter"/>
      <w:lvlText w:val="%2."/>
      <w:lvlJc w:val="left"/>
      <w:pPr>
        <w:ind w:left="1006" w:hanging="360"/>
      </w:pPr>
    </w:lvl>
    <w:lvl w:ilvl="2" w:tplc="080A001B" w:tentative="1">
      <w:start w:val="1"/>
      <w:numFmt w:val="lowerRoman"/>
      <w:lvlText w:val="%3."/>
      <w:lvlJc w:val="right"/>
      <w:pPr>
        <w:ind w:left="1726" w:hanging="180"/>
      </w:pPr>
    </w:lvl>
    <w:lvl w:ilvl="3" w:tplc="080A000F" w:tentative="1">
      <w:start w:val="1"/>
      <w:numFmt w:val="decimal"/>
      <w:lvlText w:val="%4."/>
      <w:lvlJc w:val="left"/>
      <w:pPr>
        <w:ind w:left="2446" w:hanging="360"/>
      </w:pPr>
    </w:lvl>
    <w:lvl w:ilvl="4" w:tplc="080A0019" w:tentative="1">
      <w:start w:val="1"/>
      <w:numFmt w:val="lowerLetter"/>
      <w:lvlText w:val="%5."/>
      <w:lvlJc w:val="left"/>
      <w:pPr>
        <w:ind w:left="3166" w:hanging="360"/>
      </w:pPr>
    </w:lvl>
    <w:lvl w:ilvl="5" w:tplc="080A001B" w:tentative="1">
      <w:start w:val="1"/>
      <w:numFmt w:val="lowerRoman"/>
      <w:lvlText w:val="%6."/>
      <w:lvlJc w:val="right"/>
      <w:pPr>
        <w:ind w:left="3886" w:hanging="180"/>
      </w:pPr>
    </w:lvl>
    <w:lvl w:ilvl="6" w:tplc="080A000F" w:tentative="1">
      <w:start w:val="1"/>
      <w:numFmt w:val="decimal"/>
      <w:lvlText w:val="%7."/>
      <w:lvlJc w:val="left"/>
      <w:pPr>
        <w:ind w:left="4606" w:hanging="360"/>
      </w:pPr>
    </w:lvl>
    <w:lvl w:ilvl="7" w:tplc="080A0019" w:tentative="1">
      <w:start w:val="1"/>
      <w:numFmt w:val="lowerLetter"/>
      <w:lvlText w:val="%8."/>
      <w:lvlJc w:val="left"/>
      <w:pPr>
        <w:ind w:left="5326" w:hanging="360"/>
      </w:pPr>
    </w:lvl>
    <w:lvl w:ilvl="8" w:tplc="080A001B" w:tentative="1">
      <w:start w:val="1"/>
      <w:numFmt w:val="lowerRoman"/>
      <w:lvlText w:val="%9."/>
      <w:lvlJc w:val="right"/>
      <w:pPr>
        <w:ind w:left="6046" w:hanging="180"/>
      </w:pPr>
    </w:lvl>
  </w:abstractNum>
  <w:num w:numId="1">
    <w:abstractNumId w:val="0"/>
  </w:num>
  <w:num w:numId="2">
    <w:abstractNumId w:val="3"/>
  </w:num>
  <w:num w:numId="3">
    <w:abstractNumId w:val="9"/>
  </w:num>
  <w:num w:numId="4">
    <w:abstractNumId w:val="11"/>
  </w:num>
  <w:num w:numId="5">
    <w:abstractNumId w:val="1"/>
  </w:num>
  <w:num w:numId="6">
    <w:abstractNumId w:val="7"/>
  </w:num>
  <w:num w:numId="7">
    <w:abstractNumId w:val="6"/>
  </w:num>
  <w:num w:numId="8">
    <w:abstractNumId w:val="5"/>
  </w:num>
  <w:num w:numId="9">
    <w:abstractNumId w:val="4"/>
  </w:num>
  <w:num w:numId="10">
    <w:abstractNumId w:val="2"/>
  </w:num>
  <w:num w:numId="11">
    <w:abstractNumId w:val="8"/>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6AD"/>
    <w:rsid w:val="000027EB"/>
    <w:rsid w:val="0000485A"/>
    <w:rsid w:val="000058DA"/>
    <w:rsid w:val="00006543"/>
    <w:rsid w:val="000065BF"/>
    <w:rsid w:val="00006F54"/>
    <w:rsid w:val="0001182C"/>
    <w:rsid w:val="0001398B"/>
    <w:rsid w:val="00013A19"/>
    <w:rsid w:val="00014465"/>
    <w:rsid w:val="00017858"/>
    <w:rsid w:val="00017CBC"/>
    <w:rsid w:val="00017D26"/>
    <w:rsid w:val="00020818"/>
    <w:rsid w:val="000212E5"/>
    <w:rsid w:val="00021C64"/>
    <w:rsid w:val="000235C7"/>
    <w:rsid w:val="000241C5"/>
    <w:rsid w:val="00024D74"/>
    <w:rsid w:val="00025F5D"/>
    <w:rsid w:val="00027101"/>
    <w:rsid w:val="00030990"/>
    <w:rsid w:val="000313A7"/>
    <w:rsid w:val="00032F2A"/>
    <w:rsid w:val="00032F5B"/>
    <w:rsid w:val="000348B3"/>
    <w:rsid w:val="00034E9D"/>
    <w:rsid w:val="00035F9E"/>
    <w:rsid w:val="000373BC"/>
    <w:rsid w:val="000378BC"/>
    <w:rsid w:val="00037B34"/>
    <w:rsid w:val="00037E5B"/>
    <w:rsid w:val="00037F4B"/>
    <w:rsid w:val="000415F1"/>
    <w:rsid w:val="0004229E"/>
    <w:rsid w:val="00043C4B"/>
    <w:rsid w:val="0004646B"/>
    <w:rsid w:val="0005077E"/>
    <w:rsid w:val="000528E6"/>
    <w:rsid w:val="00057250"/>
    <w:rsid w:val="0006017B"/>
    <w:rsid w:val="00061D99"/>
    <w:rsid w:val="000620E1"/>
    <w:rsid w:val="00064855"/>
    <w:rsid w:val="00065CAD"/>
    <w:rsid w:val="000670F9"/>
    <w:rsid w:val="00071A4A"/>
    <w:rsid w:val="000724F8"/>
    <w:rsid w:val="00074010"/>
    <w:rsid w:val="000758B2"/>
    <w:rsid w:val="00075940"/>
    <w:rsid w:val="00075A62"/>
    <w:rsid w:val="0007663B"/>
    <w:rsid w:val="00077D2F"/>
    <w:rsid w:val="000813B0"/>
    <w:rsid w:val="0008148B"/>
    <w:rsid w:val="00084B3D"/>
    <w:rsid w:val="00084CE9"/>
    <w:rsid w:val="00092475"/>
    <w:rsid w:val="00096408"/>
    <w:rsid w:val="0009642C"/>
    <w:rsid w:val="00097211"/>
    <w:rsid w:val="000A0518"/>
    <w:rsid w:val="000A0861"/>
    <w:rsid w:val="000A20A4"/>
    <w:rsid w:val="000A2D47"/>
    <w:rsid w:val="000A4DC8"/>
    <w:rsid w:val="000A5058"/>
    <w:rsid w:val="000A6981"/>
    <w:rsid w:val="000A7211"/>
    <w:rsid w:val="000B0A95"/>
    <w:rsid w:val="000B1D37"/>
    <w:rsid w:val="000B226E"/>
    <w:rsid w:val="000B2C93"/>
    <w:rsid w:val="000B36DD"/>
    <w:rsid w:val="000B3953"/>
    <w:rsid w:val="000B4870"/>
    <w:rsid w:val="000B4A63"/>
    <w:rsid w:val="000B5711"/>
    <w:rsid w:val="000B6020"/>
    <w:rsid w:val="000C2283"/>
    <w:rsid w:val="000C27CA"/>
    <w:rsid w:val="000C2DB2"/>
    <w:rsid w:val="000C563E"/>
    <w:rsid w:val="000C59CB"/>
    <w:rsid w:val="000D0B08"/>
    <w:rsid w:val="000D1DDF"/>
    <w:rsid w:val="000D2A27"/>
    <w:rsid w:val="000D62EF"/>
    <w:rsid w:val="000D7EE0"/>
    <w:rsid w:val="000E0BEA"/>
    <w:rsid w:val="000E5989"/>
    <w:rsid w:val="000E6E8B"/>
    <w:rsid w:val="000E7925"/>
    <w:rsid w:val="000F24C8"/>
    <w:rsid w:val="000F2EBF"/>
    <w:rsid w:val="000F3182"/>
    <w:rsid w:val="000F3DA0"/>
    <w:rsid w:val="000F4183"/>
    <w:rsid w:val="000F4876"/>
    <w:rsid w:val="000F555D"/>
    <w:rsid w:val="000F5721"/>
    <w:rsid w:val="000F6834"/>
    <w:rsid w:val="000F6E9B"/>
    <w:rsid w:val="000F76AB"/>
    <w:rsid w:val="000F7A45"/>
    <w:rsid w:val="000F7FD8"/>
    <w:rsid w:val="00100BAC"/>
    <w:rsid w:val="001017B7"/>
    <w:rsid w:val="001034C6"/>
    <w:rsid w:val="00103550"/>
    <w:rsid w:val="001049B0"/>
    <w:rsid w:val="00104ADB"/>
    <w:rsid w:val="001057BC"/>
    <w:rsid w:val="00105B12"/>
    <w:rsid w:val="001070CA"/>
    <w:rsid w:val="00107D2F"/>
    <w:rsid w:val="001133D5"/>
    <w:rsid w:val="00114068"/>
    <w:rsid w:val="001150E9"/>
    <w:rsid w:val="00115D83"/>
    <w:rsid w:val="001160CC"/>
    <w:rsid w:val="001166C8"/>
    <w:rsid w:val="001171BD"/>
    <w:rsid w:val="001220BB"/>
    <w:rsid w:val="001221B8"/>
    <w:rsid w:val="0012355E"/>
    <w:rsid w:val="00124091"/>
    <w:rsid w:val="00127757"/>
    <w:rsid w:val="001279BF"/>
    <w:rsid w:val="00127B7F"/>
    <w:rsid w:val="00132A80"/>
    <w:rsid w:val="00132F95"/>
    <w:rsid w:val="00134409"/>
    <w:rsid w:val="0013647C"/>
    <w:rsid w:val="0013791C"/>
    <w:rsid w:val="00137B8F"/>
    <w:rsid w:val="00140984"/>
    <w:rsid w:val="00141895"/>
    <w:rsid w:val="0014307A"/>
    <w:rsid w:val="00143B50"/>
    <w:rsid w:val="00144582"/>
    <w:rsid w:val="00144D0B"/>
    <w:rsid w:val="00147566"/>
    <w:rsid w:val="00147666"/>
    <w:rsid w:val="00147887"/>
    <w:rsid w:val="00147B28"/>
    <w:rsid w:val="00150E21"/>
    <w:rsid w:val="00151053"/>
    <w:rsid w:val="00151C63"/>
    <w:rsid w:val="00151FBB"/>
    <w:rsid w:val="0015381E"/>
    <w:rsid w:val="0015401E"/>
    <w:rsid w:val="00154FB9"/>
    <w:rsid w:val="00155F96"/>
    <w:rsid w:val="00156408"/>
    <w:rsid w:val="00156A6B"/>
    <w:rsid w:val="0016126C"/>
    <w:rsid w:val="00161509"/>
    <w:rsid w:val="00161DF9"/>
    <w:rsid w:val="00162383"/>
    <w:rsid w:val="00162CCE"/>
    <w:rsid w:val="00165891"/>
    <w:rsid w:val="0016639C"/>
    <w:rsid w:val="00167D79"/>
    <w:rsid w:val="00170545"/>
    <w:rsid w:val="00171ADD"/>
    <w:rsid w:val="001720F6"/>
    <w:rsid w:val="0017459B"/>
    <w:rsid w:val="00175CEB"/>
    <w:rsid w:val="00176367"/>
    <w:rsid w:val="001813D7"/>
    <w:rsid w:val="00182D6C"/>
    <w:rsid w:val="00182DCE"/>
    <w:rsid w:val="00182F0F"/>
    <w:rsid w:val="00183D24"/>
    <w:rsid w:val="001851A6"/>
    <w:rsid w:val="00185C81"/>
    <w:rsid w:val="001875A7"/>
    <w:rsid w:val="001879E1"/>
    <w:rsid w:val="001903B6"/>
    <w:rsid w:val="00192AA8"/>
    <w:rsid w:val="0019389B"/>
    <w:rsid w:val="00195441"/>
    <w:rsid w:val="00196522"/>
    <w:rsid w:val="00196697"/>
    <w:rsid w:val="00197A52"/>
    <w:rsid w:val="001A03DA"/>
    <w:rsid w:val="001A0D0C"/>
    <w:rsid w:val="001A1B94"/>
    <w:rsid w:val="001A22F5"/>
    <w:rsid w:val="001A4B83"/>
    <w:rsid w:val="001A674F"/>
    <w:rsid w:val="001A7FD2"/>
    <w:rsid w:val="001B06A9"/>
    <w:rsid w:val="001B107D"/>
    <w:rsid w:val="001B15AE"/>
    <w:rsid w:val="001B15BD"/>
    <w:rsid w:val="001B1D04"/>
    <w:rsid w:val="001B2CD9"/>
    <w:rsid w:val="001B2F1A"/>
    <w:rsid w:val="001B38FF"/>
    <w:rsid w:val="001B3C25"/>
    <w:rsid w:val="001B62A0"/>
    <w:rsid w:val="001C08E2"/>
    <w:rsid w:val="001C17B0"/>
    <w:rsid w:val="001C282F"/>
    <w:rsid w:val="001C6970"/>
    <w:rsid w:val="001D0086"/>
    <w:rsid w:val="001D0094"/>
    <w:rsid w:val="001D4C83"/>
    <w:rsid w:val="001D67AC"/>
    <w:rsid w:val="001D7012"/>
    <w:rsid w:val="001D7BD2"/>
    <w:rsid w:val="001E107F"/>
    <w:rsid w:val="001E2A4D"/>
    <w:rsid w:val="001E53C2"/>
    <w:rsid w:val="001E6FC5"/>
    <w:rsid w:val="001F0E9C"/>
    <w:rsid w:val="001F0EB8"/>
    <w:rsid w:val="001F1540"/>
    <w:rsid w:val="001F2011"/>
    <w:rsid w:val="001F3F6F"/>
    <w:rsid w:val="001F5AEF"/>
    <w:rsid w:val="001F652C"/>
    <w:rsid w:val="001F67A5"/>
    <w:rsid w:val="001F698C"/>
    <w:rsid w:val="001F78D9"/>
    <w:rsid w:val="001F7D32"/>
    <w:rsid w:val="0020220A"/>
    <w:rsid w:val="002027B7"/>
    <w:rsid w:val="00202DB8"/>
    <w:rsid w:val="00204C9E"/>
    <w:rsid w:val="002060B4"/>
    <w:rsid w:val="00206332"/>
    <w:rsid w:val="00207736"/>
    <w:rsid w:val="00210A50"/>
    <w:rsid w:val="00212460"/>
    <w:rsid w:val="00215D0D"/>
    <w:rsid w:val="002171D5"/>
    <w:rsid w:val="00217AA4"/>
    <w:rsid w:val="00217AEF"/>
    <w:rsid w:val="00221EC9"/>
    <w:rsid w:val="00222731"/>
    <w:rsid w:val="00223A73"/>
    <w:rsid w:val="00223C6D"/>
    <w:rsid w:val="00223ECD"/>
    <w:rsid w:val="002241A6"/>
    <w:rsid w:val="002241E8"/>
    <w:rsid w:val="00224774"/>
    <w:rsid w:val="002247B0"/>
    <w:rsid w:val="00224F7A"/>
    <w:rsid w:val="00225152"/>
    <w:rsid w:val="002273FD"/>
    <w:rsid w:val="00227BE7"/>
    <w:rsid w:val="00230E81"/>
    <w:rsid w:val="00232009"/>
    <w:rsid w:val="00232673"/>
    <w:rsid w:val="00235CCE"/>
    <w:rsid w:val="00236863"/>
    <w:rsid w:val="00237C1F"/>
    <w:rsid w:val="00237D0D"/>
    <w:rsid w:val="00241116"/>
    <w:rsid w:val="002433A4"/>
    <w:rsid w:val="002435DC"/>
    <w:rsid w:val="002462FD"/>
    <w:rsid w:val="00246501"/>
    <w:rsid w:val="00247B17"/>
    <w:rsid w:val="00250389"/>
    <w:rsid w:val="0025081F"/>
    <w:rsid w:val="00250CC6"/>
    <w:rsid w:val="00251FF7"/>
    <w:rsid w:val="00252669"/>
    <w:rsid w:val="00254209"/>
    <w:rsid w:val="00254288"/>
    <w:rsid w:val="0025469C"/>
    <w:rsid w:val="00255374"/>
    <w:rsid w:val="002563A7"/>
    <w:rsid w:val="002579CE"/>
    <w:rsid w:val="00257B96"/>
    <w:rsid w:val="00260E8F"/>
    <w:rsid w:val="00260FEC"/>
    <w:rsid w:val="002612DA"/>
    <w:rsid w:val="00261DD6"/>
    <w:rsid w:val="002657E2"/>
    <w:rsid w:val="00271E0B"/>
    <w:rsid w:val="002727CC"/>
    <w:rsid w:val="00273679"/>
    <w:rsid w:val="00275CC4"/>
    <w:rsid w:val="0027609E"/>
    <w:rsid w:val="00281A35"/>
    <w:rsid w:val="00281AD9"/>
    <w:rsid w:val="00284486"/>
    <w:rsid w:val="00284EB3"/>
    <w:rsid w:val="00285118"/>
    <w:rsid w:val="00285644"/>
    <w:rsid w:val="0028581E"/>
    <w:rsid w:val="00287034"/>
    <w:rsid w:val="00293227"/>
    <w:rsid w:val="00293491"/>
    <w:rsid w:val="00295A3A"/>
    <w:rsid w:val="00295F1E"/>
    <w:rsid w:val="00295F53"/>
    <w:rsid w:val="002966A5"/>
    <w:rsid w:val="00297C7B"/>
    <w:rsid w:val="002A0FB8"/>
    <w:rsid w:val="002A1B97"/>
    <w:rsid w:val="002A309C"/>
    <w:rsid w:val="002A57D2"/>
    <w:rsid w:val="002A6193"/>
    <w:rsid w:val="002A66CD"/>
    <w:rsid w:val="002A6F45"/>
    <w:rsid w:val="002A74B7"/>
    <w:rsid w:val="002A785D"/>
    <w:rsid w:val="002A7BD4"/>
    <w:rsid w:val="002A7F32"/>
    <w:rsid w:val="002B20A1"/>
    <w:rsid w:val="002B226E"/>
    <w:rsid w:val="002B44E1"/>
    <w:rsid w:val="002B46D4"/>
    <w:rsid w:val="002B5147"/>
    <w:rsid w:val="002B54CF"/>
    <w:rsid w:val="002C06E4"/>
    <w:rsid w:val="002C4046"/>
    <w:rsid w:val="002C458A"/>
    <w:rsid w:val="002C4AC8"/>
    <w:rsid w:val="002C6A07"/>
    <w:rsid w:val="002D1BE4"/>
    <w:rsid w:val="002D1D6C"/>
    <w:rsid w:val="002D3C67"/>
    <w:rsid w:val="002D5F0D"/>
    <w:rsid w:val="002D6941"/>
    <w:rsid w:val="002D7D0B"/>
    <w:rsid w:val="002E0E9C"/>
    <w:rsid w:val="002E2418"/>
    <w:rsid w:val="002E5015"/>
    <w:rsid w:val="002E6B50"/>
    <w:rsid w:val="002E7ACF"/>
    <w:rsid w:val="002F0638"/>
    <w:rsid w:val="002F0C1A"/>
    <w:rsid w:val="002F0CE9"/>
    <w:rsid w:val="002F16C1"/>
    <w:rsid w:val="002F3BD0"/>
    <w:rsid w:val="002F5373"/>
    <w:rsid w:val="002F58D8"/>
    <w:rsid w:val="002F6C5C"/>
    <w:rsid w:val="0030032A"/>
    <w:rsid w:val="00300A0B"/>
    <w:rsid w:val="00301F46"/>
    <w:rsid w:val="003034AB"/>
    <w:rsid w:val="00303CAD"/>
    <w:rsid w:val="00303E71"/>
    <w:rsid w:val="00304E7C"/>
    <w:rsid w:val="003058BE"/>
    <w:rsid w:val="00305B33"/>
    <w:rsid w:val="00306418"/>
    <w:rsid w:val="003100F3"/>
    <w:rsid w:val="00310379"/>
    <w:rsid w:val="00310C11"/>
    <w:rsid w:val="00311747"/>
    <w:rsid w:val="00311C33"/>
    <w:rsid w:val="00311D8B"/>
    <w:rsid w:val="00312042"/>
    <w:rsid w:val="00312456"/>
    <w:rsid w:val="003128E8"/>
    <w:rsid w:val="00312B7D"/>
    <w:rsid w:val="0031312D"/>
    <w:rsid w:val="00316600"/>
    <w:rsid w:val="00316AB5"/>
    <w:rsid w:val="003172EC"/>
    <w:rsid w:val="00317C12"/>
    <w:rsid w:val="00320921"/>
    <w:rsid w:val="00320FC2"/>
    <w:rsid w:val="0032170B"/>
    <w:rsid w:val="00323325"/>
    <w:rsid w:val="003243B0"/>
    <w:rsid w:val="00325EC0"/>
    <w:rsid w:val="00327017"/>
    <w:rsid w:val="00330729"/>
    <w:rsid w:val="00330AD6"/>
    <w:rsid w:val="00330DA7"/>
    <w:rsid w:val="003320C5"/>
    <w:rsid w:val="00333ABA"/>
    <w:rsid w:val="003340EC"/>
    <w:rsid w:val="003350FF"/>
    <w:rsid w:val="00337B3D"/>
    <w:rsid w:val="0034057C"/>
    <w:rsid w:val="003452D2"/>
    <w:rsid w:val="00350142"/>
    <w:rsid w:val="00350D3D"/>
    <w:rsid w:val="00351183"/>
    <w:rsid w:val="00353B6D"/>
    <w:rsid w:val="00354920"/>
    <w:rsid w:val="00355C5D"/>
    <w:rsid w:val="00355DC6"/>
    <w:rsid w:val="00357700"/>
    <w:rsid w:val="00357E00"/>
    <w:rsid w:val="003604D7"/>
    <w:rsid w:val="00361176"/>
    <w:rsid w:val="0036164E"/>
    <w:rsid w:val="00362247"/>
    <w:rsid w:val="0036351E"/>
    <w:rsid w:val="00363615"/>
    <w:rsid w:val="00364521"/>
    <w:rsid w:val="00365026"/>
    <w:rsid w:val="00367C42"/>
    <w:rsid w:val="00367F82"/>
    <w:rsid w:val="00367F97"/>
    <w:rsid w:val="00370CB0"/>
    <w:rsid w:val="00372803"/>
    <w:rsid w:val="00373387"/>
    <w:rsid w:val="003749EC"/>
    <w:rsid w:val="003756AF"/>
    <w:rsid w:val="00375815"/>
    <w:rsid w:val="00380441"/>
    <w:rsid w:val="00381447"/>
    <w:rsid w:val="0038168C"/>
    <w:rsid w:val="00382696"/>
    <w:rsid w:val="0038358D"/>
    <w:rsid w:val="0038438A"/>
    <w:rsid w:val="003864D2"/>
    <w:rsid w:val="00390249"/>
    <w:rsid w:val="00390BF8"/>
    <w:rsid w:val="0039109D"/>
    <w:rsid w:val="00392877"/>
    <w:rsid w:val="00392E12"/>
    <w:rsid w:val="00393890"/>
    <w:rsid w:val="00394D7E"/>
    <w:rsid w:val="003956E9"/>
    <w:rsid w:val="0039613D"/>
    <w:rsid w:val="003965EC"/>
    <w:rsid w:val="00396BA0"/>
    <w:rsid w:val="003A0293"/>
    <w:rsid w:val="003A0E17"/>
    <w:rsid w:val="003A24F5"/>
    <w:rsid w:val="003A256B"/>
    <w:rsid w:val="003A2ED2"/>
    <w:rsid w:val="003A357E"/>
    <w:rsid w:val="003A4560"/>
    <w:rsid w:val="003A5D80"/>
    <w:rsid w:val="003A6E62"/>
    <w:rsid w:val="003A6F18"/>
    <w:rsid w:val="003A78B5"/>
    <w:rsid w:val="003A7BE8"/>
    <w:rsid w:val="003A7C85"/>
    <w:rsid w:val="003A7FBE"/>
    <w:rsid w:val="003B0D09"/>
    <w:rsid w:val="003B165A"/>
    <w:rsid w:val="003B1A7B"/>
    <w:rsid w:val="003B2140"/>
    <w:rsid w:val="003B5904"/>
    <w:rsid w:val="003B5AD4"/>
    <w:rsid w:val="003B5D41"/>
    <w:rsid w:val="003B6BEF"/>
    <w:rsid w:val="003C0AFA"/>
    <w:rsid w:val="003C1B21"/>
    <w:rsid w:val="003C24A6"/>
    <w:rsid w:val="003C28B8"/>
    <w:rsid w:val="003C3FDB"/>
    <w:rsid w:val="003C5C01"/>
    <w:rsid w:val="003C6934"/>
    <w:rsid w:val="003C6CF2"/>
    <w:rsid w:val="003C7FD0"/>
    <w:rsid w:val="003D0268"/>
    <w:rsid w:val="003D1A43"/>
    <w:rsid w:val="003D1A64"/>
    <w:rsid w:val="003D2223"/>
    <w:rsid w:val="003D23BA"/>
    <w:rsid w:val="003D5D84"/>
    <w:rsid w:val="003D5FF4"/>
    <w:rsid w:val="003D624F"/>
    <w:rsid w:val="003D66AF"/>
    <w:rsid w:val="003D75E8"/>
    <w:rsid w:val="003E01AE"/>
    <w:rsid w:val="003E1791"/>
    <w:rsid w:val="003E1C7A"/>
    <w:rsid w:val="003E31E5"/>
    <w:rsid w:val="003E32ED"/>
    <w:rsid w:val="003E3A39"/>
    <w:rsid w:val="003E58C9"/>
    <w:rsid w:val="003E5A49"/>
    <w:rsid w:val="003E68B5"/>
    <w:rsid w:val="003F0DFC"/>
    <w:rsid w:val="003F2343"/>
    <w:rsid w:val="003F650B"/>
    <w:rsid w:val="003F6B7B"/>
    <w:rsid w:val="003F6D45"/>
    <w:rsid w:val="004004E9"/>
    <w:rsid w:val="00402FBE"/>
    <w:rsid w:val="004052C5"/>
    <w:rsid w:val="004059FB"/>
    <w:rsid w:val="00405D75"/>
    <w:rsid w:val="00407A93"/>
    <w:rsid w:val="004100AA"/>
    <w:rsid w:val="00410CD2"/>
    <w:rsid w:val="00411A9F"/>
    <w:rsid w:val="00412203"/>
    <w:rsid w:val="00414F9B"/>
    <w:rsid w:val="00417DE3"/>
    <w:rsid w:val="00420B07"/>
    <w:rsid w:val="00422869"/>
    <w:rsid w:val="00422E23"/>
    <w:rsid w:val="00422E63"/>
    <w:rsid w:val="00423855"/>
    <w:rsid w:val="00423D2F"/>
    <w:rsid w:val="00423F48"/>
    <w:rsid w:val="00426448"/>
    <w:rsid w:val="00426613"/>
    <w:rsid w:val="004267B1"/>
    <w:rsid w:val="00426919"/>
    <w:rsid w:val="00427457"/>
    <w:rsid w:val="00430704"/>
    <w:rsid w:val="004321C5"/>
    <w:rsid w:val="0043257A"/>
    <w:rsid w:val="004339FC"/>
    <w:rsid w:val="00434202"/>
    <w:rsid w:val="00436FD3"/>
    <w:rsid w:val="004378C0"/>
    <w:rsid w:val="004406CF"/>
    <w:rsid w:val="00441804"/>
    <w:rsid w:val="00441894"/>
    <w:rsid w:val="004435B4"/>
    <w:rsid w:val="00444F45"/>
    <w:rsid w:val="0044550A"/>
    <w:rsid w:val="00446D1D"/>
    <w:rsid w:val="00447E1E"/>
    <w:rsid w:val="00447F7D"/>
    <w:rsid w:val="00451DD4"/>
    <w:rsid w:val="004526AF"/>
    <w:rsid w:val="00460032"/>
    <w:rsid w:val="0046048A"/>
    <w:rsid w:val="0046083F"/>
    <w:rsid w:val="00462557"/>
    <w:rsid w:val="00466346"/>
    <w:rsid w:val="004702B0"/>
    <w:rsid w:val="004722F9"/>
    <w:rsid w:val="0047420C"/>
    <w:rsid w:val="004751D6"/>
    <w:rsid w:val="00475E6B"/>
    <w:rsid w:val="00477DBA"/>
    <w:rsid w:val="00477E20"/>
    <w:rsid w:val="00477EFC"/>
    <w:rsid w:val="00480BB8"/>
    <w:rsid w:val="00481D51"/>
    <w:rsid w:val="0048519E"/>
    <w:rsid w:val="00485EC7"/>
    <w:rsid w:val="004860BD"/>
    <w:rsid w:val="00487430"/>
    <w:rsid w:val="00487FA7"/>
    <w:rsid w:val="004902FD"/>
    <w:rsid w:val="004961E1"/>
    <w:rsid w:val="004A0A7B"/>
    <w:rsid w:val="004A0BB0"/>
    <w:rsid w:val="004A260B"/>
    <w:rsid w:val="004A26CD"/>
    <w:rsid w:val="004A2C97"/>
    <w:rsid w:val="004A3584"/>
    <w:rsid w:val="004A466C"/>
    <w:rsid w:val="004A5121"/>
    <w:rsid w:val="004A577A"/>
    <w:rsid w:val="004A5780"/>
    <w:rsid w:val="004A5890"/>
    <w:rsid w:val="004A6269"/>
    <w:rsid w:val="004A6ECB"/>
    <w:rsid w:val="004A727F"/>
    <w:rsid w:val="004A7990"/>
    <w:rsid w:val="004B1796"/>
    <w:rsid w:val="004B3B4A"/>
    <w:rsid w:val="004B591D"/>
    <w:rsid w:val="004B7542"/>
    <w:rsid w:val="004B769A"/>
    <w:rsid w:val="004B7DB2"/>
    <w:rsid w:val="004C14AC"/>
    <w:rsid w:val="004C1F7C"/>
    <w:rsid w:val="004C4ACC"/>
    <w:rsid w:val="004C5096"/>
    <w:rsid w:val="004C5B83"/>
    <w:rsid w:val="004C6F68"/>
    <w:rsid w:val="004C7E83"/>
    <w:rsid w:val="004D2B43"/>
    <w:rsid w:val="004D4AED"/>
    <w:rsid w:val="004D5606"/>
    <w:rsid w:val="004D583C"/>
    <w:rsid w:val="004D5DB3"/>
    <w:rsid w:val="004E0D6F"/>
    <w:rsid w:val="004E345F"/>
    <w:rsid w:val="004E3666"/>
    <w:rsid w:val="004E3BBA"/>
    <w:rsid w:val="004E401B"/>
    <w:rsid w:val="004E41C7"/>
    <w:rsid w:val="004E4A7B"/>
    <w:rsid w:val="004E7DB7"/>
    <w:rsid w:val="004F1390"/>
    <w:rsid w:val="004F2AC0"/>
    <w:rsid w:val="004F2D88"/>
    <w:rsid w:val="004F3D21"/>
    <w:rsid w:val="004F4F1D"/>
    <w:rsid w:val="004F60EF"/>
    <w:rsid w:val="004F6FCE"/>
    <w:rsid w:val="00501965"/>
    <w:rsid w:val="00501FDC"/>
    <w:rsid w:val="00502827"/>
    <w:rsid w:val="00504786"/>
    <w:rsid w:val="00506C78"/>
    <w:rsid w:val="005070C3"/>
    <w:rsid w:val="0051276F"/>
    <w:rsid w:val="005130AC"/>
    <w:rsid w:val="00514071"/>
    <w:rsid w:val="005220BE"/>
    <w:rsid w:val="0052281B"/>
    <w:rsid w:val="0052615C"/>
    <w:rsid w:val="00526575"/>
    <w:rsid w:val="00527863"/>
    <w:rsid w:val="00531D6E"/>
    <w:rsid w:val="00533B79"/>
    <w:rsid w:val="00533FD4"/>
    <w:rsid w:val="00534258"/>
    <w:rsid w:val="005355EF"/>
    <w:rsid w:val="00536006"/>
    <w:rsid w:val="00537118"/>
    <w:rsid w:val="00537FDB"/>
    <w:rsid w:val="00542D5F"/>
    <w:rsid w:val="005435DE"/>
    <w:rsid w:val="00543AD3"/>
    <w:rsid w:val="005441AD"/>
    <w:rsid w:val="00544C28"/>
    <w:rsid w:val="00545297"/>
    <w:rsid w:val="00546769"/>
    <w:rsid w:val="00546BAE"/>
    <w:rsid w:val="00546C4E"/>
    <w:rsid w:val="00550CBF"/>
    <w:rsid w:val="00551B5D"/>
    <w:rsid w:val="00552EBD"/>
    <w:rsid w:val="00553827"/>
    <w:rsid w:val="00555F71"/>
    <w:rsid w:val="00563BEB"/>
    <w:rsid w:val="00564CB5"/>
    <w:rsid w:val="00566849"/>
    <w:rsid w:val="00570981"/>
    <w:rsid w:val="005740F6"/>
    <w:rsid w:val="005743D2"/>
    <w:rsid w:val="00575905"/>
    <w:rsid w:val="00575C21"/>
    <w:rsid w:val="005802BD"/>
    <w:rsid w:val="00580BBC"/>
    <w:rsid w:val="00584916"/>
    <w:rsid w:val="0058634F"/>
    <w:rsid w:val="00586FA8"/>
    <w:rsid w:val="00587F23"/>
    <w:rsid w:val="00590218"/>
    <w:rsid w:val="00591E3A"/>
    <w:rsid w:val="00593CB4"/>
    <w:rsid w:val="00593E68"/>
    <w:rsid w:val="005A30B4"/>
    <w:rsid w:val="005A52AC"/>
    <w:rsid w:val="005A62BE"/>
    <w:rsid w:val="005B08E6"/>
    <w:rsid w:val="005B0D7C"/>
    <w:rsid w:val="005B0E86"/>
    <w:rsid w:val="005B2B96"/>
    <w:rsid w:val="005B5CB1"/>
    <w:rsid w:val="005B6854"/>
    <w:rsid w:val="005B69BB"/>
    <w:rsid w:val="005C1943"/>
    <w:rsid w:val="005C1B17"/>
    <w:rsid w:val="005C37A0"/>
    <w:rsid w:val="005C4034"/>
    <w:rsid w:val="005C483A"/>
    <w:rsid w:val="005C651C"/>
    <w:rsid w:val="005C656A"/>
    <w:rsid w:val="005D1427"/>
    <w:rsid w:val="005D22D3"/>
    <w:rsid w:val="005D2818"/>
    <w:rsid w:val="005D4482"/>
    <w:rsid w:val="005D457F"/>
    <w:rsid w:val="005D49C8"/>
    <w:rsid w:val="005D5607"/>
    <w:rsid w:val="005D6A2B"/>
    <w:rsid w:val="005D6AD9"/>
    <w:rsid w:val="005E1EE5"/>
    <w:rsid w:val="005E37E9"/>
    <w:rsid w:val="005F03DB"/>
    <w:rsid w:val="005F48F1"/>
    <w:rsid w:val="005F5615"/>
    <w:rsid w:val="00601E59"/>
    <w:rsid w:val="00603A46"/>
    <w:rsid w:val="0060544B"/>
    <w:rsid w:val="00606194"/>
    <w:rsid w:val="00610F7F"/>
    <w:rsid w:val="0061115C"/>
    <w:rsid w:val="00611A49"/>
    <w:rsid w:val="00613017"/>
    <w:rsid w:val="00613263"/>
    <w:rsid w:val="00613A54"/>
    <w:rsid w:val="0061403F"/>
    <w:rsid w:val="00616189"/>
    <w:rsid w:val="0062078C"/>
    <w:rsid w:val="00620E8F"/>
    <w:rsid w:val="00621760"/>
    <w:rsid w:val="006217BB"/>
    <w:rsid w:val="00625BD5"/>
    <w:rsid w:val="00625DFB"/>
    <w:rsid w:val="006277B7"/>
    <w:rsid w:val="006277D9"/>
    <w:rsid w:val="00627C91"/>
    <w:rsid w:val="00634D1A"/>
    <w:rsid w:val="00635073"/>
    <w:rsid w:val="00637179"/>
    <w:rsid w:val="00640C8A"/>
    <w:rsid w:val="006418ED"/>
    <w:rsid w:val="00642B13"/>
    <w:rsid w:val="00642C1E"/>
    <w:rsid w:val="0064306E"/>
    <w:rsid w:val="006431FF"/>
    <w:rsid w:val="00643E69"/>
    <w:rsid w:val="00645F7D"/>
    <w:rsid w:val="00646100"/>
    <w:rsid w:val="006476CA"/>
    <w:rsid w:val="00652029"/>
    <w:rsid w:val="006552AE"/>
    <w:rsid w:val="00655773"/>
    <w:rsid w:val="006563CA"/>
    <w:rsid w:val="006578FC"/>
    <w:rsid w:val="00657A24"/>
    <w:rsid w:val="006608AB"/>
    <w:rsid w:val="00660A7D"/>
    <w:rsid w:val="006620DA"/>
    <w:rsid w:val="00664068"/>
    <w:rsid w:val="00664587"/>
    <w:rsid w:val="0066619F"/>
    <w:rsid w:val="00666F25"/>
    <w:rsid w:val="0066702B"/>
    <w:rsid w:val="00667C1C"/>
    <w:rsid w:val="0067001F"/>
    <w:rsid w:val="00670A43"/>
    <w:rsid w:val="00671092"/>
    <w:rsid w:val="00673DD4"/>
    <w:rsid w:val="00674AEB"/>
    <w:rsid w:val="00676143"/>
    <w:rsid w:val="0067655A"/>
    <w:rsid w:val="006814A6"/>
    <w:rsid w:val="006828D8"/>
    <w:rsid w:val="00683AB8"/>
    <w:rsid w:val="0068455C"/>
    <w:rsid w:val="00684887"/>
    <w:rsid w:val="006856DC"/>
    <w:rsid w:val="006867FA"/>
    <w:rsid w:val="006875DA"/>
    <w:rsid w:val="00690A85"/>
    <w:rsid w:val="00693C8E"/>
    <w:rsid w:val="00695165"/>
    <w:rsid w:val="006967A1"/>
    <w:rsid w:val="006969BA"/>
    <w:rsid w:val="00697FF1"/>
    <w:rsid w:val="006A026A"/>
    <w:rsid w:val="006A0425"/>
    <w:rsid w:val="006A1D62"/>
    <w:rsid w:val="006A49A9"/>
    <w:rsid w:val="006A4EAE"/>
    <w:rsid w:val="006A4F18"/>
    <w:rsid w:val="006A56C3"/>
    <w:rsid w:val="006A6B88"/>
    <w:rsid w:val="006A6D7F"/>
    <w:rsid w:val="006B0298"/>
    <w:rsid w:val="006B0E83"/>
    <w:rsid w:val="006B5493"/>
    <w:rsid w:val="006B5519"/>
    <w:rsid w:val="006B77E2"/>
    <w:rsid w:val="006B79B9"/>
    <w:rsid w:val="006C10C0"/>
    <w:rsid w:val="006C1B1D"/>
    <w:rsid w:val="006C27E1"/>
    <w:rsid w:val="006C32BB"/>
    <w:rsid w:val="006C3747"/>
    <w:rsid w:val="006C6D58"/>
    <w:rsid w:val="006C7760"/>
    <w:rsid w:val="006C7EEA"/>
    <w:rsid w:val="006D233A"/>
    <w:rsid w:val="006D28E2"/>
    <w:rsid w:val="006D3A8A"/>
    <w:rsid w:val="006D522C"/>
    <w:rsid w:val="006D56AA"/>
    <w:rsid w:val="006D56C2"/>
    <w:rsid w:val="006D7795"/>
    <w:rsid w:val="006D7ACB"/>
    <w:rsid w:val="006E00EF"/>
    <w:rsid w:val="006E0458"/>
    <w:rsid w:val="006E06BB"/>
    <w:rsid w:val="006E1A7A"/>
    <w:rsid w:val="006E4723"/>
    <w:rsid w:val="006E505D"/>
    <w:rsid w:val="006E716F"/>
    <w:rsid w:val="006E7DA9"/>
    <w:rsid w:val="006E7DEE"/>
    <w:rsid w:val="006F00E7"/>
    <w:rsid w:val="006F01E7"/>
    <w:rsid w:val="006F1F3A"/>
    <w:rsid w:val="006F47DF"/>
    <w:rsid w:val="006F7EB8"/>
    <w:rsid w:val="0070094A"/>
    <w:rsid w:val="00702DD7"/>
    <w:rsid w:val="007047D3"/>
    <w:rsid w:val="00705663"/>
    <w:rsid w:val="00705C40"/>
    <w:rsid w:val="007066E2"/>
    <w:rsid w:val="0071087E"/>
    <w:rsid w:val="0071157B"/>
    <w:rsid w:val="007147C2"/>
    <w:rsid w:val="007169A8"/>
    <w:rsid w:val="00721648"/>
    <w:rsid w:val="007229A1"/>
    <w:rsid w:val="00722F18"/>
    <w:rsid w:val="007235AA"/>
    <w:rsid w:val="00723E1F"/>
    <w:rsid w:val="00725E35"/>
    <w:rsid w:val="00730D35"/>
    <w:rsid w:val="00732289"/>
    <w:rsid w:val="007343FD"/>
    <w:rsid w:val="0073482A"/>
    <w:rsid w:val="00735915"/>
    <w:rsid w:val="007359E2"/>
    <w:rsid w:val="00735C21"/>
    <w:rsid w:val="0073614A"/>
    <w:rsid w:val="00736FF2"/>
    <w:rsid w:val="0074079C"/>
    <w:rsid w:val="00740C8C"/>
    <w:rsid w:val="00741AC4"/>
    <w:rsid w:val="00742CA5"/>
    <w:rsid w:val="007454F2"/>
    <w:rsid w:val="007464BE"/>
    <w:rsid w:val="00747963"/>
    <w:rsid w:val="007505D4"/>
    <w:rsid w:val="007513F0"/>
    <w:rsid w:val="007515BC"/>
    <w:rsid w:val="00752606"/>
    <w:rsid w:val="0075402E"/>
    <w:rsid w:val="007550C7"/>
    <w:rsid w:val="00756D3D"/>
    <w:rsid w:val="007573B2"/>
    <w:rsid w:val="007574BB"/>
    <w:rsid w:val="0075764C"/>
    <w:rsid w:val="00757C18"/>
    <w:rsid w:val="00762198"/>
    <w:rsid w:val="00763CE8"/>
    <w:rsid w:val="007641C8"/>
    <w:rsid w:val="00765623"/>
    <w:rsid w:val="00770792"/>
    <w:rsid w:val="0077300B"/>
    <w:rsid w:val="007733D6"/>
    <w:rsid w:val="007737B5"/>
    <w:rsid w:val="00774FFE"/>
    <w:rsid w:val="00775638"/>
    <w:rsid w:val="00775677"/>
    <w:rsid w:val="0077599A"/>
    <w:rsid w:val="00775AB8"/>
    <w:rsid w:val="00776811"/>
    <w:rsid w:val="00776C20"/>
    <w:rsid w:val="0077724D"/>
    <w:rsid w:val="00777353"/>
    <w:rsid w:val="00780CD6"/>
    <w:rsid w:val="007811C8"/>
    <w:rsid w:val="00781A64"/>
    <w:rsid w:val="007826B0"/>
    <w:rsid w:val="00782EA4"/>
    <w:rsid w:val="00783F6E"/>
    <w:rsid w:val="0078444C"/>
    <w:rsid w:val="00785461"/>
    <w:rsid w:val="00786FF3"/>
    <w:rsid w:val="007876CF"/>
    <w:rsid w:val="00787B77"/>
    <w:rsid w:val="00792100"/>
    <w:rsid w:val="00793090"/>
    <w:rsid w:val="00796F0B"/>
    <w:rsid w:val="00796F2A"/>
    <w:rsid w:val="007A0176"/>
    <w:rsid w:val="007A0F2A"/>
    <w:rsid w:val="007A2F67"/>
    <w:rsid w:val="007A3918"/>
    <w:rsid w:val="007A5398"/>
    <w:rsid w:val="007B0E89"/>
    <w:rsid w:val="007B2C38"/>
    <w:rsid w:val="007B2E54"/>
    <w:rsid w:val="007B548F"/>
    <w:rsid w:val="007B56A8"/>
    <w:rsid w:val="007B7498"/>
    <w:rsid w:val="007B76E4"/>
    <w:rsid w:val="007B7AEE"/>
    <w:rsid w:val="007C0677"/>
    <w:rsid w:val="007C5C9B"/>
    <w:rsid w:val="007C660E"/>
    <w:rsid w:val="007C6C24"/>
    <w:rsid w:val="007C7EB6"/>
    <w:rsid w:val="007D2F26"/>
    <w:rsid w:val="007D2F75"/>
    <w:rsid w:val="007D710E"/>
    <w:rsid w:val="007D7E3A"/>
    <w:rsid w:val="007E07FA"/>
    <w:rsid w:val="007E1177"/>
    <w:rsid w:val="007E22E7"/>
    <w:rsid w:val="007E2893"/>
    <w:rsid w:val="007E4232"/>
    <w:rsid w:val="007E4B24"/>
    <w:rsid w:val="007E5C74"/>
    <w:rsid w:val="007E69BB"/>
    <w:rsid w:val="007E6AAC"/>
    <w:rsid w:val="007E6AB8"/>
    <w:rsid w:val="007E7E96"/>
    <w:rsid w:val="007F2109"/>
    <w:rsid w:val="007F21C5"/>
    <w:rsid w:val="007F26EE"/>
    <w:rsid w:val="007F3EF1"/>
    <w:rsid w:val="007F44CE"/>
    <w:rsid w:val="007F6966"/>
    <w:rsid w:val="0080056E"/>
    <w:rsid w:val="00801457"/>
    <w:rsid w:val="00801575"/>
    <w:rsid w:val="00801BCE"/>
    <w:rsid w:val="00801E7D"/>
    <w:rsid w:val="00801FF3"/>
    <w:rsid w:val="00802515"/>
    <w:rsid w:val="00803C2E"/>
    <w:rsid w:val="00804E88"/>
    <w:rsid w:val="00807232"/>
    <w:rsid w:val="00807FF1"/>
    <w:rsid w:val="00811945"/>
    <w:rsid w:val="0081283F"/>
    <w:rsid w:val="00812C0C"/>
    <w:rsid w:val="0081480A"/>
    <w:rsid w:val="008202EB"/>
    <w:rsid w:val="00820F86"/>
    <w:rsid w:val="00821E8D"/>
    <w:rsid w:val="008242C5"/>
    <w:rsid w:val="00824B9D"/>
    <w:rsid w:val="008254E2"/>
    <w:rsid w:val="0082621E"/>
    <w:rsid w:val="00827F88"/>
    <w:rsid w:val="008301F4"/>
    <w:rsid w:val="008315CE"/>
    <w:rsid w:val="008336A5"/>
    <w:rsid w:val="008345CE"/>
    <w:rsid w:val="00835474"/>
    <w:rsid w:val="00835538"/>
    <w:rsid w:val="008373C0"/>
    <w:rsid w:val="008405A7"/>
    <w:rsid w:val="0084105A"/>
    <w:rsid w:val="0084145F"/>
    <w:rsid w:val="00841DA2"/>
    <w:rsid w:val="00844AB8"/>
    <w:rsid w:val="00844CB5"/>
    <w:rsid w:val="00845471"/>
    <w:rsid w:val="008458F6"/>
    <w:rsid w:val="00845AED"/>
    <w:rsid w:val="00846A65"/>
    <w:rsid w:val="0084708E"/>
    <w:rsid w:val="008506AB"/>
    <w:rsid w:val="00851AE4"/>
    <w:rsid w:val="00853C36"/>
    <w:rsid w:val="00853D38"/>
    <w:rsid w:val="00855019"/>
    <w:rsid w:val="008554B6"/>
    <w:rsid w:val="0085598D"/>
    <w:rsid w:val="0085660C"/>
    <w:rsid w:val="00860A16"/>
    <w:rsid w:val="00860FC0"/>
    <w:rsid w:val="0086273E"/>
    <w:rsid w:val="00862771"/>
    <w:rsid w:val="008648E3"/>
    <w:rsid w:val="0086682F"/>
    <w:rsid w:val="00867687"/>
    <w:rsid w:val="008704DF"/>
    <w:rsid w:val="00874061"/>
    <w:rsid w:val="00874748"/>
    <w:rsid w:val="00874894"/>
    <w:rsid w:val="00875D33"/>
    <w:rsid w:val="00875E93"/>
    <w:rsid w:val="0087662D"/>
    <w:rsid w:val="00876F54"/>
    <w:rsid w:val="00877292"/>
    <w:rsid w:val="0087754A"/>
    <w:rsid w:val="0087766C"/>
    <w:rsid w:val="00880552"/>
    <w:rsid w:val="00881EAC"/>
    <w:rsid w:val="008839DA"/>
    <w:rsid w:val="00884727"/>
    <w:rsid w:val="00884EE8"/>
    <w:rsid w:val="00885168"/>
    <w:rsid w:val="00890287"/>
    <w:rsid w:val="0089173B"/>
    <w:rsid w:val="00891E76"/>
    <w:rsid w:val="0089220F"/>
    <w:rsid w:val="00892BA3"/>
    <w:rsid w:val="008935AA"/>
    <w:rsid w:val="00893DF9"/>
    <w:rsid w:val="008963F0"/>
    <w:rsid w:val="00897444"/>
    <w:rsid w:val="008A03A5"/>
    <w:rsid w:val="008A0DF3"/>
    <w:rsid w:val="008A1B76"/>
    <w:rsid w:val="008A282C"/>
    <w:rsid w:val="008A4138"/>
    <w:rsid w:val="008A4356"/>
    <w:rsid w:val="008A5D96"/>
    <w:rsid w:val="008A6C8F"/>
    <w:rsid w:val="008B4DF5"/>
    <w:rsid w:val="008B5AB3"/>
    <w:rsid w:val="008B6848"/>
    <w:rsid w:val="008B6A37"/>
    <w:rsid w:val="008C2FA1"/>
    <w:rsid w:val="008C35B8"/>
    <w:rsid w:val="008C4D45"/>
    <w:rsid w:val="008C58DF"/>
    <w:rsid w:val="008D1369"/>
    <w:rsid w:val="008D2C4C"/>
    <w:rsid w:val="008D74D0"/>
    <w:rsid w:val="008D7E0D"/>
    <w:rsid w:val="008D7EDB"/>
    <w:rsid w:val="008E0BC9"/>
    <w:rsid w:val="008E1314"/>
    <w:rsid w:val="008E1829"/>
    <w:rsid w:val="008E1A61"/>
    <w:rsid w:val="008E2327"/>
    <w:rsid w:val="008E2D66"/>
    <w:rsid w:val="008E5077"/>
    <w:rsid w:val="008E64F0"/>
    <w:rsid w:val="008E6FF3"/>
    <w:rsid w:val="008E7B05"/>
    <w:rsid w:val="008F18ED"/>
    <w:rsid w:val="008F2394"/>
    <w:rsid w:val="008F46C2"/>
    <w:rsid w:val="008F4916"/>
    <w:rsid w:val="008F544A"/>
    <w:rsid w:val="008F656A"/>
    <w:rsid w:val="008F7068"/>
    <w:rsid w:val="00901B56"/>
    <w:rsid w:val="00901FCB"/>
    <w:rsid w:val="0090360E"/>
    <w:rsid w:val="00903D37"/>
    <w:rsid w:val="0091055D"/>
    <w:rsid w:val="00912272"/>
    <w:rsid w:val="00914C61"/>
    <w:rsid w:val="00916195"/>
    <w:rsid w:val="00917D6F"/>
    <w:rsid w:val="0092073B"/>
    <w:rsid w:val="00921B1A"/>
    <w:rsid w:val="00921B7F"/>
    <w:rsid w:val="00921DDA"/>
    <w:rsid w:val="00922DE1"/>
    <w:rsid w:val="009233BF"/>
    <w:rsid w:val="0092600D"/>
    <w:rsid w:val="009271D4"/>
    <w:rsid w:val="00930345"/>
    <w:rsid w:val="0093039D"/>
    <w:rsid w:val="009315F1"/>
    <w:rsid w:val="00931E4F"/>
    <w:rsid w:val="0093364D"/>
    <w:rsid w:val="00936574"/>
    <w:rsid w:val="00937C22"/>
    <w:rsid w:val="00937EE1"/>
    <w:rsid w:val="00943BCE"/>
    <w:rsid w:val="009508A0"/>
    <w:rsid w:val="00952264"/>
    <w:rsid w:val="00952A78"/>
    <w:rsid w:val="00953FF0"/>
    <w:rsid w:val="00956B99"/>
    <w:rsid w:val="009576EA"/>
    <w:rsid w:val="00960346"/>
    <w:rsid w:val="009612E4"/>
    <w:rsid w:val="009617D3"/>
    <w:rsid w:val="0096463B"/>
    <w:rsid w:val="00964CA4"/>
    <w:rsid w:val="0096610A"/>
    <w:rsid w:val="00967609"/>
    <w:rsid w:val="00967869"/>
    <w:rsid w:val="0096796E"/>
    <w:rsid w:val="00971F54"/>
    <w:rsid w:val="009725C5"/>
    <w:rsid w:val="00972AEA"/>
    <w:rsid w:val="00972B4E"/>
    <w:rsid w:val="00973F40"/>
    <w:rsid w:val="0097479C"/>
    <w:rsid w:val="00976E89"/>
    <w:rsid w:val="00977F28"/>
    <w:rsid w:val="00980900"/>
    <w:rsid w:val="00981479"/>
    <w:rsid w:val="00983EDC"/>
    <w:rsid w:val="00983EED"/>
    <w:rsid w:val="00984589"/>
    <w:rsid w:val="009849EF"/>
    <w:rsid w:val="00986DB7"/>
    <w:rsid w:val="00987F1E"/>
    <w:rsid w:val="009934CF"/>
    <w:rsid w:val="00994396"/>
    <w:rsid w:val="00994FB1"/>
    <w:rsid w:val="009A0D75"/>
    <w:rsid w:val="009A1C71"/>
    <w:rsid w:val="009A1DA9"/>
    <w:rsid w:val="009A306D"/>
    <w:rsid w:val="009A347A"/>
    <w:rsid w:val="009A620E"/>
    <w:rsid w:val="009A7E33"/>
    <w:rsid w:val="009B1331"/>
    <w:rsid w:val="009B4E57"/>
    <w:rsid w:val="009B6452"/>
    <w:rsid w:val="009B6A6F"/>
    <w:rsid w:val="009C0EC8"/>
    <w:rsid w:val="009C1AFE"/>
    <w:rsid w:val="009C3E33"/>
    <w:rsid w:val="009C3E45"/>
    <w:rsid w:val="009C5F24"/>
    <w:rsid w:val="009D048B"/>
    <w:rsid w:val="009D0910"/>
    <w:rsid w:val="009D0F2C"/>
    <w:rsid w:val="009D1677"/>
    <w:rsid w:val="009D1B5D"/>
    <w:rsid w:val="009D2E3F"/>
    <w:rsid w:val="009D4395"/>
    <w:rsid w:val="009D43FE"/>
    <w:rsid w:val="009D4A02"/>
    <w:rsid w:val="009D4D5A"/>
    <w:rsid w:val="009D69C6"/>
    <w:rsid w:val="009D6F70"/>
    <w:rsid w:val="009E10E1"/>
    <w:rsid w:val="009E5419"/>
    <w:rsid w:val="009E5A6E"/>
    <w:rsid w:val="009E70E7"/>
    <w:rsid w:val="009F113B"/>
    <w:rsid w:val="009F25A8"/>
    <w:rsid w:val="009F274F"/>
    <w:rsid w:val="009F3760"/>
    <w:rsid w:val="009F3C76"/>
    <w:rsid w:val="009F46DC"/>
    <w:rsid w:val="009F65AF"/>
    <w:rsid w:val="00A01C00"/>
    <w:rsid w:val="00A02488"/>
    <w:rsid w:val="00A0365A"/>
    <w:rsid w:val="00A03A1B"/>
    <w:rsid w:val="00A06B31"/>
    <w:rsid w:val="00A06CC5"/>
    <w:rsid w:val="00A06CFA"/>
    <w:rsid w:val="00A11CAD"/>
    <w:rsid w:val="00A1620D"/>
    <w:rsid w:val="00A16AC0"/>
    <w:rsid w:val="00A16DC1"/>
    <w:rsid w:val="00A21B8A"/>
    <w:rsid w:val="00A232CE"/>
    <w:rsid w:val="00A23A6A"/>
    <w:rsid w:val="00A23D31"/>
    <w:rsid w:val="00A24C9B"/>
    <w:rsid w:val="00A26ECD"/>
    <w:rsid w:val="00A2785B"/>
    <w:rsid w:val="00A27D2B"/>
    <w:rsid w:val="00A301A7"/>
    <w:rsid w:val="00A30C34"/>
    <w:rsid w:val="00A30FD3"/>
    <w:rsid w:val="00A34223"/>
    <w:rsid w:val="00A346BF"/>
    <w:rsid w:val="00A34F11"/>
    <w:rsid w:val="00A35E2F"/>
    <w:rsid w:val="00A35FF0"/>
    <w:rsid w:val="00A36013"/>
    <w:rsid w:val="00A36E4A"/>
    <w:rsid w:val="00A373E8"/>
    <w:rsid w:val="00A37891"/>
    <w:rsid w:val="00A40A51"/>
    <w:rsid w:val="00A415BA"/>
    <w:rsid w:val="00A422AD"/>
    <w:rsid w:val="00A445A9"/>
    <w:rsid w:val="00A4594F"/>
    <w:rsid w:val="00A47916"/>
    <w:rsid w:val="00A536DA"/>
    <w:rsid w:val="00A5406C"/>
    <w:rsid w:val="00A54801"/>
    <w:rsid w:val="00A5548A"/>
    <w:rsid w:val="00A55626"/>
    <w:rsid w:val="00A5596D"/>
    <w:rsid w:val="00A55E23"/>
    <w:rsid w:val="00A56899"/>
    <w:rsid w:val="00A56F39"/>
    <w:rsid w:val="00A571CD"/>
    <w:rsid w:val="00A57C3D"/>
    <w:rsid w:val="00A6697B"/>
    <w:rsid w:val="00A719AA"/>
    <w:rsid w:val="00A73DE3"/>
    <w:rsid w:val="00A74C2D"/>
    <w:rsid w:val="00A76B34"/>
    <w:rsid w:val="00A81678"/>
    <w:rsid w:val="00A816DC"/>
    <w:rsid w:val="00A83487"/>
    <w:rsid w:val="00A8434D"/>
    <w:rsid w:val="00A84A8E"/>
    <w:rsid w:val="00A854FF"/>
    <w:rsid w:val="00A86E30"/>
    <w:rsid w:val="00A87035"/>
    <w:rsid w:val="00A8745D"/>
    <w:rsid w:val="00A8785C"/>
    <w:rsid w:val="00A908DA"/>
    <w:rsid w:val="00A90F9B"/>
    <w:rsid w:val="00A917D8"/>
    <w:rsid w:val="00A92694"/>
    <w:rsid w:val="00A93072"/>
    <w:rsid w:val="00A93F88"/>
    <w:rsid w:val="00A93FDD"/>
    <w:rsid w:val="00A96260"/>
    <w:rsid w:val="00A9629C"/>
    <w:rsid w:val="00A96F42"/>
    <w:rsid w:val="00AA2289"/>
    <w:rsid w:val="00AA35D5"/>
    <w:rsid w:val="00AA417B"/>
    <w:rsid w:val="00AA533F"/>
    <w:rsid w:val="00AA5A86"/>
    <w:rsid w:val="00AA7F48"/>
    <w:rsid w:val="00AA7F8E"/>
    <w:rsid w:val="00AB010D"/>
    <w:rsid w:val="00AB0749"/>
    <w:rsid w:val="00AB269C"/>
    <w:rsid w:val="00AB76D8"/>
    <w:rsid w:val="00AB7E6A"/>
    <w:rsid w:val="00AC017A"/>
    <w:rsid w:val="00AC1B50"/>
    <w:rsid w:val="00AC1B61"/>
    <w:rsid w:val="00AC2C6E"/>
    <w:rsid w:val="00AC5EE6"/>
    <w:rsid w:val="00AD0D24"/>
    <w:rsid w:val="00AD1923"/>
    <w:rsid w:val="00AD1A3D"/>
    <w:rsid w:val="00AD2611"/>
    <w:rsid w:val="00AD3AC5"/>
    <w:rsid w:val="00AD3D57"/>
    <w:rsid w:val="00AD497C"/>
    <w:rsid w:val="00AD4B96"/>
    <w:rsid w:val="00AD50F9"/>
    <w:rsid w:val="00AE0B4B"/>
    <w:rsid w:val="00AE1E5D"/>
    <w:rsid w:val="00AE3BD8"/>
    <w:rsid w:val="00AE47BF"/>
    <w:rsid w:val="00AE489D"/>
    <w:rsid w:val="00AE52E5"/>
    <w:rsid w:val="00AE552E"/>
    <w:rsid w:val="00AE5C8E"/>
    <w:rsid w:val="00AF0A77"/>
    <w:rsid w:val="00AF0E4B"/>
    <w:rsid w:val="00AF0FA3"/>
    <w:rsid w:val="00AF4C29"/>
    <w:rsid w:val="00AF4ECA"/>
    <w:rsid w:val="00AF6432"/>
    <w:rsid w:val="00AF6DED"/>
    <w:rsid w:val="00AF79BD"/>
    <w:rsid w:val="00B01191"/>
    <w:rsid w:val="00B07875"/>
    <w:rsid w:val="00B07B2E"/>
    <w:rsid w:val="00B07F12"/>
    <w:rsid w:val="00B07FE3"/>
    <w:rsid w:val="00B10BAE"/>
    <w:rsid w:val="00B136B5"/>
    <w:rsid w:val="00B13B93"/>
    <w:rsid w:val="00B14154"/>
    <w:rsid w:val="00B1415B"/>
    <w:rsid w:val="00B14ED1"/>
    <w:rsid w:val="00B15278"/>
    <w:rsid w:val="00B222A2"/>
    <w:rsid w:val="00B234EC"/>
    <w:rsid w:val="00B274AE"/>
    <w:rsid w:val="00B274BF"/>
    <w:rsid w:val="00B31222"/>
    <w:rsid w:val="00B318C9"/>
    <w:rsid w:val="00B31FDB"/>
    <w:rsid w:val="00B3253F"/>
    <w:rsid w:val="00B325F8"/>
    <w:rsid w:val="00B32661"/>
    <w:rsid w:val="00B34642"/>
    <w:rsid w:val="00B37440"/>
    <w:rsid w:val="00B379E3"/>
    <w:rsid w:val="00B42C7F"/>
    <w:rsid w:val="00B42DF5"/>
    <w:rsid w:val="00B42E81"/>
    <w:rsid w:val="00B4329D"/>
    <w:rsid w:val="00B434FB"/>
    <w:rsid w:val="00B45BEE"/>
    <w:rsid w:val="00B520F9"/>
    <w:rsid w:val="00B52812"/>
    <w:rsid w:val="00B53104"/>
    <w:rsid w:val="00B53E8D"/>
    <w:rsid w:val="00B54848"/>
    <w:rsid w:val="00B5495A"/>
    <w:rsid w:val="00B5551B"/>
    <w:rsid w:val="00B577A3"/>
    <w:rsid w:val="00B60DB9"/>
    <w:rsid w:val="00B6144B"/>
    <w:rsid w:val="00B6170F"/>
    <w:rsid w:val="00B64641"/>
    <w:rsid w:val="00B7262F"/>
    <w:rsid w:val="00B727C5"/>
    <w:rsid w:val="00B73FD4"/>
    <w:rsid w:val="00B74EA8"/>
    <w:rsid w:val="00B74FC5"/>
    <w:rsid w:val="00B75A6C"/>
    <w:rsid w:val="00B76720"/>
    <w:rsid w:val="00B80C04"/>
    <w:rsid w:val="00B82F2D"/>
    <w:rsid w:val="00B836F5"/>
    <w:rsid w:val="00B83E2A"/>
    <w:rsid w:val="00B83E38"/>
    <w:rsid w:val="00B85DF3"/>
    <w:rsid w:val="00B8614C"/>
    <w:rsid w:val="00B86C19"/>
    <w:rsid w:val="00B9063A"/>
    <w:rsid w:val="00B92EDF"/>
    <w:rsid w:val="00B93510"/>
    <w:rsid w:val="00B93640"/>
    <w:rsid w:val="00B93E33"/>
    <w:rsid w:val="00B93FFB"/>
    <w:rsid w:val="00B954F3"/>
    <w:rsid w:val="00B95BCD"/>
    <w:rsid w:val="00B95CDC"/>
    <w:rsid w:val="00B95CE5"/>
    <w:rsid w:val="00B96107"/>
    <w:rsid w:val="00B9677D"/>
    <w:rsid w:val="00B96E68"/>
    <w:rsid w:val="00B96FEA"/>
    <w:rsid w:val="00BA0D0B"/>
    <w:rsid w:val="00BA0E8D"/>
    <w:rsid w:val="00BA13A5"/>
    <w:rsid w:val="00BA3C8B"/>
    <w:rsid w:val="00BA4CE5"/>
    <w:rsid w:val="00BA6C0C"/>
    <w:rsid w:val="00BB0872"/>
    <w:rsid w:val="00BB0CC4"/>
    <w:rsid w:val="00BB1CE3"/>
    <w:rsid w:val="00BB375D"/>
    <w:rsid w:val="00BB40E6"/>
    <w:rsid w:val="00BB49A0"/>
    <w:rsid w:val="00BB5084"/>
    <w:rsid w:val="00BB515F"/>
    <w:rsid w:val="00BB5307"/>
    <w:rsid w:val="00BB532B"/>
    <w:rsid w:val="00BB69F3"/>
    <w:rsid w:val="00BB6F00"/>
    <w:rsid w:val="00BC0924"/>
    <w:rsid w:val="00BC102B"/>
    <w:rsid w:val="00BC18C8"/>
    <w:rsid w:val="00BC1FA5"/>
    <w:rsid w:val="00BC2C0C"/>
    <w:rsid w:val="00BC36D0"/>
    <w:rsid w:val="00BC3CFC"/>
    <w:rsid w:val="00BC732A"/>
    <w:rsid w:val="00BC758B"/>
    <w:rsid w:val="00BD2EAC"/>
    <w:rsid w:val="00BD4BB3"/>
    <w:rsid w:val="00BE17C6"/>
    <w:rsid w:val="00BE2BD3"/>
    <w:rsid w:val="00BE4843"/>
    <w:rsid w:val="00BE4865"/>
    <w:rsid w:val="00BE5595"/>
    <w:rsid w:val="00BE5B4A"/>
    <w:rsid w:val="00BE69BF"/>
    <w:rsid w:val="00BE725A"/>
    <w:rsid w:val="00BE73C1"/>
    <w:rsid w:val="00BE7430"/>
    <w:rsid w:val="00BE7B48"/>
    <w:rsid w:val="00BF3381"/>
    <w:rsid w:val="00BF435D"/>
    <w:rsid w:val="00BF5D9D"/>
    <w:rsid w:val="00BF667D"/>
    <w:rsid w:val="00C017DA"/>
    <w:rsid w:val="00C02CF7"/>
    <w:rsid w:val="00C055FA"/>
    <w:rsid w:val="00C05912"/>
    <w:rsid w:val="00C06A1B"/>
    <w:rsid w:val="00C07437"/>
    <w:rsid w:val="00C07B0B"/>
    <w:rsid w:val="00C10FCF"/>
    <w:rsid w:val="00C12810"/>
    <w:rsid w:val="00C138CA"/>
    <w:rsid w:val="00C16B4B"/>
    <w:rsid w:val="00C17427"/>
    <w:rsid w:val="00C208D5"/>
    <w:rsid w:val="00C20C00"/>
    <w:rsid w:val="00C210FD"/>
    <w:rsid w:val="00C22901"/>
    <w:rsid w:val="00C25238"/>
    <w:rsid w:val="00C305F2"/>
    <w:rsid w:val="00C308A6"/>
    <w:rsid w:val="00C31C12"/>
    <w:rsid w:val="00C3345C"/>
    <w:rsid w:val="00C352C6"/>
    <w:rsid w:val="00C36DE7"/>
    <w:rsid w:val="00C37C47"/>
    <w:rsid w:val="00C407E5"/>
    <w:rsid w:val="00C42070"/>
    <w:rsid w:val="00C42B77"/>
    <w:rsid w:val="00C42C06"/>
    <w:rsid w:val="00C42DAC"/>
    <w:rsid w:val="00C4342B"/>
    <w:rsid w:val="00C459A9"/>
    <w:rsid w:val="00C477E7"/>
    <w:rsid w:val="00C502A5"/>
    <w:rsid w:val="00C510F7"/>
    <w:rsid w:val="00C521F7"/>
    <w:rsid w:val="00C53008"/>
    <w:rsid w:val="00C55151"/>
    <w:rsid w:val="00C5575D"/>
    <w:rsid w:val="00C558FF"/>
    <w:rsid w:val="00C560FA"/>
    <w:rsid w:val="00C56772"/>
    <w:rsid w:val="00C57FF9"/>
    <w:rsid w:val="00C63B94"/>
    <w:rsid w:val="00C64434"/>
    <w:rsid w:val="00C64A51"/>
    <w:rsid w:val="00C64B27"/>
    <w:rsid w:val="00C65C4D"/>
    <w:rsid w:val="00C7063C"/>
    <w:rsid w:val="00C70ACA"/>
    <w:rsid w:val="00C7106D"/>
    <w:rsid w:val="00C73C57"/>
    <w:rsid w:val="00C746D9"/>
    <w:rsid w:val="00C74D43"/>
    <w:rsid w:val="00C75CA7"/>
    <w:rsid w:val="00C7683D"/>
    <w:rsid w:val="00C80F09"/>
    <w:rsid w:val="00C81950"/>
    <w:rsid w:val="00C8327E"/>
    <w:rsid w:val="00C8545C"/>
    <w:rsid w:val="00C86432"/>
    <w:rsid w:val="00C865FD"/>
    <w:rsid w:val="00C869C0"/>
    <w:rsid w:val="00C86FC6"/>
    <w:rsid w:val="00C901BB"/>
    <w:rsid w:val="00C90CD3"/>
    <w:rsid w:val="00C92552"/>
    <w:rsid w:val="00C92716"/>
    <w:rsid w:val="00C92C27"/>
    <w:rsid w:val="00C93AED"/>
    <w:rsid w:val="00C93BB5"/>
    <w:rsid w:val="00C93F1B"/>
    <w:rsid w:val="00C94E14"/>
    <w:rsid w:val="00C96DFE"/>
    <w:rsid w:val="00C976D1"/>
    <w:rsid w:val="00C97C9F"/>
    <w:rsid w:val="00CA308F"/>
    <w:rsid w:val="00CA4047"/>
    <w:rsid w:val="00CA71D4"/>
    <w:rsid w:val="00CB02AC"/>
    <w:rsid w:val="00CB24C4"/>
    <w:rsid w:val="00CB5D29"/>
    <w:rsid w:val="00CB64F1"/>
    <w:rsid w:val="00CB675A"/>
    <w:rsid w:val="00CB6EC8"/>
    <w:rsid w:val="00CB782B"/>
    <w:rsid w:val="00CC082B"/>
    <w:rsid w:val="00CC0E77"/>
    <w:rsid w:val="00CC16D8"/>
    <w:rsid w:val="00CC2092"/>
    <w:rsid w:val="00CC285C"/>
    <w:rsid w:val="00CC5595"/>
    <w:rsid w:val="00CC5E76"/>
    <w:rsid w:val="00CD1770"/>
    <w:rsid w:val="00CD3A5D"/>
    <w:rsid w:val="00CD3EAF"/>
    <w:rsid w:val="00CD3EB5"/>
    <w:rsid w:val="00CD4AD1"/>
    <w:rsid w:val="00CD5FD4"/>
    <w:rsid w:val="00CD6861"/>
    <w:rsid w:val="00CE0DCE"/>
    <w:rsid w:val="00CE1BC9"/>
    <w:rsid w:val="00CE33C1"/>
    <w:rsid w:val="00CE4410"/>
    <w:rsid w:val="00CE4DD6"/>
    <w:rsid w:val="00CE76FF"/>
    <w:rsid w:val="00CF1CF7"/>
    <w:rsid w:val="00CF3667"/>
    <w:rsid w:val="00CF39D0"/>
    <w:rsid w:val="00CF3B9C"/>
    <w:rsid w:val="00CF4012"/>
    <w:rsid w:val="00CF43D5"/>
    <w:rsid w:val="00CF55D8"/>
    <w:rsid w:val="00D0095A"/>
    <w:rsid w:val="00D01F75"/>
    <w:rsid w:val="00D02BC6"/>
    <w:rsid w:val="00D0310D"/>
    <w:rsid w:val="00D05803"/>
    <w:rsid w:val="00D05C7C"/>
    <w:rsid w:val="00D06906"/>
    <w:rsid w:val="00D07742"/>
    <w:rsid w:val="00D1276A"/>
    <w:rsid w:val="00D14DB7"/>
    <w:rsid w:val="00D15A9D"/>
    <w:rsid w:val="00D15ED5"/>
    <w:rsid w:val="00D16656"/>
    <w:rsid w:val="00D200AB"/>
    <w:rsid w:val="00D22439"/>
    <w:rsid w:val="00D2730E"/>
    <w:rsid w:val="00D31CD5"/>
    <w:rsid w:val="00D34402"/>
    <w:rsid w:val="00D348F7"/>
    <w:rsid w:val="00D3564E"/>
    <w:rsid w:val="00D36EF4"/>
    <w:rsid w:val="00D371D0"/>
    <w:rsid w:val="00D4062A"/>
    <w:rsid w:val="00D40BC3"/>
    <w:rsid w:val="00D434EC"/>
    <w:rsid w:val="00D44E9D"/>
    <w:rsid w:val="00D472A7"/>
    <w:rsid w:val="00D51515"/>
    <w:rsid w:val="00D54467"/>
    <w:rsid w:val="00D54BD5"/>
    <w:rsid w:val="00D55411"/>
    <w:rsid w:val="00D575F0"/>
    <w:rsid w:val="00D6013D"/>
    <w:rsid w:val="00D60578"/>
    <w:rsid w:val="00D61A0E"/>
    <w:rsid w:val="00D655B7"/>
    <w:rsid w:val="00D71CF9"/>
    <w:rsid w:val="00D74FD7"/>
    <w:rsid w:val="00D7675E"/>
    <w:rsid w:val="00D80080"/>
    <w:rsid w:val="00D80F9D"/>
    <w:rsid w:val="00D80FFB"/>
    <w:rsid w:val="00D81BAE"/>
    <w:rsid w:val="00D84B17"/>
    <w:rsid w:val="00D8507D"/>
    <w:rsid w:val="00D86735"/>
    <w:rsid w:val="00D8694B"/>
    <w:rsid w:val="00D8718E"/>
    <w:rsid w:val="00D871FB"/>
    <w:rsid w:val="00D90C9D"/>
    <w:rsid w:val="00D90E57"/>
    <w:rsid w:val="00D91910"/>
    <w:rsid w:val="00D91AA8"/>
    <w:rsid w:val="00D944A6"/>
    <w:rsid w:val="00D95B5F"/>
    <w:rsid w:val="00D96FC3"/>
    <w:rsid w:val="00D97A23"/>
    <w:rsid w:val="00DA0839"/>
    <w:rsid w:val="00DA12C3"/>
    <w:rsid w:val="00DA22B5"/>
    <w:rsid w:val="00DA495D"/>
    <w:rsid w:val="00DA4F15"/>
    <w:rsid w:val="00DA5DCA"/>
    <w:rsid w:val="00DA7BA0"/>
    <w:rsid w:val="00DB42F5"/>
    <w:rsid w:val="00DB469A"/>
    <w:rsid w:val="00DB52C3"/>
    <w:rsid w:val="00DB5454"/>
    <w:rsid w:val="00DB55FE"/>
    <w:rsid w:val="00DB5DA3"/>
    <w:rsid w:val="00DB7D32"/>
    <w:rsid w:val="00DB7E5F"/>
    <w:rsid w:val="00DC10B0"/>
    <w:rsid w:val="00DC13AB"/>
    <w:rsid w:val="00DC1594"/>
    <w:rsid w:val="00DC26AB"/>
    <w:rsid w:val="00DC2FB2"/>
    <w:rsid w:val="00DC404A"/>
    <w:rsid w:val="00DC4BCD"/>
    <w:rsid w:val="00DD0BEC"/>
    <w:rsid w:val="00DD1107"/>
    <w:rsid w:val="00DD178F"/>
    <w:rsid w:val="00DD1FE4"/>
    <w:rsid w:val="00DE0F30"/>
    <w:rsid w:val="00DE27CA"/>
    <w:rsid w:val="00DE2966"/>
    <w:rsid w:val="00DE3235"/>
    <w:rsid w:val="00DE40E0"/>
    <w:rsid w:val="00DE4107"/>
    <w:rsid w:val="00DF04ED"/>
    <w:rsid w:val="00DF0B5E"/>
    <w:rsid w:val="00DF0ED5"/>
    <w:rsid w:val="00DF0F61"/>
    <w:rsid w:val="00DF128D"/>
    <w:rsid w:val="00DF66E6"/>
    <w:rsid w:val="00DF72D9"/>
    <w:rsid w:val="00DF7EC8"/>
    <w:rsid w:val="00E02701"/>
    <w:rsid w:val="00E028ED"/>
    <w:rsid w:val="00E04899"/>
    <w:rsid w:val="00E0499F"/>
    <w:rsid w:val="00E104F6"/>
    <w:rsid w:val="00E10748"/>
    <w:rsid w:val="00E12F57"/>
    <w:rsid w:val="00E13470"/>
    <w:rsid w:val="00E14282"/>
    <w:rsid w:val="00E1445A"/>
    <w:rsid w:val="00E156F2"/>
    <w:rsid w:val="00E166A1"/>
    <w:rsid w:val="00E2250E"/>
    <w:rsid w:val="00E24435"/>
    <w:rsid w:val="00E245F8"/>
    <w:rsid w:val="00E24BF5"/>
    <w:rsid w:val="00E275E9"/>
    <w:rsid w:val="00E27DDF"/>
    <w:rsid w:val="00E27E01"/>
    <w:rsid w:val="00E305FF"/>
    <w:rsid w:val="00E30A90"/>
    <w:rsid w:val="00E32DBA"/>
    <w:rsid w:val="00E362F5"/>
    <w:rsid w:val="00E40703"/>
    <w:rsid w:val="00E43469"/>
    <w:rsid w:val="00E4369C"/>
    <w:rsid w:val="00E43829"/>
    <w:rsid w:val="00E43A0F"/>
    <w:rsid w:val="00E445DA"/>
    <w:rsid w:val="00E45379"/>
    <w:rsid w:val="00E465CB"/>
    <w:rsid w:val="00E47C0D"/>
    <w:rsid w:val="00E47CB7"/>
    <w:rsid w:val="00E50079"/>
    <w:rsid w:val="00E50732"/>
    <w:rsid w:val="00E50B22"/>
    <w:rsid w:val="00E5134A"/>
    <w:rsid w:val="00E51E18"/>
    <w:rsid w:val="00E51FD1"/>
    <w:rsid w:val="00E533BD"/>
    <w:rsid w:val="00E53706"/>
    <w:rsid w:val="00E54F4B"/>
    <w:rsid w:val="00E55A74"/>
    <w:rsid w:val="00E55C57"/>
    <w:rsid w:val="00E5668B"/>
    <w:rsid w:val="00E57CE2"/>
    <w:rsid w:val="00E617BD"/>
    <w:rsid w:val="00E61E05"/>
    <w:rsid w:val="00E63E50"/>
    <w:rsid w:val="00E6420C"/>
    <w:rsid w:val="00E64BD9"/>
    <w:rsid w:val="00E6519C"/>
    <w:rsid w:val="00E67E50"/>
    <w:rsid w:val="00E705B4"/>
    <w:rsid w:val="00E72967"/>
    <w:rsid w:val="00E74FFC"/>
    <w:rsid w:val="00E8155D"/>
    <w:rsid w:val="00E81AFB"/>
    <w:rsid w:val="00E84AD7"/>
    <w:rsid w:val="00E85CC0"/>
    <w:rsid w:val="00E8609D"/>
    <w:rsid w:val="00E8724E"/>
    <w:rsid w:val="00E95FBA"/>
    <w:rsid w:val="00E96E1A"/>
    <w:rsid w:val="00EA0E04"/>
    <w:rsid w:val="00EA220D"/>
    <w:rsid w:val="00EA3156"/>
    <w:rsid w:val="00EA40A2"/>
    <w:rsid w:val="00EA4CD5"/>
    <w:rsid w:val="00EA5D2C"/>
    <w:rsid w:val="00EA5D8E"/>
    <w:rsid w:val="00EB07CF"/>
    <w:rsid w:val="00EB32AB"/>
    <w:rsid w:val="00EB3B88"/>
    <w:rsid w:val="00EB3F52"/>
    <w:rsid w:val="00EB4A90"/>
    <w:rsid w:val="00EB7EF4"/>
    <w:rsid w:val="00EC0C14"/>
    <w:rsid w:val="00EC2B32"/>
    <w:rsid w:val="00EC2B42"/>
    <w:rsid w:val="00EC3B8F"/>
    <w:rsid w:val="00EC5CA0"/>
    <w:rsid w:val="00EC61AC"/>
    <w:rsid w:val="00EC7372"/>
    <w:rsid w:val="00ED19D1"/>
    <w:rsid w:val="00ED2AC0"/>
    <w:rsid w:val="00ED30E8"/>
    <w:rsid w:val="00ED3B69"/>
    <w:rsid w:val="00ED3ECA"/>
    <w:rsid w:val="00ED3F39"/>
    <w:rsid w:val="00ED63AE"/>
    <w:rsid w:val="00ED6CD1"/>
    <w:rsid w:val="00ED7A42"/>
    <w:rsid w:val="00EE13A8"/>
    <w:rsid w:val="00EE1C59"/>
    <w:rsid w:val="00EE467E"/>
    <w:rsid w:val="00EE48C8"/>
    <w:rsid w:val="00EE5F2E"/>
    <w:rsid w:val="00EE6402"/>
    <w:rsid w:val="00EF2C2D"/>
    <w:rsid w:val="00EF4A64"/>
    <w:rsid w:val="00EF59AA"/>
    <w:rsid w:val="00EF5A26"/>
    <w:rsid w:val="00F02171"/>
    <w:rsid w:val="00F033EF"/>
    <w:rsid w:val="00F03B2D"/>
    <w:rsid w:val="00F061A6"/>
    <w:rsid w:val="00F0710C"/>
    <w:rsid w:val="00F11348"/>
    <w:rsid w:val="00F11AB3"/>
    <w:rsid w:val="00F14017"/>
    <w:rsid w:val="00F1684C"/>
    <w:rsid w:val="00F20633"/>
    <w:rsid w:val="00F24871"/>
    <w:rsid w:val="00F2491B"/>
    <w:rsid w:val="00F25CFE"/>
    <w:rsid w:val="00F30578"/>
    <w:rsid w:val="00F3445B"/>
    <w:rsid w:val="00F35243"/>
    <w:rsid w:val="00F360FF"/>
    <w:rsid w:val="00F36E9F"/>
    <w:rsid w:val="00F40860"/>
    <w:rsid w:val="00F41B19"/>
    <w:rsid w:val="00F43E6E"/>
    <w:rsid w:val="00F43EBF"/>
    <w:rsid w:val="00F44423"/>
    <w:rsid w:val="00F50BE6"/>
    <w:rsid w:val="00F51236"/>
    <w:rsid w:val="00F5374C"/>
    <w:rsid w:val="00F541B8"/>
    <w:rsid w:val="00F56B6D"/>
    <w:rsid w:val="00F56CC2"/>
    <w:rsid w:val="00F60BC0"/>
    <w:rsid w:val="00F61B7F"/>
    <w:rsid w:val="00F62370"/>
    <w:rsid w:val="00F628D3"/>
    <w:rsid w:val="00F62EF2"/>
    <w:rsid w:val="00F6497E"/>
    <w:rsid w:val="00F669B0"/>
    <w:rsid w:val="00F677E2"/>
    <w:rsid w:val="00F717E6"/>
    <w:rsid w:val="00F73751"/>
    <w:rsid w:val="00F75EAD"/>
    <w:rsid w:val="00F77154"/>
    <w:rsid w:val="00F80F33"/>
    <w:rsid w:val="00F80FB8"/>
    <w:rsid w:val="00F83D15"/>
    <w:rsid w:val="00F846D6"/>
    <w:rsid w:val="00F869C8"/>
    <w:rsid w:val="00F871D7"/>
    <w:rsid w:val="00F87CCD"/>
    <w:rsid w:val="00F9173A"/>
    <w:rsid w:val="00F91800"/>
    <w:rsid w:val="00F9272E"/>
    <w:rsid w:val="00F93586"/>
    <w:rsid w:val="00F94E99"/>
    <w:rsid w:val="00F9650A"/>
    <w:rsid w:val="00F967C7"/>
    <w:rsid w:val="00FA0437"/>
    <w:rsid w:val="00FA0EB8"/>
    <w:rsid w:val="00FA233F"/>
    <w:rsid w:val="00FA2E05"/>
    <w:rsid w:val="00FA3DF0"/>
    <w:rsid w:val="00FA7419"/>
    <w:rsid w:val="00FA7D57"/>
    <w:rsid w:val="00FB0008"/>
    <w:rsid w:val="00FB071C"/>
    <w:rsid w:val="00FB1ACE"/>
    <w:rsid w:val="00FB3EA0"/>
    <w:rsid w:val="00FB4601"/>
    <w:rsid w:val="00FB4720"/>
    <w:rsid w:val="00FB55F4"/>
    <w:rsid w:val="00FB58D8"/>
    <w:rsid w:val="00FB7140"/>
    <w:rsid w:val="00FC0B63"/>
    <w:rsid w:val="00FC2209"/>
    <w:rsid w:val="00FC63CD"/>
    <w:rsid w:val="00FC7531"/>
    <w:rsid w:val="00FC7E45"/>
    <w:rsid w:val="00FC7EAA"/>
    <w:rsid w:val="00FD1282"/>
    <w:rsid w:val="00FD1B74"/>
    <w:rsid w:val="00FD302E"/>
    <w:rsid w:val="00FD407E"/>
    <w:rsid w:val="00FD4A77"/>
    <w:rsid w:val="00FD4FA5"/>
    <w:rsid w:val="00FD5166"/>
    <w:rsid w:val="00FD758C"/>
    <w:rsid w:val="00FD7868"/>
    <w:rsid w:val="00FE5118"/>
    <w:rsid w:val="00FF05B9"/>
    <w:rsid w:val="00FF09B2"/>
    <w:rsid w:val="00FF0EB1"/>
    <w:rsid w:val="00FF233D"/>
    <w:rsid w:val="00FF456A"/>
    <w:rsid w:val="00FF46FD"/>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360314"/>
  <w15:docId w15:val="{B3448686-1FAA-4A2E-A3F5-E4646974C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F0B"/>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9315F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Ttulo3Car">
    <w:name w:val="Título 3 Car"/>
    <w:basedOn w:val="Fuentedeprrafopredeter"/>
    <w:link w:val="Ttulo3"/>
    <w:uiPriority w:val="9"/>
    <w:semiHidden/>
    <w:rsid w:val="009315F1"/>
    <w:rPr>
      <w:rFonts w:asciiTheme="majorHAnsi" w:eastAsiaTheme="majorEastAsia" w:hAnsiTheme="majorHAnsi" w:cstheme="majorBidi"/>
      <w:color w:val="1F3763" w:themeColor="accent1" w:themeShade="7F"/>
      <w:sz w:val="24"/>
      <w:szCs w:val="24"/>
      <w:lang w:eastAsia="es-ES"/>
    </w:rPr>
  </w:style>
  <w:style w:type="table" w:styleId="Tabladecuadrcula4-nfasis3">
    <w:name w:val="Grid Table 4 Accent 3"/>
    <w:basedOn w:val="Tablanormal"/>
    <w:uiPriority w:val="49"/>
    <w:rsid w:val="00CF55D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6926108">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349436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023487">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0453286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2659101">
      <w:bodyDiv w:val="1"/>
      <w:marLeft w:val="0"/>
      <w:marRight w:val="0"/>
      <w:marTop w:val="0"/>
      <w:marBottom w:val="0"/>
      <w:divBdr>
        <w:top w:val="none" w:sz="0" w:space="0" w:color="auto"/>
        <w:left w:val="none" w:sz="0" w:space="0" w:color="auto"/>
        <w:bottom w:val="none" w:sz="0" w:space="0" w:color="auto"/>
        <w:right w:val="none" w:sz="0" w:space="0" w:color="auto"/>
      </w:divBdr>
    </w:div>
    <w:div w:id="68578822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1136071">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4735740">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7193179">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096398">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3111284">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gob.mx/cedulaprofesional" TargetMode="External"/><Relationship Id="rId2" Type="http://schemas.openxmlformats.org/officeDocument/2006/relationships/numbering" Target="numbering.xml"/><Relationship Id="rId16" Type="http://schemas.openxmlformats.org/officeDocument/2006/relationships/hyperlink" Target="https://www.gob.mx/cedulaprofesional/articulos/conoce-la-nueva-cedul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consultas.curp.gob.mx/CurpSP/html/informacionecurpPS.html"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b.mx/cedulaprofesional"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8F594-BEFB-4938-B0E0-E295FAFE2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9322</Words>
  <Characters>51271</Characters>
  <Application>Microsoft Office Word</Application>
  <DocSecurity>0</DocSecurity>
  <Lines>427</Lines>
  <Paragraphs>120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Fernado Lobato Rodríguez</dc:creator>
  <cp:lastModifiedBy>USER</cp:lastModifiedBy>
  <cp:revision>2</cp:revision>
  <cp:lastPrinted>2019-08-26T21:03:00Z</cp:lastPrinted>
  <dcterms:created xsi:type="dcterms:W3CDTF">2019-10-09T19:23:00Z</dcterms:created>
  <dcterms:modified xsi:type="dcterms:W3CDTF">2019-10-09T19:23:00Z</dcterms:modified>
</cp:coreProperties>
</file>