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2C4" w:rsidRPr="00AD2A55" w:rsidRDefault="00A512C4" w:rsidP="00125842">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D9580F">
        <w:rPr>
          <w:rFonts w:ascii="Palatino Linotype" w:eastAsia="Times New Roman" w:hAnsi="Palatino Linotype" w:cs="Arial"/>
          <w:color w:val="000000"/>
          <w:sz w:val="24"/>
          <w:szCs w:val="24"/>
          <w:lang w:eastAsia="es-MX"/>
        </w:rPr>
        <w:t xml:space="preserve">nueve de mayo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A512C4" w:rsidRPr="00AD2A55" w:rsidRDefault="00A512C4" w:rsidP="00125842">
      <w:pPr>
        <w:shd w:val="clear" w:color="auto" w:fill="FFFFFF"/>
        <w:spacing w:after="0" w:line="360" w:lineRule="auto"/>
        <w:jc w:val="both"/>
        <w:rPr>
          <w:rFonts w:ascii="Palatino Linotype" w:eastAsia="Times New Roman" w:hAnsi="Palatino Linotype" w:cs="Arial"/>
          <w:color w:val="000000"/>
          <w:sz w:val="24"/>
          <w:szCs w:val="24"/>
          <w:lang w:eastAsia="es-MX"/>
        </w:rPr>
      </w:pPr>
    </w:p>
    <w:p w:rsidR="00A512C4" w:rsidRPr="00AD2A55" w:rsidRDefault="00A512C4" w:rsidP="00125842">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1130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sidR="0091262C">
        <w:rPr>
          <w:rFonts w:ascii="Palatino Linotype" w:hAnsi="Palatino Linotype" w:cs="Arial"/>
          <w:b/>
          <w:sz w:val="24"/>
          <w:szCs w:val="24"/>
        </w:rPr>
        <w:t>XXXXX XXXX X</w:t>
      </w:r>
      <w:r>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sidR="002A1FC9">
        <w:rPr>
          <w:rFonts w:ascii="Palatino Linotype" w:hAnsi="Palatino Linotype" w:cs="Arial"/>
          <w:b/>
          <w:sz w:val="24"/>
          <w:szCs w:val="24"/>
        </w:rPr>
        <w:t>la</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en contra de la respuesta del </w:t>
      </w:r>
      <w:r w:rsidRPr="00E842F3">
        <w:rPr>
          <w:rFonts w:ascii="Palatino Linotype" w:hAnsi="Palatino Linotype" w:cs="Arial"/>
          <w:b/>
          <w:sz w:val="24"/>
          <w:szCs w:val="24"/>
        </w:rPr>
        <w:t xml:space="preserve">Ayuntamiento de </w:t>
      </w:r>
      <w:r>
        <w:rPr>
          <w:rFonts w:ascii="Palatino Linotype" w:hAnsi="Palatino Linotype" w:cs="Arial"/>
          <w:b/>
          <w:sz w:val="24"/>
          <w:szCs w:val="24"/>
        </w:rPr>
        <w:t>Tecámac</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A512C4" w:rsidRPr="00AD2A55" w:rsidRDefault="00A512C4" w:rsidP="00125842">
      <w:pPr>
        <w:tabs>
          <w:tab w:val="left" w:pos="6960"/>
        </w:tabs>
        <w:spacing w:after="0" w:line="360" w:lineRule="auto"/>
        <w:jc w:val="both"/>
        <w:rPr>
          <w:rFonts w:ascii="Palatino Linotype" w:hAnsi="Palatino Linotype" w:cs="Arial"/>
          <w:sz w:val="24"/>
          <w:szCs w:val="24"/>
        </w:rPr>
      </w:pPr>
    </w:p>
    <w:p w:rsidR="00A512C4" w:rsidRPr="007763F3" w:rsidRDefault="00A512C4" w:rsidP="00125842">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A512C4" w:rsidRPr="00D23436" w:rsidRDefault="00A512C4" w:rsidP="00125842">
      <w:pPr>
        <w:spacing w:after="0" w:line="360" w:lineRule="auto"/>
        <w:rPr>
          <w:rFonts w:ascii="Palatino Linotype" w:hAnsi="Palatino Linotype" w:cs="Arial"/>
          <w:b/>
          <w:sz w:val="24"/>
          <w:szCs w:val="24"/>
        </w:rPr>
      </w:pPr>
    </w:p>
    <w:p w:rsidR="00A512C4" w:rsidRPr="007763F3" w:rsidRDefault="00A512C4" w:rsidP="00125842">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A512C4" w:rsidRPr="00AD2A55" w:rsidRDefault="00A512C4" w:rsidP="0012584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siete de febrero de dos mil diecinueve</w:t>
      </w:r>
      <w:r w:rsidRPr="00AD2A55">
        <w:rPr>
          <w:rFonts w:ascii="Palatino Linotype" w:hAnsi="Palatino Linotype" w:cs="Arial"/>
          <w:sz w:val="24"/>
          <w:szCs w:val="24"/>
        </w:rPr>
        <w:t xml:space="preserve">, </w:t>
      </w:r>
      <w:r>
        <w:rPr>
          <w:rFonts w:ascii="Palatino Linotype" w:hAnsi="Palatino Linotype" w:cs="Arial"/>
          <w:b/>
          <w:sz w:val="24"/>
          <w:szCs w:val="24"/>
        </w:rPr>
        <w:t>el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Pr="00A512C4">
        <w:rPr>
          <w:rFonts w:ascii="Palatino Linotype" w:hAnsi="Palatino Linotype" w:cs="Arial"/>
          <w:b/>
          <w:sz w:val="24"/>
          <w:szCs w:val="24"/>
        </w:rPr>
        <w:t>00082/TECAMAC/IP/2019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A512C4" w:rsidRPr="00AD2A55" w:rsidRDefault="00A512C4" w:rsidP="00125842">
      <w:pPr>
        <w:spacing w:after="0" w:line="360" w:lineRule="auto"/>
        <w:ind w:left="851" w:right="850"/>
        <w:jc w:val="both"/>
        <w:rPr>
          <w:rFonts w:ascii="Palatino Linotype" w:hAnsi="Palatino Linotype" w:cs="Arial"/>
          <w:i/>
          <w:sz w:val="20"/>
          <w:szCs w:val="24"/>
        </w:rPr>
      </w:pPr>
    </w:p>
    <w:p w:rsidR="00A512C4" w:rsidRDefault="00A512C4" w:rsidP="00125842">
      <w:pPr>
        <w:spacing w:after="0" w:line="240" w:lineRule="auto"/>
        <w:ind w:left="567" w:right="567"/>
        <w:jc w:val="both"/>
        <w:rPr>
          <w:rFonts w:ascii="Palatino Linotype" w:eastAsia="Times New Roman" w:hAnsi="Palatino Linotype" w:cs="Times New Roman"/>
          <w:i/>
          <w:lang w:val="es-ES_tradnl" w:eastAsia="es-ES"/>
        </w:rPr>
      </w:pPr>
      <w:r w:rsidRPr="00582883">
        <w:rPr>
          <w:rFonts w:ascii="Palatino Linotype" w:eastAsia="Times New Roman" w:hAnsi="Palatino Linotype" w:cs="Times New Roman"/>
          <w:i/>
          <w:lang w:eastAsia="es-ES"/>
        </w:rPr>
        <w:t>“</w:t>
      </w:r>
      <w:r w:rsidRPr="00A512C4">
        <w:rPr>
          <w:rFonts w:ascii="Palatino Linotype" w:eastAsia="Times New Roman" w:hAnsi="Palatino Linotype" w:cs="Times New Roman"/>
          <w:i/>
          <w:lang w:eastAsia="es-MX"/>
        </w:rPr>
        <w:t>SOLICITO TODAS LAS POLIZAS CHEQUE CON SU COMPROBACIÓN EMITIDOS POR LA TESORERÍA DE ESTA ADMINISTRACIÓN 2019-2021 DE EL PRIMERO DE ENERO 2019 A LA FECHA DE HOY 7 DE FEBRERO 2019</w:t>
      </w:r>
      <w:r w:rsidRPr="00582883">
        <w:rPr>
          <w:rFonts w:ascii="Palatino Linotype" w:eastAsia="Times New Roman" w:hAnsi="Palatino Linotype" w:cs="Times New Roman"/>
          <w:i/>
          <w:lang w:eastAsia="es-ES"/>
        </w:rPr>
        <w:t>”</w:t>
      </w:r>
      <w:r>
        <w:rPr>
          <w:rFonts w:ascii="Palatino Linotype" w:eastAsia="Times New Roman" w:hAnsi="Palatino Linotype" w:cs="Times New Roman"/>
          <w:i/>
          <w:lang w:val="es-ES_tradnl" w:eastAsia="es-ES"/>
        </w:rPr>
        <w:t xml:space="preserve"> (s</w:t>
      </w:r>
      <w:r w:rsidRPr="00582883">
        <w:rPr>
          <w:rFonts w:ascii="Palatino Linotype" w:eastAsia="Times New Roman" w:hAnsi="Palatino Linotype" w:cs="Times New Roman"/>
          <w:i/>
          <w:lang w:val="es-ES_tradnl" w:eastAsia="es-ES"/>
        </w:rPr>
        <w:t>ic).</w:t>
      </w:r>
    </w:p>
    <w:p w:rsidR="00A512C4" w:rsidRDefault="00A512C4" w:rsidP="00125842">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A512C4" w:rsidRPr="00C05BFE" w:rsidRDefault="00A512C4" w:rsidP="00125842">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A512C4" w:rsidRDefault="00A512C4" w:rsidP="00125842">
      <w:pPr>
        <w:spacing w:after="0" w:line="360" w:lineRule="auto"/>
        <w:jc w:val="both"/>
        <w:rPr>
          <w:rFonts w:ascii="Palatino Linotype" w:hAnsi="Palatino Linotype" w:cs="Arial"/>
          <w:b/>
          <w:sz w:val="24"/>
          <w:szCs w:val="24"/>
        </w:rPr>
      </w:pPr>
    </w:p>
    <w:p w:rsidR="00A512C4" w:rsidRPr="007763F3" w:rsidRDefault="00A512C4" w:rsidP="00125842">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SEGUNDO. </w:t>
      </w:r>
      <w:r w:rsidRPr="002751F6">
        <w:rPr>
          <w:rFonts w:ascii="Palatino Linotype" w:hAnsi="Palatino Linotype" w:cs="Arial"/>
          <w:b/>
          <w:sz w:val="24"/>
          <w:szCs w:val="24"/>
        </w:rPr>
        <w:t xml:space="preserve">De la respuesta del sujeto obligado. </w:t>
      </w:r>
    </w:p>
    <w:p w:rsidR="00A512C4" w:rsidRDefault="00A512C4" w:rsidP="0012584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De las constancias que obran en el sistema SAIMEX, se advierte que en</w:t>
      </w:r>
      <w:r>
        <w:rPr>
          <w:rFonts w:ascii="Palatino Linotype" w:hAnsi="Palatino Linotype" w:cs="Arial"/>
          <w:sz w:val="24"/>
          <w:szCs w:val="24"/>
        </w:rPr>
        <w:t xml:space="preserve"> fecha veintisiete de febrero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A512C4" w:rsidRDefault="00A512C4" w:rsidP="00125842">
      <w:pPr>
        <w:spacing w:after="0" w:line="240" w:lineRule="auto"/>
        <w:jc w:val="both"/>
        <w:rPr>
          <w:rFonts w:ascii="Palatino Linotype" w:hAnsi="Palatino Linotype" w:cs="Arial"/>
          <w:sz w:val="24"/>
          <w:szCs w:val="24"/>
        </w:rPr>
      </w:pPr>
    </w:p>
    <w:p w:rsidR="00A512C4" w:rsidRPr="00910619" w:rsidRDefault="00A512C4" w:rsidP="00125842">
      <w:pPr>
        <w:spacing w:after="0" w:line="240" w:lineRule="auto"/>
        <w:ind w:left="567" w:right="567"/>
        <w:jc w:val="both"/>
        <w:rPr>
          <w:rFonts w:ascii="Palatino Linotype" w:hAnsi="Palatino Linotype"/>
          <w:i/>
          <w:color w:val="000000"/>
        </w:rPr>
      </w:pPr>
      <w:r w:rsidRPr="00A512C4">
        <w:rPr>
          <w:rFonts w:ascii="Palatino Linotype" w:eastAsia="Times New Roman" w:hAnsi="Palatino Linotype" w:cs="Times New Roman"/>
          <w:i/>
          <w:lang w:eastAsia="es-MX"/>
        </w:rPr>
        <w:t>“2019. Año del Centésimo Aniversario Luctuoso de Emiliano Zapata Salazar, el Caudillo del Sur” A QUIEN CORRESPONDA: Que por medio del presente ocurso y con fundamento en lo dispuesto en el artículo 135 del Código de Procedimientos Administrativos del Estado de México, en atención al oficio radicado bajo el No. FOLIO/EXPEDIENTE: 00082/TECÁMAC/IP/2019 en donde solicita esta autoridad “SOLICITO TODAS LAS POLIZAS CHEQUE CON SU COMPROBACIÓN EMITIDOS POR LA TESORERÍA DE ESTA ADMINISTRACIÓN 2019-2021 DE EL PRIMERO DE ENERO 2019 A LA FECHA DE HOY 7 DE FEBRERO 2019”. Al respecto, me permito informarle que con fundamento en el Artículo 2 fracción IV y XI de la Ley de Protección de Datos Personales en Posesión de Sujetos Obligados del Estado de México y Municipios, Articulo 143 fracción I de la Ley de Transparencia y acceso a la Información Pública del Estado de México y Municipios, no es posible proporcionar dicha información, ya que las Pólizas Cheque contienen información personal de las personas a las que les fueron expedidos, por tal motivo no se podrá dar cumplimiento a lo solicitado, así mismo se solicita que se realice las peticiones conforme a lo establecido en la Leyes antes mencionadas. Sin más por el momento, quedo de usted.</w:t>
      </w:r>
      <w:r>
        <w:rPr>
          <w:rFonts w:ascii="Palatino Linotype" w:eastAsia="Times New Roman" w:hAnsi="Palatino Linotype" w:cs="Times New Roman"/>
          <w:i/>
          <w:lang w:eastAsia="es-MX"/>
        </w:rPr>
        <w:t xml:space="preserve">” </w:t>
      </w:r>
      <w:r w:rsidRPr="00EE4EF2">
        <w:rPr>
          <w:rFonts w:ascii="Palatino Linotype" w:eastAsia="Times New Roman" w:hAnsi="Palatino Linotype" w:cs="Times New Roman"/>
          <w:i/>
          <w:lang w:eastAsia="es-MX"/>
        </w:rPr>
        <w:t>(Sic)</w:t>
      </w:r>
    </w:p>
    <w:p w:rsidR="00A512C4" w:rsidRDefault="00A512C4" w:rsidP="00125842">
      <w:pPr>
        <w:spacing w:after="0" w:line="360" w:lineRule="auto"/>
        <w:jc w:val="both"/>
        <w:rPr>
          <w:rFonts w:ascii="Palatino Linotype" w:hAnsi="Palatino Linotype" w:cs="Arial"/>
          <w:sz w:val="24"/>
          <w:szCs w:val="24"/>
        </w:rPr>
      </w:pPr>
    </w:p>
    <w:p w:rsidR="00A512C4" w:rsidRPr="007763F3" w:rsidRDefault="00A512C4" w:rsidP="00125842">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A512C4" w:rsidRDefault="00A512C4" w:rsidP="0012584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AD1C44">
        <w:rPr>
          <w:rFonts w:ascii="Palatino Linotype" w:hAnsi="Palatino Linotype" w:cs="Arial"/>
          <w:sz w:val="24"/>
          <w:szCs w:val="24"/>
        </w:rPr>
        <w:t>veintisiete d</w:t>
      </w:r>
      <w:r>
        <w:rPr>
          <w:rFonts w:ascii="Palatino Linotype" w:hAnsi="Palatino Linotype" w:cs="Arial"/>
          <w:sz w:val="24"/>
          <w:szCs w:val="24"/>
        </w:rPr>
        <w:t>e febrero 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sidR="00AD1C44">
        <w:rPr>
          <w:rFonts w:ascii="Palatino Linotype" w:hAnsi="Palatino Linotype" w:cs="Arial"/>
          <w:b/>
          <w:bCs/>
          <w:sz w:val="24"/>
          <w:szCs w:val="24"/>
          <w:lang w:eastAsia="es-MX"/>
        </w:rPr>
        <w:t>1130</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xml:space="preserve">, en el cual aduce, </w:t>
      </w:r>
      <w:r w:rsidR="00AD1C44">
        <w:rPr>
          <w:rFonts w:ascii="Palatino Linotype" w:hAnsi="Palatino Linotype" w:cs="Arial"/>
          <w:sz w:val="24"/>
          <w:szCs w:val="24"/>
        </w:rPr>
        <w:t xml:space="preserve">como acto impugnado y razones o motivos de inconformidad los mismos, por lo que en obvio de repeticiones innecesarias se insertan en una sola ocasión, </w:t>
      </w:r>
    </w:p>
    <w:p w:rsidR="00A512C4" w:rsidRPr="00AD2A55" w:rsidRDefault="00A512C4" w:rsidP="00125842">
      <w:pPr>
        <w:spacing w:after="0" w:line="360" w:lineRule="auto"/>
        <w:jc w:val="both"/>
        <w:rPr>
          <w:rFonts w:ascii="Palatino Linotype" w:hAnsi="Palatino Linotype" w:cs="Arial"/>
          <w:sz w:val="24"/>
          <w:szCs w:val="24"/>
        </w:rPr>
      </w:pPr>
    </w:p>
    <w:p w:rsidR="00A512C4" w:rsidRDefault="00AD1C44" w:rsidP="00125842">
      <w:pPr>
        <w:pStyle w:val="Prrafodelista"/>
        <w:spacing w:line="360" w:lineRule="auto"/>
        <w:ind w:left="0"/>
        <w:jc w:val="both"/>
        <w:rPr>
          <w:rFonts w:ascii="Palatino Linotype" w:hAnsi="Palatino Linotype" w:cs="Arial"/>
          <w:b/>
        </w:rPr>
      </w:pPr>
      <w:r>
        <w:rPr>
          <w:rFonts w:ascii="Palatino Linotype" w:hAnsi="Palatino Linotype" w:cs="Arial"/>
          <w:b/>
        </w:rPr>
        <w:t>Acto Impugnado y razones o motivos de inconformidad:</w:t>
      </w:r>
    </w:p>
    <w:p w:rsidR="00A512C4" w:rsidRPr="007F0B4B" w:rsidRDefault="00A512C4" w:rsidP="00125842">
      <w:pPr>
        <w:pStyle w:val="Prrafodelista"/>
        <w:spacing w:line="360" w:lineRule="auto"/>
        <w:ind w:left="720"/>
        <w:jc w:val="both"/>
        <w:rPr>
          <w:rFonts w:ascii="Palatino Linotype" w:hAnsi="Palatino Linotype" w:cs="Arial"/>
          <w:b/>
          <w:sz w:val="22"/>
        </w:rPr>
      </w:pPr>
    </w:p>
    <w:p w:rsidR="00A512C4" w:rsidRDefault="00A512C4" w:rsidP="00125842">
      <w:pPr>
        <w:spacing w:after="0" w:line="240" w:lineRule="auto"/>
        <w:ind w:left="567" w:right="567"/>
        <w:jc w:val="both"/>
        <w:rPr>
          <w:rFonts w:ascii="Palatino Linotype" w:hAnsi="Palatino Linotype"/>
          <w:i/>
          <w:color w:val="000000"/>
        </w:rPr>
      </w:pPr>
      <w:r w:rsidRPr="008E433F">
        <w:rPr>
          <w:rFonts w:ascii="Palatino Linotype" w:hAnsi="Palatino Linotype" w:cs="Arial"/>
          <w:i/>
        </w:rPr>
        <w:lastRenderedPageBreak/>
        <w:t>“</w:t>
      </w:r>
      <w:r w:rsidR="00AD1C44" w:rsidRPr="00AD1C44">
        <w:rPr>
          <w:rFonts w:ascii="Palatino Linotype" w:hAnsi="Palatino Linotype"/>
          <w:i/>
          <w:color w:val="000000"/>
        </w:rPr>
        <w:t>LA INFORMACION QUE SOLICITO ES PUBLICA, AÚN SI SE LE PAGÓ A UN PROVEEDOR EL UTILIZA RECURSOS PÚBICOS Y SU INFORMACIÓN ES PUBLICA, ES OBVIO QUE EL RESPONSABLE DE TRANSPARENCIA NO SABE NADA, IGNORA LA LEY DE TRANSPARENCIA, EXIJO LA INFORMACIÓN Y LA SANCION PARA ESTE SERVIDOR PÚBLICO QUE SOLO EVADE ENTREGARME INFORMACIÓN, NO CABE DUDA QUE ESTA ADMINISTRACIÓN CAUSA PENA. NO SABEN COMO HACER UNA VERSIÓN PARA EL PUBLICO IGNORANTES.</w:t>
      </w:r>
      <w:r w:rsidRPr="002C0A1C">
        <w:rPr>
          <w:rFonts w:ascii="Palatino Linotype" w:hAnsi="Palatino Linotype"/>
          <w:i/>
          <w:color w:val="000000"/>
        </w:rPr>
        <w:t>” (sic)</w:t>
      </w:r>
    </w:p>
    <w:p w:rsidR="00A512C4" w:rsidRDefault="00A512C4" w:rsidP="00125842">
      <w:pPr>
        <w:spacing w:after="0" w:line="360" w:lineRule="auto"/>
        <w:jc w:val="both"/>
        <w:rPr>
          <w:rFonts w:ascii="Palatino Linotype" w:hAnsi="Palatino Linotype" w:cs="Arial"/>
          <w:sz w:val="24"/>
          <w:szCs w:val="24"/>
        </w:rPr>
      </w:pPr>
    </w:p>
    <w:p w:rsidR="00A512C4" w:rsidRPr="008B6600" w:rsidRDefault="00A512C4" w:rsidP="00125842">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CUARTO. </w:t>
      </w:r>
      <w:r w:rsidRPr="002751F6">
        <w:rPr>
          <w:rFonts w:ascii="Palatino Linotype" w:hAnsi="Palatino Linotype" w:cs="Arial"/>
          <w:b/>
          <w:sz w:val="24"/>
          <w:szCs w:val="24"/>
        </w:rPr>
        <w:t>Del turno del recurso de revisión.</w:t>
      </w:r>
    </w:p>
    <w:p w:rsidR="00A512C4" w:rsidRPr="00AD2A55" w:rsidRDefault="00A512C4" w:rsidP="0012584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AD1C44">
        <w:rPr>
          <w:rFonts w:ascii="Palatino Linotype" w:hAnsi="Palatino Linotype" w:cs="Arial"/>
          <w:sz w:val="24"/>
          <w:szCs w:val="24"/>
        </w:rPr>
        <w:t>seis de marzo</w:t>
      </w:r>
      <w:r>
        <w:rPr>
          <w:rFonts w:ascii="Palatino Linotype" w:hAnsi="Palatino Linotype" w:cs="Arial"/>
          <w:sz w:val="24"/>
          <w:szCs w:val="24"/>
        </w:rPr>
        <w:t xml:space="preserve"> de dos mil 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A512C4" w:rsidRDefault="00A512C4" w:rsidP="00125842">
      <w:pPr>
        <w:spacing w:after="0" w:line="360" w:lineRule="auto"/>
        <w:jc w:val="both"/>
        <w:rPr>
          <w:rFonts w:ascii="Palatino Linotype" w:hAnsi="Palatino Linotype" w:cs="Arial"/>
          <w:sz w:val="24"/>
          <w:szCs w:val="24"/>
        </w:rPr>
      </w:pPr>
    </w:p>
    <w:p w:rsidR="00A512C4" w:rsidRPr="008B6600" w:rsidRDefault="00A512C4" w:rsidP="00125842">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A512C4" w:rsidRDefault="00A512C4" w:rsidP="00125842">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no rindió su informe justificado dentro del término de ley que le fue otorgado, </w:t>
      </w:r>
      <w:r w:rsidR="00AD1C44">
        <w:rPr>
          <w:rFonts w:ascii="Palatino Linotype" w:hAnsi="Palatino Linotype" w:cs="Arial"/>
          <w:sz w:val="24"/>
          <w:szCs w:val="24"/>
        </w:rPr>
        <w:t xml:space="preserve">de igual manera </w:t>
      </w:r>
      <w:r>
        <w:rPr>
          <w:rFonts w:ascii="Palatino Linotype" w:hAnsi="Palatino Linotype" w:cs="Arial"/>
          <w:sz w:val="24"/>
          <w:szCs w:val="24"/>
        </w:rPr>
        <w:t xml:space="preserve">se hace constar que </w:t>
      </w:r>
      <w:r>
        <w:rPr>
          <w:rFonts w:ascii="Palatino Linotype" w:hAnsi="Palatino Linotype" w:cs="Arial"/>
          <w:b/>
          <w:sz w:val="24"/>
          <w:szCs w:val="24"/>
        </w:rPr>
        <w:t xml:space="preserve">la </w:t>
      </w:r>
      <w:r w:rsidRPr="00720249">
        <w:rPr>
          <w:rFonts w:ascii="Palatino Linotype" w:hAnsi="Palatino Linotype" w:cs="Arial"/>
          <w:b/>
          <w:sz w:val="24"/>
          <w:szCs w:val="24"/>
        </w:rPr>
        <w:t>recurrente</w:t>
      </w:r>
      <w:r>
        <w:rPr>
          <w:rFonts w:ascii="Palatino Linotype" w:hAnsi="Palatino Linotype" w:cs="Arial"/>
          <w:b/>
          <w:sz w:val="24"/>
          <w:szCs w:val="24"/>
        </w:rPr>
        <w:t xml:space="preserve"> </w:t>
      </w:r>
      <w:r w:rsidRPr="00CF7917">
        <w:rPr>
          <w:rFonts w:ascii="Palatino Linotype" w:hAnsi="Palatino Linotype" w:cs="Arial"/>
          <w:sz w:val="24"/>
          <w:szCs w:val="24"/>
        </w:rPr>
        <w:t>no rindió</w:t>
      </w:r>
      <w:r>
        <w:rPr>
          <w:rFonts w:ascii="Palatino Linotype" w:hAnsi="Palatino Linotype" w:cs="Arial"/>
          <w:sz w:val="24"/>
          <w:szCs w:val="24"/>
        </w:rPr>
        <w:t xml:space="preserve"> manifestación alguna, así mismo</w:t>
      </w:r>
      <w:r w:rsidRPr="00E34EB5">
        <w:rPr>
          <w:rFonts w:ascii="Palatino Linotype" w:hAnsi="Palatino Linotype" w:cs="Arial"/>
          <w:sz w:val="24"/>
          <w:szCs w:val="24"/>
        </w:rPr>
        <w:t xml:space="preserve"> se aprecia que no se llevaron a cabo audiencias durante la sustanciación del recurso de revisión, ni se ofrecieron pruebas por parte de</w:t>
      </w:r>
      <w:r>
        <w:rPr>
          <w:rFonts w:ascii="Palatino Linotype" w:hAnsi="Palatino Linotype" w:cs="Arial"/>
          <w:sz w:val="24"/>
          <w:szCs w:val="24"/>
        </w:rPr>
        <w:t xml:space="preserve"> </w:t>
      </w:r>
      <w:r w:rsidRPr="00E34EB5">
        <w:rPr>
          <w:rFonts w:ascii="Palatino Linotype" w:hAnsi="Palatino Linotype" w:cs="Arial"/>
          <w:sz w:val="24"/>
          <w:szCs w:val="24"/>
        </w:rPr>
        <w:t>l</w:t>
      </w:r>
      <w:r>
        <w:rPr>
          <w:rFonts w:ascii="Palatino Linotype" w:hAnsi="Palatino Linotype" w:cs="Arial"/>
          <w:sz w:val="24"/>
          <w:szCs w:val="24"/>
        </w:rPr>
        <w:t>a</w:t>
      </w:r>
      <w:r w:rsidRPr="00E34EB5">
        <w:rPr>
          <w:rFonts w:ascii="Palatino Linotype" w:hAnsi="Palatino Linotype" w:cs="Arial"/>
          <w:sz w:val="24"/>
          <w:szCs w:val="24"/>
        </w:rPr>
        <w:t xml:space="preserve">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A512C4" w:rsidRDefault="00A512C4" w:rsidP="00125842">
      <w:pPr>
        <w:spacing w:after="0" w:line="360" w:lineRule="auto"/>
        <w:jc w:val="both"/>
        <w:rPr>
          <w:rFonts w:ascii="Palatino Linotype" w:hAnsi="Palatino Linotype" w:cs="Arial"/>
          <w:sz w:val="24"/>
          <w:szCs w:val="24"/>
        </w:rPr>
      </w:pPr>
    </w:p>
    <w:p w:rsidR="00A512C4" w:rsidRDefault="00A512C4" w:rsidP="00125842">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lastRenderedPageBreak/>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fecha </w:t>
      </w:r>
      <w:r w:rsidR="00AD1C44">
        <w:rPr>
          <w:rFonts w:ascii="Palatino Linotype" w:hAnsi="Palatino Linotype" w:cs="Arial"/>
          <w:sz w:val="24"/>
          <w:szCs w:val="24"/>
        </w:rPr>
        <w:t>diecinueve</w:t>
      </w:r>
      <w:r>
        <w:rPr>
          <w:rFonts w:ascii="Palatino Linotype" w:hAnsi="Palatino Linotype" w:cs="Arial"/>
          <w:sz w:val="24"/>
          <w:szCs w:val="24"/>
        </w:rPr>
        <w:t xml:space="preserve"> de marzo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A512C4" w:rsidRDefault="00A512C4" w:rsidP="00125842">
      <w:pPr>
        <w:spacing w:after="0" w:line="360" w:lineRule="auto"/>
        <w:jc w:val="both"/>
        <w:rPr>
          <w:rFonts w:ascii="Palatino Linotype" w:hAnsi="Palatino Linotype" w:cs="Arial"/>
          <w:sz w:val="24"/>
          <w:szCs w:val="24"/>
        </w:rPr>
      </w:pPr>
    </w:p>
    <w:p w:rsidR="00A512C4" w:rsidRPr="008B6600" w:rsidRDefault="00A512C4" w:rsidP="00125842">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A512C4" w:rsidRPr="00AD2A55" w:rsidRDefault="00A512C4" w:rsidP="00125842">
      <w:pPr>
        <w:spacing w:after="0" w:line="360" w:lineRule="auto"/>
        <w:jc w:val="center"/>
        <w:rPr>
          <w:rFonts w:ascii="Palatino Linotype" w:hAnsi="Palatino Linotype" w:cs="Arial"/>
          <w:b/>
          <w:sz w:val="24"/>
          <w:szCs w:val="24"/>
        </w:rPr>
      </w:pPr>
    </w:p>
    <w:p w:rsidR="00A512C4" w:rsidRPr="00600F1D" w:rsidRDefault="00A512C4" w:rsidP="00125842">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A512C4" w:rsidRPr="00AD2A55" w:rsidRDefault="00A512C4" w:rsidP="0012584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AD1C44">
        <w:rPr>
          <w:rFonts w:ascii="Palatino Linotype" w:hAnsi="Palatino Linotype" w:cs="Arial"/>
          <w:sz w:val="24"/>
          <w:szCs w:val="24"/>
        </w:rPr>
        <w:t>la</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A512C4" w:rsidRDefault="00A512C4" w:rsidP="00125842">
      <w:pPr>
        <w:spacing w:after="0" w:line="360" w:lineRule="auto"/>
        <w:jc w:val="both"/>
        <w:rPr>
          <w:rFonts w:ascii="Palatino Linotype" w:hAnsi="Palatino Linotype" w:cs="Arial"/>
          <w:sz w:val="24"/>
          <w:szCs w:val="24"/>
        </w:rPr>
      </w:pPr>
    </w:p>
    <w:p w:rsidR="00A512C4" w:rsidRPr="00600F1D" w:rsidRDefault="00A512C4" w:rsidP="00125842">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A512C4" w:rsidRDefault="00A512C4" w:rsidP="00125842">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lastRenderedPageBreak/>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12C4" w:rsidRPr="00AD2A55" w:rsidRDefault="00A512C4" w:rsidP="00125842">
      <w:pPr>
        <w:pStyle w:val="Prrafodelista"/>
        <w:autoSpaceDE w:val="0"/>
        <w:autoSpaceDN w:val="0"/>
        <w:adjustRightInd w:val="0"/>
        <w:spacing w:line="360" w:lineRule="auto"/>
        <w:ind w:left="0"/>
        <w:jc w:val="both"/>
        <w:rPr>
          <w:rFonts w:ascii="Palatino Linotype" w:hAnsi="Palatino Linotype" w:cs="Arial"/>
        </w:rPr>
      </w:pPr>
    </w:p>
    <w:p w:rsidR="00A512C4" w:rsidRPr="00600F1D" w:rsidRDefault="00A512C4" w:rsidP="00125842">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TERCERO. Del estudio de las causas de improcedencia. </w:t>
      </w:r>
    </w:p>
    <w:p w:rsidR="00A512C4" w:rsidRDefault="00A512C4" w:rsidP="001258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A512C4" w:rsidRPr="00AD2A55" w:rsidRDefault="00A512C4" w:rsidP="00125842">
      <w:pPr>
        <w:autoSpaceDE w:val="0"/>
        <w:autoSpaceDN w:val="0"/>
        <w:adjustRightInd w:val="0"/>
        <w:spacing w:after="0" w:line="360" w:lineRule="auto"/>
        <w:jc w:val="both"/>
        <w:rPr>
          <w:rFonts w:ascii="Palatino Linotype" w:hAnsi="Palatino Linotype" w:cs="Arial"/>
          <w:sz w:val="24"/>
          <w:szCs w:val="24"/>
        </w:rPr>
      </w:pPr>
    </w:p>
    <w:p w:rsidR="00A512C4" w:rsidRPr="00AD2A55" w:rsidRDefault="00A512C4" w:rsidP="00125842">
      <w:pPr>
        <w:spacing w:after="0" w:line="240" w:lineRule="auto"/>
        <w:ind w:left="567" w:right="567"/>
        <w:jc w:val="both"/>
        <w:rPr>
          <w:rFonts w:ascii="Palatino Linotype" w:hAnsi="Palatino Linotype" w:cs="Arial"/>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AD2A55">
        <w:rPr>
          <w:rFonts w:ascii="Palatino Linotype" w:hAnsi="Palatino Linotype"/>
          <w:i/>
        </w:rPr>
        <w:t>Del examen de compatibilidad de los artículos</w:t>
      </w:r>
      <w:r>
        <w:rPr>
          <w:rFonts w:ascii="Palatino Linotype" w:hAnsi="Palatino Linotype"/>
          <w:i/>
        </w:rPr>
        <w:t xml:space="preserve"> </w:t>
      </w:r>
      <w:hyperlink r:id="rId8" w:history="1">
        <w:r w:rsidRPr="00AD2A55">
          <w:rPr>
            <w:rStyle w:val="Hipervnculo"/>
            <w:rFonts w:ascii="Palatino Linotype" w:eastAsia="Calibri" w:hAnsi="Palatino Linotype"/>
            <w:i/>
          </w:rPr>
          <w:t>73 y 74 de la Ley de Amparo</w:t>
        </w:r>
      </w:hyperlink>
      <w:r w:rsidRPr="003B4D3E">
        <w:rPr>
          <w:rStyle w:val="Hipervnculo"/>
          <w:rFonts w:ascii="Palatino Linotype" w:eastAsia="Calibri" w:hAnsi="Palatino Linotype"/>
          <w:i/>
        </w:rPr>
        <w:t xml:space="preserve"> </w:t>
      </w:r>
      <w:r w:rsidRPr="00AD2A55">
        <w:rPr>
          <w:rFonts w:ascii="Palatino Linotype" w:hAnsi="Palatino Linotype"/>
          <w:i/>
        </w:rPr>
        <w:t>con el artículo</w:t>
      </w:r>
      <w:r>
        <w:rPr>
          <w:rFonts w:ascii="Palatino Linotype" w:hAnsi="Palatino Linotype"/>
          <w:i/>
        </w:rPr>
        <w:t xml:space="preserve"> </w:t>
      </w:r>
      <w:hyperlink r:id="rId9" w:history="1">
        <w:r w:rsidRPr="00AD2A55">
          <w:rPr>
            <w:rStyle w:val="Hipervnculo"/>
            <w:rFonts w:ascii="Palatino Linotype" w:eastAsia="Calibri" w:hAnsi="Palatino Linotype"/>
            <w:i/>
          </w:rPr>
          <w:t>25.1 de la Convención Americana sobre Derechos Humanos</w:t>
        </w:r>
      </w:hyperlink>
      <w:r w:rsidRPr="003B4D3E">
        <w:rPr>
          <w:rStyle w:val="apple-converted-space"/>
          <w:rFonts w:ascii="Palatino Linotype" w:hAnsi="Palatino Linotype"/>
          <w:i/>
        </w:rPr>
        <w:t xml:space="preserve"> </w:t>
      </w:r>
      <w:r w:rsidRPr="00AD2A55">
        <w:rPr>
          <w:rFonts w:ascii="Palatino Linotype" w:hAnsi="Palatino Linotype"/>
          <w:b/>
          <w:i/>
          <w:u w:val="single"/>
        </w:rPr>
        <w:t xml:space="preserve">no se advierte que el derecho interno desatienda los estándares que pretenden proteger los derechos humanos en dicho tratado, por regular causas de improcedencia y </w:t>
      </w:r>
      <w:r w:rsidRPr="00AD2A55">
        <w:rPr>
          <w:rFonts w:ascii="Palatino Linotype" w:hAnsi="Palatino Linotype"/>
          <w:b/>
          <w:i/>
          <w:u w:val="single"/>
        </w:rPr>
        <w:lastRenderedPageBreak/>
        <w:t>sobreseimiento que impiden abordar el estudio de fondo del asunto en el juicio de amparo,</w:t>
      </w:r>
      <w:r w:rsidRPr="00AD2A5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A512C4" w:rsidRPr="00AD2A55" w:rsidRDefault="00A512C4" w:rsidP="00125842">
      <w:pPr>
        <w:pStyle w:val="Prrafodelista"/>
        <w:autoSpaceDE w:val="0"/>
        <w:autoSpaceDN w:val="0"/>
        <w:adjustRightInd w:val="0"/>
        <w:spacing w:line="360" w:lineRule="auto"/>
        <w:ind w:left="0"/>
        <w:jc w:val="both"/>
        <w:rPr>
          <w:rFonts w:ascii="Palatino Linotype" w:hAnsi="Palatino Linotype" w:cs="Arial"/>
        </w:rPr>
      </w:pPr>
    </w:p>
    <w:p w:rsidR="00A512C4" w:rsidRPr="00AD2A55" w:rsidRDefault="00A512C4" w:rsidP="001258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A512C4" w:rsidRPr="00AD2A55" w:rsidRDefault="00A512C4" w:rsidP="00125842">
      <w:pPr>
        <w:pStyle w:val="Prrafodelista"/>
        <w:autoSpaceDE w:val="0"/>
        <w:autoSpaceDN w:val="0"/>
        <w:adjustRightInd w:val="0"/>
        <w:spacing w:line="360" w:lineRule="auto"/>
        <w:ind w:left="0"/>
        <w:jc w:val="both"/>
        <w:rPr>
          <w:rFonts w:ascii="Palatino Linotype" w:hAnsi="Palatino Linotype" w:cs="Arial"/>
        </w:rPr>
      </w:pPr>
    </w:p>
    <w:p w:rsidR="00A512C4" w:rsidRPr="00AD2A55" w:rsidRDefault="00A512C4" w:rsidP="00125842">
      <w:pPr>
        <w:pStyle w:val="Prrafodelista"/>
        <w:autoSpaceDE w:val="0"/>
        <w:autoSpaceDN w:val="0"/>
        <w:adjustRightInd w:val="0"/>
        <w:ind w:left="567" w:right="567"/>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A512C4" w:rsidRPr="00AD2A55" w:rsidRDefault="00A512C4" w:rsidP="00125842">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A512C4" w:rsidRPr="00AD2A55" w:rsidRDefault="00A512C4" w:rsidP="00125842">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A512C4" w:rsidRPr="00AD2A55" w:rsidRDefault="00A512C4" w:rsidP="00125842">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A512C4" w:rsidRPr="00AD2A55" w:rsidRDefault="00A512C4" w:rsidP="00125842">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IV</w:t>
      </w:r>
      <w:r w:rsidRPr="00AD2A55">
        <w:rPr>
          <w:rFonts w:ascii="Palatino Linotype" w:hAnsi="Palatino Linotype" w:cs="Arial"/>
          <w:i/>
          <w:sz w:val="22"/>
          <w:szCs w:val="22"/>
        </w:rPr>
        <w:t xml:space="preserve">. No se haya desahogado la prevención en los términos establecidos en la presente Ley;  </w:t>
      </w:r>
    </w:p>
    <w:p w:rsidR="00A512C4" w:rsidRPr="00AD2A55" w:rsidRDefault="00A512C4" w:rsidP="00125842">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w:t>
      </w:r>
      <w:r w:rsidRPr="00AD2A55">
        <w:rPr>
          <w:rFonts w:ascii="Palatino Linotype" w:hAnsi="Palatino Linotype" w:cs="Arial"/>
          <w:i/>
          <w:sz w:val="22"/>
          <w:szCs w:val="22"/>
        </w:rPr>
        <w:t xml:space="preserve">. Se impugne la veracidad de la información proporcionada;  </w:t>
      </w:r>
    </w:p>
    <w:p w:rsidR="00A512C4" w:rsidRPr="00AD2A55" w:rsidRDefault="00A512C4" w:rsidP="00125842">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w:t>
      </w:r>
      <w:r w:rsidRPr="00AD2A55">
        <w:rPr>
          <w:rFonts w:ascii="Palatino Linotype" w:hAnsi="Palatino Linotype" w:cs="Arial"/>
          <w:i/>
          <w:sz w:val="22"/>
          <w:szCs w:val="22"/>
        </w:rPr>
        <w:t xml:space="preserve">. Se trate de una consulta, o trámite en específico; y  </w:t>
      </w:r>
    </w:p>
    <w:p w:rsidR="00A512C4" w:rsidRPr="00AD2A55" w:rsidRDefault="00A512C4" w:rsidP="00125842">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VII</w:t>
      </w:r>
      <w:r w:rsidRPr="00AD2A55">
        <w:rPr>
          <w:rFonts w:ascii="Palatino Linotype" w:hAnsi="Palatino Linotype" w:cs="Arial"/>
          <w:i/>
          <w:sz w:val="22"/>
          <w:szCs w:val="22"/>
        </w:rPr>
        <w:t>. El recurrente amplíe su solicitud en el recurso de revisión, únicamente respecto de los nuevos contenidos.”</w:t>
      </w:r>
    </w:p>
    <w:p w:rsidR="00A512C4" w:rsidRPr="00AD2A55" w:rsidRDefault="00A512C4" w:rsidP="00125842">
      <w:pPr>
        <w:pStyle w:val="Prrafodelista"/>
        <w:autoSpaceDE w:val="0"/>
        <w:autoSpaceDN w:val="0"/>
        <w:adjustRightInd w:val="0"/>
        <w:spacing w:line="360" w:lineRule="auto"/>
        <w:ind w:right="850"/>
        <w:jc w:val="both"/>
        <w:rPr>
          <w:rFonts w:ascii="Palatino Linotype" w:hAnsi="Palatino Linotype" w:cs="Arial"/>
          <w:i/>
        </w:rPr>
      </w:pPr>
    </w:p>
    <w:p w:rsidR="00A512C4" w:rsidRPr="00AD2A55" w:rsidRDefault="00A512C4" w:rsidP="001258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específico,</w:t>
      </w:r>
      <w:r>
        <w:rPr>
          <w:rFonts w:ascii="Palatino Linotype" w:hAnsi="Palatino Linotype" w:cs="Arial"/>
          <w:sz w:val="24"/>
          <w:szCs w:val="24"/>
        </w:rPr>
        <w:t xml:space="preserve"> ni tampoco se advierte que </w:t>
      </w:r>
      <w:r>
        <w:rPr>
          <w:rFonts w:ascii="Palatino Linotype" w:hAnsi="Palatino Linotype" w:cs="Arial"/>
          <w:b/>
          <w:sz w:val="24"/>
          <w:szCs w:val="24"/>
        </w:rPr>
        <w:t>la</w:t>
      </w:r>
      <w:r w:rsidRPr="00720249">
        <w:rPr>
          <w:rFonts w:ascii="Palatino Linotype" w:hAnsi="Palatino Linotype" w:cs="Arial"/>
          <w:b/>
          <w:sz w:val="24"/>
          <w:szCs w:val="24"/>
        </w:rPr>
        <w:t xml:space="preserve"> recurrente</w:t>
      </w:r>
      <w:r w:rsidRPr="00AD2A55">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A512C4" w:rsidRPr="00600F1D" w:rsidRDefault="00A512C4" w:rsidP="00125842">
      <w:pPr>
        <w:pStyle w:val="Prrafodelista"/>
        <w:autoSpaceDE w:val="0"/>
        <w:autoSpaceDN w:val="0"/>
        <w:adjustRightInd w:val="0"/>
        <w:spacing w:line="360" w:lineRule="auto"/>
        <w:ind w:left="0"/>
        <w:jc w:val="both"/>
        <w:rPr>
          <w:rFonts w:ascii="Palatino Linotype" w:hAnsi="Palatino Linotype" w:cs="Arial"/>
          <w:sz w:val="28"/>
          <w:szCs w:val="28"/>
        </w:rPr>
      </w:pPr>
      <w:r w:rsidRPr="00600F1D">
        <w:rPr>
          <w:rFonts w:ascii="Palatino Linotype" w:hAnsi="Palatino Linotype" w:cs="Arial"/>
          <w:b/>
          <w:sz w:val="28"/>
          <w:szCs w:val="28"/>
        </w:rPr>
        <w:lastRenderedPageBreak/>
        <w:t>CUARTO. Del estudio y resolución del asunto.</w:t>
      </w:r>
      <w:r w:rsidRPr="00600F1D">
        <w:rPr>
          <w:rFonts w:ascii="Palatino Linotype" w:hAnsi="Palatino Linotype" w:cs="Arial"/>
          <w:sz w:val="28"/>
          <w:szCs w:val="28"/>
        </w:rPr>
        <w:t xml:space="preserve"> </w:t>
      </w:r>
    </w:p>
    <w:p w:rsidR="00A512C4" w:rsidRDefault="00A512C4" w:rsidP="001258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512C4" w:rsidRPr="00AD2A55" w:rsidRDefault="00A512C4" w:rsidP="00125842">
      <w:pPr>
        <w:autoSpaceDE w:val="0"/>
        <w:autoSpaceDN w:val="0"/>
        <w:adjustRightInd w:val="0"/>
        <w:spacing w:after="0" w:line="360" w:lineRule="auto"/>
        <w:jc w:val="both"/>
        <w:rPr>
          <w:rFonts w:ascii="Palatino Linotype" w:hAnsi="Palatino Linotype" w:cs="Arial"/>
          <w:sz w:val="24"/>
          <w:szCs w:val="24"/>
        </w:rPr>
      </w:pPr>
    </w:p>
    <w:p w:rsidR="00A512C4" w:rsidRDefault="00A512C4" w:rsidP="00125842">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la hoy </w:t>
      </w:r>
      <w:r w:rsidRPr="00082517">
        <w:rPr>
          <w:rFonts w:ascii="Palatino Linotype" w:hAnsi="Palatino Linotype"/>
          <w:b/>
          <w:sz w:val="24"/>
          <w:szCs w:val="24"/>
        </w:rPr>
        <w:t>recurrente</w:t>
      </w:r>
      <w:r w:rsidRPr="0053687A">
        <w:rPr>
          <w:rFonts w:ascii="Palatino Linotype" w:hAnsi="Palatino Linotype"/>
          <w:sz w:val="24"/>
          <w:szCs w:val="24"/>
        </w:rPr>
        <w:t xml:space="preserve"> requirió, le fuese entregado por parte del </w:t>
      </w:r>
      <w:r w:rsidRPr="00AA05EB">
        <w:rPr>
          <w:rFonts w:ascii="Palatino Linotype" w:hAnsi="Palatino Linotype"/>
          <w:b/>
          <w:sz w:val="24"/>
          <w:szCs w:val="24"/>
        </w:rPr>
        <w:t>sujeto 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 la materia sobre la que versara el recurso de revisión ante este Órgano Garante</w:t>
      </w:r>
      <w:r>
        <w:rPr>
          <w:rFonts w:ascii="Palatino Linotype" w:hAnsi="Palatino Linotype"/>
          <w:sz w:val="24"/>
          <w:szCs w:val="24"/>
        </w:rPr>
        <w:t>.</w:t>
      </w:r>
    </w:p>
    <w:p w:rsidR="00A512C4" w:rsidRDefault="00A512C4" w:rsidP="00125842">
      <w:pPr>
        <w:tabs>
          <w:tab w:val="left" w:pos="709"/>
        </w:tabs>
        <w:spacing w:after="0" w:line="360" w:lineRule="auto"/>
        <w:jc w:val="both"/>
        <w:rPr>
          <w:rFonts w:ascii="Palatino Linotype" w:hAnsi="Palatino Linotype"/>
          <w:sz w:val="24"/>
          <w:szCs w:val="24"/>
        </w:rPr>
      </w:pPr>
    </w:p>
    <w:p w:rsidR="00A512C4" w:rsidRDefault="00A512C4" w:rsidP="00125842">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que fue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sidR="00AD1C44">
        <w:rPr>
          <w:rFonts w:ascii="Palatino Linotype" w:hAnsi="Palatino Linotype"/>
          <w:sz w:val="24"/>
          <w:szCs w:val="24"/>
        </w:rPr>
        <w:t>la</w:t>
      </w:r>
      <w:r w:rsidRPr="0053687A">
        <w:rPr>
          <w:rFonts w:ascii="Palatino Linotype" w:hAnsi="Palatino Linotype"/>
          <w:sz w:val="24"/>
          <w:szCs w:val="24"/>
        </w:rPr>
        <w:t xml:space="preserve"> particular </w:t>
      </w:r>
      <w:r>
        <w:rPr>
          <w:rFonts w:ascii="Palatino Linotype" w:hAnsi="Palatino Linotype"/>
          <w:sz w:val="24"/>
          <w:szCs w:val="24"/>
        </w:rPr>
        <w:t xml:space="preserve">objetivamente </w:t>
      </w:r>
      <w:r w:rsidRPr="00F73AFF">
        <w:rPr>
          <w:rFonts w:ascii="Palatino Linotype" w:hAnsi="Palatino Linotype"/>
          <w:sz w:val="24"/>
          <w:szCs w:val="24"/>
        </w:rPr>
        <w:t>requiere</w:t>
      </w:r>
      <w:r>
        <w:rPr>
          <w:rFonts w:ascii="Palatino Linotype" w:hAnsi="Palatino Linotype"/>
          <w:sz w:val="24"/>
          <w:szCs w:val="24"/>
        </w:rPr>
        <w:t xml:space="preserve"> de</w:t>
      </w:r>
      <w:r w:rsidR="00AD1C44">
        <w:rPr>
          <w:rFonts w:ascii="Palatino Linotype" w:hAnsi="Palatino Linotype"/>
          <w:sz w:val="24"/>
          <w:szCs w:val="24"/>
        </w:rPr>
        <w:t xml:space="preserve">l uno de enero al siete de febrero de </w:t>
      </w:r>
      <w:r w:rsidR="008450D3">
        <w:rPr>
          <w:rFonts w:ascii="Palatino Linotype" w:hAnsi="Palatino Linotype"/>
          <w:sz w:val="24"/>
          <w:szCs w:val="24"/>
        </w:rPr>
        <w:t>dos mil diecinueve</w:t>
      </w:r>
      <w:r w:rsidR="00AD1C44">
        <w:rPr>
          <w:rFonts w:ascii="Palatino Linotype" w:hAnsi="Palatino Linotype"/>
          <w:sz w:val="24"/>
          <w:szCs w:val="24"/>
        </w:rPr>
        <w:t>,</w:t>
      </w:r>
      <w:r>
        <w:rPr>
          <w:rFonts w:ascii="Palatino Linotype" w:hAnsi="Palatino Linotype"/>
          <w:sz w:val="24"/>
          <w:szCs w:val="24"/>
        </w:rPr>
        <w:t xml:space="preserve"> lo siguiente:</w:t>
      </w:r>
    </w:p>
    <w:p w:rsidR="00A512C4" w:rsidRDefault="00A512C4" w:rsidP="00125842">
      <w:pPr>
        <w:tabs>
          <w:tab w:val="left" w:pos="709"/>
        </w:tabs>
        <w:spacing w:after="0" w:line="360" w:lineRule="auto"/>
        <w:jc w:val="both"/>
        <w:rPr>
          <w:rFonts w:ascii="Palatino Linotype" w:hAnsi="Palatino Linotype"/>
          <w:sz w:val="24"/>
          <w:szCs w:val="24"/>
        </w:rPr>
      </w:pPr>
    </w:p>
    <w:p w:rsidR="00A512C4" w:rsidRDefault="001E5DA0" w:rsidP="00125842">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Pólizas de cheque con su comprobación emitidos por la Tesorería Municipal</w:t>
      </w:r>
    </w:p>
    <w:p w:rsidR="00A512C4" w:rsidRDefault="00E10986" w:rsidP="00125842">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Como quedó señalado, e</w:t>
      </w:r>
      <w:r w:rsidR="00A512C4">
        <w:rPr>
          <w:rFonts w:ascii="Palatino Linotype" w:hAnsi="Palatino Linotype" w:cs="Arial"/>
          <w:sz w:val="24"/>
          <w:szCs w:val="24"/>
        </w:rPr>
        <w:t xml:space="preserve">l </w:t>
      </w:r>
      <w:r w:rsidR="00A512C4">
        <w:rPr>
          <w:rFonts w:ascii="Palatino Linotype" w:hAnsi="Palatino Linotype" w:cs="Arial"/>
          <w:b/>
          <w:sz w:val="24"/>
          <w:szCs w:val="24"/>
        </w:rPr>
        <w:t xml:space="preserve">sujeto obligado </w:t>
      </w:r>
      <w:r w:rsidR="00A512C4">
        <w:rPr>
          <w:rFonts w:ascii="Palatino Linotype" w:hAnsi="Palatino Linotype" w:cs="Arial"/>
          <w:sz w:val="24"/>
          <w:szCs w:val="24"/>
        </w:rPr>
        <w:t xml:space="preserve">emitió su respuesta </w:t>
      </w:r>
      <w:r w:rsidR="001E5DA0">
        <w:rPr>
          <w:rFonts w:ascii="Palatino Linotype" w:hAnsi="Palatino Linotype" w:cs="Arial"/>
          <w:sz w:val="24"/>
          <w:szCs w:val="24"/>
        </w:rPr>
        <w:t xml:space="preserve">manifestando que </w:t>
      </w:r>
      <w:r w:rsidR="001E5DA0">
        <w:rPr>
          <w:rFonts w:ascii="Palatino Linotype" w:hAnsi="Palatino Linotype" w:cs="Arial"/>
          <w:i/>
          <w:sz w:val="24"/>
          <w:szCs w:val="24"/>
        </w:rPr>
        <w:t>“</w:t>
      </w:r>
      <w:r w:rsidR="001E5DA0" w:rsidRPr="001E5DA0">
        <w:rPr>
          <w:rFonts w:ascii="Palatino Linotype" w:hAnsi="Palatino Linotype" w:cs="Arial"/>
          <w:i/>
          <w:sz w:val="24"/>
          <w:szCs w:val="24"/>
        </w:rPr>
        <w:t>no es posible proporcionar dicha información, ya que las Pólizas Cheque contienen información personal de las personas a las que les fueron expedidos, por tal motivo no se podrá dar cumplimiento a lo solicitado, así mismo se solicita que se realice las peticiones conforme a lo establecido en la Leyes antes mencionadas</w:t>
      </w:r>
      <w:r>
        <w:rPr>
          <w:rFonts w:ascii="Palatino Linotype" w:hAnsi="Palatino Linotype" w:cs="Arial"/>
          <w:i/>
          <w:sz w:val="24"/>
          <w:szCs w:val="24"/>
        </w:rPr>
        <w:t>”</w:t>
      </w:r>
    </w:p>
    <w:p w:rsidR="00A512C4" w:rsidRDefault="00A512C4" w:rsidP="00125842">
      <w:pPr>
        <w:spacing w:after="0" w:line="360" w:lineRule="auto"/>
        <w:jc w:val="both"/>
        <w:rPr>
          <w:rFonts w:ascii="Palatino Linotype" w:hAnsi="Palatino Linotype" w:cs="Arial"/>
          <w:sz w:val="24"/>
          <w:szCs w:val="24"/>
        </w:rPr>
      </w:pPr>
    </w:p>
    <w:p w:rsidR="00A512C4" w:rsidRDefault="00A512C4" w:rsidP="00125842">
      <w:pPr>
        <w:pStyle w:val="Prrafodelista"/>
        <w:spacing w:line="360" w:lineRule="auto"/>
        <w:ind w:left="0"/>
        <w:jc w:val="both"/>
        <w:rPr>
          <w:rFonts w:ascii="Palatino Linotype" w:hAnsi="Palatino Linotype" w:cs="Arial"/>
        </w:rPr>
      </w:pPr>
      <w:r>
        <w:rPr>
          <w:rFonts w:ascii="Palatino Linotype" w:hAnsi="Palatino Linotype" w:cs="Arial"/>
        </w:rPr>
        <w:t xml:space="preserve">En primer lugar hemos de comenzar señalando que de la respuesta del </w:t>
      </w:r>
      <w:r>
        <w:rPr>
          <w:rFonts w:ascii="Palatino Linotype" w:hAnsi="Palatino Linotype" w:cs="Arial"/>
          <w:b/>
        </w:rPr>
        <w:t>sujeto obligado</w:t>
      </w:r>
      <w:r>
        <w:rPr>
          <w:rFonts w:ascii="Palatino Linotype" w:hAnsi="Palatino Linotype" w:cs="Arial"/>
        </w:rPr>
        <w:t xml:space="preserve">, </w:t>
      </w:r>
      <w:r w:rsidRPr="004F0F29">
        <w:rPr>
          <w:rFonts w:ascii="Palatino Linotype" w:hAnsi="Palatino Linotype" w:cs="Arial"/>
        </w:rPr>
        <w:t>se advierte que</w:t>
      </w:r>
      <w:r>
        <w:rPr>
          <w:rFonts w:ascii="Palatino Linotype" w:hAnsi="Palatino Linotype" w:cs="Arial"/>
        </w:rPr>
        <w:t xml:space="preserve"> </w:t>
      </w:r>
      <w:r w:rsidRPr="004F0F29">
        <w:rPr>
          <w:rFonts w:ascii="Palatino Linotype" w:hAnsi="Palatino Linotype" w:cs="Arial"/>
        </w:rPr>
        <w:t xml:space="preserve">éste asume generar, poseer y administrar la información solicitada; </w:t>
      </w:r>
      <w:r>
        <w:rPr>
          <w:rFonts w:ascii="Palatino Linotype" w:hAnsi="Palatino Linotype" w:cs="Arial"/>
        </w:rPr>
        <w:t xml:space="preserve">al </w:t>
      </w:r>
      <w:r w:rsidR="006E5D51">
        <w:rPr>
          <w:rFonts w:ascii="Palatino Linotype" w:hAnsi="Palatino Linotype" w:cs="Arial"/>
        </w:rPr>
        <w:t>precisar tenerla en sus archivos, pero que no es posible hacer entrega de la misma, e</w:t>
      </w:r>
      <w:r w:rsidRPr="004F0F29">
        <w:rPr>
          <w:rFonts w:ascii="Palatino Linotype" w:hAnsi="Palatino Linotype" w:cs="Arial"/>
        </w:rPr>
        <w:t>n ese sentido</w:t>
      </w:r>
      <w:r>
        <w:rPr>
          <w:rFonts w:ascii="Palatino Linotype" w:hAnsi="Palatino Linotype" w:cs="Arial"/>
        </w:rPr>
        <w:t>,</w:t>
      </w:r>
      <w:r w:rsidRPr="004F0F29">
        <w:rPr>
          <w:rFonts w:ascii="Palatino Linotype" w:hAnsi="Palatino Linotype" w:cs="Arial"/>
        </w:rPr>
        <w:t xml:space="preserve"> se obvia el estudio del marco normativo que rige el actuar del sujeto obligado</w:t>
      </w:r>
      <w:r>
        <w:rPr>
          <w:rFonts w:ascii="Palatino Linotype" w:hAnsi="Palatino Linotype" w:cs="Arial"/>
        </w:rPr>
        <w:t xml:space="preserve">, </w:t>
      </w:r>
      <w:r w:rsidRPr="004F0F29">
        <w:rPr>
          <w:rFonts w:ascii="Palatino Linotype" w:hAnsi="Palatino Linotype" w:cs="Arial"/>
        </w:rPr>
        <w:t xml:space="preserve">a efecto de determinar si le asiste la obligación de tener en entre sus archivos la información peticionada, toda vez que a nada práctico nos conduciría el estudio de la naturaleza jurídica de la información solicitada, al haber reconocido </w:t>
      </w:r>
      <w:r w:rsidR="006E5D51">
        <w:rPr>
          <w:rFonts w:ascii="Palatino Linotype" w:hAnsi="Palatino Linotype" w:cs="Arial"/>
        </w:rPr>
        <w:t>poseerla.</w:t>
      </w:r>
    </w:p>
    <w:p w:rsidR="00A512C4" w:rsidRDefault="00A512C4" w:rsidP="00125842">
      <w:pPr>
        <w:pStyle w:val="Prrafodelista"/>
        <w:spacing w:line="360" w:lineRule="auto"/>
        <w:ind w:left="0"/>
        <w:jc w:val="both"/>
        <w:rPr>
          <w:rFonts w:ascii="Palatino Linotype" w:hAnsi="Palatino Linotype" w:cs="Arial"/>
        </w:rPr>
      </w:pPr>
    </w:p>
    <w:p w:rsidR="006E5D51" w:rsidRDefault="00A512C4" w:rsidP="00125842">
      <w:pPr>
        <w:pStyle w:val="Prrafodelista"/>
        <w:spacing w:line="360" w:lineRule="auto"/>
        <w:ind w:left="0"/>
        <w:jc w:val="both"/>
        <w:rPr>
          <w:rFonts w:ascii="Palatino Linotype" w:hAnsi="Palatino Linotype" w:cs="Arial"/>
        </w:rPr>
      </w:pPr>
      <w:r>
        <w:rPr>
          <w:rFonts w:ascii="Palatino Linotype" w:hAnsi="Palatino Linotype" w:cs="Arial"/>
        </w:rPr>
        <w:t xml:space="preserve">Inconforme con la respuesta, el </w:t>
      </w:r>
      <w:r>
        <w:rPr>
          <w:rFonts w:ascii="Palatino Linotype" w:hAnsi="Palatino Linotype" w:cs="Arial"/>
          <w:b/>
        </w:rPr>
        <w:t xml:space="preserve">recurrente </w:t>
      </w:r>
      <w:r>
        <w:rPr>
          <w:rFonts w:ascii="Palatino Linotype" w:hAnsi="Palatino Linotype" w:cs="Arial"/>
        </w:rPr>
        <w:t xml:space="preserve">hace valer objetivamente como razones o motivos de inconformidad que de la información </w:t>
      </w:r>
      <w:r w:rsidR="006E5D51">
        <w:rPr>
          <w:rFonts w:ascii="Palatino Linotype" w:hAnsi="Palatino Linotype" w:cs="Arial"/>
        </w:rPr>
        <w:t>es pública, atendiendo que con ella se acredita el pago a proveedores con recursos públicos.</w:t>
      </w:r>
    </w:p>
    <w:p w:rsidR="009C433C" w:rsidRPr="009C433C" w:rsidRDefault="009C433C" w:rsidP="00125842">
      <w:pPr>
        <w:spacing w:after="0" w:line="360" w:lineRule="auto"/>
        <w:contextualSpacing/>
        <w:jc w:val="both"/>
        <w:rPr>
          <w:rFonts w:ascii="Palatino Linotype" w:eastAsia="Times New Roman" w:hAnsi="Palatino Linotype" w:cs="Arial"/>
          <w:sz w:val="24"/>
          <w:szCs w:val="24"/>
          <w:lang w:val="es-ES" w:eastAsia="es-ES"/>
        </w:rPr>
      </w:pPr>
    </w:p>
    <w:p w:rsidR="009C433C" w:rsidRDefault="006E5D51" w:rsidP="00125842">
      <w:pPr>
        <w:spacing w:after="0" w:line="360" w:lineRule="auto"/>
        <w:contextualSpacing/>
        <w:jc w:val="both"/>
        <w:rPr>
          <w:rFonts w:ascii="Palatino Linotype" w:eastAsia="Times New Roman" w:hAnsi="Palatino Linotype" w:cs="Arial"/>
          <w:color w:val="000000"/>
          <w:sz w:val="24"/>
          <w:szCs w:val="24"/>
          <w:lang w:val="es-ES_tradnl" w:eastAsia="es-ES"/>
        </w:rPr>
      </w:pPr>
      <w:r w:rsidRPr="009C433C">
        <w:rPr>
          <w:rFonts w:ascii="Palatino Linotype" w:hAnsi="Palatino Linotype" w:cs="Arial"/>
          <w:sz w:val="24"/>
          <w:szCs w:val="24"/>
        </w:rPr>
        <w:t>Hechas las precisiones anteriores, se procede al estudio de la calidad de información con el objetivo de determinar si procede la entrega de la información</w:t>
      </w:r>
      <w:r w:rsidR="009C433C" w:rsidRPr="009C433C">
        <w:rPr>
          <w:rFonts w:ascii="Palatino Linotype" w:hAnsi="Palatino Linotype" w:cs="Arial"/>
          <w:sz w:val="24"/>
          <w:szCs w:val="24"/>
        </w:rPr>
        <w:t xml:space="preserve">, </w:t>
      </w:r>
      <w:r w:rsidR="009C433C">
        <w:rPr>
          <w:rFonts w:ascii="Palatino Linotype" w:eastAsia="Times New Roman" w:hAnsi="Palatino Linotype" w:cs="Arial"/>
          <w:sz w:val="24"/>
          <w:szCs w:val="24"/>
          <w:lang w:val="es-ES_tradnl" w:eastAsia="es-ES"/>
        </w:rPr>
        <w:t>a</w:t>
      </w:r>
      <w:r w:rsidR="009C433C" w:rsidRPr="009C433C">
        <w:rPr>
          <w:rFonts w:ascii="Palatino Linotype" w:eastAsia="Times New Roman" w:hAnsi="Palatino Linotype" w:cs="Arial"/>
          <w:sz w:val="24"/>
          <w:szCs w:val="24"/>
          <w:lang w:val="es-ES_tradnl" w:eastAsia="es-ES"/>
        </w:rPr>
        <w:t xml:space="preserve">l respecto, conviene </w:t>
      </w:r>
      <w:r w:rsidR="009C433C">
        <w:rPr>
          <w:rFonts w:ascii="Palatino Linotype" w:eastAsia="Times New Roman" w:hAnsi="Palatino Linotype" w:cs="Arial"/>
          <w:sz w:val="24"/>
          <w:szCs w:val="24"/>
          <w:lang w:val="es-ES_tradnl" w:eastAsia="es-ES"/>
        </w:rPr>
        <w:t>señalar</w:t>
      </w:r>
      <w:r w:rsidR="009C433C" w:rsidRPr="009C433C">
        <w:rPr>
          <w:rFonts w:ascii="Palatino Linotype" w:eastAsia="Times New Roman" w:hAnsi="Palatino Linotype" w:cs="Arial"/>
          <w:sz w:val="24"/>
          <w:szCs w:val="24"/>
          <w:lang w:val="es-ES_tradnl" w:eastAsia="es-ES"/>
        </w:rPr>
        <w:t xml:space="preserve"> que en el cumplimiento de los principios que rigen la función pública, la Constitución Política del Estado Libre y Soberano de México en su artículo 129 señala que l</w:t>
      </w:r>
      <w:r w:rsidR="009C433C" w:rsidRPr="009C433C">
        <w:rPr>
          <w:rFonts w:ascii="Palatino Linotype" w:eastAsia="Times New Roman" w:hAnsi="Palatino Linotype" w:cs="Arial"/>
          <w:color w:val="000000"/>
          <w:sz w:val="24"/>
          <w:szCs w:val="24"/>
          <w:lang w:val="es-ES_tradnl" w:eastAsia="es-ES"/>
        </w:rPr>
        <w:t>os recursos económicos del Estado, se administrarán con eficiencia, eficacia y honradez, para cumplir con los objetivos y progra</w:t>
      </w:r>
      <w:r w:rsidR="009C433C">
        <w:rPr>
          <w:rFonts w:ascii="Palatino Linotype" w:eastAsia="Times New Roman" w:hAnsi="Palatino Linotype" w:cs="Arial"/>
          <w:color w:val="000000"/>
          <w:sz w:val="24"/>
          <w:szCs w:val="24"/>
          <w:lang w:val="es-ES_tradnl" w:eastAsia="es-ES"/>
        </w:rPr>
        <w:t>mas a los que estén destinados.</w:t>
      </w:r>
    </w:p>
    <w:p w:rsidR="009C433C" w:rsidRPr="009C433C" w:rsidRDefault="009C433C" w:rsidP="00125842">
      <w:pPr>
        <w:spacing w:after="0" w:line="360" w:lineRule="auto"/>
        <w:contextualSpacing/>
        <w:jc w:val="both"/>
        <w:rPr>
          <w:rFonts w:ascii="Palatino Linotype" w:eastAsia="Times New Roman" w:hAnsi="Palatino Linotype" w:cs="Arial"/>
          <w:sz w:val="24"/>
          <w:szCs w:val="24"/>
          <w:lang w:val="es-ES_tradnl" w:eastAsia="es-ES"/>
        </w:rPr>
      </w:pPr>
      <w:r w:rsidRPr="009C433C">
        <w:rPr>
          <w:rFonts w:ascii="Palatino Linotype" w:eastAsia="Times New Roman" w:hAnsi="Palatino Linotype" w:cs="Arial"/>
          <w:color w:val="000000"/>
          <w:sz w:val="24"/>
          <w:szCs w:val="24"/>
          <w:lang w:val="es-ES_tradnl" w:eastAsia="es-ES"/>
        </w:rPr>
        <w:lastRenderedPageBreak/>
        <w:t>Asimismo, señala que todos los pagos se harán mediante orden escrita en la que se expresará la partida del presupuesto a cargo de la cual se realizan.</w:t>
      </w:r>
      <w:r>
        <w:rPr>
          <w:rFonts w:ascii="Palatino Linotype" w:eastAsia="Times New Roman" w:hAnsi="Palatino Linotype" w:cs="Arial"/>
          <w:color w:val="000000"/>
          <w:sz w:val="24"/>
          <w:szCs w:val="24"/>
          <w:lang w:val="es-ES_tradnl" w:eastAsia="es-ES"/>
        </w:rPr>
        <w:t xml:space="preserve"> </w:t>
      </w:r>
      <w:r w:rsidRPr="009C433C">
        <w:rPr>
          <w:rFonts w:ascii="Palatino Linotype" w:eastAsia="Times New Roman" w:hAnsi="Palatino Linotype" w:cs="Arial"/>
          <w:sz w:val="24"/>
          <w:szCs w:val="24"/>
          <w:lang w:val="es-ES_tradnl" w:eastAsia="es-ES"/>
        </w:rPr>
        <w:t>En esa tesitura, se considera que las facturas o documentos análogos brindan certeza sobre las erogaciones que realicen los entes públicos, por lo tanto son materia de transparencia y rendición de cuentas.</w:t>
      </w:r>
    </w:p>
    <w:p w:rsidR="009C433C" w:rsidRPr="009C433C" w:rsidRDefault="009C433C" w:rsidP="00125842">
      <w:pPr>
        <w:spacing w:after="0" w:line="360" w:lineRule="auto"/>
        <w:contextualSpacing/>
        <w:jc w:val="both"/>
        <w:rPr>
          <w:rFonts w:ascii="Palatino Linotype" w:eastAsia="Times New Roman" w:hAnsi="Palatino Linotype" w:cs="Arial"/>
          <w:sz w:val="24"/>
          <w:szCs w:val="24"/>
          <w:lang w:val="es-ES_tradnl" w:eastAsia="es-ES"/>
        </w:rPr>
      </w:pPr>
    </w:p>
    <w:p w:rsidR="009C433C" w:rsidRPr="009C433C" w:rsidRDefault="009C433C" w:rsidP="00125842">
      <w:pPr>
        <w:spacing w:after="0" w:line="360" w:lineRule="auto"/>
        <w:contextualSpacing/>
        <w:jc w:val="both"/>
        <w:rPr>
          <w:rFonts w:ascii="Palatino Linotype" w:eastAsia="Times New Roman" w:hAnsi="Palatino Linotype" w:cs="Arial"/>
          <w:sz w:val="24"/>
          <w:szCs w:val="24"/>
          <w:lang w:val="es-ES_tradnl" w:eastAsia="es-ES"/>
        </w:rPr>
      </w:pPr>
      <w:r w:rsidRPr="009C433C">
        <w:rPr>
          <w:rFonts w:ascii="Palatino Linotype" w:eastAsia="Times New Roman" w:hAnsi="Palatino Linotype" w:cs="Arial"/>
          <w:sz w:val="24"/>
          <w:szCs w:val="24"/>
          <w:lang w:val="es-ES" w:eastAsia="es-ES"/>
        </w:rPr>
        <w:t>A este respecto, los artículos 31 fracciones XVIII y XIX y 95 fracciones I y IV de la</w:t>
      </w:r>
      <w:r w:rsidRPr="009C433C">
        <w:rPr>
          <w:rFonts w:ascii="Palatino Linotype" w:eastAsia="Times New Roman" w:hAnsi="Palatino Linotype" w:cs="Arial"/>
          <w:b/>
          <w:i/>
          <w:sz w:val="24"/>
          <w:szCs w:val="24"/>
          <w:lang w:val="es-ES" w:eastAsia="es-ES"/>
        </w:rPr>
        <w:t xml:space="preserve"> </w:t>
      </w:r>
      <w:r w:rsidRPr="009C433C">
        <w:rPr>
          <w:rFonts w:ascii="Palatino Linotype" w:eastAsia="Times New Roman" w:hAnsi="Palatino Linotype" w:cs="Arial"/>
          <w:sz w:val="24"/>
          <w:szCs w:val="24"/>
          <w:lang w:val="es-ES" w:eastAsia="es-ES"/>
        </w:rPr>
        <w:t>Ley Orgánica Municipal del Estado de México disponen lo siguiente:</w:t>
      </w:r>
    </w:p>
    <w:p w:rsidR="009C433C" w:rsidRPr="009C433C" w:rsidRDefault="009C433C" w:rsidP="00125842">
      <w:pPr>
        <w:spacing w:after="0" w:line="360" w:lineRule="auto"/>
        <w:contextualSpacing/>
        <w:jc w:val="both"/>
        <w:rPr>
          <w:rFonts w:ascii="Palatino Linotype" w:eastAsia="Times New Roman" w:hAnsi="Palatino Linotype" w:cs="Arial"/>
          <w:sz w:val="24"/>
          <w:szCs w:val="24"/>
          <w:lang w:val="es-ES_tradnl" w:eastAsia="es-ES"/>
        </w:rPr>
      </w:pPr>
    </w:p>
    <w:p w:rsidR="009C433C" w:rsidRPr="009C433C" w:rsidRDefault="009C433C" w:rsidP="0012584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C433C">
        <w:rPr>
          <w:rFonts w:ascii="Palatino Linotype" w:eastAsia="Times New Roman" w:hAnsi="Palatino Linotype" w:cs="Arial"/>
          <w:i/>
          <w:lang w:val="es-ES" w:eastAsia="es-ES"/>
        </w:rPr>
        <w:t>“</w:t>
      </w:r>
      <w:r w:rsidRPr="009C433C">
        <w:rPr>
          <w:rFonts w:ascii="Palatino Linotype" w:eastAsia="Times New Roman" w:hAnsi="Palatino Linotype" w:cs="Arial"/>
          <w:b/>
          <w:i/>
          <w:lang w:val="es-ES" w:eastAsia="es-ES"/>
        </w:rPr>
        <w:t>Artículo 31.-</w:t>
      </w:r>
      <w:r w:rsidRPr="009C433C">
        <w:rPr>
          <w:rFonts w:ascii="Palatino Linotype" w:eastAsia="Times New Roman" w:hAnsi="Palatino Linotype" w:cs="Arial"/>
          <w:i/>
          <w:lang w:val="es-ES" w:eastAsia="es-ES"/>
        </w:rPr>
        <w:t xml:space="preserve"> Son </w:t>
      </w:r>
      <w:r w:rsidRPr="009C433C">
        <w:rPr>
          <w:rFonts w:ascii="Palatino Linotype" w:eastAsia="Times New Roman" w:hAnsi="Palatino Linotype" w:cs="Arial"/>
          <w:b/>
          <w:i/>
          <w:lang w:val="es-ES" w:eastAsia="es-ES"/>
        </w:rPr>
        <w:t>atribuciones de los ayuntamientos</w:t>
      </w:r>
      <w:r w:rsidRPr="009C433C">
        <w:rPr>
          <w:rFonts w:ascii="Palatino Linotype" w:eastAsia="Times New Roman" w:hAnsi="Palatino Linotype" w:cs="Arial"/>
          <w:i/>
          <w:lang w:val="es-ES" w:eastAsia="es-ES"/>
        </w:rPr>
        <w:t>:</w:t>
      </w:r>
    </w:p>
    <w:p w:rsidR="009C433C" w:rsidRPr="009C433C" w:rsidRDefault="009C433C" w:rsidP="00125842">
      <w:pPr>
        <w:tabs>
          <w:tab w:val="left" w:pos="1419"/>
        </w:tabs>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C433C">
        <w:rPr>
          <w:rFonts w:ascii="Palatino Linotype" w:eastAsia="Times New Roman" w:hAnsi="Palatino Linotype" w:cs="Arial"/>
          <w:i/>
          <w:lang w:val="es-ES" w:eastAsia="es-ES"/>
        </w:rPr>
        <w:t>…</w:t>
      </w:r>
      <w:r w:rsidRPr="009C433C">
        <w:rPr>
          <w:rFonts w:ascii="Palatino Linotype" w:eastAsia="Times New Roman" w:hAnsi="Palatino Linotype" w:cs="Arial"/>
          <w:i/>
          <w:lang w:val="es-ES" w:eastAsia="es-ES"/>
        </w:rPr>
        <w:tab/>
      </w:r>
    </w:p>
    <w:p w:rsidR="009C433C" w:rsidRPr="009C433C" w:rsidRDefault="009C433C" w:rsidP="0012584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C433C">
        <w:rPr>
          <w:rFonts w:ascii="Palatino Linotype" w:eastAsia="Times New Roman" w:hAnsi="Palatino Linotype" w:cs="Arial"/>
          <w:b/>
          <w:i/>
          <w:lang w:val="es-ES" w:eastAsia="es-ES"/>
        </w:rPr>
        <w:t>XVIII.</w:t>
      </w:r>
      <w:r w:rsidRPr="009C433C">
        <w:rPr>
          <w:rFonts w:ascii="Palatino Linotype" w:eastAsia="Times New Roman" w:hAnsi="Palatino Linotype" w:cs="Arial"/>
          <w:i/>
          <w:lang w:val="es-ES" w:eastAsia="es-ES"/>
        </w:rPr>
        <w:t xml:space="preserve"> Administrar su hacienda en términos de ley, y </w:t>
      </w:r>
      <w:r w:rsidRPr="009C433C">
        <w:rPr>
          <w:rFonts w:ascii="Palatino Linotype" w:eastAsia="Times New Roman" w:hAnsi="Palatino Linotype" w:cs="Arial"/>
          <w:b/>
          <w:i/>
          <w:lang w:val="es-ES" w:eastAsia="es-ES"/>
        </w:rPr>
        <w:t>controlar a través del presidente y síndico la aplicación del presupuesto de egresos del municipio</w:t>
      </w:r>
      <w:r w:rsidRPr="009C433C">
        <w:rPr>
          <w:rFonts w:ascii="Palatino Linotype" w:eastAsia="Times New Roman" w:hAnsi="Palatino Linotype" w:cs="Arial"/>
          <w:i/>
          <w:lang w:val="es-ES" w:eastAsia="es-ES"/>
        </w:rPr>
        <w:t>;</w:t>
      </w:r>
    </w:p>
    <w:p w:rsidR="009C433C" w:rsidRPr="009C433C" w:rsidRDefault="009C433C" w:rsidP="0012584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C433C">
        <w:rPr>
          <w:rFonts w:ascii="Palatino Linotype" w:eastAsia="Times New Roman" w:hAnsi="Palatino Linotype" w:cs="Arial"/>
          <w:i/>
          <w:lang w:val="es-ES" w:eastAsia="es-ES"/>
        </w:rPr>
        <w:t xml:space="preserve">…                         </w:t>
      </w:r>
    </w:p>
    <w:p w:rsidR="009C433C" w:rsidRPr="009C433C" w:rsidRDefault="009C433C" w:rsidP="0012584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C433C">
        <w:rPr>
          <w:rFonts w:ascii="Palatino Linotype" w:eastAsia="Times New Roman" w:hAnsi="Palatino Linotype" w:cs="Arial"/>
          <w:b/>
          <w:i/>
          <w:lang w:val="es-ES" w:eastAsia="es-ES"/>
        </w:rPr>
        <w:t>XIX.</w:t>
      </w:r>
      <w:r w:rsidRPr="009C433C">
        <w:rPr>
          <w:rFonts w:ascii="Palatino Linotype" w:eastAsia="Times New Roman" w:hAnsi="Palatino Linotype" w:cs="Arial"/>
          <w:i/>
          <w:lang w:val="es-ES" w:eastAsia="es-ES"/>
        </w:rPr>
        <w:t xml:space="preserve"> </w:t>
      </w:r>
      <w:r w:rsidRPr="009C433C">
        <w:rPr>
          <w:rFonts w:ascii="Palatino Linotype" w:eastAsia="Times New Roman" w:hAnsi="Palatino Linotype" w:cs="Arial"/>
          <w:b/>
          <w:i/>
          <w:lang w:val="es-ES" w:eastAsia="es-ES"/>
        </w:rPr>
        <w:t>Aprobar su presupuesto de egresos, en base a los ingresos presupuestados para el ejercicio que corresponda y establecer las medidas apropiadas para su correcta aplicación</w:t>
      </w:r>
      <w:r w:rsidRPr="009C433C">
        <w:rPr>
          <w:rFonts w:ascii="Palatino Linotype" w:eastAsia="Times New Roman" w:hAnsi="Palatino Linotype" w:cs="Arial"/>
          <w:i/>
          <w:lang w:val="es-ES" w:eastAsia="es-ES"/>
        </w:rPr>
        <w:t>.</w:t>
      </w:r>
    </w:p>
    <w:p w:rsidR="009C433C" w:rsidRPr="009C433C" w:rsidRDefault="009C433C" w:rsidP="0012584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C433C">
        <w:rPr>
          <w:rFonts w:ascii="Palatino Linotype" w:eastAsia="Times New Roman" w:hAnsi="Palatino Linotype" w:cs="Arial"/>
          <w:i/>
          <w:lang w:val="es-ES" w:eastAsia="es-ES"/>
        </w:rPr>
        <w:t>Los Ayuntamientos al aprobar su presupuesto de egresos, deberán señalar la remuneración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p>
    <w:p w:rsidR="009C433C" w:rsidRPr="009C433C" w:rsidRDefault="009C433C" w:rsidP="0012584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C433C">
        <w:rPr>
          <w:rFonts w:ascii="Palatino Linotype" w:eastAsia="Times New Roman" w:hAnsi="Palatino Linotype" w:cs="Arial"/>
          <w:i/>
          <w:lang w:val="es-ES" w:eastAsia="es-ES"/>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rsidR="009C433C" w:rsidRPr="009C433C" w:rsidRDefault="009C433C" w:rsidP="0012584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C433C">
        <w:rPr>
          <w:rFonts w:ascii="Palatino Linotype" w:eastAsia="Times New Roman" w:hAnsi="Palatino Linotype" w:cs="Arial"/>
          <w:b/>
          <w:i/>
          <w:lang w:val="es-ES" w:eastAsia="es-ES"/>
        </w:rPr>
        <w:t>Artículo 95.-</w:t>
      </w:r>
      <w:r w:rsidRPr="009C433C">
        <w:rPr>
          <w:rFonts w:ascii="Palatino Linotype" w:eastAsia="Times New Roman" w:hAnsi="Palatino Linotype" w:cs="Arial"/>
          <w:i/>
          <w:lang w:val="es-ES" w:eastAsia="es-ES"/>
        </w:rPr>
        <w:t xml:space="preserve"> Son </w:t>
      </w:r>
      <w:r w:rsidRPr="009C433C">
        <w:rPr>
          <w:rFonts w:ascii="Palatino Linotype" w:eastAsia="Times New Roman" w:hAnsi="Palatino Linotype" w:cs="Arial"/>
          <w:b/>
          <w:i/>
          <w:lang w:val="es-ES" w:eastAsia="es-ES"/>
        </w:rPr>
        <w:t>atribuciones del tesorero municipal</w:t>
      </w:r>
      <w:r w:rsidRPr="009C433C">
        <w:rPr>
          <w:rFonts w:ascii="Palatino Linotype" w:eastAsia="Times New Roman" w:hAnsi="Palatino Linotype" w:cs="Arial"/>
          <w:i/>
          <w:lang w:val="es-ES" w:eastAsia="es-ES"/>
        </w:rPr>
        <w:t>:</w:t>
      </w:r>
    </w:p>
    <w:p w:rsidR="009C433C" w:rsidRPr="009C433C" w:rsidRDefault="009C433C" w:rsidP="0012584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C433C">
        <w:rPr>
          <w:rFonts w:ascii="Palatino Linotype" w:eastAsia="Times New Roman" w:hAnsi="Palatino Linotype" w:cs="Arial"/>
          <w:i/>
          <w:lang w:val="es-ES" w:eastAsia="es-ES"/>
        </w:rPr>
        <w:t>I. Administrar la hacienda pública municipal, de conformidad con las disposiciones legales aplicables;</w:t>
      </w:r>
    </w:p>
    <w:p w:rsidR="009C433C" w:rsidRPr="009C433C" w:rsidRDefault="009C433C" w:rsidP="0012584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C433C">
        <w:rPr>
          <w:rFonts w:ascii="Palatino Linotype" w:eastAsia="Times New Roman" w:hAnsi="Palatino Linotype" w:cs="Arial"/>
          <w:i/>
          <w:lang w:val="es-ES" w:eastAsia="es-ES"/>
        </w:rPr>
        <w:t>…</w:t>
      </w:r>
    </w:p>
    <w:p w:rsidR="009C433C" w:rsidRPr="009C433C" w:rsidRDefault="009C433C" w:rsidP="0012584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9C433C">
        <w:rPr>
          <w:rFonts w:ascii="Palatino Linotype" w:eastAsia="Times New Roman" w:hAnsi="Palatino Linotype" w:cs="Arial"/>
          <w:i/>
          <w:lang w:val="es-ES" w:eastAsia="es-ES"/>
        </w:rPr>
        <w:t xml:space="preserve">IV. </w:t>
      </w:r>
      <w:r w:rsidRPr="009C433C">
        <w:rPr>
          <w:rFonts w:ascii="Palatino Linotype" w:eastAsia="Times New Roman" w:hAnsi="Palatino Linotype" w:cs="Arial"/>
          <w:b/>
          <w:i/>
          <w:lang w:val="es-ES" w:eastAsia="es-ES"/>
        </w:rPr>
        <w:t>Llevar los registros contables, financieros y administrativos de los ingresos, egresos, e inventarios</w:t>
      </w:r>
      <w:r w:rsidRPr="009C433C">
        <w:rPr>
          <w:rFonts w:ascii="Palatino Linotype" w:eastAsia="Times New Roman" w:hAnsi="Palatino Linotype" w:cs="Arial"/>
          <w:i/>
          <w:lang w:val="es-ES" w:eastAsia="es-ES"/>
        </w:rPr>
        <w:t>;”</w:t>
      </w:r>
      <w:r w:rsidRPr="009C433C">
        <w:rPr>
          <w:rFonts w:ascii="Palatino Linotype" w:eastAsia="Times New Roman" w:hAnsi="Palatino Linotype" w:cs="Arial"/>
          <w:b/>
          <w:i/>
          <w:lang w:val="es-ES" w:eastAsia="es-ES"/>
        </w:rPr>
        <w:t xml:space="preserve"> </w:t>
      </w:r>
      <w:r w:rsidRPr="009C433C">
        <w:rPr>
          <w:rFonts w:ascii="Palatino Linotype" w:eastAsia="Times New Roman" w:hAnsi="Palatino Linotype" w:cs="Arial"/>
          <w:i/>
          <w:lang w:val="es-ES" w:eastAsia="es-ES"/>
        </w:rPr>
        <w:t>(Sic)</w:t>
      </w:r>
    </w:p>
    <w:p w:rsidR="009C433C" w:rsidRPr="009C433C" w:rsidRDefault="009C433C" w:rsidP="00125842">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9C433C" w:rsidRPr="009C433C" w:rsidRDefault="009C433C" w:rsidP="00125842">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9C433C">
        <w:rPr>
          <w:rFonts w:ascii="Palatino Linotype" w:eastAsia="Times New Roman" w:hAnsi="Palatino Linotype" w:cs="Arial"/>
          <w:lang w:val="es-ES" w:eastAsia="es-ES"/>
        </w:rPr>
        <w:t>(Énfasis añadido).</w:t>
      </w:r>
    </w:p>
    <w:p w:rsidR="009C433C" w:rsidRPr="009C433C" w:rsidRDefault="009C433C" w:rsidP="00125842">
      <w:pPr>
        <w:spacing w:after="0" w:line="360" w:lineRule="auto"/>
        <w:ind w:right="49"/>
        <w:contextualSpacing/>
        <w:jc w:val="both"/>
        <w:rPr>
          <w:rFonts w:ascii="Palatino Linotype" w:eastAsia="Times New Roman" w:hAnsi="Palatino Linotype" w:cs="Arial"/>
          <w:sz w:val="24"/>
          <w:szCs w:val="24"/>
          <w:lang w:val="es-ES" w:eastAsia="es-ES"/>
        </w:rPr>
      </w:pPr>
      <w:r w:rsidRPr="009C433C">
        <w:rPr>
          <w:rFonts w:ascii="Palatino Linotype" w:eastAsia="Times New Roman" w:hAnsi="Palatino Linotype" w:cs="Arial"/>
          <w:sz w:val="24"/>
          <w:szCs w:val="24"/>
          <w:lang w:val="es-ES" w:eastAsia="es-ES"/>
        </w:rPr>
        <w:lastRenderedPageBreak/>
        <w:t xml:space="preserve">Por otro lado la Ley mencionada anteriormente en su artículo 87 dispone que </w:t>
      </w:r>
      <w:r w:rsidRPr="009C433C">
        <w:rPr>
          <w:rFonts w:ascii="Palatino Linotype" w:eastAsia="Times New Roman" w:hAnsi="Palatino Linotype" w:cs="Arial"/>
          <w:sz w:val="24"/>
          <w:szCs w:val="24"/>
          <w:lang w:val="es-ES_tradnl" w:eastAsia="es-ES"/>
        </w:rPr>
        <w:t xml:space="preserve">que para el despacho, estudio y planeación de los diversos asuntos de la administración municipal, el ayuntamiento contará por lo menos con las dependencias entre las que se encuentra la Tesorería Municipal quien es el órgano encargado de la recaudación de los ingresos municipales y </w:t>
      </w:r>
      <w:r w:rsidRPr="009C433C">
        <w:rPr>
          <w:rFonts w:ascii="Palatino Linotype" w:eastAsia="Times New Roman" w:hAnsi="Palatino Linotype" w:cs="Arial"/>
          <w:b/>
          <w:sz w:val="24"/>
          <w:szCs w:val="24"/>
          <w:lang w:val="es-ES_tradnl" w:eastAsia="es-ES"/>
        </w:rPr>
        <w:t xml:space="preserve">el responsable de realizar las erogaciones que haga el Ayuntamiento; y entre sus atribuciones destacan las siguientes: </w:t>
      </w:r>
    </w:p>
    <w:p w:rsidR="009C433C" w:rsidRPr="009C433C" w:rsidRDefault="009C433C" w:rsidP="00125842">
      <w:pPr>
        <w:spacing w:after="0" w:line="360" w:lineRule="auto"/>
        <w:ind w:right="49"/>
        <w:contextualSpacing/>
        <w:jc w:val="both"/>
        <w:rPr>
          <w:rFonts w:ascii="Palatino Linotype" w:eastAsia="Times New Roman" w:hAnsi="Palatino Linotype" w:cs="Arial"/>
          <w:sz w:val="24"/>
          <w:szCs w:val="24"/>
          <w:lang w:val="es-ES" w:eastAsia="es-ES"/>
        </w:rPr>
      </w:pPr>
    </w:p>
    <w:p w:rsidR="009C433C" w:rsidRPr="009C433C" w:rsidRDefault="009C433C" w:rsidP="00125842">
      <w:pPr>
        <w:tabs>
          <w:tab w:val="left" w:pos="8505"/>
        </w:tabs>
        <w:spacing w:after="0" w:line="240" w:lineRule="auto"/>
        <w:ind w:left="567" w:right="567"/>
        <w:contextualSpacing/>
        <w:rPr>
          <w:rFonts w:ascii="Palatino Linotype" w:eastAsia="Times New Roman" w:hAnsi="Palatino Linotype" w:cs="Arial"/>
          <w:i/>
          <w:szCs w:val="24"/>
          <w:lang w:val="es-ES_tradnl" w:eastAsia="es-ES"/>
        </w:rPr>
      </w:pPr>
      <w:r w:rsidRPr="009C433C">
        <w:rPr>
          <w:rFonts w:ascii="Palatino Linotype" w:eastAsia="Times New Roman" w:hAnsi="Palatino Linotype" w:cs="Arial"/>
          <w:i/>
          <w:szCs w:val="24"/>
          <w:lang w:val="es-ES_tradnl" w:eastAsia="es-ES"/>
        </w:rPr>
        <w:t>“Artículo 95.- Son atribuciones del tesorero municipal:</w:t>
      </w:r>
    </w:p>
    <w:p w:rsidR="009C433C" w:rsidRPr="009C433C" w:rsidRDefault="009C433C" w:rsidP="00125842">
      <w:pPr>
        <w:tabs>
          <w:tab w:val="left" w:pos="8505"/>
        </w:tabs>
        <w:spacing w:after="0" w:line="240" w:lineRule="auto"/>
        <w:ind w:left="567" w:right="567"/>
        <w:contextualSpacing/>
        <w:rPr>
          <w:rFonts w:ascii="Palatino Linotype" w:eastAsia="Times New Roman" w:hAnsi="Palatino Linotype" w:cs="Arial"/>
          <w:i/>
          <w:szCs w:val="24"/>
          <w:lang w:val="es-ES_tradnl" w:eastAsia="es-ES"/>
        </w:rPr>
      </w:pPr>
    </w:p>
    <w:p w:rsidR="009C433C" w:rsidRPr="009C433C" w:rsidRDefault="009C433C" w:rsidP="00125842">
      <w:pPr>
        <w:tabs>
          <w:tab w:val="left" w:pos="8505"/>
        </w:tabs>
        <w:spacing w:after="0" w:line="240" w:lineRule="auto"/>
        <w:ind w:left="567" w:right="567"/>
        <w:contextualSpacing/>
        <w:rPr>
          <w:rFonts w:ascii="Palatino Linotype" w:eastAsia="Times New Roman" w:hAnsi="Palatino Linotype" w:cs="Arial"/>
          <w:i/>
          <w:szCs w:val="24"/>
          <w:lang w:val="es-ES_tradnl" w:eastAsia="es-ES"/>
        </w:rPr>
      </w:pPr>
      <w:r w:rsidRPr="009C433C">
        <w:rPr>
          <w:rFonts w:ascii="Palatino Linotype" w:eastAsia="Times New Roman" w:hAnsi="Palatino Linotype" w:cs="Arial"/>
          <w:i/>
          <w:szCs w:val="24"/>
          <w:lang w:val="es-ES_tradnl" w:eastAsia="es-ES"/>
        </w:rPr>
        <w:t>I. Administrar la hacienda pública municipal, de conformidad con las disposiciones legales aplicables;</w:t>
      </w:r>
    </w:p>
    <w:p w:rsidR="009C433C" w:rsidRPr="009C433C" w:rsidRDefault="009C433C" w:rsidP="00125842">
      <w:pPr>
        <w:tabs>
          <w:tab w:val="left" w:pos="8505"/>
        </w:tabs>
        <w:spacing w:after="0" w:line="240" w:lineRule="auto"/>
        <w:ind w:left="567" w:right="567"/>
        <w:contextualSpacing/>
        <w:rPr>
          <w:rFonts w:ascii="Palatino Linotype" w:eastAsia="Times New Roman" w:hAnsi="Palatino Linotype" w:cs="Arial"/>
          <w:i/>
          <w:szCs w:val="24"/>
          <w:lang w:val="es-ES_tradnl" w:eastAsia="es-ES"/>
        </w:rPr>
      </w:pPr>
      <w:r w:rsidRPr="009C433C">
        <w:rPr>
          <w:rFonts w:ascii="Palatino Linotype" w:eastAsia="Times New Roman" w:hAnsi="Palatino Linotype" w:cs="Arial"/>
          <w:i/>
          <w:szCs w:val="24"/>
          <w:lang w:val="es-ES_tradnl" w:eastAsia="es-ES"/>
        </w:rPr>
        <w:t>…</w:t>
      </w:r>
    </w:p>
    <w:p w:rsidR="009C433C" w:rsidRPr="009C433C" w:rsidRDefault="009C433C" w:rsidP="00125842">
      <w:pPr>
        <w:tabs>
          <w:tab w:val="left" w:pos="8505"/>
        </w:tabs>
        <w:spacing w:after="0" w:line="240" w:lineRule="auto"/>
        <w:ind w:left="567" w:right="567"/>
        <w:contextualSpacing/>
        <w:rPr>
          <w:rFonts w:ascii="Palatino Linotype" w:eastAsia="Times New Roman" w:hAnsi="Palatino Linotype" w:cs="Arial"/>
          <w:b/>
          <w:i/>
          <w:szCs w:val="24"/>
          <w:lang w:val="es-ES_tradnl" w:eastAsia="es-ES"/>
        </w:rPr>
      </w:pPr>
      <w:r w:rsidRPr="009C433C">
        <w:rPr>
          <w:rFonts w:ascii="Palatino Linotype" w:eastAsia="Times New Roman" w:hAnsi="Palatino Linotype" w:cs="Arial"/>
          <w:b/>
          <w:i/>
          <w:szCs w:val="24"/>
          <w:lang w:val="es-ES_tradnl" w:eastAsia="es-ES"/>
        </w:rPr>
        <w:t>IV. Llevar los registros contables, financieros y administrativos de los ingresos, egresos, e inventarios;</w:t>
      </w:r>
    </w:p>
    <w:p w:rsidR="009C433C" w:rsidRPr="009C433C" w:rsidRDefault="009C433C" w:rsidP="00125842">
      <w:pPr>
        <w:tabs>
          <w:tab w:val="left" w:pos="8505"/>
        </w:tabs>
        <w:spacing w:after="0" w:line="240" w:lineRule="auto"/>
        <w:ind w:left="567" w:right="567"/>
        <w:contextualSpacing/>
        <w:rPr>
          <w:rFonts w:ascii="Palatino Linotype" w:eastAsia="Times New Roman" w:hAnsi="Palatino Linotype" w:cs="Arial"/>
          <w:i/>
          <w:szCs w:val="24"/>
          <w:lang w:val="es-ES_tradnl" w:eastAsia="es-ES"/>
        </w:rPr>
      </w:pPr>
      <w:r w:rsidRPr="009C433C">
        <w:rPr>
          <w:rFonts w:ascii="Palatino Linotype" w:eastAsia="Times New Roman" w:hAnsi="Palatino Linotype" w:cs="Arial"/>
          <w:i/>
          <w:szCs w:val="24"/>
          <w:lang w:val="es-ES_tradnl" w:eastAsia="es-ES"/>
        </w:rPr>
        <w:t>…</w:t>
      </w:r>
    </w:p>
    <w:p w:rsidR="009C433C" w:rsidRPr="009C433C" w:rsidRDefault="009C433C" w:rsidP="00125842">
      <w:pPr>
        <w:tabs>
          <w:tab w:val="left" w:pos="8505"/>
        </w:tabs>
        <w:spacing w:after="0" w:line="240" w:lineRule="auto"/>
        <w:ind w:left="567" w:right="567"/>
        <w:contextualSpacing/>
        <w:rPr>
          <w:rFonts w:ascii="Palatino Linotype" w:eastAsia="Times New Roman" w:hAnsi="Palatino Linotype" w:cs="Arial"/>
          <w:i/>
          <w:szCs w:val="24"/>
          <w:lang w:val="es-ES_tradnl" w:eastAsia="es-ES"/>
        </w:rPr>
      </w:pPr>
      <w:r w:rsidRPr="009C433C">
        <w:rPr>
          <w:rFonts w:ascii="Palatino Linotype" w:eastAsia="Times New Roman" w:hAnsi="Palatino Linotype" w:cs="Arial"/>
          <w:i/>
          <w:szCs w:val="24"/>
          <w:lang w:val="es-ES_tradnl" w:eastAsia="es-ES"/>
        </w:rPr>
        <w:t>XXI. Entregar oportunamente a él o los Síndicos, según sea el caso, el informe mensual que corresponda, a fin de que se revise, y de ser necesario, para que se formulen las observaciones respectivas.”</w:t>
      </w:r>
    </w:p>
    <w:p w:rsidR="009C433C" w:rsidRPr="009C433C" w:rsidRDefault="009C433C" w:rsidP="00125842">
      <w:pPr>
        <w:tabs>
          <w:tab w:val="left" w:pos="8505"/>
        </w:tabs>
        <w:spacing w:after="0" w:line="240" w:lineRule="auto"/>
        <w:ind w:left="567" w:right="567"/>
        <w:contextualSpacing/>
        <w:rPr>
          <w:rFonts w:ascii="Palatino Linotype" w:eastAsia="Times New Roman" w:hAnsi="Palatino Linotype" w:cs="Arial"/>
          <w:i/>
          <w:szCs w:val="24"/>
          <w:lang w:val="es-ES_tradnl" w:eastAsia="es-ES"/>
        </w:rPr>
      </w:pPr>
    </w:p>
    <w:p w:rsidR="009C433C" w:rsidRPr="009C433C" w:rsidRDefault="009C433C" w:rsidP="00125842">
      <w:pPr>
        <w:tabs>
          <w:tab w:val="left" w:pos="8505"/>
        </w:tabs>
        <w:spacing w:after="0" w:line="240" w:lineRule="auto"/>
        <w:ind w:left="567" w:right="567"/>
        <w:contextualSpacing/>
        <w:jc w:val="right"/>
        <w:rPr>
          <w:rFonts w:ascii="Palatino Linotype" w:eastAsia="Times New Roman" w:hAnsi="Palatino Linotype" w:cs="Arial"/>
          <w:szCs w:val="24"/>
          <w:lang w:val="es-ES_tradnl" w:eastAsia="es-ES"/>
        </w:rPr>
      </w:pPr>
      <w:r w:rsidRPr="009C433C">
        <w:rPr>
          <w:rFonts w:ascii="Palatino Linotype" w:eastAsia="Times New Roman" w:hAnsi="Palatino Linotype" w:cs="Arial"/>
          <w:szCs w:val="24"/>
          <w:lang w:val="es-ES_tradnl" w:eastAsia="es-ES"/>
        </w:rPr>
        <w:t xml:space="preserve">(Énfasis añadido) </w:t>
      </w:r>
    </w:p>
    <w:p w:rsidR="009C433C" w:rsidRPr="009C433C" w:rsidRDefault="009C433C" w:rsidP="00125842">
      <w:pPr>
        <w:spacing w:after="0" w:line="360" w:lineRule="auto"/>
        <w:ind w:right="49"/>
        <w:contextualSpacing/>
        <w:jc w:val="both"/>
        <w:rPr>
          <w:rFonts w:ascii="Palatino Linotype" w:eastAsia="Times New Roman" w:hAnsi="Palatino Linotype" w:cs="Arial"/>
          <w:sz w:val="24"/>
          <w:szCs w:val="24"/>
          <w:lang w:val="es-ES" w:eastAsia="es-ES"/>
        </w:rPr>
      </w:pPr>
    </w:p>
    <w:p w:rsidR="009C433C" w:rsidRPr="009C433C" w:rsidRDefault="009C433C" w:rsidP="00125842">
      <w:pPr>
        <w:spacing w:after="0" w:line="360" w:lineRule="auto"/>
        <w:ind w:right="49"/>
        <w:contextualSpacing/>
        <w:jc w:val="both"/>
        <w:rPr>
          <w:rFonts w:ascii="Palatino Linotype" w:eastAsia="Times New Roman" w:hAnsi="Palatino Linotype" w:cs="Arial"/>
          <w:sz w:val="24"/>
          <w:szCs w:val="24"/>
          <w:lang w:val="es-ES" w:eastAsia="es-ES"/>
        </w:rPr>
      </w:pPr>
      <w:r w:rsidRPr="009C433C">
        <w:rPr>
          <w:rFonts w:ascii="Palatino Linotype" w:eastAsia="Times New Roman" w:hAnsi="Palatino Linotype" w:cs="Arial"/>
          <w:sz w:val="24"/>
          <w:szCs w:val="24"/>
          <w:lang w:val="es-ES" w:eastAsia="es-ES"/>
        </w:rPr>
        <w:t xml:space="preserve">De lo anterior se advierte que los Ayuntamientos tienen la atribución de administrar libremente su hacienda y controlar la aplicación del presupuesto de egresos aprobado por dicho cuerpo colegiado, </w:t>
      </w:r>
      <w:r w:rsidRPr="009C433C">
        <w:rPr>
          <w:rFonts w:ascii="Palatino Linotype" w:eastAsia="Times New Roman" w:hAnsi="Palatino Linotype" w:cs="Arial"/>
          <w:b/>
          <w:sz w:val="24"/>
          <w:szCs w:val="24"/>
          <w:lang w:val="es-ES" w:eastAsia="es-ES"/>
        </w:rPr>
        <w:t>siendo atribución del Tesorero Municipal la de llevar los registros contables, financieros y administrativos de los ingresos, egresos e inventarios</w:t>
      </w:r>
      <w:r w:rsidRPr="009C433C">
        <w:rPr>
          <w:rFonts w:ascii="Palatino Linotype" w:eastAsia="Times New Roman" w:hAnsi="Palatino Linotype" w:cs="Arial"/>
          <w:sz w:val="24"/>
          <w:szCs w:val="24"/>
          <w:lang w:val="es-ES" w:eastAsia="es-ES"/>
        </w:rPr>
        <w:t>.</w:t>
      </w:r>
    </w:p>
    <w:p w:rsidR="009C433C" w:rsidRPr="009C433C" w:rsidRDefault="009C433C" w:rsidP="00125842">
      <w:pPr>
        <w:spacing w:after="0" w:line="360" w:lineRule="auto"/>
        <w:ind w:right="49"/>
        <w:contextualSpacing/>
        <w:jc w:val="both"/>
        <w:rPr>
          <w:rFonts w:ascii="Palatino Linotype" w:eastAsia="Times New Roman" w:hAnsi="Palatino Linotype" w:cs="Arial"/>
          <w:sz w:val="24"/>
          <w:szCs w:val="24"/>
          <w:lang w:val="es-ES" w:eastAsia="es-ES"/>
        </w:rPr>
      </w:pPr>
    </w:p>
    <w:p w:rsidR="009C433C" w:rsidRPr="009C433C" w:rsidRDefault="009C433C" w:rsidP="00125842">
      <w:pPr>
        <w:spacing w:after="0" w:line="360" w:lineRule="auto"/>
        <w:ind w:right="49"/>
        <w:contextualSpacing/>
        <w:jc w:val="both"/>
        <w:rPr>
          <w:rFonts w:ascii="Palatino Linotype" w:eastAsia="Times New Roman" w:hAnsi="Palatino Linotype" w:cs="Arial"/>
          <w:sz w:val="24"/>
          <w:szCs w:val="24"/>
          <w:lang w:val="es-ES" w:eastAsia="es-ES"/>
        </w:rPr>
      </w:pPr>
      <w:r w:rsidRPr="009C433C">
        <w:rPr>
          <w:rFonts w:ascii="Palatino Linotype" w:eastAsia="Times New Roman" w:hAnsi="Palatino Linotype" w:cs="Arial"/>
          <w:sz w:val="24"/>
          <w:szCs w:val="24"/>
          <w:lang w:val="es-ES" w:eastAsia="es-ES"/>
        </w:rPr>
        <w:t xml:space="preserve">Aunado a lo anterior, los artículos 342, 343, 344 y 345 del Código Financiero del Estado de México y Municipios disponen el sistema y las políticas que deben seguirse para </w:t>
      </w:r>
      <w:r w:rsidRPr="009C433C">
        <w:rPr>
          <w:rFonts w:ascii="Palatino Linotype" w:eastAsia="Times New Roman" w:hAnsi="Palatino Linotype" w:cs="Arial"/>
          <w:sz w:val="24"/>
          <w:szCs w:val="24"/>
          <w:lang w:val="es-ES" w:eastAsia="es-ES"/>
        </w:rPr>
        <w:lastRenderedPageBreak/>
        <w:t>llevar el registro contable y presupuestal de las operaciones financieras, en los siguientes términos:</w:t>
      </w:r>
    </w:p>
    <w:p w:rsidR="009C433C" w:rsidRPr="009C433C" w:rsidRDefault="009C433C" w:rsidP="00125842">
      <w:pPr>
        <w:spacing w:after="0" w:line="360" w:lineRule="auto"/>
        <w:ind w:right="49"/>
        <w:contextualSpacing/>
        <w:jc w:val="both"/>
        <w:rPr>
          <w:rFonts w:ascii="Palatino Linotype" w:eastAsia="Times New Roman" w:hAnsi="Palatino Linotype" w:cs="Arial"/>
          <w:sz w:val="24"/>
          <w:szCs w:val="24"/>
          <w:lang w:val="es-ES" w:eastAsia="es-ES"/>
        </w:rPr>
      </w:pPr>
    </w:p>
    <w:p w:rsidR="009C433C" w:rsidRPr="009C433C" w:rsidRDefault="009C433C" w:rsidP="00125842">
      <w:pPr>
        <w:spacing w:after="0" w:line="240" w:lineRule="auto"/>
        <w:ind w:left="567" w:right="567"/>
        <w:jc w:val="both"/>
        <w:rPr>
          <w:rFonts w:ascii="Palatino Linotype" w:eastAsia="Times New Roman" w:hAnsi="Palatino Linotype" w:cs="Times New Roman"/>
          <w:b/>
          <w:i/>
          <w:lang w:val="es-ES" w:eastAsia="es-ES"/>
        </w:rPr>
      </w:pPr>
      <w:r w:rsidRPr="009C433C">
        <w:rPr>
          <w:rFonts w:ascii="Palatino Linotype" w:eastAsia="Times New Roman" w:hAnsi="Palatino Linotype" w:cs="Arial"/>
          <w:bCs/>
          <w:i/>
          <w:color w:val="000000"/>
          <w:lang w:val="es-ES" w:eastAsia="es-ES"/>
        </w:rPr>
        <w:t>“</w:t>
      </w:r>
      <w:r w:rsidRPr="009C433C">
        <w:rPr>
          <w:rFonts w:ascii="Palatino Linotype" w:eastAsia="Times New Roman" w:hAnsi="Palatino Linotype" w:cs="Times New Roman"/>
          <w:b/>
          <w:i/>
          <w:lang w:val="es-ES" w:eastAsia="es-ES"/>
        </w:rPr>
        <w:t>Artículo 342.-</w:t>
      </w:r>
      <w:r w:rsidRPr="009C433C">
        <w:rPr>
          <w:rFonts w:ascii="Palatino Linotype" w:eastAsia="Times New Roman" w:hAnsi="Palatino Linotype" w:cs="Times New Roman"/>
          <w:i/>
          <w:lang w:val="es-ES" w:eastAsia="es-ES"/>
        </w:rPr>
        <w:t xml:space="preserve"> </w:t>
      </w:r>
      <w:r w:rsidRPr="009C433C">
        <w:rPr>
          <w:rFonts w:ascii="Palatino Linotype" w:eastAsia="Times New Roman" w:hAnsi="Palatino Linotype" w:cs="Times New Roman"/>
          <w:b/>
          <w:i/>
          <w:lang w:val="es-ES" w:eastAsia="es-ES"/>
        </w:rPr>
        <w:t xml:space="preserve">El registro contable del efecto patrimonial y presupuestal de las operaciones financieras, se realizará conforme al sistema y a las disposiciones que se aprueben en materia </w:t>
      </w:r>
      <w:r w:rsidRPr="009C433C">
        <w:rPr>
          <w:rFonts w:ascii="Palatino Linotype" w:eastAsia="Times New Roman" w:hAnsi="Palatino Linotype" w:cs="Times New Roman"/>
          <w:i/>
          <w:lang w:val="es-ES" w:eastAsia="es-ES"/>
        </w:rPr>
        <w:t xml:space="preserve">de </w:t>
      </w:r>
      <w:r w:rsidRPr="009C433C">
        <w:rPr>
          <w:rFonts w:ascii="Palatino Linotype" w:eastAsia="Times New Roman" w:hAnsi="Palatino Linotype" w:cs="Arial"/>
          <w:i/>
          <w:color w:val="000000"/>
          <w:lang w:val="es-ES" w:eastAsia="es-ES"/>
        </w:rPr>
        <w:t>planeación</w:t>
      </w:r>
      <w:r w:rsidRPr="009C433C">
        <w:rPr>
          <w:rFonts w:ascii="Palatino Linotype" w:eastAsia="Times New Roman" w:hAnsi="Palatino Linotype" w:cs="Times New Roman"/>
          <w:i/>
          <w:lang w:val="es-ES" w:eastAsia="es-ES"/>
        </w:rPr>
        <w:t>,</w:t>
      </w:r>
      <w:r w:rsidRPr="009C433C">
        <w:rPr>
          <w:rFonts w:ascii="Palatino Linotype" w:eastAsia="Times New Roman" w:hAnsi="Palatino Linotype" w:cs="Times New Roman"/>
          <w:b/>
          <w:i/>
          <w:lang w:val="es-ES" w:eastAsia="es-ES"/>
        </w:rPr>
        <w:t xml:space="preserve"> programación, presupuestación</w:t>
      </w:r>
      <w:r w:rsidRPr="009C433C">
        <w:rPr>
          <w:rFonts w:ascii="Palatino Linotype" w:eastAsia="Times New Roman" w:hAnsi="Palatino Linotype" w:cs="Times New Roman"/>
          <w:i/>
          <w:lang w:val="es-ES" w:eastAsia="es-ES"/>
        </w:rPr>
        <w:t xml:space="preserve">, evaluación y </w:t>
      </w:r>
      <w:r w:rsidRPr="009C433C">
        <w:rPr>
          <w:rFonts w:ascii="Palatino Linotype" w:eastAsia="Times New Roman" w:hAnsi="Palatino Linotype" w:cs="Arial"/>
          <w:b/>
          <w:i/>
          <w:color w:val="000000"/>
          <w:lang w:val="es-ES" w:eastAsia="es-ES"/>
        </w:rPr>
        <w:t>contabilidad</w:t>
      </w:r>
      <w:r w:rsidRPr="009C433C">
        <w:rPr>
          <w:rFonts w:ascii="Palatino Linotype" w:eastAsia="Times New Roman" w:hAnsi="Palatino Linotype" w:cs="Times New Roman"/>
          <w:b/>
          <w:i/>
          <w:lang w:val="es-ES" w:eastAsia="es-ES"/>
        </w:rPr>
        <w:t xml:space="preserve"> gubernamental.</w:t>
      </w:r>
      <w:r w:rsidRPr="009C433C">
        <w:rPr>
          <w:rFonts w:ascii="Palatino Linotype" w:eastAsia="Times New Roman" w:hAnsi="Palatino Linotype" w:cs="Times New Roman"/>
          <w:i/>
          <w:lang w:val="es-ES" w:eastAsia="es-ES"/>
        </w:rPr>
        <w:t xml:space="preserve"> </w:t>
      </w:r>
    </w:p>
    <w:p w:rsidR="009C433C" w:rsidRPr="009C433C" w:rsidRDefault="009C433C" w:rsidP="00125842">
      <w:pPr>
        <w:spacing w:after="0" w:line="240" w:lineRule="auto"/>
        <w:ind w:left="567" w:right="567"/>
        <w:jc w:val="both"/>
        <w:rPr>
          <w:rFonts w:ascii="Palatino Linotype" w:eastAsia="Times New Roman" w:hAnsi="Palatino Linotype" w:cs="Times New Roman"/>
          <w:b/>
          <w:i/>
          <w:lang w:val="es-ES" w:eastAsia="es-ES"/>
        </w:rPr>
      </w:pPr>
      <w:r w:rsidRPr="009C433C">
        <w:rPr>
          <w:rFonts w:ascii="Palatino Linotype" w:eastAsia="Times New Roman" w:hAnsi="Palatino Linotype" w:cs="Arial"/>
          <w:b/>
          <w:bCs/>
          <w:i/>
          <w:color w:val="000000"/>
          <w:lang w:val="es-ES" w:eastAsia="es-ES"/>
        </w:rPr>
        <w:t>…</w:t>
      </w:r>
    </w:p>
    <w:p w:rsidR="009C433C" w:rsidRDefault="009C433C" w:rsidP="00125842">
      <w:pPr>
        <w:spacing w:after="0" w:line="240" w:lineRule="auto"/>
        <w:ind w:left="567" w:right="567"/>
        <w:jc w:val="both"/>
        <w:rPr>
          <w:rFonts w:ascii="Palatino Linotype" w:eastAsia="Times New Roman" w:hAnsi="Palatino Linotype" w:cs="Times New Roman"/>
          <w:b/>
          <w:i/>
          <w:lang w:val="es-ES" w:eastAsia="es-ES"/>
        </w:rPr>
      </w:pPr>
    </w:p>
    <w:p w:rsidR="009C433C" w:rsidRPr="009C433C" w:rsidRDefault="009C433C" w:rsidP="00125842">
      <w:pPr>
        <w:spacing w:after="0" w:line="240" w:lineRule="auto"/>
        <w:ind w:left="567" w:right="567"/>
        <w:jc w:val="both"/>
        <w:rPr>
          <w:rFonts w:ascii="Palatino Linotype" w:eastAsia="Times New Roman" w:hAnsi="Palatino Linotype" w:cs="Times New Roman"/>
          <w:i/>
          <w:lang w:val="es-ES" w:eastAsia="es-ES"/>
        </w:rPr>
      </w:pPr>
      <w:r w:rsidRPr="009C433C">
        <w:rPr>
          <w:rFonts w:ascii="Palatino Linotype" w:eastAsia="Times New Roman" w:hAnsi="Palatino Linotype" w:cs="Times New Roman"/>
          <w:b/>
          <w:i/>
          <w:lang w:val="es-ES" w:eastAsia="es-ES"/>
        </w:rPr>
        <w:t>Artículo 343.-</w:t>
      </w:r>
      <w:r w:rsidRPr="009C433C">
        <w:rPr>
          <w:rFonts w:ascii="Palatino Linotype" w:eastAsia="Times New Roman" w:hAnsi="Palatino Linotype" w:cs="Times New Roman"/>
          <w:i/>
          <w:lang w:val="es-ES" w:eastAsia="es-E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9C433C" w:rsidRDefault="009C433C" w:rsidP="00125842">
      <w:pPr>
        <w:spacing w:after="0" w:line="240" w:lineRule="auto"/>
        <w:ind w:left="567" w:right="567"/>
        <w:jc w:val="both"/>
        <w:rPr>
          <w:rFonts w:ascii="Palatino Linotype" w:eastAsia="Times New Roman" w:hAnsi="Palatino Linotype" w:cs="Times New Roman"/>
          <w:i/>
          <w:lang w:val="es-ES" w:eastAsia="es-ES"/>
        </w:rPr>
      </w:pPr>
      <w:r w:rsidRPr="009C433C">
        <w:rPr>
          <w:rFonts w:ascii="Palatino Linotype" w:eastAsia="Times New Roman" w:hAnsi="Palatino Linotype" w:cs="Times New Roman"/>
          <w:i/>
          <w:lang w:val="es-ES" w:eastAsia="es-ES"/>
        </w:rPr>
        <w:t xml:space="preserve">El sistema de contabilidad sobre base acumulativa total se sustentará en los postulados básicos y el marco conceptual de la contabilidad gubernamental. </w:t>
      </w:r>
    </w:p>
    <w:p w:rsidR="009C433C" w:rsidRPr="009C433C" w:rsidRDefault="009C433C" w:rsidP="00125842">
      <w:pPr>
        <w:spacing w:after="0" w:line="240" w:lineRule="auto"/>
        <w:ind w:left="567" w:right="567"/>
        <w:jc w:val="both"/>
        <w:rPr>
          <w:rFonts w:ascii="Palatino Linotype" w:eastAsia="Times New Roman" w:hAnsi="Palatino Linotype" w:cs="Times New Roman"/>
          <w:i/>
          <w:lang w:val="es-ES" w:eastAsia="es-ES"/>
        </w:rPr>
      </w:pPr>
    </w:p>
    <w:p w:rsidR="009C433C" w:rsidRPr="009C433C" w:rsidRDefault="009C433C" w:rsidP="00125842">
      <w:pPr>
        <w:spacing w:after="0" w:line="240" w:lineRule="auto"/>
        <w:ind w:left="567" w:right="567"/>
        <w:jc w:val="both"/>
        <w:rPr>
          <w:rFonts w:ascii="Palatino Linotype" w:eastAsia="Times New Roman" w:hAnsi="Palatino Linotype" w:cs="Times New Roman"/>
          <w:i/>
          <w:lang w:val="es-ES" w:eastAsia="es-ES"/>
        </w:rPr>
      </w:pPr>
      <w:r w:rsidRPr="009C433C">
        <w:rPr>
          <w:rFonts w:ascii="Palatino Linotype" w:eastAsia="Times New Roman" w:hAnsi="Palatino Linotype" w:cs="Times New Roman"/>
          <w:b/>
          <w:i/>
          <w:lang w:val="es-ES" w:eastAsia="es-ES"/>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9C433C">
        <w:rPr>
          <w:rFonts w:ascii="Palatino Linotype" w:eastAsia="Times New Roman" w:hAnsi="Palatino Linotype" w:cs="Times New Roman"/>
          <w:i/>
          <w:lang w:val="es-ES" w:eastAsia="es-ES"/>
        </w:rPr>
        <w:t xml:space="preserve">en el caso de los Municipios se hará por la Tesorería. </w:t>
      </w:r>
    </w:p>
    <w:p w:rsidR="009C433C" w:rsidRPr="009C433C" w:rsidRDefault="009C433C" w:rsidP="00125842">
      <w:pPr>
        <w:autoSpaceDE w:val="0"/>
        <w:autoSpaceDN w:val="0"/>
        <w:adjustRightInd w:val="0"/>
        <w:spacing w:after="0" w:line="240" w:lineRule="auto"/>
        <w:ind w:left="567" w:right="567"/>
        <w:jc w:val="both"/>
        <w:rPr>
          <w:rFonts w:ascii="Palatino Linotype" w:eastAsia="Times New Roman" w:hAnsi="Palatino Linotype" w:cs="Times New Roman"/>
          <w:i/>
          <w:lang w:val="es-ES" w:eastAsia="es-ES"/>
        </w:rPr>
      </w:pPr>
      <w:r w:rsidRPr="009C433C">
        <w:rPr>
          <w:rFonts w:ascii="Palatino Linotype" w:eastAsia="Times New Roman" w:hAnsi="Palatino Linotype" w:cs="Times New Roman"/>
          <w:i/>
          <w:lang w:val="es-ES" w:eastAsia="es-ES"/>
        </w:rPr>
        <w:t xml:space="preserve">Derogado. </w:t>
      </w:r>
    </w:p>
    <w:p w:rsidR="009C433C" w:rsidRPr="009C433C" w:rsidRDefault="009C433C" w:rsidP="00125842">
      <w:pPr>
        <w:spacing w:after="0" w:line="240" w:lineRule="auto"/>
        <w:ind w:left="567" w:right="567"/>
        <w:jc w:val="both"/>
        <w:rPr>
          <w:rFonts w:ascii="Palatino Linotype" w:eastAsia="Times New Roman" w:hAnsi="Palatino Linotype" w:cs="Times New Roman"/>
          <w:i/>
          <w:lang w:val="es-ES" w:eastAsia="es-ES"/>
        </w:rPr>
      </w:pPr>
      <w:r w:rsidRPr="009C433C">
        <w:rPr>
          <w:rFonts w:ascii="Palatino Linotype" w:eastAsia="Times New Roman" w:hAnsi="Palatino Linotype" w:cs="Times New Roman"/>
          <w:b/>
          <w:i/>
          <w:lang w:val="es-ES" w:eastAsia="es-ES"/>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9C433C">
        <w:rPr>
          <w:rFonts w:ascii="Palatino Linotype" w:eastAsia="Times New Roman" w:hAnsi="Palatino Linotype" w:cs="Times New Roman"/>
          <w:i/>
          <w:lang w:val="es-ES" w:eastAsia="es-ES"/>
        </w:rPr>
        <w:t xml:space="preserve"> a partir del ejercicio presupuestal siguiente al que corresponda, en el caso de los municipios se hará por la Tesorería. </w:t>
      </w:r>
    </w:p>
    <w:p w:rsidR="009C433C" w:rsidRDefault="009C433C" w:rsidP="00125842">
      <w:pPr>
        <w:autoSpaceDE w:val="0"/>
        <w:autoSpaceDN w:val="0"/>
        <w:adjustRightInd w:val="0"/>
        <w:spacing w:after="0" w:line="240" w:lineRule="auto"/>
        <w:ind w:left="567" w:right="567"/>
        <w:jc w:val="both"/>
        <w:rPr>
          <w:rFonts w:ascii="Palatino Linotype" w:eastAsia="Times New Roman" w:hAnsi="Palatino Linotype" w:cs="Times New Roman"/>
          <w:i/>
          <w:lang w:val="es-ES" w:eastAsia="es-ES"/>
        </w:rPr>
      </w:pPr>
      <w:r w:rsidRPr="009C433C">
        <w:rPr>
          <w:rFonts w:ascii="Palatino Linotype" w:eastAsia="Times New Roman" w:hAnsi="Palatino Linotype" w:cs="Times New Roman"/>
          <w:i/>
          <w:lang w:val="es-ES" w:eastAsia="es-ES"/>
        </w:rPr>
        <w:t>…</w:t>
      </w:r>
    </w:p>
    <w:p w:rsidR="009C433C" w:rsidRPr="009C433C" w:rsidRDefault="009C433C" w:rsidP="00125842">
      <w:pPr>
        <w:autoSpaceDE w:val="0"/>
        <w:autoSpaceDN w:val="0"/>
        <w:adjustRightInd w:val="0"/>
        <w:spacing w:after="0" w:line="240" w:lineRule="auto"/>
        <w:ind w:left="567" w:right="567"/>
        <w:jc w:val="both"/>
        <w:rPr>
          <w:rFonts w:ascii="Palatino Linotype" w:eastAsia="Times New Roman" w:hAnsi="Palatino Linotype" w:cs="Times New Roman"/>
          <w:i/>
          <w:lang w:val="es-ES" w:eastAsia="es-ES"/>
        </w:rPr>
      </w:pPr>
    </w:p>
    <w:p w:rsidR="009C433C" w:rsidRPr="009C433C" w:rsidRDefault="009C433C" w:rsidP="00125842">
      <w:pPr>
        <w:spacing w:after="0" w:line="240" w:lineRule="auto"/>
        <w:ind w:left="567" w:right="567"/>
        <w:jc w:val="both"/>
        <w:rPr>
          <w:rFonts w:ascii="Palatino Linotype" w:eastAsia="Times New Roman" w:hAnsi="Palatino Linotype" w:cs="Times New Roman"/>
          <w:i/>
          <w:lang w:val="es-ES" w:eastAsia="es-ES"/>
        </w:rPr>
      </w:pPr>
      <w:r w:rsidRPr="009C433C">
        <w:rPr>
          <w:rFonts w:ascii="Palatino Linotype" w:eastAsia="Times New Roman" w:hAnsi="Palatino Linotype" w:cs="Times New Roman"/>
          <w:b/>
          <w:i/>
          <w:lang w:val="es-ES" w:eastAsia="es-ES"/>
        </w:rPr>
        <w:t>Artículo 345.-</w:t>
      </w:r>
      <w:r w:rsidRPr="009C433C">
        <w:rPr>
          <w:rFonts w:ascii="Palatino Linotype" w:eastAsia="Times New Roman" w:hAnsi="Palatino Linotype" w:cs="Times New Roman"/>
          <w:i/>
          <w:lang w:val="es-ES" w:eastAsia="es-ES"/>
        </w:rPr>
        <w:t xml:space="preserve"> </w:t>
      </w:r>
      <w:r w:rsidRPr="009C433C">
        <w:rPr>
          <w:rFonts w:ascii="Palatino Linotype" w:eastAsia="Times New Roman" w:hAnsi="Palatino Linotype" w:cs="Times New Roman"/>
          <w:b/>
          <w:i/>
          <w:lang w:val="es-ES" w:eastAsia="es-ES"/>
        </w:rPr>
        <w:t>Las Dependencias, Entidades Públicas y unidades administrativas deberán conservar la documentación contable del año en curso y la de ejercicios anteriores cuyas cuentas públicas hayan sido revisadas y fiscalizadas por la Legislatura</w:t>
      </w:r>
      <w:r w:rsidRPr="009C433C">
        <w:rPr>
          <w:rFonts w:ascii="Palatino Linotype" w:eastAsia="Times New Roman" w:hAnsi="Palatino Linotype" w:cs="Times New Roman"/>
          <w:i/>
          <w:lang w:val="es-ES" w:eastAsia="es-ES"/>
        </w:rPr>
        <w:t xml:space="preserve">, la remitirán en un plazo que no excederá de seis meses al Archivo Contable Gubernamental. </w:t>
      </w:r>
      <w:r w:rsidRPr="009C433C">
        <w:rPr>
          <w:rFonts w:ascii="Palatino Linotype" w:eastAsia="Times New Roman" w:hAnsi="Palatino Linotype" w:cs="Times New Roman"/>
          <w:b/>
          <w:i/>
          <w:lang w:val="es-ES" w:eastAsia="es-ES"/>
        </w:rPr>
        <w:t>Tratándose de los comprobantes fiscales digitales, estos deberán estar agregados en forma electrónica en cada póliza de registro contable</w:t>
      </w:r>
      <w:r w:rsidRPr="009C433C">
        <w:rPr>
          <w:rFonts w:ascii="Palatino Linotype" w:eastAsia="Times New Roman" w:hAnsi="Palatino Linotype" w:cs="Times New Roman"/>
          <w:i/>
          <w:lang w:val="es-ES" w:eastAsia="es-ES"/>
        </w:rPr>
        <w:t xml:space="preserve">. </w:t>
      </w:r>
    </w:p>
    <w:p w:rsidR="009C433C" w:rsidRPr="009C433C" w:rsidRDefault="009C433C" w:rsidP="00125842">
      <w:pPr>
        <w:spacing w:after="0" w:line="240" w:lineRule="auto"/>
        <w:ind w:left="567" w:right="567"/>
        <w:jc w:val="both"/>
        <w:rPr>
          <w:rFonts w:ascii="Palatino Linotype" w:eastAsia="Times New Roman" w:hAnsi="Palatino Linotype" w:cs="Arial"/>
          <w:bCs/>
          <w:i/>
          <w:color w:val="000000"/>
          <w:lang w:val="es-ES" w:eastAsia="es-ES"/>
        </w:rPr>
      </w:pPr>
      <w:r w:rsidRPr="009C433C">
        <w:rPr>
          <w:rFonts w:ascii="Palatino Linotype" w:eastAsia="Times New Roman" w:hAnsi="Palatino Linotype" w:cs="Times New Roman"/>
          <w:i/>
          <w:lang w:val="es-ES" w:eastAsia="es-ES"/>
        </w:rPr>
        <w:t>El plazo señalado en el párrafo anterior, empezará a contar a partir de la publicación en el Periódico Oficial, del decreto correspondiente.</w:t>
      </w:r>
      <w:r w:rsidRPr="009C433C">
        <w:rPr>
          <w:rFonts w:ascii="Palatino Linotype" w:eastAsia="Times New Roman" w:hAnsi="Palatino Linotype" w:cs="Arial"/>
          <w:bCs/>
          <w:i/>
          <w:color w:val="000000"/>
          <w:lang w:val="es-ES" w:eastAsia="es-ES"/>
        </w:rPr>
        <w:t xml:space="preserve"> “</w:t>
      </w:r>
      <w:r w:rsidRPr="009C433C">
        <w:rPr>
          <w:rFonts w:ascii="Palatino Linotype" w:eastAsia="Times New Roman" w:hAnsi="Palatino Linotype" w:cs="Arial"/>
          <w:i/>
          <w:lang w:val="es-ES" w:eastAsia="es-ES"/>
        </w:rPr>
        <w:t>(Sic)</w:t>
      </w:r>
      <w:r w:rsidRPr="009C433C">
        <w:rPr>
          <w:rFonts w:ascii="Palatino Linotype" w:eastAsia="Times New Roman" w:hAnsi="Palatino Linotype" w:cs="Arial"/>
          <w:bCs/>
          <w:i/>
          <w:color w:val="000000"/>
          <w:lang w:val="es-ES" w:eastAsia="es-ES"/>
        </w:rPr>
        <w:t xml:space="preserve"> </w:t>
      </w:r>
    </w:p>
    <w:p w:rsidR="009C433C" w:rsidRPr="009C433C" w:rsidRDefault="009C433C" w:rsidP="00125842">
      <w:pPr>
        <w:spacing w:after="0" w:line="240" w:lineRule="auto"/>
        <w:ind w:left="567" w:right="567"/>
        <w:jc w:val="right"/>
        <w:rPr>
          <w:rFonts w:ascii="Palatino Linotype" w:eastAsia="Times New Roman" w:hAnsi="Palatino Linotype" w:cs="Arial"/>
          <w:bCs/>
          <w:color w:val="000000"/>
          <w:lang w:val="es-ES" w:eastAsia="es-ES"/>
        </w:rPr>
      </w:pPr>
      <w:r w:rsidRPr="009C433C">
        <w:rPr>
          <w:rFonts w:ascii="Palatino Linotype" w:eastAsia="Times New Roman" w:hAnsi="Palatino Linotype" w:cs="Arial"/>
          <w:bCs/>
          <w:color w:val="000000"/>
          <w:lang w:val="es-ES" w:eastAsia="es-ES"/>
        </w:rPr>
        <w:t>(Énfasis añadido)</w:t>
      </w:r>
    </w:p>
    <w:p w:rsidR="009C433C" w:rsidRPr="009C433C" w:rsidRDefault="009C433C" w:rsidP="00125842">
      <w:pPr>
        <w:spacing w:after="0" w:line="360" w:lineRule="auto"/>
        <w:contextualSpacing/>
        <w:jc w:val="both"/>
        <w:rPr>
          <w:rFonts w:ascii="Palatino Linotype" w:eastAsia="Times New Roman" w:hAnsi="Palatino Linotype" w:cs="Arial"/>
          <w:bCs/>
          <w:color w:val="000000"/>
          <w:sz w:val="24"/>
          <w:szCs w:val="24"/>
          <w:lang w:val="es-ES" w:eastAsia="es-ES"/>
        </w:rPr>
      </w:pPr>
      <w:r w:rsidRPr="009C433C">
        <w:rPr>
          <w:rFonts w:ascii="Palatino Linotype" w:eastAsia="Times New Roman" w:hAnsi="Palatino Linotype" w:cs="Arial"/>
          <w:sz w:val="24"/>
          <w:szCs w:val="24"/>
          <w:lang w:val="es-ES" w:eastAsia="es-ES"/>
        </w:rPr>
        <w:lastRenderedPageBreak/>
        <w:t>De una interpretación sistemática de los artículos transcritos, se desprende primeramente que el</w:t>
      </w:r>
      <w:r w:rsidRPr="009C433C">
        <w:rPr>
          <w:rFonts w:ascii="Palatino Linotype" w:eastAsia="Times New Roman" w:hAnsi="Palatino Linotype" w:cs="Arial"/>
          <w:bCs/>
          <w:color w:val="000000"/>
          <w:sz w:val="24"/>
          <w:szCs w:val="24"/>
          <w:lang w:val="es-ES" w:eastAsia="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rsidR="009C433C" w:rsidRPr="009C433C" w:rsidRDefault="009C433C" w:rsidP="00125842">
      <w:pPr>
        <w:spacing w:after="0" w:line="360" w:lineRule="auto"/>
        <w:contextualSpacing/>
        <w:jc w:val="both"/>
        <w:rPr>
          <w:rFonts w:ascii="Palatino Linotype" w:eastAsia="Times New Roman" w:hAnsi="Palatino Linotype" w:cs="Arial"/>
          <w:bCs/>
          <w:color w:val="000000"/>
          <w:sz w:val="24"/>
          <w:szCs w:val="24"/>
          <w:lang w:val="es-ES" w:eastAsia="es-ES"/>
        </w:rPr>
      </w:pPr>
    </w:p>
    <w:p w:rsidR="009C433C" w:rsidRPr="009C433C" w:rsidRDefault="009C433C" w:rsidP="00125842">
      <w:pPr>
        <w:spacing w:after="0" w:line="360" w:lineRule="auto"/>
        <w:contextualSpacing/>
        <w:jc w:val="both"/>
        <w:rPr>
          <w:rFonts w:ascii="Palatino Linotype" w:eastAsia="Times New Roman" w:hAnsi="Palatino Linotype" w:cs="Arial"/>
          <w:bCs/>
          <w:color w:val="000000"/>
          <w:sz w:val="24"/>
          <w:szCs w:val="24"/>
          <w:lang w:val="es-ES" w:eastAsia="es-ES"/>
        </w:rPr>
      </w:pPr>
      <w:r w:rsidRPr="009C433C">
        <w:rPr>
          <w:rFonts w:ascii="Palatino Linotype" w:eastAsia="Times New Roman" w:hAnsi="Palatino Linotype" w:cs="Arial"/>
          <w:sz w:val="24"/>
          <w:szCs w:val="24"/>
          <w:lang w:val="es-ES" w:eastAsia="es-ES"/>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9C433C">
        <w:rPr>
          <w:rFonts w:ascii="Palatino Linotype" w:eastAsia="Times New Roman" w:hAnsi="Palatino Linotype" w:cs="Arial"/>
          <w:sz w:val="24"/>
          <w:szCs w:val="24"/>
          <w:lang w:val="es-ES"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rsidR="009C433C" w:rsidRPr="009C433C" w:rsidRDefault="009C433C" w:rsidP="00125842">
      <w:pPr>
        <w:spacing w:after="0" w:line="360" w:lineRule="auto"/>
        <w:contextualSpacing/>
        <w:jc w:val="both"/>
        <w:rPr>
          <w:rFonts w:ascii="Palatino Linotype" w:eastAsia="Times New Roman" w:hAnsi="Palatino Linotype" w:cs="Arial"/>
          <w:bCs/>
          <w:color w:val="000000"/>
          <w:sz w:val="24"/>
          <w:szCs w:val="24"/>
          <w:lang w:val="es-ES" w:eastAsia="es-ES"/>
        </w:rPr>
      </w:pPr>
    </w:p>
    <w:p w:rsidR="009C433C" w:rsidRPr="009C433C" w:rsidRDefault="009C433C" w:rsidP="00125842">
      <w:pPr>
        <w:spacing w:after="0" w:line="240" w:lineRule="auto"/>
        <w:ind w:left="567" w:right="567"/>
        <w:jc w:val="both"/>
        <w:rPr>
          <w:rFonts w:ascii="Palatino Linotype" w:eastAsia="Times New Roman" w:hAnsi="Palatino Linotype" w:cs="Arial"/>
          <w:b/>
          <w:i/>
          <w:lang w:val="es-ES" w:eastAsia="es-MX"/>
        </w:rPr>
      </w:pPr>
      <w:r w:rsidRPr="009C433C">
        <w:rPr>
          <w:rFonts w:ascii="Palatino Linotype" w:eastAsia="Times New Roman" w:hAnsi="Palatino Linotype" w:cs="Arial"/>
          <w:b/>
          <w:i/>
          <w:sz w:val="24"/>
          <w:szCs w:val="24"/>
          <w:lang w:val="es-ES" w:eastAsia="es-MX"/>
        </w:rPr>
        <w:t>“</w:t>
      </w:r>
      <w:r w:rsidRPr="009C433C">
        <w:rPr>
          <w:rFonts w:ascii="Palatino Linotype" w:eastAsia="Times New Roman" w:hAnsi="Palatino Linotype" w:cs="Arial"/>
          <w:b/>
          <w:i/>
          <w:lang w:val="es-ES" w:eastAsia="es-MX"/>
        </w:rPr>
        <w:t xml:space="preserve">REGISTRO CONTABLE </w:t>
      </w:r>
    </w:p>
    <w:p w:rsidR="009C433C" w:rsidRPr="009C433C" w:rsidRDefault="009C433C" w:rsidP="00125842">
      <w:pPr>
        <w:spacing w:after="0" w:line="240" w:lineRule="auto"/>
        <w:ind w:left="567" w:right="567"/>
        <w:jc w:val="both"/>
        <w:rPr>
          <w:rFonts w:ascii="Palatino Linotype" w:eastAsia="Times New Roman" w:hAnsi="Palatino Linotype" w:cs="Arial"/>
          <w:i/>
          <w:lang w:val="es-ES" w:eastAsia="es-ES"/>
        </w:rPr>
      </w:pPr>
      <w:r w:rsidRPr="009C433C">
        <w:rPr>
          <w:rFonts w:ascii="Palatino Linotype" w:eastAsia="Times New Roman" w:hAnsi="Palatino Linotype" w:cs="Arial"/>
          <w:i/>
          <w:lang w:val="es-ES" w:eastAsia="es-MX"/>
        </w:rPr>
        <w:t xml:space="preserve">Asiento que se realiza en los libros de contabilidad de las actividades relacionadas con el ingreso y egresos de un ente económico.” </w:t>
      </w:r>
      <w:r w:rsidRPr="009C433C">
        <w:rPr>
          <w:rFonts w:ascii="Palatino Linotype" w:eastAsia="Times New Roman" w:hAnsi="Palatino Linotype" w:cs="Arial"/>
          <w:i/>
          <w:lang w:val="es-ES" w:eastAsia="es-ES"/>
        </w:rPr>
        <w:t>(Sic)</w:t>
      </w:r>
    </w:p>
    <w:p w:rsidR="009C433C" w:rsidRPr="009C433C" w:rsidRDefault="009C433C" w:rsidP="00125842">
      <w:pPr>
        <w:spacing w:after="0" w:line="240" w:lineRule="auto"/>
        <w:ind w:left="567" w:right="567"/>
        <w:jc w:val="both"/>
        <w:rPr>
          <w:rFonts w:ascii="Palatino Linotype" w:eastAsia="Times New Roman" w:hAnsi="Palatino Linotype" w:cs="Arial"/>
          <w:i/>
          <w:lang w:val="es-ES" w:eastAsia="es-MX"/>
        </w:rPr>
      </w:pPr>
    </w:p>
    <w:p w:rsidR="009C433C" w:rsidRPr="009C433C" w:rsidRDefault="009C433C" w:rsidP="00125842">
      <w:pPr>
        <w:spacing w:after="0" w:line="240" w:lineRule="auto"/>
        <w:ind w:left="567" w:right="567"/>
        <w:jc w:val="both"/>
        <w:rPr>
          <w:rFonts w:ascii="Palatino Linotype" w:eastAsia="Times New Roman" w:hAnsi="Palatino Linotype" w:cs="Arial"/>
          <w:b/>
          <w:i/>
          <w:lang w:val="es-ES" w:eastAsia="es-MX"/>
        </w:rPr>
      </w:pPr>
      <w:r w:rsidRPr="009C433C">
        <w:rPr>
          <w:rFonts w:ascii="Palatino Linotype" w:eastAsia="Times New Roman" w:hAnsi="Palatino Linotype" w:cs="Arial"/>
          <w:b/>
          <w:i/>
          <w:lang w:val="es-ES" w:eastAsia="es-MX"/>
        </w:rPr>
        <w:t>“REGISTRO PRESUPUESTARIO</w:t>
      </w:r>
    </w:p>
    <w:p w:rsidR="009C433C" w:rsidRPr="009C433C" w:rsidRDefault="009C433C" w:rsidP="00125842">
      <w:pPr>
        <w:spacing w:after="0" w:line="240" w:lineRule="auto"/>
        <w:ind w:left="567" w:right="567"/>
        <w:jc w:val="both"/>
        <w:rPr>
          <w:rFonts w:ascii="Palatino Linotype" w:eastAsia="Times New Roman" w:hAnsi="Palatino Linotype" w:cs="Arial"/>
          <w:i/>
          <w:lang w:val="es-ES" w:eastAsia="es-ES"/>
        </w:rPr>
      </w:pPr>
      <w:r w:rsidRPr="009C433C">
        <w:rPr>
          <w:rFonts w:ascii="Palatino Linotype" w:eastAsia="Times New Roman" w:hAnsi="Palatino Linotype" w:cs="Arial"/>
          <w:i/>
          <w:lang w:val="es-ES" w:eastAsia="es-MX"/>
        </w:rPr>
        <w:t xml:space="preserve">Asiento contable de las erogaciones realizadas por las dependencias y entidades con relación a la asignación, modificación y ejercicio de los recursos presupuestarios que se les hayan autorizado.” </w:t>
      </w:r>
      <w:r w:rsidRPr="009C433C">
        <w:rPr>
          <w:rFonts w:ascii="Palatino Linotype" w:eastAsia="Times New Roman" w:hAnsi="Palatino Linotype" w:cs="Arial"/>
          <w:i/>
          <w:lang w:val="es-ES" w:eastAsia="es-ES"/>
        </w:rPr>
        <w:t>(Sic)</w:t>
      </w:r>
    </w:p>
    <w:p w:rsidR="009C433C" w:rsidRPr="009C433C" w:rsidRDefault="009C433C" w:rsidP="00125842">
      <w:pPr>
        <w:spacing w:after="0" w:line="360" w:lineRule="auto"/>
        <w:ind w:right="899"/>
        <w:jc w:val="both"/>
        <w:rPr>
          <w:rFonts w:ascii="Palatino Linotype" w:eastAsia="Times New Roman" w:hAnsi="Palatino Linotype" w:cs="Arial"/>
          <w:i/>
          <w:lang w:val="es-ES" w:eastAsia="es-MX"/>
        </w:rPr>
      </w:pPr>
    </w:p>
    <w:p w:rsidR="009C433C" w:rsidRDefault="009C433C" w:rsidP="00125842">
      <w:pPr>
        <w:spacing w:after="0" w:line="360" w:lineRule="auto"/>
        <w:contextualSpacing/>
        <w:jc w:val="both"/>
        <w:rPr>
          <w:rFonts w:ascii="Palatino Linotype" w:eastAsia="Times New Roman" w:hAnsi="Palatino Linotype" w:cs="Arial"/>
          <w:bCs/>
          <w:color w:val="000000"/>
          <w:sz w:val="24"/>
          <w:szCs w:val="24"/>
          <w:lang w:val="es-ES" w:eastAsia="es-ES"/>
        </w:rPr>
      </w:pPr>
      <w:r w:rsidRPr="009C433C">
        <w:rPr>
          <w:rFonts w:ascii="Palatino Linotype" w:eastAsia="Times New Roman" w:hAnsi="Palatino Linotype" w:cs="Arial"/>
          <w:bCs/>
          <w:color w:val="000000"/>
          <w:sz w:val="24"/>
          <w:szCs w:val="24"/>
          <w:lang w:val="es-ES" w:eastAsia="es-ES"/>
        </w:rPr>
        <w:lastRenderedPageBreak/>
        <w:t>Por otra parte, se establece que el sistema de contabilidad sobre base acumulativa total se sustentará en los principio</w:t>
      </w:r>
      <w:r w:rsidR="008B7936">
        <w:rPr>
          <w:rFonts w:ascii="Palatino Linotype" w:eastAsia="Times New Roman" w:hAnsi="Palatino Linotype" w:cs="Arial"/>
          <w:bCs/>
          <w:color w:val="000000"/>
          <w:sz w:val="24"/>
          <w:szCs w:val="24"/>
          <w:lang w:val="es-ES" w:eastAsia="es-ES"/>
        </w:rPr>
        <w:t>s de contabilidad gubernamental,</w:t>
      </w:r>
      <w:r>
        <w:rPr>
          <w:rFonts w:ascii="Palatino Linotype" w:eastAsia="Times New Roman" w:hAnsi="Palatino Linotype" w:cs="Arial"/>
          <w:bCs/>
          <w:color w:val="000000"/>
          <w:sz w:val="24"/>
          <w:szCs w:val="24"/>
          <w:lang w:val="es-ES" w:eastAsia="es-ES"/>
        </w:rPr>
        <w:t xml:space="preserve"> </w:t>
      </w:r>
      <w:r w:rsidR="008B7936">
        <w:rPr>
          <w:rFonts w:ascii="Palatino Linotype" w:eastAsia="Times New Roman" w:hAnsi="Palatino Linotype" w:cs="Arial"/>
          <w:bCs/>
          <w:color w:val="000000"/>
          <w:sz w:val="24"/>
          <w:szCs w:val="24"/>
          <w:lang w:val="es-ES" w:eastAsia="es-ES"/>
        </w:rPr>
        <w:t>i</w:t>
      </w:r>
      <w:r w:rsidRPr="009C433C">
        <w:rPr>
          <w:rFonts w:ascii="Palatino Linotype" w:eastAsia="Times New Roman" w:hAnsi="Palatino Linotype" w:cs="Arial"/>
          <w:bCs/>
          <w:color w:val="000000"/>
          <w:sz w:val="24"/>
          <w:szCs w:val="24"/>
          <w:lang w:val="es-ES" w:eastAsia="es-ES"/>
        </w:rPr>
        <w:t>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9C433C" w:rsidRPr="009C433C" w:rsidRDefault="009C433C" w:rsidP="00125842">
      <w:pPr>
        <w:spacing w:after="0" w:line="360" w:lineRule="auto"/>
        <w:jc w:val="both"/>
        <w:rPr>
          <w:rFonts w:ascii="Palatino Linotype" w:eastAsia="Times New Roman" w:hAnsi="Palatino Linotype" w:cs="Arial"/>
          <w:bCs/>
          <w:color w:val="000000"/>
          <w:sz w:val="24"/>
          <w:szCs w:val="24"/>
          <w:lang w:val="es-ES" w:eastAsia="es-ES"/>
        </w:rPr>
      </w:pPr>
    </w:p>
    <w:p w:rsidR="009C433C" w:rsidRPr="009C433C" w:rsidRDefault="009C433C" w:rsidP="00125842">
      <w:pPr>
        <w:autoSpaceDE w:val="0"/>
        <w:autoSpaceDN w:val="0"/>
        <w:adjustRightInd w:val="0"/>
        <w:spacing w:after="0" w:line="360" w:lineRule="auto"/>
        <w:jc w:val="both"/>
        <w:rPr>
          <w:rFonts w:ascii="Palatino Linotype" w:eastAsia="Times New Roman" w:hAnsi="Palatino Linotype" w:cs="Arial"/>
          <w:sz w:val="24"/>
          <w:szCs w:val="24"/>
          <w:lang w:val="es-ES" w:eastAsia="es-MX"/>
        </w:rPr>
      </w:pPr>
      <w:r w:rsidRPr="009C433C">
        <w:rPr>
          <w:rFonts w:ascii="Palatino Linotype" w:eastAsia="Times New Roman" w:hAnsi="Palatino Linotype" w:cs="Arial"/>
          <w:sz w:val="24"/>
          <w:szCs w:val="24"/>
          <w:lang w:val="es-ES" w:eastAsia="es-MX"/>
        </w:rPr>
        <w:t xml:space="preserve">Correlativo a lo anterior, es preciso referir una definición de </w:t>
      </w:r>
      <w:r w:rsidRPr="009C433C">
        <w:rPr>
          <w:rFonts w:ascii="Palatino Linotype" w:eastAsia="Times New Roman" w:hAnsi="Palatino Linotype" w:cs="Arial"/>
          <w:i/>
          <w:sz w:val="24"/>
          <w:szCs w:val="24"/>
          <w:lang w:val="es-ES" w:eastAsia="es-MX"/>
        </w:rPr>
        <w:t>póliza contable</w:t>
      </w:r>
      <w:r w:rsidRPr="009C433C">
        <w:rPr>
          <w:rFonts w:ascii="Palatino Linotype" w:eastAsia="Times New Roman" w:hAnsi="Palatino Linotype" w:cs="Arial"/>
          <w:sz w:val="24"/>
          <w:szCs w:val="24"/>
          <w:lang w:val="es-ES" w:eastAsia="es-MX"/>
        </w:rPr>
        <w:t xml:space="preserve">, la cual, primeramente, no está definida en el Código Financiero del Estado de México y Municipios; no obstante, los ya mencionados Glosarios la definen como: </w:t>
      </w:r>
    </w:p>
    <w:p w:rsidR="009C433C" w:rsidRPr="009C433C" w:rsidRDefault="009C433C" w:rsidP="00125842">
      <w:pPr>
        <w:autoSpaceDE w:val="0"/>
        <w:autoSpaceDN w:val="0"/>
        <w:adjustRightInd w:val="0"/>
        <w:spacing w:after="0" w:line="360" w:lineRule="auto"/>
        <w:jc w:val="both"/>
        <w:rPr>
          <w:rFonts w:ascii="Palatino Linotype" w:eastAsia="Times New Roman" w:hAnsi="Palatino Linotype" w:cs="Arial"/>
          <w:sz w:val="24"/>
          <w:szCs w:val="24"/>
          <w:lang w:val="es-ES" w:eastAsia="es-MX"/>
        </w:rPr>
      </w:pPr>
    </w:p>
    <w:p w:rsidR="009C433C" w:rsidRPr="009C433C" w:rsidRDefault="009C433C" w:rsidP="00125842">
      <w:pPr>
        <w:spacing w:after="0" w:line="240" w:lineRule="auto"/>
        <w:ind w:left="567" w:right="567"/>
        <w:jc w:val="both"/>
        <w:rPr>
          <w:rFonts w:ascii="Palatino Linotype" w:eastAsia="Times New Roman" w:hAnsi="Palatino Linotype" w:cs="Arial"/>
          <w:b/>
          <w:i/>
          <w:lang w:val="es-ES" w:eastAsia="es-MX"/>
        </w:rPr>
      </w:pPr>
      <w:r w:rsidRPr="009C433C">
        <w:rPr>
          <w:rFonts w:ascii="Palatino Linotype" w:eastAsia="Times New Roman" w:hAnsi="Palatino Linotype" w:cs="Arial"/>
          <w:i/>
          <w:lang w:val="es-ES" w:eastAsia="es-MX"/>
        </w:rPr>
        <w:t>“</w:t>
      </w:r>
      <w:r w:rsidRPr="009C433C">
        <w:rPr>
          <w:rFonts w:ascii="Palatino Linotype" w:eastAsia="Times New Roman" w:hAnsi="Palatino Linotype" w:cs="Arial"/>
          <w:b/>
          <w:i/>
          <w:lang w:val="es-ES" w:eastAsia="es-MX"/>
        </w:rPr>
        <w:t>PÓLIZA CONTABLE</w:t>
      </w:r>
    </w:p>
    <w:p w:rsidR="009C433C" w:rsidRPr="009C433C" w:rsidRDefault="009C433C" w:rsidP="00125842">
      <w:pPr>
        <w:spacing w:after="0" w:line="240" w:lineRule="auto"/>
        <w:ind w:left="567" w:right="567"/>
        <w:jc w:val="both"/>
        <w:rPr>
          <w:rFonts w:ascii="Palatino Linotype" w:eastAsia="Times New Roman" w:hAnsi="Palatino Linotype" w:cs="Arial"/>
          <w:i/>
          <w:lang w:val="es-ES" w:eastAsia="es-MX"/>
        </w:rPr>
      </w:pPr>
      <w:r w:rsidRPr="009C433C">
        <w:rPr>
          <w:rFonts w:ascii="Palatino Linotype" w:eastAsia="Times New Roman" w:hAnsi="Palatino Linotype" w:cs="Arial"/>
          <w:i/>
          <w:lang w:val="es-ES" w:eastAsia="es-MX"/>
        </w:rPr>
        <w:t>Documento en el cual se asientan en forma individual todas y cada una de las operaciones desarrolladas por una institución, así como la información necesaria para la identificación de dichas operaciones.” (sic)</w:t>
      </w:r>
    </w:p>
    <w:p w:rsidR="009C433C" w:rsidRPr="009C433C" w:rsidRDefault="009C433C" w:rsidP="00125842">
      <w:pPr>
        <w:spacing w:after="0" w:line="360" w:lineRule="auto"/>
        <w:ind w:left="567" w:right="618"/>
        <w:jc w:val="both"/>
        <w:rPr>
          <w:rFonts w:ascii="Palatino Linotype" w:eastAsia="Times New Roman" w:hAnsi="Palatino Linotype" w:cs="Arial"/>
          <w:i/>
          <w:lang w:val="es-ES" w:eastAsia="es-MX"/>
        </w:rPr>
      </w:pPr>
    </w:p>
    <w:p w:rsidR="009C433C" w:rsidRPr="009C433C" w:rsidRDefault="009C433C" w:rsidP="00125842">
      <w:pPr>
        <w:spacing w:after="0" w:line="360" w:lineRule="auto"/>
        <w:contextualSpacing/>
        <w:jc w:val="both"/>
        <w:rPr>
          <w:rFonts w:ascii="Palatino Linotype" w:eastAsia="Times New Roman" w:hAnsi="Palatino Linotype" w:cs="Arial"/>
          <w:sz w:val="24"/>
          <w:szCs w:val="24"/>
          <w:lang w:val="es-ES" w:eastAsia="es-MX"/>
        </w:rPr>
      </w:pPr>
      <w:r w:rsidRPr="009C433C">
        <w:rPr>
          <w:rFonts w:ascii="Palatino Linotype" w:eastAsia="Times New Roman" w:hAnsi="Palatino Linotype" w:cs="Arial"/>
          <w:sz w:val="24"/>
          <w:szCs w:val="24"/>
          <w:lang w:val="es-ES" w:eastAsia="es-MX"/>
        </w:rPr>
        <w:t xml:space="preserve">Así, se advierte que la </w:t>
      </w:r>
      <w:r w:rsidRPr="009C433C">
        <w:rPr>
          <w:rFonts w:ascii="Palatino Linotype" w:eastAsia="Times New Roman" w:hAnsi="Palatino Linotype" w:cs="Arial"/>
          <w:i/>
          <w:sz w:val="24"/>
          <w:szCs w:val="24"/>
          <w:lang w:val="es-ES" w:eastAsia="es-MX"/>
        </w:rPr>
        <w:t>póliza contable</w:t>
      </w:r>
      <w:r w:rsidRPr="009C433C">
        <w:rPr>
          <w:rFonts w:ascii="Palatino Linotype" w:eastAsia="Times New Roman" w:hAnsi="Palatino Linotype" w:cs="Arial"/>
          <w:sz w:val="24"/>
          <w:szCs w:val="24"/>
          <w:lang w:val="es-ES"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rsidR="009C433C" w:rsidRPr="009C433C" w:rsidRDefault="009C433C" w:rsidP="00125842">
      <w:pPr>
        <w:spacing w:after="0" w:line="360" w:lineRule="auto"/>
        <w:contextualSpacing/>
        <w:jc w:val="both"/>
        <w:rPr>
          <w:rFonts w:ascii="Palatino Linotype" w:eastAsia="Times New Roman" w:hAnsi="Palatino Linotype" w:cs="Arial"/>
          <w:sz w:val="24"/>
          <w:szCs w:val="24"/>
          <w:lang w:val="es-ES" w:eastAsia="es-MX"/>
        </w:rPr>
      </w:pPr>
    </w:p>
    <w:p w:rsidR="009C433C" w:rsidRPr="009C433C" w:rsidRDefault="009C433C" w:rsidP="00125842">
      <w:pPr>
        <w:spacing w:after="0" w:line="360" w:lineRule="auto"/>
        <w:contextualSpacing/>
        <w:jc w:val="both"/>
        <w:rPr>
          <w:rFonts w:ascii="Palatino Linotype" w:eastAsia="Times New Roman" w:hAnsi="Palatino Linotype" w:cs="Arial"/>
          <w:sz w:val="24"/>
          <w:szCs w:val="24"/>
          <w:lang w:val="es-ES" w:eastAsia="es-MX"/>
        </w:rPr>
      </w:pPr>
      <w:r w:rsidRPr="009C433C">
        <w:rPr>
          <w:rFonts w:ascii="Palatino Linotype" w:eastAsia="Times New Roman" w:hAnsi="Palatino Linotype" w:cs="Arial"/>
          <w:sz w:val="24"/>
          <w:szCs w:val="24"/>
          <w:lang w:val="es-ES" w:eastAsia="es-MX"/>
        </w:rPr>
        <w:t xml:space="preserve">En este sentido, existen diversos tipos de pólizas contables de acuerdo a las operaciones realizadas, dentro de las cuales, encontramos las llamadas </w:t>
      </w:r>
      <w:r w:rsidRPr="009C433C">
        <w:rPr>
          <w:rFonts w:ascii="Palatino Linotype" w:eastAsia="Times New Roman" w:hAnsi="Palatino Linotype" w:cs="Arial"/>
          <w:i/>
          <w:sz w:val="24"/>
          <w:szCs w:val="24"/>
          <w:lang w:val="es-ES" w:eastAsia="es-MX"/>
        </w:rPr>
        <w:t>pólizas de egresos</w:t>
      </w:r>
      <w:r w:rsidRPr="009C433C">
        <w:rPr>
          <w:rFonts w:ascii="Palatino Linotype" w:eastAsia="Times New Roman" w:hAnsi="Palatino Linotype" w:cs="Arial"/>
          <w:sz w:val="24"/>
          <w:szCs w:val="24"/>
          <w:lang w:val="es-ES" w:eastAsia="es-MX"/>
        </w:rPr>
        <w:t xml:space="preserve">, en las cuales se anotan diariamente las operaciones que representan egresos, es decir, salidas de dinero para </w:t>
      </w:r>
      <w:r w:rsidR="008B7936" w:rsidRPr="009C433C">
        <w:rPr>
          <w:rFonts w:ascii="Palatino Linotype" w:eastAsia="Times New Roman" w:hAnsi="Palatino Linotype" w:cs="Arial"/>
          <w:b/>
          <w:sz w:val="24"/>
          <w:szCs w:val="24"/>
          <w:lang w:val="es-ES" w:eastAsia="es-MX"/>
        </w:rPr>
        <w:t>el sujeto obligado</w:t>
      </w:r>
      <w:r w:rsidRPr="009C433C">
        <w:rPr>
          <w:rFonts w:ascii="Palatino Linotype" w:eastAsia="Times New Roman" w:hAnsi="Palatino Linotype" w:cs="Arial"/>
          <w:sz w:val="24"/>
          <w:szCs w:val="24"/>
          <w:lang w:val="es-ES" w:eastAsia="es-MX"/>
        </w:rPr>
        <w:t xml:space="preserve">, la cual además, debe encontrarse acompañada de las documentales que sirven de soporte de dicho movimiento. </w:t>
      </w:r>
    </w:p>
    <w:p w:rsidR="009C433C" w:rsidRPr="009C433C" w:rsidRDefault="009C433C" w:rsidP="00125842">
      <w:pPr>
        <w:spacing w:after="0" w:line="360" w:lineRule="auto"/>
        <w:contextualSpacing/>
        <w:jc w:val="both"/>
        <w:rPr>
          <w:rFonts w:ascii="Palatino Linotype" w:eastAsia="Times New Roman" w:hAnsi="Palatino Linotype" w:cs="Arial"/>
          <w:sz w:val="24"/>
          <w:szCs w:val="24"/>
          <w:lang w:val="es-ES" w:eastAsia="es-MX"/>
        </w:rPr>
      </w:pPr>
      <w:r w:rsidRPr="009C433C">
        <w:rPr>
          <w:rFonts w:ascii="Palatino Linotype" w:eastAsia="Times New Roman" w:hAnsi="Palatino Linotype" w:cs="Arial"/>
          <w:bCs/>
          <w:color w:val="000000"/>
          <w:sz w:val="24"/>
          <w:szCs w:val="24"/>
          <w:lang w:val="es-ES" w:eastAsia="es-ES"/>
        </w:rPr>
        <w:lastRenderedPageBreak/>
        <w:t>En es</w:t>
      </w:r>
      <w:r w:rsidR="008B7936">
        <w:rPr>
          <w:rFonts w:ascii="Palatino Linotype" w:eastAsia="Times New Roman" w:hAnsi="Palatino Linotype" w:cs="Arial"/>
          <w:bCs/>
          <w:color w:val="000000"/>
          <w:sz w:val="24"/>
          <w:szCs w:val="24"/>
          <w:lang w:val="es-ES" w:eastAsia="es-ES"/>
        </w:rPr>
        <w:t>e tenor</w:t>
      </w:r>
      <w:r w:rsidRPr="009C433C">
        <w:rPr>
          <w:rFonts w:ascii="Palatino Linotype" w:eastAsia="Times New Roman" w:hAnsi="Palatino Linotype" w:cs="Arial"/>
          <w:bCs/>
          <w:color w:val="000000"/>
          <w:sz w:val="24"/>
          <w:szCs w:val="24"/>
          <w:lang w:val="es-ES" w:eastAsia="es-ES"/>
        </w:rPr>
        <w:t>, los Lineamientos para la Integración del Informe Mensual tanto de 201</w:t>
      </w:r>
      <w:r w:rsidR="008B7936">
        <w:rPr>
          <w:rFonts w:ascii="Palatino Linotype" w:eastAsia="Times New Roman" w:hAnsi="Palatino Linotype" w:cs="Arial"/>
          <w:bCs/>
          <w:color w:val="000000"/>
          <w:sz w:val="24"/>
          <w:szCs w:val="24"/>
          <w:lang w:val="es-ES" w:eastAsia="es-ES"/>
        </w:rPr>
        <w:t>8</w:t>
      </w:r>
      <w:r w:rsidRPr="009C433C">
        <w:rPr>
          <w:rFonts w:ascii="Palatino Linotype" w:eastAsia="Times New Roman" w:hAnsi="Palatino Linotype" w:cs="Arial"/>
          <w:bCs/>
          <w:color w:val="000000"/>
          <w:sz w:val="24"/>
          <w:szCs w:val="24"/>
          <w:lang w:val="es-ES" w:eastAsia="es-ES"/>
        </w:rPr>
        <w:t xml:space="preserve"> y 201</w:t>
      </w:r>
      <w:r w:rsidR="008B7936">
        <w:rPr>
          <w:rFonts w:ascii="Palatino Linotype" w:eastAsia="Times New Roman" w:hAnsi="Palatino Linotype" w:cs="Arial"/>
          <w:bCs/>
          <w:color w:val="000000"/>
          <w:sz w:val="24"/>
          <w:szCs w:val="24"/>
          <w:lang w:val="es-ES" w:eastAsia="es-ES"/>
        </w:rPr>
        <w:t>9</w:t>
      </w:r>
      <w:r w:rsidRPr="009C433C">
        <w:rPr>
          <w:rFonts w:ascii="Palatino Linotype" w:eastAsia="Times New Roman" w:hAnsi="Palatino Linotype" w:cs="Arial"/>
          <w:bCs/>
          <w:color w:val="000000"/>
          <w:sz w:val="24"/>
          <w:szCs w:val="24"/>
          <w:lang w:val="es-ES" w:eastAsia="es-ES"/>
        </w:rPr>
        <w:t xml:space="preserve">, </w:t>
      </w:r>
      <w:r w:rsidRPr="009C433C">
        <w:rPr>
          <w:rFonts w:ascii="Palatino Linotype" w:eastAsia="Times New Roman" w:hAnsi="Palatino Linotype" w:cs="Arial"/>
          <w:sz w:val="24"/>
          <w:szCs w:val="24"/>
          <w:lang w:val="es-ES" w:eastAsia="es-ES"/>
        </w:rPr>
        <w:t xml:space="preserve">emitidos por el Órgano Superior de Fiscalización del Estado de México, contienen los formatos e información que debe ser proporcionada para la integración de los informes mensuales en el Disco 5, que se entregan a éste, siendo uno de ellos la información relativa a las </w:t>
      </w:r>
      <w:r w:rsidRPr="009C433C">
        <w:rPr>
          <w:rFonts w:ascii="Palatino Linotype" w:eastAsia="Times New Roman" w:hAnsi="Palatino Linotype" w:cs="Arial"/>
          <w:i/>
          <w:sz w:val="24"/>
          <w:szCs w:val="24"/>
          <w:lang w:val="es-ES" w:eastAsia="es-ES"/>
        </w:rPr>
        <w:t xml:space="preserve">pólizas de ingresos, póliza de diario, póliza de egresos, </w:t>
      </w:r>
      <w:r w:rsidRPr="009C433C">
        <w:rPr>
          <w:rFonts w:ascii="Palatino Linotype" w:eastAsia="Times New Roman" w:hAnsi="Palatino Linotype" w:cs="Arial"/>
          <w:b/>
          <w:i/>
          <w:sz w:val="28"/>
          <w:szCs w:val="24"/>
          <w:lang w:val="es-ES" w:eastAsia="es-ES"/>
        </w:rPr>
        <w:t>póliza cheque</w:t>
      </w:r>
      <w:r w:rsidRPr="009C433C">
        <w:rPr>
          <w:rFonts w:ascii="Palatino Linotype" w:eastAsia="Times New Roman" w:hAnsi="Palatino Linotype" w:cs="Arial"/>
          <w:i/>
          <w:sz w:val="28"/>
          <w:szCs w:val="24"/>
          <w:lang w:val="es-ES" w:eastAsia="es-ES"/>
        </w:rPr>
        <w:t xml:space="preserve"> </w:t>
      </w:r>
      <w:r w:rsidRPr="009C433C">
        <w:rPr>
          <w:rFonts w:ascii="Palatino Linotype" w:eastAsia="Times New Roman" w:hAnsi="Palatino Linotype" w:cs="Arial"/>
          <w:i/>
          <w:sz w:val="24"/>
          <w:szCs w:val="24"/>
          <w:lang w:val="es-ES" w:eastAsia="es-ES"/>
        </w:rPr>
        <w:t xml:space="preserve">y póliza de cuentas por pagar, </w:t>
      </w:r>
      <w:r w:rsidRPr="009C433C">
        <w:rPr>
          <w:rFonts w:ascii="Palatino Linotype" w:eastAsia="Times New Roman" w:hAnsi="Palatino Linotype" w:cs="Arial"/>
          <w:sz w:val="24"/>
          <w:szCs w:val="24"/>
          <w:lang w:val="es-ES" w:eastAsia="es-ES"/>
        </w:rPr>
        <w:t>las cuales se encuentran contenidas dentro del Disco 5 “Imágenes Digitalizadas”, el cual guarda relación con el Disco 1 “Información Patrimonial (Contable y Administrativa) y para el Sistema Electrónico Auditor (Archivos txt)”, d</w:t>
      </w:r>
      <w:r w:rsidRPr="009C433C">
        <w:rPr>
          <w:rFonts w:ascii="Palatino Linotype" w:eastAsia="Times New Roman" w:hAnsi="Palatino Linotype" w:cs="Arial"/>
          <w:bCs/>
          <w:sz w:val="24"/>
          <w:szCs w:val="24"/>
          <w:lang w:val="es-ES" w:eastAsia="es-ES"/>
        </w:rPr>
        <w:t xml:space="preserve">e tal manera que, dichos formatos constituyen un soporte documental de que la información solicitada por el hoy </w:t>
      </w:r>
      <w:r w:rsidR="008B7936" w:rsidRPr="009C433C">
        <w:rPr>
          <w:rFonts w:ascii="Palatino Linotype" w:eastAsia="Times New Roman" w:hAnsi="Palatino Linotype" w:cs="Arial"/>
          <w:b/>
          <w:bCs/>
          <w:sz w:val="24"/>
          <w:szCs w:val="24"/>
          <w:lang w:val="es-ES" w:eastAsia="es-ES"/>
        </w:rPr>
        <w:t>recurrente</w:t>
      </w:r>
      <w:r w:rsidR="008B7936" w:rsidRPr="009C433C">
        <w:rPr>
          <w:rFonts w:ascii="Palatino Linotype" w:eastAsia="Times New Roman" w:hAnsi="Palatino Linotype" w:cs="Arial"/>
          <w:bCs/>
          <w:sz w:val="24"/>
          <w:szCs w:val="24"/>
          <w:lang w:val="es-ES" w:eastAsia="es-ES"/>
        </w:rPr>
        <w:t xml:space="preserve"> </w:t>
      </w:r>
      <w:r w:rsidRPr="009C433C">
        <w:rPr>
          <w:rFonts w:ascii="Palatino Linotype" w:eastAsia="Times New Roman" w:hAnsi="Palatino Linotype" w:cs="Arial"/>
          <w:bCs/>
          <w:sz w:val="24"/>
          <w:szCs w:val="24"/>
          <w:lang w:val="es-ES" w:eastAsia="es-ES"/>
        </w:rPr>
        <w:t xml:space="preserve">obra en los archivos del </w:t>
      </w:r>
      <w:r w:rsidR="008B7936" w:rsidRPr="009C433C">
        <w:rPr>
          <w:rFonts w:ascii="Palatino Linotype" w:eastAsia="Times New Roman" w:hAnsi="Palatino Linotype" w:cs="Arial"/>
          <w:b/>
          <w:bCs/>
          <w:sz w:val="24"/>
          <w:szCs w:val="24"/>
          <w:lang w:val="es-ES" w:eastAsia="es-ES"/>
        </w:rPr>
        <w:t>sujeto obligado</w:t>
      </w:r>
      <w:r w:rsidRPr="009C433C">
        <w:rPr>
          <w:rFonts w:ascii="Palatino Linotype" w:eastAsia="Times New Roman" w:hAnsi="Palatino Linotype" w:cs="Arial"/>
          <w:bCs/>
          <w:sz w:val="24"/>
          <w:szCs w:val="24"/>
          <w:lang w:val="es-ES" w:eastAsia="es-ES"/>
        </w:rPr>
        <w:t>, insertando a manera de referencia, el</w:t>
      </w:r>
      <w:r w:rsidR="008B7936">
        <w:rPr>
          <w:rFonts w:ascii="Palatino Linotype" w:eastAsia="Times New Roman" w:hAnsi="Palatino Linotype" w:cs="Arial"/>
          <w:bCs/>
          <w:sz w:val="24"/>
          <w:szCs w:val="24"/>
          <w:lang w:val="es-ES" w:eastAsia="es-ES"/>
        </w:rPr>
        <w:t xml:space="preserve"> formato correspondiente de 2019</w:t>
      </w:r>
      <w:r w:rsidRPr="009C433C">
        <w:rPr>
          <w:rFonts w:ascii="Palatino Linotype" w:eastAsia="Times New Roman" w:hAnsi="Palatino Linotype" w:cs="Arial"/>
          <w:bCs/>
          <w:sz w:val="24"/>
          <w:szCs w:val="24"/>
          <w:lang w:val="es-ES" w:eastAsia="es-ES"/>
        </w:rPr>
        <w:t xml:space="preserve">: </w:t>
      </w:r>
    </w:p>
    <w:p w:rsidR="009C433C" w:rsidRPr="009C433C" w:rsidRDefault="009C433C" w:rsidP="00125842">
      <w:pPr>
        <w:spacing w:after="0" w:line="360" w:lineRule="auto"/>
        <w:contextualSpacing/>
        <w:jc w:val="both"/>
        <w:rPr>
          <w:rFonts w:ascii="Palatino Linotype" w:eastAsia="Times New Roman" w:hAnsi="Palatino Linotype" w:cs="Arial"/>
          <w:sz w:val="24"/>
          <w:szCs w:val="24"/>
          <w:lang w:val="es-ES" w:eastAsia="es-MX"/>
        </w:rPr>
      </w:pPr>
    </w:p>
    <w:p w:rsidR="009C433C" w:rsidRPr="009C433C" w:rsidRDefault="008B7936" w:rsidP="00125842">
      <w:pPr>
        <w:spacing w:after="0" w:line="360" w:lineRule="auto"/>
        <w:jc w:val="both"/>
        <w:rPr>
          <w:rFonts w:ascii="Palatino Linotype" w:eastAsia="Times New Roman" w:hAnsi="Palatino Linotype" w:cs="Arial"/>
          <w:bCs/>
          <w:color w:val="000000"/>
          <w:sz w:val="24"/>
          <w:szCs w:val="24"/>
          <w:lang w:val="es-ES" w:eastAsia="es-ES"/>
        </w:rPr>
      </w:pPr>
      <w:r>
        <w:rPr>
          <w:rFonts w:ascii="Palatino Linotype" w:eastAsia="Times New Roman" w:hAnsi="Palatino Linotype" w:cs="Arial"/>
          <w:bCs/>
          <w:noProof/>
          <w:color w:val="000000"/>
          <w:sz w:val="24"/>
          <w:szCs w:val="24"/>
          <w:lang w:eastAsia="es-MX"/>
        </w:rPr>
        <w:drawing>
          <wp:inline distT="0" distB="0" distL="0" distR="0">
            <wp:extent cx="5760720" cy="306959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3069590"/>
                    </a:xfrm>
                    <a:prstGeom prst="rect">
                      <a:avLst/>
                    </a:prstGeom>
                  </pic:spPr>
                </pic:pic>
              </a:graphicData>
            </a:graphic>
          </wp:inline>
        </w:drawing>
      </w:r>
    </w:p>
    <w:p w:rsidR="009C433C" w:rsidRPr="009C433C" w:rsidRDefault="009C433C" w:rsidP="00125842">
      <w:pPr>
        <w:spacing w:after="0" w:line="360" w:lineRule="auto"/>
        <w:jc w:val="both"/>
        <w:rPr>
          <w:rFonts w:ascii="Palatino Linotype" w:eastAsia="Times New Roman" w:hAnsi="Palatino Linotype" w:cs="Arial"/>
          <w:bCs/>
          <w:color w:val="000000"/>
          <w:sz w:val="24"/>
          <w:szCs w:val="24"/>
          <w:lang w:val="es-ES" w:eastAsia="es-ES"/>
        </w:rPr>
      </w:pPr>
    </w:p>
    <w:p w:rsidR="009C433C" w:rsidRPr="009C433C" w:rsidRDefault="009C433C" w:rsidP="00125842">
      <w:pPr>
        <w:spacing w:after="0" w:line="360" w:lineRule="auto"/>
        <w:contextualSpacing/>
        <w:jc w:val="both"/>
        <w:rPr>
          <w:rFonts w:ascii="Palatino Linotype" w:eastAsia="Times New Roman" w:hAnsi="Palatino Linotype" w:cs="Arial"/>
          <w:bCs/>
          <w:color w:val="000000"/>
          <w:sz w:val="24"/>
          <w:szCs w:val="24"/>
          <w:lang w:val="es-ES" w:eastAsia="es-ES"/>
        </w:rPr>
      </w:pPr>
      <w:r w:rsidRPr="009C433C">
        <w:rPr>
          <w:rFonts w:ascii="Palatino Linotype" w:eastAsia="Times New Roman" w:hAnsi="Palatino Linotype" w:cs="Arial"/>
          <w:bCs/>
          <w:color w:val="000000"/>
          <w:sz w:val="24"/>
          <w:szCs w:val="24"/>
          <w:lang w:val="es-ES" w:eastAsia="es-ES"/>
        </w:rPr>
        <w:lastRenderedPageBreak/>
        <w:t xml:space="preserve">Aunado a lo anterior, los citados Lineamientos especifican que las imágenes contenidas en el Disco 5 deben ser indexadas de manera que se permita su vinculación con la información financiera contenida en el disco 1 del Informe Mensual, de tal forma que al consultar la citada información financiera se pueda visualizar el soporte documental que justifique los registros contables. </w:t>
      </w:r>
    </w:p>
    <w:p w:rsidR="00A512C4" w:rsidRDefault="00A512C4" w:rsidP="00125842">
      <w:pPr>
        <w:pStyle w:val="Prrafodelista"/>
        <w:spacing w:line="360" w:lineRule="auto"/>
        <w:ind w:left="0"/>
        <w:jc w:val="both"/>
        <w:rPr>
          <w:rFonts w:ascii="Palatino Linotype" w:hAnsi="Palatino Linotype" w:cs="Arial"/>
        </w:rPr>
      </w:pPr>
    </w:p>
    <w:p w:rsidR="00F66A4F" w:rsidRDefault="00F66A4F" w:rsidP="00125842">
      <w:pPr>
        <w:pStyle w:val="Prrafodelista"/>
        <w:spacing w:line="360" w:lineRule="auto"/>
        <w:ind w:left="0"/>
        <w:contextualSpacing/>
        <w:jc w:val="both"/>
        <w:rPr>
          <w:rFonts w:ascii="Palatino Linotype" w:hAnsi="Palatino Linotype" w:cs="Arial"/>
          <w:bCs/>
          <w:color w:val="000000"/>
        </w:rPr>
      </w:pPr>
      <w:r w:rsidRPr="007D2692">
        <w:rPr>
          <w:rFonts w:ascii="Palatino Linotype" w:hAnsi="Palatino Linotype" w:cs="Arial"/>
          <w:bCs/>
          <w:color w:val="000000"/>
        </w:rPr>
        <w:t xml:space="preserve">Sin ser óbice de lo mencionado, es de señalar que la información que es entregada al </w:t>
      </w:r>
      <w:r w:rsidRPr="007D2692">
        <w:rPr>
          <w:rFonts w:ascii="Palatino Linotype" w:hAnsi="Palatino Linotype" w:cs="Arial"/>
        </w:rPr>
        <w:t>Órgano Superior de Fiscalización del Estado de México,</w:t>
      </w:r>
      <w:r w:rsidRPr="007D2692">
        <w:rPr>
          <w:rFonts w:ascii="Palatino Linotype" w:hAnsi="Palatino Linotype" w:cs="Arial"/>
          <w:bCs/>
          <w:color w:val="000000"/>
        </w:rPr>
        <w:t xml:space="preserve"> junto con el Informe Mensual, si bien se remite dentro de los veinte días posteriores al término del mes correspondiente, también lo es que, </w:t>
      </w:r>
      <w:r w:rsidRPr="00F66A4F">
        <w:rPr>
          <w:rFonts w:ascii="Palatino Linotype" w:hAnsi="Palatino Linotype" w:cs="Arial"/>
          <w:bCs/>
          <w:color w:val="000000"/>
          <w:u w:val="single"/>
        </w:rPr>
        <w:t>la documentación materia de estudio debe ser generada y entregada al momento de realizar los movimientos respectivos</w:t>
      </w:r>
      <w:r>
        <w:rPr>
          <w:rFonts w:ascii="Palatino Linotype" w:hAnsi="Palatino Linotype" w:cs="Arial"/>
          <w:bCs/>
          <w:color w:val="000000"/>
        </w:rPr>
        <w:t>.</w:t>
      </w:r>
    </w:p>
    <w:p w:rsidR="00F66A4F" w:rsidRPr="007D2692" w:rsidRDefault="00F66A4F" w:rsidP="00125842">
      <w:pPr>
        <w:pStyle w:val="Prrafodelista"/>
        <w:rPr>
          <w:rFonts w:ascii="Palatino Linotype" w:hAnsi="Palatino Linotype" w:cs="Arial"/>
          <w:bCs/>
          <w:color w:val="000000"/>
        </w:rPr>
      </w:pPr>
    </w:p>
    <w:p w:rsidR="00F66A4F" w:rsidRDefault="00F66A4F" w:rsidP="00125842">
      <w:pPr>
        <w:pStyle w:val="Prrafodelista"/>
        <w:spacing w:line="360" w:lineRule="auto"/>
        <w:ind w:left="0"/>
        <w:contextualSpacing/>
        <w:jc w:val="both"/>
        <w:rPr>
          <w:rFonts w:ascii="Palatino Linotype" w:hAnsi="Palatino Linotype" w:cs="Arial"/>
          <w:bCs/>
          <w:color w:val="000000"/>
        </w:rPr>
      </w:pPr>
      <w:r w:rsidRPr="007D2692">
        <w:rPr>
          <w:rFonts w:ascii="Palatino Linotype" w:hAnsi="Palatino Linotype" w:cs="Arial"/>
          <w:bCs/>
          <w:color w:val="000000"/>
        </w:rPr>
        <w:t xml:space="preserve">Cabe destacar, que el ordenamiento legal en cita refiere que todo registro contable y presupuestal </w:t>
      </w:r>
      <w:r w:rsidRPr="007D2692">
        <w:rPr>
          <w:rFonts w:ascii="Palatino Linotype" w:hAnsi="Palatino Linotype" w:cs="Arial"/>
          <w:b/>
          <w:bCs/>
          <w:color w:val="000000"/>
        </w:rPr>
        <w:t>deberá estar soportado con los documentos comprobatorios originales</w:t>
      </w:r>
      <w:r w:rsidRPr="007D2692">
        <w:rPr>
          <w:rFonts w:ascii="Palatino Linotype" w:hAnsi="Palatino Linotype" w:cs="Arial"/>
          <w:bCs/>
          <w:color w:val="000000"/>
        </w:rPr>
        <w:t>,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rsidR="009C433C" w:rsidRDefault="009C433C" w:rsidP="00125842">
      <w:pPr>
        <w:pStyle w:val="Prrafodelista"/>
        <w:spacing w:line="360" w:lineRule="auto"/>
        <w:ind w:left="0"/>
        <w:jc w:val="both"/>
        <w:rPr>
          <w:rFonts w:ascii="Palatino Linotype" w:hAnsi="Palatino Linotype" w:cs="Arial"/>
        </w:rPr>
      </w:pPr>
    </w:p>
    <w:p w:rsidR="00F66A4F" w:rsidRPr="00F66A4F" w:rsidRDefault="00F66A4F" w:rsidP="00125842">
      <w:pPr>
        <w:spacing w:after="0" w:line="360" w:lineRule="auto"/>
        <w:contextualSpacing/>
        <w:jc w:val="both"/>
        <w:rPr>
          <w:rFonts w:ascii="Palatino Linotype" w:eastAsia="Times New Roman" w:hAnsi="Palatino Linotype" w:cs="Arial"/>
          <w:bCs/>
          <w:color w:val="000000"/>
          <w:sz w:val="24"/>
          <w:szCs w:val="24"/>
          <w:lang w:val="es-ES" w:eastAsia="es-ES"/>
        </w:rPr>
      </w:pPr>
      <w:r w:rsidRPr="00F66A4F">
        <w:rPr>
          <w:rFonts w:ascii="Palatino Linotype" w:eastAsia="Times New Roman" w:hAnsi="Palatino Linotype" w:cs="Arial"/>
          <w:sz w:val="24"/>
          <w:szCs w:val="24"/>
          <w:lang w:val="es-ES" w:eastAsia="es-ES"/>
        </w:rPr>
        <w:t xml:space="preserve">Por otro lado, los Lineamientos de Control Financiero y Administrativo para las Entidades Fiscalizables Municipales del Estado de México, en sus numerales </w:t>
      </w:r>
      <w:r w:rsidR="00CE64C8">
        <w:rPr>
          <w:rFonts w:ascii="Palatino Linotype" w:eastAsia="Times New Roman" w:hAnsi="Palatino Linotype" w:cs="Arial"/>
          <w:sz w:val="24"/>
          <w:szCs w:val="24"/>
          <w:lang w:val="es-ES" w:eastAsia="es-ES"/>
        </w:rPr>
        <w:t>cuarto</w:t>
      </w:r>
      <w:r w:rsidRPr="00F66A4F">
        <w:rPr>
          <w:rFonts w:ascii="Palatino Linotype" w:eastAsia="Times New Roman" w:hAnsi="Palatino Linotype" w:cs="Arial"/>
          <w:sz w:val="24"/>
          <w:szCs w:val="24"/>
          <w:lang w:val="es-ES" w:eastAsia="es-ES"/>
        </w:rPr>
        <w:t xml:space="preserve"> y </w:t>
      </w:r>
      <w:r w:rsidR="00CE64C8">
        <w:rPr>
          <w:rFonts w:ascii="Palatino Linotype" w:eastAsia="Times New Roman" w:hAnsi="Palatino Linotype" w:cs="Arial"/>
          <w:sz w:val="24"/>
          <w:szCs w:val="24"/>
          <w:lang w:val="es-ES" w:eastAsia="es-ES"/>
        </w:rPr>
        <w:t>décimo primero</w:t>
      </w:r>
      <w:r w:rsidRPr="00F66A4F">
        <w:rPr>
          <w:rFonts w:ascii="Palatino Linotype" w:eastAsia="Times New Roman" w:hAnsi="Palatino Linotype" w:cs="Arial"/>
          <w:sz w:val="24"/>
          <w:szCs w:val="24"/>
          <w:lang w:val="es-ES" w:eastAsia="es-ES"/>
        </w:rPr>
        <w:t xml:space="preserve"> fracción IV, establecen en su literalidad:</w:t>
      </w:r>
    </w:p>
    <w:p w:rsidR="00F66A4F" w:rsidRPr="00F66A4F" w:rsidRDefault="00F66A4F" w:rsidP="00125842">
      <w:pPr>
        <w:spacing w:after="0" w:line="360" w:lineRule="auto"/>
        <w:contextualSpacing/>
        <w:jc w:val="both"/>
        <w:rPr>
          <w:rFonts w:ascii="Palatino Linotype" w:eastAsia="Times New Roman" w:hAnsi="Palatino Linotype" w:cs="Arial"/>
          <w:bCs/>
          <w:color w:val="000000"/>
          <w:sz w:val="24"/>
          <w:szCs w:val="24"/>
          <w:lang w:val="es-ES" w:eastAsia="es-ES"/>
        </w:rPr>
      </w:pPr>
    </w:p>
    <w:p w:rsidR="00F66A4F" w:rsidRPr="00F66A4F" w:rsidRDefault="00F66A4F" w:rsidP="00125842">
      <w:pPr>
        <w:widowControl w:val="0"/>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66A4F">
        <w:rPr>
          <w:rFonts w:ascii="Palatino Linotype" w:eastAsia="Times New Roman" w:hAnsi="Palatino Linotype" w:cs="Arial"/>
          <w:i/>
          <w:lang w:val="es-ES" w:eastAsia="es-ES"/>
        </w:rPr>
        <w:t>“</w:t>
      </w:r>
      <w:r w:rsidRPr="00F66A4F">
        <w:rPr>
          <w:rFonts w:ascii="Palatino Linotype" w:eastAsia="Times New Roman" w:hAnsi="Palatino Linotype" w:cs="Arial"/>
          <w:b/>
          <w:i/>
          <w:lang w:val="es-ES" w:eastAsia="es-ES"/>
        </w:rPr>
        <w:t>CUARTO</w:t>
      </w:r>
      <w:r w:rsidRPr="00F66A4F">
        <w:rPr>
          <w:rFonts w:ascii="Palatino Linotype" w:eastAsia="Times New Roman" w:hAnsi="Palatino Linotype" w:cs="Arial"/>
          <w:i/>
          <w:lang w:val="es-ES" w:eastAsia="es-ES"/>
        </w:rPr>
        <w:t>: Son sujetos de los presentes Lineamientos:</w:t>
      </w:r>
    </w:p>
    <w:p w:rsidR="00F66A4F" w:rsidRPr="00F66A4F" w:rsidRDefault="00F66A4F" w:rsidP="00125842">
      <w:pPr>
        <w:widowControl w:val="0"/>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66A4F">
        <w:rPr>
          <w:rFonts w:ascii="Palatino Linotype" w:eastAsia="Times New Roman" w:hAnsi="Palatino Linotype" w:cs="Arial"/>
          <w:i/>
          <w:lang w:val="es-ES" w:eastAsia="es-ES"/>
        </w:rPr>
        <w:t>I. En los Municipios:</w:t>
      </w:r>
    </w:p>
    <w:p w:rsidR="00F66A4F" w:rsidRPr="00F66A4F" w:rsidRDefault="00F66A4F" w:rsidP="00125842">
      <w:pPr>
        <w:widowControl w:val="0"/>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66A4F">
        <w:rPr>
          <w:rFonts w:ascii="Palatino Linotype" w:eastAsia="Times New Roman" w:hAnsi="Palatino Linotype" w:cs="Arial"/>
          <w:i/>
          <w:lang w:val="es-ES" w:eastAsia="es-ES"/>
        </w:rPr>
        <w:t>a) Presidente;</w:t>
      </w:r>
    </w:p>
    <w:p w:rsidR="00F66A4F" w:rsidRPr="00F66A4F" w:rsidRDefault="00F66A4F" w:rsidP="00125842">
      <w:pPr>
        <w:widowControl w:val="0"/>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66A4F">
        <w:rPr>
          <w:rFonts w:ascii="Palatino Linotype" w:eastAsia="Times New Roman" w:hAnsi="Palatino Linotype" w:cs="Arial"/>
          <w:i/>
          <w:lang w:val="es-ES" w:eastAsia="es-ES"/>
        </w:rPr>
        <w:t>b) Síndico (s);</w:t>
      </w:r>
    </w:p>
    <w:p w:rsidR="00F66A4F" w:rsidRPr="00F66A4F" w:rsidRDefault="00F66A4F" w:rsidP="00125842">
      <w:pPr>
        <w:widowControl w:val="0"/>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66A4F">
        <w:rPr>
          <w:rFonts w:ascii="Palatino Linotype" w:eastAsia="Times New Roman" w:hAnsi="Palatino Linotype" w:cs="Arial"/>
          <w:i/>
          <w:lang w:val="es-ES" w:eastAsia="es-ES"/>
        </w:rPr>
        <w:lastRenderedPageBreak/>
        <w:t>c) Regidores;</w:t>
      </w:r>
    </w:p>
    <w:p w:rsidR="00F66A4F" w:rsidRPr="00F66A4F" w:rsidRDefault="00F66A4F" w:rsidP="00125842">
      <w:pPr>
        <w:widowControl w:val="0"/>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66A4F">
        <w:rPr>
          <w:rFonts w:ascii="Palatino Linotype" w:eastAsia="Times New Roman" w:hAnsi="Palatino Linotype" w:cs="Arial"/>
          <w:i/>
          <w:lang w:val="es-ES" w:eastAsia="es-ES"/>
        </w:rPr>
        <w:t>d) Secretario del ayuntamiento;</w:t>
      </w:r>
    </w:p>
    <w:p w:rsidR="00F66A4F" w:rsidRPr="00F66A4F" w:rsidRDefault="00F66A4F" w:rsidP="00125842">
      <w:pPr>
        <w:widowControl w:val="0"/>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66A4F">
        <w:rPr>
          <w:rFonts w:ascii="Palatino Linotype" w:eastAsia="Times New Roman" w:hAnsi="Palatino Linotype" w:cs="Arial"/>
          <w:i/>
          <w:lang w:val="es-ES" w:eastAsia="es-ES"/>
        </w:rPr>
        <w:t xml:space="preserve">e) </w:t>
      </w:r>
      <w:r w:rsidRPr="00F66A4F">
        <w:rPr>
          <w:rFonts w:ascii="Palatino Linotype" w:eastAsia="Times New Roman" w:hAnsi="Palatino Linotype" w:cs="Arial"/>
          <w:b/>
          <w:i/>
          <w:u w:val="single"/>
          <w:lang w:val="es-ES" w:eastAsia="es-ES"/>
        </w:rPr>
        <w:t>Tesorero o equivalente</w:t>
      </w:r>
      <w:r w:rsidRPr="00F66A4F">
        <w:rPr>
          <w:rFonts w:ascii="Palatino Linotype" w:eastAsia="Times New Roman" w:hAnsi="Palatino Linotype" w:cs="Arial"/>
          <w:i/>
          <w:lang w:val="es-ES" w:eastAsia="es-ES"/>
        </w:rPr>
        <w:t>;</w:t>
      </w:r>
    </w:p>
    <w:p w:rsidR="00F66A4F" w:rsidRPr="00F66A4F" w:rsidRDefault="00F66A4F" w:rsidP="00125842">
      <w:pPr>
        <w:widowControl w:val="0"/>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66A4F">
        <w:rPr>
          <w:rFonts w:ascii="Palatino Linotype" w:eastAsia="Times New Roman" w:hAnsi="Palatino Linotype" w:cs="Arial"/>
          <w:i/>
          <w:lang w:val="es-ES" w:eastAsia="es-ES"/>
        </w:rPr>
        <w:t>f) Director de administración o su equivalente;</w:t>
      </w:r>
    </w:p>
    <w:p w:rsidR="00F66A4F" w:rsidRPr="00F66A4F" w:rsidRDefault="00F66A4F" w:rsidP="00125842">
      <w:pPr>
        <w:widowControl w:val="0"/>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66A4F">
        <w:rPr>
          <w:rFonts w:ascii="Palatino Linotype" w:eastAsia="Times New Roman" w:hAnsi="Palatino Linotype" w:cs="Arial"/>
          <w:i/>
          <w:lang w:val="es-ES" w:eastAsia="es-ES"/>
        </w:rPr>
        <w:t>g) Director de obras públicas; y</w:t>
      </w:r>
    </w:p>
    <w:p w:rsidR="00F66A4F" w:rsidRPr="00F66A4F" w:rsidRDefault="00F66A4F" w:rsidP="00125842">
      <w:pPr>
        <w:widowControl w:val="0"/>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66A4F">
        <w:rPr>
          <w:rFonts w:ascii="Palatino Linotype" w:eastAsia="Times New Roman" w:hAnsi="Palatino Linotype" w:cs="Arial"/>
          <w:i/>
          <w:lang w:val="es-ES" w:eastAsia="es-ES"/>
        </w:rPr>
        <w:t>h) Titular del órgano de control interno.</w:t>
      </w:r>
    </w:p>
    <w:p w:rsidR="00F66A4F" w:rsidRDefault="00F66A4F" w:rsidP="00125842">
      <w:pPr>
        <w:widowControl w:val="0"/>
        <w:autoSpaceDE w:val="0"/>
        <w:autoSpaceDN w:val="0"/>
        <w:adjustRightInd w:val="0"/>
        <w:spacing w:after="0" w:line="240" w:lineRule="auto"/>
        <w:ind w:left="567" w:right="567"/>
        <w:jc w:val="both"/>
        <w:rPr>
          <w:rFonts w:ascii="Palatino Linotype" w:eastAsia="Times New Roman" w:hAnsi="Palatino Linotype" w:cs="Times New Roman"/>
          <w:i/>
          <w:lang w:val="es-ES" w:eastAsia="es-ES"/>
        </w:rPr>
      </w:pPr>
      <w:r w:rsidRPr="00F66A4F">
        <w:rPr>
          <w:rFonts w:ascii="Palatino Linotype" w:eastAsia="Times New Roman" w:hAnsi="Palatino Linotype" w:cs="Times New Roman"/>
          <w:b/>
          <w:i/>
          <w:lang w:val="es-ES" w:eastAsia="es-ES"/>
        </w:rPr>
        <w:t>DÉCIMO PRIMERO</w:t>
      </w:r>
      <w:r w:rsidRPr="00F66A4F">
        <w:rPr>
          <w:rFonts w:ascii="Palatino Linotype" w:eastAsia="Times New Roman" w:hAnsi="Palatino Linotype" w:cs="Times New Roman"/>
          <w:i/>
          <w:lang w:val="es-ES" w:eastAsia="es-ES"/>
        </w:rPr>
        <w:t>: Los servidores públicos municipales, tendrán en el ámbito de su competencia, respecto de los presentes Lineamientos, las obligaciones siguientes:</w:t>
      </w:r>
    </w:p>
    <w:p w:rsidR="00CE64C8" w:rsidRPr="00F66A4F" w:rsidRDefault="00CE64C8" w:rsidP="00125842">
      <w:pPr>
        <w:widowControl w:val="0"/>
        <w:autoSpaceDE w:val="0"/>
        <w:autoSpaceDN w:val="0"/>
        <w:adjustRightInd w:val="0"/>
        <w:spacing w:after="0" w:line="240" w:lineRule="auto"/>
        <w:ind w:left="567" w:right="567"/>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Pr>
          <w:rFonts w:ascii="Palatino Linotype" w:eastAsia="Times New Roman" w:hAnsi="Palatino Linotype" w:cs="Times New Roman"/>
          <w:i/>
          <w:lang w:val="es-ES" w:eastAsia="es-ES"/>
        </w:rPr>
        <w:t>…)</w:t>
      </w:r>
    </w:p>
    <w:p w:rsidR="00F66A4F" w:rsidRPr="00F66A4F" w:rsidRDefault="00F66A4F" w:rsidP="00125842">
      <w:pPr>
        <w:widowControl w:val="0"/>
        <w:autoSpaceDE w:val="0"/>
        <w:autoSpaceDN w:val="0"/>
        <w:adjustRightInd w:val="0"/>
        <w:spacing w:after="0" w:line="240" w:lineRule="auto"/>
        <w:ind w:left="567" w:right="567"/>
        <w:jc w:val="both"/>
        <w:rPr>
          <w:rFonts w:ascii="Palatino Linotype" w:eastAsia="Times New Roman" w:hAnsi="Palatino Linotype" w:cs="Times New Roman"/>
          <w:i/>
          <w:lang w:val="es-ES" w:eastAsia="es-ES"/>
        </w:rPr>
      </w:pPr>
      <w:r w:rsidRPr="00F66A4F">
        <w:rPr>
          <w:rFonts w:ascii="Palatino Linotype" w:eastAsia="Times New Roman" w:hAnsi="Palatino Linotype" w:cs="Times New Roman"/>
          <w:i/>
          <w:lang w:val="es-ES" w:eastAsia="es-ES"/>
        </w:rPr>
        <w:t xml:space="preserve">IV. El tesorero deberá verificar que todas las pólizas de registro contable y presupuestal, se encuentren firmadas por quién las elaboró, revisó y autorizó, las cuales deberán estar soportadas con la documentación original, justificativa, comprobatoria, suficiente, competente, pertinente y relevante, las que deberán permanecer en custodia y conservación de la tesorería, 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w:t>
      </w:r>
      <w:r w:rsidRPr="00F66A4F">
        <w:rPr>
          <w:rFonts w:ascii="Palatino Linotype" w:eastAsia="Times New Roman" w:hAnsi="Palatino Linotype" w:cs="Arial"/>
          <w:i/>
          <w:lang w:val="es-ES" w:eastAsia="es-ES"/>
        </w:rPr>
        <w:t>(Sic)</w:t>
      </w:r>
    </w:p>
    <w:p w:rsidR="00F66A4F" w:rsidRPr="00F66A4F" w:rsidRDefault="00F66A4F" w:rsidP="00125842">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rsidR="00F66A4F" w:rsidRPr="00F66A4F" w:rsidRDefault="00F66A4F" w:rsidP="00125842">
      <w:pPr>
        <w:widowControl w:val="0"/>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r w:rsidRPr="00F66A4F">
        <w:rPr>
          <w:rFonts w:ascii="Palatino Linotype" w:eastAsia="Times New Roman" w:hAnsi="Palatino Linotype" w:cs="Arial"/>
          <w:sz w:val="24"/>
          <w:szCs w:val="24"/>
          <w:lang w:val="es-ES" w:eastAsia="es-ES"/>
        </w:rPr>
        <w:t xml:space="preserve">De lo anterior se advierte que es responsabilidad del Tesorero Municipal verificar que todas las pólizas de </w:t>
      </w:r>
      <w:r w:rsidR="00CE64C8">
        <w:rPr>
          <w:rFonts w:ascii="Palatino Linotype" w:eastAsia="Times New Roman" w:hAnsi="Palatino Linotype" w:cs="Arial"/>
          <w:sz w:val="24"/>
          <w:szCs w:val="24"/>
          <w:lang w:val="es-ES" w:eastAsia="es-ES"/>
        </w:rPr>
        <w:t>cheque</w:t>
      </w:r>
      <w:r w:rsidRPr="00F66A4F">
        <w:rPr>
          <w:rFonts w:ascii="Palatino Linotype" w:eastAsia="Times New Roman" w:hAnsi="Palatino Linotype" w:cs="Arial"/>
          <w:sz w:val="24"/>
          <w:szCs w:val="24"/>
          <w:lang w:val="es-ES" w:eastAsia="es-ES"/>
        </w:rPr>
        <w:t xml:space="preserve">, se encuentren firmadas por quien las elaboró. </w:t>
      </w:r>
    </w:p>
    <w:p w:rsidR="00F66A4F" w:rsidRPr="00F66A4F" w:rsidRDefault="00F66A4F" w:rsidP="00125842">
      <w:pPr>
        <w:widowControl w:val="0"/>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p>
    <w:p w:rsidR="00F95251" w:rsidRDefault="00CE64C8" w:rsidP="00125842">
      <w:pPr>
        <w:widowControl w:val="0"/>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Ahora bien, es necesario recordar que 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señala que con fundamento en los artículos 2 fracción IV y XI de la Ley de Protección de Datos Personales en Posesión de Sujetos Obligados en el Estado de México y Municipios, no es posible la entrega de la información, al contener datos personales de las personas a las que fueron expedidos</w:t>
      </w:r>
      <w:r w:rsidR="00F95251">
        <w:rPr>
          <w:rFonts w:ascii="Palatino Linotype" w:eastAsia="Times New Roman" w:hAnsi="Palatino Linotype" w:cs="Arial"/>
          <w:sz w:val="24"/>
          <w:szCs w:val="24"/>
          <w:lang w:val="es-ES" w:eastAsia="es-ES"/>
        </w:rPr>
        <w:t>.</w:t>
      </w:r>
    </w:p>
    <w:p w:rsidR="00F95251" w:rsidRDefault="00F95251" w:rsidP="00125842">
      <w:pPr>
        <w:widowControl w:val="0"/>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p>
    <w:p w:rsidR="00F95251" w:rsidRPr="00F95251" w:rsidRDefault="00F95251" w:rsidP="00125842">
      <w:pPr>
        <w:spacing w:after="0" w:line="360" w:lineRule="auto"/>
        <w:contextualSpacing/>
        <w:jc w:val="both"/>
        <w:rPr>
          <w:rFonts w:ascii="Palatino Linotype" w:hAnsi="Palatino Linotype" w:cs="Arial"/>
          <w:sz w:val="24"/>
          <w:szCs w:val="24"/>
        </w:rPr>
      </w:pPr>
      <w:r w:rsidRPr="00F95251">
        <w:rPr>
          <w:rFonts w:ascii="Palatino Linotype" w:hAnsi="Palatino Linotype" w:cs="Arial"/>
          <w:sz w:val="24"/>
          <w:szCs w:val="24"/>
          <w:lang w:val="es-ES" w:eastAsia="es-ES"/>
        </w:rPr>
        <w:t xml:space="preserve">Por lo anterior, es necesario recordarle al </w:t>
      </w:r>
      <w:r w:rsidRPr="00F95251">
        <w:rPr>
          <w:rFonts w:ascii="Palatino Linotype" w:hAnsi="Palatino Linotype" w:cs="Arial"/>
          <w:b/>
          <w:sz w:val="24"/>
          <w:szCs w:val="24"/>
          <w:lang w:val="es-ES" w:eastAsia="es-ES"/>
        </w:rPr>
        <w:t>sujeto obligado</w:t>
      </w:r>
      <w:r w:rsidRPr="00F95251">
        <w:rPr>
          <w:rFonts w:ascii="Palatino Linotype" w:hAnsi="Palatino Linotype" w:cs="Arial"/>
          <w:sz w:val="24"/>
          <w:szCs w:val="24"/>
          <w:lang w:val="es-ES" w:eastAsia="es-ES"/>
        </w:rPr>
        <w:t xml:space="preserve"> que el </w:t>
      </w:r>
      <w:r w:rsidRPr="00F95251">
        <w:rPr>
          <w:rFonts w:ascii="Palatino Linotype" w:hAnsi="Palatino Linotype" w:cs="Arial"/>
          <w:bCs/>
          <w:color w:val="000000"/>
          <w:sz w:val="24"/>
          <w:szCs w:val="24"/>
        </w:rPr>
        <w:t xml:space="preserve">artículo 7 de la Ley de Transparencia y Acceso a la Información Pública del Estado de México y Municipios, prevé que es deber de los Sujetos Obligados hacer pública toda la información respecto a los montos y personas a quienes se entreguen recursos públicos, con la única finalidad de dar a conocer a la ciudadanía la forma, términos y </w:t>
      </w:r>
      <w:r w:rsidRPr="00F95251">
        <w:rPr>
          <w:rFonts w:ascii="Palatino Linotype" w:hAnsi="Palatino Linotype" w:cs="Arial"/>
          <w:bCs/>
          <w:color w:val="000000"/>
          <w:sz w:val="24"/>
          <w:szCs w:val="24"/>
        </w:rPr>
        <w:lastRenderedPageBreak/>
        <w:t xml:space="preserve">montos en que aquéllos se aplican, con el objetivo de transparentar la forma, términos, causas y finalidad en la disposición de esos recursos; esto es así, en atención a que el precepto legal en comento, establece: </w:t>
      </w:r>
    </w:p>
    <w:p w:rsidR="00F95251" w:rsidRPr="00F95251" w:rsidRDefault="00F95251" w:rsidP="00125842">
      <w:pPr>
        <w:spacing w:after="0" w:line="360" w:lineRule="auto"/>
        <w:contextualSpacing/>
        <w:jc w:val="both"/>
        <w:rPr>
          <w:rFonts w:ascii="Palatino Linotype" w:eastAsia="Times New Roman" w:hAnsi="Palatino Linotype" w:cs="Arial"/>
          <w:sz w:val="24"/>
          <w:szCs w:val="24"/>
          <w:lang w:val="es-ES" w:eastAsia="es-ES"/>
        </w:rPr>
      </w:pPr>
    </w:p>
    <w:p w:rsidR="00F95251" w:rsidRPr="00F95251" w:rsidRDefault="00F95251" w:rsidP="00125842">
      <w:pPr>
        <w:spacing w:after="0" w:line="240" w:lineRule="auto"/>
        <w:ind w:left="567" w:right="567"/>
        <w:jc w:val="both"/>
        <w:rPr>
          <w:rFonts w:ascii="Palatino Linotype" w:eastAsia="Times New Roman" w:hAnsi="Palatino Linotype" w:cs="Arial"/>
          <w:bCs/>
          <w:i/>
          <w:color w:val="000000"/>
          <w:lang w:val="es-ES" w:eastAsia="es-ES"/>
        </w:rPr>
      </w:pPr>
      <w:r w:rsidRPr="00F95251">
        <w:rPr>
          <w:rFonts w:ascii="Palatino Linotype" w:eastAsia="Times New Roman" w:hAnsi="Palatino Linotype" w:cs="Arial"/>
          <w:bCs/>
          <w:i/>
          <w:color w:val="000000"/>
          <w:lang w:val="es-ES" w:eastAsia="es-ES"/>
        </w:rPr>
        <w:t>“</w:t>
      </w:r>
      <w:r w:rsidRPr="00F95251">
        <w:rPr>
          <w:rFonts w:ascii="Palatino Linotype" w:eastAsia="Times New Roman" w:hAnsi="Palatino Linotype" w:cs="Arial"/>
          <w:b/>
          <w:bCs/>
          <w:i/>
          <w:color w:val="000000"/>
          <w:lang w:val="es-ES" w:eastAsia="es-ES"/>
        </w:rPr>
        <w:t>Artículo 7</w:t>
      </w:r>
      <w:r w:rsidRPr="00F95251">
        <w:rPr>
          <w:rFonts w:ascii="Palatino Linotype" w:eastAsia="Times New Roman" w:hAnsi="Palatino Linotype" w:cs="Arial"/>
          <w:bCs/>
          <w:i/>
          <w:color w:val="000000"/>
          <w:lang w:val="es-ES" w:eastAsia="es-ES"/>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r w:rsidRPr="00F95251">
        <w:rPr>
          <w:rFonts w:ascii="Palatino Linotype" w:eastAsia="Times New Roman" w:hAnsi="Palatino Linotype" w:cs="Arial"/>
          <w:i/>
          <w:lang w:val="es-ES" w:eastAsia="es-ES"/>
        </w:rPr>
        <w:t>(Sic)</w:t>
      </w:r>
    </w:p>
    <w:p w:rsidR="00F95251" w:rsidRPr="00F95251" w:rsidRDefault="00F95251" w:rsidP="00125842">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95251" w:rsidRDefault="00F95251" w:rsidP="00125842">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F95251">
        <w:rPr>
          <w:rFonts w:ascii="Palatino Linotype" w:eastAsia="Times New Roman" w:hAnsi="Palatino Linotype" w:cs="Arial"/>
          <w:sz w:val="24"/>
          <w:szCs w:val="24"/>
          <w:lang w:val="es-ES" w:eastAsia="es-ES"/>
        </w:rPr>
        <w:t xml:space="preserve">Atento a lo anterior, </w:t>
      </w:r>
      <w:r w:rsidRPr="00F95251">
        <w:rPr>
          <w:rFonts w:ascii="Palatino Linotype" w:eastAsia="Arial Unicode MS" w:hAnsi="Palatino Linotype" w:cs="Arial"/>
          <w:sz w:val="24"/>
          <w:szCs w:val="24"/>
          <w:lang w:val="es-ES" w:eastAsia="es-ES"/>
        </w:rPr>
        <w:t xml:space="preserve">este Órgano Colegiado advierte que la información solicitada se trata de información pública que genera </w:t>
      </w:r>
      <w:r w:rsidRPr="00F95251">
        <w:rPr>
          <w:rFonts w:ascii="Palatino Linotype" w:eastAsia="Arial Unicode MS" w:hAnsi="Palatino Linotype" w:cs="Arial"/>
          <w:b/>
          <w:sz w:val="24"/>
          <w:szCs w:val="24"/>
          <w:lang w:val="es-ES" w:eastAsia="es-ES"/>
        </w:rPr>
        <w:t>el sujeto obligado</w:t>
      </w:r>
      <w:r w:rsidRPr="00F95251">
        <w:rPr>
          <w:rFonts w:ascii="Palatino Linotype" w:eastAsia="Arial Unicode MS" w:hAnsi="Palatino Linotype" w:cs="Arial"/>
          <w:sz w:val="24"/>
          <w:szCs w:val="24"/>
          <w:lang w:val="es-ES" w:eastAsia="es-ES"/>
        </w:rPr>
        <w:t xml:space="preserve"> ya que se tratan de recursos públicos que permite una rendición de cuentas eficaz y suficiente para un debido estado de derecho, por lo que ha quedado demostrado que se genera un soporte documental</w:t>
      </w:r>
      <w:r w:rsidRPr="00F95251">
        <w:rPr>
          <w:rFonts w:ascii="Palatino Linotype" w:eastAsia="Times New Roman" w:hAnsi="Palatino Linotype" w:cs="Arial"/>
          <w:sz w:val="24"/>
          <w:szCs w:val="24"/>
          <w:lang w:val="es-ES" w:eastAsia="es-ES"/>
        </w:rPr>
        <w:t>; información a la cual le reviste el carácter de pública de conformidad con lo dispuesto por los artículos 3, fracción XI y 4 de la Ley de Transparencia y Acceso a la Información Pública del Estado de México y Municipios</w:t>
      </w:r>
      <w:r>
        <w:rPr>
          <w:rFonts w:ascii="Palatino Linotype" w:eastAsia="Times New Roman" w:hAnsi="Palatino Linotype" w:cs="Arial"/>
          <w:sz w:val="24"/>
          <w:szCs w:val="24"/>
          <w:lang w:val="es-ES" w:eastAsia="es-ES"/>
        </w:rPr>
        <w:t>.</w:t>
      </w:r>
    </w:p>
    <w:p w:rsidR="00F95251" w:rsidRDefault="00F95251" w:rsidP="00125842">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95251" w:rsidRPr="00F95251" w:rsidRDefault="00F95251" w:rsidP="00125842">
      <w:pPr>
        <w:widowControl w:val="0"/>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Finalmente, no pasa </w:t>
      </w:r>
      <w:r w:rsidRPr="00F95251">
        <w:rPr>
          <w:rFonts w:ascii="Palatino Linotype" w:eastAsia="Times New Roman" w:hAnsi="Palatino Linotype" w:cs="Arial"/>
          <w:sz w:val="24"/>
          <w:szCs w:val="24"/>
          <w:lang w:val="es-ES" w:eastAsia="es-ES"/>
        </w:rPr>
        <w:t>desapercibido para este Instituto que de los documentos de los cuales se ordena su entrega, sí el</w:t>
      </w:r>
      <w:r w:rsidRPr="00F95251">
        <w:rPr>
          <w:rFonts w:ascii="Palatino Linotype" w:eastAsia="Times New Roman" w:hAnsi="Palatino Linotype" w:cs="Arial"/>
          <w:b/>
          <w:sz w:val="24"/>
          <w:szCs w:val="24"/>
          <w:lang w:val="es-ES" w:eastAsia="es-ES"/>
        </w:rPr>
        <w:t xml:space="preserve"> sujeto obligado</w:t>
      </w:r>
      <w:r w:rsidRPr="00F95251">
        <w:rPr>
          <w:rFonts w:ascii="Palatino Linotype" w:eastAsia="Times New Roman" w:hAnsi="Palatino Linotype" w:cs="Arial"/>
          <w:sz w:val="24"/>
          <w:szCs w:val="24"/>
          <w:lang w:val="es-ES" w:eastAsia="es-ES"/>
        </w:rPr>
        <w:t xml:space="preserve"> advierte información susceptible de clasificarse procederá su entrega en versión pública, cumpliendo con las formalidades que la Ley impone, es decir, mediante un Acuerdo debidamente fundado y motivado, en términos de los numerales 49 fracción VIII y 132 fracciones II y III de la Ley de Transparencia y Acceso a la Información Pública del Estado de México y Municipios en vigor, así como los numerales Segundo, fracción XVIII, y del Cuarto al Décimo Primero de los Lineamientos Generales en materia de Clasificación y Desclasificación </w:t>
      </w:r>
      <w:r w:rsidRPr="00F95251">
        <w:rPr>
          <w:rFonts w:ascii="Palatino Linotype" w:eastAsia="Times New Roman" w:hAnsi="Palatino Linotype" w:cs="Arial"/>
          <w:sz w:val="24"/>
          <w:szCs w:val="24"/>
          <w:lang w:val="es-ES" w:eastAsia="es-ES"/>
        </w:rPr>
        <w:lastRenderedPageBreak/>
        <w:t>de la Información, así como para la elaboración de Versiones Públicas, que literalmente expresan:</w:t>
      </w:r>
    </w:p>
    <w:p w:rsidR="00F66A4F" w:rsidRPr="00F66A4F" w:rsidRDefault="00F66A4F" w:rsidP="00125842">
      <w:pPr>
        <w:widowControl w:val="0"/>
        <w:autoSpaceDE w:val="0"/>
        <w:autoSpaceDN w:val="0"/>
        <w:adjustRightInd w:val="0"/>
        <w:spacing w:after="0" w:line="360" w:lineRule="auto"/>
        <w:ind w:right="49"/>
        <w:contextualSpacing/>
        <w:jc w:val="both"/>
        <w:rPr>
          <w:rFonts w:ascii="Palatino Linotype" w:eastAsia="Times New Roman" w:hAnsi="Palatino Linotype" w:cs="Arial"/>
          <w:sz w:val="24"/>
          <w:szCs w:val="24"/>
          <w:lang w:val="es-ES" w:eastAsia="es-ES"/>
        </w:rPr>
      </w:pPr>
    </w:p>
    <w:p w:rsidR="009C433C" w:rsidRDefault="00F95251" w:rsidP="00125842">
      <w:pPr>
        <w:pStyle w:val="Prrafodelista"/>
        <w:ind w:left="567" w:right="567"/>
        <w:jc w:val="both"/>
        <w:rPr>
          <w:rFonts w:ascii="Palatino Linotype" w:hAnsi="Palatino Linotype" w:cs="Arial"/>
          <w:i/>
          <w:sz w:val="22"/>
        </w:rPr>
      </w:pPr>
      <w:r>
        <w:rPr>
          <w:rFonts w:ascii="Palatino Linotype" w:hAnsi="Palatino Linotype" w:cs="Arial"/>
          <w:i/>
          <w:sz w:val="22"/>
        </w:rPr>
        <w:t>“</w:t>
      </w:r>
      <w:r w:rsidRPr="00F95251">
        <w:rPr>
          <w:rFonts w:ascii="Palatino Linotype" w:hAnsi="Palatino Linotype" w:cs="Arial"/>
          <w:b/>
          <w:i/>
          <w:sz w:val="22"/>
        </w:rPr>
        <w:t>Segundo</w:t>
      </w:r>
      <w:r w:rsidRPr="00F95251">
        <w:rPr>
          <w:rFonts w:ascii="Palatino Linotype" w:hAnsi="Palatino Linotype" w:cs="Arial"/>
          <w:i/>
          <w:sz w:val="22"/>
        </w:rPr>
        <w:t>. Para efectos de los presentes Lineamientos Generales, se entenderá por:</w:t>
      </w:r>
    </w:p>
    <w:p w:rsidR="00F95251" w:rsidRDefault="00F95251" w:rsidP="00125842">
      <w:pPr>
        <w:pStyle w:val="Prrafodelista"/>
        <w:ind w:left="567" w:right="567"/>
        <w:jc w:val="both"/>
        <w:rPr>
          <w:rFonts w:ascii="Palatino Linotype" w:hAnsi="Palatino Linotype" w:cs="Arial"/>
          <w:i/>
          <w:sz w:val="22"/>
        </w:rPr>
      </w:pPr>
      <w:r>
        <w:rPr>
          <w:rFonts w:ascii="Palatino Linotype" w:hAnsi="Palatino Linotype" w:cs="Arial"/>
          <w:i/>
          <w:sz w:val="22"/>
        </w:rPr>
        <w:t>(…)</w:t>
      </w:r>
    </w:p>
    <w:p w:rsidR="00F95251" w:rsidRDefault="00F95251" w:rsidP="00125842">
      <w:pPr>
        <w:pStyle w:val="Prrafodelista"/>
        <w:ind w:left="567" w:right="567"/>
        <w:jc w:val="both"/>
        <w:rPr>
          <w:rFonts w:ascii="Palatino Linotype" w:hAnsi="Palatino Linotype" w:cs="Arial"/>
          <w:i/>
          <w:sz w:val="22"/>
        </w:rPr>
      </w:pPr>
      <w:r w:rsidRPr="00F95251">
        <w:rPr>
          <w:rFonts w:ascii="Palatino Linotype" w:hAnsi="Palatino Linotype" w:cs="Arial"/>
          <w:b/>
          <w:i/>
          <w:sz w:val="22"/>
        </w:rPr>
        <w:t>XVIII.  Versión pública:</w:t>
      </w:r>
      <w:r w:rsidRPr="00F95251">
        <w:rPr>
          <w:rFonts w:ascii="Palatino Linotype" w:hAnsi="Palatino Linotype" w:cs="Arial"/>
          <w:i/>
          <w:sz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F95251" w:rsidRDefault="00F95251" w:rsidP="00125842">
      <w:pPr>
        <w:pStyle w:val="Prrafodelista"/>
        <w:ind w:left="567" w:right="567"/>
        <w:jc w:val="both"/>
        <w:rPr>
          <w:rFonts w:ascii="Palatino Linotype" w:hAnsi="Palatino Linotype" w:cs="Arial"/>
          <w:i/>
          <w:sz w:val="22"/>
        </w:rPr>
      </w:pPr>
      <w:r>
        <w:rPr>
          <w:rFonts w:ascii="Palatino Linotype" w:hAnsi="Palatino Linotype" w:cs="Arial"/>
          <w:b/>
          <w:i/>
          <w:sz w:val="22"/>
        </w:rPr>
        <w:t>(…</w:t>
      </w:r>
      <w:r>
        <w:rPr>
          <w:rFonts w:ascii="Palatino Linotype" w:hAnsi="Palatino Linotype" w:cs="Arial"/>
          <w:i/>
          <w:sz w:val="22"/>
        </w:rPr>
        <w:t>)</w:t>
      </w:r>
    </w:p>
    <w:p w:rsidR="00F95251" w:rsidRPr="00F95251" w:rsidRDefault="00F95251" w:rsidP="00125842">
      <w:pPr>
        <w:pStyle w:val="Prrafodelista"/>
        <w:ind w:left="567" w:right="567"/>
        <w:jc w:val="both"/>
        <w:rPr>
          <w:rFonts w:ascii="Palatino Linotype" w:hAnsi="Palatino Linotype" w:cs="Arial"/>
          <w:i/>
          <w:sz w:val="22"/>
        </w:rPr>
      </w:pPr>
      <w:r w:rsidRPr="00F95251">
        <w:rPr>
          <w:rFonts w:ascii="Palatino Linotype" w:hAnsi="Palatino Linotype" w:cs="Arial"/>
          <w:b/>
          <w:i/>
          <w:sz w:val="22"/>
        </w:rPr>
        <w:t>Cuarto</w:t>
      </w:r>
      <w:r w:rsidRPr="00F95251">
        <w:rPr>
          <w:rFonts w:ascii="Palatino Linotype" w:hAnsi="Palatino Linotype" w:cs="Arial"/>
          <w:i/>
          <w:sz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95251" w:rsidRPr="00F95251" w:rsidRDefault="00F95251" w:rsidP="00125842">
      <w:pPr>
        <w:pStyle w:val="Prrafodelista"/>
        <w:ind w:left="567" w:right="567"/>
        <w:jc w:val="both"/>
        <w:rPr>
          <w:rFonts w:ascii="Palatino Linotype" w:hAnsi="Palatino Linotype" w:cs="Arial"/>
          <w:i/>
          <w:sz w:val="22"/>
        </w:rPr>
      </w:pPr>
      <w:r w:rsidRPr="00F95251">
        <w:rPr>
          <w:rFonts w:ascii="Palatino Linotype" w:hAnsi="Palatino Linotype" w:cs="Arial"/>
          <w:i/>
          <w:sz w:val="22"/>
        </w:rPr>
        <w:t>Los sujetos obligados deberán aplicar, de manera estricta, las excepciones al derecho de acceso a la información y sólo podrán invocarlas cuando acrediten su procedencia.</w:t>
      </w:r>
    </w:p>
    <w:p w:rsidR="00F95251" w:rsidRPr="00F95251" w:rsidRDefault="00F95251" w:rsidP="00125842">
      <w:pPr>
        <w:pStyle w:val="Prrafodelista"/>
        <w:ind w:left="567" w:right="567"/>
        <w:jc w:val="both"/>
        <w:rPr>
          <w:rFonts w:ascii="Palatino Linotype" w:hAnsi="Palatino Linotype" w:cs="Arial"/>
          <w:i/>
          <w:sz w:val="22"/>
        </w:rPr>
      </w:pPr>
      <w:r w:rsidRPr="00F95251">
        <w:rPr>
          <w:rFonts w:ascii="Palatino Linotype" w:hAnsi="Palatino Linotype" w:cs="Arial"/>
          <w:b/>
          <w:i/>
          <w:sz w:val="22"/>
        </w:rPr>
        <w:t>Quinto</w:t>
      </w:r>
      <w:r w:rsidRPr="00F95251">
        <w:rPr>
          <w:rFonts w:ascii="Palatino Linotype" w:hAnsi="Palatino Linotype" w:cs="Arial"/>
          <w:i/>
          <w:sz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F95251" w:rsidRPr="00F95251" w:rsidRDefault="00F95251" w:rsidP="00125842">
      <w:pPr>
        <w:pStyle w:val="Prrafodelista"/>
        <w:ind w:left="567" w:right="567"/>
        <w:jc w:val="both"/>
        <w:rPr>
          <w:rFonts w:ascii="Palatino Linotype" w:hAnsi="Palatino Linotype" w:cs="Arial"/>
          <w:i/>
          <w:sz w:val="22"/>
        </w:rPr>
      </w:pPr>
      <w:r w:rsidRPr="00F95251">
        <w:rPr>
          <w:rFonts w:ascii="Palatino Linotype" w:hAnsi="Palatino Linotype" w:cs="Arial"/>
          <w:b/>
          <w:i/>
          <w:sz w:val="22"/>
        </w:rPr>
        <w:t>Sexto</w:t>
      </w:r>
      <w:r w:rsidRPr="00F95251">
        <w:rPr>
          <w:rFonts w:ascii="Palatino Linotype" w:hAnsi="Palatino Linotype" w:cs="Arial"/>
          <w:i/>
          <w:sz w:val="22"/>
        </w:rPr>
        <w:t>. Los sujetos obligados no podrán emitir acuerdos de carácter general ni particular que clasifiquen documentos o expedientes como reservados, ni clasificar documentos antes de que se genere la información o cuando éstos no obren en sus archivos.</w:t>
      </w:r>
    </w:p>
    <w:p w:rsidR="00F95251" w:rsidRPr="00F95251" w:rsidRDefault="00F95251" w:rsidP="00125842">
      <w:pPr>
        <w:pStyle w:val="Prrafodelista"/>
        <w:ind w:left="567" w:right="567"/>
        <w:jc w:val="both"/>
        <w:rPr>
          <w:rFonts w:ascii="Palatino Linotype" w:hAnsi="Palatino Linotype" w:cs="Arial"/>
          <w:i/>
          <w:sz w:val="22"/>
        </w:rPr>
      </w:pPr>
      <w:r w:rsidRPr="00F95251">
        <w:rPr>
          <w:rFonts w:ascii="Palatino Linotype" w:hAnsi="Palatino Linotype" w:cs="Arial"/>
          <w:i/>
          <w:sz w:val="22"/>
        </w:rPr>
        <w:t>La clasificación de información se realizará conforme a un análisis caso por caso, mediante la aplicación de la prueba de daño y de interés público.</w:t>
      </w:r>
    </w:p>
    <w:p w:rsidR="00F95251" w:rsidRPr="00F95251" w:rsidRDefault="00F95251" w:rsidP="00125842">
      <w:pPr>
        <w:pStyle w:val="Prrafodelista"/>
        <w:ind w:left="567" w:right="567"/>
        <w:jc w:val="both"/>
        <w:rPr>
          <w:rFonts w:ascii="Palatino Linotype" w:hAnsi="Palatino Linotype" w:cs="Arial"/>
          <w:i/>
          <w:sz w:val="22"/>
        </w:rPr>
      </w:pPr>
      <w:r w:rsidRPr="00F95251">
        <w:rPr>
          <w:rFonts w:ascii="Palatino Linotype" w:hAnsi="Palatino Linotype" w:cs="Arial"/>
          <w:b/>
          <w:i/>
          <w:sz w:val="22"/>
        </w:rPr>
        <w:t>Séptimo</w:t>
      </w:r>
      <w:r w:rsidRPr="00F95251">
        <w:rPr>
          <w:rFonts w:ascii="Palatino Linotype" w:hAnsi="Palatino Linotype" w:cs="Arial"/>
          <w:i/>
          <w:sz w:val="22"/>
        </w:rPr>
        <w:t>. La clasificación de la información se llevará a cabo en el momento en que:</w:t>
      </w:r>
    </w:p>
    <w:p w:rsidR="00F95251" w:rsidRPr="00F95251" w:rsidRDefault="00F95251" w:rsidP="00125842">
      <w:pPr>
        <w:pStyle w:val="Prrafodelista"/>
        <w:ind w:left="567" w:right="567"/>
        <w:jc w:val="both"/>
        <w:rPr>
          <w:rFonts w:ascii="Palatino Linotype" w:hAnsi="Palatino Linotype" w:cs="Arial"/>
          <w:i/>
          <w:sz w:val="22"/>
        </w:rPr>
      </w:pPr>
      <w:r w:rsidRPr="00F95251">
        <w:rPr>
          <w:rFonts w:ascii="Palatino Linotype" w:hAnsi="Palatino Linotype" w:cs="Arial"/>
          <w:b/>
          <w:i/>
          <w:sz w:val="22"/>
        </w:rPr>
        <w:t>I</w:t>
      </w:r>
      <w:r w:rsidRPr="00F95251">
        <w:rPr>
          <w:rFonts w:ascii="Palatino Linotype" w:hAnsi="Palatino Linotype" w:cs="Arial"/>
          <w:i/>
          <w:sz w:val="22"/>
        </w:rPr>
        <w:t>.        Se reciba una solicitud de acceso a la información;</w:t>
      </w:r>
    </w:p>
    <w:p w:rsidR="00F95251" w:rsidRPr="00F95251" w:rsidRDefault="00F95251" w:rsidP="00125842">
      <w:pPr>
        <w:pStyle w:val="Prrafodelista"/>
        <w:ind w:left="567" w:right="567"/>
        <w:jc w:val="both"/>
        <w:rPr>
          <w:rFonts w:ascii="Palatino Linotype" w:hAnsi="Palatino Linotype" w:cs="Arial"/>
          <w:i/>
          <w:sz w:val="22"/>
        </w:rPr>
      </w:pPr>
      <w:r w:rsidRPr="00F95251">
        <w:rPr>
          <w:rFonts w:ascii="Palatino Linotype" w:hAnsi="Palatino Linotype" w:cs="Arial"/>
          <w:b/>
          <w:i/>
          <w:sz w:val="22"/>
        </w:rPr>
        <w:t>II</w:t>
      </w:r>
      <w:r w:rsidRPr="00F95251">
        <w:rPr>
          <w:rFonts w:ascii="Palatino Linotype" w:hAnsi="Palatino Linotype" w:cs="Arial"/>
          <w:i/>
          <w:sz w:val="22"/>
        </w:rPr>
        <w:t>.       Se determine mediante resolución de autoridad competente, o</w:t>
      </w:r>
    </w:p>
    <w:p w:rsidR="00F95251" w:rsidRPr="00F95251" w:rsidRDefault="00F95251" w:rsidP="00125842">
      <w:pPr>
        <w:pStyle w:val="Prrafodelista"/>
        <w:ind w:left="567" w:right="567"/>
        <w:jc w:val="both"/>
        <w:rPr>
          <w:rFonts w:ascii="Palatino Linotype" w:hAnsi="Palatino Linotype" w:cs="Arial"/>
          <w:i/>
          <w:sz w:val="22"/>
        </w:rPr>
      </w:pPr>
      <w:r w:rsidRPr="00F95251">
        <w:rPr>
          <w:rFonts w:ascii="Palatino Linotype" w:hAnsi="Palatino Linotype" w:cs="Arial"/>
          <w:b/>
          <w:i/>
          <w:sz w:val="22"/>
        </w:rPr>
        <w:t>III</w:t>
      </w:r>
      <w:r w:rsidRPr="00F95251">
        <w:rPr>
          <w:rFonts w:ascii="Palatino Linotype" w:hAnsi="Palatino Linotype" w:cs="Arial"/>
          <w:i/>
          <w:sz w:val="22"/>
        </w:rPr>
        <w:t>.      Se generen versiones públicas para dar cumplimiento a las obligaciones de transparencia previstas en la Ley General, la Ley Federal y las correspondientes de las entidades federativas.</w:t>
      </w:r>
    </w:p>
    <w:p w:rsidR="00F95251" w:rsidRPr="00F95251" w:rsidRDefault="00F95251" w:rsidP="00125842">
      <w:pPr>
        <w:pStyle w:val="Prrafodelista"/>
        <w:ind w:left="567" w:right="567"/>
        <w:jc w:val="both"/>
        <w:rPr>
          <w:rFonts w:ascii="Palatino Linotype" w:hAnsi="Palatino Linotype" w:cs="Arial"/>
          <w:i/>
          <w:sz w:val="22"/>
        </w:rPr>
      </w:pPr>
      <w:r w:rsidRPr="00F95251">
        <w:rPr>
          <w:rFonts w:ascii="Palatino Linotype" w:hAnsi="Palatino Linotype" w:cs="Arial"/>
          <w:i/>
          <w:sz w:val="22"/>
        </w:rPr>
        <w:t>Los titulares de las áreas deberán revisar la clasificación al momento de la recepción de una solicitud de acceso a la información, para verificar si encuadra en una causal de reserva o de confidencialidad.</w:t>
      </w:r>
    </w:p>
    <w:p w:rsidR="00F95251" w:rsidRPr="00F95251" w:rsidRDefault="00F95251" w:rsidP="00125842">
      <w:pPr>
        <w:pStyle w:val="Prrafodelista"/>
        <w:ind w:left="567" w:right="567"/>
        <w:jc w:val="both"/>
        <w:rPr>
          <w:rFonts w:ascii="Palatino Linotype" w:hAnsi="Palatino Linotype" w:cs="Arial"/>
          <w:i/>
          <w:sz w:val="22"/>
        </w:rPr>
      </w:pPr>
      <w:r w:rsidRPr="00F95251">
        <w:rPr>
          <w:rFonts w:ascii="Palatino Linotype" w:hAnsi="Palatino Linotype" w:cs="Arial"/>
          <w:b/>
          <w:i/>
          <w:sz w:val="22"/>
        </w:rPr>
        <w:lastRenderedPageBreak/>
        <w:t>Octavo</w:t>
      </w:r>
      <w:r w:rsidRPr="00F95251">
        <w:rPr>
          <w:rFonts w:ascii="Palatino Linotype" w:hAnsi="Palatino Linotype" w:cs="Arial"/>
          <w:i/>
          <w:sz w:val="22"/>
        </w:rPr>
        <w:t>. Para fundar la clasificación de la información se debe señalar el artículo, fracción, inciso, párrafo o numeral de la ley o tratado internacional suscrito por el Estado mexicano que expresamente le otorga el carácter de reservada o confidencial.</w:t>
      </w:r>
    </w:p>
    <w:p w:rsidR="00F95251" w:rsidRPr="00F95251" w:rsidRDefault="00F95251" w:rsidP="00125842">
      <w:pPr>
        <w:pStyle w:val="Prrafodelista"/>
        <w:ind w:left="567" w:right="567"/>
        <w:jc w:val="both"/>
        <w:rPr>
          <w:rFonts w:ascii="Palatino Linotype" w:hAnsi="Palatino Linotype" w:cs="Arial"/>
          <w:i/>
          <w:sz w:val="22"/>
        </w:rPr>
      </w:pPr>
      <w:r w:rsidRPr="00F95251">
        <w:rPr>
          <w:rFonts w:ascii="Palatino Linotype" w:hAnsi="Palatino Linotype" w:cs="Arial"/>
          <w:i/>
          <w:sz w:val="22"/>
        </w:rPr>
        <w:t>Para motivar la clasificación se deberán señalar las razones o circunstancias especiales que lo llevaron a concluir que el caso particular se ajusta al supuesto previsto por la norma legal invocada como fundamento.</w:t>
      </w:r>
    </w:p>
    <w:p w:rsidR="00F95251" w:rsidRPr="00F95251" w:rsidRDefault="00F95251" w:rsidP="00125842">
      <w:pPr>
        <w:pStyle w:val="Prrafodelista"/>
        <w:ind w:left="567" w:right="567"/>
        <w:jc w:val="both"/>
        <w:rPr>
          <w:rFonts w:ascii="Palatino Linotype" w:hAnsi="Palatino Linotype" w:cs="Arial"/>
          <w:i/>
          <w:sz w:val="22"/>
        </w:rPr>
      </w:pPr>
      <w:r w:rsidRPr="00F95251">
        <w:rPr>
          <w:rFonts w:ascii="Palatino Linotype" w:hAnsi="Palatino Linotype" w:cs="Arial"/>
          <w:i/>
          <w:sz w:val="22"/>
        </w:rPr>
        <w:t>En caso de referirse a información reservada, la motivación de la clasificación también deberá comprender las circunstancias que justifican el establecimiento de determinado plazo de reserva.</w:t>
      </w:r>
    </w:p>
    <w:p w:rsidR="00F95251" w:rsidRPr="00F95251" w:rsidRDefault="00F95251" w:rsidP="00125842">
      <w:pPr>
        <w:pStyle w:val="Prrafodelista"/>
        <w:ind w:left="567" w:right="567"/>
        <w:jc w:val="both"/>
        <w:rPr>
          <w:rFonts w:ascii="Palatino Linotype" w:hAnsi="Palatino Linotype" w:cs="Arial"/>
          <w:i/>
          <w:sz w:val="22"/>
        </w:rPr>
      </w:pPr>
      <w:r w:rsidRPr="00F95251">
        <w:rPr>
          <w:rFonts w:ascii="Palatino Linotype" w:hAnsi="Palatino Linotype" w:cs="Arial"/>
          <w:i/>
          <w:sz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F95251" w:rsidRPr="00F95251" w:rsidRDefault="00F95251" w:rsidP="00125842">
      <w:pPr>
        <w:pStyle w:val="Prrafodelista"/>
        <w:ind w:left="567" w:right="567"/>
        <w:jc w:val="both"/>
        <w:rPr>
          <w:rFonts w:ascii="Palatino Linotype" w:hAnsi="Palatino Linotype" w:cs="Arial"/>
          <w:i/>
          <w:sz w:val="22"/>
        </w:rPr>
      </w:pPr>
      <w:r w:rsidRPr="00F95251">
        <w:rPr>
          <w:rFonts w:ascii="Palatino Linotype" w:hAnsi="Palatino Linotype" w:cs="Arial"/>
          <w:i/>
          <w:sz w:val="22"/>
        </w:rPr>
        <w:t xml:space="preserve">Los documentos contenidos en los archivos históricos y los identificados como históricos </w:t>
      </w:r>
      <w:bookmarkStart w:id="0" w:name="_GoBack"/>
      <w:bookmarkEnd w:id="0"/>
      <w:r w:rsidRPr="00F95251">
        <w:rPr>
          <w:rFonts w:ascii="Palatino Linotype" w:hAnsi="Palatino Linotype" w:cs="Arial"/>
          <w:i/>
          <w:sz w:val="22"/>
        </w:rPr>
        <w:t>confidenciales no serán susceptibles de clasificación como reservados.</w:t>
      </w:r>
    </w:p>
    <w:p w:rsidR="00F95251" w:rsidRPr="00F95251" w:rsidRDefault="00F95251" w:rsidP="00125842">
      <w:pPr>
        <w:pStyle w:val="Prrafodelista"/>
        <w:ind w:left="567" w:right="567"/>
        <w:jc w:val="both"/>
        <w:rPr>
          <w:rFonts w:ascii="Palatino Linotype" w:hAnsi="Palatino Linotype" w:cs="Arial"/>
          <w:i/>
          <w:sz w:val="22"/>
        </w:rPr>
      </w:pPr>
      <w:r w:rsidRPr="00F95251">
        <w:rPr>
          <w:rFonts w:ascii="Palatino Linotype" w:hAnsi="Palatino Linotype" w:cs="Arial"/>
          <w:b/>
          <w:i/>
          <w:sz w:val="22"/>
        </w:rPr>
        <w:t>Noveno</w:t>
      </w:r>
      <w:r w:rsidRPr="00F95251">
        <w:rPr>
          <w:rFonts w:ascii="Palatino Linotype" w:hAnsi="Palatino Linotype" w:cs="Arial"/>
          <w:i/>
          <w:sz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F95251" w:rsidRPr="00F95251" w:rsidRDefault="00F95251" w:rsidP="00125842">
      <w:pPr>
        <w:pStyle w:val="Prrafodelista"/>
        <w:ind w:left="567" w:right="567"/>
        <w:jc w:val="both"/>
        <w:rPr>
          <w:rFonts w:ascii="Palatino Linotype" w:hAnsi="Palatino Linotype" w:cs="Arial"/>
          <w:i/>
          <w:sz w:val="22"/>
        </w:rPr>
      </w:pPr>
      <w:r w:rsidRPr="00F95251">
        <w:rPr>
          <w:rFonts w:ascii="Palatino Linotype" w:hAnsi="Palatino Linotype" w:cs="Arial"/>
          <w:b/>
          <w:i/>
          <w:sz w:val="22"/>
        </w:rPr>
        <w:t>Décimo</w:t>
      </w:r>
      <w:r w:rsidRPr="00F95251">
        <w:rPr>
          <w:rFonts w:ascii="Palatino Linotype" w:hAnsi="Palatino Linotype" w:cs="Arial"/>
          <w:i/>
          <w:sz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F95251" w:rsidRPr="00F95251" w:rsidRDefault="00F95251" w:rsidP="00125842">
      <w:pPr>
        <w:pStyle w:val="Prrafodelista"/>
        <w:ind w:left="567" w:right="567"/>
        <w:jc w:val="both"/>
        <w:rPr>
          <w:rFonts w:ascii="Palatino Linotype" w:hAnsi="Palatino Linotype" w:cs="Arial"/>
          <w:i/>
          <w:sz w:val="22"/>
        </w:rPr>
      </w:pPr>
      <w:r w:rsidRPr="00F95251">
        <w:rPr>
          <w:rFonts w:ascii="Palatino Linotype" w:hAnsi="Palatino Linotype" w:cs="Arial"/>
          <w:i/>
          <w:sz w:val="22"/>
        </w:rPr>
        <w:t>En ausencia de los titulares de las áreas, la información será clasificada o desclasificada por la persona que lo supla, en términos de la normativa que rija la actuación del sujeto obligado.</w:t>
      </w:r>
    </w:p>
    <w:p w:rsidR="00F95251" w:rsidRPr="00F95251" w:rsidRDefault="00F95251" w:rsidP="00125842">
      <w:pPr>
        <w:pStyle w:val="Prrafodelista"/>
        <w:ind w:left="567" w:right="567"/>
        <w:jc w:val="both"/>
        <w:rPr>
          <w:rFonts w:ascii="Palatino Linotype" w:hAnsi="Palatino Linotype" w:cs="Arial"/>
          <w:i/>
          <w:sz w:val="22"/>
        </w:rPr>
      </w:pPr>
      <w:r w:rsidRPr="00F95251">
        <w:rPr>
          <w:rFonts w:ascii="Palatino Linotype" w:hAnsi="Palatino Linotype" w:cs="Arial"/>
          <w:b/>
          <w:i/>
          <w:sz w:val="22"/>
        </w:rPr>
        <w:t>Décimo primero</w:t>
      </w:r>
      <w:r w:rsidRPr="00F95251">
        <w:rPr>
          <w:rFonts w:ascii="Palatino Linotype" w:hAnsi="Palatino Linotype" w:cs="Arial"/>
          <w:i/>
          <w:sz w:val="22"/>
        </w:rPr>
        <w:t>. En el intercambio de información entre sujetos obligados para el ejercicio de sus</w:t>
      </w:r>
      <w:r>
        <w:rPr>
          <w:rFonts w:ascii="Palatino Linotype" w:hAnsi="Palatino Linotype" w:cs="Arial"/>
          <w:i/>
          <w:sz w:val="22"/>
        </w:rPr>
        <w:t xml:space="preserve"> </w:t>
      </w:r>
      <w:r w:rsidRPr="00F95251">
        <w:rPr>
          <w:rFonts w:ascii="Palatino Linotype" w:hAnsi="Palatino Linotype" w:cs="Arial"/>
          <w:i/>
          <w:sz w:val="22"/>
        </w:rPr>
        <w:t>atribuciones, los documentos que se encuentren clasificados deberán llevar la leyenda correspondiente de conformidad con lo dispuesto en el Capítulo VIII de los presentes lineamientos.</w:t>
      </w:r>
      <w:r>
        <w:rPr>
          <w:rFonts w:ascii="Palatino Linotype" w:hAnsi="Palatino Linotype" w:cs="Arial"/>
          <w:i/>
          <w:sz w:val="22"/>
        </w:rPr>
        <w:t>”</w:t>
      </w:r>
    </w:p>
    <w:p w:rsidR="009C433C" w:rsidRDefault="009C433C" w:rsidP="00125842">
      <w:pPr>
        <w:pStyle w:val="Prrafodelista"/>
        <w:spacing w:line="360" w:lineRule="auto"/>
        <w:ind w:left="0"/>
        <w:jc w:val="both"/>
        <w:rPr>
          <w:rFonts w:ascii="Palatino Linotype" w:hAnsi="Palatino Linotype" w:cs="Arial"/>
        </w:rPr>
      </w:pPr>
    </w:p>
    <w:p w:rsidR="009C433C" w:rsidRPr="00DE1378" w:rsidRDefault="00DE1378" w:rsidP="00125842">
      <w:pPr>
        <w:pStyle w:val="Prrafodelista"/>
        <w:spacing w:line="360" w:lineRule="auto"/>
        <w:ind w:left="0"/>
        <w:jc w:val="both"/>
        <w:rPr>
          <w:rFonts w:ascii="Palatino Linotype" w:hAnsi="Palatino Linotype" w:cs="Arial"/>
        </w:rPr>
      </w:pPr>
      <w:r>
        <w:rPr>
          <w:rFonts w:ascii="Palatino Linotype" w:hAnsi="Palatino Linotype" w:cs="Arial"/>
        </w:rPr>
        <w:t xml:space="preserve">De los ordenamientos normativos citados, se acredita que como bien lo refiere el </w:t>
      </w:r>
      <w:r>
        <w:rPr>
          <w:rFonts w:ascii="Palatino Linotype" w:hAnsi="Palatino Linotype" w:cs="Arial"/>
          <w:b/>
        </w:rPr>
        <w:t>sujeto obligado</w:t>
      </w:r>
      <w:r>
        <w:rPr>
          <w:rFonts w:ascii="Palatino Linotype" w:hAnsi="Palatino Linotype" w:cs="Arial"/>
        </w:rPr>
        <w:t xml:space="preserve"> el derecho de acceso a la información pública </w:t>
      </w:r>
      <w:r>
        <w:rPr>
          <w:rFonts w:ascii="Palatino Linotype" w:hAnsi="Palatino Linotype" w:cs="Arial"/>
          <w:u w:val="single"/>
        </w:rPr>
        <w:t>no es absoluto</w:t>
      </w:r>
      <w:r>
        <w:rPr>
          <w:rFonts w:ascii="Palatino Linotype" w:hAnsi="Palatino Linotype" w:cs="Arial"/>
        </w:rPr>
        <w:t>, atendiendo a que puede contener datos susceptibles de clasificación, también lo es que es posible hacer entrega de la información suprimiendo, el</w:t>
      </w:r>
      <w:r w:rsidR="00566C1D">
        <w:rPr>
          <w:rFonts w:ascii="Palatino Linotype" w:hAnsi="Palatino Linotype" w:cs="Arial"/>
        </w:rPr>
        <w:t xml:space="preserve">iminando o testando los datos </w:t>
      </w:r>
      <w:r w:rsidR="00566C1D">
        <w:rPr>
          <w:rFonts w:ascii="Palatino Linotype" w:hAnsi="Palatino Linotype" w:cs="Arial"/>
        </w:rPr>
        <w:lastRenderedPageBreak/>
        <w:t>confidenciales, esto es a través de la versión p</w:t>
      </w:r>
      <w:r w:rsidR="00516F24">
        <w:rPr>
          <w:rFonts w:ascii="Palatino Linotype" w:hAnsi="Palatino Linotype" w:cs="Arial"/>
        </w:rPr>
        <w:t>ública de los documentos, por lo que deberá seguir el procedimiento siguiente:</w:t>
      </w:r>
    </w:p>
    <w:p w:rsidR="009C433C" w:rsidRDefault="009C433C" w:rsidP="00125842">
      <w:pPr>
        <w:pStyle w:val="Prrafodelista"/>
        <w:spacing w:line="360" w:lineRule="auto"/>
        <w:ind w:left="0"/>
        <w:jc w:val="both"/>
        <w:rPr>
          <w:rFonts w:ascii="Palatino Linotype" w:hAnsi="Palatino Linotype" w:cs="Arial"/>
        </w:rPr>
      </w:pPr>
    </w:p>
    <w:p w:rsidR="009C433C" w:rsidRPr="00516F24" w:rsidRDefault="00516F24" w:rsidP="00125842">
      <w:pPr>
        <w:pStyle w:val="Prrafodelista"/>
        <w:numPr>
          <w:ilvl w:val="0"/>
          <w:numId w:val="5"/>
        </w:numPr>
        <w:spacing w:line="360" w:lineRule="auto"/>
        <w:jc w:val="both"/>
        <w:rPr>
          <w:rFonts w:ascii="Palatino Linotype" w:hAnsi="Palatino Linotype" w:cs="Arial"/>
          <w:b/>
          <w:i/>
          <w:sz w:val="28"/>
        </w:rPr>
      </w:pPr>
      <w:r w:rsidRPr="00516F24">
        <w:rPr>
          <w:rFonts w:ascii="Palatino Linotype" w:hAnsi="Palatino Linotype" w:cs="Arial"/>
          <w:b/>
          <w:i/>
          <w:sz w:val="28"/>
        </w:rPr>
        <w:t>De la Versión pública</w:t>
      </w:r>
    </w:p>
    <w:p w:rsidR="009C433C" w:rsidRDefault="009C433C" w:rsidP="00125842">
      <w:pPr>
        <w:pStyle w:val="Prrafodelista"/>
        <w:spacing w:line="360" w:lineRule="auto"/>
        <w:ind w:left="0"/>
        <w:jc w:val="both"/>
        <w:rPr>
          <w:rFonts w:ascii="Palatino Linotype" w:hAnsi="Palatino Linotype" w:cs="Arial"/>
        </w:rPr>
      </w:pPr>
    </w:p>
    <w:p w:rsidR="00516F24" w:rsidRPr="00480775" w:rsidRDefault="00516F24" w:rsidP="00125842">
      <w:pPr>
        <w:pStyle w:val="Sinespaciado"/>
        <w:spacing w:line="360" w:lineRule="auto"/>
        <w:jc w:val="both"/>
        <w:rPr>
          <w:rFonts w:ascii="Palatino Linotype" w:hAnsi="Palatino Linotype"/>
        </w:rPr>
      </w:pPr>
      <w:r w:rsidRPr="00480775">
        <w:rPr>
          <w:rFonts w:ascii="Palatino Linotype" w:hAnsi="Palatino Linotype"/>
          <w:bCs/>
        </w:rPr>
        <w:t>A este respecto, los</w:t>
      </w:r>
      <w:r w:rsidRPr="00480775">
        <w:rPr>
          <w:rFonts w:ascii="Palatino Linotype" w:hAnsi="Palatino Linotype"/>
        </w:rPr>
        <w:t xml:space="preserve"> artículos 3, fracciones IX, XX, XXI y XLV; 51 y 52 de la Ley de Transparencia y Acceso a la Información Pública del Estado de México y Municipios establecen:</w:t>
      </w:r>
    </w:p>
    <w:p w:rsidR="00516F24" w:rsidRPr="00480775" w:rsidRDefault="00516F24" w:rsidP="00125842">
      <w:pPr>
        <w:pStyle w:val="Sinespaciado"/>
        <w:spacing w:line="360" w:lineRule="auto"/>
        <w:jc w:val="both"/>
        <w:rPr>
          <w:rFonts w:ascii="Palatino Linotype" w:hAnsi="Palatino Linotype"/>
          <w:b/>
          <w:bCs/>
          <w:i/>
          <w:noProof/>
        </w:rPr>
      </w:pPr>
    </w:p>
    <w:p w:rsidR="00516F24" w:rsidRPr="0074147C" w:rsidRDefault="00516F24" w:rsidP="00125842">
      <w:pPr>
        <w:pStyle w:val="Sinespaciado"/>
        <w:ind w:left="567" w:right="567"/>
        <w:jc w:val="both"/>
        <w:rPr>
          <w:rFonts w:ascii="Palatino Linotype" w:hAnsi="Palatino Linotype"/>
          <w:i/>
          <w:sz w:val="22"/>
          <w:szCs w:val="22"/>
        </w:rPr>
      </w:pPr>
      <w:r w:rsidRPr="0074147C">
        <w:rPr>
          <w:rFonts w:ascii="Palatino Linotype" w:hAnsi="Palatino Linotype" w:cs="Arial"/>
          <w:b/>
          <w:bCs/>
          <w:i/>
          <w:noProof/>
          <w:sz w:val="22"/>
          <w:szCs w:val="22"/>
        </w:rPr>
        <w:t>“</w:t>
      </w:r>
      <w:r w:rsidRPr="0074147C">
        <w:rPr>
          <w:rFonts w:ascii="Palatino Linotype" w:hAnsi="Palatino Linotype" w:cs="Arial"/>
          <w:b/>
          <w:bCs/>
          <w:i/>
          <w:sz w:val="22"/>
          <w:szCs w:val="22"/>
          <w:lang w:eastAsia="es-MX"/>
        </w:rPr>
        <w:t>Artículo</w:t>
      </w:r>
      <w:r w:rsidRPr="0074147C">
        <w:rPr>
          <w:rFonts w:ascii="Palatino Linotype" w:hAnsi="Palatino Linotype" w:cs="Arial"/>
          <w:b/>
          <w:bCs/>
          <w:i/>
          <w:sz w:val="22"/>
          <w:szCs w:val="22"/>
        </w:rPr>
        <w:t xml:space="preserve"> 3. </w:t>
      </w:r>
      <w:r w:rsidRPr="0074147C">
        <w:rPr>
          <w:rFonts w:ascii="Palatino Linotype" w:hAnsi="Palatino Linotype"/>
          <w:i/>
          <w:sz w:val="22"/>
          <w:szCs w:val="22"/>
        </w:rPr>
        <w:t xml:space="preserve">Para los efectos de la presente Ley se entenderá por: </w:t>
      </w:r>
    </w:p>
    <w:p w:rsidR="00516F24" w:rsidRPr="0074147C" w:rsidRDefault="00516F24" w:rsidP="00125842">
      <w:pPr>
        <w:pStyle w:val="Sinespaciado"/>
        <w:ind w:left="567" w:right="567"/>
        <w:jc w:val="both"/>
        <w:rPr>
          <w:rFonts w:ascii="Palatino Linotype" w:hAnsi="Palatino Linotype"/>
          <w:i/>
          <w:sz w:val="22"/>
          <w:szCs w:val="22"/>
        </w:rPr>
      </w:pPr>
    </w:p>
    <w:p w:rsidR="00516F24" w:rsidRPr="0074147C" w:rsidRDefault="00516F24" w:rsidP="00125842">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IX.</w:t>
      </w:r>
      <w:r w:rsidRPr="0074147C">
        <w:rPr>
          <w:rFonts w:ascii="Palatino Linotype" w:hAnsi="Palatino Linotype" w:cs="Arial"/>
          <w:i/>
          <w:sz w:val="22"/>
          <w:szCs w:val="22"/>
        </w:rPr>
        <w:t xml:space="preserve"> </w:t>
      </w:r>
      <w:r w:rsidRPr="0074147C">
        <w:rPr>
          <w:rFonts w:ascii="Palatino Linotype" w:hAnsi="Palatino Linotype" w:cs="Arial"/>
          <w:b/>
          <w:i/>
          <w:sz w:val="22"/>
          <w:szCs w:val="22"/>
        </w:rPr>
        <w:t xml:space="preserve">Datos personales: </w:t>
      </w:r>
      <w:r w:rsidRPr="0074147C">
        <w:rPr>
          <w:rFonts w:ascii="Palatino Linotype" w:hAnsi="Palatino Linotype" w:cs="Arial"/>
          <w:i/>
          <w:sz w:val="22"/>
          <w:szCs w:val="22"/>
        </w:rPr>
        <w:t xml:space="preserve">La información concerniente a una persona, identificada o identificable según lo dispuesto por la Ley de Protección de Datos Personales del Estado de México; </w:t>
      </w:r>
    </w:p>
    <w:p w:rsidR="00516F24" w:rsidRPr="0074147C" w:rsidRDefault="00516F24" w:rsidP="00125842">
      <w:pPr>
        <w:pStyle w:val="Sinespaciado"/>
        <w:ind w:left="567" w:right="567"/>
        <w:jc w:val="both"/>
        <w:rPr>
          <w:rFonts w:ascii="Palatino Linotype" w:hAnsi="Palatino Linotype" w:cs="Arial"/>
          <w:i/>
          <w:sz w:val="22"/>
          <w:szCs w:val="22"/>
        </w:rPr>
      </w:pPr>
    </w:p>
    <w:p w:rsidR="00516F24" w:rsidRPr="0074147C" w:rsidRDefault="00516F24" w:rsidP="00125842">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XX.</w:t>
      </w:r>
      <w:r w:rsidRPr="0074147C">
        <w:rPr>
          <w:rFonts w:ascii="Palatino Linotype" w:hAnsi="Palatino Linotype" w:cs="Arial"/>
          <w:i/>
          <w:sz w:val="22"/>
          <w:szCs w:val="22"/>
        </w:rPr>
        <w:t xml:space="preserve"> </w:t>
      </w:r>
      <w:r w:rsidRPr="0074147C">
        <w:rPr>
          <w:rFonts w:ascii="Palatino Linotype" w:hAnsi="Palatino Linotype" w:cs="Arial"/>
          <w:b/>
          <w:i/>
          <w:sz w:val="22"/>
          <w:szCs w:val="22"/>
        </w:rPr>
        <w:t>Información clasificada:</w:t>
      </w:r>
      <w:r w:rsidRPr="0074147C">
        <w:rPr>
          <w:rFonts w:ascii="Palatino Linotype" w:hAnsi="Palatino Linotype" w:cs="Arial"/>
          <w:i/>
          <w:sz w:val="22"/>
          <w:szCs w:val="22"/>
        </w:rPr>
        <w:t xml:space="preserve"> Aquella considerada por la presente Ley como reservada o confidencial; </w:t>
      </w:r>
    </w:p>
    <w:p w:rsidR="00516F24" w:rsidRPr="0074147C" w:rsidRDefault="00516F24" w:rsidP="00125842">
      <w:pPr>
        <w:pStyle w:val="Sinespaciado"/>
        <w:ind w:left="567" w:right="567"/>
        <w:jc w:val="both"/>
        <w:rPr>
          <w:rFonts w:ascii="Palatino Linotype" w:hAnsi="Palatino Linotype" w:cs="Arial"/>
          <w:i/>
          <w:sz w:val="22"/>
          <w:szCs w:val="22"/>
        </w:rPr>
      </w:pPr>
    </w:p>
    <w:p w:rsidR="00516F24" w:rsidRPr="0074147C" w:rsidRDefault="00516F24" w:rsidP="00125842">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XXI.</w:t>
      </w:r>
      <w:r w:rsidRPr="0074147C">
        <w:rPr>
          <w:rFonts w:ascii="Palatino Linotype" w:hAnsi="Palatino Linotype" w:cs="Arial"/>
          <w:i/>
          <w:sz w:val="22"/>
          <w:szCs w:val="22"/>
        </w:rPr>
        <w:t xml:space="preserve"> </w:t>
      </w:r>
      <w:r w:rsidRPr="0074147C">
        <w:rPr>
          <w:rFonts w:ascii="Palatino Linotype" w:hAnsi="Palatino Linotype" w:cs="Arial"/>
          <w:b/>
          <w:i/>
          <w:sz w:val="22"/>
          <w:szCs w:val="22"/>
        </w:rPr>
        <w:t>Información confidencial</w:t>
      </w:r>
      <w:r w:rsidRPr="0074147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516F24" w:rsidRPr="0074147C" w:rsidRDefault="00516F24" w:rsidP="00125842">
      <w:pPr>
        <w:pStyle w:val="Sinespaciado"/>
        <w:ind w:left="567" w:right="567"/>
        <w:jc w:val="both"/>
        <w:rPr>
          <w:rFonts w:ascii="Palatino Linotype" w:hAnsi="Palatino Linotype" w:cs="Arial"/>
          <w:i/>
          <w:sz w:val="22"/>
          <w:szCs w:val="22"/>
        </w:rPr>
      </w:pPr>
    </w:p>
    <w:p w:rsidR="00516F24" w:rsidRPr="0074147C" w:rsidRDefault="00516F24" w:rsidP="00125842">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XLV. Versión pública:</w:t>
      </w:r>
      <w:r w:rsidRPr="0074147C">
        <w:rPr>
          <w:rFonts w:ascii="Palatino Linotype" w:hAnsi="Palatino Linotype" w:cs="Arial"/>
          <w:i/>
          <w:sz w:val="22"/>
          <w:szCs w:val="22"/>
        </w:rPr>
        <w:t xml:space="preserve"> Documento en el que se elimine, suprime o borra la información clasificada como reservada o confidencial para permitir su acceso. </w:t>
      </w:r>
    </w:p>
    <w:p w:rsidR="00516F24" w:rsidRPr="0074147C" w:rsidRDefault="00516F24" w:rsidP="00125842">
      <w:pPr>
        <w:pStyle w:val="Sinespaciado"/>
        <w:ind w:left="567" w:right="567"/>
        <w:jc w:val="both"/>
        <w:rPr>
          <w:rFonts w:ascii="Palatino Linotype" w:hAnsi="Palatino Linotype" w:cs="Arial"/>
          <w:i/>
          <w:sz w:val="22"/>
          <w:szCs w:val="22"/>
        </w:rPr>
      </w:pPr>
    </w:p>
    <w:p w:rsidR="00516F24" w:rsidRPr="0074147C" w:rsidRDefault="00516F24" w:rsidP="00125842">
      <w:pPr>
        <w:pStyle w:val="Sinespaciado"/>
        <w:ind w:left="567" w:right="567"/>
        <w:jc w:val="both"/>
        <w:rPr>
          <w:rFonts w:ascii="Palatino Linotype" w:hAnsi="Palatino Linotype" w:cs="Arial"/>
          <w:i/>
          <w:sz w:val="22"/>
          <w:szCs w:val="22"/>
        </w:rPr>
      </w:pPr>
      <w:r w:rsidRPr="0074147C">
        <w:rPr>
          <w:rFonts w:ascii="Palatino Linotype" w:hAnsi="Palatino Linotype" w:cs="Arial"/>
          <w:b/>
          <w:i/>
          <w:sz w:val="22"/>
          <w:szCs w:val="22"/>
        </w:rPr>
        <w:t>Artículo 51.</w:t>
      </w:r>
      <w:r w:rsidRPr="0074147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4147C">
        <w:rPr>
          <w:rFonts w:ascii="Palatino Linotype" w:hAnsi="Palatino Linotype" w:cs="Arial"/>
          <w:b/>
          <w:i/>
          <w:sz w:val="22"/>
          <w:szCs w:val="22"/>
        </w:rPr>
        <w:t xml:space="preserve">y tendrá la responsabilidad de verificar en cada caso que la misma no sea confidencial o reservada. </w:t>
      </w:r>
      <w:r w:rsidRPr="0074147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516F24" w:rsidRPr="0074147C" w:rsidRDefault="00516F24" w:rsidP="00125842">
      <w:pPr>
        <w:pStyle w:val="Sinespaciado"/>
        <w:ind w:left="567" w:right="567"/>
        <w:jc w:val="both"/>
        <w:rPr>
          <w:rFonts w:ascii="Palatino Linotype" w:hAnsi="Palatino Linotype" w:cs="Arial"/>
          <w:i/>
          <w:sz w:val="22"/>
          <w:szCs w:val="22"/>
        </w:rPr>
      </w:pPr>
    </w:p>
    <w:p w:rsidR="00516F24" w:rsidRPr="00BC181D" w:rsidRDefault="00516F24" w:rsidP="00125842">
      <w:pPr>
        <w:pStyle w:val="Sinespaciado"/>
        <w:ind w:left="567" w:right="567"/>
        <w:jc w:val="both"/>
        <w:rPr>
          <w:rFonts w:cs="Arial"/>
          <w:bCs/>
          <w:noProof/>
        </w:rPr>
      </w:pPr>
      <w:r w:rsidRPr="0074147C">
        <w:rPr>
          <w:rFonts w:ascii="Palatino Linotype" w:hAnsi="Palatino Linotype" w:cs="Arial"/>
          <w:b/>
          <w:i/>
          <w:sz w:val="22"/>
          <w:szCs w:val="22"/>
        </w:rPr>
        <w:lastRenderedPageBreak/>
        <w:t>Artículo 52.</w:t>
      </w:r>
      <w:r w:rsidRPr="0074147C">
        <w:rPr>
          <w:rFonts w:ascii="Palatino Linotype" w:hAnsi="Palatino Linotype" w:cs="Arial"/>
          <w:i/>
          <w:sz w:val="22"/>
          <w:szCs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74147C">
        <w:rPr>
          <w:rFonts w:ascii="Palatino Linotype" w:hAnsi="Palatino Linotype" w:cs="Arial"/>
          <w:bCs/>
          <w:i/>
          <w:noProof/>
          <w:sz w:val="22"/>
          <w:szCs w:val="22"/>
        </w:rPr>
        <w:t>”</w:t>
      </w:r>
    </w:p>
    <w:p w:rsidR="00516F24" w:rsidRPr="0074147C" w:rsidRDefault="00516F24" w:rsidP="00125842">
      <w:pPr>
        <w:pStyle w:val="Sinespaciado"/>
        <w:spacing w:line="360" w:lineRule="auto"/>
        <w:jc w:val="both"/>
        <w:rPr>
          <w:rFonts w:ascii="Palatino Linotype" w:hAnsi="Palatino Linotype"/>
        </w:rPr>
      </w:pPr>
    </w:p>
    <w:p w:rsidR="00516F24" w:rsidRPr="0074147C" w:rsidRDefault="00516F24" w:rsidP="00CA46E1">
      <w:pPr>
        <w:pStyle w:val="Sinespaciado"/>
        <w:spacing w:line="360" w:lineRule="auto"/>
        <w:jc w:val="both"/>
        <w:rPr>
          <w:rFonts w:ascii="Palatino Linotype" w:eastAsia="Arial Unicode MS" w:hAnsi="Palatino Linotype" w:cs="Arial"/>
          <w:i/>
          <w:sz w:val="22"/>
        </w:rPr>
      </w:pPr>
      <w:r w:rsidRPr="0074147C">
        <w:rPr>
          <w:rFonts w:ascii="Palatino Linotype" w:hAnsi="Palatino Linotype"/>
        </w:rPr>
        <w:t>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w:t>
      </w:r>
      <w:r w:rsidR="00CA46E1">
        <w:rPr>
          <w:rFonts w:ascii="Palatino Linotype" w:hAnsi="Palatino Linotype"/>
        </w:rPr>
        <w:t>erá estar justificado en la Ley.</w:t>
      </w:r>
      <w:r w:rsidRPr="0074147C">
        <w:rPr>
          <w:rFonts w:ascii="Palatino Linotype" w:hAnsi="Palatino Linotype"/>
        </w:rPr>
        <w:t xml:space="preserve"> </w:t>
      </w:r>
    </w:p>
    <w:p w:rsidR="00516F24" w:rsidRPr="0074147C" w:rsidRDefault="00516F24" w:rsidP="00125842">
      <w:pPr>
        <w:spacing w:after="0" w:line="360" w:lineRule="auto"/>
        <w:jc w:val="both"/>
        <w:rPr>
          <w:rFonts w:ascii="Palatino Linotype" w:eastAsia="Arial Unicode MS" w:hAnsi="Palatino Linotype"/>
        </w:rPr>
      </w:pPr>
    </w:p>
    <w:p w:rsidR="00516F24" w:rsidRPr="001210DA" w:rsidRDefault="00516F24" w:rsidP="00125842">
      <w:pPr>
        <w:spacing w:after="0" w:line="360" w:lineRule="auto"/>
        <w:jc w:val="both"/>
        <w:rPr>
          <w:rFonts w:ascii="Palatino Linotype" w:hAnsi="Palatino Linotype"/>
          <w:sz w:val="24"/>
        </w:rPr>
      </w:pPr>
      <w:r w:rsidRPr="001210DA">
        <w:rPr>
          <w:rFonts w:ascii="Palatino Linotype" w:hAnsi="Palatino Linotype"/>
          <w:sz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516F24" w:rsidRPr="001210DA" w:rsidRDefault="00516F24" w:rsidP="00125842">
      <w:pPr>
        <w:spacing w:after="0" w:line="360" w:lineRule="auto"/>
        <w:jc w:val="both"/>
        <w:rPr>
          <w:rFonts w:ascii="Palatino Linotype" w:hAnsi="Palatino Linotype"/>
          <w:sz w:val="24"/>
        </w:rPr>
      </w:pPr>
    </w:p>
    <w:p w:rsidR="00516F24" w:rsidRPr="001210DA" w:rsidRDefault="00516F24" w:rsidP="00125842">
      <w:pPr>
        <w:spacing w:after="0" w:line="360" w:lineRule="auto"/>
        <w:jc w:val="both"/>
        <w:rPr>
          <w:rFonts w:ascii="Palatino Linotype" w:eastAsia="Arial Unicode MS" w:hAnsi="Palatino Linotype"/>
          <w:sz w:val="24"/>
          <w:lang w:val="es-ES"/>
        </w:rPr>
      </w:pPr>
      <w:r w:rsidRPr="001210DA">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1210DA">
        <w:rPr>
          <w:rFonts w:ascii="Palatino Linotype" w:eastAsia="Arial Unicode MS" w:hAnsi="Palatino Linotype"/>
          <w:color w:val="000000"/>
          <w:sz w:val="24"/>
          <w:lang w:eastAsia="es-MX"/>
        </w:rPr>
        <w:t>el Sujeto Obligado</w:t>
      </w:r>
      <w:r w:rsidRPr="001210DA">
        <w:rPr>
          <w:rFonts w:ascii="Palatino Linotype" w:eastAsia="Arial Unicode MS" w:hAnsi="Palatino Linotype"/>
          <w:sz w:val="24"/>
          <w:lang w:val="es-ES"/>
        </w:rPr>
        <w:t xml:space="preserve">, en ese contexto, todo dato personal susceptible de clasificación debe ser protegido. </w:t>
      </w:r>
    </w:p>
    <w:p w:rsidR="00516F24" w:rsidRPr="001210DA" w:rsidRDefault="00516F24" w:rsidP="00125842">
      <w:pPr>
        <w:spacing w:after="0" w:line="360" w:lineRule="auto"/>
        <w:jc w:val="both"/>
        <w:rPr>
          <w:rFonts w:ascii="Palatino Linotype" w:eastAsia="Arial Unicode MS" w:hAnsi="Palatino Linotype"/>
          <w:sz w:val="24"/>
          <w:lang w:val="es-ES"/>
        </w:rPr>
      </w:pPr>
    </w:p>
    <w:p w:rsidR="00516F24" w:rsidRPr="0074147C" w:rsidRDefault="00CA46E1" w:rsidP="00125842">
      <w:pPr>
        <w:pStyle w:val="Sinespaciado"/>
        <w:spacing w:line="360" w:lineRule="auto"/>
        <w:jc w:val="both"/>
        <w:rPr>
          <w:rFonts w:ascii="Palatino Linotype" w:hAnsi="Palatino Linotype"/>
          <w:lang w:val="es-ES"/>
        </w:rPr>
      </w:pPr>
      <w:r>
        <w:rPr>
          <w:rFonts w:ascii="Palatino Linotype" w:hAnsi="Palatino Linotype"/>
          <w:lang w:val="es-ES_tradnl"/>
        </w:rPr>
        <w:lastRenderedPageBreak/>
        <w:t>Cl</w:t>
      </w:r>
      <w:r w:rsidR="00516F24" w:rsidRPr="0074147C">
        <w:rPr>
          <w:rFonts w:ascii="Palatino Linotype" w:hAnsi="Palatino Linotype"/>
          <w:lang w:val="es-ES_tradnl"/>
        </w:rPr>
        <w:t xml:space="preserve">asificación que tiene que efectuar mediante las formalidades que la Ley impone, es decir, </w:t>
      </w:r>
      <w:r w:rsidR="00516F24" w:rsidRPr="0074147C">
        <w:rPr>
          <w:rFonts w:ascii="Palatino Linotype" w:hAnsi="Palatino Linotype"/>
          <w:lang w:val="es-ES"/>
        </w:rPr>
        <w:t xml:space="preserve">resulta necesario que el Comité de Transparencia </w:t>
      </w:r>
      <w:r w:rsidR="00516F24">
        <w:rPr>
          <w:rFonts w:ascii="Palatino Linotype" w:hAnsi="Palatino Linotype"/>
          <w:lang w:val="es-ES"/>
        </w:rPr>
        <w:t>d</w:t>
      </w:r>
      <w:r w:rsidR="00516F24">
        <w:rPr>
          <w:rFonts w:ascii="Palatino Linotype" w:hAnsi="Palatino Linotype"/>
          <w:lang w:val="es-ES_tradnl"/>
        </w:rPr>
        <w:t>el</w:t>
      </w:r>
      <w:r w:rsidR="00516F24" w:rsidRPr="00DF5266">
        <w:rPr>
          <w:rFonts w:ascii="Palatino Linotype" w:hAnsi="Palatino Linotype"/>
          <w:lang w:val="es-ES_tradnl"/>
        </w:rPr>
        <w:t xml:space="preserve"> </w:t>
      </w:r>
      <w:r w:rsidRPr="00CA46E1">
        <w:rPr>
          <w:rFonts w:ascii="Palatino Linotype" w:hAnsi="Palatino Linotype"/>
          <w:b/>
          <w:lang w:val="es-ES_tradnl"/>
        </w:rPr>
        <w:t>sujeto obligado</w:t>
      </w:r>
      <w:r w:rsidRPr="0074147C">
        <w:rPr>
          <w:rFonts w:ascii="Palatino Linotype" w:hAnsi="Palatino Linotype"/>
          <w:lang w:val="es-ES_tradnl"/>
        </w:rPr>
        <w:t xml:space="preserve"> </w:t>
      </w:r>
      <w:r w:rsidR="00516F24" w:rsidRPr="0074147C">
        <w:rPr>
          <w:rFonts w:ascii="Palatino Linotype" w:hAnsi="Palatino Linotype"/>
          <w:lang w:val="es-ES"/>
        </w:rPr>
        <w:t>emita el Acuerdo de Clasificación correspondiente</w:t>
      </w:r>
      <w:r w:rsidR="00516F24" w:rsidRPr="0074147C">
        <w:rPr>
          <w:rFonts w:ascii="Palatino Linotype" w:hAnsi="Palatino Linotype"/>
          <w:lang w:val="es-ES_tradnl"/>
        </w:rPr>
        <w:t xml:space="preserve"> debidamente fundado y motivado, </w:t>
      </w:r>
      <w:r w:rsidR="00516F24" w:rsidRPr="0074147C">
        <w:rPr>
          <w:rFonts w:ascii="Palatino Linotype" w:hAnsi="Palatino Linotype"/>
          <w:lang w:val="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74147C">
        <w:rPr>
          <w:rFonts w:ascii="Palatino Linotype" w:hAnsi="Palatino Linotype"/>
          <w:lang w:val="es-ES"/>
        </w:rPr>
        <w:t>Lineamientos Generales en materia de Clasificación y Desclasificación de la</w:t>
      </w:r>
      <w:r>
        <w:rPr>
          <w:rFonts w:ascii="Palatino Linotype" w:hAnsi="Palatino Linotype"/>
          <w:lang w:val="es-ES"/>
        </w:rPr>
        <w:t xml:space="preserve"> </w:t>
      </w:r>
      <w:r w:rsidRPr="0074147C">
        <w:rPr>
          <w:rFonts w:ascii="Palatino Linotype" w:hAnsi="Palatino Linotype"/>
          <w:lang w:val="es-ES"/>
        </w:rPr>
        <w:t>Información, así como para la Elaboración de Versiones Públicas</w:t>
      </w:r>
      <w:r w:rsidR="00516F24" w:rsidRPr="0074147C">
        <w:rPr>
          <w:rFonts w:ascii="Palatino Linotype" w:hAnsi="Palatino Linotype"/>
          <w:lang w:val="es-ES"/>
        </w:rPr>
        <w:t>, publicados en el Diario Oficial de la Federación en fecha quince de abril del año dos mil dieciséis, mediante Acuerdo del Consejo Nacional del Sistema Nacional de Transparencia, Acceso a la Información Pública y Protección de Datos Personales.</w:t>
      </w:r>
    </w:p>
    <w:p w:rsidR="00516F24" w:rsidRPr="0074147C" w:rsidRDefault="00516F24" w:rsidP="00125842">
      <w:pPr>
        <w:pStyle w:val="Sinespaciado"/>
        <w:spacing w:line="360" w:lineRule="auto"/>
        <w:jc w:val="both"/>
        <w:rPr>
          <w:rFonts w:ascii="Palatino Linotype" w:hAnsi="Palatino Linotype"/>
          <w:lang w:val="es-ES"/>
        </w:rPr>
      </w:pPr>
    </w:p>
    <w:p w:rsidR="00516F24" w:rsidRPr="0074147C" w:rsidRDefault="00516F24" w:rsidP="00125842">
      <w:pPr>
        <w:pStyle w:val="Sinespaciado"/>
        <w:spacing w:line="360" w:lineRule="auto"/>
        <w:jc w:val="both"/>
        <w:rPr>
          <w:rFonts w:ascii="Palatino Linotype" w:hAnsi="Palatino Linotype"/>
          <w:lang w:val="es-ES"/>
        </w:rPr>
      </w:pPr>
      <w:r w:rsidRPr="0074147C">
        <w:rPr>
          <w:rFonts w:ascii="Palatino Linotype" w:hAnsi="Palatino Linotype"/>
          <w:lang w:val="es-ES"/>
        </w:rPr>
        <w:t xml:space="preserve">En caso específico, de los documentos solicitados </w:t>
      </w:r>
      <w:r w:rsidR="00CA46E1">
        <w:rPr>
          <w:rFonts w:ascii="Palatino Linotype" w:hAnsi="Palatino Linotype"/>
          <w:lang w:val="es-ES"/>
        </w:rPr>
        <w:t xml:space="preserve">pudieran </w:t>
      </w:r>
      <w:r w:rsidRPr="0074147C">
        <w:rPr>
          <w:rFonts w:ascii="Palatino Linotype" w:hAnsi="Palatino Linotype"/>
          <w:lang w:val="es-ES"/>
        </w:rPr>
        <w:t>obra</w:t>
      </w:r>
      <w:r w:rsidR="00CA46E1">
        <w:rPr>
          <w:rFonts w:ascii="Palatino Linotype" w:hAnsi="Palatino Linotype"/>
          <w:lang w:val="es-ES"/>
        </w:rPr>
        <w:t>r</w:t>
      </w:r>
      <w:r w:rsidRPr="0074147C">
        <w:rPr>
          <w:rFonts w:ascii="Palatino Linotype" w:hAnsi="Palatino Linotype"/>
          <w:lang w:val="es-ES"/>
        </w:rPr>
        <w:t xml:space="preserve"> datos que son considerados confidenciales, cuyo acceso debe ser restringido, los cuales deben testarse al momento de la elaboración de versiones públicas, como es el caso del </w:t>
      </w:r>
      <w:r w:rsidRPr="0074147C">
        <w:rPr>
          <w:rFonts w:ascii="Palatino Linotype" w:hAnsi="Palatino Linotype"/>
          <w:b/>
          <w:lang w:val="es-ES"/>
        </w:rPr>
        <w:t>Registro Federal de Contribuyentes</w:t>
      </w:r>
      <w:r w:rsidRPr="0074147C">
        <w:rPr>
          <w:rFonts w:ascii="Palatino Linotype" w:hAnsi="Palatino Linotype"/>
          <w:lang w:val="es-ES"/>
        </w:rPr>
        <w:t xml:space="preserve"> (RFC), la </w:t>
      </w:r>
      <w:r w:rsidRPr="0074147C">
        <w:rPr>
          <w:rFonts w:ascii="Palatino Linotype" w:hAnsi="Palatino Linotype"/>
          <w:b/>
          <w:lang w:val="es-ES"/>
        </w:rPr>
        <w:t>Clave Única de Registro de Población</w:t>
      </w:r>
      <w:r w:rsidRPr="0074147C">
        <w:rPr>
          <w:rFonts w:ascii="Palatino Linotype" w:hAnsi="Palatino Linotype"/>
          <w:lang w:val="es-ES"/>
        </w:rPr>
        <w:t xml:space="preserve"> (CURP), la </w:t>
      </w:r>
      <w:r w:rsidRPr="0074147C">
        <w:rPr>
          <w:rFonts w:ascii="Palatino Linotype" w:hAnsi="Palatino Linotype"/>
          <w:b/>
          <w:lang w:val="es-ES"/>
        </w:rPr>
        <w:t>Clave de cualquier tipo de seguridad social</w:t>
      </w:r>
      <w:r w:rsidRPr="0074147C">
        <w:rPr>
          <w:rFonts w:ascii="Palatino Linotype" w:hAnsi="Palatino Linotype"/>
          <w:lang w:val="es-ES"/>
        </w:rPr>
        <w:t xml:space="preserve"> (ISSEMYM, u otros), así como, </w:t>
      </w:r>
      <w:r w:rsidRPr="0074147C">
        <w:rPr>
          <w:rFonts w:ascii="Palatino Linotype" w:hAnsi="Palatino Linotype"/>
          <w:b/>
          <w:lang w:val="es-ES"/>
        </w:rPr>
        <w:t xml:space="preserve">Cadenas Originales </w:t>
      </w:r>
      <w:r w:rsidRPr="0074147C">
        <w:rPr>
          <w:rFonts w:ascii="Palatino Linotype" w:hAnsi="Palatino Linotype"/>
          <w:lang w:val="es-ES"/>
        </w:rPr>
        <w:t>y</w:t>
      </w:r>
      <w:r w:rsidRPr="0074147C">
        <w:rPr>
          <w:rFonts w:ascii="Palatino Linotype" w:hAnsi="Palatino Linotype"/>
          <w:b/>
          <w:lang w:val="es-ES"/>
        </w:rPr>
        <w:t xml:space="preserve"> Sellos Digitales</w:t>
      </w:r>
      <w:r w:rsidR="00CA46E1">
        <w:rPr>
          <w:rFonts w:ascii="Palatino Linotype" w:hAnsi="Palatino Linotype"/>
          <w:b/>
          <w:lang w:val="es-ES"/>
        </w:rPr>
        <w:t xml:space="preserve"> </w:t>
      </w:r>
      <w:r w:rsidRPr="0074147C">
        <w:rPr>
          <w:rFonts w:ascii="Palatino Linotype" w:hAnsi="Palatino Linotype"/>
          <w:b/>
          <w:lang w:val="es-ES"/>
        </w:rPr>
        <w:t xml:space="preserve">Códigos Bidimensionales </w:t>
      </w:r>
      <w:r w:rsidRPr="0074147C">
        <w:rPr>
          <w:rFonts w:ascii="Palatino Linotype" w:hAnsi="Palatino Linotype"/>
          <w:lang w:val="es-ES"/>
        </w:rPr>
        <w:t>y los denominados</w:t>
      </w:r>
      <w:r w:rsidRPr="0074147C">
        <w:rPr>
          <w:rFonts w:ascii="Palatino Linotype" w:hAnsi="Palatino Linotype"/>
          <w:b/>
          <w:lang w:val="es-ES"/>
        </w:rPr>
        <w:t xml:space="preserve"> Códigos QR.</w:t>
      </w:r>
    </w:p>
    <w:p w:rsidR="00516F24" w:rsidRPr="0074147C" w:rsidRDefault="00516F24" w:rsidP="00125842">
      <w:pPr>
        <w:pStyle w:val="Sinespaciado"/>
        <w:spacing w:line="360" w:lineRule="auto"/>
        <w:jc w:val="both"/>
        <w:rPr>
          <w:rFonts w:ascii="Palatino Linotype" w:hAnsi="Palatino Linotype"/>
          <w:lang w:eastAsia="en-US"/>
        </w:rPr>
      </w:pPr>
    </w:p>
    <w:p w:rsidR="00516F24" w:rsidRPr="0074147C" w:rsidRDefault="00516F24" w:rsidP="00125842">
      <w:pPr>
        <w:pStyle w:val="Sinespaciado"/>
        <w:spacing w:line="360" w:lineRule="auto"/>
        <w:jc w:val="both"/>
        <w:rPr>
          <w:rFonts w:ascii="Palatino Linotype" w:hAnsi="Palatino Linotype"/>
          <w:lang w:val="es-ES"/>
        </w:rPr>
      </w:pPr>
      <w:r w:rsidRPr="0074147C">
        <w:rPr>
          <w:rFonts w:ascii="Palatino Linotype" w:hAnsi="Palatino Linotype"/>
          <w:lang w:val="es-ES" w:eastAsia="es-MX"/>
        </w:rPr>
        <w:t xml:space="preserve">Por cuanto hace al </w:t>
      </w:r>
      <w:r w:rsidRPr="0074147C">
        <w:rPr>
          <w:rFonts w:ascii="Palatino Linotype" w:hAnsi="Palatino Linotype"/>
          <w:b/>
          <w:lang w:val="es-ES" w:eastAsia="es-MX"/>
        </w:rPr>
        <w:t>Registro Federal de Contribuyentes</w:t>
      </w:r>
      <w:r w:rsidRPr="0074147C">
        <w:rPr>
          <w:rFonts w:ascii="Palatino Linotype" w:hAnsi="Palatino Linotype"/>
          <w:lang w:val="es-ES" w:eastAsia="es-MX"/>
        </w:rPr>
        <w:t xml:space="preserve"> </w:t>
      </w:r>
      <w:r w:rsidRPr="0074147C">
        <w:rPr>
          <w:rFonts w:ascii="Palatino Linotype" w:hAnsi="Palatino Linotype"/>
          <w:b/>
          <w:lang w:val="es-ES" w:eastAsia="es-MX"/>
        </w:rPr>
        <w:t>de las personas físicas</w:t>
      </w:r>
      <w:r w:rsidRPr="0074147C">
        <w:rPr>
          <w:rFonts w:ascii="Palatino Linotype" w:hAnsi="Palatino Linotype"/>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w:t>
      </w:r>
      <w:r w:rsidRPr="0074147C">
        <w:rPr>
          <w:rFonts w:ascii="Palatino Linotype" w:hAnsi="Palatino Linotype"/>
          <w:lang w:val="es-ES" w:eastAsia="es-MX"/>
        </w:rPr>
        <w:lastRenderedPageBreak/>
        <w:t>último la primera letra del nombre, posterior la fecha de nacimiento año/mes/día</w:t>
      </w:r>
      <w:r w:rsidRPr="0074147C">
        <w:rPr>
          <w:rFonts w:ascii="Palatino Linotype" w:hAnsi="Palatino Linotype"/>
          <w:lang w:val="es-ES"/>
        </w:rPr>
        <w:t xml:space="preserve"> y finalmente la homoclave; la cual para su obtención es necesario acreditar personalidad, fecha de nacimiento entre otros con documentos oficiales.</w:t>
      </w:r>
    </w:p>
    <w:p w:rsidR="00516F24" w:rsidRPr="0074147C" w:rsidRDefault="00516F24" w:rsidP="00125842">
      <w:pPr>
        <w:pStyle w:val="Sinespaciado"/>
        <w:spacing w:line="360" w:lineRule="auto"/>
        <w:jc w:val="both"/>
        <w:rPr>
          <w:rFonts w:ascii="Palatino Linotype" w:hAnsi="Palatino Linotype"/>
          <w:lang w:val="es-ES" w:eastAsia="es-MX"/>
        </w:rPr>
      </w:pPr>
    </w:p>
    <w:p w:rsidR="00516F24" w:rsidRPr="0074147C" w:rsidRDefault="00516F24" w:rsidP="00125842">
      <w:pPr>
        <w:pStyle w:val="Sinespaciado"/>
        <w:spacing w:line="360" w:lineRule="auto"/>
        <w:jc w:val="both"/>
        <w:rPr>
          <w:rFonts w:ascii="Palatino Linotype" w:hAnsi="Palatino Linotype"/>
          <w:lang w:val="es-ES" w:eastAsia="es-MX"/>
        </w:rPr>
      </w:pPr>
      <w:r w:rsidRPr="0074147C">
        <w:rPr>
          <w:rFonts w:ascii="Palatino Linotype" w:hAnsi="Palatino Linotype"/>
          <w:lang w:val="es-ES" w:eastAsia="es-MX"/>
        </w:rPr>
        <w:t>Al respecto, el Instituto Nacional Transparencia, Acceso a la Información y Protección de Datos Personales (INAI) a través del Criterio 19/17, señala literalmente lo siguiente:</w:t>
      </w:r>
    </w:p>
    <w:p w:rsidR="00516F24" w:rsidRPr="0074147C" w:rsidRDefault="00516F24" w:rsidP="00125842">
      <w:pPr>
        <w:pStyle w:val="Sinespaciado"/>
        <w:spacing w:line="360" w:lineRule="auto"/>
        <w:jc w:val="both"/>
        <w:rPr>
          <w:rFonts w:ascii="Palatino Linotype" w:hAnsi="Palatino Linotype"/>
          <w:b/>
          <w:bCs/>
          <w:lang w:val="es-ES"/>
        </w:rPr>
      </w:pPr>
    </w:p>
    <w:p w:rsidR="00516F24" w:rsidRPr="001C23F7" w:rsidRDefault="00516F24" w:rsidP="00125842">
      <w:pPr>
        <w:pStyle w:val="Sinespaciado"/>
        <w:ind w:left="567" w:right="616"/>
        <w:jc w:val="both"/>
        <w:rPr>
          <w:rFonts w:ascii="Palatino Linotype" w:hAnsi="Palatino Linotype"/>
          <w:i/>
          <w:sz w:val="22"/>
          <w:szCs w:val="22"/>
          <w:lang w:val="es-ES"/>
        </w:rPr>
      </w:pPr>
      <w:r w:rsidRPr="001C23F7">
        <w:rPr>
          <w:rFonts w:ascii="Palatino Linotype" w:hAnsi="Palatino Linotype"/>
          <w:i/>
          <w:sz w:val="22"/>
          <w:szCs w:val="22"/>
          <w:lang w:val="es-ES"/>
        </w:rPr>
        <w:t>“</w:t>
      </w:r>
      <w:r w:rsidRPr="001C23F7">
        <w:rPr>
          <w:rFonts w:ascii="Palatino Linotype" w:hAnsi="Palatino Linotype"/>
          <w:b/>
          <w:i/>
          <w:sz w:val="22"/>
          <w:szCs w:val="22"/>
          <w:lang w:val="es-ES"/>
        </w:rPr>
        <w:t>Registro Federal de Contribuyentes (RFC) de personas físicas</w:t>
      </w:r>
      <w:r w:rsidRPr="001C23F7">
        <w:rPr>
          <w:rFonts w:ascii="Palatino Linotype" w:hAnsi="Palatino Linotype"/>
          <w:i/>
          <w:sz w:val="22"/>
          <w:szCs w:val="22"/>
          <w:lang w:val="es-ES"/>
        </w:rPr>
        <w:t>. El RFC es una clave de carácter fiscal, única e irrepetible, que permite identificar al titular, su edad y fecha de nacimiento, por lo que es un dato personal de carácter confidencial.</w:t>
      </w:r>
    </w:p>
    <w:p w:rsidR="00516F24" w:rsidRPr="001C23F7" w:rsidRDefault="00516F24" w:rsidP="00125842">
      <w:pPr>
        <w:pStyle w:val="Sinespaciado"/>
        <w:spacing w:line="360" w:lineRule="auto"/>
        <w:jc w:val="both"/>
        <w:rPr>
          <w:rFonts w:ascii="Palatino Linotype" w:hAnsi="Palatino Linotype"/>
          <w:lang w:val="es-ES"/>
        </w:rPr>
      </w:pPr>
    </w:p>
    <w:p w:rsidR="00516F24" w:rsidRPr="001C23F7" w:rsidRDefault="00516F24" w:rsidP="00125842">
      <w:pPr>
        <w:pStyle w:val="Sinespaciado"/>
        <w:spacing w:line="360" w:lineRule="auto"/>
        <w:jc w:val="both"/>
        <w:rPr>
          <w:rFonts w:ascii="Palatino Linotype" w:hAnsi="Palatino Linotype"/>
          <w:lang w:eastAsia="es-MX"/>
        </w:rPr>
      </w:pPr>
      <w:r w:rsidRPr="001C23F7">
        <w:rPr>
          <w:rFonts w:ascii="Palatino Linotype" w:hAnsi="Palatino Linotype"/>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1C23F7">
        <w:rPr>
          <w:rFonts w:ascii="Palatino Linotype" w:eastAsia="Arial Unicode MS" w:hAnsi="Palatino Linotype"/>
          <w:lang w:val="es-ES"/>
        </w:rPr>
        <w:t>4 fracción XI de la Ley de Protección de Datos Personales en Posesión de Sujetos Obligados del Estado de México y Municipios</w:t>
      </w:r>
      <w:r w:rsidRPr="001C23F7">
        <w:rPr>
          <w:rFonts w:ascii="Palatino Linotype" w:hAnsi="Palatino Linotype"/>
          <w:lang w:eastAsia="es-MX"/>
        </w:rPr>
        <w:t>.</w:t>
      </w:r>
    </w:p>
    <w:p w:rsidR="00516F24" w:rsidRPr="001C23F7" w:rsidRDefault="00516F24" w:rsidP="00125842">
      <w:pPr>
        <w:pStyle w:val="Sinespaciado"/>
        <w:spacing w:line="360" w:lineRule="auto"/>
        <w:jc w:val="both"/>
        <w:rPr>
          <w:rFonts w:ascii="Palatino Linotype" w:hAnsi="Palatino Linotype"/>
          <w:lang w:eastAsia="es-MX"/>
        </w:rPr>
      </w:pPr>
    </w:p>
    <w:p w:rsidR="00516F24" w:rsidRPr="001C23F7" w:rsidRDefault="00516F24" w:rsidP="00125842">
      <w:pPr>
        <w:pStyle w:val="Sinespaciado"/>
        <w:spacing w:line="360" w:lineRule="auto"/>
        <w:jc w:val="both"/>
        <w:rPr>
          <w:rFonts w:ascii="Palatino Linotype" w:hAnsi="Palatino Linotype"/>
          <w:lang w:val="es-ES" w:eastAsia="es-MX"/>
        </w:rPr>
      </w:pPr>
      <w:r w:rsidRPr="001C23F7">
        <w:rPr>
          <w:rFonts w:ascii="Palatino Linotype" w:hAnsi="Palatino Linotype"/>
          <w:lang w:val="es-ES" w:eastAsia="es-MX"/>
        </w:rPr>
        <w:t xml:space="preserve">Por cuanto hace a la </w:t>
      </w:r>
      <w:r w:rsidRPr="001C23F7">
        <w:rPr>
          <w:rFonts w:ascii="Palatino Linotype" w:hAnsi="Palatino Linotype"/>
          <w:b/>
          <w:lang w:val="es-ES"/>
        </w:rPr>
        <w:t xml:space="preserve">Clave Única de Registro de Población, </w:t>
      </w:r>
      <w:r w:rsidRPr="001C23F7">
        <w:rPr>
          <w:rFonts w:ascii="Palatino Linotype" w:hAnsi="Palatino Linotype"/>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516F24" w:rsidRPr="001C23F7" w:rsidRDefault="00516F24" w:rsidP="00125842">
      <w:pPr>
        <w:pStyle w:val="Sinespaciado"/>
        <w:spacing w:line="360" w:lineRule="auto"/>
        <w:jc w:val="both"/>
        <w:rPr>
          <w:rFonts w:ascii="Palatino Linotype" w:hAnsi="Palatino Linotype"/>
          <w:lang w:val="es-ES" w:eastAsia="es-MX"/>
        </w:rPr>
      </w:pPr>
    </w:p>
    <w:p w:rsidR="00516F24" w:rsidRPr="001C23F7" w:rsidRDefault="00516F24" w:rsidP="00125842">
      <w:pPr>
        <w:pStyle w:val="Sinespaciado"/>
        <w:spacing w:line="360" w:lineRule="auto"/>
        <w:jc w:val="both"/>
        <w:rPr>
          <w:rFonts w:ascii="Palatino Linotype" w:hAnsi="Palatino Linotype"/>
          <w:lang w:val="es-ES" w:eastAsia="es-MX"/>
        </w:rPr>
      </w:pPr>
      <w:r w:rsidRPr="001C23F7">
        <w:rPr>
          <w:rFonts w:ascii="Palatino Linotype" w:hAnsi="Palatino Linotype"/>
          <w:lang w:val="es-ES" w:eastAsia="es-MX"/>
        </w:rPr>
        <w:lastRenderedPageBreak/>
        <w:t>Lo anterior, tiene sustento en los artículos 86 y 91 de la Ley General de Población, la cual señala lo siguiente:</w:t>
      </w:r>
    </w:p>
    <w:p w:rsidR="00516F24" w:rsidRPr="001C23F7" w:rsidRDefault="00516F24" w:rsidP="00125842">
      <w:pPr>
        <w:pStyle w:val="Sinespaciado"/>
        <w:spacing w:line="360" w:lineRule="auto"/>
        <w:jc w:val="both"/>
        <w:rPr>
          <w:rFonts w:ascii="Palatino Linotype" w:hAnsi="Palatino Linotype"/>
          <w:lang w:val="es-ES" w:eastAsia="es-MX"/>
        </w:rPr>
      </w:pPr>
    </w:p>
    <w:p w:rsidR="00516F24" w:rsidRPr="00BC181D" w:rsidRDefault="00516F24" w:rsidP="00125842">
      <w:pPr>
        <w:spacing w:after="0"/>
        <w:ind w:left="709" w:right="757"/>
        <w:jc w:val="both"/>
        <w:rPr>
          <w:rFonts w:ascii="Palatino Linotype" w:hAnsi="Palatino Linotype" w:cs="Arial"/>
          <w:i/>
          <w:lang w:val="es-ES" w:eastAsia="es-MX"/>
        </w:rPr>
      </w:pPr>
      <w:r w:rsidRPr="00BC181D">
        <w:rPr>
          <w:rFonts w:ascii="Palatino Linotype" w:hAnsi="Palatino Linotype" w:cs="Arial,Bold"/>
          <w:b/>
          <w:bCs/>
          <w:i/>
          <w:lang w:val="es-ES" w:eastAsia="es-MX"/>
        </w:rPr>
        <w:t xml:space="preserve">“Artículo 86. </w:t>
      </w:r>
      <w:r w:rsidRPr="00BC181D">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rsidR="00516F24" w:rsidRPr="00BC181D" w:rsidRDefault="00516F24" w:rsidP="00125842">
      <w:pPr>
        <w:spacing w:after="0"/>
        <w:ind w:left="709" w:right="757"/>
        <w:jc w:val="both"/>
        <w:rPr>
          <w:rFonts w:ascii="Palatino Linotype" w:hAnsi="Palatino Linotype" w:cs="Arial"/>
          <w:i/>
          <w:lang w:val="es-ES" w:eastAsia="es-MX"/>
        </w:rPr>
      </w:pPr>
    </w:p>
    <w:p w:rsidR="00516F24" w:rsidRPr="00BC181D" w:rsidRDefault="00516F24" w:rsidP="00125842">
      <w:pPr>
        <w:spacing w:after="0"/>
        <w:ind w:left="709" w:right="757"/>
        <w:jc w:val="both"/>
        <w:rPr>
          <w:rFonts w:ascii="Palatino Linotype" w:hAnsi="Palatino Linotype" w:cs="Arial"/>
          <w:i/>
          <w:lang w:val="es-ES" w:eastAsia="es-MX"/>
        </w:rPr>
      </w:pPr>
      <w:r w:rsidRPr="00BC181D">
        <w:rPr>
          <w:rFonts w:ascii="Palatino Linotype" w:hAnsi="Palatino Linotype" w:cs="Arial,Bold"/>
          <w:b/>
          <w:bCs/>
          <w:i/>
          <w:lang w:val="es-ES" w:eastAsia="es-MX"/>
        </w:rPr>
        <w:t xml:space="preserve">Artículo 91. </w:t>
      </w:r>
      <w:r w:rsidRPr="00BC181D">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rsidR="00516F24" w:rsidRPr="00E2283D" w:rsidRDefault="00516F24" w:rsidP="00125842">
      <w:pPr>
        <w:pStyle w:val="Sinespaciado"/>
        <w:spacing w:line="360" w:lineRule="auto"/>
        <w:jc w:val="both"/>
        <w:rPr>
          <w:rFonts w:ascii="Palatino Linotype" w:hAnsi="Palatino Linotype"/>
          <w:lang w:val="es-ES" w:eastAsia="es-MX"/>
        </w:rPr>
      </w:pPr>
    </w:p>
    <w:p w:rsidR="00516F24" w:rsidRPr="00E2283D" w:rsidRDefault="00516F24" w:rsidP="00125842">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516F24" w:rsidRPr="00E2283D" w:rsidRDefault="00516F24" w:rsidP="00125842">
      <w:pPr>
        <w:pStyle w:val="Sinespaciado"/>
        <w:spacing w:line="360" w:lineRule="auto"/>
        <w:jc w:val="both"/>
        <w:rPr>
          <w:rFonts w:ascii="Palatino Linotype" w:hAnsi="Palatino Linotype"/>
          <w:lang w:val="es-ES" w:eastAsia="es-MX"/>
        </w:rPr>
      </w:pPr>
    </w:p>
    <w:p w:rsidR="00516F24" w:rsidRPr="00E2283D" w:rsidRDefault="00516F24" w:rsidP="00125842">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t>Al respecto, el Instituto Nacional de Transparencia, Acceso a la Información y Protección de Datos Personales (INAI) a través del Criterio 18/17, señala literalmente lo siguiente:</w:t>
      </w:r>
    </w:p>
    <w:p w:rsidR="00516F24" w:rsidRPr="00BC181D" w:rsidRDefault="00516F24" w:rsidP="00125842">
      <w:pPr>
        <w:spacing w:after="0" w:line="360" w:lineRule="auto"/>
        <w:jc w:val="both"/>
        <w:rPr>
          <w:rFonts w:ascii="Palatino Linotype" w:hAnsi="Palatino Linotype" w:cs="Arial"/>
          <w:lang w:val="es-ES" w:eastAsia="es-MX"/>
        </w:rPr>
      </w:pPr>
    </w:p>
    <w:p w:rsidR="00516F24" w:rsidRPr="00E2283D" w:rsidRDefault="00516F24" w:rsidP="00125842">
      <w:pPr>
        <w:pStyle w:val="Sinespaciado"/>
        <w:ind w:left="567" w:right="616"/>
        <w:jc w:val="both"/>
        <w:rPr>
          <w:rFonts w:ascii="Palatino Linotype" w:hAnsi="Palatino Linotype"/>
          <w:i/>
          <w:sz w:val="22"/>
          <w:szCs w:val="22"/>
          <w:lang w:val="es-ES" w:eastAsia="es-MX"/>
        </w:rPr>
      </w:pPr>
      <w:r w:rsidRPr="00E2283D">
        <w:rPr>
          <w:rFonts w:ascii="Palatino Linotype" w:hAnsi="Palatino Linotype"/>
          <w:b/>
          <w:i/>
          <w:sz w:val="22"/>
          <w:szCs w:val="22"/>
          <w:lang w:val="es-ES" w:eastAsia="es-MX"/>
        </w:rPr>
        <w:t>Clave Única de Registro de Población (CURP)</w:t>
      </w:r>
      <w:r w:rsidRPr="00E2283D">
        <w:rPr>
          <w:rFonts w:ascii="Palatino Linotype" w:hAnsi="Palatino Linotype"/>
          <w:i/>
          <w:sz w:val="22"/>
          <w:szCs w:val="22"/>
          <w:lang w:val="es-ES" w:eastAsia="es-MX"/>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w:t>
      </w:r>
      <w:r w:rsidRPr="00E2283D">
        <w:rPr>
          <w:rFonts w:ascii="Palatino Linotype" w:hAnsi="Palatino Linotype"/>
          <w:i/>
          <w:sz w:val="22"/>
          <w:szCs w:val="22"/>
          <w:lang w:val="es-ES" w:eastAsia="es-MX"/>
        </w:rPr>
        <w:lastRenderedPageBreak/>
        <w:t>resto de los habitantes del país, por lo que la CURP está considerada como información confidencial.</w:t>
      </w:r>
    </w:p>
    <w:p w:rsidR="00516F24" w:rsidRPr="00E2283D" w:rsidRDefault="00516F24" w:rsidP="00125842">
      <w:pPr>
        <w:spacing w:after="0"/>
        <w:ind w:left="567" w:right="616"/>
        <w:jc w:val="both"/>
        <w:rPr>
          <w:rFonts w:ascii="Palatino Linotype" w:hAnsi="Palatino Linotype" w:cs="Arial"/>
          <w:bCs/>
          <w:i/>
          <w:lang w:val="es-ES" w:eastAsia="es-MX"/>
        </w:rPr>
      </w:pPr>
    </w:p>
    <w:p w:rsidR="00516F24" w:rsidRPr="00E2283D" w:rsidRDefault="00516F24" w:rsidP="00125842">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516F24" w:rsidRPr="00E2283D" w:rsidRDefault="00516F24" w:rsidP="00125842">
      <w:pPr>
        <w:pStyle w:val="Sinespaciado"/>
        <w:spacing w:line="360" w:lineRule="auto"/>
        <w:jc w:val="both"/>
        <w:rPr>
          <w:rFonts w:ascii="Palatino Linotype" w:hAnsi="Palatino Linotype"/>
          <w:lang w:val="es-ES" w:eastAsia="es-MX"/>
        </w:rPr>
      </w:pPr>
    </w:p>
    <w:p w:rsidR="00516F24" w:rsidRPr="00E2283D" w:rsidRDefault="00516F24" w:rsidP="00125842">
      <w:pPr>
        <w:pStyle w:val="Sinespaciado"/>
        <w:spacing w:line="360" w:lineRule="auto"/>
        <w:jc w:val="both"/>
        <w:rPr>
          <w:rFonts w:ascii="Palatino Linotype" w:hAnsi="Palatino Linotype"/>
          <w:lang w:val="es-ES" w:eastAsia="es-MX"/>
        </w:rPr>
      </w:pPr>
      <w:r w:rsidRPr="00E2283D">
        <w:rPr>
          <w:rFonts w:ascii="Palatino Linotype" w:hAnsi="Palatino Linotype"/>
          <w:lang w:val="es-ES" w:eastAsia="es-MX"/>
        </w:rPr>
        <w:t xml:space="preserve">Por cuanto hace a la </w:t>
      </w:r>
      <w:r w:rsidRPr="00E2283D">
        <w:rPr>
          <w:rFonts w:ascii="Palatino Linotype" w:hAnsi="Palatino Linotype"/>
          <w:b/>
          <w:lang w:val="es-ES"/>
        </w:rPr>
        <w:t>Clave de cualquier tipo de seguridad social</w:t>
      </w:r>
      <w:r w:rsidRPr="00E2283D">
        <w:rPr>
          <w:rFonts w:ascii="Palatino Linotype" w:hAnsi="Palatino Linotype"/>
          <w:lang w:val="es-ES"/>
        </w:rPr>
        <w:t xml:space="preserve"> (ISSEMYM, u otros), está integrado por una </w:t>
      </w:r>
      <w:r w:rsidRPr="00E2283D">
        <w:rPr>
          <w:rFonts w:ascii="Palatino Linotype" w:hAnsi="Palatino Linotype"/>
          <w:bCs/>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E2283D">
        <w:rPr>
          <w:rFonts w:ascii="Palatino Linotype" w:hAnsi="Palatino Linotype"/>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E2283D">
        <w:rPr>
          <w:rFonts w:ascii="Palatino Linotype" w:eastAsia="Arial Unicode MS" w:hAnsi="Palatino Linotype"/>
          <w:lang w:val="es-ES"/>
        </w:rPr>
        <w:t>4 fracción XI de la Ley de Protección de Datos Personales en Posesión de Sujetos Obligados del Estado de México y Municipios</w:t>
      </w:r>
      <w:r w:rsidRPr="00E2283D">
        <w:rPr>
          <w:rFonts w:ascii="Palatino Linotype" w:hAnsi="Palatino Linotype"/>
          <w:lang w:val="es-ES" w:eastAsia="es-MX"/>
        </w:rPr>
        <w:t>.</w:t>
      </w:r>
    </w:p>
    <w:p w:rsidR="00516F24" w:rsidRPr="00E2283D" w:rsidRDefault="00516F24" w:rsidP="00125842">
      <w:pPr>
        <w:pStyle w:val="Sinespaciado"/>
        <w:spacing w:line="360" w:lineRule="auto"/>
        <w:jc w:val="both"/>
        <w:rPr>
          <w:rFonts w:ascii="Palatino Linotype" w:hAnsi="Palatino Linotype"/>
          <w:lang w:val="es-ES" w:eastAsia="es-MX"/>
        </w:rPr>
      </w:pPr>
    </w:p>
    <w:p w:rsidR="00516F24" w:rsidRPr="00031AE6" w:rsidRDefault="00516F24" w:rsidP="00125842">
      <w:pPr>
        <w:pStyle w:val="Sinespaciado"/>
        <w:spacing w:line="360" w:lineRule="auto"/>
        <w:jc w:val="both"/>
        <w:rPr>
          <w:rFonts w:ascii="Palatino Linotype" w:hAnsi="Palatino Linotype"/>
        </w:rPr>
      </w:pPr>
      <w:r w:rsidRPr="00031AE6">
        <w:rPr>
          <w:rFonts w:ascii="Palatino Linotype" w:eastAsia="Arial Unicode MS" w:hAnsi="Palatino Linotype"/>
        </w:rPr>
        <w:t xml:space="preserve">En ese sentido, </w:t>
      </w:r>
      <w:r w:rsidRPr="00031AE6">
        <w:rPr>
          <w:rFonts w:ascii="Palatino Linotype" w:hAnsi="Palatino Linotype"/>
        </w:rPr>
        <w:t xml:space="preserve">las </w:t>
      </w:r>
      <w:r w:rsidRPr="00031AE6">
        <w:rPr>
          <w:rFonts w:ascii="Palatino Linotype" w:hAnsi="Palatino Linotype"/>
          <w:b/>
        </w:rPr>
        <w:t xml:space="preserve">Cadenas Originales </w:t>
      </w:r>
      <w:r w:rsidRPr="00031AE6">
        <w:rPr>
          <w:rFonts w:ascii="Palatino Linotype" w:hAnsi="Palatino Linotype"/>
        </w:rPr>
        <w:t xml:space="preserve">y </w:t>
      </w:r>
      <w:r w:rsidRPr="00031AE6">
        <w:rPr>
          <w:rFonts w:ascii="Palatino Linotype" w:hAnsi="Palatino Linotype"/>
          <w:b/>
        </w:rPr>
        <w:t>Sellos</w:t>
      </w:r>
      <w:r w:rsidRPr="00031AE6">
        <w:rPr>
          <w:rFonts w:ascii="Palatino Linotype" w:hAnsi="Palatino Linotype"/>
        </w:rPr>
        <w:t xml:space="preserve"> </w:t>
      </w:r>
      <w:r w:rsidRPr="00031AE6">
        <w:rPr>
          <w:rFonts w:ascii="Palatino Linotype" w:hAnsi="Palatino Linotype"/>
          <w:b/>
        </w:rPr>
        <w:t>Digitales</w:t>
      </w:r>
      <w:r w:rsidRPr="00031AE6">
        <w:rPr>
          <w:rFonts w:ascii="Palatino Linotype" w:hAnsi="Palatino Linotype"/>
        </w:rPr>
        <w:t xml:space="preserve">, forman parte del </w:t>
      </w:r>
      <w:r w:rsidRPr="00031AE6">
        <w:rPr>
          <w:rFonts w:ascii="Palatino Linotype" w:hAnsi="Palatino Linotype"/>
          <w:lang w:val="es-ES_tradnl"/>
        </w:rPr>
        <w:t xml:space="preserve">certificado de sello digital, los cuales </w:t>
      </w:r>
      <w:r w:rsidRPr="00031AE6">
        <w:rPr>
          <w:rFonts w:ascii="Palatino Linotype" w:hAnsi="Palatino Linotype"/>
        </w:rPr>
        <w:t xml:space="preserve">son documentos electrónicos, mismos que de conformidad con el artículo 17-G y 29 del Código Fiscal de la Federación le permiten a la autoridad </w:t>
      </w:r>
      <w:r w:rsidRPr="00031AE6">
        <w:rPr>
          <w:rFonts w:ascii="Palatino Linotype" w:hAnsi="Palatino Linotype"/>
        </w:rPr>
        <w:lastRenderedPageBreak/>
        <w:t xml:space="preserve">hacendaria federal garantizar una </w:t>
      </w:r>
      <w:r w:rsidRPr="00031AE6">
        <w:rPr>
          <w:rFonts w:ascii="Palatino Linotype" w:hAnsi="Palatino Linotype"/>
          <w:b/>
        </w:rPr>
        <w:t xml:space="preserve">vinculación </w:t>
      </w:r>
      <w:r w:rsidRPr="00031AE6">
        <w:rPr>
          <w:rFonts w:ascii="Palatino Linotype" w:hAnsi="Palatino Linotype"/>
        </w:rPr>
        <w:t xml:space="preserve">entre la </w:t>
      </w:r>
      <w:r w:rsidRPr="00031AE6">
        <w:rPr>
          <w:rFonts w:ascii="Palatino Linotype" w:hAnsi="Palatino Linotype"/>
          <w:b/>
        </w:rPr>
        <w:t>identidad de un sujeto o entidad</w:t>
      </w:r>
      <w:r w:rsidRPr="00031AE6">
        <w:rPr>
          <w:rFonts w:ascii="Palatino Linotype" w:hAnsi="Palatino Linotype"/>
        </w:rPr>
        <w:t xml:space="preserve"> con su clave pública, lo que hace identificable a una persona o entidad, además de que dichos certificados tienen como finalidad o propósito específico firmar digitalmente las facturas electrónicas </w:t>
      </w:r>
      <w:r w:rsidRPr="00031AE6">
        <w:rPr>
          <w:rFonts w:ascii="Palatino Linotype" w:hAnsi="Palatino Linotype"/>
          <w:b/>
        </w:rPr>
        <w:t>para acreditar la autoría de los comprobantes fiscales digitales</w:t>
      </w:r>
      <w:r w:rsidRPr="00031AE6">
        <w:rPr>
          <w:rFonts w:ascii="Palatino Linotype" w:hAnsi="Palatino Linotype"/>
        </w:rPr>
        <w:t>. En ese tenor se transcriben los artículos señalados con antelación para mejor ilustración:</w:t>
      </w:r>
    </w:p>
    <w:p w:rsidR="00516F24" w:rsidRPr="00031AE6" w:rsidRDefault="00516F24" w:rsidP="00125842">
      <w:pPr>
        <w:pStyle w:val="Sinespaciado"/>
        <w:spacing w:line="360" w:lineRule="auto"/>
        <w:jc w:val="both"/>
        <w:rPr>
          <w:rFonts w:ascii="Palatino Linotype" w:hAnsi="Palatino Linotype"/>
        </w:rPr>
      </w:pPr>
    </w:p>
    <w:p w:rsidR="00516F24" w:rsidRPr="00031AE6" w:rsidRDefault="00516F24" w:rsidP="00125842">
      <w:pPr>
        <w:pStyle w:val="Sinespaciado"/>
        <w:ind w:left="567" w:right="616"/>
        <w:jc w:val="both"/>
        <w:rPr>
          <w:rFonts w:ascii="Palatino Linotype" w:hAnsi="Palatino Linotype"/>
          <w:i/>
          <w:noProof/>
          <w:sz w:val="22"/>
          <w:szCs w:val="22"/>
        </w:rPr>
      </w:pPr>
      <w:r w:rsidRPr="00031AE6">
        <w:rPr>
          <w:rFonts w:ascii="Palatino Linotype" w:hAnsi="Palatino Linotype"/>
          <w:i/>
          <w:noProof/>
          <w:sz w:val="22"/>
          <w:szCs w:val="22"/>
        </w:rPr>
        <w:t>“</w:t>
      </w:r>
      <w:r w:rsidRPr="008A5F13">
        <w:rPr>
          <w:rFonts w:ascii="Palatino Linotype" w:hAnsi="Palatino Linotype"/>
          <w:b/>
          <w:i/>
          <w:noProof/>
          <w:sz w:val="22"/>
          <w:szCs w:val="22"/>
        </w:rPr>
        <w:t>Artículo 17-G.-</w:t>
      </w:r>
      <w:r w:rsidRPr="00031AE6">
        <w:rPr>
          <w:rFonts w:ascii="Palatino Linotype" w:hAnsi="Palatino Linotype"/>
          <w:i/>
          <w:noProof/>
          <w:sz w:val="22"/>
          <w:szCs w:val="22"/>
        </w:rPr>
        <w:t xml:space="preserve"> Los certificados que emita el Servicio de Administración Tributaria para ser considerados válidos deberán contener los datos siguientes: </w:t>
      </w:r>
    </w:p>
    <w:p w:rsidR="00516F24" w:rsidRPr="00031AE6" w:rsidRDefault="00516F24" w:rsidP="00125842">
      <w:pPr>
        <w:pStyle w:val="Sinespaciado"/>
        <w:ind w:left="567" w:right="616"/>
        <w:jc w:val="both"/>
        <w:rPr>
          <w:rFonts w:ascii="Palatino Linotype" w:hAnsi="Palatino Linotype"/>
          <w:i/>
          <w:noProof/>
          <w:sz w:val="22"/>
          <w:szCs w:val="22"/>
        </w:rPr>
      </w:pPr>
    </w:p>
    <w:p w:rsidR="00516F24" w:rsidRDefault="00516F24" w:rsidP="00125842">
      <w:pPr>
        <w:pStyle w:val="Sinespaciado"/>
        <w:numPr>
          <w:ilvl w:val="0"/>
          <w:numId w:val="6"/>
        </w:numPr>
        <w:ind w:right="616"/>
        <w:jc w:val="both"/>
        <w:rPr>
          <w:rFonts w:ascii="Palatino Linotype" w:hAnsi="Palatino Linotype"/>
          <w:i/>
          <w:noProof/>
          <w:sz w:val="22"/>
          <w:szCs w:val="22"/>
        </w:rPr>
      </w:pPr>
      <w:r w:rsidRPr="00031AE6">
        <w:rPr>
          <w:rFonts w:ascii="Palatino Linotype" w:hAnsi="Palatino Linotype"/>
          <w:i/>
          <w:noProof/>
          <w:sz w:val="22"/>
          <w:szCs w:val="22"/>
        </w:rPr>
        <w:t>La mención de que se expiden como tales. Tratándose de certificados de sellos digitales, se deberán especificar las limitantes que tengan para su uso.</w:t>
      </w:r>
    </w:p>
    <w:p w:rsidR="00516F24" w:rsidRPr="00031AE6" w:rsidRDefault="00516F24" w:rsidP="00125842">
      <w:pPr>
        <w:pStyle w:val="Sinespaciado"/>
        <w:ind w:left="1422" w:right="616"/>
        <w:jc w:val="both"/>
        <w:rPr>
          <w:rFonts w:ascii="Palatino Linotype" w:hAnsi="Palatino Linotype"/>
          <w:i/>
          <w:noProof/>
          <w:sz w:val="22"/>
          <w:szCs w:val="22"/>
        </w:rPr>
      </w:pPr>
    </w:p>
    <w:p w:rsidR="00516F24" w:rsidRPr="00031AE6" w:rsidRDefault="00516F24" w:rsidP="00125842">
      <w:pPr>
        <w:pStyle w:val="Sinespaciado"/>
        <w:ind w:left="567" w:right="616"/>
        <w:jc w:val="both"/>
        <w:rPr>
          <w:rFonts w:ascii="Palatino Linotype" w:hAnsi="Palatino Linotype"/>
          <w:i/>
          <w:noProof/>
          <w:sz w:val="22"/>
          <w:szCs w:val="22"/>
        </w:rPr>
      </w:pPr>
      <w:r w:rsidRPr="008A5F13">
        <w:rPr>
          <w:rFonts w:ascii="Palatino Linotype" w:hAnsi="Palatino Linotype"/>
          <w:b/>
          <w:i/>
          <w:noProof/>
          <w:sz w:val="22"/>
          <w:szCs w:val="22"/>
        </w:rPr>
        <w:t>Artículo 29.</w:t>
      </w:r>
      <w:r w:rsidRPr="00031AE6">
        <w:rPr>
          <w:rFonts w:ascii="Palatino Linotype" w:hAnsi="Palatino Linotype"/>
          <w:i/>
          <w:noProof/>
          <w:sz w:val="22"/>
          <w:szCs w:val="22"/>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516F24" w:rsidRPr="00031AE6" w:rsidRDefault="00516F24" w:rsidP="00125842">
      <w:pPr>
        <w:pStyle w:val="Sinespaciado"/>
        <w:ind w:left="567" w:right="616"/>
        <w:jc w:val="both"/>
        <w:rPr>
          <w:rFonts w:ascii="Palatino Linotype" w:hAnsi="Palatino Linotype"/>
          <w:i/>
          <w:noProof/>
          <w:sz w:val="22"/>
          <w:szCs w:val="22"/>
        </w:rPr>
      </w:pPr>
    </w:p>
    <w:p w:rsidR="00516F24" w:rsidRPr="00031AE6" w:rsidRDefault="00516F24" w:rsidP="00125842">
      <w:pPr>
        <w:pStyle w:val="Sinespaciado"/>
        <w:ind w:left="567" w:right="616"/>
        <w:jc w:val="both"/>
        <w:rPr>
          <w:rFonts w:ascii="Palatino Linotype" w:hAnsi="Palatino Linotype"/>
          <w:i/>
          <w:noProof/>
          <w:sz w:val="22"/>
          <w:szCs w:val="22"/>
        </w:rPr>
      </w:pPr>
      <w:r w:rsidRPr="00031AE6">
        <w:rPr>
          <w:rFonts w:ascii="Palatino Linotype" w:hAnsi="Palatino Linotype"/>
          <w:i/>
          <w:noProof/>
          <w:sz w:val="22"/>
          <w:szCs w:val="22"/>
        </w:rPr>
        <w:t>Los contribuyentes a que se refiere el párrafo anterior deberán cumplir con las obligaciones siguientes:</w:t>
      </w:r>
    </w:p>
    <w:p w:rsidR="00516F24" w:rsidRPr="00031AE6" w:rsidRDefault="00516F24" w:rsidP="00125842">
      <w:pPr>
        <w:pStyle w:val="Sinespaciado"/>
        <w:ind w:left="567" w:right="616"/>
        <w:jc w:val="both"/>
        <w:rPr>
          <w:rFonts w:ascii="Palatino Linotype" w:hAnsi="Palatino Linotype"/>
          <w:i/>
          <w:noProof/>
          <w:sz w:val="22"/>
          <w:szCs w:val="22"/>
        </w:rPr>
      </w:pPr>
    </w:p>
    <w:p w:rsidR="00516F24" w:rsidRPr="00031AE6" w:rsidRDefault="00516F24" w:rsidP="00125842">
      <w:pPr>
        <w:pStyle w:val="Sinespaciado"/>
        <w:ind w:left="567" w:right="616"/>
        <w:jc w:val="both"/>
        <w:rPr>
          <w:rFonts w:ascii="Palatino Linotype" w:hAnsi="Palatino Linotype"/>
          <w:i/>
          <w:noProof/>
          <w:sz w:val="22"/>
          <w:szCs w:val="22"/>
        </w:rPr>
      </w:pPr>
      <w:r w:rsidRPr="008A5F13">
        <w:rPr>
          <w:rFonts w:ascii="Palatino Linotype" w:hAnsi="Palatino Linotype"/>
          <w:b/>
          <w:i/>
          <w:noProof/>
          <w:sz w:val="22"/>
          <w:szCs w:val="22"/>
        </w:rPr>
        <w:t>I</w:t>
      </w:r>
      <w:r w:rsidRPr="00031AE6">
        <w:rPr>
          <w:rFonts w:ascii="Palatino Linotype" w:hAnsi="Palatino Linotype"/>
          <w:i/>
          <w:noProof/>
          <w:sz w:val="22"/>
          <w:szCs w:val="22"/>
        </w:rPr>
        <w:t xml:space="preserve">. </w:t>
      </w:r>
      <w:r w:rsidRPr="00031AE6">
        <w:rPr>
          <w:rFonts w:ascii="Palatino Linotype" w:hAnsi="Palatino Linotype"/>
          <w:i/>
          <w:noProof/>
          <w:sz w:val="22"/>
          <w:szCs w:val="22"/>
        </w:rPr>
        <w:tab/>
        <w:t>…</w:t>
      </w:r>
    </w:p>
    <w:p w:rsidR="00516F24" w:rsidRPr="00031AE6" w:rsidRDefault="00516F24" w:rsidP="00125842">
      <w:pPr>
        <w:pStyle w:val="Sinespaciado"/>
        <w:ind w:left="567" w:right="616"/>
        <w:jc w:val="both"/>
        <w:rPr>
          <w:rFonts w:ascii="Palatino Linotype" w:hAnsi="Palatino Linotype"/>
          <w:i/>
          <w:noProof/>
          <w:sz w:val="22"/>
          <w:szCs w:val="22"/>
        </w:rPr>
      </w:pPr>
      <w:r w:rsidRPr="008A5F13">
        <w:rPr>
          <w:rFonts w:ascii="Palatino Linotype" w:hAnsi="Palatino Linotype"/>
          <w:b/>
          <w:i/>
          <w:noProof/>
          <w:sz w:val="22"/>
          <w:szCs w:val="22"/>
        </w:rPr>
        <w:t>II</w:t>
      </w:r>
      <w:r w:rsidRPr="00031AE6">
        <w:rPr>
          <w:rFonts w:ascii="Palatino Linotype" w:hAnsi="Palatino Linotype"/>
          <w:i/>
          <w:noProof/>
          <w:sz w:val="22"/>
          <w:szCs w:val="22"/>
        </w:rPr>
        <w:t xml:space="preserve">. </w:t>
      </w:r>
      <w:r w:rsidRPr="00031AE6">
        <w:rPr>
          <w:rFonts w:ascii="Palatino Linotype" w:hAnsi="Palatino Linotype"/>
          <w:i/>
          <w:noProof/>
          <w:sz w:val="22"/>
          <w:szCs w:val="22"/>
        </w:rPr>
        <w:tab/>
        <w:t>Tramitar ante el Servicio de Administración Tributaria el certificado para el uso de los sellos digitales.</w:t>
      </w:r>
    </w:p>
    <w:p w:rsidR="00516F24" w:rsidRPr="00031AE6" w:rsidRDefault="00516F24" w:rsidP="00125842">
      <w:pPr>
        <w:pStyle w:val="Sinespaciado"/>
        <w:ind w:left="567" w:right="616"/>
        <w:jc w:val="both"/>
        <w:rPr>
          <w:rFonts w:ascii="Palatino Linotype" w:hAnsi="Palatino Linotype"/>
          <w:i/>
          <w:noProof/>
          <w:sz w:val="22"/>
          <w:szCs w:val="22"/>
        </w:rPr>
      </w:pPr>
    </w:p>
    <w:p w:rsidR="00516F24" w:rsidRPr="00BC181D" w:rsidRDefault="00516F24" w:rsidP="00125842">
      <w:pPr>
        <w:pStyle w:val="Sinespaciado"/>
        <w:ind w:left="567" w:right="616"/>
        <w:jc w:val="both"/>
        <w:rPr>
          <w:noProof/>
        </w:rPr>
      </w:pPr>
      <w:r w:rsidRPr="00031AE6">
        <w:rPr>
          <w:rFonts w:ascii="Palatino Linotype" w:hAnsi="Palatino Linotype"/>
          <w:i/>
          <w:noProof/>
          <w:sz w:val="22"/>
          <w:szCs w:val="22"/>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516F24" w:rsidRPr="00031AE6" w:rsidRDefault="00516F24" w:rsidP="00125842">
      <w:pPr>
        <w:pStyle w:val="Sinespaciado"/>
        <w:spacing w:line="360" w:lineRule="auto"/>
        <w:jc w:val="both"/>
        <w:rPr>
          <w:rFonts w:ascii="Palatino Linotype" w:hAnsi="Palatino Linotype"/>
          <w:lang w:eastAsia="es-MX"/>
        </w:rPr>
      </w:pPr>
    </w:p>
    <w:p w:rsidR="00516F24" w:rsidRPr="00031AE6" w:rsidRDefault="00516F24" w:rsidP="00125842">
      <w:pPr>
        <w:pStyle w:val="Sinespaciado"/>
        <w:spacing w:line="360" w:lineRule="auto"/>
        <w:jc w:val="both"/>
        <w:rPr>
          <w:rFonts w:ascii="Palatino Linotype" w:hAnsi="Palatino Linotype"/>
        </w:rPr>
      </w:pPr>
      <w:r w:rsidRPr="00031AE6">
        <w:rPr>
          <w:rFonts w:ascii="Palatino Linotype" w:hAnsi="Palatino Linotype"/>
        </w:rPr>
        <w:lastRenderedPageBreak/>
        <w:t xml:space="preserve">Por lo que hace a los </w:t>
      </w:r>
      <w:r w:rsidRPr="00031AE6">
        <w:rPr>
          <w:rFonts w:ascii="Palatino Linotype" w:hAnsi="Palatino Linotype"/>
          <w:b/>
        </w:rPr>
        <w:t>Códigos Bidimensionales</w:t>
      </w:r>
      <w:r w:rsidRPr="00031AE6">
        <w:rPr>
          <w:rFonts w:ascii="Palatino Linotype" w:hAnsi="Palatino Linotype"/>
        </w:rPr>
        <w:t xml:space="preserve"> y los denominados </w:t>
      </w:r>
      <w:r w:rsidRPr="00031AE6">
        <w:rPr>
          <w:rFonts w:ascii="Palatino Linotype" w:hAnsi="Palatino Linotype"/>
          <w:b/>
        </w:rPr>
        <w:t>Códigos QR</w:t>
      </w:r>
      <w:r w:rsidRPr="00031AE6">
        <w:rPr>
          <w:rFonts w:ascii="Palatino Linotype" w:hAnsi="Palatino Linotype"/>
        </w:rPr>
        <w:t xml:space="preserve">, se trata </w:t>
      </w:r>
      <w:r w:rsidRPr="00031AE6">
        <w:rPr>
          <w:rFonts w:ascii="Palatino Linotype" w:hAnsi="Palatino Linotype"/>
          <w:lang w:val="es-ES_tradnl"/>
        </w:rPr>
        <w:t>de</w:t>
      </w:r>
      <w:r w:rsidRPr="00031AE6">
        <w:rPr>
          <w:rFonts w:ascii="Palatino Linotype" w:hAnsi="Palatino Linotype"/>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031AE6">
        <w:rPr>
          <w:rFonts w:ascii="Palatino Linotype" w:hAnsi="Palatino Linotype"/>
          <w:lang w:eastAsia="es-MX"/>
        </w:rPr>
        <w:t>datos</w:t>
      </w:r>
      <w:r w:rsidRPr="00031AE6">
        <w:rPr>
          <w:rFonts w:ascii="Palatino Linotype" w:hAnsi="Palatino Linotype"/>
        </w:rPr>
        <w:t xml:space="preserve"> personales como lo son el </w:t>
      </w:r>
      <w:r w:rsidRPr="00031AE6">
        <w:rPr>
          <w:rFonts w:ascii="Palatino Linotype" w:hAnsi="Palatino Linotype"/>
          <w:b/>
        </w:rPr>
        <w:t>Registro Federal de Contribuyentes</w:t>
      </w:r>
      <w:r w:rsidRPr="00031AE6">
        <w:rPr>
          <w:rFonts w:ascii="Palatino Linotype" w:hAnsi="Palatino Linotype"/>
        </w:rPr>
        <w:t xml:space="preserve"> (RFC) y la </w:t>
      </w:r>
      <w:r w:rsidRPr="00031AE6">
        <w:rPr>
          <w:rFonts w:ascii="Palatino Linotype" w:hAnsi="Palatino Linotype"/>
          <w:b/>
        </w:rPr>
        <w:t>Clave Única de Registro de Población</w:t>
      </w:r>
      <w:r w:rsidRPr="00031AE6">
        <w:rPr>
          <w:rFonts w:ascii="Palatino Linotype" w:hAnsi="Palatino Linotype"/>
        </w:rPr>
        <w:t xml:space="preserve"> (CURP), por lo cual, deberán ser protegidos.</w:t>
      </w:r>
    </w:p>
    <w:p w:rsidR="00516F24" w:rsidRPr="00031AE6" w:rsidRDefault="00516F24" w:rsidP="00125842">
      <w:pPr>
        <w:pStyle w:val="Sinespaciado"/>
        <w:spacing w:line="360" w:lineRule="auto"/>
        <w:jc w:val="both"/>
        <w:rPr>
          <w:rFonts w:ascii="Palatino Linotype" w:hAnsi="Palatino Linotype"/>
          <w:lang w:val="es-ES"/>
        </w:rPr>
      </w:pPr>
    </w:p>
    <w:p w:rsidR="00516F24" w:rsidRPr="00031AE6" w:rsidRDefault="00516F24" w:rsidP="00125842">
      <w:pPr>
        <w:pStyle w:val="Sinespaciado"/>
        <w:spacing w:line="360" w:lineRule="auto"/>
        <w:jc w:val="both"/>
        <w:rPr>
          <w:rFonts w:ascii="Palatino Linotype" w:hAnsi="Palatino Linotype"/>
          <w:lang w:eastAsia="es-MX"/>
        </w:rPr>
      </w:pPr>
      <w:r w:rsidRPr="00031AE6">
        <w:rPr>
          <w:rFonts w:ascii="Palatino Linotype" w:hAnsi="Palatino Linotype"/>
          <w:lang w:val="es-ES_tradnl"/>
        </w:rPr>
        <w:t>Por ende, en el presente caso</w:t>
      </w:r>
      <w:r w:rsidRPr="00DF511A">
        <w:rPr>
          <w:rFonts w:ascii="Palatino Linotype" w:hAnsi="Palatino Linotype"/>
          <w:lang w:val="es-ES_tradnl"/>
        </w:rPr>
        <w:t xml:space="preserve"> </w:t>
      </w:r>
      <w:r>
        <w:rPr>
          <w:rFonts w:ascii="Palatino Linotype" w:hAnsi="Palatino Linotype"/>
          <w:lang w:val="es-ES_tradnl"/>
        </w:rPr>
        <w:t>el</w:t>
      </w:r>
      <w:r w:rsidRPr="00DF5266">
        <w:rPr>
          <w:rFonts w:ascii="Palatino Linotype" w:hAnsi="Palatino Linotype"/>
          <w:lang w:val="es-ES_tradnl"/>
        </w:rPr>
        <w:t xml:space="preserve"> Sujeto Obligado</w:t>
      </w:r>
      <w:r w:rsidRPr="0074147C">
        <w:rPr>
          <w:rFonts w:ascii="Palatino Linotype" w:hAnsi="Palatino Linotype"/>
          <w:lang w:val="es-ES_tradnl"/>
        </w:rPr>
        <w:t xml:space="preserve"> </w:t>
      </w:r>
      <w:r w:rsidRPr="00031AE6">
        <w:rPr>
          <w:rFonts w:ascii="Palatino Linotype" w:hAnsi="Palatino Linotype"/>
          <w:lang w:val="es-ES_tradnl"/>
        </w:rPr>
        <w:t xml:space="preserve">debe </w:t>
      </w:r>
      <w:r w:rsidRPr="00031AE6">
        <w:rPr>
          <w:rFonts w:ascii="Palatino Linotype" w:hAnsi="Palatino Linotype"/>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Pr>
          <w:rFonts w:ascii="Palatino Linotype" w:hAnsi="Palatino Linotype"/>
          <w:lang w:val="es-ES_tradnl"/>
        </w:rPr>
        <w:t>el</w:t>
      </w:r>
      <w:r w:rsidRPr="00DF5266">
        <w:rPr>
          <w:rFonts w:ascii="Palatino Linotype" w:hAnsi="Palatino Linotype"/>
          <w:lang w:val="es-ES_tradnl"/>
        </w:rPr>
        <w:t xml:space="preserve"> Sujeto Obligado</w:t>
      </w:r>
      <w:r w:rsidRPr="0074147C">
        <w:rPr>
          <w:rFonts w:ascii="Palatino Linotype" w:hAnsi="Palatino Linotype"/>
          <w:lang w:val="es-ES_tradnl"/>
        </w:rPr>
        <w:t xml:space="preserve"> </w:t>
      </w:r>
      <w:r w:rsidRPr="00031AE6">
        <w:rPr>
          <w:rFonts w:ascii="Palatino Linotype" w:hAnsi="Palatino Linotype"/>
          <w:lang w:eastAsia="es-MX"/>
        </w:rPr>
        <w:t xml:space="preserve">cuando clasifique un documento, ya sea en todo o en parte, debe atender lo dispuesto por la Ley de la materia, siendo que dicha clasificación es un trabajo en conjunto tanto de los Servidores Públicos Habilitados, de las Unidades de Transparencia y del Comité de Transparencia </w:t>
      </w:r>
      <w:r>
        <w:rPr>
          <w:rFonts w:ascii="Palatino Linotype" w:hAnsi="Palatino Linotype"/>
          <w:lang w:eastAsia="es-MX"/>
        </w:rPr>
        <w:t>d</w:t>
      </w:r>
      <w:r>
        <w:rPr>
          <w:rFonts w:ascii="Palatino Linotype" w:hAnsi="Palatino Linotype"/>
          <w:lang w:val="es-ES_tradnl"/>
        </w:rPr>
        <w:t>el</w:t>
      </w:r>
      <w:r w:rsidRPr="00DF5266">
        <w:rPr>
          <w:rFonts w:ascii="Palatino Linotype" w:hAnsi="Palatino Linotype"/>
          <w:lang w:val="es-ES_tradnl"/>
        </w:rPr>
        <w:t xml:space="preserve"> Sujeto Obligado</w:t>
      </w:r>
      <w:r w:rsidRPr="00031AE6">
        <w:rPr>
          <w:rFonts w:ascii="Palatino Linotype" w:hAnsi="Palatino Linotype"/>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516F24" w:rsidRPr="00031AE6" w:rsidRDefault="00516F24" w:rsidP="00125842">
      <w:pPr>
        <w:pStyle w:val="Sinespaciado"/>
        <w:spacing w:line="360" w:lineRule="auto"/>
        <w:jc w:val="both"/>
        <w:rPr>
          <w:rFonts w:ascii="Palatino Linotype" w:hAnsi="Palatino Linotype"/>
          <w:lang w:eastAsia="es-MX"/>
        </w:rPr>
      </w:pPr>
    </w:p>
    <w:p w:rsidR="00516F24" w:rsidRPr="00031AE6" w:rsidRDefault="00516F24" w:rsidP="00125842">
      <w:pPr>
        <w:pStyle w:val="Sinespaciado"/>
        <w:spacing w:line="360" w:lineRule="auto"/>
        <w:jc w:val="both"/>
        <w:rPr>
          <w:rFonts w:ascii="Palatino Linotype" w:eastAsia="Calibri" w:hAnsi="Palatino Linotype"/>
        </w:rPr>
      </w:pPr>
      <w:r w:rsidRPr="00031AE6">
        <w:rPr>
          <w:rFonts w:ascii="Palatino Linotype" w:eastAsia="Calibri" w:hAnsi="Palatino Linotype"/>
        </w:rPr>
        <w:t xml:space="preserve">Así, es que </w:t>
      </w:r>
      <w:r>
        <w:rPr>
          <w:rFonts w:ascii="Palatino Linotype" w:hAnsi="Palatino Linotype"/>
          <w:lang w:val="es-ES_tradnl"/>
        </w:rPr>
        <w:t>el</w:t>
      </w:r>
      <w:r w:rsidRPr="00DF5266">
        <w:rPr>
          <w:rFonts w:ascii="Palatino Linotype" w:hAnsi="Palatino Linotype"/>
          <w:lang w:val="es-ES_tradnl"/>
        </w:rPr>
        <w:t xml:space="preserve"> Sujeto Obligado</w:t>
      </w:r>
      <w:r w:rsidRPr="0074147C">
        <w:rPr>
          <w:rFonts w:ascii="Palatino Linotype" w:hAnsi="Palatino Linotype"/>
          <w:lang w:val="es-ES_tradnl"/>
        </w:rPr>
        <w:t xml:space="preserve"> </w:t>
      </w:r>
      <w:r w:rsidRPr="00031AE6">
        <w:rPr>
          <w:rFonts w:ascii="Palatino Linotype" w:eastAsia="Calibri" w:hAnsi="Palatino Linotype"/>
        </w:rPr>
        <w:t xml:space="preserve">deberá cumplir con todos y cada uno de los requisitos señalados en la Ley de Protección de Datos Personales en Posesión de Sujetos </w:t>
      </w:r>
      <w:r w:rsidRPr="00031AE6">
        <w:rPr>
          <w:rFonts w:ascii="Palatino Linotype" w:eastAsia="Calibri" w:hAnsi="Palatino Linotype"/>
        </w:rPr>
        <w:lastRenderedPageBreak/>
        <w:t>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516F24" w:rsidRPr="00031AE6" w:rsidRDefault="00516F24" w:rsidP="00125842">
      <w:pPr>
        <w:pStyle w:val="Sinespaciado"/>
        <w:spacing w:line="360" w:lineRule="auto"/>
        <w:jc w:val="both"/>
        <w:rPr>
          <w:rFonts w:ascii="Palatino Linotype" w:eastAsia="Calibri" w:hAnsi="Palatino Linotype"/>
        </w:rPr>
      </w:pPr>
    </w:p>
    <w:p w:rsidR="00516F24" w:rsidRPr="00031AE6" w:rsidRDefault="00516F24" w:rsidP="00125842">
      <w:pPr>
        <w:pStyle w:val="Sinespaciado"/>
        <w:spacing w:line="360" w:lineRule="auto"/>
        <w:jc w:val="both"/>
        <w:rPr>
          <w:rFonts w:ascii="Palatino Linotype" w:hAnsi="Palatino Linotype"/>
        </w:rPr>
      </w:pPr>
      <w:r w:rsidRPr="00031AE6">
        <w:rPr>
          <w:rFonts w:ascii="Palatino Linotype" w:hAnsi="Palatino Linotype"/>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516F24" w:rsidRPr="00031AE6" w:rsidRDefault="00516F24" w:rsidP="00125842">
      <w:pPr>
        <w:pStyle w:val="Sinespaciado"/>
        <w:spacing w:line="360" w:lineRule="auto"/>
        <w:jc w:val="both"/>
        <w:rPr>
          <w:rFonts w:ascii="Palatino Linotype" w:hAnsi="Palatino Linotype"/>
        </w:rPr>
      </w:pPr>
    </w:p>
    <w:p w:rsidR="00516F24" w:rsidRPr="008A5F13" w:rsidRDefault="00516F24" w:rsidP="008A5F13">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 xml:space="preserve">“Artículo 49. </w:t>
      </w:r>
      <w:r w:rsidRPr="008A5F13">
        <w:rPr>
          <w:rFonts w:ascii="Palatino Linotype" w:hAnsi="Palatino Linotype"/>
          <w:i/>
          <w:sz w:val="22"/>
          <w:szCs w:val="22"/>
          <w:lang w:eastAsia="es-MX"/>
        </w:rPr>
        <w:t>Los Comités de Transparencia tendrán las siguientes atribuciones:</w:t>
      </w:r>
    </w:p>
    <w:p w:rsidR="00516F24" w:rsidRPr="008A5F13" w:rsidRDefault="00516F24" w:rsidP="008A5F13">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VIII.</w:t>
      </w:r>
      <w:r w:rsidRPr="008A5F13">
        <w:rPr>
          <w:rFonts w:ascii="Palatino Linotype" w:hAnsi="Palatino Linotype"/>
          <w:i/>
          <w:sz w:val="22"/>
          <w:szCs w:val="22"/>
          <w:lang w:eastAsia="es-MX"/>
        </w:rPr>
        <w:t xml:space="preserve"> Aprobar, modificar o revocar la clasificación de la información;</w:t>
      </w:r>
    </w:p>
    <w:p w:rsidR="00516F24" w:rsidRPr="008A5F13" w:rsidRDefault="00516F24" w:rsidP="008A5F13">
      <w:pPr>
        <w:pStyle w:val="Sinespaciado"/>
        <w:ind w:left="567" w:right="567"/>
        <w:jc w:val="both"/>
        <w:rPr>
          <w:rFonts w:ascii="Palatino Linotype" w:hAnsi="Palatino Linotype"/>
          <w:i/>
          <w:sz w:val="22"/>
          <w:szCs w:val="22"/>
          <w:lang w:eastAsia="es-MX"/>
        </w:rPr>
      </w:pPr>
    </w:p>
    <w:p w:rsidR="00516F24" w:rsidRPr="008A5F13" w:rsidRDefault="00516F24" w:rsidP="008A5F13">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Artículo 132.</w:t>
      </w:r>
      <w:r w:rsidRPr="008A5F13">
        <w:rPr>
          <w:rFonts w:ascii="Palatino Linotype" w:hAnsi="Palatino Linotype"/>
          <w:i/>
          <w:sz w:val="22"/>
          <w:szCs w:val="22"/>
          <w:lang w:eastAsia="es-MX"/>
        </w:rPr>
        <w:t xml:space="preserve"> La clasificación de la información se llevará a cabo en el momento en que:</w:t>
      </w:r>
    </w:p>
    <w:p w:rsidR="00516F24" w:rsidRPr="008A5F13" w:rsidRDefault="00516F24" w:rsidP="008A5F13">
      <w:pPr>
        <w:pStyle w:val="Sinespaciado"/>
        <w:ind w:left="567" w:right="567"/>
        <w:jc w:val="both"/>
        <w:rPr>
          <w:rFonts w:ascii="Palatino Linotype" w:hAnsi="Palatino Linotype"/>
          <w:b/>
          <w:i/>
          <w:sz w:val="22"/>
          <w:szCs w:val="22"/>
          <w:lang w:eastAsia="es-MX"/>
        </w:rPr>
      </w:pPr>
    </w:p>
    <w:p w:rsidR="00516F24" w:rsidRPr="008A5F13" w:rsidRDefault="00516F24" w:rsidP="008A5F13">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w:t>
      </w:r>
      <w:r w:rsidRPr="008A5F13">
        <w:rPr>
          <w:rFonts w:ascii="Palatino Linotype" w:hAnsi="Palatino Linotype"/>
          <w:i/>
          <w:sz w:val="22"/>
          <w:szCs w:val="22"/>
          <w:lang w:eastAsia="es-MX"/>
        </w:rPr>
        <w:t xml:space="preserve"> Se reciba una solicitud de acceso a la información;</w:t>
      </w:r>
    </w:p>
    <w:p w:rsidR="00516F24" w:rsidRPr="008A5F13" w:rsidRDefault="00516F24" w:rsidP="008A5F13">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II.</w:t>
      </w:r>
      <w:r w:rsidRPr="008A5F13">
        <w:rPr>
          <w:rFonts w:ascii="Palatino Linotype" w:hAnsi="Palatino Linotype"/>
          <w:i/>
          <w:sz w:val="22"/>
          <w:szCs w:val="22"/>
          <w:lang w:eastAsia="es-MX"/>
        </w:rPr>
        <w:t xml:space="preserve"> Se determine mediante resolución de autoridad competente; o</w:t>
      </w:r>
    </w:p>
    <w:p w:rsidR="00516F24" w:rsidRPr="008A5F13" w:rsidRDefault="00516F24" w:rsidP="008A5F13">
      <w:pPr>
        <w:pStyle w:val="Sinespaciado"/>
        <w:ind w:left="567" w:right="567"/>
        <w:jc w:val="both"/>
        <w:rPr>
          <w:rFonts w:ascii="Palatino Linotype" w:hAnsi="Palatino Linotype"/>
          <w:b/>
          <w:i/>
          <w:sz w:val="22"/>
          <w:szCs w:val="22"/>
          <w:lang w:eastAsia="es-MX"/>
        </w:rPr>
      </w:pPr>
      <w:r w:rsidRPr="008A5F13">
        <w:rPr>
          <w:rFonts w:ascii="Palatino Linotype" w:hAnsi="Palatino Linotype"/>
          <w:i/>
          <w:sz w:val="22"/>
          <w:szCs w:val="22"/>
          <w:lang w:eastAsia="es-MX"/>
        </w:rPr>
        <w:t>III. Se generen versiones públicas para dar cumplimiento a las obligaciones de transparencia previstas en esta Ley.</w:t>
      </w:r>
      <w:r w:rsidRPr="008A5F13">
        <w:rPr>
          <w:rFonts w:ascii="Palatino Linotype" w:hAnsi="Palatino Linotype"/>
          <w:b/>
          <w:i/>
          <w:sz w:val="22"/>
          <w:szCs w:val="22"/>
          <w:lang w:eastAsia="es-MX"/>
        </w:rPr>
        <w:t>”</w:t>
      </w:r>
    </w:p>
    <w:p w:rsidR="00516F24" w:rsidRPr="008A5F13" w:rsidRDefault="00516F24" w:rsidP="008A5F13">
      <w:pPr>
        <w:pStyle w:val="Sinespaciado"/>
        <w:ind w:left="567" w:right="567"/>
        <w:jc w:val="both"/>
        <w:rPr>
          <w:rFonts w:ascii="Palatino Linotype" w:hAnsi="Palatino Linotype"/>
          <w:b/>
          <w:i/>
          <w:sz w:val="22"/>
          <w:szCs w:val="22"/>
          <w:lang w:eastAsia="es-MX"/>
        </w:rPr>
      </w:pPr>
    </w:p>
    <w:p w:rsidR="00516F24" w:rsidRPr="008A5F13" w:rsidRDefault="00516F24" w:rsidP="008A5F13">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“Segundo.-</w:t>
      </w:r>
      <w:r w:rsidRPr="008A5F13">
        <w:rPr>
          <w:rFonts w:ascii="Palatino Linotype" w:hAnsi="Palatino Linotype"/>
          <w:i/>
          <w:sz w:val="22"/>
          <w:szCs w:val="22"/>
          <w:lang w:eastAsia="es-MX"/>
        </w:rPr>
        <w:t xml:space="preserve"> Para efectos de los presentes Lineamientos Generales, se entenderá por:</w:t>
      </w:r>
    </w:p>
    <w:p w:rsidR="00516F24" w:rsidRPr="008A5F13" w:rsidRDefault="00516F24" w:rsidP="008A5F13">
      <w:pPr>
        <w:pStyle w:val="Sinespaciado"/>
        <w:ind w:left="567" w:right="567"/>
        <w:jc w:val="both"/>
        <w:rPr>
          <w:rFonts w:ascii="Palatino Linotype" w:hAnsi="Palatino Linotype"/>
          <w:b/>
          <w:i/>
          <w:sz w:val="22"/>
          <w:szCs w:val="22"/>
          <w:lang w:eastAsia="es-MX"/>
        </w:rPr>
      </w:pPr>
    </w:p>
    <w:p w:rsidR="00516F24" w:rsidRPr="008A5F13" w:rsidRDefault="00516F24" w:rsidP="008A5F13">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lastRenderedPageBreak/>
        <w:t>XVIII.</w:t>
      </w:r>
      <w:r w:rsidRPr="008A5F13">
        <w:rPr>
          <w:rFonts w:ascii="Palatino Linotype" w:hAnsi="Palatino Linotype"/>
          <w:i/>
          <w:sz w:val="22"/>
          <w:szCs w:val="22"/>
          <w:lang w:eastAsia="es-MX"/>
        </w:rPr>
        <w:t xml:space="preserve"> </w:t>
      </w:r>
      <w:r w:rsidRPr="008A5F13">
        <w:rPr>
          <w:rFonts w:ascii="Palatino Linotype" w:hAnsi="Palatino Linotype"/>
          <w:b/>
          <w:i/>
          <w:sz w:val="22"/>
          <w:szCs w:val="22"/>
          <w:lang w:eastAsia="es-MX"/>
        </w:rPr>
        <w:t>Versión pública:</w:t>
      </w:r>
      <w:r w:rsidRPr="008A5F13">
        <w:rPr>
          <w:rFonts w:ascii="Palatino Linotype" w:hAnsi="Palatino Linotype"/>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516F24" w:rsidRPr="008A5F13" w:rsidRDefault="00516F24" w:rsidP="008A5F13">
      <w:pPr>
        <w:pStyle w:val="Sinespaciado"/>
        <w:ind w:left="567" w:right="567"/>
        <w:jc w:val="both"/>
        <w:rPr>
          <w:rFonts w:ascii="Palatino Linotype" w:hAnsi="Palatino Linotype"/>
          <w:b/>
          <w:i/>
          <w:sz w:val="22"/>
          <w:szCs w:val="22"/>
          <w:lang w:eastAsia="es-MX"/>
        </w:rPr>
      </w:pPr>
    </w:p>
    <w:p w:rsidR="00516F24" w:rsidRPr="008A5F13" w:rsidRDefault="00516F24" w:rsidP="008A5F13">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Cuarto.</w:t>
      </w:r>
      <w:r w:rsidRPr="008A5F13">
        <w:rPr>
          <w:rFonts w:ascii="Palatino Linotype" w:hAnsi="Palatino Linotype"/>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16F24" w:rsidRPr="008A5F13" w:rsidRDefault="00516F24" w:rsidP="008A5F13">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Los Sujetos Obligados deberán aplicar, de manera estricta, las excepciones al derecho de acceso a la información y sólo podrán invocarlas cuando acrediten su procedencia.</w:t>
      </w:r>
    </w:p>
    <w:p w:rsidR="00516F24" w:rsidRPr="008A5F13" w:rsidRDefault="00516F24" w:rsidP="008A5F13">
      <w:pPr>
        <w:pStyle w:val="Sinespaciado"/>
        <w:ind w:left="567" w:right="567"/>
        <w:jc w:val="both"/>
        <w:rPr>
          <w:rFonts w:ascii="Palatino Linotype" w:hAnsi="Palatino Linotype"/>
          <w:b/>
          <w:i/>
          <w:sz w:val="22"/>
          <w:szCs w:val="22"/>
          <w:lang w:eastAsia="es-MX"/>
        </w:rPr>
      </w:pPr>
    </w:p>
    <w:p w:rsidR="00516F24" w:rsidRPr="008A5F13" w:rsidRDefault="00516F24" w:rsidP="008A5F13">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Quinto.</w:t>
      </w:r>
      <w:r w:rsidRPr="008A5F13">
        <w:rPr>
          <w:rFonts w:ascii="Palatino Linotype" w:hAnsi="Palatino Linotype"/>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516F24" w:rsidRPr="008A5F13" w:rsidRDefault="00516F24" w:rsidP="008A5F13">
      <w:pPr>
        <w:pStyle w:val="Sinespaciado"/>
        <w:ind w:left="567" w:right="567"/>
        <w:jc w:val="both"/>
        <w:rPr>
          <w:rFonts w:ascii="Palatino Linotype" w:hAnsi="Palatino Linotype"/>
          <w:b/>
          <w:i/>
          <w:sz w:val="22"/>
          <w:szCs w:val="22"/>
          <w:lang w:eastAsia="es-MX"/>
        </w:rPr>
      </w:pPr>
    </w:p>
    <w:p w:rsidR="00516F24" w:rsidRPr="008A5F13" w:rsidRDefault="00516F24" w:rsidP="008A5F13">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Sexto.</w:t>
      </w:r>
      <w:r w:rsidRPr="008A5F13">
        <w:rPr>
          <w:rFonts w:ascii="Palatino Linotype" w:hAnsi="Palatino Linotype"/>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516F24" w:rsidRPr="008A5F13" w:rsidRDefault="00516F24" w:rsidP="008A5F13">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La clasificación de información se realizará conforme a un análisis caso por caso, mediante la aplicación de la prueba de daño y de interés público.</w:t>
      </w:r>
    </w:p>
    <w:p w:rsidR="00516F24" w:rsidRPr="008A5F13" w:rsidRDefault="00516F24" w:rsidP="008A5F13">
      <w:pPr>
        <w:pStyle w:val="Sinespaciado"/>
        <w:ind w:left="567" w:right="567"/>
        <w:jc w:val="both"/>
        <w:rPr>
          <w:rFonts w:ascii="Palatino Linotype" w:hAnsi="Palatino Linotype"/>
          <w:b/>
          <w:i/>
          <w:sz w:val="22"/>
          <w:szCs w:val="22"/>
          <w:lang w:eastAsia="es-MX"/>
        </w:rPr>
      </w:pPr>
    </w:p>
    <w:p w:rsidR="00516F24" w:rsidRPr="008A5F13" w:rsidRDefault="00516F24" w:rsidP="008A5F13">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Séptimo.</w:t>
      </w:r>
      <w:r w:rsidRPr="008A5F13">
        <w:rPr>
          <w:rFonts w:ascii="Palatino Linotype" w:hAnsi="Palatino Linotype"/>
          <w:i/>
          <w:sz w:val="22"/>
          <w:szCs w:val="22"/>
          <w:lang w:eastAsia="es-MX"/>
        </w:rPr>
        <w:t xml:space="preserve"> La clasificación de la información se llevará a cabo en el momento en que:</w:t>
      </w:r>
    </w:p>
    <w:p w:rsidR="00516F24" w:rsidRPr="008A5F13" w:rsidRDefault="00516F24" w:rsidP="008A5F13">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w:t>
      </w:r>
      <w:r w:rsidRPr="008A5F13">
        <w:rPr>
          <w:rFonts w:ascii="Palatino Linotype" w:hAnsi="Palatino Linotype"/>
          <w:i/>
          <w:sz w:val="22"/>
          <w:szCs w:val="22"/>
          <w:lang w:eastAsia="es-MX"/>
        </w:rPr>
        <w:t xml:space="preserve"> Se reciba una solicitud de acceso a la información;</w:t>
      </w:r>
    </w:p>
    <w:p w:rsidR="00516F24" w:rsidRPr="008A5F13" w:rsidRDefault="00516F24" w:rsidP="008A5F13">
      <w:pPr>
        <w:pStyle w:val="Sinespaciado"/>
        <w:ind w:left="567" w:right="567"/>
        <w:jc w:val="both"/>
        <w:rPr>
          <w:rFonts w:ascii="Palatino Linotype" w:hAnsi="Palatino Linotype"/>
          <w:b/>
          <w:i/>
          <w:sz w:val="22"/>
          <w:szCs w:val="22"/>
          <w:lang w:eastAsia="es-MX"/>
        </w:rPr>
      </w:pPr>
    </w:p>
    <w:p w:rsidR="00516F24" w:rsidRPr="008A5F13" w:rsidRDefault="00516F24" w:rsidP="008A5F13">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II.</w:t>
      </w:r>
      <w:r w:rsidRPr="008A5F13">
        <w:rPr>
          <w:rFonts w:ascii="Palatino Linotype" w:hAnsi="Palatino Linotype"/>
          <w:i/>
          <w:sz w:val="22"/>
          <w:szCs w:val="22"/>
          <w:lang w:eastAsia="es-MX"/>
        </w:rPr>
        <w:t xml:space="preserve"> Se determine mediante resolución de autoridad competente, o</w:t>
      </w:r>
    </w:p>
    <w:p w:rsidR="00516F24" w:rsidRPr="008A5F13" w:rsidRDefault="00516F24" w:rsidP="008A5F13">
      <w:pPr>
        <w:pStyle w:val="Sinespaciado"/>
        <w:ind w:left="567" w:right="567"/>
        <w:jc w:val="both"/>
        <w:rPr>
          <w:rFonts w:ascii="Palatino Linotype" w:hAnsi="Palatino Linotype"/>
          <w:b/>
          <w:i/>
          <w:sz w:val="22"/>
          <w:szCs w:val="22"/>
          <w:lang w:eastAsia="es-MX"/>
        </w:rPr>
      </w:pPr>
    </w:p>
    <w:p w:rsidR="00516F24" w:rsidRPr="008A5F13" w:rsidRDefault="00516F24" w:rsidP="008A5F13">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III.</w:t>
      </w:r>
      <w:r w:rsidRPr="008A5F13">
        <w:rPr>
          <w:rFonts w:ascii="Palatino Linotype" w:hAnsi="Palatino Linotype"/>
          <w:i/>
          <w:sz w:val="22"/>
          <w:szCs w:val="22"/>
          <w:lang w:eastAsia="es-MX"/>
        </w:rPr>
        <w:t xml:space="preserve"> Se generen versiones públicas para dar cumplimiento a las obligaciones de transparencia previstas en la Ley General, la Ley Federal y las correspondientes de las entidades federativas.</w:t>
      </w:r>
    </w:p>
    <w:p w:rsidR="00516F24" w:rsidRPr="008A5F13" w:rsidRDefault="00516F24" w:rsidP="008A5F13">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516F24" w:rsidRPr="008A5F13" w:rsidRDefault="00516F24" w:rsidP="008A5F13">
      <w:pPr>
        <w:pStyle w:val="Sinespaciado"/>
        <w:ind w:left="567" w:right="567"/>
        <w:jc w:val="both"/>
        <w:rPr>
          <w:rFonts w:ascii="Palatino Linotype" w:hAnsi="Palatino Linotype"/>
          <w:b/>
          <w:i/>
          <w:sz w:val="22"/>
          <w:szCs w:val="22"/>
          <w:lang w:eastAsia="es-MX"/>
        </w:rPr>
      </w:pPr>
    </w:p>
    <w:p w:rsidR="00516F24" w:rsidRPr="008A5F13" w:rsidRDefault="00516F24" w:rsidP="008A5F13">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lastRenderedPageBreak/>
        <w:t>Octavo.</w:t>
      </w:r>
      <w:r w:rsidRPr="008A5F13">
        <w:rPr>
          <w:rFonts w:ascii="Palatino Linotype" w:hAnsi="Palatino Linotype"/>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516F24" w:rsidRPr="008A5F13" w:rsidRDefault="00516F24" w:rsidP="008A5F13">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516F24" w:rsidRPr="008A5F13" w:rsidRDefault="00516F24" w:rsidP="008A5F13">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En caso de referirse a información reservada, la motivación de la clasificación también deberá comprender las circunstancias que justifican el establecimiento de determinado plazo de reserva.</w:t>
      </w:r>
    </w:p>
    <w:p w:rsidR="00516F24" w:rsidRPr="008A5F13" w:rsidRDefault="00516F24" w:rsidP="008A5F13">
      <w:pPr>
        <w:pStyle w:val="Sinespaciado"/>
        <w:ind w:left="567" w:right="567"/>
        <w:jc w:val="both"/>
        <w:rPr>
          <w:rFonts w:ascii="Palatino Linotype" w:hAnsi="Palatino Linotype"/>
          <w:i/>
          <w:sz w:val="22"/>
          <w:szCs w:val="22"/>
          <w:lang w:eastAsia="es-MX"/>
        </w:rPr>
      </w:pPr>
    </w:p>
    <w:p w:rsidR="00516F24" w:rsidRPr="008A5F13" w:rsidRDefault="00516F24" w:rsidP="008A5F13">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516F24" w:rsidRPr="008A5F13" w:rsidRDefault="00516F24" w:rsidP="008A5F13">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Los documentos contenidos en los archivos históricos y los identificados como históricos confidenciales no serán susceptibles de clasificación como reservados.</w:t>
      </w:r>
    </w:p>
    <w:p w:rsidR="00516F24" w:rsidRPr="008A5F13" w:rsidRDefault="00516F24" w:rsidP="008A5F13">
      <w:pPr>
        <w:pStyle w:val="Sinespaciado"/>
        <w:ind w:left="567" w:right="567"/>
        <w:jc w:val="both"/>
        <w:rPr>
          <w:rFonts w:ascii="Palatino Linotype" w:hAnsi="Palatino Linotype"/>
          <w:b/>
          <w:i/>
          <w:sz w:val="22"/>
          <w:szCs w:val="22"/>
          <w:lang w:eastAsia="es-MX"/>
        </w:rPr>
      </w:pPr>
    </w:p>
    <w:p w:rsidR="00516F24" w:rsidRPr="008A5F13" w:rsidRDefault="00516F24" w:rsidP="008A5F13">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Noveno.</w:t>
      </w:r>
      <w:r w:rsidRPr="008A5F13">
        <w:rPr>
          <w:rFonts w:ascii="Palatino Linotype" w:hAnsi="Palatino Linotype"/>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16F24" w:rsidRPr="008A5F13" w:rsidRDefault="00516F24" w:rsidP="008A5F13">
      <w:pPr>
        <w:pStyle w:val="Sinespaciado"/>
        <w:ind w:left="567" w:right="567"/>
        <w:jc w:val="both"/>
        <w:rPr>
          <w:rFonts w:ascii="Palatino Linotype" w:hAnsi="Palatino Linotype"/>
          <w:b/>
          <w:i/>
          <w:sz w:val="22"/>
          <w:szCs w:val="22"/>
          <w:lang w:eastAsia="es-MX"/>
        </w:rPr>
      </w:pPr>
    </w:p>
    <w:p w:rsidR="00516F24" w:rsidRPr="008A5F13" w:rsidRDefault="00516F24" w:rsidP="008A5F13">
      <w:pPr>
        <w:pStyle w:val="Sinespaciado"/>
        <w:ind w:left="567" w:right="567"/>
        <w:jc w:val="both"/>
        <w:rPr>
          <w:rFonts w:ascii="Palatino Linotype" w:hAnsi="Palatino Linotype"/>
          <w:i/>
          <w:sz w:val="22"/>
          <w:szCs w:val="22"/>
          <w:lang w:eastAsia="es-MX"/>
        </w:rPr>
      </w:pPr>
      <w:r w:rsidRPr="008A5F13">
        <w:rPr>
          <w:rFonts w:ascii="Palatino Linotype" w:hAnsi="Palatino Linotype"/>
          <w:b/>
          <w:i/>
          <w:sz w:val="22"/>
          <w:szCs w:val="22"/>
          <w:lang w:eastAsia="es-MX"/>
        </w:rPr>
        <w:t>Décimo.</w:t>
      </w:r>
      <w:r w:rsidRPr="008A5F13">
        <w:rPr>
          <w:rFonts w:ascii="Palatino Linotype" w:hAnsi="Palatino Linotype"/>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516F24" w:rsidRPr="008A5F13" w:rsidRDefault="00516F24" w:rsidP="008A5F13">
      <w:pPr>
        <w:pStyle w:val="Sinespaciado"/>
        <w:ind w:left="567" w:right="567"/>
        <w:jc w:val="both"/>
        <w:rPr>
          <w:rFonts w:ascii="Palatino Linotype" w:hAnsi="Palatino Linotype"/>
          <w:i/>
          <w:sz w:val="22"/>
          <w:szCs w:val="22"/>
          <w:lang w:eastAsia="es-MX"/>
        </w:rPr>
      </w:pPr>
    </w:p>
    <w:p w:rsidR="00516F24" w:rsidRPr="008A5F13" w:rsidRDefault="00516F24" w:rsidP="008A5F13">
      <w:pPr>
        <w:pStyle w:val="Sinespaciado"/>
        <w:ind w:left="567" w:right="567"/>
        <w:jc w:val="both"/>
        <w:rPr>
          <w:rFonts w:ascii="Palatino Linotype" w:hAnsi="Palatino Linotype"/>
          <w:i/>
          <w:sz w:val="22"/>
          <w:szCs w:val="22"/>
          <w:lang w:eastAsia="es-MX"/>
        </w:rPr>
      </w:pPr>
      <w:r w:rsidRPr="008A5F13">
        <w:rPr>
          <w:rFonts w:ascii="Palatino Linotype" w:hAnsi="Palatino Linotype"/>
          <w:i/>
          <w:sz w:val="22"/>
          <w:szCs w:val="22"/>
          <w:lang w:eastAsia="es-MX"/>
        </w:rPr>
        <w:t>En ausencia de los titulares de las áreas, la información será clasificada o desclasificada por la persona que lo supla, en términos de la normativa que rija la actuación del sujeto obligado.</w:t>
      </w:r>
    </w:p>
    <w:p w:rsidR="00516F24" w:rsidRPr="008A5F13" w:rsidRDefault="00516F24" w:rsidP="008A5F13">
      <w:pPr>
        <w:pStyle w:val="Sinespaciado"/>
        <w:ind w:left="567" w:right="567"/>
        <w:jc w:val="both"/>
        <w:rPr>
          <w:rFonts w:ascii="Palatino Linotype" w:hAnsi="Palatino Linotype"/>
          <w:b/>
          <w:i/>
          <w:sz w:val="22"/>
          <w:szCs w:val="22"/>
          <w:lang w:eastAsia="es-MX"/>
        </w:rPr>
      </w:pPr>
    </w:p>
    <w:p w:rsidR="00516F24" w:rsidRPr="008A5F13" w:rsidRDefault="00516F24" w:rsidP="008A5F13">
      <w:pPr>
        <w:pStyle w:val="Sinespaciado"/>
        <w:ind w:left="567" w:right="567"/>
        <w:jc w:val="both"/>
        <w:rPr>
          <w:rFonts w:ascii="Palatino Linotype" w:hAnsi="Palatino Linotype"/>
          <w:b/>
          <w:lang w:eastAsia="es-MX"/>
        </w:rPr>
      </w:pPr>
      <w:r w:rsidRPr="008A5F13">
        <w:rPr>
          <w:rFonts w:ascii="Palatino Linotype" w:hAnsi="Palatino Linotype"/>
          <w:b/>
          <w:i/>
          <w:sz w:val="22"/>
          <w:szCs w:val="22"/>
          <w:lang w:eastAsia="es-MX"/>
        </w:rPr>
        <w:t>Décimo primero.</w:t>
      </w:r>
      <w:r w:rsidRPr="008A5F13">
        <w:rPr>
          <w:rFonts w:ascii="Palatino Linotype" w:hAnsi="Palatino Linotype"/>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A5F13">
        <w:rPr>
          <w:rFonts w:ascii="Palatino Linotype" w:hAnsi="Palatino Linotype"/>
          <w:b/>
          <w:i/>
          <w:sz w:val="22"/>
          <w:szCs w:val="22"/>
          <w:lang w:eastAsia="es-MX"/>
        </w:rPr>
        <w:t>”</w:t>
      </w:r>
    </w:p>
    <w:p w:rsidR="00516F24" w:rsidRPr="00BC181D" w:rsidRDefault="00516F24" w:rsidP="00125842">
      <w:pPr>
        <w:spacing w:after="0" w:line="360" w:lineRule="auto"/>
        <w:jc w:val="both"/>
        <w:rPr>
          <w:rFonts w:ascii="Palatino Linotype" w:hAnsi="Palatino Linotype" w:cs="Arial"/>
          <w:i/>
          <w:lang w:eastAsia="es-MX"/>
        </w:rPr>
      </w:pPr>
    </w:p>
    <w:p w:rsidR="00516F24" w:rsidRPr="00031AE6" w:rsidRDefault="00516F24" w:rsidP="00125842">
      <w:pPr>
        <w:pStyle w:val="Sinespaciado"/>
        <w:spacing w:line="360" w:lineRule="auto"/>
        <w:jc w:val="both"/>
        <w:rPr>
          <w:rFonts w:ascii="Palatino Linotype" w:hAnsi="Palatino Linotype"/>
        </w:rPr>
      </w:pPr>
      <w:r w:rsidRPr="00031AE6">
        <w:rPr>
          <w:rFonts w:ascii="Palatino Linotype" w:hAnsi="Palatino Linotype"/>
        </w:rPr>
        <w:t xml:space="preserve">De este modo, como ha sido señalado en la presente resolución, en armonía entre los principios constitucionales de máxima publicidad y de protección de datos personales, </w:t>
      </w:r>
      <w:r w:rsidRPr="00031AE6">
        <w:rPr>
          <w:rFonts w:ascii="Palatino Linotype" w:hAnsi="Palatino Linotype"/>
        </w:rPr>
        <w:lastRenderedPageBreak/>
        <w:t xml:space="preserve">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Pr>
          <w:rFonts w:ascii="Palatino Linotype" w:hAnsi="Palatino Linotype"/>
          <w:lang w:val="es-ES_tradnl"/>
        </w:rPr>
        <w:t>el</w:t>
      </w:r>
      <w:r w:rsidRPr="00DF5266">
        <w:rPr>
          <w:rFonts w:ascii="Palatino Linotype" w:hAnsi="Palatino Linotype"/>
          <w:lang w:val="es-ES_tradnl"/>
        </w:rPr>
        <w:t xml:space="preserve"> Sujeto Obligado</w:t>
      </w:r>
      <w:r w:rsidRPr="00031AE6">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516F24" w:rsidRPr="00031AE6" w:rsidRDefault="00516F24" w:rsidP="00125842">
      <w:pPr>
        <w:pStyle w:val="Sinespaciado"/>
        <w:spacing w:line="360" w:lineRule="auto"/>
        <w:jc w:val="both"/>
        <w:rPr>
          <w:rFonts w:ascii="Palatino Linotype" w:hAnsi="Palatino Linotype"/>
        </w:rPr>
      </w:pPr>
    </w:p>
    <w:p w:rsidR="00516F24" w:rsidRPr="00031AE6" w:rsidRDefault="00516F24" w:rsidP="00125842">
      <w:pPr>
        <w:pStyle w:val="Sinespaciado"/>
        <w:spacing w:line="360" w:lineRule="auto"/>
        <w:jc w:val="both"/>
        <w:rPr>
          <w:rFonts w:ascii="Palatino Linotype" w:hAnsi="Palatino Linotype"/>
        </w:rPr>
      </w:pPr>
      <w:r w:rsidRPr="00031AE6">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rsidR="00516F24" w:rsidRPr="00031AE6" w:rsidRDefault="00516F24" w:rsidP="00125842">
      <w:pPr>
        <w:pStyle w:val="Sinespaciado"/>
        <w:spacing w:line="360" w:lineRule="auto"/>
        <w:jc w:val="both"/>
        <w:rPr>
          <w:rFonts w:ascii="Palatino Linotype" w:hAnsi="Palatino Linotype"/>
        </w:rPr>
      </w:pPr>
    </w:p>
    <w:p w:rsidR="00516F24" w:rsidRPr="00031AE6" w:rsidRDefault="00516F24" w:rsidP="00125842">
      <w:pPr>
        <w:pStyle w:val="Sinespaciado"/>
        <w:spacing w:line="360" w:lineRule="auto"/>
        <w:jc w:val="both"/>
        <w:rPr>
          <w:rFonts w:ascii="Palatino Linotype" w:hAnsi="Palatino Linotype"/>
        </w:rPr>
      </w:pPr>
      <w:r w:rsidRPr="00031AE6">
        <w:rPr>
          <w:rFonts w:ascii="Palatino Linotype" w:hAnsi="Palatino Linotype"/>
        </w:rPr>
        <w:t>Al respecto, el máximo tribunal del país ha establecido jurisprudencia respecto a qué debe entenderse por fundamentación y motivación, en los siguientes términos:</w:t>
      </w:r>
    </w:p>
    <w:p w:rsidR="00516F24" w:rsidRPr="00031AE6" w:rsidRDefault="00516F24" w:rsidP="00125842">
      <w:pPr>
        <w:pStyle w:val="Sinespaciado"/>
        <w:spacing w:line="360" w:lineRule="auto"/>
        <w:jc w:val="both"/>
        <w:rPr>
          <w:rFonts w:ascii="Palatino Linotype" w:hAnsi="Palatino Linotype"/>
        </w:rPr>
      </w:pPr>
    </w:p>
    <w:p w:rsidR="00516F24" w:rsidRPr="00031AE6" w:rsidRDefault="00516F24" w:rsidP="008A5F13">
      <w:pPr>
        <w:pStyle w:val="Sinespaciado"/>
        <w:ind w:left="567" w:right="567"/>
        <w:jc w:val="both"/>
        <w:rPr>
          <w:rFonts w:ascii="Palatino Linotype" w:hAnsi="Palatino Linotype"/>
          <w:i/>
          <w:sz w:val="22"/>
          <w:szCs w:val="22"/>
        </w:rPr>
      </w:pPr>
      <w:r w:rsidRPr="00031AE6">
        <w:rPr>
          <w:rFonts w:ascii="Palatino Linotype" w:hAnsi="Palatino Linotype"/>
          <w:b/>
          <w:i/>
          <w:sz w:val="22"/>
          <w:szCs w:val="22"/>
        </w:rPr>
        <w:t xml:space="preserve">FUNDAMENTACIÓN Y MOTIVACIÓN. </w:t>
      </w:r>
      <w:r w:rsidRPr="00031AE6">
        <w:rPr>
          <w:rFonts w:ascii="Palatino Linotype" w:hAnsi="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w:t>
      </w:r>
      <w:r>
        <w:rPr>
          <w:rFonts w:ascii="Palatino Linotype" w:hAnsi="Palatino Linotype"/>
          <w:i/>
          <w:sz w:val="22"/>
          <w:szCs w:val="22"/>
        </w:rPr>
        <w:t xml:space="preserve"> invocada como fundamento.</w:t>
      </w:r>
    </w:p>
    <w:p w:rsidR="00516F24" w:rsidRPr="00031AE6" w:rsidRDefault="00516F24" w:rsidP="00125842">
      <w:pPr>
        <w:pStyle w:val="Sinespaciado"/>
        <w:spacing w:line="360" w:lineRule="auto"/>
        <w:jc w:val="both"/>
        <w:rPr>
          <w:rFonts w:ascii="Palatino Linotype" w:hAnsi="Palatino Linotype"/>
        </w:rPr>
      </w:pPr>
    </w:p>
    <w:p w:rsidR="00516F24" w:rsidRPr="00031AE6" w:rsidRDefault="00516F24" w:rsidP="00125842">
      <w:pPr>
        <w:pStyle w:val="Sinespaciado"/>
        <w:spacing w:line="360" w:lineRule="auto"/>
        <w:jc w:val="both"/>
        <w:rPr>
          <w:rFonts w:ascii="Palatino Linotype" w:hAnsi="Palatino Linotype"/>
        </w:rPr>
      </w:pPr>
      <w:r w:rsidRPr="00031AE6">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516F24" w:rsidRPr="00031AE6" w:rsidRDefault="00516F24" w:rsidP="00125842">
      <w:pPr>
        <w:pStyle w:val="Sinespaciado"/>
        <w:spacing w:line="360" w:lineRule="auto"/>
        <w:jc w:val="both"/>
        <w:rPr>
          <w:rFonts w:ascii="Palatino Linotype" w:hAnsi="Palatino Linotype"/>
        </w:rPr>
      </w:pPr>
      <w:r w:rsidRPr="00031AE6">
        <w:rPr>
          <w:rFonts w:ascii="Palatino Linotype" w:hAnsi="Palatino Linotype"/>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rsidR="00516F24" w:rsidRPr="00031AE6" w:rsidRDefault="00516F24" w:rsidP="00125842">
      <w:pPr>
        <w:pStyle w:val="Sinespaciado"/>
        <w:spacing w:line="360" w:lineRule="auto"/>
        <w:jc w:val="both"/>
        <w:rPr>
          <w:rFonts w:ascii="Palatino Linotype" w:hAnsi="Palatino Linotype"/>
        </w:rPr>
      </w:pPr>
    </w:p>
    <w:p w:rsidR="00516F24" w:rsidRPr="00031AE6" w:rsidRDefault="00516F24" w:rsidP="008A5F13">
      <w:pPr>
        <w:pStyle w:val="Sinespaciado"/>
        <w:ind w:left="567" w:right="567"/>
        <w:jc w:val="both"/>
        <w:rPr>
          <w:rFonts w:ascii="Palatino Linotype" w:hAnsi="Palatino Linotype"/>
          <w:i/>
          <w:sz w:val="22"/>
          <w:szCs w:val="22"/>
        </w:rPr>
      </w:pPr>
      <w:r w:rsidRPr="00DF511A">
        <w:rPr>
          <w:rFonts w:ascii="Palatino Linotype" w:hAnsi="Palatino Linotype"/>
          <w:b/>
          <w:i/>
          <w:sz w:val="22"/>
          <w:szCs w:val="22"/>
        </w:rPr>
        <w:t>FUNDAMENTACIÓN</w:t>
      </w:r>
      <w:r w:rsidR="008A5F13">
        <w:rPr>
          <w:rFonts w:ascii="Palatino Linotype" w:hAnsi="Palatino Linotype"/>
          <w:b/>
          <w:i/>
          <w:sz w:val="22"/>
          <w:szCs w:val="22"/>
        </w:rPr>
        <w:t xml:space="preserve"> </w:t>
      </w:r>
      <w:r w:rsidRPr="00DF511A">
        <w:rPr>
          <w:rFonts w:ascii="Palatino Linotype" w:hAnsi="Palatino Linotype"/>
          <w:b/>
          <w:i/>
          <w:sz w:val="22"/>
          <w:szCs w:val="22"/>
        </w:rPr>
        <w:t>Y</w:t>
      </w:r>
      <w:r w:rsidR="008A5F13">
        <w:rPr>
          <w:rFonts w:ascii="Palatino Linotype" w:hAnsi="Palatino Linotype"/>
          <w:b/>
          <w:i/>
          <w:sz w:val="22"/>
          <w:szCs w:val="22"/>
        </w:rPr>
        <w:t xml:space="preserve"> </w:t>
      </w:r>
      <w:r w:rsidRPr="00DF511A">
        <w:rPr>
          <w:rFonts w:ascii="Palatino Linotype" w:hAnsi="Palatino Linotype"/>
          <w:b/>
          <w:i/>
          <w:sz w:val="22"/>
          <w:szCs w:val="22"/>
        </w:rPr>
        <w:t>MOTIVACIÓN. EL ASPECTO FORMAL DE LA GARANTÍA Y SU FINALIDAD SE TRADUCEN EN EXPLICAR, JUSTIFICAR, POSIBILITAR LA DEFENSA Y COMUNICAR LA DECISIÓN</w:t>
      </w:r>
      <w:r w:rsidRPr="00031AE6">
        <w:rPr>
          <w:rFonts w:ascii="Palatino Linotype" w:hAnsi="Palatino Linotype"/>
          <w:i/>
          <w:sz w:val="22"/>
          <w:szCs w:val="22"/>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i/>
          <w:sz w:val="22"/>
          <w:szCs w:val="22"/>
        </w:rPr>
        <w:t>.</w:t>
      </w:r>
    </w:p>
    <w:p w:rsidR="00516F24" w:rsidRPr="00A725E6" w:rsidRDefault="00516F24" w:rsidP="00125842">
      <w:pPr>
        <w:pStyle w:val="Sinespaciado"/>
        <w:spacing w:line="360" w:lineRule="auto"/>
        <w:jc w:val="both"/>
        <w:rPr>
          <w:rFonts w:ascii="Palatino Linotype" w:hAnsi="Palatino Linotype"/>
        </w:rPr>
      </w:pPr>
    </w:p>
    <w:p w:rsidR="00516F24" w:rsidRPr="00A725E6" w:rsidRDefault="00516F24" w:rsidP="00125842">
      <w:pPr>
        <w:pStyle w:val="Sinespaciado"/>
        <w:spacing w:line="360" w:lineRule="auto"/>
        <w:jc w:val="both"/>
        <w:rPr>
          <w:rFonts w:ascii="Palatino Linotype" w:hAnsi="Palatino Linotype"/>
        </w:rPr>
      </w:pPr>
      <w:r w:rsidRPr="00A725E6">
        <w:rPr>
          <w:rFonts w:ascii="Palatino Linotype"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516F24" w:rsidRPr="00A725E6" w:rsidRDefault="00516F24" w:rsidP="00125842">
      <w:pPr>
        <w:pStyle w:val="Sinespaciado"/>
        <w:spacing w:line="360" w:lineRule="auto"/>
        <w:jc w:val="both"/>
        <w:rPr>
          <w:rFonts w:ascii="Palatino Linotype" w:hAnsi="Palatino Linotype"/>
        </w:rPr>
      </w:pPr>
    </w:p>
    <w:p w:rsidR="00516F24" w:rsidRPr="00A725E6" w:rsidRDefault="00516F24" w:rsidP="00125842">
      <w:pPr>
        <w:pStyle w:val="Sinespaciado"/>
        <w:spacing w:line="360" w:lineRule="auto"/>
        <w:jc w:val="both"/>
        <w:rPr>
          <w:rFonts w:ascii="Palatino Linotype" w:hAnsi="Palatino Linotype"/>
          <w:lang w:val="es-ES"/>
        </w:rPr>
      </w:pPr>
      <w:r w:rsidRPr="00A725E6">
        <w:rPr>
          <w:rFonts w:ascii="Palatino Linotype" w:hAnsi="Palatino Linotype"/>
          <w:lang w:val="es-ES"/>
        </w:rPr>
        <w:t>Por lo tanto, la entrega de documentos en su versión pública debe acompañarse necesariamente del Acuerdo del Comité de Transparencia d</w:t>
      </w:r>
      <w:r>
        <w:rPr>
          <w:rFonts w:ascii="Palatino Linotype" w:hAnsi="Palatino Linotype"/>
          <w:lang w:val="es-ES"/>
        </w:rPr>
        <w:t>el Sujeto Obligado</w:t>
      </w:r>
      <w:r w:rsidRPr="00A725E6">
        <w:rPr>
          <w:rFonts w:ascii="Palatino Linotype" w:hAnsi="Palatino Linotype"/>
          <w:b/>
          <w:lang w:val="es-ES"/>
        </w:rPr>
        <w:t xml:space="preserve"> </w:t>
      </w:r>
      <w:r w:rsidRPr="00A725E6">
        <w:rPr>
          <w:rFonts w:ascii="Palatino Linotype" w:hAnsi="Palatino Linotype"/>
          <w:lang w:val="es-ES"/>
        </w:rPr>
        <w:t xml:space="preserve">que la sustente, en el que se expongan los fundamentos y razones que llevaron a la autoridad </w:t>
      </w:r>
      <w:r w:rsidRPr="00A725E6">
        <w:rPr>
          <w:rFonts w:ascii="Palatino Linotype" w:hAnsi="Palatino Linotype"/>
          <w:lang w:val="es-ES"/>
        </w:rPr>
        <w:lastRenderedPageBreak/>
        <w:t xml:space="preserve">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w:t>
      </w:r>
      <w:r w:rsidRPr="008A5F13">
        <w:rPr>
          <w:rFonts w:ascii="Palatino Linotype" w:hAnsi="Palatino Linotype"/>
          <w:lang w:val="es-ES"/>
        </w:rPr>
        <w:t>derecho de acceso a la información del solicitante.</w:t>
      </w:r>
    </w:p>
    <w:p w:rsidR="00A512C4" w:rsidRDefault="00A512C4" w:rsidP="00125842">
      <w:pPr>
        <w:spacing w:after="0" w:line="360" w:lineRule="auto"/>
        <w:jc w:val="both"/>
        <w:rPr>
          <w:rFonts w:ascii="Palatino Linotype" w:hAnsi="Palatino Linotype" w:cs="Arial"/>
          <w:sz w:val="24"/>
          <w:szCs w:val="24"/>
        </w:rPr>
      </w:pPr>
    </w:p>
    <w:p w:rsidR="00A512C4" w:rsidRDefault="00A512C4" w:rsidP="00125842">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 xml:space="preserve">mente y en mérito de lo expuesto en líneas anteriores, </w:t>
      </w:r>
      <w:r>
        <w:rPr>
          <w:rFonts w:ascii="Palatino Linotype" w:hAnsi="Palatino Linotype"/>
          <w:sz w:val="24"/>
          <w:szCs w:val="24"/>
        </w:rPr>
        <w:t xml:space="preserve">al resultar fundados los motivos de inconformidad vertidos por </w:t>
      </w:r>
      <w:r>
        <w:rPr>
          <w:rFonts w:ascii="Palatino Linotype" w:hAnsi="Palatino Linotype"/>
          <w:b/>
          <w:sz w:val="24"/>
          <w:szCs w:val="24"/>
        </w:rPr>
        <w:t>la recurrente</w:t>
      </w:r>
      <w:r>
        <w:rPr>
          <w:rFonts w:ascii="Palatino Linotype" w:hAnsi="Palatino Linotype"/>
          <w:sz w:val="24"/>
          <w:szCs w:val="24"/>
        </w:rPr>
        <w:t>,</w:t>
      </w:r>
      <w:r w:rsidRPr="0024637B">
        <w:rPr>
          <w:rFonts w:ascii="Palatino Linotype" w:hAnsi="Palatino Linotype"/>
          <w:sz w:val="24"/>
          <w:szCs w:val="24"/>
        </w:rPr>
        <w:t xml:space="preserve"> con fundament</w:t>
      </w:r>
      <w:r>
        <w:rPr>
          <w:rFonts w:ascii="Palatino Linotype" w:hAnsi="Palatino Linotype"/>
          <w:sz w:val="24"/>
          <w:szCs w:val="24"/>
        </w:rPr>
        <w:t xml:space="preserve">o en la </w:t>
      </w:r>
      <w:r w:rsidR="00D5742E">
        <w:rPr>
          <w:rFonts w:ascii="Palatino Linotype" w:hAnsi="Palatino Linotype"/>
          <w:sz w:val="24"/>
          <w:szCs w:val="24"/>
        </w:rPr>
        <w:t>primera</w:t>
      </w:r>
      <w:r>
        <w:rPr>
          <w:rFonts w:ascii="Palatino Linotype" w:hAnsi="Palatino Linotype"/>
          <w:sz w:val="24"/>
          <w:szCs w:val="24"/>
        </w:rPr>
        <w:t xml:space="preserve"> hipótesis del artículo 186 fracción III</w:t>
      </w:r>
      <w:r w:rsidRPr="0024637B">
        <w:rPr>
          <w:rFonts w:ascii="Palatino Linotype" w:hAnsi="Palatino Linotype"/>
          <w:sz w:val="24"/>
          <w:szCs w:val="24"/>
        </w:rPr>
        <w:t xml:space="preserve"> de la Ley de Transparencia y Acceso a la Información Pública del Estado de México y Municipios, se </w:t>
      </w:r>
      <w:r w:rsidR="00D5742E">
        <w:rPr>
          <w:rFonts w:ascii="Palatino Linotype" w:hAnsi="Palatino Linotype"/>
          <w:b/>
          <w:sz w:val="24"/>
          <w:szCs w:val="24"/>
        </w:rPr>
        <w:t>REVOCA</w:t>
      </w:r>
      <w:r>
        <w:rPr>
          <w:rFonts w:ascii="Palatino Linotype" w:hAnsi="Palatino Linotype"/>
          <w:b/>
          <w:sz w:val="24"/>
          <w:szCs w:val="24"/>
        </w:rPr>
        <w:t xml:space="preserve"> </w:t>
      </w:r>
      <w:r>
        <w:rPr>
          <w:rFonts w:ascii="Palatino Linotype" w:hAnsi="Palatino Linotype"/>
          <w:sz w:val="24"/>
          <w:szCs w:val="24"/>
        </w:rPr>
        <w:t>la</w:t>
      </w:r>
      <w:r w:rsidRPr="0024637B">
        <w:rPr>
          <w:rFonts w:ascii="Palatino Linotype" w:hAnsi="Palatino Linotype"/>
          <w:sz w:val="24"/>
          <w:szCs w:val="24"/>
        </w:rPr>
        <w:t xml:space="preserve"> respuesta a la solicitud de información </w:t>
      </w:r>
      <w:r w:rsidR="00D5742E" w:rsidRPr="00D5742E">
        <w:rPr>
          <w:rFonts w:ascii="Palatino Linotype" w:hAnsi="Palatino Linotype" w:cs="Arial"/>
          <w:b/>
          <w:sz w:val="24"/>
          <w:szCs w:val="24"/>
        </w:rPr>
        <w:t>00082/TECAMAC/IP/2019</w:t>
      </w:r>
      <w:r>
        <w:rPr>
          <w:rFonts w:ascii="Palatino Linotype" w:hAnsi="Palatino Linotype" w:cs="Arial"/>
          <w:b/>
          <w:sz w:val="24"/>
          <w:szCs w:val="24"/>
        </w:rPr>
        <w:t xml:space="preserve">, </w:t>
      </w:r>
      <w:r w:rsidRPr="0024637B">
        <w:rPr>
          <w:rFonts w:ascii="Palatino Linotype" w:hAnsi="Palatino Linotype"/>
          <w:sz w:val="24"/>
          <w:szCs w:val="24"/>
        </w:rPr>
        <w:t>que ha sido materia del presente fallo.</w:t>
      </w:r>
    </w:p>
    <w:p w:rsidR="00A512C4" w:rsidRPr="00B52CA5" w:rsidRDefault="00A512C4" w:rsidP="00125842">
      <w:pPr>
        <w:spacing w:after="0" w:line="360" w:lineRule="auto"/>
        <w:jc w:val="both"/>
        <w:rPr>
          <w:rFonts w:ascii="Arial" w:hAnsi="Arial" w:cs="Arial"/>
          <w:b/>
          <w:bCs/>
          <w:color w:val="333333"/>
          <w:sz w:val="24"/>
          <w:szCs w:val="24"/>
        </w:rPr>
      </w:pPr>
    </w:p>
    <w:p w:rsidR="00A512C4" w:rsidRDefault="00A512C4" w:rsidP="00125842">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rsidR="00A512C4" w:rsidRDefault="00A512C4" w:rsidP="00125842">
      <w:pPr>
        <w:spacing w:after="0" w:line="360" w:lineRule="auto"/>
        <w:jc w:val="both"/>
        <w:rPr>
          <w:rFonts w:ascii="Palatino Linotype" w:hAnsi="Palatino Linotype"/>
          <w:sz w:val="24"/>
          <w:szCs w:val="24"/>
        </w:rPr>
      </w:pPr>
    </w:p>
    <w:p w:rsidR="00A512C4" w:rsidRPr="006A5AC2" w:rsidRDefault="00A512C4" w:rsidP="00125842">
      <w:pPr>
        <w:spacing w:after="0" w:line="360" w:lineRule="auto"/>
        <w:jc w:val="center"/>
        <w:rPr>
          <w:rFonts w:ascii="Palatino Linotype" w:eastAsia="Times New Roman" w:hAnsi="Palatino Linotype"/>
          <w:b/>
          <w:bCs/>
          <w:spacing w:val="60"/>
          <w:sz w:val="28"/>
          <w:szCs w:val="24"/>
          <w:lang w:val="es-ES_tradnl"/>
        </w:rPr>
      </w:pPr>
      <w:r w:rsidRPr="006A5AC2">
        <w:rPr>
          <w:rFonts w:ascii="Palatino Linotype" w:eastAsia="Times New Roman" w:hAnsi="Palatino Linotype"/>
          <w:b/>
          <w:bCs/>
          <w:spacing w:val="60"/>
          <w:sz w:val="28"/>
          <w:szCs w:val="24"/>
          <w:lang w:val="es-ES_tradnl"/>
        </w:rPr>
        <w:t>SE    RESUELVE</w:t>
      </w:r>
    </w:p>
    <w:p w:rsidR="00A512C4" w:rsidRPr="00C62308" w:rsidRDefault="00A512C4" w:rsidP="00125842">
      <w:pPr>
        <w:spacing w:after="0" w:line="360" w:lineRule="auto"/>
        <w:jc w:val="center"/>
        <w:rPr>
          <w:rFonts w:ascii="Palatino Linotype" w:eastAsia="Times New Roman" w:hAnsi="Palatino Linotype"/>
          <w:b/>
          <w:bCs/>
          <w:spacing w:val="60"/>
          <w:sz w:val="18"/>
          <w:szCs w:val="24"/>
          <w:lang w:val="es-ES_tradnl"/>
        </w:rPr>
      </w:pPr>
    </w:p>
    <w:p w:rsidR="00A512C4" w:rsidRDefault="00A512C4" w:rsidP="00125842">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lang w:val="es-ES_tradnl"/>
        </w:rPr>
        <w:t>PRIMERO.</w:t>
      </w:r>
      <w:r w:rsidRPr="00B57D5C">
        <w:rPr>
          <w:rFonts w:ascii="Palatino Linotype" w:hAnsi="Palatino Linotype" w:cs="Arial"/>
          <w:sz w:val="24"/>
          <w:szCs w:val="24"/>
          <w:lang w:val="es-ES_tradnl"/>
        </w:rPr>
        <w:t xml:space="preserve"> </w:t>
      </w:r>
      <w:r w:rsidRPr="0024637B">
        <w:rPr>
          <w:rFonts w:ascii="Palatino Linotype" w:hAnsi="Palatino Linotype" w:cs="Arial"/>
          <w:sz w:val="24"/>
          <w:szCs w:val="24"/>
        </w:rPr>
        <w:t>Se</w:t>
      </w:r>
      <w:r w:rsidRPr="0024637B">
        <w:rPr>
          <w:rFonts w:ascii="Palatino Linotype" w:hAnsi="Palatino Linotype" w:cs="Arial"/>
          <w:b/>
          <w:sz w:val="24"/>
          <w:szCs w:val="24"/>
        </w:rPr>
        <w:t xml:space="preserve"> </w:t>
      </w:r>
      <w:r w:rsidR="00D5742E">
        <w:rPr>
          <w:rFonts w:ascii="Palatino Linotype" w:hAnsi="Palatino Linotype" w:cs="Arial"/>
          <w:b/>
          <w:sz w:val="24"/>
          <w:szCs w:val="24"/>
        </w:rPr>
        <w:t>REVOCA</w:t>
      </w:r>
      <w:r>
        <w:rPr>
          <w:rFonts w:ascii="Palatino Linotype" w:hAnsi="Palatino Linotype" w:cs="Arial"/>
          <w:b/>
          <w:sz w:val="24"/>
          <w:szCs w:val="24"/>
        </w:rPr>
        <w:t xml:space="preserve"> </w:t>
      </w:r>
      <w:r w:rsidRPr="00921CA9">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l sujeto obligado</w:t>
      </w:r>
      <w:r>
        <w:rPr>
          <w:rFonts w:ascii="Palatino Linotype" w:hAnsi="Palatino Linotype" w:cs="Arial"/>
          <w:sz w:val="24"/>
          <w:szCs w:val="24"/>
        </w:rPr>
        <w:t xml:space="preserve">, por resultar fundados los motivos de inconformidad vertidos por </w:t>
      </w:r>
      <w:r>
        <w:rPr>
          <w:rFonts w:ascii="Palatino Linotype" w:hAnsi="Palatino Linotype" w:cs="Arial"/>
          <w:b/>
          <w:sz w:val="24"/>
          <w:szCs w:val="24"/>
        </w:rPr>
        <w:t>el recurrente</w:t>
      </w:r>
      <w:r>
        <w:rPr>
          <w:rFonts w:ascii="Palatino Linotype" w:hAnsi="Palatino Linotype" w:cs="Arial"/>
          <w:sz w:val="24"/>
          <w:szCs w:val="24"/>
        </w:rPr>
        <w:t>,</w:t>
      </w:r>
      <w:r w:rsidRPr="0024637B">
        <w:rPr>
          <w:rFonts w:ascii="Palatino Linotype" w:hAnsi="Palatino Linotype" w:cs="Arial"/>
          <w:sz w:val="24"/>
          <w:szCs w:val="24"/>
        </w:rPr>
        <w:t xml:space="preserve"> en términos del </w:t>
      </w:r>
      <w:r w:rsidRPr="00D34B1A">
        <w:rPr>
          <w:rFonts w:ascii="Palatino Linotype" w:hAnsi="Palatino Linotype" w:cs="Arial"/>
          <w:sz w:val="24"/>
          <w:szCs w:val="24"/>
        </w:rPr>
        <w:t xml:space="preserve">Considerando </w:t>
      </w:r>
      <w:r w:rsidRPr="00F84E71">
        <w:rPr>
          <w:rFonts w:ascii="Palatino Linotype" w:hAnsi="Palatino Linotype" w:cs="Arial"/>
          <w:b/>
          <w:sz w:val="24"/>
          <w:szCs w:val="24"/>
        </w:rPr>
        <w:t xml:space="preserve">CUARTO </w:t>
      </w:r>
      <w:r w:rsidRPr="0024637B">
        <w:rPr>
          <w:rFonts w:ascii="Palatino Linotype" w:hAnsi="Palatino Linotype" w:cs="Arial"/>
          <w:sz w:val="24"/>
          <w:szCs w:val="24"/>
        </w:rPr>
        <w:t>de ésta resolución</w:t>
      </w:r>
      <w:r>
        <w:rPr>
          <w:rFonts w:ascii="Palatino Linotype" w:hAnsi="Palatino Linotype" w:cs="Arial"/>
          <w:sz w:val="24"/>
          <w:szCs w:val="24"/>
        </w:rPr>
        <w:t>.</w:t>
      </w:r>
    </w:p>
    <w:p w:rsidR="00A512C4" w:rsidRDefault="00A512C4" w:rsidP="00125842">
      <w:pPr>
        <w:autoSpaceDE w:val="0"/>
        <w:autoSpaceDN w:val="0"/>
        <w:adjustRightInd w:val="0"/>
        <w:spacing w:after="0" w:line="360" w:lineRule="auto"/>
        <w:ind w:right="49"/>
        <w:jc w:val="both"/>
        <w:rPr>
          <w:rFonts w:ascii="Palatino Linotype" w:hAnsi="Palatino Linotype" w:cs="Arial"/>
          <w:sz w:val="24"/>
          <w:szCs w:val="24"/>
        </w:rPr>
      </w:pPr>
    </w:p>
    <w:p w:rsidR="00A512C4" w:rsidRPr="00BC41AE" w:rsidRDefault="00A512C4" w:rsidP="00125842">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rPr>
        <w:lastRenderedPageBreak/>
        <w:t>SEGUNDO.</w:t>
      </w:r>
      <w:r w:rsidRPr="00B00584">
        <w:rPr>
          <w:rFonts w:ascii="Palatino Linotype" w:hAnsi="Palatino Linotype" w:cs="Arial"/>
          <w:sz w:val="24"/>
          <w:szCs w:val="24"/>
        </w:rPr>
        <w:t xml:space="preserve"> </w:t>
      </w:r>
      <w:r w:rsidRPr="00BC41AE">
        <w:rPr>
          <w:rFonts w:ascii="Palatino Linotype" w:hAnsi="Palatino Linotype" w:cs="Arial"/>
          <w:sz w:val="24"/>
          <w:szCs w:val="24"/>
        </w:rPr>
        <w:t xml:space="preserve">Se </w:t>
      </w:r>
      <w:r w:rsidRPr="00BC41AE">
        <w:rPr>
          <w:rFonts w:ascii="Palatino Linotype" w:hAnsi="Palatino Linotype" w:cs="Arial"/>
          <w:b/>
          <w:sz w:val="24"/>
          <w:szCs w:val="24"/>
        </w:rPr>
        <w:t>ORDENA</w:t>
      </w:r>
      <w:r w:rsidRPr="00BC41AE">
        <w:rPr>
          <w:rFonts w:ascii="Palatino Linotype" w:hAnsi="Palatino Linotype" w:cs="Arial"/>
          <w:sz w:val="24"/>
          <w:szCs w:val="24"/>
        </w:rPr>
        <w:t xml:space="preserve"> al </w:t>
      </w:r>
      <w:r w:rsidRPr="00BC41AE">
        <w:rPr>
          <w:rFonts w:ascii="Palatino Linotype" w:hAnsi="Palatino Linotype" w:cs="Arial"/>
          <w:b/>
          <w:sz w:val="24"/>
          <w:szCs w:val="24"/>
        </w:rPr>
        <w:t>sujeto obligado</w:t>
      </w:r>
      <w:r>
        <w:rPr>
          <w:rFonts w:ascii="Palatino Linotype" w:hAnsi="Palatino Linotype" w:cs="Arial"/>
          <w:sz w:val="24"/>
          <w:szCs w:val="24"/>
        </w:rPr>
        <w:t xml:space="preserve"> </w:t>
      </w:r>
      <w:r w:rsidRPr="00BC41AE">
        <w:rPr>
          <w:rFonts w:ascii="Palatino Linotype" w:hAnsi="Palatino Linotype" w:cs="Arial"/>
          <w:sz w:val="24"/>
          <w:szCs w:val="24"/>
        </w:rPr>
        <w:t xml:space="preserve">haga entrega </w:t>
      </w:r>
      <w:r w:rsidRPr="00DC76CD">
        <w:rPr>
          <w:rFonts w:ascii="Palatino Linotype" w:hAnsi="Palatino Linotype" w:cs="Arial"/>
          <w:sz w:val="24"/>
          <w:szCs w:val="24"/>
        </w:rPr>
        <w:t>al</w:t>
      </w:r>
      <w:r w:rsidRPr="00BC41AE">
        <w:rPr>
          <w:rFonts w:ascii="Palatino Linotype" w:hAnsi="Palatino Linotype" w:cs="Arial"/>
          <w:b/>
          <w:sz w:val="24"/>
          <w:szCs w:val="24"/>
        </w:rPr>
        <w:t xml:space="preserve"> recurrente</w:t>
      </w:r>
      <w:r w:rsidRPr="00BC41AE">
        <w:rPr>
          <w:rFonts w:ascii="Palatino Linotype" w:hAnsi="Palatino Linotype" w:cs="Arial"/>
          <w:sz w:val="24"/>
          <w:szCs w:val="24"/>
        </w:rPr>
        <w:t xml:space="preserve"> a través del </w:t>
      </w:r>
      <w:r w:rsidRPr="00BC41AE">
        <w:rPr>
          <w:rFonts w:ascii="Palatino Linotype" w:hAnsi="Palatino Linotype" w:cs="Arial"/>
          <w:b/>
          <w:sz w:val="24"/>
          <w:szCs w:val="24"/>
        </w:rPr>
        <w:t>SAIMEX</w:t>
      </w:r>
      <w:r w:rsidRPr="00BC41AE">
        <w:rPr>
          <w:rFonts w:ascii="Palatino Linotype" w:hAnsi="Palatino Linotype" w:cs="Arial"/>
          <w:sz w:val="24"/>
          <w:szCs w:val="24"/>
        </w:rPr>
        <w:t>,</w:t>
      </w:r>
      <w:r>
        <w:rPr>
          <w:rFonts w:ascii="Palatino Linotype" w:hAnsi="Palatino Linotype" w:cs="Arial"/>
          <w:sz w:val="24"/>
          <w:szCs w:val="24"/>
        </w:rPr>
        <w:t xml:space="preserve"> </w:t>
      </w:r>
      <w:r w:rsidR="00D5742E">
        <w:rPr>
          <w:rFonts w:ascii="Palatino Linotype" w:hAnsi="Palatino Linotype" w:cs="Arial"/>
          <w:sz w:val="24"/>
          <w:szCs w:val="24"/>
        </w:rPr>
        <w:t>en</w:t>
      </w:r>
      <w:r w:rsidR="002A1FC9">
        <w:rPr>
          <w:rFonts w:ascii="Palatino Linotype" w:hAnsi="Palatino Linotype" w:cs="Arial"/>
          <w:sz w:val="24"/>
          <w:szCs w:val="24"/>
        </w:rPr>
        <w:t xml:space="preserve"> su caso en</w:t>
      </w:r>
      <w:r w:rsidR="00D5742E">
        <w:rPr>
          <w:rFonts w:ascii="Palatino Linotype" w:hAnsi="Palatino Linotype" w:cs="Arial"/>
          <w:sz w:val="24"/>
          <w:szCs w:val="24"/>
        </w:rPr>
        <w:t xml:space="preserve"> versión pública, d</w:t>
      </w:r>
      <w:r>
        <w:rPr>
          <w:rFonts w:ascii="Palatino Linotype" w:hAnsi="Palatino Linotype" w:cs="Arial"/>
          <w:sz w:val="24"/>
          <w:szCs w:val="24"/>
        </w:rPr>
        <w:t>el o los documentos donde conste lo siguiente:</w:t>
      </w:r>
    </w:p>
    <w:p w:rsidR="00A512C4" w:rsidRPr="00BC41AE" w:rsidRDefault="00A512C4" w:rsidP="00125842">
      <w:pPr>
        <w:autoSpaceDE w:val="0"/>
        <w:autoSpaceDN w:val="0"/>
        <w:adjustRightInd w:val="0"/>
        <w:spacing w:after="0" w:line="360" w:lineRule="auto"/>
        <w:ind w:right="49"/>
        <w:jc w:val="both"/>
        <w:rPr>
          <w:rFonts w:ascii="Palatino Linotype" w:hAnsi="Palatino Linotype" w:cs="Arial"/>
          <w:sz w:val="24"/>
          <w:szCs w:val="24"/>
        </w:rPr>
      </w:pPr>
    </w:p>
    <w:p w:rsidR="00A512C4" w:rsidRDefault="00D5742E" w:rsidP="00125842">
      <w:pPr>
        <w:pStyle w:val="Prrafodelista"/>
        <w:numPr>
          <w:ilvl w:val="0"/>
          <w:numId w:val="3"/>
        </w:numPr>
        <w:spacing w:line="360" w:lineRule="auto"/>
        <w:ind w:left="567"/>
        <w:jc w:val="both"/>
        <w:rPr>
          <w:rFonts w:ascii="Palatino Linotype" w:hAnsi="Palatino Linotype"/>
        </w:rPr>
      </w:pPr>
      <w:r>
        <w:rPr>
          <w:rFonts w:ascii="Palatino Linotype" w:hAnsi="Palatino Linotype"/>
        </w:rPr>
        <w:t>Pólizas de cheque con su comprobación emitidos por la Tesorería Municipal</w:t>
      </w:r>
      <w:r w:rsidR="00162882">
        <w:rPr>
          <w:rFonts w:ascii="Palatino Linotype" w:hAnsi="Palatino Linotype"/>
        </w:rPr>
        <w:t>, en el periodo del uno de enero al siete de febrero de dos mil diecinueve.</w:t>
      </w:r>
    </w:p>
    <w:p w:rsidR="00A512C4" w:rsidRDefault="00A512C4" w:rsidP="00125842">
      <w:pPr>
        <w:spacing w:after="0" w:line="360" w:lineRule="auto"/>
        <w:jc w:val="both"/>
        <w:rPr>
          <w:rFonts w:ascii="Palatino Linotype" w:hAnsi="Palatino Linotype" w:cs="Arial"/>
          <w:sz w:val="24"/>
          <w:szCs w:val="24"/>
        </w:rPr>
      </w:pPr>
    </w:p>
    <w:p w:rsidR="00162882" w:rsidRDefault="00162882" w:rsidP="00162882">
      <w:pPr>
        <w:spacing w:after="0" w:line="360" w:lineRule="auto"/>
        <w:jc w:val="both"/>
        <w:rPr>
          <w:rFonts w:ascii="Palatino Linotype" w:hAnsi="Palatino Linotype" w:cs="Arial"/>
          <w:sz w:val="24"/>
        </w:rPr>
      </w:pPr>
      <w:r>
        <w:rPr>
          <w:rFonts w:ascii="Palatino Linotype" w:hAnsi="Palatino Linotype" w:cs="Arial"/>
          <w:sz w:val="24"/>
          <w:szCs w:val="24"/>
        </w:rPr>
        <w:t>De</w:t>
      </w:r>
      <w:r w:rsidR="002A1FC9">
        <w:rPr>
          <w:rFonts w:ascii="Palatino Linotype" w:hAnsi="Palatino Linotype" w:cs="Arial"/>
          <w:sz w:val="24"/>
          <w:szCs w:val="24"/>
        </w:rPr>
        <w:t xml:space="preserve"> ser procedente la versión pública, deberá </w:t>
      </w:r>
      <w:r w:rsidRPr="008B1240">
        <w:rPr>
          <w:rFonts w:ascii="Palatino Linotype" w:hAnsi="Palatino Linotype" w:cs="Arial"/>
          <w:sz w:val="24"/>
          <w:szCs w:val="24"/>
        </w:rPr>
        <w:t>emitir</w:t>
      </w:r>
      <w:r>
        <w:rPr>
          <w:rFonts w:ascii="Palatino Linotype" w:hAnsi="Palatino Linotype" w:cs="Arial"/>
          <w:sz w:val="24"/>
          <w:szCs w:val="24"/>
        </w:rPr>
        <w:t xml:space="preserve"> y adjuntar</w:t>
      </w:r>
      <w:r w:rsidRPr="008B1240">
        <w:rPr>
          <w:rFonts w:ascii="Palatino Linotype" w:hAnsi="Palatino Linotype" w:cs="Arial"/>
          <w:sz w:val="24"/>
          <w:szCs w:val="24"/>
        </w:rPr>
        <w:t xml:space="preserve">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por la información confidencial.</w:t>
      </w:r>
    </w:p>
    <w:p w:rsidR="00162882" w:rsidRDefault="00162882" w:rsidP="00125842">
      <w:pPr>
        <w:spacing w:after="0" w:line="360" w:lineRule="auto"/>
        <w:jc w:val="both"/>
        <w:rPr>
          <w:rFonts w:ascii="Palatino Linotype" w:hAnsi="Palatino Linotype" w:cs="Arial"/>
          <w:sz w:val="24"/>
          <w:szCs w:val="24"/>
        </w:rPr>
      </w:pPr>
    </w:p>
    <w:p w:rsidR="00A512C4" w:rsidRPr="00907D37" w:rsidRDefault="00A512C4" w:rsidP="00125842">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i/>
          <w:sz w:val="24"/>
          <w:szCs w:val="24"/>
        </w:rPr>
        <w:t xml:space="preserve"> </w:t>
      </w:r>
      <w:r w:rsidRPr="0024637B">
        <w:rPr>
          <w:rFonts w:ascii="Palatino Linotype" w:hAnsi="Palatino Linotype" w:cs="Arial"/>
          <w:sz w:val="24"/>
          <w:szCs w:val="24"/>
        </w:rPr>
        <w:t>la presente resolución al Titular de la Unidad de Transparencia del</w:t>
      </w:r>
      <w:r w:rsidRPr="0024637B">
        <w:rPr>
          <w:rFonts w:ascii="Palatino Linotype" w:hAnsi="Palatino Linotype" w:cs="Arial"/>
          <w:b/>
          <w:sz w:val="24"/>
          <w:szCs w:val="24"/>
        </w:rPr>
        <w:t xml:space="preserve"> </w:t>
      </w:r>
      <w:r w:rsidRPr="00F728B3">
        <w:rPr>
          <w:rFonts w:ascii="Palatino Linotype" w:hAnsi="Palatino Linotype" w:cs="Arial"/>
          <w:b/>
          <w:sz w:val="24"/>
          <w:szCs w:val="24"/>
        </w:rPr>
        <w:t>sujeto obligado</w:t>
      </w:r>
      <w:r w:rsidRPr="0024637B">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Pr>
          <w:rFonts w:ascii="Palatino Linotype" w:hAnsi="Palatino Linotype" w:cs="Arial"/>
          <w:sz w:val="24"/>
          <w:szCs w:val="24"/>
        </w:rPr>
        <w:t xml:space="preserve"> la presente</w:t>
      </w:r>
      <w:r w:rsidRPr="0024637B">
        <w:rPr>
          <w:rFonts w:ascii="Palatino Linotype" w:hAnsi="Palatino Linotype" w:cs="Arial"/>
          <w:sz w:val="24"/>
          <w:szCs w:val="24"/>
        </w:rPr>
        <w:t>.</w:t>
      </w:r>
    </w:p>
    <w:p w:rsidR="00A512C4" w:rsidRPr="00256F8C" w:rsidRDefault="00A512C4" w:rsidP="00125842">
      <w:pPr>
        <w:autoSpaceDE w:val="0"/>
        <w:autoSpaceDN w:val="0"/>
        <w:adjustRightInd w:val="0"/>
        <w:spacing w:after="0" w:line="360" w:lineRule="auto"/>
        <w:ind w:right="49"/>
        <w:jc w:val="both"/>
        <w:rPr>
          <w:rFonts w:ascii="Palatino Linotype" w:hAnsi="Palatino Linotype" w:cs="Arial"/>
          <w:b/>
          <w:sz w:val="16"/>
          <w:szCs w:val="24"/>
        </w:rPr>
      </w:pPr>
    </w:p>
    <w:p w:rsidR="00A512C4" w:rsidRDefault="00A512C4" w:rsidP="00125842">
      <w:pPr>
        <w:autoSpaceDE w:val="0"/>
        <w:autoSpaceDN w:val="0"/>
        <w:adjustRightInd w:val="0"/>
        <w:spacing w:after="0" w:line="360" w:lineRule="auto"/>
        <w:ind w:right="49"/>
        <w:jc w:val="both"/>
        <w:rPr>
          <w:rFonts w:ascii="Palatino Linotype" w:hAnsi="Palatino Linotype" w:cs="Arial"/>
          <w:sz w:val="24"/>
          <w:szCs w:val="24"/>
        </w:rPr>
      </w:pPr>
      <w:r w:rsidRPr="000A5431">
        <w:rPr>
          <w:rFonts w:ascii="Palatino Linotype" w:hAnsi="Palatino Linotype" w:cs="Arial"/>
          <w:b/>
          <w:sz w:val="28"/>
          <w:szCs w:val="28"/>
        </w:rPr>
        <w:t>CUARTO.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sz w:val="24"/>
          <w:szCs w:val="24"/>
        </w:rPr>
        <w:t xml:space="preserve"> al </w:t>
      </w:r>
      <w:r w:rsidRPr="00BA3932">
        <w:rPr>
          <w:rFonts w:ascii="Palatino Linotype" w:hAnsi="Palatino Linotype" w:cs="Arial"/>
          <w:b/>
          <w:sz w:val="24"/>
          <w:szCs w:val="24"/>
        </w:rPr>
        <w:t>recurrente</w:t>
      </w:r>
      <w:r>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A512C4" w:rsidRDefault="00A512C4" w:rsidP="00125842">
      <w:pPr>
        <w:autoSpaceDE w:val="0"/>
        <w:autoSpaceDN w:val="0"/>
        <w:adjustRightInd w:val="0"/>
        <w:spacing w:after="0" w:line="360" w:lineRule="auto"/>
        <w:ind w:right="49"/>
        <w:jc w:val="both"/>
        <w:rPr>
          <w:rFonts w:ascii="Palatino Linotype" w:hAnsi="Palatino Linotype" w:cs="Arial"/>
          <w:sz w:val="24"/>
          <w:szCs w:val="24"/>
        </w:rPr>
      </w:pPr>
    </w:p>
    <w:p w:rsidR="00A512C4" w:rsidRDefault="00A512C4" w:rsidP="00125842">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sidR="00E910FB">
        <w:rPr>
          <w:rFonts w:ascii="Palatino Linotype" w:hAnsi="Palatino Linotype" w:cs="Arial"/>
          <w:sz w:val="24"/>
          <w:szCs w:val="24"/>
        </w:rPr>
        <w:t>,</w:t>
      </w:r>
      <w:r>
        <w:rPr>
          <w:rFonts w:ascii="Palatino Linotype" w:hAnsi="Palatino Linotype" w:cs="Arial"/>
          <w:sz w:val="24"/>
          <w:szCs w:val="24"/>
        </w:rPr>
        <w:t xml:space="preserve"> JAVIER MARTÍNEZ CRUZ Y LUIS GUSTAVO PARRA NORIEGA</w:t>
      </w:r>
      <w:r w:rsidR="00D9580F">
        <w:rPr>
          <w:rFonts w:ascii="Palatino Linotype" w:hAnsi="Palatino Linotype" w:cs="Arial"/>
          <w:sz w:val="24"/>
          <w:szCs w:val="24"/>
        </w:rPr>
        <w:t xml:space="preserve"> (EMITIENDO VOTO PARTICULAR)</w:t>
      </w:r>
      <w:r>
        <w:rPr>
          <w:rFonts w:ascii="Palatino Linotype" w:hAnsi="Palatino Linotype" w:cs="Arial"/>
          <w:sz w:val="24"/>
          <w:szCs w:val="24"/>
        </w:rPr>
        <w:t>, EN LA</w:t>
      </w:r>
      <w:r w:rsidR="00D9580F">
        <w:rPr>
          <w:rFonts w:ascii="Palatino Linotype" w:hAnsi="Palatino Linotype" w:cs="Arial"/>
          <w:sz w:val="24"/>
          <w:szCs w:val="24"/>
        </w:rPr>
        <w:t xml:space="preserve"> D</w:t>
      </w:r>
      <w:r w:rsidR="00E910FB">
        <w:rPr>
          <w:rFonts w:ascii="Palatino Linotype" w:hAnsi="Palatino Linotype" w:cs="Arial"/>
          <w:sz w:val="24"/>
          <w:szCs w:val="24"/>
        </w:rPr>
        <w:t>É</w:t>
      </w:r>
      <w:r w:rsidR="00D9580F">
        <w:rPr>
          <w:rFonts w:ascii="Palatino Linotype" w:hAnsi="Palatino Linotype" w:cs="Arial"/>
          <w:sz w:val="24"/>
          <w:szCs w:val="24"/>
        </w:rPr>
        <w:t xml:space="preserve">CIMO SÉPTIMA </w:t>
      </w:r>
      <w:r>
        <w:rPr>
          <w:rFonts w:ascii="Palatino Linotype" w:hAnsi="Palatino Linotype" w:cs="Arial"/>
          <w:sz w:val="24"/>
          <w:szCs w:val="24"/>
        </w:rPr>
        <w:t xml:space="preserve">SESIÓN ORDINARIA CELEBRADA EL </w:t>
      </w:r>
      <w:r w:rsidR="00D9580F">
        <w:rPr>
          <w:rFonts w:ascii="Palatino Linotype" w:hAnsi="Palatino Linotype" w:cs="Arial"/>
          <w:sz w:val="24"/>
          <w:szCs w:val="24"/>
        </w:rPr>
        <w:t xml:space="preserve">NUEVE DE MAYO </w:t>
      </w:r>
      <w:r>
        <w:rPr>
          <w:rFonts w:ascii="Palatino Linotype" w:hAnsi="Palatino Linotype" w:cs="Arial"/>
          <w:sz w:val="24"/>
          <w:szCs w:val="24"/>
        </w:rPr>
        <w:t>DOS MIL DIECINUEVE, ANTE EL SECRETARIO TÉCNICO DEL PLENO, ALEXIS TAPIA RAMÍREZ. -----------------------------------------------------------------</w:t>
      </w:r>
    </w:p>
    <w:p w:rsidR="00A512C4" w:rsidRDefault="00A512C4" w:rsidP="0012584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512C4" w:rsidRDefault="00A512C4" w:rsidP="0012584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512C4" w:rsidRDefault="00A512C4" w:rsidP="0012584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A512C4" w:rsidRDefault="00A512C4" w:rsidP="00125842">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9580F" w:rsidRDefault="00D9580F" w:rsidP="00D9580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9580F" w:rsidRDefault="00D9580F" w:rsidP="00D9580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9580F" w:rsidRDefault="00D9580F" w:rsidP="00D9580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9580F" w:rsidRDefault="00D9580F" w:rsidP="00D9580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9580F" w:rsidRDefault="00D9580F" w:rsidP="00D9580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9580F" w:rsidRDefault="00D9580F" w:rsidP="00D9580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9580F" w:rsidRDefault="00D9580F" w:rsidP="00D9580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9580F" w:rsidRDefault="00D9580F" w:rsidP="00D9580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9580F" w:rsidRDefault="00D9580F" w:rsidP="00D9580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9580F" w:rsidRDefault="00D9580F" w:rsidP="00D9580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9580F" w:rsidRDefault="00D9580F" w:rsidP="00D9580F">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D9580F" w:rsidRDefault="00D9580F" w:rsidP="00D9580F">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512C4" w:rsidTr="00516F24">
        <w:trPr>
          <w:jc w:val="center"/>
        </w:trPr>
        <w:tc>
          <w:tcPr>
            <w:tcW w:w="9062" w:type="dxa"/>
            <w:gridSpan w:val="2"/>
          </w:tcPr>
          <w:p w:rsidR="00A512C4" w:rsidRDefault="00A512C4" w:rsidP="00125842">
            <w:pPr>
              <w:pStyle w:val="Sinespaciado"/>
              <w:jc w:val="center"/>
              <w:rPr>
                <w:rFonts w:ascii="Palatino Linotype" w:hAnsi="Palatino Linotype"/>
                <w:b/>
              </w:rPr>
            </w:pPr>
          </w:p>
          <w:p w:rsidR="00A512C4" w:rsidRDefault="00A512C4" w:rsidP="00125842">
            <w:pPr>
              <w:pStyle w:val="Sinespaciado"/>
              <w:jc w:val="center"/>
              <w:rPr>
                <w:rFonts w:ascii="Palatino Linotype" w:hAnsi="Palatino Linotype"/>
                <w:b/>
              </w:rPr>
            </w:pPr>
          </w:p>
          <w:p w:rsidR="00A512C4" w:rsidRDefault="00A512C4" w:rsidP="00125842">
            <w:pPr>
              <w:pStyle w:val="Sinespaciado"/>
              <w:jc w:val="center"/>
              <w:rPr>
                <w:rFonts w:ascii="Palatino Linotype" w:hAnsi="Palatino Linotype"/>
                <w:b/>
              </w:rPr>
            </w:pPr>
          </w:p>
          <w:p w:rsidR="00A512C4" w:rsidRDefault="00A512C4" w:rsidP="00125842">
            <w:pPr>
              <w:pStyle w:val="Sinespaciado"/>
              <w:jc w:val="center"/>
              <w:rPr>
                <w:rFonts w:ascii="Palatino Linotype" w:hAnsi="Palatino Linotype"/>
                <w:b/>
              </w:rPr>
            </w:pPr>
          </w:p>
          <w:p w:rsidR="00A512C4" w:rsidRDefault="00A512C4" w:rsidP="00125842">
            <w:pPr>
              <w:pStyle w:val="Sinespaciado"/>
              <w:jc w:val="center"/>
              <w:rPr>
                <w:rFonts w:ascii="Palatino Linotype" w:hAnsi="Palatino Linotype"/>
                <w:b/>
              </w:rPr>
            </w:pPr>
          </w:p>
          <w:p w:rsidR="00A512C4" w:rsidRDefault="00A512C4" w:rsidP="00125842">
            <w:pPr>
              <w:pStyle w:val="Sinespaciado"/>
              <w:jc w:val="center"/>
              <w:rPr>
                <w:rFonts w:ascii="Palatino Linotype" w:hAnsi="Palatino Linotype"/>
                <w:b/>
              </w:rPr>
            </w:pPr>
            <w:r>
              <w:rPr>
                <w:rFonts w:ascii="Palatino Linotype" w:hAnsi="Palatino Linotype"/>
                <w:b/>
              </w:rPr>
              <w:t>Zulema Martínez Sánchez</w:t>
            </w:r>
          </w:p>
          <w:p w:rsidR="00A512C4" w:rsidRDefault="00A512C4" w:rsidP="00125842">
            <w:pPr>
              <w:pStyle w:val="Sinespaciado"/>
              <w:jc w:val="center"/>
              <w:rPr>
                <w:rFonts w:ascii="Palatino Linotype" w:hAnsi="Palatino Linotype"/>
              </w:rPr>
            </w:pPr>
            <w:r>
              <w:rPr>
                <w:rFonts w:ascii="Palatino Linotype" w:hAnsi="Palatino Linotype"/>
              </w:rPr>
              <w:t>Comisionada Presidenta</w:t>
            </w:r>
          </w:p>
          <w:p w:rsidR="00A512C4" w:rsidRDefault="00A512C4" w:rsidP="00125842">
            <w:pPr>
              <w:pStyle w:val="Sinespaciado"/>
              <w:jc w:val="center"/>
              <w:rPr>
                <w:rFonts w:ascii="Palatino Linotype" w:hAnsi="Palatino Linotype"/>
              </w:rPr>
            </w:pPr>
          </w:p>
          <w:p w:rsidR="00A512C4" w:rsidRDefault="00A512C4" w:rsidP="00125842">
            <w:pPr>
              <w:pStyle w:val="Sinespaciado"/>
              <w:jc w:val="center"/>
              <w:rPr>
                <w:rFonts w:ascii="Palatino Linotype" w:hAnsi="Palatino Linotype"/>
              </w:rPr>
            </w:pPr>
            <w:r>
              <w:rPr>
                <w:rFonts w:ascii="Palatino Linotype" w:hAnsi="Palatino Linotype"/>
                <w:color w:val="FFFFFF" w:themeColor="background1"/>
              </w:rPr>
              <w:t>(Rúbrica)</w:t>
            </w:r>
          </w:p>
        </w:tc>
      </w:tr>
      <w:tr w:rsidR="00A512C4" w:rsidTr="00516F24">
        <w:trPr>
          <w:jc w:val="center"/>
        </w:trPr>
        <w:tc>
          <w:tcPr>
            <w:tcW w:w="4531" w:type="dxa"/>
          </w:tcPr>
          <w:p w:rsidR="00A512C4" w:rsidRDefault="00A512C4" w:rsidP="00125842">
            <w:pPr>
              <w:pStyle w:val="Sinespaciado"/>
              <w:jc w:val="center"/>
              <w:rPr>
                <w:rFonts w:ascii="Palatino Linotype" w:hAnsi="Palatino Linotype"/>
                <w:b/>
              </w:rPr>
            </w:pPr>
          </w:p>
          <w:p w:rsidR="00A512C4" w:rsidRDefault="00A512C4" w:rsidP="00125842">
            <w:pPr>
              <w:pStyle w:val="Sinespaciado"/>
              <w:jc w:val="center"/>
              <w:rPr>
                <w:rFonts w:ascii="Palatino Linotype" w:hAnsi="Palatino Linotype"/>
                <w:b/>
              </w:rPr>
            </w:pPr>
          </w:p>
          <w:p w:rsidR="00A512C4" w:rsidRDefault="00A512C4" w:rsidP="00125842">
            <w:pPr>
              <w:pStyle w:val="Sinespaciado"/>
              <w:jc w:val="center"/>
              <w:rPr>
                <w:rFonts w:ascii="Palatino Linotype" w:hAnsi="Palatino Linotype"/>
                <w:b/>
              </w:rPr>
            </w:pPr>
          </w:p>
          <w:p w:rsidR="00A512C4" w:rsidRDefault="00A512C4" w:rsidP="00125842">
            <w:pPr>
              <w:pStyle w:val="Sinespaciado"/>
              <w:jc w:val="center"/>
              <w:rPr>
                <w:rFonts w:ascii="Palatino Linotype" w:hAnsi="Palatino Linotype"/>
                <w:b/>
              </w:rPr>
            </w:pPr>
          </w:p>
          <w:p w:rsidR="00A512C4" w:rsidRDefault="00A512C4" w:rsidP="00125842">
            <w:pPr>
              <w:pStyle w:val="Sinespaciado"/>
              <w:jc w:val="center"/>
              <w:rPr>
                <w:rFonts w:ascii="Palatino Linotype" w:hAnsi="Palatino Linotype"/>
                <w:b/>
              </w:rPr>
            </w:pPr>
          </w:p>
          <w:p w:rsidR="00A512C4" w:rsidRDefault="00A512C4" w:rsidP="00125842">
            <w:pPr>
              <w:pStyle w:val="Sinespaciado"/>
              <w:jc w:val="center"/>
              <w:rPr>
                <w:rFonts w:ascii="Palatino Linotype" w:hAnsi="Palatino Linotype"/>
                <w:b/>
              </w:rPr>
            </w:pPr>
            <w:r>
              <w:rPr>
                <w:rFonts w:ascii="Palatino Linotype" w:hAnsi="Palatino Linotype"/>
                <w:b/>
              </w:rPr>
              <w:t>Eva Abaid Yapur</w:t>
            </w:r>
          </w:p>
          <w:p w:rsidR="00A512C4" w:rsidRDefault="00A512C4" w:rsidP="00125842">
            <w:pPr>
              <w:pStyle w:val="Sinespaciado"/>
              <w:jc w:val="center"/>
              <w:rPr>
                <w:rFonts w:ascii="Palatino Linotype" w:hAnsi="Palatino Linotype"/>
              </w:rPr>
            </w:pPr>
            <w:r>
              <w:rPr>
                <w:rFonts w:ascii="Palatino Linotype" w:hAnsi="Palatino Linotype"/>
              </w:rPr>
              <w:t>Comisionada</w:t>
            </w:r>
          </w:p>
          <w:p w:rsidR="00A512C4" w:rsidRDefault="00A512C4" w:rsidP="00125842">
            <w:pPr>
              <w:pStyle w:val="Sinespaciado"/>
              <w:jc w:val="center"/>
              <w:rPr>
                <w:rFonts w:ascii="Palatino Linotype" w:hAnsi="Palatino Linotype"/>
              </w:rPr>
            </w:pPr>
          </w:p>
          <w:p w:rsidR="00A512C4" w:rsidRDefault="00A512C4" w:rsidP="00125842">
            <w:pPr>
              <w:pStyle w:val="Sinespaciado"/>
              <w:spacing w:line="276" w:lineRule="auto"/>
              <w:jc w:val="center"/>
              <w:rPr>
                <w:rFonts w:ascii="Palatino Linotype" w:hAnsi="Palatino Linotype"/>
              </w:rPr>
            </w:pPr>
          </w:p>
          <w:p w:rsidR="00A512C4" w:rsidRDefault="00A512C4" w:rsidP="00125842">
            <w:pPr>
              <w:pStyle w:val="Sinespaciado"/>
              <w:spacing w:line="276" w:lineRule="auto"/>
              <w:jc w:val="center"/>
              <w:rPr>
                <w:rFonts w:ascii="Palatino Linotype" w:hAnsi="Palatino Linotype"/>
              </w:rPr>
            </w:pPr>
          </w:p>
          <w:p w:rsidR="00A512C4" w:rsidRDefault="00A512C4" w:rsidP="00125842">
            <w:pPr>
              <w:pStyle w:val="Sinespaciado"/>
              <w:spacing w:line="276" w:lineRule="auto"/>
              <w:jc w:val="center"/>
              <w:rPr>
                <w:rFonts w:ascii="Palatino Linotype" w:hAnsi="Palatino Linotype"/>
              </w:rPr>
            </w:pPr>
          </w:p>
          <w:p w:rsidR="00A512C4" w:rsidRDefault="00A512C4" w:rsidP="00125842">
            <w:pPr>
              <w:pStyle w:val="Sinespaciado"/>
              <w:spacing w:line="276" w:lineRule="auto"/>
              <w:jc w:val="center"/>
              <w:rPr>
                <w:rFonts w:ascii="Palatino Linotype" w:hAnsi="Palatino Linotype"/>
              </w:rPr>
            </w:pPr>
          </w:p>
          <w:p w:rsidR="00A512C4" w:rsidRDefault="00A512C4" w:rsidP="00125842">
            <w:pPr>
              <w:pStyle w:val="Sinespaciado"/>
              <w:spacing w:line="276" w:lineRule="auto"/>
              <w:jc w:val="center"/>
              <w:rPr>
                <w:rFonts w:ascii="Palatino Linotype" w:hAnsi="Palatino Linotype"/>
              </w:rPr>
            </w:pPr>
          </w:p>
          <w:p w:rsidR="00A512C4" w:rsidRDefault="00A512C4" w:rsidP="00125842">
            <w:pPr>
              <w:pStyle w:val="Sinespaciado"/>
              <w:spacing w:line="276" w:lineRule="auto"/>
              <w:jc w:val="center"/>
              <w:rPr>
                <w:rFonts w:ascii="Palatino Linotype" w:hAnsi="Palatino Linotype"/>
                <w:b/>
              </w:rPr>
            </w:pPr>
            <w:r>
              <w:rPr>
                <w:rFonts w:ascii="Palatino Linotype" w:hAnsi="Palatino Linotype"/>
                <w:b/>
              </w:rPr>
              <w:t>Javier Martínez Cruz</w:t>
            </w:r>
          </w:p>
          <w:p w:rsidR="00A512C4" w:rsidRDefault="00A512C4" w:rsidP="00125842">
            <w:pPr>
              <w:pStyle w:val="Sinespaciado"/>
              <w:spacing w:line="276" w:lineRule="auto"/>
              <w:jc w:val="center"/>
              <w:rPr>
                <w:rFonts w:ascii="Palatino Linotype" w:hAnsi="Palatino Linotype"/>
              </w:rPr>
            </w:pPr>
            <w:r>
              <w:rPr>
                <w:rFonts w:ascii="Palatino Linotype" w:hAnsi="Palatino Linotype"/>
              </w:rPr>
              <w:t>Comisionado</w:t>
            </w:r>
          </w:p>
          <w:p w:rsidR="00A512C4" w:rsidRDefault="00A512C4" w:rsidP="00125842">
            <w:pPr>
              <w:pStyle w:val="Sinespaciado"/>
              <w:spacing w:line="276" w:lineRule="auto"/>
              <w:jc w:val="center"/>
              <w:rPr>
                <w:rFonts w:ascii="Palatino Linotype" w:hAnsi="Palatino Linotype"/>
              </w:rPr>
            </w:pPr>
          </w:p>
          <w:p w:rsidR="00A512C4" w:rsidRDefault="00A512C4" w:rsidP="00125842">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A512C4" w:rsidRDefault="00A512C4" w:rsidP="00125842">
            <w:pPr>
              <w:pStyle w:val="Sinespaciado"/>
              <w:jc w:val="center"/>
              <w:rPr>
                <w:rFonts w:ascii="Palatino Linotype" w:hAnsi="Palatino Linotype"/>
                <w:b/>
              </w:rPr>
            </w:pPr>
          </w:p>
          <w:p w:rsidR="00A512C4" w:rsidRDefault="00A512C4" w:rsidP="00125842">
            <w:pPr>
              <w:pStyle w:val="Sinespaciado"/>
              <w:jc w:val="center"/>
              <w:rPr>
                <w:rFonts w:ascii="Palatino Linotype" w:hAnsi="Palatino Linotype"/>
                <w:b/>
              </w:rPr>
            </w:pPr>
          </w:p>
          <w:p w:rsidR="00A512C4" w:rsidRDefault="00A512C4" w:rsidP="00125842">
            <w:pPr>
              <w:pStyle w:val="Sinespaciado"/>
              <w:jc w:val="center"/>
              <w:rPr>
                <w:rFonts w:ascii="Palatino Linotype" w:hAnsi="Palatino Linotype"/>
                <w:b/>
              </w:rPr>
            </w:pPr>
          </w:p>
          <w:p w:rsidR="00A512C4" w:rsidRDefault="00A512C4" w:rsidP="00125842">
            <w:pPr>
              <w:pStyle w:val="Sinespaciado"/>
              <w:jc w:val="center"/>
              <w:rPr>
                <w:rFonts w:ascii="Palatino Linotype" w:hAnsi="Palatino Linotype"/>
                <w:b/>
              </w:rPr>
            </w:pPr>
          </w:p>
          <w:p w:rsidR="00A512C4" w:rsidRDefault="00A512C4" w:rsidP="00125842">
            <w:pPr>
              <w:pStyle w:val="Sinespaciado"/>
              <w:jc w:val="center"/>
              <w:rPr>
                <w:rFonts w:ascii="Palatino Linotype" w:hAnsi="Palatino Linotype"/>
                <w:b/>
              </w:rPr>
            </w:pPr>
          </w:p>
          <w:p w:rsidR="00A512C4" w:rsidRDefault="00A512C4" w:rsidP="00125842">
            <w:pPr>
              <w:pStyle w:val="Sinespaciado"/>
              <w:jc w:val="center"/>
              <w:rPr>
                <w:rFonts w:ascii="Palatino Linotype" w:hAnsi="Palatino Linotype"/>
                <w:b/>
              </w:rPr>
            </w:pPr>
            <w:r>
              <w:rPr>
                <w:rFonts w:ascii="Palatino Linotype" w:hAnsi="Palatino Linotype"/>
                <w:b/>
              </w:rPr>
              <w:t>José Guadalupe Luna Hernández</w:t>
            </w:r>
          </w:p>
          <w:p w:rsidR="00A512C4" w:rsidRDefault="00A512C4" w:rsidP="00125842">
            <w:pPr>
              <w:pStyle w:val="Sinespaciado"/>
              <w:jc w:val="center"/>
              <w:rPr>
                <w:rFonts w:ascii="Palatino Linotype" w:hAnsi="Palatino Linotype"/>
              </w:rPr>
            </w:pPr>
            <w:r>
              <w:rPr>
                <w:rFonts w:ascii="Palatino Linotype" w:hAnsi="Palatino Linotype"/>
              </w:rPr>
              <w:t>Comisionado</w:t>
            </w:r>
          </w:p>
          <w:p w:rsidR="00A512C4" w:rsidRDefault="00A512C4" w:rsidP="00125842">
            <w:pPr>
              <w:pStyle w:val="Sinespaciado"/>
              <w:jc w:val="center"/>
              <w:rPr>
                <w:rFonts w:ascii="Palatino Linotype" w:hAnsi="Palatino Linotype"/>
              </w:rPr>
            </w:pPr>
          </w:p>
          <w:p w:rsidR="00A512C4" w:rsidRDefault="00A512C4" w:rsidP="00125842">
            <w:pPr>
              <w:pStyle w:val="Sinespaciado"/>
              <w:jc w:val="center"/>
              <w:rPr>
                <w:rFonts w:ascii="Palatino Linotype" w:hAnsi="Palatino Linotype"/>
              </w:rPr>
            </w:pPr>
          </w:p>
          <w:p w:rsidR="00A512C4" w:rsidRDefault="00A512C4" w:rsidP="00125842">
            <w:pPr>
              <w:pStyle w:val="Sinespaciado"/>
              <w:jc w:val="center"/>
              <w:rPr>
                <w:rFonts w:ascii="Palatino Linotype" w:hAnsi="Palatino Linotype"/>
              </w:rPr>
            </w:pPr>
          </w:p>
          <w:p w:rsidR="00A512C4" w:rsidRDefault="00A512C4" w:rsidP="00125842">
            <w:pPr>
              <w:pStyle w:val="Sinespaciado"/>
              <w:jc w:val="center"/>
              <w:rPr>
                <w:rFonts w:ascii="Palatino Linotype" w:hAnsi="Palatino Linotype"/>
              </w:rPr>
            </w:pPr>
          </w:p>
          <w:p w:rsidR="00A512C4" w:rsidRDefault="00A512C4" w:rsidP="00125842">
            <w:pPr>
              <w:pStyle w:val="Sinespaciado"/>
              <w:jc w:val="center"/>
              <w:rPr>
                <w:rFonts w:ascii="Palatino Linotype" w:hAnsi="Palatino Linotype"/>
              </w:rPr>
            </w:pPr>
          </w:p>
          <w:p w:rsidR="00A512C4" w:rsidRDefault="00A512C4" w:rsidP="00125842">
            <w:pPr>
              <w:pStyle w:val="Sinespaciado"/>
              <w:jc w:val="center"/>
              <w:rPr>
                <w:rFonts w:ascii="Palatino Linotype" w:hAnsi="Palatino Linotype"/>
              </w:rPr>
            </w:pPr>
          </w:p>
          <w:p w:rsidR="00A512C4" w:rsidRDefault="00A512C4" w:rsidP="00125842">
            <w:pPr>
              <w:pStyle w:val="Sinespaciado"/>
              <w:jc w:val="center"/>
              <w:rPr>
                <w:rFonts w:ascii="Palatino Linotype" w:hAnsi="Palatino Linotype"/>
              </w:rPr>
            </w:pPr>
          </w:p>
          <w:p w:rsidR="00A512C4" w:rsidRDefault="00A512C4" w:rsidP="00125842">
            <w:pPr>
              <w:pStyle w:val="Sinespaciado"/>
              <w:spacing w:line="276" w:lineRule="auto"/>
              <w:jc w:val="center"/>
              <w:rPr>
                <w:rFonts w:ascii="Palatino Linotype" w:hAnsi="Palatino Linotype"/>
                <w:b/>
              </w:rPr>
            </w:pPr>
            <w:r>
              <w:rPr>
                <w:rFonts w:ascii="Palatino Linotype" w:hAnsi="Palatino Linotype"/>
                <w:b/>
              </w:rPr>
              <w:t>Luis Gustavo Parra Noriega</w:t>
            </w:r>
          </w:p>
          <w:p w:rsidR="00A512C4" w:rsidRDefault="00A512C4" w:rsidP="00125842">
            <w:pPr>
              <w:pStyle w:val="Sinespaciado"/>
              <w:spacing w:line="276" w:lineRule="auto"/>
              <w:jc w:val="center"/>
              <w:rPr>
                <w:rFonts w:ascii="Palatino Linotype" w:hAnsi="Palatino Linotype"/>
              </w:rPr>
            </w:pPr>
            <w:r>
              <w:rPr>
                <w:rFonts w:ascii="Palatino Linotype" w:hAnsi="Palatino Linotype"/>
              </w:rPr>
              <w:t xml:space="preserve">Comisionado </w:t>
            </w:r>
          </w:p>
          <w:p w:rsidR="00A512C4" w:rsidRDefault="00A512C4" w:rsidP="00125842">
            <w:pPr>
              <w:pStyle w:val="Sinespaciado"/>
              <w:spacing w:line="276" w:lineRule="auto"/>
              <w:jc w:val="center"/>
              <w:rPr>
                <w:rFonts w:ascii="Palatino Linotype" w:hAnsi="Palatino Linotype"/>
              </w:rPr>
            </w:pPr>
          </w:p>
          <w:p w:rsidR="00A512C4" w:rsidRDefault="00A512C4" w:rsidP="00125842">
            <w:pPr>
              <w:pStyle w:val="Sinespaciado"/>
              <w:jc w:val="center"/>
              <w:rPr>
                <w:rFonts w:ascii="Palatino Linotype" w:hAnsi="Palatino Linotype"/>
              </w:rPr>
            </w:pPr>
            <w:r>
              <w:rPr>
                <w:rFonts w:ascii="Palatino Linotype" w:hAnsi="Palatino Linotype"/>
                <w:color w:val="FFFFFF" w:themeColor="background1"/>
              </w:rPr>
              <w:t>(Rúbrica)</w:t>
            </w:r>
          </w:p>
        </w:tc>
      </w:tr>
      <w:tr w:rsidR="00A512C4" w:rsidTr="00516F24">
        <w:trPr>
          <w:jc w:val="center"/>
        </w:trPr>
        <w:tc>
          <w:tcPr>
            <w:tcW w:w="9062" w:type="dxa"/>
            <w:gridSpan w:val="2"/>
          </w:tcPr>
          <w:p w:rsidR="00A512C4" w:rsidRDefault="00A512C4" w:rsidP="00125842">
            <w:pPr>
              <w:pStyle w:val="Sinespaciado"/>
              <w:rPr>
                <w:rFonts w:ascii="Palatino Linotype" w:hAnsi="Palatino Linotype"/>
              </w:rPr>
            </w:pPr>
          </w:p>
        </w:tc>
      </w:tr>
      <w:tr w:rsidR="00A512C4" w:rsidTr="00516F24">
        <w:trPr>
          <w:jc w:val="center"/>
        </w:trPr>
        <w:tc>
          <w:tcPr>
            <w:tcW w:w="9062" w:type="dxa"/>
            <w:gridSpan w:val="2"/>
          </w:tcPr>
          <w:p w:rsidR="00A512C4" w:rsidRDefault="00A512C4" w:rsidP="00125842">
            <w:pPr>
              <w:pStyle w:val="Sinespaciado"/>
              <w:jc w:val="center"/>
              <w:rPr>
                <w:rFonts w:ascii="Palatino Linotype" w:hAnsi="Palatino Linotype"/>
                <w:b/>
              </w:rPr>
            </w:pPr>
          </w:p>
          <w:p w:rsidR="00A512C4" w:rsidRDefault="00A512C4" w:rsidP="00125842">
            <w:pPr>
              <w:pStyle w:val="Sinespaciado"/>
              <w:jc w:val="center"/>
              <w:rPr>
                <w:rFonts w:ascii="Palatino Linotype" w:hAnsi="Palatino Linotype"/>
                <w:b/>
              </w:rPr>
            </w:pPr>
          </w:p>
          <w:p w:rsidR="00A512C4" w:rsidRDefault="00A512C4" w:rsidP="00125842">
            <w:pPr>
              <w:pStyle w:val="Sinespaciado"/>
              <w:jc w:val="center"/>
              <w:rPr>
                <w:rFonts w:ascii="Palatino Linotype" w:hAnsi="Palatino Linotype"/>
                <w:b/>
              </w:rPr>
            </w:pPr>
          </w:p>
          <w:p w:rsidR="00A512C4" w:rsidRDefault="00A512C4" w:rsidP="00125842">
            <w:pPr>
              <w:pStyle w:val="Sinespaciado"/>
              <w:jc w:val="center"/>
              <w:rPr>
                <w:rFonts w:ascii="Palatino Linotype" w:hAnsi="Palatino Linotype"/>
                <w:b/>
              </w:rPr>
            </w:pPr>
          </w:p>
          <w:p w:rsidR="00A512C4" w:rsidRDefault="00A512C4" w:rsidP="00125842">
            <w:pPr>
              <w:pStyle w:val="Sinespaciado"/>
              <w:jc w:val="center"/>
              <w:rPr>
                <w:rFonts w:ascii="Palatino Linotype" w:hAnsi="Palatino Linotype"/>
                <w:b/>
              </w:rPr>
            </w:pPr>
            <w:r>
              <w:rPr>
                <w:rFonts w:ascii="Palatino Linotype" w:hAnsi="Palatino Linotype"/>
                <w:b/>
              </w:rPr>
              <w:t>Alexis Tapia Ramírez</w:t>
            </w:r>
          </w:p>
          <w:p w:rsidR="00A512C4" w:rsidRDefault="00A512C4" w:rsidP="00125842">
            <w:pPr>
              <w:pStyle w:val="Sinespaciado"/>
              <w:jc w:val="center"/>
              <w:rPr>
                <w:rFonts w:ascii="Palatino Linotype" w:hAnsi="Palatino Linotype"/>
              </w:rPr>
            </w:pPr>
            <w:r>
              <w:rPr>
                <w:rFonts w:ascii="Palatino Linotype" w:hAnsi="Palatino Linotype"/>
              </w:rPr>
              <w:t>Secretario Técnico del Pleno</w:t>
            </w:r>
          </w:p>
          <w:p w:rsidR="00A512C4" w:rsidRPr="00B52ED2" w:rsidRDefault="00A512C4" w:rsidP="00125842">
            <w:pPr>
              <w:pStyle w:val="Sinespaciado"/>
              <w:jc w:val="center"/>
              <w:rPr>
                <w:rFonts w:ascii="Palatino Linotype" w:hAnsi="Palatino Linotype"/>
              </w:rPr>
            </w:pPr>
          </w:p>
        </w:tc>
      </w:tr>
    </w:tbl>
    <w:p w:rsidR="00A512C4" w:rsidRPr="006A5AC2" w:rsidRDefault="00A512C4" w:rsidP="00125842">
      <w:pPr>
        <w:spacing w:after="0" w:line="360" w:lineRule="auto"/>
        <w:jc w:val="both"/>
        <w:rPr>
          <w:rFonts w:ascii="Palatino Linotype" w:hAnsi="Palatino Linotype" w:cs="Arial"/>
          <w:sz w:val="4"/>
          <w:szCs w:val="24"/>
        </w:rPr>
      </w:pPr>
    </w:p>
    <w:p w:rsidR="00A512C4" w:rsidRPr="00B36966" w:rsidRDefault="00A512C4" w:rsidP="00125842">
      <w:pPr>
        <w:spacing w:after="0" w:line="240" w:lineRule="auto"/>
        <w:jc w:val="both"/>
        <w:rPr>
          <w:rFonts w:ascii="Palatino Linotype" w:hAnsi="Palatino Linotype" w:cs="Arial"/>
          <w:sz w:val="2"/>
          <w:szCs w:val="20"/>
        </w:rPr>
      </w:pPr>
    </w:p>
    <w:p w:rsidR="00A512C4" w:rsidRPr="006A5AC2" w:rsidRDefault="00A512C4" w:rsidP="00125842">
      <w:pPr>
        <w:spacing w:after="0" w:line="240" w:lineRule="auto"/>
        <w:jc w:val="both"/>
        <w:rPr>
          <w:rFonts w:ascii="Palatino Linotype" w:hAnsi="Palatino Linotype" w:cs="Arial"/>
          <w:sz w:val="16"/>
          <w:szCs w:val="20"/>
        </w:rPr>
      </w:pPr>
      <w:r w:rsidRPr="006A5AC2">
        <w:rPr>
          <w:rFonts w:ascii="Palatino Linotype" w:hAnsi="Palatino Linotype" w:cs="Arial"/>
          <w:sz w:val="16"/>
          <w:szCs w:val="20"/>
        </w:rPr>
        <w:t xml:space="preserve">Esta hoja corresponde a la resolución </w:t>
      </w:r>
      <w:r w:rsidRPr="00115058">
        <w:rPr>
          <w:rFonts w:ascii="Palatino Linotype" w:hAnsi="Palatino Linotype" w:cs="Arial"/>
          <w:sz w:val="16"/>
          <w:szCs w:val="20"/>
        </w:rPr>
        <w:t xml:space="preserve">de fecha </w:t>
      </w:r>
      <w:r w:rsidR="00D9580F">
        <w:rPr>
          <w:rFonts w:ascii="Palatino Linotype" w:hAnsi="Palatino Linotype" w:cs="Arial"/>
          <w:sz w:val="16"/>
          <w:szCs w:val="20"/>
        </w:rPr>
        <w:t xml:space="preserve">nueve de mayo </w:t>
      </w:r>
      <w:r>
        <w:rPr>
          <w:rFonts w:ascii="Palatino Linotype" w:hAnsi="Palatino Linotype" w:cs="Arial"/>
          <w:sz w:val="16"/>
          <w:szCs w:val="20"/>
        </w:rPr>
        <w:t>de dos mil diecinueve</w:t>
      </w:r>
      <w:r w:rsidRPr="00115058">
        <w:rPr>
          <w:rFonts w:ascii="Palatino Linotype" w:hAnsi="Palatino Linotype" w:cs="Arial"/>
          <w:sz w:val="16"/>
          <w:szCs w:val="20"/>
        </w:rPr>
        <w:t>,</w:t>
      </w:r>
      <w:r w:rsidRPr="006A5AC2">
        <w:rPr>
          <w:rFonts w:ascii="Palatino Linotype" w:hAnsi="Palatino Linotype" w:cs="Arial"/>
          <w:sz w:val="16"/>
          <w:szCs w:val="20"/>
        </w:rPr>
        <w:t xml:space="preserve"> emitida en el recurso de revisión </w:t>
      </w:r>
      <w:r w:rsidRPr="006A5AC2">
        <w:rPr>
          <w:rFonts w:ascii="Palatino Linotype" w:hAnsi="Palatino Linotype" w:cs="Arial"/>
          <w:bCs/>
          <w:sz w:val="16"/>
          <w:szCs w:val="20"/>
          <w:lang w:eastAsia="es-MX"/>
        </w:rPr>
        <w:t>0</w:t>
      </w:r>
      <w:r w:rsidR="00D9580F">
        <w:rPr>
          <w:rFonts w:ascii="Palatino Linotype" w:hAnsi="Palatino Linotype" w:cs="Arial"/>
          <w:bCs/>
          <w:sz w:val="16"/>
          <w:szCs w:val="20"/>
          <w:lang w:eastAsia="es-MX"/>
        </w:rPr>
        <w:t>1130</w:t>
      </w:r>
      <w:r>
        <w:rPr>
          <w:rFonts w:ascii="Palatino Linotype" w:hAnsi="Palatino Linotype" w:cs="Arial"/>
          <w:bCs/>
          <w:sz w:val="16"/>
          <w:szCs w:val="20"/>
          <w:lang w:eastAsia="es-MX"/>
        </w:rPr>
        <w:t>/INFOEM/IP/RR/2019</w:t>
      </w:r>
    </w:p>
    <w:p w:rsidR="007E37F3" w:rsidRDefault="00A512C4" w:rsidP="00D9580F">
      <w:pPr>
        <w:spacing w:after="0" w:line="240" w:lineRule="auto"/>
      </w:pPr>
      <w:r w:rsidRPr="006A5AC2">
        <w:rPr>
          <w:rFonts w:ascii="Palatino Linotype" w:hAnsi="Palatino Linotype"/>
          <w:sz w:val="14"/>
          <w:szCs w:val="20"/>
        </w:rPr>
        <w:t>ZMS/</w:t>
      </w:r>
      <w:r>
        <w:rPr>
          <w:rFonts w:ascii="Palatino Linotype" w:hAnsi="Palatino Linotype"/>
          <w:sz w:val="14"/>
          <w:szCs w:val="20"/>
        </w:rPr>
        <w:t>OSAM/HAP</w:t>
      </w:r>
    </w:p>
    <w:sectPr w:rsidR="007E37F3" w:rsidSect="00516F24">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A3A" w:rsidRDefault="00A30A3A" w:rsidP="00A512C4">
      <w:pPr>
        <w:spacing w:after="0" w:line="240" w:lineRule="auto"/>
      </w:pPr>
      <w:r>
        <w:separator/>
      </w:r>
    </w:p>
  </w:endnote>
  <w:endnote w:type="continuationSeparator" w:id="0">
    <w:p w:rsidR="00A30A3A" w:rsidRDefault="00A30A3A" w:rsidP="00A51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16F24" w:rsidRPr="002D6DD8" w:rsidRDefault="00516F24" w:rsidP="00516F2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83EE2">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83EE2">
              <w:rPr>
                <w:rFonts w:ascii="Palatino Linotype" w:hAnsi="Palatino Linotype"/>
                <w:bCs/>
                <w:noProof/>
                <w:sz w:val="20"/>
              </w:rPr>
              <w:t>36</w:t>
            </w:r>
            <w:r>
              <w:rPr>
                <w:rFonts w:ascii="Palatino Linotype" w:hAnsi="Palatino Linotype"/>
                <w:bCs/>
                <w:noProof/>
                <w:sz w:val="20"/>
              </w:rPr>
              <w:fldChar w:fldCharType="end"/>
            </w:r>
          </w:p>
        </w:sdtContent>
      </w:sdt>
    </w:sdtContent>
  </w:sdt>
  <w:p w:rsidR="00516F24" w:rsidRDefault="00516F2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F24" w:rsidRPr="000B69FA" w:rsidRDefault="00516F24" w:rsidP="00516F2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262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1262C">
      <w:rPr>
        <w:rFonts w:ascii="Palatino Linotype" w:hAnsi="Palatino Linotype"/>
        <w:bCs/>
        <w:noProof/>
        <w:sz w:val="20"/>
      </w:rPr>
      <w:t>36</w:t>
    </w:r>
    <w:r>
      <w:rPr>
        <w:rFonts w:ascii="Palatino Linotype" w:hAnsi="Palatino Linotype"/>
        <w:bCs/>
        <w:noProof/>
        <w:sz w:val="20"/>
      </w:rPr>
      <w:fldChar w:fldCharType="end"/>
    </w:r>
  </w:p>
  <w:p w:rsidR="00516F24" w:rsidRDefault="00516F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A3A" w:rsidRDefault="00A30A3A" w:rsidP="00A512C4">
      <w:pPr>
        <w:spacing w:after="0" w:line="240" w:lineRule="auto"/>
      </w:pPr>
      <w:r>
        <w:separator/>
      </w:r>
    </w:p>
  </w:footnote>
  <w:footnote w:type="continuationSeparator" w:id="0">
    <w:p w:rsidR="00A30A3A" w:rsidRDefault="00A30A3A" w:rsidP="00A512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516F24" w:rsidTr="00516F24">
      <w:trPr>
        <w:trHeight w:val="227"/>
      </w:trPr>
      <w:tc>
        <w:tcPr>
          <w:tcW w:w="4962" w:type="dxa"/>
          <w:hideMark/>
        </w:tcPr>
        <w:p w:rsidR="00516F24" w:rsidRDefault="00516F24" w:rsidP="00516F2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516F24" w:rsidRDefault="00516F24" w:rsidP="00A512C4">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1130/INFOEM/IP/RR/2019</w:t>
          </w:r>
        </w:p>
      </w:tc>
    </w:tr>
    <w:tr w:rsidR="00516F24" w:rsidTr="00516F24">
      <w:trPr>
        <w:trHeight w:val="242"/>
      </w:trPr>
      <w:tc>
        <w:tcPr>
          <w:tcW w:w="4962" w:type="dxa"/>
          <w:hideMark/>
        </w:tcPr>
        <w:p w:rsidR="00516F24" w:rsidRDefault="00516F24" w:rsidP="00516F2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516F24" w:rsidRDefault="00516F24" w:rsidP="00A512C4">
          <w:pPr>
            <w:spacing w:after="120" w:line="256" w:lineRule="auto"/>
            <w:ind w:left="-486" w:right="214" w:firstLine="284"/>
            <w:jc w:val="right"/>
            <w:rPr>
              <w:rFonts w:ascii="Palatino Linotype" w:hAnsi="Palatino Linotype" w:cs="Arial"/>
              <w:szCs w:val="20"/>
            </w:rPr>
          </w:pPr>
          <w:r w:rsidRPr="00E842F3">
            <w:rPr>
              <w:rFonts w:ascii="Palatino Linotype" w:hAnsi="Palatino Linotype" w:cs="Arial"/>
              <w:szCs w:val="20"/>
            </w:rPr>
            <w:t>Ayuntamiento de</w:t>
          </w:r>
          <w:r>
            <w:rPr>
              <w:rFonts w:ascii="Palatino Linotype" w:hAnsi="Palatino Linotype" w:cs="Arial"/>
              <w:szCs w:val="20"/>
            </w:rPr>
            <w:t xml:space="preserve"> Tecámac</w:t>
          </w:r>
        </w:p>
      </w:tc>
    </w:tr>
    <w:tr w:rsidR="00516F24" w:rsidTr="00516F24">
      <w:trPr>
        <w:trHeight w:val="342"/>
      </w:trPr>
      <w:tc>
        <w:tcPr>
          <w:tcW w:w="4962" w:type="dxa"/>
          <w:hideMark/>
        </w:tcPr>
        <w:p w:rsidR="00516F24" w:rsidRDefault="00516F24" w:rsidP="00516F2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516F24" w:rsidRDefault="00516F24" w:rsidP="00516F2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16F24" w:rsidRPr="00AE046A" w:rsidRDefault="00516F24" w:rsidP="00516F24">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16F24" w:rsidTr="00516F24">
      <w:trPr>
        <w:trHeight w:val="227"/>
      </w:trPr>
      <w:tc>
        <w:tcPr>
          <w:tcW w:w="5104" w:type="dxa"/>
          <w:hideMark/>
        </w:tcPr>
        <w:p w:rsidR="00516F24" w:rsidRDefault="00516F24" w:rsidP="00516F2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516F24" w:rsidRDefault="00516F24" w:rsidP="00A512C4">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1130/INFOEM/IP/RR/2019</w:t>
          </w:r>
        </w:p>
      </w:tc>
    </w:tr>
    <w:tr w:rsidR="00516F24" w:rsidTr="00516F24">
      <w:trPr>
        <w:trHeight w:val="242"/>
      </w:trPr>
      <w:tc>
        <w:tcPr>
          <w:tcW w:w="5104" w:type="dxa"/>
          <w:hideMark/>
        </w:tcPr>
        <w:p w:rsidR="00516F24" w:rsidRDefault="00516F24" w:rsidP="00516F2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516F24" w:rsidRDefault="00516F24" w:rsidP="00A512C4">
          <w:pPr>
            <w:spacing w:after="120" w:line="256" w:lineRule="auto"/>
            <w:ind w:left="-486" w:right="214" w:firstLine="284"/>
            <w:jc w:val="right"/>
            <w:rPr>
              <w:rFonts w:ascii="Palatino Linotype" w:hAnsi="Palatino Linotype" w:cs="Arial"/>
              <w:szCs w:val="20"/>
            </w:rPr>
          </w:pPr>
          <w:r w:rsidRPr="00E842F3">
            <w:rPr>
              <w:rFonts w:ascii="Palatino Linotype" w:hAnsi="Palatino Linotype" w:cs="Arial"/>
              <w:szCs w:val="20"/>
            </w:rPr>
            <w:t xml:space="preserve">Ayuntamiento de </w:t>
          </w:r>
          <w:r>
            <w:rPr>
              <w:rFonts w:ascii="Palatino Linotype" w:hAnsi="Palatino Linotype" w:cs="Arial"/>
              <w:szCs w:val="20"/>
            </w:rPr>
            <w:t>Tecámac</w:t>
          </w:r>
        </w:p>
      </w:tc>
    </w:tr>
    <w:tr w:rsidR="00516F24" w:rsidTr="00516F24">
      <w:trPr>
        <w:trHeight w:val="342"/>
      </w:trPr>
      <w:tc>
        <w:tcPr>
          <w:tcW w:w="5104" w:type="dxa"/>
        </w:tcPr>
        <w:p w:rsidR="00516F24" w:rsidRDefault="00516F24" w:rsidP="00516F2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516F24" w:rsidRPr="003D23D7" w:rsidRDefault="0091262C" w:rsidP="00516F24">
          <w:pPr>
            <w:spacing w:after="120" w:line="256" w:lineRule="auto"/>
            <w:ind w:left="-486" w:right="214" w:firstLine="567"/>
            <w:jc w:val="right"/>
            <w:rPr>
              <w:rFonts w:ascii="Palatino Linotype" w:hAnsi="Palatino Linotype" w:cs="Arial"/>
            </w:rPr>
          </w:pPr>
          <w:r>
            <w:rPr>
              <w:rFonts w:ascii="Palatino Linotype" w:hAnsi="Palatino Linotype" w:cs="Arial"/>
            </w:rPr>
            <w:t>XXXXX XXXX X</w:t>
          </w:r>
        </w:p>
      </w:tc>
    </w:tr>
    <w:tr w:rsidR="00516F24" w:rsidTr="00516F24">
      <w:trPr>
        <w:trHeight w:val="342"/>
      </w:trPr>
      <w:tc>
        <w:tcPr>
          <w:tcW w:w="5104" w:type="dxa"/>
        </w:tcPr>
        <w:p w:rsidR="00516F24" w:rsidRDefault="00516F24" w:rsidP="00516F24">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516F24" w:rsidRDefault="00516F24" w:rsidP="00516F24">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16F24" w:rsidRPr="00C222C0" w:rsidRDefault="00516F24">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E5F99"/>
    <w:multiLevelType w:val="hybridMultilevel"/>
    <w:tmpl w:val="96387456"/>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BD634F"/>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34317490"/>
    <w:multiLevelType w:val="hybridMultilevel"/>
    <w:tmpl w:val="9B3AA86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D97586A"/>
    <w:multiLevelType w:val="hybridMultilevel"/>
    <w:tmpl w:val="4D2CE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2C4"/>
    <w:rsid w:val="000530F4"/>
    <w:rsid w:val="001210DA"/>
    <w:rsid w:val="00125842"/>
    <w:rsid w:val="00162882"/>
    <w:rsid w:val="001E5DA0"/>
    <w:rsid w:val="002A1FC9"/>
    <w:rsid w:val="00310FA0"/>
    <w:rsid w:val="00516F24"/>
    <w:rsid w:val="00566C1D"/>
    <w:rsid w:val="0063311A"/>
    <w:rsid w:val="006E5D51"/>
    <w:rsid w:val="007716F1"/>
    <w:rsid w:val="007E37F3"/>
    <w:rsid w:val="008450D3"/>
    <w:rsid w:val="008A5F13"/>
    <w:rsid w:val="008B7936"/>
    <w:rsid w:val="0091262C"/>
    <w:rsid w:val="009C433C"/>
    <w:rsid w:val="00A30A3A"/>
    <w:rsid w:val="00A512C4"/>
    <w:rsid w:val="00AD1C44"/>
    <w:rsid w:val="00B83EE2"/>
    <w:rsid w:val="00C955DF"/>
    <w:rsid w:val="00CA46E1"/>
    <w:rsid w:val="00CE64C8"/>
    <w:rsid w:val="00D5742E"/>
    <w:rsid w:val="00D860CF"/>
    <w:rsid w:val="00D9580F"/>
    <w:rsid w:val="00DE061A"/>
    <w:rsid w:val="00DE1378"/>
    <w:rsid w:val="00E10986"/>
    <w:rsid w:val="00E33E0E"/>
    <w:rsid w:val="00E43FB8"/>
    <w:rsid w:val="00E910FB"/>
    <w:rsid w:val="00EA6BC7"/>
    <w:rsid w:val="00F66A4F"/>
    <w:rsid w:val="00F952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4DAB980-F45C-4179-A64F-236242846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2C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2C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512C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512C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512C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512C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12C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512C4"/>
  </w:style>
  <w:style w:type="character" w:styleId="Hipervnculo">
    <w:name w:val="Hyperlink"/>
    <w:basedOn w:val="Fuentedeprrafopredeter"/>
    <w:uiPriority w:val="99"/>
    <w:unhideWhenUsed/>
    <w:rsid w:val="00A512C4"/>
    <w:rPr>
      <w:color w:val="0563C1" w:themeColor="hyperlink"/>
      <w:u w:val="single"/>
    </w:rPr>
  </w:style>
  <w:style w:type="character" w:customStyle="1" w:styleId="SinespaciadoCar">
    <w:name w:val="Sin espaciado Car"/>
    <w:aliases w:val="Francesa Car"/>
    <w:link w:val="Sinespaciado"/>
    <w:uiPriority w:val="1"/>
    <w:locked/>
    <w:rsid w:val="00A512C4"/>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A512C4"/>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A512C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A512C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512C4"/>
    <w:rPr>
      <w:sz w:val="20"/>
      <w:szCs w:val="20"/>
    </w:rPr>
  </w:style>
  <w:style w:type="character" w:styleId="Refdenotaalpie">
    <w:name w:val="footnote reference"/>
    <w:basedOn w:val="Fuentedeprrafopredeter"/>
    <w:uiPriority w:val="99"/>
    <w:semiHidden/>
    <w:unhideWhenUsed/>
    <w:rsid w:val="00A512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378535">
      <w:bodyDiv w:val="1"/>
      <w:marLeft w:val="0"/>
      <w:marRight w:val="0"/>
      <w:marTop w:val="0"/>
      <w:marBottom w:val="0"/>
      <w:divBdr>
        <w:top w:val="none" w:sz="0" w:space="0" w:color="auto"/>
        <w:left w:val="none" w:sz="0" w:space="0" w:color="auto"/>
        <w:bottom w:val="none" w:sz="0" w:space="0" w:color="auto"/>
        <w:right w:val="none" w:sz="0" w:space="0" w:color="auto"/>
      </w:divBdr>
      <w:divsChild>
        <w:div w:id="484049569">
          <w:marLeft w:val="0"/>
          <w:marRight w:val="0"/>
          <w:marTop w:val="0"/>
          <w:marBottom w:val="84"/>
          <w:divBdr>
            <w:top w:val="none" w:sz="0" w:space="0" w:color="auto"/>
            <w:left w:val="none" w:sz="0" w:space="0" w:color="auto"/>
            <w:bottom w:val="none" w:sz="0" w:space="0" w:color="auto"/>
            <w:right w:val="none" w:sz="0" w:space="0" w:color="auto"/>
          </w:divBdr>
        </w:div>
        <w:div w:id="1645616972">
          <w:marLeft w:val="0"/>
          <w:marRight w:val="0"/>
          <w:marTop w:val="0"/>
          <w:marBottom w:val="84"/>
          <w:divBdr>
            <w:top w:val="none" w:sz="0" w:space="0" w:color="auto"/>
            <w:left w:val="none" w:sz="0" w:space="0" w:color="auto"/>
            <w:bottom w:val="none" w:sz="0" w:space="0" w:color="auto"/>
            <w:right w:val="none" w:sz="0" w:space="0" w:color="auto"/>
          </w:divBdr>
        </w:div>
        <w:div w:id="1074815017">
          <w:marLeft w:val="0"/>
          <w:marRight w:val="0"/>
          <w:marTop w:val="0"/>
          <w:marBottom w:val="84"/>
          <w:divBdr>
            <w:top w:val="none" w:sz="0" w:space="0" w:color="auto"/>
            <w:left w:val="none" w:sz="0" w:space="0" w:color="auto"/>
            <w:bottom w:val="none" w:sz="0" w:space="0" w:color="auto"/>
            <w:right w:val="none" w:sz="0" w:space="0" w:color="auto"/>
          </w:divBdr>
        </w:div>
        <w:div w:id="382683244">
          <w:marLeft w:val="0"/>
          <w:marRight w:val="0"/>
          <w:marTop w:val="0"/>
          <w:marBottom w:val="84"/>
          <w:divBdr>
            <w:top w:val="none" w:sz="0" w:space="0" w:color="auto"/>
            <w:left w:val="none" w:sz="0" w:space="0" w:color="auto"/>
            <w:bottom w:val="none" w:sz="0" w:space="0" w:color="auto"/>
            <w:right w:val="none" w:sz="0" w:space="0" w:color="auto"/>
          </w:divBdr>
        </w:div>
        <w:div w:id="2041861021">
          <w:marLeft w:val="0"/>
          <w:marRight w:val="0"/>
          <w:marTop w:val="0"/>
          <w:marBottom w:val="84"/>
          <w:divBdr>
            <w:top w:val="none" w:sz="0" w:space="0" w:color="auto"/>
            <w:left w:val="none" w:sz="0" w:space="0" w:color="auto"/>
            <w:bottom w:val="none" w:sz="0" w:space="0" w:color="auto"/>
            <w:right w:val="none" w:sz="0" w:space="0" w:color="auto"/>
          </w:divBdr>
        </w:div>
        <w:div w:id="1056051184">
          <w:marLeft w:val="0"/>
          <w:marRight w:val="0"/>
          <w:marTop w:val="0"/>
          <w:marBottom w:val="84"/>
          <w:divBdr>
            <w:top w:val="none" w:sz="0" w:space="0" w:color="auto"/>
            <w:left w:val="none" w:sz="0" w:space="0" w:color="auto"/>
            <w:bottom w:val="none" w:sz="0" w:space="0" w:color="auto"/>
            <w:right w:val="none" w:sz="0" w:space="0" w:color="auto"/>
          </w:divBdr>
        </w:div>
        <w:div w:id="160849680">
          <w:marLeft w:val="864"/>
          <w:marRight w:val="0"/>
          <w:marTop w:val="0"/>
          <w:marBottom w:val="84"/>
          <w:divBdr>
            <w:top w:val="none" w:sz="0" w:space="0" w:color="auto"/>
            <w:left w:val="none" w:sz="0" w:space="0" w:color="auto"/>
            <w:bottom w:val="none" w:sz="0" w:space="0" w:color="auto"/>
            <w:right w:val="none" w:sz="0" w:space="0" w:color="auto"/>
          </w:divBdr>
        </w:div>
        <w:div w:id="2132900804">
          <w:marLeft w:val="864"/>
          <w:marRight w:val="0"/>
          <w:marTop w:val="0"/>
          <w:marBottom w:val="84"/>
          <w:divBdr>
            <w:top w:val="none" w:sz="0" w:space="0" w:color="auto"/>
            <w:left w:val="none" w:sz="0" w:space="0" w:color="auto"/>
            <w:bottom w:val="none" w:sz="0" w:space="0" w:color="auto"/>
            <w:right w:val="none" w:sz="0" w:space="0" w:color="auto"/>
          </w:divBdr>
        </w:div>
        <w:div w:id="925187334">
          <w:marLeft w:val="864"/>
          <w:marRight w:val="0"/>
          <w:marTop w:val="0"/>
          <w:marBottom w:val="84"/>
          <w:divBdr>
            <w:top w:val="none" w:sz="0" w:space="0" w:color="auto"/>
            <w:left w:val="none" w:sz="0" w:space="0" w:color="auto"/>
            <w:bottom w:val="none" w:sz="0" w:space="0" w:color="auto"/>
            <w:right w:val="none" w:sz="0" w:space="0" w:color="auto"/>
          </w:divBdr>
        </w:div>
        <w:div w:id="538053261">
          <w:marLeft w:val="0"/>
          <w:marRight w:val="0"/>
          <w:marTop w:val="0"/>
          <w:marBottom w:val="84"/>
          <w:divBdr>
            <w:top w:val="none" w:sz="0" w:space="0" w:color="auto"/>
            <w:left w:val="none" w:sz="0" w:space="0" w:color="auto"/>
            <w:bottom w:val="none" w:sz="0" w:space="0" w:color="auto"/>
            <w:right w:val="none" w:sz="0" w:space="0" w:color="auto"/>
          </w:divBdr>
        </w:div>
        <w:div w:id="1419903830">
          <w:marLeft w:val="0"/>
          <w:marRight w:val="0"/>
          <w:marTop w:val="0"/>
          <w:marBottom w:val="84"/>
          <w:divBdr>
            <w:top w:val="none" w:sz="0" w:space="0" w:color="auto"/>
            <w:left w:val="none" w:sz="0" w:space="0" w:color="auto"/>
            <w:bottom w:val="none" w:sz="0" w:space="0" w:color="auto"/>
            <w:right w:val="none" w:sz="0" w:space="0" w:color="auto"/>
          </w:divBdr>
        </w:div>
        <w:div w:id="305816716">
          <w:marLeft w:val="0"/>
          <w:marRight w:val="0"/>
          <w:marTop w:val="0"/>
          <w:marBottom w:val="84"/>
          <w:divBdr>
            <w:top w:val="none" w:sz="0" w:space="0" w:color="auto"/>
            <w:left w:val="none" w:sz="0" w:space="0" w:color="auto"/>
            <w:bottom w:val="none" w:sz="0" w:space="0" w:color="auto"/>
            <w:right w:val="none" w:sz="0" w:space="0" w:color="auto"/>
          </w:divBdr>
        </w:div>
        <w:div w:id="2095469723">
          <w:marLeft w:val="0"/>
          <w:marRight w:val="0"/>
          <w:marTop w:val="0"/>
          <w:marBottom w:val="84"/>
          <w:divBdr>
            <w:top w:val="none" w:sz="0" w:space="0" w:color="auto"/>
            <w:left w:val="none" w:sz="0" w:space="0" w:color="auto"/>
            <w:bottom w:val="none" w:sz="0" w:space="0" w:color="auto"/>
            <w:right w:val="none" w:sz="0" w:space="0" w:color="auto"/>
          </w:divBdr>
        </w:div>
        <w:div w:id="1817794447">
          <w:marLeft w:val="0"/>
          <w:marRight w:val="0"/>
          <w:marTop w:val="0"/>
          <w:marBottom w:val="84"/>
          <w:divBdr>
            <w:top w:val="none" w:sz="0" w:space="0" w:color="auto"/>
            <w:left w:val="none" w:sz="0" w:space="0" w:color="auto"/>
            <w:bottom w:val="none" w:sz="0" w:space="0" w:color="auto"/>
            <w:right w:val="none" w:sz="0" w:space="0" w:color="auto"/>
          </w:divBdr>
        </w:div>
        <w:div w:id="1023626220">
          <w:marLeft w:val="0"/>
          <w:marRight w:val="0"/>
          <w:marTop w:val="0"/>
          <w:marBottom w:val="84"/>
          <w:divBdr>
            <w:top w:val="none" w:sz="0" w:space="0" w:color="auto"/>
            <w:left w:val="none" w:sz="0" w:space="0" w:color="auto"/>
            <w:bottom w:val="none" w:sz="0" w:space="0" w:color="auto"/>
            <w:right w:val="none" w:sz="0" w:space="0" w:color="auto"/>
          </w:divBdr>
        </w:div>
        <w:div w:id="697705480">
          <w:marLeft w:val="0"/>
          <w:marRight w:val="0"/>
          <w:marTop w:val="0"/>
          <w:marBottom w:val="84"/>
          <w:divBdr>
            <w:top w:val="none" w:sz="0" w:space="0" w:color="auto"/>
            <w:left w:val="none" w:sz="0" w:space="0" w:color="auto"/>
            <w:bottom w:val="none" w:sz="0" w:space="0" w:color="auto"/>
            <w:right w:val="none" w:sz="0" w:space="0" w:color="auto"/>
          </w:divBdr>
        </w:div>
        <w:div w:id="1636452298">
          <w:marLeft w:val="0"/>
          <w:marRight w:val="0"/>
          <w:marTop w:val="0"/>
          <w:marBottom w:val="84"/>
          <w:divBdr>
            <w:top w:val="none" w:sz="0" w:space="0" w:color="auto"/>
            <w:left w:val="none" w:sz="0" w:space="0" w:color="auto"/>
            <w:bottom w:val="none" w:sz="0" w:space="0" w:color="auto"/>
            <w:right w:val="none" w:sz="0" w:space="0" w:color="auto"/>
          </w:divBdr>
        </w:div>
        <w:div w:id="949237277">
          <w:marLeft w:val="0"/>
          <w:marRight w:val="0"/>
          <w:marTop w:val="0"/>
          <w:marBottom w:val="84"/>
          <w:divBdr>
            <w:top w:val="none" w:sz="0" w:space="0" w:color="auto"/>
            <w:left w:val="none" w:sz="0" w:space="0" w:color="auto"/>
            <w:bottom w:val="none" w:sz="0" w:space="0" w:color="auto"/>
            <w:right w:val="none" w:sz="0" w:space="0" w:color="auto"/>
          </w:divBdr>
        </w:div>
        <w:div w:id="2075933977">
          <w:marLeft w:val="0"/>
          <w:marRight w:val="0"/>
          <w:marTop w:val="0"/>
          <w:marBottom w:val="84"/>
          <w:divBdr>
            <w:top w:val="none" w:sz="0" w:space="0" w:color="auto"/>
            <w:left w:val="none" w:sz="0" w:space="0" w:color="auto"/>
            <w:bottom w:val="none" w:sz="0" w:space="0" w:color="auto"/>
            <w:right w:val="none" w:sz="0" w:space="0" w:color="auto"/>
          </w:divBdr>
        </w:div>
        <w:div w:id="147552420">
          <w:marLeft w:val="0"/>
          <w:marRight w:val="0"/>
          <w:marTop w:val="0"/>
          <w:marBottom w:val="84"/>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FAE85-394F-46D0-AF68-5DC51E407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10149</Words>
  <Characters>55822</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2019-06-05T22:55:00Z</dcterms:created>
  <dcterms:modified xsi:type="dcterms:W3CDTF">2019-06-05T22:55:00Z</dcterms:modified>
</cp:coreProperties>
</file>