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65E" w:rsidRDefault="00E0365E" w:rsidP="005D3BB9">
      <w:pPr>
        <w:spacing w:line="360" w:lineRule="auto"/>
        <w:jc w:val="both"/>
        <w:rPr>
          <w:rFonts w:ascii="Palatino Linotype" w:eastAsia="Times New Roman" w:hAnsi="Palatino Linotype" w:cs="Times New Roman"/>
          <w:b/>
        </w:rPr>
      </w:pPr>
    </w:p>
    <w:p w:rsidR="00E0365E" w:rsidRDefault="00E0365E" w:rsidP="005D3BB9">
      <w:pPr>
        <w:spacing w:line="360" w:lineRule="auto"/>
        <w:jc w:val="both"/>
        <w:rPr>
          <w:rFonts w:ascii="Palatino Linotype" w:eastAsia="Times New Roman" w:hAnsi="Palatino Linotype" w:cs="Times New Roman"/>
          <w:b/>
        </w:rPr>
      </w:pPr>
    </w:p>
    <w:p w:rsidR="001A4BC9" w:rsidRPr="00DC013C" w:rsidRDefault="00DC013C" w:rsidP="00554DF4">
      <w:pPr>
        <w:spacing w:line="360" w:lineRule="auto"/>
        <w:rPr>
          <w:rFonts w:ascii="Palatino Linotype" w:eastAsia="Times New Roman" w:hAnsi="Palatino Linotype" w:cs="Times New Roman"/>
          <w:b/>
        </w:rPr>
      </w:pPr>
      <w:r w:rsidRPr="00DC013C">
        <w:rPr>
          <w:rFonts w:ascii="Palatino Linotype" w:eastAsia="Times New Roman" w:hAnsi="Palatino Linotype" w:cs="Times New Roman"/>
          <w:b/>
        </w:rPr>
        <w:t>LÍNEAS</w:t>
      </w:r>
      <w:r w:rsidR="00E4037E" w:rsidRPr="00DC013C">
        <w:rPr>
          <w:rFonts w:ascii="Palatino Linotype" w:eastAsia="Times New Roman" w:hAnsi="Palatino Linotype" w:cs="Times New Roman"/>
          <w:b/>
        </w:rPr>
        <w:t xml:space="preserve"> ARGUMENTATIVAS</w:t>
      </w:r>
    </w:p>
    <w:p w:rsidR="00756991" w:rsidRPr="00DC013C" w:rsidRDefault="00756991" w:rsidP="00CE5D17">
      <w:pPr>
        <w:spacing w:line="360" w:lineRule="auto"/>
        <w:jc w:val="both"/>
        <w:rPr>
          <w:rFonts w:ascii="Palatino Linotype" w:eastAsia="MS Mincho" w:hAnsi="Palatino Linotype" w:cs="Arial"/>
        </w:rPr>
      </w:pPr>
      <w:bookmarkStart w:id="0" w:name="_Toc512340965"/>
      <w:bookmarkStart w:id="1" w:name="_Toc527041797"/>
    </w:p>
    <w:bookmarkEnd w:id="0"/>
    <w:bookmarkEnd w:id="1"/>
    <w:p w:rsidR="00554DF4" w:rsidRPr="00DC013C" w:rsidRDefault="00554DF4" w:rsidP="00E4037E">
      <w:pPr>
        <w:spacing w:line="360" w:lineRule="auto"/>
        <w:jc w:val="both"/>
        <w:rPr>
          <w:rFonts w:ascii="Palatino Linotype" w:eastAsia="MS Mincho" w:hAnsi="Palatino Linotype" w:cs="Times New Roman"/>
        </w:rPr>
      </w:pPr>
      <w:r w:rsidRPr="00DC013C">
        <w:rPr>
          <w:rFonts w:ascii="Palatino Linotype" w:eastAsia="MS Mincho" w:hAnsi="Palatino Linotype" w:cs="Times New Roman"/>
          <w:b/>
        </w:rPr>
        <w:t xml:space="preserve">DERECHO DE ACCESO A LA INFORMACIÓN PÚBLICA. </w:t>
      </w:r>
      <w:r w:rsidRPr="00DC013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DC013C">
        <w:rPr>
          <w:rFonts w:ascii="Palatino Linotype" w:eastAsia="MS Mincho" w:hAnsi="Palatino Linotype" w:cs="Times New Roman"/>
        </w:rPr>
        <w:t>.</w:t>
      </w:r>
    </w:p>
    <w:p w:rsidR="00D905DC" w:rsidRPr="00DC013C" w:rsidRDefault="00D905DC" w:rsidP="00E4037E">
      <w:pPr>
        <w:spacing w:line="360" w:lineRule="auto"/>
        <w:jc w:val="both"/>
        <w:rPr>
          <w:rFonts w:ascii="Palatino Linotype" w:eastAsia="MS Mincho" w:hAnsi="Palatino Linotype" w:cs="Times New Roman"/>
        </w:rPr>
      </w:pPr>
    </w:p>
    <w:p w:rsidR="00D905DC" w:rsidRPr="00DC013C" w:rsidRDefault="00D905DC" w:rsidP="00D905DC">
      <w:pPr>
        <w:spacing w:line="360" w:lineRule="auto"/>
        <w:jc w:val="both"/>
        <w:rPr>
          <w:rFonts w:ascii="Palatino Linotype" w:eastAsia="MS Mincho" w:hAnsi="Palatino Linotype" w:cs="Times New Roman"/>
        </w:rPr>
      </w:pPr>
      <w:r w:rsidRPr="00DC013C">
        <w:rPr>
          <w:rFonts w:ascii="Palatino Linotype" w:hAnsi="Palatino Linotype"/>
          <w:b/>
        </w:rPr>
        <w:t>DEBER DE EXPLICAR LA INEXISTENCIA DE INFORMACIÓN</w:t>
      </w:r>
      <w:r w:rsidRPr="00DC013C">
        <w:rPr>
          <w:rFonts w:ascii="Palatino Linotype" w:hAnsi="Palatino Linotype"/>
        </w:rPr>
        <w:t>.</w:t>
      </w:r>
      <w:r w:rsidRPr="00DC013C">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D905DC" w:rsidRPr="00DC013C" w:rsidRDefault="00DC013C" w:rsidP="00E4037E">
      <w:pPr>
        <w:spacing w:line="360" w:lineRule="auto"/>
        <w:jc w:val="both"/>
        <w:rPr>
          <w:rFonts w:ascii="Palatino Linotype" w:eastAsia="MS Mincho" w:hAnsi="Palatino Linotype" w:cs="Times New Roman"/>
        </w:rPr>
      </w:pPr>
      <w:r w:rsidRPr="00DC013C">
        <w:rPr>
          <w:rFonts w:ascii="Palatino Linotype" w:eastAsia="MS Mincho" w:hAnsi="Palatino Linotype" w:cs="Times New Roman"/>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217037</wp:posOffset>
                </wp:positionH>
                <wp:positionV relativeFrom="paragraph">
                  <wp:posOffset>136967</wp:posOffset>
                </wp:positionV>
                <wp:extent cx="5209954" cy="3444949"/>
                <wp:effectExtent l="0" t="0" r="29210" b="22225"/>
                <wp:wrapNone/>
                <wp:docPr id="1" name="Conector recto 1"/>
                <wp:cNvGraphicFramePr/>
                <a:graphic xmlns:a="http://schemas.openxmlformats.org/drawingml/2006/main">
                  <a:graphicData uri="http://schemas.microsoft.com/office/word/2010/wordprocessingShape">
                    <wps:wsp>
                      <wps:cNvCnPr/>
                      <wps:spPr>
                        <a:xfrm>
                          <a:off x="0" y="0"/>
                          <a:ext cx="5209954" cy="34449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9054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pt,10.8pt" to="427.35pt,28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" strokecolor="#5b9bd5 [3204]" strokeweight=".5pt">
                <v:stroke joinstyle="miter"/>
              </v:line>
            </w:pict>
          </mc:Fallback>
        </mc:AlternateContent>
      </w:r>
    </w:p>
    <w:p w:rsidR="007522B6" w:rsidRPr="00DC013C" w:rsidRDefault="007522B6" w:rsidP="007438EE">
      <w:pPr>
        <w:spacing w:before="240" w:after="240" w:line="360" w:lineRule="auto"/>
        <w:jc w:val="both"/>
        <w:rPr>
          <w:rFonts w:ascii="Palatino Linotype" w:eastAsia="MS Mincho" w:hAnsi="Palatino Linotype" w:cs="Times New Roman"/>
          <w:b/>
        </w:rPr>
      </w:pPr>
    </w:p>
    <w:p w:rsidR="00E0365E" w:rsidRPr="00DC013C" w:rsidRDefault="00E0365E" w:rsidP="007438EE">
      <w:pPr>
        <w:spacing w:before="240" w:after="240" w:line="360" w:lineRule="auto"/>
        <w:jc w:val="both"/>
        <w:rPr>
          <w:rFonts w:ascii="Palatino Linotype" w:eastAsia="MS Mincho" w:hAnsi="Palatino Linotype" w:cs="Times New Roman"/>
          <w:b/>
        </w:rPr>
      </w:pPr>
    </w:p>
    <w:p w:rsidR="00E0365E" w:rsidRPr="00DC013C" w:rsidRDefault="00E0365E" w:rsidP="007438EE">
      <w:pPr>
        <w:spacing w:before="240" w:after="240" w:line="360" w:lineRule="auto"/>
        <w:jc w:val="both"/>
        <w:rPr>
          <w:rFonts w:ascii="Palatino Linotype" w:eastAsia="MS Mincho" w:hAnsi="Palatino Linotype" w:cs="Times New Roman"/>
          <w:b/>
        </w:rPr>
      </w:pPr>
    </w:p>
    <w:p w:rsidR="003B118F" w:rsidRPr="00DC013C" w:rsidRDefault="003B118F" w:rsidP="007438EE">
      <w:pPr>
        <w:spacing w:before="240" w:after="240" w:line="360" w:lineRule="auto"/>
        <w:jc w:val="both"/>
        <w:rPr>
          <w:rFonts w:ascii="Palatino Linotype" w:eastAsia="MS Mincho" w:hAnsi="Palatino Linotype" w:cs="Times New Roman"/>
          <w:b/>
        </w:rPr>
      </w:pPr>
    </w:p>
    <w:p w:rsidR="003B118F" w:rsidRPr="00DC013C" w:rsidRDefault="003B118F" w:rsidP="007438EE">
      <w:pPr>
        <w:spacing w:before="240" w:after="240" w:line="360" w:lineRule="auto"/>
        <w:jc w:val="both"/>
        <w:rPr>
          <w:rFonts w:ascii="Palatino Linotype" w:eastAsia="MS Mincho" w:hAnsi="Palatino Linotype" w:cs="Times New Roman"/>
          <w:b/>
        </w:rPr>
      </w:pPr>
    </w:p>
    <w:p w:rsidR="00E0365E" w:rsidRPr="00DC013C" w:rsidRDefault="00E0365E" w:rsidP="007438EE">
      <w:pPr>
        <w:spacing w:before="240" w:after="240" w:line="360" w:lineRule="auto"/>
        <w:jc w:val="both"/>
        <w:rPr>
          <w:rFonts w:ascii="Palatino Linotype" w:eastAsia="MS Mincho" w:hAnsi="Palatino Linotype" w:cs="Times New Roman"/>
          <w:b/>
        </w:rPr>
      </w:pPr>
    </w:p>
    <w:p w:rsidR="00E0365E" w:rsidRPr="00DC013C" w:rsidRDefault="00E0365E" w:rsidP="007438EE">
      <w:pPr>
        <w:spacing w:before="240" w:after="240" w:line="360" w:lineRule="auto"/>
        <w:jc w:val="both"/>
        <w:rPr>
          <w:rFonts w:ascii="Palatino Linotype" w:eastAsia="MS Mincho" w:hAnsi="Palatino Linotype" w:cs="Times New Roman"/>
          <w:b/>
        </w:rPr>
      </w:pPr>
    </w:p>
    <w:p w:rsidR="00E0365E" w:rsidRPr="00DC013C" w:rsidRDefault="00E0365E" w:rsidP="007438EE">
      <w:pPr>
        <w:spacing w:before="240" w:after="240" w:line="360" w:lineRule="auto"/>
        <w:jc w:val="both"/>
        <w:rPr>
          <w:rFonts w:ascii="Palatino Linotype" w:eastAsia="MS Mincho" w:hAnsi="Palatino Linotype" w:cs="Times New Roman"/>
          <w:b/>
        </w:rPr>
      </w:pPr>
    </w:p>
    <w:p w:rsidR="00554DF4" w:rsidRPr="00DC013C" w:rsidRDefault="00554DF4" w:rsidP="00554DF4">
      <w:pPr>
        <w:spacing w:before="240" w:after="240" w:line="360" w:lineRule="auto"/>
        <w:jc w:val="center"/>
        <w:rPr>
          <w:rFonts w:ascii="Palatino Linotype" w:hAnsi="Palatino Linotype"/>
        </w:rPr>
      </w:pPr>
      <w:r w:rsidRPr="00DC013C">
        <w:rPr>
          <w:rFonts w:ascii="Palatino Linotype" w:hAnsi="Palatino Linotype"/>
          <w:b/>
        </w:rPr>
        <w:t>Índice</w:t>
      </w:r>
      <w:r w:rsidRPr="00DC013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DC013C" w:rsidRDefault="00554DF4" w:rsidP="00554DF4">
          <w:pPr>
            <w:pStyle w:val="TtulodeTDC"/>
            <w:spacing w:line="480" w:lineRule="auto"/>
          </w:pPr>
        </w:p>
        <w:p w:rsidR="005D4AB1" w:rsidRPr="00DC013C" w:rsidRDefault="00554DF4">
          <w:pPr>
            <w:pStyle w:val="TDC1"/>
            <w:tabs>
              <w:tab w:val="right" w:leader="dot" w:pos="8779"/>
            </w:tabs>
            <w:rPr>
              <w:noProof/>
              <w:sz w:val="22"/>
              <w:szCs w:val="22"/>
              <w:lang w:val="es-MX" w:eastAsia="es-MX"/>
            </w:rPr>
          </w:pPr>
          <w:r w:rsidRPr="00DC013C">
            <w:rPr>
              <w:rFonts w:ascii="Palatino Linotype" w:hAnsi="Palatino Linotype"/>
              <w:b/>
            </w:rPr>
            <w:fldChar w:fldCharType="begin"/>
          </w:r>
          <w:r w:rsidRPr="00DC013C">
            <w:rPr>
              <w:rFonts w:ascii="Palatino Linotype" w:hAnsi="Palatino Linotype"/>
              <w:b/>
            </w:rPr>
            <w:instrText xml:space="preserve"> TOC \o "1-3" \h \z \u </w:instrText>
          </w:r>
          <w:r w:rsidRPr="00DC013C">
            <w:rPr>
              <w:rFonts w:ascii="Palatino Linotype" w:hAnsi="Palatino Linotype"/>
              <w:b/>
            </w:rPr>
            <w:fldChar w:fldCharType="separate"/>
          </w:r>
          <w:hyperlink w:anchor="_Toc34303812" w:history="1">
            <w:r w:rsidR="005D4AB1" w:rsidRPr="00DC013C">
              <w:rPr>
                <w:rStyle w:val="Hipervnculo"/>
                <w:noProof/>
              </w:rPr>
              <w:t>ANTECEDENTES</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_Toc34303812 \h </w:instrText>
            </w:r>
            <w:r w:rsidR="005D4AB1" w:rsidRPr="00DC013C">
              <w:rPr>
                <w:noProof/>
                <w:webHidden/>
              </w:rPr>
            </w:r>
            <w:r w:rsidR="005D4AB1" w:rsidRPr="00DC013C">
              <w:rPr>
                <w:noProof/>
                <w:webHidden/>
              </w:rPr>
              <w:fldChar w:fldCharType="separate"/>
            </w:r>
            <w:r w:rsidR="00DC013C">
              <w:rPr>
                <w:noProof/>
                <w:webHidden/>
              </w:rPr>
              <w:t>3</w:t>
            </w:r>
            <w:r w:rsidR="005D4AB1" w:rsidRPr="00DC013C">
              <w:rPr>
                <w:noProof/>
                <w:webHidden/>
              </w:rPr>
              <w:fldChar w:fldCharType="end"/>
            </w:r>
          </w:hyperlink>
        </w:p>
        <w:p w:rsidR="005D4AB1" w:rsidRPr="00DC013C" w:rsidRDefault="003E4C5D">
          <w:pPr>
            <w:pStyle w:val="TDC1"/>
            <w:tabs>
              <w:tab w:val="right" w:leader="dot" w:pos="8779"/>
            </w:tabs>
            <w:rPr>
              <w:noProof/>
              <w:sz w:val="22"/>
              <w:szCs w:val="22"/>
              <w:lang w:val="es-MX" w:eastAsia="es-MX"/>
            </w:rPr>
          </w:pPr>
          <w:hyperlink w:anchor="_Toc34303813" w:history="1">
            <w:r w:rsidR="005D4AB1" w:rsidRPr="00DC013C">
              <w:rPr>
                <w:rStyle w:val="Hipervnculo"/>
                <w:noProof/>
              </w:rPr>
              <w:t>CONSIDERANDO</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_Toc34303813 \h </w:instrText>
            </w:r>
            <w:r w:rsidR="005D4AB1" w:rsidRPr="00DC013C">
              <w:rPr>
                <w:noProof/>
                <w:webHidden/>
              </w:rPr>
            </w:r>
            <w:r w:rsidR="005D4AB1" w:rsidRPr="00DC013C">
              <w:rPr>
                <w:noProof/>
                <w:webHidden/>
              </w:rPr>
              <w:fldChar w:fldCharType="separate"/>
            </w:r>
            <w:r w:rsidR="00DC013C">
              <w:rPr>
                <w:noProof/>
                <w:webHidden/>
              </w:rPr>
              <w:t>6</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14" w:history="1">
            <w:r w:rsidR="005D4AB1" w:rsidRPr="00DC013C">
              <w:rPr>
                <w:rStyle w:val="Hipervnculo"/>
                <w:rFonts w:ascii="Palatino Linotype" w:hAnsi="Palatino Linotype"/>
                <w:b/>
                <w:noProof/>
              </w:rPr>
              <w:t>PRIMERO. De la competencia</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_Toc34303814 \h </w:instrText>
            </w:r>
            <w:r w:rsidR="005D4AB1" w:rsidRPr="00DC013C">
              <w:rPr>
                <w:noProof/>
                <w:webHidden/>
              </w:rPr>
            </w:r>
            <w:r w:rsidR="005D4AB1" w:rsidRPr="00DC013C">
              <w:rPr>
                <w:noProof/>
                <w:webHidden/>
              </w:rPr>
              <w:fldChar w:fldCharType="separate"/>
            </w:r>
            <w:r w:rsidR="00DC013C">
              <w:rPr>
                <w:noProof/>
                <w:webHidden/>
              </w:rPr>
              <w:t>6</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15" w:history="1">
            <w:r w:rsidR="005D4AB1" w:rsidRPr="00DC013C">
              <w:rPr>
                <w:rStyle w:val="Hipervnculo"/>
                <w:rFonts w:ascii="Palatino Linotype" w:hAnsi="Palatino Linotype"/>
                <w:b/>
                <w:noProof/>
              </w:rPr>
              <w:t>SEGUNDO. De la oportunidad y procedencia.</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_Toc34303815 \h </w:instrText>
            </w:r>
            <w:r w:rsidR="005D4AB1" w:rsidRPr="00DC013C">
              <w:rPr>
                <w:noProof/>
                <w:webHidden/>
              </w:rPr>
            </w:r>
            <w:r w:rsidR="005D4AB1" w:rsidRPr="00DC013C">
              <w:rPr>
                <w:noProof/>
                <w:webHidden/>
              </w:rPr>
              <w:fldChar w:fldCharType="separate"/>
            </w:r>
            <w:r w:rsidR="00DC013C">
              <w:rPr>
                <w:noProof/>
                <w:webHidden/>
              </w:rPr>
              <w:t>7</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16" w:history="1">
            <w:r w:rsidR="005D4AB1" w:rsidRPr="00DC013C">
              <w:rPr>
                <w:rStyle w:val="Hipervnculo"/>
                <w:rFonts w:ascii="Palatino Linotype" w:hAnsi="Palatino Linotype"/>
                <w:b/>
                <w:noProof/>
              </w:rPr>
              <w:t>TERCERO. Planteamiento de la Litis.</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_Toc34303816 \h </w:instrText>
            </w:r>
            <w:r w:rsidR="005D4AB1" w:rsidRPr="00DC013C">
              <w:rPr>
                <w:noProof/>
                <w:webHidden/>
              </w:rPr>
            </w:r>
            <w:r w:rsidR="005D4AB1" w:rsidRPr="00DC013C">
              <w:rPr>
                <w:noProof/>
                <w:webHidden/>
              </w:rPr>
              <w:fldChar w:fldCharType="separate"/>
            </w:r>
            <w:r w:rsidR="00DC013C">
              <w:rPr>
                <w:noProof/>
                <w:webHidden/>
              </w:rPr>
              <w:t>9</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17" w:history="1">
            <w:r w:rsidR="005D4AB1" w:rsidRPr="00DC013C">
              <w:rPr>
                <w:rStyle w:val="Hipervnculo"/>
                <w:rFonts w:ascii="Palatino Linotype" w:hAnsi="Palatino Linotype"/>
                <w:b/>
                <w:noProof/>
              </w:rPr>
              <w:t>CUARTO. Análisis y resolución del asunto.</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_Toc34303817 \h </w:instrText>
            </w:r>
            <w:r w:rsidR="005D4AB1" w:rsidRPr="00DC013C">
              <w:rPr>
                <w:noProof/>
                <w:webHidden/>
              </w:rPr>
            </w:r>
            <w:r w:rsidR="005D4AB1" w:rsidRPr="00DC013C">
              <w:rPr>
                <w:noProof/>
                <w:webHidden/>
              </w:rPr>
              <w:fldChar w:fldCharType="separate"/>
            </w:r>
            <w:r w:rsidR="00DC013C">
              <w:rPr>
                <w:noProof/>
                <w:webHidden/>
              </w:rPr>
              <w:t>10</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18" w:history="1">
            <w:r w:rsidR="005D4AB1" w:rsidRPr="00DC013C">
              <w:rPr>
                <w:rStyle w:val="Hipervnculo"/>
                <w:rFonts w:ascii="Palatino Linotype" w:hAnsi="Palatino Linotype"/>
                <w:b/>
                <w:noProof/>
              </w:rPr>
              <w:t>A.</w:t>
            </w:r>
            <w:r w:rsidR="005D4AB1" w:rsidRPr="00DC013C">
              <w:rPr>
                <w:noProof/>
                <w:sz w:val="22"/>
                <w:szCs w:val="22"/>
                <w:lang w:val="es-MX" w:eastAsia="es-MX"/>
              </w:rPr>
              <w:tab/>
            </w:r>
            <w:r w:rsidR="005D4AB1" w:rsidRPr="00DC013C">
              <w:rPr>
                <w:rStyle w:val="Hipervnculo"/>
                <w:rFonts w:ascii="Palatino Linotype" w:hAnsi="Palatino Linotype"/>
                <w:b/>
                <w:noProof/>
              </w:rPr>
              <w:t>Fuente Obligacional.</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_Toc34303818 \h </w:instrText>
            </w:r>
            <w:r w:rsidR="005D4AB1" w:rsidRPr="00DC013C">
              <w:rPr>
                <w:noProof/>
                <w:webHidden/>
              </w:rPr>
            </w:r>
            <w:r w:rsidR="005D4AB1" w:rsidRPr="00DC013C">
              <w:rPr>
                <w:noProof/>
                <w:webHidden/>
              </w:rPr>
              <w:fldChar w:fldCharType="separate"/>
            </w:r>
            <w:r w:rsidR="00DC013C">
              <w:rPr>
                <w:noProof/>
                <w:webHidden/>
              </w:rPr>
              <w:t>10</w:t>
            </w:r>
            <w:r w:rsidR="005D4AB1" w:rsidRPr="00DC013C">
              <w:rPr>
                <w:noProof/>
                <w:webHidden/>
              </w:rPr>
              <w:fldChar w:fldCharType="end"/>
            </w:r>
          </w:hyperlink>
        </w:p>
        <w:p w:rsidR="005D4AB1" w:rsidRPr="00DC013C" w:rsidRDefault="003E4C5D">
          <w:pPr>
            <w:pStyle w:val="TDC3"/>
            <w:tabs>
              <w:tab w:val="left" w:pos="880"/>
              <w:tab w:val="right" w:leader="dot" w:pos="8779"/>
            </w:tabs>
            <w:rPr>
              <w:noProof/>
              <w:sz w:val="22"/>
              <w:szCs w:val="22"/>
              <w:lang w:val="es-MX" w:eastAsia="es-MX"/>
            </w:rPr>
          </w:pPr>
          <w:hyperlink w:anchor="_Toc34303819" w:history="1">
            <w:r w:rsidR="005D4AB1" w:rsidRPr="00DC013C">
              <w:rPr>
                <w:rStyle w:val="Hipervnculo"/>
                <w:rFonts w:ascii="Palatino Linotype" w:hAnsi="Palatino Linotype"/>
                <w:b/>
                <w:noProof/>
              </w:rPr>
              <w:t>I.</w:t>
            </w:r>
            <w:r w:rsidR="005D4AB1" w:rsidRPr="00DC013C">
              <w:rPr>
                <w:noProof/>
                <w:sz w:val="22"/>
                <w:szCs w:val="22"/>
                <w:lang w:val="es-MX" w:eastAsia="es-MX"/>
              </w:rPr>
              <w:tab/>
            </w:r>
            <w:r w:rsidR="005D4AB1" w:rsidRPr="00DC013C">
              <w:rPr>
                <w:rStyle w:val="Hipervnculo"/>
                <w:rFonts w:ascii="Palatino Linotype" w:hAnsi="Palatino Linotype"/>
                <w:b/>
                <w:noProof/>
              </w:rPr>
              <w:t>De la obligación de transparencia.</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_Toc34303819 \h </w:instrText>
            </w:r>
            <w:r w:rsidR="005D4AB1" w:rsidRPr="00DC013C">
              <w:rPr>
                <w:noProof/>
                <w:webHidden/>
              </w:rPr>
            </w:r>
            <w:r w:rsidR="005D4AB1" w:rsidRPr="00DC013C">
              <w:rPr>
                <w:noProof/>
                <w:webHidden/>
              </w:rPr>
              <w:fldChar w:fldCharType="separate"/>
            </w:r>
            <w:r w:rsidR="00DC013C">
              <w:rPr>
                <w:noProof/>
                <w:webHidden/>
              </w:rPr>
              <w:t>10</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20" w:history="1">
            <w:r w:rsidR="005D4AB1" w:rsidRPr="00DC013C">
              <w:rPr>
                <w:rStyle w:val="Hipervnculo"/>
                <w:rFonts w:ascii="Palatino Linotype" w:hAnsi="Palatino Linotype"/>
                <w:b/>
                <w:noProof/>
              </w:rPr>
              <w:t>B.</w:t>
            </w:r>
            <w:r w:rsidR="005D4AB1" w:rsidRPr="00DC013C">
              <w:rPr>
                <w:noProof/>
                <w:sz w:val="22"/>
                <w:szCs w:val="22"/>
                <w:lang w:val="es-MX" w:eastAsia="es-MX"/>
              </w:rPr>
              <w:tab/>
            </w:r>
            <w:r w:rsidR="005D4AB1" w:rsidRPr="00DC013C">
              <w:rPr>
                <w:rStyle w:val="Hipervnculo"/>
                <w:rFonts w:ascii="Palatino Linotype" w:hAnsi="Palatino Linotype"/>
                <w:b/>
                <w:noProof/>
              </w:rPr>
              <w:t>El derecho de acceso a la información.</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_Toc34303820 \h </w:instrText>
            </w:r>
            <w:r w:rsidR="005D4AB1" w:rsidRPr="00DC013C">
              <w:rPr>
                <w:noProof/>
                <w:webHidden/>
              </w:rPr>
            </w:r>
            <w:r w:rsidR="005D4AB1" w:rsidRPr="00DC013C">
              <w:rPr>
                <w:noProof/>
                <w:webHidden/>
              </w:rPr>
              <w:fldChar w:fldCharType="separate"/>
            </w:r>
            <w:r w:rsidR="00DC013C">
              <w:rPr>
                <w:noProof/>
                <w:webHidden/>
              </w:rPr>
              <w:t>16</w:t>
            </w:r>
            <w:r w:rsidR="005D4AB1" w:rsidRPr="00DC013C">
              <w:rPr>
                <w:noProof/>
                <w:webHidden/>
              </w:rPr>
              <w:fldChar w:fldCharType="end"/>
            </w:r>
          </w:hyperlink>
        </w:p>
        <w:p w:rsidR="005D4AB1" w:rsidRPr="00DC013C" w:rsidRDefault="003E4C5D">
          <w:pPr>
            <w:pStyle w:val="TDC2"/>
            <w:rPr>
              <w:noProof/>
              <w:sz w:val="22"/>
              <w:szCs w:val="22"/>
              <w:lang w:val="es-MX" w:eastAsia="es-MX"/>
            </w:rPr>
          </w:pPr>
          <w:hyperlink w:anchor="_Toc34303821" w:history="1">
            <w:r w:rsidR="005D4AB1" w:rsidRPr="00DC013C">
              <w:rPr>
                <w:rStyle w:val="Hipervnculo"/>
                <w:rFonts w:ascii="Palatino Linotype" w:hAnsi="Palatino Linotype"/>
                <w:b/>
                <w:noProof/>
              </w:rPr>
              <w:t>C.</w:t>
            </w:r>
            <w:r w:rsidR="005D4AB1" w:rsidRPr="00DC013C">
              <w:rPr>
                <w:noProof/>
                <w:sz w:val="22"/>
                <w:szCs w:val="22"/>
                <w:lang w:val="es-MX" w:eastAsia="es-MX"/>
              </w:rPr>
              <w:tab/>
            </w:r>
            <w:r w:rsidR="005D4AB1" w:rsidRPr="00DC013C">
              <w:rPr>
                <w:rStyle w:val="Hipervnculo"/>
                <w:rFonts w:ascii="Palatino Linotype" w:hAnsi="Palatino Linotype"/>
                <w:b/>
                <w:noProof/>
              </w:rPr>
              <w:t>De la Inexistencia.</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_Toc34303821 \h </w:instrText>
            </w:r>
            <w:r w:rsidR="005D4AB1" w:rsidRPr="00DC013C">
              <w:rPr>
                <w:noProof/>
                <w:webHidden/>
              </w:rPr>
            </w:r>
            <w:r w:rsidR="005D4AB1" w:rsidRPr="00DC013C">
              <w:rPr>
                <w:noProof/>
                <w:webHidden/>
              </w:rPr>
              <w:fldChar w:fldCharType="separate"/>
            </w:r>
            <w:r w:rsidR="00DC013C">
              <w:rPr>
                <w:noProof/>
                <w:webHidden/>
              </w:rPr>
              <w:t>24</w:t>
            </w:r>
            <w:r w:rsidR="005D4AB1" w:rsidRPr="00DC013C">
              <w:rPr>
                <w:noProof/>
                <w:webHidden/>
              </w:rPr>
              <w:fldChar w:fldCharType="end"/>
            </w:r>
          </w:hyperlink>
        </w:p>
        <w:p w:rsidR="005D4AB1" w:rsidRPr="00DC013C" w:rsidRDefault="003E4C5D">
          <w:pPr>
            <w:pStyle w:val="TDC1"/>
            <w:tabs>
              <w:tab w:val="right" w:leader="dot" w:pos="8779"/>
            </w:tabs>
            <w:rPr>
              <w:noProof/>
              <w:sz w:val="22"/>
              <w:szCs w:val="22"/>
              <w:lang w:val="es-MX" w:eastAsia="es-MX"/>
            </w:rPr>
          </w:pPr>
          <w:hyperlink w:anchor="_Toc34303822" w:history="1">
            <w:r w:rsidR="005D4AB1" w:rsidRPr="00DC013C">
              <w:rPr>
                <w:rStyle w:val="Hipervnculo"/>
                <w:rFonts w:ascii="Palatino Linotype" w:eastAsia="Times New Roman" w:hAnsi="Palatino Linotype" w:cstheme="majorBidi"/>
                <w:b/>
                <w:bCs/>
                <w:noProof/>
              </w:rPr>
              <w:t>R E S O L U T I V O S</w:t>
            </w:r>
            <w:r w:rsidR="005D4AB1" w:rsidRPr="00DC013C">
              <w:rPr>
                <w:noProof/>
                <w:webHidden/>
              </w:rPr>
              <w:tab/>
            </w:r>
            <w:r w:rsidR="005D4AB1" w:rsidRPr="00DC013C">
              <w:rPr>
                <w:noProof/>
                <w:webHidden/>
              </w:rPr>
              <w:fldChar w:fldCharType="begin"/>
            </w:r>
            <w:r w:rsidR="005D4AB1" w:rsidRPr="00DC013C">
              <w:rPr>
                <w:noProof/>
                <w:webHidden/>
              </w:rPr>
              <w:instrText xml:space="preserve"> PAGEREF _Toc34303822 \h </w:instrText>
            </w:r>
            <w:r w:rsidR="005D4AB1" w:rsidRPr="00DC013C">
              <w:rPr>
                <w:noProof/>
                <w:webHidden/>
              </w:rPr>
            </w:r>
            <w:r w:rsidR="005D4AB1" w:rsidRPr="00DC013C">
              <w:rPr>
                <w:noProof/>
                <w:webHidden/>
              </w:rPr>
              <w:fldChar w:fldCharType="separate"/>
            </w:r>
            <w:r w:rsidR="00DC013C">
              <w:rPr>
                <w:noProof/>
                <w:webHidden/>
              </w:rPr>
              <w:t>32</w:t>
            </w:r>
            <w:r w:rsidR="005D4AB1" w:rsidRPr="00DC013C">
              <w:rPr>
                <w:noProof/>
                <w:webHidden/>
              </w:rPr>
              <w:fldChar w:fldCharType="end"/>
            </w:r>
          </w:hyperlink>
        </w:p>
        <w:p w:rsidR="00554DF4" w:rsidRPr="00DC013C" w:rsidRDefault="00554DF4" w:rsidP="00554DF4">
          <w:pPr>
            <w:spacing w:line="480" w:lineRule="auto"/>
          </w:pPr>
          <w:r w:rsidRPr="00DC013C">
            <w:rPr>
              <w:rFonts w:ascii="Palatino Linotype" w:hAnsi="Palatino Linotype"/>
              <w:b/>
              <w:bCs/>
              <w:lang w:val="es-ES"/>
            </w:rPr>
            <w:fldChar w:fldCharType="end"/>
          </w:r>
        </w:p>
      </w:sdtContent>
    </w:sdt>
    <w:p w:rsidR="00554DF4" w:rsidRPr="00DC013C" w:rsidRDefault="00554DF4" w:rsidP="00554DF4">
      <w:pPr>
        <w:spacing w:before="240" w:after="240" w:line="360" w:lineRule="auto"/>
        <w:jc w:val="both"/>
        <w:rPr>
          <w:rFonts w:ascii="Palatino Linotype" w:hAnsi="Palatino Linotype"/>
        </w:rPr>
      </w:pPr>
    </w:p>
    <w:p w:rsidR="00050D0E" w:rsidRPr="00DC013C" w:rsidRDefault="00050D0E" w:rsidP="00554DF4">
      <w:pPr>
        <w:spacing w:before="240" w:after="240" w:line="360" w:lineRule="auto"/>
        <w:jc w:val="both"/>
        <w:rPr>
          <w:rFonts w:ascii="Palatino Linotype" w:hAnsi="Palatino Linotype"/>
        </w:rPr>
      </w:pPr>
    </w:p>
    <w:p w:rsidR="00050D0E" w:rsidRPr="00DC013C" w:rsidRDefault="00050D0E" w:rsidP="00554DF4">
      <w:pPr>
        <w:spacing w:before="240" w:after="240" w:line="360" w:lineRule="auto"/>
        <w:jc w:val="both"/>
        <w:rPr>
          <w:rFonts w:ascii="Palatino Linotype" w:hAnsi="Palatino Linotype"/>
        </w:rPr>
      </w:pPr>
    </w:p>
    <w:p w:rsidR="00E4037E" w:rsidRPr="00DC013C" w:rsidRDefault="00E4037E" w:rsidP="00554DF4">
      <w:pPr>
        <w:spacing w:before="240" w:after="240" w:line="360" w:lineRule="auto"/>
        <w:jc w:val="both"/>
        <w:rPr>
          <w:rFonts w:ascii="Palatino Linotype" w:hAnsi="Palatino Linotype"/>
        </w:rPr>
      </w:pPr>
    </w:p>
    <w:p w:rsidR="00E4037E" w:rsidRPr="00DC013C" w:rsidRDefault="00E4037E" w:rsidP="00554DF4">
      <w:pPr>
        <w:spacing w:before="240" w:after="240" w:line="360" w:lineRule="auto"/>
        <w:jc w:val="both"/>
        <w:rPr>
          <w:rFonts w:ascii="Palatino Linotype" w:hAnsi="Palatino Linotype"/>
        </w:rPr>
      </w:pPr>
    </w:p>
    <w:p w:rsidR="005D4AB1" w:rsidRPr="00DC013C" w:rsidRDefault="005D4AB1" w:rsidP="00554DF4">
      <w:pPr>
        <w:spacing w:before="240" w:after="240" w:line="360" w:lineRule="auto"/>
        <w:jc w:val="both"/>
        <w:rPr>
          <w:rFonts w:ascii="Palatino Linotype" w:hAnsi="Palatino Linotype"/>
        </w:rPr>
      </w:pPr>
    </w:p>
    <w:p w:rsidR="00E4037E" w:rsidRPr="00DC013C" w:rsidRDefault="00E4037E" w:rsidP="00554DF4">
      <w:pPr>
        <w:spacing w:before="240" w:after="240" w:line="360" w:lineRule="auto"/>
        <w:jc w:val="both"/>
        <w:rPr>
          <w:rFonts w:ascii="Palatino Linotype" w:hAnsi="Palatino Linotype"/>
        </w:rPr>
      </w:pPr>
    </w:p>
    <w:p w:rsidR="00554DF4" w:rsidRPr="00DC013C" w:rsidRDefault="00554DF4" w:rsidP="00554DF4">
      <w:pPr>
        <w:spacing w:before="240" w:after="240" w:line="360" w:lineRule="auto"/>
        <w:jc w:val="both"/>
        <w:rPr>
          <w:rFonts w:ascii="Palatino Linotype" w:hAnsi="Palatino Linotype"/>
        </w:rPr>
      </w:pPr>
      <w:r w:rsidRPr="00DC013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C013C" w:rsidRPr="00DC013C">
        <w:rPr>
          <w:rFonts w:ascii="Palatino Linotype" w:hAnsi="Palatino Linotype"/>
        </w:rPr>
        <w:t>once</w:t>
      </w:r>
      <w:r w:rsidRPr="00DC013C">
        <w:rPr>
          <w:rFonts w:ascii="Palatino Linotype" w:hAnsi="Palatino Linotype"/>
        </w:rPr>
        <w:t xml:space="preserve"> (</w:t>
      </w:r>
      <w:r w:rsidR="00DC013C" w:rsidRPr="00DC013C">
        <w:rPr>
          <w:rFonts w:ascii="Palatino Linotype" w:hAnsi="Palatino Linotype"/>
        </w:rPr>
        <w:t>11</w:t>
      </w:r>
      <w:r w:rsidRPr="00DC013C">
        <w:rPr>
          <w:rFonts w:ascii="Palatino Linotype" w:hAnsi="Palatino Linotype"/>
        </w:rPr>
        <w:t xml:space="preserve">) de </w:t>
      </w:r>
      <w:r w:rsidR="00DC013C" w:rsidRPr="00DC013C">
        <w:rPr>
          <w:rFonts w:ascii="Palatino Linotype" w:hAnsi="Palatino Linotype"/>
        </w:rPr>
        <w:t>marzo</w:t>
      </w:r>
      <w:r w:rsidRPr="00DC013C">
        <w:rPr>
          <w:rFonts w:ascii="Palatino Linotype" w:hAnsi="Palatino Linotype"/>
        </w:rPr>
        <w:t xml:space="preserve"> de dos mil </w:t>
      </w:r>
      <w:r w:rsidR="00F76C2F" w:rsidRPr="00DC013C">
        <w:rPr>
          <w:rFonts w:ascii="Palatino Linotype" w:hAnsi="Palatino Linotype"/>
        </w:rPr>
        <w:t>veinte</w:t>
      </w:r>
      <w:r w:rsidRPr="00DC013C">
        <w:rPr>
          <w:rFonts w:ascii="Palatino Linotype" w:hAnsi="Palatino Linotype"/>
        </w:rPr>
        <w:t>.</w:t>
      </w:r>
    </w:p>
    <w:p w:rsidR="00554DF4" w:rsidRPr="00DC013C" w:rsidRDefault="00554DF4" w:rsidP="00554DF4">
      <w:pPr>
        <w:spacing w:before="240" w:after="360" w:line="360" w:lineRule="auto"/>
        <w:jc w:val="both"/>
        <w:rPr>
          <w:rFonts w:ascii="Palatino Linotype" w:hAnsi="Palatino Linotype"/>
        </w:rPr>
      </w:pPr>
      <w:r w:rsidRPr="00DC013C">
        <w:rPr>
          <w:rFonts w:ascii="Palatino Linotype" w:hAnsi="Palatino Linotype"/>
          <w:b/>
        </w:rPr>
        <w:t>VISTO el</w:t>
      </w:r>
      <w:r w:rsidRPr="00DC013C">
        <w:rPr>
          <w:rFonts w:ascii="Palatino Linotype" w:hAnsi="Palatino Linotype"/>
        </w:rPr>
        <w:t xml:space="preserve"> expediente electrónico formado con motivo del recurso de revisión </w:t>
      </w:r>
      <w:r w:rsidR="003F702A" w:rsidRPr="00DC013C">
        <w:rPr>
          <w:rFonts w:ascii="Palatino Linotype" w:hAnsi="Palatino Linotype" w:cs="Arial"/>
          <w:b/>
          <w:bCs/>
          <w:sz w:val="22"/>
          <w:szCs w:val="22"/>
          <w:lang w:eastAsia="es-MX"/>
        </w:rPr>
        <w:t>13148/INFOEM/IP/</w:t>
      </w:r>
      <w:proofErr w:type="spellStart"/>
      <w:r w:rsidR="003F702A" w:rsidRPr="00DC013C">
        <w:rPr>
          <w:rFonts w:ascii="Palatino Linotype" w:hAnsi="Palatino Linotype" w:cs="Arial"/>
          <w:b/>
          <w:bCs/>
          <w:sz w:val="22"/>
          <w:szCs w:val="22"/>
          <w:lang w:eastAsia="es-MX"/>
        </w:rPr>
        <w:t>RR</w:t>
      </w:r>
      <w:proofErr w:type="spellEnd"/>
      <w:r w:rsidR="003F702A" w:rsidRPr="00DC013C">
        <w:rPr>
          <w:rFonts w:ascii="Palatino Linotype" w:hAnsi="Palatino Linotype" w:cs="Arial"/>
          <w:b/>
          <w:bCs/>
          <w:sz w:val="22"/>
          <w:szCs w:val="22"/>
          <w:lang w:eastAsia="es-MX"/>
        </w:rPr>
        <w:t>/2019</w:t>
      </w:r>
      <w:r w:rsidRPr="00DC013C">
        <w:rPr>
          <w:rFonts w:ascii="Palatino Linotype" w:hAnsi="Palatino Linotype" w:cs="Arial"/>
          <w:b/>
          <w:bCs/>
        </w:rPr>
        <w:t xml:space="preserve">, </w:t>
      </w:r>
      <w:r w:rsidR="00EF35E3" w:rsidRPr="00DC013C">
        <w:rPr>
          <w:rFonts w:ascii="Palatino Linotype" w:hAnsi="Palatino Linotype"/>
        </w:rPr>
        <w:t xml:space="preserve">promovido por </w:t>
      </w:r>
      <w:r w:rsidR="00EF35E3" w:rsidRPr="00DC013C">
        <w:rPr>
          <w:rFonts w:ascii="Palatino Linotype" w:hAnsi="Palatino Linotype"/>
          <w:sz w:val="22"/>
          <w:szCs w:val="22"/>
        </w:rPr>
        <w:t>un usuario del Sistema de Acceso a la Información Pública (</w:t>
      </w:r>
      <w:proofErr w:type="spellStart"/>
      <w:r w:rsidR="00EF35E3" w:rsidRPr="00DC013C">
        <w:rPr>
          <w:rFonts w:ascii="Palatino Linotype" w:hAnsi="Palatino Linotype"/>
          <w:sz w:val="22"/>
          <w:szCs w:val="22"/>
        </w:rPr>
        <w:t>SAIMEX</w:t>
      </w:r>
      <w:proofErr w:type="spellEnd"/>
      <w:r w:rsidR="00EF35E3" w:rsidRPr="00DC013C">
        <w:rPr>
          <w:rFonts w:ascii="Palatino Linotype" w:hAnsi="Palatino Linotype"/>
          <w:sz w:val="22"/>
          <w:szCs w:val="22"/>
        </w:rPr>
        <w:t>), el cual no proporcionó un nombre para ser identificado,</w:t>
      </w:r>
      <w:r w:rsidR="00EF35E3" w:rsidRPr="00DC013C">
        <w:rPr>
          <w:rFonts w:ascii="Palatino Linotype" w:hAnsi="Palatino Linotype"/>
        </w:rPr>
        <w:t xml:space="preserve"> en su calidad de </w:t>
      </w:r>
      <w:r w:rsidR="00EF35E3" w:rsidRPr="00DC013C">
        <w:rPr>
          <w:rFonts w:ascii="Palatino Linotype" w:hAnsi="Palatino Linotype"/>
          <w:b/>
        </w:rPr>
        <w:t>RECURRENTE</w:t>
      </w:r>
      <w:r w:rsidRPr="00DC013C">
        <w:rPr>
          <w:rFonts w:ascii="Palatino Linotype" w:hAnsi="Palatino Linotype" w:cs="Arial"/>
        </w:rPr>
        <w:t xml:space="preserve">, en contra de la respuesta del </w:t>
      </w:r>
      <w:r w:rsidR="003B118F" w:rsidRPr="00DC013C">
        <w:rPr>
          <w:rFonts w:ascii="Palatino Linotype" w:hAnsi="Palatino Linotype"/>
          <w:b/>
          <w:bCs/>
          <w:szCs w:val="22"/>
        </w:rPr>
        <w:t>Ayuntamiento de Villa Victoria</w:t>
      </w:r>
      <w:r w:rsidRPr="00DC013C">
        <w:rPr>
          <w:rFonts w:ascii="Palatino Linotype" w:hAnsi="Palatino Linotype" w:cs="Arial"/>
        </w:rPr>
        <w:t>,</w:t>
      </w:r>
      <w:r w:rsidRPr="00DC013C">
        <w:rPr>
          <w:rFonts w:ascii="Palatino Linotype" w:hAnsi="Palatino Linotype"/>
          <w:b/>
        </w:rPr>
        <w:t xml:space="preserve"> </w:t>
      </w:r>
      <w:r w:rsidRPr="00DC013C">
        <w:rPr>
          <w:rFonts w:ascii="Palatino Linotype" w:hAnsi="Palatino Linotype"/>
        </w:rPr>
        <w:t>en lo sucesivo el</w:t>
      </w:r>
      <w:r w:rsidRPr="00DC013C">
        <w:rPr>
          <w:rFonts w:ascii="Palatino Linotype" w:hAnsi="Palatino Linotype"/>
          <w:b/>
        </w:rPr>
        <w:t xml:space="preserve"> SUJETO OBLIGADO, </w:t>
      </w:r>
      <w:r w:rsidRPr="00DC013C">
        <w:rPr>
          <w:rFonts w:ascii="Palatino Linotype" w:hAnsi="Palatino Linotype"/>
        </w:rPr>
        <w:t xml:space="preserve">se procede a dictar la presente resolución, con base en los siguientes: </w:t>
      </w:r>
    </w:p>
    <w:p w:rsidR="00554DF4" w:rsidRPr="00DC013C" w:rsidRDefault="00554DF4" w:rsidP="00554DF4">
      <w:pPr>
        <w:pStyle w:val="Ttulo1"/>
        <w:jc w:val="center"/>
      </w:pPr>
      <w:bookmarkStart w:id="2" w:name="_Toc34303812"/>
      <w:r w:rsidRPr="00DC013C">
        <w:t>ANTECEDENTES</w:t>
      </w:r>
      <w:bookmarkEnd w:id="2"/>
    </w:p>
    <w:p w:rsidR="00554DF4" w:rsidRPr="00DC013C" w:rsidRDefault="00554DF4" w:rsidP="00554DF4">
      <w:pPr>
        <w:rPr>
          <w:lang w:val="es-MX" w:eastAsia="en-US"/>
        </w:rPr>
      </w:pPr>
    </w:p>
    <w:p w:rsidR="00554DF4" w:rsidRPr="00DC013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C013C">
        <w:rPr>
          <w:rFonts w:ascii="Palatino Linotype" w:eastAsia="Calibri" w:hAnsi="Palatino Linotype" w:cs="Arial"/>
          <w:lang w:val="es-ES"/>
        </w:rPr>
        <w:t xml:space="preserve">El día </w:t>
      </w:r>
      <w:r w:rsidR="00B671AA" w:rsidRPr="00DC013C">
        <w:rPr>
          <w:rFonts w:ascii="Palatino Linotype" w:eastAsia="Calibri" w:hAnsi="Palatino Linotype" w:cs="Arial"/>
          <w:lang w:val="es-ES"/>
        </w:rPr>
        <w:t>veint</w:t>
      </w:r>
      <w:r w:rsidR="005D4AB1" w:rsidRPr="00DC013C">
        <w:rPr>
          <w:rFonts w:ascii="Palatino Linotype" w:eastAsia="Calibri" w:hAnsi="Palatino Linotype" w:cs="Arial"/>
          <w:lang w:val="es-ES"/>
        </w:rPr>
        <w:t>iséis</w:t>
      </w:r>
      <w:r w:rsidR="007438EE" w:rsidRPr="00DC013C">
        <w:rPr>
          <w:rFonts w:ascii="Palatino Linotype" w:eastAsia="Calibri" w:hAnsi="Palatino Linotype" w:cs="Arial"/>
          <w:lang w:val="es-ES"/>
        </w:rPr>
        <w:t xml:space="preserve"> </w:t>
      </w:r>
      <w:r w:rsidRPr="00DC013C">
        <w:rPr>
          <w:rFonts w:ascii="Palatino Linotype" w:eastAsia="Calibri" w:hAnsi="Palatino Linotype" w:cs="Arial"/>
          <w:lang w:val="es-ES"/>
        </w:rPr>
        <w:t>(</w:t>
      </w:r>
      <w:r w:rsidR="005D4AB1" w:rsidRPr="00DC013C">
        <w:rPr>
          <w:rFonts w:ascii="Palatino Linotype" w:eastAsia="Calibri" w:hAnsi="Palatino Linotype" w:cs="Arial"/>
          <w:lang w:val="es-ES"/>
        </w:rPr>
        <w:t>26</w:t>
      </w:r>
      <w:r w:rsidRPr="00DC013C">
        <w:rPr>
          <w:rFonts w:ascii="Palatino Linotype" w:eastAsia="Calibri" w:hAnsi="Palatino Linotype" w:cs="Arial"/>
          <w:lang w:val="es-ES"/>
        </w:rPr>
        <w:t xml:space="preserve">) </w:t>
      </w:r>
      <w:r w:rsidRPr="00DC013C">
        <w:rPr>
          <w:rFonts w:ascii="Palatino Linotype" w:eastAsia="Calibri" w:hAnsi="Palatino Linotype" w:cs="Times New Roman"/>
          <w:lang w:val="es-ES"/>
        </w:rPr>
        <w:t>de</w:t>
      </w:r>
      <w:r w:rsidR="00DD65E4" w:rsidRPr="00DC013C">
        <w:rPr>
          <w:rFonts w:ascii="Palatino Linotype" w:eastAsia="Calibri" w:hAnsi="Palatino Linotype" w:cs="Times New Roman"/>
          <w:lang w:val="es-ES"/>
        </w:rPr>
        <w:t xml:space="preserve"> noviembre</w:t>
      </w:r>
      <w:r w:rsidRPr="00DC013C">
        <w:rPr>
          <w:rFonts w:ascii="Palatino Linotype" w:eastAsia="Calibri" w:hAnsi="Palatino Linotype" w:cs="Times New Roman"/>
          <w:lang w:val="es-ES"/>
        </w:rPr>
        <w:t xml:space="preserve"> de dos mil diecinueve</w:t>
      </w:r>
      <w:r w:rsidRPr="00DC013C">
        <w:rPr>
          <w:rFonts w:ascii="Palatino Linotype" w:eastAsia="Calibri" w:hAnsi="Palatino Linotype" w:cs="Arial"/>
          <w:lang w:val="es-ES"/>
        </w:rPr>
        <w:t>,</w:t>
      </w:r>
      <w:r w:rsidRPr="00DC013C">
        <w:rPr>
          <w:rFonts w:ascii="Palatino Linotype" w:eastAsia="Calibri" w:hAnsi="Palatino Linotype" w:cs="Times New Roman"/>
          <w:lang w:val="es-ES"/>
        </w:rPr>
        <w:t xml:space="preserve"> </w:t>
      </w:r>
      <w:r w:rsidRPr="00DC013C">
        <w:rPr>
          <w:rFonts w:ascii="Palatino Linotype" w:eastAsia="Calibri" w:hAnsi="Palatino Linotype" w:cs="Times New Roman"/>
          <w:b/>
          <w:lang w:val="es-ES"/>
        </w:rPr>
        <w:t>EL RECURRENTE</w:t>
      </w:r>
      <w:r w:rsidRPr="00DC013C">
        <w:rPr>
          <w:rFonts w:ascii="Palatino Linotype" w:hAnsi="Palatino Linotype"/>
          <w:b/>
        </w:rPr>
        <w:t>,</w:t>
      </w:r>
      <w:r w:rsidRPr="00DC013C">
        <w:rPr>
          <w:rFonts w:ascii="Palatino Linotype" w:eastAsia="Calibri" w:hAnsi="Palatino Linotype" w:cs="Arial"/>
          <w:lang w:val="es-ES"/>
        </w:rPr>
        <w:t xml:space="preserve"> ante el </w:t>
      </w:r>
      <w:r w:rsidRPr="00DC013C">
        <w:rPr>
          <w:rFonts w:ascii="Palatino Linotype" w:eastAsia="Calibri" w:hAnsi="Palatino Linotype" w:cs="Arial"/>
          <w:b/>
          <w:lang w:val="es-ES"/>
        </w:rPr>
        <w:t>SUJETO OBLIGADO</w:t>
      </w:r>
      <w:r w:rsidRPr="00DC013C">
        <w:rPr>
          <w:rFonts w:ascii="Palatino Linotype" w:eastAsia="Calibri" w:hAnsi="Palatino Linotype" w:cs="Arial"/>
        </w:rPr>
        <w:t xml:space="preserve"> vía </w:t>
      </w:r>
      <w:r w:rsidRPr="00DC013C">
        <w:rPr>
          <w:rFonts w:ascii="Palatino Linotype" w:eastAsia="Calibri" w:hAnsi="Palatino Linotype" w:cs="Arial"/>
          <w:lang w:val="es-ES"/>
        </w:rPr>
        <w:t>Sistema de Acceso a la Información Mexiquense (</w:t>
      </w:r>
      <w:proofErr w:type="spellStart"/>
      <w:r w:rsidRPr="00DC013C">
        <w:rPr>
          <w:rFonts w:ascii="Palatino Linotype" w:eastAsia="Calibri" w:hAnsi="Palatino Linotype" w:cs="Arial"/>
          <w:b/>
          <w:lang w:val="es-ES"/>
        </w:rPr>
        <w:t>SAIMEX</w:t>
      </w:r>
      <w:proofErr w:type="spellEnd"/>
      <w:r w:rsidRPr="00DC013C">
        <w:rPr>
          <w:rFonts w:ascii="Palatino Linotype" w:eastAsia="Calibri" w:hAnsi="Palatino Linotype" w:cs="Arial"/>
          <w:b/>
          <w:lang w:val="es-ES"/>
        </w:rPr>
        <w:t>)</w:t>
      </w:r>
      <w:r w:rsidRPr="00DC013C">
        <w:rPr>
          <w:rFonts w:ascii="Palatino Linotype" w:eastAsia="Calibri" w:hAnsi="Palatino Linotype" w:cs="Arial"/>
          <w:lang w:val="es-ES"/>
        </w:rPr>
        <w:t xml:space="preserve">, presentó la solicitud de información pública registrada con el número </w:t>
      </w:r>
      <w:r w:rsidR="00373F0F" w:rsidRPr="00DC013C">
        <w:rPr>
          <w:rFonts w:ascii="Palatino Linotype" w:eastAsia="Calibri" w:hAnsi="Palatino Linotype" w:cs="Arial"/>
          <w:b/>
          <w:lang w:val="es-ES"/>
        </w:rPr>
        <w:t>0</w:t>
      </w:r>
      <w:r w:rsidR="00D93A2D" w:rsidRPr="00DC013C">
        <w:rPr>
          <w:rFonts w:ascii="Palatino Linotype" w:eastAsia="Calibri" w:hAnsi="Palatino Linotype" w:cs="Arial"/>
          <w:b/>
          <w:lang w:val="es-ES"/>
        </w:rPr>
        <w:t>0</w:t>
      </w:r>
      <w:r w:rsidR="005D4AB1" w:rsidRPr="00DC013C">
        <w:rPr>
          <w:rFonts w:ascii="Palatino Linotype" w:eastAsia="Calibri" w:hAnsi="Palatino Linotype" w:cs="Arial"/>
          <w:b/>
          <w:lang w:val="es-ES"/>
        </w:rPr>
        <w:t>460</w:t>
      </w:r>
      <w:r w:rsidRPr="00DC013C">
        <w:rPr>
          <w:rFonts w:ascii="Palatino Linotype" w:eastAsia="Calibri" w:hAnsi="Palatino Linotype" w:cs="Arial"/>
          <w:b/>
          <w:lang w:val="es-ES"/>
        </w:rPr>
        <w:t>/</w:t>
      </w:r>
      <w:proofErr w:type="spellStart"/>
      <w:r w:rsidR="003B118F" w:rsidRPr="00DC013C">
        <w:rPr>
          <w:rFonts w:ascii="Palatino Linotype" w:eastAsia="Calibri" w:hAnsi="Palatino Linotype" w:cs="Arial"/>
          <w:b/>
          <w:lang w:val="es-ES"/>
        </w:rPr>
        <w:t>VIVICTOR</w:t>
      </w:r>
      <w:proofErr w:type="spellEnd"/>
      <w:r w:rsidRPr="00DC013C">
        <w:rPr>
          <w:rFonts w:ascii="Palatino Linotype" w:eastAsia="Calibri" w:hAnsi="Palatino Linotype" w:cs="Arial"/>
          <w:b/>
          <w:lang w:val="es-ES"/>
        </w:rPr>
        <w:t>/IP/2019</w:t>
      </w:r>
      <w:r w:rsidRPr="00DC013C">
        <w:rPr>
          <w:rFonts w:ascii="Palatino Linotype" w:hAnsi="Palatino Linotype"/>
          <w:b/>
        </w:rPr>
        <w:t xml:space="preserve">, </w:t>
      </w:r>
      <w:r w:rsidRPr="00DC013C">
        <w:rPr>
          <w:rFonts w:ascii="Palatino Linotype" w:eastAsia="Calibri" w:hAnsi="Palatino Linotype" w:cs="Arial"/>
          <w:lang w:val="es-ES"/>
        </w:rPr>
        <w:t>mediante la cual solicitó lo siguiente:</w:t>
      </w:r>
    </w:p>
    <w:p w:rsidR="00554DF4" w:rsidRPr="00DC013C" w:rsidRDefault="00554DF4" w:rsidP="00554DF4">
      <w:pPr>
        <w:pStyle w:val="Prrafodelista"/>
        <w:spacing w:line="360" w:lineRule="auto"/>
        <w:ind w:left="0"/>
        <w:jc w:val="both"/>
        <w:rPr>
          <w:rFonts w:ascii="Palatino Linotype" w:eastAsia="Times New Roman" w:hAnsi="Palatino Linotype" w:cs="Arial"/>
          <w:lang w:val="es-ES"/>
        </w:rPr>
      </w:pPr>
    </w:p>
    <w:p w:rsidR="00554DF4" w:rsidRPr="00DC013C" w:rsidRDefault="00554DF4" w:rsidP="00C11A40">
      <w:pPr>
        <w:ind w:left="567" w:right="567"/>
        <w:jc w:val="both"/>
        <w:rPr>
          <w:rFonts w:ascii="Palatino Linotype" w:eastAsia="Calibri" w:hAnsi="Palatino Linotype" w:cs="Arial"/>
          <w:i/>
          <w:sz w:val="22"/>
          <w:lang w:val="es-ES"/>
        </w:rPr>
      </w:pPr>
      <w:r w:rsidRPr="00DC013C">
        <w:rPr>
          <w:rFonts w:ascii="Palatino Linotype" w:eastAsia="Calibri" w:hAnsi="Palatino Linotype" w:cs="Arial"/>
          <w:i/>
          <w:sz w:val="22"/>
          <w:lang w:val="es-ES"/>
        </w:rPr>
        <w:t>“</w:t>
      </w:r>
      <w:r w:rsidR="005D4AB1" w:rsidRPr="00DC013C">
        <w:rPr>
          <w:rFonts w:ascii="Palatino Linotype" w:eastAsia="Times New Roman" w:hAnsi="Palatino Linotype" w:cs="Times New Roman"/>
          <w:i/>
          <w:sz w:val="22"/>
          <w:szCs w:val="14"/>
          <w:lang w:val="es-MX" w:eastAsia="es-MX"/>
        </w:rPr>
        <w:t>Solcito las constancias de vecindad que emitió la Secretaría del Ayuntamiento en el mes de octubre de 2019</w:t>
      </w:r>
      <w:r w:rsidR="00B671AA" w:rsidRPr="00DC013C">
        <w:rPr>
          <w:rFonts w:ascii="Palatino Linotype" w:eastAsia="Times New Roman" w:hAnsi="Palatino Linotype" w:cs="Times New Roman"/>
          <w:i/>
          <w:sz w:val="22"/>
          <w:szCs w:val="14"/>
          <w:lang w:val="es-MX" w:eastAsia="es-MX"/>
        </w:rPr>
        <w:t>.</w:t>
      </w:r>
      <w:r w:rsidRPr="00DC013C">
        <w:rPr>
          <w:rFonts w:ascii="Palatino Linotype" w:eastAsia="Calibri" w:hAnsi="Palatino Linotype" w:cs="Arial"/>
          <w:i/>
          <w:sz w:val="22"/>
          <w:lang w:val="es-ES"/>
        </w:rPr>
        <w:t>” (Sic)</w:t>
      </w:r>
    </w:p>
    <w:p w:rsidR="00F76C2F" w:rsidRPr="00DC013C" w:rsidRDefault="00F76C2F" w:rsidP="006D6CCC">
      <w:pPr>
        <w:jc w:val="both"/>
        <w:rPr>
          <w:rFonts w:ascii="Palatino Linotype" w:eastAsia="Calibri" w:hAnsi="Palatino Linotype" w:cs="Arial"/>
          <w:i/>
          <w:sz w:val="22"/>
          <w:lang w:val="es-ES"/>
        </w:rPr>
      </w:pPr>
    </w:p>
    <w:p w:rsidR="006D6CCC" w:rsidRPr="00DC013C" w:rsidRDefault="006D6CCC" w:rsidP="006D6CCC">
      <w:pPr>
        <w:jc w:val="both"/>
        <w:rPr>
          <w:rFonts w:ascii="Palatino Linotype" w:eastAsia="Calibri" w:hAnsi="Palatino Linotype" w:cs="Arial"/>
          <w:i/>
          <w:sz w:val="22"/>
          <w:lang w:val="es-ES"/>
        </w:rPr>
      </w:pPr>
    </w:p>
    <w:p w:rsidR="00554DF4" w:rsidRPr="00DC013C"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DC013C">
        <w:rPr>
          <w:rFonts w:ascii="Palatino Linotype" w:eastAsia="Times New Roman" w:hAnsi="Palatino Linotype" w:cs="Arial"/>
          <w:lang w:val="es-ES"/>
        </w:rPr>
        <w:t>Señaló como modalidad de entrega de la información</w:t>
      </w:r>
      <w:r w:rsidRPr="00DC013C">
        <w:rPr>
          <w:rFonts w:ascii="Palatino Linotype" w:eastAsia="Times New Roman" w:hAnsi="Palatino Linotype" w:cs="Arial"/>
          <w:b/>
          <w:lang w:val="es-ES"/>
        </w:rPr>
        <w:t>:</w:t>
      </w:r>
      <w:r w:rsidRPr="00DC013C">
        <w:rPr>
          <w:rFonts w:ascii="Palatino Linotype" w:eastAsia="Times New Roman" w:hAnsi="Palatino Linotype" w:cs="Arial"/>
          <w:lang w:val="es-ES"/>
        </w:rPr>
        <w:t xml:space="preserve"> a través del </w:t>
      </w:r>
      <w:proofErr w:type="spellStart"/>
      <w:r w:rsidRPr="00DC013C">
        <w:rPr>
          <w:rFonts w:ascii="Palatino Linotype" w:eastAsia="Times New Roman" w:hAnsi="Palatino Linotype" w:cs="Arial"/>
          <w:b/>
          <w:lang w:val="es-ES"/>
        </w:rPr>
        <w:t>SAIMEX</w:t>
      </w:r>
      <w:proofErr w:type="spellEnd"/>
      <w:r w:rsidRPr="00DC013C">
        <w:rPr>
          <w:rFonts w:ascii="Palatino Linotype" w:eastAsia="Times New Roman" w:hAnsi="Palatino Linotype" w:cs="Arial"/>
          <w:b/>
          <w:lang w:val="es-ES"/>
        </w:rPr>
        <w:t>.</w:t>
      </w:r>
    </w:p>
    <w:p w:rsidR="00554DF4" w:rsidRPr="00DC013C" w:rsidRDefault="00554DF4" w:rsidP="00554DF4">
      <w:pPr>
        <w:pStyle w:val="Prrafodelista"/>
        <w:spacing w:before="240" w:after="240" w:line="360" w:lineRule="auto"/>
        <w:ind w:left="0"/>
        <w:jc w:val="both"/>
        <w:rPr>
          <w:rFonts w:ascii="Palatino Linotype" w:hAnsi="Palatino Linotype"/>
        </w:rPr>
      </w:pPr>
    </w:p>
    <w:p w:rsidR="00554DF4" w:rsidRPr="00DC013C" w:rsidRDefault="005D4AB1" w:rsidP="005D4AB1">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DC013C">
        <w:rPr>
          <w:rFonts w:ascii="Palatino Linotype" w:eastAsia="Calibri" w:hAnsi="Palatino Linotype" w:cs="Times New Roman"/>
          <w:lang w:val="es-ES"/>
        </w:rPr>
        <w:lastRenderedPageBreak/>
        <w:t>El día diecisiete</w:t>
      </w:r>
      <w:r w:rsidR="006D6CCC" w:rsidRPr="00DC013C">
        <w:rPr>
          <w:rFonts w:ascii="Palatino Linotype" w:eastAsia="Calibri" w:hAnsi="Palatino Linotype" w:cs="Arial"/>
          <w:lang w:val="es-ES"/>
        </w:rPr>
        <w:t xml:space="preserve"> (</w:t>
      </w:r>
      <w:r w:rsidR="00D93A2D" w:rsidRPr="00DC013C">
        <w:rPr>
          <w:rFonts w:ascii="Palatino Linotype" w:eastAsia="Calibri" w:hAnsi="Palatino Linotype" w:cs="Arial"/>
          <w:lang w:val="es-ES"/>
        </w:rPr>
        <w:t>1</w:t>
      </w:r>
      <w:r w:rsidRPr="00DC013C">
        <w:rPr>
          <w:rFonts w:ascii="Palatino Linotype" w:eastAsia="Calibri" w:hAnsi="Palatino Linotype" w:cs="Arial"/>
          <w:lang w:val="es-ES"/>
        </w:rPr>
        <w:t>7</w:t>
      </w:r>
      <w:r w:rsidR="006D6CCC" w:rsidRPr="00DC013C">
        <w:rPr>
          <w:rFonts w:ascii="Palatino Linotype" w:eastAsia="Calibri" w:hAnsi="Palatino Linotype" w:cs="Arial"/>
          <w:lang w:val="es-ES"/>
        </w:rPr>
        <w:t xml:space="preserve">) </w:t>
      </w:r>
      <w:r w:rsidR="006D6CCC" w:rsidRPr="00DC013C">
        <w:rPr>
          <w:rFonts w:ascii="Palatino Linotype" w:eastAsia="Calibri" w:hAnsi="Palatino Linotype" w:cs="Times New Roman"/>
          <w:lang w:val="es-ES"/>
        </w:rPr>
        <w:t xml:space="preserve">de </w:t>
      </w:r>
      <w:r w:rsidR="00CE5D17" w:rsidRPr="00DC013C">
        <w:rPr>
          <w:rFonts w:ascii="Palatino Linotype" w:eastAsia="Calibri" w:hAnsi="Palatino Linotype" w:cs="Times New Roman"/>
          <w:lang w:val="es-ES"/>
        </w:rPr>
        <w:t>diciembre</w:t>
      </w:r>
      <w:r w:rsidR="006D6CCC" w:rsidRPr="00DC013C">
        <w:rPr>
          <w:rFonts w:ascii="Palatino Linotype" w:eastAsia="Calibri" w:hAnsi="Palatino Linotype" w:cs="Times New Roman"/>
          <w:lang w:val="es-ES"/>
        </w:rPr>
        <w:t xml:space="preserve"> </w:t>
      </w:r>
      <w:r w:rsidR="00554DF4" w:rsidRPr="00DC013C">
        <w:rPr>
          <w:rFonts w:ascii="Palatino Linotype" w:eastAsia="Calibri" w:hAnsi="Palatino Linotype" w:cs="Times New Roman"/>
          <w:lang w:val="es-ES"/>
        </w:rPr>
        <w:t xml:space="preserve">de dos mil diecinueve, el </w:t>
      </w:r>
      <w:r w:rsidR="00554DF4" w:rsidRPr="00DC013C">
        <w:rPr>
          <w:rFonts w:ascii="Palatino Linotype" w:eastAsia="Calibri" w:hAnsi="Palatino Linotype" w:cs="Arial"/>
          <w:b/>
          <w:lang w:val="es-AR"/>
        </w:rPr>
        <w:t>SUJETO OBLIGADO</w:t>
      </w:r>
      <w:r w:rsidR="00554DF4" w:rsidRPr="00DC013C">
        <w:rPr>
          <w:rFonts w:ascii="Palatino Linotype" w:eastAsia="Calibri" w:hAnsi="Palatino Linotype" w:cs="Arial"/>
          <w:b/>
          <w:i/>
          <w:lang w:val="es-AR"/>
        </w:rPr>
        <w:t xml:space="preserve"> </w:t>
      </w:r>
      <w:r w:rsidR="00554DF4" w:rsidRPr="00DC013C">
        <w:rPr>
          <w:rFonts w:ascii="Palatino Linotype" w:eastAsia="Times New Roman" w:hAnsi="Palatino Linotype" w:cs="Arial"/>
          <w:lang w:val="es-ES"/>
        </w:rPr>
        <w:t>dio respuest</w:t>
      </w:r>
      <w:r w:rsidR="00CE5D17" w:rsidRPr="00DC013C">
        <w:rPr>
          <w:rFonts w:ascii="Palatino Linotype" w:eastAsia="Times New Roman" w:hAnsi="Palatino Linotype" w:cs="Arial"/>
          <w:lang w:val="es-ES"/>
        </w:rPr>
        <w:t>a a la solicitud de información</w:t>
      </w:r>
      <w:r w:rsidR="003B118F" w:rsidRPr="00DC013C">
        <w:rPr>
          <w:rFonts w:ascii="Palatino Linotype" w:eastAsia="Times New Roman" w:hAnsi="Palatino Linotype" w:cs="Arial"/>
          <w:lang w:val="es-ES"/>
        </w:rPr>
        <w:t xml:space="preserve"> adjuntando los</w:t>
      </w:r>
      <w:r w:rsidR="00B671AA" w:rsidRPr="00DC013C">
        <w:rPr>
          <w:rFonts w:ascii="Palatino Linotype" w:eastAsia="Times New Roman" w:hAnsi="Palatino Linotype" w:cs="Arial"/>
          <w:lang w:val="es-ES"/>
        </w:rPr>
        <w:t xml:space="preserve"> documento</w:t>
      </w:r>
      <w:r w:rsidR="003B118F" w:rsidRPr="00DC013C">
        <w:rPr>
          <w:rFonts w:ascii="Palatino Linotype" w:eastAsia="Times New Roman" w:hAnsi="Palatino Linotype" w:cs="Arial"/>
          <w:lang w:val="es-ES"/>
        </w:rPr>
        <w:t>s</w:t>
      </w:r>
      <w:r w:rsidR="00B671AA" w:rsidRPr="00DC013C">
        <w:rPr>
          <w:rFonts w:ascii="Palatino Linotype" w:eastAsia="Times New Roman" w:hAnsi="Palatino Linotype" w:cs="Arial"/>
          <w:lang w:val="es-ES"/>
        </w:rPr>
        <w:t xml:space="preserve"> electrónico</w:t>
      </w:r>
      <w:r w:rsidR="003B118F" w:rsidRPr="00DC013C">
        <w:rPr>
          <w:rFonts w:ascii="Palatino Linotype" w:eastAsia="Times New Roman" w:hAnsi="Palatino Linotype" w:cs="Arial"/>
          <w:lang w:val="es-ES"/>
        </w:rPr>
        <w:t>s</w:t>
      </w:r>
      <w:r w:rsidR="00B671AA" w:rsidRPr="00DC013C">
        <w:rPr>
          <w:rFonts w:ascii="Palatino Linotype" w:eastAsia="Times New Roman" w:hAnsi="Palatino Linotype" w:cs="Arial"/>
          <w:lang w:val="es-ES"/>
        </w:rPr>
        <w:t xml:space="preserve"> denominado</w:t>
      </w:r>
      <w:r w:rsidR="003B118F" w:rsidRPr="00DC013C">
        <w:rPr>
          <w:rFonts w:ascii="Palatino Linotype" w:eastAsia="Times New Roman" w:hAnsi="Palatino Linotype" w:cs="Arial"/>
          <w:lang w:val="es-ES"/>
        </w:rPr>
        <w:t>s</w:t>
      </w:r>
      <w:r w:rsidR="00B671AA" w:rsidRPr="00DC013C">
        <w:rPr>
          <w:rFonts w:ascii="Palatino Linotype" w:eastAsia="Times New Roman" w:hAnsi="Palatino Linotype" w:cs="Arial"/>
          <w:lang w:val="es-ES"/>
        </w:rPr>
        <w:t xml:space="preserve"> </w:t>
      </w:r>
      <w:r w:rsidRPr="00DC013C">
        <w:rPr>
          <w:rFonts w:ascii="Palatino Linotype" w:eastAsia="Times New Roman" w:hAnsi="Palatino Linotype" w:cs="Arial"/>
          <w:b/>
          <w:i/>
          <w:lang w:val="es-ES"/>
        </w:rPr>
        <w:t xml:space="preserve">RESPUESTA </w:t>
      </w:r>
      <w:proofErr w:type="spellStart"/>
      <w:r w:rsidRPr="00DC013C">
        <w:rPr>
          <w:rFonts w:ascii="Palatino Linotype" w:eastAsia="Times New Roman" w:hAnsi="Palatino Linotype" w:cs="Arial"/>
          <w:b/>
          <w:i/>
          <w:lang w:val="es-ES"/>
        </w:rPr>
        <w:t>SA-00460.pdf</w:t>
      </w:r>
      <w:proofErr w:type="spellEnd"/>
      <w:r w:rsidR="003B118F" w:rsidRPr="00DC013C">
        <w:rPr>
          <w:rFonts w:ascii="Palatino Linotype" w:eastAsia="Times New Roman" w:hAnsi="Palatino Linotype" w:cs="Arial"/>
          <w:b/>
          <w:i/>
          <w:lang w:val="es-ES"/>
        </w:rPr>
        <w:t xml:space="preserve">; y RESPUESTA </w:t>
      </w:r>
      <w:proofErr w:type="spellStart"/>
      <w:r w:rsidR="003B118F" w:rsidRPr="00DC013C">
        <w:rPr>
          <w:rFonts w:ascii="Palatino Linotype" w:eastAsia="Times New Roman" w:hAnsi="Palatino Linotype" w:cs="Arial"/>
          <w:b/>
          <w:i/>
          <w:lang w:val="es-ES"/>
        </w:rPr>
        <w:t>UTAI-00</w:t>
      </w:r>
      <w:r w:rsidRPr="00DC013C">
        <w:rPr>
          <w:rFonts w:ascii="Palatino Linotype" w:eastAsia="Times New Roman" w:hAnsi="Palatino Linotype" w:cs="Arial"/>
          <w:b/>
          <w:i/>
          <w:lang w:val="es-ES"/>
        </w:rPr>
        <w:t>460</w:t>
      </w:r>
      <w:r w:rsidR="003B118F" w:rsidRPr="00DC013C">
        <w:rPr>
          <w:rFonts w:ascii="Palatino Linotype" w:eastAsia="Times New Roman" w:hAnsi="Palatino Linotype" w:cs="Arial"/>
          <w:b/>
          <w:i/>
          <w:lang w:val="es-ES"/>
        </w:rPr>
        <w:t>.pdf</w:t>
      </w:r>
      <w:proofErr w:type="spellEnd"/>
      <w:r w:rsidR="00B671AA" w:rsidRPr="00DC013C">
        <w:rPr>
          <w:rFonts w:ascii="Palatino Linotype" w:eastAsia="Times New Roman" w:hAnsi="Palatino Linotype" w:cs="Arial"/>
          <w:lang w:val="es-ES"/>
        </w:rPr>
        <w:t xml:space="preserve"> y </w:t>
      </w:r>
      <w:r w:rsidR="00554DF4" w:rsidRPr="00DC013C">
        <w:rPr>
          <w:rFonts w:ascii="Palatino Linotype" w:eastAsia="Times New Roman" w:hAnsi="Palatino Linotype" w:cs="Arial"/>
          <w:lang w:val="es-ES"/>
        </w:rPr>
        <w:t>en los siguientes términos:</w:t>
      </w:r>
    </w:p>
    <w:p w:rsidR="00554DF4" w:rsidRPr="00DC013C" w:rsidRDefault="00554DF4" w:rsidP="00554DF4">
      <w:pPr>
        <w:pStyle w:val="Prrafodelista"/>
        <w:rPr>
          <w:rFonts w:ascii="Palatino Linotype" w:eastAsia="Times New Roman" w:hAnsi="Palatino Linotype" w:cs="Arial"/>
          <w:lang w:val="es-ES"/>
        </w:rPr>
      </w:pPr>
    </w:p>
    <w:p w:rsidR="00554DF4" w:rsidRPr="00DC013C" w:rsidRDefault="00554DF4" w:rsidP="003B118F">
      <w:pPr>
        <w:pStyle w:val="Prrafodelista"/>
        <w:spacing w:before="240" w:after="240" w:line="360" w:lineRule="auto"/>
        <w:ind w:left="567" w:right="567"/>
        <w:jc w:val="both"/>
        <w:rPr>
          <w:rFonts w:ascii="Palatino Linotype" w:hAnsi="Palatino Linotype"/>
          <w:i/>
          <w:color w:val="000000"/>
          <w:sz w:val="22"/>
          <w:szCs w:val="22"/>
        </w:rPr>
      </w:pPr>
      <w:r w:rsidRPr="00DC013C">
        <w:rPr>
          <w:rFonts w:ascii="Palatino Linotype" w:eastAsia="Calibri" w:hAnsi="Palatino Linotype" w:cs="Times New Roman"/>
          <w:i/>
          <w:sz w:val="22"/>
          <w:szCs w:val="22"/>
          <w:lang w:val="es-ES"/>
        </w:rPr>
        <w:t>“</w:t>
      </w:r>
      <w:r w:rsidR="005D4AB1" w:rsidRPr="00DC013C">
        <w:rPr>
          <w:rFonts w:ascii="Palatino Linotype" w:hAnsi="Palatino Linotype"/>
          <w:i/>
          <w:color w:val="000000"/>
          <w:sz w:val="22"/>
          <w:szCs w:val="22"/>
        </w:rPr>
        <w:t>En relación a la solicitud de información ingresada a través del Sistema de Acceso a la Información Mexiquense (</w:t>
      </w:r>
      <w:proofErr w:type="spellStart"/>
      <w:r w:rsidR="005D4AB1" w:rsidRPr="00DC013C">
        <w:rPr>
          <w:rFonts w:ascii="Palatino Linotype" w:hAnsi="Palatino Linotype"/>
          <w:i/>
          <w:color w:val="000000"/>
          <w:sz w:val="22"/>
          <w:szCs w:val="22"/>
        </w:rPr>
        <w:t>SAIMEX</w:t>
      </w:r>
      <w:proofErr w:type="spellEnd"/>
      <w:r w:rsidR="005D4AB1" w:rsidRPr="00DC013C">
        <w:rPr>
          <w:rFonts w:ascii="Palatino Linotype" w:hAnsi="Palatino Linotype"/>
          <w:i/>
          <w:color w:val="000000"/>
          <w:sz w:val="22"/>
          <w:szCs w:val="22"/>
        </w:rPr>
        <w:t>), registrada con el número de solicitud 00460/</w:t>
      </w:r>
      <w:proofErr w:type="spellStart"/>
      <w:r w:rsidR="005D4AB1" w:rsidRPr="00DC013C">
        <w:rPr>
          <w:rFonts w:ascii="Palatino Linotype" w:hAnsi="Palatino Linotype"/>
          <w:i/>
          <w:color w:val="000000"/>
          <w:sz w:val="22"/>
          <w:szCs w:val="22"/>
        </w:rPr>
        <w:t>VIVICTOR</w:t>
      </w:r>
      <w:proofErr w:type="spellEnd"/>
      <w:r w:rsidR="005D4AB1" w:rsidRPr="00DC013C">
        <w:rPr>
          <w:rFonts w:ascii="Palatino Linotype" w:hAnsi="Palatino Linotype"/>
          <w:i/>
          <w:color w:val="000000"/>
          <w:sz w:val="22"/>
          <w:szCs w:val="22"/>
        </w:rPr>
        <w:t>/IP/2019, que requiere lo siguiente: Solicito las constancias de vecindad que emitió la Secretaría del Ayuntamiento en el mes de octubre de 2019.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de la Secretaría del Ayuntamiento, se hace de su conocimiento que durante el periodo indicado</w:t>
      </w:r>
      <w:r w:rsidR="005D4AB1" w:rsidRPr="00DC013C">
        <w:rPr>
          <w:rFonts w:ascii="Palatino Linotype" w:hAnsi="Palatino Linotype"/>
          <w:b/>
          <w:i/>
          <w:color w:val="000000"/>
          <w:sz w:val="22"/>
          <w:szCs w:val="22"/>
        </w:rPr>
        <w:t>, se expidieron un total de 66 constancias</w:t>
      </w:r>
      <w:r w:rsidR="005D4AB1" w:rsidRPr="00DC013C">
        <w:rPr>
          <w:rFonts w:ascii="Palatino Linotype" w:hAnsi="Palatino Linotype"/>
          <w:i/>
          <w:color w:val="000000"/>
          <w:sz w:val="22"/>
          <w:szCs w:val="22"/>
        </w:rPr>
        <w:t>, así mismo le comento que esta dependencia, no cuenta con documentales físicamente de las mismas, ya que al ser un trámite personal y presencial, el documento a obtener es la constancia, misma que se entrega al usuario al momento de la solicitud, previo a los tramites y cumplimiento de los requisitos respectivos. Por lo tanto, solo se proporciona el número de documentos emitidos. Sin otro particular, con el presente escrito se tiene por atendida la solicitud de información.</w:t>
      </w:r>
      <w:r w:rsidRPr="00DC013C">
        <w:rPr>
          <w:rFonts w:ascii="Palatino Linotype" w:hAnsi="Palatino Linotype"/>
          <w:i/>
          <w:color w:val="000000"/>
          <w:sz w:val="22"/>
          <w:szCs w:val="22"/>
        </w:rPr>
        <w:t>” (</w:t>
      </w:r>
      <w:proofErr w:type="gramStart"/>
      <w:r w:rsidRPr="00DC013C">
        <w:rPr>
          <w:rFonts w:ascii="Palatino Linotype" w:hAnsi="Palatino Linotype"/>
          <w:i/>
          <w:color w:val="000000"/>
          <w:sz w:val="22"/>
          <w:szCs w:val="22"/>
        </w:rPr>
        <w:t>sic</w:t>
      </w:r>
      <w:proofErr w:type="gramEnd"/>
      <w:r w:rsidRPr="00DC013C">
        <w:rPr>
          <w:rFonts w:ascii="Palatino Linotype" w:hAnsi="Palatino Linotype"/>
          <w:i/>
          <w:color w:val="000000"/>
          <w:sz w:val="22"/>
          <w:szCs w:val="22"/>
        </w:rPr>
        <w:t>)</w:t>
      </w:r>
    </w:p>
    <w:p w:rsidR="00050D0E" w:rsidRPr="00DC013C" w:rsidRDefault="00050D0E" w:rsidP="00050D0E">
      <w:pPr>
        <w:pStyle w:val="Prrafodelista"/>
        <w:spacing w:before="240" w:after="240" w:line="360" w:lineRule="auto"/>
        <w:ind w:left="567" w:right="567"/>
        <w:jc w:val="both"/>
        <w:rPr>
          <w:rFonts w:ascii="Palatino Linotype" w:hAnsi="Palatino Linotype"/>
          <w:i/>
          <w:color w:val="000000"/>
          <w:sz w:val="22"/>
          <w:szCs w:val="22"/>
        </w:rPr>
      </w:pPr>
    </w:p>
    <w:p w:rsidR="00A10E2A" w:rsidRPr="00DC013C" w:rsidRDefault="005D4AB1" w:rsidP="003B118F">
      <w:pPr>
        <w:pStyle w:val="Prrafodelista"/>
        <w:numPr>
          <w:ilvl w:val="0"/>
          <w:numId w:val="33"/>
        </w:numPr>
        <w:spacing w:before="240" w:after="240" w:line="360" w:lineRule="auto"/>
        <w:ind w:left="567" w:right="567"/>
        <w:jc w:val="both"/>
        <w:rPr>
          <w:rFonts w:ascii="Palatino Linotype" w:hAnsi="Palatino Linotype"/>
          <w:i/>
          <w:color w:val="000000"/>
          <w:sz w:val="22"/>
          <w:szCs w:val="22"/>
        </w:rPr>
      </w:pPr>
      <w:r w:rsidRPr="00DC013C">
        <w:rPr>
          <w:rFonts w:ascii="Palatino Linotype" w:eastAsia="Times New Roman" w:hAnsi="Palatino Linotype" w:cs="Arial"/>
          <w:b/>
          <w:i/>
          <w:lang w:val="es-ES"/>
        </w:rPr>
        <w:lastRenderedPageBreak/>
        <w:t xml:space="preserve">RESPUESTA </w:t>
      </w:r>
      <w:proofErr w:type="spellStart"/>
      <w:r w:rsidRPr="00DC013C">
        <w:rPr>
          <w:rFonts w:ascii="Palatino Linotype" w:eastAsia="Times New Roman" w:hAnsi="Palatino Linotype" w:cs="Arial"/>
          <w:b/>
          <w:i/>
          <w:lang w:val="es-ES"/>
        </w:rPr>
        <w:t>SA-00460.pdf</w:t>
      </w:r>
      <w:proofErr w:type="spellEnd"/>
      <w:r w:rsidR="003B118F" w:rsidRPr="00DC013C">
        <w:rPr>
          <w:rFonts w:ascii="Palatino Linotype" w:eastAsia="Times New Roman" w:hAnsi="Palatino Linotype" w:cs="Arial"/>
          <w:b/>
          <w:i/>
          <w:lang w:val="es-ES"/>
        </w:rPr>
        <w:t xml:space="preserve">: </w:t>
      </w:r>
      <w:r w:rsidR="003B118F" w:rsidRPr="00DC013C">
        <w:rPr>
          <w:rFonts w:ascii="Palatino Linotype" w:eastAsia="Times New Roman" w:hAnsi="Palatino Linotype" w:cs="Arial"/>
          <w:lang w:val="es-ES"/>
        </w:rPr>
        <w:t xml:space="preserve">Oficio </w:t>
      </w:r>
      <w:proofErr w:type="spellStart"/>
      <w:r w:rsidR="00A10E2A" w:rsidRPr="00DC013C">
        <w:rPr>
          <w:rFonts w:ascii="Palatino Linotype" w:eastAsia="Times New Roman" w:hAnsi="Palatino Linotype" w:cs="Arial"/>
          <w:lang w:val="es-ES"/>
        </w:rPr>
        <w:t>SHA</w:t>
      </w:r>
      <w:proofErr w:type="spellEnd"/>
      <w:r w:rsidR="00A10E2A" w:rsidRPr="00DC013C">
        <w:rPr>
          <w:rFonts w:ascii="Palatino Linotype" w:eastAsia="Times New Roman" w:hAnsi="Palatino Linotype" w:cs="Arial"/>
          <w:lang w:val="es-ES"/>
        </w:rPr>
        <w:t>/</w:t>
      </w:r>
      <w:proofErr w:type="spellStart"/>
      <w:r w:rsidR="00A10E2A" w:rsidRPr="00DC013C">
        <w:rPr>
          <w:rFonts w:ascii="Palatino Linotype" w:eastAsia="Times New Roman" w:hAnsi="Palatino Linotype" w:cs="Arial"/>
          <w:lang w:val="es-ES"/>
        </w:rPr>
        <w:t>VV</w:t>
      </w:r>
      <w:proofErr w:type="spellEnd"/>
      <w:r w:rsidR="00A10E2A" w:rsidRPr="00DC013C">
        <w:rPr>
          <w:rFonts w:ascii="Palatino Linotype" w:eastAsia="Times New Roman" w:hAnsi="Palatino Linotype" w:cs="Arial"/>
          <w:lang w:val="es-ES"/>
        </w:rPr>
        <w:t>/0787/2019</w:t>
      </w:r>
      <w:r w:rsidR="003B118F" w:rsidRPr="00DC013C">
        <w:rPr>
          <w:rFonts w:ascii="Palatino Linotype" w:eastAsia="Times New Roman" w:hAnsi="Palatino Linotype" w:cs="Arial"/>
          <w:lang w:val="es-ES"/>
        </w:rPr>
        <w:t xml:space="preserve"> suscrito por el </w:t>
      </w:r>
      <w:r w:rsidR="00A10E2A" w:rsidRPr="00DC013C">
        <w:rPr>
          <w:rFonts w:ascii="Palatino Linotype" w:eastAsia="Times New Roman" w:hAnsi="Palatino Linotype" w:cs="Arial"/>
          <w:lang w:val="es-ES"/>
        </w:rPr>
        <w:t>Secretario del Ayuntamiento mediante el cual refiere que se han expedido un total de 66 constancias de las cuales esta dependencia no cuenta con documentales físicas de las mismas ya que al ser un trámite personal y presencial, el documento a obtener es el mismo que se entrega.</w:t>
      </w:r>
    </w:p>
    <w:p w:rsidR="003B118F" w:rsidRPr="00DC013C" w:rsidRDefault="003B118F" w:rsidP="003B118F">
      <w:pPr>
        <w:pStyle w:val="Prrafodelista"/>
        <w:spacing w:before="240" w:after="240" w:line="360" w:lineRule="auto"/>
        <w:ind w:left="567" w:right="567"/>
        <w:jc w:val="both"/>
        <w:rPr>
          <w:rFonts w:ascii="Palatino Linotype" w:hAnsi="Palatino Linotype"/>
          <w:i/>
          <w:color w:val="000000"/>
          <w:sz w:val="22"/>
          <w:szCs w:val="22"/>
        </w:rPr>
      </w:pPr>
    </w:p>
    <w:p w:rsidR="00A10E2A" w:rsidRPr="00DC013C" w:rsidRDefault="003B118F" w:rsidP="003B118F">
      <w:pPr>
        <w:pStyle w:val="Prrafodelista"/>
        <w:numPr>
          <w:ilvl w:val="0"/>
          <w:numId w:val="33"/>
        </w:numPr>
        <w:spacing w:before="240" w:after="240" w:line="360" w:lineRule="auto"/>
        <w:ind w:left="567" w:right="567"/>
        <w:jc w:val="both"/>
        <w:rPr>
          <w:rFonts w:ascii="Palatino Linotype" w:hAnsi="Palatino Linotype"/>
          <w:i/>
          <w:color w:val="000000"/>
          <w:sz w:val="22"/>
          <w:szCs w:val="22"/>
        </w:rPr>
      </w:pPr>
      <w:r w:rsidRPr="00DC013C">
        <w:rPr>
          <w:rFonts w:ascii="Palatino Linotype" w:eastAsia="Times New Roman" w:hAnsi="Palatino Linotype" w:cs="Arial"/>
          <w:b/>
          <w:i/>
          <w:lang w:val="es-ES"/>
        </w:rPr>
        <w:t xml:space="preserve">RESPUESTA </w:t>
      </w:r>
      <w:proofErr w:type="spellStart"/>
      <w:r w:rsidRPr="00DC013C">
        <w:rPr>
          <w:rFonts w:ascii="Palatino Linotype" w:eastAsia="Times New Roman" w:hAnsi="Palatino Linotype" w:cs="Arial"/>
          <w:b/>
          <w:i/>
          <w:lang w:val="es-ES"/>
        </w:rPr>
        <w:t>UTAI-00352.pdf</w:t>
      </w:r>
      <w:proofErr w:type="spellEnd"/>
      <w:r w:rsidR="0070434E" w:rsidRPr="00DC013C">
        <w:rPr>
          <w:rFonts w:ascii="Palatino Linotype" w:eastAsia="Times New Roman" w:hAnsi="Palatino Linotype" w:cs="Arial"/>
          <w:lang w:val="es-ES"/>
        </w:rPr>
        <w:t xml:space="preserve">; Documento </w:t>
      </w:r>
      <w:r w:rsidR="00A10E2A" w:rsidRPr="00DC013C">
        <w:rPr>
          <w:rFonts w:ascii="Palatino Linotype" w:eastAsia="Times New Roman" w:hAnsi="Palatino Linotype" w:cs="Arial"/>
          <w:lang w:val="es-ES"/>
        </w:rPr>
        <w:t>suscrito por el titular de la Unidad de Transparencia mediante el cual se hace de conocimiento la respuesta de la Secretaría del Ayuntamiento.</w:t>
      </w:r>
    </w:p>
    <w:p w:rsidR="00A10E2A" w:rsidRPr="00DC013C" w:rsidRDefault="00A10E2A" w:rsidP="00A10E2A">
      <w:pPr>
        <w:pStyle w:val="Prrafodelista"/>
        <w:rPr>
          <w:rFonts w:ascii="Palatino Linotype" w:eastAsia="Times New Roman" w:hAnsi="Palatino Linotype" w:cs="Arial"/>
          <w:lang w:val="es-ES"/>
        </w:rPr>
      </w:pPr>
    </w:p>
    <w:p w:rsidR="00554DF4" w:rsidRPr="00DC013C"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DC013C">
        <w:rPr>
          <w:rFonts w:ascii="Palatino Linotype" w:eastAsia="Calibri" w:hAnsi="Palatino Linotype" w:cs="Arial"/>
          <w:lang w:val="es-AR"/>
        </w:rPr>
        <w:t>El día</w:t>
      </w:r>
      <w:r w:rsidR="007B3254" w:rsidRPr="00DC013C">
        <w:rPr>
          <w:rFonts w:ascii="Palatino Linotype" w:eastAsia="Calibri" w:hAnsi="Palatino Linotype" w:cs="Arial"/>
          <w:lang w:val="es-AR"/>
        </w:rPr>
        <w:t xml:space="preserve"> </w:t>
      </w:r>
      <w:r w:rsidR="00AD378C" w:rsidRPr="00DC013C">
        <w:rPr>
          <w:rFonts w:ascii="Palatino Linotype" w:eastAsia="Calibri" w:hAnsi="Palatino Linotype" w:cs="Times New Roman"/>
          <w:lang w:val="es-ES"/>
        </w:rPr>
        <w:t>veinte</w:t>
      </w:r>
      <w:r w:rsidR="00D93A2D" w:rsidRPr="00DC013C">
        <w:rPr>
          <w:rFonts w:ascii="Palatino Linotype" w:eastAsia="Calibri" w:hAnsi="Palatino Linotype" w:cs="Arial"/>
          <w:lang w:val="es-ES"/>
        </w:rPr>
        <w:t xml:space="preserve"> (</w:t>
      </w:r>
      <w:r w:rsidR="00AD378C" w:rsidRPr="00DC013C">
        <w:rPr>
          <w:rFonts w:ascii="Palatino Linotype" w:eastAsia="Calibri" w:hAnsi="Palatino Linotype" w:cs="Arial"/>
          <w:lang w:val="es-ES"/>
        </w:rPr>
        <w:t>20</w:t>
      </w:r>
      <w:r w:rsidR="00D93A2D" w:rsidRPr="00DC013C">
        <w:rPr>
          <w:rFonts w:ascii="Palatino Linotype" w:eastAsia="Calibri" w:hAnsi="Palatino Linotype" w:cs="Arial"/>
          <w:lang w:val="es-ES"/>
        </w:rPr>
        <w:t xml:space="preserve">) </w:t>
      </w:r>
      <w:r w:rsidR="00D93A2D" w:rsidRPr="00DC013C">
        <w:rPr>
          <w:rFonts w:ascii="Palatino Linotype" w:eastAsia="Calibri" w:hAnsi="Palatino Linotype" w:cs="Times New Roman"/>
          <w:lang w:val="es-ES"/>
        </w:rPr>
        <w:t xml:space="preserve">de diciembre </w:t>
      </w:r>
      <w:r w:rsidRPr="00DC013C">
        <w:rPr>
          <w:rFonts w:ascii="Palatino Linotype" w:eastAsia="Calibri" w:hAnsi="Palatino Linotype" w:cs="Arial"/>
          <w:lang w:val="es-AR"/>
        </w:rPr>
        <w:t>de</w:t>
      </w:r>
      <w:r w:rsidRPr="00DC013C">
        <w:rPr>
          <w:rFonts w:ascii="Palatino Linotype" w:eastAsia="Times New Roman" w:hAnsi="Palatino Linotype" w:cs="Arial"/>
          <w:lang w:val="es-ES"/>
        </w:rPr>
        <w:t xml:space="preserve"> dos mil diecinueve, </w:t>
      </w:r>
      <w:r w:rsidRPr="00DC013C">
        <w:rPr>
          <w:rFonts w:ascii="Palatino Linotype" w:hAnsi="Palatino Linotype"/>
          <w:b/>
        </w:rPr>
        <w:t>EL RECURRENTE</w:t>
      </w:r>
      <w:r w:rsidRPr="00DC013C">
        <w:rPr>
          <w:rFonts w:ascii="Palatino Linotype" w:eastAsia="Times New Roman" w:hAnsi="Palatino Linotype" w:cs="Arial"/>
          <w:lang w:val="es-ES"/>
        </w:rPr>
        <w:t xml:space="preserve"> interpuso el recurso de revis</w:t>
      </w:r>
      <w:r w:rsidR="007B3254" w:rsidRPr="00DC013C">
        <w:rPr>
          <w:rFonts w:ascii="Palatino Linotype" w:eastAsia="Times New Roman" w:hAnsi="Palatino Linotype" w:cs="Arial"/>
          <w:lang w:val="es-ES"/>
        </w:rPr>
        <w:t xml:space="preserve">ión, en contra de la respuesta </w:t>
      </w:r>
      <w:r w:rsidR="001C401F" w:rsidRPr="00DC013C">
        <w:rPr>
          <w:rFonts w:ascii="Palatino Linotype" w:eastAsia="Times New Roman" w:hAnsi="Palatino Linotype" w:cs="Arial"/>
          <w:lang w:val="es-ES"/>
        </w:rPr>
        <w:t>y</w:t>
      </w:r>
      <w:r w:rsidR="001A4BC9" w:rsidRPr="00DC013C">
        <w:rPr>
          <w:rFonts w:ascii="Palatino Linotype" w:eastAsia="Times New Roman" w:hAnsi="Palatino Linotype" w:cs="Arial"/>
          <w:lang w:val="es-ES"/>
        </w:rPr>
        <w:t>,</w:t>
      </w:r>
      <w:r w:rsidR="001C401F" w:rsidRPr="00DC013C">
        <w:rPr>
          <w:rFonts w:ascii="Palatino Linotype" w:eastAsia="Times New Roman" w:hAnsi="Palatino Linotype" w:cs="Arial"/>
          <w:lang w:val="es-ES"/>
        </w:rPr>
        <w:t xml:space="preserve"> </w:t>
      </w:r>
      <w:r w:rsidRPr="00DC013C">
        <w:rPr>
          <w:rFonts w:ascii="Palatino Linotype" w:eastAsia="Times New Roman" w:hAnsi="Palatino Linotype" w:cs="Arial"/>
          <w:lang w:val="es-ES"/>
        </w:rPr>
        <w:t>señal</w:t>
      </w:r>
      <w:r w:rsidR="001C401F" w:rsidRPr="00DC013C">
        <w:rPr>
          <w:rFonts w:ascii="Palatino Linotype" w:eastAsia="Times New Roman" w:hAnsi="Palatino Linotype" w:cs="Arial"/>
          <w:lang w:val="es-ES"/>
        </w:rPr>
        <w:t>ó</w:t>
      </w:r>
      <w:r w:rsidRPr="00DC013C">
        <w:rPr>
          <w:rFonts w:ascii="Palatino Linotype" w:eastAsia="Times New Roman" w:hAnsi="Palatino Linotype" w:cs="Arial"/>
          <w:lang w:val="es-ES"/>
        </w:rPr>
        <w:t xml:space="preserve"> como:</w:t>
      </w:r>
      <w:bookmarkStart w:id="3" w:name="_Toc472500652"/>
      <w:bookmarkStart w:id="4" w:name="_Toc472427085"/>
      <w:bookmarkStart w:id="5" w:name="_Toc462307683"/>
    </w:p>
    <w:p w:rsidR="00554DF4" w:rsidRPr="00DC013C" w:rsidRDefault="00554DF4" w:rsidP="00554DF4">
      <w:pPr>
        <w:pStyle w:val="Prrafodelista"/>
        <w:rPr>
          <w:rFonts w:ascii="Palatino Linotype" w:hAnsi="Palatino Linotype" w:cs="Arial"/>
          <w:i/>
          <w:sz w:val="22"/>
          <w:szCs w:val="22"/>
        </w:rPr>
      </w:pPr>
    </w:p>
    <w:p w:rsidR="00554DF4" w:rsidRPr="00DC013C" w:rsidRDefault="00554DF4" w:rsidP="00554DF4">
      <w:pPr>
        <w:pStyle w:val="Prrafodelista"/>
        <w:spacing w:line="360" w:lineRule="auto"/>
        <w:jc w:val="both"/>
        <w:rPr>
          <w:rFonts w:ascii="Palatino Linotype" w:eastAsia="Calibri" w:hAnsi="Palatino Linotype" w:cs="Arial"/>
          <w:szCs w:val="22"/>
          <w:lang w:val="es-ES"/>
        </w:rPr>
      </w:pPr>
      <w:r w:rsidRPr="00DC013C">
        <w:rPr>
          <w:rFonts w:ascii="Palatino Linotype" w:hAnsi="Palatino Linotype"/>
          <w:b/>
        </w:rPr>
        <w:t>Acto impugnado:</w:t>
      </w:r>
      <w:r w:rsidRPr="00DC013C">
        <w:rPr>
          <w:rStyle w:val="Ttulo2Car"/>
          <w:rFonts w:ascii="Palatino Linotype" w:hAnsi="Palatino Linotype"/>
          <w:b/>
          <w:i/>
          <w:lang w:val="es-ES"/>
        </w:rPr>
        <w:t xml:space="preserve"> </w:t>
      </w:r>
      <w:r w:rsidRPr="00DC013C">
        <w:rPr>
          <w:rFonts w:ascii="Palatino Linotype" w:hAnsi="Palatino Linotype"/>
        </w:rPr>
        <w:t>“</w:t>
      </w:r>
      <w:r w:rsidR="00A10E2A" w:rsidRPr="00DC013C">
        <w:rPr>
          <w:rFonts w:ascii="Palatino Linotype" w:hAnsi="Palatino Linotype"/>
          <w:i/>
          <w:sz w:val="22"/>
        </w:rPr>
        <w:t xml:space="preserve">No me entregan la información que solicite, requiero las 66 constancias que mencionan en su respuesta. </w:t>
      </w:r>
      <w:r w:rsidRPr="00DC013C">
        <w:rPr>
          <w:rFonts w:ascii="Palatino Linotype" w:hAnsi="Palatino Linotype"/>
        </w:rPr>
        <w:t>"</w:t>
      </w:r>
      <w:r w:rsidRPr="00DC013C">
        <w:rPr>
          <w:rFonts w:ascii="Palatino Linotype" w:eastAsia="Calibri" w:hAnsi="Palatino Linotype" w:cs="Arial"/>
          <w:sz w:val="20"/>
          <w:szCs w:val="22"/>
          <w:lang w:val="es-ES"/>
        </w:rPr>
        <w:t xml:space="preserve"> </w:t>
      </w:r>
      <w:r w:rsidRPr="00DC013C">
        <w:rPr>
          <w:rFonts w:ascii="Palatino Linotype" w:eastAsia="Calibri" w:hAnsi="Palatino Linotype" w:cs="Arial"/>
          <w:szCs w:val="22"/>
          <w:lang w:val="es-ES"/>
        </w:rPr>
        <w:t>(Sic); Y</w:t>
      </w:r>
    </w:p>
    <w:p w:rsidR="00554DF4" w:rsidRPr="00DC013C" w:rsidRDefault="00554DF4" w:rsidP="00554DF4">
      <w:pPr>
        <w:pStyle w:val="Prrafodelista"/>
        <w:spacing w:line="360" w:lineRule="auto"/>
        <w:jc w:val="both"/>
        <w:rPr>
          <w:rFonts w:ascii="Palatino Linotype" w:hAnsi="Palatino Linotype" w:cs="Arial"/>
          <w:sz w:val="22"/>
          <w:szCs w:val="22"/>
        </w:rPr>
      </w:pPr>
      <w:r w:rsidRPr="00DC013C">
        <w:rPr>
          <w:rFonts w:ascii="Palatino Linotype" w:hAnsi="Palatino Linotype"/>
          <w:b/>
        </w:rPr>
        <w:t>Razones o Motivos de inconformidad:</w:t>
      </w:r>
      <w:r w:rsidRPr="00DC013C">
        <w:rPr>
          <w:rStyle w:val="Ttulo2Car"/>
          <w:rFonts w:ascii="Palatino Linotype" w:hAnsi="Palatino Linotype"/>
          <w:b/>
          <w:lang w:val="es-ES"/>
        </w:rPr>
        <w:t xml:space="preserve"> </w:t>
      </w:r>
      <w:r w:rsidRPr="00DC013C">
        <w:rPr>
          <w:rFonts w:ascii="Palatino Linotype" w:hAnsi="Palatino Linotype"/>
          <w:i/>
          <w:szCs w:val="22"/>
        </w:rPr>
        <w:t>“</w:t>
      </w:r>
      <w:r w:rsidR="00A10E2A" w:rsidRPr="00DC013C">
        <w:rPr>
          <w:rFonts w:ascii="Palatino Linotype" w:hAnsi="Palatino Linotype"/>
          <w:i/>
          <w:sz w:val="22"/>
        </w:rPr>
        <w:t>El municipio me limita mi derecho de acceso a la información pública</w:t>
      </w:r>
      <w:proofErr w:type="gramStart"/>
      <w:r w:rsidR="00A10E2A" w:rsidRPr="00DC013C">
        <w:rPr>
          <w:rFonts w:ascii="Palatino Linotype" w:hAnsi="Palatino Linotype"/>
          <w:i/>
          <w:sz w:val="22"/>
        </w:rPr>
        <w:t>.</w:t>
      </w:r>
      <w:r w:rsidR="00AD378C" w:rsidRPr="00DC013C">
        <w:rPr>
          <w:rFonts w:ascii="Palatino Linotype" w:hAnsi="Palatino Linotype"/>
          <w:i/>
          <w:sz w:val="22"/>
        </w:rPr>
        <w:t>.</w:t>
      </w:r>
      <w:r w:rsidRPr="00DC013C">
        <w:rPr>
          <w:rFonts w:ascii="Palatino Linotype" w:hAnsi="Palatino Linotype"/>
          <w:i/>
          <w:sz w:val="22"/>
          <w:szCs w:val="22"/>
        </w:rPr>
        <w:t>”</w:t>
      </w:r>
      <w:proofErr w:type="gramEnd"/>
      <w:r w:rsidRPr="00DC013C">
        <w:rPr>
          <w:rFonts w:ascii="Palatino Linotype" w:hAnsi="Palatino Linotype"/>
          <w:i/>
          <w:sz w:val="22"/>
          <w:szCs w:val="22"/>
        </w:rPr>
        <w:t xml:space="preserve"> </w:t>
      </w:r>
      <w:r w:rsidRPr="00DC013C">
        <w:rPr>
          <w:rFonts w:ascii="Palatino Linotype" w:hAnsi="Palatino Linotype" w:cs="Arial"/>
          <w:i/>
          <w:sz w:val="22"/>
          <w:szCs w:val="22"/>
        </w:rPr>
        <w:t>(Sic)</w:t>
      </w:r>
      <w:r w:rsidRPr="00DC013C">
        <w:rPr>
          <w:rFonts w:ascii="Palatino Linotype" w:hAnsi="Palatino Linotype" w:cs="Arial"/>
          <w:sz w:val="22"/>
          <w:szCs w:val="22"/>
        </w:rPr>
        <w:t xml:space="preserve"> </w:t>
      </w:r>
    </w:p>
    <w:p w:rsidR="00554DF4" w:rsidRPr="00DC013C" w:rsidRDefault="00554DF4" w:rsidP="00554DF4">
      <w:pPr>
        <w:pStyle w:val="Prrafodelista"/>
        <w:spacing w:line="360" w:lineRule="auto"/>
        <w:jc w:val="both"/>
        <w:rPr>
          <w:rFonts w:ascii="Palatino Linotype" w:hAnsi="Palatino Linotype" w:cs="Arial"/>
          <w:sz w:val="22"/>
          <w:szCs w:val="22"/>
        </w:rPr>
      </w:pPr>
    </w:p>
    <w:bookmarkEnd w:id="3"/>
    <w:bookmarkEnd w:id="4"/>
    <w:bookmarkEnd w:id="5"/>
    <w:p w:rsidR="00554DF4" w:rsidRPr="00DC013C"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DC013C">
        <w:rPr>
          <w:rFonts w:ascii="Palatino Linotype" w:eastAsia="Times New Roman" w:hAnsi="Palatino Linotype" w:cs="Arial"/>
          <w:lang w:val="es-ES"/>
        </w:rPr>
        <w:t xml:space="preserve">Se registró el recurso de revisión bajo el número de expediente </w:t>
      </w:r>
      <w:r w:rsidRPr="00DC013C">
        <w:rPr>
          <w:rFonts w:ascii="Palatino Linotype" w:hAnsi="Palatino Linotype" w:cs="Arial"/>
          <w:bCs/>
        </w:rPr>
        <w:t xml:space="preserve">al rubro indicado, asimismo con fundamento en lo dispuesto por el </w:t>
      </w:r>
      <w:r w:rsidRPr="00DC013C">
        <w:rPr>
          <w:rFonts w:ascii="Palatino Linotype" w:eastAsia="Calibri" w:hAnsi="Palatino Linotype" w:cs="Arial"/>
          <w:lang w:val="es-ES"/>
        </w:rPr>
        <w:t xml:space="preserve">artículo 185 fracción I de la </w:t>
      </w:r>
      <w:r w:rsidRPr="00DC013C">
        <w:rPr>
          <w:rFonts w:ascii="Palatino Linotype" w:eastAsia="Calibri" w:hAnsi="Palatino Linotype" w:cs="Arial"/>
          <w:b/>
          <w:lang w:val="es-ES"/>
        </w:rPr>
        <w:t xml:space="preserve">Ley de Transparencia y Acceso a la Información Pública del Estado de México y Municipios </w:t>
      </w:r>
      <w:r w:rsidRPr="00DC013C">
        <w:rPr>
          <w:rFonts w:ascii="Palatino Linotype" w:eastAsia="Times New Roman" w:hAnsi="Palatino Linotype" w:cs="Arial"/>
          <w:lang w:val="es-ES"/>
        </w:rPr>
        <w:t xml:space="preserve">se turnó al </w:t>
      </w:r>
      <w:r w:rsidRPr="00DC013C">
        <w:rPr>
          <w:rFonts w:ascii="Palatino Linotype" w:eastAsia="Times New Roman" w:hAnsi="Palatino Linotype" w:cs="Arial"/>
          <w:b/>
          <w:lang w:val="es-ES"/>
        </w:rPr>
        <w:t xml:space="preserve">Comisionado José Guadalupe Luna Hernández, </w:t>
      </w:r>
      <w:r w:rsidRPr="00DC013C">
        <w:rPr>
          <w:rFonts w:ascii="Palatino Linotype" w:eastAsia="Times New Roman" w:hAnsi="Palatino Linotype" w:cs="Arial"/>
          <w:lang w:val="es-ES"/>
        </w:rPr>
        <w:t xml:space="preserve">con el objeto de </w:t>
      </w:r>
      <w:r w:rsidRPr="00DC013C">
        <w:rPr>
          <w:rFonts w:ascii="Palatino Linotype" w:eastAsia="Times New Roman" w:hAnsi="Palatino Linotype" w:cs="Arial"/>
          <w:lang w:val="es-MX"/>
        </w:rPr>
        <w:t xml:space="preserve">su análisis. </w:t>
      </w:r>
    </w:p>
    <w:p w:rsidR="00554DF4" w:rsidRPr="00DC013C"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DC013C"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DC013C">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D378C" w:rsidRPr="00DC013C">
        <w:rPr>
          <w:rFonts w:ascii="Palatino Linotype" w:eastAsia="Calibri" w:hAnsi="Palatino Linotype" w:cs="Arial"/>
          <w:lang w:val="es-ES"/>
        </w:rPr>
        <w:t>trece</w:t>
      </w:r>
      <w:r w:rsidRPr="00DC013C">
        <w:rPr>
          <w:rFonts w:ascii="Palatino Linotype" w:eastAsia="Calibri" w:hAnsi="Palatino Linotype" w:cs="Arial"/>
          <w:lang w:val="es-ES"/>
        </w:rPr>
        <w:t xml:space="preserve"> </w:t>
      </w:r>
      <w:r w:rsidRPr="00DC013C">
        <w:rPr>
          <w:rFonts w:ascii="Palatino Linotype" w:eastAsia="Calibri" w:hAnsi="Palatino Linotype" w:cs="Arial"/>
          <w:lang w:val="es-ES"/>
        </w:rPr>
        <w:lastRenderedPageBreak/>
        <w:t>(</w:t>
      </w:r>
      <w:r w:rsidR="00AD378C" w:rsidRPr="00DC013C">
        <w:rPr>
          <w:rFonts w:ascii="Palatino Linotype" w:eastAsia="Calibri" w:hAnsi="Palatino Linotype" w:cs="Arial"/>
          <w:lang w:val="es-ES"/>
        </w:rPr>
        <w:t>13</w:t>
      </w:r>
      <w:r w:rsidRPr="00DC013C">
        <w:rPr>
          <w:rFonts w:ascii="Palatino Linotype" w:eastAsia="Calibri" w:hAnsi="Palatino Linotype" w:cs="Arial"/>
          <w:lang w:val="es-ES"/>
        </w:rPr>
        <w:t xml:space="preserve">) de </w:t>
      </w:r>
      <w:r w:rsidR="00AD378C" w:rsidRPr="00DC013C">
        <w:rPr>
          <w:rFonts w:ascii="Palatino Linotype" w:eastAsia="Calibri" w:hAnsi="Palatino Linotype" w:cs="Arial"/>
          <w:lang w:val="es-ES"/>
        </w:rPr>
        <w:t>enero de dos mil veinte</w:t>
      </w:r>
      <w:r w:rsidRPr="00DC013C">
        <w:rPr>
          <w:rFonts w:ascii="Palatino Linotype" w:eastAsia="Calibri" w:hAnsi="Palatino Linotype" w:cs="Arial"/>
          <w:lang w:val="es-ES"/>
        </w:rPr>
        <w:t xml:space="preserve">, puso a disposición de las partes el expediente electrónico </w:t>
      </w:r>
      <w:r w:rsidRPr="00DC013C">
        <w:rPr>
          <w:rFonts w:ascii="Palatino Linotype" w:eastAsia="Calibri" w:hAnsi="Palatino Linotype" w:cs="Arial"/>
        </w:rPr>
        <w:t xml:space="preserve">vía </w:t>
      </w:r>
      <w:proofErr w:type="spellStart"/>
      <w:r w:rsidRPr="00DC013C">
        <w:rPr>
          <w:rFonts w:ascii="Palatino Linotype" w:eastAsia="Calibri" w:hAnsi="Palatino Linotype" w:cs="Arial"/>
          <w:b/>
          <w:lang w:val="es-ES"/>
        </w:rPr>
        <w:t>SAIMEX</w:t>
      </w:r>
      <w:proofErr w:type="spellEnd"/>
      <w:r w:rsidRPr="00DC013C">
        <w:rPr>
          <w:rFonts w:ascii="Palatino Linotype" w:eastAsia="Calibri" w:hAnsi="Palatino Linotype" w:cs="Arial"/>
          <w:b/>
          <w:lang w:val="es-ES"/>
        </w:rPr>
        <w:t xml:space="preserve"> </w:t>
      </w:r>
      <w:r w:rsidRPr="00DC013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DC013C">
        <w:rPr>
          <w:rFonts w:ascii="Palatino Linotype" w:eastAsia="Calibri" w:hAnsi="Palatino Linotype" w:cs="Arial"/>
          <w:b/>
          <w:lang w:val="es-ES"/>
        </w:rPr>
        <w:t>SUJETO OBLIGADO</w:t>
      </w:r>
      <w:r w:rsidRPr="00DC013C">
        <w:rPr>
          <w:rFonts w:ascii="Palatino Linotype" w:eastAsia="Calibri" w:hAnsi="Palatino Linotype" w:cs="Arial"/>
          <w:lang w:val="es-ES"/>
        </w:rPr>
        <w:t xml:space="preserve"> presentara el informe justificado procedente.</w:t>
      </w:r>
    </w:p>
    <w:p w:rsidR="00EF1647" w:rsidRPr="00DC013C" w:rsidRDefault="00EF1647" w:rsidP="00EF1647">
      <w:pPr>
        <w:pStyle w:val="Prrafodelista"/>
        <w:rPr>
          <w:rFonts w:ascii="Palatino Linotype" w:hAnsi="Palatino Linotype"/>
          <w:i/>
          <w:color w:val="000000"/>
          <w:sz w:val="22"/>
          <w:szCs w:val="22"/>
        </w:rPr>
      </w:pPr>
    </w:p>
    <w:p w:rsidR="00B671AA" w:rsidRPr="00DC013C" w:rsidRDefault="00AD378C"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DC013C">
        <w:rPr>
          <w:rFonts w:ascii="Palatino Linotype" w:eastAsia="Calibri" w:hAnsi="Palatino Linotype" w:cs="Arial"/>
          <w:lang w:val="es-ES"/>
        </w:rPr>
        <w:t>El veintitrés</w:t>
      </w:r>
      <w:r w:rsidR="00B671AA" w:rsidRPr="00DC013C">
        <w:rPr>
          <w:rFonts w:ascii="Palatino Linotype" w:eastAsia="Calibri" w:hAnsi="Palatino Linotype" w:cs="Arial"/>
          <w:lang w:val="es-ES"/>
        </w:rPr>
        <w:t xml:space="preserve"> (</w:t>
      </w:r>
      <w:r w:rsidRPr="00DC013C">
        <w:rPr>
          <w:rFonts w:ascii="Palatino Linotype" w:eastAsia="Calibri" w:hAnsi="Palatino Linotype" w:cs="Arial"/>
          <w:lang w:val="es-ES"/>
        </w:rPr>
        <w:t>23</w:t>
      </w:r>
      <w:r w:rsidR="00B671AA" w:rsidRPr="00DC013C">
        <w:rPr>
          <w:rFonts w:ascii="Palatino Linotype" w:eastAsia="Calibri" w:hAnsi="Palatino Linotype" w:cs="Arial"/>
          <w:lang w:val="es-ES"/>
        </w:rPr>
        <w:t xml:space="preserve">) de enero de dos mil veinte, el Sujeto Obligado remitió </w:t>
      </w:r>
      <w:r w:rsidRPr="00DC013C">
        <w:rPr>
          <w:rFonts w:ascii="Palatino Linotype" w:eastAsia="Calibri" w:hAnsi="Palatino Linotype" w:cs="Arial"/>
          <w:lang w:val="es-ES"/>
        </w:rPr>
        <w:t>el</w:t>
      </w:r>
      <w:r w:rsidR="00B671AA" w:rsidRPr="00DC013C">
        <w:rPr>
          <w:rFonts w:ascii="Palatino Linotype" w:eastAsia="Calibri" w:hAnsi="Palatino Linotype" w:cs="Arial"/>
          <w:lang w:val="es-ES"/>
        </w:rPr>
        <w:t xml:space="preserve"> documento electrónico</w:t>
      </w:r>
      <w:r w:rsidRPr="00DC013C">
        <w:rPr>
          <w:rFonts w:ascii="Palatino Linotype" w:eastAsia="Calibri" w:hAnsi="Palatino Linotype" w:cs="Arial"/>
          <w:lang w:val="es-ES"/>
        </w:rPr>
        <w:t xml:space="preserve"> denominado</w:t>
      </w:r>
      <w:r w:rsidR="00B671AA" w:rsidRPr="00DC013C">
        <w:rPr>
          <w:rFonts w:ascii="Palatino Linotype" w:eastAsia="Calibri" w:hAnsi="Palatino Linotype" w:cs="Arial"/>
          <w:lang w:val="es-ES"/>
        </w:rPr>
        <w:t xml:space="preserve"> </w:t>
      </w:r>
      <w:r w:rsidRPr="00DC013C">
        <w:rPr>
          <w:rFonts w:ascii="Palatino Linotype" w:eastAsia="Calibri" w:hAnsi="Palatino Linotype" w:cs="Arial"/>
          <w:b/>
          <w:i/>
          <w:lang w:val="es-ES"/>
        </w:rPr>
        <w:t xml:space="preserve">informe </w:t>
      </w:r>
      <w:proofErr w:type="spellStart"/>
      <w:r w:rsidRPr="00DC013C">
        <w:rPr>
          <w:rFonts w:ascii="Palatino Linotype" w:eastAsia="Calibri" w:hAnsi="Palatino Linotype" w:cs="Arial"/>
          <w:b/>
          <w:i/>
          <w:lang w:val="es-ES"/>
        </w:rPr>
        <w:t>12693.PDF</w:t>
      </w:r>
      <w:proofErr w:type="spellEnd"/>
      <w:r w:rsidR="00B671AA" w:rsidRPr="00DC013C">
        <w:rPr>
          <w:rFonts w:ascii="Palatino Linotype" w:eastAsia="Calibri" w:hAnsi="Palatino Linotype" w:cs="Arial"/>
          <w:b/>
          <w:i/>
          <w:lang w:val="es-ES"/>
        </w:rPr>
        <w:t xml:space="preserve">, </w:t>
      </w:r>
      <w:r w:rsidR="00B671AA" w:rsidRPr="00DC013C">
        <w:rPr>
          <w:rFonts w:ascii="Palatino Linotype" w:eastAsia="Calibri" w:hAnsi="Palatino Linotype" w:cs="Arial"/>
          <w:lang w:val="es-ES"/>
        </w:rPr>
        <w:t>mismos que no fueron de conocimiento del particular toda vez que no son materia del recurso de revisión; no obstante, se describe su contenido:</w:t>
      </w:r>
    </w:p>
    <w:p w:rsidR="00B671AA" w:rsidRPr="00DC013C" w:rsidRDefault="00B671AA" w:rsidP="00B671AA">
      <w:pPr>
        <w:pStyle w:val="Prrafodelista"/>
        <w:rPr>
          <w:rFonts w:ascii="Palatino Linotype" w:eastAsia="Calibri" w:hAnsi="Palatino Linotype" w:cs="Arial"/>
          <w:lang w:val="es-ES"/>
        </w:rPr>
      </w:pPr>
    </w:p>
    <w:p w:rsidR="00AD378C" w:rsidRPr="00DC013C" w:rsidRDefault="00AD378C" w:rsidP="00B671AA">
      <w:pPr>
        <w:pStyle w:val="Prrafodelista"/>
        <w:numPr>
          <w:ilvl w:val="0"/>
          <w:numId w:val="33"/>
        </w:numPr>
        <w:spacing w:line="360" w:lineRule="auto"/>
        <w:jc w:val="both"/>
        <w:rPr>
          <w:rFonts w:ascii="Palatino Linotype" w:eastAsia="Calibri" w:hAnsi="Palatino Linotype" w:cs="Arial"/>
          <w:lang w:val="es-ES"/>
        </w:rPr>
      </w:pPr>
      <w:r w:rsidRPr="00DC013C">
        <w:rPr>
          <w:rFonts w:ascii="Palatino Linotype" w:eastAsia="Calibri" w:hAnsi="Palatino Linotype" w:cs="Arial"/>
          <w:b/>
          <w:i/>
          <w:lang w:val="es-ES"/>
        </w:rPr>
        <w:t xml:space="preserve">informe </w:t>
      </w:r>
      <w:proofErr w:type="spellStart"/>
      <w:r w:rsidRPr="00DC013C">
        <w:rPr>
          <w:rFonts w:ascii="Palatino Linotype" w:eastAsia="Calibri" w:hAnsi="Palatino Linotype" w:cs="Arial"/>
          <w:b/>
          <w:i/>
          <w:lang w:val="es-ES"/>
        </w:rPr>
        <w:t>1</w:t>
      </w:r>
      <w:r w:rsidR="00A10E2A" w:rsidRPr="00DC013C">
        <w:rPr>
          <w:rFonts w:ascii="Palatino Linotype" w:eastAsia="Calibri" w:hAnsi="Palatino Linotype" w:cs="Arial"/>
          <w:b/>
          <w:i/>
          <w:lang w:val="es-ES"/>
        </w:rPr>
        <w:t>3148</w:t>
      </w:r>
      <w:r w:rsidRPr="00DC013C">
        <w:rPr>
          <w:rFonts w:ascii="Palatino Linotype" w:eastAsia="Calibri" w:hAnsi="Palatino Linotype" w:cs="Arial"/>
          <w:b/>
          <w:i/>
          <w:lang w:val="es-ES"/>
        </w:rPr>
        <w:t>.PDF</w:t>
      </w:r>
      <w:proofErr w:type="spellEnd"/>
      <w:r w:rsidR="00B671AA" w:rsidRPr="00DC013C">
        <w:rPr>
          <w:rFonts w:ascii="Palatino Linotype" w:eastAsia="Calibri" w:hAnsi="Palatino Linotype" w:cs="Arial"/>
          <w:b/>
          <w:i/>
          <w:lang w:val="es-ES"/>
        </w:rPr>
        <w:t xml:space="preserve">: </w:t>
      </w:r>
      <w:r w:rsidRPr="00DC013C">
        <w:rPr>
          <w:rFonts w:ascii="Palatino Linotype" w:eastAsia="Calibri" w:hAnsi="Palatino Linotype" w:cs="Arial"/>
          <w:lang w:val="es-ES"/>
        </w:rPr>
        <w:t>Documento suscrito por el Titular de la Unidad de Transparencia, mediante el cual pidió se ratifique la respuesta proporcionada.</w:t>
      </w:r>
    </w:p>
    <w:p w:rsidR="00B671AA" w:rsidRPr="00DC013C" w:rsidRDefault="00B671AA" w:rsidP="00B671AA">
      <w:pPr>
        <w:pStyle w:val="Prrafodelista"/>
        <w:rPr>
          <w:rFonts w:ascii="Palatino Linotype" w:eastAsia="Calibri" w:hAnsi="Palatino Linotype" w:cs="Arial"/>
          <w:lang w:val="es-ES"/>
        </w:rPr>
      </w:pPr>
    </w:p>
    <w:p w:rsidR="00554DF4" w:rsidRPr="00DC013C" w:rsidRDefault="00443AB4" w:rsidP="00E2678D">
      <w:pPr>
        <w:pStyle w:val="Prrafodelista"/>
        <w:numPr>
          <w:ilvl w:val="0"/>
          <w:numId w:val="1"/>
        </w:numPr>
        <w:spacing w:line="360" w:lineRule="auto"/>
        <w:ind w:left="0" w:firstLine="0"/>
        <w:jc w:val="both"/>
        <w:rPr>
          <w:rFonts w:ascii="Tahoma" w:hAnsi="Tahoma" w:cs="Tahoma"/>
        </w:rPr>
      </w:pPr>
      <w:r w:rsidRPr="00DC013C">
        <w:rPr>
          <w:rFonts w:ascii="Palatino Linotype" w:eastAsia="Calibri" w:hAnsi="Palatino Linotype" w:cs="Arial"/>
          <w:lang w:val="es-ES"/>
        </w:rPr>
        <w:t xml:space="preserve">El día </w:t>
      </w:r>
      <w:r w:rsidR="00AD378C" w:rsidRPr="00DC013C">
        <w:rPr>
          <w:rFonts w:ascii="Palatino Linotype" w:eastAsia="Calibri" w:hAnsi="Palatino Linotype" w:cs="Arial"/>
          <w:lang w:val="es-ES"/>
        </w:rPr>
        <w:t>cinco</w:t>
      </w:r>
      <w:r w:rsidRPr="00DC013C">
        <w:rPr>
          <w:rFonts w:ascii="Palatino Linotype" w:eastAsia="Calibri" w:hAnsi="Palatino Linotype" w:cs="Arial"/>
          <w:lang w:val="es-ES"/>
        </w:rPr>
        <w:t xml:space="preserve"> (</w:t>
      </w:r>
      <w:r w:rsidR="00AD378C" w:rsidRPr="00DC013C">
        <w:rPr>
          <w:rFonts w:ascii="Palatino Linotype" w:eastAsia="Calibri" w:hAnsi="Palatino Linotype" w:cs="Arial"/>
          <w:lang w:val="es-ES"/>
        </w:rPr>
        <w:t>5</w:t>
      </w:r>
      <w:r w:rsidRPr="00DC013C">
        <w:rPr>
          <w:rFonts w:ascii="Palatino Linotype" w:eastAsia="Calibri" w:hAnsi="Palatino Linotype" w:cs="Arial"/>
          <w:lang w:val="es-ES"/>
        </w:rPr>
        <w:t xml:space="preserve">) de </w:t>
      </w:r>
      <w:r w:rsidR="00AD378C" w:rsidRPr="00DC013C">
        <w:rPr>
          <w:rFonts w:ascii="Palatino Linotype" w:eastAsia="Calibri" w:hAnsi="Palatino Linotype" w:cs="Arial"/>
          <w:lang w:val="es-ES"/>
        </w:rPr>
        <w:t>marzo</w:t>
      </w:r>
      <w:r w:rsidR="00512189" w:rsidRPr="00DC013C">
        <w:rPr>
          <w:rFonts w:ascii="Palatino Linotype" w:eastAsia="Calibri" w:hAnsi="Palatino Linotype" w:cs="Arial"/>
          <w:lang w:val="es-ES"/>
        </w:rPr>
        <w:t xml:space="preserve"> de dos mil veinte,</w:t>
      </w:r>
      <w:r w:rsidRPr="00DC013C">
        <w:rPr>
          <w:rFonts w:ascii="Palatino Linotype" w:eastAsia="Calibri" w:hAnsi="Palatino Linotype" w:cs="Arial"/>
          <w:lang w:val="es-ES"/>
        </w:rPr>
        <w:t xml:space="preserve"> </w:t>
      </w:r>
      <w:r w:rsidR="00E2678D" w:rsidRPr="00DC013C">
        <w:rPr>
          <w:rFonts w:ascii="Palatino Linotype" w:hAnsi="Palatino Linotype" w:cs="Tahoma"/>
        </w:rPr>
        <w:t xml:space="preserve">se </w:t>
      </w:r>
      <w:r w:rsidR="006D6CCC" w:rsidRPr="00DC013C">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DC013C">
        <w:rPr>
          <w:rFonts w:ascii="Palatino Linotype" w:eastAsia="Calibri" w:hAnsi="Palatino Linotype" w:cs="Arial"/>
          <w:lang w:val="es-ES"/>
        </w:rPr>
        <w:t xml:space="preserve"> Asimismo, e</w:t>
      </w:r>
      <w:r w:rsidR="00554DF4" w:rsidRPr="00DC013C">
        <w:rPr>
          <w:rFonts w:ascii="Palatino Linotype" w:hAnsi="Palatino Linotype"/>
        </w:rPr>
        <w:t>l Comisionado Ponente decretó el cierre de instrucción</w:t>
      </w:r>
      <w:r w:rsidR="001A4BC9" w:rsidRPr="00DC013C">
        <w:rPr>
          <w:rFonts w:ascii="Palatino Linotype" w:hAnsi="Palatino Linotype" w:cs="Arial"/>
        </w:rPr>
        <w:t xml:space="preserve">, </w:t>
      </w:r>
      <w:r w:rsidR="00554DF4" w:rsidRPr="00DC013C">
        <w:rPr>
          <w:rFonts w:ascii="Palatino Linotype" w:hAnsi="Palatino Linotype" w:cs="Arial"/>
          <w:color w:val="000000" w:themeColor="text1"/>
        </w:rPr>
        <w:t xml:space="preserve">por lo que ordenó turnar el expediente para su resolución, misma que ahora se pronuncia; y  - - - - - - - - - - - </w:t>
      </w:r>
      <w:r w:rsidR="00554DF4" w:rsidRPr="00DC013C">
        <w:rPr>
          <w:rFonts w:ascii="Palatino Linotype" w:hAnsi="Palatino Linotype" w:cs="Arial"/>
        </w:rPr>
        <w:t xml:space="preserve">- </w:t>
      </w:r>
      <w:r w:rsidR="00A56957" w:rsidRPr="00DC013C">
        <w:rPr>
          <w:rFonts w:ascii="Palatino Linotype" w:hAnsi="Palatino Linotype" w:cs="Arial"/>
        </w:rPr>
        <w:t xml:space="preserve">- - </w:t>
      </w:r>
      <w:r w:rsidR="00550DA9" w:rsidRPr="00DC013C">
        <w:rPr>
          <w:rFonts w:ascii="Palatino Linotype" w:hAnsi="Palatino Linotype" w:cs="Arial"/>
        </w:rPr>
        <w:t xml:space="preserve">- - - - - - - - - - - - - - - - - - - - - - - </w:t>
      </w:r>
      <w:r w:rsidR="00AD378C" w:rsidRPr="00DC013C">
        <w:rPr>
          <w:rFonts w:ascii="Palatino Linotype" w:hAnsi="Palatino Linotype" w:cs="Arial"/>
        </w:rPr>
        <w:t xml:space="preserve">- - - - - - - - - </w:t>
      </w:r>
    </w:p>
    <w:p w:rsidR="00554DF4" w:rsidRPr="00DC013C" w:rsidRDefault="00554DF4" w:rsidP="00554DF4">
      <w:pPr>
        <w:pStyle w:val="Ttulo1"/>
        <w:jc w:val="center"/>
        <w:rPr>
          <w:b w:val="0"/>
          <w:szCs w:val="24"/>
        </w:rPr>
      </w:pPr>
      <w:bookmarkStart w:id="6" w:name="_Toc34303813"/>
      <w:r w:rsidRPr="00DC013C">
        <w:rPr>
          <w:szCs w:val="24"/>
        </w:rPr>
        <w:t>CONSIDERANDO</w:t>
      </w:r>
      <w:bookmarkEnd w:id="6"/>
      <w:r w:rsidRPr="00DC013C">
        <w:rPr>
          <w:szCs w:val="24"/>
        </w:rPr>
        <w:t xml:space="preserve"> </w:t>
      </w:r>
    </w:p>
    <w:p w:rsidR="00554DF4" w:rsidRPr="00DC013C" w:rsidRDefault="00554DF4" w:rsidP="00554DF4">
      <w:pPr>
        <w:rPr>
          <w:rFonts w:ascii="Palatino Linotype" w:hAnsi="Palatino Linotype"/>
          <w:lang w:val="es-MX" w:eastAsia="en-US"/>
        </w:rPr>
      </w:pPr>
    </w:p>
    <w:p w:rsidR="00554DF4" w:rsidRPr="00DC013C" w:rsidRDefault="00554DF4" w:rsidP="00554DF4">
      <w:pPr>
        <w:pStyle w:val="Ttulo2"/>
        <w:rPr>
          <w:rFonts w:ascii="Palatino Linotype" w:hAnsi="Palatino Linotype"/>
          <w:b/>
          <w:bCs/>
          <w:color w:val="auto"/>
          <w:spacing w:val="60"/>
          <w:sz w:val="24"/>
        </w:rPr>
      </w:pPr>
      <w:bookmarkStart w:id="7" w:name="_Toc34303814"/>
      <w:r w:rsidRPr="00DC013C">
        <w:rPr>
          <w:rFonts w:ascii="Palatino Linotype" w:hAnsi="Palatino Linotype"/>
          <w:b/>
          <w:color w:val="auto"/>
          <w:sz w:val="24"/>
        </w:rPr>
        <w:t>PRIMERO. De la competencia</w:t>
      </w:r>
      <w:bookmarkEnd w:id="7"/>
    </w:p>
    <w:p w:rsidR="00554DF4" w:rsidRPr="00DC013C"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DC013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DC013C">
        <w:rPr>
          <w:rFonts w:ascii="Palatino Linotype" w:eastAsia="Calibri" w:hAnsi="Palatino Linotype" w:cs="Times New Roman"/>
          <w:lang w:val="es-ES"/>
        </w:rPr>
        <w:lastRenderedPageBreak/>
        <w:t xml:space="preserve">A, fracción IV de la </w:t>
      </w:r>
      <w:r w:rsidRPr="00DC013C">
        <w:rPr>
          <w:rFonts w:ascii="Palatino Linotype" w:eastAsia="Calibri" w:hAnsi="Palatino Linotype" w:cs="Times New Roman"/>
          <w:b/>
          <w:lang w:val="es-ES"/>
        </w:rPr>
        <w:t>Constitución Política de los Estados Unidos Mexicanos</w:t>
      </w:r>
      <w:r w:rsidRPr="00DC013C">
        <w:rPr>
          <w:rFonts w:ascii="Palatino Linotype" w:eastAsia="Calibri" w:hAnsi="Palatino Linotype" w:cs="Times New Roman"/>
          <w:lang w:val="es-ES"/>
        </w:rPr>
        <w:t xml:space="preserve">; 5, párrafos </w:t>
      </w:r>
      <w:r w:rsidRPr="00DC013C">
        <w:rPr>
          <w:rFonts w:ascii="Palatino Linotype" w:hAnsi="Palatino Linotype" w:cs="Arial"/>
          <w:bCs/>
          <w:color w:val="222222"/>
          <w:lang w:val="es-ES"/>
        </w:rPr>
        <w:t xml:space="preserve">vigésimo, vigésimo primero y vigésimo segundo </w:t>
      </w:r>
      <w:r w:rsidRPr="00DC013C">
        <w:rPr>
          <w:rFonts w:ascii="Palatino Linotype" w:eastAsia="Calibri" w:hAnsi="Palatino Linotype" w:cs="Times New Roman"/>
          <w:lang w:val="es-ES"/>
        </w:rPr>
        <w:t xml:space="preserve">fracciones IV y V de la </w:t>
      </w:r>
      <w:r w:rsidRPr="00DC013C">
        <w:rPr>
          <w:rFonts w:ascii="Palatino Linotype" w:eastAsia="Calibri" w:hAnsi="Palatino Linotype" w:cs="Times New Roman"/>
          <w:b/>
          <w:lang w:val="es-ES"/>
        </w:rPr>
        <w:t>Constitución Política del Estado Libre y Soberano de México</w:t>
      </w:r>
      <w:r w:rsidRPr="00DC013C">
        <w:rPr>
          <w:rFonts w:ascii="Palatino Linotype" w:eastAsia="Calibri" w:hAnsi="Palatino Linotype" w:cs="Times New Roman"/>
          <w:lang w:val="es-ES"/>
        </w:rPr>
        <w:t xml:space="preserve">; artículos 1, 2 fracción II, 13, 29, 36 fracciones I y II, 176, 178, 179, 181 párrafo tercero y 185 </w:t>
      </w:r>
      <w:r w:rsidRPr="00DC013C">
        <w:rPr>
          <w:rFonts w:ascii="Palatino Linotype" w:eastAsia="Calibri" w:hAnsi="Palatino Linotype" w:cs="Arial"/>
          <w:lang w:val="es-ES"/>
        </w:rPr>
        <w:t xml:space="preserve">de la </w:t>
      </w:r>
      <w:r w:rsidRPr="00DC013C">
        <w:rPr>
          <w:rFonts w:ascii="Palatino Linotype" w:eastAsia="Calibri" w:hAnsi="Palatino Linotype" w:cs="Arial"/>
          <w:b/>
          <w:lang w:val="es-ES"/>
        </w:rPr>
        <w:t>Ley de Transparencia y Acceso a la Información Pública del Estado de México y Municipios</w:t>
      </w:r>
      <w:r w:rsidRPr="00DC013C">
        <w:rPr>
          <w:rFonts w:ascii="Palatino Linotype" w:eastAsia="Calibri" w:hAnsi="Palatino Linotype" w:cs="Arial"/>
          <w:lang w:val="es-ES"/>
        </w:rPr>
        <w:t xml:space="preserve">; y 7, 9 fracciones I y XXIV, y 11 del </w:t>
      </w:r>
      <w:r w:rsidRPr="00DC013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C013C">
        <w:rPr>
          <w:rFonts w:ascii="Palatino Linotype" w:hAnsi="Palatino Linotype"/>
        </w:rPr>
        <w:t>.</w:t>
      </w:r>
    </w:p>
    <w:p w:rsidR="00554DF4" w:rsidRPr="00DC013C" w:rsidRDefault="00554DF4" w:rsidP="00554DF4">
      <w:pPr>
        <w:pStyle w:val="Ttulo2"/>
        <w:rPr>
          <w:rFonts w:ascii="Palatino Linotype" w:hAnsi="Palatino Linotype"/>
          <w:b/>
          <w:color w:val="auto"/>
          <w:sz w:val="24"/>
        </w:rPr>
      </w:pPr>
      <w:bookmarkStart w:id="8" w:name="_Toc34303815"/>
      <w:r w:rsidRPr="00DC013C">
        <w:rPr>
          <w:rFonts w:ascii="Palatino Linotype" w:hAnsi="Palatino Linotype"/>
          <w:b/>
          <w:color w:val="auto"/>
          <w:sz w:val="24"/>
        </w:rPr>
        <w:t>SEGUNDO. De la oportunidad y procedencia.</w:t>
      </w:r>
      <w:bookmarkEnd w:id="8"/>
    </w:p>
    <w:p w:rsidR="00554DF4" w:rsidRPr="00DC013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C013C">
        <w:rPr>
          <w:rFonts w:ascii="Palatino Linotype" w:eastAsia="Calibri" w:hAnsi="Palatino Linotype" w:cs="Arial"/>
        </w:rPr>
        <w:t xml:space="preserve">El medio de impugnación fue presentado a través del </w:t>
      </w:r>
      <w:proofErr w:type="spellStart"/>
      <w:r w:rsidRPr="00DC013C">
        <w:rPr>
          <w:rFonts w:ascii="Palatino Linotype" w:eastAsia="Calibri" w:hAnsi="Palatino Linotype" w:cs="Arial"/>
          <w:b/>
        </w:rPr>
        <w:t>SAIMEX</w:t>
      </w:r>
      <w:proofErr w:type="spellEnd"/>
      <w:r w:rsidRPr="00DC013C">
        <w:rPr>
          <w:rFonts w:ascii="Palatino Linotype" w:eastAsia="Calibri" w:hAnsi="Palatino Linotype" w:cs="Arial"/>
          <w:b/>
        </w:rPr>
        <w:t>,</w:t>
      </w:r>
      <w:r w:rsidRPr="00DC013C">
        <w:rPr>
          <w:rFonts w:ascii="Palatino Linotype" w:eastAsia="Calibri" w:hAnsi="Palatino Linotype" w:cs="Arial"/>
        </w:rPr>
        <w:t xml:space="preserve"> en el formato previamente aprobado para tal efecto y dentro del plazo legal de quince días hábiles otorgados; siendo así que el </w:t>
      </w:r>
      <w:r w:rsidRPr="00DC013C">
        <w:rPr>
          <w:rFonts w:ascii="Palatino Linotype" w:eastAsia="Calibri" w:hAnsi="Palatino Linotype" w:cs="Arial"/>
          <w:b/>
        </w:rPr>
        <w:t>SUJETO OBLIGADO</w:t>
      </w:r>
      <w:r w:rsidRPr="00DC013C">
        <w:rPr>
          <w:rFonts w:ascii="Palatino Linotype" w:eastAsia="Calibri" w:hAnsi="Palatino Linotype" w:cs="Arial"/>
        </w:rPr>
        <w:t xml:space="preserve"> entregó respuesta a la solicitud el día</w:t>
      </w:r>
      <w:r w:rsidR="001A4BC9" w:rsidRPr="00DC013C">
        <w:rPr>
          <w:rFonts w:ascii="Palatino Linotype" w:eastAsia="Calibri" w:hAnsi="Palatino Linotype" w:cs="Arial"/>
        </w:rPr>
        <w:t xml:space="preserve"> </w:t>
      </w:r>
      <w:r w:rsidR="00AD378C" w:rsidRPr="00DC013C">
        <w:rPr>
          <w:rFonts w:ascii="Palatino Linotype" w:eastAsia="Calibri" w:hAnsi="Palatino Linotype" w:cs="Arial"/>
        </w:rPr>
        <w:t>trece</w:t>
      </w:r>
      <w:r w:rsidRPr="00DC013C">
        <w:rPr>
          <w:rFonts w:ascii="Palatino Linotype" w:eastAsia="Calibri" w:hAnsi="Palatino Linotype" w:cs="Arial"/>
        </w:rPr>
        <w:t xml:space="preserve"> (</w:t>
      </w:r>
      <w:r w:rsidR="00AD378C" w:rsidRPr="00DC013C">
        <w:rPr>
          <w:rFonts w:ascii="Palatino Linotype" w:eastAsia="Calibri" w:hAnsi="Palatino Linotype" w:cs="Arial"/>
        </w:rPr>
        <w:t>13</w:t>
      </w:r>
      <w:r w:rsidRPr="00DC013C">
        <w:rPr>
          <w:rFonts w:ascii="Palatino Linotype" w:eastAsia="Calibri" w:hAnsi="Palatino Linotype" w:cs="Arial"/>
        </w:rPr>
        <w:t xml:space="preserve">) de </w:t>
      </w:r>
      <w:r w:rsidR="00CE5D17" w:rsidRPr="00DC013C">
        <w:rPr>
          <w:rFonts w:ascii="Palatino Linotype" w:eastAsia="Calibri" w:hAnsi="Palatino Linotype" w:cs="Arial"/>
        </w:rPr>
        <w:t>diciembre</w:t>
      </w:r>
      <w:r w:rsidRPr="00DC013C">
        <w:rPr>
          <w:rFonts w:ascii="Palatino Linotype" w:eastAsia="Calibri" w:hAnsi="Palatino Linotype" w:cs="Arial"/>
        </w:rPr>
        <w:t xml:space="preserve"> de dos mil diecinueve, </w:t>
      </w:r>
      <w:r w:rsidRPr="00DC013C">
        <w:rPr>
          <w:rFonts w:ascii="Palatino Linotype" w:hAnsi="Palatino Linotype" w:cs="Arial"/>
        </w:rPr>
        <w:t xml:space="preserve">de tal forma que el plazo para interponer el recurso de revisión transcurrió del </w:t>
      </w:r>
      <w:r w:rsidR="00AD378C" w:rsidRPr="00DC013C">
        <w:rPr>
          <w:rFonts w:ascii="Palatino Linotype" w:hAnsi="Palatino Linotype" w:cs="Arial"/>
        </w:rPr>
        <w:t>dieciséis</w:t>
      </w:r>
      <w:r w:rsidR="00AA15CC" w:rsidRPr="00DC013C">
        <w:rPr>
          <w:rFonts w:ascii="Palatino Linotype" w:hAnsi="Palatino Linotype" w:cs="Arial"/>
        </w:rPr>
        <w:t xml:space="preserve"> </w:t>
      </w:r>
      <w:r w:rsidRPr="00DC013C">
        <w:rPr>
          <w:rFonts w:ascii="Palatino Linotype" w:hAnsi="Palatino Linotype" w:cs="Arial"/>
        </w:rPr>
        <w:t>(</w:t>
      </w:r>
      <w:r w:rsidR="00913470" w:rsidRPr="00DC013C">
        <w:rPr>
          <w:rFonts w:ascii="Palatino Linotype" w:hAnsi="Palatino Linotype" w:cs="Arial"/>
        </w:rPr>
        <w:t>1</w:t>
      </w:r>
      <w:r w:rsidR="00AD378C" w:rsidRPr="00DC013C">
        <w:rPr>
          <w:rFonts w:ascii="Palatino Linotype" w:hAnsi="Palatino Linotype" w:cs="Arial"/>
        </w:rPr>
        <w:t>6</w:t>
      </w:r>
      <w:r w:rsidRPr="00DC013C">
        <w:rPr>
          <w:rFonts w:ascii="Palatino Linotype" w:hAnsi="Palatino Linotype" w:cs="Arial"/>
        </w:rPr>
        <w:t xml:space="preserve">) </w:t>
      </w:r>
      <w:r w:rsidR="00E2678D" w:rsidRPr="00DC013C">
        <w:rPr>
          <w:rFonts w:ascii="Palatino Linotype" w:hAnsi="Palatino Linotype" w:cs="Arial"/>
        </w:rPr>
        <w:t xml:space="preserve">de </w:t>
      </w:r>
      <w:r w:rsidR="00CE5D17" w:rsidRPr="00DC013C">
        <w:rPr>
          <w:rFonts w:ascii="Palatino Linotype" w:hAnsi="Palatino Linotype" w:cs="Arial"/>
        </w:rPr>
        <w:t xml:space="preserve">diciembre de dos mil diecinueve al </w:t>
      </w:r>
      <w:r w:rsidR="00AD378C" w:rsidRPr="00DC013C">
        <w:rPr>
          <w:rFonts w:ascii="Palatino Linotype" w:hAnsi="Palatino Linotype" w:cs="Arial"/>
        </w:rPr>
        <w:t>veintiuno</w:t>
      </w:r>
      <w:r w:rsidR="00D93A2D" w:rsidRPr="00DC013C">
        <w:rPr>
          <w:rFonts w:ascii="Palatino Linotype" w:hAnsi="Palatino Linotype" w:cs="Arial"/>
        </w:rPr>
        <w:t xml:space="preserve"> </w:t>
      </w:r>
      <w:r w:rsidR="00A56957" w:rsidRPr="00DC013C">
        <w:rPr>
          <w:rFonts w:ascii="Palatino Linotype" w:hAnsi="Palatino Linotype" w:cs="Arial"/>
        </w:rPr>
        <w:t>(</w:t>
      </w:r>
      <w:r w:rsidR="00AD378C" w:rsidRPr="00DC013C">
        <w:rPr>
          <w:rFonts w:ascii="Palatino Linotype" w:hAnsi="Palatino Linotype" w:cs="Arial"/>
        </w:rPr>
        <w:t>21</w:t>
      </w:r>
      <w:r w:rsidR="00A56957" w:rsidRPr="00DC013C">
        <w:rPr>
          <w:rFonts w:ascii="Palatino Linotype" w:hAnsi="Palatino Linotype" w:cs="Arial"/>
        </w:rPr>
        <w:t xml:space="preserve">) </w:t>
      </w:r>
      <w:r w:rsidR="006B009B" w:rsidRPr="00DC013C">
        <w:rPr>
          <w:rFonts w:ascii="Palatino Linotype" w:hAnsi="Palatino Linotype" w:cs="Arial"/>
        </w:rPr>
        <w:t xml:space="preserve">de </w:t>
      </w:r>
      <w:r w:rsidR="00CE5D17" w:rsidRPr="00DC013C">
        <w:rPr>
          <w:rFonts w:ascii="Palatino Linotype" w:hAnsi="Palatino Linotype" w:cs="Arial"/>
        </w:rPr>
        <w:t>enero de dos mil veinte</w:t>
      </w:r>
      <w:r w:rsidRPr="00DC013C">
        <w:rPr>
          <w:rFonts w:ascii="Palatino Linotype" w:hAnsi="Palatino Linotype" w:cs="Arial"/>
        </w:rPr>
        <w:t>; en consecuencia, presen</w:t>
      </w:r>
      <w:r w:rsidR="006B009B" w:rsidRPr="00DC013C">
        <w:rPr>
          <w:rFonts w:ascii="Palatino Linotype" w:hAnsi="Palatino Linotype" w:cs="Arial"/>
        </w:rPr>
        <w:t xml:space="preserve">tó su inconformidad el día </w:t>
      </w:r>
      <w:r w:rsidR="00AD378C" w:rsidRPr="00DC013C">
        <w:rPr>
          <w:rFonts w:ascii="Palatino Linotype" w:hAnsi="Palatino Linotype" w:cs="Arial"/>
        </w:rPr>
        <w:t>veinte</w:t>
      </w:r>
      <w:r w:rsidR="00CE5D17" w:rsidRPr="00DC013C">
        <w:rPr>
          <w:rFonts w:ascii="Palatino Linotype" w:eastAsia="Calibri" w:hAnsi="Palatino Linotype" w:cs="Arial"/>
        </w:rPr>
        <w:t xml:space="preserve"> (</w:t>
      </w:r>
      <w:r w:rsidR="00AD378C" w:rsidRPr="00DC013C">
        <w:rPr>
          <w:rFonts w:ascii="Palatino Linotype" w:eastAsia="Calibri" w:hAnsi="Palatino Linotype" w:cs="Arial"/>
        </w:rPr>
        <w:t>20</w:t>
      </w:r>
      <w:r w:rsidR="00CE5D17" w:rsidRPr="00DC013C">
        <w:rPr>
          <w:rFonts w:ascii="Palatino Linotype" w:eastAsia="Calibri" w:hAnsi="Palatino Linotype" w:cs="Arial"/>
        </w:rPr>
        <w:t xml:space="preserve">) de diciembre </w:t>
      </w:r>
      <w:r w:rsidRPr="00DC013C">
        <w:rPr>
          <w:rFonts w:ascii="Palatino Linotype" w:eastAsia="Calibri" w:hAnsi="Palatino Linotype" w:cs="Arial"/>
        </w:rPr>
        <w:t>de dos mil diecinueve</w:t>
      </w:r>
      <w:r w:rsidRPr="00DC013C">
        <w:rPr>
          <w:rFonts w:ascii="Palatino Linotype" w:hAnsi="Palatino Linotype" w:cs="Arial"/>
        </w:rPr>
        <w:t xml:space="preserve">, por lo que se encuentra dentro de los márgenes temporales previstos en el artículo 178 de la </w:t>
      </w:r>
      <w:r w:rsidRPr="00DC013C">
        <w:rPr>
          <w:rFonts w:ascii="Palatino Linotype" w:hAnsi="Palatino Linotype" w:cs="Arial"/>
          <w:b/>
        </w:rPr>
        <w:t>Ley de Transparencia y Acceso a la Información Pública del Estado de México y Municipios vigente.</w:t>
      </w:r>
    </w:p>
    <w:p w:rsidR="00CE5D17" w:rsidRPr="00DC013C" w:rsidRDefault="00CE5D17" w:rsidP="00CE5D17">
      <w:pPr>
        <w:pStyle w:val="Prrafodelista"/>
        <w:spacing w:before="240" w:after="240" w:line="360" w:lineRule="auto"/>
        <w:ind w:left="0" w:right="49"/>
        <w:jc w:val="both"/>
        <w:rPr>
          <w:rFonts w:ascii="Palatino Linotype" w:hAnsi="Palatino Linotype"/>
        </w:rPr>
      </w:pPr>
    </w:p>
    <w:p w:rsidR="00EF35E3" w:rsidRPr="00DC013C"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DC013C">
        <w:rPr>
          <w:rFonts w:ascii="Palatino Linotype" w:eastAsia="Calibri" w:hAnsi="Palatino Linotype" w:cs="Times New Roman"/>
          <w:lang w:val="es-ES"/>
        </w:rPr>
        <w:t xml:space="preserve">Por otra parte, de la revisión al expediente electrónico del </w:t>
      </w:r>
      <w:proofErr w:type="spellStart"/>
      <w:r w:rsidRPr="00DC013C">
        <w:rPr>
          <w:rFonts w:ascii="Palatino Linotype" w:eastAsia="Calibri" w:hAnsi="Palatino Linotype" w:cs="Times New Roman"/>
          <w:lang w:val="es-ES"/>
        </w:rPr>
        <w:t>SAIMEX</w:t>
      </w:r>
      <w:proofErr w:type="spellEnd"/>
      <w:r w:rsidRPr="00DC013C">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DC013C">
        <w:rPr>
          <w:rFonts w:ascii="Palatino Linotype" w:eastAsia="Calibri" w:hAnsi="Palatino Linotype" w:cs="Times New Roman"/>
          <w:b/>
          <w:lang w:val="es-ES"/>
        </w:rPr>
        <w:t xml:space="preserve">no proporciona su nombre completo </w:t>
      </w:r>
      <w:r w:rsidRPr="00DC013C">
        <w:rPr>
          <w:rFonts w:ascii="Palatino Linotype" w:eastAsia="Calibri" w:hAnsi="Palatino Linotype" w:cs="Times New Roman"/>
          <w:b/>
          <w:lang w:val="es-ES"/>
        </w:rPr>
        <w:lastRenderedPageBreak/>
        <w:t xml:space="preserve">para que sea </w:t>
      </w:r>
      <w:r w:rsidRPr="00DC013C">
        <w:rPr>
          <w:rFonts w:ascii="Palatino Linotype" w:eastAsia="Calibri" w:hAnsi="Palatino Linotype" w:cs="Times New Roman"/>
          <w:b/>
          <w:u w:val="single"/>
          <w:lang w:val="es-ES"/>
        </w:rPr>
        <w:t>identificado</w:t>
      </w:r>
      <w:r w:rsidRPr="00DC013C">
        <w:rPr>
          <w:rFonts w:ascii="Palatino Linotype" w:eastAsia="Calibri" w:hAnsi="Palatino Linotype" w:cs="Times New Roman"/>
          <w:b/>
          <w:lang w:val="es-ES"/>
        </w:rPr>
        <w:t>,</w:t>
      </w:r>
      <w:r w:rsidRPr="00DC013C">
        <w:rPr>
          <w:rFonts w:ascii="Palatino Linotype" w:eastAsia="Calibri" w:hAnsi="Palatino Linotype" w:cs="Times New Roman"/>
          <w:lang w:val="es-ES"/>
        </w:rPr>
        <w:t xml:space="preserve"> ni se tiene la certeza sobre su identidad, sin embargo, es importante señalar también que </w:t>
      </w:r>
      <w:r w:rsidRPr="00DC013C">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F35E3" w:rsidRPr="00DC013C" w:rsidRDefault="00EF35E3" w:rsidP="00EF35E3">
      <w:pPr>
        <w:pStyle w:val="Prrafodelista"/>
        <w:spacing w:line="360" w:lineRule="auto"/>
        <w:ind w:left="0"/>
        <w:rPr>
          <w:rFonts w:ascii="Palatino Linotype" w:eastAsia="Calibri" w:hAnsi="Palatino Linotype" w:cs="Times New Roman"/>
          <w:lang w:val="es-ES"/>
        </w:rPr>
      </w:pPr>
    </w:p>
    <w:p w:rsidR="00EF35E3" w:rsidRPr="00DC013C"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DC013C">
        <w:rPr>
          <w:rFonts w:ascii="Palatino Linotype" w:eastAsia="Calibri" w:hAnsi="Palatino Linotype" w:cs="Times New Roman"/>
          <w:lang w:val="es-ES"/>
        </w:rPr>
        <w:t xml:space="preserve">Esto es así, ya que de conformidad con los artículos 6, apartado A, fracciones III y IV de la </w:t>
      </w:r>
      <w:r w:rsidRPr="00DC013C">
        <w:rPr>
          <w:rFonts w:ascii="Palatino Linotype" w:eastAsia="Calibri" w:hAnsi="Palatino Linotype" w:cs="Times New Roman"/>
          <w:b/>
          <w:lang w:val="es-ES"/>
        </w:rPr>
        <w:t>Constitución Política de los Estados Unidos Mexicanos</w:t>
      </w:r>
      <w:r w:rsidRPr="00DC013C">
        <w:rPr>
          <w:rFonts w:ascii="Palatino Linotype" w:eastAsia="Calibri" w:hAnsi="Palatino Linotype" w:cs="Times New Roman"/>
          <w:lang w:val="es-ES"/>
        </w:rPr>
        <w:t xml:space="preserve">; 5, párrafos vigésimo, vigésimo primero y vigésimo segundo fracciones III, IV y V de la </w:t>
      </w:r>
      <w:r w:rsidRPr="00DC013C">
        <w:rPr>
          <w:rFonts w:ascii="Palatino Linotype" w:eastAsia="Calibri" w:hAnsi="Palatino Linotype" w:cs="Times New Roman"/>
          <w:b/>
          <w:lang w:val="es-ES"/>
        </w:rPr>
        <w:t>Constitución Política del Estado Libre y Soberano de México</w:t>
      </w:r>
      <w:r w:rsidRPr="00DC013C">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F35E3" w:rsidRPr="00DC013C" w:rsidRDefault="00EF35E3" w:rsidP="00EF35E3">
      <w:pPr>
        <w:pStyle w:val="Prrafodelista"/>
        <w:spacing w:line="360" w:lineRule="auto"/>
        <w:ind w:left="0"/>
        <w:rPr>
          <w:rFonts w:ascii="Palatino Linotype" w:eastAsia="Calibri" w:hAnsi="Palatino Linotype" w:cs="Times New Roman"/>
          <w:lang w:val="es-ES"/>
        </w:rPr>
      </w:pPr>
    </w:p>
    <w:p w:rsidR="00EF35E3" w:rsidRPr="00DC013C"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DC013C">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35E3" w:rsidRPr="00DC013C" w:rsidRDefault="00EF35E3" w:rsidP="00EF35E3">
      <w:pPr>
        <w:pStyle w:val="Prrafodelista"/>
        <w:spacing w:line="360" w:lineRule="auto"/>
        <w:ind w:left="0"/>
        <w:rPr>
          <w:rFonts w:ascii="Palatino Linotype" w:hAnsi="Palatino Linotype"/>
        </w:rPr>
      </w:pPr>
    </w:p>
    <w:p w:rsidR="00EF35E3" w:rsidRPr="00DC013C"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DC013C">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F35E3" w:rsidRPr="00DC013C" w:rsidRDefault="00EF35E3" w:rsidP="00EF35E3">
      <w:pPr>
        <w:pStyle w:val="Prrafodelista"/>
        <w:spacing w:line="360" w:lineRule="auto"/>
        <w:ind w:left="0"/>
        <w:rPr>
          <w:rFonts w:ascii="Palatino Linotype" w:hAnsi="Palatino Linotype"/>
        </w:rPr>
      </w:pPr>
    </w:p>
    <w:p w:rsidR="00EF35E3" w:rsidRPr="00DC013C"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DC013C">
        <w:rPr>
          <w:rFonts w:ascii="Palatino Linotype" w:eastAsia="Calibri" w:hAnsi="Palatino Linotype" w:cs="Times New Roman"/>
          <w:lang w:val="es-ES"/>
        </w:rPr>
        <w:t>Por</w:t>
      </w:r>
      <w:r w:rsidRPr="00DC013C">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C013C">
        <w:rPr>
          <w:rFonts w:ascii="Palatino Linotype" w:eastAsia="Times New Roman" w:hAnsi="Palatino Linotype" w:cs="Arial"/>
          <w:lang w:val="es-ES"/>
        </w:rPr>
        <w:t>Resolutor</w:t>
      </w:r>
      <w:proofErr w:type="spellEnd"/>
      <w:r w:rsidRPr="00DC013C">
        <w:rPr>
          <w:rFonts w:ascii="Palatino Linotype" w:eastAsia="Times New Roman" w:hAnsi="Palatino Linotype" w:cs="Arial"/>
          <w:lang w:val="es-ES"/>
        </w:rPr>
        <w:t>.</w:t>
      </w:r>
    </w:p>
    <w:p w:rsidR="001A4BC9" w:rsidRPr="00DC013C" w:rsidRDefault="001A4BC9" w:rsidP="001A4BC9">
      <w:pPr>
        <w:pStyle w:val="Prrafodelista"/>
        <w:spacing w:before="240" w:after="240" w:line="360" w:lineRule="auto"/>
        <w:ind w:left="0" w:right="49"/>
        <w:jc w:val="both"/>
        <w:rPr>
          <w:rFonts w:ascii="Palatino Linotype" w:hAnsi="Palatino Linotype" w:cs="Arial"/>
          <w:b/>
        </w:rPr>
      </w:pPr>
    </w:p>
    <w:p w:rsidR="00554DF4" w:rsidRPr="00DC013C"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DC013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DC013C" w:rsidRDefault="00554DF4" w:rsidP="00554DF4">
      <w:pPr>
        <w:pStyle w:val="Ttulo2"/>
        <w:rPr>
          <w:rFonts w:ascii="Palatino Linotype" w:hAnsi="Palatino Linotype"/>
          <w:b/>
          <w:color w:val="auto"/>
          <w:sz w:val="24"/>
        </w:rPr>
      </w:pPr>
      <w:bookmarkStart w:id="9" w:name="_Toc34303816"/>
      <w:bookmarkStart w:id="10" w:name="_Toc486525253"/>
      <w:r w:rsidRPr="00DC013C">
        <w:rPr>
          <w:rFonts w:ascii="Palatino Linotype" w:hAnsi="Palatino Linotype"/>
          <w:b/>
          <w:color w:val="auto"/>
          <w:sz w:val="24"/>
        </w:rPr>
        <w:t>TERCERO. Planteamiento de la Litis.</w:t>
      </w:r>
      <w:bookmarkEnd w:id="9"/>
    </w:p>
    <w:p w:rsidR="00554DF4" w:rsidRPr="00DC013C" w:rsidRDefault="00554DF4" w:rsidP="00554DF4">
      <w:pPr>
        <w:rPr>
          <w:lang w:val="es-MX" w:eastAsia="en-US"/>
        </w:rPr>
      </w:pPr>
    </w:p>
    <w:p w:rsidR="00A10E2A" w:rsidRPr="00DC013C" w:rsidRDefault="00913470" w:rsidP="002475FC">
      <w:pPr>
        <w:pStyle w:val="Prrafodelista"/>
        <w:numPr>
          <w:ilvl w:val="0"/>
          <w:numId w:val="1"/>
        </w:numPr>
        <w:spacing w:before="240" w:after="240" w:line="360" w:lineRule="auto"/>
        <w:ind w:left="0" w:firstLine="0"/>
        <w:jc w:val="both"/>
        <w:rPr>
          <w:rFonts w:ascii="Palatino Linotype" w:hAnsi="Palatino Linotype" w:cs="Arial"/>
        </w:rPr>
      </w:pPr>
      <w:r w:rsidRPr="00DC013C">
        <w:rPr>
          <w:rFonts w:ascii="Palatino Linotype" w:hAnsi="Palatino Linotype" w:cs="Arial"/>
        </w:rPr>
        <w:t xml:space="preserve">Se solicitó </w:t>
      </w:r>
      <w:r w:rsidR="00A10E2A" w:rsidRPr="00DC013C">
        <w:rPr>
          <w:rFonts w:ascii="Palatino Linotype" w:hAnsi="Palatino Linotype" w:cs="Arial"/>
        </w:rPr>
        <w:t>la</w:t>
      </w:r>
      <w:r w:rsidR="00AD378C" w:rsidRPr="00DC013C">
        <w:rPr>
          <w:rFonts w:ascii="Palatino Linotype" w:hAnsi="Palatino Linotype" w:cs="Arial"/>
        </w:rPr>
        <w:t xml:space="preserve">s </w:t>
      </w:r>
      <w:r w:rsidR="00A10E2A" w:rsidRPr="00DC013C">
        <w:rPr>
          <w:rFonts w:ascii="Palatino Linotype" w:hAnsi="Palatino Linotype" w:cs="Arial"/>
        </w:rPr>
        <w:t>constancias de vecindad que ha expedido la Secretaría del Ayuntamiento en el mes de octubre de 2019.</w:t>
      </w:r>
    </w:p>
    <w:p w:rsidR="00D93A2D" w:rsidRPr="00DC013C" w:rsidRDefault="00D93A2D" w:rsidP="00AD378C">
      <w:pPr>
        <w:pStyle w:val="Prrafodelista"/>
        <w:spacing w:before="240" w:after="240" w:line="360" w:lineRule="auto"/>
        <w:ind w:left="0"/>
        <w:jc w:val="both"/>
        <w:rPr>
          <w:rFonts w:ascii="Palatino Linotype" w:hAnsi="Palatino Linotype" w:cs="Arial"/>
        </w:rPr>
      </w:pPr>
    </w:p>
    <w:p w:rsidR="00A10E2A" w:rsidRPr="00DC013C" w:rsidRDefault="00A10E2A" w:rsidP="00A10E2A">
      <w:pPr>
        <w:pStyle w:val="Prrafodelista"/>
        <w:numPr>
          <w:ilvl w:val="0"/>
          <w:numId w:val="1"/>
        </w:numPr>
        <w:spacing w:before="240" w:after="240" w:line="360" w:lineRule="auto"/>
        <w:ind w:left="0" w:firstLine="0"/>
        <w:jc w:val="both"/>
        <w:rPr>
          <w:rFonts w:ascii="Palatino Linotype" w:hAnsi="Palatino Linotype" w:cs="Arial"/>
        </w:rPr>
      </w:pPr>
      <w:r w:rsidRPr="00DC013C">
        <w:rPr>
          <w:rFonts w:ascii="Palatino Linotype" w:hAnsi="Palatino Linotype" w:cs="Arial"/>
        </w:rPr>
        <w:t xml:space="preserve">EL Sujeto Obligado manifestó que </w:t>
      </w:r>
      <w:r w:rsidRPr="00DC013C">
        <w:rPr>
          <w:rFonts w:ascii="Palatino Linotype" w:eastAsia="Times New Roman" w:hAnsi="Palatino Linotype" w:cs="Arial"/>
          <w:lang w:val="es-ES"/>
        </w:rPr>
        <w:t xml:space="preserve">se han expedido un total de 66 constancias de las cuales esta dependencia no cuenta con documentales físicas de las mismas ya </w:t>
      </w:r>
      <w:r w:rsidRPr="00DC013C">
        <w:rPr>
          <w:rFonts w:ascii="Palatino Linotype" w:eastAsia="Times New Roman" w:hAnsi="Palatino Linotype" w:cs="Arial"/>
          <w:lang w:val="es-ES"/>
        </w:rPr>
        <w:lastRenderedPageBreak/>
        <w:t>que al ser un trámite personal y presencial, el documento a obtener es el mismo que se entrega.</w:t>
      </w:r>
    </w:p>
    <w:p w:rsidR="00A10E2A" w:rsidRPr="00DC013C" w:rsidRDefault="00A10E2A" w:rsidP="00A10E2A">
      <w:pPr>
        <w:spacing w:before="240" w:after="240" w:line="360" w:lineRule="auto"/>
        <w:jc w:val="both"/>
        <w:rPr>
          <w:rFonts w:ascii="Palatino Linotype" w:hAnsi="Palatino Linotype" w:cs="Arial"/>
        </w:rPr>
      </w:pPr>
    </w:p>
    <w:p w:rsidR="00913470" w:rsidRPr="00DC013C" w:rsidRDefault="00512189" w:rsidP="00A10E2A">
      <w:pPr>
        <w:pStyle w:val="Prrafodelista"/>
        <w:numPr>
          <w:ilvl w:val="0"/>
          <w:numId w:val="1"/>
        </w:numPr>
        <w:spacing w:before="240" w:after="240" w:line="360" w:lineRule="auto"/>
        <w:ind w:left="0" w:firstLine="0"/>
        <w:jc w:val="both"/>
        <w:rPr>
          <w:rFonts w:ascii="Palatino Linotype" w:hAnsi="Palatino Linotype" w:cs="Arial"/>
        </w:rPr>
      </w:pPr>
      <w:r w:rsidRPr="00DC013C">
        <w:rPr>
          <w:rFonts w:ascii="Palatino Linotype" w:hAnsi="Palatino Linotype" w:cs="Arial"/>
        </w:rPr>
        <w:t xml:space="preserve">El particular </w:t>
      </w:r>
      <w:r w:rsidR="00CE5D17" w:rsidRPr="00DC013C">
        <w:rPr>
          <w:rFonts w:ascii="Palatino Linotype" w:hAnsi="Palatino Linotype" w:cs="Arial"/>
        </w:rPr>
        <w:t>se inconformó porque</w:t>
      </w:r>
      <w:r w:rsidR="00A10E2A" w:rsidRPr="00DC013C">
        <w:rPr>
          <w:rFonts w:ascii="Palatino Linotype" w:hAnsi="Palatino Linotype" w:cs="Arial"/>
        </w:rPr>
        <w:t xml:space="preserve"> no se entregaron las 66 constancias. </w:t>
      </w:r>
    </w:p>
    <w:p w:rsidR="00D93A2D" w:rsidRPr="00DC013C" w:rsidRDefault="00D93A2D" w:rsidP="00D93A2D">
      <w:pPr>
        <w:pStyle w:val="Prrafodelista"/>
        <w:rPr>
          <w:rFonts w:ascii="Palatino Linotype" w:hAnsi="Palatino Linotype" w:cs="Arial"/>
        </w:rPr>
      </w:pPr>
    </w:p>
    <w:p w:rsidR="00554DF4" w:rsidRPr="00DC013C"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C013C">
        <w:rPr>
          <w:rFonts w:ascii="Palatino Linotype" w:hAnsi="Palatino Linotype" w:cs="Arial"/>
        </w:rPr>
        <w:t xml:space="preserve"> </w:t>
      </w:r>
      <w:r w:rsidRPr="00DC013C">
        <w:rPr>
          <w:rFonts w:ascii="Palatino Linotype" w:eastAsia="Times New Roman" w:hAnsi="Palatino Linotype" w:cs="Arial"/>
        </w:rPr>
        <w:t xml:space="preserve">En dichas condiciones, la </w:t>
      </w:r>
      <w:proofErr w:type="spellStart"/>
      <w:r w:rsidRPr="00DC013C">
        <w:rPr>
          <w:rFonts w:ascii="Palatino Linotype" w:eastAsia="Times New Roman" w:hAnsi="Palatino Linotype" w:cs="Arial"/>
          <w:i/>
        </w:rPr>
        <w:t>litis</w:t>
      </w:r>
      <w:proofErr w:type="spellEnd"/>
      <w:r w:rsidRPr="00DC013C">
        <w:rPr>
          <w:rFonts w:ascii="Palatino Linotype" w:eastAsia="Times New Roman" w:hAnsi="Palatino Linotype" w:cs="Arial"/>
        </w:rPr>
        <w:t xml:space="preserve"> a resolver en este recurso se circunscribe a determinar si </w:t>
      </w:r>
      <w:r w:rsidRPr="00DC013C">
        <w:rPr>
          <w:rFonts w:ascii="Palatino Linotype" w:eastAsia="MS Mincho" w:hAnsi="Palatino Linotype" w:cs="Arial"/>
        </w:rPr>
        <w:t xml:space="preserve">se actualiza la causal de procedencia prevista en el artículo 179, fracciones </w:t>
      </w:r>
      <w:r w:rsidR="00A10E2A" w:rsidRPr="00DC013C">
        <w:rPr>
          <w:rFonts w:ascii="Palatino Linotype" w:eastAsia="MS Mincho" w:hAnsi="Palatino Linotype" w:cs="Arial"/>
          <w:b/>
        </w:rPr>
        <w:t>V</w:t>
      </w:r>
      <w:r w:rsidR="00913470" w:rsidRPr="00DC013C">
        <w:rPr>
          <w:rFonts w:ascii="Palatino Linotype" w:eastAsia="MS Mincho" w:hAnsi="Palatino Linotype" w:cs="Arial"/>
          <w:b/>
        </w:rPr>
        <w:t xml:space="preserve"> </w:t>
      </w:r>
      <w:r w:rsidRPr="00DC013C">
        <w:rPr>
          <w:rFonts w:ascii="Palatino Linotype" w:eastAsia="MS Mincho" w:hAnsi="Palatino Linotype" w:cs="Arial"/>
        </w:rPr>
        <w:t>de la Ley de Transparencia y Acceso a la Información Pública del Estado de México y Municipios.</w:t>
      </w:r>
    </w:p>
    <w:p w:rsidR="00554DF4" w:rsidRPr="00DC013C" w:rsidRDefault="00554DF4" w:rsidP="00554DF4">
      <w:pPr>
        <w:rPr>
          <w:lang w:val="es-MX" w:eastAsia="en-US"/>
        </w:rPr>
      </w:pPr>
    </w:p>
    <w:p w:rsidR="002F27AC" w:rsidRPr="00DC013C" w:rsidRDefault="002F27AC" w:rsidP="00554DF4">
      <w:pPr>
        <w:rPr>
          <w:lang w:val="es-MX" w:eastAsia="en-US"/>
        </w:rPr>
      </w:pPr>
    </w:p>
    <w:p w:rsidR="00554DF4" w:rsidRPr="00DC013C" w:rsidRDefault="00554DF4" w:rsidP="00554DF4">
      <w:pPr>
        <w:pStyle w:val="Ttulo2"/>
        <w:rPr>
          <w:rFonts w:ascii="Palatino Linotype" w:eastAsia="Times New Roman" w:hAnsi="Palatino Linotype" w:cs="Arial"/>
          <w:color w:val="000000"/>
        </w:rPr>
      </w:pPr>
      <w:bookmarkStart w:id="11" w:name="_Toc34303817"/>
      <w:r w:rsidRPr="00DC013C">
        <w:rPr>
          <w:rFonts w:ascii="Palatino Linotype" w:hAnsi="Palatino Linotype"/>
          <w:b/>
          <w:color w:val="auto"/>
          <w:sz w:val="24"/>
        </w:rPr>
        <w:t xml:space="preserve">CUARTO. </w:t>
      </w:r>
      <w:bookmarkEnd w:id="10"/>
      <w:r w:rsidRPr="00DC013C">
        <w:rPr>
          <w:rFonts w:ascii="Palatino Linotype" w:hAnsi="Palatino Linotype"/>
          <w:b/>
          <w:color w:val="auto"/>
          <w:sz w:val="24"/>
        </w:rPr>
        <w:t>Análisis y resolución del asunto.</w:t>
      </w:r>
      <w:bookmarkEnd w:id="11"/>
    </w:p>
    <w:p w:rsidR="00554DF4" w:rsidRPr="00DC013C" w:rsidRDefault="00554DF4" w:rsidP="00554DF4">
      <w:pPr>
        <w:rPr>
          <w:lang w:val="es-MX" w:eastAsia="en-US"/>
        </w:rPr>
      </w:pPr>
    </w:p>
    <w:p w:rsidR="00554DF4" w:rsidRPr="00DC013C" w:rsidRDefault="00554DF4" w:rsidP="00554DF4">
      <w:pPr>
        <w:pStyle w:val="Prrafodelista"/>
        <w:rPr>
          <w:rFonts w:ascii="Palatino Linotype" w:hAnsi="Palatino Linotype" w:cs="Arial"/>
        </w:rPr>
      </w:pPr>
      <w:bookmarkStart w:id="12" w:name="_Toc476675991"/>
      <w:bookmarkStart w:id="13" w:name="_Toc454373811"/>
      <w:bookmarkStart w:id="14" w:name="_Toc452722829"/>
    </w:p>
    <w:p w:rsidR="001C6B98" w:rsidRPr="00DC013C" w:rsidRDefault="001C6B98" w:rsidP="00C5169B">
      <w:pPr>
        <w:pStyle w:val="Ttulo2"/>
        <w:numPr>
          <w:ilvl w:val="0"/>
          <w:numId w:val="2"/>
        </w:numPr>
        <w:spacing w:line="360" w:lineRule="auto"/>
        <w:rPr>
          <w:rFonts w:ascii="Palatino Linotype" w:hAnsi="Palatino Linotype"/>
          <w:b/>
          <w:color w:val="auto"/>
          <w:sz w:val="24"/>
        </w:rPr>
      </w:pPr>
      <w:bookmarkStart w:id="15" w:name="_Toc23418068"/>
      <w:bookmarkStart w:id="16" w:name="_Toc25251825"/>
      <w:bookmarkStart w:id="17" w:name="_Toc29923834"/>
      <w:bookmarkStart w:id="18" w:name="_Toc34303818"/>
      <w:r w:rsidRPr="00DC013C">
        <w:rPr>
          <w:rFonts w:ascii="Palatino Linotype" w:hAnsi="Palatino Linotype"/>
          <w:b/>
          <w:color w:val="auto"/>
          <w:sz w:val="24"/>
        </w:rPr>
        <w:t>Fuente Obligacional.</w:t>
      </w:r>
      <w:bookmarkEnd w:id="15"/>
      <w:bookmarkEnd w:id="16"/>
      <w:bookmarkEnd w:id="17"/>
      <w:bookmarkEnd w:id="18"/>
      <w:r w:rsidRPr="00DC013C">
        <w:rPr>
          <w:rFonts w:ascii="Palatino Linotype" w:hAnsi="Palatino Linotype"/>
          <w:b/>
          <w:color w:val="auto"/>
          <w:sz w:val="24"/>
        </w:rPr>
        <w:t xml:space="preserve"> </w:t>
      </w:r>
    </w:p>
    <w:p w:rsidR="001C6B98" w:rsidRPr="00DC013C" w:rsidRDefault="001C6B98" w:rsidP="001C6B98">
      <w:pPr>
        <w:rPr>
          <w:lang w:val="es-MX" w:eastAsia="en-US"/>
        </w:rPr>
      </w:pPr>
    </w:p>
    <w:p w:rsidR="001C6B98" w:rsidRPr="00DC013C" w:rsidRDefault="001C6B98" w:rsidP="00C5169B">
      <w:pPr>
        <w:pStyle w:val="Ttulo3"/>
        <w:numPr>
          <w:ilvl w:val="1"/>
          <w:numId w:val="4"/>
        </w:numPr>
        <w:rPr>
          <w:rFonts w:ascii="Palatino Linotype" w:hAnsi="Palatino Linotype"/>
          <w:b/>
          <w:color w:val="auto"/>
        </w:rPr>
      </w:pPr>
      <w:bookmarkStart w:id="19" w:name="_Toc23418069"/>
      <w:bookmarkStart w:id="20" w:name="_Toc25251826"/>
      <w:bookmarkStart w:id="21" w:name="_Toc29923835"/>
      <w:bookmarkStart w:id="22" w:name="_Toc34303819"/>
      <w:r w:rsidRPr="00DC013C">
        <w:rPr>
          <w:rFonts w:ascii="Palatino Linotype" w:hAnsi="Palatino Linotype"/>
          <w:b/>
          <w:color w:val="auto"/>
        </w:rPr>
        <w:t>De la obligación de transparencia.</w:t>
      </w:r>
      <w:bookmarkEnd w:id="19"/>
      <w:bookmarkEnd w:id="20"/>
      <w:bookmarkEnd w:id="21"/>
      <w:bookmarkEnd w:id="22"/>
    </w:p>
    <w:p w:rsidR="001C6B98" w:rsidRPr="00DC013C" w:rsidRDefault="001C6B98" w:rsidP="001C6B98"/>
    <w:p w:rsidR="001C6B98" w:rsidRPr="00DC013C" w:rsidRDefault="001C6B98" w:rsidP="001C6B98"/>
    <w:p w:rsidR="001C6B98" w:rsidRPr="00DC013C"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DC013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DC013C" w:rsidRDefault="001C6B98" w:rsidP="001C6B98">
      <w:pPr>
        <w:spacing w:line="360" w:lineRule="auto"/>
        <w:jc w:val="both"/>
        <w:rPr>
          <w:rFonts w:ascii="Palatino Linotype" w:hAnsi="Palatino Linotype" w:cs="Arial"/>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b/>
          <w:i/>
          <w:sz w:val="22"/>
        </w:rPr>
        <w:t xml:space="preserve">“Artículo </w:t>
      </w:r>
      <w:proofErr w:type="spellStart"/>
      <w:r w:rsidRPr="00DC013C">
        <w:rPr>
          <w:rFonts w:ascii="Palatino Linotype" w:hAnsi="Palatino Linotype" w:cs="Arial"/>
          <w:b/>
          <w:i/>
          <w:sz w:val="22"/>
        </w:rPr>
        <w:t>6o</w:t>
      </w:r>
      <w:proofErr w:type="spellEnd"/>
      <w:r w:rsidRPr="00DC013C">
        <w:rPr>
          <w:rFonts w:ascii="Palatino Linotype" w:hAnsi="Palatino Linotype" w:cs="Arial"/>
          <w:b/>
          <w:i/>
          <w:sz w:val="22"/>
        </w:rPr>
        <w:t>.</w:t>
      </w:r>
      <w:r w:rsidRPr="00DC013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DC013C">
        <w:rPr>
          <w:rFonts w:ascii="Palatino Linotype" w:hAnsi="Palatino Linotype" w:cs="Arial"/>
          <w:i/>
          <w:sz w:val="22"/>
        </w:rPr>
        <w:lastRenderedPageBreak/>
        <w:t xml:space="preserve">réplica será ejercido en los términos dispuestos por la ley. </w:t>
      </w:r>
      <w:r w:rsidRPr="00DC013C">
        <w:rPr>
          <w:rFonts w:ascii="Palatino Linotype" w:hAnsi="Palatino Linotype" w:cs="Arial"/>
          <w:b/>
          <w:i/>
          <w:sz w:val="22"/>
        </w:rPr>
        <w:t>El derecho a la información será garantizado por el Estado.</w:t>
      </w:r>
      <w:r w:rsidRPr="00DC013C">
        <w:rPr>
          <w:rFonts w:ascii="Palatino Linotype" w:hAnsi="Palatino Linotype" w:cs="Arial"/>
          <w:i/>
          <w:sz w:val="22"/>
        </w:rPr>
        <w:t xml:space="preserve"> </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Para efectos de lo dispuesto en el presente artículo se observará lo siguiente:</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DC013C" w:rsidRDefault="001C6B98" w:rsidP="001C6B98">
      <w:pPr>
        <w:spacing w:line="360" w:lineRule="auto"/>
        <w:ind w:left="567" w:right="567"/>
        <w:jc w:val="both"/>
        <w:rPr>
          <w:rFonts w:ascii="Palatino Linotype" w:hAnsi="Palatino Linotype" w:cs="Arial"/>
          <w:b/>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b/>
          <w:i/>
          <w:sz w:val="22"/>
        </w:rPr>
        <w:t>I. Toda la información en posesión de</w:t>
      </w:r>
      <w:r w:rsidRPr="00DC013C">
        <w:rPr>
          <w:rFonts w:ascii="Palatino Linotype" w:hAnsi="Palatino Linotype" w:cs="Arial"/>
          <w:i/>
          <w:sz w:val="22"/>
        </w:rPr>
        <w:t xml:space="preserve"> </w:t>
      </w:r>
      <w:r w:rsidRPr="00DC013C">
        <w:rPr>
          <w:rFonts w:ascii="Palatino Linotype" w:hAnsi="Palatino Linotype" w:cs="Arial"/>
          <w:b/>
          <w:i/>
          <w:sz w:val="22"/>
        </w:rPr>
        <w:t>cualquier autoridad</w:t>
      </w:r>
      <w:r w:rsidRPr="00DC013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C013C">
        <w:rPr>
          <w:rFonts w:ascii="Palatino Linotype" w:hAnsi="Palatino Linotype" w:cs="Arial"/>
          <w:b/>
          <w:i/>
          <w:sz w:val="22"/>
        </w:rPr>
        <w:t>es pública</w:t>
      </w:r>
      <w:r w:rsidRPr="00DC013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C013C">
        <w:rPr>
          <w:rFonts w:ascii="Palatino Linotype" w:hAnsi="Palatino Linotype" w:cs="Arial"/>
          <w:b/>
          <w:i/>
          <w:sz w:val="22"/>
        </w:rPr>
        <w:t>Los sujetos obligados deberán documentar todo acto que derive del ejercicio de sus facultades, competencias o funciones</w:t>
      </w:r>
      <w:r w:rsidRPr="00DC013C">
        <w:rPr>
          <w:rFonts w:ascii="Palatino Linotype" w:hAnsi="Palatino Linotype" w:cs="Arial"/>
          <w:i/>
          <w:sz w:val="22"/>
        </w:rPr>
        <w:t>, la ley determinará los supuestos específicos bajo los cuales procederá la declaración de inexistencia de la información.</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II. La información que se refiere a la vida privada y los datos personales será protegida en los términos y con las excepciones que fijen las leyes.</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DC013C" w:rsidRDefault="001C6B98" w:rsidP="001C6B98">
      <w:pPr>
        <w:spacing w:line="360" w:lineRule="auto"/>
        <w:ind w:left="567" w:right="567"/>
        <w:jc w:val="both"/>
        <w:rPr>
          <w:rFonts w:ascii="Palatino Linotype" w:hAnsi="Palatino Linotype" w:cs="Arial"/>
          <w:b/>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b/>
          <w:i/>
          <w:sz w:val="22"/>
        </w:rPr>
        <w:t>V. Los sujetos obligados deberán preservar sus documentos en archivos administrativos actualizados y publicarán, a través de los medios electrónicos disponibles</w:t>
      </w:r>
      <w:r w:rsidRPr="00DC013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VII. La inobservancia a las disposiciones en materia de acceso a la información pública será sancionada en los términos que dispongan las leyes.</w:t>
      </w:r>
    </w:p>
    <w:p w:rsidR="001C6B98" w:rsidRPr="00DC013C" w:rsidRDefault="001C6B98" w:rsidP="001C6B98">
      <w:pPr>
        <w:spacing w:line="360" w:lineRule="auto"/>
        <w:ind w:left="567" w:right="567"/>
        <w:jc w:val="both"/>
        <w:rPr>
          <w:rFonts w:ascii="Palatino Linotype" w:hAnsi="Palatino Linotype" w:cs="Arial"/>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lastRenderedPageBreak/>
        <w:t>…</w:t>
      </w: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cs="Arial"/>
          <w:i/>
          <w:sz w:val="22"/>
        </w:rPr>
        <w:t>La ley establecerá aquella información que se considere reservada o confidencial.”</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(Énfasis añadido)</w:t>
      </w:r>
    </w:p>
    <w:p w:rsidR="001C6B98" w:rsidRPr="00DC013C" w:rsidRDefault="001C6B98" w:rsidP="001C6B98">
      <w:pPr>
        <w:spacing w:line="360" w:lineRule="auto"/>
        <w:ind w:left="709" w:right="757"/>
        <w:jc w:val="both"/>
        <w:rPr>
          <w:rFonts w:ascii="Palatino Linotype" w:hAnsi="Palatino Linotype"/>
        </w:rPr>
      </w:pPr>
    </w:p>
    <w:p w:rsidR="001C6B98" w:rsidRPr="00DC013C" w:rsidRDefault="001C6B98" w:rsidP="00C5169B">
      <w:pPr>
        <w:pStyle w:val="Prrafodelista"/>
        <w:numPr>
          <w:ilvl w:val="0"/>
          <w:numId w:val="4"/>
        </w:numPr>
        <w:spacing w:line="360" w:lineRule="auto"/>
        <w:ind w:left="0" w:firstLine="0"/>
        <w:jc w:val="both"/>
        <w:rPr>
          <w:rFonts w:ascii="Palatino Linotype" w:hAnsi="Palatino Linotype" w:cs="Arial"/>
        </w:rPr>
      </w:pPr>
      <w:r w:rsidRPr="00DC013C">
        <w:rPr>
          <w:rFonts w:ascii="Palatino Linotype" w:hAnsi="Palatino Linotype" w:cs="Arial"/>
        </w:rPr>
        <w:t>Por su parte, la Constitución Política del Estado Libre y Soberano de México, en su artículo 5°, dispone en su parte conducente, lo siguiente:</w:t>
      </w:r>
    </w:p>
    <w:p w:rsidR="001C6B98" w:rsidRPr="00DC013C" w:rsidRDefault="001C6B98" w:rsidP="001C6B98">
      <w:pPr>
        <w:spacing w:line="360" w:lineRule="auto"/>
        <w:ind w:left="709" w:right="757"/>
        <w:jc w:val="both"/>
        <w:rPr>
          <w:rFonts w:ascii="Palatino Linotype" w:hAnsi="Palatino Linotype" w:cs="Arial"/>
        </w:rPr>
      </w:pPr>
    </w:p>
    <w:p w:rsidR="001C6B98" w:rsidRPr="00DC013C" w:rsidRDefault="001C6B98" w:rsidP="001C6B98">
      <w:pPr>
        <w:spacing w:line="360" w:lineRule="auto"/>
        <w:ind w:left="567" w:right="567"/>
        <w:jc w:val="both"/>
        <w:rPr>
          <w:rFonts w:ascii="Palatino Linotype" w:hAnsi="Palatino Linotype" w:cs="Arial"/>
          <w:b/>
          <w:i/>
          <w:sz w:val="22"/>
        </w:rPr>
      </w:pPr>
      <w:r w:rsidRPr="00DC013C">
        <w:rPr>
          <w:rFonts w:ascii="Palatino Linotype" w:hAnsi="Palatino Linotype" w:cs="Arial"/>
          <w:b/>
          <w:i/>
          <w:sz w:val="22"/>
        </w:rPr>
        <w:t xml:space="preserve">“Artículo 5. … </w:t>
      </w: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b/>
          <w:i/>
          <w:sz w:val="22"/>
        </w:rPr>
        <w:t>El derecho a la información será garantizado por el Estado</w:t>
      </w:r>
      <w:r w:rsidRPr="00DC013C">
        <w:rPr>
          <w:rFonts w:ascii="Palatino Linotype" w:hAnsi="Palatino Linotype"/>
          <w:i/>
          <w:sz w:val="22"/>
        </w:rPr>
        <w:t xml:space="preserve">. La ley establecerá las previsiones que permitan asegurar la protección, el respeto y la difusión de este derecho. </w:t>
      </w: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Este derecho se regirá por los principios y bases siguientes:</w:t>
      </w:r>
    </w:p>
    <w:p w:rsidR="001C6B98" w:rsidRPr="00DC013C" w:rsidRDefault="001C6B98" w:rsidP="001C6B98">
      <w:pPr>
        <w:spacing w:line="360" w:lineRule="auto"/>
        <w:ind w:left="567" w:right="567"/>
        <w:jc w:val="both"/>
        <w:rPr>
          <w:rFonts w:ascii="Palatino Linotype" w:hAnsi="Palatino Linotype"/>
          <w:b/>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b/>
          <w:i/>
          <w:sz w:val="22"/>
        </w:rPr>
        <w:t xml:space="preserve">I. Toda la información en posesión </w:t>
      </w:r>
      <w:r w:rsidRPr="00DC013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C013C">
        <w:rPr>
          <w:rFonts w:ascii="Palatino Linotype" w:hAnsi="Palatino Linotype"/>
          <w:b/>
          <w:i/>
          <w:sz w:val="22"/>
        </w:rPr>
        <w:t>del gobierno y de la administración pública municipal y sus organismos descentralizados</w:t>
      </w:r>
      <w:r w:rsidRPr="00DC013C">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C013C">
        <w:rPr>
          <w:rFonts w:ascii="Palatino Linotype" w:hAnsi="Palatino Linotype"/>
          <w:b/>
          <w:i/>
          <w:sz w:val="22"/>
        </w:rPr>
        <w:t>es pública</w:t>
      </w:r>
      <w:r w:rsidRPr="00DC013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w:t>
      </w:r>
      <w:r w:rsidRPr="00DC013C">
        <w:rPr>
          <w:rFonts w:ascii="Palatino Linotype" w:hAnsi="Palatino Linotype"/>
          <w:i/>
          <w:sz w:val="22"/>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DC013C" w:rsidRDefault="001C6B98" w:rsidP="001C6B98">
      <w:pPr>
        <w:spacing w:line="360" w:lineRule="auto"/>
        <w:ind w:left="567" w:right="567"/>
        <w:jc w:val="both"/>
        <w:rPr>
          <w:rFonts w:ascii="Palatino Linotype" w:hAnsi="Palatino Linotype"/>
          <w:b/>
          <w:i/>
          <w:sz w:val="22"/>
        </w:rPr>
      </w:pPr>
    </w:p>
    <w:p w:rsidR="001C6B98" w:rsidRPr="00DC013C" w:rsidRDefault="001C6B98" w:rsidP="001C6B98">
      <w:pPr>
        <w:spacing w:line="360" w:lineRule="auto"/>
        <w:ind w:left="567" w:right="567"/>
        <w:jc w:val="both"/>
        <w:rPr>
          <w:rFonts w:ascii="Palatino Linotype" w:hAnsi="Palatino Linotype"/>
          <w:i/>
          <w:sz w:val="22"/>
        </w:rPr>
      </w:pPr>
      <w:r w:rsidRPr="00DC013C">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DC013C">
        <w:rPr>
          <w:rFonts w:ascii="Palatino Linotype" w:hAnsi="Palatino Linotype"/>
          <w:b/>
          <w:i/>
          <w:sz w:val="22"/>
        </w:rPr>
        <w:lastRenderedPageBreak/>
        <w:t>recursos públicos</w:t>
      </w:r>
      <w:r w:rsidRPr="00DC013C">
        <w:rPr>
          <w:rFonts w:ascii="Palatino Linotype" w:hAnsi="Palatino Linotype"/>
          <w:i/>
          <w:sz w:val="22"/>
        </w:rPr>
        <w:t xml:space="preserve"> y los indicadores que permitan rendir cuenta del cumplimiento de sus objetivos y los resultados obtenidos.</w:t>
      </w:r>
    </w:p>
    <w:p w:rsidR="001C6B98" w:rsidRPr="00DC013C" w:rsidRDefault="001C6B98" w:rsidP="001C6B98">
      <w:pPr>
        <w:spacing w:line="360" w:lineRule="auto"/>
        <w:ind w:left="567" w:right="567"/>
        <w:jc w:val="both"/>
        <w:rPr>
          <w:rFonts w:ascii="Palatino Linotype" w:hAnsi="Palatino Linotype"/>
          <w:i/>
          <w:sz w:val="22"/>
        </w:rPr>
      </w:pPr>
    </w:p>
    <w:p w:rsidR="001C6B98" w:rsidRPr="00DC013C" w:rsidRDefault="001C6B98" w:rsidP="001C6B98">
      <w:pPr>
        <w:spacing w:line="360" w:lineRule="auto"/>
        <w:ind w:left="567" w:right="567"/>
        <w:jc w:val="both"/>
        <w:rPr>
          <w:rFonts w:ascii="Palatino Linotype" w:hAnsi="Palatino Linotype" w:cs="Arial"/>
          <w:i/>
          <w:sz w:val="22"/>
        </w:rPr>
      </w:pPr>
      <w:r w:rsidRPr="00DC013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DC013C" w:rsidRDefault="001C6B98" w:rsidP="001C6B98">
      <w:pPr>
        <w:spacing w:line="360" w:lineRule="auto"/>
        <w:ind w:left="567" w:right="567"/>
        <w:jc w:val="both"/>
        <w:rPr>
          <w:rFonts w:ascii="Palatino Linotype" w:hAnsi="Palatino Linotype"/>
          <w:sz w:val="22"/>
        </w:rPr>
      </w:pPr>
    </w:p>
    <w:p w:rsidR="001C6B98" w:rsidRPr="00DC013C" w:rsidRDefault="001C6B98" w:rsidP="001C6B98">
      <w:pPr>
        <w:spacing w:line="360" w:lineRule="auto"/>
        <w:ind w:left="567" w:right="567"/>
        <w:jc w:val="both"/>
        <w:rPr>
          <w:rFonts w:ascii="Palatino Linotype" w:hAnsi="Palatino Linotype"/>
          <w:sz w:val="22"/>
        </w:rPr>
      </w:pPr>
      <w:r w:rsidRPr="00DC013C">
        <w:rPr>
          <w:rFonts w:ascii="Palatino Linotype" w:hAnsi="Palatino Linotype"/>
          <w:sz w:val="22"/>
        </w:rPr>
        <w:t>(Énfasis añadido)</w:t>
      </w:r>
    </w:p>
    <w:p w:rsidR="001C6B98" w:rsidRPr="00DC013C" w:rsidRDefault="001C6B98" w:rsidP="001C6B98">
      <w:pPr>
        <w:spacing w:line="360" w:lineRule="auto"/>
        <w:ind w:left="567" w:right="567"/>
        <w:jc w:val="both"/>
        <w:rPr>
          <w:rFonts w:ascii="Palatino Linotype" w:hAnsi="Palatino Linotype"/>
          <w:sz w:val="22"/>
        </w:rPr>
      </w:pPr>
    </w:p>
    <w:p w:rsidR="001C6B98" w:rsidRPr="00DC013C" w:rsidRDefault="001C6B98" w:rsidP="00C5169B">
      <w:pPr>
        <w:pStyle w:val="Prrafodelista"/>
        <w:numPr>
          <w:ilvl w:val="0"/>
          <w:numId w:val="4"/>
        </w:numPr>
        <w:spacing w:line="360" w:lineRule="auto"/>
        <w:ind w:left="0" w:firstLine="0"/>
        <w:jc w:val="both"/>
        <w:rPr>
          <w:rFonts w:ascii="Palatino Linotype" w:hAnsi="Palatino Linotype" w:cs="Arial"/>
        </w:rPr>
      </w:pPr>
      <w:r w:rsidRPr="00DC013C">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DC013C" w:rsidRDefault="001C6B98" w:rsidP="001C6B98">
      <w:pPr>
        <w:spacing w:line="360" w:lineRule="auto"/>
        <w:jc w:val="both"/>
        <w:rPr>
          <w:rFonts w:ascii="Palatino Linotype" w:hAnsi="Palatino Linotype" w:cs="Arial"/>
        </w:rPr>
      </w:pPr>
    </w:p>
    <w:p w:rsidR="001C6B98" w:rsidRPr="00DC013C" w:rsidRDefault="001C6B98" w:rsidP="001C6B98">
      <w:pPr>
        <w:ind w:left="567" w:right="567"/>
        <w:jc w:val="both"/>
        <w:rPr>
          <w:rFonts w:ascii="Palatino Linotype" w:hAnsi="Palatino Linotype" w:cs="Arial"/>
          <w:i/>
          <w:sz w:val="22"/>
        </w:rPr>
      </w:pPr>
      <w:r w:rsidRPr="00DC013C">
        <w:rPr>
          <w:rFonts w:ascii="Palatino Linotype" w:hAnsi="Palatino Linotype" w:cs="Arial"/>
          <w:b/>
          <w:i/>
          <w:sz w:val="22"/>
        </w:rPr>
        <w:t xml:space="preserve">“Artículo 23. Son sujetos obligados a transparentar y permitir el acceso a su información y </w:t>
      </w:r>
      <w:r w:rsidRPr="00DC013C">
        <w:rPr>
          <w:rFonts w:ascii="Palatino Linotype" w:hAnsi="Palatino Linotype"/>
          <w:b/>
          <w:i/>
          <w:sz w:val="22"/>
        </w:rPr>
        <w:t>proteger</w:t>
      </w:r>
      <w:r w:rsidRPr="00DC013C">
        <w:rPr>
          <w:rFonts w:ascii="Palatino Linotype" w:hAnsi="Palatino Linotype" w:cs="Arial"/>
          <w:b/>
          <w:i/>
          <w:sz w:val="22"/>
        </w:rPr>
        <w:t xml:space="preserve"> los datos personales que obren en su poder</w:t>
      </w:r>
      <w:r w:rsidRPr="00DC013C">
        <w:rPr>
          <w:rFonts w:ascii="Palatino Linotype" w:hAnsi="Palatino Linotype" w:cs="Arial"/>
          <w:i/>
          <w:sz w:val="22"/>
        </w:rPr>
        <w:t>:</w:t>
      </w:r>
    </w:p>
    <w:p w:rsidR="001C6B98" w:rsidRPr="00DC013C" w:rsidRDefault="001C6B98" w:rsidP="001C6B98">
      <w:pPr>
        <w:ind w:left="567" w:right="567"/>
        <w:jc w:val="both"/>
        <w:rPr>
          <w:rFonts w:ascii="Palatino Linotype" w:hAnsi="Palatino Linotype" w:cs="Arial"/>
          <w:i/>
          <w:sz w:val="22"/>
        </w:rPr>
      </w:pPr>
      <w:r w:rsidRPr="00DC013C">
        <w:rPr>
          <w:rFonts w:ascii="Palatino Linotype" w:hAnsi="Palatino Linotype" w:cs="Arial"/>
          <w:i/>
          <w:sz w:val="22"/>
        </w:rPr>
        <w:t>…</w:t>
      </w:r>
    </w:p>
    <w:p w:rsidR="001C6B98" w:rsidRPr="00DC013C" w:rsidRDefault="001C6B98" w:rsidP="001C6B98">
      <w:pPr>
        <w:ind w:left="567" w:right="567"/>
        <w:jc w:val="both"/>
        <w:rPr>
          <w:rFonts w:ascii="Palatino Linotype" w:hAnsi="Palatino Linotype" w:cs="Arial"/>
          <w:i/>
          <w:sz w:val="22"/>
        </w:rPr>
      </w:pPr>
    </w:p>
    <w:p w:rsidR="001C6B98" w:rsidRPr="00DC013C" w:rsidRDefault="001C6B98" w:rsidP="001C6B98">
      <w:pPr>
        <w:ind w:left="567" w:right="567"/>
        <w:jc w:val="both"/>
        <w:rPr>
          <w:rFonts w:ascii="Palatino Linotype" w:hAnsi="Palatino Linotype" w:cs="Arial"/>
          <w:b/>
          <w:i/>
          <w:sz w:val="22"/>
          <w:szCs w:val="22"/>
        </w:rPr>
      </w:pPr>
      <w:r w:rsidRPr="00DC013C">
        <w:rPr>
          <w:rFonts w:ascii="Palatino Linotype" w:hAnsi="Palatino Linotype" w:cs="Arial"/>
          <w:b/>
          <w:i/>
          <w:sz w:val="22"/>
          <w:szCs w:val="22"/>
        </w:rPr>
        <w:t xml:space="preserve">IV. </w:t>
      </w:r>
      <w:r w:rsidRPr="00DC013C">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DC013C" w:rsidRDefault="001C6B98" w:rsidP="001C6B98">
      <w:pPr>
        <w:ind w:left="567" w:right="567"/>
        <w:jc w:val="both"/>
        <w:rPr>
          <w:rFonts w:ascii="Palatino Linotype" w:hAnsi="Palatino Linotype" w:cs="Arial"/>
          <w:i/>
          <w:sz w:val="22"/>
        </w:rPr>
      </w:pPr>
      <w:r w:rsidRPr="00DC013C">
        <w:rPr>
          <w:rFonts w:ascii="Palatino Linotype" w:hAnsi="Palatino Linotype" w:cs="Arial"/>
          <w:i/>
          <w:sz w:val="22"/>
        </w:rPr>
        <w:t>…</w:t>
      </w:r>
    </w:p>
    <w:p w:rsidR="001C6B98" w:rsidRPr="00DC013C" w:rsidRDefault="001C6B98" w:rsidP="001C6B98">
      <w:pPr>
        <w:ind w:left="567" w:right="567"/>
        <w:jc w:val="both"/>
        <w:rPr>
          <w:rFonts w:ascii="Palatino Linotype" w:hAnsi="Palatino Linotype"/>
          <w:i/>
          <w:sz w:val="22"/>
        </w:rPr>
      </w:pPr>
    </w:p>
    <w:p w:rsidR="001C6B98" w:rsidRPr="00DC013C" w:rsidRDefault="001C6B98" w:rsidP="001C6B98">
      <w:pPr>
        <w:ind w:left="567" w:right="567"/>
        <w:jc w:val="both"/>
        <w:rPr>
          <w:rFonts w:ascii="Palatino Linotype" w:hAnsi="Palatino Linotype"/>
          <w:i/>
          <w:sz w:val="22"/>
        </w:rPr>
      </w:pPr>
      <w:r w:rsidRPr="00DC013C">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DC013C" w:rsidRDefault="001C6B98" w:rsidP="001C6B98">
      <w:pPr>
        <w:ind w:left="567" w:right="567"/>
        <w:jc w:val="both"/>
        <w:rPr>
          <w:rFonts w:ascii="Palatino Linotype" w:hAnsi="Palatino Linotype" w:cs="Arial"/>
          <w:b/>
          <w:i/>
          <w:sz w:val="22"/>
        </w:rPr>
      </w:pPr>
    </w:p>
    <w:p w:rsidR="001C6B98" w:rsidRPr="00DC013C" w:rsidRDefault="001C6B98" w:rsidP="001C6B98">
      <w:pPr>
        <w:ind w:left="567" w:right="567"/>
        <w:jc w:val="both"/>
        <w:rPr>
          <w:rFonts w:ascii="Palatino Linotype" w:hAnsi="Palatino Linotype" w:cs="Arial"/>
          <w:i/>
          <w:sz w:val="22"/>
        </w:rPr>
      </w:pPr>
      <w:r w:rsidRPr="00DC013C">
        <w:rPr>
          <w:rFonts w:ascii="Palatino Linotype" w:hAnsi="Palatino Linotype" w:cs="Arial"/>
          <w:b/>
          <w:i/>
          <w:sz w:val="22"/>
        </w:rPr>
        <w:t>Los servidores públicos deberán transparentar sus acciones así como garantizar y respetar el derecho de acceso a la información pública.”</w:t>
      </w:r>
    </w:p>
    <w:p w:rsidR="001C6B98" w:rsidRPr="00DC013C" w:rsidRDefault="001C6B98" w:rsidP="001C6B98">
      <w:pPr>
        <w:ind w:left="567" w:right="567"/>
        <w:jc w:val="both"/>
        <w:rPr>
          <w:rFonts w:ascii="Palatino Linotype" w:hAnsi="Palatino Linotype" w:cs="Arial"/>
          <w:sz w:val="22"/>
        </w:rPr>
      </w:pPr>
    </w:p>
    <w:p w:rsidR="001C6B98" w:rsidRPr="00DC013C" w:rsidRDefault="001C6B98" w:rsidP="001C6B98">
      <w:pPr>
        <w:ind w:left="567" w:right="567"/>
        <w:jc w:val="both"/>
        <w:rPr>
          <w:rFonts w:ascii="Palatino Linotype" w:hAnsi="Palatino Linotype" w:cs="Arial"/>
          <w:sz w:val="22"/>
        </w:rPr>
      </w:pPr>
      <w:r w:rsidRPr="00DC013C">
        <w:rPr>
          <w:rFonts w:ascii="Palatino Linotype" w:hAnsi="Palatino Linotype" w:cs="Arial"/>
          <w:sz w:val="22"/>
        </w:rPr>
        <w:t>(Énfasis añadido)</w:t>
      </w:r>
    </w:p>
    <w:p w:rsidR="001C6B98" w:rsidRPr="00DC013C" w:rsidRDefault="001C6B98" w:rsidP="001C6B98">
      <w:pPr>
        <w:spacing w:line="360" w:lineRule="auto"/>
        <w:jc w:val="both"/>
        <w:rPr>
          <w:rFonts w:ascii="Palatino Linotype" w:hAnsi="Palatino Linotype" w:cs="Arial"/>
        </w:rPr>
      </w:pPr>
    </w:p>
    <w:p w:rsidR="001C6B98" w:rsidRPr="00DC013C" w:rsidRDefault="001C6B98" w:rsidP="00C5169B">
      <w:pPr>
        <w:pStyle w:val="Prrafodelista"/>
        <w:numPr>
          <w:ilvl w:val="0"/>
          <w:numId w:val="4"/>
        </w:numPr>
        <w:spacing w:line="360" w:lineRule="auto"/>
        <w:ind w:left="0" w:firstLine="0"/>
        <w:jc w:val="both"/>
        <w:rPr>
          <w:rFonts w:ascii="Palatino Linotype" w:hAnsi="Palatino Linotype" w:cs="Arial"/>
        </w:rPr>
      </w:pPr>
      <w:r w:rsidRPr="00DC013C">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DC013C" w:rsidRDefault="001C6B98" w:rsidP="001C6B98">
      <w:pPr>
        <w:pStyle w:val="Prrafodelista"/>
        <w:spacing w:line="360" w:lineRule="auto"/>
        <w:ind w:left="0"/>
        <w:jc w:val="both"/>
        <w:rPr>
          <w:rFonts w:ascii="Palatino Linotype" w:hAnsi="Palatino Linotype" w:cs="Arial"/>
        </w:rPr>
      </w:pPr>
    </w:p>
    <w:p w:rsidR="001C6B98" w:rsidRPr="00DC013C" w:rsidRDefault="001C6B98" w:rsidP="00C5169B">
      <w:pPr>
        <w:pStyle w:val="Prrafodelista"/>
        <w:numPr>
          <w:ilvl w:val="0"/>
          <w:numId w:val="4"/>
        </w:numPr>
        <w:spacing w:line="360" w:lineRule="auto"/>
        <w:ind w:left="0" w:firstLine="0"/>
        <w:jc w:val="both"/>
        <w:rPr>
          <w:rFonts w:ascii="Palatino Linotype" w:hAnsi="Palatino Linotype" w:cs="Arial"/>
        </w:rPr>
      </w:pPr>
      <w:r w:rsidRPr="00DC013C">
        <w:rPr>
          <w:rFonts w:ascii="Palatino Linotype" w:hAnsi="Palatino Linotype" w:cs="Arial"/>
        </w:rPr>
        <w:t>Por lo anterior, es de referir que,</w:t>
      </w:r>
      <w:r w:rsidRPr="00DC013C">
        <w:rPr>
          <w:rFonts w:ascii="Palatino Linotype" w:hAnsi="Palatino Linotype" w:cs="Arial"/>
          <w:b/>
        </w:rPr>
        <w:t xml:space="preserve"> el </w:t>
      </w:r>
      <w:r w:rsidR="003B118F" w:rsidRPr="00DC013C">
        <w:rPr>
          <w:rFonts w:ascii="Palatino Linotype" w:hAnsi="Palatino Linotype"/>
          <w:b/>
          <w:bCs/>
          <w:szCs w:val="22"/>
        </w:rPr>
        <w:t>Ayuntamiento de Villa Victoria</w:t>
      </w:r>
      <w:r w:rsidRPr="00DC013C">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F46BE2" w:rsidRPr="00DC013C" w:rsidRDefault="00F46BE2" w:rsidP="00F46BE2">
      <w:pPr>
        <w:pStyle w:val="Prrafodelista"/>
        <w:rPr>
          <w:rFonts w:ascii="Palatino Linotype" w:hAnsi="Palatino Linotype" w:cs="Arial"/>
        </w:rPr>
      </w:pPr>
    </w:p>
    <w:p w:rsidR="00F46BE2" w:rsidRPr="00DC013C" w:rsidRDefault="00F46BE2" w:rsidP="00F46BE2">
      <w:pPr>
        <w:pStyle w:val="Ttulo2"/>
        <w:numPr>
          <w:ilvl w:val="0"/>
          <w:numId w:val="2"/>
        </w:numPr>
        <w:spacing w:line="256" w:lineRule="auto"/>
        <w:rPr>
          <w:rFonts w:ascii="Palatino Linotype" w:hAnsi="Palatino Linotype"/>
          <w:b/>
          <w:color w:val="auto"/>
          <w:sz w:val="24"/>
        </w:rPr>
      </w:pPr>
      <w:bookmarkStart w:id="23" w:name="_Toc9525984"/>
      <w:bookmarkStart w:id="24" w:name="_Toc34303820"/>
      <w:r w:rsidRPr="00DC013C">
        <w:rPr>
          <w:rFonts w:ascii="Palatino Linotype" w:hAnsi="Palatino Linotype"/>
          <w:b/>
          <w:color w:val="auto"/>
          <w:sz w:val="24"/>
        </w:rPr>
        <w:t>El derecho de acceso a la información.</w:t>
      </w:r>
      <w:bookmarkEnd w:id="23"/>
      <w:bookmarkEnd w:id="24"/>
    </w:p>
    <w:p w:rsidR="00F46BE2" w:rsidRPr="00DC013C" w:rsidRDefault="00F46BE2" w:rsidP="00F46BE2">
      <w:pPr>
        <w:rPr>
          <w:lang w:val="es-MX" w:eastAsia="en-US"/>
        </w:rPr>
      </w:pPr>
    </w:p>
    <w:p w:rsidR="00F46BE2" w:rsidRPr="00DC013C" w:rsidRDefault="00F46BE2" w:rsidP="00F46BE2">
      <w:pPr>
        <w:rPr>
          <w:lang w:val="es-MX" w:eastAsia="en-US"/>
        </w:rPr>
      </w:pPr>
    </w:p>
    <w:p w:rsidR="00F46BE2" w:rsidRPr="00DC013C" w:rsidRDefault="00F46BE2" w:rsidP="00F46BE2">
      <w:pPr>
        <w:pStyle w:val="Prrafodelista"/>
        <w:numPr>
          <w:ilvl w:val="0"/>
          <w:numId w:val="1"/>
        </w:numPr>
        <w:spacing w:line="360" w:lineRule="auto"/>
        <w:ind w:left="0" w:firstLine="0"/>
        <w:jc w:val="both"/>
        <w:rPr>
          <w:rFonts w:ascii="Palatino Linotype" w:hAnsi="Palatino Linotype"/>
          <w:color w:val="000000"/>
          <w:sz w:val="22"/>
          <w:szCs w:val="22"/>
        </w:rPr>
      </w:pPr>
      <w:r w:rsidRPr="00DC013C">
        <w:rPr>
          <w:rFonts w:ascii="Palatino Linotype" w:hAnsi="Palatino Linotype"/>
          <w:color w:val="000000"/>
          <w:sz w:val="22"/>
          <w:szCs w:val="22"/>
        </w:rPr>
        <w:t xml:space="preserve">El Derecho que tutela este Órgano Garante es la </w:t>
      </w:r>
      <w:r w:rsidRPr="00DC013C">
        <w:rPr>
          <w:rFonts w:ascii="Palatino Linotype" w:eastAsia="MS Mincho" w:hAnsi="Palatino Linotype" w:cs="Times New Roman"/>
          <w:i/>
        </w:rPr>
        <w:t>igualdad de oportunidades para recibir, buscar e impartir información</w:t>
      </w:r>
      <w:r w:rsidRPr="00DC013C">
        <w:rPr>
          <w:rStyle w:val="Refdenotaalpie"/>
          <w:rFonts w:ascii="Palatino Linotype" w:eastAsia="MS Mincho" w:hAnsi="Palatino Linotype" w:cs="Times New Roman"/>
          <w:i/>
        </w:rPr>
        <w:footnoteReference w:id="1"/>
      </w:r>
      <w:r w:rsidRPr="00DC013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C013C">
        <w:rPr>
          <w:rStyle w:val="Refdenotaalpie"/>
          <w:rFonts w:ascii="Palatino Linotype" w:eastAsia="MS Mincho" w:hAnsi="Palatino Linotype" w:cs="Times New Roman"/>
        </w:rPr>
        <w:footnoteReference w:id="2"/>
      </w:r>
      <w:r w:rsidRPr="00DC013C">
        <w:rPr>
          <w:rFonts w:ascii="Palatino Linotype" w:eastAsia="MS Mincho" w:hAnsi="Palatino Linotype" w:cs="Times New Roman"/>
          <w:i/>
        </w:rPr>
        <w:t xml:space="preserve"> </w:t>
      </w:r>
      <w:r w:rsidRPr="00DC013C">
        <w:rPr>
          <w:rFonts w:ascii="Palatino Linotype" w:eastAsia="MS Mincho" w:hAnsi="Palatino Linotype" w:cs="Times New Roman"/>
        </w:rPr>
        <w:t xml:space="preserve">que se constituye como una herramienta fundamental para </w:t>
      </w:r>
      <w:r w:rsidRPr="00DC013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DC013C">
        <w:rPr>
          <w:rStyle w:val="Refdenotaalpie"/>
          <w:rFonts w:ascii="Palatino Linotype" w:eastAsia="MS Mincho" w:hAnsi="Palatino Linotype" w:cs="Times New Roman"/>
          <w:i/>
        </w:rPr>
        <w:footnoteReference w:id="3"/>
      </w:r>
      <w:r w:rsidRPr="00DC013C">
        <w:rPr>
          <w:rFonts w:ascii="Palatino Linotype" w:eastAsia="MS Mincho" w:hAnsi="Palatino Linotype" w:cs="Times New Roman"/>
        </w:rPr>
        <w:t>fomentando</w:t>
      </w:r>
      <w:r w:rsidRPr="00DC013C">
        <w:rPr>
          <w:rFonts w:ascii="Palatino Linotype" w:eastAsia="MS Mincho" w:hAnsi="Palatino Linotype" w:cs="Times New Roman"/>
          <w:i/>
        </w:rPr>
        <w:t xml:space="preserve"> la transparencia de las actividades estatales y</w:t>
      </w:r>
      <w:r w:rsidRPr="00DC013C">
        <w:rPr>
          <w:rFonts w:ascii="Palatino Linotype" w:eastAsia="MS Mincho" w:hAnsi="Palatino Linotype" w:cs="Times New Roman"/>
        </w:rPr>
        <w:t xml:space="preserve"> promoviendo</w:t>
      </w:r>
      <w:r w:rsidRPr="00DC013C">
        <w:rPr>
          <w:rFonts w:ascii="Palatino Linotype" w:eastAsia="MS Mincho" w:hAnsi="Palatino Linotype" w:cs="Times New Roman"/>
          <w:i/>
        </w:rPr>
        <w:t xml:space="preserve"> la </w:t>
      </w:r>
      <w:r w:rsidRPr="00DC013C">
        <w:rPr>
          <w:rFonts w:ascii="Palatino Linotype" w:eastAsia="MS Mincho" w:hAnsi="Palatino Linotype" w:cs="Times New Roman"/>
          <w:i/>
        </w:rPr>
        <w:lastRenderedPageBreak/>
        <w:t>responsabilidad de los funcionarios sobre su gestión pública</w:t>
      </w:r>
      <w:r w:rsidRPr="00DC013C">
        <w:rPr>
          <w:rStyle w:val="Refdenotaalpie"/>
          <w:rFonts w:ascii="Palatino Linotype" w:eastAsia="MS Mincho" w:hAnsi="Palatino Linotype" w:cs="Times New Roman"/>
          <w:i/>
        </w:rPr>
        <w:footnoteReference w:id="4"/>
      </w:r>
      <w:r w:rsidRPr="00DC013C">
        <w:rPr>
          <w:rFonts w:ascii="Palatino Linotype" w:eastAsia="MS Mincho" w:hAnsi="Palatino Linotype" w:cs="Times New Roman"/>
          <w:i/>
        </w:rPr>
        <w:t xml:space="preserve"> </w:t>
      </w:r>
      <w:r w:rsidRPr="00DC013C">
        <w:rPr>
          <w:rFonts w:ascii="Palatino Linotype" w:eastAsia="MS Mincho" w:hAnsi="Palatino Linotype" w:cs="Times New Roman"/>
        </w:rPr>
        <w:t>que permite</w:t>
      </w:r>
      <w:r w:rsidRPr="00DC013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DC013C">
        <w:rPr>
          <w:rStyle w:val="Refdenotaalpie"/>
          <w:rFonts w:ascii="Palatino Linotype" w:eastAsia="MS Mincho" w:hAnsi="Palatino Linotype" w:cs="Times New Roman"/>
          <w:i/>
        </w:rPr>
        <w:footnoteReference w:id="5"/>
      </w:r>
      <w:r w:rsidRPr="00DC013C">
        <w:rPr>
          <w:rFonts w:ascii="Palatino Linotype" w:eastAsia="MS Mincho" w:hAnsi="Palatino Linotype" w:cs="Times New Roman"/>
        </w:rPr>
        <w:t xml:space="preserve"> ” </w:t>
      </w:r>
    </w:p>
    <w:p w:rsidR="00F46BE2" w:rsidRPr="00DC013C" w:rsidRDefault="00F46BE2" w:rsidP="00F46BE2">
      <w:pPr>
        <w:pStyle w:val="Prrafodelista"/>
        <w:spacing w:line="360" w:lineRule="auto"/>
        <w:ind w:left="0"/>
        <w:jc w:val="both"/>
        <w:rPr>
          <w:rFonts w:ascii="Palatino Linotype" w:hAnsi="Palatino Linotype"/>
          <w:color w:val="000000"/>
          <w:sz w:val="22"/>
          <w:szCs w:val="22"/>
        </w:rPr>
      </w:pPr>
    </w:p>
    <w:p w:rsidR="00F46BE2" w:rsidRPr="00DC013C" w:rsidRDefault="00F46BE2" w:rsidP="00F46BE2">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DC013C">
        <w:rPr>
          <w:rFonts w:ascii="Palatino Linotype" w:hAnsi="Palatino Linotype" w:cs="Arial"/>
        </w:rPr>
        <w:t xml:space="preserve">Ahora bien para entender los alcances de la información pública se considera importante citar el criterio </w:t>
      </w:r>
      <w:r w:rsidRPr="00DC013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C013C">
        <w:rPr>
          <w:rFonts w:ascii="Palatino Linotype" w:hAnsi="Palatino Linotype" w:cs="Arial"/>
        </w:rPr>
        <w:t>cuyo rubro y texto dispone:</w:t>
      </w:r>
    </w:p>
    <w:p w:rsidR="00F46BE2" w:rsidRPr="00DC013C" w:rsidRDefault="00F46BE2" w:rsidP="00F46BE2">
      <w:pPr>
        <w:pStyle w:val="Prrafodelista"/>
        <w:autoSpaceDE w:val="0"/>
        <w:autoSpaceDN w:val="0"/>
        <w:adjustRightInd w:val="0"/>
        <w:spacing w:line="360" w:lineRule="auto"/>
        <w:ind w:left="0"/>
        <w:jc w:val="both"/>
        <w:rPr>
          <w:rFonts w:ascii="Palatino Linotype" w:hAnsi="Palatino Linotype" w:cs="Arial"/>
          <w:lang w:val="es-MX"/>
        </w:rPr>
      </w:pPr>
    </w:p>
    <w:p w:rsidR="00F46BE2" w:rsidRPr="00DC013C" w:rsidRDefault="00F46BE2" w:rsidP="00F46BE2">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DC013C">
        <w:rPr>
          <w:rFonts w:ascii="Palatino Linotype" w:hAnsi="Palatino Linotype" w:cs="Arial"/>
          <w:b/>
          <w:i/>
          <w:sz w:val="22"/>
          <w:szCs w:val="22"/>
          <w:lang w:val="es-MX" w:eastAsia="es-MX"/>
        </w:rPr>
        <w:t>“CRITERIO 0002-11</w:t>
      </w:r>
    </w:p>
    <w:p w:rsidR="00F46BE2" w:rsidRPr="00DC013C" w:rsidRDefault="00F46BE2" w:rsidP="00F46BE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C013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DC013C">
        <w:rPr>
          <w:rFonts w:ascii="Palatino Linotype" w:hAnsi="Palatino Linotype" w:cs="Arial"/>
          <w:b/>
          <w:bCs/>
          <w:i/>
          <w:sz w:val="22"/>
          <w:szCs w:val="22"/>
          <w:lang w:val="es-MX" w:eastAsia="es-MX"/>
        </w:rPr>
        <w:t xml:space="preserve">V, XV, Y XVI, </w:t>
      </w:r>
      <w:r w:rsidRPr="00DC013C">
        <w:rPr>
          <w:rFonts w:ascii="Palatino Linotype" w:hAnsi="Palatino Linotype" w:cs="Arial"/>
          <w:b/>
          <w:i/>
          <w:sz w:val="22"/>
          <w:szCs w:val="22"/>
          <w:lang w:val="es-MX" w:eastAsia="es-MX"/>
        </w:rPr>
        <w:t>3, 4,11 Y 41.</w:t>
      </w:r>
      <w:r w:rsidRPr="00DC013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46BE2" w:rsidRPr="00DC013C" w:rsidRDefault="00F46BE2" w:rsidP="00F46BE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C013C">
        <w:rPr>
          <w:rFonts w:ascii="Palatino Linotype" w:hAnsi="Palatino Linotype" w:cs="Arial"/>
          <w:i/>
          <w:sz w:val="22"/>
          <w:szCs w:val="22"/>
          <w:lang w:val="es-MX" w:eastAsia="es-MX"/>
        </w:rPr>
        <w:t>En consecuencia el acceso a la información se refiere a que se cumplan cualquiera de los siguientes tres supuestos:</w:t>
      </w:r>
    </w:p>
    <w:p w:rsidR="00F46BE2" w:rsidRPr="00DC013C" w:rsidRDefault="00F46BE2" w:rsidP="00F46BE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C013C">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rsidR="00F46BE2" w:rsidRPr="00DC013C" w:rsidRDefault="00F46BE2" w:rsidP="00F46BE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DC013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F46BE2" w:rsidRPr="00DC013C" w:rsidRDefault="00F46BE2" w:rsidP="00F46BE2">
      <w:pPr>
        <w:spacing w:line="360" w:lineRule="auto"/>
        <w:ind w:left="567" w:right="567"/>
        <w:jc w:val="both"/>
        <w:rPr>
          <w:rFonts w:ascii="Palatino Linotype" w:hAnsi="Palatino Linotype" w:cs="Arial"/>
          <w:i/>
          <w:color w:val="000000" w:themeColor="text1"/>
          <w:sz w:val="22"/>
          <w:szCs w:val="22"/>
        </w:rPr>
      </w:pPr>
      <w:r w:rsidRPr="00DC013C">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F46BE2" w:rsidRPr="00DC013C" w:rsidRDefault="00F46BE2" w:rsidP="00F46BE2">
      <w:pPr>
        <w:pStyle w:val="Prrafodelista"/>
        <w:tabs>
          <w:tab w:val="left" w:pos="851"/>
        </w:tabs>
        <w:spacing w:line="360" w:lineRule="auto"/>
        <w:ind w:left="0" w:right="49"/>
        <w:jc w:val="both"/>
        <w:rPr>
          <w:rFonts w:ascii="Palatino Linotype" w:hAnsi="Palatino Linotype"/>
          <w:lang w:val="es-ES"/>
        </w:rPr>
      </w:pPr>
    </w:p>
    <w:p w:rsidR="00F46BE2" w:rsidRPr="00DC013C" w:rsidRDefault="00F46BE2" w:rsidP="00F46BE2">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DC013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F46BE2" w:rsidRPr="00DC013C" w:rsidRDefault="00F46BE2" w:rsidP="00F46BE2">
      <w:pPr>
        <w:autoSpaceDE w:val="0"/>
        <w:autoSpaceDN w:val="0"/>
        <w:adjustRightInd w:val="0"/>
        <w:spacing w:line="360" w:lineRule="auto"/>
        <w:ind w:left="567" w:right="567"/>
        <w:jc w:val="both"/>
        <w:rPr>
          <w:rFonts w:ascii="Palatino Linotype" w:hAnsi="Palatino Linotype"/>
          <w:i/>
          <w:sz w:val="28"/>
          <w:lang w:val="es-ES"/>
        </w:rPr>
      </w:pPr>
      <w:r w:rsidRPr="00DC013C">
        <w:rPr>
          <w:rFonts w:ascii="Palatino Linotype" w:eastAsiaTheme="minorHAnsi" w:hAnsi="Palatino Linotype" w:cs="Bookman Old Style,Bold"/>
          <w:b/>
          <w:bCs/>
          <w:i/>
          <w:sz w:val="22"/>
          <w:szCs w:val="20"/>
          <w:lang w:val="es-MX" w:eastAsia="en-US"/>
        </w:rPr>
        <w:t xml:space="preserve">XI. Documento: </w:t>
      </w:r>
      <w:r w:rsidRPr="00DC013C">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DC013C">
        <w:rPr>
          <w:rFonts w:ascii="Palatino Linotype" w:eastAsiaTheme="minorHAnsi" w:hAnsi="Palatino Linotype" w:cs="Bookman Old Style"/>
          <w:b/>
          <w:i/>
          <w:sz w:val="22"/>
          <w:szCs w:val="20"/>
          <w:lang w:val="es-MX" w:eastAsia="en-US"/>
        </w:rPr>
        <w:t>cualquier otro registro</w:t>
      </w:r>
      <w:r w:rsidRPr="00DC013C">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46BE2" w:rsidRPr="00DC013C" w:rsidRDefault="00F46BE2" w:rsidP="00F46BE2">
      <w:pPr>
        <w:pStyle w:val="Prrafodelista"/>
        <w:tabs>
          <w:tab w:val="left" w:pos="851"/>
        </w:tabs>
        <w:spacing w:line="360" w:lineRule="auto"/>
        <w:ind w:left="0" w:right="49"/>
        <w:jc w:val="both"/>
        <w:rPr>
          <w:rFonts w:ascii="Palatino Linotype" w:hAnsi="Palatino Linotype"/>
          <w:lang w:val="es-ES"/>
        </w:rPr>
      </w:pPr>
    </w:p>
    <w:p w:rsidR="00F46BE2" w:rsidRPr="00DC013C" w:rsidRDefault="00F46BE2" w:rsidP="00F46B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C013C">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F46BE2" w:rsidRPr="00DC013C" w:rsidRDefault="00F46BE2" w:rsidP="00F46BE2">
      <w:pPr>
        <w:pStyle w:val="Prrafodelista"/>
        <w:spacing w:line="360" w:lineRule="auto"/>
        <w:ind w:left="0"/>
        <w:jc w:val="both"/>
        <w:rPr>
          <w:rFonts w:ascii="Palatino Linotype" w:eastAsia="Calibri" w:hAnsi="Palatino Linotype" w:cs="Arial"/>
        </w:rPr>
      </w:pPr>
    </w:p>
    <w:p w:rsidR="00F46BE2" w:rsidRPr="00DC013C" w:rsidRDefault="00F46BE2" w:rsidP="00F46BE2">
      <w:pPr>
        <w:pStyle w:val="Prrafodelista"/>
        <w:numPr>
          <w:ilvl w:val="0"/>
          <w:numId w:val="1"/>
        </w:numPr>
        <w:spacing w:line="360" w:lineRule="auto"/>
        <w:ind w:left="0" w:firstLine="0"/>
        <w:jc w:val="both"/>
        <w:rPr>
          <w:rFonts w:ascii="Palatino Linotype" w:eastAsia="Calibri" w:hAnsi="Palatino Linotype" w:cs="Arial"/>
        </w:rPr>
      </w:pPr>
      <w:r w:rsidRPr="00DC013C">
        <w:rPr>
          <w:rFonts w:ascii="Palatino Linotype" w:eastAsia="Calibri" w:hAnsi="Palatino Linotype" w:cs="Arial"/>
        </w:rPr>
        <w:t>E</w:t>
      </w:r>
      <w:r w:rsidRPr="00DC013C">
        <w:rPr>
          <w:rFonts w:ascii="Palatino Linotype" w:eastAsia="MS Mincho" w:hAnsi="Palatino Linotype"/>
        </w:rPr>
        <w:t xml:space="preserve">l acceso a la información es un derecho humano constitucional y convencionalmente reconocido y para tal efecto </w:t>
      </w:r>
      <w:r w:rsidRPr="00DC013C">
        <w:rPr>
          <w:rFonts w:ascii="Palatino Linotype" w:eastAsia="Calibri" w:hAnsi="Palatino Linotype"/>
          <w:lang w:val="es-ES"/>
        </w:rPr>
        <w:t xml:space="preserve">el párrafo tercero del artículo primero de la Constitución Política de los Estados Unidos Mexicanos establece el </w:t>
      </w:r>
      <w:r w:rsidRPr="00DC013C">
        <w:rPr>
          <w:rFonts w:ascii="Palatino Linotype" w:eastAsia="Calibri" w:hAnsi="Palatino Linotype"/>
          <w:lang w:val="es-ES"/>
        </w:rPr>
        <w:lastRenderedPageBreak/>
        <w:t xml:space="preserve">deber de todas las autoridades, </w:t>
      </w:r>
      <w:r w:rsidRPr="00DC013C">
        <w:rPr>
          <w:rFonts w:ascii="Palatino Linotype" w:eastAsia="Calibri" w:hAnsi="Palatino Linotype"/>
          <w:i/>
          <w:lang w:val="es-ES"/>
        </w:rPr>
        <w:t xml:space="preserve">en el ámbito de sus atribuciones, de promover, respetar, proteger y </w:t>
      </w:r>
      <w:r w:rsidRPr="00DC013C">
        <w:rPr>
          <w:rFonts w:ascii="Palatino Linotype" w:eastAsia="Calibri" w:hAnsi="Palatino Linotype"/>
          <w:b/>
          <w:i/>
          <w:lang w:val="es-ES"/>
        </w:rPr>
        <w:t>garantizar</w:t>
      </w:r>
      <w:r w:rsidRPr="00DC013C">
        <w:rPr>
          <w:rFonts w:ascii="Palatino Linotype" w:eastAsia="Calibri" w:hAnsi="Palatino Linotype"/>
          <w:i/>
          <w:lang w:val="es-ES"/>
        </w:rPr>
        <w:t xml:space="preserve"> los derechos humanos. </w:t>
      </w:r>
      <w:r w:rsidRPr="00DC013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DC013C">
        <w:rPr>
          <w:rFonts w:ascii="Palatino Linotype" w:eastAsia="Calibri" w:hAnsi="Palatino Linotype"/>
          <w:b/>
          <w:i/>
          <w:lang w:val="es-ES"/>
        </w:rPr>
        <w:t xml:space="preserve"> e</w:t>
      </w:r>
      <w:r w:rsidRPr="00DC013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DC013C">
        <w:rPr>
          <w:rStyle w:val="Refdenotaalpie"/>
          <w:rFonts w:ascii="Palatino Linotype" w:hAnsi="Palatino Linotype"/>
          <w:i/>
        </w:rPr>
        <w:footnoteReference w:id="6"/>
      </w:r>
      <w:r w:rsidRPr="00DC013C">
        <w:rPr>
          <w:rFonts w:ascii="Palatino Linotype" w:hAnsi="Palatino Linotype"/>
          <w:i/>
        </w:rPr>
        <w:t xml:space="preserve">, </w:t>
      </w:r>
      <w:r w:rsidRPr="00DC013C">
        <w:rPr>
          <w:rFonts w:ascii="Palatino Linotype" w:hAnsi="Palatino Linotype"/>
        </w:rPr>
        <w:t>asimismo establece</w:t>
      </w:r>
      <w:r w:rsidRPr="00DC013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F46BE2" w:rsidRPr="00DC013C" w:rsidRDefault="00F46BE2" w:rsidP="00F46BE2">
      <w:pPr>
        <w:pStyle w:val="Prrafodelista"/>
        <w:rPr>
          <w:rFonts w:ascii="Palatino Linotype" w:eastAsia="Calibri" w:hAnsi="Palatino Linotype" w:cs="Arial"/>
        </w:rPr>
      </w:pPr>
    </w:p>
    <w:p w:rsidR="00F46BE2" w:rsidRPr="00DC013C" w:rsidRDefault="00F46BE2" w:rsidP="00F46BE2">
      <w:pPr>
        <w:pStyle w:val="Prrafodelista"/>
        <w:numPr>
          <w:ilvl w:val="0"/>
          <w:numId w:val="1"/>
        </w:numPr>
        <w:spacing w:line="360" w:lineRule="auto"/>
        <w:ind w:left="0" w:firstLine="0"/>
        <w:jc w:val="both"/>
        <w:rPr>
          <w:rFonts w:ascii="Palatino Linotype" w:eastAsia="Calibri" w:hAnsi="Palatino Linotype" w:cs="Arial"/>
        </w:rPr>
      </w:pPr>
      <w:r w:rsidRPr="00DC013C">
        <w:rPr>
          <w:rFonts w:ascii="Palatino Linotype" w:hAnsi="Palatino Linotype"/>
          <w:color w:val="000000" w:themeColor="text1"/>
        </w:rPr>
        <w:t xml:space="preserve">Resulta necesario referir que, el </w:t>
      </w:r>
      <w:r w:rsidRPr="00DC013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C013C">
        <w:rPr>
          <w:rFonts w:ascii="Palatino Linotype" w:eastAsia="Calibri" w:hAnsi="Palatino Linotype" w:cs="Arial"/>
          <w:b/>
        </w:rPr>
        <w:t>los Sujetos Obligados deberán documentar todo acto que se derive del ejercicio de sus facultades, competencias o funciones,</w:t>
      </w:r>
      <w:r w:rsidRPr="00DC013C">
        <w:rPr>
          <w:rFonts w:ascii="Palatino Linotype" w:eastAsia="Calibri" w:hAnsi="Palatino Linotype" w:cs="Arial"/>
        </w:rPr>
        <w:t xml:space="preserve"> considerando desde su origen la eventual publicidad y reutilización de la información que generen, posean o administren.</w:t>
      </w:r>
    </w:p>
    <w:p w:rsidR="00F46BE2" w:rsidRPr="00DC013C" w:rsidRDefault="00F46BE2" w:rsidP="00F46BE2">
      <w:pPr>
        <w:pStyle w:val="Prrafodelista"/>
        <w:rPr>
          <w:rFonts w:ascii="Palatino Linotype" w:eastAsia="Calibri" w:hAnsi="Palatino Linotype" w:cs="Arial"/>
        </w:rPr>
      </w:pPr>
    </w:p>
    <w:p w:rsidR="00F46BE2" w:rsidRPr="00DC013C" w:rsidRDefault="00F46BE2" w:rsidP="00F46BE2">
      <w:pPr>
        <w:pStyle w:val="Prrafodelista"/>
        <w:numPr>
          <w:ilvl w:val="0"/>
          <w:numId w:val="1"/>
        </w:numPr>
        <w:spacing w:line="360" w:lineRule="auto"/>
        <w:ind w:left="0" w:firstLine="0"/>
        <w:jc w:val="both"/>
        <w:rPr>
          <w:rFonts w:ascii="Palatino Linotype" w:eastAsia="Calibri" w:hAnsi="Palatino Linotype" w:cs="Arial"/>
        </w:rPr>
      </w:pPr>
      <w:r w:rsidRPr="00DC013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F46BE2" w:rsidRPr="00DC013C" w:rsidRDefault="00F46BE2" w:rsidP="00F46BE2">
      <w:pPr>
        <w:pStyle w:val="Prrafodelista"/>
        <w:spacing w:line="360" w:lineRule="auto"/>
        <w:rPr>
          <w:rFonts w:ascii="Palatino Linotype" w:eastAsia="Times New Roman" w:hAnsi="Palatino Linotype" w:cs="Arial"/>
          <w:color w:val="000000"/>
        </w:rPr>
      </w:pP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Bold"/>
          <w:b/>
          <w:bCs/>
          <w:i/>
          <w:sz w:val="22"/>
          <w:szCs w:val="20"/>
          <w:lang w:val="es-MX"/>
        </w:rPr>
        <w:t xml:space="preserve">Artículo 4. </w:t>
      </w:r>
      <w:r w:rsidRPr="00DC013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F46BE2" w:rsidRPr="00DC013C" w:rsidRDefault="00F46BE2" w:rsidP="00F46BE2">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Bold"/>
          <w:b/>
          <w:bCs/>
          <w:i/>
          <w:sz w:val="22"/>
          <w:szCs w:val="20"/>
          <w:lang w:val="es-MX"/>
        </w:rPr>
        <w:t xml:space="preserve">Artículo 12. </w:t>
      </w:r>
      <w:r w:rsidRPr="00DC013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DC013C">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DC013C">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F46BE2" w:rsidRPr="00DC013C" w:rsidRDefault="00F46BE2" w:rsidP="00F46BE2">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F46BE2" w:rsidRPr="00DC013C" w:rsidRDefault="00F46BE2" w:rsidP="00F46B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C013C">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C013C">
        <w:rPr>
          <w:rStyle w:val="Refdenotaalpie"/>
          <w:rFonts w:ascii="Palatino Linotype" w:hAnsi="Palatino Linotype"/>
          <w:lang w:val="es-ES"/>
        </w:rPr>
        <w:footnoteReference w:id="7"/>
      </w:r>
      <w:r w:rsidRPr="00DC013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F46BE2" w:rsidRPr="00DC013C" w:rsidRDefault="00F46BE2" w:rsidP="00F46BE2">
      <w:pPr>
        <w:pStyle w:val="Prrafodelista"/>
        <w:tabs>
          <w:tab w:val="left" w:pos="851"/>
        </w:tabs>
        <w:spacing w:line="360" w:lineRule="auto"/>
        <w:ind w:left="0" w:right="49"/>
        <w:jc w:val="both"/>
        <w:rPr>
          <w:rFonts w:ascii="Palatino Linotype" w:hAnsi="Palatino Linotype"/>
          <w:lang w:val="es-ES"/>
        </w:rPr>
      </w:pPr>
    </w:p>
    <w:p w:rsidR="00F46BE2" w:rsidRPr="00DC013C" w:rsidRDefault="00F46BE2" w:rsidP="00F46B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C013C">
        <w:rPr>
          <w:rFonts w:ascii="Palatino Linotype" w:hAnsi="Palatino Linotype"/>
          <w:lang w:val="es-ES"/>
        </w:rPr>
        <w:t xml:space="preserve">Robustece lo anterior la Tesis aislada identificada con la clave </w:t>
      </w:r>
      <w:proofErr w:type="spellStart"/>
      <w:r w:rsidRPr="00DC013C">
        <w:rPr>
          <w:rFonts w:ascii="Palatino Linotype" w:hAnsi="Palatino Linotype"/>
          <w:lang w:val="es-ES"/>
        </w:rPr>
        <w:t>I.4º.A.40</w:t>
      </w:r>
      <w:proofErr w:type="spellEnd"/>
      <w:r w:rsidRPr="00DC013C">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rsidR="00F46BE2" w:rsidRPr="00DC013C" w:rsidRDefault="00F46BE2" w:rsidP="00F46BE2">
      <w:pPr>
        <w:pStyle w:val="Prrafodelista"/>
        <w:spacing w:line="360" w:lineRule="auto"/>
        <w:rPr>
          <w:rFonts w:ascii="Palatino Linotype" w:hAnsi="Palatino Linotype"/>
          <w:lang w:val="es-ES"/>
        </w:rPr>
      </w:pPr>
    </w:p>
    <w:p w:rsidR="00F46BE2" w:rsidRPr="00DC013C" w:rsidRDefault="00F46BE2" w:rsidP="00F46BE2">
      <w:pPr>
        <w:pStyle w:val="Prrafodelista"/>
        <w:tabs>
          <w:tab w:val="left" w:pos="851"/>
        </w:tabs>
        <w:spacing w:line="360" w:lineRule="auto"/>
        <w:ind w:left="567" w:right="567"/>
        <w:jc w:val="both"/>
        <w:rPr>
          <w:rFonts w:ascii="Palatino Linotype" w:hAnsi="Palatino Linotype"/>
          <w:i/>
          <w:sz w:val="22"/>
        </w:rPr>
      </w:pPr>
      <w:r w:rsidRPr="00DC013C">
        <w:rPr>
          <w:rFonts w:ascii="Palatino Linotype" w:hAnsi="Palatino Linotype"/>
          <w:b/>
          <w:i/>
          <w:sz w:val="22"/>
        </w:rPr>
        <w:t>ACCESO A LA INFORMACIÓN. IMPLICACIÓN DEL PRINCIPIO DE MÁXIMA PUBLICIDAD EN EL DERECHO FUNDAMENTAL RELATIVO.</w:t>
      </w:r>
      <w:r w:rsidRPr="00DC013C">
        <w:rPr>
          <w:rFonts w:ascii="Palatino Linotype" w:hAnsi="Palatino Linotype"/>
          <w:i/>
          <w:sz w:val="22"/>
        </w:rPr>
        <w:t xml:space="preserve"> Del artículo </w:t>
      </w:r>
      <w:proofErr w:type="spellStart"/>
      <w:r w:rsidRPr="00DC013C">
        <w:rPr>
          <w:rFonts w:ascii="Palatino Linotype" w:hAnsi="Palatino Linotype"/>
          <w:i/>
          <w:sz w:val="22"/>
        </w:rPr>
        <w:t>6o</w:t>
      </w:r>
      <w:proofErr w:type="spellEnd"/>
      <w:r w:rsidRPr="00DC013C">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DC013C">
        <w:rPr>
          <w:rFonts w:ascii="Palatino Linotype" w:hAnsi="Palatino Linotype"/>
          <w:i/>
          <w:sz w:val="22"/>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F46BE2" w:rsidRPr="00DC013C" w:rsidRDefault="00F46BE2" w:rsidP="00F46BE2">
      <w:pPr>
        <w:pStyle w:val="Prrafodelista"/>
        <w:tabs>
          <w:tab w:val="left" w:pos="851"/>
        </w:tabs>
        <w:spacing w:line="360" w:lineRule="auto"/>
        <w:ind w:left="567" w:right="567"/>
        <w:jc w:val="both"/>
        <w:rPr>
          <w:rFonts w:ascii="Palatino Linotype" w:hAnsi="Palatino Linotype"/>
          <w:i/>
          <w:sz w:val="22"/>
        </w:rPr>
      </w:pPr>
    </w:p>
    <w:p w:rsidR="00F46BE2" w:rsidRPr="00DC013C" w:rsidRDefault="00F46BE2" w:rsidP="00F46BE2">
      <w:pPr>
        <w:pStyle w:val="Prrafodelista"/>
        <w:tabs>
          <w:tab w:val="left" w:pos="851"/>
        </w:tabs>
        <w:spacing w:line="360" w:lineRule="auto"/>
        <w:ind w:left="567" w:right="567"/>
        <w:jc w:val="both"/>
        <w:rPr>
          <w:rFonts w:ascii="Palatino Linotype" w:hAnsi="Palatino Linotype"/>
          <w:i/>
          <w:sz w:val="22"/>
        </w:rPr>
      </w:pPr>
      <w:r w:rsidRPr="00DC013C">
        <w:rPr>
          <w:rFonts w:ascii="Palatino Linotype" w:hAnsi="Palatino Linotype"/>
          <w:i/>
          <w:sz w:val="22"/>
        </w:rPr>
        <w:t xml:space="preserve">CUARTO TRIBUNAL COLEGIADO EN MATERIA ADMINISTRATIVA DEL PRIMER CIRCUITO. </w:t>
      </w:r>
    </w:p>
    <w:p w:rsidR="00F46BE2" w:rsidRPr="00DC013C" w:rsidRDefault="00F46BE2" w:rsidP="00F46BE2">
      <w:pPr>
        <w:pStyle w:val="Prrafodelista"/>
        <w:tabs>
          <w:tab w:val="left" w:pos="851"/>
        </w:tabs>
        <w:spacing w:line="360" w:lineRule="auto"/>
        <w:ind w:left="567" w:right="567"/>
        <w:jc w:val="both"/>
        <w:rPr>
          <w:rFonts w:ascii="Palatino Linotype" w:hAnsi="Palatino Linotype"/>
          <w:i/>
          <w:sz w:val="22"/>
        </w:rPr>
      </w:pPr>
    </w:p>
    <w:p w:rsidR="00F46BE2" w:rsidRPr="00DC013C" w:rsidRDefault="00F46BE2" w:rsidP="00F46BE2">
      <w:pPr>
        <w:pStyle w:val="Prrafodelista"/>
        <w:tabs>
          <w:tab w:val="left" w:pos="851"/>
        </w:tabs>
        <w:spacing w:line="360" w:lineRule="auto"/>
        <w:ind w:left="567" w:right="567"/>
        <w:jc w:val="both"/>
        <w:rPr>
          <w:rFonts w:ascii="Palatino Linotype" w:hAnsi="Palatino Linotype"/>
          <w:i/>
          <w:sz w:val="22"/>
          <w:lang w:val="es-ES"/>
        </w:rPr>
      </w:pPr>
      <w:r w:rsidRPr="00DC013C">
        <w:rPr>
          <w:rFonts w:ascii="Palatino Linotype" w:hAnsi="Palatino Linotype"/>
          <w:i/>
          <w:sz w:val="22"/>
        </w:rPr>
        <w:t xml:space="preserve">Amparo en revisión 257/2012. Ruth Corona Muñoz. 6 de diciembre de 2012. Unanimidad de votos. Ponente: Jean Claude </w:t>
      </w:r>
      <w:proofErr w:type="spellStart"/>
      <w:r w:rsidRPr="00DC013C">
        <w:rPr>
          <w:rFonts w:ascii="Palatino Linotype" w:hAnsi="Palatino Linotype"/>
          <w:i/>
          <w:sz w:val="22"/>
        </w:rPr>
        <w:t>Tron</w:t>
      </w:r>
      <w:proofErr w:type="spellEnd"/>
      <w:r w:rsidRPr="00DC013C">
        <w:rPr>
          <w:rFonts w:ascii="Palatino Linotype" w:hAnsi="Palatino Linotype"/>
          <w:i/>
          <w:sz w:val="22"/>
        </w:rPr>
        <w:t xml:space="preserve"> </w:t>
      </w:r>
      <w:proofErr w:type="spellStart"/>
      <w:r w:rsidRPr="00DC013C">
        <w:rPr>
          <w:rFonts w:ascii="Palatino Linotype" w:hAnsi="Palatino Linotype"/>
          <w:i/>
          <w:sz w:val="22"/>
        </w:rPr>
        <w:t>Petit</w:t>
      </w:r>
      <w:proofErr w:type="spellEnd"/>
      <w:r w:rsidRPr="00DC013C">
        <w:rPr>
          <w:rFonts w:ascii="Palatino Linotype" w:hAnsi="Palatino Linotype"/>
          <w:i/>
          <w:sz w:val="22"/>
        </w:rPr>
        <w:t>. Secretaria: Mayra Susana Martínez López.</w:t>
      </w:r>
    </w:p>
    <w:p w:rsidR="00F46BE2" w:rsidRPr="00DC013C" w:rsidRDefault="00F46BE2" w:rsidP="00F46BE2">
      <w:pPr>
        <w:pStyle w:val="Prrafodelista"/>
        <w:spacing w:line="360" w:lineRule="auto"/>
        <w:rPr>
          <w:rFonts w:ascii="Palatino Linotype" w:hAnsi="Palatino Linotype"/>
          <w:lang w:val="es-ES"/>
        </w:rPr>
      </w:pPr>
    </w:p>
    <w:p w:rsidR="00F46BE2" w:rsidRPr="00DC013C" w:rsidRDefault="00742C76" w:rsidP="00F46B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C013C">
        <w:rPr>
          <w:rFonts w:ascii="Palatino Linotype" w:hAnsi="Palatino Linotype"/>
          <w:lang w:val="es-ES"/>
        </w:rPr>
        <w:t>Entonces, los Sujetos Obligados deben permitir el acceso a toda la información que obre en sus archivos y en el estado en que se encuentren, asimismo se cuenta con la obligación de documentar y resguardar todos los actos que se deriven del ejercicio de sus facultades, atribuciones y competencias.</w:t>
      </w:r>
    </w:p>
    <w:p w:rsidR="00742C76" w:rsidRPr="00DC013C" w:rsidRDefault="00742C76" w:rsidP="00742C76">
      <w:pPr>
        <w:pStyle w:val="Prrafodelista"/>
        <w:tabs>
          <w:tab w:val="left" w:pos="851"/>
        </w:tabs>
        <w:spacing w:line="360" w:lineRule="auto"/>
        <w:ind w:left="0" w:right="49"/>
        <w:jc w:val="both"/>
        <w:rPr>
          <w:rFonts w:ascii="Palatino Linotype" w:hAnsi="Palatino Linotype"/>
          <w:lang w:val="es-ES"/>
        </w:rPr>
      </w:pPr>
    </w:p>
    <w:p w:rsidR="00742C76" w:rsidRPr="00DC013C" w:rsidRDefault="00742C76" w:rsidP="00F46BE2">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DC013C">
        <w:rPr>
          <w:rFonts w:ascii="Palatino Linotype" w:hAnsi="Palatino Linotype"/>
          <w:lang w:val="es-ES"/>
        </w:rPr>
        <w:t>El Bando Municipal del Sujeto Obligado establece en el artículo 54, fracción XXVI,  lo siguiente:</w:t>
      </w:r>
    </w:p>
    <w:p w:rsidR="00742C76" w:rsidRPr="00DC013C" w:rsidRDefault="00742C76" w:rsidP="00742C76">
      <w:pPr>
        <w:pStyle w:val="Prrafodelista"/>
        <w:rPr>
          <w:rFonts w:ascii="Palatino Linotype" w:hAnsi="Palatino Linotype"/>
          <w:lang w:val="es-ES"/>
        </w:rPr>
      </w:pPr>
    </w:p>
    <w:p w:rsidR="00742C76" w:rsidRPr="00DC013C" w:rsidRDefault="00742C76" w:rsidP="00742C76">
      <w:pPr>
        <w:pStyle w:val="Prrafodelista"/>
        <w:tabs>
          <w:tab w:val="left" w:pos="851"/>
        </w:tabs>
        <w:spacing w:line="360" w:lineRule="auto"/>
        <w:ind w:left="567" w:right="567"/>
        <w:jc w:val="both"/>
        <w:rPr>
          <w:rFonts w:ascii="Palatino Linotype" w:hAnsi="Palatino Linotype"/>
          <w:i/>
          <w:sz w:val="22"/>
        </w:rPr>
      </w:pPr>
      <w:r w:rsidRPr="00DC013C">
        <w:rPr>
          <w:rFonts w:ascii="Palatino Linotype" w:hAnsi="Palatino Linotype"/>
          <w:i/>
          <w:sz w:val="22"/>
        </w:rPr>
        <w:t>Artículo 54.- Los (as) Delegados (as) Municipales, ejercerán solo las atribuciones que les confieren las leyes correspondientes y la autoridad municipal, a saber:</w:t>
      </w:r>
    </w:p>
    <w:p w:rsidR="00742C76" w:rsidRPr="00DC013C" w:rsidRDefault="00742C76" w:rsidP="00742C76">
      <w:pPr>
        <w:pStyle w:val="Prrafodelista"/>
        <w:tabs>
          <w:tab w:val="left" w:pos="851"/>
        </w:tabs>
        <w:spacing w:line="360" w:lineRule="auto"/>
        <w:ind w:left="567" w:right="567"/>
        <w:jc w:val="both"/>
        <w:rPr>
          <w:rFonts w:ascii="Palatino Linotype" w:hAnsi="Palatino Linotype"/>
          <w:i/>
          <w:sz w:val="22"/>
        </w:rPr>
      </w:pPr>
      <w:r w:rsidRPr="00DC013C">
        <w:rPr>
          <w:rFonts w:ascii="Palatino Linotype" w:hAnsi="Palatino Linotype"/>
          <w:i/>
          <w:sz w:val="22"/>
        </w:rPr>
        <w:t>…</w:t>
      </w:r>
    </w:p>
    <w:p w:rsidR="00742C76" w:rsidRPr="00DC013C" w:rsidRDefault="00742C76" w:rsidP="00742C76">
      <w:pPr>
        <w:pStyle w:val="Prrafodelista"/>
        <w:tabs>
          <w:tab w:val="left" w:pos="851"/>
        </w:tabs>
        <w:spacing w:line="360" w:lineRule="auto"/>
        <w:ind w:left="567" w:right="567"/>
        <w:jc w:val="both"/>
        <w:rPr>
          <w:rFonts w:ascii="Palatino Linotype" w:hAnsi="Palatino Linotype"/>
          <w:i/>
          <w:sz w:val="22"/>
        </w:rPr>
      </w:pPr>
      <w:r w:rsidRPr="00DC013C">
        <w:rPr>
          <w:rFonts w:ascii="Palatino Linotype" w:hAnsi="Palatino Linotype"/>
          <w:i/>
          <w:sz w:val="22"/>
        </w:rPr>
        <w:t>XXVI. Expedir constancias de vecindad a las y los ciudadanos de su delegación; y</w:t>
      </w:r>
    </w:p>
    <w:p w:rsidR="00742C76" w:rsidRPr="00DC013C" w:rsidRDefault="00742C76" w:rsidP="00742C76">
      <w:pPr>
        <w:pStyle w:val="Prrafodelista"/>
        <w:tabs>
          <w:tab w:val="left" w:pos="851"/>
        </w:tabs>
        <w:spacing w:line="360" w:lineRule="auto"/>
        <w:ind w:left="567" w:right="567"/>
        <w:jc w:val="both"/>
        <w:rPr>
          <w:rFonts w:ascii="Palatino Linotype" w:hAnsi="Palatino Linotype"/>
          <w:i/>
          <w:sz w:val="22"/>
          <w:lang w:val="es-ES"/>
        </w:rPr>
      </w:pPr>
      <w:r w:rsidRPr="00DC013C">
        <w:rPr>
          <w:rFonts w:ascii="Palatino Linotype" w:hAnsi="Palatino Linotype"/>
          <w:i/>
          <w:sz w:val="22"/>
        </w:rPr>
        <w:t>…</w:t>
      </w:r>
    </w:p>
    <w:p w:rsidR="00F46BE2" w:rsidRPr="00DC013C" w:rsidRDefault="00F46BE2" w:rsidP="00F46BE2">
      <w:pPr>
        <w:spacing w:line="360" w:lineRule="auto"/>
        <w:jc w:val="both"/>
        <w:rPr>
          <w:rFonts w:ascii="Palatino Linotype" w:hAnsi="Palatino Linotype" w:cs="Arial"/>
        </w:rPr>
      </w:pPr>
    </w:p>
    <w:p w:rsidR="00D905DC" w:rsidRPr="00DC013C" w:rsidRDefault="00742C76" w:rsidP="00D905DC">
      <w:pPr>
        <w:pStyle w:val="Prrafodelista"/>
        <w:numPr>
          <w:ilvl w:val="0"/>
          <w:numId w:val="4"/>
        </w:numPr>
        <w:spacing w:line="360" w:lineRule="auto"/>
        <w:ind w:left="0" w:firstLine="0"/>
        <w:jc w:val="both"/>
        <w:rPr>
          <w:rFonts w:ascii="Palatino Linotype" w:hAnsi="Palatino Linotype" w:cs="Arial"/>
        </w:rPr>
      </w:pPr>
      <w:r w:rsidRPr="00DC013C">
        <w:rPr>
          <w:rFonts w:ascii="Palatino Linotype" w:hAnsi="Palatino Linotype" w:cs="Arial"/>
        </w:rPr>
        <w:t>De lo anterior, se aprecia que el Sujeto Obligado a través de sus delegaciones tiene la facultad de expedir las constancias de vecindad que soliciten los ciudadanos, entonces, si son documentos que expiden las autoridades municipales, se cuenta con la obligación contemplada tanto en la ley de transparencia como en la constituci</w:t>
      </w:r>
      <w:r w:rsidR="00D905DC" w:rsidRPr="00DC013C">
        <w:rPr>
          <w:rFonts w:ascii="Palatino Linotype" w:hAnsi="Palatino Linotype" w:cs="Arial"/>
        </w:rPr>
        <w:t xml:space="preserve">ón, es decir, la obligación de </w:t>
      </w:r>
      <w:r w:rsidR="00D905DC" w:rsidRPr="00DC013C">
        <w:rPr>
          <w:rFonts w:ascii="Palatino Linotype" w:eastAsia="Calibri" w:hAnsi="Palatino Linotype" w:cs="Arial"/>
          <w:b/>
        </w:rPr>
        <w:t>documentar todo acto que se derive del ejercicio de sus facultades, competencias o funciones,</w:t>
      </w:r>
      <w:r w:rsidR="00D905DC" w:rsidRPr="00DC013C">
        <w:rPr>
          <w:rFonts w:ascii="Palatino Linotype" w:eastAsia="Calibri" w:hAnsi="Palatino Linotype" w:cs="Arial"/>
        </w:rPr>
        <w:t xml:space="preserve"> considerando desde su origen la eventual publicidad y reutilización de la información que generen, posean o administren.</w:t>
      </w:r>
    </w:p>
    <w:p w:rsidR="00D905DC" w:rsidRPr="00DC013C" w:rsidRDefault="00D905DC" w:rsidP="00D905DC">
      <w:pPr>
        <w:pStyle w:val="Prrafodelista"/>
        <w:spacing w:line="360" w:lineRule="auto"/>
        <w:ind w:left="0"/>
        <w:jc w:val="both"/>
        <w:rPr>
          <w:rFonts w:ascii="Palatino Linotype" w:hAnsi="Palatino Linotype" w:cs="Arial"/>
        </w:rPr>
      </w:pPr>
    </w:p>
    <w:p w:rsidR="00D905DC" w:rsidRPr="00DC013C" w:rsidRDefault="00D905DC" w:rsidP="00D905DC">
      <w:pPr>
        <w:pStyle w:val="Prrafodelista"/>
        <w:numPr>
          <w:ilvl w:val="0"/>
          <w:numId w:val="4"/>
        </w:numPr>
        <w:spacing w:line="360" w:lineRule="auto"/>
        <w:ind w:left="0" w:firstLine="0"/>
        <w:jc w:val="both"/>
        <w:rPr>
          <w:rFonts w:ascii="Palatino Linotype" w:hAnsi="Palatino Linotype" w:cs="Arial"/>
        </w:rPr>
      </w:pPr>
      <w:r w:rsidRPr="00DC013C">
        <w:rPr>
          <w:rFonts w:ascii="Palatino Linotype" w:eastAsia="Calibri" w:hAnsi="Palatino Linotype" w:cs="Arial"/>
        </w:rPr>
        <w:t>En consecuencia, se determina que al ser documentos emitidos por las autoridades municipales, en estricto sentido se debe contar con documentación de respaldo, a efecto de resguardar evidencia de los actos de autoridad emitidos a particulares, toda vez que al ser elaborados y expedidos por una autoridad a petición de los ciudadanos, prevalece su publicidad puesto que son susceptibles de ser materia de transparencia y acceso a la información pública.</w:t>
      </w:r>
    </w:p>
    <w:p w:rsidR="00D905DC" w:rsidRPr="00DC013C" w:rsidRDefault="00D905DC" w:rsidP="00D905DC">
      <w:pPr>
        <w:pStyle w:val="Prrafodelista"/>
        <w:rPr>
          <w:rFonts w:ascii="Palatino Linotype" w:hAnsi="Palatino Linotype" w:cs="Arial"/>
        </w:rPr>
      </w:pPr>
    </w:p>
    <w:p w:rsidR="00D905DC" w:rsidRPr="00DC013C" w:rsidRDefault="00D905DC" w:rsidP="00D905DC">
      <w:pPr>
        <w:pStyle w:val="Prrafodelista"/>
        <w:numPr>
          <w:ilvl w:val="0"/>
          <w:numId w:val="4"/>
        </w:numPr>
        <w:spacing w:line="360" w:lineRule="auto"/>
        <w:ind w:left="0" w:firstLine="0"/>
        <w:jc w:val="both"/>
        <w:rPr>
          <w:rFonts w:ascii="Palatino Linotype" w:hAnsi="Palatino Linotype" w:cs="Arial"/>
        </w:rPr>
      </w:pPr>
      <w:r w:rsidRPr="00DC013C">
        <w:rPr>
          <w:rFonts w:ascii="Palatino Linotype" w:hAnsi="Palatino Linotype" w:cs="Arial"/>
        </w:rPr>
        <w:lastRenderedPageBreak/>
        <w:t>Es así que, en el presente asunto en particular no basta con que la autoridad refiera que no resguardan las constancias de vecindad emitidas, por lo que el Sujeto Obligado debe estar a lo dispuesto en el siguiente apartado.</w:t>
      </w:r>
    </w:p>
    <w:p w:rsidR="00D905DC" w:rsidRPr="00DC013C" w:rsidRDefault="00D905DC" w:rsidP="00742C76">
      <w:pPr>
        <w:pStyle w:val="Prrafodelista"/>
        <w:spacing w:line="360" w:lineRule="auto"/>
        <w:ind w:left="0"/>
        <w:jc w:val="both"/>
        <w:rPr>
          <w:rFonts w:ascii="Palatino Linotype" w:hAnsi="Palatino Linotype" w:cs="Arial"/>
        </w:rPr>
      </w:pPr>
    </w:p>
    <w:p w:rsidR="00D905DC" w:rsidRPr="00DC013C" w:rsidRDefault="00D905DC" w:rsidP="00D905DC">
      <w:pPr>
        <w:pStyle w:val="Ttulo2"/>
        <w:numPr>
          <w:ilvl w:val="0"/>
          <w:numId w:val="2"/>
        </w:numPr>
        <w:rPr>
          <w:rFonts w:ascii="Palatino Linotype" w:hAnsi="Palatino Linotype"/>
          <w:b/>
          <w:color w:val="auto"/>
          <w:sz w:val="24"/>
        </w:rPr>
      </w:pPr>
      <w:bookmarkStart w:id="25" w:name="_Toc34303821"/>
      <w:r w:rsidRPr="00DC013C">
        <w:rPr>
          <w:rFonts w:ascii="Palatino Linotype" w:hAnsi="Palatino Linotype"/>
          <w:b/>
          <w:color w:val="auto"/>
          <w:sz w:val="24"/>
        </w:rPr>
        <w:t>De la Inexistencia.</w:t>
      </w:r>
      <w:bookmarkEnd w:id="25"/>
    </w:p>
    <w:p w:rsidR="00D905DC" w:rsidRPr="00DC013C" w:rsidRDefault="00D905DC" w:rsidP="00D905DC">
      <w:pPr>
        <w:pStyle w:val="Prrafodelista"/>
        <w:autoSpaceDE w:val="0"/>
        <w:autoSpaceDN w:val="0"/>
        <w:adjustRightInd w:val="0"/>
        <w:spacing w:line="360" w:lineRule="auto"/>
        <w:ind w:left="0" w:right="567"/>
        <w:jc w:val="both"/>
        <w:rPr>
          <w:rFonts w:ascii="Palatino Linotype" w:hAnsi="Palatino Linotype"/>
          <w:iCs/>
        </w:rPr>
      </w:pPr>
    </w:p>
    <w:p w:rsidR="00D905DC" w:rsidRPr="00DC013C" w:rsidRDefault="00D905DC" w:rsidP="00D905DC">
      <w:pPr>
        <w:pStyle w:val="Prrafodelista"/>
        <w:numPr>
          <w:ilvl w:val="0"/>
          <w:numId w:val="4"/>
        </w:numPr>
        <w:spacing w:before="100" w:beforeAutospacing="1" w:after="100" w:afterAutospacing="1" w:line="360" w:lineRule="auto"/>
        <w:ind w:left="0" w:firstLine="0"/>
        <w:jc w:val="both"/>
        <w:rPr>
          <w:rFonts w:ascii="Palatino Linotype" w:hAnsi="Palatino Linotype" w:cs="Segoe UI"/>
        </w:rPr>
      </w:pPr>
      <w:r w:rsidRPr="00DC013C">
        <w:rPr>
          <w:rFonts w:ascii="Palatino Linotype" w:hAnsi="Palatino Linotype"/>
          <w:color w:val="222222"/>
        </w:rPr>
        <w:t>Observando que el Sujeto Obligado en respuesta manifestó que no se resguarda la información relativa a las constancias de vecindad, es necesario traer a contexto lo que dispone la </w:t>
      </w:r>
      <w:r w:rsidRPr="00DC013C">
        <w:rPr>
          <w:rFonts w:ascii="Palatino Linotype" w:hAnsi="Palatino Linotype"/>
          <w:b/>
          <w:bCs/>
          <w:color w:val="222222"/>
        </w:rPr>
        <w:t>Ley General de Transparencia y Acceso a la Información Pública</w:t>
      </w:r>
      <w:r w:rsidRPr="00DC013C">
        <w:rPr>
          <w:rFonts w:ascii="Palatino Linotype" w:hAnsi="Palatino Linotype"/>
          <w:color w:val="222222"/>
        </w:rPr>
        <w:t>, en específico en su artículo 65 fracción III:</w:t>
      </w:r>
    </w:p>
    <w:p w:rsidR="00D905DC" w:rsidRPr="00DC013C" w:rsidRDefault="00D905DC" w:rsidP="00D905DC">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C013C">
        <w:rPr>
          <w:rFonts w:ascii="Palatino Linotype" w:hAnsi="Palatino Linotype"/>
          <w:b/>
          <w:bCs/>
          <w:i/>
          <w:iCs/>
          <w:color w:val="000000"/>
          <w:sz w:val="22"/>
        </w:rPr>
        <w:t>Artículo 65. Los Comités de Transparencia tendrán las facultades y atribuciones siguientes:</w:t>
      </w:r>
    </w:p>
    <w:p w:rsidR="00D905DC" w:rsidRPr="00DC013C" w:rsidRDefault="00D905DC" w:rsidP="00D905DC">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DC013C">
        <w:rPr>
          <w:rFonts w:ascii="Palatino Linotype" w:hAnsi="Palatino Linotype"/>
          <w:b/>
          <w:bCs/>
          <w:i/>
          <w:iCs/>
          <w:color w:val="000000"/>
          <w:sz w:val="22"/>
        </w:rPr>
        <w:t>…</w:t>
      </w:r>
    </w:p>
    <w:p w:rsidR="00D905DC" w:rsidRPr="00DC013C" w:rsidRDefault="00D905DC" w:rsidP="00D905DC">
      <w:pPr>
        <w:shd w:val="clear" w:color="auto" w:fill="FFFFFF"/>
        <w:spacing w:before="240" w:after="240" w:line="360" w:lineRule="auto"/>
        <w:ind w:left="567" w:right="567"/>
        <w:jc w:val="both"/>
        <w:rPr>
          <w:rFonts w:ascii="Palatino Linotype" w:hAnsi="Palatino Linotype"/>
          <w:color w:val="222222"/>
          <w:sz w:val="22"/>
        </w:rPr>
      </w:pPr>
      <w:r w:rsidRPr="00DC013C">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D905DC" w:rsidRPr="00DC013C" w:rsidRDefault="00D905DC" w:rsidP="00D905DC">
      <w:pPr>
        <w:shd w:val="clear" w:color="auto" w:fill="FFFFFF"/>
        <w:jc w:val="both"/>
        <w:rPr>
          <w:rFonts w:ascii="Palatino Linotype" w:hAnsi="Palatino Linotype"/>
          <w:color w:val="222222"/>
        </w:rPr>
      </w:pPr>
    </w:p>
    <w:p w:rsidR="00D905DC" w:rsidRPr="00DC013C" w:rsidRDefault="00D905DC" w:rsidP="00D905DC">
      <w:pPr>
        <w:pStyle w:val="Prrafodelista"/>
        <w:numPr>
          <w:ilvl w:val="0"/>
          <w:numId w:val="4"/>
        </w:numPr>
        <w:spacing w:before="100" w:beforeAutospacing="1" w:after="100" w:afterAutospacing="1" w:line="360" w:lineRule="auto"/>
        <w:ind w:left="0" w:firstLine="0"/>
        <w:jc w:val="both"/>
        <w:rPr>
          <w:rFonts w:ascii="Palatino Linotype" w:hAnsi="Palatino Linotype"/>
          <w:color w:val="222222"/>
        </w:rPr>
      </w:pPr>
      <w:r w:rsidRPr="00DC013C">
        <w:rPr>
          <w:rFonts w:ascii="Palatino Linotype" w:hAnsi="Palatino Linotype"/>
          <w:color w:val="222222"/>
        </w:rPr>
        <w:t>Así mismo, la </w:t>
      </w:r>
      <w:r w:rsidRPr="00DC013C">
        <w:rPr>
          <w:rFonts w:ascii="Palatino Linotype" w:hAnsi="Palatino Linotype"/>
          <w:b/>
          <w:bCs/>
          <w:color w:val="222222"/>
        </w:rPr>
        <w:t>Ley de Trasparencia y Acceso a la Información Pública del Estado de México y Municipios</w:t>
      </w:r>
      <w:r w:rsidRPr="00DC013C">
        <w:rPr>
          <w:rFonts w:ascii="Palatino Linotype" w:hAnsi="Palatino Linotype"/>
          <w:color w:val="222222"/>
        </w:rPr>
        <w:t> en su 169, fracción III, señala:</w:t>
      </w:r>
    </w:p>
    <w:p w:rsidR="00D905DC" w:rsidRPr="00DC013C" w:rsidRDefault="00D905DC" w:rsidP="00D905DC">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DC013C">
        <w:rPr>
          <w:rFonts w:ascii="Palatino Linotype" w:hAnsi="Palatino Linotype"/>
          <w:color w:val="222222"/>
          <w:lang w:val="es-ES_tradnl"/>
        </w:rPr>
        <w:t> </w:t>
      </w:r>
      <w:r w:rsidRPr="00DC013C">
        <w:rPr>
          <w:rFonts w:ascii="Palatino Linotype" w:hAnsi="Palatino Linotype" w:cs="Bookman Old Style,Bold"/>
          <w:b/>
          <w:bCs/>
          <w:i/>
          <w:sz w:val="22"/>
          <w:szCs w:val="20"/>
        </w:rPr>
        <w:t xml:space="preserve">Artículo 169. </w:t>
      </w:r>
      <w:r w:rsidRPr="00DC013C">
        <w:rPr>
          <w:rFonts w:ascii="Palatino Linotype" w:hAnsi="Palatino Linotype" w:cs="Bookman Old Style"/>
          <w:i/>
          <w:sz w:val="22"/>
          <w:szCs w:val="20"/>
        </w:rPr>
        <w:t>Cuando la información no se encuentre en los archivos del sujeto obligado, el Comité de Transparencia:</w:t>
      </w: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Bold"/>
          <w:b/>
          <w:bCs/>
          <w:i/>
          <w:sz w:val="22"/>
          <w:szCs w:val="20"/>
          <w:lang w:val="es-MX"/>
        </w:rPr>
        <w:lastRenderedPageBreak/>
        <w:t xml:space="preserve">I. </w:t>
      </w:r>
      <w:r w:rsidRPr="00DC013C">
        <w:rPr>
          <w:rFonts w:ascii="Palatino Linotype" w:hAnsi="Palatino Linotype" w:cs="Bookman Old Style"/>
          <w:i/>
          <w:sz w:val="22"/>
          <w:szCs w:val="20"/>
          <w:lang w:val="es-MX"/>
        </w:rPr>
        <w:t>Analizará el caso y tomará las medidas necesarias para localizar la información;</w:t>
      </w: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Bold"/>
          <w:b/>
          <w:bCs/>
          <w:i/>
          <w:sz w:val="22"/>
          <w:szCs w:val="20"/>
          <w:lang w:val="es-MX"/>
        </w:rPr>
        <w:t xml:space="preserve">II. </w:t>
      </w:r>
      <w:r w:rsidRPr="00DC013C">
        <w:rPr>
          <w:rFonts w:ascii="Palatino Linotype" w:hAnsi="Palatino Linotype" w:cs="Bookman Old Style"/>
          <w:i/>
          <w:sz w:val="22"/>
          <w:szCs w:val="20"/>
          <w:lang w:val="es-MX"/>
        </w:rPr>
        <w:t>Expedirá una resolución que confirme la inexistencia del documento;</w:t>
      </w: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Bold"/>
          <w:b/>
          <w:bCs/>
          <w:i/>
          <w:sz w:val="22"/>
          <w:szCs w:val="20"/>
          <w:lang w:val="es-MX"/>
        </w:rPr>
        <w:t xml:space="preserve">III. </w:t>
      </w:r>
      <w:r w:rsidRPr="00DC013C">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Bold"/>
          <w:b/>
          <w:bCs/>
          <w:i/>
          <w:sz w:val="22"/>
          <w:szCs w:val="20"/>
          <w:lang w:val="es-MX"/>
        </w:rPr>
        <w:t xml:space="preserve">IV. </w:t>
      </w:r>
      <w:r w:rsidRPr="00DC013C">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0"/>
          <w:szCs w:val="20"/>
          <w:lang w:val="es-MX"/>
        </w:rPr>
      </w:pP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DC013C">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rsidR="00D905DC" w:rsidRPr="00DC013C" w:rsidRDefault="00D905DC" w:rsidP="00D905DC">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D905DC" w:rsidRPr="00DC013C" w:rsidRDefault="00D905DC" w:rsidP="00D905DC">
      <w:pPr>
        <w:autoSpaceDE w:val="0"/>
        <w:autoSpaceDN w:val="0"/>
        <w:adjustRightInd w:val="0"/>
        <w:spacing w:line="360" w:lineRule="auto"/>
        <w:ind w:left="567" w:right="567"/>
        <w:jc w:val="both"/>
        <w:rPr>
          <w:rFonts w:ascii="Palatino Linotype" w:hAnsi="Palatino Linotype"/>
          <w:i/>
          <w:iCs/>
          <w:color w:val="222222"/>
          <w:sz w:val="28"/>
        </w:rPr>
      </w:pPr>
      <w:r w:rsidRPr="00DC013C">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rsidR="00D905DC" w:rsidRPr="00DC013C" w:rsidRDefault="00D905DC" w:rsidP="00D905DC">
      <w:pPr>
        <w:shd w:val="clear" w:color="auto" w:fill="FFFFFF"/>
        <w:spacing w:line="360" w:lineRule="auto"/>
        <w:ind w:left="567" w:right="567"/>
        <w:jc w:val="both"/>
        <w:rPr>
          <w:rFonts w:ascii="Palatino Linotype" w:hAnsi="Palatino Linotype"/>
          <w:color w:val="222222"/>
        </w:rPr>
      </w:pP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C013C">
        <w:rPr>
          <w:rFonts w:ascii="Palatino Linotype" w:hAnsi="Palatino Linotype"/>
          <w:color w:val="222222"/>
          <w:lang w:val="es-ES_tradnl"/>
        </w:rPr>
        <w:t>De los preceptos antes transcritos se advierte claramente que </w:t>
      </w:r>
      <w:r w:rsidRPr="00DC013C">
        <w:rPr>
          <w:rFonts w:ascii="Palatino Linotype" w:hAnsi="Palatino Linotype"/>
          <w:color w:val="222222"/>
        </w:rPr>
        <w:t>cuando la información no se encuentre en los archivos del Sujeto Obligado, el Comité de Transparencia deberá ordenar </w:t>
      </w:r>
      <w:r w:rsidRPr="00DC013C">
        <w:rPr>
          <w:rFonts w:ascii="Palatino Linotype" w:hAnsi="Palatino Linotype"/>
          <w:color w:val="222222"/>
          <w:u w:val="single"/>
        </w:rPr>
        <w:t>que se genere la información en caso de que ésta tuviera que existir en la medida que deriva del ejercicio de sus facultades, competencias o funciones</w:t>
      </w:r>
      <w:r w:rsidRPr="00DC013C">
        <w:rPr>
          <w:rFonts w:ascii="Palatino Linotype" w:hAnsi="Palatino Linotype"/>
          <w:color w:val="222222"/>
        </w:rPr>
        <w:t>.</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C013C">
        <w:rPr>
          <w:rFonts w:ascii="Palatino Linotype" w:hAnsi="Palatino Linotype"/>
          <w:color w:val="222222"/>
          <w:lang w:val="es-ES_tradnl"/>
        </w:rPr>
        <w:t>Ahora bien, es importante señalar que en el caso de que no se pueda generar la información, </w:t>
      </w:r>
      <w:r w:rsidRPr="00DC013C">
        <w:rPr>
          <w:rFonts w:ascii="Palatino Linotype" w:hAnsi="Palatino Linotype"/>
          <w:b/>
          <w:bCs/>
          <w:color w:val="222222"/>
          <w:lang w:val="es-ES_tradnl"/>
        </w:rPr>
        <w:t xml:space="preserve">SE ORDENA </w:t>
      </w:r>
      <w:r w:rsidRPr="00DC013C">
        <w:rPr>
          <w:rFonts w:ascii="Palatino Linotype" w:hAnsi="Palatino Linotype"/>
          <w:bCs/>
          <w:color w:val="222222"/>
          <w:lang w:val="es-ES_tradnl"/>
        </w:rPr>
        <w:t>al</w:t>
      </w:r>
      <w:r w:rsidRPr="00DC013C">
        <w:rPr>
          <w:rFonts w:ascii="Palatino Linotype" w:hAnsi="Palatino Linotype"/>
          <w:b/>
          <w:bCs/>
          <w:color w:val="222222"/>
          <w:lang w:val="es-ES_tradnl"/>
        </w:rPr>
        <w:t xml:space="preserve"> SUJETO OBLIGADO </w:t>
      </w:r>
      <w:r w:rsidRPr="00DC013C">
        <w:rPr>
          <w:rFonts w:ascii="Palatino Linotype" w:hAnsi="Palatino Linotype"/>
          <w:color w:val="222222"/>
          <w:lang w:val="es-ES_tradnl"/>
        </w:rPr>
        <w:t xml:space="preserve">hacer entrega de un </w:t>
      </w:r>
      <w:r w:rsidRPr="00DC013C">
        <w:rPr>
          <w:rFonts w:ascii="Palatino Linotype" w:hAnsi="Palatino Linotype"/>
          <w:color w:val="222222"/>
          <w:lang w:val="es-ES_tradnl"/>
        </w:rPr>
        <w:lastRenderedPageBreak/>
        <w:t>Acuerdo de su Comité de Transparencia en donde conste la declaratoria de inexistencia de la información.</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DC013C">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DC013C">
        <w:rPr>
          <w:rFonts w:ascii="Palatino Linotype" w:hAnsi="Palatino Linotype"/>
          <w:color w:val="222222"/>
          <w:shd w:val="clear" w:color="auto" w:fill="FFFFFF"/>
          <w:lang w:val="es-ES_tradnl"/>
        </w:rPr>
        <w:t>Instituto Nacional de Transparencia, Acceso a la Información y Protección de Datos Personales </w:t>
      </w:r>
      <w:r w:rsidRPr="00DC013C">
        <w:rPr>
          <w:rFonts w:ascii="Palatino Linotype" w:hAnsi="Palatino Linotype"/>
          <w:color w:val="222222"/>
          <w:lang w:val="es-ES_tradnl"/>
        </w:rPr>
        <w:t>emitió el criterio número 14-17, que es de la literalidad siguiente:</w:t>
      </w:r>
    </w:p>
    <w:p w:rsidR="00D905DC" w:rsidRPr="00DC013C" w:rsidRDefault="00D905DC" w:rsidP="00D905DC">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DC013C">
        <w:rPr>
          <w:rFonts w:ascii="Palatino Linotype" w:hAnsi="Palatino Linotype"/>
          <w:b/>
          <w:bCs/>
          <w:i/>
          <w:iCs/>
          <w:color w:val="222222"/>
          <w:sz w:val="22"/>
          <w:lang w:val="es-ES_tradnl"/>
        </w:rPr>
        <w:t>Criterio 14/17</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222222"/>
          <w:sz w:val="22"/>
        </w:rPr>
        <w:t>Inexistencia. La inexistencia es una cuestión de hecho que se atribuye a la información solicitada e implica que ésta </w:t>
      </w:r>
      <w:r w:rsidRPr="00DC013C">
        <w:rPr>
          <w:rFonts w:ascii="Palatino Linotype" w:hAnsi="Palatino Linotype"/>
          <w:b/>
          <w:bCs/>
          <w:i/>
          <w:iCs/>
          <w:color w:val="222222"/>
          <w:sz w:val="22"/>
          <w:u w:val="single"/>
        </w:rPr>
        <w:t>no se encuentra en los archivos del sujeto obligado, no obstante que cuenta con facultades para poseerla</w:t>
      </w:r>
      <w:r w:rsidRPr="00DC013C">
        <w:rPr>
          <w:rFonts w:ascii="Palatino Linotype" w:hAnsi="Palatino Linotype"/>
          <w:i/>
          <w:iCs/>
          <w:color w:val="222222"/>
          <w:sz w:val="22"/>
        </w:rPr>
        <w:t>.</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222222"/>
          <w:sz w:val="22"/>
        </w:rPr>
        <w:t> </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222222"/>
          <w:sz w:val="22"/>
        </w:rPr>
        <w:t>Resoluciones: </w:t>
      </w:r>
      <w:r w:rsidRPr="00DC013C">
        <w:rPr>
          <w:rFonts w:ascii="Palatino Linotype" w:hAnsi="Palatino Linotype"/>
          <w:color w:val="222222"/>
          <w:sz w:val="22"/>
        </w:rPr>
        <w:t>·</w:t>
      </w:r>
      <w:r w:rsidRPr="00DC013C">
        <w:rPr>
          <w:rFonts w:ascii="Palatino Linotype" w:hAnsi="Palatino Linotype"/>
          <w:i/>
          <w:iCs/>
          <w:color w:val="222222"/>
          <w:sz w:val="22"/>
        </w:rPr>
        <w:t> </w:t>
      </w:r>
      <w:proofErr w:type="spellStart"/>
      <w:r w:rsidRPr="00DC013C">
        <w:rPr>
          <w:rFonts w:ascii="Palatino Linotype" w:hAnsi="Palatino Linotype"/>
          <w:i/>
          <w:iCs/>
          <w:color w:val="222222"/>
          <w:sz w:val="22"/>
        </w:rPr>
        <w:t>RRA</w:t>
      </w:r>
      <w:proofErr w:type="spellEnd"/>
      <w:r w:rsidRPr="00DC013C">
        <w:rPr>
          <w:rFonts w:ascii="Palatino Linotype" w:hAnsi="Palatino Linotype"/>
          <w:i/>
          <w:iCs/>
          <w:color w:val="222222"/>
          <w:sz w:val="22"/>
        </w:rPr>
        <w:t xml:space="preserve"> 4669/16. Instituto Nacional Electoral. 18 de enero de 2017. Por unanimidad. Comisionado Ponente Joel Salas Suárez. </w:t>
      </w:r>
      <w:r w:rsidRPr="00DC013C">
        <w:rPr>
          <w:rFonts w:ascii="Palatino Linotype" w:hAnsi="Palatino Linotype"/>
          <w:color w:val="222222"/>
          <w:sz w:val="22"/>
        </w:rPr>
        <w:t>·</w:t>
      </w:r>
      <w:r w:rsidRPr="00DC013C">
        <w:rPr>
          <w:rFonts w:ascii="Palatino Linotype" w:hAnsi="Palatino Linotype"/>
          <w:i/>
          <w:iCs/>
          <w:color w:val="222222"/>
          <w:sz w:val="22"/>
        </w:rPr>
        <w:t> </w:t>
      </w:r>
      <w:proofErr w:type="spellStart"/>
      <w:r w:rsidRPr="00DC013C">
        <w:rPr>
          <w:rFonts w:ascii="Palatino Linotype" w:hAnsi="Palatino Linotype"/>
          <w:i/>
          <w:iCs/>
          <w:color w:val="222222"/>
          <w:sz w:val="22"/>
        </w:rPr>
        <w:t>RRA</w:t>
      </w:r>
      <w:proofErr w:type="spellEnd"/>
      <w:r w:rsidRPr="00DC013C">
        <w:rPr>
          <w:rFonts w:ascii="Palatino Linotype" w:hAnsi="Palatino Linotype"/>
          <w:i/>
          <w:iCs/>
          <w:color w:val="222222"/>
          <w:sz w:val="22"/>
        </w:rPr>
        <w:t xml:space="preserve"> 0183/17. Nueva Alianza. 01 de febrero de 2017. Por unanimidad. Comisionado Ponente Francisco Javier Acuña Llamas. </w:t>
      </w:r>
      <w:r w:rsidRPr="00DC013C">
        <w:rPr>
          <w:rFonts w:ascii="Palatino Linotype" w:hAnsi="Palatino Linotype"/>
          <w:color w:val="222222"/>
          <w:sz w:val="22"/>
        </w:rPr>
        <w:t>·</w:t>
      </w:r>
      <w:r w:rsidRPr="00DC013C">
        <w:rPr>
          <w:rFonts w:ascii="Palatino Linotype" w:hAnsi="Palatino Linotype"/>
          <w:i/>
          <w:iCs/>
          <w:color w:val="222222"/>
          <w:sz w:val="22"/>
        </w:rPr>
        <w:t> </w:t>
      </w:r>
      <w:proofErr w:type="spellStart"/>
      <w:r w:rsidRPr="00DC013C">
        <w:rPr>
          <w:rFonts w:ascii="Palatino Linotype" w:hAnsi="Palatino Linotype"/>
          <w:i/>
          <w:iCs/>
          <w:color w:val="222222"/>
          <w:sz w:val="22"/>
        </w:rPr>
        <w:t>RRA</w:t>
      </w:r>
      <w:proofErr w:type="spellEnd"/>
      <w:r w:rsidRPr="00DC013C">
        <w:rPr>
          <w:rFonts w:ascii="Palatino Linotype" w:hAnsi="Palatino Linotype"/>
          <w:i/>
          <w:iCs/>
          <w:color w:val="222222"/>
          <w:sz w:val="22"/>
        </w:rPr>
        <w:t xml:space="preserve"> 4484/16. Instituto Nacional de Migración. 16 de febrero de 2017. Por mayoría de seis votos a favor y uno en contra de la Comisionada Areli Cano Guadiana. Comisionada Ponente María Patricia </w:t>
      </w:r>
      <w:proofErr w:type="spellStart"/>
      <w:r w:rsidRPr="00DC013C">
        <w:rPr>
          <w:rFonts w:ascii="Palatino Linotype" w:hAnsi="Palatino Linotype"/>
          <w:i/>
          <w:iCs/>
          <w:color w:val="222222"/>
          <w:sz w:val="22"/>
        </w:rPr>
        <w:t>Kurczyn</w:t>
      </w:r>
      <w:proofErr w:type="spellEnd"/>
      <w:r w:rsidRPr="00DC013C">
        <w:rPr>
          <w:rFonts w:ascii="Palatino Linotype" w:hAnsi="Palatino Linotype"/>
          <w:i/>
          <w:iCs/>
          <w:color w:val="222222"/>
          <w:sz w:val="22"/>
        </w:rPr>
        <w:t xml:space="preserve"> Villalobos.</w:t>
      </w:r>
    </w:p>
    <w:p w:rsidR="00D905DC" w:rsidRPr="00DC013C" w:rsidRDefault="00D905DC" w:rsidP="00D905DC">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DC013C">
        <w:rPr>
          <w:rFonts w:ascii="Palatino Linotype" w:hAnsi="Palatino Linotype"/>
          <w:color w:val="000000"/>
        </w:rPr>
        <w:t> </w:t>
      </w:r>
    </w:p>
    <w:p w:rsidR="00D905DC" w:rsidRPr="00DC013C" w:rsidRDefault="00D905DC" w:rsidP="00D905DC">
      <w:pPr>
        <w:pStyle w:val="m-698976158124685028gmail-m483811427706604298gmail-msolistparagraph"/>
        <w:numPr>
          <w:ilvl w:val="0"/>
          <w:numId w:val="4"/>
        </w:numPr>
        <w:shd w:val="clear" w:color="auto" w:fill="FFFFFF"/>
        <w:spacing w:before="0" w:beforeAutospacing="0" w:after="0" w:afterAutospacing="0" w:line="360" w:lineRule="auto"/>
        <w:ind w:left="0" w:firstLine="0"/>
        <w:jc w:val="both"/>
        <w:rPr>
          <w:rFonts w:ascii="Palatino Linotype" w:hAnsi="Palatino Linotype"/>
          <w:color w:val="222222"/>
        </w:rPr>
      </w:pPr>
      <w:r w:rsidRPr="00DC013C">
        <w:rPr>
          <w:rFonts w:ascii="Palatino Linotype" w:hAnsi="Palatino Linotype"/>
          <w:color w:val="000000"/>
        </w:rPr>
        <w:t>Además como consecuencia de las disposiciones legales contenidas en la </w:t>
      </w:r>
      <w:r w:rsidRPr="00DC013C">
        <w:rPr>
          <w:rFonts w:ascii="Palatino Linotype" w:hAnsi="Palatino Linotype"/>
          <w:b/>
          <w:bCs/>
          <w:color w:val="000000"/>
        </w:rPr>
        <w:t>Ley General de Transparencia y Acceso a la Información Pública</w:t>
      </w:r>
      <w:r w:rsidRPr="00DC013C">
        <w:rPr>
          <w:rFonts w:ascii="Palatino Linotype" w:hAnsi="Palatino Linotype"/>
          <w:color w:val="000000"/>
        </w:rPr>
        <w:t>, es que existe el mandato expreso de que en caso de no </w:t>
      </w:r>
      <w:r w:rsidRPr="00DC013C">
        <w:rPr>
          <w:rFonts w:ascii="Palatino Linotype" w:hAnsi="Palatino Linotype"/>
          <w:color w:val="000000"/>
          <w:u w:val="single"/>
        </w:rPr>
        <w:t>existir la documentación que debió, por mandato de ley, generarse, administrarse o poseerse,</w:t>
      </w:r>
      <w:r w:rsidRPr="00DC013C">
        <w:rPr>
          <w:rFonts w:ascii="Palatino Linotype" w:hAnsi="Palatino Linotype"/>
          <w:color w:val="000000"/>
        </w:rPr>
        <w:t xml:space="preserve"> es obligación de la autoridad </w:t>
      </w:r>
      <w:r w:rsidRPr="00DC013C">
        <w:rPr>
          <w:rFonts w:ascii="Palatino Linotype" w:hAnsi="Palatino Linotype"/>
          <w:color w:val="000000"/>
        </w:rPr>
        <w:lastRenderedPageBreak/>
        <w:t>emitir una declaratoria formal que debe reunir los requisitos señalados en la propia norma jurídica,</w:t>
      </w:r>
      <w:r w:rsidRPr="00DC013C">
        <w:rPr>
          <w:rStyle w:val="Refdenotaalpie"/>
          <w:rFonts w:ascii="Palatino Linotype" w:hAnsi="Palatino Linotype"/>
          <w:color w:val="000000"/>
        </w:rPr>
        <w:footnoteReference w:id="8"/>
      </w:r>
      <w:r w:rsidRPr="00DC013C">
        <w:rPr>
          <w:rFonts w:ascii="Palatino Linotype" w:hAnsi="Palatino Linotype"/>
          <w:color w:val="000000"/>
        </w:rPr>
        <w:t>según puede apreciarse a continuación:</w:t>
      </w:r>
    </w:p>
    <w:p w:rsidR="00D905DC" w:rsidRPr="00DC013C" w:rsidRDefault="00D905DC" w:rsidP="00D905DC">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DC013C">
        <w:rPr>
          <w:rFonts w:ascii="Palatino Linotype" w:hAnsi="Palatino Linotype"/>
          <w:b/>
          <w:bCs/>
          <w:i/>
          <w:iCs/>
          <w:color w:val="000000"/>
          <w:sz w:val="22"/>
        </w:rPr>
        <w:t>Artículo 19.</w:t>
      </w:r>
      <w:r w:rsidRPr="00DC013C">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rsidR="00D905DC" w:rsidRPr="00DC013C" w:rsidRDefault="00D905DC" w:rsidP="00D905DC">
      <w:pPr>
        <w:shd w:val="clear" w:color="auto" w:fill="FFFFFF"/>
        <w:spacing w:before="240" w:after="240"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rsidR="00D905DC" w:rsidRPr="00DC013C" w:rsidRDefault="00D905DC" w:rsidP="00D905DC">
      <w:pPr>
        <w:shd w:val="clear" w:color="auto" w:fill="FFFFFF"/>
        <w:spacing w:before="240" w:after="240" w:line="360" w:lineRule="auto"/>
        <w:ind w:left="567" w:right="567"/>
        <w:jc w:val="both"/>
        <w:rPr>
          <w:rFonts w:ascii="Palatino Linotype" w:hAnsi="Palatino Linotype"/>
          <w:color w:val="222222"/>
          <w:sz w:val="22"/>
        </w:rPr>
      </w:pPr>
      <w:r w:rsidRPr="00DC013C">
        <w:rPr>
          <w:rFonts w:ascii="Palatino Linotype" w:hAnsi="Palatino Linotype"/>
          <w:b/>
          <w:bCs/>
          <w:i/>
          <w:iCs/>
          <w:color w:val="000000"/>
          <w:sz w:val="22"/>
        </w:rPr>
        <w:t>Artículo 20.</w:t>
      </w:r>
      <w:r w:rsidRPr="00DC013C">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D905DC" w:rsidRPr="00DC013C" w:rsidRDefault="00D905DC" w:rsidP="00D905DC">
      <w:pPr>
        <w:pStyle w:val="m-698976158124685028gmail-msolistparagraph"/>
        <w:numPr>
          <w:ilvl w:val="0"/>
          <w:numId w:val="4"/>
        </w:numPr>
        <w:shd w:val="clear" w:color="auto" w:fill="FFFFFF"/>
        <w:spacing w:before="0" w:beforeAutospacing="0" w:after="0" w:afterAutospacing="0" w:line="360" w:lineRule="auto"/>
        <w:ind w:left="0" w:firstLine="0"/>
        <w:jc w:val="both"/>
        <w:rPr>
          <w:rFonts w:ascii="Palatino Linotype" w:hAnsi="Palatino Linotype"/>
          <w:color w:val="222222"/>
        </w:rPr>
      </w:pPr>
      <w:r w:rsidRPr="00DC013C">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w:t>
      </w:r>
      <w:r w:rsidRPr="00DC013C">
        <w:rPr>
          <w:rFonts w:ascii="Palatino Linotype" w:hAnsi="Palatino Linotype"/>
          <w:color w:val="000000"/>
          <w:lang w:val="es-ES_tradnl"/>
        </w:rPr>
        <w:lastRenderedPageBreak/>
        <w:t>demuestran claramente el concepto de inexistencia, y en qué circunstancias debe emitirse la declaratoria respectiva:</w:t>
      </w:r>
    </w:p>
    <w:p w:rsidR="00D905DC" w:rsidRPr="00DC013C" w:rsidRDefault="00D905DC" w:rsidP="00D905DC">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b/>
          <w:bCs/>
          <w:i/>
          <w:iCs/>
          <w:color w:val="000000"/>
          <w:sz w:val="22"/>
        </w:rPr>
        <w:t>“CRITERIO 0003-11</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b/>
          <w:bCs/>
          <w:i/>
          <w:iCs/>
          <w:color w:val="000000"/>
          <w:sz w:val="22"/>
        </w:rPr>
        <w:t>INEXISTENCIA, CONCEPTO DE, EN MATERIA DE TRANSPARENCIA</w:t>
      </w:r>
      <w:r w:rsidRPr="00DC013C">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DC013C">
        <w:rPr>
          <w:rFonts w:ascii="Palatino Linotype" w:hAnsi="Palatino Linotype"/>
          <w:i/>
          <w:iCs/>
          <w:color w:val="000000"/>
          <w:sz w:val="22"/>
        </w:rPr>
        <w:t>ninguna</w:t>
      </w:r>
      <w:proofErr w:type="gramEnd"/>
      <w:r w:rsidRPr="00DC013C">
        <w:rPr>
          <w:rFonts w:ascii="Palatino Linotype" w:hAnsi="Palatino Linotype"/>
          <w:i/>
          <w:iCs/>
          <w:color w:val="000000"/>
          <w:sz w:val="22"/>
        </w:rPr>
        <w:t xml:space="preserve"> de esas acciones.</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 </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b/>
          <w:bCs/>
          <w:i/>
          <w:iCs/>
          <w:color w:val="000000"/>
          <w:sz w:val="22"/>
        </w:rPr>
        <w:t>CRITERIO 0004-11</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b/>
          <w:bCs/>
          <w:i/>
          <w:iCs/>
          <w:color w:val="000000"/>
          <w:sz w:val="22"/>
        </w:rPr>
        <w:t>INEXISTENCIA. DECLARATORIA DE LA. ALCANCES Y PROCEDIMIENTOS</w:t>
      </w:r>
      <w:r w:rsidRPr="00DC013C">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w:t>
      </w:r>
      <w:r w:rsidRPr="00DC013C">
        <w:rPr>
          <w:rFonts w:ascii="Palatino Linotype" w:hAnsi="Palatino Linotype"/>
          <w:i/>
          <w:iCs/>
          <w:color w:val="000000"/>
          <w:sz w:val="22"/>
        </w:rPr>
        <w:lastRenderedPageBreak/>
        <w:t>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Bajo el entendido de que dicha búsqueda exhaustiva permitirá dos determinaciones:</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D905DC" w:rsidRPr="00DC013C" w:rsidRDefault="00D905DC" w:rsidP="00D905DC">
      <w:pPr>
        <w:shd w:val="clear" w:color="auto" w:fill="FFFFFF"/>
        <w:spacing w:line="360" w:lineRule="auto"/>
        <w:ind w:left="567" w:right="567"/>
        <w:jc w:val="both"/>
        <w:rPr>
          <w:rFonts w:ascii="Palatino Linotype" w:hAnsi="Palatino Linotype"/>
          <w:color w:val="222222"/>
          <w:sz w:val="22"/>
        </w:rPr>
      </w:pPr>
      <w:r w:rsidRPr="00DC013C">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w:t>
      </w:r>
      <w:r w:rsidRPr="00DC013C">
        <w:rPr>
          <w:rFonts w:ascii="Palatino Linotype" w:hAnsi="Palatino Linotype"/>
          <w:i/>
          <w:iCs/>
          <w:color w:val="000000"/>
          <w:sz w:val="22"/>
        </w:rPr>
        <w:lastRenderedPageBreak/>
        <w:t>cuenta para llegar a determinar que la información requerida no obra en los archivos a cargo.</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DC013C">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DC013C">
        <w:rPr>
          <w:rFonts w:ascii="Palatino Linotype" w:hAnsi="Palatino Linotype"/>
          <w:b/>
          <w:bCs/>
          <w:color w:val="000000"/>
          <w:lang w:val="es-ES_tradnl"/>
        </w:rPr>
        <w:t>SUJETO OBLIGADO</w:t>
      </w:r>
      <w:r w:rsidRPr="00DC013C">
        <w:rPr>
          <w:rFonts w:ascii="Palatino Linotype" w:hAnsi="Palatino Linotype"/>
          <w:color w:val="000000"/>
          <w:lang w:val="es-ES_tradnl"/>
        </w:rPr>
        <w:t>, esto es que la información se generó, poseyó o administró en el marco de las atribuciones conferidas a al Sujeto Obligado, </w:t>
      </w:r>
      <w:r w:rsidRPr="00DC013C">
        <w:rPr>
          <w:rFonts w:ascii="Palatino Linotype" w:hAnsi="Palatino Linotype"/>
          <w:color w:val="000000"/>
          <w:u w:val="single"/>
          <w:lang w:val="es-ES_tradnl"/>
        </w:rPr>
        <w:t>pero no la conserva</w:t>
      </w:r>
      <w:r w:rsidRPr="00DC013C">
        <w:rPr>
          <w:rFonts w:ascii="Palatino Linotype" w:hAnsi="Palatino Linotype"/>
          <w:color w:val="000000"/>
          <w:lang w:val="es-ES_tradnl"/>
        </w:rPr>
        <w:t> por diversas razones (destrucción física, desaparición física, sustracción ilícita, baja documental, etcétera).</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DC013C">
        <w:rPr>
          <w:rFonts w:ascii="Palatino Linotype" w:hAnsi="Palatino Linotype"/>
          <w:color w:val="000000"/>
          <w:lang w:val="es-ES_tradnl"/>
        </w:rPr>
        <w:t>En consecuencia, </w:t>
      </w:r>
      <w:r w:rsidRPr="00DC013C">
        <w:rPr>
          <w:rFonts w:ascii="Palatino Linotype" w:hAnsi="Palatino Linotype"/>
          <w:b/>
          <w:bCs/>
          <w:color w:val="000000"/>
          <w:lang w:val="es-ES_tradnl"/>
        </w:rPr>
        <w:t>el SUJETO OBLIGADO </w:t>
      </w:r>
      <w:r w:rsidRPr="00DC013C">
        <w:rPr>
          <w:rFonts w:ascii="Palatino Linotype" w:hAnsi="Palatino Linotype"/>
          <w:color w:val="000000"/>
          <w:lang w:val="es-ES_tradnl"/>
        </w:rPr>
        <w:t>en todo tiempo debió cumplir con las formalidades exigidas por el marco jurídico implicando fundar y motivar su respuesta, por lo que deberá </w:t>
      </w:r>
      <w:r w:rsidRPr="00DC013C">
        <w:rPr>
          <w:rFonts w:ascii="Palatino Linotype" w:hAnsi="Palatino Linotype"/>
          <w:color w:val="000000"/>
          <w:u w:val="single"/>
          <w:lang w:val="es-ES_tradnl"/>
        </w:rPr>
        <w:t>emitir un nuevo</w:t>
      </w:r>
      <w:r w:rsidRPr="00DC013C">
        <w:rPr>
          <w:rFonts w:ascii="Palatino Linotype" w:hAnsi="Palatino Linotype"/>
          <w:color w:val="000000"/>
          <w:lang w:val="es-ES_tradnl"/>
        </w:rPr>
        <w:t> Acuerdo del Comité de Transparencia, que se hará del conocimiento del particular pero, en los siguientes términos:</w:t>
      </w:r>
    </w:p>
    <w:p w:rsidR="00D905DC" w:rsidRPr="00DC013C" w:rsidRDefault="00D905DC" w:rsidP="00D905DC">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C013C">
        <w:rPr>
          <w:rFonts w:ascii="Palatino Linotype" w:hAnsi="Palatino Linotype" w:cs="Arial"/>
          <w:color w:val="000000"/>
          <w:lang w:val="es-ES"/>
        </w:rPr>
        <w:t>·</w:t>
      </w:r>
      <w:r w:rsidRPr="00DC013C">
        <w:rPr>
          <w:rFonts w:ascii="Palatino Linotype" w:hAnsi="Palatino Linotype"/>
          <w:color w:val="000000"/>
          <w:lang w:val="es-ES"/>
        </w:rPr>
        <w:t> </w:t>
      </w:r>
      <w:r w:rsidRPr="00DC013C">
        <w:rPr>
          <w:rFonts w:ascii="Palatino Linotype" w:hAnsi="Palatino Linotype" w:cs="Arial"/>
          <w:color w:val="000000"/>
          <w:lang w:val="es-ES"/>
        </w:rPr>
        <w:t>Deberá emitir el acuerdo de inexistencia respectivo, en el entendido, que el acto de autoridad debe estar </w:t>
      </w:r>
      <w:r w:rsidRPr="00DC013C">
        <w:rPr>
          <w:rFonts w:ascii="Palatino Linotype" w:hAnsi="Palatino Linotype" w:cs="Arial"/>
          <w:b/>
          <w:bCs/>
          <w:color w:val="000000"/>
          <w:u w:val="single"/>
          <w:lang w:val="es-ES"/>
        </w:rPr>
        <w:t>debidamente fundado y motivado.</w:t>
      </w:r>
    </w:p>
    <w:p w:rsidR="00D905DC" w:rsidRPr="00DC013C" w:rsidRDefault="00D905DC" w:rsidP="00D905DC">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C013C">
        <w:rPr>
          <w:rFonts w:ascii="Palatino Linotype" w:hAnsi="Palatino Linotype" w:cs="Arial"/>
          <w:color w:val="000000"/>
          <w:lang w:val="es-ES"/>
        </w:rPr>
        <w:t> </w:t>
      </w:r>
    </w:p>
    <w:p w:rsidR="00D905DC" w:rsidRPr="00DC013C" w:rsidRDefault="00D905DC" w:rsidP="00D905DC">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DC013C">
        <w:rPr>
          <w:rFonts w:ascii="Palatino Linotype" w:hAnsi="Palatino Linotype" w:cs="Arial"/>
          <w:color w:val="000000"/>
          <w:lang w:val="es-ES"/>
        </w:rPr>
        <w:t>·</w:t>
      </w:r>
      <w:r w:rsidRPr="00DC013C">
        <w:rPr>
          <w:rFonts w:ascii="Palatino Linotype" w:hAnsi="Palatino Linotype"/>
          <w:color w:val="000000"/>
          <w:lang w:val="es-ES"/>
        </w:rPr>
        <w:t> </w:t>
      </w:r>
      <w:r w:rsidRPr="00DC013C">
        <w:rPr>
          <w:rFonts w:ascii="Palatino Linotype" w:hAnsi="Palatino Linotype" w:cs="Arial"/>
          <w:color w:val="000000"/>
          <w:lang w:val="es-ES"/>
        </w:rPr>
        <w:t>Señalando el lugar y fecha de la resolución, el nombre del solicitante, la información solicitada, </w:t>
      </w:r>
      <w:r w:rsidRPr="00DC013C">
        <w:rPr>
          <w:rFonts w:ascii="Palatino Linotype" w:hAnsi="Palatino Linotype" w:cs="Arial"/>
          <w:b/>
          <w:bCs/>
          <w:color w:val="000000"/>
          <w:u w:val="single"/>
          <w:lang w:val="es-ES"/>
        </w:rPr>
        <w:t>el fundamento y motivo por el cual se determina que la información solicitada no obra en sus archivos</w:t>
      </w:r>
      <w:r w:rsidRPr="00DC013C">
        <w:rPr>
          <w:rFonts w:ascii="Palatino Linotype" w:hAnsi="Palatino Linotype" w:cs="Arial"/>
          <w:color w:val="000000"/>
          <w:lang w:val="es-ES"/>
        </w:rPr>
        <w:t>, los nombres y firmas autógrafas de los integrantes del Comité de Información.</w:t>
      </w:r>
    </w:p>
    <w:p w:rsidR="00D905DC" w:rsidRPr="00DC013C" w:rsidRDefault="00D905DC" w:rsidP="00D905DC">
      <w:pPr>
        <w:pStyle w:val="m-698976158124685028gmail-msonormal"/>
        <w:numPr>
          <w:ilvl w:val="0"/>
          <w:numId w:val="4"/>
        </w:numPr>
        <w:shd w:val="clear" w:color="auto" w:fill="FFFFFF"/>
        <w:spacing w:line="360" w:lineRule="auto"/>
        <w:ind w:left="0" w:firstLine="0"/>
        <w:jc w:val="both"/>
        <w:rPr>
          <w:rFonts w:ascii="Palatino Linotype" w:hAnsi="Palatino Linotype"/>
          <w:color w:val="222222"/>
        </w:rPr>
      </w:pPr>
      <w:r w:rsidRPr="00DC013C">
        <w:rPr>
          <w:rFonts w:ascii="Palatino Linotype" w:hAnsi="Palatino Linotype"/>
          <w:color w:val="000000"/>
          <w:lang w:val="es-ES_tradnl"/>
        </w:rPr>
        <w:t>Lo anterior es así, toda vez que </w:t>
      </w:r>
      <w:r w:rsidRPr="00DC013C">
        <w:rPr>
          <w:rFonts w:ascii="Palatino Linotype" w:hAnsi="Palatino Linotype"/>
          <w:b/>
          <w:bCs/>
          <w:color w:val="000000"/>
          <w:u w:val="single"/>
          <w:lang w:val="es-ES_tradnl"/>
        </w:rPr>
        <w:t>es necesaria</w:t>
      </w:r>
      <w:r w:rsidRPr="00DC013C">
        <w:rPr>
          <w:rFonts w:ascii="Palatino Linotype" w:hAnsi="Palatino Linotype"/>
          <w:color w:val="000000"/>
          <w:lang w:val="es-ES_tradnl"/>
        </w:rPr>
        <w:t> la emisión del acuerdo de inexistencia en aquellos casos en que el </w:t>
      </w:r>
      <w:r w:rsidRPr="00DC013C">
        <w:rPr>
          <w:rFonts w:ascii="Palatino Linotype" w:hAnsi="Palatino Linotype"/>
          <w:b/>
          <w:bCs/>
          <w:color w:val="000000"/>
          <w:lang w:val="es-ES_tradnl"/>
        </w:rPr>
        <w:t>SUJETO OBLIGADO </w:t>
      </w:r>
      <w:r w:rsidRPr="00DC013C">
        <w:rPr>
          <w:rFonts w:ascii="Palatino Linotype" w:hAnsi="Palatino Linotype"/>
          <w:b/>
          <w:bCs/>
          <w:color w:val="000000"/>
          <w:u w:val="single"/>
          <w:lang w:val="es-ES_tradnl"/>
        </w:rPr>
        <w:t xml:space="preserve">generó, administró </w:t>
      </w:r>
      <w:r w:rsidRPr="00DC013C">
        <w:rPr>
          <w:rFonts w:ascii="Palatino Linotype" w:hAnsi="Palatino Linotype"/>
          <w:b/>
          <w:bCs/>
          <w:color w:val="000000"/>
          <w:u w:val="single"/>
          <w:lang w:val="es-ES_tradnl"/>
        </w:rPr>
        <w:lastRenderedPageBreak/>
        <w:t>o poseyó</w:t>
      </w:r>
      <w:r w:rsidRPr="00DC013C">
        <w:rPr>
          <w:rFonts w:ascii="Palatino Linotype" w:hAnsi="Palatino Linotype"/>
          <w:b/>
          <w:bCs/>
          <w:color w:val="000000"/>
          <w:lang w:val="es-ES_tradnl"/>
        </w:rPr>
        <w:t> </w:t>
      </w:r>
      <w:r w:rsidRPr="00DC013C">
        <w:rPr>
          <w:rFonts w:ascii="Palatino Linotype" w:hAnsi="Palatino Linotype"/>
          <w:color w:val="000000"/>
          <w:lang w:val="es-ES_tradnl"/>
        </w:rPr>
        <w:t>la información solicitada empero previa búsqueda exhaustiva y minuciosa de la misma, no localiza la información requerida.</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DC013C">
        <w:rPr>
          <w:rFonts w:ascii="Palatino Linotype" w:hAnsi="Palatino Linotype"/>
          <w:b/>
          <w:bCs/>
          <w:color w:val="000000"/>
          <w:u w:val="single"/>
          <w:lang w:val="es-ES_tradnl"/>
        </w:rPr>
        <w:t>En ese caso</w:t>
      </w:r>
      <w:r w:rsidRPr="00DC013C">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DC013C">
        <w:rPr>
          <w:rFonts w:ascii="Palatino Linotype" w:hAnsi="Palatino Linotype"/>
          <w:b/>
          <w:bCs/>
          <w:color w:val="000000"/>
          <w:lang w:val="es-ES_tradnl"/>
        </w:rPr>
        <w:t>SUJETO OBLIGADO</w:t>
      </w:r>
      <w:r w:rsidRPr="00DC013C">
        <w:rPr>
          <w:rFonts w:ascii="Palatino Linotype" w:hAnsi="Palatino Linotype"/>
          <w:color w:val="000000"/>
          <w:lang w:val="es-ES_tradnl"/>
        </w:rPr>
        <w:t> en el marco de las funciones de derecho público; sin embargo, éste no lo posee por la razones que se deben expresar </w:t>
      </w:r>
      <w:r w:rsidRPr="00DC013C">
        <w:rPr>
          <w:rFonts w:ascii="Palatino Linotype" w:hAnsi="Palatino Linotype"/>
          <w:b/>
          <w:bCs/>
          <w:color w:val="000000"/>
          <w:u w:val="single"/>
          <w:lang w:val="es-ES_tradnl"/>
        </w:rPr>
        <w:t>a través de un acuerdo debidamente fundado y motivado </w:t>
      </w:r>
      <w:r w:rsidRPr="00DC013C">
        <w:rPr>
          <w:rFonts w:ascii="Palatino Linotype" w:hAnsi="Palatino Linotype"/>
          <w:color w:val="000000"/>
          <w:lang w:val="es-ES_tradnl"/>
        </w:rPr>
        <w:t>esto en estricto apego a lo establecido en los artículos 169 y 170 de la ley de la materia situación que no ocurrió.</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DC013C">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DC013C">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D905DC" w:rsidRPr="00DC013C" w:rsidRDefault="00D905DC" w:rsidP="00D905DC">
      <w:pPr>
        <w:pStyle w:val="m-698976158124685028gmail-msolistparagraph"/>
        <w:numPr>
          <w:ilvl w:val="0"/>
          <w:numId w:val="4"/>
        </w:numPr>
        <w:shd w:val="clear" w:color="auto" w:fill="FFFFFF"/>
        <w:spacing w:before="240" w:beforeAutospacing="0" w:after="240" w:afterAutospacing="0" w:line="360" w:lineRule="auto"/>
        <w:ind w:left="0" w:firstLine="0"/>
        <w:jc w:val="both"/>
        <w:rPr>
          <w:rFonts w:ascii="Palatino Linotype" w:hAnsi="Palatino Linotype"/>
          <w:color w:val="222222"/>
        </w:rPr>
      </w:pPr>
      <w:r w:rsidRPr="00DC013C">
        <w:rPr>
          <w:rFonts w:ascii="Palatino Linotype" w:hAnsi="Palatino Linotype"/>
          <w:color w:val="000000"/>
          <w:shd w:val="clear" w:color="auto" w:fill="FFFFFF"/>
          <w:lang w:val="es-ES_tradnl"/>
        </w:rPr>
        <w:t>Es menester señalar que la manifestación hecha por el</w:t>
      </w:r>
      <w:r w:rsidRPr="00DC013C">
        <w:rPr>
          <w:rStyle w:val="m-698976158124685028gmail-apple-converted-space"/>
          <w:rFonts w:ascii="Palatino Linotype" w:hAnsi="Palatino Linotype"/>
          <w:color w:val="000000"/>
          <w:shd w:val="clear" w:color="auto" w:fill="FFFFFF"/>
          <w:lang w:val="es-ES_tradnl"/>
        </w:rPr>
        <w:t> </w:t>
      </w:r>
      <w:r w:rsidRPr="00DC013C">
        <w:rPr>
          <w:rFonts w:ascii="Palatino Linotype" w:hAnsi="Palatino Linotype"/>
          <w:b/>
          <w:bCs/>
          <w:color w:val="000000"/>
          <w:shd w:val="clear" w:color="auto" w:fill="FFFFFF"/>
          <w:lang w:val="es-ES_tradnl"/>
        </w:rPr>
        <w:t>Sujeto Obligado</w:t>
      </w:r>
      <w:r w:rsidRPr="00DC013C">
        <w:rPr>
          <w:rStyle w:val="m-698976158124685028gmail-apple-converted-space"/>
          <w:rFonts w:ascii="Palatino Linotype" w:hAnsi="Palatino Linotype"/>
          <w:b/>
          <w:bCs/>
          <w:color w:val="000000"/>
          <w:shd w:val="clear" w:color="auto" w:fill="FFFFFF"/>
          <w:lang w:val="es-ES_tradnl"/>
        </w:rPr>
        <w:t> </w:t>
      </w:r>
      <w:r w:rsidRPr="00DC013C">
        <w:rPr>
          <w:rFonts w:ascii="Palatino Linotype" w:hAnsi="Palatino Linotype"/>
          <w:color w:val="000000"/>
          <w:shd w:val="clear" w:color="auto" w:fill="FFFFFF"/>
          <w:lang w:val="es-ES_tradnl"/>
        </w:rPr>
        <w:t>tanto en la respuesta inicial</w:t>
      </w:r>
      <w:r w:rsidRPr="00DC013C">
        <w:rPr>
          <w:rStyle w:val="m-698976158124685028gmail-apple-converted-space"/>
          <w:rFonts w:ascii="Palatino Linotype" w:hAnsi="Palatino Linotype"/>
          <w:color w:val="000000"/>
          <w:shd w:val="clear" w:color="auto" w:fill="FFFFFF"/>
          <w:lang w:val="es-ES_tradnl"/>
        </w:rPr>
        <w:t> como en el acuerdo de inexistencia </w:t>
      </w:r>
      <w:r w:rsidRPr="00DC013C">
        <w:rPr>
          <w:rFonts w:ascii="Palatino Linotype" w:hAnsi="Palatino Linotype"/>
          <w:color w:val="000000"/>
          <w:shd w:val="clear" w:color="auto" w:fill="FFFFFF"/>
          <w:lang w:val="es-ES_tradnl"/>
        </w:rPr>
        <w:t>constituye una confesión expresa en virtud de que concurren las circunstancia dispuestas en el numeral 97 del </w:t>
      </w:r>
      <w:r w:rsidRPr="00DC013C">
        <w:rPr>
          <w:rFonts w:ascii="Palatino Linotype" w:hAnsi="Palatino Linotype"/>
          <w:b/>
          <w:bCs/>
          <w:color w:val="000000"/>
          <w:shd w:val="clear" w:color="auto" w:fill="FFFFFF"/>
          <w:lang w:val="es-ES_tradnl"/>
        </w:rPr>
        <w:t>Código de Procedimientos Administrativos del Estado de México</w:t>
      </w:r>
      <w:r w:rsidRPr="00DC013C">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D905DC" w:rsidRPr="00DC013C" w:rsidRDefault="00D905DC" w:rsidP="00742C76">
      <w:pPr>
        <w:pStyle w:val="Prrafodelista"/>
        <w:spacing w:line="360" w:lineRule="auto"/>
        <w:ind w:left="0"/>
        <w:jc w:val="both"/>
        <w:rPr>
          <w:rFonts w:ascii="Palatino Linotype" w:hAnsi="Palatino Linotype" w:cs="Arial"/>
        </w:rPr>
      </w:pPr>
    </w:p>
    <w:p w:rsidR="00D905DC" w:rsidRPr="00DC013C" w:rsidRDefault="00D905DC" w:rsidP="00742C76">
      <w:pPr>
        <w:pStyle w:val="Prrafodelista"/>
        <w:spacing w:line="360" w:lineRule="auto"/>
        <w:ind w:left="0"/>
        <w:jc w:val="both"/>
        <w:rPr>
          <w:rFonts w:ascii="Palatino Linotype" w:hAnsi="Palatino Linotype" w:cs="Arial"/>
        </w:rPr>
      </w:pPr>
    </w:p>
    <w:p w:rsidR="00D905DC" w:rsidRPr="00DC013C" w:rsidRDefault="00D905DC" w:rsidP="00742C76">
      <w:pPr>
        <w:pStyle w:val="Prrafodelista"/>
        <w:spacing w:line="360" w:lineRule="auto"/>
        <w:ind w:left="0"/>
        <w:jc w:val="both"/>
        <w:rPr>
          <w:rFonts w:ascii="Palatino Linotype" w:hAnsi="Palatino Linotype" w:cs="Arial"/>
        </w:rPr>
      </w:pPr>
    </w:p>
    <w:p w:rsidR="00554DF4" w:rsidRPr="00DC013C"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DC013C">
        <w:rPr>
          <w:rFonts w:ascii="Palatino Linotype" w:hAnsi="Palatino Linotype"/>
          <w:color w:val="000000"/>
          <w:lang w:val="es-ES" w:eastAsia="es-MX"/>
        </w:rPr>
        <w:t xml:space="preserve">Por lo anteriormente expuesto y fundado, este </w:t>
      </w:r>
      <w:r w:rsidRPr="00DC013C">
        <w:rPr>
          <w:rFonts w:ascii="Palatino Linotype" w:hAnsi="Palatino Linotype"/>
          <w:b/>
          <w:bCs/>
          <w:color w:val="000000"/>
          <w:lang w:val="es-ES" w:eastAsia="es-MX"/>
        </w:rPr>
        <w:t>ÓRGANO GARANTE</w:t>
      </w:r>
      <w:r w:rsidRPr="00DC013C">
        <w:rPr>
          <w:rFonts w:ascii="Palatino Linotype" w:hAnsi="Palatino Linotype"/>
          <w:color w:val="000000"/>
          <w:lang w:val="es-ES" w:eastAsia="es-MX"/>
        </w:rPr>
        <w:t xml:space="preserve"> emite los siguientes:</w:t>
      </w:r>
    </w:p>
    <w:p w:rsidR="00554DF4" w:rsidRPr="00DC013C" w:rsidRDefault="00554DF4" w:rsidP="00554DF4">
      <w:pPr>
        <w:keepNext/>
        <w:keepLines/>
        <w:spacing w:line="360" w:lineRule="auto"/>
        <w:jc w:val="center"/>
        <w:outlineLvl w:val="0"/>
        <w:rPr>
          <w:rFonts w:ascii="Palatino Linotype" w:eastAsia="Times New Roman" w:hAnsi="Palatino Linotype" w:cstheme="majorBidi"/>
          <w:b/>
          <w:bCs/>
        </w:rPr>
      </w:pPr>
      <w:bookmarkStart w:id="26" w:name="_Toc486525261"/>
      <w:bookmarkStart w:id="27" w:name="_Toc445745148"/>
      <w:bookmarkStart w:id="28" w:name="_Toc447699324"/>
      <w:bookmarkStart w:id="29" w:name="_Toc34303822"/>
      <w:r w:rsidRPr="00DC013C">
        <w:rPr>
          <w:rFonts w:ascii="Palatino Linotype" w:eastAsia="Times New Roman" w:hAnsi="Palatino Linotype" w:cstheme="majorBidi"/>
          <w:b/>
          <w:bCs/>
        </w:rPr>
        <w:t>R E S O L U T I V O S</w:t>
      </w:r>
      <w:bookmarkEnd w:id="26"/>
      <w:bookmarkEnd w:id="27"/>
      <w:bookmarkEnd w:id="28"/>
      <w:bookmarkEnd w:id="29"/>
    </w:p>
    <w:p w:rsidR="00554DF4" w:rsidRPr="00DC013C" w:rsidRDefault="00554DF4" w:rsidP="00554DF4">
      <w:pPr>
        <w:keepNext/>
        <w:keepLines/>
        <w:spacing w:line="360" w:lineRule="auto"/>
        <w:jc w:val="center"/>
        <w:outlineLvl w:val="0"/>
        <w:rPr>
          <w:rFonts w:ascii="Palatino Linotype" w:eastAsia="Times New Roman" w:hAnsi="Palatino Linotype" w:cstheme="majorBidi"/>
          <w:b/>
          <w:bCs/>
        </w:rPr>
      </w:pPr>
    </w:p>
    <w:p w:rsidR="00D905DC" w:rsidRPr="00DC013C" w:rsidRDefault="00D905DC" w:rsidP="00D905DC">
      <w:pPr>
        <w:pStyle w:val="Prrafodelista"/>
        <w:widowControl w:val="0"/>
        <w:tabs>
          <w:tab w:val="left" w:pos="1701"/>
        </w:tabs>
        <w:autoSpaceDE w:val="0"/>
        <w:autoSpaceDN w:val="0"/>
        <w:adjustRightInd w:val="0"/>
        <w:spacing w:before="120" w:line="360" w:lineRule="auto"/>
        <w:ind w:left="0"/>
        <w:jc w:val="both"/>
        <w:rPr>
          <w:rFonts w:ascii="Palatino Linotype" w:hAnsi="Palatino Linotype" w:cs="Arial"/>
        </w:rPr>
      </w:pPr>
      <w:bookmarkStart w:id="30" w:name="_Toc460947011"/>
      <w:bookmarkStart w:id="31" w:name="_Toc450120669"/>
      <w:bookmarkEnd w:id="12"/>
      <w:bookmarkEnd w:id="13"/>
      <w:bookmarkEnd w:id="14"/>
      <w:r w:rsidRPr="00DC013C">
        <w:rPr>
          <w:rFonts w:ascii="Palatino Linotype" w:eastAsia="Times New Roman" w:hAnsi="Palatino Linotype" w:cs="Arial"/>
          <w:b/>
        </w:rPr>
        <w:t xml:space="preserve">PRIMERO. </w:t>
      </w:r>
      <w:r w:rsidRPr="00DC013C">
        <w:rPr>
          <w:rFonts w:ascii="Palatino Linotype" w:hAnsi="Palatino Linotype"/>
        </w:rPr>
        <w:t xml:space="preserve">Resultan fundadas las razones y motivos de inconformidad hechos valer en el recurso de revisión </w:t>
      </w:r>
      <w:r w:rsidRPr="00DC013C">
        <w:rPr>
          <w:rFonts w:ascii="Palatino Linotype" w:hAnsi="Palatino Linotype"/>
          <w:b/>
        </w:rPr>
        <w:t>13148</w:t>
      </w:r>
      <w:r w:rsidRPr="00DC013C">
        <w:rPr>
          <w:rFonts w:ascii="Palatino Linotype" w:hAnsi="Palatino Linotype" w:cs="Arial"/>
          <w:b/>
          <w:bCs/>
          <w:szCs w:val="22"/>
          <w:lang w:eastAsia="es-MX"/>
        </w:rPr>
        <w:t>/INFOEM/IP/</w:t>
      </w:r>
      <w:proofErr w:type="spellStart"/>
      <w:r w:rsidRPr="00DC013C">
        <w:rPr>
          <w:rFonts w:ascii="Palatino Linotype" w:hAnsi="Palatino Linotype" w:cs="Arial"/>
          <w:b/>
          <w:bCs/>
          <w:szCs w:val="22"/>
          <w:lang w:eastAsia="es-MX"/>
        </w:rPr>
        <w:t>RR</w:t>
      </w:r>
      <w:proofErr w:type="spellEnd"/>
      <w:r w:rsidRPr="00DC013C">
        <w:rPr>
          <w:rFonts w:ascii="Palatino Linotype" w:hAnsi="Palatino Linotype" w:cs="Arial"/>
          <w:b/>
          <w:bCs/>
          <w:szCs w:val="22"/>
          <w:lang w:eastAsia="es-MX"/>
        </w:rPr>
        <w:t xml:space="preserve">/2019 </w:t>
      </w:r>
      <w:r w:rsidRPr="00DC013C">
        <w:rPr>
          <w:rFonts w:ascii="Palatino Linotype" w:hAnsi="Palatino Linotype"/>
        </w:rPr>
        <w:t xml:space="preserve">en términos del considerando </w:t>
      </w:r>
      <w:r w:rsidRPr="00DC013C">
        <w:rPr>
          <w:rFonts w:ascii="Palatino Linotype" w:hAnsi="Palatino Linotype"/>
          <w:b/>
        </w:rPr>
        <w:t xml:space="preserve">CUARTO </w:t>
      </w:r>
      <w:r w:rsidRPr="00DC013C">
        <w:rPr>
          <w:rFonts w:ascii="Palatino Linotype" w:hAnsi="Palatino Linotype"/>
        </w:rPr>
        <w:t>de la presente resolución.</w:t>
      </w:r>
    </w:p>
    <w:p w:rsidR="00D905DC" w:rsidRPr="00DC013C" w:rsidRDefault="00D905DC" w:rsidP="00D905DC">
      <w:pPr>
        <w:spacing w:before="240" w:after="360" w:line="360" w:lineRule="auto"/>
        <w:jc w:val="both"/>
        <w:rPr>
          <w:rStyle w:val="Ttulo2Car"/>
          <w:rFonts w:ascii="Palatino Linotype" w:hAnsi="Palatino Linotype"/>
          <w:color w:val="000000" w:themeColor="text1"/>
          <w:sz w:val="24"/>
          <w:szCs w:val="24"/>
        </w:rPr>
      </w:pPr>
      <w:bookmarkStart w:id="32" w:name="_Toc504377974"/>
      <w:bookmarkStart w:id="33" w:name="_Toc499757020"/>
      <w:bookmarkStart w:id="34" w:name="_Toc499756977"/>
      <w:bookmarkStart w:id="35" w:name="_Toc496100166"/>
      <w:bookmarkStart w:id="36" w:name="_Toc496099789"/>
      <w:bookmarkStart w:id="37" w:name="_Toc462228129"/>
      <w:bookmarkStart w:id="38" w:name="_Toc462228049"/>
      <w:bookmarkStart w:id="39" w:name="_Toc461648682"/>
      <w:bookmarkStart w:id="40" w:name="_Toc461648590"/>
      <w:r w:rsidRPr="00DC013C">
        <w:rPr>
          <w:rFonts w:ascii="Palatino Linotype" w:eastAsia="Times New Roman" w:hAnsi="Palatino Linotype" w:cs="Arial"/>
          <w:b/>
        </w:rPr>
        <w:t>SEGUNDO.</w:t>
      </w:r>
      <w:bookmarkEnd w:id="32"/>
      <w:bookmarkEnd w:id="33"/>
      <w:bookmarkEnd w:id="34"/>
      <w:bookmarkEnd w:id="35"/>
      <w:bookmarkEnd w:id="36"/>
      <w:bookmarkEnd w:id="37"/>
      <w:bookmarkEnd w:id="38"/>
      <w:bookmarkEnd w:id="39"/>
      <w:bookmarkEnd w:id="40"/>
      <w:r w:rsidRPr="00DC013C">
        <w:rPr>
          <w:rStyle w:val="Ttulo2Car"/>
          <w:rFonts w:ascii="Palatino Linotype" w:hAnsi="Palatino Linotype"/>
          <w:b/>
          <w:color w:val="000000" w:themeColor="text1"/>
          <w:sz w:val="24"/>
          <w:szCs w:val="24"/>
        </w:rPr>
        <w:t xml:space="preserve"> Se MODIFICA </w:t>
      </w:r>
      <w:r w:rsidRPr="00DC013C">
        <w:rPr>
          <w:rStyle w:val="Ttulo2Car"/>
          <w:rFonts w:ascii="Palatino Linotype" w:hAnsi="Palatino Linotype"/>
          <w:color w:val="000000" w:themeColor="text1"/>
          <w:sz w:val="24"/>
          <w:szCs w:val="24"/>
        </w:rPr>
        <w:t>la respuesta emitida por el</w:t>
      </w:r>
      <w:r w:rsidRPr="00DC013C">
        <w:rPr>
          <w:rStyle w:val="Ttulo2Car"/>
          <w:rFonts w:ascii="Palatino Linotype" w:hAnsi="Palatino Linotype"/>
          <w:b/>
          <w:color w:val="000000" w:themeColor="text1"/>
          <w:sz w:val="24"/>
          <w:szCs w:val="24"/>
        </w:rPr>
        <w:t xml:space="preserve"> </w:t>
      </w:r>
      <w:r w:rsidRPr="00DC013C">
        <w:rPr>
          <w:rFonts w:ascii="Palatino Linotype" w:hAnsi="Palatino Linotype"/>
          <w:b/>
          <w:bCs/>
          <w:szCs w:val="22"/>
        </w:rPr>
        <w:t>Ayuntamiento de Villa Victoria</w:t>
      </w:r>
      <w:r w:rsidRPr="00DC013C">
        <w:rPr>
          <w:rStyle w:val="Ttulo2Car"/>
          <w:rFonts w:ascii="Palatino Linotype" w:hAnsi="Palatino Linotype"/>
          <w:color w:val="000000" w:themeColor="text1"/>
          <w:sz w:val="24"/>
          <w:szCs w:val="24"/>
        </w:rPr>
        <w:t xml:space="preserve"> y se</w:t>
      </w:r>
      <w:r w:rsidRPr="00DC013C">
        <w:rPr>
          <w:rStyle w:val="Ttulo2Car"/>
          <w:rFonts w:ascii="Palatino Linotype" w:hAnsi="Palatino Linotype"/>
          <w:b/>
          <w:color w:val="000000" w:themeColor="text1"/>
          <w:sz w:val="24"/>
          <w:szCs w:val="24"/>
        </w:rPr>
        <w:t xml:space="preserve"> ORDENA </w:t>
      </w:r>
      <w:r w:rsidRPr="00DC013C">
        <w:rPr>
          <w:rStyle w:val="Ttulo2Car"/>
          <w:rFonts w:ascii="Palatino Linotype" w:hAnsi="Palatino Linotype"/>
          <w:color w:val="000000" w:themeColor="text1"/>
          <w:sz w:val="24"/>
          <w:szCs w:val="24"/>
        </w:rPr>
        <w:t>entregar vía Sistema de Acceso a la Información Mexiquense (</w:t>
      </w:r>
      <w:proofErr w:type="spellStart"/>
      <w:r w:rsidRPr="00DC013C">
        <w:rPr>
          <w:rStyle w:val="Ttulo2Car"/>
          <w:rFonts w:ascii="Palatino Linotype" w:hAnsi="Palatino Linotype"/>
          <w:color w:val="000000" w:themeColor="text1"/>
          <w:sz w:val="24"/>
          <w:szCs w:val="24"/>
        </w:rPr>
        <w:t>SAIMEX</w:t>
      </w:r>
      <w:proofErr w:type="spellEnd"/>
      <w:r w:rsidRPr="00DC013C">
        <w:rPr>
          <w:rStyle w:val="Ttulo2Car"/>
          <w:rFonts w:ascii="Palatino Linotype" w:hAnsi="Palatino Linotype"/>
          <w:color w:val="000000" w:themeColor="text1"/>
          <w:sz w:val="24"/>
          <w:szCs w:val="24"/>
        </w:rPr>
        <w:t>), lo siguiente:</w:t>
      </w:r>
      <w:r w:rsidR="005938CA" w:rsidRPr="00DC013C">
        <w:rPr>
          <w:rStyle w:val="Ttulo2Car"/>
          <w:rFonts w:ascii="Palatino Linotype" w:hAnsi="Palatino Linotype"/>
          <w:color w:val="000000" w:themeColor="text1"/>
          <w:sz w:val="24"/>
          <w:szCs w:val="24"/>
        </w:rPr>
        <w:t xml:space="preserve"> </w:t>
      </w:r>
      <w:r w:rsidR="003206B6" w:rsidRPr="00DC013C">
        <w:rPr>
          <w:rStyle w:val="Ttulo2Car"/>
          <w:rFonts w:ascii="Palatino Linotype" w:hAnsi="Palatino Linotype"/>
          <w:color w:val="000000" w:themeColor="text1"/>
          <w:sz w:val="24"/>
          <w:szCs w:val="24"/>
        </w:rPr>
        <w:t xml:space="preserve"> </w:t>
      </w:r>
    </w:p>
    <w:p w:rsidR="00904566" w:rsidRPr="00DC013C" w:rsidRDefault="00D905DC" w:rsidP="00B223EF">
      <w:pPr>
        <w:pStyle w:val="Prrafodelista"/>
        <w:numPr>
          <w:ilvl w:val="0"/>
          <w:numId w:val="3"/>
        </w:numPr>
        <w:spacing w:line="360" w:lineRule="auto"/>
        <w:jc w:val="both"/>
        <w:rPr>
          <w:rFonts w:ascii="Palatino Linotype" w:hAnsi="Palatino Linotype" w:cs="Arial"/>
          <w:b/>
        </w:rPr>
      </w:pPr>
      <w:bookmarkStart w:id="41" w:name="_Toc29491355"/>
      <w:r w:rsidRPr="00DC013C">
        <w:rPr>
          <w:rFonts w:ascii="Palatino Linotype" w:hAnsi="Palatino Linotype" w:cs="Arial"/>
          <w:b/>
        </w:rPr>
        <w:t>Acuerdo emitido por el Comité de Transparencia, mediante el cual se declare la inexistencia de</w:t>
      </w:r>
      <w:r w:rsidR="00904566" w:rsidRPr="00DC013C">
        <w:rPr>
          <w:rFonts w:ascii="Palatino Linotype" w:hAnsi="Palatino Linotype" w:cs="Arial"/>
          <w:b/>
        </w:rPr>
        <w:t xml:space="preserve"> </w:t>
      </w:r>
      <w:r w:rsidRPr="00DC013C">
        <w:rPr>
          <w:rFonts w:ascii="Palatino Linotype" w:hAnsi="Palatino Linotype" w:cs="Arial"/>
          <w:b/>
        </w:rPr>
        <w:t>l</w:t>
      </w:r>
      <w:r w:rsidR="00904566" w:rsidRPr="00DC013C">
        <w:rPr>
          <w:rFonts w:ascii="Palatino Linotype" w:hAnsi="Palatino Linotype" w:cs="Arial"/>
          <w:b/>
        </w:rPr>
        <w:t>as constancias de vecindad emitidas durante el mes de octubre de 2019.</w:t>
      </w:r>
      <w:r w:rsidR="00A10E2A" w:rsidRPr="00DC013C">
        <w:rPr>
          <w:rFonts w:ascii="Palatino Linotype" w:hAnsi="Palatino Linotype" w:cs="Arial"/>
          <w:b/>
        </w:rPr>
        <w:t xml:space="preserve"> </w:t>
      </w:r>
    </w:p>
    <w:p w:rsidR="00D905DC" w:rsidRPr="00DC013C" w:rsidRDefault="00D905DC" w:rsidP="00904566">
      <w:pPr>
        <w:pStyle w:val="Prrafodelista"/>
        <w:spacing w:line="360" w:lineRule="auto"/>
        <w:jc w:val="both"/>
        <w:rPr>
          <w:rFonts w:ascii="Palatino Linotype" w:hAnsi="Palatino Linotype" w:cs="Arial"/>
          <w:b/>
        </w:rPr>
      </w:pPr>
      <w:r w:rsidRPr="00DC013C">
        <w:rPr>
          <w:rFonts w:ascii="Palatino Linotype" w:hAnsi="Palatino Linotype" w:cs="Arial"/>
          <w:b/>
        </w:rPr>
        <w:t xml:space="preserve"> </w:t>
      </w:r>
    </w:p>
    <w:bookmarkEnd w:id="41"/>
    <w:p w:rsidR="00D905DC" w:rsidRPr="00DC013C" w:rsidRDefault="00D905DC" w:rsidP="00D905DC">
      <w:pPr>
        <w:tabs>
          <w:tab w:val="left" w:pos="8080"/>
        </w:tabs>
        <w:spacing w:line="360" w:lineRule="auto"/>
        <w:ind w:right="49"/>
        <w:contextualSpacing/>
        <w:jc w:val="both"/>
        <w:rPr>
          <w:rFonts w:ascii="Palatino Linotype" w:hAnsi="Palatino Linotype"/>
          <w:color w:val="222222"/>
          <w:shd w:val="clear" w:color="auto" w:fill="FFFFFF"/>
        </w:rPr>
      </w:pPr>
      <w:r w:rsidRPr="00DC013C">
        <w:rPr>
          <w:rFonts w:ascii="Palatino Linotype" w:eastAsia="Palatino Linotype" w:hAnsi="Palatino Linotype" w:cs="Palatino Linotype"/>
          <w:b/>
        </w:rPr>
        <w:t xml:space="preserve">TERCERO. Notifíquese </w:t>
      </w:r>
      <w:r w:rsidRPr="00DC013C">
        <w:rPr>
          <w:rFonts w:ascii="Palatino Linotype" w:eastAsia="Palatino Linotype" w:hAnsi="Palatino Linotype" w:cs="Palatino Linotype"/>
        </w:rPr>
        <w:t xml:space="preserve">al Titular de la Unidad de Transparencia del </w:t>
      </w:r>
      <w:r w:rsidRPr="00DC013C">
        <w:rPr>
          <w:rFonts w:ascii="Palatino Linotype" w:eastAsia="Palatino Linotype" w:hAnsi="Palatino Linotype" w:cs="Palatino Linotype"/>
          <w:b/>
        </w:rPr>
        <w:t>SUJETO OBLIGADO</w:t>
      </w:r>
      <w:r w:rsidRPr="00DC013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C013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D905DC" w:rsidRPr="00DC013C" w:rsidRDefault="00D905DC" w:rsidP="00D905DC">
      <w:pPr>
        <w:tabs>
          <w:tab w:val="left" w:pos="8080"/>
        </w:tabs>
        <w:spacing w:line="360" w:lineRule="auto"/>
        <w:ind w:right="49"/>
        <w:contextualSpacing/>
        <w:jc w:val="both"/>
        <w:rPr>
          <w:rFonts w:ascii="Palatino Linotype" w:eastAsia="Palatino Linotype" w:hAnsi="Palatino Linotype" w:cs="Palatino Linotype"/>
          <w:b/>
        </w:rPr>
      </w:pPr>
    </w:p>
    <w:p w:rsidR="00D905DC" w:rsidRPr="00DC013C" w:rsidRDefault="00D905DC" w:rsidP="00D905DC">
      <w:pPr>
        <w:spacing w:line="360" w:lineRule="auto"/>
        <w:jc w:val="both"/>
        <w:rPr>
          <w:rFonts w:ascii="Palatino Linotype" w:hAnsi="Palatino Linotype"/>
        </w:rPr>
      </w:pPr>
      <w:bookmarkStart w:id="42" w:name="_Toc460947013"/>
      <w:r w:rsidRPr="00DC013C">
        <w:rPr>
          <w:rFonts w:ascii="Palatino Linotype" w:eastAsia="Times New Roman" w:hAnsi="Palatino Linotype" w:cs="Arial"/>
          <w:b/>
        </w:rPr>
        <w:t xml:space="preserve">CUARTO. </w:t>
      </w:r>
      <w:r w:rsidRPr="00DC013C">
        <w:rPr>
          <w:rFonts w:ascii="Palatino Linotype" w:eastAsia="Times New Roman" w:hAnsi="Palatino Linotype" w:cs="Times New Roman"/>
          <w:b/>
          <w:bCs/>
          <w:color w:val="222222"/>
          <w:lang w:val="es-ES"/>
        </w:rPr>
        <w:t>Notifíquese al RECURRENTE</w:t>
      </w:r>
      <w:r w:rsidR="00904566" w:rsidRPr="00DC013C">
        <w:rPr>
          <w:rFonts w:ascii="Palatino Linotype" w:hAnsi="Palatino Linotype"/>
        </w:rPr>
        <w:t xml:space="preserve"> la presente resolución y su informe justificado.</w:t>
      </w:r>
    </w:p>
    <w:p w:rsidR="00D905DC" w:rsidRPr="00DC013C" w:rsidRDefault="00D905DC" w:rsidP="00D905DC">
      <w:pPr>
        <w:spacing w:line="360" w:lineRule="auto"/>
        <w:jc w:val="both"/>
        <w:rPr>
          <w:rFonts w:ascii="Palatino Linotype" w:hAnsi="Palatino Linotype"/>
        </w:rPr>
      </w:pPr>
    </w:p>
    <w:bookmarkEnd w:id="42"/>
    <w:p w:rsidR="00D905DC" w:rsidRDefault="00D905DC" w:rsidP="00D905DC">
      <w:pPr>
        <w:spacing w:line="360" w:lineRule="auto"/>
        <w:jc w:val="both"/>
        <w:rPr>
          <w:rFonts w:ascii="Palatino Linotype" w:eastAsia="MS Mincho" w:hAnsi="Palatino Linotype" w:cs="Times New Roman"/>
          <w:lang w:val="es-MX"/>
        </w:rPr>
      </w:pPr>
      <w:r w:rsidRPr="00DC013C">
        <w:rPr>
          <w:rFonts w:ascii="Palatino Linotype" w:eastAsia="MS Mincho" w:hAnsi="Palatino Linotype" w:cs="Times New Roman"/>
          <w:b/>
          <w:lang w:val="es-MX"/>
        </w:rPr>
        <w:t>QUINTO.</w:t>
      </w:r>
      <w:r w:rsidRPr="00DC013C">
        <w:rPr>
          <w:rFonts w:ascii="Palatino Linotype" w:eastAsia="MS Mincho" w:hAnsi="Palatino Linotype" w:cs="Times New Roman"/>
          <w:lang w:val="es-MX"/>
        </w:rPr>
        <w:t xml:space="preserve"> </w:t>
      </w:r>
      <w:r w:rsidR="00770DA2" w:rsidRPr="00DC013C">
        <w:rPr>
          <w:rFonts w:ascii="Palatino Linotype" w:eastAsia="MS Mincho" w:hAnsi="Palatino Linotype" w:cs="Times New Roman"/>
          <w:lang w:val="es-MX"/>
        </w:rPr>
        <w:t>Se hace del conocimiento del RECURRENTE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rsidR="00DC013C" w:rsidRDefault="00DC013C" w:rsidP="00D905DC">
      <w:pPr>
        <w:spacing w:line="360" w:lineRule="auto"/>
        <w:jc w:val="both"/>
        <w:rPr>
          <w:rFonts w:ascii="Palatino Linotype" w:eastAsia="MS Mincho" w:hAnsi="Palatino Linotype" w:cs="Times New Roman"/>
          <w:lang w:val="es-MX"/>
        </w:rPr>
      </w:pPr>
    </w:p>
    <w:p w:rsidR="00DC013C" w:rsidRPr="003C3AE2" w:rsidRDefault="00DC013C" w:rsidP="00DC013C">
      <w:pPr>
        <w:pStyle w:val="Prrafodelista"/>
        <w:spacing w:line="360" w:lineRule="auto"/>
        <w:ind w:left="0"/>
        <w:jc w:val="both"/>
        <w:rPr>
          <w:rFonts w:ascii="Palatino Linotype" w:hAnsi="Palatino Linotype" w:cs="Arial"/>
          <w:color w:val="000000" w:themeColor="text1"/>
        </w:rPr>
      </w:pPr>
      <w:r w:rsidRPr="003C3AE2">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Pr>
          <w:rFonts w:ascii="Palatino Linotype" w:hAnsi="Palatino Linotype"/>
          <w:color w:val="000000" w:themeColor="text1"/>
        </w:rPr>
        <w:t>;</w:t>
      </w:r>
      <w:r w:rsidRPr="003C3AE2">
        <w:rPr>
          <w:rFonts w:ascii="Palatino Linotype" w:hAnsi="Palatino Linotype"/>
          <w:color w:val="000000" w:themeColor="text1"/>
        </w:rPr>
        <w:t xml:space="preserve"> EVA </w:t>
      </w:r>
      <w:proofErr w:type="spellStart"/>
      <w:r w:rsidRPr="003C3AE2">
        <w:rPr>
          <w:rFonts w:ascii="Palatino Linotype" w:hAnsi="Palatino Linotype"/>
          <w:color w:val="000000" w:themeColor="text1"/>
        </w:rPr>
        <w:t>ABAID</w:t>
      </w:r>
      <w:proofErr w:type="spellEnd"/>
      <w:r w:rsidRPr="003C3AE2">
        <w:rPr>
          <w:rFonts w:ascii="Palatino Linotype" w:hAnsi="Palatino Linotype"/>
          <w:color w:val="000000" w:themeColor="text1"/>
        </w:rPr>
        <w:t xml:space="preserve"> </w:t>
      </w:r>
      <w:proofErr w:type="spellStart"/>
      <w:r w:rsidRPr="003C3AE2">
        <w:rPr>
          <w:rFonts w:ascii="Palatino Linotype" w:hAnsi="Palatino Linotype"/>
          <w:color w:val="000000" w:themeColor="text1"/>
        </w:rPr>
        <w:t>YAPUR</w:t>
      </w:r>
      <w:proofErr w:type="spellEnd"/>
      <w:r>
        <w:rPr>
          <w:rFonts w:ascii="Palatino Linotype" w:hAnsi="Palatino Linotype"/>
          <w:color w:val="000000" w:themeColor="text1"/>
        </w:rPr>
        <w:t xml:space="preserve"> EMITIENDO VOTO PARTICULAR</w:t>
      </w:r>
      <w:r w:rsidRPr="003C3AE2">
        <w:rPr>
          <w:rFonts w:ascii="Palatino Linotype" w:hAnsi="Palatino Linotype"/>
          <w:color w:val="000000" w:themeColor="text1"/>
        </w:rPr>
        <w:t xml:space="preserve">; JOSÉ GUADALUPE LUNA HERNÁNDEZ; JAVIER MARTÍNEZ CRUZ Y LUIS GUSTAVO PARRA NORIEGA; EN LA </w:t>
      </w:r>
      <w:r>
        <w:rPr>
          <w:rFonts w:ascii="Palatino Linotype" w:hAnsi="Palatino Linotype"/>
          <w:color w:val="000000" w:themeColor="text1"/>
        </w:rPr>
        <w:t>NOVENA</w:t>
      </w:r>
      <w:r w:rsidRPr="003C3AE2">
        <w:rPr>
          <w:rFonts w:ascii="Palatino Linotype" w:hAnsi="Palatino Linotype"/>
          <w:color w:val="000000" w:themeColor="text1"/>
        </w:rPr>
        <w:t xml:space="preserve"> SESIÓN ORDINARIA CELEBRADA EL  </w:t>
      </w:r>
      <w:r>
        <w:rPr>
          <w:rFonts w:ascii="Palatino Linotype" w:hAnsi="Palatino Linotype"/>
          <w:color w:val="000000" w:themeColor="text1"/>
        </w:rPr>
        <w:t>ONCE</w:t>
      </w:r>
      <w:r w:rsidRPr="003C3AE2">
        <w:rPr>
          <w:rFonts w:ascii="Palatino Linotype" w:hAnsi="Palatino Linotype"/>
          <w:color w:val="000000" w:themeColor="text1"/>
        </w:rPr>
        <w:t xml:space="preserve"> (</w:t>
      </w:r>
      <w:r>
        <w:rPr>
          <w:rFonts w:ascii="Palatino Linotype" w:hAnsi="Palatino Linotype"/>
          <w:color w:val="000000" w:themeColor="text1"/>
        </w:rPr>
        <w:t>11</w:t>
      </w:r>
      <w:r w:rsidRPr="003C3AE2">
        <w:rPr>
          <w:rFonts w:ascii="Palatino Linotype" w:hAnsi="Palatino Linotype"/>
          <w:color w:val="000000" w:themeColor="text1"/>
        </w:rPr>
        <w:t>) DE</w:t>
      </w:r>
      <w:r>
        <w:rPr>
          <w:rFonts w:ascii="Palatino Linotype" w:hAnsi="Palatino Linotype"/>
          <w:color w:val="000000" w:themeColor="text1"/>
        </w:rPr>
        <w:t xml:space="preserve"> MARZO</w:t>
      </w:r>
      <w:r w:rsidRPr="003C3AE2">
        <w:rPr>
          <w:rFonts w:ascii="Palatino Linotype" w:hAnsi="Palatino Linotype"/>
          <w:color w:val="000000" w:themeColor="text1"/>
        </w:rPr>
        <w:t xml:space="preserve"> DOS MIL </w:t>
      </w:r>
      <w:r>
        <w:rPr>
          <w:rFonts w:ascii="Palatino Linotype" w:hAnsi="Palatino Linotype"/>
          <w:color w:val="000000" w:themeColor="text1"/>
        </w:rPr>
        <w:t>VEINTE</w:t>
      </w:r>
      <w:r w:rsidRPr="003C3AE2">
        <w:rPr>
          <w:rFonts w:ascii="Palatino Linotype" w:hAnsi="Palatino Linotype"/>
          <w:color w:val="000000" w:themeColor="text1"/>
        </w:rPr>
        <w:t xml:space="preserve">, ANTE </w:t>
      </w:r>
      <w:r>
        <w:rPr>
          <w:rFonts w:ascii="Palatino Linotype" w:hAnsi="Palatino Linotype"/>
          <w:color w:val="000000" w:themeColor="text1"/>
        </w:rPr>
        <w:t>EL</w:t>
      </w:r>
      <w:r w:rsidRPr="003C3AE2">
        <w:rPr>
          <w:rFonts w:ascii="Palatino Linotype" w:hAnsi="Palatino Linotype"/>
          <w:color w:val="000000" w:themeColor="text1"/>
        </w:rPr>
        <w:t xml:space="preserve"> SECRETARIO TÉCNICO DEL PLENO ALEXIS TAPIA RAMÍREZ.</w:t>
      </w:r>
      <w:r w:rsidRPr="003C3AE2">
        <w:rPr>
          <w:rFonts w:ascii="Palatino Linotype" w:hAnsi="Palatino Linotype" w:cs="Arial"/>
          <w:color w:val="000000" w:themeColor="text1"/>
        </w:rPr>
        <w:t xml:space="preserve"> </w:t>
      </w:r>
    </w:p>
    <w:p w:rsidR="00DC013C" w:rsidRPr="003C3AE2" w:rsidRDefault="00DC013C" w:rsidP="00DC013C">
      <w:pPr>
        <w:shd w:val="clear" w:color="auto" w:fill="FFFFFF"/>
        <w:spacing w:line="360" w:lineRule="auto"/>
        <w:jc w:val="both"/>
        <w:rPr>
          <w:rFonts w:ascii="Palatino Linotype" w:eastAsia="MS Mincho" w:hAnsi="Palatino Linotype" w:cs="Times New Roman"/>
          <w:lang w:val="es-ES"/>
        </w:rPr>
      </w:pPr>
    </w:p>
    <w:tbl>
      <w:tblPr>
        <w:tblStyle w:val="Tablaconcuadrcula1"/>
        <w:tblW w:w="91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882"/>
      </w:tblGrid>
      <w:tr w:rsidR="00DC013C" w:rsidRPr="003C3AE2" w:rsidTr="00DC013C">
        <w:trPr>
          <w:trHeight w:val="2283"/>
        </w:trPr>
        <w:tc>
          <w:tcPr>
            <w:tcW w:w="9189" w:type="dxa"/>
            <w:gridSpan w:val="2"/>
            <w:vAlign w:val="center"/>
          </w:tcPr>
          <w:p w:rsidR="00DC013C" w:rsidRPr="003C3AE2" w:rsidRDefault="00DC013C"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lastRenderedPageBreak/>
              <w:t>Zulema Martínez Sánchez</w:t>
            </w:r>
          </w:p>
          <w:p w:rsidR="00DC013C" w:rsidRPr="003C3AE2" w:rsidRDefault="00DC013C" w:rsidP="009061D9">
            <w:pPr>
              <w:jc w:val="center"/>
              <w:rPr>
                <w:rFonts w:ascii="Palatino Linotype" w:hAnsi="Palatino Linotype"/>
                <w:color w:val="000000" w:themeColor="text1"/>
              </w:rPr>
            </w:pPr>
            <w:r w:rsidRPr="003C3AE2">
              <w:rPr>
                <w:rFonts w:ascii="Palatino Linotype" w:hAnsi="Palatino Linotype"/>
                <w:color w:val="000000" w:themeColor="text1"/>
              </w:rPr>
              <w:t>Comisionada Presidenta</w:t>
            </w:r>
          </w:p>
          <w:p w:rsidR="00DC013C" w:rsidRPr="003C3AE2" w:rsidRDefault="00DC013C" w:rsidP="009061D9">
            <w:pPr>
              <w:jc w:val="center"/>
              <w:rPr>
                <w:rFonts w:ascii="Palatino Linotype" w:hAnsi="Palatino Linotype"/>
                <w:color w:val="000000" w:themeColor="text1"/>
              </w:rPr>
            </w:pPr>
            <w:r w:rsidRPr="003C3AE2">
              <w:rPr>
                <w:rFonts w:ascii="Palatino Linotype" w:hAnsi="Palatino Linotype" w:cs="Times New Roman"/>
                <w:color w:val="000000" w:themeColor="text1"/>
              </w:rPr>
              <w:t>(Rúbrica)</w:t>
            </w:r>
          </w:p>
        </w:tc>
      </w:tr>
      <w:tr w:rsidR="00DC013C" w:rsidRPr="003C3AE2" w:rsidTr="00DC013C">
        <w:trPr>
          <w:trHeight w:val="2724"/>
        </w:trPr>
        <w:tc>
          <w:tcPr>
            <w:tcW w:w="4307" w:type="dxa"/>
            <w:vAlign w:val="center"/>
          </w:tcPr>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 xml:space="preserve">Eva </w:t>
            </w:r>
            <w:proofErr w:type="spellStart"/>
            <w:r w:rsidRPr="003C3AE2">
              <w:rPr>
                <w:rFonts w:ascii="Palatino Linotype" w:hAnsi="Palatino Linotype" w:cs="Times New Roman"/>
                <w:b/>
                <w:color w:val="000000" w:themeColor="text1"/>
              </w:rPr>
              <w:t>Abaid</w:t>
            </w:r>
            <w:proofErr w:type="spellEnd"/>
            <w:r w:rsidRPr="003C3AE2">
              <w:rPr>
                <w:rFonts w:ascii="Palatino Linotype" w:hAnsi="Palatino Linotype" w:cs="Times New Roman"/>
                <w:b/>
                <w:color w:val="000000" w:themeColor="text1"/>
              </w:rPr>
              <w:t xml:space="preserve"> </w:t>
            </w:r>
            <w:proofErr w:type="spellStart"/>
            <w:r w:rsidRPr="003C3AE2">
              <w:rPr>
                <w:rFonts w:ascii="Palatino Linotype" w:hAnsi="Palatino Linotype" w:cs="Times New Roman"/>
                <w:b/>
                <w:color w:val="000000" w:themeColor="text1"/>
              </w:rPr>
              <w:t>Yapur</w:t>
            </w:r>
            <w:proofErr w:type="spellEnd"/>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Comisionada</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c>
          <w:tcPr>
            <w:tcW w:w="4882" w:type="dxa"/>
            <w:vAlign w:val="center"/>
          </w:tcPr>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José Guadalupe Luna Hernández</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r w:rsidR="00DC013C" w:rsidRPr="003C3AE2" w:rsidTr="00DC013C">
        <w:trPr>
          <w:trHeight w:val="2835"/>
        </w:trPr>
        <w:tc>
          <w:tcPr>
            <w:tcW w:w="4307" w:type="dxa"/>
            <w:vAlign w:val="center"/>
          </w:tcPr>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Javier Martínez Cruz</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bookmarkStart w:id="43" w:name="_GoBack"/>
            <w:bookmarkEnd w:id="43"/>
          </w:p>
        </w:tc>
        <w:tc>
          <w:tcPr>
            <w:tcW w:w="4882" w:type="dxa"/>
            <w:vAlign w:val="center"/>
          </w:tcPr>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cs="Times New Roman"/>
                <w:b/>
                <w:color w:val="000000" w:themeColor="text1"/>
              </w:rPr>
            </w:pPr>
          </w:p>
          <w:p w:rsidR="00DC013C" w:rsidRPr="003C3AE2" w:rsidRDefault="00DC013C" w:rsidP="009061D9">
            <w:pPr>
              <w:jc w:val="center"/>
              <w:rPr>
                <w:rFonts w:ascii="Palatino Linotype" w:hAnsi="Palatino Linotype"/>
                <w:b/>
                <w:color w:val="000000" w:themeColor="text1"/>
              </w:rPr>
            </w:pPr>
            <w:r w:rsidRPr="003C3AE2">
              <w:rPr>
                <w:rFonts w:ascii="Palatino Linotype" w:hAnsi="Palatino Linotype"/>
                <w:b/>
                <w:color w:val="000000" w:themeColor="text1"/>
              </w:rPr>
              <w:t>Luis Gustavo Parra Noriega</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Comisionado</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r w:rsidR="00DC013C" w:rsidRPr="002D6F4B" w:rsidTr="00DC013C">
        <w:trPr>
          <w:trHeight w:val="2467"/>
        </w:trPr>
        <w:tc>
          <w:tcPr>
            <w:tcW w:w="9189" w:type="dxa"/>
            <w:gridSpan w:val="2"/>
            <w:vAlign w:val="center"/>
          </w:tcPr>
          <w:p w:rsidR="00DC013C" w:rsidRPr="003C3AE2" w:rsidRDefault="00DC013C" w:rsidP="009061D9">
            <w:pPr>
              <w:pStyle w:val="Prrafodelista"/>
              <w:ind w:left="0"/>
              <w:jc w:val="both"/>
              <w:rPr>
                <w:rFonts w:ascii="Palatino Linotype" w:hAnsi="Palatino Linotype"/>
                <w:color w:val="000000" w:themeColor="text1"/>
              </w:rPr>
            </w:pPr>
          </w:p>
          <w:p w:rsidR="00DC013C" w:rsidRPr="003C3AE2" w:rsidRDefault="00DC013C" w:rsidP="009061D9">
            <w:pPr>
              <w:pStyle w:val="Prrafodelista"/>
              <w:ind w:left="0"/>
              <w:jc w:val="both"/>
              <w:rPr>
                <w:rFonts w:ascii="Palatino Linotype" w:hAnsi="Palatino Linotype"/>
                <w:color w:val="000000" w:themeColor="text1"/>
              </w:rPr>
            </w:pPr>
          </w:p>
          <w:p w:rsidR="00DC013C" w:rsidRPr="003C3AE2" w:rsidRDefault="00DC013C" w:rsidP="009061D9">
            <w:pPr>
              <w:jc w:val="center"/>
              <w:rPr>
                <w:rFonts w:ascii="Palatino Linotype" w:hAnsi="Palatino Linotype" w:cs="Times New Roman"/>
                <w:b/>
                <w:color w:val="000000" w:themeColor="text1"/>
              </w:rPr>
            </w:pPr>
            <w:r w:rsidRPr="003C3AE2">
              <w:rPr>
                <w:rFonts w:ascii="Palatino Linotype" w:hAnsi="Palatino Linotype" w:cs="Times New Roman"/>
                <w:b/>
                <w:color w:val="000000" w:themeColor="text1"/>
              </w:rPr>
              <w:t>Alexis Tapia Ramírez</w:t>
            </w:r>
          </w:p>
          <w:p w:rsidR="00DC013C" w:rsidRPr="003C3AE2" w:rsidRDefault="00DC013C" w:rsidP="009061D9">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3C3AE2">
              <w:rPr>
                <w:rFonts w:ascii="Palatino Linotype" w:hAnsi="Palatino Linotype" w:cs="Times New Roman"/>
                <w:color w:val="000000" w:themeColor="text1"/>
              </w:rPr>
              <w:t xml:space="preserve"> del Pleno</w:t>
            </w:r>
          </w:p>
          <w:p w:rsidR="00DC013C" w:rsidRPr="003C3AE2" w:rsidRDefault="00DC013C" w:rsidP="009061D9">
            <w:pPr>
              <w:jc w:val="center"/>
              <w:rPr>
                <w:rFonts w:ascii="Palatino Linotype" w:hAnsi="Palatino Linotype" w:cs="Times New Roman"/>
                <w:color w:val="000000" w:themeColor="text1"/>
              </w:rPr>
            </w:pPr>
            <w:r w:rsidRPr="003C3AE2">
              <w:rPr>
                <w:rFonts w:ascii="Palatino Linotype" w:hAnsi="Palatino Linotype" w:cs="Times New Roman"/>
                <w:color w:val="000000" w:themeColor="text1"/>
              </w:rPr>
              <w:t>(Rúbrica)</w:t>
            </w:r>
          </w:p>
        </w:tc>
      </w:tr>
    </w:tbl>
    <w:p w:rsidR="00DC013C" w:rsidRPr="00EE0ACB" w:rsidRDefault="00DC013C" w:rsidP="00DC013C">
      <w:pPr>
        <w:pStyle w:val="Ttulo1"/>
        <w:spacing w:line="360" w:lineRule="auto"/>
      </w:pPr>
      <w:r w:rsidRPr="003C3AE2">
        <w:rPr>
          <w:rFonts w:cs="Arial"/>
          <w:color w:val="000000" w:themeColor="text1"/>
        </w:rPr>
        <w:t xml:space="preserve">Esta hoja corresponde a la resolución del </w:t>
      </w:r>
      <w:r>
        <w:rPr>
          <w:rFonts w:cs="Arial"/>
          <w:color w:val="000000" w:themeColor="text1"/>
        </w:rPr>
        <w:t>once</w:t>
      </w:r>
      <w:r w:rsidRPr="003C3AE2">
        <w:rPr>
          <w:rFonts w:cs="Arial"/>
          <w:color w:val="000000" w:themeColor="text1"/>
        </w:rPr>
        <w:t xml:space="preserve"> de </w:t>
      </w:r>
      <w:r>
        <w:rPr>
          <w:rFonts w:cs="Arial"/>
          <w:color w:val="000000" w:themeColor="text1"/>
        </w:rPr>
        <w:t>marzo</w:t>
      </w:r>
      <w:r w:rsidRPr="003C3AE2">
        <w:rPr>
          <w:rFonts w:cs="Arial"/>
          <w:color w:val="000000" w:themeColor="text1"/>
        </w:rPr>
        <w:t xml:space="preserve"> de dos mil </w:t>
      </w:r>
      <w:r>
        <w:rPr>
          <w:rFonts w:cs="Arial"/>
          <w:color w:val="000000" w:themeColor="text1"/>
        </w:rPr>
        <w:t>veinte</w:t>
      </w:r>
      <w:r w:rsidRPr="003C3AE2">
        <w:rPr>
          <w:rFonts w:cs="Arial"/>
          <w:color w:val="000000" w:themeColor="text1"/>
        </w:rPr>
        <w:t xml:space="preserve"> emitida en el recurso de revisión </w:t>
      </w:r>
      <w:r>
        <w:rPr>
          <w:rFonts w:cs="Arial"/>
          <w:bCs/>
          <w:color w:val="000000" w:themeColor="text1"/>
          <w:lang w:eastAsia="es-MX"/>
        </w:rPr>
        <w:t>13148</w:t>
      </w:r>
      <w:r w:rsidRPr="003C3AE2">
        <w:rPr>
          <w:rFonts w:cs="Arial"/>
          <w:bCs/>
          <w:color w:val="000000" w:themeColor="text1"/>
          <w:lang w:eastAsia="es-MX"/>
        </w:rPr>
        <w:t>/INFOEM/IP/</w:t>
      </w:r>
      <w:proofErr w:type="spellStart"/>
      <w:r w:rsidRPr="003C3AE2">
        <w:rPr>
          <w:rFonts w:cs="Arial"/>
          <w:bCs/>
          <w:color w:val="000000" w:themeColor="text1"/>
          <w:lang w:eastAsia="es-MX"/>
        </w:rPr>
        <w:t>RR</w:t>
      </w:r>
      <w:proofErr w:type="spellEnd"/>
      <w:r w:rsidRPr="003C3AE2">
        <w:rPr>
          <w:rFonts w:cs="Arial"/>
          <w:bCs/>
          <w:color w:val="000000" w:themeColor="text1"/>
          <w:lang w:eastAsia="es-MX"/>
        </w:rPr>
        <w:t>/2019</w:t>
      </w:r>
      <w:r w:rsidRPr="003C3AE2">
        <w:rPr>
          <w:rFonts w:cs="Arial"/>
          <w:color w:val="000000" w:themeColor="text1"/>
        </w:rPr>
        <w:t>.</w:t>
      </w:r>
    </w:p>
    <w:bookmarkEnd w:id="30"/>
    <w:bookmarkEnd w:id="31"/>
    <w:p w:rsidR="00DC013C" w:rsidRPr="00DC013C" w:rsidRDefault="00DC013C" w:rsidP="00D905DC">
      <w:pPr>
        <w:spacing w:line="360" w:lineRule="auto"/>
        <w:jc w:val="both"/>
        <w:rPr>
          <w:rFonts w:ascii="Palatino Linotype" w:eastAsia="MS Mincho" w:hAnsi="Palatino Linotype" w:cs="Times New Roman"/>
          <w:lang w:val="es-ES"/>
        </w:rPr>
      </w:pPr>
    </w:p>
    <w:sectPr w:rsidR="00DC013C" w:rsidRPr="00DC013C"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C5D" w:rsidRDefault="003E4C5D" w:rsidP="008B6F5F">
      <w:r>
        <w:separator/>
      </w:r>
    </w:p>
  </w:endnote>
  <w:endnote w:type="continuationSeparator" w:id="0">
    <w:p w:rsidR="003E4C5D" w:rsidRDefault="003E4C5D"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2065" w:rsidRPr="000A2541" w:rsidRDefault="004C20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DC013C">
              <w:rPr>
                <w:rFonts w:ascii="Palatino Linotype" w:hAnsi="Palatino Linotype"/>
                <w:b/>
                <w:bCs/>
                <w:noProof/>
              </w:rPr>
              <w:t>30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DC013C">
              <w:rPr>
                <w:rFonts w:ascii="Palatino Linotype" w:hAnsi="Palatino Linotype"/>
                <w:b/>
                <w:bCs/>
                <w:noProof/>
              </w:rPr>
              <w:t>34</w:t>
            </w:r>
            <w:r w:rsidRPr="000A2541">
              <w:rPr>
                <w:rFonts w:ascii="Palatino Linotype" w:hAnsi="Palatino Linotype"/>
                <w:b/>
                <w:bCs/>
              </w:rPr>
              <w:fldChar w:fldCharType="end"/>
            </w:r>
          </w:p>
        </w:sdtContent>
      </w:sdt>
    </w:sdtContent>
  </w:sdt>
  <w:p w:rsidR="004C2065" w:rsidRDefault="004C2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65" w:rsidRPr="00883450" w:rsidRDefault="004C20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C013C" w:rsidRPr="00DC013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C013C" w:rsidRPr="00DC013C">
      <w:rPr>
        <w:rFonts w:ascii="Palatino Linotype" w:hAnsi="Palatino Linotype"/>
        <w:noProof/>
        <w:sz w:val="22"/>
        <w:szCs w:val="22"/>
        <w:lang w:val="es-ES"/>
      </w:rPr>
      <w:t>34</w:t>
    </w:r>
    <w:r w:rsidRPr="00883450">
      <w:rPr>
        <w:rFonts w:ascii="Palatino Linotype" w:hAnsi="Palatino Linotype"/>
        <w:sz w:val="22"/>
        <w:szCs w:val="22"/>
      </w:rPr>
      <w:fldChar w:fldCharType="end"/>
    </w:r>
  </w:p>
  <w:p w:rsidR="004C2065" w:rsidRPr="00883450" w:rsidRDefault="004C20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C5D" w:rsidRDefault="003E4C5D" w:rsidP="008B6F5F">
      <w:r>
        <w:separator/>
      </w:r>
    </w:p>
  </w:footnote>
  <w:footnote w:type="continuationSeparator" w:id="0">
    <w:p w:rsidR="003E4C5D" w:rsidRDefault="003E4C5D" w:rsidP="008B6F5F">
      <w:r>
        <w:continuationSeparator/>
      </w:r>
    </w:p>
  </w:footnote>
  <w:footnote w:id="1">
    <w:p w:rsidR="00F46BE2" w:rsidRDefault="00F46BE2" w:rsidP="00F46BE2">
      <w:pPr>
        <w:pStyle w:val="Textonotapie"/>
      </w:pPr>
      <w:r>
        <w:rPr>
          <w:rStyle w:val="Refdenotaalpie"/>
        </w:rPr>
        <w:footnoteRef/>
      </w:r>
      <w:r>
        <w:t xml:space="preserve"> Convención Americana sobre Derechos Humanos. Artículo 13.</w:t>
      </w:r>
    </w:p>
  </w:footnote>
  <w:footnote w:id="2">
    <w:p w:rsidR="00F46BE2" w:rsidRDefault="00F46BE2" w:rsidP="00F46BE2">
      <w:pPr>
        <w:pStyle w:val="Textonotapie"/>
      </w:pPr>
      <w:r>
        <w:rPr>
          <w:rStyle w:val="Refdenotaalpie"/>
        </w:rPr>
        <w:footnoteRef/>
      </w:r>
      <w:r>
        <w:t xml:space="preserve"> Constitución Política de los Estados Unidos Mexicanos. Artículo sexto, sección A, Fracción I.</w:t>
      </w:r>
    </w:p>
  </w:footnote>
  <w:footnote w:id="3">
    <w:p w:rsidR="00F46BE2" w:rsidRDefault="00F46BE2" w:rsidP="00F46BE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46BE2" w:rsidRDefault="00F46BE2" w:rsidP="00F46BE2">
      <w:pPr>
        <w:pStyle w:val="Textonotapie"/>
      </w:pPr>
      <w:r>
        <w:rPr>
          <w:rStyle w:val="Refdenotaalpie"/>
        </w:rPr>
        <w:footnoteRef/>
      </w:r>
      <w:r>
        <w:t xml:space="preserve"> Ibídem. Párr. 87.</w:t>
      </w:r>
    </w:p>
  </w:footnote>
  <w:footnote w:id="5">
    <w:p w:rsidR="00F46BE2" w:rsidRDefault="00F46BE2" w:rsidP="00F46BE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F46BE2" w:rsidRDefault="00F46BE2" w:rsidP="00F46BE2">
      <w:pPr>
        <w:pStyle w:val="Textonotapie"/>
      </w:pPr>
      <w:r>
        <w:rPr>
          <w:rStyle w:val="Refdenotaalpie"/>
        </w:rPr>
        <w:footnoteRef/>
      </w:r>
      <w:r>
        <w:t xml:space="preserve"> Artículo 150. Ley de Transparencia y Acceso a la Información Pública del Estado de México y Municipios.</w:t>
      </w:r>
    </w:p>
    <w:p w:rsidR="00F46BE2" w:rsidRDefault="00F46BE2" w:rsidP="00F46BE2">
      <w:pPr>
        <w:pStyle w:val="Textonotapie"/>
      </w:pPr>
      <w:r>
        <w:t>Artículo 151. Ibídem.</w:t>
      </w:r>
    </w:p>
  </w:footnote>
  <w:footnote w:id="7">
    <w:p w:rsidR="00F46BE2" w:rsidRDefault="00F46BE2" w:rsidP="00F46BE2">
      <w:pPr>
        <w:pStyle w:val="Textonotapie"/>
      </w:pPr>
      <w:r>
        <w:rPr>
          <w:rStyle w:val="Refdenotaalpie"/>
        </w:rPr>
        <w:footnoteRef/>
      </w:r>
      <w:r>
        <w:t xml:space="preserve"> Ley de Transparencia y Acceso a la Información Pública del Estado de México y Municipios. Artículo 9. …</w:t>
      </w:r>
    </w:p>
    <w:p w:rsidR="00F46BE2" w:rsidRDefault="00F46BE2" w:rsidP="00F46BE2">
      <w:pPr>
        <w:pStyle w:val="Textonotapie"/>
      </w:pPr>
      <w:r>
        <w:t>II. Eficacia: Obligación del Instituto para tutelar, de manera efectiva, el derecho de acceso a la información;</w:t>
      </w:r>
    </w:p>
    <w:p w:rsidR="00F46BE2" w:rsidRDefault="00F46BE2" w:rsidP="00F46BE2">
      <w:pPr>
        <w:pStyle w:val="Textonotapie"/>
      </w:pPr>
      <w:r>
        <w:t xml:space="preserve">… </w:t>
      </w:r>
    </w:p>
  </w:footnote>
  <w:footnote w:id="8">
    <w:p w:rsidR="00D905DC" w:rsidRDefault="00D905DC" w:rsidP="00D905DC">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2065" w:rsidRPr="00EF13C1" w:rsidTr="00646380">
      <w:trPr>
        <w:trHeight w:val="138"/>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2065" w:rsidRPr="00EF13C1" w:rsidRDefault="003F702A" w:rsidP="006A4D91">
          <w:pPr>
            <w:pStyle w:val="Encabezado"/>
            <w:jc w:val="right"/>
            <w:rPr>
              <w:rFonts w:ascii="Palatino Linotype" w:hAnsi="Palatino Linotype"/>
              <w:b/>
              <w:sz w:val="22"/>
              <w:szCs w:val="22"/>
            </w:rPr>
          </w:pPr>
          <w:r>
            <w:rPr>
              <w:rFonts w:ascii="Palatino Linotype" w:hAnsi="Palatino Linotype" w:cs="Arial"/>
              <w:b/>
              <w:bCs/>
              <w:sz w:val="22"/>
              <w:szCs w:val="22"/>
              <w:lang w:eastAsia="es-MX"/>
            </w:rPr>
            <w:t>13148</w:t>
          </w:r>
          <w:r w:rsidRPr="006A4D91">
            <w:rPr>
              <w:rFonts w:ascii="Palatino Linotype" w:hAnsi="Palatino Linotype" w:cs="Arial"/>
              <w:b/>
              <w:bCs/>
              <w:sz w:val="22"/>
              <w:szCs w:val="22"/>
              <w:lang w:eastAsia="es-MX"/>
            </w:rPr>
            <w:t>/INFOEM/IP/</w:t>
          </w:r>
          <w:proofErr w:type="spellStart"/>
          <w:r w:rsidRPr="006A4D91">
            <w:rPr>
              <w:rFonts w:ascii="Palatino Linotype" w:hAnsi="Palatino Linotype" w:cs="Arial"/>
              <w:b/>
              <w:bCs/>
              <w:sz w:val="22"/>
              <w:szCs w:val="22"/>
              <w:lang w:eastAsia="es-MX"/>
            </w:rPr>
            <w:t>RR</w:t>
          </w:r>
          <w:proofErr w:type="spellEnd"/>
          <w:r w:rsidRPr="006A4D91">
            <w:rPr>
              <w:rFonts w:ascii="Palatino Linotype" w:hAnsi="Palatino Linotype" w:cs="Arial"/>
              <w:b/>
              <w:bCs/>
              <w:sz w:val="22"/>
              <w:szCs w:val="22"/>
              <w:lang w:eastAsia="es-MX"/>
            </w:rPr>
            <w:t>/2019</w:t>
          </w:r>
        </w:p>
      </w:tc>
    </w:tr>
    <w:tr w:rsidR="004C2065" w:rsidRPr="00EF13C1" w:rsidTr="00646380">
      <w:trPr>
        <w:trHeight w:val="233"/>
        <w:jc w:val="right"/>
      </w:trPr>
      <w:tc>
        <w:tcPr>
          <w:tcW w:w="2552" w:type="dxa"/>
          <w:vAlign w:val="center"/>
        </w:tcPr>
        <w:p w:rsidR="004C2065" w:rsidRPr="00EF13C1" w:rsidRDefault="004C2065" w:rsidP="00646380">
          <w:pPr>
            <w:rPr>
              <w:rFonts w:ascii="Palatino Linotype" w:hAnsi="Palatino Linotype"/>
              <w:b/>
              <w:sz w:val="22"/>
              <w:szCs w:val="22"/>
            </w:rPr>
          </w:pPr>
        </w:p>
      </w:tc>
      <w:tc>
        <w:tcPr>
          <w:tcW w:w="3826" w:type="dxa"/>
          <w:vAlign w:val="center"/>
        </w:tcPr>
        <w:p w:rsidR="004C2065" w:rsidRPr="00EF13C1" w:rsidRDefault="004C2065" w:rsidP="00141DF6">
          <w:pPr>
            <w:pStyle w:val="Encabezado"/>
            <w:jc w:val="center"/>
            <w:rPr>
              <w:rFonts w:ascii="Palatino Linotype" w:hAnsi="Palatino Linotype"/>
              <w:b/>
              <w:sz w:val="22"/>
              <w:szCs w:val="22"/>
            </w:rPr>
          </w:pP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2065" w:rsidRPr="00EF13C1" w:rsidRDefault="003B118F" w:rsidP="007522B6">
          <w:pPr>
            <w:pStyle w:val="Encabezado"/>
            <w:jc w:val="right"/>
            <w:rPr>
              <w:rFonts w:ascii="Palatino Linotype" w:hAnsi="Palatino Linotype"/>
              <w:b/>
              <w:sz w:val="22"/>
              <w:szCs w:val="22"/>
            </w:rPr>
          </w:pPr>
          <w:r w:rsidRPr="003B118F">
            <w:rPr>
              <w:rFonts w:ascii="Palatino Linotype" w:hAnsi="Palatino Linotype"/>
              <w:b/>
              <w:bCs/>
              <w:sz w:val="22"/>
              <w:szCs w:val="22"/>
            </w:rPr>
            <w:t>Ayuntamiento de Villa Victoria</w:t>
          </w: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2065" w:rsidRPr="00EF13C1" w:rsidRDefault="004C20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2065" w:rsidRDefault="004C206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2065" w:rsidRPr="00182113" w:rsidTr="00141DF6">
      <w:trPr>
        <w:trHeight w:val="138"/>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2065" w:rsidRPr="00EF13C1" w:rsidRDefault="003B118F" w:rsidP="003F702A">
          <w:pPr>
            <w:pStyle w:val="Encabezado"/>
            <w:jc w:val="right"/>
            <w:rPr>
              <w:rFonts w:ascii="Palatino Linotype" w:hAnsi="Palatino Linotype"/>
              <w:b/>
              <w:sz w:val="22"/>
              <w:szCs w:val="22"/>
            </w:rPr>
          </w:pPr>
          <w:r>
            <w:rPr>
              <w:rFonts w:ascii="Palatino Linotype" w:hAnsi="Palatino Linotype" w:cs="Arial"/>
              <w:b/>
              <w:bCs/>
              <w:sz w:val="22"/>
              <w:szCs w:val="22"/>
              <w:lang w:eastAsia="es-MX"/>
            </w:rPr>
            <w:t>1</w:t>
          </w:r>
          <w:r w:rsidR="003F702A">
            <w:rPr>
              <w:rFonts w:ascii="Palatino Linotype" w:hAnsi="Palatino Linotype" w:cs="Arial"/>
              <w:b/>
              <w:bCs/>
              <w:sz w:val="22"/>
              <w:szCs w:val="22"/>
              <w:lang w:eastAsia="es-MX"/>
            </w:rPr>
            <w:t>3148</w:t>
          </w:r>
          <w:r w:rsidR="004C2065" w:rsidRPr="006A4D91">
            <w:rPr>
              <w:rFonts w:ascii="Palatino Linotype" w:hAnsi="Palatino Linotype" w:cs="Arial"/>
              <w:b/>
              <w:bCs/>
              <w:sz w:val="22"/>
              <w:szCs w:val="22"/>
              <w:lang w:eastAsia="es-MX"/>
            </w:rPr>
            <w:t>/INFOEM/IP/</w:t>
          </w:r>
          <w:proofErr w:type="spellStart"/>
          <w:r w:rsidR="004C2065" w:rsidRPr="006A4D91">
            <w:rPr>
              <w:rFonts w:ascii="Palatino Linotype" w:hAnsi="Palatino Linotype" w:cs="Arial"/>
              <w:b/>
              <w:bCs/>
              <w:sz w:val="22"/>
              <w:szCs w:val="22"/>
              <w:lang w:eastAsia="es-MX"/>
            </w:rPr>
            <w:t>RR</w:t>
          </w:r>
          <w:proofErr w:type="spellEnd"/>
          <w:r w:rsidR="004C2065" w:rsidRPr="006A4D91">
            <w:rPr>
              <w:rFonts w:ascii="Palatino Linotype" w:hAnsi="Palatino Linotype" w:cs="Arial"/>
              <w:b/>
              <w:bCs/>
              <w:sz w:val="22"/>
              <w:szCs w:val="22"/>
              <w:lang w:eastAsia="es-MX"/>
            </w:rPr>
            <w:t>/2019</w:t>
          </w:r>
          <w:r w:rsidR="004C2065">
            <w:rPr>
              <w:rFonts w:ascii="Palatino Linotype" w:hAnsi="Palatino Linotype" w:cs="Arial"/>
              <w:b/>
              <w:bCs/>
              <w:sz w:val="22"/>
              <w:szCs w:val="22"/>
              <w:lang w:eastAsia="es-MX"/>
            </w:rPr>
            <w:t xml:space="preserve"> </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27"/>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32"/>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2065" w:rsidRPr="00EF35E3" w:rsidRDefault="003B118F" w:rsidP="0026533C">
          <w:pPr>
            <w:pStyle w:val="Encabezado"/>
            <w:jc w:val="right"/>
            <w:rPr>
              <w:rFonts w:ascii="Palatino Linotype" w:hAnsi="Palatino Linotype"/>
              <w:b/>
              <w:sz w:val="22"/>
              <w:szCs w:val="22"/>
            </w:rPr>
          </w:pPr>
          <w:r w:rsidRPr="003B118F">
            <w:rPr>
              <w:rFonts w:ascii="Palatino Linotype" w:hAnsi="Palatino Linotype"/>
              <w:b/>
              <w:bCs/>
              <w:sz w:val="22"/>
              <w:szCs w:val="22"/>
            </w:rPr>
            <w:t>Ayuntamiento de Villa Victoria</w:t>
          </w:r>
        </w:p>
      </w:tc>
      <w:tc>
        <w:tcPr>
          <w:tcW w:w="2532" w:type="dxa"/>
          <w:vAlign w:val="center"/>
        </w:tcPr>
        <w:p w:rsidR="004C2065" w:rsidRPr="00EF35E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320"/>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bl>
  <w:p w:rsidR="004C2065" w:rsidRDefault="004C20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2182B"/>
    <w:multiLevelType w:val="hybridMultilevel"/>
    <w:tmpl w:val="82E88E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5"/>
  </w:num>
  <w:num w:numId="10">
    <w:abstractNumId w:val="4"/>
  </w:num>
  <w:num w:numId="11">
    <w:abstractNumId w:val="7"/>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7"/>
  </w:num>
  <w:num w:numId="19">
    <w:abstractNumId w:val="14"/>
  </w:num>
  <w:num w:numId="20">
    <w:abstractNumId w:val="11"/>
  </w:num>
  <w:num w:numId="21">
    <w:abstractNumId w:val="19"/>
  </w:num>
  <w:num w:numId="22">
    <w:abstractNumId w:val="6"/>
  </w:num>
  <w:num w:numId="23">
    <w:abstractNumId w:val="3"/>
  </w:num>
  <w:num w:numId="24">
    <w:abstractNumId w:val="5"/>
  </w:num>
  <w:num w:numId="25">
    <w:abstractNumId w:val="24"/>
  </w:num>
  <w:num w:numId="26">
    <w:abstractNumId w:val="12"/>
  </w:num>
  <w:num w:numId="27">
    <w:abstractNumId w:val="25"/>
  </w:num>
  <w:num w:numId="28">
    <w:abstractNumId w:val="18"/>
  </w:num>
  <w:num w:numId="29">
    <w:abstractNumId w:val="21"/>
  </w:num>
  <w:num w:numId="30">
    <w:abstractNumId w:val="9"/>
  </w:num>
  <w:num w:numId="31">
    <w:abstractNumId w:val="16"/>
  </w:num>
  <w:num w:numId="32">
    <w:abstractNumId w:val="22"/>
  </w:num>
  <w:num w:numId="3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B5DDE"/>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5DCD"/>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30D"/>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6878"/>
    <w:rsid w:val="001F7B21"/>
    <w:rsid w:val="00201C80"/>
    <w:rsid w:val="00203DB6"/>
    <w:rsid w:val="002065EF"/>
    <w:rsid w:val="0021062B"/>
    <w:rsid w:val="002110B0"/>
    <w:rsid w:val="0021398B"/>
    <w:rsid w:val="002146B1"/>
    <w:rsid w:val="002152A6"/>
    <w:rsid w:val="002155C5"/>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5C41"/>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A85"/>
    <w:rsid w:val="00316E45"/>
    <w:rsid w:val="003206B6"/>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5246"/>
    <w:rsid w:val="0038111F"/>
    <w:rsid w:val="00382C85"/>
    <w:rsid w:val="00385622"/>
    <w:rsid w:val="0038683A"/>
    <w:rsid w:val="003916EC"/>
    <w:rsid w:val="00392960"/>
    <w:rsid w:val="003950A7"/>
    <w:rsid w:val="003977F2"/>
    <w:rsid w:val="003A1075"/>
    <w:rsid w:val="003A3A45"/>
    <w:rsid w:val="003A75A4"/>
    <w:rsid w:val="003A7F47"/>
    <w:rsid w:val="003B0404"/>
    <w:rsid w:val="003B118F"/>
    <w:rsid w:val="003B1C04"/>
    <w:rsid w:val="003B26E6"/>
    <w:rsid w:val="003B31C0"/>
    <w:rsid w:val="003B3BE1"/>
    <w:rsid w:val="003C2170"/>
    <w:rsid w:val="003C233B"/>
    <w:rsid w:val="003C2EEA"/>
    <w:rsid w:val="003C53A5"/>
    <w:rsid w:val="003C76B3"/>
    <w:rsid w:val="003C7AB3"/>
    <w:rsid w:val="003D0613"/>
    <w:rsid w:val="003D59AE"/>
    <w:rsid w:val="003D6FEA"/>
    <w:rsid w:val="003E000F"/>
    <w:rsid w:val="003E1028"/>
    <w:rsid w:val="003E10C7"/>
    <w:rsid w:val="003E1ACD"/>
    <w:rsid w:val="003E4C5D"/>
    <w:rsid w:val="003F369B"/>
    <w:rsid w:val="003F4747"/>
    <w:rsid w:val="003F688E"/>
    <w:rsid w:val="003F702A"/>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21BB"/>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38CA"/>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AB1"/>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34E"/>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2C76"/>
    <w:rsid w:val="007438EE"/>
    <w:rsid w:val="00745072"/>
    <w:rsid w:val="00746CAC"/>
    <w:rsid w:val="007473A6"/>
    <w:rsid w:val="00747BD2"/>
    <w:rsid w:val="00750113"/>
    <w:rsid w:val="007522B6"/>
    <w:rsid w:val="00755CC3"/>
    <w:rsid w:val="00756991"/>
    <w:rsid w:val="00756E1A"/>
    <w:rsid w:val="00757201"/>
    <w:rsid w:val="00757EFE"/>
    <w:rsid w:val="0076044B"/>
    <w:rsid w:val="007604AA"/>
    <w:rsid w:val="00766EB6"/>
    <w:rsid w:val="00770DA2"/>
    <w:rsid w:val="007740EB"/>
    <w:rsid w:val="007763D4"/>
    <w:rsid w:val="00781636"/>
    <w:rsid w:val="0078539D"/>
    <w:rsid w:val="00785B79"/>
    <w:rsid w:val="00794037"/>
    <w:rsid w:val="00795D3A"/>
    <w:rsid w:val="00795EA1"/>
    <w:rsid w:val="00796727"/>
    <w:rsid w:val="00796D7E"/>
    <w:rsid w:val="007A73EF"/>
    <w:rsid w:val="007B0750"/>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87040"/>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04566"/>
    <w:rsid w:val="00913470"/>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0E2A"/>
    <w:rsid w:val="00A1302E"/>
    <w:rsid w:val="00A1731C"/>
    <w:rsid w:val="00A1799D"/>
    <w:rsid w:val="00A21FB0"/>
    <w:rsid w:val="00A22BE6"/>
    <w:rsid w:val="00A25F73"/>
    <w:rsid w:val="00A30000"/>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70D12"/>
    <w:rsid w:val="00A720E7"/>
    <w:rsid w:val="00A76A94"/>
    <w:rsid w:val="00A82194"/>
    <w:rsid w:val="00A826F2"/>
    <w:rsid w:val="00A828E4"/>
    <w:rsid w:val="00A848FC"/>
    <w:rsid w:val="00A86534"/>
    <w:rsid w:val="00A86541"/>
    <w:rsid w:val="00A866DA"/>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78C"/>
    <w:rsid w:val="00AD4EB3"/>
    <w:rsid w:val="00AE05A2"/>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671AA"/>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417E"/>
    <w:rsid w:val="00BF5406"/>
    <w:rsid w:val="00BF7759"/>
    <w:rsid w:val="00C00901"/>
    <w:rsid w:val="00C11558"/>
    <w:rsid w:val="00C11A40"/>
    <w:rsid w:val="00C11D32"/>
    <w:rsid w:val="00C11FEA"/>
    <w:rsid w:val="00C156B2"/>
    <w:rsid w:val="00C16CAE"/>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07C"/>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7A9"/>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2C8F"/>
    <w:rsid w:val="00CB6882"/>
    <w:rsid w:val="00CC0101"/>
    <w:rsid w:val="00CC1066"/>
    <w:rsid w:val="00CC4B02"/>
    <w:rsid w:val="00CC5D6A"/>
    <w:rsid w:val="00CC5EDF"/>
    <w:rsid w:val="00CD20A6"/>
    <w:rsid w:val="00CD24A7"/>
    <w:rsid w:val="00CD310D"/>
    <w:rsid w:val="00CD5823"/>
    <w:rsid w:val="00CD7977"/>
    <w:rsid w:val="00CD7DB0"/>
    <w:rsid w:val="00CE58D0"/>
    <w:rsid w:val="00CE5D17"/>
    <w:rsid w:val="00CE60E2"/>
    <w:rsid w:val="00CF06D7"/>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05DC"/>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013C"/>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0365E"/>
    <w:rsid w:val="00E12C58"/>
    <w:rsid w:val="00E1317C"/>
    <w:rsid w:val="00E1743B"/>
    <w:rsid w:val="00E174E5"/>
    <w:rsid w:val="00E17F9A"/>
    <w:rsid w:val="00E20AB8"/>
    <w:rsid w:val="00E22A84"/>
    <w:rsid w:val="00E26459"/>
    <w:rsid w:val="00E2678D"/>
    <w:rsid w:val="00E30414"/>
    <w:rsid w:val="00E345A7"/>
    <w:rsid w:val="00E37012"/>
    <w:rsid w:val="00E40062"/>
    <w:rsid w:val="00E4037E"/>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2714B"/>
    <w:rsid w:val="00F31162"/>
    <w:rsid w:val="00F31359"/>
    <w:rsid w:val="00F32B25"/>
    <w:rsid w:val="00F34E81"/>
    <w:rsid w:val="00F40A46"/>
    <w:rsid w:val="00F416A5"/>
    <w:rsid w:val="00F4517B"/>
    <w:rsid w:val="00F46BE2"/>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0911121">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9850331">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55401">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8969234">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7864441">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2148978">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1206135">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79800781">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14674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901145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B9CF7-3079-455A-A1C0-3BD35D33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7531</Words>
  <Characters>41424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2020-03-13T01:50:00Z</cp:lastPrinted>
  <dcterms:created xsi:type="dcterms:W3CDTF">2020-03-07T00:41:00Z</dcterms:created>
  <dcterms:modified xsi:type="dcterms:W3CDTF">2020-03-13T01:50:00Z</dcterms:modified>
</cp:coreProperties>
</file>