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0D66A" w14:textId="15308D4B" w:rsidR="00100B8B" w:rsidRPr="00601A97" w:rsidRDefault="00BE4FCA" w:rsidP="00100B8B">
      <w:pPr>
        <w:spacing w:before="240" w:after="240" w:line="360" w:lineRule="auto"/>
        <w:jc w:val="center"/>
        <w:rPr>
          <w:rFonts w:ascii="Palatino Linotype" w:hAnsi="Palatino Linotype"/>
          <w:b/>
        </w:rPr>
      </w:pPr>
      <w:r>
        <w:rPr>
          <w:rFonts w:ascii="Palatino Linotype" w:hAnsi="Palatino Linotype"/>
          <w:b/>
        </w:rPr>
        <w:t xml:space="preserve"> </w:t>
      </w:r>
      <w:r w:rsidR="00100B8B" w:rsidRPr="00601A97">
        <w:rPr>
          <w:rFonts w:ascii="Palatino Linotype" w:hAnsi="Palatino Linotype"/>
          <w:b/>
        </w:rPr>
        <w:t>LÍNEAS ARGUMENTATIVAS.</w:t>
      </w:r>
    </w:p>
    <w:p w14:paraId="14279066" w14:textId="77777777" w:rsidR="00894DED" w:rsidRPr="00601A97" w:rsidRDefault="00894DED" w:rsidP="00894DED">
      <w:pPr>
        <w:spacing w:before="240" w:after="360" w:line="360" w:lineRule="auto"/>
        <w:contextualSpacing/>
        <w:jc w:val="both"/>
        <w:rPr>
          <w:rFonts w:ascii="Palatino Linotype" w:eastAsia="Times New Roman" w:hAnsi="Palatino Linotype"/>
        </w:rPr>
      </w:pPr>
      <w:r w:rsidRPr="00601A97">
        <w:rPr>
          <w:rFonts w:ascii="Palatino Linotype" w:eastAsia="Times New Roman" w:hAnsi="Palatino Linotype"/>
          <w:b/>
        </w:rPr>
        <w:t>DEBERES DE LAS AUTORIDADES.</w:t>
      </w:r>
      <w:r w:rsidRPr="00601A97">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4CDB5F7D" w14:textId="77777777" w:rsidR="00894DED" w:rsidRPr="00601A97" w:rsidRDefault="00894DED" w:rsidP="00894DED">
      <w:pPr>
        <w:spacing w:before="240" w:after="360" w:line="360" w:lineRule="auto"/>
        <w:contextualSpacing/>
        <w:jc w:val="both"/>
        <w:rPr>
          <w:rFonts w:ascii="Palatino Linotype" w:eastAsia="Times New Roman" w:hAnsi="Palatino Linotype"/>
        </w:rPr>
      </w:pPr>
    </w:p>
    <w:p w14:paraId="16EB0E5D" w14:textId="77777777" w:rsidR="00894DED" w:rsidRPr="00601A97" w:rsidRDefault="00894DED" w:rsidP="00894DED">
      <w:pPr>
        <w:spacing w:line="360" w:lineRule="auto"/>
        <w:jc w:val="both"/>
        <w:rPr>
          <w:rFonts w:ascii="Palatino Linotype" w:eastAsia="Calibri" w:hAnsi="Palatino Linotype" w:cs="Times New Roman"/>
        </w:rPr>
      </w:pPr>
      <w:r w:rsidRPr="00601A97">
        <w:rPr>
          <w:rFonts w:ascii="Palatino Linotype" w:eastAsia="Calibri" w:hAnsi="Palatino Linotype" w:cs="Times New Roman"/>
          <w:b/>
        </w:rPr>
        <w:t>DE LA GARANTÍA DE PROPORCIONAR LA INFORMACIÓN PÚBLICA GUBERNAMENTAL.</w:t>
      </w:r>
      <w:r w:rsidRPr="00601A97">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5292B1FE" w14:textId="77777777" w:rsidR="00894DED" w:rsidRPr="00601A97" w:rsidRDefault="00894DED" w:rsidP="00894DED">
      <w:pPr>
        <w:spacing w:before="240" w:after="360" w:line="360" w:lineRule="auto"/>
        <w:contextualSpacing/>
        <w:jc w:val="both"/>
        <w:rPr>
          <w:rFonts w:ascii="Palatino Linotype" w:eastAsia="Times New Roman" w:hAnsi="Palatino Linotype"/>
        </w:rPr>
      </w:pPr>
    </w:p>
    <w:p w14:paraId="60C33D8E" w14:textId="77777777" w:rsidR="00894DED" w:rsidRPr="00601A97" w:rsidRDefault="00894DED" w:rsidP="00894DED">
      <w:pPr>
        <w:spacing w:before="240" w:after="240" w:line="360" w:lineRule="auto"/>
        <w:ind w:right="142"/>
        <w:jc w:val="both"/>
        <w:rPr>
          <w:rFonts w:ascii="Palatino Linotype" w:eastAsia="MS Mincho" w:hAnsi="Palatino Linotype" w:cs="Arial"/>
        </w:rPr>
      </w:pPr>
      <w:r w:rsidRPr="00601A97">
        <w:rPr>
          <w:rFonts w:ascii="Palatino Linotype" w:eastAsia="MS Mincho" w:hAnsi="Palatino Linotype" w:cs="Arial"/>
          <w:b/>
        </w:rPr>
        <w:t xml:space="preserve">VERSIÓN PÚBLICA. </w:t>
      </w:r>
      <w:r w:rsidRPr="00601A97">
        <w:rPr>
          <w:rFonts w:ascii="Palatino Linotype" w:eastAsia="MS Mincho" w:hAnsi="Palatino Linotype" w:cs="Arial"/>
        </w:rPr>
        <w:t xml:space="preserve">Para generar la versión pública de un documento es necesario que el Comité de Transparencia emita el Acuerdo de Clasificación correspondiente que la sustente, explicando las razones que la motivan y los datos que se protegen. </w:t>
      </w:r>
    </w:p>
    <w:p w14:paraId="523F9699" w14:textId="0D61AFD1" w:rsidR="00B0144D" w:rsidRPr="00601A97" w:rsidRDefault="00B0144D" w:rsidP="00B0144D">
      <w:pPr>
        <w:spacing w:line="360" w:lineRule="auto"/>
        <w:jc w:val="both"/>
        <w:rPr>
          <w:rFonts w:ascii="Palatino Linotype" w:hAnsi="Palatino Linotype" w:cs="Arial"/>
        </w:rPr>
      </w:pPr>
    </w:p>
    <w:p w14:paraId="0023DA9A" w14:textId="13E06EBD" w:rsidR="002F7480" w:rsidRPr="00601A97" w:rsidRDefault="002F7480" w:rsidP="00943B9C">
      <w:pPr>
        <w:spacing w:before="240" w:after="240" w:line="360" w:lineRule="auto"/>
        <w:jc w:val="both"/>
        <w:rPr>
          <w:rFonts w:ascii="Palatino Linotype" w:eastAsia="Times New Roman" w:hAnsi="Palatino Linotype" w:cs="Times New Roman"/>
          <w:b/>
          <w:u w:val="single"/>
        </w:rPr>
      </w:pPr>
      <w:r w:rsidRPr="00601A97">
        <w:rPr>
          <w:rFonts w:ascii="Palatino Linotype" w:hAnsi="Palatino Linotype"/>
        </w:rPr>
        <w:t xml:space="preserve">  </w:t>
      </w:r>
      <w:r w:rsidR="008632C8" w:rsidRPr="00601A97">
        <w:rPr>
          <w:rFonts w:ascii="Palatino Linotype" w:eastAsia="MS Mincho" w:hAnsi="Palatino Linotype" w:cs="Arial"/>
        </w:rPr>
        <w:t xml:space="preserve"> </w:t>
      </w:r>
    </w:p>
    <w:p w14:paraId="31137936" w14:textId="302D1D0F" w:rsidR="00BC61B2" w:rsidRPr="00601A97" w:rsidRDefault="00A20B1F" w:rsidP="001E74A5">
      <w:pPr>
        <w:spacing w:line="360" w:lineRule="auto"/>
        <w:jc w:val="center"/>
        <w:rPr>
          <w:rFonts w:ascii="Palatino Linotype" w:eastAsia="Times New Roman" w:hAnsi="Palatino Linotype" w:cs="Times New Roman"/>
          <w:b/>
          <w:u w:val="single"/>
        </w:rPr>
      </w:pPr>
      <w:r w:rsidRPr="00601A97">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0B24709E" w:rsidR="00DA7E2F" w:rsidRPr="00601A97" w:rsidRDefault="00DA7E2F" w:rsidP="005713E3">
          <w:pPr>
            <w:pStyle w:val="TtuloTDC"/>
            <w:spacing w:before="0" w:line="480" w:lineRule="auto"/>
            <w:rPr>
              <w:b/>
            </w:rPr>
          </w:pPr>
        </w:p>
        <w:p w14:paraId="2873B9EE" w14:textId="77777777" w:rsidR="00572AE2" w:rsidRPr="00601A97" w:rsidRDefault="00DA7E2F" w:rsidP="00572AE2">
          <w:pPr>
            <w:pStyle w:val="TDC1"/>
            <w:ind w:left="0"/>
            <w:rPr>
              <w:rFonts w:ascii="Palatino Linotype" w:hAnsi="Palatino Linotype"/>
              <w:noProof/>
              <w:sz w:val="22"/>
              <w:szCs w:val="22"/>
              <w:lang w:val="es-MX" w:eastAsia="es-MX"/>
            </w:rPr>
          </w:pPr>
          <w:r w:rsidRPr="00601A97">
            <w:rPr>
              <w:rFonts w:ascii="Palatino Linotype" w:hAnsi="Palatino Linotype"/>
              <w:b/>
            </w:rPr>
            <w:fldChar w:fldCharType="begin"/>
          </w:r>
          <w:r w:rsidRPr="00601A97">
            <w:rPr>
              <w:rFonts w:ascii="Palatino Linotype" w:hAnsi="Palatino Linotype"/>
              <w:b/>
            </w:rPr>
            <w:instrText xml:space="preserve"> TOC \o "1-3" \h \z \u </w:instrText>
          </w:r>
          <w:r w:rsidRPr="00601A97">
            <w:rPr>
              <w:rFonts w:ascii="Palatino Linotype" w:hAnsi="Palatino Linotype"/>
              <w:b/>
            </w:rPr>
            <w:fldChar w:fldCharType="separate"/>
          </w:r>
          <w:hyperlink w:anchor="_Toc33026420" w:history="1">
            <w:r w:rsidR="00572AE2" w:rsidRPr="00601A97">
              <w:rPr>
                <w:rStyle w:val="Hipervnculo"/>
                <w:rFonts w:ascii="Palatino Linotype" w:hAnsi="Palatino Linotype"/>
                <w:b/>
                <w:noProof/>
              </w:rPr>
              <w:t>ANTECEDENTES</w:t>
            </w:r>
            <w:r w:rsidR="00572AE2" w:rsidRPr="00601A97">
              <w:rPr>
                <w:rFonts w:ascii="Palatino Linotype" w:hAnsi="Palatino Linotype"/>
                <w:noProof/>
                <w:webHidden/>
              </w:rPr>
              <w:tab/>
            </w:r>
            <w:r w:rsidR="00572AE2" w:rsidRPr="00601A97">
              <w:rPr>
                <w:rFonts w:ascii="Palatino Linotype" w:hAnsi="Palatino Linotype"/>
                <w:noProof/>
                <w:webHidden/>
              </w:rPr>
              <w:fldChar w:fldCharType="begin"/>
            </w:r>
            <w:r w:rsidR="00572AE2" w:rsidRPr="00601A97">
              <w:rPr>
                <w:rFonts w:ascii="Palatino Linotype" w:hAnsi="Palatino Linotype"/>
                <w:noProof/>
                <w:webHidden/>
              </w:rPr>
              <w:instrText xml:space="preserve"> PAGEREF _Toc33026420 \h </w:instrText>
            </w:r>
            <w:r w:rsidR="00572AE2" w:rsidRPr="00601A97">
              <w:rPr>
                <w:rFonts w:ascii="Palatino Linotype" w:hAnsi="Palatino Linotype"/>
                <w:noProof/>
                <w:webHidden/>
              </w:rPr>
            </w:r>
            <w:r w:rsidR="00572AE2" w:rsidRPr="00601A97">
              <w:rPr>
                <w:rFonts w:ascii="Palatino Linotype" w:hAnsi="Palatino Linotype"/>
                <w:noProof/>
                <w:webHidden/>
              </w:rPr>
              <w:fldChar w:fldCharType="separate"/>
            </w:r>
            <w:r w:rsidR="00601A97">
              <w:rPr>
                <w:rFonts w:ascii="Palatino Linotype" w:hAnsi="Palatino Linotype"/>
                <w:noProof/>
                <w:webHidden/>
              </w:rPr>
              <w:t>3</w:t>
            </w:r>
            <w:r w:rsidR="00572AE2" w:rsidRPr="00601A97">
              <w:rPr>
                <w:rFonts w:ascii="Palatino Linotype" w:hAnsi="Palatino Linotype"/>
                <w:noProof/>
                <w:webHidden/>
              </w:rPr>
              <w:fldChar w:fldCharType="end"/>
            </w:r>
          </w:hyperlink>
        </w:p>
        <w:p w14:paraId="0CD28679" w14:textId="77777777" w:rsidR="00572AE2" w:rsidRPr="00601A97" w:rsidRDefault="005A2B4D" w:rsidP="00572AE2">
          <w:pPr>
            <w:pStyle w:val="TDC1"/>
            <w:ind w:left="0"/>
            <w:rPr>
              <w:rFonts w:ascii="Palatino Linotype" w:hAnsi="Palatino Linotype"/>
              <w:noProof/>
              <w:sz w:val="22"/>
              <w:szCs w:val="22"/>
              <w:lang w:val="es-MX" w:eastAsia="es-MX"/>
            </w:rPr>
          </w:pPr>
          <w:hyperlink w:anchor="_Toc33026423" w:history="1">
            <w:r w:rsidR="00572AE2" w:rsidRPr="00601A97">
              <w:rPr>
                <w:rStyle w:val="Hipervnculo"/>
                <w:rFonts w:ascii="Palatino Linotype" w:hAnsi="Palatino Linotype"/>
                <w:b/>
                <w:noProof/>
              </w:rPr>
              <w:t>CONSIDERANDO</w:t>
            </w:r>
            <w:r w:rsidR="00572AE2" w:rsidRPr="00601A97">
              <w:rPr>
                <w:rFonts w:ascii="Palatino Linotype" w:hAnsi="Palatino Linotype"/>
                <w:noProof/>
                <w:webHidden/>
              </w:rPr>
              <w:tab/>
            </w:r>
            <w:r w:rsidR="00572AE2" w:rsidRPr="00601A97">
              <w:rPr>
                <w:rFonts w:ascii="Palatino Linotype" w:hAnsi="Palatino Linotype"/>
                <w:noProof/>
                <w:webHidden/>
              </w:rPr>
              <w:fldChar w:fldCharType="begin"/>
            </w:r>
            <w:r w:rsidR="00572AE2" w:rsidRPr="00601A97">
              <w:rPr>
                <w:rFonts w:ascii="Palatino Linotype" w:hAnsi="Palatino Linotype"/>
                <w:noProof/>
                <w:webHidden/>
              </w:rPr>
              <w:instrText xml:space="preserve"> PAGEREF _Toc33026423 \h </w:instrText>
            </w:r>
            <w:r w:rsidR="00572AE2" w:rsidRPr="00601A97">
              <w:rPr>
                <w:rFonts w:ascii="Palatino Linotype" w:hAnsi="Palatino Linotype"/>
                <w:noProof/>
                <w:webHidden/>
              </w:rPr>
            </w:r>
            <w:r w:rsidR="00572AE2" w:rsidRPr="00601A97">
              <w:rPr>
                <w:rFonts w:ascii="Palatino Linotype" w:hAnsi="Palatino Linotype"/>
                <w:noProof/>
                <w:webHidden/>
              </w:rPr>
              <w:fldChar w:fldCharType="separate"/>
            </w:r>
            <w:r w:rsidR="00601A97">
              <w:rPr>
                <w:rFonts w:ascii="Palatino Linotype" w:hAnsi="Palatino Linotype"/>
                <w:noProof/>
                <w:webHidden/>
              </w:rPr>
              <w:t>8</w:t>
            </w:r>
            <w:r w:rsidR="00572AE2" w:rsidRPr="00601A97">
              <w:rPr>
                <w:rFonts w:ascii="Palatino Linotype" w:hAnsi="Palatino Linotype"/>
                <w:noProof/>
                <w:webHidden/>
              </w:rPr>
              <w:fldChar w:fldCharType="end"/>
            </w:r>
          </w:hyperlink>
        </w:p>
        <w:p w14:paraId="037D80F7" w14:textId="77777777" w:rsidR="00572AE2" w:rsidRPr="00601A97" w:rsidRDefault="005A2B4D">
          <w:pPr>
            <w:pStyle w:val="TDC2"/>
            <w:rPr>
              <w:rFonts w:ascii="Palatino Linotype" w:hAnsi="Palatino Linotype"/>
              <w:noProof/>
              <w:sz w:val="22"/>
              <w:szCs w:val="22"/>
              <w:lang w:val="es-MX" w:eastAsia="es-MX"/>
            </w:rPr>
          </w:pPr>
          <w:hyperlink w:anchor="_Toc33026424" w:history="1">
            <w:r w:rsidR="00572AE2" w:rsidRPr="00601A97">
              <w:rPr>
                <w:rStyle w:val="Hipervnculo"/>
                <w:rFonts w:ascii="Palatino Linotype" w:hAnsi="Palatino Linotype"/>
                <w:b/>
                <w:noProof/>
              </w:rPr>
              <w:t>PRIMERO. De la competencia</w:t>
            </w:r>
            <w:r w:rsidR="00572AE2" w:rsidRPr="00601A97">
              <w:rPr>
                <w:rFonts w:ascii="Palatino Linotype" w:hAnsi="Palatino Linotype"/>
                <w:noProof/>
                <w:webHidden/>
              </w:rPr>
              <w:tab/>
            </w:r>
            <w:r w:rsidR="00572AE2" w:rsidRPr="00601A97">
              <w:rPr>
                <w:rFonts w:ascii="Palatino Linotype" w:hAnsi="Palatino Linotype"/>
                <w:noProof/>
                <w:webHidden/>
              </w:rPr>
              <w:fldChar w:fldCharType="begin"/>
            </w:r>
            <w:r w:rsidR="00572AE2" w:rsidRPr="00601A97">
              <w:rPr>
                <w:rFonts w:ascii="Palatino Linotype" w:hAnsi="Palatino Linotype"/>
                <w:noProof/>
                <w:webHidden/>
              </w:rPr>
              <w:instrText xml:space="preserve"> PAGEREF _Toc33026424 \h </w:instrText>
            </w:r>
            <w:r w:rsidR="00572AE2" w:rsidRPr="00601A97">
              <w:rPr>
                <w:rFonts w:ascii="Palatino Linotype" w:hAnsi="Palatino Linotype"/>
                <w:noProof/>
                <w:webHidden/>
              </w:rPr>
            </w:r>
            <w:r w:rsidR="00572AE2" w:rsidRPr="00601A97">
              <w:rPr>
                <w:rFonts w:ascii="Palatino Linotype" w:hAnsi="Palatino Linotype"/>
                <w:noProof/>
                <w:webHidden/>
              </w:rPr>
              <w:fldChar w:fldCharType="separate"/>
            </w:r>
            <w:r w:rsidR="00601A97">
              <w:rPr>
                <w:rFonts w:ascii="Palatino Linotype" w:hAnsi="Palatino Linotype"/>
                <w:noProof/>
                <w:webHidden/>
              </w:rPr>
              <w:t>8</w:t>
            </w:r>
            <w:r w:rsidR="00572AE2" w:rsidRPr="00601A97">
              <w:rPr>
                <w:rFonts w:ascii="Palatino Linotype" w:hAnsi="Palatino Linotype"/>
                <w:noProof/>
                <w:webHidden/>
              </w:rPr>
              <w:fldChar w:fldCharType="end"/>
            </w:r>
          </w:hyperlink>
        </w:p>
        <w:p w14:paraId="00C92F45" w14:textId="77777777" w:rsidR="00572AE2" w:rsidRPr="00601A97" w:rsidRDefault="005A2B4D">
          <w:pPr>
            <w:pStyle w:val="TDC2"/>
            <w:rPr>
              <w:rFonts w:ascii="Palatino Linotype" w:hAnsi="Palatino Linotype"/>
              <w:noProof/>
              <w:sz w:val="22"/>
              <w:szCs w:val="22"/>
              <w:lang w:val="es-MX" w:eastAsia="es-MX"/>
            </w:rPr>
          </w:pPr>
          <w:hyperlink w:anchor="_Toc33026425" w:history="1">
            <w:r w:rsidR="00572AE2" w:rsidRPr="00601A97">
              <w:rPr>
                <w:rStyle w:val="Hipervnculo"/>
                <w:rFonts w:ascii="Palatino Linotype" w:hAnsi="Palatino Linotype"/>
                <w:b/>
                <w:noProof/>
              </w:rPr>
              <w:t>SEGUNDO. De la oportunidad y procedencia.</w:t>
            </w:r>
            <w:r w:rsidR="00572AE2" w:rsidRPr="00601A97">
              <w:rPr>
                <w:rFonts w:ascii="Palatino Linotype" w:hAnsi="Palatino Linotype"/>
                <w:noProof/>
                <w:webHidden/>
              </w:rPr>
              <w:tab/>
            </w:r>
            <w:r w:rsidR="00572AE2" w:rsidRPr="00601A97">
              <w:rPr>
                <w:rFonts w:ascii="Palatino Linotype" w:hAnsi="Palatino Linotype"/>
                <w:noProof/>
                <w:webHidden/>
              </w:rPr>
              <w:fldChar w:fldCharType="begin"/>
            </w:r>
            <w:r w:rsidR="00572AE2" w:rsidRPr="00601A97">
              <w:rPr>
                <w:rFonts w:ascii="Palatino Linotype" w:hAnsi="Palatino Linotype"/>
                <w:noProof/>
                <w:webHidden/>
              </w:rPr>
              <w:instrText xml:space="preserve"> PAGEREF _Toc33026425 \h </w:instrText>
            </w:r>
            <w:r w:rsidR="00572AE2" w:rsidRPr="00601A97">
              <w:rPr>
                <w:rFonts w:ascii="Palatino Linotype" w:hAnsi="Palatino Linotype"/>
                <w:noProof/>
                <w:webHidden/>
              </w:rPr>
            </w:r>
            <w:r w:rsidR="00572AE2" w:rsidRPr="00601A97">
              <w:rPr>
                <w:rFonts w:ascii="Palatino Linotype" w:hAnsi="Palatino Linotype"/>
                <w:noProof/>
                <w:webHidden/>
              </w:rPr>
              <w:fldChar w:fldCharType="separate"/>
            </w:r>
            <w:r w:rsidR="00601A97">
              <w:rPr>
                <w:rFonts w:ascii="Palatino Linotype" w:hAnsi="Palatino Linotype"/>
                <w:noProof/>
                <w:webHidden/>
              </w:rPr>
              <w:t>9</w:t>
            </w:r>
            <w:r w:rsidR="00572AE2" w:rsidRPr="00601A97">
              <w:rPr>
                <w:rFonts w:ascii="Palatino Linotype" w:hAnsi="Palatino Linotype"/>
                <w:noProof/>
                <w:webHidden/>
              </w:rPr>
              <w:fldChar w:fldCharType="end"/>
            </w:r>
          </w:hyperlink>
        </w:p>
        <w:p w14:paraId="41270BA2" w14:textId="77777777" w:rsidR="00572AE2" w:rsidRPr="00601A97" w:rsidRDefault="005A2B4D">
          <w:pPr>
            <w:pStyle w:val="TDC1"/>
            <w:rPr>
              <w:rFonts w:ascii="Palatino Linotype" w:hAnsi="Palatino Linotype"/>
              <w:noProof/>
              <w:sz w:val="22"/>
              <w:szCs w:val="22"/>
              <w:lang w:val="es-MX" w:eastAsia="es-MX"/>
            </w:rPr>
          </w:pPr>
          <w:hyperlink w:anchor="_Toc33026426" w:history="1">
            <w:r w:rsidR="00572AE2" w:rsidRPr="00601A97">
              <w:rPr>
                <w:rStyle w:val="Hipervnculo"/>
                <w:rFonts w:ascii="Palatino Linotype" w:hAnsi="Palatino Linotype"/>
                <w:b/>
                <w:noProof/>
              </w:rPr>
              <w:t xml:space="preserve">TERCERO. Del planteamiento de la </w:t>
            </w:r>
            <w:r w:rsidR="00572AE2" w:rsidRPr="00601A97">
              <w:rPr>
                <w:rStyle w:val="Hipervnculo"/>
                <w:rFonts w:ascii="Palatino Linotype" w:hAnsi="Palatino Linotype"/>
                <w:b/>
                <w:i/>
                <w:noProof/>
              </w:rPr>
              <w:t>Litis</w:t>
            </w:r>
            <w:r w:rsidR="00572AE2" w:rsidRPr="00601A97">
              <w:rPr>
                <w:rStyle w:val="Hipervnculo"/>
                <w:rFonts w:ascii="Palatino Linotype" w:hAnsi="Palatino Linotype"/>
                <w:b/>
                <w:noProof/>
              </w:rPr>
              <w:t>.</w:t>
            </w:r>
            <w:r w:rsidR="00572AE2" w:rsidRPr="00601A97">
              <w:rPr>
                <w:rFonts w:ascii="Palatino Linotype" w:hAnsi="Palatino Linotype"/>
                <w:noProof/>
                <w:webHidden/>
              </w:rPr>
              <w:tab/>
            </w:r>
            <w:r w:rsidR="00572AE2" w:rsidRPr="00601A97">
              <w:rPr>
                <w:rFonts w:ascii="Palatino Linotype" w:hAnsi="Palatino Linotype"/>
                <w:noProof/>
                <w:webHidden/>
              </w:rPr>
              <w:fldChar w:fldCharType="begin"/>
            </w:r>
            <w:r w:rsidR="00572AE2" w:rsidRPr="00601A97">
              <w:rPr>
                <w:rFonts w:ascii="Palatino Linotype" w:hAnsi="Palatino Linotype"/>
                <w:noProof/>
                <w:webHidden/>
              </w:rPr>
              <w:instrText xml:space="preserve"> PAGEREF _Toc33026426 \h </w:instrText>
            </w:r>
            <w:r w:rsidR="00572AE2" w:rsidRPr="00601A97">
              <w:rPr>
                <w:rFonts w:ascii="Palatino Linotype" w:hAnsi="Palatino Linotype"/>
                <w:noProof/>
                <w:webHidden/>
              </w:rPr>
            </w:r>
            <w:r w:rsidR="00572AE2" w:rsidRPr="00601A97">
              <w:rPr>
                <w:rFonts w:ascii="Palatino Linotype" w:hAnsi="Palatino Linotype"/>
                <w:noProof/>
                <w:webHidden/>
              </w:rPr>
              <w:fldChar w:fldCharType="separate"/>
            </w:r>
            <w:r w:rsidR="00601A97">
              <w:rPr>
                <w:rFonts w:ascii="Palatino Linotype" w:hAnsi="Palatino Linotype"/>
                <w:noProof/>
                <w:webHidden/>
              </w:rPr>
              <w:t>12</w:t>
            </w:r>
            <w:r w:rsidR="00572AE2" w:rsidRPr="00601A97">
              <w:rPr>
                <w:rFonts w:ascii="Palatino Linotype" w:hAnsi="Palatino Linotype"/>
                <w:noProof/>
                <w:webHidden/>
              </w:rPr>
              <w:fldChar w:fldCharType="end"/>
            </w:r>
          </w:hyperlink>
        </w:p>
        <w:p w14:paraId="11F62E15" w14:textId="77777777" w:rsidR="00572AE2" w:rsidRPr="00601A97" w:rsidRDefault="005A2B4D">
          <w:pPr>
            <w:pStyle w:val="TDC1"/>
            <w:rPr>
              <w:rFonts w:ascii="Palatino Linotype" w:hAnsi="Palatino Linotype"/>
              <w:noProof/>
              <w:sz w:val="22"/>
              <w:szCs w:val="22"/>
              <w:lang w:val="es-MX" w:eastAsia="es-MX"/>
            </w:rPr>
          </w:pPr>
          <w:hyperlink w:anchor="_Toc33026427" w:history="1">
            <w:r w:rsidR="00572AE2" w:rsidRPr="00601A97">
              <w:rPr>
                <w:rStyle w:val="Hipervnculo"/>
                <w:rFonts w:ascii="Palatino Linotype" w:hAnsi="Palatino Linotype"/>
                <w:b/>
                <w:noProof/>
              </w:rPr>
              <w:t>CUARTO. Del estudio y resolución del asunto.</w:t>
            </w:r>
            <w:r w:rsidR="00572AE2" w:rsidRPr="00601A97">
              <w:rPr>
                <w:rFonts w:ascii="Palatino Linotype" w:hAnsi="Palatino Linotype"/>
                <w:noProof/>
                <w:webHidden/>
              </w:rPr>
              <w:tab/>
            </w:r>
            <w:r w:rsidR="00572AE2" w:rsidRPr="00601A97">
              <w:rPr>
                <w:rFonts w:ascii="Palatino Linotype" w:hAnsi="Palatino Linotype"/>
                <w:noProof/>
                <w:webHidden/>
              </w:rPr>
              <w:fldChar w:fldCharType="begin"/>
            </w:r>
            <w:r w:rsidR="00572AE2" w:rsidRPr="00601A97">
              <w:rPr>
                <w:rFonts w:ascii="Palatino Linotype" w:hAnsi="Palatino Linotype"/>
                <w:noProof/>
                <w:webHidden/>
              </w:rPr>
              <w:instrText xml:space="preserve"> PAGEREF _Toc33026427 \h </w:instrText>
            </w:r>
            <w:r w:rsidR="00572AE2" w:rsidRPr="00601A97">
              <w:rPr>
                <w:rFonts w:ascii="Palatino Linotype" w:hAnsi="Palatino Linotype"/>
                <w:noProof/>
                <w:webHidden/>
              </w:rPr>
            </w:r>
            <w:r w:rsidR="00572AE2" w:rsidRPr="00601A97">
              <w:rPr>
                <w:rFonts w:ascii="Palatino Linotype" w:hAnsi="Palatino Linotype"/>
                <w:noProof/>
                <w:webHidden/>
              </w:rPr>
              <w:fldChar w:fldCharType="separate"/>
            </w:r>
            <w:r w:rsidR="00601A97">
              <w:rPr>
                <w:rFonts w:ascii="Palatino Linotype" w:hAnsi="Palatino Linotype"/>
                <w:noProof/>
                <w:webHidden/>
              </w:rPr>
              <w:t>13</w:t>
            </w:r>
            <w:r w:rsidR="00572AE2" w:rsidRPr="00601A97">
              <w:rPr>
                <w:rFonts w:ascii="Palatino Linotype" w:hAnsi="Palatino Linotype"/>
                <w:noProof/>
                <w:webHidden/>
              </w:rPr>
              <w:fldChar w:fldCharType="end"/>
            </w:r>
          </w:hyperlink>
        </w:p>
        <w:p w14:paraId="2C528D9C" w14:textId="77777777" w:rsidR="00572AE2" w:rsidRPr="00601A97" w:rsidRDefault="005A2B4D">
          <w:pPr>
            <w:pStyle w:val="TDC2"/>
            <w:rPr>
              <w:rFonts w:ascii="Palatino Linotype" w:hAnsi="Palatino Linotype"/>
              <w:noProof/>
              <w:sz w:val="22"/>
              <w:szCs w:val="22"/>
              <w:lang w:val="es-MX" w:eastAsia="es-MX"/>
            </w:rPr>
          </w:pPr>
          <w:hyperlink w:anchor="_Toc33026428" w:history="1">
            <w:r w:rsidR="00572AE2" w:rsidRPr="00601A97">
              <w:rPr>
                <w:rStyle w:val="Hipervnculo"/>
                <w:rFonts w:ascii="Palatino Linotype" w:hAnsi="Palatino Linotype"/>
                <w:b/>
                <w:noProof/>
              </w:rPr>
              <w:t>QUINTO. De la versión pública</w:t>
            </w:r>
            <w:r w:rsidR="00572AE2" w:rsidRPr="00601A97">
              <w:rPr>
                <w:rFonts w:ascii="Palatino Linotype" w:hAnsi="Palatino Linotype"/>
                <w:noProof/>
                <w:webHidden/>
              </w:rPr>
              <w:tab/>
            </w:r>
            <w:r w:rsidR="00572AE2" w:rsidRPr="00601A97">
              <w:rPr>
                <w:rFonts w:ascii="Palatino Linotype" w:hAnsi="Palatino Linotype"/>
                <w:noProof/>
                <w:webHidden/>
              </w:rPr>
              <w:fldChar w:fldCharType="begin"/>
            </w:r>
            <w:r w:rsidR="00572AE2" w:rsidRPr="00601A97">
              <w:rPr>
                <w:rFonts w:ascii="Palatino Linotype" w:hAnsi="Palatino Linotype"/>
                <w:noProof/>
                <w:webHidden/>
              </w:rPr>
              <w:instrText xml:space="preserve"> PAGEREF _Toc33026428 \h </w:instrText>
            </w:r>
            <w:r w:rsidR="00572AE2" w:rsidRPr="00601A97">
              <w:rPr>
                <w:rFonts w:ascii="Palatino Linotype" w:hAnsi="Palatino Linotype"/>
                <w:noProof/>
                <w:webHidden/>
              </w:rPr>
            </w:r>
            <w:r w:rsidR="00572AE2" w:rsidRPr="00601A97">
              <w:rPr>
                <w:rFonts w:ascii="Palatino Linotype" w:hAnsi="Palatino Linotype"/>
                <w:noProof/>
                <w:webHidden/>
              </w:rPr>
              <w:fldChar w:fldCharType="separate"/>
            </w:r>
            <w:r w:rsidR="00601A97">
              <w:rPr>
                <w:rFonts w:ascii="Palatino Linotype" w:hAnsi="Palatino Linotype"/>
                <w:noProof/>
                <w:webHidden/>
              </w:rPr>
              <w:t>40</w:t>
            </w:r>
            <w:r w:rsidR="00572AE2" w:rsidRPr="00601A97">
              <w:rPr>
                <w:rFonts w:ascii="Palatino Linotype" w:hAnsi="Palatino Linotype"/>
                <w:noProof/>
                <w:webHidden/>
              </w:rPr>
              <w:fldChar w:fldCharType="end"/>
            </w:r>
          </w:hyperlink>
        </w:p>
        <w:p w14:paraId="7BA10D3A" w14:textId="77777777" w:rsidR="00572AE2" w:rsidRPr="00601A97" w:rsidRDefault="005A2B4D" w:rsidP="00572AE2">
          <w:pPr>
            <w:pStyle w:val="TDC1"/>
            <w:ind w:left="0"/>
            <w:rPr>
              <w:rFonts w:ascii="Palatino Linotype" w:hAnsi="Palatino Linotype"/>
              <w:noProof/>
              <w:sz w:val="22"/>
              <w:szCs w:val="22"/>
              <w:lang w:val="es-MX" w:eastAsia="es-MX"/>
            </w:rPr>
          </w:pPr>
          <w:hyperlink w:anchor="_Toc33026432" w:history="1">
            <w:r w:rsidR="00572AE2" w:rsidRPr="00601A97">
              <w:rPr>
                <w:rStyle w:val="Hipervnculo"/>
                <w:rFonts w:ascii="Palatino Linotype" w:hAnsi="Palatino Linotype"/>
                <w:b/>
                <w:noProof/>
              </w:rPr>
              <w:t>R E S O L U T I V O S</w:t>
            </w:r>
            <w:r w:rsidR="00572AE2" w:rsidRPr="00601A97">
              <w:rPr>
                <w:rFonts w:ascii="Palatino Linotype" w:hAnsi="Palatino Linotype"/>
                <w:noProof/>
                <w:webHidden/>
              </w:rPr>
              <w:tab/>
            </w:r>
            <w:r w:rsidR="00572AE2" w:rsidRPr="00601A97">
              <w:rPr>
                <w:rFonts w:ascii="Palatino Linotype" w:hAnsi="Palatino Linotype"/>
                <w:noProof/>
                <w:webHidden/>
              </w:rPr>
              <w:fldChar w:fldCharType="begin"/>
            </w:r>
            <w:r w:rsidR="00572AE2" w:rsidRPr="00601A97">
              <w:rPr>
                <w:rFonts w:ascii="Palatino Linotype" w:hAnsi="Palatino Linotype"/>
                <w:noProof/>
                <w:webHidden/>
              </w:rPr>
              <w:instrText xml:space="preserve"> PAGEREF _Toc33026432 \h </w:instrText>
            </w:r>
            <w:r w:rsidR="00572AE2" w:rsidRPr="00601A97">
              <w:rPr>
                <w:rFonts w:ascii="Palatino Linotype" w:hAnsi="Palatino Linotype"/>
                <w:noProof/>
                <w:webHidden/>
              </w:rPr>
            </w:r>
            <w:r w:rsidR="00572AE2" w:rsidRPr="00601A97">
              <w:rPr>
                <w:rFonts w:ascii="Palatino Linotype" w:hAnsi="Palatino Linotype"/>
                <w:noProof/>
                <w:webHidden/>
              </w:rPr>
              <w:fldChar w:fldCharType="separate"/>
            </w:r>
            <w:r w:rsidR="00601A97">
              <w:rPr>
                <w:rFonts w:ascii="Palatino Linotype" w:hAnsi="Palatino Linotype"/>
                <w:noProof/>
                <w:webHidden/>
              </w:rPr>
              <w:t>52</w:t>
            </w:r>
            <w:r w:rsidR="00572AE2" w:rsidRPr="00601A97">
              <w:rPr>
                <w:rFonts w:ascii="Palatino Linotype" w:hAnsi="Palatino Linotype"/>
                <w:noProof/>
                <w:webHidden/>
              </w:rPr>
              <w:fldChar w:fldCharType="end"/>
            </w:r>
          </w:hyperlink>
        </w:p>
        <w:p w14:paraId="2416AEAB" w14:textId="51426476" w:rsidR="00100B8B" w:rsidRPr="00601A97" w:rsidRDefault="00DA7E2F" w:rsidP="00D605FB">
          <w:pPr>
            <w:spacing w:line="480" w:lineRule="auto"/>
            <w:rPr>
              <w:rFonts w:ascii="Palatino Linotype" w:hAnsi="Palatino Linotype"/>
            </w:rPr>
          </w:pPr>
          <w:r w:rsidRPr="00601A97">
            <w:rPr>
              <w:rFonts w:ascii="Palatino Linotype" w:hAnsi="Palatino Linotype"/>
              <w:b/>
              <w:bCs/>
              <w:lang w:val="es-ES"/>
            </w:rPr>
            <w:fldChar w:fldCharType="end"/>
          </w:r>
        </w:p>
      </w:sdtContent>
    </w:sdt>
    <w:p w14:paraId="537812C5" w14:textId="77777777" w:rsidR="00C90AAF" w:rsidRPr="00601A97" w:rsidRDefault="00C90AAF" w:rsidP="00440800">
      <w:pPr>
        <w:tabs>
          <w:tab w:val="left" w:pos="3465"/>
        </w:tabs>
        <w:spacing w:before="240" w:after="360" w:line="360" w:lineRule="auto"/>
        <w:jc w:val="both"/>
        <w:rPr>
          <w:rFonts w:ascii="Palatino Linotype" w:hAnsi="Palatino Linotype"/>
        </w:rPr>
      </w:pPr>
    </w:p>
    <w:p w14:paraId="3C385ADE" w14:textId="77777777" w:rsidR="005713E3" w:rsidRPr="00601A97" w:rsidRDefault="005713E3" w:rsidP="00440800">
      <w:pPr>
        <w:tabs>
          <w:tab w:val="left" w:pos="3465"/>
        </w:tabs>
        <w:spacing w:before="240" w:after="360" w:line="360" w:lineRule="auto"/>
        <w:jc w:val="both"/>
        <w:rPr>
          <w:rFonts w:ascii="Palatino Linotype" w:hAnsi="Palatino Linotype"/>
        </w:rPr>
      </w:pPr>
    </w:p>
    <w:p w14:paraId="5902DBCD" w14:textId="77777777" w:rsidR="005713E3" w:rsidRPr="00601A97" w:rsidRDefault="005713E3" w:rsidP="00440800">
      <w:pPr>
        <w:tabs>
          <w:tab w:val="left" w:pos="3465"/>
        </w:tabs>
        <w:spacing w:before="240" w:after="360" w:line="360" w:lineRule="auto"/>
        <w:jc w:val="both"/>
        <w:rPr>
          <w:rFonts w:ascii="Palatino Linotype" w:hAnsi="Palatino Linotype"/>
        </w:rPr>
      </w:pPr>
    </w:p>
    <w:p w14:paraId="73F7F940" w14:textId="4CDB5F7C" w:rsidR="00662C69" w:rsidRPr="00601A97" w:rsidRDefault="009B11D6" w:rsidP="00440800">
      <w:pPr>
        <w:tabs>
          <w:tab w:val="left" w:pos="3465"/>
        </w:tabs>
        <w:spacing w:before="240" w:after="360" w:line="360" w:lineRule="auto"/>
        <w:jc w:val="both"/>
        <w:rPr>
          <w:rFonts w:ascii="Palatino Linotype" w:hAnsi="Palatino Linotype"/>
        </w:rPr>
      </w:pPr>
      <w:r w:rsidRPr="00601A97">
        <w:rPr>
          <w:rFonts w:ascii="Palatino Linotype" w:hAnsi="Palatino Linotype"/>
        </w:rPr>
        <w:lastRenderedPageBreak/>
        <w:t>R</w:t>
      </w:r>
      <w:r w:rsidR="00662C69" w:rsidRPr="00601A97">
        <w:rPr>
          <w:rFonts w:ascii="Palatino Linotype" w:hAnsi="Palatino Linotype"/>
        </w:rPr>
        <w:t>esolución del Pleno del Instituto de Transparencia, Acceso a la Información Pública y Protección de Datos Personales del Estado de México y Mun</w:t>
      </w:r>
      <w:r w:rsidR="000D5A1D" w:rsidRPr="00601A97">
        <w:rPr>
          <w:rFonts w:ascii="Palatino Linotype" w:hAnsi="Palatino Linotype"/>
        </w:rPr>
        <w:t>icipios, con</w:t>
      </w:r>
      <w:r w:rsidR="00662C69" w:rsidRPr="00601A97">
        <w:rPr>
          <w:rFonts w:ascii="Palatino Linotype" w:hAnsi="Palatino Linotype"/>
        </w:rPr>
        <w:t xml:space="preserve"> </w:t>
      </w:r>
      <w:r w:rsidR="00485DB6" w:rsidRPr="00601A97">
        <w:rPr>
          <w:rFonts w:ascii="Palatino Linotype" w:hAnsi="Palatino Linotype"/>
        </w:rPr>
        <w:t xml:space="preserve">domicilio </w:t>
      </w:r>
      <w:r w:rsidR="00662C69" w:rsidRPr="00601A97">
        <w:rPr>
          <w:rFonts w:ascii="Palatino Linotype" w:hAnsi="Palatino Linotype"/>
        </w:rPr>
        <w:t xml:space="preserve">en Metepec, Estado de México; de </w:t>
      </w:r>
      <w:proofErr w:type="gramStart"/>
      <w:r w:rsidR="000D5A1D" w:rsidRPr="00601A97">
        <w:rPr>
          <w:rFonts w:ascii="Palatino Linotype" w:hAnsi="Palatino Linotype"/>
        </w:rPr>
        <w:t xml:space="preserve">fecha </w:t>
      </w:r>
      <w:r w:rsidR="00601A97" w:rsidRPr="00601A97">
        <w:rPr>
          <w:rFonts w:ascii="Palatino Linotype" w:hAnsi="Palatino Linotype"/>
        </w:rPr>
        <w:t xml:space="preserve"> veintiséis</w:t>
      </w:r>
      <w:proofErr w:type="gramEnd"/>
      <w:r w:rsidR="00601A97" w:rsidRPr="00601A97">
        <w:rPr>
          <w:rFonts w:ascii="Palatino Linotype" w:hAnsi="Palatino Linotype"/>
        </w:rPr>
        <w:t xml:space="preserve">  </w:t>
      </w:r>
      <w:r w:rsidR="00662C69" w:rsidRPr="00601A97">
        <w:rPr>
          <w:rFonts w:ascii="Palatino Linotype" w:hAnsi="Palatino Linotype"/>
        </w:rPr>
        <w:t>(</w:t>
      </w:r>
      <w:r w:rsidR="00601A97" w:rsidRPr="00601A97">
        <w:rPr>
          <w:rFonts w:ascii="Palatino Linotype" w:hAnsi="Palatino Linotype"/>
        </w:rPr>
        <w:t>26</w:t>
      </w:r>
      <w:r w:rsidR="00662C69" w:rsidRPr="00601A97">
        <w:rPr>
          <w:rFonts w:ascii="Palatino Linotype" w:hAnsi="Palatino Linotype"/>
        </w:rPr>
        <w:t xml:space="preserve">) de </w:t>
      </w:r>
      <w:r w:rsidR="00601A97" w:rsidRPr="00601A97">
        <w:rPr>
          <w:rFonts w:ascii="Palatino Linotype" w:hAnsi="Palatino Linotype"/>
        </w:rPr>
        <w:t>febrero</w:t>
      </w:r>
      <w:r w:rsidR="001E74A5" w:rsidRPr="00601A97">
        <w:rPr>
          <w:rFonts w:ascii="Palatino Linotype" w:hAnsi="Palatino Linotype"/>
        </w:rPr>
        <w:t xml:space="preserve"> </w:t>
      </w:r>
      <w:r w:rsidR="00662C69" w:rsidRPr="00601A97">
        <w:rPr>
          <w:rFonts w:ascii="Palatino Linotype" w:hAnsi="Palatino Linotype"/>
        </w:rPr>
        <w:t xml:space="preserve">de dos mil </w:t>
      </w:r>
      <w:r w:rsidR="00222AAA" w:rsidRPr="00601A97">
        <w:rPr>
          <w:rFonts w:ascii="Palatino Linotype" w:hAnsi="Palatino Linotype"/>
        </w:rPr>
        <w:t>veinte</w:t>
      </w:r>
      <w:r w:rsidR="00662C69" w:rsidRPr="00601A97">
        <w:rPr>
          <w:rFonts w:ascii="Palatino Linotype" w:hAnsi="Palatino Linotype"/>
        </w:rPr>
        <w:t>.</w:t>
      </w:r>
    </w:p>
    <w:p w14:paraId="02C1324E" w14:textId="08CFD09C" w:rsidR="00662C69" w:rsidRPr="00601A97" w:rsidRDefault="00662C69" w:rsidP="001E74A5">
      <w:pPr>
        <w:spacing w:before="240" w:after="360" w:line="360" w:lineRule="auto"/>
        <w:jc w:val="both"/>
        <w:rPr>
          <w:rFonts w:ascii="Palatino Linotype" w:hAnsi="Palatino Linotype"/>
          <w:b/>
        </w:rPr>
      </w:pPr>
      <w:r w:rsidRPr="00601A97">
        <w:rPr>
          <w:rFonts w:ascii="Palatino Linotype" w:hAnsi="Palatino Linotype"/>
          <w:b/>
        </w:rPr>
        <w:t>VISTO</w:t>
      </w:r>
      <w:r w:rsidRPr="00601A97">
        <w:rPr>
          <w:rFonts w:ascii="Palatino Linotype" w:hAnsi="Palatino Linotype"/>
        </w:rPr>
        <w:t xml:space="preserve"> el expediente electrónico for</w:t>
      </w:r>
      <w:r w:rsidR="00D37494" w:rsidRPr="00601A97">
        <w:rPr>
          <w:rFonts w:ascii="Palatino Linotype" w:hAnsi="Palatino Linotype"/>
        </w:rPr>
        <w:t>mado con motivo del</w:t>
      </w:r>
      <w:r w:rsidRPr="00601A97">
        <w:rPr>
          <w:rFonts w:ascii="Palatino Linotype" w:hAnsi="Palatino Linotype"/>
        </w:rPr>
        <w:t xml:space="preserve"> recurso de revisión </w:t>
      </w:r>
      <w:r w:rsidR="00842B93" w:rsidRPr="00601A97">
        <w:rPr>
          <w:rFonts w:ascii="Palatino Linotype" w:hAnsi="Palatino Linotype"/>
          <w:b/>
        </w:rPr>
        <w:t>09063/INFOEM/IP/RR/2019</w:t>
      </w:r>
      <w:r w:rsidR="004F3DEB" w:rsidRPr="00601A97">
        <w:rPr>
          <w:rFonts w:ascii="Palatino Linotype" w:hAnsi="Palatino Linotype"/>
          <w:b/>
        </w:rPr>
        <w:t>,</w:t>
      </w:r>
      <w:r w:rsidR="00335BFE" w:rsidRPr="00601A97">
        <w:rPr>
          <w:rFonts w:ascii="Palatino Linotype" w:hAnsi="Palatino Linotype" w:cs="Arial"/>
          <w:b/>
          <w:bCs/>
        </w:rPr>
        <w:t xml:space="preserve"> </w:t>
      </w:r>
      <w:r w:rsidRPr="00601A97">
        <w:rPr>
          <w:rFonts w:ascii="Palatino Linotype" w:hAnsi="Palatino Linotype"/>
        </w:rPr>
        <w:t>promovido por</w:t>
      </w:r>
      <w:r w:rsidR="00E64EAF" w:rsidRPr="00601A97">
        <w:rPr>
          <w:rFonts w:ascii="Palatino Linotype" w:hAnsi="Palatino Linotype"/>
        </w:rPr>
        <w:t xml:space="preserve"> </w:t>
      </w:r>
      <w:bookmarkStart w:id="0" w:name="_Hlk39690783"/>
      <w:r w:rsidR="00FC159D" w:rsidRPr="00FC159D">
        <w:rPr>
          <w:rFonts w:ascii="Palatino Linotype" w:hAnsi="Palatino Linotype"/>
          <w:b/>
          <w:highlight w:val="black"/>
        </w:rPr>
        <w:t>XXXXXX XXXXXXX</w:t>
      </w:r>
      <w:r w:rsidR="00A05D06" w:rsidRPr="00601A97">
        <w:rPr>
          <w:rFonts w:ascii="Palatino Linotype" w:hAnsi="Palatino Linotype"/>
        </w:rPr>
        <w:t xml:space="preserve"> </w:t>
      </w:r>
      <w:bookmarkEnd w:id="0"/>
      <w:r w:rsidR="0064508B" w:rsidRPr="00601A97">
        <w:rPr>
          <w:rFonts w:ascii="Palatino Linotype" w:hAnsi="Palatino Linotype"/>
        </w:rPr>
        <w:t xml:space="preserve">a quien </w:t>
      </w:r>
      <w:r w:rsidR="00A05D06" w:rsidRPr="00601A97">
        <w:rPr>
          <w:rFonts w:ascii="Palatino Linotype" w:hAnsi="Palatino Linotype"/>
        </w:rPr>
        <w:t xml:space="preserve">en </w:t>
      </w:r>
      <w:r w:rsidR="00E64EAF" w:rsidRPr="00601A97">
        <w:rPr>
          <w:rFonts w:ascii="Palatino Linotype" w:hAnsi="Palatino Linotype"/>
        </w:rPr>
        <w:t>lo sucesivo</w:t>
      </w:r>
      <w:r w:rsidR="00A05D06" w:rsidRPr="00601A97">
        <w:rPr>
          <w:rFonts w:ascii="Palatino Linotype" w:hAnsi="Palatino Linotype"/>
        </w:rPr>
        <w:t xml:space="preserve"> se identificará como</w:t>
      </w:r>
      <w:r w:rsidR="00FF0139" w:rsidRPr="00601A97">
        <w:rPr>
          <w:rFonts w:ascii="Palatino Linotype" w:hAnsi="Palatino Linotype"/>
        </w:rPr>
        <w:t xml:space="preserve"> </w:t>
      </w:r>
      <w:r w:rsidR="0064508B" w:rsidRPr="00601A97">
        <w:rPr>
          <w:rFonts w:ascii="Palatino Linotype" w:hAnsi="Palatino Linotype"/>
        </w:rPr>
        <w:t>la</w:t>
      </w:r>
      <w:r w:rsidR="0004427A" w:rsidRPr="00601A97">
        <w:rPr>
          <w:rFonts w:ascii="Palatino Linotype" w:hAnsi="Palatino Linotype"/>
          <w:b/>
        </w:rPr>
        <w:t xml:space="preserve"> </w:t>
      </w:r>
      <w:r w:rsidRPr="00601A97">
        <w:rPr>
          <w:rFonts w:ascii="Palatino Linotype" w:hAnsi="Palatino Linotype" w:cs="Arial"/>
          <w:b/>
        </w:rPr>
        <w:t>RECURRENTE</w:t>
      </w:r>
      <w:r w:rsidRPr="00601A97">
        <w:rPr>
          <w:rFonts w:ascii="Palatino Linotype" w:hAnsi="Palatino Linotype" w:cs="Arial"/>
        </w:rPr>
        <w:t xml:space="preserve">, en contra </w:t>
      </w:r>
      <w:r w:rsidR="000D5A1D" w:rsidRPr="00601A97">
        <w:rPr>
          <w:rFonts w:ascii="Palatino Linotype" w:hAnsi="Palatino Linotype" w:cs="Arial"/>
        </w:rPr>
        <w:t xml:space="preserve">de </w:t>
      </w:r>
      <w:r w:rsidR="00843908" w:rsidRPr="00601A97">
        <w:rPr>
          <w:rFonts w:ascii="Palatino Linotype" w:hAnsi="Palatino Linotype" w:cs="Arial"/>
        </w:rPr>
        <w:t>la respuesta de</w:t>
      </w:r>
      <w:r w:rsidR="00F378CB" w:rsidRPr="00601A97">
        <w:rPr>
          <w:rFonts w:ascii="Palatino Linotype" w:hAnsi="Palatino Linotype" w:cs="Arial"/>
        </w:rPr>
        <w:t xml:space="preserve">l </w:t>
      </w:r>
      <w:r w:rsidR="00842B93" w:rsidRPr="00601A97">
        <w:rPr>
          <w:rFonts w:ascii="Palatino Linotype" w:hAnsi="Palatino Linotype" w:cs="Arial"/>
          <w:b/>
        </w:rPr>
        <w:t>Ayuntamiento de Ixtapan de la Sal</w:t>
      </w:r>
      <w:r w:rsidR="004F3DEB" w:rsidRPr="00601A97">
        <w:rPr>
          <w:rFonts w:ascii="Palatino Linotype" w:hAnsi="Palatino Linotype" w:cs="Arial"/>
          <w:b/>
        </w:rPr>
        <w:t>,</w:t>
      </w:r>
      <w:r w:rsidR="0036073F" w:rsidRPr="00601A97">
        <w:rPr>
          <w:rFonts w:ascii="Palatino Linotype" w:hAnsi="Palatino Linotype"/>
          <w:b/>
        </w:rPr>
        <w:t xml:space="preserve"> </w:t>
      </w:r>
      <w:r w:rsidR="00F378CB" w:rsidRPr="00601A97">
        <w:rPr>
          <w:rFonts w:ascii="Palatino Linotype" w:hAnsi="Palatino Linotype"/>
        </w:rPr>
        <w:t xml:space="preserve">en lo sucesivo </w:t>
      </w:r>
      <w:r w:rsidR="0081425E" w:rsidRPr="00601A97">
        <w:rPr>
          <w:rFonts w:ascii="Palatino Linotype" w:hAnsi="Palatino Linotype"/>
        </w:rPr>
        <w:t>e</w:t>
      </w:r>
      <w:r w:rsidRPr="00601A97">
        <w:rPr>
          <w:rFonts w:ascii="Palatino Linotype" w:hAnsi="Palatino Linotype"/>
        </w:rPr>
        <w:t>l</w:t>
      </w:r>
      <w:r w:rsidRPr="00601A97">
        <w:rPr>
          <w:rFonts w:ascii="Palatino Linotype" w:hAnsi="Palatino Linotype"/>
          <w:b/>
        </w:rPr>
        <w:t xml:space="preserve"> SUJETO OBLIGADO</w:t>
      </w:r>
      <w:r w:rsidRPr="00601A97">
        <w:rPr>
          <w:rFonts w:ascii="Palatino Linotype" w:hAnsi="Palatino Linotype"/>
        </w:rPr>
        <w:t xml:space="preserve">, </w:t>
      </w:r>
      <w:r w:rsidR="004D71C0" w:rsidRPr="00601A97">
        <w:rPr>
          <w:rFonts w:ascii="Palatino Linotype" w:hAnsi="Palatino Linotype"/>
        </w:rPr>
        <w:t xml:space="preserve">por lo que </w:t>
      </w:r>
      <w:r w:rsidRPr="00601A97">
        <w:rPr>
          <w:rFonts w:ascii="Palatino Linotype" w:hAnsi="Palatino Linotype"/>
        </w:rPr>
        <w:t>se procede a dictar la presente resolución, con base en los siguientes:</w:t>
      </w:r>
    </w:p>
    <w:p w14:paraId="769E1410" w14:textId="5740327F" w:rsidR="00587366" w:rsidRPr="00601A97" w:rsidRDefault="00662C69" w:rsidP="001E74A5">
      <w:pPr>
        <w:pStyle w:val="Ttulo1"/>
        <w:spacing w:line="360" w:lineRule="auto"/>
        <w:jc w:val="center"/>
        <w:rPr>
          <w:b/>
        </w:rPr>
      </w:pPr>
      <w:bookmarkStart w:id="1" w:name="_Toc461555884"/>
      <w:bookmarkStart w:id="2" w:name="_Toc466371847"/>
      <w:bookmarkStart w:id="3" w:name="_Toc33026420"/>
      <w:r w:rsidRPr="00601A97">
        <w:rPr>
          <w:b/>
        </w:rPr>
        <w:t>ANTECEDENTES</w:t>
      </w:r>
      <w:bookmarkEnd w:id="1"/>
      <w:bookmarkEnd w:id="2"/>
      <w:bookmarkEnd w:id="3"/>
    </w:p>
    <w:p w14:paraId="402A4C0A" w14:textId="2858AA20" w:rsidR="00D9392E" w:rsidRPr="00601A97" w:rsidRDefault="00D9392E" w:rsidP="001E48DA">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601A97">
        <w:rPr>
          <w:rFonts w:ascii="Palatino Linotype" w:eastAsia="Calibri" w:hAnsi="Palatino Linotype" w:cs="Arial"/>
          <w:lang w:val="es-ES"/>
        </w:rPr>
        <w:t xml:space="preserve">El día </w:t>
      </w:r>
      <w:r w:rsidR="00842B93" w:rsidRPr="00601A97">
        <w:rPr>
          <w:rFonts w:ascii="Palatino Linotype" w:eastAsia="Calibri" w:hAnsi="Palatino Linotype" w:cs="Arial"/>
          <w:lang w:val="es-ES"/>
        </w:rPr>
        <w:t>ocho</w:t>
      </w:r>
      <w:r w:rsidRPr="00601A97">
        <w:rPr>
          <w:rFonts w:ascii="Palatino Linotype" w:eastAsia="Calibri" w:hAnsi="Palatino Linotype" w:cs="Arial"/>
          <w:lang w:val="es-ES"/>
        </w:rPr>
        <w:t xml:space="preserve"> (</w:t>
      </w:r>
      <w:r w:rsidR="00842B93" w:rsidRPr="00601A97">
        <w:rPr>
          <w:rFonts w:ascii="Palatino Linotype" w:eastAsia="Calibri" w:hAnsi="Palatino Linotype" w:cs="Arial"/>
          <w:lang w:val="es-ES"/>
        </w:rPr>
        <w:t>08</w:t>
      </w:r>
      <w:r w:rsidRPr="00601A97">
        <w:rPr>
          <w:rFonts w:ascii="Palatino Linotype" w:eastAsia="Calibri" w:hAnsi="Palatino Linotype" w:cs="Arial"/>
          <w:lang w:val="es-ES"/>
        </w:rPr>
        <w:t xml:space="preserve">) de </w:t>
      </w:r>
      <w:r w:rsidR="00842B93" w:rsidRPr="00601A97">
        <w:rPr>
          <w:rFonts w:ascii="Palatino Linotype" w:eastAsia="Calibri" w:hAnsi="Palatino Linotype" w:cs="Arial"/>
          <w:lang w:val="es-ES"/>
        </w:rPr>
        <w:t>novi</w:t>
      </w:r>
      <w:r w:rsidR="00034DE1" w:rsidRPr="00601A97">
        <w:rPr>
          <w:rFonts w:ascii="Palatino Linotype" w:eastAsia="Calibri" w:hAnsi="Palatino Linotype" w:cs="Arial"/>
          <w:lang w:val="es-ES"/>
        </w:rPr>
        <w:t>em</w:t>
      </w:r>
      <w:r w:rsidR="00943531" w:rsidRPr="00601A97">
        <w:rPr>
          <w:rFonts w:ascii="Palatino Linotype" w:eastAsia="Calibri" w:hAnsi="Palatino Linotype" w:cs="Arial"/>
          <w:lang w:val="es-ES"/>
        </w:rPr>
        <w:t>bre</w:t>
      </w:r>
      <w:r w:rsidRPr="00601A97">
        <w:rPr>
          <w:rFonts w:ascii="Palatino Linotype" w:eastAsia="Calibri" w:hAnsi="Palatino Linotype" w:cs="Arial"/>
          <w:lang w:val="es-ES"/>
        </w:rPr>
        <w:t xml:space="preserve"> de dos mil dieci</w:t>
      </w:r>
      <w:r w:rsidR="00333331" w:rsidRPr="00601A97">
        <w:rPr>
          <w:rFonts w:ascii="Palatino Linotype" w:eastAsia="Calibri" w:hAnsi="Palatino Linotype" w:cs="Arial"/>
          <w:lang w:val="es-ES"/>
        </w:rPr>
        <w:t>nueve</w:t>
      </w:r>
      <w:r w:rsidRPr="00601A97">
        <w:rPr>
          <w:rFonts w:ascii="Palatino Linotype" w:hAnsi="Palatino Linotype"/>
          <w:b/>
        </w:rPr>
        <w:t xml:space="preserve">, </w:t>
      </w:r>
      <w:r w:rsidRPr="00601A97">
        <w:rPr>
          <w:rFonts w:ascii="Palatino Linotype" w:eastAsia="Calibri" w:hAnsi="Palatino Linotype" w:cs="Arial"/>
          <w:lang w:val="es-ES"/>
        </w:rPr>
        <w:t>se presentó</w:t>
      </w:r>
      <w:r w:rsidR="00223D1A" w:rsidRPr="00601A97">
        <w:rPr>
          <w:rFonts w:ascii="Palatino Linotype" w:eastAsia="Calibri" w:hAnsi="Palatino Linotype" w:cs="Arial"/>
          <w:lang w:val="es-ES"/>
        </w:rPr>
        <w:t xml:space="preserve"> ante </w:t>
      </w:r>
      <w:r w:rsidR="0081425E" w:rsidRPr="00601A97">
        <w:rPr>
          <w:rFonts w:ascii="Palatino Linotype" w:eastAsia="Calibri" w:hAnsi="Palatino Linotype" w:cs="Arial"/>
          <w:lang w:val="es-ES"/>
        </w:rPr>
        <w:t>e</w:t>
      </w:r>
      <w:r w:rsidRPr="00601A97">
        <w:rPr>
          <w:rFonts w:ascii="Palatino Linotype" w:eastAsia="Calibri" w:hAnsi="Palatino Linotype" w:cs="Arial"/>
          <w:lang w:val="es-ES"/>
        </w:rPr>
        <w:t xml:space="preserve">l </w:t>
      </w:r>
      <w:r w:rsidRPr="00601A97">
        <w:rPr>
          <w:rFonts w:ascii="Palatino Linotype" w:eastAsia="Calibri" w:hAnsi="Palatino Linotype" w:cs="Arial"/>
          <w:b/>
          <w:lang w:val="es-ES"/>
        </w:rPr>
        <w:t>SUJETO OBLIGADO</w:t>
      </w:r>
      <w:r w:rsidRPr="00601A97">
        <w:rPr>
          <w:rFonts w:ascii="Palatino Linotype" w:eastAsia="Calibri" w:hAnsi="Palatino Linotype" w:cs="Arial"/>
        </w:rPr>
        <w:t xml:space="preserve"> vía </w:t>
      </w:r>
      <w:r w:rsidR="00DA77AE" w:rsidRPr="00601A97">
        <w:rPr>
          <w:rFonts w:ascii="Palatino Linotype" w:eastAsia="Calibri" w:hAnsi="Palatino Linotype" w:cs="Arial"/>
          <w:lang w:val="es-ES"/>
        </w:rPr>
        <w:t>Sistema de Acceso a la Información Mexiquense</w:t>
      </w:r>
      <w:r w:rsidRPr="00601A97">
        <w:rPr>
          <w:rFonts w:ascii="Palatino Linotype" w:eastAsia="Calibri" w:hAnsi="Palatino Linotype" w:cs="Arial"/>
          <w:lang w:val="es-ES"/>
        </w:rPr>
        <w:t xml:space="preserve"> </w:t>
      </w:r>
      <w:r w:rsidR="00FB1953" w:rsidRPr="00601A97">
        <w:rPr>
          <w:rFonts w:ascii="Palatino Linotype" w:eastAsia="Calibri" w:hAnsi="Palatino Linotype" w:cs="Arial"/>
          <w:lang w:val="es-ES"/>
        </w:rPr>
        <w:t>(</w:t>
      </w:r>
      <w:r w:rsidR="00DA77AE" w:rsidRPr="00601A97">
        <w:rPr>
          <w:rFonts w:ascii="Palatino Linotype" w:eastAsia="Calibri" w:hAnsi="Palatino Linotype" w:cs="Arial"/>
          <w:b/>
          <w:lang w:val="es-ES"/>
        </w:rPr>
        <w:t>SAIMEX</w:t>
      </w:r>
      <w:r w:rsidR="00FB1953" w:rsidRPr="00601A97">
        <w:rPr>
          <w:rFonts w:ascii="Palatino Linotype" w:eastAsia="Calibri" w:hAnsi="Palatino Linotype" w:cs="Arial"/>
          <w:lang w:val="es-ES"/>
        </w:rPr>
        <w:t>)</w:t>
      </w:r>
      <w:r w:rsidRPr="00601A97">
        <w:rPr>
          <w:rFonts w:ascii="Palatino Linotype" w:eastAsia="Calibri" w:hAnsi="Palatino Linotype" w:cs="Arial"/>
          <w:lang w:val="es-ES"/>
        </w:rPr>
        <w:t>, la solicitud de información pública registrad</w:t>
      </w:r>
      <w:r w:rsidR="0081425E" w:rsidRPr="00601A97">
        <w:rPr>
          <w:rFonts w:ascii="Palatino Linotype" w:eastAsia="Calibri" w:hAnsi="Palatino Linotype" w:cs="Arial"/>
          <w:lang w:val="es-ES"/>
        </w:rPr>
        <w:t>a</w:t>
      </w:r>
      <w:r w:rsidRPr="00601A97">
        <w:rPr>
          <w:rFonts w:ascii="Palatino Linotype" w:eastAsia="Calibri" w:hAnsi="Palatino Linotype" w:cs="Arial"/>
          <w:lang w:val="es-ES"/>
        </w:rPr>
        <w:t xml:space="preserve"> con </w:t>
      </w:r>
      <w:r w:rsidR="0081425E" w:rsidRPr="00601A97">
        <w:rPr>
          <w:rFonts w:ascii="Palatino Linotype" w:eastAsia="Calibri" w:hAnsi="Palatino Linotype" w:cs="Arial"/>
          <w:lang w:val="es-ES"/>
        </w:rPr>
        <w:t>e</w:t>
      </w:r>
      <w:r w:rsidRPr="00601A97">
        <w:rPr>
          <w:rFonts w:ascii="Palatino Linotype" w:eastAsia="Calibri" w:hAnsi="Palatino Linotype" w:cs="Arial"/>
          <w:lang w:val="es-ES"/>
        </w:rPr>
        <w:t>l</w:t>
      </w:r>
      <w:r w:rsidR="0081425E" w:rsidRPr="00601A97">
        <w:rPr>
          <w:rFonts w:ascii="Palatino Linotype" w:eastAsia="Calibri" w:hAnsi="Palatino Linotype" w:cs="Arial"/>
          <w:lang w:val="es-ES"/>
        </w:rPr>
        <w:t xml:space="preserve"> número</w:t>
      </w:r>
      <w:r w:rsidR="004D71C0" w:rsidRPr="00601A97">
        <w:rPr>
          <w:rFonts w:ascii="Palatino Linotype" w:hAnsi="Palatino Linotype"/>
          <w:b/>
          <w:bCs/>
          <w:color w:val="000000" w:themeColor="text1"/>
        </w:rPr>
        <w:t xml:space="preserve"> </w:t>
      </w:r>
      <w:r w:rsidR="00842B93" w:rsidRPr="00601A97">
        <w:rPr>
          <w:rFonts w:ascii="Palatino Linotype" w:hAnsi="Palatino Linotype"/>
          <w:b/>
          <w:bCs/>
          <w:color w:val="000000" w:themeColor="text1"/>
        </w:rPr>
        <w:t>00225/IXTASAL/IP/2019</w:t>
      </w:r>
      <w:r w:rsidRPr="00601A97">
        <w:rPr>
          <w:rFonts w:ascii="Palatino Linotype" w:eastAsia="Calibri" w:hAnsi="Palatino Linotype" w:cs="Arial"/>
          <w:lang w:val="es-ES"/>
        </w:rPr>
        <w:t xml:space="preserve"> mediante la cual </w:t>
      </w:r>
      <w:r w:rsidR="00A133FA" w:rsidRPr="00601A97">
        <w:rPr>
          <w:rFonts w:ascii="Palatino Linotype" w:eastAsia="Calibri" w:hAnsi="Palatino Linotype" w:cs="Arial"/>
          <w:lang w:val="es-ES"/>
        </w:rPr>
        <w:t xml:space="preserve">se </w:t>
      </w:r>
      <w:r w:rsidRPr="00601A97">
        <w:rPr>
          <w:rFonts w:ascii="Palatino Linotype" w:eastAsia="Calibri" w:hAnsi="Palatino Linotype" w:cs="Arial"/>
          <w:lang w:val="es-ES"/>
        </w:rPr>
        <w:t>solicitó</w:t>
      </w:r>
      <w:r w:rsidR="00A16B32" w:rsidRPr="00601A97">
        <w:rPr>
          <w:rFonts w:ascii="Palatino Linotype" w:eastAsia="Calibri" w:hAnsi="Palatino Linotype" w:cs="Arial"/>
          <w:lang w:val="es-ES"/>
        </w:rPr>
        <w:t xml:space="preserve"> </w:t>
      </w:r>
      <w:r w:rsidR="00646BEE" w:rsidRPr="00601A97">
        <w:rPr>
          <w:rFonts w:ascii="Palatino Linotype" w:eastAsia="Calibri" w:hAnsi="Palatino Linotype" w:cs="Arial"/>
          <w:lang w:val="es-ES"/>
        </w:rPr>
        <w:t>la</w:t>
      </w:r>
      <w:r w:rsidR="00A16B32" w:rsidRPr="00601A97">
        <w:rPr>
          <w:rFonts w:ascii="Palatino Linotype" w:eastAsia="Calibri" w:hAnsi="Palatino Linotype" w:cs="Arial"/>
          <w:lang w:val="es-ES"/>
        </w:rPr>
        <w:t xml:space="preserve"> siguiente</w:t>
      </w:r>
      <w:r w:rsidR="00646BEE" w:rsidRPr="00601A97">
        <w:rPr>
          <w:rFonts w:ascii="Palatino Linotype" w:eastAsia="Calibri" w:hAnsi="Palatino Linotype" w:cs="Arial"/>
          <w:lang w:val="es-ES"/>
        </w:rPr>
        <w:t xml:space="preserve"> información</w:t>
      </w:r>
      <w:r w:rsidRPr="00601A97">
        <w:rPr>
          <w:rFonts w:ascii="Palatino Linotype" w:eastAsia="Calibri" w:hAnsi="Palatino Linotype" w:cs="Arial"/>
          <w:lang w:val="es-ES"/>
        </w:rPr>
        <w:t>:</w:t>
      </w:r>
    </w:p>
    <w:p w14:paraId="6601F6E5" w14:textId="77777777" w:rsidR="00FE2D41" w:rsidRPr="00601A97" w:rsidRDefault="00FE2D41" w:rsidP="00D9392E">
      <w:pPr>
        <w:pStyle w:val="Prrafodelista"/>
        <w:spacing w:line="360" w:lineRule="auto"/>
        <w:ind w:left="709" w:right="333"/>
        <w:jc w:val="both"/>
        <w:rPr>
          <w:rFonts w:ascii="Palatino Linotype" w:hAnsi="Palatino Linotype"/>
          <w:i/>
          <w:color w:val="000000"/>
        </w:rPr>
      </w:pPr>
    </w:p>
    <w:p w14:paraId="45EF49F8" w14:textId="04372EFD" w:rsidR="001C34D6" w:rsidRPr="00601A97" w:rsidRDefault="00222AAA" w:rsidP="00333331">
      <w:pPr>
        <w:pStyle w:val="Prrafodelista"/>
        <w:spacing w:line="360" w:lineRule="auto"/>
        <w:ind w:left="567" w:right="474"/>
        <w:jc w:val="both"/>
        <w:rPr>
          <w:rFonts w:ascii="Palatino Linotype" w:hAnsi="Palatino Linotype"/>
          <w:color w:val="000000"/>
        </w:rPr>
      </w:pPr>
      <w:r w:rsidRPr="00601A97">
        <w:rPr>
          <w:rFonts w:ascii="Palatino Linotype" w:hAnsi="Palatino Linotype"/>
          <w:i/>
          <w:color w:val="000000"/>
        </w:rPr>
        <w:t>“</w:t>
      </w:r>
      <w:r w:rsidR="00842B93" w:rsidRPr="00601A97">
        <w:rPr>
          <w:rFonts w:ascii="Palatino Linotype" w:hAnsi="Palatino Linotype"/>
          <w:i/>
          <w:color w:val="000000"/>
        </w:rPr>
        <w:t xml:space="preserve">solicito el estatus de las obras de </w:t>
      </w:r>
      <w:proofErr w:type="spellStart"/>
      <w:r w:rsidR="00842B93" w:rsidRPr="00601A97">
        <w:rPr>
          <w:rFonts w:ascii="Palatino Linotype" w:hAnsi="Palatino Linotype"/>
          <w:i/>
          <w:color w:val="000000"/>
        </w:rPr>
        <w:t>coneccion</w:t>
      </w:r>
      <w:proofErr w:type="spellEnd"/>
      <w:r w:rsidR="00842B93" w:rsidRPr="00601A97">
        <w:rPr>
          <w:rFonts w:ascii="Palatino Linotype" w:hAnsi="Palatino Linotype"/>
          <w:i/>
          <w:color w:val="000000"/>
        </w:rPr>
        <w:t xml:space="preserve"> de agua potable de la nueva red de agua que se </w:t>
      </w:r>
      <w:proofErr w:type="spellStart"/>
      <w:r w:rsidR="00842B93" w:rsidRPr="00601A97">
        <w:rPr>
          <w:rFonts w:ascii="Palatino Linotype" w:hAnsi="Palatino Linotype"/>
          <w:i/>
          <w:color w:val="000000"/>
        </w:rPr>
        <w:t>instalo</w:t>
      </w:r>
      <w:proofErr w:type="spellEnd"/>
      <w:r w:rsidR="00842B93" w:rsidRPr="00601A97">
        <w:rPr>
          <w:rFonts w:ascii="Palatino Linotype" w:hAnsi="Palatino Linotype"/>
          <w:i/>
          <w:color w:val="000000"/>
        </w:rPr>
        <w:t xml:space="preserve"> en diciembre de 2018, que claramente se ve en las calles, donde a los </w:t>
      </w:r>
      <w:proofErr w:type="spellStart"/>
      <w:r w:rsidR="00842B93" w:rsidRPr="00601A97">
        <w:rPr>
          <w:rFonts w:ascii="Palatino Linotype" w:hAnsi="Palatino Linotype"/>
          <w:i/>
          <w:color w:val="000000"/>
        </w:rPr>
        <w:t>vecionos</w:t>
      </w:r>
      <w:proofErr w:type="spellEnd"/>
      <w:r w:rsidR="00842B93" w:rsidRPr="00601A97">
        <w:rPr>
          <w:rFonts w:ascii="Palatino Linotype" w:hAnsi="Palatino Linotype"/>
          <w:i/>
          <w:color w:val="000000"/>
        </w:rPr>
        <w:t xml:space="preserve"> de la colonia </w:t>
      </w:r>
      <w:proofErr w:type="spellStart"/>
      <w:r w:rsidR="00842B93" w:rsidRPr="00601A97">
        <w:rPr>
          <w:rFonts w:ascii="Palatino Linotype" w:hAnsi="Palatino Linotype"/>
          <w:i/>
          <w:color w:val="000000"/>
        </w:rPr>
        <w:t>ixtapita</w:t>
      </w:r>
      <w:proofErr w:type="spellEnd"/>
      <w:r w:rsidR="00842B93" w:rsidRPr="00601A97">
        <w:rPr>
          <w:rFonts w:ascii="Palatino Linotype" w:hAnsi="Palatino Linotype"/>
          <w:i/>
          <w:color w:val="000000"/>
        </w:rPr>
        <w:t xml:space="preserve"> y </w:t>
      </w:r>
      <w:proofErr w:type="spellStart"/>
      <w:r w:rsidR="00842B93" w:rsidRPr="00601A97">
        <w:rPr>
          <w:rFonts w:ascii="Palatino Linotype" w:hAnsi="Palatino Linotype"/>
          <w:i/>
          <w:color w:val="000000"/>
        </w:rPr>
        <w:t>infonavit</w:t>
      </w:r>
      <w:proofErr w:type="spellEnd"/>
      <w:r w:rsidR="00842B93" w:rsidRPr="00601A97">
        <w:rPr>
          <w:rFonts w:ascii="Palatino Linotype" w:hAnsi="Palatino Linotype"/>
          <w:i/>
          <w:color w:val="000000"/>
        </w:rPr>
        <w:t xml:space="preserve">, el </w:t>
      </w:r>
      <w:proofErr w:type="spellStart"/>
      <w:r w:rsidR="00842B93" w:rsidRPr="00601A97">
        <w:rPr>
          <w:rFonts w:ascii="Palatino Linotype" w:hAnsi="Palatino Linotype"/>
          <w:i/>
          <w:color w:val="000000"/>
        </w:rPr>
        <w:t>callejon</w:t>
      </w:r>
      <w:proofErr w:type="spellEnd"/>
      <w:r w:rsidR="00842B93" w:rsidRPr="00601A97">
        <w:rPr>
          <w:rFonts w:ascii="Palatino Linotype" w:hAnsi="Palatino Linotype"/>
          <w:i/>
          <w:color w:val="000000"/>
        </w:rPr>
        <w:t xml:space="preserve"> sobre todo nos prometieron una nueva red, con tomas de no </w:t>
      </w:r>
      <w:proofErr w:type="spellStart"/>
      <w:r w:rsidR="00842B93" w:rsidRPr="00601A97">
        <w:rPr>
          <w:rFonts w:ascii="Palatino Linotype" w:hAnsi="Palatino Linotype"/>
          <w:i/>
          <w:color w:val="000000"/>
        </w:rPr>
        <w:t>mas</w:t>
      </w:r>
      <w:proofErr w:type="spellEnd"/>
      <w:r w:rsidR="00842B93" w:rsidRPr="00601A97">
        <w:rPr>
          <w:rFonts w:ascii="Palatino Linotype" w:hAnsi="Palatino Linotype"/>
          <w:i/>
          <w:color w:val="000000"/>
        </w:rPr>
        <w:t xml:space="preserve"> de 5000 mil pesos. ya que es un recurso que la actual </w:t>
      </w:r>
      <w:proofErr w:type="spellStart"/>
      <w:r w:rsidR="00842B93" w:rsidRPr="00601A97">
        <w:rPr>
          <w:rFonts w:ascii="Palatino Linotype" w:hAnsi="Palatino Linotype"/>
          <w:i/>
          <w:color w:val="000000"/>
        </w:rPr>
        <w:t>admin</w:t>
      </w:r>
      <w:proofErr w:type="spellEnd"/>
      <w:r w:rsidR="00842B93" w:rsidRPr="00601A97">
        <w:rPr>
          <w:rFonts w:ascii="Palatino Linotype" w:hAnsi="Palatino Linotype"/>
          <w:i/>
          <w:color w:val="000000"/>
        </w:rPr>
        <w:t xml:space="preserve"> gano de </w:t>
      </w:r>
      <w:proofErr w:type="spellStart"/>
      <w:r w:rsidR="00842B93" w:rsidRPr="00601A97">
        <w:rPr>
          <w:rFonts w:ascii="Palatino Linotype" w:hAnsi="Palatino Linotype"/>
          <w:i/>
          <w:color w:val="000000"/>
        </w:rPr>
        <w:t>mas</w:t>
      </w:r>
      <w:proofErr w:type="spellEnd"/>
      <w:r w:rsidR="00842B93" w:rsidRPr="00601A97">
        <w:rPr>
          <w:rFonts w:ascii="Palatino Linotype" w:hAnsi="Palatino Linotype"/>
          <w:i/>
          <w:color w:val="000000"/>
        </w:rPr>
        <w:t xml:space="preserve"> de 14 millones para estas </w:t>
      </w:r>
      <w:proofErr w:type="spellStart"/>
      <w:proofErr w:type="gramStart"/>
      <w:r w:rsidR="00842B93" w:rsidRPr="00601A97">
        <w:rPr>
          <w:rFonts w:ascii="Palatino Linotype" w:hAnsi="Palatino Linotype"/>
          <w:i/>
          <w:color w:val="000000"/>
        </w:rPr>
        <w:t>colonias,y</w:t>
      </w:r>
      <w:proofErr w:type="spellEnd"/>
      <w:proofErr w:type="gramEnd"/>
      <w:r w:rsidR="00842B93" w:rsidRPr="00601A97">
        <w:rPr>
          <w:rFonts w:ascii="Palatino Linotype" w:hAnsi="Palatino Linotype"/>
          <w:i/>
          <w:color w:val="000000"/>
        </w:rPr>
        <w:t xml:space="preserve"> ya que la </w:t>
      </w:r>
      <w:proofErr w:type="spellStart"/>
      <w:r w:rsidR="00842B93" w:rsidRPr="00601A97">
        <w:rPr>
          <w:rFonts w:ascii="Palatino Linotype" w:hAnsi="Palatino Linotype"/>
          <w:i/>
          <w:color w:val="000000"/>
        </w:rPr>
        <w:t>admin</w:t>
      </w:r>
      <w:proofErr w:type="spellEnd"/>
      <w:r w:rsidR="00842B93" w:rsidRPr="00601A97">
        <w:rPr>
          <w:rFonts w:ascii="Palatino Linotype" w:hAnsi="Palatino Linotype"/>
          <w:i/>
          <w:color w:val="000000"/>
        </w:rPr>
        <w:t xml:space="preserve"> pasada no </w:t>
      </w:r>
      <w:proofErr w:type="spellStart"/>
      <w:r w:rsidR="00842B93" w:rsidRPr="00601A97">
        <w:rPr>
          <w:rFonts w:ascii="Palatino Linotype" w:hAnsi="Palatino Linotype"/>
          <w:i/>
          <w:color w:val="000000"/>
        </w:rPr>
        <w:t>tendria</w:t>
      </w:r>
      <w:proofErr w:type="spellEnd"/>
      <w:r w:rsidR="00842B93" w:rsidRPr="00601A97">
        <w:rPr>
          <w:rFonts w:ascii="Palatino Linotype" w:hAnsi="Palatino Linotype"/>
          <w:i/>
          <w:color w:val="000000"/>
        </w:rPr>
        <w:t xml:space="preserve"> tiempo, el </w:t>
      </w:r>
      <w:proofErr w:type="spellStart"/>
      <w:r w:rsidR="00842B93" w:rsidRPr="00601A97">
        <w:rPr>
          <w:rFonts w:ascii="Palatino Linotype" w:hAnsi="Palatino Linotype"/>
          <w:i/>
          <w:color w:val="000000"/>
        </w:rPr>
        <w:t>por que</w:t>
      </w:r>
      <w:proofErr w:type="spellEnd"/>
      <w:r w:rsidR="00842B93" w:rsidRPr="00601A97">
        <w:rPr>
          <w:rFonts w:ascii="Palatino Linotype" w:hAnsi="Palatino Linotype"/>
          <w:i/>
          <w:color w:val="000000"/>
        </w:rPr>
        <w:t xml:space="preserve"> esta nueva </w:t>
      </w:r>
      <w:proofErr w:type="spellStart"/>
      <w:r w:rsidR="00842B93" w:rsidRPr="00601A97">
        <w:rPr>
          <w:rFonts w:ascii="Palatino Linotype" w:hAnsi="Palatino Linotype"/>
          <w:i/>
          <w:color w:val="000000"/>
        </w:rPr>
        <w:t>adminstracion</w:t>
      </w:r>
      <w:proofErr w:type="spellEnd"/>
      <w:r w:rsidR="00842B93" w:rsidRPr="00601A97">
        <w:rPr>
          <w:rFonts w:ascii="Palatino Linotype" w:hAnsi="Palatino Linotype"/>
          <w:i/>
          <w:color w:val="000000"/>
        </w:rPr>
        <w:t xml:space="preserve"> no </w:t>
      </w:r>
      <w:r w:rsidR="00842B93" w:rsidRPr="00601A97">
        <w:rPr>
          <w:rFonts w:ascii="Palatino Linotype" w:hAnsi="Palatino Linotype"/>
          <w:i/>
          <w:color w:val="000000"/>
        </w:rPr>
        <w:lastRenderedPageBreak/>
        <w:t xml:space="preserve">ha hecho nada en lo absoluto, menos el </w:t>
      </w:r>
      <w:proofErr w:type="spellStart"/>
      <w:r w:rsidR="00842B93" w:rsidRPr="00601A97">
        <w:rPr>
          <w:rFonts w:ascii="Palatino Linotype" w:hAnsi="Palatino Linotype"/>
          <w:i/>
          <w:color w:val="000000"/>
        </w:rPr>
        <w:t>opdapas</w:t>
      </w:r>
      <w:proofErr w:type="spellEnd"/>
      <w:r w:rsidR="00842B93" w:rsidRPr="00601A97">
        <w:rPr>
          <w:rFonts w:ascii="Palatino Linotype" w:hAnsi="Palatino Linotype"/>
          <w:i/>
          <w:color w:val="000000"/>
        </w:rPr>
        <w:t xml:space="preserve">, para conectarse de un lado de la notaria y de la </w:t>
      </w:r>
      <w:proofErr w:type="spellStart"/>
      <w:r w:rsidR="00842B93" w:rsidRPr="00601A97">
        <w:rPr>
          <w:rFonts w:ascii="Palatino Linotype" w:hAnsi="Palatino Linotype"/>
          <w:i/>
          <w:color w:val="000000"/>
        </w:rPr>
        <w:t>torteria</w:t>
      </w:r>
      <w:proofErr w:type="spellEnd"/>
      <w:r w:rsidR="00842B93" w:rsidRPr="00601A97">
        <w:rPr>
          <w:rFonts w:ascii="Palatino Linotype" w:hAnsi="Palatino Linotype"/>
          <w:i/>
          <w:color w:val="000000"/>
        </w:rPr>
        <w:t xml:space="preserve"> el gigante a la red que pasa sobre la carretera. copia simple de las evidencias del trabajo de esta </w:t>
      </w:r>
      <w:proofErr w:type="spellStart"/>
      <w:r w:rsidR="00842B93" w:rsidRPr="00601A97">
        <w:rPr>
          <w:rFonts w:ascii="Palatino Linotype" w:hAnsi="Palatino Linotype"/>
          <w:i/>
          <w:color w:val="000000"/>
        </w:rPr>
        <w:t>administracion</w:t>
      </w:r>
      <w:proofErr w:type="spellEnd"/>
      <w:r w:rsidR="00842B93" w:rsidRPr="00601A97">
        <w:rPr>
          <w:rFonts w:ascii="Palatino Linotype" w:hAnsi="Palatino Linotype"/>
          <w:i/>
          <w:color w:val="000000"/>
        </w:rPr>
        <w:t xml:space="preserve"> sobre el tema. copia de las cesiones de consejo del </w:t>
      </w:r>
      <w:proofErr w:type="spellStart"/>
      <w:r w:rsidR="00842B93" w:rsidRPr="00601A97">
        <w:rPr>
          <w:rFonts w:ascii="Palatino Linotype" w:hAnsi="Palatino Linotype"/>
          <w:i/>
          <w:color w:val="000000"/>
        </w:rPr>
        <w:t>opdapas</w:t>
      </w:r>
      <w:proofErr w:type="spellEnd"/>
      <w:r w:rsidR="00842B93" w:rsidRPr="00601A97">
        <w:rPr>
          <w:rFonts w:ascii="Palatino Linotype" w:hAnsi="Palatino Linotype"/>
          <w:i/>
          <w:color w:val="000000"/>
        </w:rPr>
        <w:t xml:space="preserve"> a la fecha, copia simple de los cabildos que aborden el tema. copia de los oficios recibidos y expedidos por presidencia, secretaria, </w:t>
      </w:r>
      <w:proofErr w:type="spellStart"/>
      <w:r w:rsidR="00842B93" w:rsidRPr="00601A97">
        <w:rPr>
          <w:rFonts w:ascii="Palatino Linotype" w:hAnsi="Palatino Linotype"/>
          <w:i/>
          <w:color w:val="000000"/>
        </w:rPr>
        <w:t>opdapas</w:t>
      </w:r>
      <w:proofErr w:type="spellEnd"/>
      <w:r w:rsidR="00842B93" w:rsidRPr="00601A97">
        <w:rPr>
          <w:rFonts w:ascii="Palatino Linotype" w:hAnsi="Palatino Linotype"/>
          <w:i/>
          <w:color w:val="000000"/>
        </w:rPr>
        <w:t>.</w:t>
      </w:r>
      <w:r w:rsidR="001C34D6" w:rsidRPr="00601A97">
        <w:rPr>
          <w:rFonts w:ascii="Palatino Linotype" w:hAnsi="Palatino Linotype"/>
          <w:i/>
          <w:color w:val="000000"/>
        </w:rPr>
        <w:t>”</w:t>
      </w:r>
      <w:r w:rsidR="001C34D6" w:rsidRPr="00601A97">
        <w:rPr>
          <w:rFonts w:ascii="Palatino Linotype" w:hAnsi="Palatino Linotype"/>
          <w:color w:val="000000"/>
        </w:rPr>
        <w:t xml:space="preserve"> (Sic)</w:t>
      </w:r>
    </w:p>
    <w:p w14:paraId="2623C1CF" w14:textId="27DF2011" w:rsidR="00D9392E" w:rsidRPr="00601A97" w:rsidRDefault="00D9392E" w:rsidP="002D3C71">
      <w:pPr>
        <w:spacing w:line="360" w:lineRule="auto"/>
        <w:jc w:val="both"/>
        <w:rPr>
          <w:rFonts w:ascii="Palatino Linotype" w:hAnsi="Palatino Linotype"/>
        </w:rPr>
      </w:pPr>
    </w:p>
    <w:p w14:paraId="50BB2322" w14:textId="77777777" w:rsidR="00BC2CF8" w:rsidRPr="00601A97" w:rsidRDefault="00BC2CF8" w:rsidP="00DA77AE">
      <w:pPr>
        <w:pStyle w:val="Prrafodelista"/>
        <w:numPr>
          <w:ilvl w:val="0"/>
          <w:numId w:val="4"/>
        </w:numPr>
        <w:spacing w:line="360" w:lineRule="auto"/>
        <w:ind w:right="34" w:hanging="437"/>
        <w:jc w:val="both"/>
        <w:rPr>
          <w:rFonts w:ascii="Palatino Linotype" w:hAnsi="Palatino Linotype"/>
        </w:rPr>
      </w:pPr>
      <w:r w:rsidRPr="00601A97">
        <w:rPr>
          <w:rFonts w:ascii="Palatino Linotype" w:eastAsia="Times New Roman" w:hAnsi="Palatino Linotype" w:cs="Arial"/>
          <w:lang w:val="es-ES"/>
        </w:rPr>
        <w:t xml:space="preserve">Se </w:t>
      </w:r>
      <w:proofErr w:type="gramStart"/>
      <w:r w:rsidRPr="00601A97">
        <w:rPr>
          <w:rFonts w:ascii="Palatino Linotype" w:eastAsia="Times New Roman" w:hAnsi="Palatino Linotype" w:cs="Arial"/>
          <w:lang w:val="es-ES"/>
        </w:rPr>
        <w:t>eligió como</w:t>
      </w:r>
      <w:proofErr w:type="gramEnd"/>
      <w:r w:rsidRPr="00601A97">
        <w:rPr>
          <w:rFonts w:ascii="Palatino Linotype" w:eastAsia="Times New Roman" w:hAnsi="Palatino Linotype" w:cs="Arial"/>
          <w:lang w:val="es-ES"/>
        </w:rPr>
        <w:t xml:space="preserve"> modalidad de entrega de la información</w:t>
      </w:r>
      <w:r w:rsidRPr="00601A97">
        <w:rPr>
          <w:rFonts w:ascii="Palatino Linotype" w:hAnsi="Palatino Linotype"/>
        </w:rPr>
        <w:t xml:space="preserve">: Vía </w:t>
      </w:r>
      <w:r w:rsidRPr="00601A97">
        <w:rPr>
          <w:rFonts w:ascii="Palatino Linotype" w:hAnsi="Palatino Linotype"/>
          <w:b/>
        </w:rPr>
        <w:t>SAIMEX</w:t>
      </w:r>
    </w:p>
    <w:p w14:paraId="4D30129E" w14:textId="77777777" w:rsidR="00DA77AE" w:rsidRPr="00601A97" w:rsidRDefault="00DA77AE" w:rsidP="002D3C71">
      <w:pPr>
        <w:spacing w:line="360" w:lineRule="auto"/>
        <w:ind w:right="34"/>
        <w:jc w:val="both"/>
        <w:rPr>
          <w:rFonts w:ascii="Palatino Linotype" w:hAnsi="Palatino Linotype"/>
        </w:rPr>
      </w:pPr>
    </w:p>
    <w:p w14:paraId="1CD89AC6" w14:textId="6CBBE1CF" w:rsidR="009D7380" w:rsidRPr="00601A97" w:rsidRDefault="00361595" w:rsidP="002D3C71">
      <w:pPr>
        <w:pStyle w:val="Prrafodelista"/>
        <w:numPr>
          <w:ilvl w:val="0"/>
          <w:numId w:val="2"/>
        </w:numPr>
        <w:spacing w:line="360" w:lineRule="auto"/>
        <w:ind w:left="0" w:right="34" w:firstLine="0"/>
        <w:jc w:val="both"/>
        <w:rPr>
          <w:rFonts w:ascii="Palatino Linotype" w:hAnsi="Palatino Linotype"/>
        </w:rPr>
      </w:pPr>
      <w:r w:rsidRPr="00601A97">
        <w:rPr>
          <w:rFonts w:ascii="Palatino Linotype" w:eastAsia="Times New Roman" w:hAnsi="Palatino Linotype" w:cs="Arial"/>
          <w:lang w:val="es-ES"/>
        </w:rPr>
        <w:t xml:space="preserve">El </w:t>
      </w:r>
      <w:r w:rsidR="00C82032" w:rsidRPr="00601A97">
        <w:rPr>
          <w:rFonts w:ascii="Palatino Linotype" w:eastAsia="Times New Roman" w:hAnsi="Palatino Linotype" w:cs="Arial"/>
          <w:lang w:val="es-ES"/>
        </w:rPr>
        <w:t>día</w:t>
      </w:r>
      <w:r w:rsidRPr="00601A97">
        <w:rPr>
          <w:rFonts w:ascii="Palatino Linotype" w:eastAsia="Times New Roman" w:hAnsi="Palatino Linotype" w:cs="Arial"/>
          <w:lang w:val="es-ES"/>
        </w:rPr>
        <w:t xml:space="preserve"> </w:t>
      </w:r>
      <w:r w:rsidR="00373EFE" w:rsidRPr="00601A97">
        <w:rPr>
          <w:rFonts w:ascii="Palatino Linotype" w:eastAsia="Times New Roman" w:hAnsi="Palatino Linotype" w:cs="Arial"/>
          <w:lang w:val="es-ES"/>
        </w:rPr>
        <w:t>dos</w:t>
      </w:r>
      <w:r w:rsidR="001B3B55" w:rsidRPr="00601A97">
        <w:rPr>
          <w:rFonts w:ascii="Palatino Linotype" w:eastAsia="Times New Roman" w:hAnsi="Palatino Linotype" w:cs="Arial"/>
          <w:lang w:val="es-ES"/>
        </w:rPr>
        <w:t xml:space="preserve"> </w:t>
      </w:r>
      <w:r w:rsidRPr="00601A97">
        <w:rPr>
          <w:rFonts w:ascii="Palatino Linotype" w:eastAsia="Times New Roman" w:hAnsi="Palatino Linotype" w:cs="Arial"/>
          <w:lang w:val="es-ES"/>
        </w:rPr>
        <w:t>(</w:t>
      </w:r>
      <w:r w:rsidR="008807C9" w:rsidRPr="00601A97">
        <w:rPr>
          <w:rFonts w:ascii="Palatino Linotype" w:eastAsia="Times New Roman" w:hAnsi="Palatino Linotype" w:cs="Arial"/>
          <w:lang w:val="es-ES"/>
        </w:rPr>
        <w:t>0</w:t>
      </w:r>
      <w:r w:rsidR="00373EFE" w:rsidRPr="00601A97">
        <w:rPr>
          <w:rFonts w:ascii="Palatino Linotype" w:eastAsia="Times New Roman" w:hAnsi="Palatino Linotype" w:cs="Arial"/>
          <w:lang w:val="es-ES"/>
        </w:rPr>
        <w:t>2</w:t>
      </w:r>
      <w:r w:rsidR="001B3B55" w:rsidRPr="00601A97">
        <w:rPr>
          <w:rFonts w:ascii="Palatino Linotype" w:eastAsia="Times New Roman" w:hAnsi="Palatino Linotype" w:cs="Arial"/>
          <w:lang w:val="es-ES"/>
        </w:rPr>
        <w:t>)</w:t>
      </w:r>
      <w:r w:rsidR="00FB1953" w:rsidRPr="00601A97">
        <w:rPr>
          <w:rFonts w:ascii="Palatino Linotype" w:eastAsia="Times New Roman" w:hAnsi="Palatino Linotype" w:cs="Arial"/>
          <w:lang w:val="es-ES"/>
        </w:rPr>
        <w:t xml:space="preserve"> de </w:t>
      </w:r>
      <w:r w:rsidR="008807C9" w:rsidRPr="00601A97">
        <w:rPr>
          <w:rFonts w:ascii="Palatino Linotype" w:eastAsia="Times New Roman" w:hAnsi="Palatino Linotype" w:cs="Arial"/>
          <w:lang w:val="es-ES"/>
        </w:rPr>
        <w:t>dici</w:t>
      </w:r>
      <w:r w:rsidR="00373EFE" w:rsidRPr="00601A97">
        <w:rPr>
          <w:rFonts w:ascii="Palatino Linotype" w:eastAsia="Times New Roman" w:hAnsi="Palatino Linotype" w:cs="Arial"/>
          <w:lang w:val="es-ES"/>
        </w:rPr>
        <w:t>embre</w:t>
      </w:r>
      <w:r w:rsidR="0013431F" w:rsidRPr="00601A97">
        <w:rPr>
          <w:rFonts w:ascii="Palatino Linotype" w:eastAsia="Times New Roman" w:hAnsi="Palatino Linotype" w:cs="Arial"/>
          <w:lang w:val="es-ES"/>
        </w:rPr>
        <w:t xml:space="preserve"> de dos mil diecinueve</w:t>
      </w:r>
      <w:r w:rsidR="00532AD0" w:rsidRPr="00601A97">
        <w:rPr>
          <w:rFonts w:ascii="Palatino Linotype" w:eastAsia="Times New Roman" w:hAnsi="Palatino Linotype" w:cs="Arial"/>
          <w:lang w:val="es-ES"/>
        </w:rPr>
        <w:t>,</w:t>
      </w:r>
      <w:r w:rsidR="00FB1953" w:rsidRPr="00601A97">
        <w:rPr>
          <w:rFonts w:ascii="Palatino Linotype" w:eastAsia="Times New Roman" w:hAnsi="Palatino Linotype" w:cs="Arial"/>
          <w:lang w:val="es-ES"/>
        </w:rPr>
        <w:t xml:space="preserve"> </w:t>
      </w:r>
      <w:r w:rsidR="00AE3985" w:rsidRPr="00601A97">
        <w:rPr>
          <w:rFonts w:ascii="Palatino Linotype" w:eastAsia="Times New Roman" w:hAnsi="Palatino Linotype" w:cs="Arial"/>
          <w:lang w:val="es-ES"/>
        </w:rPr>
        <w:t>el</w:t>
      </w:r>
      <w:r w:rsidR="00FB1953" w:rsidRPr="00601A97">
        <w:rPr>
          <w:rFonts w:ascii="Palatino Linotype" w:eastAsia="Times New Roman" w:hAnsi="Palatino Linotype" w:cs="Arial"/>
          <w:lang w:val="es-ES"/>
        </w:rPr>
        <w:t xml:space="preserve"> </w:t>
      </w:r>
      <w:r w:rsidR="00FB1953" w:rsidRPr="00601A97">
        <w:rPr>
          <w:rFonts w:ascii="Palatino Linotype" w:eastAsia="Times New Roman" w:hAnsi="Palatino Linotype" w:cs="Arial"/>
          <w:b/>
          <w:lang w:val="es-ES"/>
        </w:rPr>
        <w:t>SUJETO OBLIGADO</w:t>
      </w:r>
      <w:r w:rsidR="00FB1953" w:rsidRPr="00601A97">
        <w:rPr>
          <w:rFonts w:ascii="Palatino Linotype" w:eastAsia="Times New Roman" w:hAnsi="Palatino Linotype" w:cs="Arial"/>
          <w:lang w:val="es-ES"/>
        </w:rPr>
        <w:t xml:space="preserve"> </w:t>
      </w:r>
      <w:r w:rsidR="00936F3C" w:rsidRPr="00601A97">
        <w:rPr>
          <w:rFonts w:ascii="Palatino Linotype" w:eastAsia="Times New Roman" w:hAnsi="Palatino Linotype" w:cs="Arial"/>
          <w:lang w:val="es-ES"/>
        </w:rPr>
        <w:t>emitió</w:t>
      </w:r>
      <w:r w:rsidR="00FB1953" w:rsidRPr="00601A97">
        <w:rPr>
          <w:rFonts w:ascii="Palatino Linotype" w:eastAsia="Times New Roman" w:hAnsi="Palatino Linotype" w:cs="Arial"/>
          <w:lang w:val="es-ES"/>
        </w:rPr>
        <w:t xml:space="preserve"> su respuesta</w:t>
      </w:r>
      <w:r w:rsidR="007E004C" w:rsidRPr="00601A97">
        <w:rPr>
          <w:rFonts w:ascii="Palatino Linotype" w:eastAsia="Times New Roman" w:hAnsi="Palatino Linotype" w:cs="Arial"/>
          <w:lang w:val="es-ES"/>
        </w:rPr>
        <w:t xml:space="preserve">, </w:t>
      </w:r>
      <w:r w:rsidR="008807C9" w:rsidRPr="00601A97">
        <w:rPr>
          <w:rFonts w:ascii="Palatino Linotype" w:eastAsia="Times New Roman" w:hAnsi="Palatino Linotype" w:cs="Arial"/>
          <w:lang w:val="es-ES"/>
        </w:rPr>
        <w:t>mediante dos</w:t>
      </w:r>
      <w:r w:rsidR="00373EFE" w:rsidRPr="00601A97">
        <w:rPr>
          <w:rFonts w:ascii="Palatino Linotype" w:eastAsia="Times New Roman" w:hAnsi="Palatino Linotype" w:cs="Arial"/>
          <w:lang w:val="es-ES"/>
        </w:rPr>
        <w:t xml:space="preserve"> archivo</w:t>
      </w:r>
      <w:r w:rsidR="008807C9" w:rsidRPr="00601A97">
        <w:rPr>
          <w:rFonts w:ascii="Palatino Linotype" w:eastAsia="Times New Roman" w:hAnsi="Palatino Linotype" w:cs="Arial"/>
          <w:lang w:val="es-ES"/>
        </w:rPr>
        <w:t>s</w:t>
      </w:r>
      <w:r w:rsidR="00373EFE" w:rsidRPr="00601A97">
        <w:rPr>
          <w:rFonts w:ascii="Palatino Linotype" w:eastAsia="Times New Roman" w:hAnsi="Palatino Linotype" w:cs="Arial"/>
          <w:lang w:val="es-ES"/>
        </w:rPr>
        <w:t xml:space="preserve"> electrónico</w:t>
      </w:r>
      <w:r w:rsidR="008807C9" w:rsidRPr="00601A97">
        <w:rPr>
          <w:rFonts w:ascii="Palatino Linotype" w:eastAsia="Times New Roman" w:hAnsi="Palatino Linotype" w:cs="Arial"/>
          <w:lang w:val="es-ES"/>
        </w:rPr>
        <w:t>s</w:t>
      </w:r>
      <w:r w:rsidR="00373EFE" w:rsidRPr="00601A97">
        <w:rPr>
          <w:rFonts w:ascii="Palatino Linotype" w:eastAsia="Times New Roman" w:hAnsi="Palatino Linotype" w:cs="Arial"/>
          <w:lang w:val="es-ES"/>
        </w:rPr>
        <w:t xml:space="preserve"> a </w:t>
      </w:r>
      <w:proofErr w:type="gramStart"/>
      <w:r w:rsidR="00373EFE" w:rsidRPr="00601A97">
        <w:rPr>
          <w:rFonts w:ascii="Palatino Linotype" w:eastAsia="Times New Roman" w:hAnsi="Palatino Linotype" w:cs="Arial"/>
          <w:lang w:val="es-ES"/>
        </w:rPr>
        <w:t>saber:.</w:t>
      </w:r>
      <w:proofErr w:type="gramEnd"/>
    </w:p>
    <w:p w14:paraId="09943B5F" w14:textId="77777777" w:rsidR="00373EFE" w:rsidRPr="00601A97" w:rsidRDefault="00373EFE" w:rsidP="00373EFE">
      <w:pPr>
        <w:pStyle w:val="Prrafodelista"/>
        <w:spacing w:line="360" w:lineRule="auto"/>
        <w:ind w:left="0" w:right="34"/>
        <w:jc w:val="both"/>
        <w:rPr>
          <w:rFonts w:ascii="Palatino Linotype" w:hAnsi="Palatino Linotype"/>
        </w:rPr>
      </w:pPr>
    </w:p>
    <w:p w14:paraId="59F236F6" w14:textId="38AA0629" w:rsidR="00C54BEF" w:rsidRPr="00601A97" w:rsidRDefault="008807C9" w:rsidP="0042261B">
      <w:pPr>
        <w:pStyle w:val="Prrafodelista"/>
        <w:numPr>
          <w:ilvl w:val="0"/>
          <w:numId w:val="4"/>
        </w:numPr>
        <w:spacing w:line="360" w:lineRule="auto"/>
        <w:ind w:left="644" w:right="34"/>
        <w:jc w:val="center"/>
        <w:rPr>
          <w:rFonts w:ascii="Palatino Linotype" w:hAnsi="Palatino Linotype"/>
          <w:b/>
        </w:rPr>
      </w:pPr>
      <w:r w:rsidRPr="00601A97">
        <w:rPr>
          <w:rFonts w:ascii="Palatino Linotype" w:hAnsi="Palatino Linotype"/>
          <w:b/>
          <w:noProof/>
          <w:lang w:val="es-MX" w:eastAsia="es-MX"/>
        </w:rPr>
        <mc:AlternateContent>
          <mc:Choice Requires="wps">
            <w:drawing>
              <wp:anchor distT="0" distB="0" distL="114300" distR="114300" simplePos="0" relativeHeight="251678720" behindDoc="0" locked="0" layoutInCell="1" allowOverlap="1" wp14:anchorId="6DBB2384" wp14:editId="467099C3">
                <wp:simplePos x="0" y="0"/>
                <wp:positionH relativeFrom="column">
                  <wp:posOffset>73100</wp:posOffset>
                </wp:positionH>
                <wp:positionV relativeFrom="paragraph">
                  <wp:posOffset>716375</wp:posOffset>
                </wp:positionV>
                <wp:extent cx="5527343" cy="2245056"/>
                <wp:effectExtent l="38100" t="38100" r="73660" b="79375"/>
                <wp:wrapNone/>
                <wp:docPr id="3" name="Conector recto 3"/>
                <wp:cNvGraphicFramePr/>
                <a:graphic xmlns:a="http://schemas.openxmlformats.org/drawingml/2006/main">
                  <a:graphicData uri="http://schemas.microsoft.com/office/word/2010/wordprocessingShape">
                    <wps:wsp>
                      <wps:cNvCnPr/>
                      <wps:spPr>
                        <a:xfrm>
                          <a:off x="0" y="0"/>
                          <a:ext cx="5527343" cy="224505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868837D" id="Conector recto 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75pt,56.4pt" to="440.9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" strokecolor="black [3200]" strokeweight="2pt">
                <v:shadow on="t" color="black" opacity="24903f" origin=",.5" offset="0,.55556mm"/>
              </v:line>
            </w:pict>
          </mc:Fallback>
        </mc:AlternateContent>
      </w:r>
      <w:r w:rsidRPr="00601A97">
        <w:rPr>
          <w:rFonts w:ascii="Palatino Linotype" w:hAnsi="Palatino Linotype"/>
          <w:b/>
        </w:rPr>
        <w:t>225 OPDAPAS.pdf</w:t>
      </w:r>
      <w:r w:rsidR="00373EFE" w:rsidRPr="00601A97">
        <w:rPr>
          <w:rFonts w:ascii="Palatino Linotype" w:hAnsi="Palatino Linotype"/>
          <w:b/>
        </w:rPr>
        <w:t xml:space="preserve">: </w:t>
      </w:r>
      <w:r w:rsidR="00C54BEF" w:rsidRPr="00601A97">
        <w:rPr>
          <w:rFonts w:ascii="Palatino Linotype" w:hAnsi="Palatino Linotype"/>
        </w:rPr>
        <w:t>En cuyo contenido se aprecia el siguiente oficio:</w:t>
      </w:r>
    </w:p>
    <w:p w14:paraId="5EFB759A" w14:textId="1C18E548" w:rsidR="008807C9" w:rsidRPr="00601A97" w:rsidRDefault="008807C9" w:rsidP="008807C9">
      <w:pPr>
        <w:pStyle w:val="Prrafodelista"/>
        <w:spacing w:line="360" w:lineRule="auto"/>
        <w:ind w:left="644" w:right="34"/>
        <w:rPr>
          <w:rFonts w:ascii="Palatino Linotype" w:hAnsi="Palatino Linotype"/>
          <w:b/>
        </w:rPr>
      </w:pPr>
      <w:r w:rsidRPr="00601A97">
        <w:rPr>
          <w:rFonts w:ascii="Palatino Linotype" w:hAnsi="Palatino Linotype"/>
          <w:b/>
          <w:noProof/>
          <w:lang w:val="es-MX" w:eastAsia="es-MX"/>
        </w:rPr>
        <w:lastRenderedPageBreak/>
        <w:drawing>
          <wp:inline distT="0" distB="0" distL="0" distR="0" wp14:anchorId="6ABE2C19" wp14:editId="7CF7C014">
            <wp:extent cx="5131558" cy="5262853"/>
            <wp:effectExtent l="19050" t="19050" r="12065" b="146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0334" cy="5271853"/>
                    </a:xfrm>
                    <a:prstGeom prst="rect">
                      <a:avLst/>
                    </a:prstGeom>
                    <a:noFill/>
                    <a:ln>
                      <a:solidFill>
                        <a:schemeClr val="tx1"/>
                      </a:solidFill>
                    </a:ln>
                  </pic:spPr>
                </pic:pic>
              </a:graphicData>
            </a:graphic>
          </wp:inline>
        </w:drawing>
      </w:r>
    </w:p>
    <w:p w14:paraId="4790AF5C" w14:textId="77777777" w:rsidR="008807C9" w:rsidRPr="00601A97" w:rsidRDefault="008807C9" w:rsidP="008807C9">
      <w:pPr>
        <w:pStyle w:val="Prrafodelista"/>
        <w:spacing w:line="360" w:lineRule="auto"/>
        <w:ind w:left="644" w:right="34"/>
        <w:rPr>
          <w:rFonts w:ascii="Palatino Linotype" w:hAnsi="Palatino Linotype"/>
          <w:b/>
        </w:rPr>
      </w:pPr>
    </w:p>
    <w:p w14:paraId="5376839A" w14:textId="6374E37C" w:rsidR="008807C9" w:rsidRPr="00601A97" w:rsidRDefault="008807C9" w:rsidP="008807C9">
      <w:pPr>
        <w:pStyle w:val="Prrafodelista"/>
        <w:numPr>
          <w:ilvl w:val="0"/>
          <w:numId w:val="4"/>
        </w:numPr>
        <w:spacing w:line="360" w:lineRule="auto"/>
        <w:ind w:right="34"/>
        <w:rPr>
          <w:rFonts w:ascii="Palatino Linotype" w:hAnsi="Palatino Linotype"/>
          <w:b/>
        </w:rPr>
      </w:pPr>
      <w:r w:rsidRPr="00601A97">
        <w:rPr>
          <w:rFonts w:ascii="Palatino Linotype" w:hAnsi="Palatino Linotype"/>
          <w:b/>
        </w:rPr>
        <w:t xml:space="preserve">Solicitud 225.pdf: </w:t>
      </w:r>
      <w:r w:rsidRPr="00601A97">
        <w:rPr>
          <w:rFonts w:ascii="Palatino Linotype" w:hAnsi="Palatino Linotype"/>
        </w:rPr>
        <w:t>Que corresponde al oficio siguiente:</w:t>
      </w:r>
      <w:r w:rsidRPr="00601A97">
        <w:rPr>
          <w:rFonts w:ascii="Palatino Linotype" w:hAnsi="Palatino Linotype"/>
          <w:b/>
        </w:rPr>
        <w:t xml:space="preserve"> </w:t>
      </w:r>
    </w:p>
    <w:p w14:paraId="764EDDAD" w14:textId="09C14F46" w:rsidR="008807C9" w:rsidRPr="00601A97" w:rsidRDefault="008807C9" w:rsidP="008807C9">
      <w:pPr>
        <w:spacing w:line="360" w:lineRule="auto"/>
        <w:ind w:left="644" w:right="34"/>
        <w:rPr>
          <w:rFonts w:ascii="Palatino Linotype" w:hAnsi="Palatino Linotype"/>
          <w:b/>
        </w:rPr>
      </w:pPr>
      <w:r w:rsidRPr="00601A97">
        <w:rPr>
          <w:rFonts w:ascii="Palatino Linotype" w:hAnsi="Palatino Linotype"/>
          <w:b/>
          <w:noProof/>
          <w:lang w:val="es-MX" w:eastAsia="es-MX"/>
        </w:rPr>
        <w:lastRenderedPageBreak/>
        <w:drawing>
          <wp:inline distT="0" distB="0" distL="0" distR="0" wp14:anchorId="23903B0E" wp14:editId="164808A8">
            <wp:extent cx="5124734" cy="5449055"/>
            <wp:effectExtent l="19050" t="19050" r="19050" b="184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0760" cy="5455463"/>
                    </a:xfrm>
                    <a:prstGeom prst="rect">
                      <a:avLst/>
                    </a:prstGeom>
                    <a:noFill/>
                    <a:ln>
                      <a:solidFill>
                        <a:schemeClr val="tx1"/>
                      </a:solidFill>
                    </a:ln>
                  </pic:spPr>
                </pic:pic>
              </a:graphicData>
            </a:graphic>
          </wp:inline>
        </w:drawing>
      </w:r>
    </w:p>
    <w:p w14:paraId="4F8381FB" w14:textId="4EAA9B5E" w:rsidR="001E48DA" w:rsidRPr="00601A97" w:rsidRDefault="001E48DA" w:rsidP="00C54BEF">
      <w:pPr>
        <w:pStyle w:val="Prrafodelista"/>
        <w:spacing w:line="360" w:lineRule="auto"/>
        <w:ind w:left="644" w:right="34"/>
        <w:jc w:val="center"/>
        <w:rPr>
          <w:rFonts w:ascii="Palatino Linotype" w:hAnsi="Palatino Linotype"/>
        </w:rPr>
      </w:pPr>
    </w:p>
    <w:p w14:paraId="63ACDCD1" w14:textId="1C6C2986" w:rsidR="00CB3448" w:rsidRPr="00601A97"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601A97">
        <w:rPr>
          <w:rFonts w:ascii="Palatino Linotype" w:eastAsia="Times New Roman" w:hAnsi="Palatino Linotype" w:cs="Arial"/>
          <w:color w:val="000000" w:themeColor="text1"/>
          <w:lang w:val="es-ES"/>
        </w:rPr>
        <w:t xml:space="preserve">En fecha </w:t>
      </w:r>
      <w:r w:rsidR="004C33A5" w:rsidRPr="00601A97">
        <w:rPr>
          <w:rFonts w:ascii="Palatino Linotype" w:eastAsia="Times New Roman" w:hAnsi="Palatino Linotype" w:cs="Arial"/>
          <w:color w:val="000000" w:themeColor="text1"/>
          <w:lang w:val="es-ES"/>
        </w:rPr>
        <w:t>tr</w:t>
      </w:r>
      <w:r w:rsidR="00C54BEF" w:rsidRPr="00601A97">
        <w:rPr>
          <w:rFonts w:ascii="Palatino Linotype" w:eastAsia="Times New Roman" w:hAnsi="Palatino Linotype" w:cs="Arial"/>
          <w:color w:val="000000" w:themeColor="text1"/>
          <w:lang w:val="es-ES"/>
        </w:rPr>
        <w:t>e</w:t>
      </w:r>
      <w:r w:rsidR="004C33A5" w:rsidRPr="00601A97">
        <w:rPr>
          <w:rFonts w:ascii="Palatino Linotype" w:eastAsia="Times New Roman" w:hAnsi="Palatino Linotype" w:cs="Arial"/>
          <w:color w:val="000000" w:themeColor="text1"/>
          <w:lang w:val="es-ES"/>
        </w:rPr>
        <w:t>s</w:t>
      </w:r>
      <w:r w:rsidRPr="00601A97">
        <w:rPr>
          <w:rFonts w:ascii="Palatino Linotype" w:eastAsia="Times New Roman" w:hAnsi="Palatino Linotype" w:cs="Arial"/>
          <w:color w:val="000000" w:themeColor="text1"/>
          <w:lang w:val="es-ES"/>
        </w:rPr>
        <w:t xml:space="preserve"> (</w:t>
      </w:r>
      <w:r w:rsidR="004C33A5" w:rsidRPr="00601A97">
        <w:rPr>
          <w:rFonts w:ascii="Palatino Linotype" w:eastAsia="Times New Roman" w:hAnsi="Palatino Linotype" w:cs="Arial"/>
          <w:color w:val="000000" w:themeColor="text1"/>
          <w:lang w:val="es-ES"/>
        </w:rPr>
        <w:t>03</w:t>
      </w:r>
      <w:r w:rsidRPr="00601A97">
        <w:rPr>
          <w:rFonts w:ascii="Palatino Linotype" w:eastAsia="Times New Roman" w:hAnsi="Palatino Linotype" w:cs="Arial"/>
          <w:color w:val="000000" w:themeColor="text1"/>
          <w:lang w:val="es-ES"/>
        </w:rPr>
        <w:t xml:space="preserve">) de </w:t>
      </w:r>
      <w:r w:rsidR="004C33A5" w:rsidRPr="00601A97">
        <w:rPr>
          <w:rFonts w:ascii="Palatino Linotype" w:eastAsia="Times New Roman" w:hAnsi="Palatino Linotype" w:cs="Arial"/>
          <w:color w:val="000000" w:themeColor="text1"/>
          <w:lang w:val="es-ES"/>
        </w:rPr>
        <w:t>dic</w:t>
      </w:r>
      <w:r w:rsidR="00C54BEF" w:rsidRPr="00601A97">
        <w:rPr>
          <w:rFonts w:ascii="Palatino Linotype" w:eastAsia="Times New Roman" w:hAnsi="Palatino Linotype" w:cs="Arial"/>
          <w:color w:val="000000" w:themeColor="text1"/>
          <w:lang w:val="es-ES"/>
        </w:rPr>
        <w:t>iem</w:t>
      </w:r>
      <w:r w:rsidR="00596F7B" w:rsidRPr="00601A97">
        <w:rPr>
          <w:rFonts w:ascii="Palatino Linotype" w:eastAsia="Times New Roman" w:hAnsi="Palatino Linotype" w:cs="Arial"/>
          <w:color w:val="000000" w:themeColor="text1"/>
          <w:lang w:val="es-ES"/>
        </w:rPr>
        <w:t>bre</w:t>
      </w:r>
      <w:r w:rsidRPr="00601A97">
        <w:rPr>
          <w:rFonts w:ascii="Palatino Linotype" w:eastAsia="Times New Roman" w:hAnsi="Palatino Linotype" w:cs="Arial"/>
          <w:color w:val="000000" w:themeColor="text1"/>
          <w:lang w:val="es-ES"/>
        </w:rPr>
        <w:t xml:space="preserve"> de</w:t>
      </w:r>
      <w:r w:rsidR="00C965D0" w:rsidRPr="00601A97">
        <w:rPr>
          <w:rFonts w:ascii="Palatino Linotype" w:eastAsia="Times New Roman" w:hAnsi="Palatino Linotype" w:cs="Arial"/>
          <w:color w:val="000000" w:themeColor="text1"/>
          <w:lang w:val="es-ES"/>
        </w:rPr>
        <w:t xml:space="preserve"> dos mil diecinueve</w:t>
      </w:r>
      <w:r w:rsidRPr="00601A97">
        <w:rPr>
          <w:rFonts w:ascii="Palatino Linotype" w:eastAsia="Times New Roman" w:hAnsi="Palatino Linotype" w:cs="Arial"/>
          <w:color w:val="000000" w:themeColor="text1"/>
          <w:lang w:val="es-ES"/>
        </w:rPr>
        <w:t>, el particular interpuso el recurso de revisión en contra de la respuesta, señalando</w:t>
      </w:r>
      <w:r w:rsidRPr="00601A97">
        <w:rPr>
          <w:rFonts w:ascii="Palatino Linotype" w:eastAsia="Times New Roman" w:hAnsi="Palatino Linotype" w:cs="Arial"/>
          <w:color w:val="000000" w:themeColor="text1"/>
        </w:rPr>
        <w:t xml:space="preserve"> </w:t>
      </w:r>
      <w:r w:rsidRPr="00601A97">
        <w:rPr>
          <w:rFonts w:ascii="Palatino Linotype" w:eastAsia="Times New Roman" w:hAnsi="Palatino Linotype" w:cs="Arial"/>
          <w:color w:val="000000" w:themeColor="text1"/>
          <w:lang w:val="es-ES"/>
        </w:rPr>
        <w:t>como:</w:t>
      </w:r>
    </w:p>
    <w:p w14:paraId="1744C6A0" w14:textId="017C7CC4" w:rsidR="00CB3448" w:rsidRPr="00601A97" w:rsidRDefault="00CB3448" w:rsidP="00CB3448">
      <w:pPr>
        <w:spacing w:line="360" w:lineRule="auto"/>
        <w:ind w:right="34"/>
        <w:jc w:val="both"/>
        <w:rPr>
          <w:rFonts w:ascii="Palatino Linotype" w:hAnsi="Palatino Linotype"/>
          <w:b/>
          <w:sz w:val="22"/>
          <w:szCs w:val="22"/>
        </w:rPr>
      </w:pPr>
    </w:p>
    <w:p w14:paraId="41517A7C" w14:textId="5C30007A" w:rsidR="00585F00" w:rsidRPr="00601A97" w:rsidRDefault="00585F00" w:rsidP="004C33A5">
      <w:pPr>
        <w:pStyle w:val="Ttulo2"/>
        <w:numPr>
          <w:ilvl w:val="0"/>
          <w:numId w:val="3"/>
        </w:numPr>
        <w:spacing w:line="360" w:lineRule="auto"/>
        <w:jc w:val="both"/>
        <w:rPr>
          <w:rFonts w:ascii="Palatino Linotype" w:hAnsi="Palatino Linotype"/>
          <w:i/>
          <w:color w:val="000000" w:themeColor="text1"/>
          <w:sz w:val="24"/>
          <w:szCs w:val="24"/>
        </w:rPr>
      </w:pPr>
      <w:bookmarkStart w:id="4" w:name="_Toc466982514"/>
      <w:bookmarkStart w:id="5" w:name="_Toc27589208"/>
      <w:bookmarkStart w:id="6" w:name="_Toc29395022"/>
      <w:bookmarkStart w:id="7" w:name="_Toc29481467"/>
      <w:bookmarkStart w:id="8" w:name="_Toc33026421"/>
      <w:bookmarkStart w:id="9" w:name="_Toc471908126"/>
      <w:bookmarkStart w:id="10" w:name="_Toc491791300"/>
      <w:bookmarkStart w:id="11" w:name="_Toc496726170"/>
      <w:bookmarkStart w:id="12" w:name="_Toc497242134"/>
      <w:bookmarkStart w:id="13" w:name="_Toc497292517"/>
      <w:bookmarkStart w:id="14" w:name="_Toc498503716"/>
      <w:bookmarkStart w:id="15" w:name="_Toc499568660"/>
      <w:bookmarkStart w:id="16" w:name="_Toc499568693"/>
      <w:bookmarkStart w:id="17" w:name="_Toc499665452"/>
      <w:bookmarkStart w:id="18" w:name="_Toc499729819"/>
      <w:bookmarkStart w:id="19" w:name="_Toc499835024"/>
      <w:bookmarkStart w:id="20" w:name="_Toc499835835"/>
      <w:bookmarkStart w:id="21" w:name="_Toc499835858"/>
      <w:bookmarkStart w:id="22" w:name="_Toc500264537"/>
      <w:bookmarkStart w:id="23" w:name="_Toc503290275"/>
      <w:bookmarkStart w:id="24" w:name="_Toc524009637"/>
      <w:bookmarkStart w:id="25" w:name="_Toc524009672"/>
      <w:bookmarkStart w:id="26" w:name="_Toc524602720"/>
      <w:bookmarkStart w:id="27" w:name="_Toc526365279"/>
      <w:bookmarkStart w:id="28" w:name="_Toc526365337"/>
      <w:bookmarkStart w:id="29" w:name="_Toc530067664"/>
      <w:bookmarkStart w:id="30" w:name="_Toc530067692"/>
      <w:bookmarkStart w:id="31" w:name="_Toc530067939"/>
      <w:bookmarkStart w:id="32" w:name="_Toc530590420"/>
      <w:bookmarkStart w:id="33" w:name="_Toc530593951"/>
      <w:bookmarkStart w:id="34" w:name="_Toc531190248"/>
      <w:bookmarkStart w:id="35" w:name="_Toc531190295"/>
      <w:bookmarkStart w:id="36" w:name="_Toc534908208"/>
      <w:bookmarkStart w:id="37" w:name="_Toc534909344"/>
      <w:bookmarkStart w:id="38" w:name="_Toc535353305"/>
      <w:bookmarkStart w:id="39" w:name="_Toc535353791"/>
      <w:bookmarkStart w:id="40" w:name="_Toc18436351"/>
      <w:bookmarkStart w:id="41" w:name="_Toc18436385"/>
      <w:bookmarkStart w:id="42" w:name="_Toc18513477"/>
      <w:bookmarkStart w:id="43" w:name="_Toc18513503"/>
      <w:bookmarkStart w:id="44" w:name="_Toc18606801"/>
      <w:bookmarkStart w:id="45" w:name="_Toc19723536"/>
      <w:bookmarkStart w:id="46" w:name="_Toc20322795"/>
      <w:bookmarkStart w:id="47" w:name="_Toc20323052"/>
      <w:bookmarkStart w:id="48" w:name="_Toc20323181"/>
      <w:bookmarkStart w:id="49" w:name="_Toc20420591"/>
      <w:bookmarkStart w:id="50" w:name="_Toc20421579"/>
      <w:bookmarkStart w:id="51" w:name="_Toc21027316"/>
      <w:bookmarkStart w:id="52" w:name="_Toc22660652"/>
      <w:bookmarkStart w:id="53" w:name="_Toc22811623"/>
      <w:bookmarkStart w:id="54" w:name="_Toc26436015"/>
      <w:r w:rsidRPr="00601A97">
        <w:rPr>
          <w:rStyle w:val="Ttulo2Car"/>
          <w:rFonts w:ascii="Palatino Linotype" w:hAnsi="Palatino Linotype"/>
          <w:b/>
          <w:color w:val="auto"/>
          <w:sz w:val="24"/>
          <w:szCs w:val="24"/>
        </w:rPr>
        <w:lastRenderedPageBreak/>
        <w:t>Acto impugnado</w:t>
      </w:r>
      <w:bookmarkEnd w:id="4"/>
      <w:r w:rsidR="00F95F7E" w:rsidRPr="00601A97">
        <w:rPr>
          <w:rStyle w:val="Ttulo2Car"/>
          <w:rFonts w:ascii="Palatino Linotype" w:hAnsi="Palatino Linotype"/>
          <w:b/>
          <w:color w:val="000000" w:themeColor="text1"/>
          <w:sz w:val="24"/>
          <w:szCs w:val="24"/>
        </w:rPr>
        <w:t xml:space="preserve">: </w:t>
      </w:r>
      <w:r w:rsidR="00F95F7E" w:rsidRPr="00601A97">
        <w:rPr>
          <w:rStyle w:val="Ttulo2Car"/>
          <w:rFonts w:ascii="Palatino Linotype" w:hAnsi="Palatino Linotype"/>
          <w:i/>
          <w:color w:val="000000" w:themeColor="text1"/>
          <w:sz w:val="24"/>
          <w:szCs w:val="24"/>
        </w:rPr>
        <w:t>“</w:t>
      </w:r>
      <w:r w:rsidR="004C33A5" w:rsidRPr="00601A97">
        <w:rPr>
          <w:rStyle w:val="Ttulo2Car"/>
          <w:rFonts w:ascii="Palatino Linotype" w:hAnsi="Palatino Linotype"/>
          <w:i/>
          <w:color w:val="000000" w:themeColor="text1"/>
          <w:sz w:val="24"/>
          <w:szCs w:val="24"/>
        </w:rPr>
        <w:t>RESPUESTA</w:t>
      </w:r>
      <w:r w:rsidRPr="00601A97">
        <w:rPr>
          <w:rFonts w:ascii="Palatino Linotype" w:hAnsi="Palatino Linotype"/>
          <w:i/>
          <w:color w:val="000000" w:themeColor="text1"/>
          <w:sz w:val="24"/>
          <w:szCs w:val="24"/>
        </w:rPr>
        <w:t>”</w:t>
      </w:r>
      <w:bookmarkEnd w:id="5"/>
      <w:bookmarkEnd w:id="6"/>
      <w:bookmarkEnd w:id="7"/>
      <w:bookmarkEnd w:id="8"/>
      <w:r w:rsidRPr="00601A97">
        <w:rPr>
          <w:rFonts w:ascii="Palatino Linotype" w:hAnsi="Palatino Linotype"/>
          <w:i/>
          <w:color w:val="000000" w:themeColor="text1"/>
          <w:sz w:val="24"/>
          <w:szCs w:val="24"/>
        </w:rPr>
        <w:t xml:space="preserve"> </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6DD4C621" w14:textId="6F268153" w:rsidR="00585F00" w:rsidRPr="00601A97" w:rsidRDefault="00585F00" w:rsidP="00585F00">
      <w:pPr>
        <w:ind w:left="851"/>
        <w:rPr>
          <w:lang w:val="es-MX" w:eastAsia="en-US"/>
        </w:rPr>
      </w:pPr>
    </w:p>
    <w:p w14:paraId="16C1CD16" w14:textId="21758DD0" w:rsidR="00585F00" w:rsidRPr="00601A97" w:rsidRDefault="00585F00" w:rsidP="004C33A5">
      <w:pPr>
        <w:pStyle w:val="Ttulo2"/>
        <w:numPr>
          <w:ilvl w:val="0"/>
          <w:numId w:val="3"/>
        </w:numPr>
        <w:spacing w:line="360" w:lineRule="auto"/>
        <w:jc w:val="both"/>
        <w:rPr>
          <w:rFonts w:ascii="Palatino Linotype" w:hAnsi="Palatino Linotype"/>
          <w:i/>
          <w:color w:val="000000" w:themeColor="text1"/>
          <w:sz w:val="24"/>
          <w:szCs w:val="24"/>
        </w:rPr>
      </w:pPr>
      <w:bookmarkStart w:id="55" w:name="_Toc466982515"/>
      <w:bookmarkStart w:id="56" w:name="_Toc27589209"/>
      <w:bookmarkStart w:id="57" w:name="_Toc29395023"/>
      <w:bookmarkStart w:id="58" w:name="_Toc29481468"/>
      <w:bookmarkStart w:id="59" w:name="_Toc33026422"/>
      <w:bookmarkStart w:id="60" w:name="_Toc471908127"/>
      <w:bookmarkStart w:id="61" w:name="_Toc491791301"/>
      <w:bookmarkStart w:id="62" w:name="_Toc496726171"/>
      <w:bookmarkStart w:id="63" w:name="_Toc497242135"/>
      <w:bookmarkStart w:id="64" w:name="_Toc497292518"/>
      <w:bookmarkStart w:id="65" w:name="_Toc498503717"/>
      <w:bookmarkStart w:id="66" w:name="_Toc499568661"/>
      <w:bookmarkStart w:id="67" w:name="_Toc499568694"/>
      <w:bookmarkStart w:id="68" w:name="_Toc499665453"/>
      <w:bookmarkStart w:id="69" w:name="_Toc499729820"/>
      <w:bookmarkStart w:id="70" w:name="_Toc499835025"/>
      <w:bookmarkStart w:id="71" w:name="_Toc499835836"/>
      <w:bookmarkStart w:id="72" w:name="_Toc499835859"/>
      <w:bookmarkStart w:id="73" w:name="_Toc500264538"/>
      <w:bookmarkStart w:id="74" w:name="_Toc503290276"/>
      <w:bookmarkStart w:id="75" w:name="_Toc524009638"/>
      <w:bookmarkStart w:id="76" w:name="_Toc524009673"/>
      <w:bookmarkStart w:id="77" w:name="_Toc524602721"/>
      <w:bookmarkStart w:id="78" w:name="_Toc526365280"/>
      <w:bookmarkStart w:id="79" w:name="_Toc526365338"/>
      <w:bookmarkStart w:id="80" w:name="_Toc530067665"/>
      <w:bookmarkStart w:id="81" w:name="_Toc530067693"/>
      <w:bookmarkStart w:id="82" w:name="_Toc530067940"/>
      <w:bookmarkStart w:id="83" w:name="_Toc530590421"/>
      <w:bookmarkStart w:id="84" w:name="_Toc530593952"/>
      <w:bookmarkStart w:id="85" w:name="_Toc531190249"/>
      <w:bookmarkStart w:id="86" w:name="_Toc531190296"/>
      <w:bookmarkStart w:id="87" w:name="_Toc534908209"/>
      <w:bookmarkStart w:id="88" w:name="_Toc534909345"/>
      <w:bookmarkStart w:id="89" w:name="_Toc535353306"/>
      <w:bookmarkStart w:id="90" w:name="_Toc535353792"/>
      <w:bookmarkStart w:id="91" w:name="_Toc18436352"/>
      <w:bookmarkStart w:id="92" w:name="_Toc18436386"/>
      <w:bookmarkStart w:id="93" w:name="_Toc18513478"/>
      <w:bookmarkStart w:id="94" w:name="_Toc18513504"/>
      <w:bookmarkStart w:id="95" w:name="_Toc18606802"/>
      <w:bookmarkStart w:id="96" w:name="_Toc19723537"/>
      <w:bookmarkStart w:id="97" w:name="_Toc20322796"/>
      <w:bookmarkStart w:id="98" w:name="_Toc20323053"/>
      <w:bookmarkStart w:id="99" w:name="_Toc20323182"/>
      <w:bookmarkStart w:id="100" w:name="_Toc20420592"/>
      <w:bookmarkStart w:id="101" w:name="_Toc20421580"/>
      <w:bookmarkStart w:id="102" w:name="_Toc21027317"/>
      <w:bookmarkStart w:id="103" w:name="_Toc22660653"/>
      <w:bookmarkStart w:id="104" w:name="_Toc22811624"/>
      <w:bookmarkStart w:id="105" w:name="_Toc26436016"/>
      <w:r w:rsidRPr="00601A97">
        <w:rPr>
          <w:rStyle w:val="Ttulo2Car"/>
          <w:rFonts w:ascii="Palatino Linotype" w:hAnsi="Palatino Linotype"/>
          <w:b/>
          <w:color w:val="000000" w:themeColor="text1"/>
          <w:sz w:val="24"/>
          <w:szCs w:val="24"/>
        </w:rPr>
        <w:t>Razones o Motivos de inconformidad:</w:t>
      </w:r>
      <w:bookmarkEnd w:id="55"/>
      <w:r w:rsidRPr="00601A97">
        <w:rPr>
          <w:rFonts w:ascii="Palatino Linotype" w:hAnsi="Palatino Linotype"/>
          <w:b/>
          <w:color w:val="000000" w:themeColor="text1"/>
          <w:sz w:val="24"/>
          <w:szCs w:val="24"/>
        </w:rPr>
        <w:t xml:space="preserve"> </w:t>
      </w:r>
      <w:r w:rsidRPr="00601A97">
        <w:rPr>
          <w:rFonts w:ascii="Palatino Linotype" w:hAnsi="Palatino Linotype"/>
          <w:i/>
          <w:color w:val="000000" w:themeColor="text1"/>
          <w:sz w:val="24"/>
          <w:szCs w:val="24"/>
        </w:rPr>
        <w:t>“</w:t>
      </w:r>
      <w:r w:rsidR="004C33A5" w:rsidRPr="00601A97">
        <w:rPr>
          <w:rFonts w:ascii="Palatino Linotype" w:hAnsi="Palatino Linotype"/>
          <w:i/>
          <w:color w:val="000000" w:themeColor="text1"/>
          <w:sz w:val="24"/>
          <w:szCs w:val="24"/>
        </w:rPr>
        <w:t xml:space="preserve">COMO </w:t>
      </w:r>
      <w:proofErr w:type="gramStart"/>
      <w:r w:rsidR="004C33A5" w:rsidRPr="00601A97">
        <w:rPr>
          <w:rFonts w:ascii="Palatino Linotype" w:hAnsi="Palatino Linotype"/>
          <w:i/>
          <w:color w:val="000000" w:themeColor="text1"/>
          <w:sz w:val="24"/>
          <w:szCs w:val="24"/>
        </w:rPr>
        <w:t>VA</w:t>
      </w:r>
      <w:proofErr w:type="gramEnd"/>
      <w:r w:rsidR="004C33A5" w:rsidRPr="00601A97">
        <w:rPr>
          <w:rFonts w:ascii="Palatino Linotype" w:hAnsi="Palatino Linotype"/>
          <w:i/>
          <w:color w:val="000000" w:themeColor="text1"/>
          <w:sz w:val="24"/>
          <w:szCs w:val="24"/>
        </w:rPr>
        <w:t xml:space="preserve"> SER INEXISTENTE SI CUNDO VENÍAN A COMER TORTAS LOS MISMOS REPRESENTANTES DE LA CONAGUA Y EMPRESAS CONTRATADAS POR LA SECRETARIA DE FINANZAS DEL ESTADO, NOS CONTABAN QUE FUE UN RECURSO DE MAS DE 7 MILLONES HACIA EL MUNICIPIO Y QUE LOS ENCARGADOS DE LA GESTIÓN Y DEMÁS FUE EL ODAPAS, LA RESPUESTA QUE USTEDES DAN SIN FUNDAMENTACION Y MOTIVACION ADECUADA. SIN REALIZAR UNA BÚSQUEDA EXHAUSTIVA Y RAZONABLE, SIN UN ACUERDO DE </w:t>
      </w:r>
      <w:proofErr w:type="gramStart"/>
      <w:r w:rsidR="004C33A5" w:rsidRPr="00601A97">
        <w:rPr>
          <w:rFonts w:ascii="Palatino Linotype" w:hAnsi="Palatino Linotype"/>
          <w:i/>
          <w:color w:val="000000" w:themeColor="text1"/>
          <w:sz w:val="24"/>
          <w:szCs w:val="24"/>
        </w:rPr>
        <w:t>INEXISTENCIA..</w:t>
      </w:r>
      <w:proofErr w:type="gramEnd"/>
      <w:r w:rsidR="004C33A5" w:rsidRPr="00601A97">
        <w:rPr>
          <w:rFonts w:ascii="Palatino Linotype" w:hAnsi="Palatino Linotype"/>
          <w:i/>
          <w:color w:val="000000" w:themeColor="text1"/>
          <w:sz w:val="24"/>
          <w:szCs w:val="24"/>
        </w:rPr>
        <w:t xml:space="preserve"> QUIERE DECIR QUE NO ESTÁN HACIENDO SU TRABAJO Y A 1 AÑO NO SABEN QUE CON LAS TUBERÍAS QUE SON NUEVAS Y QUE SE ESTÁN DESAPROVECHANDO.</w:t>
      </w:r>
      <w:r w:rsidRPr="00601A97">
        <w:rPr>
          <w:rFonts w:ascii="Palatino Linotype" w:hAnsi="Palatino Linotype"/>
          <w:i/>
          <w:color w:val="000000" w:themeColor="text1"/>
          <w:sz w:val="24"/>
          <w:szCs w:val="24"/>
        </w:rPr>
        <w:t>”</w:t>
      </w:r>
      <w:bookmarkEnd w:id="56"/>
      <w:bookmarkEnd w:id="57"/>
      <w:bookmarkEnd w:id="58"/>
      <w:bookmarkEnd w:id="59"/>
      <w:r w:rsidRPr="00601A97">
        <w:rPr>
          <w:rFonts w:ascii="Palatino Linotype" w:hAnsi="Palatino Linotype"/>
          <w:i/>
          <w:color w:val="000000" w:themeColor="text1"/>
          <w:sz w:val="24"/>
          <w:szCs w:val="24"/>
        </w:rPr>
        <w:t xml:space="preserve"> </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496CE205" w14:textId="77777777" w:rsidR="00EB781A" w:rsidRPr="00601A97" w:rsidRDefault="00EB781A" w:rsidP="00EB781A">
      <w:pPr>
        <w:rPr>
          <w:lang w:val="es-MX" w:eastAsia="en-US"/>
        </w:rPr>
      </w:pPr>
    </w:p>
    <w:p w14:paraId="2A36D9BD" w14:textId="78FFBC3A" w:rsidR="00034A1F" w:rsidRPr="00601A97" w:rsidRDefault="00034A1F" w:rsidP="00D845E3">
      <w:pPr>
        <w:pStyle w:val="Prrafodelista"/>
        <w:numPr>
          <w:ilvl w:val="0"/>
          <w:numId w:val="2"/>
        </w:numPr>
        <w:spacing w:before="240" w:after="240" w:line="360" w:lineRule="auto"/>
        <w:ind w:left="0" w:firstLine="0"/>
        <w:jc w:val="both"/>
        <w:rPr>
          <w:rFonts w:ascii="Palatino Linotype" w:hAnsi="Palatino Linotype"/>
          <w:i/>
          <w:sz w:val="22"/>
          <w:szCs w:val="22"/>
        </w:rPr>
      </w:pPr>
      <w:r w:rsidRPr="00601A97">
        <w:rPr>
          <w:rFonts w:ascii="Palatino Linotype" w:eastAsia="Calibri" w:hAnsi="Palatino Linotype" w:cs="Arial"/>
          <w:lang w:val="es-ES"/>
        </w:rPr>
        <w:t>El Comisionado Ponente con fundamento en lo dispuesto por el artículo 185 fracción II de la</w:t>
      </w:r>
      <w:r w:rsidR="003364ED" w:rsidRPr="00601A97">
        <w:rPr>
          <w:rFonts w:ascii="Palatino Linotype" w:eastAsia="Calibri" w:hAnsi="Palatino Linotype" w:cs="Arial"/>
          <w:lang w:val="es-ES"/>
        </w:rPr>
        <w:t xml:space="preserve"> ley de la materia, a través de</w:t>
      </w:r>
      <w:r w:rsidRPr="00601A97">
        <w:rPr>
          <w:rFonts w:ascii="Palatino Linotype" w:eastAsia="Calibri" w:hAnsi="Palatino Linotype" w:cs="Arial"/>
          <w:lang w:val="es-ES"/>
        </w:rPr>
        <w:t xml:space="preserve">l acuerdo de admisión de fecha </w:t>
      </w:r>
      <w:r w:rsidR="004C33A5" w:rsidRPr="00601A97">
        <w:rPr>
          <w:rFonts w:ascii="Palatino Linotype" w:eastAsia="Calibri" w:hAnsi="Palatino Linotype" w:cs="Arial"/>
          <w:lang w:val="es-ES"/>
        </w:rPr>
        <w:t>nueve</w:t>
      </w:r>
      <w:r w:rsidR="001863AF" w:rsidRPr="00601A97">
        <w:rPr>
          <w:rFonts w:ascii="Palatino Linotype" w:eastAsia="Calibri" w:hAnsi="Palatino Linotype" w:cs="Arial"/>
          <w:lang w:val="es-ES"/>
        </w:rPr>
        <w:t xml:space="preserve"> </w:t>
      </w:r>
      <w:r w:rsidR="007B002D" w:rsidRPr="00601A97">
        <w:rPr>
          <w:rFonts w:ascii="Palatino Linotype" w:eastAsia="Calibri" w:hAnsi="Palatino Linotype" w:cs="Arial"/>
          <w:lang w:val="es-ES"/>
        </w:rPr>
        <w:t>(</w:t>
      </w:r>
      <w:r w:rsidR="003B39E2" w:rsidRPr="00601A97">
        <w:rPr>
          <w:rFonts w:ascii="Palatino Linotype" w:eastAsia="Calibri" w:hAnsi="Palatino Linotype" w:cs="Arial"/>
          <w:lang w:val="es-ES"/>
        </w:rPr>
        <w:t>0</w:t>
      </w:r>
      <w:r w:rsidR="004C33A5" w:rsidRPr="00601A97">
        <w:rPr>
          <w:rFonts w:ascii="Palatino Linotype" w:eastAsia="Calibri" w:hAnsi="Palatino Linotype" w:cs="Arial"/>
          <w:lang w:val="es-ES"/>
        </w:rPr>
        <w:t>9</w:t>
      </w:r>
      <w:r w:rsidR="007B002D" w:rsidRPr="00601A97">
        <w:rPr>
          <w:rFonts w:ascii="Palatino Linotype" w:eastAsia="Calibri" w:hAnsi="Palatino Linotype" w:cs="Arial"/>
          <w:lang w:val="es-ES"/>
        </w:rPr>
        <w:t>)</w:t>
      </w:r>
      <w:r w:rsidR="00290721" w:rsidRPr="00601A97">
        <w:rPr>
          <w:rFonts w:ascii="Palatino Linotype" w:eastAsia="Calibri" w:hAnsi="Palatino Linotype" w:cs="Arial"/>
          <w:lang w:val="es-ES"/>
        </w:rPr>
        <w:t xml:space="preserve"> </w:t>
      </w:r>
      <w:r w:rsidRPr="00601A97">
        <w:rPr>
          <w:rFonts w:ascii="Palatino Linotype" w:eastAsia="Calibri" w:hAnsi="Palatino Linotype" w:cs="Arial"/>
          <w:lang w:val="es-ES"/>
        </w:rPr>
        <w:t xml:space="preserve">de </w:t>
      </w:r>
      <w:r w:rsidR="00C54BEF" w:rsidRPr="00601A97">
        <w:rPr>
          <w:rFonts w:ascii="Palatino Linotype" w:eastAsia="Calibri" w:hAnsi="Palatino Linotype" w:cs="Arial"/>
          <w:lang w:val="es-ES"/>
        </w:rPr>
        <w:t>dic</w:t>
      </w:r>
      <w:r w:rsidR="003B39E2" w:rsidRPr="00601A97">
        <w:rPr>
          <w:rFonts w:ascii="Palatino Linotype" w:eastAsia="Calibri" w:hAnsi="Palatino Linotype" w:cs="Arial"/>
          <w:lang w:val="es-ES"/>
        </w:rPr>
        <w:t>iem</w:t>
      </w:r>
      <w:r w:rsidR="00765A4A" w:rsidRPr="00601A97">
        <w:rPr>
          <w:rFonts w:ascii="Palatino Linotype" w:eastAsia="Calibri" w:hAnsi="Palatino Linotype" w:cs="Arial"/>
          <w:lang w:val="es-ES"/>
        </w:rPr>
        <w:t>bre</w:t>
      </w:r>
      <w:r w:rsidRPr="00601A97">
        <w:rPr>
          <w:rFonts w:ascii="Palatino Linotype" w:eastAsia="Calibri" w:hAnsi="Palatino Linotype" w:cs="Arial"/>
          <w:lang w:val="es-ES"/>
        </w:rPr>
        <w:t xml:space="preserve"> del año en curso, puso a disposición de las partes los expedientes electrónicos </w:t>
      </w:r>
      <w:r w:rsidRPr="00601A97">
        <w:rPr>
          <w:rFonts w:ascii="Palatino Linotype" w:eastAsia="Calibri" w:hAnsi="Palatino Linotype" w:cs="Arial"/>
        </w:rPr>
        <w:t xml:space="preserve">vía </w:t>
      </w:r>
      <w:r w:rsidRPr="00601A97">
        <w:rPr>
          <w:rFonts w:ascii="Palatino Linotype" w:eastAsia="Calibri" w:hAnsi="Palatino Linotype" w:cs="Arial"/>
          <w:lang w:val="es-ES"/>
        </w:rPr>
        <w:t xml:space="preserve">Sistema de Acceso a la Información Mexiquense </w:t>
      </w:r>
      <w:r w:rsidR="001475E7" w:rsidRPr="00601A97">
        <w:rPr>
          <w:rFonts w:ascii="Palatino Linotype" w:eastAsia="Calibri" w:hAnsi="Palatino Linotype" w:cs="Arial"/>
          <w:lang w:val="es-ES"/>
        </w:rPr>
        <w:t>(</w:t>
      </w:r>
      <w:r w:rsidRPr="00601A97">
        <w:rPr>
          <w:rFonts w:ascii="Palatino Linotype" w:eastAsia="Calibri" w:hAnsi="Palatino Linotype" w:cs="Arial"/>
          <w:b/>
          <w:lang w:val="es-ES"/>
        </w:rPr>
        <w:t>SAIMEX</w:t>
      </w:r>
      <w:r w:rsidR="001475E7" w:rsidRPr="00601A97">
        <w:rPr>
          <w:rFonts w:ascii="Palatino Linotype" w:eastAsia="Calibri" w:hAnsi="Palatino Linotype" w:cs="Arial"/>
          <w:b/>
          <w:lang w:val="es-ES"/>
        </w:rPr>
        <w:t>)</w:t>
      </w:r>
      <w:r w:rsidRPr="00601A97">
        <w:rPr>
          <w:rFonts w:ascii="Palatino Linotype" w:eastAsia="Calibri" w:hAnsi="Palatino Linotype" w:cs="Arial"/>
          <w:b/>
          <w:lang w:val="es-ES"/>
        </w:rPr>
        <w:t xml:space="preserve"> </w:t>
      </w:r>
      <w:r w:rsidRPr="00601A97">
        <w:rPr>
          <w:rFonts w:ascii="Palatino Linotype" w:eastAsia="Calibri" w:hAnsi="Palatino Linotype" w:cs="Arial"/>
          <w:lang w:val="es-ES"/>
        </w:rPr>
        <w:t xml:space="preserve">a efecto de que en un plazo máximo de siete días manifestaran lo que a su derecho convinieran, ofrecieran pruebas y alegatos según corresponda a los casos concretos, </w:t>
      </w:r>
      <w:r w:rsidRPr="00601A97">
        <w:rPr>
          <w:rFonts w:ascii="Palatino Linotype" w:eastAsia="Calibri" w:hAnsi="Palatino Linotype" w:cs="Arial"/>
          <w:lang w:val="es-ES"/>
        </w:rPr>
        <w:lastRenderedPageBreak/>
        <w:t xml:space="preserve">de esta forma para que el </w:t>
      </w:r>
      <w:r w:rsidRPr="00601A97">
        <w:rPr>
          <w:rFonts w:ascii="Palatino Linotype" w:eastAsia="Calibri" w:hAnsi="Palatino Linotype" w:cs="Arial"/>
          <w:b/>
          <w:lang w:val="es-ES"/>
        </w:rPr>
        <w:t>SUJETO OBLIGADO</w:t>
      </w:r>
      <w:r w:rsidRPr="00601A97">
        <w:rPr>
          <w:rFonts w:ascii="Palatino Linotype" w:eastAsia="Calibri" w:hAnsi="Palatino Linotype" w:cs="Arial"/>
          <w:lang w:val="es-ES"/>
        </w:rPr>
        <w:t xml:space="preserve"> presentará el Informe Justificado procedente.</w:t>
      </w:r>
    </w:p>
    <w:p w14:paraId="221FC3ED" w14:textId="77777777" w:rsidR="009B03ED" w:rsidRPr="00601A97" w:rsidRDefault="009B03ED" w:rsidP="009B03ED">
      <w:pPr>
        <w:pStyle w:val="Prrafodelista"/>
        <w:spacing w:before="240" w:after="240" w:line="360" w:lineRule="auto"/>
        <w:ind w:left="0"/>
        <w:jc w:val="both"/>
        <w:rPr>
          <w:rFonts w:ascii="Palatino Linotype" w:hAnsi="Palatino Linotype"/>
          <w:i/>
          <w:sz w:val="22"/>
          <w:szCs w:val="22"/>
        </w:rPr>
      </w:pPr>
    </w:p>
    <w:p w14:paraId="08F7063E" w14:textId="069A1040" w:rsidR="007B5C9D" w:rsidRPr="00601A97" w:rsidRDefault="00A82510" w:rsidP="0042261B">
      <w:pPr>
        <w:pStyle w:val="Prrafodelista"/>
        <w:numPr>
          <w:ilvl w:val="0"/>
          <w:numId w:val="2"/>
        </w:numPr>
        <w:spacing w:before="240" w:after="240" w:line="360" w:lineRule="auto"/>
        <w:ind w:left="0" w:firstLine="0"/>
        <w:jc w:val="both"/>
        <w:rPr>
          <w:rFonts w:ascii="Palatino Linotype" w:hAnsi="Palatino Linotype"/>
        </w:rPr>
      </w:pPr>
      <w:r w:rsidRPr="00601A97">
        <w:rPr>
          <w:rFonts w:ascii="Palatino Linotype" w:hAnsi="Palatino Linotype"/>
          <w:color w:val="000000"/>
          <w:szCs w:val="22"/>
        </w:rPr>
        <w:t>E</w:t>
      </w:r>
      <w:r w:rsidR="001863AF" w:rsidRPr="00601A97">
        <w:rPr>
          <w:rFonts w:ascii="Palatino Linotype" w:hAnsi="Palatino Linotype"/>
          <w:color w:val="000000"/>
          <w:szCs w:val="22"/>
        </w:rPr>
        <w:t xml:space="preserve">l </w:t>
      </w:r>
      <w:r w:rsidR="001863AF" w:rsidRPr="00601A97">
        <w:rPr>
          <w:rFonts w:ascii="Palatino Linotype" w:hAnsi="Palatino Linotype"/>
          <w:b/>
          <w:color w:val="000000"/>
          <w:szCs w:val="22"/>
        </w:rPr>
        <w:t>SUJETO OBLIGADO</w:t>
      </w:r>
      <w:r w:rsidR="001863AF" w:rsidRPr="00601A97">
        <w:rPr>
          <w:rFonts w:ascii="Palatino Linotype" w:hAnsi="Palatino Linotype"/>
          <w:color w:val="000000"/>
          <w:szCs w:val="22"/>
        </w:rPr>
        <w:t xml:space="preserve">, </w:t>
      </w:r>
      <w:r w:rsidR="00C54BEF" w:rsidRPr="00601A97">
        <w:rPr>
          <w:rFonts w:ascii="Palatino Linotype" w:hAnsi="Palatino Linotype"/>
          <w:color w:val="000000"/>
          <w:szCs w:val="22"/>
        </w:rPr>
        <w:t xml:space="preserve">fue omiso en rendir el informe justificado correspondiente. </w:t>
      </w:r>
      <w:r w:rsidR="007B5C9D" w:rsidRPr="00601A97">
        <w:rPr>
          <w:rFonts w:ascii="Palatino Linotype" w:hAnsi="Palatino Linotype"/>
        </w:rPr>
        <w:t>Por su parte el hoy recurrente dejó de manifestar lo a que a su derecho conviniera y asistiera como se observa:</w:t>
      </w:r>
    </w:p>
    <w:p w14:paraId="37EAFB87" w14:textId="5ABA95C0" w:rsidR="003B39E2" w:rsidRPr="00601A97" w:rsidRDefault="004C33A5" w:rsidP="004C33A5">
      <w:pPr>
        <w:rPr>
          <w:rFonts w:ascii="Palatino Linotype" w:hAnsi="Palatino Linotype"/>
        </w:rPr>
      </w:pPr>
      <w:r w:rsidRPr="00601A97">
        <w:rPr>
          <w:noProof/>
          <w:lang w:val="es-MX" w:eastAsia="es-MX"/>
        </w:rPr>
        <w:drawing>
          <wp:inline distT="0" distB="0" distL="0" distR="0" wp14:anchorId="5F3A906F" wp14:editId="29FF0AC2">
            <wp:extent cx="5588635" cy="1303655"/>
            <wp:effectExtent l="19050" t="19050" r="12065" b="1079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8635" cy="1303655"/>
                    </a:xfrm>
                    <a:prstGeom prst="rect">
                      <a:avLst/>
                    </a:prstGeom>
                    <a:noFill/>
                    <a:ln>
                      <a:solidFill>
                        <a:schemeClr val="tx1"/>
                      </a:solidFill>
                    </a:ln>
                  </pic:spPr>
                </pic:pic>
              </a:graphicData>
            </a:graphic>
          </wp:inline>
        </w:drawing>
      </w:r>
    </w:p>
    <w:p w14:paraId="45D1367C" w14:textId="05E508AA" w:rsidR="007B5C9D" w:rsidRPr="00601A97" w:rsidRDefault="007B5C9D" w:rsidP="00C54BEF">
      <w:pPr>
        <w:pStyle w:val="Prrafodelista"/>
        <w:spacing w:before="240" w:after="240" w:line="360" w:lineRule="auto"/>
        <w:ind w:left="0"/>
        <w:jc w:val="center"/>
        <w:rPr>
          <w:rFonts w:ascii="Palatino Linotype" w:hAnsi="Palatino Linotype"/>
        </w:rPr>
      </w:pPr>
    </w:p>
    <w:p w14:paraId="66F0290E" w14:textId="0B038CB7" w:rsidR="00643903" w:rsidRPr="00601A97" w:rsidRDefault="00025B10" w:rsidP="00D845E3">
      <w:pPr>
        <w:pStyle w:val="Prrafodelista"/>
        <w:numPr>
          <w:ilvl w:val="0"/>
          <w:numId w:val="2"/>
        </w:numPr>
        <w:spacing w:before="240" w:after="240" w:line="360" w:lineRule="auto"/>
        <w:ind w:left="0" w:firstLine="0"/>
        <w:jc w:val="both"/>
        <w:rPr>
          <w:rFonts w:ascii="Palatino Linotype" w:hAnsi="Palatino Linotype"/>
          <w:b/>
        </w:rPr>
      </w:pPr>
      <w:r w:rsidRPr="00601A97">
        <w:rPr>
          <w:rFonts w:ascii="Palatino Linotype" w:hAnsi="Palatino Linotype"/>
        </w:rPr>
        <w:t xml:space="preserve">El Comisionado Ponente </w:t>
      </w:r>
      <w:r w:rsidR="00CE2991" w:rsidRPr="00601A97">
        <w:rPr>
          <w:rFonts w:ascii="Palatino Linotype" w:hAnsi="Palatino Linotype"/>
        </w:rPr>
        <w:t xml:space="preserve">decreto el cierre de instrucción mediante acuerdo de fecha </w:t>
      </w:r>
      <w:r w:rsidR="00772B6F" w:rsidRPr="00601A97">
        <w:rPr>
          <w:rFonts w:ascii="Palatino Linotype" w:hAnsi="Palatino Linotype"/>
        </w:rPr>
        <w:t>veintiocho</w:t>
      </w:r>
      <w:r w:rsidR="00CE2991" w:rsidRPr="00601A97">
        <w:rPr>
          <w:rFonts w:ascii="Palatino Linotype" w:hAnsi="Palatino Linotype"/>
        </w:rPr>
        <w:t xml:space="preserve"> (</w:t>
      </w:r>
      <w:r w:rsidR="00772B6F" w:rsidRPr="00601A97">
        <w:rPr>
          <w:rFonts w:ascii="Palatino Linotype" w:hAnsi="Palatino Linotype"/>
        </w:rPr>
        <w:t>28</w:t>
      </w:r>
      <w:r w:rsidR="00CE2991" w:rsidRPr="00601A97">
        <w:rPr>
          <w:rFonts w:ascii="Palatino Linotype" w:hAnsi="Palatino Linotype"/>
        </w:rPr>
        <w:t xml:space="preserve">) de </w:t>
      </w:r>
      <w:r w:rsidR="00772B6F" w:rsidRPr="00601A97">
        <w:rPr>
          <w:rFonts w:ascii="Palatino Linotype" w:hAnsi="Palatino Linotype"/>
        </w:rPr>
        <w:t>enero</w:t>
      </w:r>
      <w:r w:rsidR="00CE2991" w:rsidRPr="00601A97">
        <w:rPr>
          <w:rFonts w:ascii="Palatino Linotype" w:hAnsi="Palatino Linotype"/>
        </w:rPr>
        <w:t xml:space="preserve"> de dos mil </w:t>
      </w:r>
      <w:r w:rsidR="00772B6F" w:rsidRPr="00601A97">
        <w:rPr>
          <w:rFonts w:ascii="Palatino Linotype" w:hAnsi="Palatino Linotype"/>
        </w:rPr>
        <w:t>veinte</w:t>
      </w:r>
      <w:r w:rsidR="00CE2991" w:rsidRPr="00601A97">
        <w:rPr>
          <w:rFonts w:ascii="Palatino Linotype" w:hAnsi="Palatino Linotype"/>
        </w:rPr>
        <w:t>; posteriormente mediante</w:t>
      </w:r>
      <w:r w:rsidR="00C8486C" w:rsidRPr="00601A97">
        <w:rPr>
          <w:rFonts w:ascii="Palatino Linotype" w:hAnsi="Palatino Linotype"/>
        </w:rPr>
        <w:t xml:space="preserve"> acuerdo</w:t>
      </w:r>
      <w:r w:rsidR="004C33A5" w:rsidRPr="00601A97">
        <w:rPr>
          <w:rFonts w:ascii="Palatino Linotype" w:hAnsi="Palatino Linotype"/>
        </w:rPr>
        <w:t xml:space="preserve"> de </w:t>
      </w:r>
      <w:r w:rsidR="00CE2991" w:rsidRPr="00601A97">
        <w:rPr>
          <w:rFonts w:ascii="Palatino Linotype" w:hAnsi="Palatino Linotype"/>
        </w:rPr>
        <w:t>fecha</w:t>
      </w:r>
      <w:r w:rsidR="004C33A5" w:rsidRPr="00601A97">
        <w:rPr>
          <w:rFonts w:ascii="Palatino Linotype" w:hAnsi="Palatino Linotype"/>
        </w:rPr>
        <w:t xml:space="preserve"> doce de febrero de 2020</w:t>
      </w:r>
      <w:r w:rsidR="00CE2991" w:rsidRPr="00601A97">
        <w:rPr>
          <w:rFonts w:ascii="Palatino Linotype" w:hAnsi="Palatino Linotype"/>
        </w:rPr>
        <w:t>,</w:t>
      </w:r>
      <w:r w:rsidR="00C8486C" w:rsidRPr="00601A97">
        <w:rPr>
          <w:rFonts w:ascii="Palatino Linotype" w:hAnsi="Palatino Linotype"/>
        </w:rPr>
        <w:t xml:space="preserve"> para </w:t>
      </w:r>
      <w:r w:rsidR="00CE2991" w:rsidRPr="00601A97">
        <w:rPr>
          <w:rFonts w:ascii="Palatino Linotype" w:hAnsi="Palatino Linotype"/>
        </w:rPr>
        <w:t xml:space="preserve">un </w:t>
      </w:r>
      <w:r w:rsidR="00C8486C" w:rsidRPr="00601A97">
        <w:rPr>
          <w:rFonts w:ascii="Palatino Linotype" w:hAnsi="Palatino Linotype"/>
        </w:rPr>
        <w:t xml:space="preserve">mejor proveer </w:t>
      </w:r>
      <w:r w:rsidR="005C7AB3" w:rsidRPr="00601A97">
        <w:rPr>
          <w:rFonts w:ascii="Palatino Linotype" w:hAnsi="Palatino Linotype"/>
        </w:rPr>
        <w:t xml:space="preserve">en su estudio y resolución </w:t>
      </w:r>
      <w:r w:rsidR="00CE2991" w:rsidRPr="00601A97">
        <w:rPr>
          <w:rFonts w:ascii="Palatino Linotype" w:hAnsi="Palatino Linotype"/>
        </w:rPr>
        <w:t xml:space="preserve">se acordó la ampliación del </w:t>
      </w:r>
      <w:proofErr w:type="spellStart"/>
      <w:r w:rsidR="00CE2991" w:rsidRPr="00601A97">
        <w:rPr>
          <w:rFonts w:ascii="Palatino Linotype" w:hAnsi="Palatino Linotype"/>
        </w:rPr>
        <w:t>termino</w:t>
      </w:r>
      <w:proofErr w:type="spellEnd"/>
      <w:r w:rsidR="00CE2991" w:rsidRPr="00601A97">
        <w:rPr>
          <w:rFonts w:ascii="Palatino Linotype" w:hAnsi="Palatino Linotype"/>
        </w:rPr>
        <w:t xml:space="preserve"> para resolver</w:t>
      </w:r>
      <w:r w:rsidR="00C8486C" w:rsidRPr="00601A97">
        <w:rPr>
          <w:rFonts w:ascii="Palatino Linotype" w:hAnsi="Palatino Linotype"/>
        </w:rPr>
        <w:t xml:space="preserve">, </w:t>
      </w:r>
      <w:r w:rsidR="006A3E8C" w:rsidRPr="00601A97">
        <w:rPr>
          <w:rFonts w:ascii="Palatino Linotype" w:hAnsi="Palatino Linotype"/>
        </w:rPr>
        <w:t>por lo que</w:t>
      </w:r>
      <w:r w:rsidR="00CF3F0A" w:rsidRPr="00601A97">
        <w:rPr>
          <w:rFonts w:ascii="Palatino Linotype" w:hAnsi="Palatino Linotype"/>
        </w:rPr>
        <w:t xml:space="preserve"> </w:t>
      </w:r>
      <w:r w:rsidRPr="00601A97">
        <w:rPr>
          <w:rFonts w:ascii="Palatino Linotype" w:hAnsi="Palatino Linotype"/>
        </w:rPr>
        <w:t>se</w:t>
      </w:r>
      <w:r w:rsidR="00585F00" w:rsidRPr="00601A97">
        <w:rPr>
          <w:rFonts w:ascii="Palatino Linotype" w:hAnsi="Palatino Linotype" w:cs="Arial"/>
        </w:rPr>
        <w:t xml:space="preserve"> ordenó tur</w:t>
      </w:r>
      <w:r w:rsidR="00434B23" w:rsidRPr="00601A97">
        <w:rPr>
          <w:rFonts w:ascii="Palatino Linotype" w:hAnsi="Palatino Linotype" w:cs="Arial"/>
        </w:rPr>
        <w:t xml:space="preserve">nar el expediente a resolución, </w:t>
      </w:r>
      <w:r w:rsidR="00274F7F" w:rsidRPr="00601A97">
        <w:rPr>
          <w:rFonts w:ascii="Palatino Linotype" w:hAnsi="Palatino Linotype" w:cs="Arial"/>
        </w:rPr>
        <w:t xml:space="preserve">por lo que no habiendo más que hacer constar, </w:t>
      </w:r>
      <w:r w:rsidR="001F5AF8" w:rsidRPr="00601A97">
        <w:rPr>
          <w:rFonts w:ascii="Palatino Linotype" w:hAnsi="Palatino Linotype" w:cs="Arial"/>
        </w:rPr>
        <w:t xml:space="preserve">y - </w:t>
      </w:r>
      <w:r w:rsidR="00A82510" w:rsidRPr="00601A97">
        <w:rPr>
          <w:rFonts w:ascii="Palatino Linotype" w:hAnsi="Palatino Linotype" w:cs="Arial"/>
        </w:rPr>
        <w:t xml:space="preserve">- - - - - - - </w:t>
      </w:r>
    </w:p>
    <w:p w14:paraId="51E91971" w14:textId="4A8939B2" w:rsidR="00585F00" w:rsidRPr="00601A97" w:rsidRDefault="00585F00" w:rsidP="00585F00">
      <w:pPr>
        <w:pStyle w:val="Ttulo1"/>
        <w:jc w:val="center"/>
        <w:rPr>
          <w:b/>
        </w:rPr>
      </w:pPr>
      <w:bookmarkStart w:id="106" w:name="_Toc491791302"/>
      <w:bookmarkStart w:id="107" w:name="_Toc33026423"/>
      <w:r w:rsidRPr="00601A97">
        <w:rPr>
          <w:b/>
        </w:rPr>
        <w:t>CONSIDERANDO</w:t>
      </w:r>
      <w:bookmarkEnd w:id="106"/>
      <w:bookmarkEnd w:id="107"/>
    </w:p>
    <w:p w14:paraId="7681ED66" w14:textId="77777777" w:rsidR="00585F00" w:rsidRPr="00601A97" w:rsidRDefault="00585F00" w:rsidP="00585F00">
      <w:pPr>
        <w:rPr>
          <w:rFonts w:ascii="Palatino Linotype" w:hAnsi="Palatino Linotype"/>
          <w:lang w:val="es-MX" w:eastAsia="en-US"/>
        </w:rPr>
      </w:pPr>
    </w:p>
    <w:p w14:paraId="717D4ABA" w14:textId="77777777" w:rsidR="00585F00" w:rsidRPr="00601A97" w:rsidRDefault="00585F00" w:rsidP="00585F00">
      <w:pPr>
        <w:pStyle w:val="Ttulo2"/>
        <w:rPr>
          <w:rFonts w:ascii="Palatino Linotype" w:hAnsi="Palatino Linotype"/>
          <w:b/>
          <w:color w:val="auto"/>
          <w:sz w:val="24"/>
        </w:rPr>
      </w:pPr>
      <w:bookmarkStart w:id="108" w:name="_Toc491791303"/>
      <w:bookmarkStart w:id="109" w:name="_Toc33026424"/>
      <w:r w:rsidRPr="00601A97">
        <w:rPr>
          <w:rFonts w:ascii="Palatino Linotype" w:hAnsi="Palatino Linotype"/>
          <w:b/>
          <w:color w:val="auto"/>
          <w:sz w:val="24"/>
        </w:rPr>
        <w:t>PRIMERO. De la competencia</w:t>
      </w:r>
      <w:bookmarkEnd w:id="108"/>
      <w:bookmarkEnd w:id="109"/>
    </w:p>
    <w:p w14:paraId="6EA8B854" w14:textId="77777777" w:rsidR="00585F00" w:rsidRPr="00601A97" w:rsidRDefault="00585F00" w:rsidP="00585F00">
      <w:pPr>
        <w:rPr>
          <w:lang w:val="es-MX" w:eastAsia="en-US"/>
        </w:rPr>
      </w:pPr>
    </w:p>
    <w:p w14:paraId="59B46AF8" w14:textId="77777777" w:rsidR="00585F00" w:rsidRPr="00601A97" w:rsidRDefault="00585F00"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sidRPr="00601A97">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w:t>
      </w:r>
      <w:r w:rsidRPr="00601A97">
        <w:rPr>
          <w:rFonts w:ascii="Palatino Linotype" w:eastAsia="Calibri" w:hAnsi="Palatino Linotype" w:cs="Times New Roman"/>
          <w:lang w:val="es-ES"/>
        </w:rPr>
        <w:lastRenderedPageBreak/>
        <w:t xml:space="preserve">y resolver del presente recurso de conformidad con el artículo: 6, apartado A, fracción IV de la </w:t>
      </w:r>
      <w:r w:rsidRPr="00601A97">
        <w:rPr>
          <w:rFonts w:ascii="Palatino Linotype" w:eastAsia="Calibri" w:hAnsi="Palatino Linotype" w:cs="Times New Roman"/>
          <w:b/>
          <w:lang w:val="es-ES"/>
        </w:rPr>
        <w:t>Constitución Política de los Estados Unidos Mexicanos</w:t>
      </w:r>
      <w:r w:rsidRPr="00601A97">
        <w:rPr>
          <w:rFonts w:ascii="Palatino Linotype" w:eastAsia="Calibri" w:hAnsi="Palatino Linotype" w:cs="Times New Roman"/>
          <w:lang w:val="es-ES"/>
        </w:rPr>
        <w:t xml:space="preserve">; 5, párrafos vigésimo, vigésimo primero y vigésimo segundo fracciones IV y V de la </w:t>
      </w:r>
      <w:r w:rsidRPr="00601A97">
        <w:rPr>
          <w:rFonts w:ascii="Palatino Linotype" w:eastAsia="Calibri" w:hAnsi="Palatino Linotype" w:cs="Times New Roman"/>
          <w:b/>
          <w:lang w:val="es-ES"/>
        </w:rPr>
        <w:t>Constitución Política del Estado Libre y Soberano de México</w:t>
      </w:r>
      <w:r w:rsidRPr="00601A97">
        <w:rPr>
          <w:rFonts w:ascii="Palatino Linotype" w:eastAsia="Calibri" w:hAnsi="Palatino Linotype" w:cs="Times New Roman"/>
          <w:lang w:val="es-ES"/>
        </w:rPr>
        <w:t xml:space="preserve">; artículos 1, 2 fracción II, 13, 29, 36 fracciones I y II, 176, 178, 179, 181 párrafo tercero y 185 </w:t>
      </w:r>
      <w:r w:rsidRPr="00601A97">
        <w:rPr>
          <w:rFonts w:ascii="Palatino Linotype" w:eastAsia="Calibri" w:hAnsi="Palatino Linotype" w:cs="Arial"/>
          <w:lang w:val="es-ES"/>
        </w:rPr>
        <w:t xml:space="preserve">de la </w:t>
      </w:r>
      <w:r w:rsidRPr="00601A97">
        <w:rPr>
          <w:rFonts w:ascii="Palatino Linotype" w:eastAsia="Calibri" w:hAnsi="Palatino Linotype" w:cs="Arial"/>
          <w:b/>
          <w:lang w:val="es-ES"/>
        </w:rPr>
        <w:t>Ley de Transparencia y Acceso a la Información Pública del Estado de México y Municipios</w:t>
      </w:r>
      <w:r w:rsidRPr="00601A97">
        <w:rPr>
          <w:rFonts w:ascii="Palatino Linotype" w:eastAsia="Calibri" w:hAnsi="Palatino Linotype" w:cs="Arial"/>
          <w:lang w:val="es-ES"/>
        </w:rPr>
        <w:t xml:space="preserve">; ; y 10, 7, 9 fracciones I y XXIV, y 11 del </w:t>
      </w:r>
      <w:r w:rsidRPr="00601A97">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441BE0B" w14:textId="77777777" w:rsidR="00F73160" w:rsidRPr="00601A97" w:rsidRDefault="00F73160" w:rsidP="00F73160">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601A97" w:rsidRDefault="00585F00" w:rsidP="00585F00">
      <w:pPr>
        <w:pStyle w:val="Ttulo2"/>
        <w:rPr>
          <w:rFonts w:ascii="Palatino Linotype" w:hAnsi="Palatino Linotype"/>
          <w:b/>
          <w:color w:val="auto"/>
          <w:sz w:val="24"/>
        </w:rPr>
      </w:pPr>
      <w:bookmarkStart w:id="110" w:name="_Toc491791304"/>
      <w:bookmarkStart w:id="111" w:name="_Toc33026425"/>
      <w:r w:rsidRPr="00601A97">
        <w:rPr>
          <w:rFonts w:ascii="Palatino Linotype" w:hAnsi="Palatino Linotype"/>
          <w:b/>
          <w:color w:val="auto"/>
          <w:sz w:val="24"/>
        </w:rPr>
        <w:t>SEGUNDO. De la oportunidad y procedencia.</w:t>
      </w:r>
      <w:bookmarkEnd w:id="110"/>
      <w:bookmarkEnd w:id="111"/>
    </w:p>
    <w:p w14:paraId="7CBA5E3B" w14:textId="77777777" w:rsidR="00CE2991" w:rsidRPr="00601A97" w:rsidRDefault="00CE2991" w:rsidP="00CE2991">
      <w:pPr>
        <w:rPr>
          <w:lang w:val="es-MX" w:eastAsia="en-US"/>
        </w:rPr>
      </w:pPr>
    </w:p>
    <w:p w14:paraId="3839E4F2" w14:textId="3CAAB659" w:rsidR="00585F00" w:rsidRPr="00601A97" w:rsidRDefault="00585F00" w:rsidP="00F73160">
      <w:pPr>
        <w:pStyle w:val="Prrafodelista"/>
        <w:numPr>
          <w:ilvl w:val="0"/>
          <w:numId w:val="2"/>
        </w:numPr>
        <w:spacing w:before="240" w:after="240" w:line="360" w:lineRule="auto"/>
        <w:ind w:left="0" w:right="49" w:firstLine="0"/>
        <w:jc w:val="both"/>
        <w:rPr>
          <w:rFonts w:ascii="Palatino Linotype" w:hAnsi="Palatino Linotype"/>
        </w:rPr>
      </w:pPr>
      <w:r w:rsidRPr="00601A97">
        <w:rPr>
          <w:rFonts w:ascii="Palatino Linotype" w:eastAsia="Calibri" w:hAnsi="Palatino Linotype" w:cs="Arial"/>
        </w:rPr>
        <w:t xml:space="preserve">El medio de impugnación fue presentado a través del </w:t>
      </w:r>
      <w:r w:rsidRPr="00601A97">
        <w:rPr>
          <w:rFonts w:ascii="Palatino Linotype" w:eastAsia="Calibri" w:hAnsi="Palatino Linotype" w:cs="Arial"/>
          <w:b/>
        </w:rPr>
        <w:t>SAIMEX,</w:t>
      </w:r>
      <w:r w:rsidRPr="00601A97">
        <w:rPr>
          <w:rFonts w:ascii="Palatino Linotype" w:eastAsia="Calibri" w:hAnsi="Palatino Linotype" w:cs="Arial"/>
        </w:rPr>
        <w:t xml:space="preserve"> en el formato previamente aprobado para tal efecto y dentro del plazo legal de quince días hábiles otorgados; para el cas</w:t>
      </w:r>
      <w:r w:rsidR="000C2DFA" w:rsidRPr="00601A97">
        <w:rPr>
          <w:rFonts w:ascii="Palatino Linotype" w:eastAsia="Calibri" w:hAnsi="Palatino Linotype" w:cs="Arial"/>
        </w:rPr>
        <w:t>o en particular es de señalar</w:t>
      </w:r>
      <w:r w:rsidRPr="00601A97">
        <w:rPr>
          <w:rFonts w:ascii="Palatino Linotype" w:eastAsia="Calibri" w:hAnsi="Palatino Linotype" w:cs="Arial"/>
        </w:rPr>
        <w:t xml:space="preserve"> </w:t>
      </w:r>
      <w:r w:rsidR="00D03B80" w:rsidRPr="00601A97">
        <w:rPr>
          <w:rFonts w:ascii="Palatino Linotype" w:eastAsia="Calibri" w:hAnsi="Palatino Linotype" w:cs="Arial"/>
        </w:rPr>
        <w:t xml:space="preserve">que </w:t>
      </w:r>
      <w:r w:rsidR="005C60A3" w:rsidRPr="00601A97">
        <w:rPr>
          <w:rFonts w:ascii="Palatino Linotype" w:eastAsia="Calibri" w:hAnsi="Palatino Linotype" w:cs="Arial"/>
        </w:rPr>
        <w:t>e</w:t>
      </w:r>
      <w:r w:rsidRPr="00601A97">
        <w:rPr>
          <w:rFonts w:ascii="Palatino Linotype" w:eastAsia="Calibri" w:hAnsi="Palatino Linotype" w:cs="Arial"/>
        </w:rPr>
        <w:t xml:space="preserve">l </w:t>
      </w:r>
      <w:r w:rsidRPr="00601A97">
        <w:rPr>
          <w:rFonts w:ascii="Palatino Linotype" w:eastAsia="Calibri" w:hAnsi="Palatino Linotype" w:cs="Arial"/>
          <w:b/>
        </w:rPr>
        <w:t>SUJETO OBLIGADO</w:t>
      </w:r>
      <w:r w:rsidRPr="00601A97">
        <w:rPr>
          <w:rFonts w:ascii="Palatino Linotype" w:eastAsia="Calibri" w:hAnsi="Palatino Linotype" w:cs="Arial"/>
        </w:rPr>
        <w:t xml:space="preserve"> </w:t>
      </w:r>
      <w:r w:rsidR="00BB6B13" w:rsidRPr="00601A97">
        <w:rPr>
          <w:rFonts w:ascii="Palatino Linotype" w:eastAsia="Calibri" w:hAnsi="Palatino Linotype" w:cs="Arial"/>
        </w:rPr>
        <w:t>entreg</w:t>
      </w:r>
      <w:r w:rsidR="005C60A3" w:rsidRPr="00601A97">
        <w:rPr>
          <w:rFonts w:ascii="Palatino Linotype" w:eastAsia="Calibri" w:hAnsi="Palatino Linotype" w:cs="Arial"/>
        </w:rPr>
        <w:t>o</w:t>
      </w:r>
      <w:r w:rsidRPr="00601A97">
        <w:rPr>
          <w:rFonts w:ascii="Palatino Linotype" w:eastAsia="Calibri" w:hAnsi="Palatino Linotype" w:cs="Arial"/>
        </w:rPr>
        <w:t xml:space="preserve"> </w:t>
      </w:r>
      <w:r w:rsidR="00F95F7E" w:rsidRPr="00601A97">
        <w:rPr>
          <w:rFonts w:ascii="Palatino Linotype" w:eastAsia="Calibri" w:hAnsi="Palatino Linotype" w:cs="Arial"/>
        </w:rPr>
        <w:t xml:space="preserve">su </w:t>
      </w:r>
      <w:r w:rsidRPr="00601A97">
        <w:rPr>
          <w:rFonts w:ascii="Palatino Linotype" w:eastAsia="Calibri" w:hAnsi="Palatino Linotype" w:cs="Arial"/>
        </w:rPr>
        <w:t>re</w:t>
      </w:r>
      <w:r w:rsidR="00643903" w:rsidRPr="00601A97">
        <w:rPr>
          <w:rFonts w:ascii="Palatino Linotype" w:eastAsia="Calibri" w:hAnsi="Palatino Linotype" w:cs="Arial"/>
        </w:rPr>
        <w:t xml:space="preserve">spuesta </w:t>
      </w:r>
      <w:r w:rsidR="004A6A7B" w:rsidRPr="00601A97">
        <w:rPr>
          <w:rFonts w:ascii="Palatino Linotype" w:eastAsia="Calibri" w:hAnsi="Palatino Linotype" w:cs="Arial"/>
        </w:rPr>
        <w:t>el</w:t>
      </w:r>
      <w:r w:rsidR="000C2DFA" w:rsidRPr="00601A97">
        <w:rPr>
          <w:rFonts w:ascii="Palatino Linotype" w:eastAsia="Calibri" w:hAnsi="Palatino Linotype" w:cs="Arial"/>
        </w:rPr>
        <w:t xml:space="preserve"> día </w:t>
      </w:r>
      <w:r w:rsidR="004C33A5" w:rsidRPr="00601A97">
        <w:rPr>
          <w:rFonts w:ascii="Palatino Linotype" w:eastAsia="Calibri" w:hAnsi="Palatino Linotype" w:cs="Arial"/>
        </w:rPr>
        <w:t>do</w:t>
      </w:r>
      <w:r w:rsidR="00EC6DB6" w:rsidRPr="00601A97">
        <w:rPr>
          <w:rFonts w:ascii="Palatino Linotype" w:eastAsia="Calibri" w:hAnsi="Palatino Linotype" w:cs="Arial"/>
        </w:rPr>
        <w:t>s</w:t>
      </w:r>
      <w:r w:rsidR="00A82510" w:rsidRPr="00601A97">
        <w:rPr>
          <w:rFonts w:ascii="Palatino Linotype" w:eastAsia="Calibri" w:hAnsi="Palatino Linotype" w:cs="Arial"/>
        </w:rPr>
        <w:t xml:space="preserve"> (</w:t>
      </w:r>
      <w:r w:rsidR="004C33A5" w:rsidRPr="00601A97">
        <w:rPr>
          <w:rFonts w:ascii="Palatino Linotype" w:eastAsia="Calibri" w:hAnsi="Palatino Linotype" w:cs="Arial"/>
        </w:rPr>
        <w:t>0</w:t>
      </w:r>
      <w:r w:rsidR="00047AE0" w:rsidRPr="00601A97">
        <w:rPr>
          <w:rFonts w:ascii="Palatino Linotype" w:eastAsia="Calibri" w:hAnsi="Palatino Linotype" w:cs="Arial"/>
        </w:rPr>
        <w:t>2</w:t>
      </w:r>
      <w:r w:rsidR="001A683E" w:rsidRPr="00601A97">
        <w:rPr>
          <w:rFonts w:ascii="Palatino Linotype" w:eastAsia="Calibri" w:hAnsi="Palatino Linotype" w:cs="Arial"/>
        </w:rPr>
        <w:t>)</w:t>
      </w:r>
      <w:r w:rsidR="000C2DFA" w:rsidRPr="00601A97">
        <w:rPr>
          <w:rFonts w:ascii="Palatino Linotype" w:eastAsia="Calibri" w:hAnsi="Palatino Linotype" w:cs="Arial"/>
        </w:rPr>
        <w:t xml:space="preserve"> </w:t>
      </w:r>
      <w:r w:rsidRPr="00601A97">
        <w:rPr>
          <w:rFonts w:ascii="Palatino Linotype" w:eastAsia="Calibri" w:hAnsi="Palatino Linotype" w:cs="Arial"/>
        </w:rPr>
        <w:t xml:space="preserve">de </w:t>
      </w:r>
      <w:r w:rsidR="004C33A5" w:rsidRPr="00601A97">
        <w:rPr>
          <w:rFonts w:ascii="Palatino Linotype" w:eastAsia="Calibri" w:hAnsi="Palatino Linotype" w:cs="Arial"/>
        </w:rPr>
        <w:t>dic</w:t>
      </w:r>
      <w:r w:rsidR="00772B6F" w:rsidRPr="00601A97">
        <w:rPr>
          <w:rFonts w:ascii="Palatino Linotype" w:eastAsia="Calibri" w:hAnsi="Palatino Linotype" w:cs="Arial"/>
        </w:rPr>
        <w:t>iem</w:t>
      </w:r>
      <w:r w:rsidR="007B5C9D" w:rsidRPr="00601A97">
        <w:rPr>
          <w:rFonts w:ascii="Palatino Linotype" w:eastAsia="Calibri" w:hAnsi="Palatino Linotype" w:cs="Arial"/>
        </w:rPr>
        <w:t>bre</w:t>
      </w:r>
      <w:r w:rsidRPr="00601A97">
        <w:rPr>
          <w:rFonts w:ascii="Palatino Linotype" w:eastAsia="Calibri" w:hAnsi="Palatino Linotype" w:cs="Arial"/>
        </w:rPr>
        <w:t xml:space="preserve"> de dos mil dieci</w:t>
      </w:r>
      <w:r w:rsidR="00F73160" w:rsidRPr="00601A97">
        <w:rPr>
          <w:rFonts w:ascii="Palatino Linotype" w:eastAsia="Calibri" w:hAnsi="Palatino Linotype" w:cs="Arial"/>
        </w:rPr>
        <w:t>nueve</w:t>
      </w:r>
      <w:r w:rsidRPr="00601A97">
        <w:rPr>
          <w:rFonts w:ascii="Palatino Linotype" w:eastAsia="Calibri" w:hAnsi="Palatino Linotype" w:cs="Arial"/>
        </w:rPr>
        <w:t xml:space="preserve">, </w:t>
      </w:r>
      <w:r w:rsidRPr="00601A97">
        <w:rPr>
          <w:rFonts w:ascii="Palatino Linotype" w:hAnsi="Palatino Linotype" w:cs="Arial"/>
        </w:rPr>
        <w:t>de tal forma que el plazo para interponer el recurso transcurrió de</w:t>
      </w:r>
      <w:r w:rsidR="004A6A7B" w:rsidRPr="00601A97">
        <w:rPr>
          <w:rFonts w:ascii="Palatino Linotype" w:hAnsi="Palatino Linotype" w:cs="Arial"/>
        </w:rPr>
        <w:t>l</w:t>
      </w:r>
      <w:r w:rsidRPr="00601A97">
        <w:rPr>
          <w:rFonts w:ascii="Palatino Linotype" w:hAnsi="Palatino Linotype" w:cs="Arial"/>
        </w:rPr>
        <w:t xml:space="preserve"> día</w:t>
      </w:r>
      <w:r w:rsidR="000C2DFA" w:rsidRPr="00601A97">
        <w:rPr>
          <w:rFonts w:ascii="Palatino Linotype" w:hAnsi="Palatino Linotype" w:cs="Arial"/>
        </w:rPr>
        <w:t xml:space="preserve"> </w:t>
      </w:r>
      <w:r w:rsidR="00AD55B2" w:rsidRPr="00601A97">
        <w:rPr>
          <w:rFonts w:ascii="Palatino Linotype" w:hAnsi="Palatino Linotype" w:cs="Arial"/>
        </w:rPr>
        <w:t>tres</w:t>
      </w:r>
      <w:r w:rsidR="001A683E" w:rsidRPr="00601A97">
        <w:rPr>
          <w:rFonts w:ascii="Palatino Linotype" w:hAnsi="Palatino Linotype" w:cs="Arial"/>
        </w:rPr>
        <w:t xml:space="preserve"> (</w:t>
      </w:r>
      <w:r w:rsidR="00AD55B2" w:rsidRPr="00601A97">
        <w:rPr>
          <w:rFonts w:ascii="Palatino Linotype" w:hAnsi="Palatino Linotype" w:cs="Arial"/>
        </w:rPr>
        <w:t>03</w:t>
      </w:r>
      <w:r w:rsidR="001A683E" w:rsidRPr="00601A97">
        <w:rPr>
          <w:rFonts w:ascii="Palatino Linotype" w:hAnsi="Palatino Linotype" w:cs="Arial"/>
        </w:rPr>
        <w:t>)</w:t>
      </w:r>
      <w:r w:rsidR="004A6A7B" w:rsidRPr="00601A97">
        <w:rPr>
          <w:rFonts w:ascii="Palatino Linotype" w:hAnsi="Palatino Linotype" w:cs="Arial"/>
        </w:rPr>
        <w:t xml:space="preserve"> de </w:t>
      </w:r>
      <w:r w:rsidR="00AD55B2" w:rsidRPr="00601A97">
        <w:rPr>
          <w:rFonts w:ascii="Palatino Linotype" w:hAnsi="Palatino Linotype" w:cs="Arial"/>
        </w:rPr>
        <w:t>dic</w:t>
      </w:r>
      <w:r w:rsidR="00772B6F" w:rsidRPr="00601A97">
        <w:rPr>
          <w:rFonts w:ascii="Palatino Linotype" w:hAnsi="Palatino Linotype" w:cs="Arial"/>
        </w:rPr>
        <w:t>iem</w:t>
      </w:r>
      <w:r w:rsidR="007B5C9D" w:rsidRPr="00601A97">
        <w:rPr>
          <w:rFonts w:ascii="Palatino Linotype" w:hAnsi="Palatino Linotype" w:cs="Arial"/>
        </w:rPr>
        <w:t>bre</w:t>
      </w:r>
      <w:r w:rsidR="004A6A7B" w:rsidRPr="00601A97">
        <w:rPr>
          <w:rFonts w:ascii="Palatino Linotype" w:hAnsi="Palatino Linotype" w:cs="Arial"/>
        </w:rPr>
        <w:t xml:space="preserve"> </w:t>
      </w:r>
      <w:r w:rsidR="00A41A00" w:rsidRPr="00601A97">
        <w:rPr>
          <w:rFonts w:ascii="Palatino Linotype" w:hAnsi="Palatino Linotype" w:cs="Arial"/>
        </w:rPr>
        <w:t xml:space="preserve">al </w:t>
      </w:r>
      <w:r w:rsidR="00AD55B2" w:rsidRPr="00601A97">
        <w:rPr>
          <w:rFonts w:ascii="Palatino Linotype" w:hAnsi="Palatino Linotype" w:cs="Arial"/>
        </w:rPr>
        <w:t>ocho</w:t>
      </w:r>
      <w:r w:rsidR="00306493" w:rsidRPr="00601A97">
        <w:rPr>
          <w:rFonts w:ascii="Palatino Linotype" w:hAnsi="Palatino Linotype" w:cs="Arial"/>
        </w:rPr>
        <w:t xml:space="preserve"> (</w:t>
      </w:r>
      <w:r w:rsidR="00AD55B2" w:rsidRPr="00601A97">
        <w:rPr>
          <w:rFonts w:ascii="Palatino Linotype" w:hAnsi="Palatino Linotype" w:cs="Arial"/>
        </w:rPr>
        <w:t>08</w:t>
      </w:r>
      <w:r w:rsidR="00306493" w:rsidRPr="00601A97">
        <w:rPr>
          <w:rFonts w:ascii="Palatino Linotype" w:hAnsi="Palatino Linotype" w:cs="Arial"/>
        </w:rPr>
        <w:t xml:space="preserve">) de </w:t>
      </w:r>
      <w:r w:rsidR="00AD55B2" w:rsidRPr="00601A97">
        <w:rPr>
          <w:rFonts w:ascii="Palatino Linotype" w:hAnsi="Palatino Linotype" w:cs="Arial"/>
        </w:rPr>
        <w:t>enero</w:t>
      </w:r>
      <w:r w:rsidR="00C2054F" w:rsidRPr="00601A97">
        <w:rPr>
          <w:rFonts w:ascii="Palatino Linotype" w:hAnsi="Palatino Linotype" w:cs="Arial"/>
        </w:rPr>
        <w:t xml:space="preserve"> </w:t>
      </w:r>
      <w:r w:rsidR="00B44DF1" w:rsidRPr="00601A97">
        <w:rPr>
          <w:rFonts w:ascii="Palatino Linotype" w:hAnsi="Palatino Linotype" w:cs="Arial"/>
        </w:rPr>
        <w:t>dos mil ve</w:t>
      </w:r>
      <w:r w:rsidR="00AD55B2" w:rsidRPr="00601A97">
        <w:rPr>
          <w:rFonts w:ascii="Palatino Linotype" w:hAnsi="Palatino Linotype" w:cs="Arial"/>
        </w:rPr>
        <w:t>inte</w:t>
      </w:r>
      <w:r w:rsidRPr="00601A97">
        <w:rPr>
          <w:rFonts w:ascii="Palatino Linotype" w:hAnsi="Palatino Linotype" w:cs="Arial"/>
        </w:rPr>
        <w:t>; en consecuencia, el ahora recurrente presentó su inconformidad</w:t>
      </w:r>
      <w:r w:rsidR="00C2054F" w:rsidRPr="00601A97">
        <w:rPr>
          <w:rFonts w:ascii="Palatino Linotype" w:hAnsi="Palatino Linotype" w:cs="Arial"/>
        </w:rPr>
        <w:t xml:space="preserve"> </w:t>
      </w:r>
      <w:r w:rsidR="004A6A7B" w:rsidRPr="00601A97">
        <w:rPr>
          <w:rFonts w:ascii="Palatino Linotype" w:hAnsi="Palatino Linotype" w:cs="Arial"/>
        </w:rPr>
        <w:t>e</w:t>
      </w:r>
      <w:r w:rsidRPr="00601A97">
        <w:rPr>
          <w:rFonts w:ascii="Palatino Linotype" w:hAnsi="Palatino Linotype" w:cs="Arial"/>
        </w:rPr>
        <w:t xml:space="preserve">l día </w:t>
      </w:r>
      <w:r w:rsidR="00AD55B2" w:rsidRPr="00601A97">
        <w:rPr>
          <w:rFonts w:ascii="Palatino Linotype" w:hAnsi="Palatino Linotype" w:cs="Arial"/>
        </w:rPr>
        <w:t>tr</w:t>
      </w:r>
      <w:r w:rsidR="00772B6F" w:rsidRPr="00601A97">
        <w:rPr>
          <w:rFonts w:ascii="Palatino Linotype" w:hAnsi="Palatino Linotype" w:cs="Arial"/>
        </w:rPr>
        <w:t>e</w:t>
      </w:r>
      <w:r w:rsidR="00AD55B2" w:rsidRPr="00601A97">
        <w:rPr>
          <w:rFonts w:ascii="Palatino Linotype" w:hAnsi="Palatino Linotype" w:cs="Arial"/>
        </w:rPr>
        <w:t>s</w:t>
      </w:r>
      <w:r w:rsidR="008C22E9" w:rsidRPr="00601A97">
        <w:rPr>
          <w:rFonts w:ascii="Palatino Linotype" w:hAnsi="Palatino Linotype" w:cs="Arial"/>
        </w:rPr>
        <w:t xml:space="preserve"> </w:t>
      </w:r>
      <w:r w:rsidR="004A6A7B" w:rsidRPr="00601A97">
        <w:rPr>
          <w:rFonts w:ascii="Palatino Linotype" w:hAnsi="Palatino Linotype" w:cs="Arial"/>
        </w:rPr>
        <w:t>(</w:t>
      </w:r>
      <w:r w:rsidR="00AD55B2" w:rsidRPr="00601A97">
        <w:rPr>
          <w:rFonts w:ascii="Palatino Linotype" w:hAnsi="Palatino Linotype" w:cs="Arial"/>
        </w:rPr>
        <w:t>03</w:t>
      </w:r>
      <w:r w:rsidR="001A683E" w:rsidRPr="00601A97">
        <w:rPr>
          <w:rFonts w:ascii="Palatino Linotype" w:hAnsi="Palatino Linotype" w:cs="Arial"/>
        </w:rPr>
        <w:t>)</w:t>
      </w:r>
      <w:r w:rsidR="00C2054F" w:rsidRPr="00601A97">
        <w:rPr>
          <w:rFonts w:ascii="Palatino Linotype" w:hAnsi="Palatino Linotype" w:cs="Arial"/>
        </w:rPr>
        <w:t xml:space="preserve"> </w:t>
      </w:r>
      <w:r w:rsidR="00B44DF1" w:rsidRPr="00601A97">
        <w:rPr>
          <w:rFonts w:ascii="Palatino Linotype" w:hAnsi="Palatino Linotype" w:cs="Arial"/>
        </w:rPr>
        <w:t xml:space="preserve">de </w:t>
      </w:r>
      <w:r w:rsidR="00AD55B2" w:rsidRPr="00601A97">
        <w:rPr>
          <w:rFonts w:ascii="Palatino Linotype" w:hAnsi="Palatino Linotype" w:cs="Arial"/>
        </w:rPr>
        <w:t>dic</w:t>
      </w:r>
      <w:r w:rsidR="00772B6F" w:rsidRPr="00601A97">
        <w:rPr>
          <w:rFonts w:ascii="Palatino Linotype" w:hAnsi="Palatino Linotype" w:cs="Arial"/>
        </w:rPr>
        <w:t>iem</w:t>
      </w:r>
      <w:r w:rsidR="007B5C9D" w:rsidRPr="00601A97">
        <w:rPr>
          <w:rFonts w:ascii="Palatino Linotype" w:hAnsi="Palatino Linotype" w:cs="Arial"/>
        </w:rPr>
        <w:t>bre</w:t>
      </w:r>
      <w:r w:rsidR="00F73160" w:rsidRPr="00601A97">
        <w:rPr>
          <w:rFonts w:ascii="Palatino Linotype" w:hAnsi="Palatino Linotype" w:cs="Arial"/>
        </w:rPr>
        <w:t xml:space="preserve"> de </w:t>
      </w:r>
      <w:r w:rsidR="003B6EB4" w:rsidRPr="00601A97">
        <w:rPr>
          <w:rFonts w:ascii="Palatino Linotype" w:hAnsi="Palatino Linotype" w:cs="Arial"/>
        </w:rPr>
        <w:t>dos mil diecinueve</w:t>
      </w:r>
      <w:r w:rsidR="00B12503" w:rsidRPr="00601A97">
        <w:rPr>
          <w:rFonts w:ascii="Palatino Linotype" w:hAnsi="Palatino Linotype" w:cs="Arial"/>
        </w:rPr>
        <w:t>;</w:t>
      </w:r>
      <w:r w:rsidRPr="00601A97">
        <w:rPr>
          <w:rFonts w:ascii="Palatino Linotype" w:hAnsi="Palatino Linotype" w:cs="Arial"/>
        </w:rPr>
        <w:t xml:space="preserve"> </w:t>
      </w:r>
      <w:r w:rsidR="009E5A10" w:rsidRPr="00601A97">
        <w:rPr>
          <w:rFonts w:ascii="Palatino Linotype" w:hAnsi="Palatino Linotype" w:cs="Arial"/>
        </w:rPr>
        <w:t>por lo que el medio de impugnación se encuentra</w:t>
      </w:r>
      <w:r w:rsidRPr="00601A97">
        <w:rPr>
          <w:rFonts w:ascii="Palatino Linotype" w:hAnsi="Palatino Linotype" w:cs="Arial"/>
        </w:rPr>
        <w:t xml:space="preserve"> </w:t>
      </w:r>
      <w:r w:rsidR="00B44DF1" w:rsidRPr="00601A97">
        <w:rPr>
          <w:rFonts w:ascii="Palatino Linotype" w:hAnsi="Palatino Linotype" w:cs="Arial"/>
        </w:rPr>
        <w:t>dentro</w:t>
      </w:r>
      <w:r w:rsidR="003B6EB4" w:rsidRPr="00601A97">
        <w:rPr>
          <w:rFonts w:ascii="Palatino Linotype" w:hAnsi="Palatino Linotype" w:cs="Arial"/>
        </w:rPr>
        <w:t xml:space="preserve"> del </w:t>
      </w:r>
      <w:r w:rsidR="00B44DF1" w:rsidRPr="00601A97">
        <w:rPr>
          <w:rFonts w:ascii="Palatino Linotype" w:hAnsi="Palatino Linotype" w:cs="Arial"/>
        </w:rPr>
        <w:t>lapso</w:t>
      </w:r>
      <w:r w:rsidR="004A6A7B" w:rsidRPr="00601A97">
        <w:rPr>
          <w:rFonts w:ascii="Palatino Linotype" w:hAnsi="Palatino Linotype" w:cs="Arial"/>
        </w:rPr>
        <w:t xml:space="preserve"> legalmente establecido para tal efecto</w:t>
      </w:r>
      <w:r w:rsidRPr="00601A97">
        <w:rPr>
          <w:rFonts w:ascii="Palatino Linotype" w:hAnsi="Palatino Linotype" w:cs="Arial"/>
        </w:rPr>
        <w:t xml:space="preserve">. </w:t>
      </w:r>
    </w:p>
    <w:p w14:paraId="04D1DCC3" w14:textId="77777777" w:rsidR="00441847" w:rsidRPr="00601A97" w:rsidRDefault="00441847" w:rsidP="00441847">
      <w:pPr>
        <w:pStyle w:val="Prrafodelista"/>
        <w:spacing w:before="240" w:after="240" w:line="360" w:lineRule="auto"/>
        <w:ind w:left="0" w:right="49"/>
        <w:jc w:val="both"/>
        <w:rPr>
          <w:rFonts w:ascii="Palatino Linotype" w:hAnsi="Palatino Linotype"/>
        </w:rPr>
      </w:pPr>
    </w:p>
    <w:p w14:paraId="613FC3B7" w14:textId="77777777" w:rsidR="00424CBA" w:rsidRPr="00601A97" w:rsidRDefault="00424CBA" w:rsidP="00F73160">
      <w:pPr>
        <w:pStyle w:val="Prrafodelista"/>
        <w:numPr>
          <w:ilvl w:val="0"/>
          <w:numId w:val="2"/>
        </w:numPr>
        <w:spacing w:before="240" w:after="240" w:line="360" w:lineRule="auto"/>
        <w:ind w:left="0" w:firstLine="0"/>
        <w:jc w:val="both"/>
        <w:rPr>
          <w:rFonts w:ascii="Palatino Linotype" w:hAnsi="Palatino Linotype"/>
        </w:rPr>
      </w:pPr>
      <w:r w:rsidRPr="00601A97">
        <w:rPr>
          <w:rFonts w:ascii="Palatino Linotype" w:eastAsia="Calibri" w:hAnsi="Palatino Linotype" w:cs="Arial"/>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DA46C4C" w14:textId="77777777" w:rsidR="004D7E51" w:rsidRPr="00601A97" w:rsidRDefault="004D7E51" w:rsidP="004D7E51">
      <w:pPr>
        <w:pStyle w:val="Prrafodelista"/>
        <w:rPr>
          <w:rFonts w:ascii="Palatino Linotype" w:hAnsi="Palatino Linotype"/>
        </w:rPr>
      </w:pPr>
    </w:p>
    <w:p w14:paraId="7764312D" w14:textId="6B06E85A" w:rsidR="004D7E51" w:rsidRPr="00601A97" w:rsidRDefault="00AD55B2" w:rsidP="004D7E51">
      <w:pPr>
        <w:pStyle w:val="Prrafodelista"/>
        <w:numPr>
          <w:ilvl w:val="0"/>
          <w:numId w:val="2"/>
        </w:numPr>
        <w:spacing w:before="240" w:after="240" w:line="360" w:lineRule="auto"/>
        <w:ind w:left="0" w:firstLine="0"/>
        <w:jc w:val="both"/>
        <w:rPr>
          <w:rFonts w:ascii="Palatino Linotype" w:hAnsi="Palatino Linotype"/>
        </w:rPr>
      </w:pPr>
      <w:r w:rsidRPr="00601A97">
        <w:rPr>
          <w:rFonts w:ascii="Palatino Linotype" w:eastAsia="Calibri" w:hAnsi="Palatino Linotype" w:cs="Arial"/>
        </w:rPr>
        <w:t>Asimismo</w:t>
      </w:r>
      <w:r w:rsidR="004D7E51" w:rsidRPr="00601A97">
        <w:rPr>
          <w:rFonts w:ascii="Palatino Linotype" w:eastAsia="Calibri" w:hAnsi="Palatino Linotype" w:cs="Times New Roman"/>
          <w:lang w:val="es-ES"/>
        </w:rPr>
        <w:t xml:space="preserve">, de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004D7E51" w:rsidRPr="00601A97">
        <w:rPr>
          <w:rFonts w:ascii="Palatino Linotype" w:eastAsia="Calibri" w:hAnsi="Palatino Linotype" w:cs="Times New Roman"/>
          <w:b/>
          <w:lang w:val="es-ES"/>
        </w:rPr>
        <w:t xml:space="preserve">no proporciona su nombre completo para que sea </w:t>
      </w:r>
      <w:r w:rsidR="004D7E51" w:rsidRPr="00601A97">
        <w:rPr>
          <w:rFonts w:ascii="Palatino Linotype" w:eastAsia="Calibri" w:hAnsi="Palatino Linotype" w:cs="Times New Roman"/>
          <w:b/>
          <w:u w:val="single"/>
          <w:lang w:val="es-ES"/>
        </w:rPr>
        <w:t>identificado</w:t>
      </w:r>
      <w:r w:rsidR="004D7E51" w:rsidRPr="00601A97">
        <w:rPr>
          <w:rFonts w:ascii="Palatino Linotype" w:eastAsia="Calibri" w:hAnsi="Palatino Linotype" w:cs="Times New Roman"/>
          <w:b/>
          <w:lang w:val="es-ES"/>
        </w:rPr>
        <w:t>,</w:t>
      </w:r>
      <w:r w:rsidR="004D7E51" w:rsidRPr="00601A97">
        <w:rPr>
          <w:rFonts w:ascii="Palatino Linotype" w:eastAsia="Calibri" w:hAnsi="Palatino Linotype" w:cs="Times New Roman"/>
          <w:lang w:val="es-ES"/>
        </w:rPr>
        <w:t xml:space="preserve"> ni se tiene la certeza sobre su identidad, sin embargo, es importante señalar también que </w:t>
      </w:r>
      <w:r w:rsidR="004D7E51" w:rsidRPr="00601A97">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9BF80C2" w14:textId="77777777" w:rsidR="004D7E51" w:rsidRPr="00601A97" w:rsidRDefault="004D7E51" w:rsidP="004D7E51">
      <w:pPr>
        <w:pStyle w:val="Prrafodelista"/>
        <w:rPr>
          <w:rFonts w:ascii="Palatino Linotype" w:hAnsi="Palatino Linotype"/>
        </w:rPr>
      </w:pPr>
    </w:p>
    <w:p w14:paraId="22BB8498" w14:textId="77777777" w:rsidR="004D7E51" w:rsidRPr="00601A97" w:rsidRDefault="004D7E51" w:rsidP="004D7E51">
      <w:pPr>
        <w:pStyle w:val="Prrafodelista"/>
        <w:numPr>
          <w:ilvl w:val="0"/>
          <w:numId w:val="2"/>
        </w:numPr>
        <w:spacing w:before="240" w:after="240" w:line="360" w:lineRule="auto"/>
        <w:ind w:left="0" w:firstLine="0"/>
        <w:jc w:val="both"/>
        <w:rPr>
          <w:rFonts w:ascii="Palatino Linotype" w:hAnsi="Palatino Linotype"/>
        </w:rPr>
      </w:pPr>
      <w:r w:rsidRPr="00601A97">
        <w:rPr>
          <w:rFonts w:ascii="Palatino Linotype" w:eastAsia="Calibri" w:hAnsi="Palatino Linotype" w:cs="Arial"/>
        </w:rPr>
        <w:t>Esto</w:t>
      </w:r>
      <w:r w:rsidRPr="00601A97">
        <w:rPr>
          <w:rFonts w:ascii="Palatino Linotype" w:eastAsia="Calibri" w:hAnsi="Palatino Linotype" w:cs="Times New Roman"/>
          <w:lang w:val="es-ES"/>
        </w:rPr>
        <w:t xml:space="preserve">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w:t>
      </w:r>
      <w:r w:rsidRPr="00601A97">
        <w:rPr>
          <w:rFonts w:ascii="Palatino Linotype" w:eastAsia="Calibri" w:hAnsi="Palatino Linotype" w:cs="Times New Roman"/>
          <w:lang w:val="es-ES"/>
        </w:rPr>
        <w:lastRenderedPageBreak/>
        <w:t>revisión expeditos que se sustanciarán ante los organismos autónomos especializados e imparciales que establece la Constitución Federal y local.</w:t>
      </w:r>
    </w:p>
    <w:p w14:paraId="0EDA8733" w14:textId="77777777" w:rsidR="004D7E51" w:rsidRPr="00601A97" w:rsidRDefault="004D7E51" w:rsidP="004D7E51">
      <w:pPr>
        <w:pStyle w:val="Prrafodelista"/>
        <w:rPr>
          <w:rFonts w:ascii="Palatino Linotype" w:eastAsia="Calibri" w:hAnsi="Palatino Linotype" w:cs="Times New Roman"/>
          <w:lang w:val="es-ES"/>
        </w:rPr>
      </w:pPr>
    </w:p>
    <w:p w14:paraId="70816A0B" w14:textId="77777777" w:rsidR="004D7E51" w:rsidRPr="00601A97" w:rsidRDefault="004D7E51" w:rsidP="004D7E51">
      <w:pPr>
        <w:pStyle w:val="Prrafodelista"/>
        <w:numPr>
          <w:ilvl w:val="0"/>
          <w:numId w:val="2"/>
        </w:numPr>
        <w:spacing w:before="240" w:after="240" w:line="360" w:lineRule="auto"/>
        <w:ind w:left="0" w:firstLine="0"/>
        <w:jc w:val="both"/>
        <w:rPr>
          <w:rFonts w:ascii="Palatino Linotype" w:hAnsi="Palatino Linotype"/>
        </w:rPr>
      </w:pPr>
      <w:r w:rsidRPr="00601A97">
        <w:rPr>
          <w:rFonts w:ascii="Palatino Linotype" w:eastAsia="Calibri" w:hAnsi="Palatino Linotype" w:cs="Arial"/>
        </w:rPr>
        <w:t>Por</w:t>
      </w:r>
      <w:r w:rsidRPr="00601A97">
        <w:rPr>
          <w:rFonts w:ascii="Palatino Linotype" w:eastAsia="Calibri" w:hAnsi="Palatino Linotype" w:cs="Times New Roman"/>
          <w:lang w:val="es-ES"/>
        </w:rPr>
        <w:t xml:space="preserve">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FCE22E1" w14:textId="77777777" w:rsidR="004D7E51" w:rsidRPr="00601A97" w:rsidRDefault="004D7E51" w:rsidP="004D7E51">
      <w:pPr>
        <w:pStyle w:val="Prrafodelista"/>
        <w:rPr>
          <w:rFonts w:ascii="Palatino Linotype" w:eastAsia="Calibri" w:hAnsi="Palatino Linotype" w:cs="Times New Roman"/>
          <w:lang w:val="es-ES"/>
        </w:rPr>
      </w:pPr>
    </w:p>
    <w:p w14:paraId="121CE762" w14:textId="77777777" w:rsidR="004D7E51" w:rsidRPr="00601A97" w:rsidRDefault="004D7E51" w:rsidP="004D7E51">
      <w:pPr>
        <w:pStyle w:val="Prrafodelista"/>
        <w:numPr>
          <w:ilvl w:val="0"/>
          <w:numId w:val="2"/>
        </w:numPr>
        <w:spacing w:before="240" w:after="240" w:line="360" w:lineRule="auto"/>
        <w:ind w:left="0" w:firstLine="0"/>
        <w:jc w:val="both"/>
        <w:rPr>
          <w:rFonts w:ascii="Palatino Linotype" w:hAnsi="Palatino Linotype"/>
        </w:rPr>
      </w:pPr>
      <w:r w:rsidRPr="00601A97">
        <w:rPr>
          <w:rFonts w:ascii="Palatino Linotype" w:eastAsia="Calibri" w:hAnsi="Palatino Linotype" w:cs="Arial"/>
        </w:rPr>
        <w:t>En</w:t>
      </w:r>
      <w:r w:rsidRPr="00601A97">
        <w:rPr>
          <w:rFonts w:ascii="Palatino Linotype" w:eastAsia="Calibri" w:hAnsi="Palatino Linotype" w:cs="Times New Roman"/>
          <w:lang w:val="es-ES"/>
        </w:rPr>
        <w:t xml:space="preserve">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9E565AD" w14:textId="77777777" w:rsidR="004D7E51" w:rsidRPr="00601A97" w:rsidRDefault="004D7E51" w:rsidP="004D7E51">
      <w:pPr>
        <w:pStyle w:val="Prrafodelista"/>
        <w:rPr>
          <w:rFonts w:ascii="Palatino Linotype" w:eastAsia="Times New Roman" w:hAnsi="Palatino Linotype" w:cs="Arial"/>
          <w:lang w:val="es-ES"/>
        </w:rPr>
      </w:pPr>
    </w:p>
    <w:p w14:paraId="707A9E32" w14:textId="77777777" w:rsidR="004D7E51" w:rsidRPr="00601A97" w:rsidRDefault="004D7E51" w:rsidP="004D7E51">
      <w:pPr>
        <w:pStyle w:val="Prrafodelista"/>
        <w:numPr>
          <w:ilvl w:val="0"/>
          <w:numId w:val="2"/>
        </w:numPr>
        <w:spacing w:before="240" w:after="240" w:line="360" w:lineRule="auto"/>
        <w:ind w:left="0" w:firstLine="0"/>
        <w:jc w:val="both"/>
        <w:rPr>
          <w:rFonts w:ascii="Palatino Linotype" w:hAnsi="Palatino Linotype"/>
        </w:rPr>
      </w:pPr>
      <w:r w:rsidRPr="00601A97">
        <w:rPr>
          <w:rFonts w:ascii="Palatino Linotype" w:eastAsia="Calibri" w:hAnsi="Palatino Linotype" w:cs="Arial"/>
        </w:rPr>
        <w:t>Por</w:t>
      </w:r>
      <w:r w:rsidRPr="00601A97">
        <w:rPr>
          <w:rFonts w:ascii="Palatino Linotype" w:eastAsia="Times New Roman" w:hAnsi="Palatino Linotype" w:cs="Arial"/>
          <w:lang w:val="es-ES"/>
        </w:rPr>
        <w:t xml:space="preserve">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2B13EA36" w14:textId="77777777" w:rsidR="004D7E51" w:rsidRPr="00601A97" w:rsidRDefault="004D7E51" w:rsidP="004D7E51">
      <w:pPr>
        <w:pStyle w:val="Prrafodelista"/>
        <w:rPr>
          <w:rFonts w:ascii="Palatino Linotype" w:hAnsi="Palatino Linotype" w:cs="Arial"/>
          <w:szCs w:val="23"/>
        </w:rPr>
      </w:pPr>
    </w:p>
    <w:p w14:paraId="360CF1CF" w14:textId="51A7C1B5" w:rsidR="004D7E51" w:rsidRPr="00601A97" w:rsidRDefault="004D7E51" w:rsidP="004D7E51">
      <w:pPr>
        <w:pStyle w:val="Prrafodelista"/>
        <w:numPr>
          <w:ilvl w:val="0"/>
          <w:numId w:val="2"/>
        </w:numPr>
        <w:spacing w:before="240" w:after="240" w:line="360" w:lineRule="auto"/>
        <w:ind w:left="0" w:firstLine="0"/>
        <w:jc w:val="both"/>
        <w:rPr>
          <w:rFonts w:ascii="Palatino Linotype" w:hAnsi="Palatino Linotype"/>
        </w:rPr>
      </w:pPr>
      <w:r w:rsidRPr="00601A97">
        <w:rPr>
          <w:rFonts w:ascii="Palatino Linotype" w:eastAsia="Calibri" w:hAnsi="Palatino Linotype" w:cs="Arial"/>
        </w:rPr>
        <w:lastRenderedPageBreak/>
        <w:t>Que</w:t>
      </w:r>
      <w:r w:rsidRPr="00601A97">
        <w:rPr>
          <w:rFonts w:ascii="Palatino Linotype" w:hAnsi="Palatino Linotype" w:cs="Arial"/>
          <w:szCs w:val="23"/>
        </w:rPr>
        <w:t xml:space="preserve"> el recurso revisión tiene como finalidad reparar cualquier posible afectación al derecho de acceso a la información pública en términos del Título Octavo de la Ley de </w:t>
      </w:r>
      <w:r w:rsidRPr="00601A97">
        <w:rPr>
          <w:rFonts w:ascii="Palatino Linotype" w:eastAsia="Calibri" w:hAnsi="Palatino Linotype" w:cs="Arial"/>
        </w:rPr>
        <w:t>Transparencia, Acceso a la Información Pública y Protección de Datos Personales del Estado de México y Municipios</w:t>
      </w:r>
      <w:r w:rsidRPr="00601A97">
        <w:rPr>
          <w:rFonts w:ascii="Palatino Linotype" w:hAnsi="Palatino Linotype" w:cs="Arial"/>
          <w:szCs w:val="23"/>
        </w:rPr>
        <w:t xml:space="preserve">, y determinar la confirmación; revocación o modificación; </w:t>
      </w:r>
      <w:proofErr w:type="spellStart"/>
      <w:r w:rsidRPr="00601A97">
        <w:rPr>
          <w:rFonts w:ascii="Palatino Linotype" w:hAnsi="Palatino Linotype" w:cs="Arial"/>
          <w:szCs w:val="23"/>
        </w:rPr>
        <w:t>desechamiento</w:t>
      </w:r>
      <w:proofErr w:type="spellEnd"/>
      <w:r w:rsidRPr="00601A97">
        <w:rPr>
          <w:rFonts w:ascii="Palatino Linotype" w:hAnsi="Palatino Linotype" w:cs="Arial"/>
          <w:szCs w:val="23"/>
        </w:rPr>
        <w:t xml:space="preserve"> o sobreseimiento; y en su caso ordenar la entrega de la información, respecto a la respuesta emitida por el </w:t>
      </w:r>
      <w:r w:rsidRPr="00601A97">
        <w:rPr>
          <w:rFonts w:ascii="Palatino Linotype" w:hAnsi="Palatino Linotype" w:cs="Arial"/>
          <w:b/>
          <w:szCs w:val="23"/>
        </w:rPr>
        <w:t>SUJETO</w:t>
      </w:r>
      <w:r w:rsidRPr="00601A97">
        <w:rPr>
          <w:rFonts w:ascii="Palatino Linotype" w:hAnsi="Palatino Linotype" w:cs="Arial"/>
          <w:szCs w:val="23"/>
        </w:rPr>
        <w:t xml:space="preserve"> </w:t>
      </w:r>
      <w:r w:rsidRPr="00601A97">
        <w:rPr>
          <w:rFonts w:ascii="Palatino Linotype" w:hAnsi="Palatino Linotype" w:cs="Arial"/>
          <w:b/>
          <w:szCs w:val="23"/>
        </w:rPr>
        <w:t>OBLIGADO</w:t>
      </w:r>
      <w:r w:rsidRPr="00601A97">
        <w:rPr>
          <w:rFonts w:ascii="Palatino Linotype" w:hAnsi="Palatino Linotype" w:cs="Arial"/>
          <w:szCs w:val="23"/>
        </w:rPr>
        <w:t xml:space="preserve"> de </w:t>
      </w:r>
      <w:r w:rsidRPr="00601A97">
        <w:rPr>
          <w:rFonts w:ascii="Palatino Linotype" w:hAnsi="Palatino Linotype"/>
        </w:rPr>
        <w:t xml:space="preserve">fecha </w:t>
      </w:r>
      <w:r w:rsidR="00AD55B2" w:rsidRPr="00601A97">
        <w:rPr>
          <w:rFonts w:ascii="Palatino Linotype" w:hAnsi="Palatino Linotype"/>
        </w:rPr>
        <w:t>do</w:t>
      </w:r>
      <w:r w:rsidR="00EC6DB6" w:rsidRPr="00601A97">
        <w:rPr>
          <w:rFonts w:ascii="Palatino Linotype" w:eastAsia="Calibri" w:hAnsi="Palatino Linotype" w:cs="Arial"/>
        </w:rPr>
        <w:t>s</w:t>
      </w:r>
      <w:r w:rsidRPr="00601A97">
        <w:rPr>
          <w:rFonts w:ascii="Palatino Linotype" w:eastAsia="Calibri" w:hAnsi="Palatino Linotype" w:cs="Arial"/>
        </w:rPr>
        <w:t xml:space="preserve"> (</w:t>
      </w:r>
      <w:r w:rsidR="00AD55B2" w:rsidRPr="00601A97">
        <w:rPr>
          <w:rFonts w:ascii="Palatino Linotype" w:eastAsia="Calibri" w:hAnsi="Palatino Linotype" w:cs="Arial"/>
        </w:rPr>
        <w:t>0</w:t>
      </w:r>
      <w:r w:rsidR="00D03B80" w:rsidRPr="00601A97">
        <w:rPr>
          <w:rFonts w:ascii="Palatino Linotype" w:eastAsia="Calibri" w:hAnsi="Palatino Linotype" w:cs="Arial"/>
        </w:rPr>
        <w:t>2</w:t>
      </w:r>
      <w:r w:rsidRPr="00601A97">
        <w:rPr>
          <w:rFonts w:ascii="Palatino Linotype" w:eastAsia="Calibri" w:hAnsi="Palatino Linotype" w:cs="Arial"/>
        </w:rPr>
        <w:t xml:space="preserve">) </w:t>
      </w:r>
      <w:r w:rsidRPr="00601A97">
        <w:rPr>
          <w:rFonts w:ascii="Palatino Linotype" w:hAnsi="Palatino Linotype"/>
        </w:rPr>
        <w:t xml:space="preserve">de </w:t>
      </w:r>
      <w:r w:rsidR="00AD55B2" w:rsidRPr="00601A97">
        <w:rPr>
          <w:rFonts w:ascii="Palatino Linotype" w:hAnsi="Palatino Linotype"/>
        </w:rPr>
        <w:t>dic</w:t>
      </w:r>
      <w:r w:rsidR="00772B6F" w:rsidRPr="00601A97">
        <w:rPr>
          <w:rFonts w:ascii="Palatino Linotype" w:hAnsi="Palatino Linotype"/>
        </w:rPr>
        <w:t>iem</w:t>
      </w:r>
      <w:r w:rsidRPr="00601A97">
        <w:rPr>
          <w:rFonts w:ascii="Palatino Linotype" w:hAnsi="Palatino Linotype"/>
        </w:rPr>
        <w:t>bre de dos mil dieci</w:t>
      </w:r>
      <w:r w:rsidR="00D03B80" w:rsidRPr="00601A97">
        <w:rPr>
          <w:rFonts w:ascii="Palatino Linotype" w:hAnsi="Palatino Linotype"/>
        </w:rPr>
        <w:t>nueve</w:t>
      </w:r>
      <w:r w:rsidRPr="00601A97">
        <w:rPr>
          <w:rFonts w:ascii="Palatino Linotype" w:hAnsi="Palatino Linotype"/>
        </w:rPr>
        <w:t>.</w:t>
      </w:r>
    </w:p>
    <w:p w14:paraId="29A56406" w14:textId="77777777" w:rsidR="004D7E51" w:rsidRPr="00601A97" w:rsidRDefault="004D7E51" w:rsidP="004D7E51">
      <w:pPr>
        <w:pStyle w:val="Prrafodelista"/>
        <w:rPr>
          <w:rFonts w:ascii="Palatino Linotype" w:hAnsi="Palatino Linotype" w:cs="Arial"/>
          <w:szCs w:val="23"/>
        </w:rPr>
      </w:pPr>
    </w:p>
    <w:p w14:paraId="44010200" w14:textId="77777777" w:rsidR="00254FE5" w:rsidRPr="00601A97" w:rsidRDefault="00254FE5" w:rsidP="00254FE5">
      <w:pPr>
        <w:pStyle w:val="Ttulo1"/>
        <w:spacing w:line="360" w:lineRule="auto"/>
        <w:rPr>
          <w:b/>
          <w:color w:val="000000" w:themeColor="text1"/>
          <w:szCs w:val="24"/>
        </w:rPr>
      </w:pPr>
      <w:bookmarkStart w:id="112" w:name="_Toc521431830"/>
      <w:bookmarkStart w:id="113" w:name="_Toc27653760"/>
      <w:bookmarkStart w:id="114" w:name="_Toc33026426"/>
      <w:r w:rsidRPr="00601A97">
        <w:rPr>
          <w:b/>
          <w:color w:val="000000" w:themeColor="text1"/>
          <w:szCs w:val="24"/>
        </w:rPr>
        <w:t xml:space="preserve">TERCERO. </w:t>
      </w:r>
      <w:bookmarkStart w:id="115" w:name="_Toc501021589"/>
      <w:bookmarkEnd w:id="112"/>
      <w:r w:rsidRPr="00601A97">
        <w:rPr>
          <w:b/>
          <w:color w:val="000000" w:themeColor="text1"/>
          <w:szCs w:val="24"/>
        </w:rPr>
        <w:t xml:space="preserve">Del planteamiento de la </w:t>
      </w:r>
      <w:r w:rsidRPr="00601A97">
        <w:rPr>
          <w:b/>
          <w:i/>
          <w:color w:val="000000" w:themeColor="text1"/>
          <w:szCs w:val="24"/>
        </w:rPr>
        <w:t>Litis</w:t>
      </w:r>
      <w:r w:rsidRPr="00601A97">
        <w:rPr>
          <w:b/>
          <w:color w:val="000000" w:themeColor="text1"/>
          <w:szCs w:val="24"/>
        </w:rPr>
        <w:t>.</w:t>
      </w:r>
      <w:bookmarkEnd w:id="113"/>
      <w:bookmarkEnd w:id="114"/>
      <w:bookmarkEnd w:id="115"/>
    </w:p>
    <w:p w14:paraId="75B69569" w14:textId="77777777" w:rsidR="00254FE5" w:rsidRPr="00601A97" w:rsidRDefault="00254FE5" w:rsidP="00254FE5">
      <w:pPr>
        <w:rPr>
          <w:lang w:val="es-MX" w:eastAsia="en-US"/>
        </w:rPr>
      </w:pPr>
    </w:p>
    <w:p w14:paraId="788ECE0F" w14:textId="5BD2A87E" w:rsidR="00254FE5" w:rsidRPr="00601A97" w:rsidRDefault="00254FE5" w:rsidP="00061742">
      <w:pPr>
        <w:pStyle w:val="Prrafodelista"/>
        <w:numPr>
          <w:ilvl w:val="0"/>
          <w:numId w:val="2"/>
        </w:numPr>
        <w:spacing w:line="360" w:lineRule="auto"/>
        <w:ind w:left="0" w:right="34" w:firstLine="0"/>
        <w:jc w:val="both"/>
        <w:rPr>
          <w:rFonts w:ascii="Palatino Linotype" w:eastAsia="Times New Roman" w:hAnsi="Palatino Linotype" w:cs="Arial"/>
          <w:color w:val="000000" w:themeColor="text1"/>
        </w:rPr>
      </w:pPr>
      <w:r w:rsidRPr="00601A97">
        <w:rPr>
          <w:rFonts w:ascii="Palatino Linotype" w:eastAsia="Calibri" w:hAnsi="Palatino Linotype" w:cs="Arial"/>
        </w:rPr>
        <w:t>Seguidamente</w:t>
      </w:r>
      <w:r w:rsidRPr="00601A97">
        <w:rPr>
          <w:rFonts w:ascii="Palatino Linotype" w:eastAsia="Calibri" w:hAnsi="Palatino Linotype" w:cs="Arial"/>
          <w:color w:val="000000" w:themeColor="text1"/>
          <w:lang w:val="es-MX" w:eastAsia="en-US"/>
        </w:rPr>
        <w:t>, derivado del razonamiento lógico-jurídico de las constancias que obran en el expediente al rubro indicado, es de señalar que e</w:t>
      </w:r>
      <w:r w:rsidRPr="00601A97">
        <w:rPr>
          <w:rFonts w:ascii="Palatino Linotype" w:hAnsi="Palatino Linotype" w:cs="Arial"/>
          <w:color w:val="000000" w:themeColor="text1"/>
        </w:rPr>
        <w:t>l ahora recurrente, solicitó la información transcrita en el anterior párrafo uno (01)</w:t>
      </w:r>
      <w:r w:rsidRPr="00601A97">
        <w:rPr>
          <w:rFonts w:ascii="Palatino Linotype" w:hAnsi="Palatino Linotype"/>
          <w:i/>
          <w:color w:val="000000"/>
        </w:rPr>
        <w:t>,</w:t>
      </w:r>
      <w:r w:rsidRPr="00601A97">
        <w:rPr>
          <w:rFonts w:ascii="Palatino Linotype" w:hAnsi="Palatino Linotype"/>
          <w:color w:val="000000"/>
        </w:rPr>
        <w:t xml:space="preserve"> consecutivamente con motivo de la respuesta emitida por el </w:t>
      </w:r>
      <w:r w:rsidRPr="00601A97">
        <w:rPr>
          <w:rFonts w:ascii="Palatino Linotype" w:hAnsi="Palatino Linotype"/>
          <w:b/>
          <w:color w:val="000000"/>
        </w:rPr>
        <w:t>SUJETO OBLIGADO</w:t>
      </w:r>
      <w:r w:rsidRPr="00601A97">
        <w:rPr>
          <w:rFonts w:ascii="Palatino Linotype" w:hAnsi="Palatino Linotype"/>
          <w:color w:val="000000"/>
        </w:rPr>
        <w:t xml:space="preserve"> se pronunció</w:t>
      </w:r>
      <w:r w:rsidRPr="00601A97">
        <w:rPr>
          <w:rFonts w:ascii="Palatino Linotype" w:hAnsi="Palatino Linotype" w:cs="Arial"/>
          <w:color w:val="000000" w:themeColor="text1"/>
        </w:rPr>
        <w:t xml:space="preserve"> a grosso modo en los términos siguientes: </w:t>
      </w:r>
      <w:r w:rsidRPr="00601A97">
        <w:rPr>
          <w:rFonts w:ascii="Palatino Linotype" w:hAnsi="Palatino Linotype" w:cs="Arial"/>
          <w:i/>
          <w:color w:val="000000" w:themeColor="text1"/>
        </w:rPr>
        <w:t>"</w:t>
      </w:r>
      <w:r w:rsidR="00061742" w:rsidRPr="00601A97">
        <w:rPr>
          <w:rFonts w:ascii="Palatino Linotype" w:hAnsi="Palatino Linotype" w:cs="Arial"/>
          <w:i/>
          <w:color w:val="000000" w:themeColor="text1"/>
        </w:rPr>
        <w:t xml:space="preserve">COMO </w:t>
      </w:r>
      <w:proofErr w:type="gramStart"/>
      <w:r w:rsidR="00061742" w:rsidRPr="00601A97">
        <w:rPr>
          <w:rFonts w:ascii="Palatino Linotype" w:hAnsi="Palatino Linotype" w:cs="Arial"/>
          <w:i/>
          <w:color w:val="000000" w:themeColor="text1"/>
        </w:rPr>
        <w:t>VA</w:t>
      </w:r>
      <w:proofErr w:type="gramEnd"/>
      <w:r w:rsidR="00061742" w:rsidRPr="00601A97">
        <w:rPr>
          <w:rFonts w:ascii="Palatino Linotype" w:hAnsi="Palatino Linotype" w:cs="Arial"/>
          <w:i/>
          <w:color w:val="000000" w:themeColor="text1"/>
        </w:rPr>
        <w:t xml:space="preserve"> SER INEXISTENTE</w:t>
      </w:r>
      <w:r w:rsidR="00772B6F" w:rsidRPr="00601A97">
        <w:rPr>
          <w:rFonts w:ascii="Palatino Linotype" w:hAnsi="Palatino Linotype" w:cs="Arial"/>
          <w:i/>
          <w:color w:val="000000" w:themeColor="text1"/>
        </w:rPr>
        <w:t>…</w:t>
      </w:r>
      <w:r w:rsidRPr="00601A97">
        <w:rPr>
          <w:rFonts w:ascii="Palatino Linotype" w:hAnsi="Palatino Linotype" w:cs="Arial"/>
          <w:i/>
          <w:color w:val="000000" w:themeColor="text1"/>
        </w:rPr>
        <w:t xml:space="preserve">" </w:t>
      </w:r>
      <w:r w:rsidRPr="00601A97">
        <w:rPr>
          <w:rFonts w:ascii="Palatino Linotype" w:hAnsi="Palatino Linotype" w:cs="Arial"/>
          <w:color w:val="000000" w:themeColor="text1"/>
        </w:rPr>
        <w:t>(Sic)</w:t>
      </w:r>
      <w:r w:rsidRPr="00601A97">
        <w:rPr>
          <w:rFonts w:ascii="Palatino Linotype" w:hAnsi="Palatino Linotype" w:cs="Arial"/>
          <w:i/>
          <w:color w:val="000000" w:themeColor="text1"/>
        </w:rPr>
        <w:t>.</w:t>
      </w:r>
      <w:r w:rsidRPr="00601A97">
        <w:rPr>
          <w:rFonts w:ascii="Palatino Linotype" w:hAnsi="Palatino Linotype" w:cs="Arial"/>
          <w:color w:val="000000" w:themeColor="text1"/>
        </w:rPr>
        <w:t xml:space="preserve"> Atento a lo anterior se advierte</w:t>
      </w:r>
      <w:r w:rsidRPr="00601A97">
        <w:rPr>
          <w:rFonts w:ascii="Palatino Linotype" w:eastAsia="Times New Roman" w:hAnsi="Palatino Linotype"/>
          <w:color w:val="000000" w:themeColor="text1"/>
        </w:rPr>
        <w:t xml:space="preserve"> el particular pretende actualizar la causa de procedencia</w:t>
      </w:r>
      <w:r w:rsidRPr="00601A97">
        <w:rPr>
          <w:rFonts w:ascii="Palatino Linotype" w:eastAsia="Times New Roman" w:hAnsi="Palatino Linotype"/>
          <w:b/>
          <w:color w:val="000000" w:themeColor="text1"/>
        </w:rPr>
        <w:t xml:space="preserve"> </w:t>
      </w:r>
      <w:r w:rsidRPr="00601A97">
        <w:rPr>
          <w:rFonts w:ascii="Palatino Linotype" w:eastAsia="Times New Roman" w:hAnsi="Palatino Linotype" w:cs="Arial"/>
          <w:color w:val="000000" w:themeColor="text1"/>
          <w:lang w:eastAsia="es-MX"/>
        </w:rPr>
        <w:t xml:space="preserve">contenida en </w:t>
      </w:r>
      <w:r w:rsidRPr="00601A97">
        <w:rPr>
          <w:rFonts w:ascii="Palatino Linotype" w:eastAsia="Times New Roman" w:hAnsi="Palatino Linotype" w:cs="Arial"/>
          <w:color w:val="000000" w:themeColor="text1"/>
          <w:lang w:val="es-ES" w:eastAsia="es-MX"/>
        </w:rPr>
        <w:t>el artículo</w:t>
      </w:r>
      <w:r w:rsidRPr="00601A97">
        <w:rPr>
          <w:rFonts w:ascii="Palatino Linotype" w:eastAsia="Times New Roman" w:hAnsi="Palatino Linotype" w:cs="Arial"/>
          <w:b/>
          <w:color w:val="000000" w:themeColor="text1"/>
          <w:lang w:val="es-ES" w:eastAsia="es-MX"/>
        </w:rPr>
        <w:t xml:space="preserve"> 179</w:t>
      </w:r>
      <w:r w:rsidR="00061742" w:rsidRPr="00601A97">
        <w:rPr>
          <w:rFonts w:ascii="Palatino Linotype" w:eastAsia="Times New Roman" w:hAnsi="Palatino Linotype" w:cs="Arial"/>
          <w:color w:val="000000" w:themeColor="text1"/>
          <w:lang w:val="es-ES" w:eastAsia="es-MX"/>
        </w:rPr>
        <w:t xml:space="preserve"> fracción </w:t>
      </w:r>
      <w:r w:rsidR="00061742" w:rsidRPr="00601A97">
        <w:rPr>
          <w:rFonts w:ascii="Palatino Linotype" w:eastAsia="Times New Roman" w:hAnsi="Palatino Linotype" w:cs="Arial"/>
          <w:b/>
          <w:color w:val="000000" w:themeColor="text1"/>
          <w:lang w:val="es-ES" w:eastAsia="es-MX"/>
        </w:rPr>
        <w:t>III</w:t>
      </w:r>
      <w:r w:rsidRPr="00601A97">
        <w:rPr>
          <w:rFonts w:ascii="Palatino Linotype" w:eastAsia="Times New Roman" w:hAnsi="Palatino Linotype" w:cs="Arial"/>
          <w:color w:val="000000" w:themeColor="text1"/>
          <w:lang w:val="es-ES" w:eastAsia="es-MX"/>
        </w:rPr>
        <w:t xml:space="preserve"> de la </w:t>
      </w:r>
      <w:r w:rsidRPr="00601A97">
        <w:rPr>
          <w:rFonts w:ascii="Palatino Linotype" w:eastAsia="Calibri" w:hAnsi="Palatino Linotype" w:cs="Arial"/>
          <w:b/>
          <w:color w:val="000000" w:themeColor="text1"/>
          <w:lang w:val="es-ES"/>
        </w:rPr>
        <w:t>Ley de Transparencia y Acceso a la Información Pública del Estado de México y Municipios</w:t>
      </w:r>
      <w:r w:rsidRPr="00601A97">
        <w:rPr>
          <w:rFonts w:ascii="Palatino Linotype" w:eastAsia="Times New Roman" w:hAnsi="Palatino Linotype" w:cs="Arial"/>
          <w:color w:val="000000" w:themeColor="text1"/>
          <w:lang w:val="es-ES" w:eastAsia="es-MX"/>
        </w:rPr>
        <w:t xml:space="preserve">, en virtud que la fracción de referencia determina el supuesto de </w:t>
      </w:r>
      <w:r w:rsidR="00772B6F" w:rsidRPr="00601A97">
        <w:rPr>
          <w:rFonts w:ascii="Palatino Linotype" w:eastAsia="Times New Roman" w:hAnsi="Palatino Linotype" w:cs="Arial"/>
          <w:color w:val="000000" w:themeColor="text1"/>
          <w:lang w:val="es-ES" w:eastAsia="es-MX"/>
        </w:rPr>
        <w:t>l</w:t>
      </w:r>
      <w:r w:rsidR="00047AE0" w:rsidRPr="00601A97">
        <w:rPr>
          <w:rFonts w:ascii="Palatino Linotype" w:eastAsia="Times New Roman" w:hAnsi="Palatino Linotype" w:cs="Arial"/>
          <w:color w:val="000000" w:themeColor="text1"/>
          <w:lang w:val="es-ES" w:eastAsia="es-MX"/>
        </w:rPr>
        <w:t xml:space="preserve">a </w:t>
      </w:r>
      <w:r w:rsidR="00061742" w:rsidRPr="00601A97">
        <w:rPr>
          <w:rFonts w:ascii="Palatino Linotype" w:eastAsia="Times New Roman" w:hAnsi="Palatino Linotype" w:cs="Arial"/>
          <w:color w:val="000000" w:themeColor="text1"/>
          <w:lang w:val="es-ES" w:eastAsia="es-MX"/>
        </w:rPr>
        <w:t>declaratoria de inexistencia de la información</w:t>
      </w:r>
      <w:r w:rsidR="00207915" w:rsidRPr="00601A97">
        <w:rPr>
          <w:rFonts w:ascii="Palatino Linotype" w:eastAsia="Times New Roman" w:hAnsi="Palatino Linotype" w:cs="Arial"/>
          <w:color w:val="000000" w:themeColor="text1"/>
          <w:lang w:val="es-ES" w:eastAsia="es-MX"/>
        </w:rPr>
        <w:t>;</w:t>
      </w:r>
      <w:r w:rsidRPr="00601A97">
        <w:rPr>
          <w:rFonts w:ascii="Palatino Linotype" w:eastAsia="Times New Roman" w:hAnsi="Palatino Linotype" w:cs="Arial"/>
          <w:color w:val="000000" w:themeColor="text1"/>
          <w:lang w:val="es-ES" w:eastAsia="es-MX"/>
        </w:rPr>
        <w:t xml:space="preserve"> supuesto del que </w:t>
      </w:r>
      <w:r w:rsidR="0005437C" w:rsidRPr="00601A97">
        <w:rPr>
          <w:rFonts w:ascii="Palatino Linotype" w:eastAsia="Times New Roman" w:hAnsi="Palatino Linotype" w:cs="Arial"/>
          <w:color w:val="000000" w:themeColor="text1"/>
          <w:lang w:val="es-ES" w:eastAsia="es-MX"/>
        </w:rPr>
        <w:t>e</w:t>
      </w:r>
      <w:r w:rsidRPr="00601A97">
        <w:rPr>
          <w:rFonts w:ascii="Palatino Linotype" w:eastAsia="Times New Roman" w:hAnsi="Palatino Linotype" w:cs="Arial"/>
          <w:color w:val="000000" w:themeColor="text1"/>
          <w:lang w:val="es-ES" w:eastAsia="es-MX"/>
        </w:rPr>
        <w:t xml:space="preserve">l ahora recurrente se duele, de modo tal </w:t>
      </w:r>
      <w:r w:rsidRPr="00601A97">
        <w:rPr>
          <w:rFonts w:ascii="Palatino Linotype" w:hAnsi="Palatino Linotype" w:cs="Arial"/>
          <w:color w:val="000000" w:themeColor="text1"/>
          <w:szCs w:val="23"/>
        </w:rPr>
        <w:t xml:space="preserve">que el presente recurso de revisión se circunscribirá en determinar si el </w:t>
      </w:r>
      <w:r w:rsidRPr="00601A97">
        <w:rPr>
          <w:rFonts w:ascii="Palatino Linotype" w:hAnsi="Palatino Linotype" w:cs="Arial"/>
          <w:b/>
          <w:color w:val="000000" w:themeColor="text1"/>
          <w:szCs w:val="23"/>
        </w:rPr>
        <w:t>SUJETO</w:t>
      </w:r>
      <w:r w:rsidRPr="00601A97">
        <w:rPr>
          <w:rFonts w:ascii="Palatino Linotype" w:hAnsi="Palatino Linotype" w:cs="Arial"/>
          <w:color w:val="000000" w:themeColor="text1"/>
          <w:szCs w:val="23"/>
        </w:rPr>
        <w:t xml:space="preserve"> </w:t>
      </w:r>
      <w:r w:rsidRPr="00601A97">
        <w:rPr>
          <w:rFonts w:ascii="Palatino Linotype" w:hAnsi="Palatino Linotype" w:cs="Arial"/>
          <w:b/>
          <w:color w:val="000000" w:themeColor="text1"/>
          <w:szCs w:val="23"/>
        </w:rPr>
        <w:lastRenderedPageBreak/>
        <w:t>OBLIGADO</w:t>
      </w:r>
      <w:r w:rsidRPr="00601A97">
        <w:rPr>
          <w:rFonts w:ascii="Palatino Linotype" w:hAnsi="Palatino Linotype" w:cs="Arial"/>
          <w:color w:val="000000" w:themeColor="text1"/>
          <w:szCs w:val="23"/>
        </w:rPr>
        <w:t xml:space="preserve"> con su respuesta ciertamente </w:t>
      </w:r>
      <w:r w:rsidRPr="00601A97">
        <w:rPr>
          <w:rFonts w:ascii="Palatino Linotype" w:eastAsia="Times New Roman" w:hAnsi="Palatino Linotype"/>
          <w:color w:val="000000" w:themeColor="text1"/>
        </w:rPr>
        <w:t>actualiza la causa de procedencia</w:t>
      </w:r>
      <w:r w:rsidRPr="00601A97">
        <w:rPr>
          <w:rFonts w:ascii="Palatino Linotype" w:eastAsia="Times New Roman" w:hAnsi="Palatino Linotype"/>
          <w:b/>
          <w:color w:val="000000" w:themeColor="text1"/>
        </w:rPr>
        <w:t xml:space="preserve"> </w:t>
      </w:r>
      <w:r w:rsidRPr="00601A97">
        <w:rPr>
          <w:rFonts w:ascii="Palatino Linotype" w:eastAsia="Times New Roman" w:hAnsi="Palatino Linotype" w:cs="Arial"/>
          <w:color w:val="000000" w:themeColor="text1"/>
          <w:lang w:eastAsia="es-MX"/>
        </w:rPr>
        <w:t>del dispositivo jurídico en comento.</w:t>
      </w:r>
    </w:p>
    <w:p w14:paraId="2BCB211E" w14:textId="77777777" w:rsidR="00306493" w:rsidRPr="00601A97" w:rsidRDefault="00306493" w:rsidP="00306493">
      <w:pPr>
        <w:pStyle w:val="Prrafodelista"/>
        <w:rPr>
          <w:rFonts w:ascii="Palatino Linotype" w:hAnsi="Palatino Linotype"/>
        </w:rPr>
      </w:pPr>
    </w:p>
    <w:p w14:paraId="71411D5B" w14:textId="77777777" w:rsidR="00F4414A" w:rsidRPr="00601A97" w:rsidRDefault="00F4414A" w:rsidP="00F4414A">
      <w:pPr>
        <w:pStyle w:val="Ttulo1"/>
        <w:spacing w:line="360" w:lineRule="auto"/>
        <w:rPr>
          <w:b/>
          <w:color w:val="000000" w:themeColor="text1"/>
          <w:szCs w:val="24"/>
        </w:rPr>
      </w:pPr>
      <w:bookmarkStart w:id="116" w:name="_Toc501021590"/>
      <w:bookmarkStart w:id="117" w:name="_Toc27653761"/>
      <w:bookmarkStart w:id="118" w:name="_Toc33026427"/>
      <w:r w:rsidRPr="00601A97">
        <w:rPr>
          <w:b/>
          <w:color w:val="000000" w:themeColor="text1"/>
          <w:szCs w:val="24"/>
        </w:rPr>
        <w:t>CUARTO. Del estudio y resolución del asunto.</w:t>
      </w:r>
      <w:bookmarkEnd w:id="116"/>
      <w:bookmarkEnd w:id="117"/>
      <w:bookmarkEnd w:id="118"/>
    </w:p>
    <w:p w14:paraId="6A1032ED" w14:textId="77777777" w:rsidR="00F4414A" w:rsidRPr="00601A97" w:rsidRDefault="00F4414A" w:rsidP="00F4414A">
      <w:pPr>
        <w:rPr>
          <w:lang w:val="es-MX" w:eastAsia="en-US"/>
        </w:rPr>
      </w:pPr>
    </w:p>
    <w:p w14:paraId="0A7EAC81" w14:textId="77777777" w:rsidR="00F4414A" w:rsidRPr="00601A97" w:rsidRDefault="00F4414A" w:rsidP="00F4414A">
      <w:pPr>
        <w:pStyle w:val="Prrafodelista"/>
        <w:numPr>
          <w:ilvl w:val="0"/>
          <w:numId w:val="2"/>
        </w:numPr>
        <w:spacing w:line="360" w:lineRule="auto"/>
        <w:ind w:left="0" w:right="34" w:firstLine="0"/>
        <w:jc w:val="both"/>
        <w:rPr>
          <w:rFonts w:ascii="Palatino Linotype" w:hAnsi="Palatino Linotype" w:cs="Arial"/>
          <w:i/>
          <w:lang w:val="es-MX"/>
        </w:rPr>
      </w:pPr>
      <w:r w:rsidRPr="00601A97">
        <w:rPr>
          <w:rFonts w:ascii="Palatino Linotype" w:eastAsia="Calibri" w:hAnsi="Palatino Linotype" w:cs="Arial"/>
        </w:rPr>
        <w:t>Derivado</w:t>
      </w:r>
      <w:r w:rsidRPr="00601A97">
        <w:rPr>
          <w:rFonts w:ascii="Palatino Linotype" w:hAnsi="Palatino Linotype" w:cs="Arial"/>
          <w:szCs w:val="23"/>
        </w:rPr>
        <w:t xml:space="preserve"> del planteamiento de la </w:t>
      </w:r>
      <w:r w:rsidRPr="00601A97">
        <w:rPr>
          <w:rFonts w:ascii="Palatino Linotype" w:hAnsi="Palatino Linotype" w:cs="Arial"/>
          <w:i/>
          <w:szCs w:val="23"/>
        </w:rPr>
        <w:t>Litis</w:t>
      </w:r>
      <w:r w:rsidRPr="00601A97">
        <w:rPr>
          <w:rFonts w:ascii="Palatino Linotype" w:hAnsi="Palatino Linotype" w:cs="Arial"/>
          <w:szCs w:val="23"/>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w:t>
      </w:r>
      <w:proofErr w:type="gramStart"/>
      <w:r w:rsidRPr="00601A97">
        <w:rPr>
          <w:rFonts w:ascii="Palatino Linotype" w:hAnsi="Palatino Linotype" w:cs="Arial"/>
          <w:szCs w:val="23"/>
        </w:rPr>
        <w:t>de acuerdo a</w:t>
      </w:r>
      <w:proofErr w:type="gramEnd"/>
      <w:r w:rsidRPr="00601A97">
        <w:rPr>
          <w:rFonts w:ascii="Palatino Linotype" w:hAnsi="Palatino Linotype" w:cs="Arial"/>
          <w:szCs w:val="23"/>
        </w:rPr>
        <w:t xml:space="preserve"> lo establecido en el artículo 8 de la </w:t>
      </w:r>
      <w:r w:rsidRPr="00601A97">
        <w:rPr>
          <w:rFonts w:ascii="Palatino Linotype" w:eastAsia="Calibri" w:hAnsi="Palatino Linotype" w:cs="Arial"/>
          <w:b/>
          <w:lang w:val="es-ES"/>
        </w:rPr>
        <w:t>Ley de Transparencia y Acceso a la Información Pública del Estado de México y Municipios</w:t>
      </w:r>
      <w:r w:rsidRPr="00601A97">
        <w:rPr>
          <w:rFonts w:ascii="Palatino Linotype" w:eastAsia="Times New Roman" w:hAnsi="Palatino Linotype" w:cs="Arial"/>
          <w:lang w:val="es-ES" w:eastAsia="es-MX"/>
        </w:rPr>
        <w:t>.</w:t>
      </w:r>
    </w:p>
    <w:p w14:paraId="38AC94C0" w14:textId="77777777" w:rsidR="00F4414A" w:rsidRPr="00601A97" w:rsidRDefault="00F4414A" w:rsidP="00F4414A">
      <w:pPr>
        <w:pStyle w:val="Prrafodelista"/>
        <w:spacing w:before="240" w:after="240" w:line="360" w:lineRule="auto"/>
        <w:ind w:left="426"/>
        <w:jc w:val="both"/>
        <w:rPr>
          <w:rFonts w:ascii="Palatino Linotype" w:hAnsi="Palatino Linotype" w:cs="Arial"/>
          <w:i/>
          <w:lang w:val="es-MX"/>
        </w:rPr>
      </w:pPr>
    </w:p>
    <w:p w14:paraId="4FD352F4" w14:textId="77777777" w:rsidR="00F4414A" w:rsidRPr="00601A97" w:rsidRDefault="00F4414A" w:rsidP="00F4414A">
      <w:pPr>
        <w:pStyle w:val="Prrafodelista"/>
        <w:numPr>
          <w:ilvl w:val="0"/>
          <w:numId w:val="2"/>
        </w:numPr>
        <w:spacing w:line="360" w:lineRule="auto"/>
        <w:ind w:left="0" w:right="34" w:firstLine="0"/>
        <w:jc w:val="both"/>
        <w:rPr>
          <w:rFonts w:ascii="Palatino Linotype" w:eastAsia="MS Mincho" w:hAnsi="Palatino Linotype" w:cs="Times New Roman"/>
          <w:color w:val="000000"/>
        </w:rPr>
      </w:pPr>
      <w:r w:rsidRPr="00601A97">
        <w:rPr>
          <w:rFonts w:ascii="Palatino Linotype" w:eastAsia="Calibri" w:hAnsi="Palatino Linotype" w:cs="Arial"/>
        </w:rPr>
        <w:t>Es</w:t>
      </w:r>
      <w:r w:rsidRPr="00601A97">
        <w:rPr>
          <w:rFonts w:ascii="Palatino Linotype" w:hAnsi="Palatino Linotype"/>
        </w:rPr>
        <w:t xml:space="preserve"> menester precisar que este </w:t>
      </w:r>
      <w:r w:rsidRPr="00601A97">
        <w:rPr>
          <w:rFonts w:ascii="Palatino Linotype" w:eastAsia="MS Mincho" w:hAnsi="Palatino Linotype" w:cs="Times New Roman"/>
          <w:color w:val="000000"/>
        </w:rPr>
        <w:t xml:space="preserve">Órgano Garante parte de que </w:t>
      </w:r>
      <w:r w:rsidRPr="00601A97">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601A97">
        <w:rPr>
          <w:rFonts w:ascii="Palatino Linotype" w:eastAsia="Times New Roman" w:hAnsi="Palatino Linotype" w:cs="Arial"/>
          <w:color w:val="000000"/>
        </w:rPr>
        <w:t xml:space="preserve"> </w:t>
      </w:r>
      <w:r w:rsidRPr="00601A97">
        <w:rPr>
          <w:rFonts w:ascii="Palatino Linotype" w:eastAsia="Times New Roman" w:hAnsi="Palatino Linotype" w:cs="Arial"/>
          <w:b/>
          <w:color w:val="000000"/>
        </w:rPr>
        <w:t>SUJETO OBLIGADO</w:t>
      </w:r>
      <w:r w:rsidRPr="00601A97">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01A97">
        <w:rPr>
          <w:rFonts w:ascii="Palatino Linotype" w:eastAsia="Times New Roman" w:hAnsi="Palatino Linotype" w:cs="Arial"/>
          <w:b/>
          <w:color w:val="000000"/>
        </w:rPr>
        <w:t xml:space="preserve">Constitución Política </w:t>
      </w:r>
      <w:r w:rsidRPr="00601A97">
        <w:rPr>
          <w:rFonts w:ascii="Palatino Linotype" w:eastAsia="Times New Roman" w:hAnsi="Palatino Linotype" w:cs="Arial"/>
          <w:b/>
          <w:color w:val="000000"/>
        </w:rPr>
        <w:lastRenderedPageBreak/>
        <w:t xml:space="preserve">de los Estados Unidos Mexicanos </w:t>
      </w:r>
      <w:r w:rsidRPr="00601A97">
        <w:rPr>
          <w:rFonts w:ascii="Palatino Linotype" w:eastAsia="Times New Roman" w:hAnsi="Palatino Linotype" w:cs="Arial"/>
          <w:color w:val="000000"/>
        </w:rPr>
        <w:t xml:space="preserve">al señalar la obligación de “promover, </w:t>
      </w:r>
      <w:r w:rsidRPr="00601A97">
        <w:rPr>
          <w:rFonts w:ascii="Palatino Linotype" w:eastAsia="Times New Roman" w:hAnsi="Palatino Linotype" w:cs="Arial"/>
          <w:b/>
          <w:color w:val="000000"/>
        </w:rPr>
        <w:t>respetar</w:t>
      </w:r>
      <w:r w:rsidRPr="00601A97">
        <w:rPr>
          <w:rFonts w:ascii="Palatino Linotype" w:eastAsia="Times New Roman" w:hAnsi="Palatino Linotype" w:cs="Arial"/>
          <w:color w:val="000000"/>
        </w:rPr>
        <w:t xml:space="preserve">, proteger y </w:t>
      </w:r>
      <w:r w:rsidRPr="00601A97">
        <w:rPr>
          <w:rFonts w:ascii="Palatino Linotype" w:eastAsia="Times New Roman" w:hAnsi="Palatino Linotype" w:cs="Arial"/>
          <w:b/>
          <w:color w:val="000000"/>
        </w:rPr>
        <w:t>garantizar</w:t>
      </w:r>
      <w:r w:rsidRPr="00601A97">
        <w:rPr>
          <w:rFonts w:ascii="Palatino Linotype" w:eastAsia="Times New Roman" w:hAnsi="Palatino Linotype" w:cs="Arial"/>
          <w:color w:val="000000"/>
        </w:rPr>
        <w:t xml:space="preserve"> los derechos humanos”, entre los cuales se encuentra dicho derecho. </w:t>
      </w:r>
    </w:p>
    <w:p w14:paraId="7922463C" w14:textId="77777777" w:rsidR="00F4414A" w:rsidRPr="00601A97" w:rsidRDefault="00F4414A" w:rsidP="00F4414A">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32ED65B5" w14:textId="77777777" w:rsidR="00F4414A" w:rsidRPr="00601A97" w:rsidRDefault="00F4414A" w:rsidP="00F4414A">
      <w:pPr>
        <w:pStyle w:val="Prrafodelista"/>
        <w:numPr>
          <w:ilvl w:val="0"/>
          <w:numId w:val="2"/>
        </w:numPr>
        <w:spacing w:line="360" w:lineRule="auto"/>
        <w:ind w:left="0" w:right="34" w:firstLine="0"/>
        <w:jc w:val="both"/>
        <w:rPr>
          <w:rFonts w:ascii="Palatino Linotype" w:eastAsia="Times New Roman" w:hAnsi="Palatino Linotype"/>
        </w:rPr>
      </w:pPr>
      <w:r w:rsidRPr="00601A97">
        <w:rPr>
          <w:rFonts w:ascii="Palatino Linotype" w:eastAsia="Calibri" w:hAnsi="Palatino Linotype" w:cs="Arial"/>
        </w:rPr>
        <w:t>Por</w:t>
      </w:r>
      <w:r w:rsidRPr="00601A97">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5863989C" w14:textId="77777777" w:rsidR="00F4414A" w:rsidRPr="00601A97" w:rsidRDefault="00F4414A" w:rsidP="00F4414A">
      <w:pPr>
        <w:pStyle w:val="Prrafodelista"/>
        <w:ind w:left="426"/>
        <w:rPr>
          <w:rFonts w:ascii="Palatino Linotype" w:eastAsia="MS Mincho" w:hAnsi="Palatino Linotype" w:cs="Times New Roman"/>
          <w:color w:val="000000"/>
        </w:rPr>
      </w:pPr>
    </w:p>
    <w:p w14:paraId="7FE279ED" w14:textId="77777777" w:rsidR="00F4414A" w:rsidRPr="00601A97" w:rsidRDefault="00F4414A" w:rsidP="00F4414A">
      <w:pPr>
        <w:pStyle w:val="Prrafodelista"/>
        <w:numPr>
          <w:ilvl w:val="0"/>
          <w:numId w:val="2"/>
        </w:numPr>
        <w:spacing w:line="360" w:lineRule="auto"/>
        <w:ind w:left="0" w:right="34" w:firstLine="0"/>
        <w:jc w:val="both"/>
        <w:rPr>
          <w:rFonts w:ascii="Palatino Linotype" w:eastAsia="MS Mincho" w:hAnsi="Palatino Linotype" w:cs="Times New Roman"/>
          <w:color w:val="000000"/>
        </w:rPr>
      </w:pPr>
      <w:r w:rsidRPr="00601A97">
        <w:rPr>
          <w:rFonts w:ascii="Palatino Linotype" w:eastAsia="Calibri" w:hAnsi="Palatino Linotype" w:cs="Arial"/>
        </w:rPr>
        <w:t>Además</w:t>
      </w:r>
      <w:r w:rsidRPr="00601A97">
        <w:rPr>
          <w:rFonts w:ascii="Palatino Linotype" w:eastAsia="MS Mincho" w:hAnsi="Palatino Linotype" w:cs="Times New Roman"/>
          <w:color w:val="000000"/>
        </w:rPr>
        <w:t xml:space="preserve"> de la obligación de promover, </w:t>
      </w:r>
      <w:r w:rsidRPr="00601A97">
        <w:rPr>
          <w:rFonts w:ascii="Palatino Linotype" w:eastAsia="MS Mincho" w:hAnsi="Palatino Linotype" w:cs="Times New Roman"/>
          <w:b/>
          <w:color w:val="000000"/>
          <w:u w:val="single"/>
        </w:rPr>
        <w:t>respetar, proteger</w:t>
      </w:r>
      <w:r w:rsidRPr="00601A97">
        <w:rPr>
          <w:rFonts w:ascii="Palatino Linotype" w:eastAsia="MS Mincho" w:hAnsi="Palatino Linotype" w:cs="Times New Roman"/>
          <w:color w:val="000000"/>
        </w:rPr>
        <w:t xml:space="preserve"> y garantizar el derecho de acceso a la información, la </w:t>
      </w:r>
      <w:r w:rsidRPr="00601A97">
        <w:rPr>
          <w:rFonts w:ascii="Palatino Linotype" w:eastAsia="MS Mincho" w:hAnsi="Palatino Linotype" w:cs="Times New Roman"/>
          <w:b/>
          <w:color w:val="000000"/>
        </w:rPr>
        <w:t xml:space="preserve">Ley General de Trasparencia y Acceso a la Información Pública del Estado de México y Municipios </w:t>
      </w:r>
      <w:r w:rsidRPr="00601A97">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601A97">
        <w:rPr>
          <w:rFonts w:ascii="Palatino Linotype" w:eastAsia="MS Mincho" w:hAnsi="Palatino Linotype" w:cs="Times New Roman"/>
          <w:b/>
          <w:color w:val="000000"/>
        </w:rPr>
        <w:t>simplicidad y rapidez</w:t>
      </w:r>
      <w:r w:rsidRPr="00601A97">
        <w:rPr>
          <w:rFonts w:ascii="Palatino Linotype" w:eastAsia="MS Mincho" w:hAnsi="Palatino Linotype" w:cs="Times New Roman"/>
          <w:color w:val="000000"/>
        </w:rPr>
        <w:t xml:space="preserve">. </w:t>
      </w:r>
    </w:p>
    <w:p w14:paraId="2E6C7076" w14:textId="77777777" w:rsidR="00F4414A" w:rsidRPr="00601A97" w:rsidRDefault="00F4414A" w:rsidP="00F4414A">
      <w:pPr>
        <w:pStyle w:val="Prrafodelista"/>
        <w:rPr>
          <w:rFonts w:ascii="Palatino Linotype" w:eastAsia="MS Mincho" w:hAnsi="Palatino Linotype" w:cs="Times New Roman"/>
          <w:color w:val="000000"/>
        </w:rPr>
      </w:pPr>
    </w:p>
    <w:p w14:paraId="11231FFC" w14:textId="77777777" w:rsidR="00F4414A" w:rsidRPr="00601A97" w:rsidRDefault="00F4414A" w:rsidP="00F4414A">
      <w:pPr>
        <w:pStyle w:val="Prrafodelista"/>
        <w:numPr>
          <w:ilvl w:val="0"/>
          <w:numId w:val="2"/>
        </w:numPr>
        <w:spacing w:line="360" w:lineRule="auto"/>
        <w:ind w:left="0" w:right="34" w:firstLine="0"/>
        <w:jc w:val="both"/>
        <w:rPr>
          <w:rFonts w:ascii="Palatino Linotype" w:hAnsi="Palatino Linotype" w:cs="Arial"/>
          <w:i/>
          <w:lang w:val="es-MX"/>
        </w:rPr>
      </w:pPr>
      <w:r w:rsidRPr="00601A97">
        <w:rPr>
          <w:rFonts w:ascii="Palatino Linotype" w:eastAsia="Calibri" w:hAnsi="Palatino Linotype" w:cs="Arial"/>
        </w:rPr>
        <w:t>Ahora</w:t>
      </w:r>
      <w:r w:rsidRPr="00601A97">
        <w:rPr>
          <w:rFonts w:ascii="Palatino Linotype" w:eastAsia="Times New Roman" w:hAnsi="Palatino Linotype" w:cs="Arial"/>
          <w:lang w:val="es-ES"/>
        </w:rPr>
        <w:t xml:space="preserve"> bien, la solicitud de información verso </w:t>
      </w:r>
      <w:r w:rsidRPr="00601A97">
        <w:rPr>
          <w:rFonts w:ascii="Palatino Linotype" w:eastAsia="Times New Roman" w:hAnsi="Palatino Linotype" w:cs="Arial"/>
          <w:i/>
          <w:lang w:val="es-ES"/>
        </w:rPr>
        <w:t xml:space="preserve">a groso modo </w:t>
      </w:r>
      <w:r w:rsidRPr="00601A97">
        <w:rPr>
          <w:rFonts w:ascii="Palatino Linotype" w:eastAsia="Times New Roman" w:hAnsi="Palatino Linotype" w:cs="Arial"/>
          <w:lang w:val="es-ES"/>
        </w:rPr>
        <w:t>en obtener la información siguiente:</w:t>
      </w:r>
    </w:p>
    <w:p w14:paraId="6AFE1B2C" w14:textId="77777777" w:rsidR="00772B6F" w:rsidRPr="00601A97" w:rsidRDefault="00772B6F" w:rsidP="00772B6F">
      <w:pPr>
        <w:pStyle w:val="Prrafodelista"/>
        <w:rPr>
          <w:rFonts w:ascii="Palatino Linotype" w:hAnsi="Palatino Linotype" w:cs="Arial"/>
          <w:i/>
          <w:lang w:val="es-MX"/>
        </w:rPr>
      </w:pPr>
    </w:p>
    <w:p w14:paraId="6893BA19" w14:textId="5BA74E5F" w:rsidR="00403520" w:rsidRPr="00601A97" w:rsidRDefault="000F2F58" w:rsidP="000F2F58">
      <w:pPr>
        <w:pStyle w:val="Prrafodelista"/>
        <w:numPr>
          <w:ilvl w:val="0"/>
          <w:numId w:val="25"/>
        </w:numPr>
        <w:spacing w:before="240" w:after="240" w:line="480" w:lineRule="auto"/>
        <w:ind w:left="851"/>
        <w:jc w:val="both"/>
        <w:rPr>
          <w:rFonts w:ascii="Palatino Linotype" w:hAnsi="Palatino Linotype" w:cs="Arial"/>
          <w:b/>
          <w:lang w:val="es-MX"/>
        </w:rPr>
      </w:pPr>
      <w:r w:rsidRPr="00601A97">
        <w:rPr>
          <w:rFonts w:ascii="Palatino Linotype" w:hAnsi="Palatino Linotype" w:cs="Arial"/>
          <w:b/>
          <w:lang w:val="es-MX"/>
        </w:rPr>
        <w:t>E</w:t>
      </w:r>
      <w:r w:rsidR="00061742" w:rsidRPr="00601A97">
        <w:rPr>
          <w:rFonts w:ascii="Palatino Linotype" w:hAnsi="Palatino Linotype" w:cs="Arial"/>
          <w:b/>
          <w:lang w:val="es-MX"/>
        </w:rPr>
        <w:t xml:space="preserve">status de las obras de </w:t>
      </w:r>
      <w:r w:rsidRPr="00601A97">
        <w:rPr>
          <w:rFonts w:ascii="Palatino Linotype" w:hAnsi="Palatino Linotype" w:cs="Arial"/>
          <w:b/>
          <w:lang w:val="es-MX"/>
        </w:rPr>
        <w:t xml:space="preserve">conexión </w:t>
      </w:r>
      <w:r w:rsidR="00061742" w:rsidRPr="00601A97">
        <w:rPr>
          <w:rFonts w:ascii="Palatino Linotype" w:hAnsi="Palatino Linotype" w:cs="Arial"/>
          <w:b/>
          <w:lang w:val="es-MX"/>
        </w:rPr>
        <w:t xml:space="preserve">de agua potable de la nueva red de agua </w:t>
      </w:r>
      <w:r w:rsidR="00403520" w:rsidRPr="00601A97">
        <w:rPr>
          <w:rFonts w:ascii="Palatino Linotype" w:hAnsi="Palatino Linotype" w:cs="Arial"/>
          <w:b/>
          <w:lang w:val="es-MX"/>
        </w:rPr>
        <w:t>instalada en diciembre de 2018</w:t>
      </w:r>
      <w:r w:rsidR="00061742" w:rsidRPr="00601A97">
        <w:rPr>
          <w:rFonts w:ascii="Palatino Linotype" w:hAnsi="Palatino Linotype" w:cs="Arial"/>
          <w:b/>
          <w:lang w:val="es-MX"/>
        </w:rPr>
        <w:t xml:space="preserve"> </w:t>
      </w:r>
      <w:r w:rsidR="00403520" w:rsidRPr="00601A97">
        <w:rPr>
          <w:rFonts w:ascii="Palatino Linotype" w:hAnsi="Palatino Linotype" w:cs="Arial"/>
          <w:b/>
          <w:lang w:val="es-MX"/>
        </w:rPr>
        <w:t>en</w:t>
      </w:r>
      <w:r w:rsidR="00061742" w:rsidRPr="00601A97">
        <w:rPr>
          <w:rFonts w:ascii="Palatino Linotype" w:hAnsi="Palatino Linotype" w:cs="Arial"/>
          <w:b/>
          <w:lang w:val="es-MX"/>
        </w:rPr>
        <w:t xml:space="preserve"> la</w:t>
      </w:r>
      <w:r w:rsidR="00403520" w:rsidRPr="00601A97">
        <w:rPr>
          <w:rFonts w:ascii="Palatino Linotype" w:hAnsi="Palatino Linotype" w:cs="Arial"/>
          <w:b/>
          <w:lang w:val="es-MX"/>
        </w:rPr>
        <w:t>s</w:t>
      </w:r>
      <w:r w:rsidR="00061742" w:rsidRPr="00601A97">
        <w:rPr>
          <w:rFonts w:ascii="Palatino Linotype" w:hAnsi="Palatino Linotype" w:cs="Arial"/>
          <w:b/>
          <w:lang w:val="es-MX"/>
        </w:rPr>
        <w:t xml:space="preserve"> colonia</w:t>
      </w:r>
      <w:r w:rsidR="00403520" w:rsidRPr="00601A97">
        <w:rPr>
          <w:rFonts w:ascii="Palatino Linotype" w:hAnsi="Palatino Linotype" w:cs="Arial"/>
          <w:b/>
          <w:lang w:val="es-MX"/>
        </w:rPr>
        <w:t xml:space="preserve">s </w:t>
      </w:r>
      <w:proofErr w:type="spellStart"/>
      <w:r w:rsidR="00403520" w:rsidRPr="00601A97">
        <w:rPr>
          <w:rFonts w:ascii="Palatino Linotype" w:hAnsi="Palatino Linotype" w:cs="Arial"/>
          <w:b/>
          <w:lang w:val="es-MX"/>
        </w:rPr>
        <w:t>Ixtapita</w:t>
      </w:r>
      <w:proofErr w:type="spellEnd"/>
      <w:r w:rsidR="00403520" w:rsidRPr="00601A97">
        <w:rPr>
          <w:rFonts w:ascii="Palatino Linotype" w:hAnsi="Palatino Linotype" w:cs="Arial"/>
          <w:b/>
          <w:lang w:val="es-MX"/>
        </w:rPr>
        <w:t>,</w:t>
      </w:r>
      <w:r w:rsidR="00061742" w:rsidRPr="00601A97">
        <w:rPr>
          <w:rFonts w:ascii="Palatino Linotype" w:hAnsi="Palatino Linotype" w:cs="Arial"/>
          <w:b/>
          <w:lang w:val="es-MX"/>
        </w:rPr>
        <w:t xml:space="preserve"> </w:t>
      </w:r>
      <w:r w:rsidR="00403520" w:rsidRPr="00601A97">
        <w:rPr>
          <w:rFonts w:ascii="Palatino Linotype" w:hAnsi="Palatino Linotype" w:cs="Arial"/>
          <w:b/>
          <w:lang w:val="es-MX"/>
        </w:rPr>
        <w:t>I</w:t>
      </w:r>
      <w:r w:rsidR="00061742" w:rsidRPr="00601A97">
        <w:rPr>
          <w:rFonts w:ascii="Palatino Linotype" w:hAnsi="Palatino Linotype" w:cs="Arial"/>
          <w:b/>
          <w:lang w:val="es-MX"/>
        </w:rPr>
        <w:t xml:space="preserve">nfonavit, </w:t>
      </w:r>
      <w:r w:rsidR="00403520" w:rsidRPr="00601A97">
        <w:rPr>
          <w:rFonts w:ascii="Palatino Linotype" w:hAnsi="Palatino Linotype" w:cs="Arial"/>
          <w:b/>
          <w:lang w:val="es-MX"/>
        </w:rPr>
        <w:t>y el callejón</w:t>
      </w:r>
      <w:r w:rsidR="000065FD" w:rsidRPr="00601A97">
        <w:rPr>
          <w:rFonts w:ascii="Palatino Linotype" w:hAnsi="Palatino Linotype" w:cs="Arial"/>
          <w:b/>
          <w:lang w:val="es-MX"/>
        </w:rPr>
        <w:t>;</w:t>
      </w:r>
    </w:p>
    <w:p w14:paraId="4217CFFC" w14:textId="03C9C416" w:rsidR="00403520" w:rsidRPr="00601A97" w:rsidRDefault="00403520" w:rsidP="000F2F58">
      <w:pPr>
        <w:pStyle w:val="Prrafodelista"/>
        <w:numPr>
          <w:ilvl w:val="0"/>
          <w:numId w:val="25"/>
        </w:numPr>
        <w:spacing w:before="240" w:after="240" w:line="480" w:lineRule="auto"/>
        <w:ind w:left="851"/>
        <w:jc w:val="both"/>
        <w:rPr>
          <w:rFonts w:ascii="Palatino Linotype" w:hAnsi="Palatino Linotype" w:cs="Arial"/>
          <w:b/>
          <w:lang w:val="es-MX"/>
        </w:rPr>
      </w:pPr>
      <w:r w:rsidRPr="00601A97">
        <w:rPr>
          <w:rFonts w:ascii="Palatino Linotype" w:hAnsi="Palatino Linotype" w:cs="Arial"/>
          <w:b/>
          <w:lang w:val="es-MX"/>
        </w:rPr>
        <w:lastRenderedPageBreak/>
        <w:t>E</w:t>
      </w:r>
      <w:r w:rsidR="00061742" w:rsidRPr="00601A97">
        <w:rPr>
          <w:rFonts w:ascii="Palatino Linotype" w:hAnsi="Palatino Linotype" w:cs="Arial"/>
          <w:b/>
          <w:lang w:val="es-MX"/>
        </w:rPr>
        <w:t xml:space="preserve">videncias de trabajo de </w:t>
      </w:r>
      <w:proofErr w:type="spellStart"/>
      <w:proofErr w:type="gramStart"/>
      <w:r w:rsidR="00061742" w:rsidRPr="00601A97">
        <w:rPr>
          <w:rFonts w:ascii="Palatino Linotype" w:hAnsi="Palatino Linotype" w:cs="Arial"/>
          <w:b/>
          <w:lang w:val="es-MX"/>
        </w:rPr>
        <w:t>a</w:t>
      </w:r>
      <w:r w:rsidRPr="00601A97">
        <w:rPr>
          <w:rFonts w:ascii="Palatino Linotype" w:hAnsi="Palatino Linotype" w:cs="Arial"/>
          <w:b/>
          <w:lang w:val="es-MX"/>
        </w:rPr>
        <w:t>l</w:t>
      </w:r>
      <w:proofErr w:type="spellEnd"/>
      <w:r w:rsidR="00061742" w:rsidRPr="00601A97">
        <w:rPr>
          <w:rFonts w:ascii="Palatino Linotype" w:hAnsi="Palatino Linotype" w:cs="Arial"/>
          <w:b/>
          <w:lang w:val="es-MX"/>
        </w:rPr>
        <w:t xml:space="preserve"> </w:t>
      </w:r>
      <w:r w:rsidRPr="00601A97">
        <w:rPr>
          <w:rFonts w:ascii="Palatino Linotype" w:hAnsi="Palatino Linotype" w:cs="Arial"/>
          <w:b/>
          <w:lang w:val="es-MX"/>
        </w:rPr>
        <w:t xml:space="preserve">actual </w:t>
      </w:r>
      <w:r w:rsidR="00034DE1" w:rsidRPr="00601A97">
        <w:rPr>
          <w:rFonts w:ascii="Palatino Linotype" w:hAnsi="Palatino Linotype" w:cs="Arial"/>
          <w:b/>
          <w:lang w:val="es-MX"/>
        </w:rPr>
        <w:t>administración</w:t>
      </w:r>
      <w:proofErr w:type="gramEnd"/>
      <w:r w:rsidR="00061742" w:rsidRPr="00601A97">
        <w:rPr>
          <w:rFonts w:ascii="Palatino Linotype" w:hAnsi="Palatino Linotype" w:cs="Arial"/>
          <w:b/>
          <w:lang w:val="es-MX"/>
        </w:rPr>
        <w:t xml:space="preserve"> sobre </w:t>
      </w:r>
      <w:r w:rsidRPr="00601A97">
        <w:rPr>
          <w:rFonts w:ascii="Palatino Linotype" w:hAnsi="Palatino Linotype" w:cs="Arial"/>
          <w:b/>
          <w:lang w:val="es-MX"/>
        </w:rPr>
        <w:t>la obra de conexión de agua potable de referencia;</w:t>
      </w:r>
    </w:p>
    <w:p w14:paraId="4D5FF61C" w14:textId="328F0B7C" w:rsidR="00403520" w:rsidRPr="00601A97" w:rsidRDefault="001C3F4B" w:rsidP="000F2F58">
      <w:pPr>
        <w:pStyle w:val="Prrafodelista"/>
        <w:numPr>
          <w:ilvl w:val="0"/>
          <w:numId w:val="25"/>
        </w:numPr>
        <w:spacing w:before="240" w:after="240" w:line="480" w:lineRule="auto"/>
        <w:ind w:left="851"/>
        <w:jc w:val="both"/>
        <w:rPr>
          <w:rFonts w:ascii="Palatino Linotype" w:hAnsi="Palatino Linotype" w:cs="Arial"/>
          <w:b/>
          <w:lang w:val="es-MX"/>
        </w:rPr>
      </w:pPr>
      <w:r w:rsidRPr="00601A97">
        <w:rPr>
          <w:rFonts w:ascii="Palatino Linotype" w:hAnsi="Palatino Linotype" w:cs="Arial"/>
          <w:b/>
          <w:lang w:val="es-MX"/>
        </w:rPr>
        <w:t>S</w:t>
      </w:r>
      <w:r w:rsidR="00061742" w:rsidRPr="00601A97">
        <w:rPr>
          <w:rFonts w:ascii="Palatino Linotype" w:hAnsi="Palatino Linotype" w:cs="Arial"/>
          <w:b/>
          <w:lang w:val="es-MX"/>
        </w:rPr>
        <w:t xml:space="preserve">esiones de consejo del </w:t>
      </w:r>
      <w:r w:rsidR="00403520" w:rsidRPr="00601A97">
        <w:rPr>
          <w:rFonts w:ascii="Palatino Linotype" w:hAnsi="Palatino Linotype" w:cs="Arial"/>
          <w:b/>
          <w:lang w:val="es-MX"/>
        </w:rPr>
        <w:t>OPDAPAS</w:t>
      </w:r>
      <w:r w:rsidR="00061742" w:rsidRPr="00601A97">
        <w:rPr>
          <w:rFonts w:ascii="Palatino Linotype" w:hAnsi="Palatino Linotype" w:cs="Arial"/>
          <w:b/>
          <w:lang w:val="es-MX"/>
        </w:rPr>
        <w:t xml:space="preserve"> a la fecha</w:t>
      </w:r>
      <w:r w:rsidR="00403520" w:rsidRPr="00601A97">
        <w:rPr>
          <w:rFonts w:ascii="Palatino Linotype" w:hAnsi="Palatino Linotype" w:cs="Arial"/>
          <w:b/>
          <w:lang w:val="es-MX"/>
        </w:rPr>
        <w:t xml:space="preserve"> de la solicitud de información;</w:t>
      </w:r>
    </w:p>
    <w:p w14:paraId="52D8BE7B" w14:textId="5080C36C" w:rsidR="00403520" w:rsidRPr="00601A97" w:rsidRDefault="001C3F4B" w:rsidP="000F2F58">
      <w:pPr>
        <w:pStyle w:val="Prrafodelista"/>
        <w:numPr>
          <w:ilvl w:val="0"/>
          <w:numId w:val="25"/>
        </w:numPr>
        <w:spacing w:before="240" w:after="240" w:line="480" w:lineRule="auto"/>
        <w:ind w:left="851"/>
        <w:jc w:val="both"/>
        <w:rPr>
          <w:rFonts w:ascii="Palatino Linotype" w:hAnsi="Palatino Linotype" w:cs="Arial"/>
          <w:b/>
          <w:lang w:val="es-MX"/>
        </w:rPr>
      </w:pPr>
      <w:r w:rsidRPr="00601A97">
        <w:rPr>
          <w:rFonts w:ascii="Palatino Linotype" w:hAnsi="Palatino Linotype" w:cs="Arial"/>
          <w:b/>
          <w:lang w:val="es-MX"/>
        </w:rPr>
        <w:t>Actas de cabildo</w:t>
      </w:r>
      <w:r w:rsidR="00061742" w:rsidRPr="00601A97">
        <w:rPr>
          <w:rFonts w:ascii="Palatino Linotype" w:hAnsi="Palatino Linotype" w:cs="Arial"/>
          <w:b/>
          <w:lang w:val="es-MX"/>
        </w:rPr>
        <w:t xml:space="preserve"> </w:t>
      </w:r>
      <w:r w:rsidRPr="00601A97">
        <w:rPr>
          <w:rFonts w:ascii="Palatino Linotype" w:hAnsi="Palatino Linotype" w:cs="Arial"/>
          <w:b/>
          <w:lang w:val="es-MX"/>
        </w:rPr>
        <w:t>donde se haya abordado</w:t>
      </w:r>
      <w:r w:rsidR="00061742" w:rsidRPr="00601A97">
        <w:rPr>
          <w:rFonts w:ascii="Palatino Linotype" w:hAnsi="Palatino Linotype" w:cs="Arial"/>
          <w:b/>
          <w:lang w:val="es-MX"/>
        </w:rPr>
        <w:t xml:space="preserve"> </w:t>
      </w:r>
      <w:r w:rsidR="00403520" w:rsidRPr="00601A97">
        <w:rPr>
          <w:rFonts w:ascii="Palatino Linotype" w:hAnsi="Palatino Linotype" w:cs="Arial"/>
          <w:b/>
          <w:lang w:val="es-MX"/>
        </w:rPr>
        <w:t>la conexión de agua potable;</w:t>
      </w:r>
    </w:p>
    <w:p w14:paraId="0BA8508A" w14:textId="4EC00D6F" w:rsidR="00772B6F" w:rsidRPr="00601A97" w:rsidRDefault="00403520" w:rsidP="000F2F58">
      <w:pPr>
        <w:pStyle w:val="Prrafodelista"/>
        <w:numPr>
          <w:ilvl w:val="0"/>
          <w:numId w:val="25"/>
        </w:numPr>
        <w:spacing w:before="240" w:after="240" w:line="480" w:lineRule="auto"/>
        <w:ind w:left="851"/>
        <w:jc w:val="both"/>
        <w:rPr>
          <w:rFonts w:ascii="Palatino Linotype" w:hAnsi="Palatino Linotype" w:cs="Arial"/>
          <w:b/>
          <w:lang w:val="es-MX"/>
        </w:rPr>
      </w:pPr>
      <w:r w:rsidRPr="00601A97">
        <w:rPr>
          <w:rFonts w:ascii="Palatino Linotype" w:hAnsi="Palatino Linotype" w:cs="Arial"/>
          <w:b/>
          <w:lang w:val="es-MX"/>
        </w:rPr>
        <w:t>O</w:t>
      </w:r>
      <w:r w:rsidR="00061742" w:rsidRPr="00601A97">
        <w:rPr>
          <w:rFonts w:ascii="Palatino Linotype" w:hAnsi="Palatino Linotype" w:cs="Arial"/>
          <w:b/>
          <w:lang w:val="es-MX"/>
        </w:rPr>
        <w:t xml:space="preserve">ficios recibidos y </w:t>
      </w:r>
      <w:r w:rsidRPr="00601A97">
        <w:rPr>
          <w:rFonts w:ascii="Palatino Linotype" w:hAnsi="Palatino Linotype" w:cs="Arial"/>
          <w:b/>
          <w:lang w:val="es-MX"/>
        </w:rPr>
        <w:t>enviados</w:t>
      </w:r>
      <w:r w:rsidR="00061742" w:rsidRPr="00601A97">
        <w:rPr>
          <w:rFonts w:ascii="Palatino Linotype" w:hAnsi="Palatino Linotype" w:cs="Arial"/>
          <w:b/>
          <w:lang w:val="es-MX"/>
        </w:rPr>
        <w:t xml:space="preserve"> por </w:t>
      </w:r>
      <w:r w:rsidRPr="00601A97">
        <w:rPr>
          <w:rFonts w:ascii="Palatino Linotype" w:hAnsi="Palatino Linotype" w:cs="Arial"/>
          <w:b/>
          <w:lang w:val="es-MX"/>
        </w:rPr>
        <w:t>la Presidencia, S</w:t>
      </w:r>
      <w:r w:rsidR="00061742" w:rsidRPr="00601A97">
        <w:rPr>
          <w:rFonts w:ascii="Palatino Linotype" w:hAnsi="Palatino Linotype" w:cs="Arial"/>
          <w:b/>
          <w:lang w:val="es-MX"/>
        </w:rPr>
        <w:t>ecretaria</w:t>
      </w:r>
      <w:r w:rsidRPr="00601A97">
        <w:rPr>
          <w:rFonts w:ascii="Palatino Linotype" w:hAnsi="Palatino Linotype" w:cs="Arial"/>
          <w:b/>
          <w:lang w:val="es-MX"/>
        </w:rPr>
        <w:t xml:space="preserve"> y</w:t>
      </w:r>
      <w:r w:rsidR="00061742" w:rsidRPr="00601A97">
        <w:rPr>
          <w:rFonts w:ascii="Palatino Linotype" w:hAnsi="Palatino Linotype" w:cs="Arial"/>
          <w:b/>
          <w:lang w:val="es-MX"/>
        </w:rPr>
        <w:t xml:space="preserve"> </w:t>
      </w:r>
      <w:r w:rsidRPr="00601A97">
        <w:rPr>
          <w:rFonts w:ascii="Palatino Linotype" w:hAnsi="Palatino Linotype" w:cs="Arial"/>
          <w:b/>
          <w:lang w:val="es-MX"/>
        </w:rPr>
        <w:t>OPDAPAS</w:t>
      </w:r>
      <w:r w:rsidR="00772B6F" w:rsidRPr="00601A97">
        <w:rPr>
          <w:rFonts w:ascii="Palatino Linotype" w:hAnsi="Palatino Linotype" w:cs="Arial"/>
          <w:b/>
          <w:lang w:val="es-MX"/>
        </w:rPr>
        <w:t>;</w:t>
      </w:r>
    </w:p>
    <w:p w14:paraId="28FA5C39" w14:textId="77777777" w:rsidR="00F4414A" w:rsidRPr="00601A97" w:rsidRDefault="00F4414A" w:rsidP="00F4414A">
      <w:pPr>
        <w:pStyle w:val="Prrafodelista"/>
        <w:rPr>
          <w:rFonts w:ascii="Palatino Linotype" w:eastAsia="Times New Roman" w:hAnsi="Palatino Linotype" w:cs="Arial"/>
          <w:lang w:val="es-ES"/>
        </w:rPr>
      </w:pPr>
    </w:p>
    <w:p w14:paraId="071CE987" w14:textId="790469FD" w:rsidR="00093A9A" w:rsidRPr="00601A97" w:rsidRDefault="003D6CE0" w:rsidP="00EC6DB6">
      <w:pPr>
        <w:pStyle w:val="Prrafodelista"/>
        <w:numPr>
          <w:ilvl w:val="0"/>
          <w:numId w:val="2"/>
        </w:numPr>
        <w:spacing w:before="240" w:after="240" w:line="360" w:lineRule="auto"/>
        <w:ind w:left="0" w:firstLine="0"/>
        <w:jc w:val="both"/>
        <w:rPr>
          <w:rFonts w:ascii="Palatino Linotype" w:hAnsi="Palatino Linotype" w:cs="Arial"/>
        </w:rPr>
      </w:pPr>
      <w:r w:rsidRPr="00601A97">
        <w:rPr>
          <w:rFonts w:ascii="Palatino Linotype" w:hAnsi="Palatino Linotype" w:cs="Arial"/>
        </w:rPr>
        <w:t xml:space="preserve">En ese sentido como ya se hiciera mención, el </w:t>
      </w:r>
      <w:r w:rsidRPr="00601A97">
        <w:rPr>
          <w:rFonts w:ascii="Palatino Linotype" w:hAnsi="Palatino Linotype" w:cs="Arial"/>
          <w:b/>
        </w:rPr>
        <w:t xml:space="preserve">SUJETO OBLIGADO </w:t>
      </w:r>
      <w:r w:rsidRPr="00601A97">
        <w:rPr>
          <w:rFonts w:ascii="Palatino Linotype" w:hAnsi="Palatino Linotype" w:cs="Arial"/>
        </w:rPr>
        <w:t xml:space="preserve">primeramente dio una contestación </w:t>
      </w:r>
      <w:proofErr w:type="gramStart"/>
      <w:r w:rsidRPr="00601A97">
        <w:rPr>
          <w:rFonts w:ascii="Palatino Linotype" w:hAnsi="Palatino Linotype" w:cs="Arial"/>
        </w:rPr>
        <w:t>que</w:t>
      </w:r>
      <w:proofErr w:type="gramEnd"/>
      <w:r w:rsidRPr="00601A97">
        <w:rPr>
          <w:rFonts w:ascii="Palatino Linotype" w:hAnsi="Palatino Linotype" w:cs="Arial"/>
        </w:rPr>
        <w:t xml:space="preserve"> a </w:t>
      </w:r>
      <w:r w:rsidRPr="00601A97">
        <w:rPr>
          <w:rFonts w:ascii="Palatino Linotype" w:hAnsi="Palatino Linotype" w:cs="Arial"/>
          <w:i/>
        </w:rPr>
        <w:t>groso modo</w:t>
      </w:r>
      <w:r w:rsidRPr="00601A97">
        <w:rPr>
          <w:rFonts w:ascii="Palatino Linotype" w:hAnsi="Palatino Linotype" w:cs="Arial"/>
        </w:rPr>
        <w:t xml:space="preserve">, </w:t>
      </w:r>
      <w:r w:rsidR="00EC6DB6" w:rsidRPr="00601A97">
        <w:rPr>
          <w:rFonts w:ascii="Palatino Linotype" w:hAnsi="Palatino Linotype" w:cs="Arial"/>
        </w:rPr>
        <w:t>consistió</w:t>
      </w:r>
      <w:r w:rsidRPr="00601A97">
        <w:rPr>
          <w:rFonts w:ascii="Palatino Linotype" w:hAnsi="Palatino Linotype" w:cs="Arial"/>
        </w:rPr>
        <w:t xml:space="preserve"> en </w:t>
      </w:r>
      <w:r w:rsidR="00413469" w:rsidRPr="00601A97">
        <w:rPr>
          <w:rFonts w:ascii="Palatino Linotype" w:hAnsi="Palatino Linotype" w:cs="Arial"/>
        </w:rPr>
        <w:t xml:space="preserve">exponer </w:t>
      </w:r>
      <w:r w:rsidR="00485427" w:rsidRPr="00601A97">
        <w:rPr>
          <w:rFonts w:ascii="Palatino Linotype" w:hAnsi="Palatino Linotype" w:cs="Arial"/>
        </w:rPr>
        <w:t xml:space="preserve">a </w:t>
      </w:r>
      <w:r w:rsidR="00034DE1" w:rsidRPr="00601A97">
        <w:rPr>
          <w:rFonts w:ascii="Palatino Linotype" w:hAnsi="Palatino Linotype" w:cs="Arial"/>
        </w:rPr>
        <w:t>través</w:t>
      </w:r>
      <w:r w:rsidR="00485427" w:rsidRPr="00601A97">
        <w:rPr>
          <w:rFonts w:ascii="Palatino Linotype" w:hAnsi="Palatino Linotype" w:cs="Arial"/>
        </w:rPr>
        <w:t xml:space="preserve"> del Director General del ODAPAS, que lo requerido es inexistente. Lo que trajera consigo la inconformidad de la parte solicitante señalando que esa situación es contraria.</w:t>
      </w:r>
    </w:p>
    <w:p w14:paraId="0C9B1E23" w14:textId="77777777" w:rsidR="00686CF0" w:rsidRPr="00601A97" w:rsidRDefault="00686CF0" w:rsidP="00686CF0">
      <w:pPr>
        <w:pStyle w:val="Prrafodelista"/>
        <w:autoSpaceDE w:val="0"/>
        <w:autoSpaceDN w:val="0"/>
        <w:adjustRightInd w:val="0"/>
        <w:spacing w:before="240" w:after="240" w:line="360" w:lineRule="auto"/>
        <w:ind w:left="0"/>
        <w:jc w:val="both"/>
        <w:rPr>
          <w:rFonts w:ascii="Palatino Linotype" w:hAnsi="Palatino Linotype" w:cs="Arial"/>
          <w:noProof/>
          <w:lang w:eastAsia="es-MX"/>
        </w:rPr>
      </w:pPr>
    </w:p>
    <w:p w14:paraId="0008CB4F" w14:textId="17A96F94" w:rsidR="007E3772" w:rsidRPr="00601A97" w:rsidRDefault="00943B9C" w:rsidP="007E3772">
      <w:pPr>
        <w:pStyle w:val="Prrafodelista"/>
        <w:numPr>
          <w:ilvl w:val="0"/>
          <w:numId w:val="2"/>
        </w:numPr>
        <w:spacing w:line="360" w:lineRule="auto"/>
        <w:ind w:left="0" w:firstLine="0"/>
        <w:jc w:val="both"/>
        <w:rPr>
          <w:rFonts w:ascii="Palatino Linotype" w:hAnsi="Palatino Linotype"/>
        </w:rPr>
      </w:pPr>
      <w:r w:rsidRPr="00601A97">
        <w:rPr>
          <w:rFonts w:ascii="Palatino Linotype" w:eastAsia="MS Mincho" w:hAnsi="Palatino Linotype" w:cs="Arial"/>
        </w:rPr>
        <w:t>En ese contexto</w:t>
      </w:r>
      <w:r w:rsidR="007E3772" w:rsidRPr="00601A97">
        <w:rPr>
          <w:rFonts w:ascii="Palatino Linotype" w:eastAsia="MS Mincho" w:hAnsi="Palatino Linotype" w:cs="Arial"/>
        </w:rPr>
        <w:t xml:space="preserve">, </w:t>
      </w:r>
      <w:r w:rsidR="00686CF0" w:rsidRPr="00601A97">
        <w:rPr>
          <w:rFonts w:ascii="Palatino Linotype" w:eastAsia="MS Mincho" w:hAnsi="Palatino Linotype" w:cs="Arial"/>
        </w:rPr>
        <w:t xml:space="preserve">como ya se ha </w:t>
      </w:r>
      <w:r w:rsidR="00485427" w:rsidRPr="00601A97">
        <w:rPr>
          <w:rFonts w:ascii="Palatino Linotype" w:eastAsia="MS Mincho" w:hAnsi="Palatino Linotype" w:cs="Arial"/>
        </w:rPr>
        <w:t>establecido</w:t>
      </w:r>
      <w:r w:rsidR="00686CF0" w:rsidRPr="00601A97">
        <w:rPr>
          <w:rFonts w:ascii="Palatino Linotype" w:eastAsia="MS Mincho" w:hAnsi="Palatino Linotype" w:cs="Arial"/>
        </w:rPr>
        <w:t xml:space="preserve"> en reiteras </w:t>
      </w:r>
      <w:r w:rsidR="00EC6DB6" w:rsidRPr="00601A97">
        <w:rPr>
          <w:rFonts w:ascii="Palatino Linotype" w:eastAsia="MS Mincho" w:hAnsi="Palatino Linotype" w:cs="Arial"/>
        </w:rPr>
        <w:t>ocasiones</w:t>
      </w:r>
      <w:r w:rsidR="00686CF0" w:rsidRPr="00601A97">
        <w:rPr>
          <w:rFonts w:ascii="Palatino Linotype" w:eastAsia="MS Mincho" w:hAnsi="Palatino Linotype" w:cs="Arial"/>
        </w:rPr>
        <w:t xml:space="preserve">, </w:t>
      </w:r>
      <w:r w:rsidR="007E3772" w:rsidRPr="00601A97">
        <w:rPr>
          <w:rFonts w:ascii="Palatino Linotype" w:hAnsi="Palatino Linotype" w:cs="Arial"/>
          <w:color w:val="000000" w:themeColor="text1"/>
        </w:rPr>
        <w:t>este Instituto no puede prejuzgar sobre las contestaciones esgrimidas</w:t>
      </w:r>
      <w:r w:rsidR="00D506E8" w:rsidRPr="00601A97">
        <w:rPr>
          <w:rFonts w:ascii="Palatino Linotype" w:hAnsi="Palatino Linotype" w:cs="Arial"/>
          <w:color w:val="000000" w:themeColor="text1"/>
        </w:rPr>
        <w:t xml:space="preserve"> por los sujetos obligados</w:t>
      </w:r>
      <w:r w:rsidR="007E3772" w:rsidRPr="00601A97">
        <w:rPr>
          <w:rFonts w:ascii="Palatino Linotype" w:hAnsi="Palatino Linotype" w:cs="Arial"/>
          <w:color w:val="000000" w:themeColor="text1"/>
        </w:rPr>
        <w:t xml:space="preserve">, dado que no se encuentra facultado para dudar de la veracidad </w:t>
      </w:r>
      <w:r w:rsidR="007E3772" w:rsidRPr="00601A97">
        <w:rPr>
          <w:rFonts w:ascii="Palatino Linotype" w:hAnsi="Palatino Linotype" w:cs="Bookman Old Style"/>
          <w:lang w:val="es-ES"/>
        </w:rPr>
        <w:t>de las respuestas emitidas por los sujetos obligados</w:t>
      </w:r>
      <w:r w:rsidR="007E3772" w:rsidRPr="00601A97">
        <w:rPr>
          <w:rFonts w:ascii="Palatino Linotype" w:hAnsi="Palatino Linotype" w:cs="Arial"/>
        </w:rPr>
        <w:t xml:space="preserve"> ni de la que ponen a disposición de los solicitantes; situación que se aleja de las atribuciones de este Instituto </w:t>
      </w:r>
      <w:r w:rsidR="007E3772" w:rsidRPr="00601A97">
        <w:rPr>
          <w:rFonts w:ascii="Palatino Linotype" w:hAnsi="Palatino Linotype"/>
          <w:color w:val="000000"/>
        </w:rPr>
        <w:t>máxime que al momento que ponen a disposición ésta, la misma tiene el carácter oficial y se presume veraz, tan es así que la misma queda registrada en el SAIMEX.</w:t>
      </w:r>
    </w:p>
    <w:p w14:paraId="10152279" w14:textId="77777777" w:rsidR="007E3772" w:rsidRPr="00601A97" w:rsidRDefault="007E3772" w:rsidP="007E3772">
      <w:pPr>
        <w:pStyle w:val="Prrafodelista"/>
        <w:numPr>
          <w:ilvl w:val="0"/>
          <w:numId w:val="2"/>
        </w:numPr>
        <w:spacing w:line="360" w:lineRule="auto"/>
        <w:ind w:left="0" w:firstLine="0"/>
        <w:jc w:val="both"/>
        <w:rPr>
          <w:rFonts w:ascii="Palatino Linotype" w:hAnsi="Palatino Linotype"/>
        </w:rPr>
      </w:pPr>
      <w:r w:rsidRPr="00601A97">
        <w:rPr>
          <w:rFonts w:ascii="Palatino Linotype" w:hAnsi="Palatino Linotype"/>
        </w:rPr>
        <w:lastRenderedPageBreak/>
        <w:t>Sirviendo de apoyo a lo anterior por analogía, el criterio 31-10 emitido por el ahora Instituto Nacional de Transparencia, Acceso a la Información y Protección de Datos Personales, que a la letra dice:</w:t>
      </w:r>
    </w:p>
    <w:p w14:paraId="15D8435E" w14:textId="77777777" w:rsidR="007E3772" w:rsidRPr="00601A97" w:rsidRDefault="007E3772" w:rsidP="007E3772">
      <w:pPr>
        <w:pStyle w:val="Default"/>
        <w:spacing w:before="240" w:after="360" w:line="360" w:lineRule="auto"/>
        <w:ind w:left="851" w:right="850"/>
        <w:jc w:val="both"/>
        <w:rPr>
          <w:rFonts w:ascii="Palatino Linotype" w:hAnsi="Palatino Linotype"/>
          <w:i/>
        </w:rPr>
      </w:pPr>
      <w:r w:rsidRPr="00601A97">
        <w:rPr>
          <w:rFonts w:ascii="Palatino Linotype" w:hAnsi="Palatino Linotype"/>
          <w:i/>
        </w:rPr>
        <w:t xml:space="preserve">El Instituto Federal de Acceso a la Información y Protección de Datos </w:t>
      </w:r>
      <w:r w:rsidRPr="00601A97">
        <w:rPr>
          <w:rFonts w:ascii="Palatino Linotype" w:hAnsi="Palatino Linotype"/>
          <w:b/>
          <w:i/>
        </w:rPr>
        <w:t>no cuenta con facultades para pronunciarse respecto de la veracidad de los documentos proporcionados por los sujetos obligados.</w:t>
      </w:r>
      <w:r w:rsidRPr="00601A97">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49D2499" w14:textId="77777777" w:rsidR="007E3772" w:rsidRPr="00601A97" w:rsidRDefault="007E3772" w:rsidP="007E3772">
      <w:pPr>
        <w:pStyle w:val="Prrafodelista"/>
        <w:numPr>
          <w:ilvl w:val="0"/>
          <w:numId w:val="2"/>
        </w:numPr>
        <w:spacing w:line="360" w:lineRule="auto"/>
        <w:ind w:left="0" w:firstLine="0"/>
        <w:jc w:val="both"/>
        <w:rPr>
          <w:rFonts w:ascii="Palatino Linotype" w:hAnsi="Palatino Linotype"/>
          <w:i/>
        </w:rPr>
      </w:pPr>
      <w:r w:rsidRPr="00601A97">
        <w:rPr>
          <w:rFonts w:ascii="Palatino Linotype" w:hAnsi="Palatino Linotype"/>
        </w:rPr>
        <w:t xml:space="preserve">Por su parte, la </w:t>
      </w:r>
      <w:r w:rsidRPr="00601A97">
        <w:rPr>
          <w:rFonts w:ascii="Palatino Linotype" w:hAnsi="Palatino Linotype"/>
          <w:b/>
        </w:rPr>
        <w:t>Ley de Transparencia y Acceso a la Información Pública del Estado de México y Municipios</w:t>
      </w:r>
      <w:r w:rsidRPr="00601A97">
        <w:rPr>
          <w:rFonts w:ascii="Palatino Linotype" w:hAnsi="Palatino Linotype"/>
        </w:rPr>
        <w:t xml:space="preserve">, establece que la información pública generada, </w:t>
      </w:r>
      <w:r w:rsidRPr="00601A97">
        <w:rPr>
          <w:rFonts w:ascii="Palatino Linotype" w:hAnsi="Palatino Linotype"/>
        </w:rPr>
        <w:lastRenderedPageBreak/>
        <w:t>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3B91C4F1" w14:textId="77777777" w:rsidR="007E3772" w:rsidRPr="00601A97" w:rsidRDefault="007E3772" w:rsidP="007E3772">
      <w:pPr>
        <w:pStyle w:val="Prrafodelista"/>
        <w:spacing w:line="360" w:lineRule="auto"/>
        <w:ind w:left="0"/>
        <w:jc w:val="both"/>
        <w:rPr>
          <w:rFonts w:ascii="Palatino Linotype" w:hAnsi="Palatino Linotype"/>
          <w:i/>
        </w:rPr>
      </w:pPr>
    </w:p>
    <w:p w14:paraId="623D36B4" w14:textId="77777777" w:rsidR="007E3772" w:rsidRPr="00601A97" w:rsidRDefault="007E3772" w:rsidP="007E3772">
      <w:pPr>
        <w:pStyle w:val="Prrafodelista"/>
        <w:spacing w:line="360" w:lineRule="auto"/>
        <w:ind w:left="709" w:right="758"/>
        <w:jc w:val="both"/>
        <w:rPr>
          <w:rFonts w:ascii="Palatino Linotype" w:hAnsi="Palatino Linotype" w:cs="Arial"/>
          <w:b/>
          <w:i/>
        </w:rPr>
      </w:pPr>
      <w:r w:rsidRPr="00601A97">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601A97">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61687978" w14:textId="77777777" w:rsidR="007E3772" w:rsidRPr="00601A97" w:rsidRDefault="007E3772" w:rsidP="007E3772">
      <w:pPr>
        <w:pStyle w:val="Prrafodelista"/>
        <w:spacing w:line="360" w:lineRule="auto"/>
        <w:ind w:left="851" w:right="902"/>
        <w:jc w:val="both"/>
        <w:rPr>
          <w:rFonts w:ascii="Palatino Linotype" w:hAnsi="Palatino Linotype" w:cs="Arial"/>
          <w:b/>
          <w:i/>
        </w:rPr>
      </w:pPr>
    </w:p>
    <w:p w14:paraId="0008E7E2" w14:textId="77777777" w:rsidR="007E3772" w:rsidRPr="00601A97" w:rsidRDefault="007E3772" w:rsidP="007E3772">
      <w:pPr>
        <w:pStyle w:val="Prrafodelista"/>
        <w:numPr>
          <w:ilvl w:val="0"/>
          <w:numId w:val="2"/>
        </w:numPr>
        <w:spacing w:line="360" w:lineRule="auto"/>
        <w:ind w:left="0" w:firstLine="0"/>
        <w:jc w:val="both"/>
        <w:rPr>
          <w:rFonts w:ascii="Palatino Linotype" w:hAnsi="Palatino Linotype" w:cs="Arial"/>
          <w:noProof/>
          <w:lang w:eastAsia="es-MX"/>
        </w:rPr>
      </w:pPr>
      <w:r w:rsidRPr="00601A97">
        <w:rPr>
          <w:rFonts w:ascii="Palatino Linotype" w:hAnsi="Palatino Linotype"/>
        </w:rPr>
        <w:t>Numerales</w:t>
      </w:r>
      <w:r w:rsidRPr="00601A97">
        <w:rPr>
          <w:rFonts w:ascii="Palatino Linotype" w:hAnsi="Palatino Linotype" w:cs="Arial"/>
          <w:noProof/>
          <w:lang w:eastAsia="es-MX"/>
        </w:rPr>
        <w:t xml:space="preserve"> que compelen al </w:t>
      </w:r>
      <w:r w:rsidRPr="00601A97">
        <w:rPr>
          <w:rFonts w:ascii="Palatino Linotype" w:hAnsi="Palatino Linotype" w:cs="Arial"/>
          <w:b/>
          <w:noProof/>
          <w:lang w:eastAsia="es-MX"/>
        </w:rPr>
        <w:t>SUJETO OBLIGADO</w:t>
      </w:r>
      <w:r w:rsidRPr="00601A97">
        <w:rPr>
          <w:rFonts w:ascii="Palatino Linotype" w:hAnsi="Palatino Linotype" w:cs="Arial"/>
          <w:noProof/>
          <w:lang w:eastAsia="es-MX"/>
        </w:rPr>
        <w:t xml:space="preserve"> apegarse en todo momento a los criterios ya expuestos, imipidiendo a este Órgano Colegiado cuestionar la veracidad de la información.</w:t>
      </w:r>
    </w:p>
    <w:p w14:paraId="7DA321C1" w14:textId="77777777" w:rsidR="004D7F8A" w:rsidRPr="00601A97" w:rsidRDefault="004D7F8A" w:rsidP="004D7F8A">
      <w:pPr>
        <w:pStyle w:val="Prrafodelista"/>
        <w:spacing w:line="360" w:lineRule="auto"/>
        <w:ind w:left="0"/>
        <w:jc w:val="both"/>
        <w:rPr>
          <w:rFonts w:ascii="Palatino Linotype" w:hAnsi="Palatino Linotype" w:cs="Arial"/>
          <w:noProof/>
          <w:lang w:eastAsia="es-MX"/>
        </w:rPr>
      </w:pPr>
    </w:p>
    <w:p w14:paraId="42CC0FFC" w14:textId="4EA4B599" w:rsidR="006E142C" w:rsidRPr="00601A97" w:rsidRDefault="00686CF0" w:rsidP="006E142C">
      <w:pPr>
        <w:pStyle w:val="Prrafodelista"/>
        <w:numPr>
          <w:ilvl w:val="0"/>
          <w:numId w:val="2"/>
        </w:numPr>
        <w:spacing w:before="240" w:after="240" w:line="360" w:lineRule="auto"/>
        <w:ind w:left="0" w:right="49" w:firstLine="0"/>
        <w:jc w:val="both"/>
        <w:rPr>
          <w:rFonts w:ascii="Palatino Linotype" w:eastAsia="MS Mincho" w:hAnsi="Palatino Linotype" w:cs="Times New Roman"/>
          <w:color w:val="000000"/>
        </w:rPr>
      </w:pPr>
      <w:r w:rsidRPr="00601A97">
        <w:rPr>
          <w:rFonts w:ascii="Palatino Linotype" w:eastAsia="MS Mincho" w:hAnsi="Palatino Linotype" w:cs="Times New Roman"/>
          <w:color w:val="000000"/>
        </w:rPr>
        <w:t xml:space="preserve">No </w:t>
      </w:r>
      <w:proofErr w:type="gramStart"/>
      <w:r w:rsidRPr="00601A97">
        <w:rPr>
          <w:rFonts w:ascii="Palatino Linotype" w:eastAsia="MS Mincho" w:hAnsi="Palatino Linotype" w:cs="Times New Roman"/>
          <w:color w:val="000000"/>
        </w:rPr>
        <w:t>obstante</w:t>
      </w:r>
      <w:proofErr w:type="gramEnd"/>
      <w:r w:rsidRPr="00601A97">
        <w:rPr>
          <w:rFonts w:ascii="Palatino Linotype" w:eastAsia="MS Mincho" w:hAnsi="Palatino Linotype" w:cs="Times New Roman"/>
          <w:color w:val="000000"/>
        </w:rPr>
        <w:t xml:space="preserve"> lo anterior,</w:t>
      </w:r>
      <w:r w:rsidR="006E142C" w:rsidRPr="00601A97">
        <w:rPr>
          <w:rFonts w:ascii="Palatino Linotype" w:eastAsia="MS Mincho" w:hAnsi="Palatino Linotype" w:cs="Times New Roman"/>
          <w:color w:val="000000"/>
        </w:rPr>
        <w:t xml:space="preserve"> esta Ponencia Resolutora hallo diverso soporte documental entre los cuales destaca la Gaceta Municipal número 5 del ejercicio fiscal 2019, donde se da cuenta de obras de rehabilitación de la red de agua potable, como se observa:</w:t>
      </w:r>
    </w:p>
    <w:p w14:paraId="2C2BD6CD" w14:textId="77777777" w:rsidR="006E142C" w:rsidRPr="00601A97" w:rsidRDefault="006E142C" w:rsidP="006E142C">
      <w:pPr>
        <w:pStyle w:val="Prrafodelista"/>
        <w:rPr>
          <w:rFonts w:ascii="Palatino Linotype" w:eastAsia="MS Mincho" w:hAnsi="Palatino Linotype" w:cs="Times New Roman"/>
          <w:color w:val="000000"/>
        </w:rPr>
      </w:pPr>
    </w:p>
    <w:p w14:paraId="1FD792EA" w14:textId="295E075A" w:rsidR="006E142C" w:rsidRPr="00601A97" w:rsidRDefault="006E142C" w:rsidP="006E142C">
      <w:pPr>
        <w:pStyle w:val="Prrafodelista"/>
        <w:spacing w:before="240" w:after="240" w:line="360" w:lineRule="auto"/>
        <w:ind w:left="0" w:right="49"/>
        <w:jc w:val="center"/>
        <w:rPr>
          <w:rFonts w:ascii="Palatino Linotype" w:eastAsia="MS Mincho" w:hAnsi="Palatino Linotype" w:cs="Times New Roman"/>
          <w:color w:val="000000"/>
        </w:rPr>
      </w:pPr>
      <w:r w:rsidRPr="00601A97">
        <w:rPr>
          <w:noProof/>
          <w:lang w:val="es-MX" w:eastAsia="es-MX"/>
        </w:rPr>
        <mc:AlternateContent>
          <mc:Choice Requires="wps">
            <w:drawing>
              <wp:anchor distT="0" distB="0" distL="114300" distR="114300" simplePos="0" relativeHeight="251679744" behindDoc="0" locked="0" layoutInCell="1" allowOverlap="1" wp14:anchorId="174CC07E" wp14:editId="3B081A53">
                <wp:simplePos x="0" y="0"/>
                <wp:positionH relativeFrom="column">
                  <wp:posOffset>107219</wp:posOffset>
                </wp:positionH>
                <wp:positionV relativeFrom="paragraph">
                  <wp:posOffset>5576191</wp:posOffset>
                </wp:positionV>
                <wp:extent cx="5213445" cy="791570"/>
                <wp:effectExtent l="38100" t="38100" r="63500" b="85090"/>
                <wp:wrapNone/>
                <wp:docPr id="28" name="Conector recto 28"/>
                <wp:cNvGraphicFramePr/>
                <a:graphic xmlns:a="http://schemas.openxmlformats.org/drawingml/2006/main">
                  <a:graphicData uri="http://schemas.microsoft.com/office/word/2010/wordprocessingShape">
                    <wps:wsp>
                      <wps:cNvCnPr/>
                      <wps:spPr>
                        <a:xfrm>
                          <a:off x="0" y="0"/>
                          <a:ext cx="5213445" cy="7915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A70514E" id="Conector recto 2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8.45pt,439.05pt" to="418.95pt,5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" strokecolor="black [3200]" strokeweight="2pt">
                <v:shadow on="t" color="black" opacity="24903f" origin=",.5" offset="0,.55556mm"/>
              </v:line>
            </w:pict>
          </mc:Fallback>
        </mc:AlternateContent>
      </w:r>
      <w:r w:rsidRPr="00601A97">
        <w:rPr>
          <w:noProof/>
          <w:lang w:val="es-MX" w:eastAsia="es-MX"/>
        </w:rPr>
        <w:drawing>
          <wp:inline distT="0" distB="0" distL="0" distR="0" wp14:anchorId="088BA30A" wp14:editId="23567892">
            <wp:extent cx="4899546" cy="5222191"/>
            <wp:effectExtent l="19050" t="19050" r="15875" b="171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04390" cy="5227354"/>
                    </a:xfrm>
                    <a:prstGeom prst="rect">
                      <a:avLst/>
                    </a:prstGeom>
                    <a:ln>
                      <a:solidFill>
                        <a:schemeClr val="tx1"/>
                      </a:solidFill>
                    </a:ln>
                  </pic:spPr>
                </pic:pic>
              </a:graphicData>
            </a:graphic>
          </wp:inline>
        </w:drawing>
      </w:r>
    </w:p>
    <w:p w14:paraId="475C3834" w14:textId="4BF894A6" w:rsidR="006E142C" w:rsidRPr="00601A97" w:rsidRDefault="006E142C" w:rsidP="006E142C">
      <w:pPr>
        <w:pStyle w:val="Prrafodelista"/>
        <w:spacing w:before="240" w:after="240" w:line="360" w:lineRule="auto"/>
        <w:ind w:left="0" w:right="49"/>
        <w:jc w:val="center"/>
        <w:rPr>
          <w:rFonts w:ascii="Palatino Linotype" w:eastAsia="MS Mincho" w:hAnsi="Palatino Linotype" w:cs="Times New Roman"/>
          <w:color w:val="000000"/>
        </w:rPr>
      </w:pPr>
      <w:r w:rsidRPr="00601A97">
        <w:rPr>
          <w:noProof/>
          <w:lang w:val="es-MX" w:eastAsia="es-MX"/>
        </w:rPr>
        <w:lastRenderedPageBreak/>
        <w:drawing>
          <wp:inline distT="0" distB="0" distL="0" distR="0" wp14:anchorId="1A6B760E" wp14:editId="2FBFE404">
            <wp:extent cx="4947314" cy="2973538"/>
            <wp:effectExtent l="19050" t="19050" r="24765" b="177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59565" cy="2980901"/>
                    </a:xfrm>
                    <a:prstGeom prst="rect">
                      <a:avLst/>
                    </a:prstGeom>
                    <a:ln>
                      <a:solidFill>
                        <a:schemeClr val="tx1"/>
                      </a:solidFill>
                    </a:ln>
                  </pic:spPr>
                </pic:pic>
              </a:graphicData>
            </a:graphic>
          </wp:inline>
        </w:drawing>
      </w:r>
    </w:p>
    <w:p w14:paraId="4B8D26D3" w14:textId="79237022" w:rsidR="006E142C" w:rsidRPr="00601A97" w:rsidRDefault="006E142C" w:rsidP="006E142C">
      <w:pPr>
        <w:rPr>
          <w:rFonts w:ascii="Palatino Linotype" w:eastAsia="MS Mincho" w:hAnsi="Palatino Linotype" w:cs="Times New Roman"/>
          <w:color w:val="000000"/>
        </w:rPr>
      </w:pPr>
      <w:r w:rsidRPr="00601A97">
        <w:rPr>
          <w:noProof/>
          <w:lang w:val="es-MX" w:eastAsia="es-MX"/>
        </w:rPr>
        <w:drawing>
          <wp:inline distT="0" distB="0" distL="0" distR="0" wp14:anchorId="5F91C15C" wp14:editId="7DCB7925">
            <wp:extent cx="5612130" cy="99377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993775"/>
                    </a:xfrm>
                    <a:prstGeom prst="rect">
                      <a:avLst/>
                    </a:prstGeom>
                  </pic:spPr>
                </pic:pic>
              </a:graphicData>
            </a:graphic>
          </wp:inline>
        </w:drawing>
      </w:r>
    </w:p>
    <w:p w14:paraId="01F37C9A" w14:textId="74D0FB36" w:rsidR="006E142C" w:rsidRPr="00601A97" w:rsidRDefault="006E142C" w:rsidP="006E142C">
      <w:pPr>
        <w:rPr>
          <w:rFonts w:ascii="Palatino Linotype" w:eastAsia="MS Mincho" w:hAnsi="Palatino Linotype" w:cs="Times New Roman"/>
          <w:color w:val="000000"/>
        </w:rPr>
      </w:pPr>
      <w:r w:rsidRPr="00601A97">
        <w:rPr>
          <w:noProof/>
          <w:lang w:val="es-MX" w:eastAsia="es-MX"/>
        </w:rPr>
        <w:drawing>
          <wp:inline distT="0" distB="0" distL="0" distR="0" wp14:anchorId="10423C7C" wp14:editId="74C6D56C">
            <wp:extent cx="5612130" cy="659130"/>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659130"/>
                    </a:xfrm>
                    <a:prstGeom prst="rect">
                      <a:avLst/>
                    </a:prstGeom>
                  </pic:spPr>
                </pic:pic>
              </a:graphicData>
            </a:graphic>
          </wp:inline>
        </w:drawing>
      </w:r>
    </w:p>
    <w:p w14:paraId="0AF683B4" w14:textId="157F1FD8" w:rsidR="006E142C" w:rsidRPr="00601A97" w:rsidRDefault="006E142C" w:rsidP="006E142C">
      <w:pPr>
        <w:rPr>
          <w:rFonts w:ascii="Palatino Linotype" w:eastAsia="MS Mincho" w:hAnsi="Palatino Linotype" w:cs="Times New Roman"/>
          <w:color w:val="000000"/>
        </w:rPr>
      </w:pPr>
      <w:r w:rsidRPr="00601A97">
        <w:rPr>
          <w:noProof/>
          <w:lang w:val="es-MX" w:eastAsia="es-MX"/>
        </w:rPr>
        <w:drawing>
          <wp:inline distT="0" distB="0" distL="0" distR="0" wp14:anchorId="48F56CC6" wp14:editId="5D5BBBDB">
            <wp:extent cx="5612130" cy="1711960"/>
            <wp:effectExtent l="0" t="0" r="762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711960"/>
                    </a:xfrm>
                    <a:prstGeom prst="rect">
                      <a:avLst/>
                    </a:prstGeom>
                  </pic:spPr>
                </pic:pic>
              </a:graphicData>
            </a:graphic>
          </wp:inline>
        </w:drawing>
      </w:r>
    </w:p>
    <w:p w14:paraId="2342B393" w14:textId="3AA2C0E2" w:rsidR="006E142C" w:rsidRPr="00601A97" w:rsidRDefault="006E142C" w:rsidP="006E142C">
      <w:pPr>
        <w:rPr>
          <w:rFonts w:ascii="Palatino Linotype" w:eastAsia="MS Mincho" w:hAnsi="Palatino Linotype" w:cs="Times New Roman"/>
          <w:color w:val="000000"/>
        </w:rPr>
      </w:pPr>
      <w:r w:rsidRPr="00601A97">
        <w:rPr>
          <w:noProof/>
          <w:lang w:val="es-MX" w:eastAsia="es-MX"/>
        </w:rPr>
        <w:lastRenderedPageBreak/>
        <w:drawing>
          <wp:inline distT="0" distB="0" distL="0" distR="0" wp14:anchorId="10CE7BEA" wp14:editId="5912C815">
            <wp:extent cx="5612130" cy="69469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694690"/>
                    </a:xfrm>
                    <a:prstGeom prst="rect">
                      <a:avLst/>
                    </a:prstGeom>
                  </pic:spPr>
                </pic:pic>
              </a:graphicData>
            </a:graphic>
          </wp:inline>
        </w:drawing>
      </w:r>
    </w:p>
    <w:p w14:paraId="4092B508" w14:textId="04463AC0" w:rsidR="006E142C" w:rsidRPr="00601A97" w:rsidRDefault="006E142C" w:rsidP="006E142C">
      <w:pPr>
        <w:rPr>
          <w:rFonts w:ascii="Palatino Linotype" w:eastAsia="MS Mincho" w:hAnsi="Palatino Linotype" w:cs="Times New Roman"/>
          <w:color w:val="000000"/>
        </w:rPr>
      </w:pPr>
      <w:r w:rsidRPr="00601A97">
        <w:rPr>
          <w:noProof/>
          <w:lang w:val="es-MX" w:eastAsia="es-MX"/>
        </w:rPr>
        <w:drawing>
          <wp:inline distT="0" distB="0" distL="0" distR="0" wp14:anchorId="154885E9" wp14:editId="4E3693DA">
            <wp:extent cx="5612130" cy="70485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704850"/>
                    </a:xfrm>
                    <a:prstGeom prst="rect">
                      <a:avLst/>
                    </a:prstGeom>
                  </pic:spPr>
                </pic:pic>
              </a:graphicData>
            </a:graphic>
          </wp:inline>
        </w:drawing>
      </w:r>
    </w:p>
    <w:p w14:paraId="1ED2E358" w14:textId="1F868F44" w:rsidR="006E142C" w:rsidRPr="00601A97" w:rsidRDefault="006E142C" w:rsidP="006E142C">
      <w:pPr>
        <w:rPr>
          <w:rFonts w:ascii="Palatino Linotype" w:eastAsia="MS Mincho" w:hAnsi="Palatino Linotype" w:cs="Times New Roman"/>
          <w:color w:val="000000"/>
        </w:rPr>
      </w:pPr>
      <w:r w:rsidRPr="00601A97">
        <w:rPr>
          <w:noProof/>
          <w:lang w:val="es-MX" w:eastAsia="es-MX"/>
        </w:rPr>
        <w:drawing>
          <wp:inline distT="0" distB="0" distL="0" distR="0" wp14:anchorId="0832F4C7" wp14:editId="4D55CC01">
            <wp:extent cx="5612130" cy="62992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629920"/>
                    </a:xfrm>
                    <a:prstGeom prst="rect">
                      <a:avLst/>
                    </a:prstGeom>
                  </pic:spPr>
                </pic:pic>
              </a:graphicData>
            </a:graphic>
          </wp:inline>
        </w:drawing>
      </w:r>
    </w:p>
    <w:p w14:paraId="6F802EA2" w14:textId="5C9B6D60" w:rsidR="006E142C" w:rsidRPr="00601A97" w:rsidRDefault="006E142C" w:rsidP="006E142C">
      <w:pPr>
        <w:rPr>
          <w:rFonts w:ascii="Palatino Linotype" w:eastAsia="MS Mincho" w:hAnsi="Palatino Linotype" w:cs="Times New Roman"/>
          <w:color w:val="000000"/>
        </w:rPr>
      </w:pPr>
      <w:r w:rsidRPr="00601A97">
        <w:rPr>
          <w:noProof/>
          <w:lang w:val="es-MX" w:eastAsia="es-MX"/>
        </w:rPr>
        <w:drawing>
          <wp:inline distT="0" distB="0" distL="0" distR="0" wp14:anchorId="51BFEC44" wp14:editId="126BA42C">
            <wp:extent cx="5612130" cy="1605915"/>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605915"/>
                    </a:xfrm>
                    <a:prstGeom prst="rect">
                      <a:avLst/>
                    </a:prstGeom>
                  </pic:spPr>
                </pic:pic>
              </a:graphicData>
            </a:graphic>
          </wp:inline>
        </w:drawing>
      </w:r>
    </w:p>
    <w:p w14:paraId="4685DE43" w14:textId="5D39B5A5" w:rsidR="006E142C" w:rsidRPr="00601A97" w:rsidRDefault="006E142C" w:rsidP="006E142C">
      <w:pPr>
        <w:rPr>
          <w:rFonts w:ascii="Palatino Linotype" w:eastAsia="MS Mincho" w:hAnsi="Palatino Linotype" w:cs="Times New Roman"/>
          <w:color w:val="000000"/>
        </w:rPr>
      </w:pPr>
      <w:r w:rsidRPr="00601A97">
        <w:rPr>
          <w:noProof/>
          <w:lang w:val="es-MX" w:eastAsia="es-MX"/>
        </w:rPr>
        <w:drawing>
          <wp:inline distT="0" distB="0" distL="0" distR="0" wp14:anchorId="09FA60B3" wp14:editId="58B5C1A6">
            <wp:extent cx="5612130" cy="50292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502920"/>
                    </a:xfrm>
                    <a:prstGeom prst="rect">
                      <a:avLst/>
                    </a:prstGeom>
                  </pic:spPr>
                </pic:pic>
              </a:graphicData>
            </a:graphic>
          </wp:inline>
        </w:drawing>
      </w:r>
    </w:p>
    <w:p w14:paraId="4FD2E049" w14:textId="3CFF5275" w:rsidR="006E142C" w:rsidRPr="00601A97" w:rsidRDefault="006E142C" w:rsidP="006E142C">
      <w:pPr>
        <w:rPr>
          <w:rFonts w:ascii="Palatino Linotype" w:eastAsia="MS Mincho" w:hAnsi="Palatino Linotype" w:cs="Times New Roman"/>
          <w:color w:val="000000"/>
        </w:rPr>
      </w:pPr>
      <w:r w:rsidRPr="00601A97">
        <w:rPr>
          <w:noProof/>
          <w:lang w:val="es-MX" w:eastAsia="es-MX"/>
        </w:rPr>
        <w:drawing>
          <wp:inline distT="0" distB="0" distL="0" distR="0" wp14:anchorId="2A0B38B5" wp14:editId="2EF5BA81">
            <wp:extent cx="5612130" cy="490220"/>
            <wp:effectExtent l="0" t="0" r="762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490220"/>
                    </a:xfrm>
                    <a:prstGeom prst="rect">
                      <a:avLst/>
                    </a:prstGeom>
                  </pic:spPr>
                </pic:pic>
              </a:graphicData>
            </a:graphic>
          </wp:inline>
        </w:drawing>
      </w:r>
    </w:p>
    <w:p w14:paraId="2400A1E9" w14:textId="19DD7590" w:rsidR="006E142C" w:rsidRPr="00601A97" w:rsidRDefault="006E142C" w:rsidP="006E142C">
      <w:pPr>
        <w:rPr>
          <w:rFonts w:ascii="Palatino Linotype" w:eastAsia="MS Mincho" w:hAnsi="Palatino Linotype" w:cs="Times New Roman"/>
          <w:color w:val="000000"/>
        </w:rPr>
      </w:pPr>
      <w:r w:rsidRPr="00601A97">
        <w:rPr>
          <w:noProof/>
          <w:lang w:val="es-MX" w:eastAsia="es-MX"/>
        </w:rPr>
        <w:drawing>
          <wp:inline distT="0" distB="0" distL="0" distR="0" wp14:anchorId="5FF3D526" wp14:editId="400F5192">
            <wp:extent cx="5612130" cy="480695"/>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480695"/>
                    </a:xfrm>
                    <a:prstGeom prst="rect">
                      <a:avLst/>
                    </a:prstGeom>
                  </pic:spPr>
                </pic:pic>
              </a:graphicData>
            </a:graphic>
          </wp:inline>
        </w:drawing>
      </w:r>
    </w:p>
    <w:p w14:paraId="7C7C2772" w14:textId="77777777" w:rsidR="00944688" w:rsidRPr="00601A97" w:rsidRDefault="00944688" w:rsidP="00944688">
      <w:pPr>
        <w:pStyle w:val="Prrafodelista"/>
        <w:spacing w:before="240" w:after="240" w:line="360" w:lineRule="auto"/>
        <w:ind w:left="0" w:right="49"/>
        <w:jc w:val="both"/>
        <w:rPr>
          <w:rFonts w:ascii="Palatino Linotype" w:eastAsia="MS Mincho" w:hAnsi="Palatino Linotype" w:cs="Times New Roman"/>
          <w:color w:val="000000"/>
        </w:rPr>
      </w:pPr>
    </w:p>
    <w:p w14:paraId="08BDFF96" w14:textId="5A0EDD1C" w:rsidR="006E142C" w:rsidRPr="00601A97" w:rsidRDefault="00944688" w:rsidP="00944688">
      <w:pPr>
        <w:pStyle w:val="Prrafodelista"/>
        <w:numPr>
          <w:ilvl w:val="0"/>
          <w:numId w:val="2"/>
        </w:numPr>
        <w:spacing w:before="240" w:after="240" w:line="360" w:lineRule="auto"/>
        <w:ind w:left="0" w:right="49" w:firstLine="0"/>
        <w:jc w:val="both"/>
        <w:rPr>
          <w:rFonts w:ascii="Palatino Linotype" w:eastAsia="MS Mincho" w:hAnsi="Palatino Linotype" w:cs="Times New Roman"/>
          <w:color w:val="000000"/>
        </w:rPr>
      </w:pPr>
      <w:r w:rsidRPr="00601A97">
        <w:rPr>
          <w:rFonts w:ascii="Palatino Linotype" w:eastAsia="MS Mincho" w:hAnsi="Palatino Linotype" w:cs="Times New Roman"/>
          <w:color w:val="000000"/>
        </w:rPr>
        <w:t xml:space="preserve">De lo anterior se desprende que en el territorio municipal durante el ejercicio fiscal 2019, ciertamente se llevaron a cabo obras de rehabilitación de la red de agua potable; no </w:t>
      </w:r>
      <w:proofErr w:type="gramStart"/>
      <w:r w:rsidRPr="00601A97">
        <w:rPr>
          <w:rFonts w:ascii="Palatino Linotype" w:eastAsia="MS Mincho" w:hAnsi="Palatino Linotype" w:cs="Times New Roman"/>
          <w:color w:val="000000"/>
        </w:rPr>
        <w:t>obstante</w:t>
      </w:r>
      <w:proofErr w:type="gramEnd"/>
      <w:r w:rsidRPr="00601A97">
        <w:rPr>
          <w:rFonts w:ascii="Palatino Linotype" w:eastAsia="MS Mincho" w:hAnsi="Palatino Linotype" w:cs="Times New Roman"/>
          <w:color w:val="000000"/>
        </w:rPr>
        <w:t xml:space="preserve"> como se desprende de los registros antes transcritos no se observan las colonias </w:t>
      </w:r>
      <w:proofErr w:type="spellStart"/>
      <w:r w:rsidRPr="00601A97">
        <w:rPr>
          <w:rFonts w:ascii="Palatino Linotype" w:eastAsia="MS Mincho" w:hAnsi="Palatino Linotype" w:cs="Times New Roman"/>
          <w:color w:val="000000"/>
        </w:rPr>
        <w:t>Ixtapita</w:t>
      </w:r>
      <w:proofErr w:type="spellEnd"/>
      <w:r w:rsidRPr="00601A97">
        <w:rPr>
          <w:rFonts w:ascii="Palatino Linotype" w:eastAsia="MS Mincho" w:hAnsi="Palatino Linotype" w:cs="Times New Roman"/>
          <w:color w:val="000000"/>
        </w:rPr>
        <w:t>, Infonavit, y El Callejón</w:t>
      </w:r>
      <w:r w:rsidR="007B79D1" w:rsidRPr="00601A97">
        <w:rPr>
          <w:rFonts w:ascii="Palatino Linotype" w:eastAsia="MS Mincho" w:hAnsi="Palatino Linotype" w:cs="Times New Roman"/>
          <w:color w:val="000000"/>
        </w:rPr>
        <w:t xml:space="preserve"> mencionadas en la solicitud </w:t>
      </w:r>
      <w:r w:rsidR="007B79D1" w:rsidRPr="00601A97">
        <w:rPr>
          <w:rFonts w:ascii="Palatino Linotype" w:eastAsia="MS Mincho" w:hAnsi="Palatino Linotype" w:cs="Times New Roman"/>
          <w:color w:val="000000"/>
        </w:rPr>
        <w:lastRenderedPageBreak/>
        <w:t xml:space="preserve">de información. En ese sentido vale la pena hacer un paréntesis para señalar que la Colonia El Callejón, no se encuentra enlistada como tal en el Bando </w:t>
      </w:r>
      <w:r w:rsidR="00034DE1" w:rsidRPr="00601A97">
        <w:rPr>
          <w:rFonts w:ascii="Palatino Linotype" w:eastAsia="MS Mincho" w:hAnsi="Palatino Linotype" w:cs="Times New Roman"/>
          <w:color w:val="000000"/>
        </w:rPr>
        <w:t>Municipal</w:t>
      </w:r>
      <w:r w:rsidR="007B79D1" w:rsidRPr="00601A97">
        <w:rPr>
          <w:rFonts w:ascii="Palatino Linotype" w:eastAsia="MS Mincho" w:hAnsi="Palatino Linotype" w:cs="Times New Roman"/>
          <w:color w:val="000000"/>
        </w:rPr>
        <w:t xml:space="preserve"> 2019 del </w:t>
      </w:r>
      <w:r w:rsidR="007B79D1" w:rsidRPr="00601A97">
        <w:rPr>
          <w:rFonts w:ascii="Palatino Linotype" w:eastAsia="MS Mincho" w:hAnsi="Palatino Linotype" w:cs="Times New Roman"/>
          <w:b/>
          <w:color w:val="000000"/>
        </w:rPr>
        <w:t>SUJETO OBLIGADO</w:t>
      </w:r>
      <w:r w:rsidR="007B79D1" w:rsidRPr="00601A97">
        <w:rPr>
          <w:rFonts w:ascii="Palatino Linotype" w:eastAsia="MS Mincho" w:hAnsi="Palatino Linotype" w:cs="Times New Roman"/>
          <w:color w:val="000000"/>
        </w:rPr>
        <w:t xml:space="preserve"> como se observa:</w:t>
      </w:r>
    </w:p>
    <w:p w14:paraId="02F17F57" w14:textId="77777777" w:rsidR="007B79D1" w:rsidRPr="00601A97" w:rsidRDefault="007B79D1" w:rsidP="007B79D1">
      <w:pPr>
        <w:pStyle w:val="Prrafodelista"/>
        <w:spacing w:before="240" w:after="240" w:line="360" w:lineRule="auto"/>
        <w:ind w:left="0" w:right="49"/>
        <w:jc w:val="both"/>
        <w:rPr>
          <w:rFonts w:ascii="Palatino Linotype" w:eastAsia="MS Mincho" w:hAnsi="Palatino Linotype" w:cs="Times New Roman"/>
          <w:color w:val="000000"/>
        </w:rPr>
      </w:pPr>
    </w:p>
    <w:p w14:paraId="46B76326" w14:textId="4F1F9DD9" w:rsidR="007B79D1" w:rsidRPr="00601A97" w:rsidRDefault="007B79D1" w:rsidP="007B79D1">
      <w:pPr>
        <w:pStyle w:val="Prrafodelista"/>
        <w:spacing w:before="240" w:after="240" w:line="360" w:lineRule="auto"/>
        <w:ind w:left="0" w:right="49"/>
        <w:jc w:val="center"/>
        <w:rPr>
          <w:rFonts w:ascii="Palatino Linotype" w:eastAsia="MS Mincho" w:hAnsi="Palatino Linotype" w:cs="Times New Roman"/>
          <w:color w:val="000000"/>
        </w:rPr>
      </w:pPr>
      <w:r w:rsidRPr="00601A97">
        <w:rPr>
          <w:noProof/>
          <w:lang w:val="es-MX" w:eastAsia="es-MX"/>
        </w:rPr>
        <w:drawing>
          <wp:inline distT="0" distB="0" distL="0" distR="0" wp14:anchorId="0AF76A86" wp14:editId="5302E9AF">
            <wp:extent cx="3357349" cy="2612926"/>
            <wp:effectExtent l="19050" t="19050" r="14605" b="165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66759" cy="2620250"/>
                    </a:xfrm>
                    <a:prstGeom prst="rect">
                      <a:avLst/>
                    </a:prstGeom>
                    <a:ln>
                      <a:solidFill>
                        <a:schemeClr val="tx1"/>
                      </a:solidFill>
                    </a:ln>
                  </pic:spPr>
                </pic:pic>
              </a:graphicData>
            </a:graphic>
          </wp:inline>
        </w:drawing>
      </w:r>
    </w:p>
    <w:p w14:paraId="7C02DBD4" w14:textId="77777777" w:rsidR="006E142C" w:rsidRPr="00601A97" w:rsidRDefault="006E142C" w:rsidP="006E142C">
      <w:pPr>
        <w:pStyle w:val="Prrafodelista"/>
        <w:rPr>
          <w:rFonts w:ascii="Palatino Linotype" w:eastAsia="MS Mincho" w:hAnsi="Palatino Linotype" w:cs="Times New Roman"/>
          <w:color w:val="000000"/>
        </w:rPr>
      </w:pPr>
    </w:p>
    <w:p w14:paraId="05AED718" w14:textId="7407C1A5" w:rsidR="007B79D1" w:rsidRPr="00601A97" w:rsidRDefault="007B79D1" w:rsidP="00030F2B">
      <w:pPr>
        <w:pStyle w:val="Prrafodelista"/>
        <w:numPr>
          <w:ilvl w:val="0"/>
          <w:numId w:val="2"/>
        </w:numPr>
        <w:spacing w:before="240" w:after="240" w:line="360" w:lineRule="auto"/>
        <w:ind w:left="0" w:right="49" w:firstLine="0"/>
        <w:jc w:val="both"/>
        <w:rPr>
          <w:rFonts w:ascii="Palatino Linotype" w:eastAsia="MS Mincho" w:hAnsi="Palatino Linotype" w:cs="Times New Roman"/>
          <w:color w:val="000000"/>
        </w:rPr>
      </w:pPr>
      <w:r w:rsidRPr="00601A97">
        <w:rPr>
          <w:rFonts w:ascii="Palatino Linotype" w:eastAsia="MS Mincho" w:hAnsi="Palatino Linotype" w:cs="Times New Roman"/>
          <w:color w:val="000000"/>
        </w:rPr>
        <w:t xml:space="preserve">Continuadamente, si bien es cierto no se desprenden las colonias mencionadas en la solicitud de información como receptoras de la rehabilitación de la red de agua potable; </w:t>
      </w:r>
      <w:r w:rsidR="007C1E2E" w:rsidRPr="00601A97">
        <w:rPr>
          <w:rFonts w:ascii="Palatino Linotype" w:eastAsia="MS Mincho" w:hAnsi="Palatino Linotype" w:cs="Times New Roman"/>
          <w:color w:val="000000"/>
        </w:rPr>
        <w:t xml:space="preserve">no </w:t>
      </w:r>
      <w:proofErr w:type="gramStart"/>
      <w:r w:rsidR="007C1E2E" w:rsidRPr="00601A97">
        <w:rPr>
          <w:rFonts w:ascii="Palatino Linotype" w:eastAsia="MS Mincho" w:hAnsi="Palatino Linotype" w:cs="Times New Roman"/>
          <w:color w:val="000000"/>
        </w:rPr>
        <w:t>obstante</w:t>
      </w:r>
      <w:proofErr w:type="gramEnd"/>
      <w:r w:rsidR="007C1E2E" w:rsidRPr="00601A97">
        <w:rPr>
          <w:rFonts w:ascii="Palatino Linotype" w:eastAsia="MS Mincho" w:hAnsi="Palatino Linotype" w:cs="Times New Roman"/>
          <w:color w:val="000000"/>
        </w:rPr>
        <w:t xml:space="preserve"> ello no es impedimento para dar contestación por parte del </w:t>
      </w:r>
      <w:r w:rsidR="007C1E2E" w:rsidRPr="00601A97">
        <w:rPr>
          <w:rFonts w:ascii="Palatino Linotype" w:eastAsia="MS Mincho" w:hAnsi="Palatino Linotype" w:cs="Times New Roman"/>
          <w:b/>
          <w:color w:val="000000"/>
        </w:rPr>
        <w:t xml:space="preserve">SUJETO OBLIGADO </w:t>
      </w:r>
      <w:r w:rsidR="007C1E2E" w:rsidRPr="00601A97">
        <w:rPr>
          <w:rFonts w:ascii="Palatino Linotype" w:eastAsia="MS Mincho" w:hAnsi="Palatino Linotype" w:cs="Times New Roman"/>
          <w:color w:val="000000"/>
        </w:rPr>
        <w:t>como se precisara en párrafos subsecuentes.</w:t>
      </w:r>
    </w:p>
    <w:p w14:paraId="689CD21F" w14:textId="77777777" w:rsidR="007C1E2E" w:rsidRPr="00601A97" w:rsidRDefault="007C1E2E" w:rsidP="007C1E2E">
      <w:pPr>
        <w:pStyle w:val="Prrafodelista"/>
        <w:spacing w:before="240" w:after="240" w:line="360" w:lineRule="auto"/>
        <w:ind w:left="0" w:right="49"/>
        <w:jc w:val="both"/>
        <w:rPr>
          <w:rFonts w:ascii="Palatino Linotype" w:eastAsia="MS Mincho" w:hAnsi="Palatino Linotype" w:cs="Times New Roman"/>
          <w:color w:val="000000"/>
        </w:rPr>
      </w:pPr>
    </w:p>
    <w:p w14:paraId="610E1350" w14:textId="33A6B2A2" w:rsidR="007C1E2E" w:rsidRPr="00601A97" w:rsidRDefault="00AB5EE8" w:rsidP="00030F2B">
      <w:pPr>
        <w:pStyle w:val="Prrafodelista"/>
        <w:numPr>
          <w:ilvl w:val="0"/>
          <w:numId w:val="2"/>
        </w:numPr>
        <w:spacing w:before="240" w:after="240" w:line="360" w:lineRule="auto"/>
        <w:ind w:left="0" w:right="49" w:firstLine="0"/>
        <w:jc w:val="both"/>
        <w:rPr>
          <w:rFonts w:ascii="Palatino Linotype" w:eastAsia="MS Mincho" w:hAnsi="Palatino Linotype" w:cs="Times New Roman"/>
          <w:color w:val="000000"/>
        </w:rPr>
      </w:pPr>
      <w:r w:rsidRPr="00601A97">
        <w:rPr>
          <w:rFonts w:ascii="Palatino Linotype" w:eastAsia="MS Mincho" w:hAnsi="Palatino Linotype" w:cs="Times New Roman"/>
          <w:color w:val="000000"/>
        </w:rPr>
        <w:t xml:space="preserve">Por otro </w:t>
      </w:r>
      <w:proofErr w:type="gramStart"/>
      <w:r w:rsidRPr="00601A97">
        <w:rPr>
          <w:rFonts w:ascii="Palatino Linotype" w:eastAsia="MS Mincho" w:hAnsi="Palatino Linotype" w:cs="Times New Roman"/>
          <w:color w:val="000000"/>
        </w:rPr>
        <w:t>lado</w:t>
      </w:r>
      <w:proofErr w:type="gramEnd"/>
      <w:r w:rsidRPr="00601A97">
        <w:rPr>
          <w:rFonts w:ascii="Palatino Linotype" w:eastAsia="MS Mincho" w:hAnsi="Palatino Linotype" w:cs="Times New Roman"/>
          <w:color w:val="000000"/>
        </w:rPr>
        <w:t xml:space="preserve"> en la cuenta oficial del Ayuntamiento dentro de la red social denominada Facebook se </w:t>
      </w:r>
      <w:proofErr w:type="spellStart"/>
      <w:r w:rsidRPr="00601A97">
        <w:rPr>
          <w:rFonts w:ascii="Palatino Linotype" w:eastAsia="MS Mincho" w:hAnsi="Palatino Linotype" w:cs="Times New Roman"/>
          <w:color w:val="000000"/>
        </w:rPr>
        <w:t>encontrarón</w:t>
      </w:r>
      <w:proofErr w:type="spellEnd"/>
      <w:r w:rsidRPr="00601A97">
        <w:rPr>
          <w:rFonts w:ascii="Palatino Linotype" w:eastAsia="MS Mincho" w:hAnsi="Palatino Linotype" w:cs="Times New Roman"/>
          <w:color w:val="000000"/>
        </w:rPr>
        <w:t xml:space="preserve"> publicaciones realizadas por el propio Ayuntamiento relativos a la rehabilitación de la red de agua potable; asimismo relativo</w:t>
      </w:r>
      <w:r w:rsidR="007C1E2E" w:rsidRPr="00601A97">
        <w:rPr>
          <w:rFonts w:ascii="Palatino Linotype" w:eastAsia="MS Mincho" w:hAnsi="Palatino Linotype" w:cs="Times New Roman"/>
          <w:color w:val="000000"/>
        </w:rPr>
        <w:t xml:space="preserve"> a la temporalidad correspondiente a la administración municipal pasada, </w:t>
      </w:r>
      <w:r w:rsidR="007C1E2E" w:rsidRPr="00601A97">
        <w:rPr>
          <w:rFonts w:ascii="Palatino Linotype" w:eastAsia="MS Mincho" w:hAnsi="Palatino Linotype" w:cs="Times New Roman"/>
          <w:color w:val="000000"/>
        </w:rPr>
        <w:lastRenderedPageBreak/>
        <w:t>se encontró la siguiente nota periodística, ello a colación que la solicitud de información refiere a dicha temporalidad.</w:t>
      </w:r>
    </w:p>
    <w:p w14:paraId="3F1C5BDC" w14:textId="77777777" w:rsidR="00AB5EE8" w:rsidRPr="00601A97" w:rsidRDefault="00AB5EE8" w:rsidP="00AB5EE8">
      <w:pPr>
        <w:pStyle w:val="Prrafodelista"/>
        <w:rPr>
          <w:rFonts w:ascii="Palatino Linotype" w:eastAsia="MS Mincho" w:hAnsi="Palatino Linotype" w:cs="Times New Roman"/>
          <w:color w:val="000000"/>
        </w:rPr>
      </w:pPr>
    </w:p>
    <w:p w14:paraId="53E2CE97" w14:textId="6492293D" w:rsidR="00AB5EE8" w:rsidRPr="00601A97" w:rsidRDefault="005821E6" w:rsidP="00AB5EE8">
      <w:pPr>
        <w:pStyle w:val="Prrafodelista"/>
        <w:spacing w:before="240" w:after="240" w:line="360" w:lineRule="auto"/>
        <w:ind w:left="0" w:right="49"/>
        <w:jc w:val="center"/>
        <w:rPr>
          <w:rFonts w:ascii="Palatino Linotype" w:eastAsia="MS Mincho" w:hAnsi="Palatino Linotype" w:cs="Times New Roman"/>
          <w:color w:val="000000"/>
        </w:rPr>
      </w:pPr>
      <w:r>
        <w:rPr>
          <w:rFonts w:ascii="Palatino Linotype" w:eastAsia="MS Mincho" w:hAnsi="Palatino Linotype" w:cs="Times New Roman"/>
          <w:noProof/>
          <w:color w:val="000000"/>
        </w:rPr>
        <w:drawing>
          <wp:inline distT="0" distB="0" distL="0" distR="0" wp14:anchorId="08E8B6A9" wp14:editId="0C581595">
            <wp:extent cx="3543300" cy="4286250"/>
            <wp:effectExtent l="19050" t="19050" r="1905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3300" cy="4286250"/>
                    </a:xfrm>
                    <a:prstGeom prst="rect">
                      <a:avLst/>
                    </a:prstGeom>
                    <a:noFill/>
                    <a:ln w="3175">
                      <a:solidFill>
                        <a:schemeClr val="tx1"/>
                      </a:solidFill>
                    </a:ln>
                  </pic:spPr>
                </pic:pic>
              </a:graphicData>
            </a:graphic>
          </wp:inline>
        </w:drawing>
      </w:r>
    </w:p>
    <w:p w14:paraId="5E121B14" w14:textId="1C732920" w:rsidR="007C1E2E" w:rsidRPr="00601A97" w:rsidRDefault="00AB5EE8" w:rsidP="007C1E2E">
      <w:pPr>
        <w:pStyle w:val="Prrafodelista"/>
        <w:rPr>
          <w:rFonts w:ascii="Palatino Linotype" w:eastAsia="MS Mincho" w:hAnsi="Palatino Linotype" w:cs="Times New Roman"/>
          <w:color w:val="000000"/>
        </w:rPr>
      </w:pPr>
      <w:r w:rsidRPr="00601A97">
        <w:rPr>
          <w:rFonts w:ascii="Palatino Linotype" w:eastAsia="MS Mincho" w:hAnsi="Palatino Linotype" w:cs="Times New Roman"/>
          <w:noProof/>
          <w:color w:val="000000"/>
          <w:lang w:val="es-MX" w:eastAsia="es-MX"/>
        </w:rPr>
        <mc:AlternateContent>
          <mc:Choice Requires="wps">
            <w:drawing>
              <wp:anchor distT="0" distB="0" distL="114300" distR="114300" simplePos="0" relativeHeight="251681792" behindDoc="0" locked="0" layoutInCell="1" allowOverlap="1" wp14:anchorId="08FD7C15" wp14:editId="573AD07D">
                <wp:simplePos x="0" y="0"/>
                <wp:positionH relativeFrom="column">
                  <wp:posOffset>182282</wp:posOffset>
                </wp:positionH>
                <wp:positionV relativeFrom="paragraph">
                  <wp:posOffset>264833</wp:posOffset>
                </wp:positionV>
                <wp:extent cx="5513695" cy="1344304"/>
                <wp:effectExtent l="38100" t="38100" r="68580" b="84455"/>
                <wp:wrapNone/>
                <wp:docPr id="33" name="Conector recto 33"/>
                <wp:cNvGraphicFramePr/>
                <a:graphic xmlns:a="http://schemas.openxmlformats.org/drawingml/2006/main">
                  <a:graphicData uri="http://schemas.microsoft.com/office/word/2010/wordprocessingShape">
                    <wps:wsp>
                      <wps:cNvCnPr/>
                      <wps:spPr>
                        <a:xfrm>
                          <a:off x="0" y="0"/>
                          <a:ext cx="5513695" cy="134430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25DFB1E" id="Conector recto 3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4.35pt,20.85pt" to="448.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" strokecolor="black [3200]" strokeweight="2pt">
                <v:shadow on="t" color="black" opacity="24903f" origin=",.5" offset="0,.55556mm"/>
              </v:line>
            </w:pict>
          </mc:Fallback>
        </mc:AlternateContent>
      </w:r>
    </w:p>
    <w:p w14:paraId="696B8D21" w14:textId="1A153241" w:rsidR="007C1E2E" w:rsidRPr="00601A97" w:rsidRDefault="007C1E2E" w:rsidP="007C1E2E">
      <w:pPr>
        <w:pStyle w:val="Prrafodelista"/>
        <w:spacing w:before="240" w:after="240" w:line="360" w:lineRule="auto"/>
        <w:ind w:left="0" w:right="49"/>
        <w:jc w:val="center"/>
        <w:rPr>
          <w:rFonts w:ascii="Palatino Linotype" w:eastAsia="MS Mincho" w:hAnsi="Palatino Linotype" w:cs="Times New Roman"/>
          <w:color w:val="000000"/>
        </w:rPr>
      </w:pPr>
      <w:r w:rsidRPr="00601A97">
        <w:rPr>
          <w:noProof/>
          <w:lang w:val="es-MX" w:eastAsia="es-MX"/>
        </w:rPr>
        <w:lastRenderedPageBreak/>
        <w:drawing>
          <wp:inline distT="0" distB="0" distL="0" distR="0" wp14:anchorId="3A35AF9F" wp14:editId="2CCA1A8C">
            <wp:extent cx="5506872" cy="3106105"/>
            <wp:effectExtent l="19050" t="19050" r="17780" b="184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10257" cy="3108014"/>
                    </a:xfrm>
                    <a:prstGeom prst="rect">
                      <a:avLst/>
                    </a:prstGeom>
                    <a:ln>
                      <a:solidFill>
                        <a:schemeClr val="tx1"/>
                      </a:solidFill>
                    </a:ln>
                  </pic:spPr>
                </pic:pic>
              </a:graphicData>
            </a:graphic>
          </wp:inline>
        </w:drawing>
      </w:r>
    </w:p>
    <w:p w14:paraId="7C6B324F" w14:textId="77777777" w:rsidR="007C1E2E" w:rsidRPr="00601A97" w:rsidRDefault="007C1E2E" w:rsidP="007C1E2E">
      <w:pPr>
        <w:pStyle w:val="Prrafodelista"/>
        <w:rPr>
          <w:rFonts w:ascii="Palatino Linotype" w:eastAsia="MS Mincho" w:hAnsi="Palatino Linotype" w:cs="Times New Roman"/>
          <w:color w:val="000000"/>
        </w:rPr>
      </w:pPr>
    </w:p>
    <w:p w14:paraId="13EBD358" w14:textId="77777777" w:rsidR="007C1E2E" w:rsidRPr="00601A97" w:rsidRDefault="007C1E2E" w:rsidP="007C1E2E">
      <w:pPr>
        <w:numPr>
          <w:ilvl w:val="0"/>
          <w:numId w:val="2"/>
        </w:numPr>
        <w:spacing w:line="360" w:lineRule="auto"/>
        <w:ind w:left="0" w:right="34" w:firstLine="0"/>
        <w:contextualSpacing/>
        <w:jc w:val="both"/>
        <w:rPr>
          <w:rFonts w:ascii="Palatino Linotype" w:eastAsia="Calibri" w:hAnsi="Palatino Linotype" w:cs="Times New Roman"/>
        </w:rPr>
      </w:pPr>
      <w:r w:rsidRPr="00601A97">
        <w:rPr>
          <w:rFonts w:ascii="Palatino Linotype" w:hAnsi="Palatino Linotype" w:cs="Arial"/>
          <w:lang w:eastAsia="es-MX"/>
        </w:rPr>
        <w:t xml:space="preserve">En ese sentido, si bien es cierto </w:t>
      </w:r>
      <w:r w:rsidRPr="00601A97">
        <w:rPr>
          <w:rFonts w:ascii="Palatino Linotype" w:eastAsia="Calibri" w:hAnsi="Palatino Linotype" w:cs="Times New Roman"/>
        </w:rPr>
        <w:t xml:space="preserve"> </w:t>
      </w:r>
      <w:r w:rsidRPr="00601A97">
        <w:rPr>
          <w:rFonts w:ascii="Palatino Linotype" w:hAnsi="Palatino Linotype" w:cs="Arial"/>
        </w:rPr>
        <w:t xml:space="preserve">las notas periodísticas o publicaciones a través de la red de Internet constituyen el derecho a la libre expresión de los profesionales de la materia, previsto en el artículo 7 de la </w:t>
      </w:r>
      <w:r w:rsidRPr="00601A97">
        <w:rPr>
          <w:rFonts w:ascii="Palatino Linotype" w:hAnsi="Palatino Linotype" w:cs="Arial"/>
          <w:b/>
        </w:rPr>
        <w:t>Constitución Política de los Estados Unidos Mexicanos</w:t>
      </w:r>
      <w:r w:rsidRPr="00601A97">
        <w:rPr>
          <w:rFonts w:ascii="Palatino Linotype" w:hAnsi="Palatino Linotype" w:cs="Arial"/>
        </w:rPr>
        <w:t>, en las cuales cada medio informativo vierte su opinión, comentario o señalamiento respecto de hechos que al parecer se suscitaron en un tiempo y lugar determinado y no pueden ser consideradas como un medio de prueba; también lo es que</w:t>
      </w:r>
      <w:r w:rsidRPr="00601A97">
        <w:rPr>
          <w:rFonts w:ascii="Palatino Linotype" w:hAnsi="Palatino Linotype"/>
        </w:rPr>
        <w:t xml:space="preserve">, arrojan </w:t>
      </w:r>
      <w:r w:rsidRPr="00601A97">
        <w:rPr>
          <w:rFonts w:ascii="Palatino Linotype" w:hAnsi="Palatino Linotype"/>
          <w:b/>
        </w:rPr>
        <w:t xml:space="preserve">indicios </w:t>
      </w:r>
      <w:r w:rsidRPr="00601A97">
        <w:rPr>
          <w:rFonts w:ascii="Palatino Linotype" w:hAnsi="Palatino Linotype"/>
        </w:rPr>
        <w:t>sobre los hechos a que se refieren.</w:t>
      </w:r>
    </w:p>
    <w:p w14:paraId="0989C360" w14:textId="77777777" w:rsidR="007C1E2E" w:rsidRPr="00601A97" w:rsidRDefault="007C1E2E" w:rsidP="007C1E2E">
      <w:pPr>
        <w:spacing w:line="360" w:lineRule="auto"/>
        <w:ind w:right="34"/>
        <w:contextualSpacing/>
        <w:jc w:val="both"/>
        <w:rPr>
          <w:rFonts w:ascii="Palatino Linotype" w:eastAsia="Calibri" w:hAnsi="Palatino Linotype" w:cs="Times New Roman"/>
        </w:rPr>
      </w:pPr>
    </w:p>
    <w:p w14:paraId="59178965" w14:textId="77777777" w:rsidR="007C1E2E" w:rsidRPr="00601A97" w:rsidRDefault="007C1E2E" w:rsidP="007C1E2E">
      <w:pPr>
        <w:numPr>
          <w:ilvl w:val="0"/>
          <w:numId w:val="2"/>
        </w:numPr>
        <w:spacing w:line="360" w:lineRule="auto"/>
        <w:ind w:left="0" w:right="34" w:firstLine="0"/>
        <w:contextualSpacing/>
        <w:jc w:val="both"/>
        <w:rPr>
          <w:rFonts w:ascii="Palatino Linotype" w:eastAsia="Calibri" w:hAnsi="Palatino Linotype" w:cs="Times New Roman"/>
        </w:rPr>
      </w:pPr>
      <w:r w:rsidRPr="00601A97">
        <w:rPr>
          <w:rFonts w:ascii="Palatino Linotype" w:hAnsi="Palatino Linotype"/>
        </w:rPr>
        <w:t xml:space="preserve">Apoya lo anterior, la Jurisprudencia con número de registro 1000830, emitida por la Sala Superior, Apéndice de 2011, localizable en VIII. Electoral Primera Parte </w:t>
      </w:r>
      <w:r w:rsidRPr="00601A97">
        <w:rPr>
          <w:rFonts w:ascii="Palatino Linotype" w:hAnsi="Palatino Linotype"/>
        </w:rPr>
        <w:lastRenderedPageBreak/>
        <w:t xml:space="preserve">Vigentes, Materia Electoral, tesis 191, página 244, cuyo rubro y contenido del tenor literal siguiente: </w:t>
      </w:r>
    </w:p>
    <w:p w14:paraId="76FED665" w14:textId="77777777" w:rsidR="007C1E2E" w:rsidRPr="00601A97" w:rsidRDefault="007C1E2E" w:rsidP="007C1E2E">
      <w:pPr>
        <w:pStyle w:val="Textonotapie"/>
        <w:ind w:right="-709"/>
        <w:jc w:val="both"/>
        <w:rPr>
          <w:rFonts w:ascii="Palatino Linotype" w:hAnsi="Palatino Linotype"/>
          <w:sz w:val="18"/>
          <w:szCs w:val="18"/>
        </w:rPr>
      </w:pPr>
    </w:p>
    <w:p w14:paraId="2973DC06" w14:textId="77777777" w:rsidR="007C1E2E" w:rsidRPr="00601A97" w:rsidRDefault="007C1E2E" w:rsidP="007C1E2E">
      <w:pPr>
        <w:pStyle w:val="Prrafodelista"/>
        <w:spacing w:line="360" w:lineRule="auto"/>
        <w:ind w:left="567" w:right="567"/>
        <w:jc w:val="both"/>
        <w:rPr>
          <w:rFonts w:ascii="Palatino Linotype" w:hAnsi="Palatino Linotype"/>
          <w:i/>
        </w:rPr>
      </w:pPr>
      <w:r w:rsidRPr="00601A97">
        <w:rPr>
          <w:rFonts w:ascii="Palatino Linotype" w:hAnsi="Palatino Linotype"/>
          <w:b/>
          <w:i/>
        </w:rPr>
        <w:t xml:space="preserve">“NOTAS PERIODÍSTICAS. ELEMENTOS PARA DETERMINAR SU FUERZA INDICIARIA. </w:t>
      </w:r>
      <w:r w:rsidRPr="00601A97">
        <w:rPr>
          <w:rFonts w:ascii="Palatino Linotype" w:hAnsi="Palatino Linotype"/>
          <w:i/>
        </w:rPr>
        <w:t xml:space="preserve">Los medios probatorios que se hacen consistir en notas </w:t>
      </w:r>
      <w:proofErr w:type="gramStart"/>
      <w:r w:rsidRPr="00601A97">
        <w:rPr>
          <w:rFonts w:ascii="Palatino Linotype" w:hAnsi="Palatino Linotype"/>
          <w:i/>
        </w:rPr>
        <w:t>periodísticas,</w:t>
      </w:r>
      <w:proofErr w:type="gramEnd"/>
      <w:r w:rsidRPr="00601A97">
        <w:rPr>
          <w:rFonts w:ascii="Palatino Linotype" w:hAnsi="Palatino Linotype"/>
          <w:i/>
        </w:rPr>
        <w:t xml:space="preserve"> sólo pueden arrojar indicios sobre los hechos a que se refieren, pero para calificar si se trata de indicios simples o de indicios de mayor grado </w:t>
      </w:r>
      <w:proofErr w:type="spellStart"/>
      <w:r w:rsidRPr="00601A97">
        <w:rPr>
          <w:rFonts w:ascii="Palatino Linotype" w:hAnsi="Palatino Linotype"/>
          <w:i/>
        </w:rPr>
        <w:t>convictivo</w:t>
      </w:r>
      <w:proofErr w:type="spellEnd"/>
      <w:r w:rsidRPr="00601A97">
        <w:rPr>
          <w:rFonts w:ascii="Palatino Linotype" w:hAnsi="Palatino Linotype"/>
          <w:i/>
        </w:rPr>
        <w:t>,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w:t>
      </w:r>
    </w:p>
    <w:p w14:paraId="5CCCAB6B" w14:textId="77777777" w:rsidR="007C1E2E" w:rsidRPr="00601A97" w:rsidRDefault="007C1E2E" w:rsidP="007C1E2E">
      <w:pPr>
        <w:pStyle w:val="Prrafodelista"/>
        <w:spacing w:line="360" w:lineRule="auto"/>
        <w:ind w:left="567" w:right="567"/>
        <w:jc w:val="both"/>
        <w:rPr>
          <w:rFonts w:ascii="Palatino Linotype" w:hAnsi="Palatino Linotype"/>
          <w:i/>
        </w:rPr>
      </w:pPr>
    </w:p>
    <w:p w14:paraId="0518EE53" w14:textId="0E813039" w:rsidR="007C1E2E" w:rsidRPr="00601A97" w:rsidRDefault="007C1E2E" w:rsidP="00FC1221">
      <w:pPr>
        <w:pStyle w:val="Prrafodelista"/>
        <w:numPr>
          <w:ilvl w:val="0"/>
          <w:numId w:val="2"/>
        </w:numPr>
        <w:spacing w:line="360" w:lineRule="auto"/>
        <w:ind w:left="0" w:firstLine="0"/>
        <w:jc w:val="both"/>
        <w:rPr>
          <w:rFonts w:ascii="Palatino Linotype" w:hAnsi="Palatino Linotype"/>
          <w:color w:val="000000"/>
        </w:rPr>
      </w:pPr>
      <w:r w:rsidRPr="00601A97">
        <w:rPr>
          <w:rFonts w:ascii="Palatino Linotype" w:hAnsi="Palatino Linotype"/>
          <w:color w:val="000000"/>
        </w:rPr>
        <w:t xml:space="preserve">Por lo anteriormente expuesto se concluye, que si bien es cierto de los indicios encontrados no se advierten las Colonias </w:t>
      </w:r>
      <w:proofErr w:type="spellStart"/>
      <w:r w:rsidRPr="00601A97">
        <w:rPr>
          <w:rFonts w:ascii="Palatino Linotype" w:hAnsi="Palatino Linotype"/>
          <w:color w:val="000000"/>
        </w:rPr>
        <w:t>Ixtapita</w:t>
      </w:r>
      <w:proofErr w:type="spellEnd"/>
      <w:r w:rsidRPr="00601A97">
        <w:rPr>
          <w:rFonts w:ascii="Palatino Linotype" w:hAnsi="Palatino Linotype"/>
          <w:color w:val="000000"/>
        </w:rPr>
        <w:t xml:space="preserve"> e Infonavit; también lo es que de la lectura literal</w:t>
      </w:r>
      <w:r w:rsidR="00FC1221" w:rsidRPr="00601A97">
        <w:rPr>
          <w:rFonts w:ascii="Palatino Linotype" w:hAnsi="Palatino Linotype"/>
          <w:color w:val="000000"/>
        </w:rPr>
        <w:t xml:space="preserve"> a la solicitud de información se advierte puntualmente: </w:t>
      </w:r>
      <w:r w:rsidR="00FC1221" w:rsidRPr="00601A97">
        <w:rPr>
          <w:rFonts w:ascii="Palatino Linotype" w:hAnsi="Palatino Linotype"/>
          <w:i/>
          <w:color w:val="000000"/>
        </w:rPr>
        <w:t xml:space="preserve">“el estatus de las obras de </w:t>
      </w:r>
      <w:proofErr w:type="spellStart"/>
      <w:r w:rsidR="00FC1221" w:rsidRPr="00601A97">
        <w:rPr>
          <w:rFonts w:ascii="Palatino Linotype" w:hAnsi="Palatino Linotype"/>
          <w:i/>
          <w:color w:val="000000"/>
        </w:rPr>
        <w:t>coneccion</w:t>
      </w:r>
      <w:proofErr w:type="spellEnd"/>
      <w:r w:rsidR="00FC1221" w:rsidRPr="00601A97">
        <w:rPr>
          <w:rFonts w:ascii="Palatino Linotype" w:hAnsi="Palatino Linotype"/>
          <w:i/>
          <w:color w:val="000000"/>
        </w:rPr>
        <w:t xml:space="preserve"> de agua potable de la nueva red de agua que se </w:t>
      </w:r>
      <w:proofErr w:type="spellStart"/>
      <w:r w:rsidR="00FC1221" w:rsidRPr="00601A97">
        <w:rPr>
          <w:rFonts w:ascii="Palatino Linotype" w:hAnsi="Palatino Linotype"/>
          <w:i/>
          <w:color w:val="000000"/>
        </w:rPr>
        <w:t>instalo</w:t>
      </w:r>
      <w:proofErr w:type="spellEnd"/>
      <w:r w:rsidR="00FC1221" w:rsidRPr="00601A97">
        <w:rPr>
          <w:rFonts w:ascii="Palatino Linotype" w:hAnsi="Palatino Linotype"/>
          <w:i/>
          <w:color w:val="000000"/>
        </w:rPr>
        <w:t xml:space="preserve">…”; </w:t>
      </w:r>
      <w:r w:rsidR="00FC1221" w:rsidRPr="00601A97">
        <w:rPr>
          <w:rFonts w:ascii="Palatino Linotype" w:hAnsi="Palatino Linotype"/>
          <w:color w:val="000000"/>
        </w:rPr>
        <w:t xml:space="preserve">es decir </w:t>
      </w:r>
      <w:r w:rsidR="00FC1221" w:rsidRPr="00601A97">
        <w:rPr>
          <w:rFonts w:ascii="Palatino Linotype" w:hAnsi="Palatino Linotype"/>
          <w:color w:val="000000"/>
        </w:rPr>
        <w:lastRenderedPageBreak/>
        <w:t xml:space="preserve">todas las obras de conexión de agua de la nueva red de agua potable llevadas a cabo en el territorio municipal, con independencia de la colonia donde se haya ejecutado la obra. Consecuentemente resulta dable indubitablemente ordenar la entrega del soporte documental de </w:t>
      </w:r>
      <w:r w:rsidR="00034DE1" w:rsidRPr="00601A97">
        <w:rPr>
          <w:rFonts w:ascii="Palatino Linotype" w:hAnsi="Palatino Linotype"/>
          <w:color w:val="000000"/>
        </w:rPr>
        <w:t>mérito</w:t>
      </w:r>
      <w:r w:rsidR="00FC1221" w:rsidRPr="00601A97">
        <w:rPr>
          <w:rFonts w:ascii="Palatino Linotype" w:hAnsi="Palatino Linotype"/>
          <w:color w:val="000000"/>
        </w:rPr>
        <w:t>.</w:t>
      </w:r>
    </w:p>
    <w:p w14:paraId="08EEB94F" w14:textId="77777777" w:rsidR="00876F0B" w:rsidRPr="00601A97" w:rsidRDefault="00876F0B" w:rsidP="00876F0B">
      <w:pPr>
        <w:pStyle w:val="Prrafodelista"/>
        <w:spacing w:line="360" w:lineRule="auto"/>
        <w:ind w:left="0"/>
        <w:jc w:val="both"/>
        <w:rPr>
          <w:rFonts w:ascii="Palatino Linotype" w:hAnsi="Palatino Linotype"/>
          <w:color w:val="000000"/>
        </w:rPr>
      </w:pPr>
    </w:p>
    <w:p w14:paraId="0175AB1F" w14:textId="2FD4F09B" w:rsidR="00894DED" w:rsidRPr="00601A97" w:rsidRDefault="00876F0B" w:rsidP="00632680">
      <w:pPr>
        <w:pStyle w:val="Prrafodelista"/>
        <w:numPr>
          <w:ilvl w:val="0"/>
          <w:numId w:val="2"/>
        </w:numPr>
        <w:spacing w:line="360" w:lineRule="auto"/>
        <w:ind w:left="0" w:firstLine="0"/>
        <w:jc w:val="both"/>
        <w:rPr>
          <w:rFonts w:ascii="Palatino Linotype" w:hAnsi="Palatino Linotype"/>
          <w:color w:val="000000"/>
        </w:rPr>
      </w:pPr>
      <w:r w:rsidRPr="00601A97">
        <w:rPr>
          <w:rFonts w:ascii="Palatino Linotype" w:hAnsi="Palatino Linotype"/>
          <w:color w:val="000000"/>
        </w:rPr>
        <w:t xml:space="preserve">Por ultimo a </w:t>
      </w:r>
      <w:r w:rsidR="001D47F1" w:rsidRPr="00601A97">
        <w:rPr>
          <w:rFonts w:ascii="Palatino Linotype" w:hAnsi="Palatino Linotype"/>
          <w:color w:val="000000"/>
        </w:rPr>
        <w:t xml:space="preserve">este respecto, señalar que los solicitantes </w:t>
      </w:r>
      <w:r w:rsidRPr="00601A97">
        <w:rPr>
          <w:rFonts w:ascii="Palatino Linotype" w:hAnsi="Palatino Linotype"/>
          <w:color w:val="000000"/>
        </w:rPr>
        <w:t xml:space="preserve">eventualmente no son expertos en los tópicos del soporte documental al que desean acceder, ello a colación que se refirió </w:t>
      </w:r>
      <w:r w:rsidR="00034DE1" w:rsidRPr="00601A97">
        <w:rPr>
          <w:rFonts w:ascii="Palatino Linotype" w:hAnsi="Palatino Linotype"/>
          <w:color w:val="000000"/>
        </w:rPr>
        <w:t>únicamente</w:t>
      </w:r>
      <w:r w:rsidR="001D47F1" w:rsidRPr="00601A97">
        <w:rPr>
          <w:rFonts w:ascii="Palatino Linotype" w:hAnsi="Palatino Linotype"/>
          <w:color w:val="000000"/>
        </w:rPr>
        <w:t xml:space="preserve"> a conexiones y no a la rehabilitación de la red de agua potable, por lo</w:t>
      </w:r>
      <w:r w:rsidRPr="00601A97">
        <w:rPr>
          <w:rFonts w:ascii="Palatino Linotype" w:hAnsi="Palatino Linotype"/>
          <w:color w:val="000000"/>
        </w:rPr>
        <w:t xml:space="preserve"> que en aras de tutelar la correcta aplicación de la ley, se realiza la suplencia de la queja a favor del particular en términos de los artículos 13 y párrafo cuarto del artículo 181 de la Ley de Transparencia Local y con la finalidad de corregir cualquier afectación al derecho de acceso a la información, por tanto la información a en</w:t>
      </w:r>
      <w:r w:rsidR="001D47F1" w:rsidRPr="00601A97">
        <w:rPr>
          <w:rFonts w:ascii="Palatino Linotype" w:hAnsi="Palatino Linotype"/>
          <w:color w:val="000000"/>
        </w:rPr>
        <w:t>tregar deberá corresponder a la rehabilitación de la red de agua potable.</w:t>
      </w:r>
    </w:p>
    <w:p w14:paraId="63C0BDDB" w14:textId="77777777" w:rsidR="001D47F1" w:rsidRPr="00601A97" w:rsidRDefault="001D47F1" w:rsidP="001D47F1">
      <w:pPr>
        <w:pStyle w:val="Prrafodelista"/>
        <w:rPr>
          <w:rFonts w:ascii="Palatino Linotype" w:hAnsi="Palatino Linotype"/>
          <w:color w:val="000000"/>
        </w:rPr>
      </w:pPr>
    </w:p>
    <w:p w14:paraId="2CABEA98" w14:textId="50C8857C" w:rsidR="001C3F4B" w:rsidRPr="00601A97" w:rsidRDefault="001C3F4B" w:rsidP="00894DED">
      <w:pPr>
        <w:pStyle w:val="Prrafodelista"/>
        <w:numPr>
          <w:ilvl w:val="0"/>
          <w:numId w:val="2"/>
        </w:numPr>
        <w:spacing w:before="240" w:after="240" w:line="360" w:lineRule="auto"/>
        <w:ind w:left="0" w:firstLine="0"/>
        <w:jc w:val="both"/>
        <w:rPr>
          <w:rFonts w:ascii="Palatino Linotype" w:hAnsi="Palatino Linotype"/>
          <w:color w:val="000000"/>
        </w:rPr>
      </w:pPr>
      <w:r w:rsidRPr="00601A97">
        <w:rPr>
          <w:rFonts w:ascii="Palatino Linotype" w:hAnsi="Palatino Linotype"/>
          <w:color w:val="000000"/>
        </w:rPr>
        <w:t xml:space="preserve">Continuadamente </w:t>
      </w:r>
      <w:r w:rsidR="00034DE1" w:rsidRPr="00601A97">
        <w:rPr>
          <w:rFonts w:ascii="Palatino Linotype" w:hAnsi="Palatino Linotype"/>
          <w:color w:val="000000"/>
        </w:rPr>
        <w:t>devienen</w:t>
      </w:r>
      <w:r w:rsidRPr="00601A97">
        <w:rPr>
          <w:rFonts w:ascii="Palatino Linotype" w:hAnsi="Palatino Linotype"/>
          <w:color w:val="000000"/>
        </w:rPr>
        <w:t xml:space="preserve"> las solicitudes de información relativas a las sesiones de consejo del OPDAPAS y los oficios recibidos y enviados por la Presidencia, Secretaria y OPDAPAS, de las cuales el </w:t>
      </w:r>
      <w:r w:rsidRPr="00601A97">
        <w:rPr>
          <w:rFonts w:ascii="Palatino Linotype" w:hAnsi="Palatino Linotype"/>
          <w:b/>
          <w:color w:val="000000"/>
        </w:rPr>
        <w:t xml:space="preserve">SUJETO OBLIGADO </w:t>
      </w:r>
      <w:r w:rsidRPr="00601A97">
        <w:rPr>
          <w:rFonts w:ascii="Palatino Linotype" w:hAnsi="Palatino Linotype"/>
          <w:color w:val="000000"/>
        </w:rPr>
        <w:t>fue omiso en realizar un pronunciamiento.</w:t>
      </w:r>
      <w:r w:rsidR="00894DED" w:rsidRPr="00601A97">
        <w:rPr>
          <w:rFonts w:ascii="Palatino Linotype" w:hAnsi="Palatino Linotype"/>
          <w:color w:val="000000"/>
        </w:rPr>
        <w:t xml:space="preserve"> </w:t>
      </w:r>
    </w:p>
    <w:p w14:paraId="1AAD6836" w14:textId="77777777" w:rsidR="00894DED" w:rsidRPr="00601A97" w:rsidRDefault="00894DED" w:rsidP="00894DED">
      <w:pPr>
        <w:pStyle w:val="Prrafodelista"/>
        <w:rPr>
          <w:rFonts w:ascii="Palatino Linotype" w:hAnsi="Palatino Linotype"/>
          <w:color w:val="000000"/>
        </w:rPr>
      </w:pPr>
    </w:p>
    <w:p w14:paraId="2949D282" w14:textId="307F8B6B" w:rsidR="00B61CC3" w:rsidRPr="00601A97" w:rsidRDefault="001C3F4B" w:rsidP="00B61CC3">
      <w:pPr>
        <w:pStyle w:val="Prrafodelista"/>
        <w:numPr>
          <w:ilvl w:val="0"/>
          <w:numId w:val="2"/>
        </w:numPr>
        <w:spacing w:line="360" w:lineRule="auto"/>
        <w:ind w:left="0" w:firstLine="0"/>
        <w:jc w:val="both"/>
        <w:rPr>
          <w:rFonts w:ascii="Palatino Linotype" w:hAnsi="Palatino Linotype"/>
          <w:color w:val="000000"/>
        </w:rPr>
      </w:pPr>
      <w:r w:rsidRPr="00601A97">
        <w:rPr>
          <w:rFonts w:ascii="Palatino Linotype" w:eastAsia="MS Mincho" w:hAnsi="Palatino Linotype" w:cs="Times New Roman"/>
          <w:color w:val="000000"/>
        </w:rPr>
        <w:t>En ese sentido, recordar,</w:t>
      </w:r>
      <w:r w:rsidR="00B61CC3" w:rsidRPr="00601A97">
        <w:rPr>
          <w:rFonts w:ascii="Palatino Linotype" w:eastAsia="MS Mincho" w:hAnsi="Palatino Linotype" w:cs="Times New Roman"/>
          <w:color w:val="000000"/>
        </w:rPr>
        <w:t xml:space="preserve"> q</w:t>
      </w:r>
      <w:r w:rsidR="00B61CC3" w:rsidRPr="00601A97">
        <w:rPr>
          <w:rFonts w:ascii="Palatino Linotype" w:hAnsi="Palatino Linotype"/>
          <w:color w:val="000000"/>
        </w:rPr>
        <w:t xml:space="preserve">ue el Derecho que tutela este Órgano Garante es la </w:t>
      </w:r>
      <w:r w:rsidR="00B61CC3" w:rsidRPr="00601A97">
        <w:rPr>
          <w:rFonts w:ascii="Palatino Linotype" w:eastAsia="Times New Roman" w:hAnsi="Palatino Linotype" w:cs="Arial"/>
          <w:color w:val="000000" w:themeColor="text1"/>
          <w:lang w:eastAsia="es-MX"/>
        </w:rPr>
        <w:t xml:space="preserve"> </w:t>
      </w:r>
      <w:r w:rsidR="00B61CC3" w:rsidRPr="00601A97">
        <w:rPr>
          <w:rFonts w:ascii="Palatino Linotype" w:eastAsia="MS Mincho" w:hAnsi="Palatino Linotype" w:cs="Times New Roman"/>
          <w:i/>
        </w:rPr>
        <w:t>igualdad de oportunidades para recibir, buscar e impartir información</w:t>
      </w:r>
      <w:r w:rsidR="00B61CC3" w:rsidRPr="00601A97">
        <w:rPr>
          <w:rStyle w:val="Refdenotaalpie"/>
          <w:rFonts w:ascii="Palatino Linotype" w:eastAsia="MS Mincho" w:hAnsi="Palatino Linotype" w:cs="Times New Roman"/>
          <w:i/>
        </w:rPr>
        <w:footnoteReference w:id="1"/>
      </w:r>
      <w:r w:rsidR="00B61CC3" w:rsidRPr="00601A97">
        <w:rPr>
          <w:rFonts w:ascii="Palatino Linotype" w:eastAsia="MS Mincho" w:hAnsi="Palatino Linotype" w:cs="Times New Roman"/>
          <w:i/>
        </w:rPr>
        <w:t xml:space="preserve"> en posesión de cualquier autoridad, entidad, órgano y organismo de los poderes Ejecutivo, Legislativo y </w:t>
      </w:r>
      <w:r w:rsidR="00B61CC3" w:rsidRPr="00601A97">
        <w:rPr>
          <w:rFonts w:ascii="Palatino Linotype" w:eastAsia="MS Mincho" w:hAnsi="Palatino Linotype" w:cs="Times New Roman"/>
          <w:i/>
        </w:rPr>
        <w:lastRenderedPageBreak/>
        <w:t>Judicial, órganos autónomos, partidos políticos, fideicomisos, y fondos públicos, así como de cualquier persona física, moral o sindicato que reciba y ejerza recursos públicos o realice actos de autoridad en el ámbito federal, estatal y municipal</w:t>
      </w:r>
      <w:r w:rsidR="00B61CC3" w:rsidRPr="00601A97">
        <w:rPr>
          <w:rStyle w:val="Refdenotaalpie"/>
          <w:rFonts w:ascii="Palatino Linotype" w:eastAsia="MS Mincho" w:hAnsi="Palatino Linotype" w:cs="Times New Roman"/>
        </w:rPr>
        <w:footnoteReference w:id="2"/>
      </w:r>
      <w:r w:rsidR="00B61CC3" w:rsidRPr="00601A97">
        <w:rPr>
          <w:rFonts w:ascii="Palatino Linotype" w:eastAsia="MS Mincho" w:hAnsi="Palatino Linotype" w:cs="Times New Roman"/>
          <w:i/>
        </w:rPr>
        <w:t xml:space="preserve"> </w:t>
      </w:r>
      <w:r w:rsidR="00B61CC3" w:rsidRPr="00601A97">
        <w:rPr>
          <w:rFonts w:ascii="Palatino Linotype" w:eastAsia="MS Mincho" w:hAnsi="Palatino Linotype" w:cs="Times New Roman"/>
        </w:rPr>
        <w:t xml:space="preserve">que se constituye como una herramienta fundamental para </w:t>
      </w:r>
      <w:r w:rsidR="00B61CC3" w:rsidRPr="00601A97">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00B61CC3" w:rsidRPr="00601A97">
        <w:rPr>
          <w:rStyle w:val="Refdenotaalpie"/>
          <w:rFonts w:ascii="Palatino Linotype" w:eastAsia="MS Mincho" w:hAnsi="Palatino Linotype" w:cs="Times New Roman"/>
          <w:i/>
        </w:rPr>
        <w:footnoteReference w:id="3"/>
      </w:r>
      <w:r w:rsidR="00B61CC3" w:rsidRPr="00601A97">
        <w:rPr>
          <w:rFonts w:ascii="Palatino Linotype" w:eastAsia="MS Mincho" w:hAnsi="Palatino Linotype" w:cs="Times New Roman"/>
        </w:rPr>
        <w:t>fomentando</w:t>
      </w:r>
      <w:r w:rsidR="00B61CC3" w:rsidRPr="00601A97">
        <w:rPr>
          <w:rFonts w:ascii="Palatino Linotype" w:eastAsia="MS Mincho" w:hAnsi="Palatino Linotype" w:cs="Times New Roman"/>
          <w:i/>
        </w:rPr>
        <w:t xml:space="preserve"> la transparencia de las actividades estatales y</w:t>
      </w:r>
      <w:r w:rsidR="00B61CC3" w:rsidRPr="00601A97">
        <w:rPr>
          <w:rFonts w:ascii="Palatino Linotype" w:eastAsia="MS Mincho" w:hAnsi="Palatino Linotype" w:cs="Times New Roman"/>
        </w:rPr>
        <w:t xml:space="preserve"> promoviendo</w:t>
      </w:r>
      <w:r w:rsidR="00B61CC3" w:rsidRPr="00601A97">
        <w:rPr>
          <w:rFonts w:ascii="Palatino Linotype" w:eastAsia="MS Mincho" w:hAnsi="Palatino Linotype" w:cs="Times New Roman"/>
          <w:i/>
        </w:rPr>
        <w:t xml:space="preserve"> la responsabilidad de los funcionarios sobre su gestión pública</w:t>
      </w:r>
      <w:r w:rsidR="00B61CC3" w:rsidRPr="00601A97">
        <w:rPr>
          <w:rStyle w:val="Refdenotaalpie"/>
          <w:rFonts w:ascii="Palatino Linotype" w:eastAsia="MS Mincho" w:hAnsi="Palatino Linotype" w:cs="Times New Roman"/>
          <w:i/>
        </w:rPr>
        <w:footnoteReference w:id="4"/>
      </w:r>
      <w:r w:rsidR="00B61CC3" w:rsidRPr="00601A97">
        <w:rPr>
          <w:rFonts w:ascii="Palatino Linotype" w:eastAsia="MS Mincho" w:hAnsi="Palatino Linotype" w:cs="Times New Roman"/>
          <w:i/>
        </w:rPr>
        <w:t xml:space="preserve"> </w:t>
      </w:r>
      <w:r w:rsidR="00B61CC3" w:rsidRPr="00601A97">
        <w:rPr>
          <w:rFonts w:ascii="Palatino Linotype" w:eastAsia="MS Mincho" w:hAnsi="Palatino Linotype" w:cs="Times New Roman"/>
        </w:rPr>
        <w:t>que permite</w:t>
      </w:r>
      <w:r w:rsidR="00B61CC3" w:rsidRPr="00601A97">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00B61CC3" w:rsidRPr="00601A97">
        <w:rPr>
          <w:rStyle w:val="Refdenotaalpie"/>
          <w:rFonts w:ascii="Palatino Linotype" w:eastAsia="MS Mincho" w:hAnsi="Palatino Linotype" w:cs="Times New Roman"/>
          <w:i/>
        </w:rPr>
        <w:footnoteReference w:id="5"/>
      </w:r>
      <w:r w:rsidR="00B61CC3" w:rsidRPr="00601A97">
        <w:rPr>
          <w:rFonts w:ascii="Palatino Linotype" w:eastAsia="MS Mincho" w:hAnsi="Palatino Linotype" w:cs="Times New Roman"/>
        </w:rPr>
        <w:t xml:space="preserve"> ” </w:t>
      </w:r>
    </w:p>
    <w:p w14:paraId="37C24216" w14:textId="77777777" w:rsidR="00894DED" w:rsidRPr="00601A97" w:rsidRDefault="00894DED" w:rsidP="00894DED">
      <w:pPr>
        <w:pStyle w:val="Prrafodelista"/>
        <w:rPr>
          <w:rFonts w:ascii="Palatino Linotype" w:hAnsi="Palatino Linotype"/>
          <w:color w:val="000000"/>
        </w:rPr>
      </w:pPr>
    </w:p>
    <w:p w14:paraId="58EDFD8F" w14:textId="199107E8" w:rsidR="00B61CC3" w:rsidRPr="00601A97" w:rsidRDefault="001C3F4B" w:rsidP="00B61CC3">
      <w:pPr>
        <w:pStyle w:val="Prrafodelista"/>
        <w:numPr>
          <w:ilvl w:val="0"/>
          <w:numId w:val="2"/>
        </w:numPr>
        <w:spacing w:before="240" w:after="360" w:line="360" w:lineRule="auto"/>
        <w:ind w:left="0" w:firstLine="0"/>
        <w:jc w:val="both"/>
        <w:rPr>
          <w:rFonts w:ascii="Palatino Linotype" w:hAnsi="Palatino Linotype" w:cs="Arial"/>
          <w:i/>
          <w:color w:val="000000" w:themeColor="text1"/>
        </w:rPr>
      </w:pPr>
      <w:r w:rsidRPr="00601A97">
        <w:rPr>
          <w:rFonts w:ascii="Palatino Linotype" w:hAnsi="Palatino Linotype" w:cs="Arial"/>
        </w:rPr>
        <w:t>Luego entonces</w:t>
      </w:r>
      <w:r w:rsidR="00B61CC3" w:rsidRPr="00601A97">
        <w:rPr>
          <w:rFonts w:ascii="Palatino Linotype" w:hAnsi="Palatino Linotype" w:cs="Arial"/>
        </w:rPr>
        <w:t xml:space="preserve">, para entender los alcances de la información pública se considera importante citar el criterio </w:t>
      </w:r>
      <w:r w:rsidR="00B61CC3" w:rsidRPr="00601A97">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00B61CC3" w:rsidRPr="00601A97">
        <w:rPr>
          <w:rFonts w:ascii="Palatino Linotype" w:hAnsi="Palatino Linotype" w:cs="Arial"/>
        </w:rPr>
        <w:t>cuyo rubro y texto dispone:</w:t>
      </w:r>
    </w:p>
    <w:p w14:paraId="3D252A7F" w14:textId="77777777" w:rsidR="00B61CC3" w:rsidRPr="00601A97" w:rsidRDefault="00B61CC3" w:rsidP="00B61CC3">
      <w:pPr>
        <w:pStyle w:val="Prrafodelista"/>
        <w:autoSpaceDE w:val="0"/>
        <w:autoSpaceDN w:val="0"/>
        <w:adjustRightInd w:val="0"/>
        <w:spacing w:line="360" w:lineRule="auto"/>
        <w:ind w:left="0"/>
        <w:jc w:val="both"/>
        <w:rPr>
          <w:rFonts w:ascii="Palatino Linotype" w:hAnsi="Palatino Linotype" w:cs="Arial"/>
          <w:lang w:val="es-MX"/>
        </w:rPr>
      </w:pPr>
    </w:p>
    <w:p w14:paraId="55DC11EB" w14:textId="77777777" w:rsidR="00B61CC3" w:rsidRPr="00601A97" w:rsidRDefault="00B61CC3" w:rsidP="00B61CC3">
      <w:pPr>
        <w:autoSpaceDE w:val="0"/>
        <w:autoSpaceDN w:val="0"/>
        <w:adjustRightInd w:val="0"/>
        <w:spacing w:line="360" w:lineRule="auto"/>
        <w:ind w:left="567" w:right="567"/>
        <w:jc w:val="both"/>
        <w:rPr>
          <w:rFonts w:ascii="Palatino Linotype" w:hAnsi="Palatino Linotype" w:cs="Arial"/>
          <w:b/>
          <w:i/>
          <w:lang w:val="es-MX" w:eastAsia="es-MX"/>
        </w:rPr>
      </w:pPr>
      <w:r w:rsidRPr="00601A97">
        <w:rPr>
          <w:rFonts w:ascii="Palatino Linotype" w:hAnsi="Palatino Linotype" w:cs="Arial"/>
          <w:b/>
          <w:i/>
          <w:lang w:val="es-MX" w:eastAsia="es-MX"/>
        </w:rPr>
        <w:lastRenderedPageBreak/>
        <w:t>“CRITERIO 0002-11</w:t>
      </w:r>
    </w:p>
    <w:p w14:paraId="76A83EA8" w14:textId="77777777" w:rsidR="00B61CC3" w:rsidRPr="00601A97" w:rsidRDefault="00B61CC3" w:rsidP="00B61CC3">
      <w:pPr>
        <w:autoSpaceDE w:val="0"/>
        <w:autoSpaceDN w:val="0"/>
        <w:adjustRightInd w:val="0"/>
        <w:spacing w:line="360" w:lineRule="auto"/>
        <w:ind w:left="567" w:right="567"/>
        <w:jc w:val="both"/>
        <w:rPr>
          <w:rFonts w:ascii="Palatino Linotype" w:hAnsi="Palatino Linotype" w:cs="Arial"/>
          <w:i/>
          <w:lang w:val="es-MX" w:eastAsia="es-MX"/>
        </w:rPr>
      </w:pPr>
      <w:r w:rsidRPr="00601A97">
        <w:rPr>
          <w:rFonts w:ascii="Palatino Linotype" w:hAnsi="Palatino Linotype" w:cs="Arial"/>
          <w:b/>
          <w:i/>
          <w:lang w:val="es-MX" w:eastAsia="es-MX"/>
        </w:rPr>
        <w:t xml:space="preserve">INFORMACIÓN PÚBLICA, CONCEPTO DE, EN MATERIA DE TRANSPARENCIA. INTERPRETACIÓN TEMÁTICA DE LOS ARTÍCULOS 2, FRACCIÓN </w:t>
      </w:r>
      <w:r w:rsidRPr="00601A97">
        <w:rPr>
          <w:rFonts w:ascii="Palatino Linotype" w:hAnsi="Palatino Linotype" w:cs="Arial"/>
          <w:b/>
          <w:bCs/>
          <w:i/>
          <w:lang w:val="es-MX" w:eastAsia="es-MX"/>
        </w:rPr>
        <w:t xml:space="preserve">V, XV, Y XVI, </w:t>
      </w:r>
      <w:r w:rsidRPr="00601A97">
        <w:rPr>
          <w:rFonts w:ascii="Palatino Linotype" w:hAnsi="Palatino Linotype" w:cs="Arial"/>
          <w:b/>
          <w:i/>
          <w:lang w:val="es-MX" w:eastAsia="es-MX"/>
        </w:rPr>
        <w:t>3, 4,11 Y 41.</w:t>
      </w:r>
      <w:r w:rsidRPr="00601A97">
        <w:rPr>
          <w:rFonts w:ascii="Palatino Linotype" w:hAnsi="Palatino Linotype" w:cs="Arial"/>
          <w:i/>
          <w:lang w:val="es-MX" w:eastAsia="es-MX"/>
        </w:rPr>
        <w:t xml:space="preserve"> De conformidad con los artículos antes referidos, el derecho de acceso a la información </w:t>
      </w:r>
      <w:proofErr w:type="gramStart"/>
      <w:r w:rsidRPr="00601A97">
        <w:rPr>
          <w:rFonts w:ascii="Palatino Linotype" w:hAnsi="Palatino Linotype" w:cs="Arial"/>
          <w:i/>
          <w:lang w:val="es-MX" w:eastAsia="es-MX"/>
        </w:rPr>
        <w:t>pública,</w:t>
      </w:r>
      <w:proofErr w:type="gramEnd"/>
      <w:r w:rsidRPr="00601A97">
        <w:rPr>
          <w:rFonts w:ascii="Palatino Linotype" w:hAnsi="Palatino Linotype" w:cs="Arial"/>
          <w:i/>
          <w:lang w:val="es-MX" w:eastAsia="es-MX"/>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78AE84" w14:textId="77777777" w:rsidR="00B61CC3" w:rsidRPr="00601A97" w:rsidRDefault="00B61CC3" w:rsidP="00B61CC3">
      <w:pPr>
        <w:autoSpaceDE w:val="0"/>
        <w:autoSpaceDN w:val="0"/>
        <w:adjustRightInd w:val="0"/>
        <w:spacing w:line="360" w:lineRule="auto"/>
        <w:ind w:left="567" w:right="567"/>
        <w:jc w:val="both"/>
        <w:rPr>
          <w:rFonts w:ascii="Palatino Linotype" w:hAnsi="Palatino Linotype" w:cs="Arial"/>
          <w:i/>
          <w:lang w:val="es-MX" w:eastAsia="es-MX"/>
        </w:rPr>
      </w:pPr>
      <w:r w:rsidRPr="00601A97">
        <w:rPr>
          <w:rFonts w:ascii="Palatino Linotype" w:hAnsi="Palatino Linotype" w:cs="Arial"/>
          <w:i/>
          <w:lang w:val="es-MX" w:eastAsia="es-MX"/>
        </w:rPr>
        <w:t xml:space="preserve">En </w:t>
      </w:r>
      <w:proofErr w:type="gramStart"/>
      <w:r w:rsidRPr="00601A97">
        <w:rPr>
          <w:rFonts w:ascii="Palatino Linotype" w:hAnsi="Palatino Linotype" w:cs="Arial"/>
          <w:i/>
          <w:lang w:val="es-MX" w:eastAsia="es-MX"/>
        </w:rPr>
        <w:t>consecuencia</w:t>
      </w:r>
      <w:proofErr w:type="gramEnd"/>
      <w:r w:rsidRPr="00601A97">
        <w:rPr>
          <w:rFonts w:ascii="Palatino Linotype" w:hAnsi="Palatino Linotype" w:cs="Arial"/>
          <w:i/>
          <w:lang w:val="es-MX" w:eastAsia="es-MX"/>
        </w:rPr>
        <w:t xml:space="preserve"> el acceso a la información se refiere a que se cumplan cualquiera de los siguientes tres supuestos:</w:t>
      </w:r>
    </w:p>
    <w:p w14:paraId="43CBBE9E" w14:textId="77777777" w:rsidR="00B61CC3" w:rsidRPr="00601A97" w:rsidRDefault="00B61CC3" w:rsidP="00B61CC3">
      <w:pPr>
        <w:autoSpaceDE w:val="0"/>
        <w:autoSpaceDN w:val="0"/>
        <w:adjustRightInd w:val="0"/>
        <w:spacing w:line="360" w:lineRule="auto"/>
        <w:ind w:left="567" w:right="567"/>
        <w:jc w:val="both"/>
        <w:rPr>
          <w:rFonts w:ascii="Palatino Linotype" w:hAnsi="Palatino Linotype" w:cs="Arial"/>
          <w:i/>
          <w:lang w:val="es-MX" w:eastAsia="es-MX"/>
        </w:rPr>
      </w:pPr>
      <w:r w:rsidRPr="00601A97">
        <w:rPr>
          <w:rFonts w:ascii="Palatino Linotype" w:hAnsi="Palatino Linotype" w:cs="Arial"/>
          <w:i/>
          <w:lang w:val="es-MX" w:eastAsia="es-MX"/>
        </w:rPr>
        <w:t xml:space="preserve">Que se trate de información registrada en cualquier soporte documental, </w:t>
      </w:r>
      <w:proofErr w:type="gramStart"/>
      <w:r w:rsidRPr="00601A97">
        <w:rPr>
          <w:rFonts w:ascii="Palatino Linotype" w:hAnsi="Palatino Linotype" w:cs="Arial"/>
          <w:i/>
          <w:lang w:val="es-MX" w:eastAsia="es-MX"/>
        </w:rPr>
        <w:t>que</w:t>
      </w:r>
      <w:proofErr w:type="gramEnd"/>
      <w:r w:rsidRPr="00601A97">
        <w:rPr>
          <w:rFonts w:ascii="Palatino Linotype" w:hAnsi="Palatino Linotype" w:cs="Arial"/>
          <w:i/>
          <w:lang w:val="es-MX" w:eastAsia="es-MX"/>
        </w:rPr>
        <w:t xml:space="preserve"> en ejercicio de las atribuciones conferidas, sea generada por los Sujetos Obligados;</w:t>
      </w:r>
    </w:p>
    <w:p w14:paraId="7A5C83DE" w14:textId="77777777" w:rsidR="00B61CC3" w:rsidRPr="00601A97" w:rsidRDefault="00B61CC3" w:rsidP="00B61CC3">
      <w:pPr>
        <w:autoSpaceDE w:val="0"/>
        <w:autoSpaceDN w:val="0"/>
        <w:adjustRightInd w:val="0"/>
        <w:spacing w:line="360" w:lineRule="auto"/>
        <w:ind w:left="567" w:right="567"/>
        <w:jc w:val="both"/>
        <w:rPr>
          <w:rFonts w:ascii="Palatino Linotype" w:hAnsi="Palatino Linotype" w:cs="Arial"/>
          <w:i/>
          <w:lang w:val="es-MX" w:eastAsia="es-MX"/>
        </w:rPr>
      </w:pPr>
      <w:r w:rsidRPr="00601A97">
        <w:rPr>
          <w:rFonts w:ascii="Palatino Linotype" w:hAnsi="Palatino Linotype" w:cs="Arial"/>
          <w:i/>
          <w:lang w:val="es-MX" w:eastAsia="es-MX"/>
        </w:rPr>
        <w:t xml:space="preserve">Que se trate de información registrada en cualquier soporte documental, </w:t>
      </w:r>
      <w:proofErr w:type="gramStart"/>
      <w:r w:rsidRPr="00601A97">
        <w:rPr>
          <w:rFonts w:ascii="Palatino Linotype" w:hAnsi="Palatino Linotype" w:cs="Arial"/>
          <w:i/>
          <w:lang w:val="es-MX" w:eastAsia="es-MX"/>
        </w:rPr>
        <w:t>que</w:t>
      </w:r>
      <w:proofErr w:type="gramEnd"/>
      <w:r w:rsidRPr="00601A97">
        <w:rPr>
          <w:rFonts w:ascii="Palatino Linotype" w:hAnsi="Palatino Linotype" w:cs="Arial"/>
          <w:i/>
          <w:lang w:val="es-MX" w:eastAsia="es-MX"/>
        </w:rPr>
        <w:t xml:space="preserve"> en ejercicio de las atribuciones conferidas, sea administrada por los Sujetos Obligados, y</w:t>
      </w:r>
    </w:p>
    <w:p w14:paraId="4A3BDEFF" w14:textId="77777777" w:rsidR="00B61CC3" w:rsidRPr="00601A97" w:rsidRDefault="00B61CC3" w:rsidP="00B61CC3">
      <w:pPr>
        <w:spacing w:line="360" w:lineRule="auto"/>
        <w:ind w:left="567" w:right="567"/>
        <w:jc w:val="both"/>
        <w:rPr>
          <w:rFonts w:ascii="Palatino Linotype" w:hAnsi="Palatino Linotype" w:cs="Arial"/>
          <w:i/>
          <w:color w:val="000000" w:themeColor="text1"/>
        </w:rPr>
      </w:pPr>
      <w:r w:rsidRPr="00601A97">
        <w:rPr>
          <w:rFonts w:ascii="Palatino Linotype" w:hAnsi="Palatino Linotype" w:cs="Arial"/>
          <w:i/>
          <w:lang w:val="es-MX" w:eastAsia="es-MX"/>
        </w:rPr>
        <w:t xml:space="preserve">Que se trate de información registrada en cualquier soporte documental, </w:t>
      </w:r>
      <w:proofErr w:type="gramStart"/>
      <w:r w:rsidRPr="00601A97">
        <w:rPr>
          <w:rFonts w:ascii="Palatino Linotype" w:hAnsi="Palatino Linotype" w:cs="Arial"/>
          <w:i/>
          <w:lang w:val="es-MX" w:eastAsia="es-MX"/>
        </w:rPr>
        <w:t>que</w:t>
      </w:r>
      <w:proofErr w:type="gramEnd"/>
      <w:r w:rsidRPr="00601A97">
        <w:rPr>
          <w:rFonts w:ascii="Palatino Linotype" w:hAnsi="Palatino Linotype" w:cs="Arial"/>
          <w:i/>
          <w:lang w:val="es-MX" w:eastAsia="es-MX"/>
        </w:rPr>
        <w:t xml:space="preserve"> en ejercicio de las atribuciones conferidas, se encuentre en posesión de los Sujetos Obligados.”</w:t>
      </w:r>
    </w:p>
    <w:p w14:paraId="75E6C682" w14:textId="77777777" w:rsidR="00B61CC3" w:rsidRPr="00601A97" w:rsidRDefault="00B61CC3" w:rsidP="00B61CC3">
      <w:pPr>
        <w:pStyle w:val="Prrafodelista"/>
        <w:tabs>
          <w:tab w:val="left" w:pos="851"/>
        </w:tabs>
        <w:spacing w:line="360" w:lineRule="auto"/>
        <w:ind w:left="0" w:right="49"/>
        <w:jc w:val="both"/>
        <w:rPr>
          <w:rFonts w:ascii="Palatino Linotype" w:hAnsi="Palatino Linotype"/>
          <w:lang w:val="es-ES"/>
        </w:rPr>
      </w:pPr>
    </w:p>
    <w:p w14:paraId="315A5C51" w14:textId="77777777" w:rsidR="00B61CC3" w:rsidRPr="00601A97" w:rsidRDefault="00B61CC3" w:rsidP="00B61CC3">
      <w:pPr>
        <w:pStyle w:val="Prrafodelista"/>
        <w:numPr>
          <w:ilvl w:val="0"/>
          <w:numId w:val="2"/>
        </w:numPr>
        <w:tabs>
          <w:tab w:val="left" w:pos="851"/>
        </w:tabs>
        <w:spacing w:before="240" w:after="240" w:line="360" w:lineRule="auto"/>
        <w:ind w:left="0" w:right="49" w:firstLine="0"/>
        <w:jc w:val="both"/>
        <w:rPr>
          <w:rFonts w:ascii="Palatino Linotype" w:hAnsi="Palatino Linotype" w:cs="Arial"/>
          <w:lang w:val="es-ES"/>
        </w:rPr>
      </w:pPr>
      <w:r w:rsidRPr="00601A97">
        <w:rPr>
          <w:rFonts w:ascii="Palatino Linotype" w:hAnsi="Palatino Linotype"/>
          <w:lang w:val="es-ES"/>
        </w:rPr>
        <w:lastRenderedPageBreak/>
        <w:t xml:space="preserve">El derecho de acceso a la información encuentra su materia elemental en los documentos, y la Ley de Transparencia </w:t>
      </w:r>
      <w:proofErr w:type="gramStart"/>
      <w:r w:rsidRPr="00601A97">
        <w:rPr>
          <w:rFonts w:ascii="Palatino Linotype" w:hAnsi="Palatino Linotype"/>
          <w:lang w:val="es-ES"/>
        </w:rPr>
        <w:t>local  nos</w:t>
      </w:r>
      <w:proofErr w:type="gramEnd"/>
      <w:r w:rsidRPr="00601A97">
        <w:rPr>
          <w:rFonts w:ascii="Palatino Linotype" w:hAnsi="Palatino Linotype"/>
          <w:lang w:val="es-ES"/>
        </w:rPr>
        <w:t xml:space="preserve"> brinda el siguiente concepto, para darnos un mejor panorama:</w:t>
      </w:r>
    </w:p>
    <w:p w14:paraId="72946943" w14:textId="77777777" w:rsidR="00B61CC3" w:rsidRPr="00601A97" w:rsidRDefault="00B61CC3" w:rsidP="00B61CC3">
      <w:pPr>
        <w:autoSpaceDE w:val="0"/>
        <w:autoSpaceDN w:val="0"/>
        <w:adjustRightInd w:val="0"/>
        <w:spacing w:line="360" w:lineRule="auto"/>
        <w:ind w:left="567" w:right="567"/>
        <w:jc w:val="both"/>
        <w:rPr>
          <w:rFonts w:ascii="Palatino Linotype" w:hAnsi="Palatino Linotype"/>
          <w:i/>
          <w:lang w:val="es-ES"/>
        </w:rPr>
      </w:pPr>
      <w:r w:rsidRPr="00601A97">
        <w:rPr>
          <w:rFonts w:ascii="Palatino Linotype" w:eastAsiaTheme="minorHAnsi" w:hAnsi="Palatino Linotype" w:cs="Bookman Old Style,Bold"/>
          <w:b/>
          <w:bCs/>
          <w:i/>
          <w:lang w:val="es-MX" w:eastAsia="en-US"/>
        </w:rPr>
        <w:t xml:space="preserve">XI. Documento: </w:t>
      </w:r>
      <w:r w:rsidRPr="00601A97">
        <w:rPr>
          <w:rFonts w:ascii="Palatino Linotype" w:eastAsiaTheme="minorHAnsi" w:hAnsi="Palatino Linotype" w:cs="Bookman Old Style"/>
          <w:b/>
          <w:i/>
          <w:lang w:val="es-MX" w:eastAsia="en-US"/>
        </w:rPr>
        <w:t>Los expedientes</w:t>
      </w:r>
      <w:r w:rsidRPr="00601A97">
        <w:rPr>
          <w:rFonts w:ascii="Palatino Linotype" w:eastAsiaTheme="minorHAnsi" w:hAnsi="Palatino Linotype" w:cs="Bookman Old Style"/>
          <w:i/>
          <w:lang w:val="es-MX" w:eastAsia="en-US"/>
        </w:rPr>
        <w:t xml:space="preserve">, reportes, estudios, actas, </w:t>
      </w:r>
      <w:r w:rsidRPr="00601A97">
        <w:rPr>
          <w:rFonts w:ascii="Palatino Linotype" w:eastAsiaTheme="minorHAnsi" w:hAnsi="Palatino Linotype" w:cs="Bookman Old Style"/>
          <w:b/>
          <w:i/>
          <w:lang w:val="es-MX" w:eastAsia="en-US"/>
        </w:rPr>
        <w:t>resoluciones</w:t>
      </w:r>
      <w:r w:rsidRPr="00601A97">
        <w:rPr>
          <w:rFonts w:ascii="Palatino Linotype" w:eastAsiaTheme="minorHAnsi" w:hAnsi="Palatino Linotype" w:cs="Bookman Old Style"/>
          <w:i/>
          <w:lang w:val="es-MX" w:eastAsia="en-US"/>
        </w:rPr>
        <w:t xml:space="preserve">,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w:t>
      </w:r>
      <w:proofErr w:type="gramStart"/>
      <w:r w:rsidRPr="00601A97">
        <w:rPr>
          <w:rFonts w:ascii="Palatino Linotype" w:eastAsiaTheme="minorHAnsi" w:hAnsi="Palatino Linotype" w:cs="Bookman Old Style"/>
          <w:i/>
          <w:lang w:val="es-MX" w:eastAsia="en-US"/>
        </w:rPr>
        <w:t>impreso,  sonoro</w:t>
      </w:r>
      <w:proofErr w:type="gramEnd"/>
      <w:r w:rsidRPr="00601A97">
        <w:rPr>
          <w:rFonts w:ascii="Palatino Linotype" w:eastAsiaTheme="minorHAnsi" w:hAnsi="Palatino Linotype" w:cs="Bookman Old Style"/>
          <w:i/>
          <w:lang w:val="es-MX" w:eastAsia="en-US"/>
        </w:rPr>
        <w:t>, visual, electrónico, informático u holográfico;</w:t>
      </w:r>
    </w:p>
    <w:p w14:paraId="42972760" w14:textId="77777777" w:rsidR="00B61CC3" w:rsidRPr="00601A97" w:rsidRDefault="00B61CC3" w:rsidP="00B61CC3">
      <w:pPr>
        <w:pStyle w:val="Prrafodelista"/>
        <w:tabs>
          <w:tab w:val="left" w:pos="851"/>
        </w:tabs>
        <w:spacing w:line="360" w:lineRule="auto"/>
        <w:ind w:left="0" w:right="49"/>
        <w:jc w:val="both"/>
        <w:rPr>
          <w:rFonts w:ascii="Palatino Linotype" w:hAnsi="Palatino Linotype"/>
          <w:lang w:val="es-ES"/>
        </w:rPr>
      </w:pPr>
    </w:p>
    <w:p w14:paraId="3BCE676A" w14:textId="77777777" w:rsidR="00B61CC3" w:rsidRPr="00601A97" w:rsidRDefault="00B61CC3" w:rsidP="00B61CC3">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601A97">
        <w:rPr>
          <w:rFonts w:ascii="Palatino Linotype" w:hAnsi="Palatino Linotype"/>
          <w:lang w:val="es-ES"/>
        </w:rPr>
        <w:t xml:space="preserve">Es así </w:t>
      </w:r>
      <w:proofErr w:type="gramStart"/>
      <w:r w:rsidRPr="00601A97">
        <w:rPr>
          <w:rFonts w:ascii="Palatino Linotype" w:hAnsi="Palatino Linotype"/>
          <w:lang w:val="es-ES"/>
        </w:rPr>
        <w:t>que</w:t>
      </w:r>
      <w:proofErr w:type="gramEnd"/>
      <w:r w:rsidRPr="00601A97">
        <w:rPr>
          <w:rFonts w:ascii="Palatino Linotype" w:hAnsi="Palatino Linotype"/>
          <w:lang w:val="es-ES"/>
        </w:rPr>
        <w:t>, todos los actos de autoridad que realicen los Sujetos Obligados deben estar documentados y, bajo el más alto estándar de transparencia deberán poner toda la información que se encuentre en su posesión, a disposición de los particulares que la soliciten.</w:t>
      </w:r>
    </w:p>
    <w:p w14:paraId="0268AD50" w14:textId="77777777" w:rsidR="00894DED" w:rsidRPr="00601A97" w:rsidRDefault="00894DED" w:rsidP="00894DED">
      <w:pPr>
        <w:pStyle w:val="Prrafodelista"/>
        <w:tabs>
          <w:tab w:val="left" w:pos="851"/>
        </w:tabs>
        <w:spacing w:line="360" w:lineRule="auto"/>
        <w:ind w:left="0" w:right="49"/>
        <w:jc w:val="both"/>
        <w:rPr>
          <w:rFonts w:ascii="Palatino Linotype" w:hAnsi="Palatino Linotype"/>
          <w:lang w:val="es-ES"/>
        </w:rPr>
      </w:pPr>
    </w:p>
    <w:p w14:paraId="68E56EFE" w14:textId="77777777" w:rsidR="00B61CC3" w:rsidRPr="00601A97" w:rsidRDefault="00B61CC3" w:rsidP="00B61CC3">
      <w:pPr>
        <w:pStyle w:val="Prrafodelista"/>
        <w:numPr>
          <w:ilvl w:val="0"/>
          <w:numId w:val="2"/>
        </w:numPr>
        <w:spacing w:line="360" w:lineRule="auto"/>
        <w:ind w:left="0" w:firstLine="0"/>
        <w:jc w:val="both"/>
        <w:rPr>
          <w:rFonts w:ascii="Palatino Linotype" w:eastAsia="Calibri" w:hAnsi="Palatino Linotype" w:cs="Arial"/>
        </w:rPr>
      </w:pPr>
      <w:r w:rsidRPr="00601A97">
        <w:rPr>
          <w:rFonts w:ascii="Palatino Linotype" w:eastAsia="Calibri" w:hAnsi="Palatino Linotype" w:cs="Arial"/>
        </w:rPr>
        <w:t>E</w:t>
      </w:r>
      <w:r w:rsidRPr="00601A97">
        <w:rPr>
          <w:rFonts w:ascii="Palatino Linotype" w:eastAsia="MS Mincho" w:hAnsi="Palatino Linotype"/>
        </w:rPr>
        <w:t xml:space="preserve">l acceso a la información es un derecho humano constitucional y convencionalmente reconocido y para tal efecto </w:t>
      </w:r>
      <w:r w:rsidRPr="00601A97">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601A97">
        <w:rPr>
          <w:rFonts w:ascii="Palatino Linotype" w:eastAsia="Calibri" w:hAnsi="Palatino Linotype"/>
          <w:i/>
          <w:lang w:val="es-ES"/>
        </w:rPr>
        <w:t xml:space="preserve">en el ámbito de sus atribuciones, de promover, respetar, proteger y </w:t>
      </w:r>
      <w:r w:rsidRPr="00601A97">
        <w:rPr>
          <w:rFonts w:ascii="Palatino Linotype" w:eastAsia="Calibri" w:hAnsi="Palatino Linotype"/>
          <w:b/>
          <w:i/>
          <w:lang w:val="es-ES"/>
        </w:rPr>
        <w:t>garantizar</w:t>
      </w:r>
      <w:r w:rsidRPr="00601A97">
        <w:rPr>
          <w:rFonts w:ascii="Palatino Linotype" w:eastAsia="Calibri" w:hAnsi="Palatino Linotype"/>
          <w:i/>
          <w:lang w:val="es-ES"/>
        </w:rPr>
        <w:t xml:space="preserve"> los derechos humanos. </w:t>
      </w:r>
      <w:r w:rsidRPr="00601A97">
        <w:rPr>
          <w:rFonts w:ascii="Palatino Linotype" w:eastAsia="Calibri" w:hAnsi="Palatino Linotype"/>
          <w:lang w:val="es-ES"/>
        </w:rPr>
        <w:t xml:space="preserve">En cuanto al derecho de acceso a la información, la Ley de Transparencia y Acceso a la Información Pública del Estado </w:t>
      </w:r>
      <w:r w:rsidRPr="00601A97">
        <w:rPr>
          <w:rFonts w:ascii="Palatino Linotype" w:eastAsia="Calibri" w:hAnsi="Palatino Linotype"/>
          <w:lang w:val="es-ES"/>
        </w:rPr>
        <w:lastRenderedPageBreak/>
        <w:t>de México y Municipios prevé establece que</w:t>
      </w:r>
      <w:r w:rsidRPr="00601A97">
        <w:rPr>
          <w:rFonts w:ascii="Palatino Linotype" w:eastAsia="Calibri" w:hAnsi="Palatino Linotype"/>
          <w:b/>
          <w:i/>
          <w:lang w:val="es-ES"/>
        </w:rPr>
        <w:t xml:space="preserve"> e</w:t>
      </w:r>
      <w:r w:rsidRPr="00601A97">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601A97">
        <w:rPr>
          <w:rStyle w:val="Refdenotaalpie"/>
          <w:rFonts w:ascii="Palatino Linotype" w:hAnsi="Palatino Linotype"/>
          <w:i/>
        </w:rPr>
        <w:footnoteReference w:id="6"/>
      </w:r>
      <w:r w:rsidRPr="00601A97">
        <w:rPr>
          <w:rFonts w:ascii="Palatino Linotype" w:hAnsi="Palatino Linotype"/>
          <w:i/>
        </w:rPr>
        <w:t xml:space="preserve">, </w:t>
      </w:r>
      <w:r w:rsidRPr="00601A97">
        <w:rPr>
          <w:rFonts w:ascii="Palatino Linotype" w:hAnsi="Palatino Linotype"/>
        </w:rPr>
        <w:t>asimismo establece</w:t>
      </w:r>
      <w:r w:rsidRPr="00601A97">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44DFF970" w14:textId="77777777" w:rsidR="00B61CC3" w:rsidRPr="00601A97" w:rsidRDefault="00B61CC3" w:rsidP="00B61CC3">
      <w:pPr>
        <w:pStyle w:val="Prrafodelista"/>
        <w:rPr>
          <w:rFonts w:ascii="Palatino Linotype" w:eastAsia="Calibri" w:hAnsi="Palatino Linotype" w:cs="Arial"/>
        </w:rPr>
      </w:pPr>
    </w:p>
    <w:p w14:paraId="5F711E7E" w14:textId="77777777" w:rsidR="00B61CC3" w:rsidRPr="00601A97" w:rsidRDefault="00B61CC3" w:rsidP="00B61CC3">
      <w:pPr>
        <w:pStyle w:val="Prrafodelista"/>
        <w:numPr>
          <w:ilvl w:val="0"/>
          <w:numId w:val="2"/>
        </w:numPr>
        <w:spacing w:line="360" w:lineRule="auto"/>
        <w:ind w:left="0" w:firstLine="0"/>
        <w:jc w:val="both"/>
        <w:rPr>
          <w:rFonts w:ascii="Palatino Linotype" w:eastAsia="Calibri" w:hAnsi="Palatino Linotype" w:cs="Arial"/>
        </w:rPr>
      </w:pPr>
      <w:r w:rsidRPr="00601A97">
        <w:rPr>
          <w:rFonts w:ascii="Palatino Linotype" w:hAnsi="Palatino Linotype"/>
          <w:color w:val="000000" w:themeColor="text1"/>
        </w:rPr>
        <w:t xml:space="preserve">Resulta necesario referir que, el </w:t>
      </w:r>
      <w:r w:rsidRPr="00601A97">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601A97">
        <w:rPr>
          <w:rFonts w:ascii="Palatino Linotype" w:eastAsia="Calibri" w:hAnsi="Palatino Linotype" w:cs="Arial"/>
          <w:b/>
        </w:rPr>
        <w:t>los Sujetos Obligados deberán documentar todo acto que se derive del ejercicio de sus facultades, competencias o funciones,</w:t>
      </w:r>
      <w:r w:rsidRPr="00601A97">
        <w:rPr>
          <w:rFonts w:ascii="Palatino Linotype" w:eastAsia="Calibri" w:hAnsi="Palatino Linotype" w:cs="Arial"/>
        </w:rPr>
        <w:t xml:space="preserve"> considerando desde su origen la eventual publicidad y reutilización de la información que generen, posean o administren.</w:t>
      </w:r>
    </w:p>
    <w:p w14:paraId="11ABBBB1" w14:textId="77777777" w:rsidR="00B61CC3" w:rsidRPr="00601A97" w:rsidRDefault="00B61CC3" w:rsidP="00B61CC3">
      <w:pPr>
        <w:pStyle w:val="Prrafodelista"/>
        <w:rPr>
          <w:rFonts w:ascii="Palatino Linotype" w:eastAsia="Calibri" w:hAnsi="Palatino Linotype" w:cs="Arial"/>
        </w:rPr>
      </w:pPr>
    </w:p>
    <w:p w14:paraId="044C28B5" w14:textId="77777777" w:rsidR="00B61CC3" w:rsidRPr="00601A97" w:rsidRDefault="00B61CC3" w:rsidP="00B61CC3">
      <w:pPr>
        <w:pStyle w:val="Prrafodelista"/>
        <w:numPr>
          <w:ilvl w:val="0"/>
          <w:numId w:val="2"/>
        </w:numPr>
        <w:spacing w:line="360" w:lineRule="auto"/>
        <w:ind w:left="0" w:firstLine="0"/>
        <w:jc w:val="both"/>
        <w:rPr>
          <w:rFonts w:ascii="Palatino Linotype" w:eastAsia="Calibri" w:hAnsi="Palatino Linotype" w:cs="Arial"/>
        </w:rPr>
      </w:pPr>
      <w:r w:rsidRPr="00601A97">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78C24C17" w14:textId="77777777" w:rsidR="00B61CC3" w:rsidRPr="00601A97" w:rsidRDefault="00B61CC3" w:rsidP="00B61CC3">
      <w:pPr>
        <w:pStyle w:val="Prrafodelista"/>
        <w:rPr>
          <w:rFonts w:ascii="Palatino Linotype" w:eastAsia="Calibri" w:hAnsi="Palatino Linotype" w:cs="Arial"/>
        </w:rPr>
      </w:pPr>
    </w:p>
    <w:p w14:paraId="50EE123B" w14:textId="77777777" w:rsidR="00B61CC3" w:rsidRPr="00601A97" w:rsidRDefault="00B61CC3" w:rsidP="00B61CC3">
      <w:pPr>
        <w:autoSpaceDE w:val="0"/>
        <w:autoSpaceDN w:val="0"/>
        <w:adjustRightInd w:val="0"/>
        <w:spacing w:line="360" w:lineRule="auto"/>
        <w:ind w:left="567" w:right="567"/>
        <w:jc w:val="both"/>
        <w:rPr>
          <w:rFonts w:ascii="Palatino Linotype" w:hAnsi="Palatino Linotype" w:cs="Bookman Old Style"/>
          <w:i/>
          <w:lang w:val="es-MX"/>
        </w:rPr>
      </w:pPr>
      <w:r w:rsidRPr="00601A97">
        <w:rPr>
          <w:rFonts w:ascii="Palatino Linotype" w:hAnsi="Palatino Linotype" w:cs="Bookman Old Style,Bold"/>
          <w:b/>
          <w:bCs/>
          <w:i/>
          <w:lang w:val="es-MX"/>
        </w:rPr>
        <w:t xml:space="preserve">Artículo 4. </w:t>
      </w:r>
      <w:r w:rsidRPr="00601A97">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583E2F48" w14:textId="77777777" w:rsidR="00B61CC3" w:rsidRPr="00601A97" w:rsidRDefault="00B61CC3" w:rsidP="00B61CC3">
      <w:pPr>
        <w:autoSpaceDE w:val="0"/>
        <w:autoSpaceDN w:val="0"/>
        <w:adjustRightInd w:val="0"/>
        <w:spacing w:line="360" w:lineRule="auto"/>
        <w:ind w:left="567" w:right="567"/>
        <w:jc w:val="both"/>
        <w:rPr>
          <w:rFonts w:ascii="Palatino Linotype" w:hAnsi="Palatino Linotype" w:cs="Bookman Old Style"/>
          <w:i/>
          <w:lang w:val="es-MX"/>
        </w:rPr>
      </w:pPr>
    </w:p>
    <w:p w14:paraId="64A8D2CB" w14:textId="77777777" w:rsidR="00B61CC3" w:rsidRPr="00601A97" w:rsidRDefault="00B61CC3" w:rsidP="00B61CC3">
      <w:pPr>
        <w:autoSpaceDE w:val="0"/>
        <w:autoSpaceDN w:val="0"/>
        <w:adjustRightInd w:val="0"/>
        <w:spacing w:line="360" w:lineRule="auto"/>
        <w:ind w:left="567" w:right="567"/>
        <w:jc w:val="both"/>
        <w:rPr>
          <w:rFonts w:ascii="Palatino Linotype" w:hAnsi="Palatino Linotype" w:cs="Bookman Old Style"/>
          <w:i/>
          <w:lang w:val="es-MX"/>
        </w:rPr>
      </w:pPr>
      <w:r w:rsidRPr="00601A97">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BAB9654" w14:textId="77777777" w:rsidR="00B61CC3" w:rsidRPr="00601A97" w:rsidRDefault="00B61CC3" w:rsidP="00B61CC3">
      <w:pPr>
        <w:autoSpaceDE w:val="0"/>
        <w:autoSpaceDN w:val="0"/>
        <w:adjustRightInd w:val="0"/>
        <w:spacing w:line="360" w:lineRule="auto"/>
        <w:ind w:left="567" w:right="567"/>
        <w:jc w:val="both"/>
        <w:rPr>
          <w:rFonts w:ascii="Palatino Linotype" w:hAnsi="Palatino Linotype" w:cs="Bookman Old Style"/>
          <w:i/>
          <w:lang w:val="es-MX"/>
        </w:rPr>
      </w:pPr>
    </w:p>
    <w:p w14:paraId="40B2F386" w14:textId="77777777" w:rsidR="00B61CC3" w:rsidRPr="00601A97" w:rsidRDefault="00B61CC3" w:rsidP="00B61CC3">
      <w:pPr>
        <w:autoSpaceDE w:val="0"/>
        <w:autoSpaceDN w:val="0"/>
        <w:adjustRightInd w:val="0"/>
        <w:spacing w:line="360" w:lineRule="auto"/>
        <w:ind w:left="567" w:right="567"/>
        <w:jc w:val="both"/>
        <w:rPr>
          <w:rFonts w:ascii="Palatino Linotype" w:hAnsi="Palatino Linotype" w:cs="Bookman Old Style"/>
          <w:i/>
          <w:lang w:val="es-MX"/>
        </w:rPr>
      </w:pPr>
      <w:r w:rsidRPr="00601A97">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2C3541CF" w14:textId="77777777" w:rsidR="00B61CC3" w:rsidRPr="00601A97" w:rsidRDefault="00B61CC3" w:rsidP="00B61CC3">
      <w:pPr>
        <w:autoSpaceDE w:val="0"/>
        <w:autoSpaceDN w:val="0"/>
        <w:adjustRightInd w:val="0"/>
        <w:spacing w:line="360" w:lineRule="auto"/>
        <w:ind w:right="567"/>
        <w:jc w:val="both"/>
        <w:rPr>
          <w:rFonts w:ascii="Palatino Linotype" w:eastAsia="Times New Roman" w:hAnsi="Palatino Linotype" w:cs="Arial"/>
          <w:i/>
          <w:color w:val="000000"/>
        </w:rPr>
      </w:pPr>
    </w:p>
    <w:p w14:paraId="122A6BC8" w14:textId="77777777" w:rsidR="00B61CC3" w:rsidRPr="00601A97" w:rsidRDefault="00B61CC3" w:rsidP="00B61CC3">
      <w:pPr>
        <w:autoSpaceDE w:val="0"/>
        <w:autoSpaceDN w:val="0"/>
        <w:adjustRightInd w:val="0"/>
        <w:spacing w:line="360" w:lineRule="auto"/>
        <w:ind w:left="567" w:right="567"/>
        <w:jc w:val="both"/>
        <w:rPr>
          <w:rFonts w:ascii="Palatino Linotype" w:hAnsi="Palatino Linotype" w:cs="Bookman Old Style"/>
          <w:i/>
          <w:lang w:val="es-MX"/>
        </w:rPr>
      </w:pPr>
      <w:r w:rsidRPr="00601A97">
        <w:rPr>
          <w:rFonts w:ascii="Palatino Linotype" w:hAnsi="Palatino Linotype" w:cs="Bookman Old Style,Bold"/>
          <w:b/>
          <w:bCs/>
          <w:i/>
          <w:lang w:val="es-MX"/>
        </w:rPr>
        <w:t xml:space="preserve">Artículo 12. </w:t>
      </w:r>
      <w:r w:rsidRPr="00601A97">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0075995F" w14:textId="77777777" w:rsidR="00B61CC3" w:rsidRPr="00601A97" w:rsidRDefault="00B61CC3" w:rsidP="00B61CC3">
      <w:pPr>
        <w:autoSpaceDE w:val="0"/>
        <w:autoSpaceDN w:val="0"/>
        <w:adjustRightInd w:val="0"/>
        <w:spacing w:line="360" w:lineRule="auto"/>
        <w:ind w:left="567" w:right="567"/>
        <w:jc w:val="both"/>
        <w:rPr>
          <w:rFonts w:ascii="Palatino Linotype" w:hAnsi="Palatino Linotype" w:cs="Bookman Old Style"/>
          <w:i/>
          <w:lang w:val="es-MX"/>
        </w:rPr>
      </w:pPr>
    </w:p>
    <w:p w14:paraId="3A899074" w14:textId="77777777" w:rsidR="00B61CC3" w:rsidRPr="00601A97" w:rsidRDefault="00B61CC3" w:rsidP="00B61CC3">
      <w:pPr>
        <w:autoSpaceDE w:val="0"/>
        <w:autoSpaceDN w:val="0"/>
        <w:adjustRightInd w:val="0"/>
        <w:spacing w:line="360" w:lineRule="auto"/>
        <w:ind w:left="567" w:right="567"/>
        <w:jc w:val="both"/>
        <w:rPr>
          <w:rFonts w:ascii="Palatino Linotype" w:hAnsi="Palatino Linotype" w:cs="Bookman Old Style"/>
          <w:b/>
          <w:i/>
          <w:lang w:val="es-MX"/>
        </w:rPr>
      </w:pPr>
      <w:r w:rsidRPr="00601A97">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601A97">
        <w:rPr>
          <w:rFonts w:ascii="Palatino Linotype" w:hAnsi="Palatino Linotype" w:cs="Bookman Old Style"/>
          <w:b/>
          <w:i/>
          <w:lang w:val="es-MX"/>
        </w:rPr>
        <w:t xml:space="preserve">La obligación de proporcionar información no comprende el procesamiento de </w:t>
      </w:r>
      <w:proofErr w:type="gramStart"/>
      <w:r w:rsidRPr="00601A97">
        <w:rPr>
          <w:rFonts w:ascii="Palatino Linotype" w:hAnsi="Palatino Linotype" w:cs="Bookman Old Style"/>
          <w:b/>
          <w:i/>
          <w:lang w:val="es-MX"/>
        </w:rPr>
        <w:t>la misma</w:t>
      </w:r>
      <w:proofErr w:type="gramEnd"/>
      <w:r w:rsidRPr="00601A97">
        <w:rPr>
          <w:rFonts w:ascii="Palatino Linotype" w:hAnsi="Palatino Linotype" w:cs="Bookman Old Style"/>
          <w:b/>
          <w:i/>
          <w:lang w:val="es-MX"/>
        </w:rPr>
        <w:t>, ni el presentarla conforme al interés del solicitante; no estarán obligados a generarla, resumirla, efectuar cálculos o practicar investigaciones.</w:t>
      </w:r>
    </w:p>
    <w:p w14:paraId="4A777BCC" w14:textId="77777777" w:rsidR="00B61CC3" w:rsidRPr="00601A97" w:rsidRDefault="00B61CC3" w:rsidP="00B61CC3">
      <w:pPr>
        <w:autoSpaceDE w:val="0"/>
        <w:autoSpaceDN w:val="0"/>
        <w:adjustRightInd w:val="0"/>
        <w:spacing w:line="360" w:lineRule="auto"/>
        <w:ind w:left="567" w:right="567"/>
        <w:jc w:val="both"/>
        <w:rPr>
          <w:rFonts w:ascii="Palatino Linotype" w:hAnsi="Palatino Linotype" w:cs="Bookman Old Style"/>
          <w:i/>
          <w:lang w:val="es-MX"/>
        </w:rPr>
      </w:pPr>
    </w:p>
    <w:p w14:paraId="64D51540" w14:textId="77777777" w:rsidR="00B61CC3" w:rsidRPr="00601A97" w:rsidRDefault="00B61CC3" w:rsidP="00B61CC3">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601A97">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601A97">
        <w:rPr>
          <w:rStyle w:val="Refdenotaalpie"/>
          <w:rFonts w:ascii="Palatino Linotype" w:hAnsi="Palatino Linotype"/>
          <w:lang w:val="es-ES"/>
        </w:rPr>
        <w:footnoteReference w:id="7"/>
      </w:r>
      <w:r w:rsidRPr="00601A97">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D9D37C7" w14:textId="77777777" w:rsidR="00B61CC3" w:rsidRPr="00601A97" w:rsidRDefault="00B61CC3" w:rsidP="00B61CC3">
      <w:pPr>
        <w:pStyle w:val="Prrafodelista"/>
        <w:tabs>
          <w:tab w:val="left" w:pos="851"/>
        </w:tabs>
        <w:spacing w:line="360" w:lineRule="auto"/>
        <w:ind w:left="0" w:right="49"/>
        <w:jc w:val="both"/>
        <w:rPr>
          <w:rFonts w:ascii="Palatino Linotype" w:hAnsi="Palatino Linotype"/>
          <w:lang w:val="es-ES"/>
        </w:rPr>
      </w:pPr>
    </w:p>
    <w:p w14:paraId="7371ACF9" w14:textId="77777777" w:rsidR="00B61CC3" w:rsidRPr="00601A97" w:rsidRDefault="00B61CC3" w:rsidP="00B61CC3">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601A97">
        <w:rPr>
          <w:rFonts w:ascii="Palatino Linotype" w:hAnsi="Palatino Linotype"/>
          <w:lang w:val="es-ES"/>
        </w:rPr>
        <w:t>Robustece lo anterior la Tesis aislada identificada con la clave I.</w:t>
      </w:r>
      <w:proofErr w:type="gramStart"/>
      <w:r w:rsidRPr="00601A97">
        <w:rPr>
          <w:rFonts w:ascii="Palatino Linotype" w:hAnsi="Palatino Linotype"/>
          <w:lang w:val="es-ES"/>
        </w:rPr>
        <w:t>4º.A.</w:t>
      </w:r>
      <w:proofErr w:type="gramEnd"/>
      <w:r w:rsidRPr="00601A97">
        <w:rPr>
          <w:rFonts w:ascii="Palatino Linotype" w:hAnsi="Palatino Linotype"/>
          <w:lang w:val="es-ES"/>
        </w:rPr>
        <w:t xml:space="preserve">40 A del Cuarto Tribunal colegiado en Materia Administrativa del Primer Circuito, </w:t>
      </w:r>
      <w:r w:rsidRPr="00601A97">
        <w:rPr>
          <w:rFonts w:ascii="Palatino Linotype" w:hAnsi="Palatino Linotype"/>
          <w:lang w:val="es-ES"/>
        </w:rPr>
        <w:lastRenderedPageBreak/>
        <w:t>publicada en el Seminario Judicial de la Federación y su Gaceta en el libro XVIII, Marzo 2013, Página 1899.</w:t>
      </w:r>
    </w:p>
    <w:p w14:paraId="6B05CAEF" w14:textId="77777777" w:rsidR="00B61CC3" w:rsidRPr="00601A97" w:rsidRDefault="00B61CC3" w:rsidP="00B61CC3">
      <w:pPr>
        <w:pStyle w:val="Prrafodelista"/>
        <w:spacing w:line="360" w:lineRule="auto"/>
        <w:rPr>
          <w:rFonts w:ascii="Palatino Linotype" w:hAnsi="Palatino Linotype"/>
          <w:lang w:val="es-ES"/>
        </w:rPr>
      </w:pPr>
    </w:p>
    <w:p w14:paraId="5847240A" w14:textId="77777777" w:rsidR="00B61CC3" w:rsidRPr="00601A97" w:rsidRDefault="00B61CC3" w:rsidP="00B61CC3">
      <w:pPr>
        <w:pStyle w:val="Prrafodelista"/>
        <w:tabs>
          <w:tab w:val="left" w:pos="851"/>
        </w:tabs>
        <w:spacing w:line="360" w:lineRule="auto"/>
        <w:ind w:left="567" w:right="567"/>
        <w:jc w:val="both"/>
        <w:rPr>
          <w:rFonts w:ascii="Palatino Linotype" w:hAnsi="Palatino Linotype"/>
          <w:i/>
        </w:rPr>
      </w:pPr>
      <w:r w:rsidRPr="00601A97">
        <w:rPr>
          <w:rFonts w:ascii="Palatino Linotype" w:hAnsi="Palatino Linotype"/>
          <w:b/>
          <w:i/>
        </w:rPr>
        <w:t>ACCESO A LA INFORMACIÓN. IMPLICACIÓN DEL PRINCIPIO DE MÁXIMA PUBLICIDAD EN EL DERECHO FUNDAMENTAL RELATIVO.</w:t>
      </w:r>
      <w:r w:rsidRPr="00601A97">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w:t>
      </w:r>
      <w:r w:rsidRPr="00601A97">
        <w:rPr>
          <w:rFonts w:ascii="Palatino Linotype" w:hAnsi="Palatino Linotype"/>
          <w:i/>
        </w:rPr>
        <w:lastRenderedPageBreak/>
        <w:t xml:space="preserve">conducente y necesaria para la rendición de cuentas. Por ello, el principio de máxima publicidad incorporado en el texto </w:t>
      </w:r>
      <w:proofErr w:type="gramStart"/>
      <w:r w:rsidRPr="00601A97">
        <w:rPr>
          <w:rFonts w:ascii="Palatino Linotype" w:hAnsi="Palatino Linotype"/>
          <w:i/>
        </w:rPr>
        <w:t>constitucional,</w:t>
      </w:r>
      <w:proofErr w:type="gramEnd"/>
      <w:r w:rsidRPr="00601A97">
        <w:rPr>
          <w:rFonts w:ascii="Palatino Linotype" w:hAnsi="Palatino Linotype"/>
          <w:i/>
        </w:rPr>
        <w:t xml:space="preserve">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3C3E7F28" w14:textId="77777777" w:rsidR="00B61CC3" w:rsidRPr="00601A97" w:rsidRDefault="00B61CC3" w:rsidP="00B61CC3">
      <w:pPr>
        <w:pStyle w:val="Prrafodelista"/>
        <w:tabs>
          <w:tab w:val="left" w:pos="851"/>
        </w:tabs>
        <w:spacing w:line="360" w:lineRule="auto"/>
        <w:ind w:left="567" w:right="567"/>
        <w:jc w:val="both"/>
        <w:rPr>
          <w:rFonts w:ascii="Palatino Linotype" w:hAnsi="Palatino Linotype"/>
          <w:i/>
        </w:rPr>
      </w:pPr>
    </w:p>
    <w:p w14:paraId="44A0EE1C" w14:textId="77777777" w:rsidR="00B61CC3" w:rsidRPr="00601A97" w:rsidRDefault="00B61CC3" w:rsidP="00B61CC3">
      <w:pPr>
        <w:pStyle w:val="Prrafodelista"/>
        <w:tabs>
          <w:tab w:val="left" w:pos="851"/>
        </w:tabs>
        <w:spacing w:line="360" w:lineRule="auto"/>
        <w:ind w:left="567" w:right="567"/>
        <w:jc w:val="both"/>
        <w:rPr>
          <w:rFonts w:ascii="Palatino Linotype" w:hAnsi="Palatino Linotype"/>
          <w:i/>
        </w:rPr>
      </w:pPr>
      <w:r w:rsidRPr="00601A97">
        <w:rPr>
          <w:rFonts w:ascii="Palatino Linotype" w:hAnsi="Palatino Linotype"/>
          <w:i/>
        </w:rPr>
        <w:t xml:space="preserve">CUARTO TRIBUNAL COLEGIADO EN MATERIA ADMINISTRATIVA DEL PRIMER CIRCUITO. </w:t>
      </w:r>
    </w:p>
    <w:p w14:paraId="6CDB7412" w14:textId="77777777" w:rsidR="00B61CC3" w:rsidRPr="00601A97" w:rsidRDefault="00B61CC3" w:rsidP="00B61CC3">
      <w:pPr>
        <w:pStyle w:val="Prrafodelista"/>
        <w:tabs>
          <w:tab w:val="left" w:pos="851"/>
        </w:tabs>
        <w:spacing w:line="360" w:lineRule="auto"/>
        <w:ind w:left="567" w:right="567"/>
        <w:jc w:val="both"/>
        <w:rPr>
          <w:rFonts w:ascii="Palatino Linotype" w:hAnsi="Palatino Linotype"/>
          <w:i/>
        </w:rPr>
      </w:pPr>
    </w:p>
    <w:p w14:paraId="3A00D6D1" w14:textId="77777777" w:rsidR="00B61CC3" w:rsidRPr="00601A97" w:rsidRDefault="00B61CC3" w:rsidP="00B61CC3">
      <w:pPr>
        <w:pStyle w:val="Prrafodelista"/>
        <w:tabs>
          <w:tab w:val="left" w:pos="851"/>
        </w:tabs>
        <w:spacing w:line="360" w:lineRule="auto"/>
        <w:ind w:left="567" w:right="567"/>
        <w:jc w:val="both"/>
        <w:rPr>
          <w:rFonts w:ascii="Palatino Linotype" w:hAnsi="Palatino Linotype"/>
          <w:i/>
        </w:rPr>
      </w:pPr>
      <w:r w:rsidRPr="00601A97">
        <w:rPr>
          <w:rFonts w:ascii="Palatino Linotype" w:hAnsi="Palatino Linotype"/>
          <w:i/>
        </w:rPr>
        <w:t>Amparo en revisión 257/2012. Ruth Corona Muñoz. 6 de diciembre de 2012. Unanimidad de votos. Ponente: Jean Claude Tron Petit. Secretaria: Mayra Susana Martínez López.</w:t>
      </w:r>
    </w:p>
    <w:p w14:paraId="04CD82CC" w14:textId="77777777" w:rsidR="00894DED" w:rsidRPr="00601A97" w:rsidRDefault="00894DED" w:rsidP="00B61CC3">
      <w:pPr>
        <w:pStyle w:val="Prrafodelista"/>
        <w:tabs>
          <w:tab w:val="left" w:pos="851"/>
        </w:tabs>
        <w:spacing w:line="360" w:lineRule="auto"/>
        <w:ind w:left="567" w:right="567"/>
        <w:jc w:val="both"/>
        <w:rPr>
          <w:rFonts w:ascii="Palatino Linotype" w:hAnsi="Palatino Linotype"/>
          <w:i/>
          <w:lang w:val="es-ES"/>
        </w:rPr>
      </w:pPr>
    </w:p>
    <w:p w14:paraId="64F5490F" w14:textId="6FA75EE9" w:rsidR="00894DED" w:rsidRPr="00601A97" w:rsidRDefault="00A53A29" w:rsidP="00894DED">
      <w:pPr>
        <w:pStyle w:val="Prrafodelista"/>
        <w:numPr>
          <w:ilvl w:val="0"/>
          <w:numId w:val="2"/>
        </w:numPr>
        <w:spacing w:before="240" w:after="240" w:line="360" w:lineRule="auto"/>
        <w:ind w:left="0" w:firstLine="0"/>
        <w:jc w:val="both"/>
        <w:rPr>
          <w:rFonts w:ascii="Palatino Linotype" w:hAnsi="Palatino Linotype" w:cs="Arial"/>
        </w:rPr>
      </w:pPr>
      <w:r w:rsidRPr="00601A97">
        <w:rPr>
          <w:rFonts w:ascii="Palatino Linotype" w:eastAsia="MS Mincho" w:hAnsi="Palatino Linotype" w:cs="Times New Roman"/>
          <w:color w:val="000000"/>
        </w:rPr>
        <w:t>Por</w:t>
      </w:r>
      <w:r w:rsidR="000246C2" w:rsidRPr="00601A97">
        <w:rPr>
          <w:rFonts w:ascii="Palatino Linotype" w:eastAsia="MS Mincho" w:hAnsi="Palatino Linotype" w:cs="Times New Roman"/>
          <w:color w:val="000000"/>
        </w:rPr>
        <w:t xml:space="preserve"> lo anteriormente expuesto</w:t>
      </w:r>
      <w:r w:rsidRPr="00601A97">
        <w:rPr>
          <w:rFonts w:ascii="Palatino Linotype" w:eastAsia="MS Mincho" w:hAnsi="Palatino Linotype" w:cs="Times New Roman"/>
          <w:color w:val="000000"/>
        </w:rPr>
        <w:t xml:space="preserve">, se concluye que resulta dable ordenar </w:t>
      </w:r>
      <w:r w:rsidR="001C3F4B" w:rsidRPr="00601A97">
        <w:rPr>
          <w:rFonts w:ascii="Palatino Linotype" w:eastAsia="MS Mincho" w:hAnsi="Palatino Linotype" w:cs="Times New Roman"/>
          <w:color w:val="000000"/>
        </w:rPr>
        <w:t xml:space="preserve">la entrega del soporte </w:t>
      </w:r>
      <w:r w:rsidR="00034DE1" w:rsidRPr="00601A97">
        <w:rPr>
          <w:rFonts w:ascii="Palatino Linotype" w:eastAsia="MS Mincho" w:hAnsi="Palatino Linotype" w:cs="Times New Roman"/>
          <w:color w:val="000000"/>
        </w:rPr>
        <w:t>documental</w:t>
      </w:r>
      <w:r w:rsidR="001C3F4B" w:rsidRPr="00601A97">
        <w:rPr>
          <w:rFonts w:ascii="Palatino Linotype" w:eastAsia="MS Mincho" w:hAnsi="Palatino Linotype" w:cs="Times New Roman"/>
          <w:color w:val="000000"/>
        </w:rPr>
        <w:t xml:space="preserve"> de referencia, debiendo turnar la </w:t>
      </w:r>
      <w:r w:rsidR="00034DE1" w:rsidRPr="00601A97">
        <w:rPr>
          <w:rFonts w:ascii="Palatino Linotype" w:eastAsia="MS Mincho" w:hAnsi="Palatino Linotype" w:cs="Times New Roman"/>
          <w:color w:val="000000"/>
        </w:rPr>
        <w:t>solicitud</w:t>
      </w:r>
      <w:r w:rsidR="001C3F4B" w:rsidRPr="00601A97">
        <w:rPr>
          <w:rFonts w:ascii="Palatino Linotype" w:eastAsia="MS Mincho" w:hAnsi="Palatino Linotype" w:cs="Times New Roman"/>
          <w:color w:val="000000"/>
        </w:rPr>
        <w:t xml:space="preserve"> de información a los servidores públicos habilitados competentes; en virtud que de las constancias que obran en el expediente electrónico en que se </w:t>
      </w:r>
      <w:r w:rsidR="00034DE1" w:rsidRPr="00601A97">
        <w:rPr>
          <w:rFonts w:ascii="Palatino Linotype" w:eastAsia="MS Mincho" w:hAnsi="Palatino Linotype" w:cs="Times New Roman"/>
          <w:color w:val="000000"/>
        </w:rPr>
        <w:t>actúa</w:t>
      </w:r>
      <w:r w:rsidR="001C3F4B" w:rsidRPr="00601A97">
        <w:rPr>
          <w:rFonts w:ascii="Palatino Linotype" w:eastAsia="MS Mincho" w:hAnsi="Palatino Linotype" w:cs="Times New Roman"/>
          <w:color w:val="000000"/>
        </w:rPr>
        <w:t xml:space="preserve">, ello no </w:t>
      </w:r>
      <w:r w:rsidR="00034DE1" w:rsidRPr="00601A97">
        <w:rPr>
          <w:rFonts w:ascii="Palatino Linotype" w:eastAsia="MS Mincho" w:hAnsi="Palatino Linotype" w:cs="Times New Roman"/>
          <w:color w:val="000000"/>
        </w:rPr>
        <w:t>aconteció</w:t>
      </w:r>
      <w:r w:rsidR="001C3F4B" w:rsidRPr="00601A97">
        <w:rPr>
          <w:rFonts w:ascii="Palatino Linotype" w:eastAsia="MS Mincho" w:hAnsi="Palatino Linotype" w:cs="Times New Roman"/>
          <w:color w:val="000000"/>
        </w:rPr>
        <w:t>.</w:t>
      </w:r>
      <w:r w:rsidR="00894DED" w:rsidRPr="00601A97">
        <w:rPr>
          <w:rFonts w:ascii="Palatino Linotype" w:eastAsia="MS Mincho" w:hAnsi="Palatino Linotype" w:cs="Times New Roman"/>
          <w:color w:val="000000"/>
        </w:rPr>
        <w:t xml:space="preserve"> </w:t>
      </w:r>
      <w:r w:rsidR="00894DED" w:rsidRPr="00601A97">
        <w:rPr>
          <w:rFonts w:ascii="Palatino Linotype" w:hAnsi="Palatino Linotype" w:cs="Arial"/>
        </w:rPr>
        <w:t>Al respecto el articulo 162 Ley de Transparencia y Acceso a la Información Pública del Estado de México y Municipios, establece lo siguiente:</w:t>
      </w:r>
    </w:p>
    <w:p w14:paraId="3100A555" w14:textId="77777777" w:rsidR="00894DED" w:rsidRPr="00601A97" w:rsidRDefault="00894DED" w:rsidP="00894DED">
      <w:pPr>
        <w:pStyle w:val="Prrafodelista"/>
        <w:spacing w:before="240" w:after="240" w:line="360" w:lineRule="auto"/>
        <w:ind w:left="0"/>
        <w:jc w:val="both"/>
        <w:rPr>
          <w:rFonts w:ascii="Palatino Linotype" w:hAnsi="Palatino Linotype" w:cs="Arial"/>
        </w:rPr>
      </w:pPr>
    </w:p>
    <w:p w14:paraId="00D38267" w14:textId="77777777" w:rsidR="00894DED" w:rsidRPr="00601A97" w:rsidRDefault="00894DED" w:rsidP="00894DED">
      <w:pPr>
        <w:pStyle w:val="Prrafodelista"/>
        <w:spacing w:before="240" w:after="240" w:line="360" w:lineRule="auto"/>
        <w:ind w:left="567" w:right="476"/>
        <w:jc w:val="both"/>
        <w:rPr>
          <w:rFonts w:ascii="Palatino Linotype" w:hAnsi="Palatino Linotype" w:cs="Arial"/>
          <w:i/>
        </w:rPr>
      </w:pPr>
      <w:r w:rsidRPr="00601A97">
        <w:rPr>
          <w:rFonts w:ascii="Palatino Linotype" w:hAnsi="Palatino Linotype" w:cs="Arial"/>
          <w:i/>
        </w:rPr>
        <w:lastRenderedPageBreak/>
        <w:t xml:space="preserve">“Artículo 162. Las unidades de transparencia </w:t>
      </w:r>
      <w:r w:rsidRPr="00601A97">
        <w:rPr>
          <w:rFonts w:ascii="Palatino Linotype" w:hAnsi="Palatino Linotype" w:cs="Arial"/>
          <w:b/>
          <w:i/>
          <w:u w:val="single"/>
        </w:rPr>
        <w:t>deberán garantizar que las solicitudes se turnen a todas las Áreas competentes</w:t>
      </w:r>
      <w:r w:rsidRPr="00601A97">
        <w:rPr>
          <w:rFonts w:ascii="Palatino Linotype" w:hAnsi="Palatino Linotype" w:cs="Arial"/>
          <w:i/>
        </w:rPr>
        <w:t xml:space="preserve"> que cuenten con la información o deban tenerla </w:t>
      </w:r>
      <w:proofErr w:type="gramStart"/>
      <w:r w:rsidRPr="00601A97">
        <w:rPr>
          <w:rFonts w:ascii="Palatino Linotype" w:hAnsi="Palatino Linotype" w:cs="Arial"/>
          <w:i/>
        </w:rPr>
        <w:t>de acuerdo a</w:t>
      </w:r>
      <w:proofErr w:type="gramEnd"/>
      <w:r w:rsidRPr="00601A97">
        <w:rPr>
          <w:rFonts w:ascii="Palatino Linotype" w:hAnsi="Palatino Linotype" w:cs="Arial"/>
          <w:i/>
        </w:rPr>
        <w:t xml:space="preserve"> sus facultades, competencias y funciones, con el objeto de que realicen una búsqueda exhaustiva y razonable de la información solicitada.”</w:t>
      </w:r>
    </w:p>
    <w:p w14:paraId="4D3E58B2" w14:textId="77777777" w:rsidR="00894DED" w:rsidRPr="00601A97" w:rsidRDefault="00894DED" w:rsidP="00894DED">
      <w:pPr>
        <w:pStyle w:val="Prrafodelista"/>
        <w:spacing w:before="240" w:after="240" w:line="360" w:lineRule="auto"/>
        <w:ind w:left="567" w:right="476"/>
        <w:jc w:val="both"/>
        <w:rPr>
          <w:rFonts w:ascii="Palatino Linotype" w:hAnsi="Palatino Linotype" w:cs="Arial"/>
        </w:rPr>
      </w:pPr>
      <w:r w:rsidRPr="00601A97">
        <w:rPr>
          <w:rFonts w:ascii="Palatino Linotype" w:hAnsi="Palatino Linotype" w:cs="Arial"/>
        </w:rPr>
        <w:t>Énfasis añadido</w:t>
      </w:r>
    </w:p>
    <w:p w14:paraId="6BDD961B" w14:textId="77777777" w:rsidR="00894DED" w:rsidRPr="00601A97" w:rsidRDefault="00894DED" w:rsidP="00894DED">
      <w:pPr>
        <w:pStyle w:val="Prrafodelista"/>
        <w:spacing w:before="240" w:after="240" w:line="360" w:lineRule="auto"/>
        <w:ind w:left="567" w:right="476"/>
        <w:jc w:val="both"/>
        <w:rPr>
          <w:rFonts w:ascii="Palatino Linotype" w:hAnsi="Palatino Linotype"/>
          <w:color w:val="000000"/>
        </w:rPr>
      </w:pPr>
    </w:p>
    <w:p w14:paraId="4FE2A7CB" w14:textId="74C9EA75" w:rsidR="0042261B" w:rsidRPr="00601A97" w:rsidRDefault="0042261B" w:rsidP="0042261B">
      <w:pPr>
        <w:pStyle w:val="Prrafodelista"/>
        <w:numPr>
          <w:ilvl w:val="0"/>
          <w:numId w:val="2"/>
        </w:numPr>
        <w:spacing w:before="240" w:after="240" w:line="360" w:lineRule="auto"/>
        <w:ind w:left="0" w:right="-91" w:firstLine="0"/>
        <w:jc w:val="both"/>
        <w:rPr>
          <w:rFonts w:ascii="Palatino Linotype" w:eastAsia="Calibri" w:hAnsi="Palatino Linotype" w:cs="Arial"/>
          <w:lang w:val="es-MX" w:eastAsia="en-US"/>
        </w:rPr>
      </w:pPr>
      <w:r w:rsidRPr="00601A97">
        <w:rPr>
          <w:rFonts w:ascii="Palatino Linotype" w:hAnsi="Palatino Linotype" w:cs="Arial"/>
        </w:rPr>
        <w:t xml:space="preserve">Seguidamente deviene la solicitud de información relativa a las actas de cabildo donde se haya abordado la conexión de agua </w:t>
      </w:r>
      <w:r w:rsidR="00034DE1" w:rsidRPr="00601A97">
        <w:rPr>
          <w:rFonts w:ascii="Palatino Linotype" w:hAnsi="Palatino Linotype" w:cs="Arial"/>
        </w:rPr>
        <w:t>potables</w:t>
      </w:r>
      <w:r w:rsidRPr="00601A97">
        <w:rPr>
          <w:rFonts w:ascii="Palatino Linotype" w:hAnsi="Palatino Linotype" w:cs="Arial"/>
        </w:rPr>
        <w:t xml:space="preserve"> conducente citar </w:t>
      </w:r>
      <w:r w:rsidRPr="00601A97">
        <w:rPr>
          <w:rFonts w:ascii="Palatino Linotype" w:eastAsia="Calibri" w:hAnsi="Palatino Linotype" w:cs="Arial"/>
          <w:lang w:val="es-MX" w:eastAsia="en-US"/>
        </w:rPr>
        <w:t>el contenido del artículo 128 de la Constitución Política del Estado Libre y Soberano de México refiere:</w:t>
      </w:r>
    </w:p>
    <w:p w14:paraId="454BEEB6" w14:textId="77777777" w:rsidR="0042261B" w:rsidRPr="00601A97" w:rsidRDefault="0042261B" w:rsidP="00500AA0">
      <w:pPr>
        <w:pStyle w:val="Prrafodelista"/>
        <w:autoSpaceDE w:val="0"/>
        <w:autoSpaceDN w:val="0"/>
        <w:adjustRightInd w:val="0"/>
        <w:spacing w:before="120" w:after="120" w:line="360" w:lineRule="auto"/>
        <w:ind w:left="567" w:right="618"/>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bCs/>
          <w:i/>
          <w:sz w:val="22"/>
          <w:szCs w:val="20"/>
          <w:lang w:val="es-MX" w:eastAsia="en-US"/>
        </w:rPr>
        <w:t>“</w:t>
      </w:r>
      <w:r w:rsidRPr="00601A97">
        <w:rPr>
          <w:rFonts w:ascii="Palatino Linotype" w:eastAsia="Calibri" w:hAnsi="Palatino Linotype" w:cs="Bookman Old Style"/>
          <w:b/>
          <w:bCs/>
          <w:i/>
          <w:sz w:val="22"/>
          <w:szCs w:val="20"/>
          <w:lang w:val="es-MX" w:eastAsia="en-US"/>
        </w:rPr>
        <w:t>Artículo 128</w:t>
      </w:r>
      <w:r w:rsidRPr="00601A97">
        <w:rPr>
          <w:rFonts w:ascii="Palatino Linotype" w:eastAsia="Calibri" w:hAnsi="Palatino Linotype" w:cs="Bookman Old Style"/>
          <w:bCs/>
          <w:i/>
          <w:sz w:val="22"/>
          <w:szCs w:val="20"/>
          <w:lang w:val="es-MX" w:eastAsia="en-US"/>
        </w:rPr>
        <w:t xml:space="preserve">.- </w:t>
      </w:r>
      <w:r w:rsidRPr="00601A97">
        <w:rPr>
          <w:rFonts w:ascii="Palatino Linotype" w:eastAsia="Calibri" w:hAnsi="Palatino Linotype" w:cs="Bookman Old Style"/>
          <w:i/>
          <w:sz w:val="22"/>
          <w:szCs w:val="20"/>
          <w:u w:val="single"/>
          <w:lang w:val="es-MX" w:eastAsia="en-US"/>
        </w:rPr>
        <w:t>Son atribuciones de los presidentes municipales:</w:t>
      </w:r>
    </w:p>
    <w:p w14:paraId="0D119F67" w14:textId="77777777" w:rsidR="0042261B" w:rsidRPr="00601A97" w:rsidRDefault="0042261B" w:rsidP="00500AA0">
      <w:pPr>
        <w:pStyle w:val="Prrafodelista"/>
        <w:autoSpaceDE w:val="0"/>
        <w:autoSpaceDN w:val="0"/>
        <w:adjustRightInd w:val="0"/>
        <w:spacing w:before="120" w:after="120" w:line="360" w:lineRule="auto"/>
        <w:ind w:left="567" w:right="618"/>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i/>
          <w:sz w:val="22"/>
          <w:szCs w:val="20"/>
          <w:u w:val="single"/>
          <w:lang w:val="es-MX" w:eastAsia="en-US"/>
        </w:rPr>
        <w:t>I. Presidir las sesiones de sus ayuntamientos;</w:t>
      </w:r>
    </w:p>
    <w:p w14:paraId="781CD961" w14:textId="77777777" w:rsidR="0042261B" w:rsidRPr="00601A97" w:rsidRDefault="0042261B" w:rsidP="00500AA0">
      <w:pPr>
        <w:pStyle w:val="Prrafodelista"/>
        <w:autoSpaceDE w:val="0"/>
        <w:autoSpaceDN w:val="0"/>
        <w:adjustRightInd w:val="0"/>
        <w:spacing w:before="120" w:after="120" w:line="360" w:lineRule="auto"/>
        <w:ind w:left="567" w:right="618"/>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i/>
          <w:sz w:val="22"/>
          <w:szCs w:val="20"/>
          <w:lang w:val="es-MX" w:eastAsia="en-US"/>
        </w:rPr>
        <w:t>II</w:t>
      </w:r>
      <w:r w:rsidRPr="00601A97">
        <w:rPr>
          <w:rFonts w:ascii="Palatino Linotype" w:eastAsia="Calibri" w:hAnsi="Palatino Linotype" w:cs="Bookman Old Style"/>
          <w:i/>
          <w:sz w:val="22"/>
          <w:szCs w:val="20"/>
          <w:u w:val="single"/>
          <w:lang w:val="es-MX" w:eastAsia="en-US"/>
        </w:rPr>
        <w:t>. Ejecutar las decisiones de los ayuntamientos e informar de su cumplimiento;</w:t>
      </w:r>
    </w:p>
    <w:p w14:paraId="05CC4977" w14:textId="77777777" w:rsidR="0042261B" w:rsidRPr="00601A97" w:rsidRDefault="0042261B" w:rsidP="00500AA0">
      <w:pPr>
        <w:pStyle w:val="Prrafodelista"/>
        <w:autoSpaceDE w:val="0"/>
        <w:autoSpaceDN w:val="0"/>
        <w:adjustRightInd w:val="0"/>
        <w:spacing w:before="120" w:after="120" w:line="360" w:lineRule="auto"/>
        <w:ind w:left="567" w:right="618"/>
        <w:jc w:val="both"/>
        <w:rPr>
          <w:rFonts w:ascii="Palatino Linotype" w:eastAsia="Calibri" w:hAnsi="Palatino Linotype" w:cs="Bookman Old Style"/>
          <w:i/>
          <w:sz w:val="22"/>
          <w:szCs w:val="20"/>
          <w:lang w:val="es-MX" w:eastAsia="en-US"/>
        </w:rPr>
      </w:pPr>
      <w:r w:rsidRPr="00601A97">
        <w:rPr>
          <w:rFonts w:ascii="Palatino Linotype" w:eastAsia="Calibri" w:hAnsi="Palatino Linotype" w:cs="Bookman Old Style"/>
          <w:i/>
          <w:sz w:val="22"/>
          <w:szCs w:val="20"/>
          <w:lang w:val="es-MX" w:eastAsia="en-US"/>
        </w:rPr>
        <w:t>III. Cumplir y hacer cumplir dentro del municipio, las leyes federales y del Estado y todas las disposiciones que expidan los mismos ayuntamientos</w:t>
      </w:r>
    </w:p>
    <w:p w14:paraId="092B0B03" w14:textId="77777777" w:rsidR="0042261B" w:rsidRPr="00601A97" w:rsidRDefault="0042261B" w:rsidP="00500AA0">
      <w:pPr>
        <w:pStyle w:val="Prrafodelista"/>
        <w:autoSpaceDE w:val="0"/>
        <w:autoSpaceDN w:val="0"/>
        <w:adjustRightInd w:val="0"/>
        <w:spacing w:before="120" w:after="120" w:line="360" w:lineRule="auto"/>
        <w:ind w:left="567" w:right="618"/>
        <w:jc w:val="both"/>
        <w:rPr>
          <w:rFonts w:ascii="Palatino Linotype" w:eastAsia="Calibri" w:hAnsi="Palatino Linotype" w:cs="Bookman Old Style"/>
          <w:i/>
          <w:sz w:val="22"/>
          <w:szCs w:val="20"/>
          <w:lang w:val="es-MX" w:eastAsia="en-US"/>
        </w:rPr>
      </w:pPr>
      <w:r w:rsidRPr="00601A97">
        <w:rPr>
          <w:rFonts w:ascii="Palatino Linotype" w:eastAsia="Calibri" w:hAnsi="Palatino Linotype" w:cs="Bookman Old Style"/>
          <w:i/>
          <w:sz w:val="22"/>
          <w:szCs w:val="20"/>
          <w:lang w:val="es-MX" w:eastAsia="en-US"/>
        </w:rPr>
        <w:t xml:space="preserve">XII. </w:t>
      </w:r>
      <w:r w:rsidRPr="00601A97">
        <w:rPr>
          <w:rFonts w:ascii="Palatino Linotype" w:eastAsia="Calibri" w:hAnsi="Palatino Linotype" w:cs="Bookman Old Style"/>
          <w:i/>
          <w:sz w:val="22"/>
          <w:szCs w:val="20"/>
          <w:u w:val="single"/>
          <w:lang w:val="es-MX" w:eastAsia="en-US"/>
        </w:rPr>
        <w:t>Expedir los acuerdos necesarios para el cumplimiento de las determinaciones del ayuntamiento;”</w:t>
      </w:r>
    </w:p>
    <w:p w14:paraId="53522F15" w14:textId="77777777" w:rsidR="0042261B" w:rsidRPr="00601A97" w:rsidRDefault="0042261B" w:rsidP="0042261B">
      <w:pPr>
        <w:pStyle w:val="Prrafodelista"/>
        <w:tabs>
          <w:tab w:val="left" w:pos="936"/>
        </w:tabs>
        <w:spacing w:before="120" w:after="120" w:line="360" w:lineRule="auto"/>
        <w:ind w:right="-91"/>
        <w:rPr>
          <w:rFonts w:ascii="Palatino Linotype" w:eastAsia="Arial Unicode MS" w:hAnsi="Palatino Linotype" w:cs="Arial"/>
          <w:color w:val="FF0000"/>
          <w:sz w:val="16"/>
          <w:szCs w:val="16"/>
        </w:rPr>
      </w:pPr>
    </w:p>
    <w:p w14:paraId="12E50CED" w14:textId="77777777" w:rsidR="0042261B" w:rsidRPr="00601A97" w:rsidRDefault="0042261B" w:rsidP="0042261B">
      <w:pPr>
        <w:pStyle w:val="Prrafodelista"/>
        <w:numPr>
          <w:ilvl w:val="0"/>
          <w:numId w:val="2"/>
        </w:numPr>
        <w:spacing w:before="240" w:after="240" w:line="360" w:lineRule="auto"/>
        <w:ind w:left="0" w:right="-91" w:firstLine="0"/>
        <w:jc w:val="both"/>
        <w:rPr>
          <w:rFonts w:ascii="Palatino Linotype" w:eastAsia="Arial Unicode MS" w:hAnsi="Palatino Linotype" w:cs="Arial"/>
          <w:color w:val="FF0000"/>
          <w:szCs w:val="22"/>
        </w:rPr>
      </w:pPr>
      <w:r w:rsidRPr="00601A97">
        <w:rPr>
          <w:rFonts w:ascii="Palatino Linotype" w:hAnsi="Palatino Linotype" w:cs="Arial"/>
        </w:rPr>
        <w:t>Asimismo</w:t>
      </w:r>
      <w:r w:rsidRPr="00601A97">
        <w:rPr>
          <w:rFonts w:ascii="Palatino Linotype" w:eastAsia="Arial Unicode MS" w:hAnsi="Palatino Linotype" w:cs="Arial"/>
          <w:szCs w:val="22"/>
        </w:rPr>
        <w:t>, el artículo 15 de la Ley Orgánica Municipal del Estado de México establece:</w:t>
      </w:r>
    </w:p>
    <w:p w14:paraId="09EE6F8B" w14:textId="77777777" w:rsidR="0042261B" w:rsidRPr="00601A97" w:rsidRDefault="0042261B" w:rsidP="0042261B">
      <w:pPr>
        <w:pStyle w:val="Prrafodelista"/>
        <w:spacing w:before="240" w:after="240" w:line="360" w:lineRule="auto"/>
        <w:ind w:left="0" w:right="-91"/>
        <w:jc w:val="both"/>
        <w:rPr>
          <w:rFonts w:ascii="Palatino Linotype" w:eastAsia="Arial Unicode MS" w:hAnsi="Palatino Linotype" w:cs="Arial"/>
          <w:color w:val="FF0000"/>
          <w:szCs w:val="22"/>
        </w:rPr>
      </w:pPr>
    </w:p>
    <w:p w14:paraId="782DA0D5"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lang w:val="es-MX" w:eastAsia="en-US"/>
        </w:rPr>
      </w:pPr>
      <w:r w:rsidRPr="00601A97">
        <w:rPr>
          <w:rFonts w:ascii="Palatino Linotype" w:eastAsia="Calibri" w:hAnsi="Palatino Linotype" w:cs="Bookman Old Style"/>
          <w:bCs/>
          <w:i/>
          <w:sz w:val="22"/>
          <w:szCs w:val="20"/>
          <w:lang w:val="es-MX" w:eastAsia="en-US"/>
        </w:rPr>
        <w:lastRenderedPageBreak/>
        <w:t>“</w:t>
      </w:r>
      <w:r w:rsidRPr="00601A97">
        <w:rPr>
          <w:rFonts w:ascii="Palatino Linotype" w:eastAsia="Calibri" w:hAnsi="Palatino Linotype" w:cs="Bookman Old Style"/>
          <w:b/>
          <w:bCs/>
          <w:i/>
          <w:sz w:val="22"/>
          <w:szCs w:val="20"/>
          <w:lang w:val="es-MX" w:eastAsia="en-US"/>
        </w:rPr>
        <w:t>Artículo 15</w:t>
      </w:r>
      <w:r w:rsidRPr="00601A97">
        <w:rPr>
          <w:rFonts w:ascii="Palatino Linotype" w:eastAsia="Calibri" w:hAnsi="Palatino Linotype" w:cs="Bookman Old Style"/>
          <w:bCs/>
          <w:i/>
          <w:sz w:val="22"/>
          <w:szCs w:val="20"/>
          <w:lang w:val="es-MX" w:eastAsia="en-US"/>
        </w:rPr>
        <w:t xml:space="preserve">.- </w:t>
      </w:r>
      <w:r w:rsidRPr="00601A97">
        <w:rPr>
          <w:rFonts w:ascii="Palatino Linotype" w:eastAsia="Calibri" w:hAnsi="Palatino Linotype" w:cs="Bookman Old Style"/>
          <w:i/>
          <w:sz w:val="22"/>
          <w:szCs w:val="20"/>
          <w:u w:val="single"/>
          <w:lang w:val="es-MX" w:eastAsia="en-US"/>
        </w:rPr>
        <w:t>Cada municipio será gobernado por un ayuntamiento de elección popular directa y no habrá ninguna autoridad intermedia entre éste y el Gobierno del Estado</w:t>
      </w:r>
      <w:r w:rsidRPr="00601A97">
        <w:rPr>
          <w:rFonts w:ascii="Palatino Linotype" w:eastAsia="Calibri" w:hAnsi="Palatino Linotype" w:cs="Bookman Old Style"/>
          <w:i/>
          <w:sz w:val="22"/>
          <w:szCs w:val="20"/>
          <w:lang w:val="es-MX" w:eastAsia="en-US"/>
        </w:rPr>
        <w:t>.</w:t>
      </w:r>
    </w:p>
    <w:p w14:paraId="09800930"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lang w:val="es-MX" w:eastAsia="en-US"/>
        </w:rPr>
      </w:pPr>
      <w:r w:rsidRPr="00601A97">
        <w:rPr>
          <w:rFonts w:ascii="Palatino Linotype" w:eastAsia="Calibri" w:hAnsi="Palatino Linotype" w:cs="Bookman Old Style"/>
          <w:i/>
          <w:sz w:val="22"/>
          <w:szCs w:val="20"/>
          <w:lang w:val="es-MX" w:eastAsia="en-US"/>
        </w:rPr>
        <w:t>(…)”</w:t>
      </w:r>
    </w:p>
    <w:p w14:paraId="0FED2904"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color w:val="FF0000"/>
          <w:sz w:val="22"/>
          <w:szCs w:val="20"/>
          <w:lang w:val="es-MX" w:eastAsia="en-US"/>
        </w:rPr>
      </w:pPr>
    </w:p>
    <w:p w14:paraId="184B493C"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lang w:val="es-MX" w:eastAsia="en-US"/>
        </w:rPr>
      </w:pPr>
      <w:r w:rsidRPr="00601A97">
        <w:rPr>
          <w:rFonts w:ascii="Palatino Linotype" w:eastAsia="Calibri" w:hAnsi="Palatino Linotype" w:cs="Bookman Old Style"/>
          <w:bCs/>
          <w:i/>
          <w:sz w:val="22"/>
          <w:szCs w:val="20"/>
          <w:lang w:val="es-MX" w:eastAsia="en-US"/>
        </w:rPr>
        <w:t>“</w:t>
      </w:r>
      <w:r w:rsidRPr="00601A97">
        <w:rPr>
          <w:rFonts w:ascii="Palatino Linotype" w:eastAsia="Calibri" w:hAnsi="Palatino Linotype" w:cs="Bookman Old Style"/>
          <w:b/>
          <w:bCs/>
          <w:i/>
          <w:sz w:val="22"/>
          <w:szCs w:val="20"/>
          <w:lang w:val="es-MX" w:eastAsia="en-US"/>
        </w:rPr>
        <w:t>Artículo 16</w:t>
      </w:r>
      <w:r w:rsidRPr="00601A97">
        <w:rPr>
          <w:rFonts w:ascii="Palatino Linotype" w:eastAsia="Calibri" w:hAnsi="Palatino Linotype" w:cs="Bookman Old Style"/>
          <w:bCs/>
          <w:i/>
          <w:sz w:val="22"/>
          <w:szCs w:val="20"/>
          <w:lang w:val="es-MX" w:eastAsia="en-US"/>
        </w:rPr>
        <w:t xml:space="preserve">.- </w:t>
      </w:r>
      <w:r w:rsidRPr="00601A97">
        <w:rPr>
          <w:rFonts w:ascii="Palatino Linotype" w:eastAsia="Calibri" w:hAnsi="Palatino Linotype" w:cs="Bookman Old Style"/>
          <w:i/>
          <w:sz w:val="22"/>
          <w:szCs w:val="20"/>
          <w:u w:val="single"/>
          <w:lang w:val="es-MX" w:eastAsia="en-US"/>
        </w:rPr>
        <w:t>Los Ayuntamientos se renovarán cada tres años, iniciarán su periodo el 1 de enero del año inmediato siguiente al de las elecciones municipales ordinarias y concluirán el 31 de diciembre del año de las elecciones para su renovación</w:t>
      </w:r>
      <w:r w:rsidRPr="00601A97">
        <w:rPr>
          <w:rFonts w:ascii="Palatino Linotype" w:eastAsia="Calibri" w:hAnsi="Palatino Linotype" w:cs="Bookman Old Style"/>
          <w:i/>
          <w:sz w:val="22"/>
          <w:szCs w:val="20"/>
          <w:lang w:val="es-MX" w:eastAsia="en-US"/>
        </w:rPr>
        <w:t>; y se integrarán por:</w:t>
      </w:r>
    </w:p>
    <w:p w14:paraId="1B4540EA"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lang w:val="es-MX" w:eastAsia="en-US"/>
        </w:rPr>
      </w:pPr>
      <w:r w:rsidRPr="00601A97">
        <w:rPr>
          <w:rFonts w:ascii="Palatino Linotype" w:eastAsia="Calibri" w:hAnsi="Palatino Linotype" w:cs="Bookman Old Style"/>
          <w:i/>
          <w:sz w:val="22"/>
          <w:szCs w:val="20"/>
          <w:lang w:val="es-MX" w:eastAsia="en-US"/>
        </w:rPr>
        <w:t>(I al IV…)”</w:t>
      </w:r>
    </w:p>
    <w:p w14:paraId="4AD81ABD"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lang w:val="es-MX" w:eastAsia="en-US"/>
        </w:rPr>
      </w:pPr>
    </w:p>
    <w:p w14:paraId="48F477C3"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bCs/>
          <w:i/>
          <w:sz w:val="22"/>
          <w:szCs w:val="20"/>
          <w:lang w:val="es-MX" w:eastAsia="en-US"/>
        </w:rPr>
        <w:t>“</w:t>
      </w:r>
      <w:r w:rsidRPr="00601A97">
        <w:rPr>
          <w:rFonts w:ascii="Palatino Linotype" w:eastAsia="Calibri" w:hAnsi="Palatino Linotype" w:cs="Bookman Old Style"/>
          <w:b/>
          <w:bCs/>
          <w:i/>
          <w:sz w:val="22"/>
          <w:szCs w:val="20"/>
          <w:lang w:val="es-MX" w:eastAsia="en-US"/>
        </w:rPr>
        <w:t>Artículo 17</w:t>
      </w:r>
      <w:r w:rsidRPr="00601A97">
        <w:rPr>
          <w:rFonts w:ascii="Palatino Linotype" w:eastAsia="Calibri" w:hAnsi="Palatino Linotype" w:cs="Bookman Old Style"/>
          <w:bCs/>
          <w:i/>
          <w:sz w:val="22"/>
          <w:szCs w:val="20"/>
          <w:lang w:val="es-MX" w:eastAsia="en-US"/>
        </w:rPr>
        <w:t xml:space="preserve">.- </w:t>
      </w:r>
      <w:r w:rsidRPr="00601A97">
        <w:rPr>
          <w:rFonts w:ascii="Palatino Linotype" w:eastAsia="Calibri" w:hAnsi="Palatino Linotype" w:cs="Bookman Old Style"/>
          <w:i/>
          <w:sz w:val="22"/>
          <w:szCs w:val="20"/>
          <w:u w:val="single"/>
          <w:lang w:val="es-MX" w:eastAsia="en-US"/>
        </w:rPr>
        <w:t>Dentro de los primeros tres días hábiles del mes de diciembre de cada año, el ayuntamiento se constituirá solemnemente en cabildo público</w:t>
      </w:r>
      <w:r w:rsidRPr="00601A97">
        <w:rPr>
          <w:rFonts w:ascii="Palatino Linotype" w:eastAsia="Calibri" w:hAnsi="Palatino Linotype" w:cs="Bookman Old Style"/>
          <w:i/>
          <w:sz w:val="22"/>
          <w:szCs w:val="20"/>
          <w:lang w:val="es-MX" w:eastAsia="en-US"/>
        </w:rPr>
        <w:t xml:space="preserve">, a </w:t>
      </w:r>
      <w:r w:rsidRPr="00601A97">
        <w:rPr>
          <w:rFonts w:ascii="Palatino Linotype" w:eastAsia="Calibri" w:hAnsi="Palatino Linotype" w:cs="Bookman Old Style"/>
          <w:i/>
          <w:sz w:val="22"/>
          <w:szCs w:val="20"/>
          <w:u w:val="single"/>
          <w:lang w:val="es-MX" w:eastAsia="en-US"/>
        </w:rPr>
        <w:t>efecto de que el presidente municipal informe por escrito y en medio electrónico del estado que guarda la administración pública municipal y de las labores realizadas durante el ejercicio.</w:t>
      </w:r>
    </w:p>
    <w:p w14:paraId="65A33E3E"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i/>
          <w:sz w:val="22"/>
          <w:szCs w:val="20"/>
          <w:u w:val="single"/>
          <w:lang w:val="es-MX" w:eastAsia="en-US"/>
        </w:rPr>
        <w:t xml:space="preserve">Dicho informe se publicará en la página oficial, en la Gaceta Municipal y en los estrados de la Secretaría del Ayuntamiento para su consulta.” </w:t>
      </w:r>
    </w:p>
    <w:p w14:paraId="4297B886"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p>
    <w:p w14:paraId="518ECB03"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bCs/>
          <w:i/>
          <w:sz w:val="22"/>
          <w:szCs w:val="20"/>
          <w:lang w:val="es-MX" w:eastAsia="en-US"/>
        </w:rPr>
        <w:t>“</w:t>
      </w:r>
      <w:r w:rsidRPr="00601A97">
        <w:rPr>
          <w:rFonts w:ascii="Palatino Linotype" w:eastAsia="Calibri" w:hAnsi="Palatino Linotype" w:cs="Bookman Old Style"/>
          <w:b/>
          <w:bCs/>
          <w:i/>
          <w:sz w:val="22"/>
          <w:szCs w:val="20"/>
          <w:lang w:val="es-MX" w:eastAsia="en-US"/>
        </w:rPr>
        <w:t>Artículo 27</w:t>
      </w:r>
      <w:r w:rsidRPr="00601A97">
        <w:rPr>
          <w:rFonts w:ascii="Palatino Linotype" w:eastAsia="Calibri" w:hAnsi="Palatino Linotype" w:cs="Bookman Old Style"/>
          <w:bCs/>
          <w:i/>
          <w:sz w:val="22"/>
          <w:szCs w:val="20"/>
          <w:lang w:val="es-MX" w:eastAsia="en-US"/>
        </w:rPr>
        <w:t xml:space="preserve">.- </w:t>
      </w:r>
      <w:r w:rsidRPr="00601A97">
        <w:rPr>
          <w:rFonts w:ascii="Palatino Linotype" w:eastAsia="Calibri" w:hAnsi="Palatino Linotype" w:cs="Bookman Old Style"/>
          <w:i/>
          <w:sz w:val="22"/>
          <w:szCs w:val="20"/>
          <w:u w:val="single"/>
          <w:lang w:val="es-MX" w:eastAsia="en-US"/>
        </w:rPr>
        <w:t xml:space="preserve">Los ayuntamientos como órganos deliberantes, deberán resolver colegiadamente los asuntos de su competencia. </w:t>
      </w:r>
    </w:p>
    <w:p w14:paraId="6E0F263A"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i/>
          <w:sz w:val="22"/>
          <w:szCs w:val="20"/>
          <w:u w:val="single"/>
          <w:lang w:val="es-MX" w:eastAsia="en-US"/>
        </w:rPr>
        <w:t>Para lo cual los Ayuntamientos deberán expedir o reformar, en su caso, en la tercera sesión que celebren, el Reglamento de Cabildo, debiendo publicarse en la Gaceta Municipal.”</w:t>
      </w:r>
    </w:p>
    <w:p w14:paraId="563A6DBD"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p>
    <w:p w14:paraId="1A90D071"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bCs/>
          <w:i/>
          <w:sz w:val="22"/>
          <w:szCs w:val="20"/>
          <w:lang w:val="es-MX" w:eastAsia="en-US"/>
        </w:rPr>
        <w:lastRenderedPageBreak/>
        <w:t>“</w:t>
      </w:r>
      <w:r w:rsidRPr="00601A97">
        <w:rPr>
          <w:rFonts w:ascii="Palatino Linotype" w:eastAsia="Calibri" w:hAnsi="Palatino Linotype" w:cs="Bookman Old Style"/>
          <w:b/>
          <w:bCs/>
          <w:i/>
          <w:sz w:val="22"/>
          <w:szCs w:val="20"/>
          <w:lang w:val="es-MX" w:eastAsia="en-US"/>
        </w:rPr>
        <w:t>Artículo 28</w:t>
      </w:r>
      <w:r w:rsidRPr="00601A97">
        <w:rPr>
          <w:rFonts w:ascii="Palatino Linotype" w:eastAsia="Calibri" w:hAnsi="Palatino Linotype" w:cs="Bookman Old Style"/>
          <w:bCs/>
          <w:i/>
          <w:sz w:val="22"/>
          <w:szCs w:val="20"/>
          <w:lang w:val="es-MX" w:eastAsia="en-US"/>
        </w:rPr>
        <w:t xml:space="preserve">.- </w:t>
      </w:r>
      <w:r w:rsidRPr="00601A97">
        <w:rPr>
          <w:rFonts w:ascii="Palatino Linotype" w:eastAsia="Calibri" w:hAnsi="Palatino Linotype" w:cs="Bookman Old Style"/>
          <w:i/>
          <w:sz w:val="22"/>
          <w:szCs w:val="20"/>
          <w:u w:val="single"/>
          <w:lang w:val="es-MX" w:eastAsia="en-US"/>
        </w:rPr>
        <w:t>Los ayuntamientos sesionarán cuando menos una vez cada ocho días o cuantas veces sea necesario en asuntos de urgente resolución, a petición de la mayoría de sus miembros y podrán declararse en sesión permanente cuando la importancia del asunto lo requiera.</w:t>
      </w:r>
    </w:p>
    <w:p w14:paraId="40993E4A"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lang w:val="es-MX" w:eastAsia="en-US"/>
        </w:rPr>
      </w:pPr>
      <w:r w:rsidRPr="00601A97">
        <w:rPr>
          <w:rFonts w:ascii="Palatino Linotype" w:eastAsia="Calibri" w:hAnsi="Palatino Linotype" w:cs="Bookman Old Style"/>
          <w:i/>
          <w:sz w:val="22"/>
          <w:szCs w:val="20"/>
          <w:u w:val="single"/>
          <w:lang w:val="es-MX" w:eastAsia="en-US"/>
        </w:rPr>
        <w:t>Las sesiones de los ayuntamientos serán públicas, salvo que exista motivo que justifique que éstas sean privadas</w:t>
      </w:r>
      <w:r w:rsidRPr="00601A97">
        <w:rPr>
          <w:rFonts w:ascii="Palatino Linotype" w:eastAsia="Calibri" w:hAnsi="Palatino Linotype" w:cs="Bookman Old Style"/>
          <w:i/>
          <w:sz w:val="22"/>
          <w:szCs w:val="20"/>
          <w:lang w:val="es-MX" w:eastAsia="en-US"/>
        </w:rPr>
        <w:t xml:space="preserve">. Las causas serán calificadas previamente por el ayuntamiento. </w:t>
      </w:r>
    </w:p>
    <w:p w14:paraId="51F78269"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lang w:val="es-MX" w:eastAsia="en-US"/>
        </w:rPr>
      </w:pPr>
      <w:r w:rsidRPr="00601A97">
        <w:rPr>
          <w:rFonts w:ascii="Palatino Linotype" w:eastAsia="Calibri" w:hAnsi="Palatino Linotype" w:cs="Bookman Old Style"/>
          <w:i/>
          <w:sz w:val="22"/>
          <w:szCs w:val="20"/>
          <w:u w:val="single"/>
          <w:lang w:val="es-MX" w:eastAsia="en-US"/>
        </w:rPr>
        <w:t>Las sesiones de los ayuntamientos se celebrarán en la sala de cabildos</w:t>
      </w:r>
      <w:r w:rsidRPr="00601A97">
        <w:rPr>
          <w:rFonts w:ascii="Palatino Linotype" w:eastAsia="Calibri" w:hAnsi="Palatino Linotype" w:cs="Bookman Old Style"/>
          <w:i/>
          <w:sz w:val="22"/>
          <w:szCs w:val="20"/>
          <w:lang w:val="es-MX" w:eastAsia="en-US"/>
        </w:rPr>
        <w:t>; y cuando la solemnidad del caso lo requiera, en el recinto previamente declarado oficial para tal objeto.</w:t>
      </w:r>
    </w:p>
    <w:p w14:paraId="1F52D4B5"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i/>
          <w:sz w:val="22"/>
          <w:szCs w:val="20"/>
          <w:u w:val="single"/>
          <w:lang w:val="es-MX" w:eastAsia="en-US"/>
        </w:rPr>
        <w:t>Para la celebración de las sesiones se deberá contar con un orden del día que contenga como mínimo:</w:t>
      </w:r>
    </w:p>
    <w:p w14:paraId="47B6E012"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bCs/>
          <w:i/>
          <w:sz w:val="22"/>
          <w:szCs w:val="20"/>
          <w:lang w:val="es-MX" w:eastAsia="en-US"/>
        </w:rPr>
        <w:t>a</w:t>
      </w:r>
      <w:r w:rsidRPr="00601A97">
        <w:rPr>
          <w:rFonts w:ascii="Palatino Linotype" w:eastAsia="Calibri" w:hAnsi="Palatino Linotype" w:cs="Bookman Old Style"/>
          <w:bCs/>
          <w:i/>
          <w:sz w:val="22"/>
          <w:szCs w:val="20"/>
          <w:u w:val="single"/>
          <w:lang w:val="es-MX" w:eastAsia="en-US"/>
        </w:rPr>
        <w:t xml:space="preserve">) </w:t>
      </w:r>
      <w:r w:rsidRPr="00601A97">
        <w:rPr>
          <w:rFonts w:ascii="Palatino Linotype" w:eastAsia="Calibri" w:hAnsi="Palatino Linotype" w:cs="Bookman Old Style"/>
          <w:i/>
          <w:sz w:val="22"/>
          <w:szCs w:val="20"/>
          <w:u w:val="single"/>
          <w:lang w:val="es-MX" w:eastAsia="en-US"/>
        </w:rPr>
        <w:t>Lista de Asistencia y en su caso declaración del quórum legal;</w:t>
      </w:r>
    </w:p>
    <w:p w14:paraId="4DBEF4D8"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bCs/>
          <w:i/>
          <w:sz w:val="22"/>
          <w:szCs w:val="20"/>
          <w:u w:val="single"/>
          <w:lang w:val="es-MX" w:eastAsia="en-US"/>
        </w:rPr>
        <w:t xml:space="preserve">b) </w:t>
      </w:r>
      <w:r w:rsidRPr="00601A97">
        <w:rPr>
          <w:rFonts w:ascii="Palatino Linotype" w:eastAsia="Calibri" w:hAnsi="Palatino Linotype" w:cs="Bookman Old Style"/>
          <w:i/>
          <w:sz w:val="22"/>
          <w:szCs w:val="20"/>
          <w:u w:val="single"/>
          <w:lang w:val="es-MX" w:eastAsia="en-US"/>
        </w:rPr>
        <w:t>Lectura, discusión y en su caso aprobación del acta de la sesión anterior;</w:t>
      </w:r>
    </w:p>
    <w:p w14:paraId="31C3E84C"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bCs/>
          <w:i/>
          <w:sz w:val="22"/>
          <w:szCs w:val="20"/>
          <w:u w:val="single"/>
          <w:lang w:val="es-MX" w:eastAsia="en-US"/>
        </w:rPr>
        <w:t xml:space="preserve">c) </w:t>
      </w:r>
      <w:r w:rsidRPr="00601A97">
        <w:rPr>
          <w:rFonts w:ascii="Palatino Linotype" w:eastAsia="Calibri" w:hAnsi="Palatino Linotype" w:cs="Bookman Old Style"/>
          <w:i/>
          <w:sz w:val="22"/>
          <w:szCs w:val="20"/>
          <w:u w:val="single"/>
          <w:lang w:val="es-MX" w:eastAsia="en-US"/>
        </w:rPr>
        <w:t>Aprobación del orden del día;</w:t>
      </w:r>
    </w:p>
    <w:p w14:paraId="43B37FAE"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bCs/>
          <w:i/>
          <w:sz w:val="22"/>
          <w:szCs w:val="20"/>
          <w:u w:val="single"/>
          <w:lang w:val="es-MX" w:eastAsia="en-US"/>
        </w:rPr>
        <w:t xml:space="preserve">d) </w:t>
      </w:r>
      <w:r w:rsidRPr="00601A97">
        <w:rPr>
          <w:rFonts w:ascii="Palatino Linotype" w:eastAsia="Calibri" w:hAnsi="Palatino Linotype" w:cs="Bookman Old Style"/>
          <w:i/>
          <w:sz w:val="22"/>
          <w:szCs w:val="20"/>
          <w:u w:val="single"/>
          <w:lang w:val="es-MX" w:eastAsia="en-US"/>
        </w:rPr>
        <w:t>Presentación de asuntos y turno a Comisiones;</w:t>
      </w:r>
    </w:p>
    <w:p w14:paraId="58360868"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bCs/>
          <w:i/>
          <w:sz w:val="22"/>
          <w:szCs w:val="20"/>
          <w:u w:val="single"/>
          <w:lang w:val="es-MX" w:eastAsia="en-US"/>
        </w:rPr>
        <w:t xml:space="preserve">e) </w:t>
      </w:r>
      <w:r w:rsidRPr="00601A97">
        <w:rPr>
          <w:rFonts w:ascii="Palatino Linotype" w:eastAsia="Calibri" w:hAnsi="Palatino Linotype" w:cs="Bookman Old Style"/>
          <w:i/>
          <w:sz w:val="22"/>
          <w:szCs w:val="20"/>
          <w:u w:val="single"/>
          <w:lang w:val="es-MX" w:eastAsia="en-US"/>
        </w:rPr>
        <w:t>Lectura, discusión y en su caso, aprobación de los acuerdos; y</w:t>
      </w:r>
    </w:p>
    <w:p w14:paraId="2BED6196"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bCs/>
          <w:i/>
          <w:sz w:val="22"/>
          <w:szCs w:val="20"/>
          <w:u w:val="single"/>
          <w:lang w:val="es-MX" w:eastAsia="en-US"/>
        </w:rPr>
        <w:t xml:space="preserve">f) </w:t>
      </w:r>
      <w:r w:rsidRPr="00601A97">
        <w:rPr>
          <w:rFonts w:ascii="Palatino Linotype" w:eastAsia="Calibri" w:hAnsi="Palatino Linotype" w:cs="Bookman Old Style"/>
          <w:i/>
          <w:sz w:val="22"/>
          <w:szCs w:val="20"/>
          <w:u w:val="single"/>
          <w:lang w:val="es-MX" w:eastAsia="en-US"/>
        </w:rPr>
        <w:t>Asuntos generales.</w:t>
      </w:r>
    </w:p>
    <w:p w14:paraId="4CC58F3C"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i/>
          <w:sz w:val="22"/>
          <w:szCs w:val="20"/>
          <w:u w:val="single"/>
          <w:lang w:val="es-MX" w:eastAsia="en-US"/>
        </w:rPr>
        <w:t>(…)</w:t>
      </w:r>
    </w:p>
    <w:p w14:paraId="5214BF2C"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i/>
          <w:sz w:val="22"/>
          <w:szCs w:val="20"/>
          <w:u w:val="single"/>
          <w:lang w:val="es-MX" w:eastAsia="en-US"/>
        </w:rPr>
        <w:t>(…)”</w:t>
      </w:r>
    </w:p>
    <w:p w14:paraId="00F6D4AD"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p>
    <w:p w14:paraId="1849B496"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bCs/>
          <w:i/>
          <w:sz w:val="22"/>
          <w:szCs w:val="20"/>
          <w:lang w:val="es-MX" w:eastAsia="en-US"/>
        </w:rPr>
        <w:t>“</w:t>
      </w:r>
      <w:r w:rsidRPr="00601A97">
        <w:rPr>
          <w:rFonts w:ascii="Palatino Linotype" w:eastAsia="Calibri" w:hAnsi="Palatino Linotype" w:cs="Bookman Old Style"/>
          <w:b/>
          <w:bCs/>
          <w:i/>
          <w:sz w:val="22"/>
          <w:szCs w:val="20"/>
          <w:lang w:val="es-MX" w:eastAsia="en-US"/>
        </w:rPr>
        <w:t>Artículo 29</w:t>
      </w:r>
      <w:r w:rsidRPr="00601A97">
        <w:rPr>
          <w:rFonts w:ascii="Palatino Linotype" w:eastAsia="Calibri" w:hAnsi="Palatino Linotype" w:cs="Bookman Old Style"/>
          <w:bCs/>
          <w:i/>
          <w:sz w:val="22"/>
          <w:szCs w:val="20"/>
          <w:u w:val="single"/>
          <w:lang w:val="es-MX" w:eastAsia="en-US"/>
        </w:rPr>
        <w:t xml:space="preserve">.- </w:t>
      </w:r>
      <w:r w:rsidRPr="00601A97">
        <w:rPr>
          <w:rFonts w:ascii="Palatino Linotype" w:eastAsia="Calibri" w:hAnsi="Palatino Linotype" w:cs="Bookman Old Style"/>
          <w:i/>
          <w:sz w:val="22"/>
          <w:szCs w:val="20"/>
          <w:u w:val="single"/>
          <w:lang w:val="es-MX" w:eastAsia="en-US"/>
        </w:rPr>
        <w:t>Los ayuntamientos podrán sesionar con la asistencia de la mayoría de sus integrantes y sus acuerdos se tomarán por mayoría de votos de sus miembros presentes. Quien presida la sesión, tendrá voto de calidad</w:t>
      </w:r>
      <w:r w:rsidRPr="00601A97">
        <w:rPr>
          <w:rFonts w:ascii="Palatino Linotype" w:eastAsia="Calibri" w:hAnsi="Palatino Linotype" w:cs="Bookman Old Style"/>
          <w:i/>
          <w:sz w:val="22"/>
          <w:szCs w:val="20"/>
          <w:lang w:val="es-MX" w:eastAsia="en-US"/>
        </w:rPr>
        <w:t>.</w:t>
      </w:r>
      <w:r w:rsidRPr="00601A97">
        <w:rPr>
          <w:rFonts w:ascii="Palatino Linotype" w:eastAsia="Calibri" w:hAnsi="Palatino Linotype" w:cs="Bookman Old Style"/>
          <w:i/>
          <w:sz w:val="22"/>
          <w:szCs w:val="20"/>
          <w:u w:val="single"/>
          <w:lang w:val="es-MX" w:eastAsia="en-US"/>
        </w:rPr>
        <w:t xml:space="preserve"> </w:t>
      </w:r>
    </w:p>
    <w:p w14:paraId="5EA199C3"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lang w:val="es-MX" w:eastAsia="en-US"/>
        </w:rPr>
      </w:pPr>
      <w:r w:rsidRPr="00601A97">
        <w:rPr>
          <w:rFonts w:ascii="Palatino Linotype" w:eastAsia="Calibri" w:hAnsi="Palatino Linotype" w:cs="Bookman Old Style"/>
          <w:i/>
          <w:sz w:val="22"/>
          <w:szCs w:val="20"/>
          <w:lang w:val="es-MX" w:eastAsia="en-US"/>
        </w:rPr>
        <w:lastRenderedPageBreak/>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p>
    <w:p w14:paraId="7894A6D0"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lang w:val="es-MX" w:eastAsia="en-US"/>
        </w:rPr>
      </w:pPr>
    </w:p>
    <w:p w14:paraId="79D08154"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bCs/>
          <w:i/>
          <w:sz w:val="22"/>
          <w:szCs w:val="20"/>
          <w:lang w:val="es-MX" w:eastAsia="en-US"/>
        </w:rPr>
        <w:t>“</w:t>
      </w:r>
      <w:r w:rsidRPr="00601A97">
        <w:rPr>
          <w:rFonts w:ascii="Palatino Linotype" w:eastAsia="Calibri" w:hAnsi="Palatino Linotype" w:cs="Bookman Old Style"/>
          <w:b/>
          <w:bCs/>
          <w:i/>
          <w:sz w:val="22"/>
          <w:szCs w:val="20"/>
          <w:lang w:val="es-MX" w:eastAsia="en-US"/>
        </w:rPr>
        <w:t>Artículo 30</w:t>
      </w:r>
      <w:r w:rsidRPr="00601A97">
        <w:rPr>
          <w:rFonts w:ascii="Palatino Linotype" w:eastAsia="Calibri" w:hAnsi="Palatino Linotype" w:cs="Bookman Old Style"/>
          <w:bCs/>
          <w:i/>
          <w:sz w:val="22"/>
          <w:szCs w:val="20"/>
          <w:lang w:val="es-MX" w:eastAsia="en-US"/>
        </w:rPr>
        <w:t xml:space="preserve">.- </w:t>
      </w:r>
      <w:r w:rsidRPr="00601A97">
        <w:rPr>
          <w:rFonts w:ascii="Palatino Linotype" w:eastAsia="Calibri" w:hAnsi="Palatino Linotype" w:cs="Bookman Old Style"/>
          <w:i/>
          <w:sz w:val="22"/>
          <w:szCs w:val="20"/>
          <w:u w:val="single"/>
          <w:lang w:val="es-MX" w:eastAsia="en-US"/>
        </w:rPr>
        <w:t>Las sesiones del ayuntamiento serán presididas por el presidente municipal o por quien lo sustituya legalmente; constarán en un libro de actas en el cual deberán asentarse los extractos de los acuerdos y asuntos tratados y el resultado de la votación.</w:t>
      </w:r>
    </w:p>
    <w:p w14:paraId="4EFE78D0"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i/>
          <w:sz w:val="22"/>
          <w:szCs w:val="20"/>
          <w:u w:val="single"/>
          <w:lang w:val="es-MX" w:eastAsia="en-US"/>
        </w:rPr>
        <w:t>Cuando se refieran a reglamentos y otras normas de carácter general que sean de observancia municipal éstos constarán íntegramente en el libro de actas debiendo firmar en ambos casos los miembros del Ayuntamiento que hayan estado presentes</w:t>
      </w:r>
      <w:r w:rsidRPr="00601A97">
        <w:rPr>
          <w:rFonts w:ascii="Palatino Linotype" w:eastAsia="Calibri" w:hAnsi="Palatino Linotype" w:cs="Bookman Old Style"/>
          <w:i/>
          <w:sz w:val="22"/>
          <w:szCs w:val="20"/>
          <w:lang w:val="es-MX" w:eastAsia="en-US"/>
        </w:rPr>
        <w:t xml:space="preserve">, </w:t>
      </w:r>
      <w:r w:rsidRPr="00601A97">
        <w:rPr>
          <w:rFonts w:ascii="Palatino Linotype" w:eastAsia="Calibri" w:hAnsi="Palatino Linotype" w:cs="Bookman Old Style"/>
          <w:i/>
          <w:sz w:val="22"/>
          <w:szCs w:val="20"/>
          <w:u w:val="single"/>
          <w:lang w:val="es-MX" w:eastAsia="en-US"/>
        </w:rPr>
        <w:t>debiéndose difundir en la Gaceta Municipal entre los habitantes del municipio y en los estrados de la Secretaría del Ayuntamiento</w:t>
      </w:r>
      <w:r w:rsidRPr="00601A97">
        <w:rPr>
          <w:rFonts w:ascii="Palatino Linotype" w:eastAsia="Calibri" w:hAnsi="Palatino Linotype" w:cs="Bookman Old Style"/>
          <w:i/>
          <w:sz w:val="22"/>
          <w:szCs w:val="20"/>
          <w:lang w:val="es-MX" w:eastAsia="en-US"/>
        </w:rPr>
        <w:t xml:space="preserve">. </w:t>
      </w:r>
      <w:r w:rsidRPr="00601A97">
        <w:rPr>
          <w:rFonts w:ascii="Palatino Linotype" w:eastAsia="Calibri" w:hAnsi="Palatino Linotype" w:cs="Bookman Old Style"/>
          <w:i/>
          <w:sz w:val="22"/>
          <w:szCs w:val="20"/>
          <w:u w:val="single"/>
          <w:lang w:val="es-MX" w:eastAsia="en-US"/>
        </w:rPr>
        <w:t xml:space="preserve">De las actas, se les entregará copia certificada a los integrantes del Ayuntamiento que lo soliciten en un plazo no mayor de ocho días. </w:t>
      </w:r>
    </w:p>
    <w:p w14:paraId="136DA2CD"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i/>
          <w:sz w:val="22"/>
          <w:szCs w:val="20"/>
          <w:u w:val="single"/>
          <w:lang w:val="es-MX" w:eastAsia="en-US"/>
        </w:rPr>
        <w:t>Todos los acuerdos de las sesiones públicas</w:t>
      </w:r>
      <w:r w:rsidRPr="00601A97">
        <w:rPr>
          <w:rFonts w:ascii="Palatino Linotype" w:eastAsia="Calibri" w:hAnsi="Palatino Linotype" w:cs="Bookman Old Style"/>
          <w:i/>
          <w:sz w:val="22"/>
          <w:szCs w:val="20"/>
          <w:lang w:val="es-MX" w:eastAsia="en-US"/>
        </w:rPr>
        <w:t xml:space="preserve"> que no contengan información clasificada y el resultado de su </w:t>
      </w:r>
      <w:proofErr w:type="gramStart"/>
      <w:r w:rsidRPr="00601A97">
        <w:rPr>
          <w:rFonts w:ascii="Palatino Linotype" w:eastAsia="Calibri" w:hAnsi="Palatino Linotype" w:cs="Bookman Old Style"/>
          <w:i/>
          <w:sz w:val="22"/>
          <w:szCs w:val="20"/>
          <w:lang w:val="es-MX" w:eastAsia="en-US"/>
        </w:rPr>
        <w:t>votación,</w:t>
      </w:r>
      <w:proofErr w:type="gramEnd"/>
      <w:r w:rsidRPr="00601A97">
        <w:rPr>
          <w:rFonts w:ascii="Palatino Linotype" w:eastAsia="Calibri" w:hAnsi="Palatino Linotype" w:cs="Bookman Old Style"/>
          <w:i/>
          <w:sz w:val="22"/>
          <w:szCs w:val="20"/>
          <w:lang w:val="es-MX" w:eastAsia="en-US"/>
        </w:rPr>
        <w:t xml:space="preserve"> </w:t>
      </w:r>
      <w:r w:rsidRPr="00601A97">
        <w:rPr>
          <w:rFonts w:ascii="Palatino Linotype" w:eastAsia="Calibri" w:hAnsi="Palatino Linotype" w:cs="Bookman Old Style"/>
          <w:i/>
          <w:sz w:val="22"/>
          <w:szCs w:val="20"/>
          <w:u w:val="single"/>
          <w:lang w:val="es-MX" w:eastAsia="en-US"/>
        </w:rPr>
        <w:t>serán difundidos cada mes en la Gaceta Municipal y en los estrados de la Secretaría del Ayuntamiento</w:t>
      </w:r>
      <w:r w:rsidRPr="00601A97">
        <w:rPr>
          <w:rFonts w:ascii="Palatino Linotype" w:eastAsia="Calibri" w:hAnsi="Palatino Linotype" w:cs="Bookman Old Style"/>
          <w:i/>
          <w:sz w:val="22"/>
          <w:szCs w:val="20"/>
          <w:lang w:val="es-MX" w:eastAsia="en-US"/>
        </w:rPr>
        <w:t>, así como los datos de identificación de las actas que contengan acuerdos de sesiones privadas o con información clasificada, incluyendo en cada caso, la causa que haya calificado privada la sesión, o el fundamento legal que clasifica la información.</w:t>
      </w:r>
    </w:p>
    <w:p w14:paraId="700B40C7"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r w:rsidRPr="00601A97">
        <w:rPr>
          <w:rFonts w:ascii="Palatino Linotype" w:eastAsia="Calibri" w:hAnsi="Palatino Linotype" w:cs="Bookman Old Style"/>
          <w:i/>
          <w:sz w:val="22"/>
          <w:szCs w:val="20"/>
          <w:u w:val="single"/>
          <w:lang w:val="es-MX" w:eastAsia="en-US"/>
        </w:rPr>
        <w:t>Para cada sesión se deberá contar con una versión estenográfica que permita hacer las aclaraciones pertinentes, la cual formará parte del Acta correspondiente.</w:t>
      </w:r>
    </w:p>
    <w:p w14:paraId="7AC0F5DF"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lang w:val="es-MX" w:eastAsia="en-US"/>
        </w:rPr>
      </w:pPr>
    </w:p>
    <w:p w14:paraId="57A55549"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rPr>
      </w:pPr>
      <w:r w:rsidRPr="00601A97">
        <w:rPr>
          <w:rFonts w:ascii="Palatino Linotype" w:eastAsia="Calibri" w:hAnsi="Palatino Linotype" w:cs="Bookman Old Style"/>
          <w:bCs/>
          <w:i/>
          <w:sz w:val="22"/>
          <w:szCs w:val="20"/>
          <w:u w:val="single"/>
        </w:rPr>
        <w:lastRenderedPageBreak/>
        <w:t>“</w:t>
      </w:r>
      <w:r w:rsidRPr="00601A97">
        <w:rPr>
          <w:rFonts w:ascii="Palatino Linotype" w:eastAsia="Calibri" w:hAnsi="Palatino Linotype" w:cs="Bookman Old Style"/>
          <w:b/>
          <w:bCs/>
          <w:i/>
          <w:sz w:val="22"/>
          <w:szCs w:val="20"/>
          <w:u w:val="single"/>
        </w:rPr>
        <w:t>Artículo 91</w:t>
      </w:r>
      <w:r w:rsidRPr="00601A97">
        <w:rPr>
          <w:rFonts w:ascii="Palatino Linotype" w:eastAsia="Calibri" w:hAnsi="Palatino Linotype" w:cs="Bookman Old Style"/>
          <w:bCs/>
          <w:i/>
          <w:sz w:val="22"/>
          <w:szCs w:val="20"/>
          <w:u w:val="single"/>
        </w:rPr>
        <w:t xml:space="preserve">.- </w:t>
      </w:r>
      <w:r w:rsidRPr="00601A97">
        <w:rPr>
          <w:rFonts w:ascii="Palatino Linotype" w:eastAsia="Calibri" w:hAnsi="Palatino Linotype" w:cs="Bookman Old Style"/>
          <w:i/>
          <w:sz w:val="22"/>
          <w:szCs w:val="20"/>
          <w:u w:val="single"/>
        </w:rPr>
        <w:t>Son atribuciones del secretario del ayuntamiento las siguientes:</w:t>
      </w:r>
    </w:p>
    <w:p w14:paraId="7CC5B34C" w14:textId="77777777" w:rsidR="0042261B" w:rsidRPr="00601A97" w:rsidRDefault="0042261B" w:rsidP="00500AA0">
      <w:pPr>
        <w:pStyle w:val="Prrafodelista"/>
        <w:autoSpaceDE w:val="0"/>
        <w:autoSpaceDN w:val="0"/>
        <w:adjustRightInd w:val="0"/>
        <w:spacing w:before="120" w:after="120" w:line="360" w:lineRule="auto"/>
        <w:ind w:left="567" w:right="616"/>
        <w:rPr>
          <w:rFonts w:ascii="Palatino Linotype" w:eastAsia="Calibri" w:hAnsi="Palatino Linotype" w:cs="Bookman Old Style"/>
          <w:i/>
          <w:sz w:val="22"/>
          <w:szCs w:val="20"/>
          <w:u w:val="single"/>
        </w:rPr>
      </w:pPr>
      <w:r w:rsidRPr="00601A97">
        <w:rPr>
          <w:rFonts w:ascii="Palatino Linotype" w:eastAsia="Calibri" w:hAnsi="Palatino Linotype" w:cs="Bookman Old Style"/>
          <w:i/>
          <w:sz w:val="22"/>
          <w:szCs w:val="20"/>
          <w:u w:val="single"/>
        </w:rPr>
        <w:t>I. Asistir a las sesiones del ayuntamiento y levantar las actas correspondientes;</w:t>
      </w:r>
    </w:p>
    <w:p w14:paraId="477C6C63" w14:textId="77777777" w:rsidR="0042261B" w:rsidRPr="00601A97" w:rsidRDefault="0042261B" w:rsidP="00500AA0">
      <w:pPr>
        <w:pStyle w:val="Prrafodelista"/>
        <w:autoSpaceDE w:val="0"/>
        <w:autoSpaceDN w:val="0"/>
        <w:adjustRightInd w:val="0"/>
        <w:spacing w:before="120" w:after="120" w:line="360" w:lineRule="auto"/>
        <w:ind w:left="567" w:right="616"/>
        <w:rPr>
          <w:rFonts w:ascii="Palatino Linotype" w:eastAsia="Calibri" w:hAnsi="Palatino Linotype" w:cs="Bookman Old Style"/>
          <w:i/>
          <w:sz w:val="22"/>
          <w:szCs w:val="20"/>
        </w:rPr>
      </w:pPr>
      <w:r w:rsidRPr="00601A97">
        <w:rPr>
          <w:rFonts w:ascii="Palatino Linotype" w:eastAsia="Calibri" w:hAnsi="Palatino Linotype" w:cs="Bookman Old Style"/>
          <w:i/>
          <w:sz w:val="22"/>
          <w:szCs w:val="20"/>
        </w:rPr>
        <w:t>II. Emitir los citatorios para la celebración de las sesiones de cabildo, convocadas legalmente;</w:t>
      </w:r>
    </w:p>
    <w:p w14:paraId="0B56DC86"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rPr>
      </w:pPr>
      <w:r w:rsidRPr="00601A97">
        <w:rPr>
          <w:rFonts w:ascii="Palatino Linotype" w:eastAsia="Calibri" w:hAnsi="Palatino Linotype" w:cs="Bookman Old Style"/>
          <w:i/>
          <w:sz w:val="22"/>
          <w:szCs w:val="20"/>
        </w:rPr>
        <w:t>III. Dar cuenta en la primera sesión de cada mes, del número y contenido de los expedientes pasados a comisión, con mención de los que hayan sido resueltos y de los pendientes;</w:t>
      </w:r>
    </w:p>
    <w:p w14:paraId="1E56A9E5"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u w:val="single"/>
        </w:rPr>
      </w:pPr>
      <w:r w:rsidRPr="00601A97">
        <w:rPr>
          <w:rFonts w:ascii="Palatino Linotype" w:eastAsia="Calibri" w:hAnsi="Palatino Linotype" w:cs="Bookman Old Style"/>
          <w:i/>
          <w:sz w:val="22"/>
          <w:szCs w:val="20"/>
          <w:u w:val="single"/>
        </w:rPr>
        <w:t>IV. Llevar y conservar los libros de actas de cabildo, obteniendo las firmas de los asistentes a las sesiones;</w:t>
      </w:r>
    </w:p>
    <w:p w14:paraId="7DC065EB"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rPr>
      </w:pPr>
      <w:r w:rsidRPr="00601A97">
        <w:rPr>
          <w:rFonts w:ascii="Palatino Linotype" w:eastAsia="Calibri" w:hAnsi="Palatino Linotype" w:cs="Bookman Old Style"/>
          <w:i/>
          <w:sz w:val="22"/>
          <w:szCs w:val="20"/>
        </w:rPr>
        <w:t>V. Validar con su firma, los documentos oficiales emanados del ayuntamiento o de cualquiera de sus miembros;</w:t>
      </w:r>
    </w:p>
    <w:p w14:paraId="5912DD42" w14:textId="77777777" w:rsidR="0042261B" w:rsidRPr="00601A97" w:rsidRDefault="0042261B" w:rsidP="00500AA0">
      <w:pPr>
        <w:pStyle w:val="Prrafodelista"/>
        <w:autoSpaceDE w:val="0"/>
        <w:autoSpaceDN w:val="0"/>
        <w:adjustRightInd w:val="0"/>
        <w:spacing w:before="120" w:after="120" w:line="360" w:lineRule="auto"/>
        <w:ind w:left="567" w:right="616"/>
        <w:jc w:val="both"/>
        <w:rPr>
          <w:rFonts w:ascii="Palatino Linotype" w:eastAsia="Calibri" w:hAnsi="Palatino Linotype" w:cs="Bookman Old Style"/>
          <w:i/>
          <w:sz w:val="22"/>
          <w:szCs w:val="20"/>
          <w:lang w:eastAsia="en-US"/>
        </w:rPr>
      </w:pPr>
      <w:r w:rsidRPr="00601A97">
        <w:rPr>
          <w:rFonts w:ascii="Palatino Linotype" w:eastAsia="Calibri" w:hAnsi="Palatino Linotype" w:cs="Bookman Old Style"/>
          <w:i/>
          <w:sz w:val="22"/>
          <w:szCs w:val="20"/>
          <w:lang w:eastAsia="en-US"/>
        </w:rPr>
        <w:t>(VI al XIV…)”</w:t>
      </w:r>
    </w:p>
    <w:p w14:paraId="43BF149A" w14:textId="77777777" w:rsidR="0042261B" w:rsidRPr="00601A97" w:rsidRDefault="0042261B" w:rsidP="0042261B">
      <w:pPr>
        <w:pStyle w:val="Prrafodelista"/>
        <w:autoSpaceDE w:val="0"/>
        <w:autoSpaceDN w:val="0"/>
        <w:adjustRightInd w:val="0"/>
        <w:ind w:right="51"/>
        <w:jc w:val="both"/>
        <w:rPr>
          <w:rFonts w:ascii="Palatino Linotype" w:eastAsia="Calibri" w:hAnsi="Palatino Linotype" w:cs="Bookman Old Style"/>
          <w:color w:val="FF0000"/>
          <w:lang w:val="es-MX" w:eastAsia="en-US"/>
        </w:rPr>
      </w:pPr>
    </w:p>
    <w:p w14:paraId="148639CE" w14:textId="77777777" w:rsidR="0042261B" w:rsidRPr="00601A97" w:rsidRDefault="0042261B" w:rsidP="0042261B">
      <w:pPr>
        <w:pStyle w:val="Prrafodelista"/>
        <w:numPr>
          <w:ilvl w:val="0"/>
          <w:numId w:val="2"/>
        </w:numPr>
        <w:autoSpaceDE w:val="0"/>
        <w:autoSpaceDN w:val="0"/>
        <w:adjustRightInd w:val="0"/>
        <w:spacing w:before="240" w:after="240" w:line="360" w:lineRule="auto"/>
        <w:ind w:left="0" w:right="51" w:firstLine="0"/>
        <w:jc w:val="both"/>
        <w:rPr>
          <w:rFonts w:ascii="Palatino Linotype" w:eastAsia="Calibri" w:hAnsi="Palatino Linotype" w:cs="Bookman Old Style"/>
          <w:szCs w:val="22"/>
          <w:lang w:val="es-MX" w:eastAsia="en-US"/>
        </w:rPr>
      </w:pPr>
      <w:r w:rsidRPr="00601A97">
        <w:rPr>
          <w:rFonts w:ascii="Palatino Linotype" w:eastAsia="Calibri" w:hAnsi="Palatino Linotype" w:cs="Bookman Old Style"/>
          <w:lang w:val="es-MX" w:eastAsia="en-US"/>
        </w:rPr>
        <w:t xml:space="preserve">De los preceptos citados, se colige que los ayuntamientos como órganos deliberantes, deberán resolver colegiadamente los asuntos de su competencia, es decir, en sesiones de cabildo que se celebraran cuando menos una vez cada ocho días o cuantas veces sea necesario en asuntos de urgente resolución, sesiones que serán presididas por </w:t>
      </w:r>
      <w:r w:rsidRPr="00601A97">
        <w:rPr>
          <w:rFonts w:ascii="Palatino Linotype" w:eastAsia="Calibri" w:hAnsi="Palatino Linotype" w:cs="Bookman Old Style"/>
          <w:bCs/>
          <w:lang w:val="es-MX" w:eastAsia="en-US"/>
        </w:rPr>
        <w:t xml:space="preserve">el Presidente Municipal quien además </w:t>
      </w:r>
      <w:r w:rsidRPr="00601A97">
        <w:rPr>
          <w:rFonts w:ascii="Palatino Linotype" w:eastAsia="Calibri" w:hAnsi="Palatino Linotype" w:cs="Bookman Old Style"/>
          <w:lang w:val="es-MX" w:eastAsia="en-US"/>
        </w:rPr>
        <w:t>convocará a los integrantes del ayuntamiento</w:t>
      </w:r>
      <w:r w:rsidRPr="00601A97">
        <w:rPr>
          <w:rFonts w:ascii="Palatino Linotype" w:eastAsia="Calibri" w:hAnsi="Palatino Linotype" w:cs="Bookman Old Style"/>
          <w:szCs w:val="22"/>
          <w:lang w:val="es-MX" w:eastAsia="en-US"/>
        </w:rPr>
        <w:t xml:space="preserve"> para llevar a cabo las sesiones ordinarias y extraordinarias de las cuales se levantara el acta correspondiente.</w:t>
      </w:r>
    </w:p>
    <w:p w14:paraId="143AF00A" w14:textId="77777777" w:rsidR="0042261B" w:rsidRPr="00601A97" w:rsidRDefault="0042261B" w:rsidP="0042261B">
      <w:pPr>
        <w:pStyle w:val="Prrafodelista"/>
        <w:autoSpaceDE w:val="0"/>
        <w:autoSpaceDN w:val="0"/>
        <w:adjustRightInd w:val="0"/>
        <w:spacing w:before="240" w:after="240" w:line="360" w:lineRule="auto"/>
        <w:ind w:left="0" w:right="51"/>
        <w:jc w:val="both"/>
        <w:rPr>
          <w:rFonts w:ascii="Palatino Linotype" w:eastAsia="Calibri" w:hAnsi="Palatino Linotype" w:cs="Bookman Old Style"/>
          <w:szCs w:val="22"/>
          <w:lang w:val="es-MX" w:eastAsia="en-US"/>
        </w:rPr>
      </w:pPr>
    </w:p>
    <w:p w14:paraId="7C644FDA" w14:textId="77777777" w:rsidR="0042261B" w:rsidRPr="00601A97" w:rsidRDefault="0042261B" w:rsidP="0042261B">
      <w:pPr>
        <w:pStyle w:val="Prrafodelista"/>
        <w:numPr>
          <w:ilvl w:val="0"/>
          <w:numId w:val="2"/>
        </w:numPr>
        <w:autoSpaceDE w:val="0"/>
        <w:autoSpaceDN w:val="0"/>
        <w:adjustRightInd w:val="0"/>
        <w:spacing w:before="240" w:after="240" w:line="360" w:lineRule="auto"/>
        <w:ind w:left="0" w:right="51" w:firstLine="0"/>
        <w:jc w:val="both"/>
        <w:rPr>
          <w:rFonts w:ascii="Palatino Linotype" w:eastAsia="Calibri" w:hAnsi="Palatino Linotype" w:cs="Bookman Old Style"/>
          <w:sz w:val="16"/>
          <w:szCs w:val="16"/>
          <w:lang w:val="es-MX" w:eastAsia="en-US"/>
        </w:rPr>
      </w:pPr>
      <w:r w:rsidRPr="00601A97">
        <w:rPr>
          <w:rFonts w:ascii="Palatino Linotype" w:eastAsia="Calibri" w:hAnsi="Palatino Linotype" w:cs="Bookman Old Style"/>
          <w:lang w:val="es-MX" w:eastAsia="en-US"/>
        </w:rPr>
        <w:t>Las</w:t>
      </w:r>
      <w:r w:rsidRPr="00601A97">
        <w:rPr>
          <w:rFonts w:ascii="Palatino Linotype" w:eastAsia="Calibri" w:hAnsi="Palatino Linotype" w:cs="Bookman Old Style"/>
          <w:szCs w:val="22"/>
          <w:lang w:val="es-MX" w:eastAsia="en-US"/>
        </w:rPr>
        <w:t xml:space="preserve"> sesiones de los ayuntamientos se celebrarán en la sala de cabildos por lo que las actas se denominan actas de Sesión de Cabildo, sesiones que además constarán en un libro de actas en el cual deberán asentarse los extractos de los </w:t>
      </w:r>
      <w:r w:rsidRPr="00601A97">
        <w:rPr>
          <w:rFonts w:ascii="Palatino Linotype" w:eastAsia="Calibri" w:hAnsi="Palatino Linotype" w:cs="Bookman Old Style"/>
          <w:szCs w:val="22"/>
          <w:lang w:val="es-MX" w:eastAsia="en-US"/>
        </w:rPr>
        <w:lastRenderedPageBreak/>
        <w:t>acuerdos y asuntos tratados y el resultado de la votación; libro que es administrado por el secretario del ayuntamiento, quien además recabará las firmas de los asistentes a las sesiones.</w:t>
      </w:r>
    </w:p>
    <w:p w14:paraId="020DE628" w14:textId="77777777" w:rsidR="0042261B" w:rsidRPr="00601A97" w:rsidRDefault="0042261B" w:rsidP="0042261B">
      <w:pPr>
        <w:pStyle w:val="Prrafodelista"/>
        <w:rPr>
          <w:rFonts w:ascii="Palatino Linotype" w:eastAsia="Calibri" w:hAnsi="Palatino Linotype" w:cs="Bookman Old Style"/>
          <w:sz w:val="16"/>
          <w:szCs w:val="16"/>
          <w:lang w:val="es-MX" w:eastAsia="en-US"/>
        </w:rPr>
      </w:pPr>
    </w:p>
    <w:p w14:paraId="2F584AFE" w14:textId="77777777" w:rsidR="0042261B" w:rsidRPr="00601A97" w:rsidRDefault="0042261B" w:rsidP="0042261B">
      <w:pPr>
        <w:pStyle w:val="Prrafodelista"/>
        <w:numPr>
          <w:ilvl w:val="0"/>
          <w:numId w:val="2"/>
        </w:numPr>
        <w:autoSpaceDE w:val="0"/>
        <w:autoSpaceDN w:val="0"/>
        <w:adjustRightInd w:val="0"/>
        <w:spacing w:before="240" w:after="240" w:line="360" w:lineRule="auto"/>
        <w:ind w:left="0" w:right="51" w:firstLine="0"/>
        <w:jc w:val="both"/>
        <w:rPr>
          <w:rFonts w:ascii="Palatino Linotype" w:eastAsia="Calibri" w:hAnsi="Palatino Linotype" w:cs="Bookman Old Style"/>
          <w:szCs w:val="22"/>
          <w:lang w:val="es-MX" w:eastAsia="en-US"/>
        </w:rPr>
      </w:pPr>
      <w:r w:rsidRPr="00601A97">
        <w:rPr>
          <w:rFonts w:ascii="Palatino Linotype" w:eastAsia="Calibri" w:hAnsi="Palatino Linotype" w:cs="Bookman Old Style"/>
          <w:lang w:val="es-MX" w:eastAsia="en-US"/>
        </w:rPr>
        <w:t>Finalmente</w:t>
      </w:r>
      <w:r w:rsidRPr="00601A97">
        <w:rPr>
          <w:rFonts w:ascii="Palatino Linotype" w:eastAsia="Calibri" w:hAnsi="Palatino Linotype" w:cs="Bookman Old Style"/>
          <w:szCs w:val="22"/>
          <w:lang w:val="es-MX" w:eastAsia="en-US"/>
        </w:rPr>
        <w:t xml:space="preserve">, se señala que todos los acuerdos de las sesiones públicas que no contengan información clasificada y el resultado de su </w:t>
      </w:r>
      <w:proofErr w:type="gramStart"/>
      <w:r w:rsidRPr="00601A97">
        <w:rPr>
          <w:rFonts w:ascii="Palatino Linotype" w:eastAsia="Calibri" w:hAnsi="Palatino Linotype" w:cs="Bookman Old Style"/>
          <w:szCs w:val="22"/>
          <w:lang w:val="es-MX" w:eastAsia="en-US"/>
        </w:rPr>
        <w:t>votación,</w:t>
      </w:r>
      <w:proofErr w:type="gramEnd"/>
      <w:r w:rsidRPr="00601A97">
        <w:rPr>
          <w:rFonts w:ascii="Palatino Linotype" w:eastAsia="Calibri" w:hAnsi="Palatino Linotype" w:cs="Bookman Old Style"/>
          <w:szCs w:val="22"/>
          <w:lang w:val="es-MX" w:eastAsia="en-US"/>
        </w:rPr>
        <w:t xml:space="preserve"> serán difundidos por lo menos cada tres meses en la Gaceta Municipal, así como los datos de identificación de las actas que contengan acuerdos de sesiones privadas o con información clasificada, incluyendo en cada caso, la causa que haya calificado privada la sesión, o el fundamento legal que clasifica la información.</w:t>
      </w:r>
    </w:p>
    <w:p w14:paraId="37047FB4" w14:textId="77777777" w:rsidR="0042261B" w:rsidRPr="00601A97" w:rsidRDefault="0042261B" w:rsidP="0042261B">
      <w:pPr>
        <w:pStyle w:val="Prrafodelista"/>
        <w:rPr>
          <w:rFonts w:ascii="Palatino Linotype" w:eastAsia="Calibri" w:hAnsi="Palatino Linotype" w:cs="Bookman Old Style"/>
          <w:szCs w:val="22"/>
          <w:lang w:val="es-MX" w:eastAsia="en-US"/>
        </w:rPr>
      </w:pPr>
    </w:p>
    <w:p w14:paraId="6941C238" w14:textId="77777777" w:rsidR="0042261B" w:rsidRPr="00601A97" w:rsidRDefault="0042261B" w:rsidP="0042261B">
      <w:pPr>
        <w:pStyle w:val="Prrafodelista"/>
        <w:numPr>
          <w:ilvl w:val="0"/>
          <w:numId w:val="2"/>
        </w:numPr>
        <w:autoSpaceDE w:val="0"/>
        <w:autoSpaceDN w:val="0"/>
        <w:adjustRightInd w:val="0"/>
        <w:spacing w:before="240" w:after="240" w:line="360" w:lineRule="auto"/>
        <w:ind w:left="0" w:right="51" w:firstLine="0"/>
        <w:jc w:val="both"/>
        <w:rPr>
          <w:rFonts w:ascii="Palatino Linotype" w:hAnsi="Palatino Linotype"/>
          <w:lang w:eastAsia="es-CO"/>
        </w:rPr>
      </w:pPr>
      <w:r w:rsidRPr="00601A97">
        <w:rPr>
          <w:rFonts w:ascii="Palatino Linotype" w:hAnsi="Palatino Linotype"/>
        </w:rPr>
        <w:t xml:space="preserve">Bajo </w:t>
      </w:r>
      <w:r w:rsidRPr="00601A97">
        <w:rPr>
          <w:rFonts w:ascii="Palatino Linotype" w:eastAsia="Calibri" w:hAnsi="Palatino Linotype" w:cs="Bookman Old Style"/>
          <w:lang w:val="es-MX" w:eastAsia="en-US"/>
        </w:rPr>
        <w:t>este</w:t>
      </w:r>
      <w:r w:rsidRPr="00601A97">
        <w:rPr>
          <w:rFonts w:ascii="Palatino Linotype" w:hAnsi="Palatino Linotype"/>
        </w:rPr>
        <w:t xml:space="preserve"> contexto, se puede concluir que efectivamente el </w:t>
      </w:r>
      <w:r w:rsidRPr="00601A97">
        <w:rPr>
          <w:rFonts w:ascii="Palatino Linotype" w:hAnsi="Palatino Linotype"/>
          <w:b/>
        </w:rPr>
        <w:t>SUJETO OBLIGADO</w:t>
      </w:r>
      <w:r w:rsidRPr="00601A97">
        <w:rPr>
          <w:rFonts w:ascii="Palatino Linotype" w:hAnsi="Palatino Linotype"/>
        </w:rPr>
        <w:t xml:space="preserve"> sí genera la información solicitada por el </w:t>
      </w:r>
      <w:r w:rsidRPr="00601A97">
        <w:rPr>
          <w:rFonts w:ascii="Palatino Linotype" w:hAnsi="Palatino Linotype"/>
          <w:b/>
        </w:rPr>
        <w:t>RECURRENTE,</w:t>
      </w:r>
      <w:r w:rsidRPr="00601A97">
        <w:rPr>
          <w:rFonts w:ascii="Palatino Linotype" w:hAnsi="Palatino Linotype"/>
          <w:lang w:eastAsia="es-CO"/>
        </w:rPr>
        <w:t xml:space="preserve"> por lo que debe de obrar en sus archivos.</w:t>
      </w:r>
    </w:p>
    <w:p w14:paraId="1F952595" w14:textId="77777777" w:rsidR="0042261B" w:rsidRPr="00601A97" w:rsidRDefault="0042261B" w:rsidP="0042261B">
      <w:pPr>
        <w:pStyle w:val="Prrafodelista"/>
        <w:rPr>
          <w:rFonts w:ascii="Palatino Linotype" w:hAnsi="Palatino Linotype"/>
          <w:lang w:eastAsia="es-CO"/>
        </w:rPr>
      </w:pPr>
    </w:p>
    <w:p w14:paraId="1AC4D748" w14:textId="77777777" w:rsidR="0042261B" w:rsidRPr="00601A97" w:rsidRDefault="0042261B" w:rsidP="0042261B">
      <w:pPr>
        <w:pStyle w:val="Prrafodelista"/>
        <w:numPr>
          <w:ilvl w:val="0"/>
          <w:numId w:val="2"/>
        </w:numPr>
        <w:autoSpaceDE w:val="0"/>
        <w:autoSpaceDN w:val="0"/>
        <w:adjustRightInd w:val="0"/>
        <w:spacing w:before="240" w:after="240" w:line="360" w:lineRule="auto"/>
        <w:ind w:left="0" w:right="51" w:firstLine="0"/>
        <w:jc w:val="both"/>
        <w:rPr>
          <w:rFonts w:ascii="Palatino Linotype" w:eastAsia="Calibri" w:hAnsi="Palatino Linotype" w:cs="Arial"/>
          <w:lang w:val="es-MX" w:eastAsia="es-MX"/>
        </w:rPr>
      </w:pPr>
      <w:r w:rsidRPr="00601A97">
        <w:rPr>
          <w:rFonts w:ascii="Palatino Linotype" w:hAnsi="Palatino Linotype"/>
        </w:rPr>
        <w:t>Por</w:t>
      </w:r>
      <w:r w:rsidRPr="00601A97">
        <w:rPr>
          <w:rFonts w:ascii="Palatino Linotype" w:eastAsia="Calibri" w:hAnsi="Palatino Linotype" w:cs="Arial"/>
          <w:lang w:eastAsia="es-MX"/>
        </w:rPr>
        <w:t xml:space="preserve"> lo que cabe señalar que</w:t>
      </w:r>
      <w:r w:rsidRPr="00601A97">
        <w:rPr>
          <w:rFonts w:ascii="Palatino Linotype" w:eastAsia="Calibri" w:hAnsi="Palatino Linotype" w:cs="Arial"/>
          <w:lang w:val="es-MX" w:eastAsia="es-MX"/>
        </w:rPr>
        <w:t xml:space="preserve"> la Ley de la materia, establece que las dependencias y entidades públicas o cualquier autoridad estarán obligadas a entregar documentos que se encuentren en sus archivos; que la obligación de acceso a la información se dará por cumplida cuando se pongan a disposición del solicitante los documentos respectivos.</w:t>
      </w:r>
    </w:p>
    <w:p w14:paraId="7C6F88A9" w14:textId="77777777" w:rsidR="0042261B" w:rsidRPr="00601A97" w:rsidRDefault="0042261B" w:rsidP="0042261B">
      <w:pPr>
        <w:pStyle w:val="Prrafodelista"/>
        <w:rPr>
          <w:rFonts w:ascii="Palatino Linotype" w:eastAsia="Calibri" w:hAnsi="Palatino Linotype" w:cs="Arial"/>
          <w:lang w:val="es-MX" w:eastAsia="es-MX"/>
        </w:rPr>
      </w:pPr>
    </w:p>
    <w:p w14:paraId="0C839F14" w14:textId="554B0660" w:rsidR="0042261B" w:rsidRPr="00601A97" w:rsidRDefault="0042261B" w:rsidP="0042261B">
      <w:pPr>
        <w:pStyle w:val="Prrafodelista"/>
        <w:numPr>
          <w:ilvl w:val="0"/>
          <w:numId w:val="2"/>
        </w:numPr>
        <w:autoSpaceDE w:val="0"/>
        <w:autoSpaceDN w:val="0"/>
        <w:adjustRightInd w:val="0"/>
        <w:spacing w:before="240" w:after="240" w:line="360" w:lineRule="auto"/>
        <w:ind w:left="0" w:right="51" w:firstLine="0"/>
        <w:jc w:val="both"/>
        <w:rPr>
          <w:rFonts w:ascii="Palatino Linotype" w:hAnsi="Palatino Linotype" w:cs="TimesNewRoman"/>
        </w:rPr>
      </w:pPr>
      <w:r w:rsidRPr="00601A97">
        <w:rPr>
          <w:rFonts w:ascii="Palatino Linotype" w:hAnsi="Palatino Linotype" w:cs="TimesNewRoman"/>
          <w:lang w:val="es-MX"/>
        </w:rPr>
        <w:t xml:space="preserve">Cabe </w:t>
      </w:r>
      <w:r w:rsidRPr="00601A97">
        <w:rPr>
          <w:rFonts w:ascii="Palatino Linotype" w:hAnsi="Palatino Linotype"/>
        </w:rPr>
        <w:t>precisar</w:t>
      </w:r>
      <w:r w:rsidRPr="00601A97">
        <w:rPr>
          <w:rFonts w:ascii="Palatino Linotype" w:hAnsi="Palatino Linotype" w:cs="TimesNewRoman"/>
          <w:lang w:val="es-MX"/>
        </w:rPr>
        <w:t xml:space="preserve"> que </w:t>
      </w:r>
      <w:r w:rsidRPr="00601A97">
        <w:rPr>
          <w:rFonts w:ascii="Palatino Linotype" w:hAnsi="Palatino Linotype" w:cs="TimesNewRoman"/>
        </w:rPr>
        <w:t xml:space="preserve">como contenido y alcance del derecho de Acceso a la Información, es la facultad que tiene toda persona para acceder a la información pública generada, o en poder de </w:t>
      </w:r>
      <w:r w:rsidRPr="00601A97">
        <w:rPr>
          <w:rFonts w:ascii="Palatino Linotype" w:hAnsi="Palatino Linotype" w:cs="Bookman Old Style"/>
        </w:rPr>
        <w:t xml:space="preserve">toda autoridad, entidad u órgano y organismo </w:t>
      </w:r>
      <w:r w:rsidRPr="00601A97">
        <w:rPr>
          <w:rFonts w:ascii="Palatino Linotype" w:hAnsi="Palatino Linotype" w:cs="Bookman Old Style"/>
        </w:rPr>
        <w:lastRenderedPageBreak/>
        <w:t>públicos federal, estatal y municipal</w:t>
      </w:r>
      <w:r w:rsidRPr="00601A97">
        <w:rPr>
          <w:rFonts w:ascii="Palatino Linotype" w:hAnsi="Palatino Linotype" w:cs="TimesNewRoman"/>
        </w:rPr>
        <w:t>, entendiendo que tal información pública es precisamente la contenida en los documentos que dichos entes generen en ejercicio de sus atribuciones; por lo que debe quedar claro que el Derecho de Acceso a la Información Pública, se define en cuanto a su alcance y resultado material, en el acceso a los archivos, registros y documentos públicos, administrados, generados o en posesión de los órganos públicos, con motivo de su ámbito competencial.</w:t>
      </w:r>
      <w:r w:rsidR="00500AA0" w:rsidRPr="00601A97">
        <w:rPr>
          <w:rFonts w:ascii="Palatino Linotype" w:hAnsi="Palatino Linotype" w:cs="TimesNewRoman"/>
        </w:rPr>
        <w:t xml:space="preserve"> Por lo anterior, es que también es un soporte </w:t>
      </w:r>
      <w:r w:rsidR="00034DE1" w:rsidRPr="00601A97">
        <w:rPr>
          <w:rFonts w:ascii="Palatino Linotype" w:hAnsi="Palatino Linotype" w:cs="TimesNewRoman"/>
        </w:rPr>
        <w:t>documental</w:t>
      </w:r>
      <w:r w:rsidR="00500AA0" w:rsidRPr="00601A97">
        <w:rPr>
          <w:rFonts w:ascii="Palatino Linotype" w:hAnsi="Palatino Linotype" w:cs="TimesNewRoman"/>
        </w:rPr>
        <w:t xml:space="preserve"> </w:t>
      </w:r>
      <w:r w:rsidR="00034DE1" w:rsidRPr="00601A97">
        <w:rPr>
          <w:rFonts w:ascii="Palatino Linotype" w:hAnsi="Palatino Linotype" w:cs="TimesNewRoman"/>
        </w:rPr>
        <w:t>susceptible</w:t>
      </w:r>
      <w:r w:rsidR="00500AA0" w:rsidRPr="00601A97">
        <w:rPr>
          <w:rFonts w:ascii="Palatino Linotype" w:hAnsi="Palatino Linotype" w:cs="TimesNewRoman"/>
        </w:rPr>
        <w:t xml:space="preserve"> de ser entregado.</w:t>
      </w:r>
    </w:p>
    <w:p w14:paraId="17936E62" w14:textId="77777777" w:rsidR="00246520" w:rsidRPr="00601A97" w:rsidRDefault="00246520" w:rsidP="00246520">
      <w:pPr>
        <w:pStyle w:val="Prrafodelista"/>
        <w:rPr>
          <w:rFonts w:ascii="Palatino Linotype" w:hAnsi="Palatino Linotype" w:cs="TimesNewRoman"/>
        </w:rPr>
      </w:pPr>
    </w:p>
    <w:p w14:paraId="209F3A7C" w14:textId="3FC5D28C" w:rsidR="00246520" w:rsidRPr="00601A97" w:rsidRDefault="00246520" w:rsidP="0042261B">
      <w:pPr>
        <w:pStyle w:val="Prrafodelista"/>
        <w:numPr>
          <w:ilvl w:val="0"/>
          <w:numId w:val="2"/>
        </w:numPr>
        <w:autoSpaceDE w:val="0"/>
        <w:autoSpaceDN w:val="0"/>
        <w:adjustRightInd w:val="0"/>
        <w:spacing w:before="240" w:after="240" w:line="360" w:lineRule="auto"/>
        <w:ind w:left="0" w:right="51" w:firstLine="0"/>
        <w:jc w:val="both"/>
        <w:rPr>
          <w:rFonts w:ascii="Palatino Linotype" w:hAnsi="Palatino Linotype" w:cs="TimesNewRoman"/>
        </w:rPr>
      </w:pPr>
      <w:r w:rsidRPr="00601A97">
        <w:rPr>
          <w:rFonts w:ascii="Palatino Linotype" w:hAnsi="Palatino Linotype" w:cs="TimesNewRoman"/>
        </w:rPr>
        <w:t xml:space="preserve">Por </w:t>
      </w:r>
      <w:r w:rsidR="00034DE1" w:rsidRPr="00601A97">
        <w:rPr>
          <w:rFonts w:ascii="Palatino Linotype" w:hAnsi="Palatino Linotype" w:cs="TimesNewRoman"/>
        </w:rPr>
        <w:t>último</w:t>
      </w:r>
      <w:r w:rsidRPr="00601A97">
        <w:rPr>
          <w:rFonts w:ascii="Palatino Linotype" w:hAnsi="Palatino Linotype" w:cs="TimesNewRoman"/>
        </w:rPr>
        <w:t xml:space="preserve">, señalar que la información </w:t>
      </w:r>
      <w:r w:rsidR="00034DE1" w:rsidRPr="00601A97">
        <w:rPr>
          <w:rFonts w:ascii="Palatino Linotype" w:hAnsi="Palatino Linotype" w:cs="TimesNewRoman"/>
        </w:rPr>
        <w:t>deberá</w:t>
      </w:r>
      <w:r w:rsidRPr="00601A97">
        <w:rPr>
          <w:rFonts w:ascii="Palatino Linotype" w:hAnsi="Palatino Linotype" w:cs="TimesNewRoman"/>
        </w:rPr>
        <w:t xml:space="preserve"> ser entregada de ser el caso en </w:t>
      </w:r>
      <w:r w:rsidRPr="00601A97">
        <w:rPr>
          <w:rFonts w:ascii="Palatino Linotype" w:hAnsi="Palatino Linotype" w:cs="TimesNewRoman"/>
          <w:b/>
        </w:rPr>
        <w:t>versión pública</w:t>
      </w:r>
      <w:r w:rsidRPr="00601A97">
        <w:rPr>
          <w:rFonts w:ascii="Palatino Linotype" w:hAnsi="Palatino Linotype" w:cs="TimesNewRoman"/>
        </w:rPr>
        <w:t xml:space="preserve"> emitiendo para tal efecto el acuerdo del Comité de Transparencia que la sustente en los términos del Considerando siguiente; asimismo </w:t>
      </w:r>
      <w:r w:rsidRPr="00601A97">
        <w:rPr>
          <w:rFonts w:ascii="Palatino Linotype" w:hAnsi="Palatino Linotype" w:cs="TimesNewRoman"/>
          <w:b/>
        </w:rPr>
        <w:t>la temporalidad de la información</w:t>
      </w:r>
      <w:r w:rsidRPr="00601A97">
        <w:rPr>
          <w:rFonts w:ascii="Palatino Linotype" w:hAnsi="Palatino Linotype" w:cs="TimesNewRoman"/>
        </w:rPr>
        <w:t xml:space="preserve"> versara de lo que va </w:t>
      </w:r>
      <w:r w:rsidRPr="00601A97">
        <w:rPr>
          <w:rFonts w:ascii="Palatino Linotype" w:hAnsi="Palatino Linotype" w:cs="TimesNewRoman"/>
          <w:b/>
        </w:rPr>
        <w:t>de la actual administración pública municipal y a la fecha de la solicitud</w:t>
      </w:r>
      <w:r w:rsidRPr="00601A97">
        <w:rPr>
          <w:rFonts w:ascii="Palatino Linotype" w:hAnsi="Palatino Linotype" w:cs="TimesNewRoman"/>
        </w:rPr>
        <w:t xml:space="preserve"> de información; ello es </w:t>
      </w:r>
      <w:r w:rsidR="00034DE1" w:rsidRPr="00601A97">
        <w:rPr>
          <w:rFonts w:ascii="Palatino Linotype" w:hAnsi="Palatino Linotype" w:cs="TimesNewRoman"/>
        </w:rPr>
        <w:t>así</w:t>
      </w:r>
      <w:r w:rsidRPr="00601A97">
        <w:rPr>
          <w:rFonts w:ascii="Palatino Linotype" w:hAnsi="Palatino Linotype" w:cs="TimesNewRoman"/>
        </w:rPr>
        <w:t xml:space="preserve"> porque de la </w:t>
      </w:r>
      <w:r w:rsidR="00034DE1" w:rsidRPr="00601A97">
        <w:rPr>
          <w:rFonts w:ascii="Palatino Linotype" w:hAnsi="Palatino Linotype" w:cs="TimesNewRoman"/>
        </w:rPr>
        <w:t>lectura</w:t>
      </w:r>
      <w:r w:rsidRPr="00601A97">
        <w:rPr>
          <w:rFonts w:ascii="Palatino Linotype" w:hAnsi="Palatino Linotype" w:cs="TimesNewRoman"/>
        </w:rPr>
        <w:t xml:space="preserve"> a la solicitud de información se colige que es su deseo conocer la información por cuanto hace a la actual administración pública municipal, asimismo porque en la solicitud relativa a las sesiones de del Consejo de Administración señala puntualmente que deberá corresponder </w:t>
      </w:r>
      <w:r w:rsidRPr="00601A97">
        <w:rPr>
          <w:rFonts w:ascii="Palatino Linotype" w:hAnsi="Palatino Linotype" w:cs="TimesNewRoman"/>
          <w:b/>
          <w:i/>
        </w:rPr>
        <w:t>a la fecha</w:t>
      </w:r>
      <w:r w:rsidRPr="00601A97">
        <w:rPr>
          <w:rFonts w:ascii="Palatino Linotype" w:hAnsi="Palatino Linotype" w:cs="TimesNewRoman"/>
        </w:rPr>
        <w:t>.</w:t>
      </w:r>
    </w:p>
    <w:p w14:paraId="2E7ED1F0" w14:textId="77777777" w:rsidR="00500AA0" w:rsidRPr="00601A97" w:rsidRDefault="00500AA0" w:rsidP="00500AA0">
      <w:pPr>
        <w:pStyle w:val="Prrafodelista"/>
        <w:rPr>
          <w:rFonts w:ascii="Palatino Linotype" w:hAnsi="Palatino Linotype" w:cs="TimesNewRoman"/>
        </w:rPr>
      </w:pPr>
    </w:p>
    <w:p w14:paraId="4300DFA6" w14:textId="77777777" w:rsidR="00500AA0" w:rsidRPr="00601A97" w:rsidRDefault="00500AA0" w:rsidP="00500AA0">
      <w:pPr>
        <w:pStyle w:val="Prrafodelista"/>
        <w:rPr>
          <w:rFonts w:ascii="Palatino Linotype" w:hAnsi="Palatino Linotype" w:cs="TimesNewRoman"/>
        </w:rPr>
      </w:pPr>
    </w:p>
    <w:p w14:paraId="5295A2CC" w14:textId="77777777" w:rsidR="00A53A29" w:rsidRPr="00601A97" w:rsidRDefault="00A53A29" w:rsidP="00A53A29">
      <w:pPr>
        <w:pStyle w:val="Ttulo2"/>
        <w:rPr>
          <w:rFonts w:ascii="Palatino Linotype" w:hAnsi="Palatino Linotype"/>
          <w:b/>
          <w:color w:val="auto"/>
          <w:sz w:val="24"/>
        </w:rPr>
      </w:pPr>
      <w:bookmarkStart w:id="119" w:name="_Toc531859120"/>
      <w:bookmarkStart w:id="120" w:name="_Toc2871952"/>
      <w:bookmarkStart w:id="121" w:name="_Toc20246253"/>
      <w:bookmarkStart w:id="122" w:name="_Toc24023250"/>
      <w:bookmarkStart w:id="123" w:name="_Toc26461369"/>
      <w:bookmarkStart w:id="124" w:name="_Toc33026428"/>
      <w:bookmarkStart w:id="125" w:name="_Toc473799824"/>
      <w:bookmarkStart w:id="126" w:name="_Toc487025370"/>
      <w:bookmarkStart w:id="127" w:name="_Toc493790438"/>
      <w:bookmarkStart w:id="128" w:name="_Toc495606558"/>
      <w:bookmarkStart w:id="129" w:name="_Toc497297048"/>
      <w:bookmarkStart w:id="130" w:name="_Toc498503756"/>
      <w:bookmarkStart w:id="131" w:name="_Toc499201876"/>
      <w:bookmarkStart w:id="132" w:name="_Toc524000321"/>
      <w:r w:rsidRPr="00601A97">
        <w:rPr>
          <w:rFonts w:ascii="Palatino Linotype" w:hAnsi="Palatino Linotype"/>
          <w:b/>
          <w:color w:val="auto"/>
          <w:sz w:val="24"/>
        </w:rPr>
        <w:t xml:space="preserve">QUINTO. De la </w:t>
      </w:r>
      <w:bookmarkEnd w:id="119"/>
      <w:bookmarkEnd w:id="120"/>
      <w:r w:rsidRPr="00601A97">
        <w:rPr>
          <w:rFonts w:ascii="Palatino Linotype" w:hAnsi="Palatino Linotype"/>
          <w:b/>
          <w:color w:val="auto"/>
          <w:sz w:val="24"/>
        </w:rPr>
        <w:t>versión pública</w:t>
      </w:r>
      <w:bookmarkEnd w:id="121"/>
      <w:bookmarkEnd w:id="122"/>
      <w:bookmarkEnd w:id="123"/>
      <w:bookmarkEnd w:id="124"/>
    </w:p>
    <w:p w14:paraId="519358AE" w14:textId="77777777" w:rsidR="00A53A29" w:rsidRPr="00601A97" w:rsidRDefault="00A53A29" w:rsidP="00A53A29">
      <w:pPr>
        <w:rPr>
          <w:lang w:val="es-MX" w:eastAsia="en-US"/>
        </w:rPr>
      </w:pPr>
    </w:p>
    <w:bookmarkEnd w:id="125"/>
    <w:bookmarkEnd w:id="126"/>
    <w:bookmarkEnd w:id="127"/>
    <w:bookmarkEnd w:id="128"/>
    <w:bookmarkEnd w:id="129"/>
    <w:bookmarkEnd w:id="130"/>
    <w:bookmarkEnd w:id="131"/>
    <w:bookmarkEnd w:id="132"/>
    <w:p w14:paraId="1CBDEC9F" w14:textId="0AA5FA14" w:rsidR="00A53A29" w:rsidRPr="00601A97" w:rsidRDefault="00A53A29" w:rsidP="00A53A29">
      <w:pPr>
        <w:pStyle w:val="Prrafodelista"/>
        <w:numPr>
          <w:ilvl w:val="0"/>
          <w:numId w:val="2"/>
        </w:numPr>
        <w:autoSpaceDE w:val="0"/>
        <w:autoSpaceDN w:val="0"/>
        <w:adjustRightInd w:val="0"/>
        <w:spacing w:before="240" w:after="240" w:line="360" w:lineRule="auto"/>
        <w:ind w:left="0" w:right="51" w:firstLine="0"/>
        <w:jc w:val="both"/>
        <w:rPr>
          <w:rFonts w:ascii="Palatino Linotype" w:hAnsi="Palatino Linotype" w:cs="Bookman Old Style"/>
        </w:rPr>
      </w:pPr>
      <w:r w:rsidRPr="00601A97">
        <w:rPr>
          <w:rFonts w:ascii="Palatino Linotype" w:eastAsia="Calibri" w:hAnsi="Palatino Linotype" w:cs="Arial"/>
          <w:szCs w:val="22"/>
          <w:lang w:val="es-ES" w:eastAsia="es-MX"/>
        </w:rPr>
        <w:t xml:space="preserve">Como se adujera en el considerando anterior, para el caso de que </w:t>
      </w:r>
      <w:proofErr w:type="gramStart"/>
      <w:r w:rsidRPr="00601A97">
        <w:rPr>
          <w:rFonts w:ascii="Palatino Linotype" w:eastAsia="Calibri" w:hAnsi="Palatino Linotype" w:cs="Arial"/>
          <w:szCs w:val="22"/>
          <w:lang w:val="es-ES" w:eastAsia="es-MX"/>
        </w:rPr>
        <w:t>el soporte documental a entregar contengan</w:t>
      </w:r>
      <w:proofErr w:type="gramEnd"/>
      <w:r w:rsidRPr="00601A97">
        <w:rPr>
          <w:rFonts w:ascii="Palatino Linotype" w:eastAsia="Calibri" w:hAnsi="Palatino Linotype" w:cs="Arial"/>
          <w:szCs w:val="22"/>
          <w:lang w:val="es-ES" w:eastAsia="es-MX"/>
        </w:rPr>
        <w:t xml:space="preserve"> datos personales que deban de ser clasificados </w:t>
      </w:r>
      <w:r w:rsidRPr="00601A97">
        <w:rPr>
          <w:rFonts w:ascii="Palatino Linotype" w:eastAsia="Calibri" w:hAnsi="Palatino Linotype" w:cs="Arial"/>
          <w:szCs w:val="22"/>
          <w:lang w:val="es-ES" w:eastAsia="es-MX"/>
        </w:rPr>
        <w:lastRenderedPageBreak/>
        <w:t>como confidenciales, se protegerán mediante una versión pública</w:t>
      </w:r>
      <w:r w:rsidRPr="00601A97">
        <w:rPr>
          <w:rFonts w:ascii="Palatino Linotype" w:eastAsia="Times New Roman" w:hAnsi="Palatino Linotype" w:cs="Arial"/>
          <w:color w:val="222222"/>
          <w:szCs w:val="22"/>
          <w:lang w:val="es-ES" w:eastAsia="es-MX"/>
        </w:rPr>
        <w:t xml:space="preserve"> que deje a la vista los datos que ofrezcan la información requerida. </w:t>
      </w:r>
    </w:p>
    <w:p w14:paraId="3D2B4855" w14:textId="77777777" w:rsidR="00A53A29" w:rsidRPr="00601A97" w:rsidRDefault="00A53A29" w:rsidP="00A53A29">
      <w:pPr>
        <w:pStyle w:val="Ttulo3"/>
        <w:numPr>
          <w:ilvl w:val="0"/>
          <w:numId w:val="7"/>
        </w:numPr>
        <w:spacing w:line="360" w:lineRule="auto"/>
        <w:rPr>
          <w:rFonts w:ascii="Palatino Linotype" w:eastAsia="Calibri" w:hAnsi="Palatino Linotype"/>
          <w:b/>
          <w:color w:val="auto"/>
        </w:rPr>
      </w:pPr>
      <w:bookmarkStart w:id="133" w:name="_Toc531859121"/>
      <w:bookmarkStart w:id="134" w:name="_Toc532385645"/>
      <w:bookmarkStart w:id="135" w:name="_Toc954273"/>
      <w:bookmarkStart w:id="136" w:name="_Toc16107112"/>
      <w:bookmarkStart w:id="137" w:name="_Toc20246254"/>
      <w:bookmarkStart w:id="138" w:name="_Toc22660660"/>
      <w:bookmarkStart w:id="139" w:name="_Toc22811631"/>
      <w:bookmarkStart w:id="140" w:name="_Toc23930218"/>
      <w:bookmarkStart w:id="141" w:name="_Toc24023251"/>
      <w:bookmarkStart w:id="142" w:name="_Toc26461370"/>
      <w:bookmarkStart w:id="143" w:name="_Toc29481475"/>
      <w:bookmarkStart w:id="144" w:name="_Toc33026429"/>
      <w:r w:rsidRPr="00601A97">
        <w:rPr>
          <w:rFonts w:ascii="Palatino Linotype" w:hAnsi="Palatino Linotype"/>
          <w:b/>
          <w:color w:val="auto"/>
        </w:rPr>
        <w:t>Requisitos previos.</w:t>
      </w:r>
      <w:bookmarkEnd w:id="133"/>
      <w:bookmarkEnd w:id="134"/>
      <w:bookmarkEnd w:id="135"/>
      <w:bookmarkEnd w:id="136"/>
      <w:bookmarkEnd w:id="137"/>
      <w:bookmarkEnd w:id="138"/>
      <w:bookmarkEnd w:id="139"/>
      <w:bookmarkEnd w:id="140"/>
      <w:bookmarkEnd w:id="141"/>
      <w:bookmarkEnd w:id="142"/>
      <w:bookmarkEnd w:id="143"/>
      <w:bookmarkEnd w:id="144"/>
    </w:p>
    <w:p w14:paraId="4082C40A" w14:textId="77777777" w:rsidR="00A53A29" w:rsidRPr="00601A97" w:rsidRDefault="00A53A29" w:rsidP="00A53A2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3A78155" w14:textId="77777777" w:rsidR="00A53A29" w:rsidRPr="00601A97" w:rsidRDefault="00A53A29" w:rsidP="00A53A2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01A97">
        <w:rPr>
          <w:rFonts w:ascii="Palatino Linotype" w:hAnsi="Palatino Linotype" w:cs="Arial"/>
        </w:rPr>
        <w:t xml:space="preserve">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w:t>
      </w:r>
      <w:proofErr w:type="gramStart"/>
      <w:r w:rsidRPr="00601A97">
        <w:rPr>
          <w:rFonts w:ascii="Palatino Linotype" w:hAnsi="Palatino Linotype" w:cs="Arial"/>
        </w:rPr>
        <w:t>que</w:t>
      </w:r>
      <w:proofErr w:type="gramEnd"/>
      <w:r w:rsidRPr="00601A97">
        <w:rPr>
          <w:rFonts w:ascii="Palatino Linotype" w:hAnsi="Palatino Linotype" w:cs="Arial"/>
        </w:rPr>
        <w:t xml:space="preserve"> forme parte de algún documento señalando el supuesto de clasificación.</w:t>
      </w:r>
    </w:p>
    <w:p w14:paraId="7C198194" w14:textId="77777777" w:rsidR="00A53A29" w:rsidRPr="00601A97" w:rsidRDefault="00A53A29" w:rsidP="00A53A2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98CF396" w14:textId="77777777" w:rsidR="00A53A29" w:rsidRPr="00601A97" w:rsidRDefault="00A53A29" w:rsidP="00A53A2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01A97">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2F69C631" w14:textId="77777777" w:rsidR="00A53A29" w:rsidRPr="00601A97" w:rsidRDefault="00A53A29" w:rsidP="00A53A29">
      <w:pPr>
        <w:pStyle w:val="Prrafodelista"/>
        <w:rPr>
          <w:rFonts w:ascii="Palatino Linotype" w:eastAsia="Calibri" w:hAnsi="Palatino Linotype" w:cs="Arial"/>
          <w:szCs w:val="22"/>
          <w:lang w:val="es-ES" w:eastAsia="es-MX"/>
        </w:rPr>
      </w:pPr>
    </w:p>
    <w:p w14:paraId="07E513A8" w14:textId="77777777" w:rsidR="00A53A29" w:rsidRPr="00601A97" w:rsidRDefault="00A53A29" w:rsidP="00A53A2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01A97">
        <w:rPr>
          <w:rFonts w:ascii="Palatino Linotype" w:hAnsi="Palatino Linotype" w:cs="Arial"/>
        </w:rPr>
        <w:t xml:space="preserve">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w:t>
      </w:r>
      <w:r w:rsidRPr="00601A97">
        <w:rPr>
          <w:rFonts w:ascii="Palatino Linotype" w:hAnsi="Palatino Linotype" w:cs="Arial"/>
        </w:rPr>
        <w:lastRenderedPageBreak/>
        <w:t>clasificar dentro de un documento con diez datos, por ejemplo, susceptibles de ser clasificados.</w:t>
      </w:r>
    </w:p>
    <w:p w14:paraId="14704A23" w14:textId="77777777" w:rsidR="00A53A29" w:rsidRPr="00601A97" w:rsidRDefault="00A53A29" w:rsidP="00A53A29">
      <w:pPr>
        <w:pStyle w:val="Ttulo3"/>
        <w:numPr>
          <w:ilvl w:val="0"/>
          <w:numId w:val="7"/>
        </w:numPr>
        <w:spacing w:line="360" w:lineRule="auto"/>
        <w:rPr>
          <w:rFonts w:ascii="Palatino Linotype" w:hAnsi="Palatino Linotype"/>
          <w:b/>
          <w:color w:val="auto"/>
        </w:rPr>
      </w:pPr>
      <w:bookmarkStart w:id="145" w:name="_Toc531859122"/>
      <w:bookmarkStart w:id="146" w:name="_Toc532385646"/>
      <w:bookmarkStart w:id="147" w:name="_Toc954274"/>
      <w:bookmarkStart w:id="148" w:name="_Toc16107113"/>
      <w:bookmarkStart w:id="149" w:name="_Toc20246255"/>
      <w:bookmarkStart w:id="150" w:name="_Toc22660661"/>
      <w:bookmarkStart w:id="151" w:name="_Toc22811632"/>
      <w:bookmarkStart w:id="152" w:name="_Toc23930219"/>
      <w:bookmarkStart w:id="153" w:name="_Toc24023252"/>
      <w:bookmarkStart w:id="154" w:name="_Toc26461371"/>
      <w:bookmarkStart w:id="155" w:name="_Toc29481476"/>
      <w:bookmarkStart w:id="156" w:name="_Toc33026430"/>
      <w:r w:rsidRPr="00601A97">
        <w:rPr>
          <w:rFonts w:ascii="Palatino Linotype" w:hAnsi="Palatino Linotype"/>
          <w:b/>
          <w:color w:val="auto"/>
        </w:rPr>
        <w:t>Supuesto de clasificación.</w:t>
      </w:r>
      <w:bookmarkEnd w:id="145"/>
      <w:bookmarkEnd w:id="146"/>
      <w:bookmarkEnd w:id="147"/>
      <w:bookmarkEnd w:id="148"/>
      <w:bookmarkEnd w:id="149"/>
      <w:bookmarkEnd w:id="150"/>
      <w:bookmarkEnd w:id="151"/>
      <w:bookmarkEnd w:id="152"/>
      <w:bookmarkEnd w:id="153"/>
      <w:bookmarkEnd w:id="154"/>
      <w:bookmarkEnd w:id="155"/>
      <w:bookmarkEnd w:id="156"/>
    </w:p>
    <w:p w14:paraId="32D8D970" w14:textId="77777777" w:rsidR="00A53A29" w:rsidRPr="00601A97" w:rsidRDefault="00A53A29" w:rsidP="00A53A2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41A646B" w14:textId="77777777" w:rsidR="00A53A29" w:rsidRPr="00601A97" w:rsidRDefault="00A53A29" w:rsidP="00A53A2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01A97">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438B48B1" w14:textId="77777777" w:rsidR="00A53A29" w:rsidRPr="00601A97" w:rsidRDefault="00A53A29" w:rsidP="00A53A29">
      <w:pPr>
        <w:autoSpaceDE w:val="0"/>
        <w:autoSpaceDN w:val="0"/>
        <w:adjustRightInd w:val="0"/>
        <w:spacing w:after="160" w:line="360" w:lineRule="auto"/>
        <w:ind w:left="567" w:right="567"/>
        <w:jc w:val="both"/>
        <w:rPr>
          <w:rFonts w:ascii="Palatino Linotype" w:hAnsi="Palatino Linotype" w:cs="Arial"/>
          <w:i/>
          <w:sz w:val="22"/>
          <w:lang w:val="es-MX"/>
        </w:rPr>
      </w:pPr>
      <w:r w:rsidRPr="00601A97">
        <w:rPr>
          <w:rFonts w:ascii="Palatino Linotype" w:hAnsi="Palatino Linotype" w:cs="Arial"/>
          <w:b/>
          <w:bCs/>
          <w:i/>
          <w:sz w:val="22"/>
          <w:lang w:val="es-MX"/>
        </w:rPr>
        <w:t xml:space="preserve">Artículo 3. </w:t>
      </w:r>
      <w:r w:rsidRPr="00601A97">
        <w:rPr>
          <w:rFonts w:ascii="Palatino Linotype" w:hAnsi="Palatino Linotype" w:cs="Arial"/>
          <w:i/>
          <w:sz w:val="22"/>
          <w:lang w:val="es-MX"/>
        </w:rPr>
        <w:t>Para los efectos de la presente Ley se entenderá por:</w:t>
      </w:r>
    </w:p>
    <w:p w14:paraId="517096C0" w14:textId="77777777" w:rsidR="00A53A29" w:rsidRPr="00601A97" w:rsidRDefault="00A53A29" w:rsidP="00A53A2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01A97">
        <w:rPr>
          <w:rFonts w:ascii="Palatino Linotype" w:eastAsia="Calibri" w:hAnsi="Palatino Linotype" w:cs="Arial"/>
          <w:i/>
          <w:sz w:val="22"/>
          <w:szCs w:val="22"/>
          <w:lang w:val="es-ES" w:eastAsia="es-MX"/>
        </w:rPr>
        <w:t xml:space="preserve"> (…)</w:t>
      </w:r>
    </w:p>
    <w:p w14:paraId="67542588" w14:textId="77777777" w:rsidR="00A53A29" w:rsidRPr="00601A97" w:rsidRDefault="00A53A29" w:rsidP="00A53A2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01A97">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2230ADD2" w14:textId="77777777" w:rsidR="00A53A29" w:rsidRPr="00601A97" w:rsidRDefault="00A53A29" w:rsidP="00A53A2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01A97">
        <w:rPr>
          <w:rFonts w:ascii="Palatino Linotype" w:eastAsia="Calibri" w:hAnsi="Palatino Linotype" w:cs="Arial"/>
          <w:i/>
          <w:sz w:val="22"/>
          <w:szCs w:val="22"/>
          <w:lang w:val="es-ES" w:eastAsia="es-MX"/>
        </w:rPr>
        <w:t>(…)</w:t>
      </w:r>
    </w:p>
    <w:p w14:paraId="40891BD8" w14:textId="77777777" w:rsidR="00A53A29" w:rsidRPr="00601A97" w:rsidRDefault="00A53A29" w:rsidP="00A53A2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01A97">
        <w:rPr>
          <w:rFonts w:ascii="Palatino Linotype" w:eastAsia="Calibri" w:hAnsi="Palatino Linotype" w:cs="Arial"/>
          <w:i/>
          <w:sz w:val="22"/>
          <w:szCs w:val="22"/>
          <w:lang w:val="es-ES" w:eastAsia="es-MX"/>
        </w:rPr>
        <w:t>XX. Información clasificada: Aquella considerada por la presente Ley como reservada o confidencial;</w:t>
      </w:r>
    </w:p>
    <w:p w14:paraId="66FDFD0A" w14:textId="77777777" w:rsidR="00A53A29" w:rsidRPr="00601A97" w:rsidRDefault="00A53A29" w:rsidP="00A53A2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01A97">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8E16517" w14:textId="77777777" w:rsidR="00A53A29" w:rsidRPr="00601A97" w:rsidRDefault="00A53A29" w:rsidP="00A53A2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01A97">
        <w:rPr>
          <w:rFonts w:ascii="Palatino Linotype" w:eastAsia="Calibri" w:hAnsi="Palatino Linotype" w:cs="Arial"/>
          <w:i/>
          <w:sz w:val="22"/>
          <w:szCs w:val="22"/>
          <w:lang w:val="es-ES" w:eastAsia="es-MX"/>
        </w:rPr>
        <w:lastRenderedPageBreak/>
        <w:t>(…)</w:t>
      </w:r>
    </w:p>
    <w:p w14:paraId="39EFF1E2" w14:textId="77777777" w:rsidR="00A53A29" w:rsidRPr="00601A97" w:rsidRDefault="00A53A29" w:rsidP="00A53A2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01A97">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451F2C5D" w14:textId="77777777" w:rsidR="00A53A29" w:rsidRPr="00601A97" w:rsidRDefault="00A53A29" w:rsidP="00A53A2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01A97">
        <w:rPr>
          <w:rFonts w:ascii="Palatino Linotype" w:eastAsia="Calibri" w:hAnsi="Palatino Linotype" w:cs="Arial"/>
          <w:i/>
          <w:sz w:val="22"/>
          <w:szCs w:val="22"/>
          <w:lang w:val="es-ES" w:eastAsia="es-MX"/>
        </w:rPr>
        <w:t>(…)</w:t>
      </w:r>
    </w:p>
    <w:p w14:paraId="57F5CDA4" w14:textId="77777777" w:rsidR="00A53A29" w:rsidRPr="00601A97" w:rsidRDefault="00A53A29" w:rsidP="00A53A2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01A97">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0BDEEEF6" w14:textId="77777777" w:rsidR="00A53A29" w:rsidRPr="00601A97" w:rsidRDefault="00A53A29" w:rsidP="00A53A2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01A97">
        <w:rPr>
          <w:rFonts w:ascii="Palatino Linotype" w:eastAsia="Calibri" w:hAnsi="Palatino Linotype" w:cs="Arial"/>
          <w:i/>
          <w:sz w:val="22"/>
          <w:szCs w:val="22"/>
          <w:lang w:val="es-ES" w:eastAsia="es-MX"/>
        </w:rPr>
        <w:t>(…)</w:t>
      </w:r>
    </w:p>
    <w:p w14:paraId="028219CE" w14:textId="77777777" w:rsidR="00A53A29" w:rsidRPr="00601A97" w:rsidRDefault="00A53A29" w:rsidP="00A53A2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01A97">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4249D6C" w14:textId="77777777" w:rsidR="00A53A29" w:rsidRPr="00601A97" w:rsidRDefault="00A53A29" w:rsidP="00A53A2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01A97">
        <w:rPr>
          <w:rFonts w:ascii="Palatino Linotype" w:eastAsia="Calibri" w:hAnsi="Palatino Linotype" w:cs="Arial"/>
          <w:i/>
          <w:sz w:val="22"/>
          <w:szCs w:val="22"/>
          <w:lang w:val="es-ES" w:eastAsia="es-MX"/>
        </w:rPr>
        <w:t>(…)</w:t>
      </w:r>
    </w:p>
    <w:p w14:paraId="1BB80ACF" w14:textId="77777777" w:rsidR="00A53A29" w:rsidRPr="00601A97" w:rsidRDefault="00A53A29" w:rsidP="00A53A2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01A97">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7E83781E" w14:textId="77777777" w:rsidR="00A53A29" w:rsidRPr="00601A97" w:rsidRDefault="00A53A29" w:rsidP="00A53A2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01A97">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14:paraId="14A41DB3" w14:textId="77777777" w:rsidR="00A53A29" w:rsidRPr="00601A97" w:rsidRDefault="00A53A29" w:rsidP="00A53A2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01A97">
        <w:rPr>
          <w:rFonts w:ascii="Palatino Linotype" w:eastAsia="Calibri" w:hAnsi="Palatino Linotype" w:cs="Arial"/>
          <w:i/>
          <w:sz w:val="22"/>
          <w:szCs w:val="22"/>
          <w:lang w:val="es-ES" w:eastAsia="es-MX"/>
        </w:rPr>
        <w:t xml:space="preserve">La información confidencial no estará sujeta a temporalidad alguna y sólo podrán tener acceso a ella los titulares de </w:t>
      </w:r>
      <w:proofErr w:type="gramStart"/>
      <w:r w:rsidRPr="00601A97">
        <w:rPr>
          <w:rFonts w:ascii="Palatino Linotype" w:eastAsia="Calibri" w:hAnsi="Palatino Linotype" w:cs="Arial"/>
          <w:i/>
          <w:sz w:val="22"/>
          <w:szCs w:val="22"/>
          <w:lang w:val="es-ES" w:eastAsia="es-MX"/>
        </w:rPr>
        <w:t>la misma</w:t>
      </w:r>
      <w:proofErr w:type="gramEnd"/>
      <w:r w:rsidRPr="00601A97">
        <w:rPr>
          <w:rFonts w:ascii="Palatino Linotype" w:eastAsia="Calibri" w:hAnsi="Palatino Linotype" w:cs="Arial"/>
          <w:i/>
          <w:sz w:val="22"/>
          <w:szCs w:val="22"/>
          <w:lang w:val="es-ES" w:eastAsia="es-MX"/>
        </w:rPr>
        <w:t>, sus representantes y los servidores públicos facultados para ello.</w:t>
      </w:r>
    </w:p>
    <w:p w14:paraId="771406CF" w14:textId="77777777" w:rsidR="00A53A29" w:rsidRPr="00601A97" w:rsidRDefault="00A53A29" w:rsidP="00A53A2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01A97">
        <w:rPr>
          <w:rFonts w:ascii="Palatino Linotype" w:eastAsia="Calibri" w:hAnsi="Palatino Linotype" w:cs="Arial"/>
          <w:i/>
          <w:sz w:val="22"/>
          <w:szCs w:val="22"/>
          <w:lang w:val="es-ES" w:eastAsia="es-MX"/>
        </w:rPr>
        <w:lastRenderedPageBreak/>
        <w:t>No se considerará confidencial la información que se encuentre en los registros públicos o en fuentes de acceso público, ni tampoco la que sea considerada por la presente ley como información pública.</w:t>
      </w:r>
    </w:p>
    <w:p w14:paraId="6CE9DD0A" w14:textId="77777777" w:rsidR="00B61CC3" w:rsidRPr="00601A97" w:rsidRDefault="00B61CC3" w:rsidP="00A53A2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p>
    <w:p w14:paraId="56562889" w14:textId="77777777" w:rsidR="00A53A29" w:rsidRPr="00601A97" w:rsidRDefault="00A53A29" w:rsidP="00A53A2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01A97">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25DFAFE" w14:textId="77777777" w:rsidR="00A53A29" w:rsidRPr="00601A97" w:rsidRDefault="00A53A29" w:rsidP="00A53A2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2A72B957" w14:textId="77777777" w:rsidR="00A53A29" w:rsidRPr="00601A97" w:rsidRDefault="00A53A29" w:rsidP="00A53A2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01A97">
        <w:rPr>
          <w:rFonts w:ascii="Palatino Linotype" w:hAnsi="Palatino Linotype" w:cs="Arial"/>
        </w:rPr>
        <w:t>Como consecuencia de lo anterior, el sujeto obligado debe identificar claramente el tipo de información y hacer un juicio de subsunción o encaje</w:t>
      </w:r>
      <w:r w:rsidRPr="00601A97">
        <w:rPr>
          <w:rStyle w:val="Refdenotaalpie"/>
          <w:rFonts w:ascii="Palatino Linotype" w:hAnsi="Palatino Linotype" w:cs="Arial"/>
        </w:rPr>
        <w:footnoteReference w:id="8"/>
      </w:r>
      <w:r w:rsidRPr="00601A97">
        <w:rPr>
          <w:rFonts w:ascii="Palatino Linotype" w:hAnsi="Palatino Linotype" w:cs="Arial"/>
        </w:rPr>
        <w:t xml:space="preserve"> para acreditar que el supuesto de hecho corresponde estrictamente con la hipótesis </w:t>
      </w:r>
      <w:r w:rsidRPr="00601A97">
        <w:rPr>
          <w:rFonts w:ascii="Palatino Linotype" w:hAnsi="Palatino Linotype" w:cs="Arial"/>
        </w:rPr>
        <w:lastRenderedPageBreak/>
        <w:t>jurídica. Esto también lo debe de realizar el servidor público habilitado y el titular del área que administra la información.</w:t>
      </w:r>
    </w:p>
    <w:p w14:paraId="0E3D1AFF" w14:textId="77777777" w:rsidR="00A53A29" w:rsidRPr="00601A97" w:rsidRDefault="00A53A29" w:rsidP="00A53A29">
      <w:pPr>
        <w:pStyle w:val="Prrafodelista"/>
        <w:rPr>
          <w:rFonts w:ascii="Palatino Linotype" w:eastAsia="Calibri" w:hAnsi="Palatino Linotype" w:cs="Arial"/>
          <w:szCs w:val="22"/>
          <w:lang w:val="es-ES" w:eastAsia="es-MX"/>
        </w:rPr>
      </w:pPr>
    </w:p>
    <w:p w14:paraId="59415AB0" w14:textId="77777777" w:rsidR="00A53A29" w:rsidRPr="00601A97" w:rsidRDefault="00A53A29" w:rsidP="00A53A2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01A97">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3B40F8AA" w14:textId="77777777" w:rsidR="00A53A29" w:rsidRPr="00601A97" w:rsidRDefault="00A53A29" w:rsidP="00A53A29">
      <w:pPr>
        <w:pStyle w:val="Prrafodelista"/>
        <w:spacing w:line="360" w:lineRule="auto"/>
        <w:rPr>
          <w:rFonts w:ascii="Palatino Linotype" w:eastAsia="Calibri" w:hAnsi="Palatino Linotype" w:cs="Arial"/>
          <w:szCs w:val="22"/>
          <w:lang w:val="es-ES" w:eastAsia="es-MX"/>
        </w:rPr>
      </w:pPr>
    </w:p>
    <w:p w14:paraId="46906CB8" w14:textId="77777777" w:rsidR="00A53A29" w:rsidRPr="00601A97" w:rsidRDefault="00A53A29" w:rsidP="00A53A29">
      <w:pPr>
        <w:pStyle w:val="Ttulo3"/>
        <w:numPr>
          <w:ilvl w:val="0"/>
          <w:numId w:val="7"/>
        </w:numPr>
        <w:spacing w:line="360" w:lineRule="auto"/>
        <w:rPr>
          <w:rFonts w:ascii="Palatino Linotype" w:hAnsi="Palatino Linotype"/>
          <w:b/>
          <w:color w:val="auto"/>
        </w:rPr>
      </w:pPr>
      <w:bookmarkStart w:id="157" w:name="_Toc531859123"/>
      <w:bookmarkStart w:id="158" w:name="_Toc532385647"/>
      <w:bookmarkStart w:id="159" w:name="_Toc954275"/>
      <w:bookmarkStart w:id="160" w:name="_Toc16107114"/>
      <w:bookmarkStart w:id="161" w:name="_Toc20246256"/>
      <w:bookmarkStart w:id="162" w:name="_Toc22660662"/>
      <w:bookmarkStart w:id="163" w:name="_Toc22811633"/>
      <w:bookmarkStart w:id="164" w:name="_Toc23930220"/>
      <w:bookmarkStart w:id="165" w:name="_Toc24023253"/>
      <w:bookmarkStart w:id="166" w:name="_Toc26461372"/>
      <w:bookmarkStart w:id="167" w:name="_Toc29481477"/>
      <w:bookmarkStart w:id="168" w:name="_Toc33026431"/>
      <w:r w:rsidRPr="00601A97">
        <w:rPr>
          <w:rFonts w:ascii="Palatino Linotype" w:hAnsi="Palatino Linotype"/>
          <w:b/>
          <w:color w:val="auto"/>
        </w:rPr>
        <w:t>La intervención del Comité de Transparencia.</w:t>
      </w:r>
      <w:bookmarkEnd w:id="157"/>
      <w:bookmarkEnd w:id="158"/>
      <w:bookmarkEnd w:id="159"/>
      <w:bookmarkEnd w:id="160"/>
      <w:bookmarkEnd w:id="161"/>
      <w:bookmarkEnd w:id="162"/>
      <w:bookmarkEnd w:id="163"/>
      <w:bookmarkEnd w:id="164"/>
      <w:bookmarkEnd w:id="165"/>
      <w:bookmarkEnd w:id="166"/>
      <w:bookmarkEnd w:id="167"/>
      <w:bookmarkEnd w:id="168"/>
    </w:p>
    <w:p w14:paraId="2DA7BC51" w14:textId="77777777" w:rsidR="00A53A29" w:rsidRPr="00601A97" w:rsidRDefault="00A53A29" w:rsidP="00A53A29">
      <w:pPr>
        <w:pStyle w:val="Ttulo4"/>
        <w:numPr>
          <w:ilvl w:val="1"/>
          <w:numId w:val="2"/>
        </w:numPr>
        <w:spacing w:line="360" w:lineRule="auto"/>
        <w:ind w:left="1800" w:hanging="720"/>
        <w:rPr>
          <w:rFonts w:ascii="Palatino Linotype" w:hAnsi="Palatino Linotype"/>
          <w:b/>
          <w:i w:val="0"/>
          <w:color w:val="auto"/>
        </w:rPr>
      </w:pPr>
      <w:r w:rsidRPr="00601A97">
        <w:rPr>
          <w:rFonts w:ascii="Palatino Linotype" w:hAnsi="Palatino Linotype"/>
          <w:b/>
          <w:i w:val="0"/>
          <w:color w:val="auto"/>
        </w:rPr>
        <w:t>Formalidades para emitir el acuerdo de clasificación.</w:t>
      </w:r>
    </w:p>
    <w:p w14:paraId="16F0315E" w14:textId="77777777" w:rsidR="00A53A29" w:rsidRPr="00601A97" w:rsidRDefault="00A53A29" w:rsidP="00A53A29">
      <w:pPr>
        <w:spacing w:line="360" w:lineRule="auto"/>
        <w:rPr>
          <w:rFonts w:ascii="Palatino Linotype" w:hAnsi="Palatino Linotype"/>
          <w:lang w:val="es-MX" w:eastAsia="en-US"/>
        </w:rPr>
      </w:pPr>
    </w:p>
    <w:p w14:paraId="17A290A2" w14:textId="77777777" w:rsidR="00A53A29" w:rsidRPr="00601A97" w:rsidRDefault="00A53A29" w:rsidP="00A53A2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01A97">
        <w:rPr>
          <w:rFonts w:ascii="Palatino Linotype" w:hAnsi="Palatino Linotype" w:cs="Arial"/>
        </w:rPr>
        <w:t xml:space="preserve">El Comité de Transparencia, según lo dispuesto en los artículos 128 y 103 de la Ley Estatal y de la Ley General, respectivamente, y </w:t>
      </w:r>
      <w:r w:rsidRPr="00601A97">
        <w:rPr>
          <w:rFonts w:ascii="Palatino Linotype" w:hAnsi="Palatino Linotype"/>
        </w:rPr>
        <w:t xml:space="preserve">la fracción III del numeral Segundo de los </w:t>
      </w:r>
      <w:r w:rsidRPr="00601A97">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601A97">
        <w:rPr>
          <w:rFonts w:ascii="Palatino Linotype" w:hAnsi="Palatino Linotype"/>
        </w:rPr>
        <w:t xml:space="preserve"> </w:t>
      </w:r>
      <w:r w:rsidRPr="00601A97">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2935424" w14:textId="77777777" w:rsidR="00A53A29" w:rsidRPr="00601A97" w:rsidRDefault="00A53A29" w:rsidP="00A53A2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90FD93E" w14:textId="77777777" w:rsidR="00A53A29" w:rsidRPr="00601A97" w:rsidRDefault="00A53A29" w:rsidP="00A53A2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01A97">
        <w:rPr>
          <w:rFonts w:ascii="Palatino Linotype" w:hAnsi="Palatino Linotype" w:cs="Arial"/>
        </w:rPr>
        <w:t xml:space="preserve">Evidentemente, esta decisión implica una restricción a un derecho humano, por lo tanto, puede generar un agravio al particular y, en consecuencia, es necesario </w:t>
      </w:r>
      <w:r w:rsidRPr="00601A97">
        <w:rPr>
          <w:rFonts w:ascii="Palatino Linotype" w:hAnsi="Palatino Linotype" w:cs="Arial"/>
        </w:rPr>
        <w:lastRenderedPageBreak/>
        <w:t>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00E1C80" w14:textId="77777777" w:rsidR="00A53A29" w:rsidRPr="00601A97" w:rsidRDefault="00A53A29" w:rsidP="00A53A29">
      <w:pPr>
        <w:pStyle w:val="Prrafodelista"/>
        <w:spacing w:line="360" w:lineRule="auto"/>
        <w:rPr>
          <w:rFonts w:ascii="Palatino Linotype" w:eastAsia="Calibri" w:hAnsi="Palatino Linotype" w:cs="Arial"/>
          <w:szCs w:val="22"/>
          <w:lang w:val="es-ES" w:eastAsia="es-MX"/>
        </w:rPr>
      </w:pPr>
    </w:p>
    <w:p w14:paraId="686859CD" w14:textId="77777777" w:rsidR="00A53A29" w:rsidRPr="00601A97" w:rsidRDefault="00A53A29" w:rsidP="00A53A2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01A97">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649FEB1" w14:textId="77777777" w:rsidR="00A53A29" w:rsidRPr="00601A97" w:rsidRDefault="00A53A29" w:rsidP="00A53A29">
      <w:pPr>
        <w:pStyle w:val="Prrafodelista"/>
        <w:rPr>
          <w:rFonts w:ascii="Palatino Linotype" w:eastAsia="Calibri" w:hAnsi="Palatino Linotype" w:cs="Arial"/>
          <w:szCs w:val="22"/>
          <w:lang w:val="es-ES" w:eastAsia="es-MX"/>
        </w:rPr>
      </w:pPr>
    </w:p>
    <w:p w14:paraId="5FBC9162" w14:textId="77777777" w:rsidR="00A53A29" w:rsidRPr="00601A97" w:rsidRDefault="00A53A29" w:rsidP="00A53A29">
      <w:pPr>
        <w:pStyle w:val="Ttulo4"/>
        <w:numPr>
          <w:ilvl w:val="0"/>
          <w:numId w:val="8"/>
        </w:numPr>
        <w:spacing w:line="360" w:lineRule="auto"/>
        <w:rPr>
          <w:rFonts w:ascii="Palatino Linotype" w:hAnsi="Palatino Linotype"/>
          <w:b/>
          <w:i w:val="0"/>
          <w:sz w:val="22"/>
        </w:rPr>
      </w:pPr>
      <w:r w:rsidRPr="00601A97">
        <w:rPr>
          <w:rFonts w:ascii="Palatino Linotype" w:hAnsi="Palatino Linotype"/>
          <w:b/>
          <w:i w:val="0"/>
          <w:color w:val="auto"/>
        </w:rPr>
        <w:t>Requisitos de fondo del acuerdo de clasificación</w:t>
      </w:r>
    </w:p>
    <w:p w14:paraId="60224892" w14:textId="77777777" w:rsidR="00A53A29" w:rsidRPr="00601A97" w:rsidRDefault="00A53A29" w:rsidP="00A53A29">
      <w:pPr>
        <w:pStyle w:val="Prrafodelista"/>
        <w:spacing w:line="360" w:lineRule="auto"/>
        <w:rPr>
          <w:rFonts w:ascii="Palatino Linotype" w:eastAsia="Calibri" w:hAnsi="Palatino Linotype" w:cs="Arial"/>
          <w:szCs w:val="22"/>
          <w:lang w:val="es-ES" w:eastAsia="es-MX"/>
        </w:rPr>
      </w:pPr>
    </w:p>
    <w:p w14:paraId="1E46FF6E" w14:textId="77777777" w:rsidR="00A53A29" w:rsidRPr="00601A97" w:rsidRDefault="00A53A29" w:rsidP="00A53A2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01A97">
        <w:rPr>
          <w:rFonts w:ascii="Palatino Linotype" w:hAnsi="Palatino Linotype" w:cs="Arial"/>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601A97">
        <w:rPr>
          <w:rFonts w:ascii="Palatino Linotype" w:hAnsi="Palatino Linotype" w:cs="Arial"/>
        </w:rPr>
        <w:t>Generales,  al</w:t>
      </w:r>
      <w:proofErr w:type="gramEnd"/>
      <w:r w:rsidRPr="00601A97">
        <w:rPr>
          <w:rFonts w:ascii="Palatino Linotype" w:hAnsi="Palatino Linotype" w:cs="Arial"/>
        </w:rPr>
        <w:t xml:space="preserve"> señalar que la carga de la prueba, para justificar las restricciones, corresponde a los sujetos obligados, por lo que deberán fundar y motivar debidamente la clasificación. </w:t>
      </w:r>
    </w:p>
    <w:p w14:paraId="24C1D224" w14:textId="77777777" w:rsidR="00A53A29" w:rsidRPr="00601A97" w:rsidRDefault="00A53A29" w:rsidP="00A53A2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AA764E1" w14:textId="77777777" w:rsidR="00A53A29" w:rsidRPr="00601A97" w:rsidRDefault="00A53A29" w:rsidP="00A53A2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01A97">
        <w:rPr>
          <w:rFonts w:ascii="Palatino Linotype" w:hAnsi="Palatino Linotype"/>
        </w:rPr>
        <w:t xml:space="preserve">De lo anterior, se desprende </w:t>
      </w:r>
      <w:proofErr w:type="gramStart"/>
      <w:r w:rsidRPr="00601A97">
        <w:rPr>
          <w:rFonts w:ascii="Palatino Linotype" w:hAnsi="Palatino Linotype"/>
        </w:rPr>
        <w:t>que</w:t>
      </w:r>
      <w:proofErr w:type="gramEnd"/>
      <w:r w:rsidRPr="00601A97">
        <w:rPr>
          <w:rFonts w:ascii="Palatino Linotype" w:hAnsi="Palatino Linotype"/>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2D5CF40" w14:textId="77777777" w:rsidR="00A53A29" w:rsidRPr="00601A97" w:rsidRDefault="00A53A29" w:rsidP="00A53A29">
      <w:pPr>
        <w:pStyle w:val="Prrafodelista"/>
        <w:spacing w:line="360" w:lineRule="auto"/>
        <w:rPr>
          <w:rFonts w:ascii="Palatino Linotype" w:eastAsia="Calibri" w:hAnsi="Palatino Linotype" w:cs="Arial"/>
          <w:szCs w:val="22"/>
          <w:lang w:val="es-ES" w:eastAsia="es-MX"/>
        </w:rPr>
      </w:pPr>
    </w:p>
    <w:p w14:paraId="1F7C96FB" w14:textId="77777777" w:rsidR="00A53A29" w:rsidRPr="00601A97" w:rsidRDefault="00A53A29" w:rsidP="00A53A2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01A97">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w:t>
      </w:r>
      <w:r w:rsidRPr="00601A97">
        <w:rPr>
          <w:rFonts w:ascii="Palatino Linotype" w:eastAsia="Times New Roman" w:hAnsi="Palatino Linotype" w:cs="Arial"/>
          <w:lang w:eastAsia="es-MX"/>
        </w:rPr>
        <w:lastRenderedPageBreak/>
        <w:t xml:space="preserve">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601A97">
        <w:rPr>
          <w:rFonts w:ascii="Palatino Linotype" w:eastAsia="Times New Roman" w:hAnsi="Palatino Linotype" w:cs="Arial"/>
          <w:lang w:eastAsia="es-MX"/>
        </w:rPr>
        <w:t>hecho....</w:t>
      </w:r>
      <w:proofErr w:type="gramEnd"/>
      <w:r w:rsidRPr="00601A97">
        <w:rPr>
          <w:rFonts w:ascii="Palatino Linotype" w:eastAsia="Times New Roman" w:hAnsi="Palatino Linotype" w:cs="Arial"/>
          <w:lang w:eastAsia="es-MX"/>
        </w:rPr>
        <w:t>”</w:t>
      </w:r>
      <w:r w:rsidRPr="00601A97">
        <w:rPr>
          <w:rStyle w:val="Refdenotaalpie"/>
          <w:rFonts w:ascii="Palatino Linotype" w:eastAsia="Times New Roman" w:hAnsi="Palatino Linotype" w:cs="Arial"/>
          <w:lang w:eastAsia="es-MX"/>
        </w:rPr>
        <w:footnoteReference w:id="9"/>
      </w:r>
    </w:p>
    <w:p w14:paraId="09B8CEAA" w14:textId="77777777" w:rsidR="00A53A29" w:rsidRPr="00601A97" w:rsidRDefault="00A53A29" w:rsidP="00A53A29">
      <w:pPr>
        <w:pStyle w:val="Prrafodelista"/>
        <w:spacing w:line="360" w:lineRule="auto"/>
        <w:rPr>
          <w:rFonts w:ascii="Palatino Linotype" w:eastAsia="Calibri" w:hAnsi="Palatino Linotype" w:cs="Arial"/>
          <w:szCs w:val="22"/>
          <w:lang w:val="es-ES" w:eastAsia="es-MX"/>
        </w:rPr>
      </w:pPr>
    </w:p>
    <w:p w14:paraId="11DCFB12" w14:textId="77777777" w:rsidR="00A53A29" w:rsidRPr="00601A97" w:rsidRDefault="00A53A29" w:rsidP="00A53A29">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01A97">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65989490" w14:textId="77777777" w:rsidR="00A53A29" w:rsidRPr="00601A97" w:rsidRDefault="00A53A29" w:rsidP="00A53A29">
      <w:pPr>
        <w:pStyle w:val="Prrafodelista"/>
        <w:spacing w:line="360" w:lineRule="auto"/>
        <w:rPr>
          <w:rFonts w:ascii="Palatino Linotype" w:eastAsia="Calibri" w:hAnsi="Palatino Linotype" w:cs="Arial"/>
          <w:szCs w:val="22"/>
          <w:lang w:val="es-ES" w:eastAsia="es-MX"/>
        </w:rPr>
      </w:pPr>
    </w:p>
    <w:p w14:paraId="29884CE7" w14:textId="77777777" w:rsidR="00A53A29" w:rsidRPr="00601A97" w:rsidRDefault="00A53A29" w:rsidP="00A53A29">
      <w:pPr>
        <w:spacing w:line="360" w:lineRule="auto"/>
        <w:ind w:left="567" w:right="567"/>
        <w:contextualSpacing/>
        <w:jc w:val="both"/>
        <w:rPr>
          <w:rFonts w:ascii="Palatino Linotype" w:hAnsi="Palatino Linotype" w:cs="Arial"/>
          <w:i/>
          <w:sz w:val="22"/>
        </w:rPr>
      </w:pPr>
      <w:r w:rsidRPr="00601A97">
        <w:rPr>
          <w:rFonts w:ascii="Palatino Linotype" w:hAnsi="Palatino Linotype" w:cs="Arial"/>
          <w:b/>
          <w:i/>
          <w:sz w:val="22"/>
        </w:rPr>
        <w:t>FUNDAMENTACIÓN Y MOTIVACIÓN.</w:t>
      </w:r>
      <w:r w:rsidRPr="00601A97">
        <w:rPr>
          <w:rFonts w:ascii="Palatino Linotype" w:hAnsi="Palatino Linotype" w:cs="Arial"/>
          <w:i/>
          <w:sz w:val="22"/>
        </w:rPr>
        <w:t xml:space="preserve"> La </w:t>
      </w:r>
      <w:r w:rsidRPr="00601A97">
        <w:rPr>
          <w:rFonts w:ascii="Palatino Linotype" w:hAnsi="Palatino Linotype" w:cs="Arial"/>
          <w:i/>
          <w:sz w:val="22"/>
          <w:u w:val="single"/>
        </w:rPr>
        <w:t xml:space="preserve">debida fundamentación y motivación </w:t>
      </w:r>
      <w:proofErr w:type="gramStart"/>
      <w:r w:rsidRPr="00601A97">
        <w:rPr>
          <w:rFonts w:ascii="Palatino Linotype" w:hAnsi="Palatino Linotype" w:cs="Arial"/>
          <w:i/>
          <w:sz w:val="22"/>
          <w:u w:val="single"/>
        </w:rPr>
        <w:t>legal,</w:t>
      </w:r>
      <w:proofErr w:type="gramEnd"/>
      <w:r w:rsidRPr="00601A97">
        <w:rPr>
          <w:rFonts w:ascii="Palatino Linotype" w:hAnsi="Palatino Linotype" w:cs="Arial"/>
          <w:i/>
          <w:sz w:val="22"/>
          <w:u w:val="single"/>
        </w:rPr>
        <w:t xml:space="preserve">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01A97">
        <w:rPr>
          <w:rFonts w:ascii="Palatino Linotype" w:hAnsi="Palatino Linotype" w:cs="Arial"/>
          <w:i/>
          <w:sz w:val="22"/>
        </w:rPr>
        <w:t>.</w:t>
      </w:r>
    </w:p>
    <w:p w14:paraId="6CFB05AB" w14:textId="77777777" w:rsidR="00A53A29" w:rsidRPr="00601A97" w:rsidRDefault="00A53A29" w:rsidP="00A53A29">
      <w:pPr>
        <w:spacing w:line="360" w:lineRule="auto"/>
        <w:ind w:left="567" w:right="567"/>
        <w:contextualSpacing/>
        <w:jc w:val="both"/>
        <w:rPr>
          <w:rFonts w:ascii="Palatino Linotype" w:hAnsi="Palatino Linotype" w:cs="Arial"/>
          <w:i/>
          <w:sz w:val="22"/>
        </w:rPr>
      </w:pPr>
      <w:r w:rsidRPr="00601A97">
        <w:rPr>
          <w:rFonts w:ascii="Palatino Linotype" w:hAnsi="Palatino Linotype" w:cs="Arial"/>
          <w:i/>
          <w:sz w:val="22"/>
        </w:rPr>
        <w:t>SEGUNDO TRIBUNAL COLEGIADO DEL SEXTO CIRCUITO.</w:t>
      </w:r>
    </w:p>
    <w:p w14:paraId="75156375" w14:textId="77777777" w:rsidR="00A53A29" w:rsidRPr="00601A97" w:rsidRDefault="00A53A29" w:rsidP="00A53A29">
      <w:pPr>
        <w:spacing w:line="360" w:lineRule="auto"/>
        <w:ind w:left="567" w:right="567"/>
        <w:contextualSpacing/>
        <w:jc w:val="both"/>
        <w:rPr>
          <w:rFonts w:ascii="Palatino Linotype" w:hAnsi="Palatino Linotype" w:cs="Arial"/>
          <w:i/>
          <w:sz w:val="22"/>
        </w:rPr>
      </w:pPr>
      <w:r w:rsidRPr="00601A97">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509586E6" w14:textId="77777777" w:rsidR="00A53A29" w:rsidRPr="00601A97" w:rsidRDefault="00A53A29" w:rsidP="00A53A29">
      <w:pPr>
        <w:spacing w:line="360" w:lineRule="auto"/>
        <w:ind w:left="567" w:right="567"/>
        <w:contextualSpacing/>
        <w:jc w:val="both"/>
        <w:rPr>
          <w:rFonts w:ascii="Palatino Linotype" w:hAnsi="Palatino Linotype" w:cs="Arial"/>
          <w:i/>
          <w:sz w:val="22"/>
        </w:rPr>
      </w:pPr>
      <w:r w:rsidRPr="00601A97">
        <w:rPr>
          <w:rFonts w:ascii="Palatino Linotype" w:hAnsi="Palatino Linotype" w:cs="Arial"/>
          <w:i/>
          <w:sz w:val="22"/>
        </w:rPr>
        <w:lastRenderedPageBreak/>
        <w:t>Revisión fiscal 103/88. Instituto Mexicano del Seguro Social. 18 de octubre de 1988. Unanimidad de votos. Ponente: Arnoldo Nájera Virgen. Secretario: Alejandro Esponda Rincón.</w:t>
      </w:r>
    </w:p>
    <w:p w14:paraId="13650817" w14:textId="77777777" w:rsidR="00A53A29" w:rsidRPr="00601A97" w:rsidRDefault="00A53A29" w:rsidP="00A53A29">
      <w:pPr>
        <w:spacing w:line="360" w:lineRule="auto"/>
        <w:ind w:left="567" w:right="567"/>
        <w:contextualSpacing/>
        <w:jc w:val="both"/>
        <w:rPr>
          <w:rFonts w:ascii="Palatino Linotype" w:hAnsi="Palatino Linotype" w:cs="Arial"/>
          <w:i/>
          <w:sz w:val="22"/>
        </w:rPr>
      </w:pPr>
      <w:r w:rsidRPr="00601A97">
        <w:rPr>
          <w:rFonts w:ascii="Palatino Linotype" w:hAnsi="Palatino Linotype" w:cs="Arial"/>
          <w:i/>
          <w:sz w:val="22"/>
        </w:rPr>
        <w:t>Amparo en revisión 333/88. Adilia Romero. 26 de octubre de 1988. Unanimidad de votos. Ponente: Arnoldo Nájera Virgen. Secretario: Enrique Crispín Campos Ramírez.</w:t>
      </w:r>
    </w:p>
    <w:p w14:paraId="25F4085D" w14:textId="77777777" w:rsidR="00A53A29" w:rsidRPr="00601A97" w:rsidRDefault="00A53A29" w:rsidP="00A53A29">
      <w:pPr>
        <w:spacing w:line="360" w:lineRule="auto"/>
        <w:ind w:left="567" w:right="567"/>
        <w:contextualSpacing/>
        <w:jc w:val="both"/>
        <w:rPr>
          <w:rFonts w:ascii="Palatino Linotype" w:hAnsi="Palatino Linotype" w:cs="Arial"/>
          <w:i/>
          <w:sz w:val="22"/>
        </w:rPr>
      </w:pPr>
      <w:r w:rsidRPr="00601A97">
        <w:rPr>
          <w:rFonts w:ascii="Palatino Linotype" w:hAnsi="Palatino Linotype" w:cs="Arial"/>
          <w:i/>
          <w:sz w:val="22"/>
        </w:rPr>
        <w:t>Amparo en revisión 597/95. Emilio Maurer Bretón. 15 de noviembre de 1995. Unanimidad de votos. Ponente: Clementina Ramírez Moguel Goyzueta. Secretario: Gonzalo Carrera Molina.</w:t>
      </w:r>
    </w:p>
    <w:p w14:paraId="1DF19F7E" w14:textId="77777777" w:rsidR="00A53A29" w:rsidRPr="00601A97" w:rsidRDefault="00A53A29" w:rsidP="00A53A29">
      <w:pPr>
        <w:spacing w:line="360" w:lineRule="auto"/>
        <w:ind w:left="567" w:right="567"/>
        <w:contextualSpacing/>
        <w:jc w:val="both"/>
        <w:rPr>
          <w:rFonts w:ascii="Palatino Linotype" w:hAnsi="Palatino Linotype" w:cs="Arial"/>
          <w:i/>
          <w:sz w:val="22"/>
        </w:rPr>
      </w:pPr>
      <w:r w:rsidRPr="00601A97">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601A97">
        <w:rPr>
          <w:rFonts w:ascii="Palatino Linotype" w:hAnsi="Palatino Linotype" w:cs="Arial"/>
          <w:i/>
          <w:sz w:val="22"/>
        </w:rPr>
        <w:t>Baigts</w:t>
      </w:r>
      <w:proofErr w:type="spellEnd"/>
      <w:r w:rsidRPr="00601A97">
        <w:rPr>
          <w:rFonts w:ascii="Palatino Linotype" w:hAnsi="Palatino Linotype" w:cs="Arial"/>
          <w:i/>
          <w:sz w:val="22"/>
        </w:rPr>
        <w:t xml:space="preserve"> Muñoz.</w:t>
      </w:r>
    </w:p>
    <w:p w14:paraId="1C777515" w14:textId="77777777" w:rsidR="00A53A29" w:rsidRPr="00601A97" w:rsidRDefault="00A53A29" w:rsidP="00A53A29">
      <w:pPr>
        <w:spacing w:line="360" w:lineRule="auto"/>
        <w:ind w:left="567" w:right="567"/>
        <w:contextualSpacing/>
        <w:jc w:val="both"/>
        <w:rPr>
          <w:rFonts w:ascii="Palatino Linotype" w:hAnsi="Palatino Linotype" w:cs="Arial"/>
          <w:i/>
          <w:sz w:val="22"/>
        </w:rPr>
      </w:pPr>
    </w:p>
    <w:p w14:paraId="59807818" w14:textId="77777777" w:rsidR="00A53A29" w:rsidRPr="00601A97" w:rsidRDefault="00A53A29" w:rsidP="00A53A29">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601A97">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08C09F6" w14:textId="77777777" w:rsidR="00A53A29" w:rsidRPr="00601A97" w:rsidRDefault="00A53A29" w:rsidP="00A53A29">
      <w:pPr>
        <w:pStyle w:val="Prrafodelista"/>
        <w:shd w:val="clear" w:color="auto" w:fill="FFFFFF"/>
        <w:spacing w:line="360" w:lineRule="auto"/>
        <w:ind w:left="360"/>
        <w:jc w:val="both"/>
        <w:rPr>
          <w:rFonts w:ascii="Palatino Linotype" w:eastAsia="Times New Roman" w:hAnsi="Palatino Linotype" w:cs="Arial"/>
          <w:lang w:eastAsia="es-MX"/>
        </w:rPr>
      </w:pPr>
    </w:p>
    <w:p w14:paraId="0766E2A9" w14:textId="77777777" w:rsidR="00A53A29" w:rsidRPr="00601A97" w:rsidRDefault="00A53A29" w:rsidP="00A53A29">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601A97">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1121B07" w14:textId="77777777" w:rsidR="00A53A29" w:rsidRPr="00601A97" w:rsidRDefault="00A53A29" w:rsidP="00A53A29">
      <w:pPr>
        <w:shd w:val="clear" w:color="auto" w:fill="FFFFFF"/>
        <w:spacing w:line="360" w:lineRule="auto"/>
        <w:contextualSpacing/>
        <w:jc w:val="both"/>
        <w:rPr>
          <w:rFonts w:ascii="Palatino Linotype" w:eastAsia="Times New Roman" w:hAnsi="Palatino Linotype" w:cs="Arial"/>
          <w:lang w:eastAsia="es-MX"/>
        </w:rPr>
      </w:pPr>
    </w:p>
    <w:p w14:paraId="7EA3A6C4" w14:textId="77777777" w:rsidR="00A53A29" w:rsidRPr="00601A97" w:rsidRDefault="00A53A29" w:rsidP="00A53A29">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601A97">
        <w:rPr>
          <w:rFonts w:ascii="Palatino Linotype" w:eastAsia="Times New Roman" w:hAnsi="Palatino Linotype" w:cs="Arial"/>
          <w:lang w:eastAsia="es-MX"/>
        </w:rPr>
        <w:lastRenderedPageBreak/>
        <w:t>En ese mismo sentido, el lineamiento trigésimo tercero fracción V de los Lineamientos Generales, precisa que para motivar la clasificación se deben acreditar las circunstancias de tiempo, modo y lugar.</w:t>
      </w:r>
    </w:p>
    <w:p w14:paraId="6741BB7D" w14:textId="77777777" w:rsidR="00A53A29" w:rsidRPr="00601A97" w:rsidRDefault="00A53A29" w:rsidP="00A53A29">
      <w:pPr>
        <w:pStyle w:val="Prrafodelista"/>
        <w:rPr>
          <w:rFonts w:ascii="Palatino Linotype" w:eastAsia="Times New Roman" w:hAnsi="Palatino Linotype" w:cs="Arial"/>
          <w:lang w:eastAsia="es-MX"/>
        </w:rPr>
      </w:pPr>
    </w:p>
    <w:p w14:paraId="5FC2A837" w14:textId="77777777" w:rsidR="00A53A29" w:rsidRPr="00601A97" w:rsidRDefault="00A53A29" w:rsidP="00A53A29">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601A97">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601A97">
        <w:rPr>
          <w:rFonts w:ascii="Palatino Linotype" w:hAnsi="Palatino Linotype"/>
        </w:rPr>
        <w:t xml:space="preserve"> </w:t>
      </w:r>
      <w:r w:rsidRPr="00601A97">
        <w:rPr>
          <w:rFonts w:ascii="Palatino Linotype" w:eastAsia="Times New Roman" w:hAnsi="Palatino Linotype" w:cs="Arial"/>
          <w:lang w:eastAsia="es-MX"/>
        </w:rPr>
        <w:t>datos personales</w:t>
      </w:r>
      <w:r w:rsidRPr="00601A97">
        <w:rPr>
          <w:rStyle w:val="Refdenotaalpie"/>
          <w:rFonts w:ascii="Palatino Linotype" w:eastAsia="Times New Roman" w:hAnsi="Palatino Linotype" w:cs="Arial"/>
          <w:lang w:eastAsia="es-MX"/>
        </w:rPr>
        <w:footnoteReference w:id="10"/>
      </w:r>
      <w:r w:rsidRPr="00601A97">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601A97">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49BC1ED8" w14:textId="77777777" w:rsidR="00A53A29" w:rsidRPr="00601A97" w:rsidRDefault="00A53A29" w:rsidP="00A53A29">
      <w:pPr>
        <w:pStyle w:val="Prrafodelista"/>
        <w:spacing w:line="360" w:lineRule="auto"/>
        <w:rPr>
          <w:rFonts w:ascii="Palatino Linotype" w:eastAsia="Times New Roman" w:hAnsi="Palatino Linotype" w:cs="Arial"/>
          <w:lang w:eastAsia="es-MX"/>
        </w:rPr>
      </w:pPr>
    </w:p>
    <w:p w14:paraId="50F82EA4" w14:textId="77777777" w:rsidR="00A53A29" w:rsidRPr="00601A97" w:rsidRDefault="00A53A29" w:rsidP="00A53A29">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601A97">
        <w:rPr>
          <w:rFonts w:ascii="Palatino Linotype" w:eastAsia="Calibri" w:hAnsi="Palatino Linotype" w:cs="Arial"/>
          <w:lang w:val="es-ES" w:eastAsia="es-MX"/>
        </w:rPr>
        <w:t xml:space="preserve">Otro tipo de información confidencial constituyen los secretos bancario, fiduciario, industrial, comercial, fiscal, bursátil y postal, cuya titularidad </w:t>
      </w:r>
      <w:r w:rsidRPr="00601A97">
        <w:rPr>
          <w:rFonts w:ascii="Palatino Linotype" w:eastAsia="Calibri" w:hAnsi="Palatino Linotype" w:cs="Arial"/>
          <w:lang w:val="es-ES" w:eastAsia="es-MX"/>
        </w:rPr>
        <w:lastRenderedPageBreak/>
        <w:t>corresponda a particulares, sujetos de derecho internacional o a sujetos obligados cuando no involucren el ejercicio de recursos públicos, así lo define la fracción XXI del artículo 3 de la Ley Estatal.</w:t>
      </w:r>
    </w:p>
    <w:p w14:paraId="2BED8272" w14:textId="77777777" w:rsidR="00B61CC3" w:rsidRPr="00601A97" w:rsidRDefault="00B61CC3" w:rsidP="00B61CC3">
      <w:pPr>
        <w:pStyle w:val="Prrafodelista"/>
        <w:rPr>
          <w:rFonts w:ascii="Palatino Linotype" w:eastAsia="Times New Roman" w:hAnsi="Palatino Linotype" w:cs="Arial"/>
          <w:lang w:eastAsia="es-MX"/>
        </w:rPr>
      </w:pPr>
    </w:p>
    <w:p w14:paraId="26EBD811" w14:textId="4D274D2F" w:rsidR="00A53A29" w:rsidRPr="00601A97" w:rsidRDefault="00A53A29" w:rsidP="00A53A29">
      <w:pPr>
        <w:pStyle w:val="Prrafodelista"/>
        <w:numPr>
          <w:ilvl w:val="0"/>
          <w:numId w:val="2"/>
        </w:numPr>
        <w:spacing w:after="160" w:line="360" w:lineRule="auto"/>
        <w:ind w:left="0" w:firstLine="0"/>
        <w:jc w:val="both"/>
        <w:rPr>
          <w:rFonts w:ascii="Palatino Linotype" w:hAnsi="Palatino Linotype"/>
        </w:rPr>
      </w:pPr>
      <w:r w:rsidRPr="00601A97">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0CCD759" w14:textId="7A04AE8D" w:rsidR="00A53A29" w:rsidRPr="00601A97" w:rsidRDefault="00A53A29" w:rsidP="00A53A29">
      <w:pPr>
        <w:pStyle w:val="Prrafodelista"/>
        <w:rPr>
          <w:rFonts w:ascii="Palatino Linotype" w:hAnsi="Palatino Linotype"/>
        </w:rPr>
      </w:pPr>
    </w:p>
    <w:p w14:paraId="0D6E3CA3" w14:textId="3B3FFFDE" w:rsidR="00A53A29" w:rsidRPr="00601A97" w:rsidRDefault="00A53A29" w:rsidP="00A53A29">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000000" w:themeColor="text1"/>
        </w:rPr>
      </w:pPr>
      <w:r w:rsidRPr="00601A97">
        <w:rPr>
          <w:rFonts w:ascii="Palatino Linotype" w:hAnsi="Palatino Linotype"/>
          <w:color w:val="000000" w:themeColor="text1"/>
          <w:lang w:val="es-ES"/>
        </w:rPr>
        <w:t xml:space="preserve">Por lo anteriormente expuesto y fundado, este </w:t>
      </w:r>
      <w:r w:rsidRPr="00601A97">
        <w:rPr>
          <w:rFonts w:ascii="Palatino Linotype" w:hAnsi="Palatino Linotype"/>
          <w:b/>
          <w:bCs/>
          <w:color w:val="000000" w:themeColor="text1"/>
          <w:lang w:val="es-ES"/>
        </w:rPr>
        <w:t>ÓRGANO GARANTE</w:t>
      </w:r>
      <w:r w:rsidRPr="00601A97">
        <w:rPr>
          <w:rFonts w:ascii="Palatino Linotype" w:hAnsi="Palatino Linotype"/>
          <w:color w:val="000000" w:themeColor="text1"/>
          <w:lang w:val="es-ES"/>
        </w:rPr>
        <w:t xml:space="preserve"> emite los siguientes:</w:t>
      </w:r>
    </w:p>
    <w:p w14:paraId="7E958FD9" w14:textId="77777777" w:rsidR="00034DE1" w:rsidRPr="00601A97" w:rsidRDefault="00034DE1" w:rsidP="00034DE1">
      <w:pPr>
        <w:pStyle w:val="Prrafodelista"/>
        <w:rPr>
          <w:rFonts w:ascii="Palatino Linotype" w:hAnsi="Palatino Linotype"/>
          <w:color w:val="000000" w:themeColor="text1"/>
        </w:rPr>
      </w:pPr>
    </w:p>
    <w:p w14:paraId="05FAB8F0" w14:textId="41DE34C9" w:rsidR="00034DE1" w:rsidRPr="00601A97" w:rsidRDefault="00034DE1" w:rsidP="00034DE1">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rPr>
      </w:pPr>
      <w:r w:rsidRPr="00601A97">
        <w:rPr>
          <w:rFonts w:ascii="Palatino Linotype" w:hAnsi="Palatino Linotype"/>
          <w:noProof/>
          <w:color w:val="000000" w:themeColor="text1"/>
        </w:rPr>
        <mc:AlternateContent>
          <mc:Choice Requires="wps">
            <w:drawing>
              <wp:anchor distT="0" distB="0" distL="114300" distR="114300" simplePos="0" relativeHeight="251680768" behindDoc="0" locked="0" layoutInCell="1" allowOverlap="1" wp14:anchorId="049BE4F4" wp14:editId="0ACBA077">
                <wp:simplePos x="0" y="0"/>
                <wp:positionH relativeFrom="column">
                  <wp:posOffset>25334</wp:posOffset>
                </wp:positionH>
                <wp:positionV relativeFrom="paragraph">
                  <wp:posOffset>64456</wp:posOffset>
                </wp:positionV>
                <wp:extent cx="5472752" cy="2497541"/>
                <wp:effectExtent l="38100" t="38100" r="52070" b="93345"/>
                <wp:wrapNone/>
                <wp:docPr id="31" name="Conector recto 31"/>
                <wp:cNvGraphicFramePr/>
                <a:graphic xmlns:a="http://schemas.openxmlformats.org/drawingml/2006/main">
                  <a:graphicData uri="http://schemas.microsoft.com/office/word/2010/wordprocessingShape">
                    <wps:wsp>
                      <wps:cNvCnPr/>
                      <wps:spPr>
                        <a:xfrm>
                          <a:off x="0" y="0"/>
                          <a:ext cx="5472752" cy="249754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99A61D7" id="Conector recto 3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pt,5.1pt" to="432.95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" strokecolor="black [3200]" strokeweight="2pt">
                <v:shadow on="t" color="black" opacity="24903f" origin=",.5" offset="0,.55556mm"/>
              </v:line>
            </w:pict>
          </mc:Fallback>
        </mc:AlternateContent>
      </w:r>
    </w:p>
    <w:p w14:paraId="4ABC6EAB" w14:textId="77777777" w:rsidR="00034DE1" w:rsidRPr="00601A97" w:rsidRDefault="00034DE1" w:rsidP="00034DE1">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rPr>
      </w:pPr>
    </w:p>
    <w:p w14:paraId="25574637" w14:textId="77777777" w:rsidR="00034DE1" w:rsidRPr="00601A97" w:rsidRDefault="00034DE1" w:rsidP="00034DE1">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rPr>
      </w:pPr>
    </w:p>
    <w:p w14:paraId="202D6454" w14:textId="77777777" w:rsidR="00034DE1" w:rsidRPr="00601A97" w:rsidRDefault="00034DE1" w:rsidP="00034DE1">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rPr>
      </w:pPr>
    </w:p>
    <w:p w14:paraId="086EB4C6" w14:textId="77777777" w:rsidR="00034DE1" w:rsidRPr="00601A97" w:rsidRDefault="00034DE1" w:rsidP="00034DE1">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rPr>
      </w:pPr>
    </w:p>
    <w:p w14:paraId="1A19C3A2" w14:textId="77777777" w:rsidR="00034DE1" w:rsidRPr="00601A97" w:rsidRDefault="00034DE1" w:rsidP="00034DE1">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rPr>
      </w:pPr>
    </w:p>
    <w:p w14:paraId="4CACADBA" w14:textId="5A2E0833" w:rsidR="008A59AC" w:rsidRPr="00601A97" w:rsidRDefault="008A59AC" w:rsidP="008A59AC">
      <w:pPr>
        <w:pStyle w:val="Ttulo1"/>
        <w:spacing w:line="360" w:lineRule="auto"/>
        <w:jc w:val="center"/>
        <w:rPr>
          <w:b/>
          <w:color w:val="000000" w:themeColor="text1"/>
          <w:szCs w:val="24"/>
        </w:rPr>
      </w:pPr>
      <w:bookmarkStart w:id="169" w:name="_Toc466371865"/>
      <w:bookmarkStart w:id="170" w:name="_Toc466377653"/>
      <w:bookmarkStart w:id="171" w:name="_Toc495427547"/>
      <w:bookmarkStart w:id="172" w:name="_Toc33026432"/>
      <w:r w:rsidRPr="00601A97">
        <w:rPr>
          <w:b/>
          <w:color w:val="000000" w:themeColor="text1"/>
          <w:szCs w:val="24"/>
        </w:rPr>
        <w:lastRenderedPageBreak/>
        <w:t>R E S O L U T I V O S</w:t>
      </w:r>
      <w:bookmarkEnd w:id="169"/>
      <w:bookmarkEnd w:id="170"/>
      <w:bookmarkEnd w:id="171"/>
      <w:bookmarkEnd w:id="172"/>
    </w:p>
    <w:p w14:paraId="6F395430" w14:textId="77777777" w:rsidR="000D3339" w:rsidRPr="00601A97" w:rsidRDefault="000D3339" w:rsidP="000D3339">
      <w:pPr>
        <w:rPr>
          <w:lang w:val="es-MX" w:eastAsia="en-US"/>
        </w:rPr>
      </w:pPr>
    </w:p>
    <w:p w14:paraId="1537D412" w14:textId="5D40FA03" w:rsidR="008E4CDB" w:rsidRPr="00601A97" w:rsidRDefault="008E4CDB" w:rsidP="008E4CDB">
      <w:pPr>
        <w:spacing w:line="360" w:lineRule="auto"/>
        <w:jc w:val="both"/>
        <w:rPr>
          <w:rFonts w:ascii="Palatino Linotype" w:hAnsi="Palatino Linotype" w:cs="Arial"/>
          <w:bCs/>
          <w:lang w:eastAsia="es-MX"/>
        </w:rPr>
      </w:pPr>
      <w:r w:rsidRPr="00601A97">
        <w:rPr>
          <w:rFonts w:ascii="Palatino Linotype" w:eastAsia="Times New Roman" w:hAnsi="Palatino Linotype" w:cs="Arial"/>
          <w:b/>
        </w:rPr>
        <w:t xml:space="preserve">PRIMERO. </w:t>
      </w:r>
      <w:r w:rsidRPr="00601A97">
        <w:rPr>
          <w:rFonts w:ascii="Palatino Linotype" w:eastAsia="Times New Roman" w:hAnsi="Palatino Linotype" w:cs="Arial"/>
        </w:rPr>
        <w:t xml:space="preserve">Resultan </w:t>
      </w:r>
      <w:r w:rsidR="001D47F1" w:rsidRPr="00601A97">
        <w:rPr>
          <w:rFonts w:ascii="Palatino Linotype" w:eastAsia="Times New Roman" w:hAnsi="Palatino Linotype" w:cs="Arial"/>
        </w:rPr>
        <w:t xml:space="preserve">parcialmente </w:t>
      </w:r>
      <w:r w:rsidRPr="00601A97">
        <w:rPr>
          <w:rFonts w:ascii="Palatino Linotype" w:eastAsia="Times New Roman" w:hAnsi="Palatino Linotype" w:cs="Arial"/>
        </w:rPr>
        <w:t>fundadas las</w:t>
      </w:r>
      <w:r w:rsidRPr="00601A97">
        <w:rPr>
          <w:rFonts w:ascii="Palatino Linotype" w:eastAsia="Times New Roman" w:hAnsi="Palatino Linotype" w:cs="Arial"/>
          <w:b/>
        </w:rPr>
        <w:t xml:space="preserve"> </w:t>
      </w:r>
      <w:r w:rsidRPr="00601A97">
        <w:rPr>
          <w:rFonts w:ascii="Palatino Linotype" w:eastAsia="Times New Roman" w:hAnsi="Palatino Linotype" w:cs="Arial"/>
          <w:lang w:val="es-ES"/>
        </w:rPr>
        <w:t xml:space="preserve">razones o motivos de inconformidad hechos valer </w:t>
      </w:r>
      <w:r w:rsidRPr="00601A97">
        <w:rPr>
          <w:rFonts w:ascii="Palatino Linotype" w:eastAsia="Calibri" w:hAnsi="Palatino Linotype" w:cs="Arial"/>
          <w:lang w:val="es-ES"/>
        </w:rPr>
        <w:t xml:space="preserve">en el recurso de revisión </w:t>
      </w:r>
      <w:r w:rsidR="00842B93" w:rsidRPr="00601A97">
        <w:rPr>
          <w:rFonts w:ascii="Palatino Linotype" w:hAnsi="Palatino Linotype" w:cs="Arial"/>
          <w:b/>
          <w:bCs/>
        </w:rPr>
        <w:t>09063/INFOEM/IP/RR/2019</w:t>
      </w:r>
      <w:r w:rsidRPr="00601A97">
        <w:rPr>
          <w:rFonts w:ascii="Palatino Linotype" w:hAnsi="Palatino Linotype" w:cs="Arial"/>
          <w:b/>
          <w:bCs/>
          <w:lang w:eastAsia="es-MX"/>
        </w:rPr>
        <w:t xml:space="preserve"> </w:t>
      </w:r>
      <w:r w:rsidRPr="00601A97">
        <w:rPr>
          <w:rFonts w:ascii="Palatino Linotype" w:hAnsi="Palatino Linotype" w:cs="Arial"/>
          <w:bCs/>
          <w:lang w:eastAsia="es-MX"/>
        </w:rPr>
        <w:t xml:space="preserve">en términos de los </w:t>
      </w:r>
      <w:r w:rsidRPr="00601A97">
        <w:rPr>
          <w:rFonts w:ascii="Palatino Linotype" w:hAnsi="Palatino Linotype" w:cs="Arial"/>
          <w:b/>
          <w:bCs/>
          <w:lang w:eastAsia="es-MX"/>
        </w:rPr>
        <w:t xml:space="preserve">Considerandos Cuarto </w:t>
      </w:r>
      <w:r w:rsidRPr="00601A97">
        <w:rPr>
          <w:rFonts w:ascii="Palatino Linotype" w:hAnsi="Palatino Linotype" w:cs="Arial"/>
          <w:bCs/>
          <w:lang w:eastAsia="es-MX"/>
        </w:rPr>
        <w:t>y</w:t>
      </w:r>
      <w:r w:rsidRPr="00601A97">
        <w:rPr>
          <w:rFonts w:ascii="Palatino Linotype" w:hAnsi="Palatino Linotype" w:cs="Arial"/>
          <w:b/>
          <w:bCs/>
          <w:lang w:eastAsia="es-MX"/>
        </w:rPr>
        <w:t xml:space="preserve"> Quinto </w:t>
      </w:r>
      <w:r w:rsidRPr="00601A97">
        <w:rPr>
          <w:rFonts w:ascii="Palatino Linotype" w:hAnsi="Palatino Linotype" w:cs="Arial"/>
          <w:bCs/>
          <w:lang w:eastAsia="es-MX"/>
        </w:rPr>
        <w:t>de la presente resolución.</w:t>
      </w:r>
    </w:p>
    <w:p w14:paraId="19CF8478" w14:textId="1862283C" w:rsidR="008E4CDB" w:rsidRPr="00601A97" w:rsidRDefault="008E4CDB" w:rsidP="008E4CDB">
      <w:pPr>
        <w:spacing w:before="240" w:after="240" w:line="360" w:lineRule="auto"/>
        <w:jc w:val="both"/>
        <w:rPr>
          <w:rFonts w:ascii="Palatino Linotype" w:eastAsia="Calibri" w:hAnsi="Palatino Linotype" w:cs="Arial"/>
          <w:lang w:val="es-ES"/>
        </w:rPr>
      </w:pPr>
      <w:r w:rsidRPr="00601A97">
        <w:rPr>
          <w:rFonts w:ascii="Palatino Linotype" w:hAnsi="Palatino Linotype"/>
          <w:b/>
        </w:rPr>
        <w:t>SEGUNDO.</w:t>
      </w:r>
      <w:r w:rsidRPr="00601A97">
        <w:rPr>
          <w:rStyle w:val="Ttulo2Car"/>
          <w:rFonts w:ascii="Palatino Linotype" w:hAnsi="Palatino Linotype"/>
          <w:b/>
        </w:rPr>
        <w:t xml:space="preserve"> </w:t>
      </w:r>
      <w:r w:rsidRPr="00601A97">
        <w:rPr>
          <w:rFonts w:ascii="Palatino Linotype" w:eastAsia="Calibri" w:hAnsi="Palatino Linotype" w:cs="Arial"/>
          <w:lang w:val="es-ES"/>
        </w:rPr>
        <w:t>Se</w:t>
      </w:r>
      <w:r w:rsidRPr="00601A97">
        <w:rPr>
          <w:rFonts w:ascii="Palatino Linotype" w:eastAsia="Calibri" w:hAnsi="Palatino Linotype" w:cs="Arial"/>
          <w:b/>
          <w:lang w:val="es-ES"/>
        </w:rPr>
        <w:t xml:space="preserve"> REVOCA </w:t>
      </w:r>
      <w:r w:rsidRPr="00601A97">
        <w:rPr>
          <w:rFonts w:ascii="Palatino Linotype" w:eastAsia="Calibri" w:hAnsi="Palatino Linotype" w:cs="Arial"/>
          <w:lang w:val="es-ES"/>
        </w:rPr>
        <w:t>la respuesta emitida por el</w:t>
      </w:r>
      <w:r w:rsidRPr="00601A97">
        <w:rPr>
          <w:rFonts w:ascii="Palatino Linotype" w:eastAsia="Calibri" w:hAnsi="Palatino Linotype" w:cs="Arial"/>
          <w:b/>
          <w:lang w:val="es-ES"/>
        </w:rPr>
        <w:t xml:space="preserve"> </w:t>
      </w:r>
      <w:r w:rsidR="00842B93" w:rsidRPr="00601A97">
        <w:rPr>
          <w:rFonts w:ascii="Palatino Linotype" w:hAnsi="Palatino Linotype" w:cs="Arial"/>
          <w:b/>
        </w:rPr>
        <w:t>Ayuntamiento de Ixtapan de la Sal</w:t>
      </w:r>
      <w:r w:rsidRPr="00601A97">
        <w:rPr>
          <w:rFonts w:ascii="Palatino Linotype" w:hAnsi="Palatino Linotype"/>
          <w:b/>
          <w:bCs/>
        </w:rPr>
        <w:t xml:space="preserve"> </w:t>
      </w:r>
      <w:r w:rsidRPr="00601A97">
        <w:rPr>
          <w:rFonts w:ascii="Palatino Linotype" w:hAnsi="Palatino Linotype"/>
          <w:bCs/>
        </w:rPr>
        <w:t>y se</w:t>
      </w:r>
      <w:r w:rsidRPr="00601A97">
        <w:rPr>
          <w:rFonts w:ascii="Palatino Linotype" w:hAnsi="Palatino Linotype"/>
          <w:b/>
          <w:bCs/>
        </w:rPr>
        <w:t xml:space="preserve"> ORDENA</w:t>
      </w:r>
      <w:r w:rsidRPr="00601A97">
        <w:rPr>
          <w:rFonts w:ascii="Palatino Linotype" w:eastAsia="Times New Roman" w:hAnsi="Palatino Linotype" w:cs="Arial"/>
          <w:lang w:val="es-ES"/>
        </w:rPr>
        <w:t xml:space="preserve"> </w:t>
      </w:r>
      <w:r w:rsidRPr="00601A97">
        <w:rPr>
          <w:rFonts w:ascii="Palatino Linotype" w:eastAsia="Calibri" w:hAnsi="Palatino Linotype" w:cs="Arial"/>
          <w:lang w:val="es-ES"/>
        </w:rPr>
        <w:t xml:space="preserve">entregar vía Sistema de Acceso a la Información Mexiquense </w:t>
      </w:r>
      <w:r w:rsidRPr="00601A97">
        <w:rPr>
          <w:rFonts w:ascii="Palatino Linotype" w:eastAsia="Calibri" w:hAnsi="Palatino Linotype" w:cs="Arial"/>
          <w:b/>
          <w:lang w:val="es-ES"/>
        </w:rPr>
        <w:t>(SAIMEX)</w:t>
      </w:r>
      <w:r w:rsidRPr="00601A97">
        <w:rPr>
          <w:rFonts w:ascii="Palatino Linotype" w:eastAsia="Calibri" w:hAnsi="Palatino Linotype" w:cs="Arial"/>
          <w:lang w:val="es-ES"/>
        </w:rPr>
        <w:t xml:space="preserve">, de ser el caso en versión pública, </w:t>
      </w:r>
      <w:r w:rsidR="00245E59" w:rsidRPr="00601A97">
        <w:rPr>
          <w:rFonts w:ascii="Palatino Linotype" w:eastAsia="Calibri" w:hAnsi="Palatino Linotype" w:cs="Arial"/>
          <w:lang w:val="es-ES"/>
        </w:rPr>
        <w:t xml:space="preserve">la siguiente </w:t>
      </w:r>
      <w:r w:rsidR="00034DE1" w:rsidRPr="00601A97">
        <w:rPr>
          <w:rFonts w:ascii="Palatino Linotype" w:eastAsia="Calibri" w:hAnsi="Palatino Linotype" w:cs="Arial"/>
          <w:lang w:val="es-ES"/>
        </w:rPr>
        <w:t>información:</w:t>
      </w:r>
    </w:p>
    <w:p w14:paraId="53E9083E" w14:textId="77777777" w:rsidR="00246520" w:rsidRPr="00601A97" w:rsidRDefault="00246520" w:rsidP="00246520">
      <w:pPr>
        <w:pStyle w:val="Prrafodelista"/>
        <w:rPr>
          <w:rFonts w:ascii="Palatino Linotype" w:hAnsi="Palatino Linotype" w:cs="Arial"/>
          <w:b/>
          <w:color w:val="000000" w:themeColor="text1"/>
        </w:rPr>
      </w:pPr>
      <w:r w:rsidRPr="00601A97">
        <w:rPr>
          <w:rFonts w:ascii="Palatino Linotype" w:hAnsi="Palatino Linotype" w:cs="Arial"/>
          <w:b/>
          <w:color w:val="000000" w:themeColor="text1"/>
        </w:rPr>
        <w:t>DEL 1 DE ENERO AL 8 DE NOVIEMBRE DE 2019</w:t>
      </w:r>
    </w:p>
    <w:p w14:paraId="2DEE0E16" w14:textId="77777777" w:rsidR="00246520" w:rsidRPr="00601A97" w:rsidRDefault="00246520" w:rsidP="00246520">
      <w:pPr>
        <w:pStyle w:val="Prrafodelista"/>
        <w:rPr>
          <w:rFonts w:ascii="Palatino Linotype" w:hAnsi="Palatino Linotype" w:cs="Arial"/>
          <w:b/>
          <w:color w:val="000000" w:themeColor="text1"/>
        </w:rPr>
      </w:pPr>
    </w:p>
    <w:p w14:paraId="27D93097" w14:textId="73412978" w:rsidR="00245E59" w:rsidRPr="00601A97" w:rsidRDefault="00245E59" w:rsidP="00245E59">
      <w:pPr>
        <w:pStyle w:val="Prrafodelista"/>
        <w:numPr>
          <w:ilvl w:val="0"/>
          <w:numId w:val="26"/>
        </w:numPr>
        <w:spacing w:before="240" w:after="240" w:line="360" w:lineRule="auto"/>
        <w:jc w:val="both"/>
        <w:rPr>
          <w:rFonts w:ascii="Palatino Linotype" w:hAnsi="Palatino Linotype" w:cs="Arial"/>
          <w:b/>
          <w:color w:val="000000" w:themeColor="text1"/>
        </w:rPr>
      </w:pPr>
      <w:r w:rsidRPr="00601A97">
        <w:rPr>
          <w:rFonts w:ascii="Palatino Linotype" w:hAnsi="Palatino Linotype" w:cs="Arial"/>
          <w:b/>
          <w:color w:val="000000" w:themeColor="text1"/>
        </w:rPr>
        <w:t>Esta</w:t>
      </w:r>
      <w:r w:rsidR="00F666CB" w:rsidRPr="00601A97">
        <w:rPr>
          <w:rFonts w:ascii="Palatino Linotype" w:hAnsi="Palatino Linotype" w:cs="Arial"/>
          <w:b/>
          <w:color w:val="000000" w:themeColor="text1"/>
        </w:rPr>
        <w:t xml:space="preserve">tus de las obras de </w:t>
      </w:r>
      <w:r w:rsidR="00351578" w:rsidRPr="00601A97">
        <w:rPr>
          <w:rFonts w:ascii="Palatino Linotype" w:hAnsi="Palatino Linotype" w:cs="Arial"/>
          <w:b/>
          <w:color w:val="000000" w:themeColor="text1"/>
        </w:rPr>
        <w:t xml:space="preserve">conexión y rehabilitación </w:t>
      </w:r>
      <w:r w:rsidRPr="00601A97">
        <w:rPr>
          <w:rFonts w:ascii="Palatino Linotype" w:hAnsi="Palatino Linotype" w:cs="Arial"/>
          <w:b/>
          <w:color w:val="000000" w:themeColor="text1"/>
        </w:rPr>
        <w:t>de la red de agua potable</w:t>
      </w:r>
      <w:r w:rsidR="00562A27" w:rsidRPr="00601A97">
        <w:rPr>
          <w:rFonts w:ascii="Palatino Linotype" w:hAnsi="Palatino Linotype" w:cs="Arial"/>
          <w:b/>
          <w:color w:val="000000" w:themeColor="text1"/>
        </w:rPr>
        <w:t xml:space="preserve"> en las colonias </w:t>
      </w:r>
      <w:proofErr w:type="spellStart"/>
      <w:r w:rsidR="00562A27" w:rsidRPr="00601A97">
        <w:rPr>
          <w:rFonts w:ascii="Palatino Linotype" w:hAnsi="Palatino Linotype" w:cs="Arial"/>
          <w:b/>
          <w:color w:val="000000" w:themeColor="text1"/>
        </w:rPr>
        <w:t>Ixtapita</w:t>
      </w:r>
      <w:proofErr w:type="spellEnd"/>
      <w:r w:rsidR="00562A27" w:rsidRPr="00601A97">
        <w:rPr>
          <w:rFonts w:ascii="Palatino Linotype" w:hAnsi="Palatino Linotype" w:cs="Arial"/>
          <w:b/>
          <w:color w:val="000000" w:themeColor="text1"/>
        </w:rPr>
        <w:t xml:space="preserve"> e Infonavit</w:t>
      </w:r>
      <w:r w:rsidRPr="00601A97">
        <w:rPr>
          <w:rFonts w:ascii="Palatino Linotype" w:hAnsi="Palatino Linotype" w:cs="Arial"/>
          <w:b/>
          <w:color w:val="000000" w:themeColor="text1"/>
        </w:rPr>
        <w:t>;</w:t>
      </w:r>
    </w:p>
    <w:p w14:paraId="5229E466" w14:textId="6BA72253" w:rsidR="00245E59" w:rsidRPr="00601A97" w:rsidRDefault="00351578" w:rsidP="00245E59">
      <w:pPr>
        <w:pStyle w:val="Prrafodelista"/>
        <w:numPr>
          <w:ilvl w:val="0"/>
          <w:numId w:val="26"/>
        </w:numPr>
        <w:spacing w:before="240" w:after="240" w:line="360" w:lineRule="auto"/>
        <w:jc w:val="both"/>
        <w:rPr>
          <w:rFonts w:ascii="Palatino Linotype" w:hAnsi="Palatino Linotype" w:cs="Arial"/>
          <w:b/>
          <w:color w:val="000000" w:themeColor="text1"/>
        </w:rPr>
      </w:pPr>
      <w:r w:rsidRPr="00601A97">
        <w:rPr>
          <w:rFonts w:ascii="Palatino Linotype" w:hAnsi="Palatino Linotype" w:cs="Arial"/>
          <w:b/>
          <w:color w:val="000000" w:themeColor="text1"/>
        </w:rPr>
        <w:t xml:space="preserve">Soporte documental </w:t>
      </w:r>
      <w:r w:rsidR="00245E59" w:rsidRPr="00601A97">
        <w:rPr>
          <w:rFonts w:ascii="Palatino Linotype" w:hAnsi="Palatino Linotype" w:cs="Arial"/>
          <w:b/>
          <w:color w:val="000000" w:themeColor="text1"/>
        </w:rPr>
        <w:t xml:space="preserve">de </w:t>
      </w:r>
      <w:r w:rsidRPr="00601A97">
        <w:rPr>
          <w:rFonts w:ascii="Palatino Linotype" w:hAnsi="Palatino Linotype" w:cs="Arial"/>
          <w:b/>
          <w:color w:val="000000" w:themeColor="text1"/>
        </w:rPr>
        <w:t xml:space="preserve">los </w:t>
      </w:r>
      <w:r w:rsidR="00245E59" w:rsidRPr="00601A97">
        <w:rPr>
          <w:rFonts w:ascii="Palatino Linotype" w:hAnsi="Palatino Linotype" w:cs="Arial"/>
          <w:b/>
          <w:color w:val="000000" w:themeColor="text1"/>
        </w:rPr>
        <w:t>trabajo</w:t>
      </w:r>
      <w:r w:rsidRPr="00601A97">
        <w:rPr>
          <w:rFonts w:ascii="Palatino Linotype" w:hAnsi="Palatino Linotype" w:cs="Arial"/>
          <w:b/>
          <w:color w:val="000000" w:themeColor="text1"/>
        </w:rPr>
        <w:t>s</w:t>
      </w:r>
      <w:r w:rsidR="00245E59" w:rsidRPr="00601A97">
        <w:rPr>
          <w:rFonts w:ascii="Palatino Linotype" w:hAnsi="Palatino Linotype" w:cs="Arial"/>
          <w:b/>
          <w:color w:val="000000" w:themeColor="text1"/>
        </w:rPr>
        <w:t xml:space="preserve"> </w:t>
      </w:r>
      <w:r w:rsidR="00034DE1" w:rsidRPr="00601A97">
        <w:rPr>
          <w:rFonts w:ascii="Palatino Linotype" w:hAnsi="Palatino Linotype" w:cs="Arial"/>
          <w:b/>
          <w:color w:val="000000" w:themeColor="text1"/>
        </w:rPr>
        <w:t xml:space="preserve">realizados </w:t>
      </w:r>
      <w:r w:rsidRPr="00601A97">
        <w:rPr>
          <w:rFonts w:ascii="Palatino Linotype" w:hAnsi="Palatino Linotype" w:cs="Arial"/>
          <w:b/>
          <w:color w:val="000000" w:themeColor="text1"/>
        </w:rPr>
        <w:t>a</w:t>
      </w:r>
      <w:r w:rsidR="00245E59" w:rsidRPr="00601A97">
        <w:rPr>
          <w:rFonts w:ascii="Palatino Linotype" w:hAnsi="Palatino Linotype" w:cs="Arial"/>
          <w:b/>
          <w:color w:val="000000" w:themeColor="text1"/>
        </w:rPr>
        <w:t xml:space="preserve"> la</w:t>
      </w:r>
      <w:r w:rsidRPr="00601A97">
        <w:rPr>
          <w:rFonts w:ascii="Palatino Linotype" w:hAnsi="Palatino Linotype" w:cs="Arial"/>
          <w:b/>
          <w:color w:val="000000" w:themeColor="text1"/>
        </w:rPr>
        <w:t>s</w:t>
      </w:r>
      <w:r w:rsidR="00245E59" w:rsidRPr="00601A97">
        <w:rPr>
          <w:rFonts w:ascii="Palatino Linotype" w:hAnsi="Palatino Linotype" w:cs="Arial"/>
          <w:b/>
          <w:color w:val="000000" w:themeColor="text1"/>
        </w:rPr>
        <w:t xml:space="preserve"> obra</w:t>
      </w:r>
      <w:r w:rsidRPr="00601A97">
        <w:rPr>
          <w:rFonts w:ascii="Palatino Linotype" w:hAnsi="Palatino Linotype" w:cs="Arial"/>
          <w:b/>
          <w:color w:val="000000" w:themeColor="text1"/>
        </w:rPr>
        <w:t>s</w:t>
      </w:r>
      <w:r w:rsidR="00245E59" w:rsidRPr="00601A97">
        <w:rPr>
          <w:rFonts w:ascii="Palatino Linotype" w:hAnsi="Palatino Linotype" w:cs="Arial"/>
          <w:b/>
          <w:color w:val="000000" w:themeColor="text1"/>
        </w:rPr>
        <w:t xml:space="preserve"> </w:t>
      </w:r>
      <w:r w:rsidRPr="00601A97">
        <w:rPr>
          <w:rFonts w:ascii="Palatino Linotype" w:hAnsi="Palatino Linotype" w:cs="Arial"/>
          <w:b/>
          <w:color w:val="000000" w:themeColor="text1"/>
        </w:rPr>
        <w:t>de conexión y rehabilitación</w:t>
      </w:r>
      <w:r w:rsidR="00245E59" w:rsidRPr="00601A97">
        <w:rPr>
          <w:rFonts w:ascii="Palatino Linotype" w:hAnsi="Palatino Linotype" w:cs="Arial"/>
          <w:b/>
          <w:color w:val="000000" w:themeColor="text1"/>
        </w:rPr>
        <w:t xml:space="preserve"> de </w:t>
      </w:r>
      <w:r w:rsidR="00034DE1" w:rsidRPr="00601A97">
        <w:rPr>
          <w:rFonts w:ascii="Palatino Linotype" w:hAnsi="Palatino Linotype" w:cs="Arial"/>
          <w:b/>
          <w:color w:val="000000" w:themeColor="text1"/>
        </w:rPr>
        <w:t xml:space="preserve">la red de </w:t>
      </w:r>
      <w:r w:rsidR="00245E59" w:rsidRPr="00601A97">
        <w:rPr>
          <w:rFonts w:ascii="Palatino Linotype" w:hAnsi="Palatino Linotype" w:cs="Arial"/>
          <w:b/>
          <w:color w:val="000000" w:themeColor="text1"/>
        </w:rPr>
        <w:t>agua potable</w:t>
      </w:r>
      <w:r w:rsidR="00562A27" w:rsidRPr="00601A97">
        <w:rPr>
          <w:rFonts w:ascii="Palatino Linotype" w:hAnsi="Palatino Linotype" w:cs="Arial"/>
          <w:b/>
          <w:color w:val="000000" w:themeColor="text1"/>
        </w:rPr>
        <w:t xml:space="preserve"> en las colonias </w:t>
      </w:r>
      <w:proofErr w:type="spellStart"/>
      <w:r w:rsidR="00562A27" w:rsidRPr="00601A97">
        <w:rPr>
          <w:rFonts w:ascii="Palatino Linotype" w:hAnsi="Palatino Linotype" w:cs="Arial"/>
          <w:b/>
          <w:color w:val="000000" w:themeColor="text1"/>
        </w:rPr>
        <w:t>Ixtapita</w:t>
      </w:r>
      <w:proofErr w:type="spellEnd"/>
      <w:r w:rsidR="00562A27" w:rsidRPr="00601A97">
        <w:rPr>
          <w:rFonts w:ascii="Palatino Linotype" w:hAnsi="Palatino Linotype" w:cs="Arial"/>
          <w:b/>
          <w:color w:val="000000" w:themeColor="text1"/>
        </w:rPr>
        <w:t xml:space="preserve"> e Infonavit</w:t>
      </w:r>
      <w:r w:rsidR="00245E59" w:rsidRPr="00601A97">
        <w:rPr>
          <w:rFonts w:ascii="Palatino Linotype" w:hAnsi="Palatino Linotype" w:cs="Arial"/>
          <w:b/>
          <w:color w:val="000000" w:themeColor="text1"/>
        </w:rPr>
        <w:t>;</w:t>
      </w:r>
    </w:p>
    <w:p w14:paraId="30B67DD1" w14:textId="4E36D797" w:rsidR="00245E59" w:rsidRPr="00601A97" w:rsidRDefault="00245E59" w:rsidP="00245E59">
      <w:pPr>
        <w:pStyle w:val="Prrafodelista"/>
        <w:numPr>
          <w:ilvl w:val="0"/>
          <w:numId w:val="26"/>
        </w:numPr>
        <w:spacing w:before="240" w:after="240" w:line="360" w:lineRule="auto"/>
        <w:jc w:val="both"/>
        <w:rPr>
          <w:rFonts w:ascii="Palatino Linotype" w:hAnsi="Palatino Linotype" w:cs="Arial"/>
          <w:b/>
          <w:color w:val="000000" w:themeColor="text1"/>
        </w:rPr>
      </w:pPr>
      <w:r w:rsidRPr="00601A97">
        <w:rPr>
          <w:rFonts w:ascii="Palatino Linotype" w:hAnsi="Palatino Linotype" w:cs="Arial"/>
          <w:b/>
          <w:color w:val="000000" w:themeColor="text1"/>
        </w:rPr>
        <w:t xml:space="preserve">Actas de cabildo </w:t>
      </w:r>
      <w:r w:rsidR="00351578" w:rsidRPr="00601A97">
        <w:rPr>
          <w:rFonts w:ascii="Palatino Linotype" w:hAnsi="Palatino Linotype" w:cs="Arial"/>
          <w:b/>
          <w:color w:val="000000" w:themeColor="text1"/>
        </w:rPr>
        <w:t>relativas a</w:t>
      </w:r>
      <w:r w:rsidRPr="00601A97">
        <w:rPr>
          <w:rFonts w:ascii="Palatino Linotype" w:hAnsi="Palatino Linotype" w:cs="Arial"/>
          <w:b/>
          <w:color w:val="000000" w:themeColor="text1"/>
        </w:rPr>
        <w:t xml:space="preserve"> la conexión </w:t>
      </w:r>
      <w:r w:rsidR="00351578" w:rsidRPr="00601A97">
        <w:rPr>
          <w:rFonts w:ascii="Palatino Linotype" w:hAnsi="Palatino Linotype" w:cs="Arial"/>
          <w:b/>
          <w:color w:val="000000" w:themeColor="text1"/>
        </w:rPr>
        <w:t xml:space="preserve">y rehabilitación </w:t>
      </w:r>
      <w:r w:rsidRPr="00601A97">
        <w:rPr>
          <w:rFonts w:ascii="Palatino Linotype" w:hAnsi="Palatino Linotype" w:cs="Arial"/>
          <w:b/>
          <w:color w:val="000000" w:themeColor="text1"/>
        </w:rPr>
        <w:t xml:space="preserve">de </w:t>
      </w:r>
      <w:r w:rsidR="00351578" w:rsidRPr="00601A97">
        <w:rPr>
          <w:rFonts w:ascii="Palatino Linotype" w:hAnsi="Palatino Linotype" w:cs="Arial"/>
          <w:b/>
          <w:color w:val="000000" w:themeColor="text1"/>
        </w:rPr>
        <w:t xml:space="preserve">la red de </w:t>
      </w:r>
      <w:r w:rsidRPr="00601A97">
        <w:rPr>
          <w:rFonts w:ascii="Palatino Linotype" w:hAnsi="Palatino Linotype" w:cs="Arial"/>
          <w:b/>
          <w:color w:val="000000" w:themeColor="text1"/>
        </w:rPr>
        <w:t xml:space="preserve">agua potable; </w:t>
      </w:r>
    </w:p>
    <w:p w14:paraId="160B1F04" w14:textId="14D0C66B" w:rsidR="00351578" w:rsidRPr="00601A97" w:rsidRDefault="00351578" w:rsidP="00351578">
      <w:pPr>
        <w:pStyle w:val="Prrafodelista"/>
        <w:numPr>
          <w:ilvl w:val="0"/>
          <w:numId w:val="26"/>
        </w:numPr>
        <w:spacing w:before="240" w:after="240" w:line="360" w:lineRule="auto"/>
        <w:jc w:val="both"/>
        <w:rPr>
          <w:rFonts w:ascii="Palatino Linotype" w:hAnsi="Palatino Linotype" w:cs="Arial"/>
          <w:b/>
          <w:color w:val="000000" w:themeColor="text1"/>
        </w:rPr>
      </w:pPr>
      <w:r w:rsidRPr="00601A97">
        <w:rPr>
          <w:rFonts w:ascii="Palatino Linotype" w:hAnsi="Palatino Linotype" w:cs="Arial"/>
          <w:b/>
          <w:color w:val="000000" w:themeColor="text1"/>
        </w:rPr>
        <w:t>Oficios enviados</w:t>
      </w:r>
      <w:r w:rsidR="00034DE1" w:rsidRPr="00601A97">
        <w:rPr>
          <w:rFonts w:ascii="Palatino Linotype" w:hAnsi="Palatino Linotype" w:cs="Arial"/>
          <w:b/>
          <w:color w:val="000000" w:themeColor="text1"/>
        </w:rPr>
        <w:t xml:space="preserve"> y recibidos</w:t>
      </w:r>
      <w:r w:rsidRPr="00601A97">
        <w:rPr>
          <w:rFonts w:ascii="Palatino Linotype" w:hAnsi="Palatino Linotype" w:cs="Arial"/>
          <w:b/>
          <w:color w:val="000000" w:themeColor="text1"/>
        </w:rPr>
        <w:t xml:space="preserve"> por las áreas de Presidencia, Secretaria del Ayuntamiento y el Organismo Público Descentralizado para la Prestación de los Servicios de Agua Potable, Alcantarillado y Saneamiento del Municipio de Ixtapan de la Sal, (OPDAPAS);</w:t>
      </w:r>
      <w:r w:rsidR="00246520" w:rsidRPr="00601A97">
        <w:rPr>
          <w:rFonts w:ascii="Palatino Linotype" w:hAnsi="Palatino Linotype" w:cs="Arial"/>
          <w:b/>
          <w:color w:val="000000" w:themeColor="text1"/>
        </w:rPr>
        <w:t xml:space="preserve"> y</w:t>
      </w:r>
    </w:p>
    <w:p w14:paraId="57046C29" w14:textId="680671CF" w:rsidR="00F666CB" w:rsidRPr="00601A97" w:rsidRDefault="00351578" w:rsidP="001D47F1">
      <w:pPr>
        <w:pStyle w:val="Prrafodelista"/>
        <w:numPr>
          <w:ilvl w:val="0"/>
          <w:numId w:val="26"/>
        </w:numPr>
        <w:spacing w:before="240" w:after="240" w:line="360" w:lineRule="auto"/>
        <w:jc w:val="both"/>
        <w:rPr>
          <w:rFonts w:ascii="Palatino Linotype" w:hAnsi="Palatino Linotype" w:cs="Arial"/>
          <w:b/>
          <w:color w:val="000000" w:themeColor="text1"/>
        </w:rPr>
      </w:pPr>
      <w:r w:rsidRPr="00601A97">
        <w:rPr>
          <w:rFonts w:ascii="Palatino Linotype" w:hAnsi="Palatino Linotype" w:cs="Arial"/>
          <w:b/>
          <w:color w:val="000000" w:themeColor="text1"/>
        </w:rPr>
        <w:t>Sesiones de</w:t>
      </w:r>
      <w:r w:rsidR="001D47F1" w:rsidRPr="00601A97">
        <w:rPr>
          <w:rFonts w:ascii="Palatino Linotype" w:hAnsi="Palatino Linotype" w:cs="Arial"/>
          <w:b/>
          <w:color w:val="000000" w:themeColor="text1"/>
        </w:rPr>
        <w:t>l</w:t>
      </w:r>
      <w:r w:rsidRPr="00601A97">
        <w:rPr>
          <w:rFonts w:ascii="Palatino Linotype" w:hAnsi="Palatino Linotype" w:cs="Arial"/>
          <w:b/>
          <w:color w:val="000000" w:themeColor="text1"/>
        </w:rPr>
        <w:t xml:space="preserve"> </w:t>
      </w:r>
      <w:r w:rsidR="001D47F1" w:rsidRPr="00601A97">
        <w:rPr>
          <w:rFonts w:ascii="Palatino Linotype" w:hAnsi="Palatino Linotype" w:cs="Arial"/>
          <w:b/>
          <w:color w:val="000000" w:themeColor="text1"/>
        </w:rPr>
        <w:t>Consejo de Administración</w:t>
      </w:r>
      <w:r w:rsidR="00F666CB" w:rsidRPr="00601A97">
        <w:rPr>
          <w:rFonts w:ascii="Palatino Linotype" w:hAnsi="Palatino Linotype" w:cs="Arial"/>
          <w:b/>
          <w:color w:val="000000" w:themeColor="text1"/>
        </w:rPr>
        <w:t xml:space="preserve"> del </w:t>
      </w:r>
      <w:r w:rsidR="00762C8E" w:rsidRPr="00601A97">
        <w:rPr>
          <w:rFonts w:ascii="Palatino Linotype" w:hAnsi="Palatino Linotype" w:cs="Arial"/>
          <w:b/>
          <w:color w:val="000000" w:themeColor="text1"/>
        </w:rPr>
        <w:t xml:space="preserve">Organismo Público Descentralizado para la Prestación de los Servicios de Agua Potable, </w:t>
      </w:r>
      <w:r w:rsidR="00762C8E" w:rsidRPr="00601A97">
        <w:rPr>
          <w:rFonts w:ascii="Palatino Linotype" w:hAnsi="Palatino Linotype" w:cs="Arial"/>
          <w:b/>
          <w:color w:val="000000" w:themeColor="text1"/>
        </w:rPr>
        <w:lastRenderedPageBreak/>
        <w:t>Alcantarillado y Saneamiento del Municipio de Ixtapan de la Sal, (OPDAPAS).</w:t>
      </w:r>
    </w:p>
    <w:p w14:paraId="6C9A714B" w14:textId="28915470" w:rsidR="008E4CDB" w:rsidRPr="00601A97" w:rsidRDefault="008E4CDB" w:rsidP="008E4CDB">
      <w:pPr>
        <w:spacing w:before="240" w:after="240" w:line="360" w:lineRule="auto"/>
        <w:jc w:val="both"/>
        <w:rPr>
          <w:rFonts w:ascii="Palatino Linotype" w:hAnsi="Palatino Linotype"/>
          <w:b/>
          <w:szCs w:val="22"/>
        </w:rPr>
      </w:pPr>
      <w:r w:rsidRPr="00601A97">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w:t>
      </w:r>
      <w:r w:rsidR="00FC159D">
        <w:rPr>
          <w:rFonts w:ascii="Palatino Linotype" w:eastAsia="Calibri" w:hAnsi="Palatino Linotype" w:cs="Arial"/>
          <w:b/>
        </w:rPr>
        <w:t xml:space="preserve"> </w:t>
      </w:r>
      <w:r w:rsidR="00FC159D" w:rsidRPr="00FC159D">
        <w:rPr>
          <w:rFonts w:ascii="Palatino Linotype" w:hAnsi="Palatino Linotype"/>
          <w:b/>
          <w:highlight w:val="black"/>
        </w:rPr>
        <w:t>XXXXXX XXXXXXX</w:t>
      </w:r>
      <w:r w:rsidRPr="00601A97">
        <w:rPr>
          <w:rFonts w:ascii="Palatino Linotype" w:hAnsi="Palatino Linotype"/>
          <w:b/>
          <w:szCs w:val="22"/>
        </w:rPr>
        <w:t>.</w:t>
      </w:r>
    </w:p>
    <w:p w14:paraId="2131E2FF" w14:textId="77777777" w:rsidR="008E4CDB" w:rsidRPr="00601A97" w:rsidRDefault="008E4CDB" w:rsidP="008E4CDB">
      <w:pPr>
        <w:tabs>
          <w:tab w:val="left" w:pos="8080"/>
        </w:tabs>
        <w:spacing w:line="360" w:lineRule="auto"/>
        <w:ind w:right="49"/>
        <w:contextualSpacing/>
        <w:jc w:val="both"/>
        <w:rPr>
          <w:rFonts w:ascii="Palatino Linotype" w:hAnsi="Palatino Linotype"/>
          <w:color w:val="222222"/>
          <w:shd w:val="clear" w:color="auto" w:fill="FFFFFF"/>
        </w:rPr>
      </w:pPr>
      <w:r w:rsidRPr="00601A97">
        <w:rPr>
          <w:rFonts w:ascii="Palatino Linotype" w:eastAsia="Palatino Linotype" w:hAnsi="Palatino Linotype" w:cs="Palatino Linotype"/>
          <w:b/>
        </w:rPr>
        <w:t xml:space="preserve">TERCERO. Notifíquese </w:t>
      </w:r>
      <w:r w:rsidRPr="00601A97">
        <w:rPr>
          <w:rFonts w:ascii="Palatino Linotype" w:eastAsia="Palatino Linotype" w:hAnsi="Palatino Linotype" w:cs="Palatino Linotype"/>
        </w:rPr>
        <w:t xml:space="preserve">al Titular de la Unidad de Transparencia del </w:t>
      </w:r>
      <w:r w:rsidRPr="00601A97">
        <w:rPr>
          <w:rFonts w:ascii="Palatino Linotype" w:eastAsia="Palatino Linotype" w:hAnsi="Palatino Linotype" w:cs="Palatino Linotype"/>
          <w:b/>
        </w:rPr>
        <w:t>SUJETO OBLIGADO</w:t>
      </w:r>
      <w:r w:rsidRPr="00601A9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01A9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1DE27A2" w14:textId="77777777" w:rsidR="008E4CDB" w:rsidRPr="00601A97" w:rsidRDefault="008E4CDB" w:rsidP="008E4CDB">
      <w:pPr>
        <w:tabs>
          <w:tab w:val="left" w:pos="8080"/>
        </w:tabs>
        <w:spacing w:line="360" w:lineRule="auto"/>
        <w:ind w:right="49"/>
        <w:contextualSpacing/>
        <w:jc w:val="both"/>
        <w:rPr>
          <w:rFonts w:ascii="Palatino Linotype" w:eastAsia="Palatino Linotype" w:hAnsi="Palatino Linotype" w:cs="Palatino Linotype"/>
          <w:b/>
        </w:rPr>
      </w:pPr>
    </w:p>
    <w:p w14:paraId="12A320E9" w14:textId="6B201627" w:rsidR="008E4CDB" w:rsidRPr="00601A97" w:rsidRDefault="008E4CDB" w:rsidP="008E4CDB">
      <w:pPr>
        <w:shd w:val="clear" w:color="auto" w:fill="FFFFFF"/>
        <w:spacing w:line="360" w:lineRule="auto"/>
        <w:jc w:val="both"/>
        <w:rPr>
          <w:rFonts w:ascii="Palatino Linotype" w:hAnsi="Palatino Linotype"/>
        </w:rPr>
      </w:pPr>
      <w:r w:rsidRPr="00601A97">
        <w:rPr>
          <w:rFonts w:ascii="Palatino Linotype" w:eastAsia="Times New Roman" w:hAnsi="Palatino Linotype" w:cs="Arial"/>
          <w:b/>
        </w:rPr>
        <w:t xml:space="preserve">CUARTO. </w:t>
      </w:r>
      <w:r w:rsidRPr="00601A97">
        <w:rPr>
          <w:rFonts w:ascii="Palatino Linotype" w:eastAsia="Times New Roman" w:hAnsi="Palatino Linotype" w:cs="Times New Roman"/>
          <w:b/>
          <w:bCs/>
          <w:color w:val="222222"/>
          <w:lang w:val="es-ES"/>
        </w:rPr>
        <w:t xml:space="preserve">Notifíquese </w:t>
      </w:r>
      <w:r w:rsidRPr="00601A97">
        <w:rPr>
          <w:rFonts w:ascii="Palatino Linotype" w:eastAsia="Times New Roman" w:hAnsi="Palatino Linotype" w:cs="Times New Roman"/>
          <w:bCs/>
          <w:color w:val="222222"/>
          <w:lang w:val="es-ES"/>
        </w:rPr>
        <w:t xml:space="preserve">a </w:t>
      </w:r>
      <w:r w:rsidR="00FC159D" w:rsidRPr="00FC159D">
        <w:rPr>
          <w:rFonts w:ascii="Palatino Linotype" w:hAnsi="Palatino Linotype"/>
          <w:b/>
          <w:highlight w:val="black"/>
        </w:rPr>
        <w:t>XXXXXX XXXXXXX</w:t>
      </w:r>
      <w:r w:rsidR="00FC159D" w:rsidRPr="00601A97">
        <w:rPr>
          <w:rFonts w:ascii="Palatino Linotype" w:hAnsi="Palatino Linotype"/>
        </w:rPr>
        <w:t xml:space="preserve"> </w:t>
      </w:r>
      <w:r w:rsidRPr="00601A97">
        <w:rPr>
          <w:rFonts w:ascii="Palatino Linotype" w:hAnsi="Palatino Linotype"/>
        </w:rPr>
        <w:t>la presente resolución.</w:t>
      </w:r>
    </w:p>
    <w:p w14:paraId="173240D2" w14:textId="77777777" w:rsidR="008E4CDB" w:rsidRPr="00601A97" w:rsidRDefault="008E4CDB" w:rsidP="008E4CDB">
      <w:pPr>
        <w:shd w:val="clear" w:color="auto" w:fill="FFFFFF"/>
        <w:spacing w:line="360" w:lineRule="auto"/>
        <w:jc w:val="both"/>
        <w:rPr>
          <w:rFonts w:ascii="Palatino Linotype" w:hAnsi="Palatino Linotype"/>
        </w:rPr>
      </w:pPr>
    </w:p>
    <w:p w14:paraId="7DED7846" w14:textId="5328FD33" w:rsidR="008E4CDB" w:rsidRDefault="008E4CDB" w:rsidP="008E4CDB">
      <w:pPr>
        <w:shd w:val="clear" w:color="auto" w:fill="FFFFFF"/>
        <w:spacing w:line="360" w:lineRule="auto"/>
        <w:jc w:val="both"/>
        <w:rPr>
          <w:rFonts w:ascii="Palatino Linotype" w:eastAsia="MS Mincho" w:hAnsi="Palatino Linotype" w:cs="Times New Roman"/>
          <w:lang w:val="es-ES"/>
        </w:rPr>
      </w:pPr>
      <w:r w:rsidRPr="00601A97">
        <w:rPr>
          <w:rFonts w:ascii="Palatino Linotype" w:eastAsia="MS Mincho" w:hAnsi="Palatino Linotype" w:cs="Times New Roman"/>
          <w:b/>
          <w:lang w:val="es-MX"/>
        </w:rPr>
        <w:t>QUINTO.</w:t>
      </w:r>
      <w:r w:rsidRPr="00601A97">
        <w:rPr>
          <w:rFonts w:ascii="Palatino Linotype" w:eastAsia="MS Mincho" w:hAnsi="Palatino Linotype" w:cs="Times New Roman"/>
          <w:lang w:val="es-MX"/>
        </w:rPr>
        <w:t xml:space="preserve"> </w:t>
      </w:r>
      <w:r w:rsidRPr="00601A97">
        <w:rPr>
          <w:rFonts w:ascii="Palatino Linotype" w:eastAsia="MS Mincho" w:hAnsi="Palatino Linotype" w:cs="Times New Roman"/>
          <w:lang w:val="es-ES"/>
        </w:rPr>
        <w:t xml:space="preserve">Se hace del conocimiento de </w:t>
      </w:r>
      <w:r w:rsidR="00FC159D" w:rsidRPr="00FC159D">
        <w:rPr>
          <w:rFonts w:ascii="Palatino Linotype" w:hAnsi="Palatino Linotype"/>
          <w:b/>
          <w:highlight w:val="black"/>
        </w:rPr>
        <w:t>XXXXXX XXXXXXX</w:t>
      </w:r>
      <w:r w:rsidR="00FC159D" w:rsidRPr="00601A97">
        <w:rPr>
          <w:rFonts w:ascii="Palatino Linotype" w:hAnsi="Palatino Linotype"/>
        </w:rPr>
        <w:t xml:space="preserve"> </w:t>
      </w:r>
      <w:r w:rsidRPr="00601A97">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w:t>
      </w:r>
      <w:r w:rsidRPr="00601A97">
        <w:rPr>
          <w:rFonts w:ascii="Palatino Linotype" w:eastAsia="MS Mincho" w:hAnsi="Palatino Linotype" w:cs="Times New Roman"/>
          <w:lang w:val="es-ES"/>
        </w:rPr>
        <w:lastRenderedPageBreak/>
        <w:t>que la resolución le cause algún perjuicio podrá impugnarla </w:t>
      </w:r>
      <w:r w:rsidRPr="00601A97">
        <w:rPr>
          <w:rFonts w:ascii="Palatino Linotype" w:eastAsia="MS Mincho" w:hAnsi="Palatino Linotype" w:cs="Times New Roman"/>
          <w:bCs/>
          <w:lang w:val="es-ES"/>
        </w:rPr>
        <w:t>vía juicio de amparo</w:t>
      </w:r>
      <w:r w:rsidRPr="00601A97">
        <w:rPr>
          <w:rFonts w:ascii="Palatino Linotype" w:eastAsia="MS Mincho" w:hAnsi="Palatino Linotype" w:cs="Times New Roman"/>
          <w:lang w:val="es-ES"/>
        </w:rPr>
        <w:t> en los términos de las leyes aplicables.</w:t>
      </w:r>
    </w:p>
    <w:p w14:paraId="1F173454" w14:textId="77777777" w:rsidR="00601A97" w:rsidRPr="00601A97" w:rsidRDefault="00601A97" w:rsidP="008E4CDB">
      <w:pPr>
        <w:shd w:val="clear" w:color="auto" w:fill="FFFFFF"/>
        <w:spacing w:line="360" w:lineRule="auto"/>
        <w:jc w:val="both"/>
        <w:rPr>
          <w:rFonts w:ascii="Palatino Linotype" w:eastAsia="MS Mincho" w:hAnsi="Palatino Linotype" w:cs="Times New Roman"/>
          <w:lang w:val="es-ES"/>
        </w:rPr>
      </w:pPr>
    </w:p>
    <w:p w14:paraId="7548463A" w14:textId="77777777" w:rsidR="00601A97" w:rsidRDefault="00601A97" w:rsidP="00601A97">
      <w:pPr>
        <w:pStyle w:val="Prrafodelista"/>
        <w:spacing w:line="360" w:lineRule="auto"/>
        <w:ind w:left="0"/>
        <w:jc w:val="both"/>
        <w:rPr>
          <w:rFonts w:ascii="Palatino Linotype" w:hAnsi="Palatino Linotype" w:cs="Arial"/>
          <w:color w:val="000000" w:themeColor="text1"/>
        </w:rPr>
      </w:pPr>
      <w:r>
        <w:rPr>
          <w:rFonts w:ascii="Palatino Linotype" w:hAnsi="Palatino Linotype"/>
          <w:color w:val="000000" w:themeColor="text1"/>
        </w:rPr>
        <w:t>ASÍ LO RESUELVE, POR</w:t>
      </w:r>
      <w:r>
        <w:t xml:space="preserve"> </w:t>
      </w:r>
      <w:r>
        <w:rPr>
          <w:rFonts w:ascii="Palatino Linotype" w:hAnsi="Palatino Linotype"/>
          <w:color w:val="000000" w:themeColor="text1"/>
        </w:rPr>
        <w:t>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w:t>
      </w:r>
      <w:r>
        <w:t xml:space="preserve"> </w:t>
      </w:r>
      <w:r>
        <w:rPr>
          <w:rFonts w:ascii="Palatino Linotype" w:hAnsi="Palatino Linotype"/>
          <w:color w:val="000000" w:themeColor="text1"/>
        </w:rPr>
        <w:t xml:space="preserve">EN LA SÉPTIMA SESIÓN ORDINARIA CELEBRADA </w:t>
      </w:r>
      <w:proofErr w:type="gramStart"/>
      <w:r>
        <w:rPr>
          <w:rFonts w:ascii="Palatino Linotype" w:hAnsi="Palatino Linotype"/>
          <w:color w:val="000000" w:themeColor="text1"/>
        </w:rPr>
        <w:t>EL  VEINTISÉIS</w:t>
      </w:r>
      <w:proofErr w:type="gramEnd"/>
      <w:r>
        <w:rPr>
          <w:rFonts w:ascii="Palatino Linotype" w:hAnsi="Palatino Linotype"/>
          <w:color w:val="000000" w:themeColor="text1"/>
        </w:rPr>
        <w:t xml:space="preserve">  (26) DE FEBRERO  DE DOS MIL VEINTE, ANTE EL SECRETARIO TÉCNICO DEL PLENO ALEXIS TAPIA RAMÍREZ.</w:t>
      </w:r>
      <w:r>
        <w:rPr>
          <w:rFonts w:ascii="Palatino Linotype" w:hAnsi="Palatino Linotype" w:cs="Arial"/>
          <w:color w:val="000000" w:themeColor="text1"/>
        </w:rPr>
        <w:t xml:space="preserve"> </w:t>
      </w:r>
    </w:p>
    <w:p w14:paraId="70BB0C2A" w14:textId="77777777" w:rsidR="00601A97" w:rsidRDefault="00601A97" w:rsidP="00601A97">
      <w:pPr>
        <w:tabs>
          <w:tab w:val="left" w:pos="990"/>
        </w:tabs>
        <w:spacing w:line="360" w:lineRule="auto"/>
        <w:jc w:val="both"/>
        <w:rPr>
          <w:rFonts w:ascii="Palatino Linotype" w:eastAsia="MS Mincho" w:hAnsi="Palatino Linotype" w:cs="Times New Roman"/>
          <w:sz w:val="22"/>
        </w:rPr>
      </w:pPr>
      <w:r>
        <w:rPr>
          <w:rFonts w:ascii="Palatino Linotype" w:eastAsia="MS Mincho" w:hAnsi="Palatino Linotype" w:cs="Times New Roman"/>
        </w:rPr>
        <w:tab/>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601A97" w14:paraId="2BD845F0" w14:textId="77777777" w:rsidTr="00601A97">
        <w:trPr>
          <w:trHeight w:val="1807"/>
        </w:trPr>
        <w:tc>
          <w:tcPr>
            <w:tcW w:w="9073" w:type="dxa"/>
            <w:gridSpan w:val="2"/>
            <w:vAlign w:val="center"/>
          </w:tcPr>
          <w:p w14:paraId="59ED4ECA" w14:textId="77777777" w:rsidR="00601A97" w:rsidRDefault="00601A97">
            <w:pPr>
              <w:pStyle w:val="Prrafodelista"/>
              <w:spacing w:line="360" w:lineRule="auto"/>
              <w:ind w:left="0"/>
              <w:jc w:val="both"/>
              <w:rPr>
                <w:rFonts w:ascii="Palatino Linotype" w:hAnsi="Palatino Linotype" w:cs="Arial"/>
                <w:color w:val="000000" w:themeColor="text1"/>
              </w:rPr>
            </w:pPr>
          </w:p>
          <w:p w14:paraId="7FF48421" w14:textId="77777777" w:rsidR="00601A97" w:rsidRDefault="00601A97">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627DE3A4" w14:textId="77777777" w:rsidR="00601A97" w:rsidRDefault="00601A97">
            <w:pPr>
              <w:spacing w:line="360" w:lineRule="auto"/>
              <w:jc w:val="center"/>
              <w:rPr>
                <w:rFonts w:ascii="Palatino Linotype" w:hAnsi="Palatino Linotype"/>
                <w:color w:val="000000" w:themeColor="text1"/>
              </w:rPr>
            </w:pPr>
            <w:r>
              <w:rPr>
                <w:rFonts w:ascii="Palatino Linotype" w:hAnsi="Palatino Linotype"/>
                <w:color w:val="000000" w:themeColor="text1"/>
              </w:rPr>
              <w:t>Comisionada Presidenta</w:t>
            </w:r>
          </w:p>
          <w:p w14:paraId="1292FBF3" w14:textId="77777777" w:rsidR="00601A97" w:rsidRDefault="00601A97">
            <w:pPr>
              <w:spacing w:line="360"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601A97" w14:paraId="20138660" w14:textId="77777777" w:rsidTr="00601A97">
        <w:trPr>
          <w:trHeight w:val="2156"/>
        </w:trPr>
        <w:tc>
          <w:tcPr>
            <w:tcW w:w="4253" w:type="dxa"/>
            <w:vAlign w:val="center"/>
          </w:tcPr>
          <w:p w14:paraId="22FFC58E" w14:textId="77777777" w:rsidR="00601A97" w:rsidRDefault="00601A97">
            <w:pPr>
              <w:spacing w:line="360" w:lineRule="auto"/>
              <w:rPr>
                <w:rFonts w:ascii="Palatino Linotype" w:hAnsi="Palatino Linotype" w:cs="Times New Roman"/>
                <w:b/>
                <w:color w:val="000000" w:themeColor="text1"/>
              </w:rPr>
            </w:pPr>
          </w:p>
          <w:p w14:paraId="494AA95C" w14:textId="77777777" w:rsidR="00601A97" w:rsidRDefault="00601A97">
            <w:pPr>
              <w:spacing w:line="360" w:lineRule="auto"/>
              <w:rPr>
                <w:rFonts w:ascii="Palatino Linotype" w:hAnsi="Palatino Linotype" w:cs="Times New Roman"/>
                <w:b/>
                <w:color w:val="000000" w:themeColor="text1"/>
              </w:rPr>
            </w:pPr>
          </w:p>
          <w:p w14:paraId="505000EB" w14:textId="77777777" w:rsidR="00601A97" w:rsidRDefault="00601A97">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Yapur</w:t>
            </w:r>
          </w:p>
          <w:p w14:paraId="284010B0" w14:textId="77777777" w:rsidR="00601A97" w:rsidRDefault="00601A97">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3CCCF732" w14:textId="77777777" w:rsidR="00601A97" w:rsidRDefault="00601A97">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tcPr>
          <w:p w14:paraId="1E34090A" w14:textId="77777777" w:rsidR="00601A97" w:rsidRDefault="00601A97">
            <w:pPr>
              <w:spacing w:line="360" w:lineRule="auto"/>
              <w:rPr>
                <w:rFonts w:ascii="Palatino Linotype" w:hAnsi="Palatino Linotype" w:cs="Times New Roman"/>
                <w:b/>
                <w:color w:val="000000" w:themeColor="text1"/>
              </w:rPr>
            </w:pPr>
          </w:p>
          <w:p w14:paraId="4D4B903C" w14:textId="77777777" w:rsidR="00601A97" w:rsidRDefault="00601A97">
            <w:pPr>
              <w:spacing w:line="360" w:lineRule="auto"/>
              <w:rPr>
                <w:rFonts w:ascii="Palatino Linotype" w:hAnsi="Palatino Linotype" w:cs="Times New Roman"/>
                <w:b/>
                <w:color w:val="000000" w:themeColor="text1"/>
              </w:rPr>
            </w:pPr>
          </w:p>
          <w:p w14:paraId="66E93233" w14:textId="77777777" w:rsidR="00601A97" w:rsidRDefault="00601A97">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1B37B7A8" w14:textId="77777777" w:rsidR="00601A97" w:rsidRDefault="00601A97">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438D5570" w14:textId="77777777" w:rsidR="00601A97" w:rsidRDefault="00601A97">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601A97" w14:paraId="687CDB60" w14:textId="77777777" w:rsidTr="00601A97">
        <w:trPr>
          <w:trHeight w:val="2244"/>
        </w:trPr>
        <w:tc>
          <w:tcPr>
            <w:tcW w:w="4253" w:type="dxa"/>
            <w:vAlign w:val="center"/>
          </w:tcPr>
          <w:p w14:paraId="2816DECD" w14:textId="77777777" w:rsidR="00601A97" w:rsidRDefault="00601A97">
            <w:pPr>
              <w:spacing w:line="360" w:lineRule="auto"/>
              <w:rPr>
                <w:rFonts w:ascii="Palatino Linotype" w:hAnsi="Palatino Linotype" w:cs="Times New Roman"/>
                <w:b/>
                <w:color w:val="000000" w:themeColor="text1"/>
              </w:rPr>
            </w:pPr>
          </w:p>
          <w:p w14:paraId="106E34B8" w14:textId="77777777" w:rsidR="00601A97" w:rsidRDefault="00601A97">
            <w:pPr>
              <w:spacing w:line="360" w:lineRule="auto"/>
              <w:rPr>
                <w:rFonts w:ascii="Palatino Linotype" w:hAnsi="Palatino Linotype" w:cs="Times New Roman"/>
                <w:b/>
                <w:color w:val="000000" w:themeColor="text1"/>
              </w:rPr>
            </w:pPr>
          </w:p>
          <w:p w14:paraId="6EE92CF0" w14:textId="77777777" w:rsidR="00601A97" w:rsidRDefault="00601A97">
            <w:pPr>
              <w:spacing w:line="360" w:lineRule="auto"/>
              <w:rPr>
                <w:rFonts w:ascii="Palatino Linotype" w:hAnsi="Palatino Linotype" w:cs="Times New Roman"/>
                <w:b/>
                <w:color w:val="000000" w:themeColor="text1"/>
              </w:rPr>
            </w:pPr>
          </w:p>
          <w:p w14:paraId="026DF8F0" w14:textId="77777777" w:rsidR="00601A97" w:rsidRDefault="00601A97">
            <w:pPr>
              <w:spacing w:line="360" w:lineRule="auto"/>
              <w:rPr>
                <w:rFonts w:ascii="Palatino Linotype" w:hAnsi="Palatino Linotype" w:cs="Times New Roman"/>
                <w:b/>
                <w:color w:val="000000" w:themeColor="text1"/>
              </w:rPr>
            </w:pPr>
          </w:p>
          <w:p w14:paraId="4FF3CB81" w14:textId="77777777" w:rsidR="00601A97" w:rsidRDefault="00601A97">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Javier Martínez Cruz</w:t>
            </w:r>
          </w:p>
          <w:p w14:paraId="56D2F62C" w14:textId="77777777" w:rsidR="00601A97" w:rsidRDefault="00601A97">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763ACC73" w14:textId="77777777" w:rsidR="00601A97" w:rsidRDefault="00601A97">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tcPr>
          <w:p w14:paraId="48C24925" w14:textId="77777777" w:rsidR="00601A97" w:rsidRDefault="00601A97">
            <w:pPr>
              <w:spacing w:line="360" w:lineRule="auto"/>
              <w:rPr>
                <w:rFonts w:ascii="Palatino Linotype" w:hAnsi="Palatino Linotype" w:cs="Times New Roman"/>
                <w:b/>
                <w:color w:val="000000" w:themeColor="text1"/>
              </w:rPr>
            </w:pPr>
          </w:p>
          <w:p w14:paraId="607CE389" w14:textId="77777777" w:rsidR="00601A97" w:rsidRDefault="00601A97">
            <w:pPr>
              <w:spacing w:line="360" w:lineRule="auto"/>
              <w:jc w:val="center"/>
              <w:rPr>
                <w:rFonts w:ascii="Palatino Linotype" w:hAnsi="Palatino Linotype" w:cs="Times New Roman"/>
                <w:b/>
                <w:color w:val="000000" w:themeColor="text1"/>
              </w:rPr>
            </w:pPr>
          </w:p>
          <w:p w14:paraId="3231E978" w14:textId="77777777" w:rsidR="00601A97" w:rsidRDefault="00601A97">
            <w:pPr>
              <w:spacing w:line="360" w:lineRule="auto"/>
              <w:jc w:val="center"/>
              <w:rPr>
                <w:rFonts w:ascii="Palatino Linotype" w:hAnsi="Palatino Linotype" w:cs="Times New Roman"/>
                <w:b/>
                <w:color w:val="000000" w:themeColor="text1"/>
              </w:rPr>
            </w:pPr>
          </w:p>
          <w:p w14:paraId="3FD66D3F" w14:textId="77777777" w:rsidR="00601A97" w:rsidRDefault="00601A97">
            <w:pPr>
              <w:spacing w:line="360" w:lineRule="auto"/>
              <w:jc w:val="center"/>
              <w:rPr>
                <w:rFonts w:ascii="Palatino Linotype" w:hAnsi="Palatino Linotype" w:cs="Times New Roman"/>
                <w:b/>
                <w:color w:val="000000" w:themeColor="text1"/>
              </w:rPr>
            </w:pPr>
          </w:p>
          <w:p w14:paraId="2029DCC2" w14:textId="77777777" w:rsidR="00601A97" w:rsidRDefault="00601A97">
            <w:pPr>
              <w:spacing w:line="360" w:lineRule="auto"/>
              <w:jc w:val="center"/>
              <w:rPr>
                <w:rFonts w:ascii="Palatino Linotype" w:hAnsi="Palatino Linotype"/>
                <w:b/>
                <w:color w:val="000000" w:themeColor="text1"/>
              </w:rPr>
            </w:pPr>
            <w:r>
              <w:rPr>
                <w:rFonts w:ascii="Palatino Linotype" w:hAnsi="Palatino Linotype"/>
                <w:b/>
                <w:color w:val="000000" w:themeColor="text1"/>
              </w:rPr>
              <w:t>Luis Gustavo Parra Noriega</w:t>
            </w:r>
          </w:p>
          <w:p w14:paraId="0106D446" w14:textId="77777777" w:rsidR="00601A97" w:rsidRDefault="00601A97">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7E0A3414" w14:textId="77777777" w:rsidR="00601A97" w:rsidRDefault="00601A97">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601A97" w14:paraId="21E11647" w14:textId="77777777" w:rsidTr="00601A97">
        <w:trPr>
          <w:trHeight w:val="1953"/>
        </w:trPr>
        <w:tc>
          <w:tcPr>
            <w:tcW w:w="9073" w:type="dxa"/>
            <w:gridSpan w:val="2"/>
            <w:vAlign w:val="center"/>
          </w:tcPr>
          <w:p w14:paraId="18F8DDD9" w14:textId="77777777" w:rsidR="00601A97" w:rsidRDefault="00601A97">
            <w:pPr>
              <w:pStyle w:val="Prrafodelista"/>
              <w:spacing w:line="360" w:lineRule="auto"/>
              <w:ind w:left="0"/>
              <w:jc w:val="both"/>
              <w:rPr>
                <w:rFonts w:ascii="Palatino Linotype" w:hAnsi="Palatino Linotype"/>
                <w:color w:val="000000" w:themeColor="text1"/>
              </w:rPr>
            </w:pPr>
          </w:p>
          <w:p w14:paraId="1E639DDC" w14:textId="77777777" w:rsidR="00601A97" w:rsidRDefault="00601A97">
            <w:pPr>
              <w:pStyle w:val="Prrafodelista"/>
              <w:spacing w:line="360" w:lineRule="auto"/>
              <w:ind w:left="0"/>
              <w:jc w:val="both"/>
              <w:rPr>
                <w:rFonts w:ascii="Palatino Linotype" w:hAnsi="Palatino Linotype"/>
                <w:color w:val="000000" w:themeColor="text1"/>
              </w:rPr>
            </w:pPr>
          </w:p>
          <w:p w14:paraId="6EABB418" w14:textId="77777777" w:rsidR="00601A97" w:rsidRDefault="00601A97">
            <w:pPr>
              <w:pStyle w:val="Prrafodelista"/>
              <w:spacing w:line="360" w:lineRule="auto"/>
              <w:ind w:left="0"/>
              <w:jc w:val="both"/>
              <w:rPr>
                <w:rFonts w:ascii="Palatino Linotype" w:hAnsi="Palatino Linotype"/>
                <w:color w:val="000000" w:themeColor="text1"/>
              </w:rPr>
            </w:pPr>
          </w:p>
          <w:p w14:paraId="4C28FF3E" w14:textId="77777777" w:rsidR="00601A97" w:rsidRDefault="00601A97">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5BD4D78C" w14:textId="77777777" w:rsidR="00601A97" w:rsidRDefault="00601A97">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0F5DF087" w14:textId="77777777" w:rsidR="00601A97" w:rsidRDefault="00601A97">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09D5B693" w14:textId="0E6931B2" w:rsidR="00BB5CA9" w:rsidRPr="00EE0ACB" w:rsidRDefault="00601A97" w:rsidP="00614DFF">
      <w:pPr>
        <w:pStyle w:val="Ttulo1"/>
        <w:spacing w:line="360" w:lineRule="auto"/>
      </w:pPr>
      <w:r>
        <w:t>Esta hoja corresponde a la resolución del veintiséis de febrero de dos mil veinte en el recurso de revisión 09063/INFOEM/IP/RR/2019</w:t>
      </w:r>
    </w:p>
    <w:sectPr w:rsidR="00BB5CA9" w:rsidRPr="00EE0ACB" w:rsidSect="00943B9C">
      <w:headerReference w:type="default" r:id="rId26"/>
      <w:footerReference w:type="default" r:id="rId27"/>
      <w:headerReference w:type="first" r:id="rId28"/>
      <w:footerReference w:type="first" r:id="rId29"/>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9774D" w14:textId="77777777" w:rsidR="005A2B4D" w:rsidRDefault="005A2B4D" w:rsidP="00587366">
      <w:r>
        <w:separator/>
      </w:r>
    </w:p>
  </w:endnote>
  <w:endnote w:type="continuationSeparator" w:id="0">
    <w:p w14:paraId="29D4B304" w14:textId="77777777" w:rsidR="005A2B4D" w:rsidRDefault="005A2B4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42261B" w:rsidRPr="00883450" w:rsidRDefault="0042261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01A97">
              <w:rPr>
                <w:rFonts w:ascii="Palatino Linotype" w:hAnsi="Palatino Linotype"/>
                <w:b/>
                <w:bCs/>
                <w:noProof/>
                <w:sz w:val="22"/>
                <w:szCs w:val="20"/>
              </w:rPr>
              <w:t>44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01A97">
              <w:rPr>
                <w:rFonts w:ascii="Palatino Linotype" w:hAnsi="Palatino Linotype"/>
                <w:b/>
                <w:bCs/>
                <w:noProof/>
                <w:sz w:val="22"/>
                <w:szCs w:val="20"/>
              </w:rPr>
              <w:t>55</w:t>
            </w:r>
            <w:r w:rsidRPr="00883450">
              <w:rPr>
                <w:rFonts w:ascii="Palatino Linotype" w:hAnsi="Palatino Linotype"/>
                <w:b/>
                <w:bCs/>
                <w:sz w:val="22"/>
                <w:szCs w:val="20"/>
              </w:rPr>
              <w:fldChar w:fldCharType="end"/>
            </w:r>
          </w:p>
        </w:sdtContent>
      </w:sdt>
    </w:sdtContent>
  </w:sdt>
  <w:p w14:paraId="6243EC1B" w14:textId="77777777" w:rsidR="0042261B" w:rsidRDefault="0042261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882B7" w14:textId="77777777" w:rsidR="0042261B" w:rsidRPr="00883450" w:rsidRDefault="0042261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01A97">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01A97" w:rsidRPr="00601A97">
      <w:rPr>
        <w:rFonts w:ascii="Palatino Linotype" w:hAnsi="Palatino Linotype"/>
        <w:noProof/>
        <w:sz w:val="22"/>
        <w:szCs w:val="22"/>
        <w:lang w:val="es-ES"/>
      </w:rPr>
      <w:t>55</w:t>
    </w:r>
    <w:r w:rsidRPr="00883450">
      <w:rPr>
        <w:rFonts w:ascii="Palatino Linotype" w:hAnsi="Palatino Linotype"/>
        <w:sz w:val="22"/>
        <w:szCs w:val="22"/>
      </w:rPr>
      <w:fldChar w:fldCharType="end"/>
    </w:r>
  </w:p>
  <w:p w14:paraId="5F5C4865" w14:textId="77777777" w:rsidR="0042261B" w:rsidRPr="00883450" w:rsidRDefault="0042261B">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A367F7" w14:textId="77777777" w:rsidR="005A2B4D" w:rsidRDefault="005A2B4D" w:rsidP="00587366">
      <w:r>
        <w:separator/>
      </w:r>
    </w:p>
  </w:footnote>
  <w:footnote w:type="continuationSeparator" w:id="0">
    <w:p w14:paraId="2F3685C3" w14:textId="77777777" w:rsidR="005A2B4D" w:rsidRDefault="005A2B4D" w:rsidP="00587366">
      <w:r>
        <w:continuationSeparator/>
      </w:r>
    </w:p>
  </w:footnote>
  <w:footnote w:id="1">
    <w:p w14:paraId="4D3DE891" w14:textId="77777777" w:rsidR="0042261B" w:rsidRDefault="0042261B" w:rsidP="00B61CC3">
      <w:pPr>
        <w:pStyle w:val="Textonotapie"/>
      </w:pPr>
      <w:r>
        <w:rPr>
          <w:rStyle w:val="Refdenotaalpie"/>
        </w:rPr>
        <w:footnoteRef/>
      </w:r>
      <w:r>
        <w:t xml:space="preserve"> Convención Americana sobre Derechos Humanos. Artículo 13.</w:t>
      </w:r>
    </w:p>
  </w:footnote>
  <w:footnote w:id="2">
    <w:p w14:paraId="5B0FD7F1" w14:textId="77777777" w:rsidR="0042261B" w:rsidRDefault="0042261B" w:rsidP="00B61CC3">
      <w:pPr>
        <w:pStyle w:val="Textonotapie"/>
      </w:pPr>
      <w:r>
        <w:rPr>
          <w:rStyle w:val="Refdenotaalpie"/>
        </w:rPr>
        <w:footnoteRef/>
      </w:r>
      <w:r>
        <w:t xml:space="preserve"> Constitución Política de</w:t>
      </w:r>
      <w:r>
        <w:t xml:space="preserve"> los Estados Unidos Mexicanos. Artículo sexto, sección A, Fracción I.</w:t>
      </w:r>
    </w:p>
  </w:footnote>
  <w:footnote w:id="3">
    <w:p w14:paraId="09DC2D84" w14:textId="77777777" w:rsidR="0042261B" w:rsidRDefault="0042261B" w:rsidP="00B61CC3">
      <w:pPr>
        <w:pStyle w:val="Textonotapie"/>
      </w:pPr>
      <w:r>
        <w:rPr>
          <w:rStyle w:val="Refdenotaalpie"/>
        </w:rPr>
        <w:footnoteRef/>
      </w:r>
      <w:r>
        <w:t xml:space="preserve"> Corte Interamericana de Derechos Humanos. Caso Claude Reyes y otros vs Chile. </w:t>
      </w:r>
      <w:r>
        <w:t>Sentencia de 19 de septiembre de 2006. Serie C. No. 151. Párr. 86.</w:t>
      </w:r>
    </w:p>
  </w:footnote>
  <w:footnote w:id="4">
    <w:p w14:paraId="5ECAE92F" w14:textId="77777777" w:rsidR="0042261B" w:rsidRDefault="0042261B" w:rsidP="00B61CC3">
      <w:pPr>
        <w:pStyle w:val="Textonotapie"/>
      </w:pPr>
      <w:r>
        <w:rPr>
          <w:rStyle w:val="Refdenotaalpie"/>
        </w:rPr>
        <w:footnoteRef/>
      </w:r>
      <w:r>
        <w:t xml:space="preserve"> Ibídem. Párr. 87.</w:t>
      </w:r>
    </w:p>
  </w:footnote>
  <w:footnote w:id="5">
    <w:p w14:paraId="29608DD0" w14:textId="77777777" w:rsidR="0042261B" w:rsidRDefault="0042261B" w:rsidP="00B61CC3">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782D20F4" w14:textId="77777777" w:rsidR="0042261B" w:rsidRDefault="0042261B" w:rsidP="00B61CC3">
      <w:pPr>
        <w:pStyle w:val="Textonotapie"/>
      </w:pPr>
      <w:r>
        <w:rPr>
          <w:rStyle w:val="Refdenotaalpie"/>
        </w:rPr>
        <w:footnoteRef/>
      </w:r>
      <w:r>
        <w:t xml:space="preserve"> Artículo 150. Ley de Transparencia y Acceso a la Información Pública del Estado de México y Municipios.</w:t>
      </w:r>
    </w:p>
    <w:p w14:paraId="765619E9" w14:textId="77777777" w:rsidR="0042261B" w:rsidRDefault="0042261B" w:rsidP="00B61CC3">
      <w:pPr>
        <w:pStyle w:val="Textonotapie"/>
      </w:pPr>
      <w:r>
        <w:t>Artículo 151. Ibídem.</w:t>
      </w:r>
    </w:p>
  </w:footnote>
  <w:footnote w:id="7">
    <w:p w14:paraId="602D07CA" w14:textId="77777777" w:rsidR="0042261B" w:rsidRDefault="0042261B" w:rsidP="00B61CC3">
      <w:pPr>
        <w:pStyle w:val="Textonotapie"/>
      </w:pPr>
      <w:r>
        <w:rPr>
          <w:rStyle w:val="Refdenotaalpie"/>
        </w:rPr>
        <w:footnoteRef/>
      </w:r>
      <w:r>
        <w:t xml:space="preserve"> Ley de Transparencia y Acceso a la Información Pública del Estado de México y Municipios. Artículo 9. …</w:t>
      </w:r>
    </w:p>
    <w:p w14:paraId="3A90ABDF" w14:textId="77777777" w:rsidR="0042261B" w:rsidRDefault="0042261B" w:rsidP="00B61CC3">
      <w:pPr>
        <w:pStyle w:val="Textonotapie"/>
      </w:pPr>
      <w:r>
        <w:t>II. Eficacia: Obligación del Instituto para tutelar, de manera efectiva, el derecho de acceso a la información;</w:t>
      </w:r>
    </w:p>
    <w:p w14:paraId="5B1E5B88" w14:textId="77777777" w:rsidR="0042261B" w:rsidRDefault="0042261B" w:rsidP="00B61CC3">
      <w:pPr>
        <w:pStyle w:val="Textonotapie"/>
      </w:pPr>
      <w:r>
        <w:t xml:space="preserve">… </w:t>
      </w:r>
    </w:p>
  </w:footnote>
  <w:footnote w:id="8">
    <w:p w14:paraId="591901BF" w14:textId="77777777" w:rsidR="0042261B" w:rsidRDefault="0042261B" w:rsidP="00A53A2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F64CFA2" w14:textId="77777777" w:rsidR="0042261B" w:rsidRDefault="0042261B" w:rsidP="00A53A2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97E4C1F" w14:textId="77777777" w:rsidR="0042261B" w:rsidRPr="001E1F95" w:rsidRDefault="0042261B" w:rsidP="00A53A2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14:paraId="0D3B2C0A" w14:textId="77777777" w:rsidR="0042261B" w:rsidRPr="0037004E" w:rsidRDefault="0042261B" w:rsidP="00A53A29">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footnote>
  <w:footnote w:id="10">
    <w:p w14:paraId="321528E4" w14:textId="77777777" w:rsidR="0042261B" w:rsidRDefault="0042261B" w:rsidP="00A53A29">
      <w:pPr>
        <w:pStyle w:val="Textonotapie"/>
        <w:jc w:val="both"/>
      </w:pPr>
      <w:r>
        <w:rPr>
          <w:rStyle w:val="Refdenotaalpie"/>
        </w:rPr>
        <w:footnoteRef/>
      </w:r>
      <w:r>
        <w:t xml:space="preserve"> Artículo 3. Para los efectos de la presente Ley se entenderá por:</w:t>
      </w:r>
    </w:p>
    <w:p w14:paraId="70CE8193" w14:textId="77777777" w:rsidR="0042261B" w:rsidRDefault="0042261B" w:rsidP="00A53A29">
      <w:pPr>
        <w:pStyle w:val="Textonotapie"/>
        <w:jc w:val="both"/>
      </w:pPr>
      <w:r>
        <w:t xml:space="preserve"> (…)</w:t>
      </w:r>
    </w:p>
    <w:p w14:paraId="3D4DE0EF" w14:textId="77777777" w:rsidR="0042261B" w:rsidRDefault="0042261B" w:rsidP="00A53A29">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E5A6E" w14:textId="1D85177E" w:rsidR="0042261B" w:rsidRDefault="0042261B" w:rsidP="001C6012">
    <w:pPr>
      <w:pStyle w:val="Encabezado"/>
      <w:tabs>
        <w:tab w:val="clear" w:pos="4252"/>
        <w:tab w:val="clear" w:pos="8504"/>
        <w:tab w:val="left" w:pos="8460"/>
      </w:tabs>
    </w:pPr>
    <w:r>
      <w:tab/>
    </w:r>
  </w:p>
  <w:p w14:paraId="64F5F23E" w14:textId="390690E5" w:rsidR="0042261B" w:rsidRDefault="0042261B">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42261B" w:rsidRPr="00674A46" w14:paraId="07F2896E" w14:textId="77777777" w:rsidTr="0081485A">
      <w:trPr>
        <w:trHeight w:val="138"/>
        <w:jc w:val="right"/>
      </w:trPr>
      <w:tc>
        <w:tcPr>
          <w:tcW w:w="4253" w:type="dxa"/>
          <w:vAlign w:val="center"/>
        </w:tcPr>
        <w:p w14:paraId="4A5B1974" w14:textId="3B2AB4E0" w:rsidR="0042261B" w:rsidRPr="00674A46" w:rsidRDefault="0042261B"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3AE9ACB" w:rsidR="0042261B" w:rsidRPr="00674A46" w:rsidRDefault="0042261B" w:rsidP="00441D55">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9063/INFOEM/IP/RR/2019</w:t>
          </w:r>
        </w:p>
      </w:tc>
    </w:tr>
    <w:tr w:rsidR="0042261B" w:rsidRPr="00674A46" w14:paraId="1B5D8690" w14:textId="77777777" w:rsidTr="0081485A">
      <w:trPr>
        <w:trHeight w:val="233"/>
        <w:jc w:val="right"/>
      </w:trPr>
      <w:tc>
        <w:tcPr>
          <w:tcW w:w="4253" w:type="dxa"/>
          <w:vAlign w:val="center"/>
        </w:tcPr>
        <w:p w14:paraId="3903F2C6" w14:textId="22D569F8" w:rsidR="0042261B" w:rsidRPr="00674A46" w:rsidRDefault="0042261B"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122CEC17" w:rsidR="0042261B" w:rsidRPr="00B75F20" w:rsidRDefault="0042261B" w:rsidP="00A05D06">
          <w:pPr>
            <w:pStyle w:val="Encabezado"/>
            <w:jc w:val="both"/>
            <w:rPr>
              <w:rFonts w:ascii="Palatino Linotype" w:hAnsi="Palatino Linotype"/>
              <w:b/>
              <w:sz w:val="22"/>
              <w:szCs w:val="22"/>
            </w:rPr>
          </w:pPr>
          <w:r w:rsidRPr="00842B93">
            <w:rPr>
              <w:rFonts w:ascii="Palatino Linotype" w:hAnsi="Palatino Linotype"/>
              <w:b/>
              <w:bCs/>
              <w:color w:val="000000"/>
              <w:sz w:val="22"/>
              <w:szCs w:val="22"/>
            </w:rPr>
            <w:t>Ayuntamiento de Ixtapan de la Sal</w:t>
          </w:r>
        </w:p>
      </w:tc>
    </w:tr>
    <w:tr w:rsidR="0042261B" w:rsidRPr="00674A46" w14:paraId="095EB01B" w14:textId="77777777" w:rsidTr="0081485A">
      <w:trPr>
        <w:trHeight w:val="321"/>
        <w:jc w:val="right"/>
      </w:trPr>
      <w:tc>
        <w:tcPr>
          <w:tcW w:w="4253" w:type="dxa"/>
          <w:vAlign w:val="center"/>
        </w:tcPr>
        <w:p w14:paraId="6E000A51" w14:textId="25DCC1C7" w:rsidR="0042261B" w:rsidRPr="00674A46" w:rsidRDefault="0042261B"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42261B" w:rsidRPr="00674A46" w:rsidRDefault="0042261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42261B" w:rsidRDefault="0042261B"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D4FEF" w14:textId="77777777" w:rsidR="0042261B" w:rsidRDefault="0042261B"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42261B" w:rsidRPr="00674A46" w14:paraId="0A3256F2" w14:textId="77777777" w:rsidTr="006E6B65">
      <w:trPr>
        <w:trHeight w:val="138"/>
        <w:jc w:val="right"/>
      </w:trPr>
      <w:tc>
        <w:tcPr>
          <w:tcW w:w="3261" w:type="dxa"/>
          <w:vAlign w:val="center"/>
        </w:tcPr>
        <w:p w14:paraId="3D80769D" w14:textId="316F11F8" w:rsidR="0042261B" w:rsidRPr="00674A46" w:rsidRDefault="0042261B"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2CB767D9" w:rsidR="0042261B" w:rsidRPr="00674A46" w:rsidRDefault="0042261B" w:rsidP="00686206">
          <w:pPr>
            <w:pStyle w:val="Encabezado"/>
            <w:rPr>
              <w:rFonts w:ascii="Palatino Linotype" w:hAnsi="Palatino Linotype"/>
              <w:b/>
              <w:sz w:val="22"/>
              <w:szCs w:val="22"/>
            </w:rPr>
          </w:pPr>
          <w:r w:rsidRPr="00842B93">
            <w:rPr>
              <w:rFonts w:ascii="Palatino Linotype" w:hAnsi="Palatino Linotype" w:cs="Arial"/>
              <w:b/>
              <w:bCs/>
              <w:sz w:val="22"/>
              <w:szCs w:val="22"/>
              <w:lang w:eastAsia="es-MX"/>
            </w:rPr>
            <w:t>09063</w:t>
          </w:r>
          <w:r>
            <w:rPr>
              <w:rFonts w:ascii="Palatino Linotype" w:hAnsi="Palatino Linotype" w:cs="Arial"/>
              <w:b/>
              <w:bCs/>
              <w:sz w:val="22"/>
              <w:szCs w:val="22"/>
              <w:lang w:eastAsia="es-MX"/>
            </w:rPr>
            <w:t>/</w:t>
          </w:r>
          <w:r w:rsidRPr="00373EFE">
            <w:rPr>
              <w:rFonts w:ascii="Palatino Linotype" w:hAnsi="Palatino Linotype" w:cs="Arial"/>
              <w:b/>
              <w:bCs/>
              <w:sz w:val="22"/>
              <w:szCs w:val="22"/>
              <w:lang w:eastAsia="es-MX"/>
            </w:rPr>
            <w:t>INFOEM/IP/RR/2019</w:t>
          </w:r>
        </w:p>
      </w:tc>
    </w:tr>
    <w:tr w:rsidR="0042261B" w:rsidRPr="00B75F20" w14:paraId="128C8B3C" w14:textId="77777777" w:rsidTr="006E6B65">
      <w:trPr>
        <w:trHeight w:val="233"/>
        <w:jc w:val="right"/>
      </w:trPr>
      <w:tc>
        <w:tcPr>
          <w:tcW w:w="3261" w:type="dxa"/>
          <w:vAlign w:val="center"/>
        </w:tcPr>
        <w:p w14:paraId="483E3371" w14:textId="66B1BC74" w:rsidR="0042261B" w:rsidRPr="00674A46" w:rsidRDefault="0042261B"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1E40C451" w:rsidR="0042261B" w:rsidRPr="00B75F20" w:rsidRDefault="00FC159D" w:rsidP="0058757A">
          <w:pPr>
            <w:pStyle w:val="Encabezado"/>
            <w:rPr>
              <w:rFonts w:ascii="Palatino Linotype" w:hAnsi="Palatino Linotype"/>
              <w:b/>
              <w:sz w:val="22"/>
              <w:szCs w:val="22"/>
            </w:rPr>
          </w:pPr>
          <w:r w:rsidRPr="00FC159D">
            <w:rPr>
              <w:rFonts w:ascii="Palatino Linotype" w:hAnsi="Palatino Linotype"/>
              <w:b/>
              <w:sz w:val="22"/>
              <w:szCs w:val="22"/>
              <w:highlight w:val="black"/>
            </w:rPr>
            <w:t>XXXXXX XXXXXXX</w:t>
          </w:r>
        </w:p>
      </w:tc>
    </w:tr>
    <w:tr w:rsidR="0042261B" w:rsidRPr="00674A46" w14:paraId="41BE0704" w14:textId="77777777" w:rsidTr="006E6B65">
      <w:trPr>
        <w:trHeight w:val="321"/>
        <w:jc w:val="right"/>
      </w:trPr>
      <w:tc>
        <w:tcPr>
          <w:tcW w:w="3261" w:type="dxa"/>
          <w:vAlign w:val="center"/>
        </w:tcPr>
        <w:p w14:paraId="34C64148" w14:textId="10C6C8A9" w:rsidR="0042261B" w:rsidRPr="00674A46" w:rsidRDefault="0042261B"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478D889E" w:rsidR="0042261B" w:rsidRPr="00674A46" w:rsidRDefault="0042261B" w:rsidP="005C3414">
          <w:pPr>
            <w:pStyle w:val="Encabezado"/>
            <w:jc w:val="both"/>
            <w:rPr>
              <w:rFonts w:ascii="Palatino Linotype" w:hAnsi="Palatino Linotype"/>
              <w:b/>
              <w:sz w:val="22"/>
              <w:szCs w:val="22"/>
            </w:rPr>
          </w:pPr>
          <w:r w:rsidRPr="00842B93">
            <w:rPr>
              <w:rFonts w:ascii="Palatino Linotype" w:hAnsi="Palatino Linotype"/>
              <w:b/>
              <w:bCs/>
              <w:color w:val="000000"/>
              <w:sz w:val="22"/>
              <w:szCs w:val="22"/>
            </w:rPr>
            <w:t>Ayuntamiento de Ixtapan de la Sal</w:t>
          </w:r>
        </w:p>
      </w:tc>
    </w:tr>
    <w:tr w:rsidR="0042261B" w:rsidRPr="00674A46" w14:paraId="0C8B6193" w14:textId="77777777" w:rsidTr="006E6B65">
      <w:trPr>
        <w:trHeight w:val="321"/>
        <w:jc w:val="right"/>
      </w:trPr>
      <w:tc>
        <w:tcPr>
          <w:tcW w:w="3261" w:type="dxa"/>
          <w:vAlign w:val="center"/>
        </w:tcPr>
        <w:p w14:paraId="321FFAFF" w14:textId="40E5A678" w:rsidR="0042261B" w:rsidRPr="00674A46" w:rsidRDefault="0042261B"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42261B" w:rsidRPr="00674A46" w:rsidRDefault="0042261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42261B" w:rsidRDefault="0042261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1"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4" w15:restartNumberingAfterBreak="0">
    <w:nsid w:val="7BAF3DB4"/>
    <w:multiLevelType w:val="hybridMultilevel"/>
    <w:tmpl w:val="26480E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5"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18"/>
  </w:num>
  <w:num w:numId="4">
    <w:abstractNumId w:val="24"/>
  </w:num>
  <w:num w:numId="5">
    <w:abstractNumId w:val="11"/>
  </w:num>
  <w:num w:numId="6">
    <w:abstractNumId w:val="19"/>
  </w:num>
  <w:num w:numId="7">
    <w:abstractNumId w:val="2"/>
  </w:num>
  <w:num w:numId="8">
    <w:abstractNumId w:val="8"/>
  </w:num>
  <w:num w:numId="9">
    <w:abstractNumId w:val="5"/>
  </w:num>
  <w:num w:numId="10">
    <w:abstractNumId w:val="4"/>
  </w:num>
  <w:num w:numId="11">
    <w:abstractNumId w:val="13"/>
  </w:num>
  <w:num w:numId="12">
    <w:abstractNumId w:val="16"/>
  </w:num>
  <w:num w:numId="13">
    <w:abstractNumId w:val="1"/>
  </w:num>
  <w:num w:numId="14">
    <w:abstractNumId w:val="0"/>
  </w:num>
  <w:num w:numId="15">
    <w:abstractNumId w:val="6"/>
  </w:num>
  <w:num w:numId="16">
    <w:abstractNumId w:val="23"/>
  </w:num>
  <w:num w:numId="17">
    <w:abstractNumId w:val="20"/>
  </w:num>
  <w:num w:numId="18">
    <w:abstractNumId w:val="15"/>
  </w:num>
  <w:num w:numId="19">
    <w:abstractNumId w:val="17"/>
  </w:num>
  <w:num w:numId="20">
    <w:abstractNumId w:val="12"/>
  </w:num>
  <w:num w:numId="21">
    <w:abstractNumId w:val="21"/>
  </w:num>
  <w:num w:numId="22">
    <w:abstractNumId w:val="25"/>
  </w:num>
  <w:num w:numId="23">
    <w:abstractNumId w:val="14"/>
  </w:num>
  <w:num w:numId="24">
    <w:abstractNumId w:val="3"/>
  </w:num>
  <w:num w:numId="25">
    <w:abstractNumId w:val="7"/>
  </w:num>
  <w:num w:numId="26">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3B29"/>
    <w:rsid w:val="000246C2"/>
    <w:rsid w:val="00024F35"/>
    <w:rsid w:val="00025B10"/>
    <w:rsid w:val="0003063D"/>
    <w:rsid w:val="00030F2B"/>
    <w:rsid w:val="000319FD"/>
    <w:rsid w:val="00031F10"/>
    <w:rsid w:val="00032493"/>
    <w:rsid w:val="0003432C"/>
    <w:rsid w:val="00034A1F"/>
    <w:rsid w:val="00034DE1"/>
    <w:rsid w:val="0004072A"/>
    <w:rsid w:val="0004193F"/>
    <w:rsid w:val="00041C24"/>
    <w:rsid w:val="00042380"/>
    <w:rsid w:val="000431F7"/>
    <w:rsid w:val="000439C9"/>
    <w:rsid w:val="000440C5"/>
    <w:rsid w:val="0004427A"/>
    <w:rsid w:val="000444FF"/>
    <w:rsid w:val="00045C97"/>
    <w:rsid w:val="00046557"/>
    <w:rsid w:val="0004686A"/>
    <w:rsid w:val="000468E2"/>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6632B"/>
    <w:rsid w:val="0007192E"/>
    <w:rsid w:val="00072930"/>
    <w:rsid w:val="000732C3"/>
    <w:rsid w:val="000800AC"/>
    <w:rsid w:val="00080F9E"/>
    <w:rsid w:val="0008230A"/>
    <w:rsid w:val="00082D11"/>
    <w:rsid w:val="00082F81"/>
    <w:rsid w:val="0008542A"/>
    <w:rsid w:val="00086D80"/>
    <w:rsid w:val="000878AA"/>
    <w:rsid w:val="00090D6F"/>
    <w:rsid w:val="00093A9A"/>
    <w:rsid w:val="00093E38"/>
    <w:rsid w:val="000950AA"/>
    <w:rsid w:val="000A1BDD"/>
    <w:rsid w:val="000A24C0"/>
    <w:rsid w:val="000A3F90"/>
    <w:rsid w:val="000A4E44"/>
    <w:rsid w:val="000A65A0"/>
    <w:rsid w:val="000A77ED"/>
    <w:rsid w:val="000B01B9"/>
    <w:rsid w:val="000B0370"/>
    <w:rsid w:val="000B0A5E"/>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6436"/>
    <w:rsid w:val="000E77B8"/>
    <w:rsid w:val="000F01E4"/>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9A2"/>
    <w:rsid w:val="00113B08"/>
    <w:rsid w:val="00113BD3"/>
    <w:rsid w:val="001140A4"/>
    <w:rsid w:val="00114A21"/>
    <w:rsid w:val="00115071"/>
    <w:rsid w:val="0012006D"/>
    <w:rsid w:val="00123F05"/>
    <w:rsid w:val="00124A13"/>
    <w:rsid w:val="001250B4"/>
    <w:rsid w:val="001253D1"/>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70D28"/>
    <w:rsid w:val="001729DF"/>
    <w:rsid w:val="00173DDB"/>
    <w:rsid w:val="00173F22"/>
    <w:rsid w:val="00175DB6"/>
    <w:rsid w:val="0017653A"/>
    <w:rsid w:val="001770B7"/>
    <w:rsid w:val="001775DF"/>
    <w:rsid w:val="0018435D"/>
    <w:rsid w:val="001854E7"/>
    <w:rsid w:val="00185A77"/>
    <w:rsid w:val="001863AF"/>
    <w:rsid w:val="00190999"/>
    <w:rsid w:val="0019160F"/>
    <w:rsid w:val="00192B71"/>
    <w:rsid w:val="00192E4B"/>
    <w:rsid w:val="00193EC9"/>
    <w:rsid w:val="00195C4D"/>
    <w:rsid w:val="001972CC"/>
    <w:rsid w:val="001A1188"/>
    <w:rsid w:val="001A138D"/>
    <w:rsid w:val="001A18F8"/>
    <w:rsid w:val="001A1A1F"/>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3F4B"/>
    <w:rsid w:val="001C4179"/>
    <w:rsid w:val="001C54A9"/>
    <w:rsid w:val="001C6012"/>
    <w:rsid w:val="001C640B"/>
    <w:rsid w:val="001C67B0"/>
    <w:rsid w:val="001C6DF1"/>
    <w:rsid w:val="001C79FA"/>
    <w:rsid w:val="001D07C9"/>
    <w:rsid w:val="001D162B"/>
    <w:rsid w:val="001D2194"/>
    <w:rsid w:val="001D393C"/>
    <w:rsid w:val="001D3AB5"/>
    <w:rsid w:val="001D47F1"/>
    <w:rsid w:val="001D53A2"/>
    <w:rsid w:val="001D7E82"/>
    <w:rsid w:val="001E0AD2"/>
    <w:rsid w:val="001E2824"/>
    <w:rsid w:val="001E3F91"/>
    <w:rsid w:val="001E48DA"/>
    <w:rsid w:val="001E6822"/>
    <w:rsid w:val="001E74A5"/>
    <w:rsid w:val="001E7617"/>
    <w:rsid w:val="001E7B9E"/>
    <w:rsid w:val="001F025B"/>
    <w:rsid w:val="001F053F"/>
    <w:rsid w:val="001F0E92"/>
    <w:rsid w:val="001F1169"/>
    <w:rsid w:val="001F2BDF"/>
    <w:rsid w:val="001F4299"/>
    <w:rsid w:val="001F5AF8"/>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3092"/>
    <w:rsid w:val="002338F0"/>
    <w:rsid w:val="002345FF"/>
    <w:rsid w:val="00234A2F"/>
    <w:rsid w:val="0023555B"/>
    <w:rsid w:val="00237026"/>
    <w:rsid w:val="00237611"/>
    <w:rsid w:val="00241FD2"/>
    <w:rsid w:val="00244476"/>
    <w:rsid w:val="00245E59"/>
    <w:rsid w:val="00246520"/>
    <w:rsid w:val="0024659E"/>
    <w:rsid w:val="002509BA"/>
    <w:rsid w:val="0025224A"/>
    <w:rsid w:val="00252A20"/>
    <w:rsid w:val="00252B41"/>
    <w:rsid w:val="0025331E"/>
    <w:rsid w:val="002539DD"/>
    <w:rsid w:val="00254FE5"/>
    <w:rsid w:val="0025524F"/>
    <w:rsid w:val="0025717D"/>
    <w:rsid w:val="00260C1D"/>
    <w:rsid w:val="00261001"/>
    <w:rsid w:val="002614BE"/>
    <w:rsid w:val="00261D84"/>
    <w:rsid w:val="00263F5A"/>
    <w:rsid w:val="00264D02"/>
    <w:rsid w:val="0026500D"/>
    <w:rsid w:val="00265CD7"/>
    <w:rsid w:val="002665BD"/>
    <w:rsid w:val="00266985"/>
    <w:rsid w:val="00271B06"/>
    <w:rsid w:val="002725E2"/>
    <w:rsid w:val="00273013"/>
    <w:rsid w:val="00273786"/>
    <w:rsid w:val="00273C37"/>
    <w:rsid w:val="0027430D"/>
    <w:rsid w:val="00274D35"/>
    <w:rsid w:val="00274F7F"/>
    <w:rsid w:val="00277A35"/>
    <w:rsid w:val="00280994"/>
    <w:rsid w:val="00280E67"/>
    <w:rsid w:val="00283749"/>
    <w:rsid w:val="002860E1"/>
    <w:rsid w:val="002871EB"/>
    <w:rsid w:val="002879B1"/>
    <w:rsid w:val="00290631"/>
    <w:rsid w:val="00290721"/>
    <w:rsid w:val="00293AAD"/>
    <w:rsid w:val="002940E2"/>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C0074"/>
    <w:rsid w:val="002C0804"/>
    <w:rsid w:val="002C1882"/>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E54"/>
    <w:rsid w:val="00312733"/>
    <w:rsid w:val="00313AF4"/>
    <w:rsid w:val="0031434A"/>
    <w:rsid w:val="00314825"/>
    <w:rsid w:val="00314975"/>
    <w:rsid w:val="00316065"/>
    <w:rsid w:val="00317883"/>
    <w:rsid w:val="00317EFF"/>
    <w:rsid w:val="003208D6"/>
    <w:rsid w:val="00321AA3"/>
    <w:rsid w:val="00322224"/>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1578"/>
    <w:rsid w:val="00353201"/>
    <w:rsid w:val="00355AEE"/>
    <w:rsid w:val="00355D3B"/>
    <w:rsid w:val="003606B9"/>
    <w:rsid w:val="0036073F"/>
    <w:rsid w:val="003612FA"/>
    <w:rsid w:val="00361595"/>
    <w:rsid w:val="003621DC"/>
    <w:rsid w:val="003629EE"/>
    <w:rsid w:val="003641F0"/>
    <w:rsid w:val="003643B3"/>
    <w:rsid w:val="003656E5"/>
    <w:rsid w:val="00370BB1"/>
    <w:rsid w:val="003721B2"/>
    <w:rsid w:val="00372328"/>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3086"/>
    <w:rsid w:val="003C462F"/>
    <w:rsid w:val="003C7282"/>
    <w:rsid w:val="003D00D5"/>
    <w:rsid w:val="003D01B4"/>
    <w:rsid w:val="003D16A8"/>
    <w:rsid w:val="003D181D"/>
    <w:rsid w:val="003D20C4"/>
    <w:rsid w:val="003D3C1A"/>
    <w:rsid w:val="003D4188"/>
    <w:rsid w:val="003D46D0"/>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3520"/>
    <w:rsid w:val="00406EED"/>
    <w:rsid w:val="00412DB3"/>
    <w:rsid w:val="00412E24"/>
    <w:rsid w:val="00413469"/>
    <w:rsid w:val="00413903"/>
    <w:rsid w:val="00413DAD"/>
    <w:rsid w:val="00414836"/>
    <w:rsid w:val="00416727"/>
    <w:rsid w:val="00417555"/>
    <w:rsid w:val="0042068A"/>
    <w:rsid w:val="00421EDE"/>
    <w:rsid w:val="0042261B"/>
    <w:rsid w:val="004229F4"/>
    <w:rsid w:val="004242BB"/>
    <w:rsid w:val="0042437A"/>
    <w:rsid w:val="00424CBA"/>
    <w:rsid w:val="00424E72"/>
    <w:rsid w:val="00426D7C"/>
    <w:rsid w:val="004300ED"/>
    <w:rsid w:val="00431687"/>
    <w:rsid w:val="00432B72"/>
    <w:rsid w:val="00433016"/>
    <w:rsid w:val="00433415"/>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6317"/>
    <w:rsid w:val="00456348"/>
    <w:rsid w:val="004613B1"/>
    <w:rsid w:val="00461513"/>
    <w:rsid w:val="0046231E"/>
    <w:rsid w:val="004635E2"/>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427"/>
    <w:rsid w:val="00485BA5"/>
    <w:rsid w:val="00485D48"/>
    <w:rsid w:val="00485DB6"/>
    <w:rsid w:val="0048658E"/>
    <w:rsid w:val="00486674"/>
    <w:rsid w:val="004905ED"/>
    <w:rsid w:val="00491C96"/>
    <w:rsid w:val="004923B6"/>
    <w:rsid w:val="00493175"/>
    <w:rsid w:val="00494294"/>
    <w:rsid w:val="00495611"/>
    <w:rsid w:val="00496359"/>
    <w:rsid w:val="00496B38"/>
    <w:rsid w:val="00496C48"/>
    <w:rsid w:val="004974ED"/>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0A9B"/>
    <w:rsid w:val="004C20F2"/>
    <w:rsid w:val="004C251E"/>
    <w:rsid w:val="004C33A5"/>
    <w:rsid w:val="004C3F25"/>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0AA0"/>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A27"/>
    <w:rsid w:val="00562B0A"/>
    <w:rsid w:val="00562CCE"/>
    <w:rsid w:val="0056305B"/>
    <w:rsid w:val="0056397F"/>
    <w:rsid w:val="005669D6"/>
    <w:rsid w:val="00566C3D"/>
    <w:rsid w:val="00567045"/>
    <w:rsid w:val="005678C8"/>
    <w:rsid w:val="00567998"/>
    <w:rsid w:val="00567AF8"/>
    <w:rsid w:val="005713E3"/>
    <w:rsid w:val="00571419"/>
    <w:rsid w:val="00572AE2"/>
    <w:rsid w:val="0057374F"/>
    <w:rsid w:val="005759CD"/>
    <w:rsid w:val="00577884"/>
    <w:rsid w:val="00577C09"/>
    <w:rsid w:val="00580873"/>
    <w:rsid w:val="00581C0F"/>
    <w:rsid w:val="005821E6"/>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511"/>
    <w:rsid w:val="00595BC4"/>
    <w:rsid w:val="00596B4D"/>
    <w:rsid w:val="00596F7B"/>
    <w:rsid w:val="005A228F"/>
    <w:rsid w:val="005A2A65"/>
    <w:rsid w:val="005A2B4D"/>
    <w:rsid w:val="005A2F65"/>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A49"/>
    <w:rsid w:val="005B5C9F"/>
    <w:rsid w:val="005B6ADF"/>
    <w:rsid w:val="005B773D"/>
    <w:rsid w:val="005B79EA"/>
    <w:rsid w:val="005B7C5D"/>
    <w:rsid w:val="005C178C"/>
    <w:rsid w:val="005C1A74"/>
    <w:rsid w:val="005C3294"/>
    <w:rsid w:val="005C3414"/>
    <w:rsid w:val="005C347F"/>
    <w:rsid w:val="005C3CF9"/>
    <w:rsid w:val="005C60A3"/>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1A97"/>
    <w:rsid w:val="00602031"/>
    <w:rsid w:val="00604AC3"/>
    <w:rsid w:val="00605865"/>
    <w:rsid w:val="0060611A"/>
    <w:rsid w:val="006112F2"/>
    <w:rsid w:val="00614798"/>
    <w:rsid w:val="00614DFF"/>
    <w:rsid w:val="00617125"/>
    <w:rsid w:val="00617813"/>
    <w:rsid w:val="00620176"/>
    <w:rsid w:val="006206CC"/>
    <w:rsid w:val="006214EC"/>
    <w:rsid w:val="00621501"/>
    <w:rsid w:val="00622B06"/>
    <w:rsid w:val="0062306D"/>
    <w:rsid w:val="006245C1"/>
    <w:rsid w:val="00627163"/>
    <w:rsid w:val="0062768A"/>
    <w:rsid w:val="0063147E"/>
    <w:rsid w:val="0063265C"/>
    <w:rsid w:val="0063278F"/>
    <w:rsid w:val="00634476"/>
    <w:rsid w:val="006349FE"/>
    <w:rsid w:val="0063650E"/>
    <w:rsid w:val="00637580"/>
    <w:rsid w:val="00637624"/>
    <w:rsid w:val="00643903"/>
    <w:rsid w:val="0064393B"/>
    <w:rsid w:val="00644375"/>
    <w:rsid w:val="00644A5C"/>
    <w:rsid w:val="0064508B"/>
    <w:rsid w:val="00646A08"/>
    <w:rsid w:val="00646BEE"/>
    <w:rsid w:val="00647A44"/>
    <w:rsid w:val="00650392"/>
    <w:rsid w:val="0065061D"/>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8A7"/>
    <w:rsid w:val="00695F94"/>
    <w:rsid w:val="006964F5"/>
    <w:rsid w:val="00696EF8"/>
    <w:rsid w:val="006973C4"/>
    <w:rsid w:val="0069770D"/>
    <w:rsid w:val="006A0836"/>
    <w:rsid w:val="006A1047"/>
    <w:rsid w:val="006A2A2F"/>
    <w:rsid w:val="006A2CF3"/>
    <w:rsid w:val="006A2D34"/>
    <w:rsid w:val="006A2EDE"/>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E013D"/>
    <w:rsid w:val="006E1056"/>
    <w:rsid w:val="006E142C"/>
    <w:rsid w:val="006E3985"/>
    <w:rsid w:val="006E3A2A"/>
    <w:rsid w:val="006E3C4C"/>
    <w:rsid w:val="006E4BD4"/>
    <w:rsid w:val="006E4E2A"/>
    <w:rsid w:val="006E5950"/>
    <w:rsid w:val="006E6B65"/>
    <w:rsid w:val="006E6C14"/>
    <w:rsid w:val="006E7CC5"/>
    <w:rsid w:val="006F02CA"/>
    <w:rsid w:val="006F1784"/>
    <w:rsid w:val="006F1E31"/>
    <w:rsid w:val="006F21C6"/>
    <w:rsid w:val="006F2C12"/>
    <w:rsid w:val="006F2F92"/>
    <w:rsid w:val="006F7D53"/>
    <w:rsid w:val="00701B72"/>
    <w:rsid w:val="00702A43"/>
    <w:rsid w:val="007049C8"/>
    <w:rsid w:val="007050B1"/>
    <w:rsid w:val="007069D1"/>
    <w:rsid w:val="00707096"/>
    <w:rsid w:val="007136BC"/>
    <w:rsid w:val="00714576"/>
    <w:rsid w:val="00715A04"/>
    <w:rsid w:val="00721335"/>
    <w:rsid w:val="00721924"/>
    <w:rsid w:val="00721F66"/>
    <w:rsid w:val="00722B93"/>
    <w:rsid w:val="00731F1F"/>
    <w:rsid w:val="00735234"/>
    <w:rsid w:val="007365AD"/>
    <w:rsid w:val="00740705"/>
    <w:rsid w:val="00741DC7"/>
    <w:rsid w:val="00742486"/>
    <w:rsid w:val="0074433B"/>
    <w:rsid w:val="0074628D"/>
    <w:rsid w:val="007473D2"/>
    <w:rsid w:val="007479C2"/>
    <w:rsid w:val="00750A80"/>
    <w:rsid w:val="0075151E"/>
    <w:rsid w:val="007524A1"/>
    <w:rsid w:val="0075265E"/>
    <w:rsid w:val="007532DC"/>
    <w:rsid w:val="00753655"/>
    <w:rsid w:val="0075440D"/>
    <w:rsid w:val="00754EF8"/>
    <w:rsid w:val="007550CE"/>
    <w:rsid w:val="0075604A"/>
    <w:rsid w:val="0075650E"/>
    <w:rsid w:val="007575D9"/>
    <w:rsid w:val="00757995"/>
    <w:rsid w:val="007612B3"/>
    <w:rsid w:val="00762C8E"/>
    <w:rsid w:val="00763EE9"/>
    <w:rsid w:val="007644E6"/>
    <w:rsid w:val="007652EA"/>
    <w:rsid w:val="00765A4A"/>
    <w:rsid w:val="00765B0B"/>
    <w:rsid w:val="007665D7"/>
    <w:rsid w:val="00766E8F"/>
    <w:rsid w:val="007671AD"/>
    <w:rsid w:val="007674F3"/>
    <w:rsid w:val="00767CD2"/>
    <w:rsid w:val="00770859"/>
    <w:rsid w:val="007721A1"/>
    <w:rsid w:val="00772B6F"/>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65E0"/>
    <w:rsid w:val="007A70B9"/>
    <w:rsid w:val="007A7602"/>
    <w:rsid w:val="007B002D"/>
    <w:rsid w:val="007B02B9"/>
    <w:rsid w:val="007B1AED"/>
    <w:rsid w:val="007B26B2"/>
    <w:rsid w:val="007B2B63"/>
    <w:rsid w:val="007B30F3"/>
    <w:rsid w:val="007B4605"/>
    <w:rsid w:val="007B5C9D"/>
    <w:rsid w:val="007B694D"/>
    <w:rsid w:val="007B78DF"/>
    <w:rsid w:val="007B79D1"/>
    <w:rsid w:val="007C0013"/>
    <w:rsid w:val="007C0CBC"/>
    <w:rsid w:val="007C1E2E"/>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729E"/>
    <w:rsid w:val="007F75F2"/>
    <w:rsid w:val="00800E69"/>
    <w:rsid w:val="008039C2"/>
    <w:rsid w:val="008046E4"/>
    <w:rsid w:val="00804AD7"/>
    <w:rsid w:val="008055FF"/>
    <w:rsid w:val="0080583B"/>
    <w:rsid w:val="008058EB"/>
    <w:rsid w:val="00810F94"/>
    <w:rsid w:val="00813166"/>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6224"/>
    <w:rsid w:val="00837BE4"/>
    <w:rsid w:val="00840559"/>
    <w:rsid w:val="00840788"/>
    <w:rsid w:val="008421F7"/>
    <w:rsid w:val="00842B93"/>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60A1E"/>
    <w:rsid w:val="00860FE6"/>
    <w:rsid w:val="00861622"/>
    <w:rsid w:val="0086256E"/>
    <w:rsid w:val="008628FF"/>
    <w:rsid w:val="008632C8"/>
    <w:rsid w:val="008662C0"/>
    <w:rsid w:val="00866DAF"/>
    <w:rsid w:val="00870EAB"/>
    <w:rsid w:val="0087153F"/>
    <w:rsid w:val="0087459A"/>
    <w:rsid w:val="00875167"/>
    <w:rsid w:val="00876F0B"/>
    <w:rsid w:val="00877086"/>
    <w:rsid w:val="00877764"/>
    <w:rsid w:val="008807C9"/>
    <w:rsid w:val="00881572"/>
    <w:rsid w:val="00882DF4"/>
    <w:rsid w:val="00882FEA"/>
    <w:rsid w:val="00883450"/>
    <w:rsid w:val="0088398C"/>
    <w:rsid w:val="00885C6E"/>
    <w:rsid w:val="0089031E"/>
    <w:rsid w:val="0089067B"/>
    <w:rsid w:val="00890FAD"/>
    <w:rsid w:val="00891381"/>
    <w:rsid w:val="008915C0"/>
    <w:rsid w:val="00891C3B"/>
    <w:rsid w:val="00892680"/>
    <w:rsid w:val="008926BD"/>
    <w:rsid w:val="0089412A"/>
    <w:rsid w:val="0089488C"/>
    <w:rsid w:val="00894DED"/>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11CC"/>
    <w:rsid w:val="008E1B8F"/>
    <w:rsid w:val="008E1BD5"/>
    <w:rsid w:val="008E4CDB"/>
    <w:rsid w:val="008E549B"/>
    <w:rsid w:val="008E5E89"/>
    <w:rsid w:val="008E625D"/>
    <w:rsid w:val="008F12E6"/>
    <w:rsid w:val="008F1558"/>
    <w:rsid w:val="008F4768"/>
    <w:rsid w:val="008F5927"/>
    <w:rsid w:val="009001DD"/>
    <w:rsid w:val="0090174A"/>
    <w:rsid w:val="009036B3"/>
    <w:rsid w:val="00903870"/>
    <w:rsid w:val="009039BC"/>
    <w:rsid w:val="0090434E"/>
    <w:rsid w:val="00905B9A"/>
    <w:rsid w:val="009071FE"/>
    <w:rsid w:val="00907761"/>
    <w:rsid w:val="00910E40"/>
    <w:rsid w:val="0091242A"/>
    <w:rsid w:val="00913AA4"/>
    <w:rsid w:val="00915778"/>
    <w:rsid w:val="009164DD"/>
    <w:rsid w:val="00917A9D"/>
    <w:rsid w:val="009210C9"/>
    <w:rsid w:val="00924F14"/>
    <w:rsid w:val="00925C68"/>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4688"/>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5676"/>
    <w:rsid w:val="00967690"/>
    <w:rsid w:val="00967C66"/>
    <w:rsid w:val="00970DBE"/>
    <w:rsid w:val="00970F70"/>
    <w:rsid w:val="00971056"/>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B03ED"/>
    <w:rsid w:val="009B063C"/>
    <w:rsid w:val="009B0F5C"/>
    <w:rsid w:val="009B11D6"/>
    <w:rsid w:val="009B2EE9"/>
    <w:rsid w:val="009B4864"/>
    <w:rsid w:val="009B5504"/>
    <w:rsid w:val="009B6280"/>
    <w:rsid w:val="009B649B"/>
    <w:rsid w:val="009B6F16"/>
    <w:rsid w:val="009B7156"/>
    <w:rsid w:val="009B7934"/>
    <w:rsid w:val="009C0940"/>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4814"/>
    <w:rsid w:val="009E4942"/>
    <w:rsid w:val="009E5A10"/>
    <w:rsid w:val="009F0B67"/>
    <w:rsid w:val="009F1E4B"/>
    <w:rsid w:val="009F307E"/>
    <w:rsid w:val="009F50DE"/>
    <w:rsid w:val="009F54F9"/>
    <w:rsid w:val="009F6D34"/>
    <w:rsid w:val="009F7BB0"/>
    <w:rsid w:val="00A00D50"/>
    <w:rsid w:val="00A023AE"/>
    <w:rsid w:val="00A02B5C"/>
    <w:rsid w:val="00A036C5"/>
    <w:rsid w:val="00A03AD2"/>
    <w:rsid w:val="00A05D06"/>
    <w:rsid w:val="00A07D84"/>
    <w:rsid w:val="00A10336"/>
    <w:rsid w:val="00A10CE2"/>
    <w:rsid w:val="00A1181A"/>
    <w:rsid w:val="00A1244E"/>
    <w:rsid w:val="00A12870"/>
    <w:rsid w:val="00A12CA2"/>
    <w:rsid w:val="00A133FA"/>
    <w:rsid w:val="00A13811"/>
    <w:rsid w:val="00A16B32"/>
    <w:rsid w:val="00A16DF1"/>
    <w:rsid w:val="00A16F1A"/>
    <w:rsid w:val="00A17A17"/>
    <w:rsid w:val="00A20B1F"/>
    <w:rsid w:val="00A20CFD"/>
    <w:rsid w:val="00A232CA"/>
    <w:rsid w:val="00A235D0"/>
    <w:rsid w:val="00A26D02"/>
    <w:rsid w:val="00A27A7F"/>
    <w:rsid w:val="00A3276A"/>
    <w:rsid w:val="00A33D3A"/>
    <w:rsid w:val="00A341C7"/>
    <w:rsid w:val="00A349D2"/>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B2744"/>
    <w:rsid w:val="00AB274F"/>
    <w:rsid w:val="00AB3B51"/>
    <w:rsid w:val="00AB5C44"/>
    <w:rsid w:val="00AB5EE8"/>
    <w:rsid w:val="00AB5F30"/>
    <w:rsid w:val="00AB6BE3"/>
    <w:rsid w:val="00AC37C3"/>
    <w:rsid w:val="00AC535B"/>
    <w:rsid w:val="00AC5D1D"/>
    <w:rsid w:val="00AC5F6A"/>
    <w:rsid w:val="00AC7600"/>
    <w:rsid w:val="00AC7784"/>
    <w:rsid w:val="00AD0B3C"/>
    <w:rsid w:val="00AD1AD3"/>
    <w:rsid w:val="00AD1CC0"/>
    <w:rsid w:val="00AD22B5"/>
    <w:rsid w:val="00AD3DB4"/>
    <w:rsid w:val="00AD5125"/>
    <w:rsid w:val="00AD55B2"/>
    <w:rsid w:val="00AD6F04"/>
    <w:rsid w:val="00AD785F"/>
    <w:rsid w:val="00AE0445"/>
    <w:rsid w:val="00AE119F"/>
    <w:rsid w:val="00AE3053"/>
    <w:rsid w:val="00AE3985"/>
    <w:rsid w:val="00AE5E2D"/>
    <w:rsid w:val="00AE64FB"/>
    <w:rsid w:val="00AF1F04"/>
    <w:rsid w:val="00AF3D59"/>
    <w:rsid w:val="00AF6794"/>
    <w:rsid w:val="00AF6B14"/>
    <w:rsid w:val="00B0144D"/>
    <w:rsid w:val="00B016F7"/>
    <w:rsid w:val="00B02288"/>
    <w:rsid w:val="00B026CE"/>
    <w:rsid w:val="00B02BDD"/>
    <w:rsid w:val="00B055B9"/>
    <w:rsid w:val="00B12503"/>
    <w:rsid w:val="00B1288E"/>
    <w:rsid w:val="00B13D85"/>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11D7"/>
    <w:rsid w:val="00B447D7"/>
    <w:rsid w:val="00B44DF1"/>
    <w:rsid w:val="00B4604F"/>
    <w:rsid w:val="00B47D0D"/>
    <w:rsid w:val="00B52B7D"/>
    <w:rsid w:val="00B52F0F"/>
    <w:rsid w:val="00B531D2"/>
    <w:rsid w:val="00B53616"/>
    <w:rsid w:val="00B53CCA"/>
    <w:rsid w:val="00B54441"/>
    <w:rsid w:val="00B54A5F"/>
    <w:rsid w:val="00B5512D"/>
    <w:rsid w:val="00B560C2"/>
    <w:rsid w:val="00B56409"/>
    <w:rsid w:val="00B569E3"/>
    <w:rsid w:val="00B56F9B"/>
    <w:rsid w:val="00B61CC3"/>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6EAB"/>
    <w:rsid w:val="00B902E7"/>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1309"/>
    <w:rsid w:val="00BB2592"/>
    <w:rsid w:val="00BB3156"/>
    <w:rsid w:val="00BB3C9C"/>
    <w:rsid w:val="00BB5CA9"/>
    <w:rsid w:val="00BB6662"/>
    <w:rsid w:val="00BB6B13"/>
    <w:rsid w:val="00BC0CE4"/>
    <w:rsid w:val="00BC260A"/>
    <w:rsid w:val="00BC2CF8"/>
    <w:rsid w:val="00BC30BF"/>
    <w:rsid w:val="00BC3150"/>
    <w:rsid w:val="00BC573E"/>
    <w:rsid w:val="00BC61B2"/>
    <w:rsid w:val="00BD010F"/>
    <w:rsid w:val="00BD02D5"/>
    <w:rsid w:val="00BD1076"/>
    <w:rsid w:val="00BD1B67"/>
    <w:rsid w:val="00BD335B"/>
    <w:rsid w:val="00BD33B6"/>
    <w:rsid w:val="00BD3D7F"/>
    <w:rsid w:val="00BD4097"/>
    <w:rsid w:val="00BD4E41"/>
    <w:rsid w:val="00BD4F5D"/>
    <w:rsid w:val="00BD58D8"/>
    <w:rsid w:val="00BD6560"/>
    <w:rsid w:val="00BD680C"/>
    <w:rsid w:val="00BE00FA"/>
    <w:rsid w:val="00BE0C95"/>
    <w:rsid w:val="00BE0D6A"/>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3581"/>
    <w:rsid w:val="00C04666"/>
    <w:rsid w:val="00C04D22"/>
    <w:rsid w:val="00C05995"/>
    <w:rsid w:val="00C11482"/>
    <w:rsid w:val="00C13C55"/>
    <w:rsid w:val="00C149E0"/>
    <w:rsid w:val="00C14AFD"/>
    <w:rsid w:val="00C14CDF"/>
    <w:rsid w:val="00C150E0"/>
    <w:rsid w:val="00C150F6"/>
    <w:rsid w:val="00C15419"/>
    <w:rsid w:val="00C16762"/>
    <w:rsid w:val="00C17637"/>
    <w:rsid w:val="00C179FC"/>
    <w:rsid w:val="00C2038C"/>
    <w:rsid w:val="00C2054F"/>
    <w:rsid w:val="00C20EB1"/>
    <w:rsid w:val="00C2139F"/>
    <w:rsid w:val="00C2169E"/>
    <w:rsid w:val="00C218B6"/>
    <w:rsid w:val="00C21B00"/>
    <w:rsid w:val="00C2210C"/>
    <w:rsid w:val="00C230A3"/>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5BF0"/>
    <w:rsid w:val="00C47468"/>
    <w:rsid w:val="00C52C9D"/>
    <w:rsid w:val="00C54BEF"/>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FB4"/>
    <w:rsid w:val="00C90FC9"/>
    <w:rsid w:val="00C92394"/>
    <w:rsid w:val="00C94989"/>
    <w:rsid w:val="00C952CF"/>
    <w:rsid w:val="00C95593"/>
    <w:rsid w:val="00C965D0"/>
    <w:rsid w:val="00C96A63"/>
    <w:rsid w:val="00C97602"/>
    <w:rsid w:val="00CA1F79"/>
    <w:rsid w:val="00CA2022"/>
    <w:rsid w:val="00CA2A4E"/>
    <w:rsid w:val="00CA4422"/>
    <w:rsid w:val="00CA6AAE"/>
    <w:rsid w:val="00CA709B"/>
    <w:rsid w:val="00CB0101"/>
    <w:rsid w:val="00CB12C8"/>
    <w:rsid w:val="00CB3393"/>
    <w:rsid w:val="00CB3448"/>
    <w:rsid w:val="00CB3C69"/>
    <w:rsid w:val="00CB3C89"/>
    <w:rsid w:val="00CB3E21"/>
    <w:rsid w:val="00CB57BF"/>
    <w:rsid w:val="00CC0224"/>
    <w:rsid w:val="00CC053E"/>
    <w:rsid w:val="00CC2D8B"/>
    <w:rsid w:val="00CC2DE4"/>
    <w:rsid w:val="00CC360E"/>
    <w:rsid w:val="00CC399C"/>
    <w:rsid w:val="00CC48D6"/>
    <w:rsid w:val="00CC73D6"/>
    <w:rsid w:val="00CD0A20"/>
    <w:rsid w:val="00CD1D73"/>
    <w:rsid w:val="00CD2C1A"/>
    <w:rsid w:val="00CD6866"/>
    <w:rsid w:val="00CD6F46"/>
    <w:rsid w:val="00CD76D4"/>
    <w:rsid w:val="00CD7893"/>
    <w:rsid w:val="00CE03CC"/>
    <w:rsid w:val="00CE0DB1"/>
    <w:rsid w:val="00CE2991"/>
    <w:rsid w:val="00CE3D94"/>
    <w:rsid w:val="00CE5BD0"/>
    <w:rsid w:val="00CE670C"/>
    <w:rsid w:val="00CE7E6A"/>
    <w:rsid w:val="00CF030B"/>
    <w:rsid w:val="00CF23A2"/>
    <w:rsid w:val="00CF2F97"/>
    <w:rsid w:val="00CF335B"/>
    <w:rsid w:val="00CF3F0A"/>
    <w:rsid w:val="00CF523E"/>
    <w:rsid w:val="00CF5F6B"/>
    <w:rsid w:val="00CF6EB2"/>
    <w:rsid w:val="00D02D0F"/>
    <w:rsid w:val="00D03A00"/>
    <w:rsid w:val="00D03B80"/>
    <w:rsid w:val="00D06181"/>
    <w:rsid w:val="00D11056"/>
    <w:rsid w:val="00D11F56"/>
    <w:rsid w:val="00D12D70"/>
    <w:rsid w:val="00D12EE7"/>
    <w:rsid w:val="00D1373C"/>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F9D"/>
    <w:rsid w:val="00D605FB"/>
    <w:rsid w:val="00D613AB"/>
    <w:rsid w:val="00D63990"/>
    <w:rsid w:val="00D63E87"/>
    <w:rsid w:val="00D65068"/>
    <w:rsid w:val="00D6518B"/>
    <w:rsid w:val="00D65243"/>
    <w:rsid w:val="00D658A1"/>
    <w:rsid w:val="00D704E6"/>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42C0"/>
    <w:rsid w:val="00DA52A2"/>
    <w:rsid w:val="00DA77AE"/>
    <w:rsid w:val="00DA7DC1"/>
    <w:rsid w:val="00DA7E2F"/>
    <w:rsid w:val="00DB0C0B"/>
    <w:rsid w:val="00DB1C9B"/>
    <w:rsid w:val="00DB27F7"/>
    <w:rsid w:val="00DB31E7"/>
    <w:rsid w:val="00DB3A66"/>
    <w:rsid w:val="00DB4AC0"/>
    <w:rsid w:val="00DB4BEF"/>
    <w:rsid w:val="00DB78B2"/>
    <w:rsid w:val="00DB7AE9"/>
    <w:rsid w:val="00DC0445"/>
    <w:rsid w:val="00DC230C"/>
    <w:rsid w:val="00DC2CE7"/>
    <w:rsid w:val="00DC301A"/>
    <w:rsid w:val="00DC30B5"/>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65F2"/>
    <w:rsid w:val="00E06AFA"/>
    <w:rsid w:val="00E073C2"/>
    <w:rsid w:val="00E07E4D"/>
    <w:rsid w:val="00E10C25"/>
    <w:rsid w:val="00E1123F"/>
    <w:rsid w:val="00E12D1C"/>
    <w:rsid w:val="00E1327D"/>
    <w:rsid w:val="00E14317"/>
    <w:rsid w:val="00E14EF0"/>
    <w:rsid w:val="00E14F41"/>
    <w:rsid w:val="00E16412"/>
    <w:rsid w:val="00E165DD"/>
    <w:rsid w:val="00E1746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45BD"/>
    <w:rsid w:val="00E45726"/>
    <w:rsid w:val="00E457C2"/>
    <w:rsid w:val="00E47A5F"/>
    <w:rsid w:val="00E507A5"/>
    <w:rsid w:val="00E50F87"/>
    <w:rsid w:val="00E51E1E"/>
    <w:rsid w:val="00E528D2"/>
    <w:rsid w:val="00E54E89"/>
    <w:rsid w:val="00E6002A"/>
    <w:rsid w:val="00E601CE"/>
    <w:rsid w:val="00E602CF"/>
    <w:rsid w:val="00E61EE8"/>
    <w:rsid w:val="00E62441"/>
    <w:rsid w:val="00E63879"/>
    <w:rsid w:val="00E64EAF"/>
    <w:rsid w:val="00E66EE6"/>
    <w:rsid w:val="00E71633"/>
    <w:rsid w:val="00E71C2E"/>
    <w:rsid w:val="00E72689"/>
    <w:rsid w:val="00E730AA"/>
    <w:rsid w:val="00E76F52"/>
    <w:rsid w:val="00E772AB"/>
    <w:rsid w:val="00E803E8"/>
    <w:rsid w:val="00E82084"/>
    <w:rsid w:val="00E82B54"/>
    <w:rsid w:val="00E838B2"/>
    <w:rsid w:val="00E83C86"/>
    <w:rsid w:val="00E84521"/>
    <w:rsid w:val="00E85048"/>
    <w:rsid w:val="00E856B0"/>
    <w:rsid w:val="00E858B4"/>
    <w:rsid w:val="00E8681B"/>
    <w:rsid w:val="00E86AE6"/>
    <w:rsid w:val="00E86C2A"/>
    <w:rsid w:val="00E86CA1"/>
    <w:rsid w:val="00E9033F"/>
    <w:rsid w:val="00E906C3"/>
    <w:rsid w:val="00E90A65"/>
    <w:rsid w:val="00E91E35"/>
    <w:rsid w:val="00E92819"/>
    <w:rsid w:val="00E937B5"/>
    <w:rsid w:val="00E93C6B"/>
    <w:rsid w:val="00E9442F"/>
    <w:rsid w:val="00E969D2"/>
    <w:rsid w:val="00EA0CA1"/>
    <w:rsid w:val="00EA3249"/>
    <w:rsid w:val="00EA3C59"/>
    <w:rsid w:val="00EA4BEE"/>
    <w:rsid w:val="00EA5118"/>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DB6"/>
    <w:rsid w:val="00EC6FAC"/>
    <w:rsid w:val="00EC7352"/>
    <w:rsid w:val="00ED2270"/>
    <w:rsid w:val="00ED4587"/>
    <w:rsid w:val="00ED512E"/>
    <w:rsid w:val="00ED5AF4"/>
    <w:rsid w:val="00ED687C"/>
    <w:rsid w:val="00EE0293"/>
    <w:rsid w:val="00EE048D"/>
    <w:rsid w:val="00EE0A95"/>
    <w:rsid w:val="00EE0ACB"/>
    <w:rsid w:val="00EE0F2F"/>
    <w:rsid w:val="00EE107C"/>
    <w:rsid w:val="00EE1531"/>
    <w:rsid w:val="00EE280E"/>
    <w:rsid w:val="00EE3E9C"/>
    <w:rsid w:val="00EE4D4C"/>
    <w:rsid w:val="00EE4FB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50E9E"/>
    <w:rsid w:val="00F51CBB"/>
    <w:rsid w:val="00F51DD3"/>
    <w:rsid w:val="00F53AC2"/>
    <w:rsid w:val="00F53C08"/>
    <w:rsid w:val="00F53C70"/>
    <w:rsid w:val="00F550C2"/>
    <w:rsid w:val="00F55D7B"/>
    <w:rsid w:val="00F575AC"/>
    <w:rsid w:val="00F602FE"/>
    <w:rsid w:val="00F60C62"/>
    <w:rsid w:val="00F61B52"/>
    <w:rsid w:val="00F6299D"/>
    <w:rsid w:val="00F63F1D"/>
    <w:rsid w:val="00F645AF"/>
    <w:rsid w:val="00F666CB"/>
    <w:rsid w:val="00F66BC9"/>
    <w:rsid w:val="00F67946"/>
    <w:rsid w:val="00F70BC9"/>
    <w:rsid w:val="00F70DCA"/>
    <w:rsid w:val="00F72B99"/>
    <w:rsid w:val="00F72CCD"/>
    <w:rsid w:val="00F72E9F"/>
    <w:rsid w:val="00F73160"/>
    <w:rsid w:val="00F732B1"/>
    <w:rsid w:val="00F739E9"/>
    <w:rsid w:val="00F81620"/>
    <w:rsid w:val="00F82323"/>
    <w:rsid w:val="00F84240"/>
    <w:rsid w:val="00F85237"/>
    <w:rsid w:val="00F8564F"/>
    <w:rsid w:val="00F87844"/>
    <w:rsid w:val="00F87DAE"/>
    <w:rsid w:val="00F9000A"/>
    <w:rsid w:val="00F9002A"/>
    <w:rsid w:val="00F90CC8"/>
    <w:rsid w:val="00F911B2"/>
    <w:rsid w:val="00F91EEE"/>
    <w:rsid w:val="00F94E43"/>
    <w:rsid w:val="00F95929"/>
    <w:rsid w:val="00F95F7E"/>
    <w:rsid w:val="00F97AFE"/>
    <w:rsid w:val="00FA0128"/>
    <w:rsid w:val="00FA1786"/>
    <w:rsid w:val="00FA215F"/>
    <w:rsid w:val="00FA2160"/>
    <w:rsid w:val="00FA2E55"/>
    <w:rsid w:val="00FA3191"/>
    <w:rsid w:val="00FA3981"/>
    <w:rsid w:val="00FA5AE3"/>
    <w:rsid w:val="00FA73DD"/>
    <w:rsid w:val="00FB13C2"/>
    <w:rsid w:val="00FB1677"/>
    <w:rsid w:val="00FB1953"/>
    <w:rsid w:val="00FB380D"/>
    <w:rsid w:val="00FB76C5"/>
    <w:rsid w:val="00FC026A"/>
    <w:rsid w:val="00FC1221"/>
    <w:rsid w:val="00FC159D"/>
    <w:rsid w:val="00FC214C"/>
    <w:rsid w:val="00FC2414"/>
    <w:rsid w:val="00FC2479"/>
    <w:rsid w:val="00FC2C4D"/>
    <w:rsid w:val="00FC3245"/>
    <w:rsid w:val="00FC44A1"/>
    <w:rsid w:val="00FC4DEB"/>
    <w:rsid w:val="00FC54AA"/>
    <w:rsid w:val="00FC77FF"/>
    <w:rsid w:val="00FC7E40"/>
    <w:rsid w:val="00FD1351"/>
    <w:rsid w:val="00FD22AA"/>
    <w:rsid w:val="00FD38A5"/>
    <w:rsid w:val="00FD4B65"/>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con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559781997">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5EFC2-916C-4742-87F4-69F136AD1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55</Pages>
  <Words>9302</Words>
  <Characters>51161</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Rubí</cp:lastModifiedBy>
  <cp:revision>2</cp:revision>
  <cp:lastPrinted>2020-03-03T19:47:00Z</cp:lastPrinted>
  <dcterms:created xsi:type="dcterms:W3CDTF">2020-05-07T02:26:00Z</dcterms:created>
  <dcterms:modified xsi:type="dcterms:W3CDTF">2020-05-07T02:26:00Z</dcterms:modified>
</cp:coreProperties>
</file>