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97281" w14:textId="77777777" w:rsidR="00A612C0" w:rsidRPr="00EF33BE" w:rsidRDefault="00792776" w:rsidP="004B2A20">
      <w:pPr>
        <w:spacing w:after="0" w:line="360" w:lineRule="auto"/>
        <w:jc w:val="center"/>
        <w:rPr>
          <w:rFonts w:ascii="Palatino Linotype" w:eastAsia="MS Mincho" w:hAnsi="Palatino Linotype" w:cs="Times New Roman"/>
          <w:b/>
          <w:sz w:val="24"/>
          <w:szCs w:val="24"/>
          <w:lang w:val="es-ES_tradnl" w:eastAsia="es-ES"/>
        </w:rPr>
      </w:pPr>
      <w:r w:rsidRPr="00EF33BE">
        <w:rPr>
          <w:rFonts w:ascii="Palatino Linotype" w:eastAsia="MS Mincho" w:hAnsi="Palatino Linotype" w:cs="Times New Roman"/>
          <w:b/>
          <w:sz w:val="24"/>
          <w:szCs w:val="24"/>
          <w:lang w:val="es-ES_tradnl" w:eastAsia="es-ES"/>
        </w:rPr>
        <w:t>LÍNEAS ARGUMENTATIVAS.</w:t>
      </w:r>
    </w:p>
    <w:p w14:paraId="24EA8AD8" w14:textId="77777777" w:rsidR="006E7900" w:rsidRPr="00EF33BE" w:rsidRDefault="006E7900" w:rsidP="004B2A20">
      <w:pPr>
        <w:spacing w:after="0" w:line="360" w:lineRule="auto"/>
        <w:jc w:val="both"/>
        <w:rPr>
          <w:rFonts w:ascii="Palatino Linotype" w:eastAsia="Arial Unicode MS" w:hAnsi="Palatino Linotype" w:cs="Arial"/>
          <w:b/>
          <w:sz w:val="24"/>
          <w:szCs w:val="24"/>
          <w:lang w:val="es-ES_tradnl" w:eastAsia="es-ES"/>
        </w:rPr>
      </w:pPr>
    </w:p>
    <w:p w14:paraId="54DD3AFD" w14:textId="77777777" w:rsidR="005D1CFC" w:rsidRPr="00EF33BE" w:rsidRDefault="00202E6A" w:rsidP="004B2A20">
      <w:pPr>
        <w:spacing w:after="0" w:line="360" w:lineRule="auto"/>
        <w:jc w:val="both"/>
        <w:rPr>
          <w:rFonts w:ascii="Palatino Linotype" w:eastAsia="Arial Unicode MS" w:hAnsi="Palatino Linotype" w:cs="Arial"/>
          <w:sz w:val="24"/>
          <w:szCs w:val="24"/>
          <w:lang w:val="es-ES_tradnl" w:eastAsia="es-ES"/>
        </w:rPr>
      </w:pPr>
      <w:r w:rsidRPr="00EF33BE">
        <w:rPr>
          <w:rFonts w:ascii="Palatino Linotype" w:eastAsia="Arial Unicode MS" w:hAnsi="Palatino Linotype" w:cs="Arial"/>
          <w:b/>
          <w:sz w:val="24"/>
          <w:szCs w:val="24"/>
          <w:lang w:val="es-ES_tradnl" w:eastAsia="es-ES"/>
        </w:rPr>
        <w:t>DEBERES DE LAS AUTORIDADES</w:t>
      </w:r>
      <w:r w:rsidRPr="00EF33BE">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EF33BE">
        <w:rPr>
          <w:rFonts w:ascii="Palatino Linotype" w:eastAsia="Arial Unicode MS" w:hAnsi="Palatino Linotype" w:cs="Arial"/>
          <w:sz w:val="24"/>
          <w:szCs w:val="24"/>
          <w:lang w:val="es-ES_tradnl" w:eastAsia="es-ES"/>
        </w:rPr>
        <w:t>. T</w:t>
      </w:r>
      <w:r w:rsidRPr="00EF33BE">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14:paraId="462CD06E" w14:textId="77777777" w:rsidR="00D21751" w:rsidRPr="00EF33BE" w:rsidRDefault="00D21751" w:rsidP="004B2A20">
      <w:pPr>
        <w:spacing w:after="0" w:line="360" w:lineRule="auto"/>
        <w:jc w:val="both"/>
        <w:rPr>
          <w:rFonts w:ascii="Palatino Linotype" w:eastAsia="Arial Unicode MS" w:hAnsi="Palatino Linotype" w:cs="Arial"/>
          <w:sz w:val="24"/>
          <w:szCs w:val="24"/>
          <w:lang w:val="es-ES_tradnl" w:eastAsia="es-ES"/>
        </w:rPr>
      </w:pPr>
    </w:p>
    <w:p w14:paraId="4044E19B" w14:textId="77777777" w:rsidR="006869D2" w:rsidRPr="00EF33BE" w:rsidRDefault="00202E6A" w:rsidP="004B2A20">
      <w:pPr>
        <w:spacing w:after="0" w:line="360" w:lineRule="auto"/>
        <w:jc w:val="both"/>
        <w:rPr>
          <w:rFonts w:ascii="Palatino Linotype" w:eastAsia="Calibri" w:hAnsi="Palatino Linotype" w:cs="Times New Roman"/>
          <w:sz w:val="24"/>
          <w:szCs w:val="24"/>
          <w:lang w:val="es-ES_tradnl" w:eastAsia="es-ES"/>
        </w:rPr>
      </w:pPr>
      <w:r w:rsidRPr="00EF33BE">
        <w:rPr>
          <w:rFonts w:ascii="Palatino Linotype" w:eastAsia="Calibri" w:hAnsi="Palatino Linotype" w:cs="Times New Roman"/>
          <w:b/>
          <w:sz w:val="24"/>
          <w:szCs w:val="24"/>
          <w:lang w:val="es-ES_tradnl" w:eastAsia="es-ES"/>
        </w:rPr>
        <w:t>DE LA GARANTÍA DE PROPORCIONAR LA INFORMACIÓN PÚBLICA GUBERNAMENTAL.</w:t>
      </w:r>
      <w:r w:rsidRPr="00EF33BE">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2D8FC263" w14:textId="77777777" w:rsidR="008F796D" w:rsidRPr="00EF33BE" w:rsidRDefault="008F796D" w:rsidP="004B2A20">
      <w:pPr>
        <w:spacing w:after="0" w:line="360" w:lineRule="auto"/>
        <w:jc w:val="both"/>
        <w:rPr>
          <w:rFonts w:ascii="Palatino Linotype" w:eastAsia="Calibri" w:hAnsi="Palatino Linotype" w:cs="Times New Roman"/>
          <w:sz w:val="24"/>
          <w:szCs w:val="24"/>
          <w:lang w:val="es-ES_tradnl" w:eastAsia="es-ES"/>
        </w:rPr>
      </w:pPr>
    </w:p>
    <w:p w14:paraId="7F2129F3" w14:textId="77777777" w:rsidR="002E0764" w:rsidRPr="00EF33BE" w:rsidRDefault="002E0764" w:rsidP="004B2A20">
      <w:pPr>
        <w:spacing w:after="0" w:line="360" w:lineRule="auto"/>
        <w:jc w:val="both"/>
        <w:rPr>
          <w:rFonts w:ascii="Palatino Linotype" w:eastAsia="Calibri" w:hAnsi="Palatino Linotype" w:cs="Times New Roman"/>
          <w:sz w:val="24"/>
          <w:szCs w:val="24"/>
          <w:lang w:val="es-ES_tradnl" w:eastAsia="es-ES"/>
        </w:rPr>
      </w:pPr>
      <w:r w:rsidRPr="00EF33BE">
        <w:rPr>
          <w:rFonts w:ascii="Palatino Linotype" w:eastAsia="Calibri" w:hAnsi="Palatino Linotype" w:cs="Times New Roman"/>
          <w:b/>
          <w:sz w:val="24"/>
          <w:szCs w:val="24"/>
          <w:lang w:val="es-ES_tradnl" w:eastAsia="es-ES"/>
        </w:rPr>
        <w:t>RESPUESTAS IMPRECISAS O INCOMPLETAS, DEBER DE REPARACIÓN.</w:t>
      </w:r>
      <w:r w:rsidRPr="00EF33BE">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36535540" w14:textId="77777777" w:rsidR="002E0764" w:rsidRPr="00EF33BE" w:rsidRDefault="002E0764" w:rsidP="004B2A20">
      <w:pPr>
        <w:spacing w:after="0" w:line="360" w:lineRule="auto"/>
        <w:jc w:val="both"/>
        <w:rPr>
          <w:rFonts w:ascii="Palatino Linotype" w:eastAsia="Calibri" w:hAnsi="Palatino Linotype" w:cs="Times New Roman"/>
          <w:b/>
          <w:sz w:val="24"/>
          <w:szCs w:val="24"/>
          <w:lang w:val="es-ES_tradnl" w:eastAsia="es-ES"/>
        </w:rPr>
      </w:pPr>
    </w:p>
    <w:p w14:paraId="35FA4966" w14:textId="77777777" w:rsidR="002E0764" w:rsidRPr="00EF33BE" w:rsidRDefault="002E0764" w:rsidP="004B2A20">
      <w:pPr>
        <w:spacing w:after="0" w:line="360" w:lineRule="auto"/>
        <w:jc w:val="both"/>
        <w:rPr>
          <w:rFonts w:ascii="Palatino Linotype" w:eastAsia="Calibri" w:hAnsi="Palatino Linotype" w:cs="Times New Roman"/>
          <w:sz w:val="24"/>
          <w:szCs w:val="24"/>
          <w:lang w:val="es-ES_tradnl" w:eastAsia="es-ES"/>
        </w:rPr>
      </w:pPr>
    </w:p>
    <w:p w14:paraId="5DDE9D07" w14:textId="77777777" w:rsidR="006869D2" w:rsidRPr="00EF33BE" w:rsidRDefault="006869D2" w:rsidP="004B2A20">
      <w:pPr>
        <w:spacing w:after="0" w:line="360" w:lineRule="auto"/>
        <w:jc w:val="both"/>
        <w:rPr>
          <w:rFonts w:ascii="Palatino Linotype" w:eastAsia="Calibri" w:hAnsi="Palatino Linotype" w:cs="Times New Roman"/>
          <w:sz w:val="24"/>
          <w:szCs w:val="24"/>
          <w:lang w:val="es-ES_tradnl" w:eastAsia="es-ES"/>
        </w:rPr>
      </w:pPr>
    </w:p>
    <w:p w14:paraId="403B009E" w14:textId="77777777" w:rsidR="00C23A71" w:rsidRPr="00EF33BE" w:rsidRDefault="00C23A71" w:rsidP="004B2A20">
      <w:pPr>
        <w:spacing w:after="0" w:line="360" w:lineRule="auto"/>
        <w:jc w:val="center"/>
        <w:rPr>
          <w:rFonts w:ascii="Palatino Linotype" w:eastAsia="Calibri" w:hAnsi="Palatino Linotype" w:cs="Times New Roman"/>
          <w:b/>
          <w:sz w:val="24"/>
          <w:szCs w:val="24"/>
          <w:lang w:val="es-ES_tradnl" w:eastAsia="es-ES"/>
        </w:rPr>
      </w:pPr>
    </w:p>
    <w:p w14:paraId="32937688" w14:textId="77777777" w:rsidR="00C23A71" w:rsidRPr="00EF33BE" w:rsidRDefault="00C23A71" w:rsidP="004B2A20">
      <w:pPr>
        <w:spacing w:after="0" w:line="360" w:lineRule="auto"/>
        <w:jc w:val="center"/>
        <w:rPr>
          <w:rFonts w:ascii="Palatino Linotype" w:eastAsia="Calibri" w:hAnsi="Palatino Linotype" w:cs="Times New Roman"/>
          <w:b/>
          <w:sz w:val="24"/>
          <w:szCs w:val="24"/>
          <w:lang w:val="es-ES_tradnl" w:eastAsia="es-ES"/>
        </w:rPr>
      </w:pPr>
    </w:p>
    <w:p w14:paraId="5E36FDAC" w14:textId="77777777" w:rsidR="00C23A71" w:rsidRPr="00EF33BE" w:rsidRDefault="00C23A71" w:rsidP="004B2A20">
      <w:pPr>
        <w:spacing w:after="0" w:line="360" w:lineRule="auto"/>
        <w:rPr>
          <w:rFonts w:ascii="Palatino Linotype" w:eastAsia="Calibri" w:hAnsi="Palatino Linotype" w:cs="Times New Roman"/>
          <w:b/>
          <w:sz w:val="24"/>
          <w:szCs w:val="24"/>
          <w:lang w:val="es-ES_tradnl" w:eastAsia="es-ES"/>
        </w:rPr>
      </w:pPr>
    </w:p>
    <w:p w14:paraId="7EAE8726" w14:textId="77777777" w:rsidR="00454AFA" w:rsidRPr="00EF33BE" w:rsidRDefault="00454AFA" w:rsidP="004B2A20">
      <w:pPr>
        <w:spacing w:after="0" w:line="360" w:lineRule="auto"/>
        <w:jc w:val="center"/>
        <w:rPr>
          <w:rFonts w:ascii="Palatino Linotype" w:eastAsia="MS Mincho" w:hAnsi="Palatino Linotype" w:cs="Times New Roman"/>
          <w:b/>
          <w:sz w:val="24"/>
          <w:szCs w:val="24"/>
          <w:lang w:val="es-ES_tradnl" w:eastAsia="es-ES"/>
        </w:rPr>
      </w:pPr>
    </w:p>
    <w:p w14:paraId="0883AA94" w14:textId="77777777" w:rsidR="00792776" w:rsidRPr="00EF33BE" w:rsidRDefault="00792776" w:rsidP="00DF09A2">
      <w:pPr>
        <w:spacing w:after="0" w:line="360" w:lineRule="auto"/>
        <w:jc w:val="center"/>
        <w:rPr>
          <w:rFonts w:ascii="Palatino Linotype" w:eastAsia="MS Mincho" w:hAnsi="Palatino Linotype" w:cs="Times New Roman"/>
          <w:sz w:val="24"/>
          <w:szCs w:val="24"/>
          <w:lang w:val="es-ES_tradnl" w:eastAsia="es-ES"/>
        </w:rPr>
      </w:pPr>
      <w:r w:rsidRPr="00EF33BE">
        <w:rPr>
          <w:rFonts w:ascii="Palatino Linotype" w:eastAsia="MS Mincho" w:hAnsi="Palatino Linotype" w:cs="Times New Roman"/>
          <w:b/>
          <w:sz w:val="24"/>
          <w:szCs w:val="24"/>
          <w:lang w:val="es-ES_tradnl" w:eastAsia="es-ES"/>
        </w:rPr>
        <w:t>Índice</w:t>
      </w:r>
      <w:r w:rsidRPr="00EF33BE">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b/>
          <w:bCs/>
        </w:rPr>
      </w:sdtEndPr>
      <w:sdtContent>
        <w:p w14:paraId="3E33A74A" w14:textId="77777777" w:rsidR="00B85136" w:rsidRPr="00EF33BE" w:rsidRDefault="00B85136" w:rsidP="00BE3F00">
          <w:pPr>
            <w:pStyle w:val="TtuloTDC"/>
            <w:spacing w:before="0" w:line="360" w:lineRule="auto"/>
            <w:jc w:val="both"/>
            <w:rPr>
              <w:rFonts w:ascii="Palatino Linotype" w:hAnsi="Palatino Linotype" w:cs="Arial"/>
              <w:b/>
              <w:color w:val="auto"/>
              <w:sz w:val="24"/>
              <w:szCs w:val="24"/>
            </w:rPr>
          </w:pPr>
          <w:r w:rsidRPr="00EF33BE">
            <w:rPr>
              <w:rFonts w:ascii="Palatino Linotype" w:hAnsi="Palatino Linotype" w:cs="Arial"/>
              <w:b/>
              <w:color w:val="auto"/>
              <w:sz w:val="24"/>
              <w:szCs w:val="24"/>
              <w:lang w:val="es-ES"/>
            </w:rPr>
            <w:t>Contenido</w:t>
          </w:r>
        </w:p>
        <w:p w14:paraId="5EA58C36" w14:textId="77777777" w:rsidR="00BE3F00" w:rsidRPr="00EF33BE" w:rsidRDefault="00B85136" w:rsidP="00BE3F00">
          <w:pPr>
            <w:pStyle w:val="TDC1"/>
            <w:rPr>
              <w:rFonts w:ascii="Palatino Linotype" w:eastAsiaTheme="minorEastAsia" w:hAnsi="Palatino Linotype"/>
              <w:noProof/>
              <w:sz w:val="24"/>
              <w:szCs w:val="24"/>
              <w:lang w:eastAsia="es-MX"/>
            </w:rPr>
          </w:pPr>
          <w:r w:rsidRPr="00EF33BE">
            <w:rPr>
              <w:rFonts w:ascii="Palatino Linotype" w:hAnsi="Palatino Linotype" w:cs="Arial"/>
              <w:b/>
              <w:bCs/>
              <w:sz w:val="24"/>
              <w:szCs w:val="24"/>
              <w:lang w:val="es-ES"/>
            </w:rPr>
            <w:fldChar w:fldCharType="begin"/>
          </w:r>
          <w:r w:rsidRPr="00EF33BE">
            <w:rPr>
              <w:rFonts w:ascii="Palatino Linotype" w:hAnsi="Palatino Linotype" w:cs="Arial"/>
              <w:b/>
              <w:bCs/>
              <w:sz w:val="24"/>
              <w:szCs w:val="24"/>
              <w:lang w:val="es-ES"/>
            </w:rPr>
            <w:instrText xml:space="preserve"> TOC \o "1-3" \h \z \u </w:instrText>
          </w:r>
          <w:r w:rsidRPr="00EF33BE">
            <w:rPr>
              <w:rFonts w:ascii="Palatino Linotype" w:hAnsi="Palatino Linotype" w:cs="Arial"/>
              <w:b/>
              <w:bCs/>
              <w:sz w:val="24"/>
              <w:szCs w:val="24"/>
              <w:lang w:val="es-ES"/>
            </w:rPr>
            <w:fldChar w:fldCharType="separate"/>
          </w:r>
          <w:hyperlink w:anchor="_Toc33090984" w:history="1">
            <w:r w:rsidR="00BE3F00" w:rsidRPr="00EF33BE">
              <w:rPr>
                <w:rStyle w:val="Hipervnculo"/>
                <w:rFonts w:ascii="Palatino Linotype" w:eastAsia="MS Gothic" w:hAnsi="Palatino Linotype" w:cs="Times New Roman"/>
                <w:b/>
                <w:noProof/>
                <w:sz w:val="24"/>
                <w:szCs w:val="24"/>
                <w:lang w:val="de-DE"/>
              </w:rPr>
              <w:t>A N T E C E D E N T E S</w:t>
            </w:r>
            <w:r w:rsidR="00BE3F00" w:rsidRPr="00EF33BE">
              <w:rPr>
                <w:rFonts w:ascii="Palatino Linotype" w:hAnsi="Palatino Linotype"/>
                <w:noProof/>
                <w:webHidden/>
                <w:sz w:val="24"/>
                <w:szCs w:val="24"/>
              </w:rPr>
              <w:tab/>
            </w:r>
            <w:r w:rsidR="00BE3F00" w:rsidRPr="00EF33BE">
              <w:rPr>
                <w:rFonts w:ascii="Palatino Linotype" w:hAnsi="Palatino Linotype"/>
                <w:noProof/>
                <w:webHidden/>
                <w:sz w:val="24"/>
                <w:szCs w:val="24"/>
              </w:rPr>
              <w:fldChar w:fldCharType="begin"/>
            </w:r>
            <w:r w:rsidR="00BE3F00" w:rsidRPr="00EF33BE">
              <w:rPr>
                <w:rFonts w:ascii="Palatino Linotype" w:hAnsi="Palatino Linotype"/>
                <w:noProof/>
                <w:webHidden/>
                <w:sz w:val="24"/>
                <w:szCs w:val="24"/>
              </w:rPr>
              <w:instrText xml:space="preserve"> PAGEREF _Toc33090984 \h </w:instrText>
            </w:r>
            <w:r w:rsidR="00BE3F00" w:rsidRPr="00EF33BE">
              <w:rPr>
                <w:rFonts w:ascii="Palatino Linotype" w:hAnsi="Palatino Linotype"/>
                <w:noProof/>
                <w:webHidden/>
                <w:sz w:val="24"/>
                <w:szCs w:val="24"/>
              </w:rPr>
            </w:r>
            <w:r w:rsidR="00BE3F00" w:rsidRPr="00EF33BE">
              <w:rPr>
                <w:rFonts w:ascii="Palatino Linotype" w:hAnsi="Palatino Linotype"/>
                <w:noProof/>
                <w:webHidden/>
                <w:sz w:val="24"/>
                <w:szCs w:val="24"/>
              </w:rPr>
              <w:fldChar w:fldCharType="separate"/>
            </w:r>
            <w:r w:rsidR="00BE3F00" w:rsidRPr="00EF33BE">
              <w:rPr>
                <w:rFonts w:ascii="Palatino Linotype" w:hAnsi="Palatino Linotype"/>
                <w:noProof/>
                <w:webHidden/>
                <w:sz w:val="24"/>
                <w:szCs w:val="24"/>
              </w:rPr>
              <w:t>3</w:t>
            </w:r>
            <w:r w:rsidR="00BE3F00" w:rsidRPr="00EF33BE">
              <w:rPr>
                <w:rFonts w:ascii="Palatino Linotype" w:hAnsi="Palatino Linotype"/>
                <w:noProof/>
                <w:webHidden/>
                <w:sz w:val="24"/>
                <w:szCs w:val="24"/>
              </w:rPr>
              <w:fldChar w:fldCharType="end"/>
            </w:r>
          </w:hyperlink>
        </w:p>
        <w:p w14:paraId="1000D4A7" w14:textId="77777777" w:rsidR="00BE3F00" w:rsidRPr="00EF33BE" w:rsidRDefault="00FA7DD0" w:rsidP="00BE3F00">
          <w:pPr>
            <w:pStyle w:val="TDC1"/>
            <w:rPr>
              <w:rFonts w:ascii="Palatino Linotype" w:eastAsiaTheme="minorEastAsia" w:hAnsi="Palatino Linotype"/>
              <w:noProof/>
              <w:sz w:val="24"/>
              <w:szCs w:val="24"/>
              <w:lang w:eastAsia="es-MX"/>
            </w:rPr>
          </w:pPr>
          <w:hyperlink w:anchor="_Toc33090985" w:history="1">
            <w:r w:rsidR="00BE3F00" w:rsidRPr="00EF33BE">
              <w:rPr>
                <w:rStyle w:val="Hipervnculo"/>
                <w:rFonts w:ascii="Palatino Linotype" w:eastAsia="MS Gothic" w:hAnsi="Palatino Linotype" w:cs="Times New Roman"/>
                <w:b/>
                <w:noProof/>
                <w:sz w:val="24"/>
                <w:szCs w:val="24"/>
              </w:rPr>
              <w:t>CONSIDERANDO</w:t>
            </w:r>
            <w:r w:rsidR="00BE3F00" w:rsidRPr="00EF33BE">
              <w:rPr>
                <w:rFonts w:ascii="Palatino Linotype" w:hAnsi="Palatino Linotype"/>
                <w:noProof/>
                <w:webHidden/>
                <w:sz w:val="24"/>
                <w:szCs w:val="24"/>
              </w:rPr>
              <w:tab/>
            </w:r>
            <w:r w:rsidR="00BE3F00" w:rsidRPr="00EF33BE">
              <w:rPr>
                <w:rFonts w:ascii="Palatino Linotype" w:hAnsi="Palatino Linotype"/>
                <w:noProof/>
                <w:webHidden/>
                <w:sz w:val="24"/>
                <w:szCs w:val="24"/>
              </w:rPr>
              <w:fldChar w:fldCharType="begin"/>
            </w:r>
            <w:r w:rsidR="00BE3F00" w:rsidRPr="00EF33BE">
              <w:rPr>
                <w:rFonts w:ascii="Palatino Linotype" w:hAnsi="Palatino Linotype"/>
                <w:noProof/>
                <w:webHidden/>
                <w:sz w:val="24"/>
                <w:szCs w:val="24"/>
              </w:rPr>
              <w:instrText xml:space="preserve"> PAGEREF _Toc33090985 \h </w:instrText>
            </w:r>
            <w:r w:rsidR="00BE3F00" w:rsidRPr="00EF33BE">
              <w:rPr>
                <w:rFonts w:ascii="Palatino Linotype" w:hAnsi="Palatino Linotype"/>
                <w:noProof/>
                <w:webHidden/>
                <w:sz w:val="24"/>
                <w:szCs w:val="24"/>
              </w:rPr>
            </w:r>
            <w:r w:rsidR="00BE3F00" w:rsidRPr="00EF33BE">
              <w:rPr>
                <w:rFonts w:ascii="Palatino Linotype" w:hAnsi="Palatino Linotype"/>
                <w:noProof/>
                <w:webHidden/>
                <w:sz w:val="24"/>
                <w:szCs w:val="24"/>
              </w:rPr>
              <w:fldChar w:fldCharType="separate"/>
            </w:r>
            <w:r w:rsidR="00BE3F00" w:rsidRPr="00EF33BE">
              <w:rPr>
                <w:rFonts w:ascii="Palatino Linotype" w:hAnsi="Palatino Linotype"/>
                <w:noProof/>
                <w:webHidden/>
                <w:sz w:val="24"/>
                <w:szCs w:val="24"/>
              </w:rPr>
              <w:t>7</w:t>
            </w:r>
            <w:r w:rsidR="00BE3F00" w:rsidRPr="00EF33BE">
              <w:rPr>
                <w:rFonts w:ascii="Palatino Linotype" w:hAnsi="Palatino Linotype"/>
                <w:noProof/>
                <w:webHidden/>
                <w:sz w:val="24"/>
                <w:szCs w:val="24"/>
              </w:rPr>
              <w:fldChar w:fldCharType="end"/>
            </w:r>
          </w:hyperlink>
        </w:p>
        <w:p w14:paraId="0AEAC6C4" w14:textId="77777777" w:rsidR="00BE3F00" w:rsidRPr="00EF33BE" w:rsidRDefault="00FA7DD0" w:rsidP="00BE3F00">
          <w:pPr>
            <w:pStyle w:val="TDC1"/>
            <w:rPr>
              <w:rFonts w:ascii="Palatino Linotype" w:eastAsiaTheme="minorEastAsia" w:hAnsi="Palatino Linotype"/>
              <w:noProof/>
              <w:sz w:val="24"/>
              <w:szCs w:val="24"/>
              <w:lang w:eastAsia="es-MX"/>
            </w:rPr>
          </w:pPr>
          <w:hyperlink w:anchor="_Toc33090986" w:history="1">
            <w:r w:rsidR="00BE3F00" w:rsidRPr="00EF33BE">
              <w:rPr>
                <w:rStyle w:val="Hipervnculo"/>
                <w:rFonts w:ascii="Palatino Linotype" w:eastAsia="MS Mincho" w:hAnsi="Palatino Linotype" w:cstheme="majorBidi"/>
                <w:b/>
                <w:noProof/>
                <w:sz w:val="24"/>
                <w:szCs w:val="24"/>
                <w:lang w:val="es-ES_tradnl" w:eastAsia="es-ES"/>
              </w:rPr>
              <w:t>PRIMERO</w:t>
            </w:r>
            <w:r w:rsidR="00BE3F00" w:rsidRPr="00EF33BE">
              <w:rPr>
                <w:rStyle w:val="Hipervnculo"/>
                <w:rFonts w:ascii="Palatino Linotype" w:eastAsia="MS Gothic" w:hAnsi="Palatino Linotype" w:cs="Times New Roman"/>
                <w:b/>
                <w:noProof/>
                <w:sz w:val="24"/>
                <w:szCs w:val="24"/>
              </w:rPr>
              <w:t>. De la competencia.</w:t>
            </w:r>
            <w:r w:rsidR="00BE3F00" w:rsidRPr="00EF33BE">
              <w:rPr>
                <w:rFonts w:ascii="Palatino Linotype" w:hAnsi="Palatino Linotype"/>
                <w:noProof/>
                <w:webHidden/>
                <w:sz w:val="24"/>
                <w:szCs w:val="24"/>
              </w:rPr>
              <w:tab/>
            </w:r>
            <w:r w:rsidR="00BE3F00" w:rsidRPr="00EF33BE">
              <w:rPr>
                <w:rFonts w:ascii="Palatino Linotype" w:hAnsi="Palatino Linotype"/>
                <w:noProof/>
                <w:webHidden/>
                <w:sz w:val="24"/>
                <w:szCs w:val="24"/>
              </w:rPr>
              <w:fldChar w:fldCharType="begin"/>
            </w:r>
            <w:r w:rsidR="00BE3F00" w:rsidRPr="00EF33BE">
              <w:rPr>
                <w:rFonts w:ascii="Palatino Linotype" w:hAnsi="Palatino Linotype"/>
                <w:noProof/>
                <w:webHidden/>
                <w:sz w:val="24"/>
                <w:szCs w:val="24"/>
              </w:rPr>
              <w:instrText xml:space="preserve"> PAGEREF _Toc33090986 \h </w:instrText>
            </w:r>
            <w:r w:rsidR="00BE3F00" w:rsidRPr="00EF33BE">
              <w:rPr>
                <w:rFonts w:ascii="Palatino Linotype" w:hAnsi="Palatino Linotype"/>
                <w:noProof/>
                <w:webHidden/>
                <w:sz w:val="24"/>
                <w:szCs w:val="24"/>
              </w:rPr>
            </w:r>
            <w:r w:rsidR="00BE3F00" w:rsidRPr="00EF33BE">
              <w:rPr>
                <w:rFonts w:ascii="Palatino Linotype" w:hAnsi="Palatino Linotype"/>
                <w:noProof/>
                <w:webHidden/>
                <w:sz w:val="24"/>
                <w:szCs w:val="24"/>
              </w:rPr>
              <w:fldChar w:fldCharType="separate"/>
            </w:r>
            <w:r w:rsidR="00BE3F00" w:rsidRPr="00EF33BE">
              <w:rPr>
                <w:rFonts w:ascii="Palatino Linotype" w:hAnsi="Palatino Linotype"/>
                <w:noProof/>
                <w:webHidden/>
                <w:sz w:val="24"/>
                <w:szCs w:val="24"/>
              </w:rPr>
              <w:t>7</w:t>
            </w:r>
            <w:r w:rsidR="00BE3F00" w:rsidRPr="00EF33BE">
              <w:rPr>
                <w:rFonts w:ascii="Palatino Linotype" w:hAnsi="Palatino Linotype"/>
                <w:noProof/>
                <w:webHidden/>
                <w:sz w:val="24"/>
                <w:szCs w:val="24"/>
              </w:rPr>
              <w:fldChar w:fldCharType="end"/>
            </w:r>
          </w:hyperlink>
        </w:p>
        <w:p w14:paraId="6BD7F43D" w14:textId="77777777" w:rsidR="00BE3F00" w:rsidRPr="00EF33BE" w:rsidRDefault="00FA7DD0" w:rsidP="00BE3F00">
          <w:pPr>
            <w:pStyle w:val="TDC1"/>
            <w:rPr>
              <w:rFonts w:ascii="Palatino Linotype" w:eastAsiaTheme="minorEastAsia" w:hAnsi="Palatino Linotype"/>
              <w:noProof/>
              <w:sz w:val="24"/>
              <w:szCs w:val="24"/>
              <w:lang w:eastAsia="es-MX"/>
            </w:rPr>
          </w:pPr>
          <w:hyperlink w:anchor="_Toc33090987" w:history="1">
            <w:r w:rsidR="00BE3F00" w:rsidRPr="00EF33BE">
              <w:rPr>
                <w:rStyle w:val="Hipervnculo"/>
                <w:rFonts w:ascii="Palatino Linotype" w:eastAsia="MS Mincho" w:hAnsi="Palatino Linotype" w:cstheme="majorBidi"/>
                <w:b/>
                <w:noProof/>
                <w:sz w:val="24"/>
                <w:szCs w:val="24"/>
                <w:lang w:val="es-ES_tradnl" w:eastAsia="es-ES"/>
              </w:rPr>
              <w:t>SEGUNDO</w:t>
            </w:r>
            <w:r w:rsidR="00BE3F00" w:rsidRPr="00EF33BE">
              <w:rPr>
                <w:rStyle w:val="Hipervnculo"/>
                <w:rFonts w:ascii="Palatino Linotype" w:eastAsia="MS Gothic" w:hAnsi="Palatino Linotype" w:cs="Times New Roman"/>
                <w:b/>
                <w:noProof/>
                <w:sz w:val="24"/>
                <w:szCs w:val="24"/>
              </w:rPr>
              <w:t>. De la oportunidad y procedibilidad del recurso de revisión.</w:t>
            </w:r>
            <w:r w:rsidR="00BE3F00" w:rsidRPr="00EF33BE">
              <w:rPr>
                <w:rFonts w:ascii="Palatino Linotype" w:hAnsi="Palatino Linotype"/>
                <w:noProof/>
                <w:webHidden/>
                <w:sz w:val="24"/>
                <w:szCs w:val="24"/>
              </w:rPr>
              <w:tab/>
            </w:r>
            <w:r w:rsidR="00BE3F00" w:rsidRPr="00EF33BE">
              <w:rPr>
                <w:rFonts w:ascii="Palatino Linotype" w:hAnsi="Palatino Linotype"/>
                <w:noProof/>
                <w:webHidden/>
                <w:sz w:val="24"/>
                <w:szCs w:val="24"/>
              </w:rPr>
              <w:fldChar w:fldCharType="begin"/>
            </w:r>
            <w:r w:rsidR="00BE3F00" w:rsidRPr="00EF33BE">
              <w:rPr>
                <w:rFonts w:ascii="Palatino Linotype" w:hAnsi="Palatino Linotype"/>
                <w:noProof/>
                <w:webHidden/>
                <w:sz w:val="24"/>
                <w:szCs w:val="24"/>
              </w:rPr>
              <w:instrText xml:space="preserve"> PAGEREF _Toc33090987 \h </w:instrText>
            </w:r>
            <w:r w:rsidR="00BE3F00" w:rsidRPr="00EF33BE">
              <w:rPr>
                <w:rFonts w:ascii="Palatino Linotype" w:hAnsi="Palatino Linotype"/>
                <w:noProof/>
                <w:webHidden/>
                <w:sz w:val="24"/>
                <w:szCs w:val="24"/>
              </w:rPr>
            </w:r>
            <w:r w:rsidR="00BE3F00" w:rsidRPr="00EF33BE">
              <w:rPr>
                <w:rFonts w:ascii="Palatino Linotype" w:hAnsi="Palatino Linotype"/>
                <w:noProof/>
                <w:webHidden/>
                <w:sz w:val="24"/>
                <w:szCs w:val="24"/>
              </w:rPr>
              <w:fldChar w:fldCharType="separate"/>
            </w:r>
            <w:r w:rsidR="00BE3F00" w:rsidRPr="00EF33BE">
              <w:rPr>
                <w:rFonts w:ascii="Palatino Linotype" w:hAnsi="Palatino Linotype"/>
                <w:noProof/>
                <w:webHidden/>
                <w:sz w:val="24"/>
                <w:szCs w:val="24"/>
              </w:rPr>
              <w:t>8</w:t>
            </w:r>
            <w:r w:rsidR="00BE3F00" w:rsidRPr="00EF33BE">
              <w:rPr>
                <w:rFonts w:ascii="Palatino Linotype" w:hAnsi="Palatino Linotype"/>
                <w:noProof/>
                <w:webHidden/>
                <w:sz w:val="24"/>
                <w:szCs w:val="24"/>
              </w:rPr>
              <w:fldChar w:fldCharType="end"/>
            </w:r>
          </w:hyperlink>
        </w:p>
        <w:p w14:paraId="56C1BA5A" w14:textId="77777777" w:rsidR="00BE3F00" w:rsidRPr="00EF33BE" w:rsidRDefault="00FA7DD0" w:rsidP="00BE3F00">
          <w:pPr>
            <w:pStyle w:val="TDC1"/>
            <w:rPr>
              <w:rFonts w:ascii="Palatino Linotype" w:eastAsiaTheme="minorEastAsia" w:hAnsi="Palatino Linotype"/>
              <w:noProof/>
              <w:sz w:val="24"/>
              <w:szCs w:val="24"/>
              <w:lang w:eastAsia="es-MX"/>
            </w:rPr>
          </w:pPr>
          <w:hyperlink w:anchor="_Toc33090988" w:history="1">
            <w:r w:rsidR="00BE3F00" w:rsidRPr="00EF33BE">
              <w:rPr>
                <w:rStyle w:val="Hipervnculo"/>
                <w:rFonts w:ascii="Palatino Linotype" w:eastAsia="MS Mincho" w:hAnsi="Palatino Linotype" w:cstheme="majorBidi"/>
                <w:b/>
                <w:noProof/>
                <w:sz w:val="24"/>
                <w:szCs w:val="24"/>
                <w:lang w:val="es-ES_tradnl" w:eastAsia="es-ES"/>
              </w:rPr>
              <w:t>TERCERO. Planteamiento de la Litis</w:t>
            </w:r>
            <w:r w:rsidR="00BE3F00" w:rsidRPr="00EF33BE">
              <w:rPr>
                <w:rStyle w:val="Hipervnculo"/>
                <w:rFonts w:ascii="Palatino Linotype" w:eastAsia="MS Gothic" w:hAnsi="Palatino Linotype" w:cs="Times New Roman"/>
                <w:b/>
                <w:noProof/>
                <w:sz w:val="24"/>
                <w:szCs w:val="24"/>
              </w:rPr>
              <w:t>.</w:t>
            </w:r>
            <w:r w:rsidR="00BE3F00" w:rsidRPr="00EF33BE">
              <w:rPr>
                <w:rFonts w:ascii="Palatino Linotype" w:hAnsi="Palatino Linotype"/>
                <w:noProof/>
                <w:webHidden/>
                <w:sz w:val="24"/>
                <w:szCs w:val="24"/>
              </w:rPr>
              <w:tab/>
            </w:r>
            <w:r w:rsidR="00BE3F00" w:rsidRPr="00EF33BE">
              <w:rPr>
                <w:rFonts w:ascii="Palatino Linotype" w:hAnsi="Palatino Linotype"/>
                <w:noProof/>
                <w:webHidden/>
                <w:sz w:val="24"/>
                <w:szCs w:val="24"/>
              </w:rPr>
              <w:fldChar w:fldCharType="begin"/>
            </w:r>
            <w:r w:rsidR="00BE3F00" w:rsidRPr="00EF33BE">
              <w:rPr>
                <w:rFonts w:ascii="Palatino Linotype" w:hAnsi="Palatino Linotype"/>
                <w:noProof/>
                <w:webHidden/>
                <w:sz w:val="24"/>
                <w:szCs w:val="24"/>
              </w:rPr>
              <w:instrText xml:space="preserve"> PAGEREF _Toc33090988 \h </w:instrText>
            </w:r>
            <w:r w:rsidR="00BE3F00" w:rsidRPr="00EF33BE">
              <w:rPr>
                <w:rFonts w:ascii="Palatino Linotype" w:hAnsi="Palatino Linotype"/>
                <w:noProof/>
                <w:webHidden/>
                <w:sz w:val="24"/>
                <w:szCs w:val="24"/>
              </w:rPr>
            </w:r>
            <w:r w:rsidR="00BE3F00" w:rsidRPr="00EF33BE">
              <w:rPr>
                <w:rFonts w:ascii="Palatino Linotype" w:hAnsi="Palatino Linotype"/>
                <w:noProof/>
                <w:webHidden/>
                <w:sz w:val="24"/>
                <w:szCs w:val="24"/>
              </w:rPr>
              <w:fldChar w:fldCharType="separate"/>
            </w:r>
            <w:r w:rsidR="00BE3F00" w:rsidRPr="00EF33BE">
              <w:rPr>
                <w:rFonts w:ascii="Palatino Linotype" w:hAnsi="Palatino Linotype"/>
                <w:noProof/>
                <w:webHidden/>
                <w:sz w:val="24"/>
                <w:szCs w:val="24"/>
              </w:rPr>
              <w:t>9</w:t>
            </w:r>
            <w:r w:rsidR="00BE3F00" w:rsidRPr="00EF33BE">
              <w:rPr>
                <w:rFonts w:ascii="Palatino Linotype" w:hAnsi="Palatino Linotype"/>
                <w:noProof/>
                <w:webHidden/>
                <w:sz w:val="24"/>
                <w:szCs w:val="24"/>
              </w:rPr>
              <w:fldChar w:fldCharType="end"/>
            </w:r>
          </w:hyperlink>
        </w:p>
        <w:p w14:paraId="6116E1A4" w14:textId="77777777" w:rsidR="00BE3F00" w:rsidRPr="00EF33BE" w:rsidRDefault="00FA7DD0" w:rsidP="00BE3F00">
          <w:pPr>
            <w:pStyle w:val="TDC1"/>
            <w:rPr>
              <w:rFonts w:ascii="Palatino Linotype" w:eastAsiaTheme="minorEastAsia" w:hAnsi="Palatino Linotype"/>
              <w:noProof/>
              <w:sz w:val="24"/>
              <w:szCs w:val="24"/>
              <w:lang w:eastAsia="es-MX"/>
            </w:rPr>
          </w:pPr>
          <w:hyperlink w:anchor="_Toc33090989" w:history="1">
            <w:r w:rsidR="00BE3F00" w:rsidRPr="00EF33BE">
              <w:rPr>
                <w:rStyle w:val="Hipervnculo"/>
                <w:rFonts w:ascii="Palatino Linotype" w:eastAsia="MS Gothic" w:hAnsi="Palatino Linotype" w:cstheme="majorBidi"/>
                <w:b/>
                <w:noProof/>
                <w:sz w:val="24"/>
                <w:szCs w:val="24"/>
                <w:lang w:val="es-ES_tradnl" w:eastAsia="es-ES"/>
              </w:rPr>
              <w:t>CUARTO. Del estudio y resolución del recurso de revisión.</w:t>
            </w:r>
            <w:r w:rsidR="00BE3F00" w:rsidRPr="00EF33BE">
              <w:rPr>
                <w:rFonts w:ascii="Palatino Linotype" w:hAnsi="Palatino Linotype"/>
                <w:noProof/>
                <w:webHidden/>
                <w:sz w:val="24"/>
                <w:szCs w:val="24"/>
              </w:rPr>
              <w:tab/>
            </w:r>
            <w:r w:rsidR="00BE3F00" w:rsidRPr="00EF33BE">
              <w:rPr>
                <w:rFonts w:ascii="Palatino Linotype" w:hAnsi="Palatino Linotype"/>
                <w:noProof/>
                <w:webHidden/>
                <w:sz w:val="24"/>
                <w:szCs w:val="24"/>
              </w:rPr>
              <w:fldChar w:fldCharType="begin"/>
            </w:r>
            <w:r w:rsidR="00BE3F00" w:rsidRPr="00EF33BE">
              <w:rPr>
                <w:rFonts w:ascii="Palatino Linotype" w:hAnsi="Palatino Linotype"/>
                <w:noProof/>
                <w:webHidden/>
                <w:sz w:val="24"/>
                <w:szCs w:val="24"/>
              </w:rPr>
              <w:instrText xml:space="preserve"> PAGEREF _Toc33090989 \h </w:instrText>
            </w:r>
            <w:r w:rsidR="00BE3F00" w:rsidRPr="00EF33BE">
              <w:rPr>
                <w:rFonts w:ascii="Palatino Linotype" w:hAnsi="Palatino Linotype"/>
                <w:noProof/>
                <w:webHidden/>
                <w:sz w:val="24"/>
                <w:szCs w:val="24"/>
              </w:rPr>
            </w:r>
            <w:r w:rsidR="00BE3F00" w:rsidRPr="00EF33BE">
              <w:rPr>
                <w:rFonts w:ascii="Palatino Linotype" w:hAnsi="Palatino Linotype"/>
                <w:noProof/>
                <w:webHidden/>
                <w:sz w:val="24"/>
                <w:szCs w:val="24"/>
              </w:rPr>
              <w:fldChar w:fldCharType="separate"/>
            </w:r>
            <w:r w:rsidR="00BE3F00" w:rsidRPr="00EF33BE">
              <w:rPr>
                <w:rFonts w:ascii="Palatino Linotype" w:hAnsi="Palatino Linotype"/>
                <w:noProof/>
                <w:webHidden/>
                <w:sz w:val="24"/>
                <w:szCs w:val="24"/>
              </w:rPr>
              <w:t>11</w:t>
            </w:r>
            <w:r w:rsidR="00BE3F00" w:rsidRPr="00EF33BE">
              <w:rPr>
                <w:rFonts w:ascii="Palatino Linotype" w:hAnsi="Palatino Linotype"/>
                <w:noProof/>
                <w:webHidden/>
                <w:sz w:val="24"/>
                <w:szCs w:val="24"/>
              </w:rPr>
              <w:fldChar w:fldCharType="end"/>
            </w:r>
          </w:hyperlink>
        </w:p>
        <w:p w14:paraId="45DB2D57" w14:textId="77777777" w:rsidR="00BE3F00" w:rsidRPr="00EF33BE" w:rsidRDefault="00FA7DD0" w:rsidP="00BE3F00">
          <w:pPr>
            <w:pStyle w:val="TDC1"/>
            <w:rPr>
              <w:rFonts w:ascii="Palatino Linotype" w:eastAsiaTheme="minorEastAsia" w:hAnsi="Palatino Linotype"/>
              <w:noProof/>
              <w:sz w:val="24"/>
              <w:szCs w:val="24"/>
              <w:lang w:eastAsia="es-MX"/>
            </w:rPr>
          </w:pPr>
          <w:hyperlink w:anchor="_Toc33090990" w:history="1">
            <w:r w:rsidR="00BE3F00" w:rsidRPr="00EF33BE">
              <w:rPr>
                <w:rStyle w:val="Hipervnculo"/>
                <w:rFonts w:ascii="Palatino Linotype" w:eastAsia="MS Gothic" w:hAnsi="Palatino Linotype" w:cstheme="majorBidi"/>
                <w:b/>
                <w:noProof/>
                <w:sz w:val="24"/>
                <w:szCs w:val="24"/>
                <w:lang w:val="es-ES_tradnl" w:eastAsia="es-ES"/>
              </w:rPr>
              <w:t>I. Fuente Obligacional.</w:t>
            </w:r>
            <w:r w:rsidR="00BE3F00" w:rsidRPr="00EF33BE">
              <w:rPr>
                <w:rFonts w:ascii="Palatino Linotype" w:hAnsi="Palatino Linotype"/>
                <w:noProof/>
                <w:webHidden/>
                <w:sz w:val="24"/>
                <w:szCs w:val="24"/>
              </w:rPr>
              <w:tab/>
            </w:r>
            <w:r w:rsidR="00BE3F00" w:rsidRPr="00EF33BE">
              <w:rPr>
                <w:rFonts w:ascii="Palatino Linotype" w:hAnsi="Palatino Linotype"/>
                <w:noProof/>
                <w:webHidden/>
                <w:sz w:val="24"/>
                <w:szCs w:val="24"/>
              </w:rPr>
              <w:fldChar w:fldCharType="begin"/>
            </w:r>
            <w:r w:rsidR="00BE3F00" w:rsidRPr="00EF33BE">
              <w:rPr>
                <w:rFonts w:ascii="Palatino Linotype" w:hAnsi="Palatino Linotype"/>
                <w:noProof/>
                <w:webHidden/>
                <w:sz w:val="24"/>
                <w:szCs w:val="24"/>
              </w:rPr>
              <w:instrText xml:space="preserve"> PAGEREF _Toc33090990 \h </w:instrText>
            </w:r>
            <w:r w:rsidR="00BE3F00" w:rsidRPr="00EF33BE">
              <w:rPr>
                <w:rFonts w:ascii="Palatino Linotype" w:hAnsi="Palatino Linotype"/>
                <w:noProof/>
                <w:webHidden/>
                <w:sz w:val="24"/>
                <w:szCs w:val="24"/>
              </w:rPr>
            </w:r>
            <w:r w:rsidR="00BE3F00" w:rsidRPr="00EF33BE">
              <w:rPr>
                <w:rFonts w:ascii="Palatino Linotype" w:hAnsi="Palatino Linotype"/>
                <w:noProof/>
                <w:webHidden/>
                <w:sz w:val="24"/>
                <w:szCs w:val="24"/>
              </w:rPr>
              <w:fldChar w:fldCharType="separate"/>
            </w:r>
            <w:r w:rsidR="00BE3F00" w:rsidRPr="00EF33BE">
              <w:rPr>
                <w:rFonts w:ascii="Palatino Linotype" w:hAnsi="Palatino Linotype"/>
                <w:noProof/>
                <w:webHidden/>
                <w:sz w:val="24"/>
                <w:szCs w:val="24"/>
              </w:rPr>
              <w:t>11</w:t>
            </w:r>
            <w:r w:rsidR="00BE3F00" w:rsidRPr="00EF33BE">
              <w:rPr>
                <w:rFonts w:ascii="Palatino Linotype" w:hAnsi="Palatino Linotype"/>
                <w:noProof/>
                <w:webHidden/>
                <w:sz w:val="24"/>
                <w:szCs w:val="24"/>
              </w:rPr>
              <w:fldChar w:fldCharType="end"/>
            </w:r>
          </w:hyperlink>
        </w:p>
        <w:p w14:paraId="04673781" w14:textId="77777777" w:rsidR="00BE3F00" w:rsidRPr="00EF33BE" w:rsidRDefault="00FA7DD0" w:rsidP="00BE3F00">
          <w:pPr>
            <w:pStyle w:val="TDC1"/>
            <w:rPr>
              <w:rFonts w:ascii="Palatino Linotype" w:eastAsiaTheme="minorEastAsia" w:hAnsi="Palatino Linotype"/>
              <w:noProof/>
              <w:sz w:val="24"/>
              <w:szCs w:val="24"/>
              <w:lang w:eastAsia="es-MX"/>
            </w:rPr>
          </w:pPr>
          <w:hyperlink w:anchor="_Toc33090991" w:history="1">
            <w:r w:rsidR="00BE3F00" w:rsidRPr="00EF33BE">
              <w:rPr>
                <w:rStyle w:val="Hipervnculo"/>
                <w:rFonts w:ascii="Palatino Linotype" w:eastAsia="MS Gothic" w:hAnsi="Palatino Linotype" w:cstheme="majorBidi"/>
                <w:b/>
                <w:noProof/>
                <w:sz w:val="24"/>
                <w:szCs w:val="24"/>
                <w:lang w:val="es-ES_tradnl" w:eastAsia="es-ES"/>
              </w:rPr>
              <w:t>II. De la información solicitada y la respuesta del Sujeto Obligado.</w:t>
            </w:r>
            <w:r w:rsidR="00BE3F00" w:rsidRPr="00EF33BE">
              <w:rPr>
                <w:rFonts w:ascii="Palatino Linotype" w:hAnsi="Palatino Linotype"/>
                <w:noProof/>
                <w:webHidden/>
                <w:sz w:val="24"/>
                <w:szCs w:val="24"/>
              </w:rPr>
              <w:tab/>
            </w:r>
            <w:r w:rsidR="00BE3F00" w:rsidRPr="00EF33BE">
              <w:rPr>
                <w:rFonts w:ascii="Palatino Linotype" w:hAnsi="Palatino Linotype"/>
                <w:noProof/>
                <w:webHidden/>
                <w:sz w:val="24"/>
                <w:szCs w:val="24"/>
              </w:rPr>
              <w:fldChar w:fldCharType="begin"/>
            </w:r>
            <w:r w:rsidR="00BE3F00" w:rsidRPr="00EF33BE">
              <w:rPr>
                <w:rFonts w:ascii="Palatino Linotype" w:hAnsi="Palatino Linotype"/>
                <w:noProof/>
                <w:webHidden/>
                <w:sz w:val="24"/>
                <w:szCs w:val="24"/>
              </w:rPr>
              <w:instrText xml:space="preserve"> PAGEREF _Toc33090991 \h </w:instrText>
            </w:r>
            <w:r w:rsidR="00BE3F00" w:rsidRPr="00EF33BE">
              <w:rPr>
                <w:rFonts w:ascii="Palatino Linotype" w:hAnsi="Palatino Linotype"/>
                <w:noProof/>
                <w:webHidden/>
                <w:sz w:val="24"/>
                <w:szCs w:val="24"/>
              </w:rPr>
            </w:r>
            <w:r w:rsidR="00BE3F00" w:rsidRPr="00EF33BE">
              <w:rPr>
                <w:rFonts w:ascii="Palatino Linotype" w:hAnsi="Palatino Linotype"/>
                <w:noProof/>
                <w:webHidden/>
                <w:sz w:val="24"/>
                <w:szCs w:val="24"/>
              </w:rPr>
              <w:fldChar w:fldCharType="separate"/>
            </w:r>
            <w:r w:rsidR="00BE3F00" w:rsidRPr="00EF33BE">
              <w:rPr>
                <w:rFonts w:ascii="Palatino Linotype" w:hAnsi="Palatino Linotype"/>
                <w:noProof/>
                <w:webHidden/>
                <w:sz w:val="24"/>
                <w:szCs w:val="24"/>
              </w:rPr>
              <w:t>14</w:t>
            </w:r>
            <w:r w:rsidR="00BE3F00" w:rsidRPr="00EF33BE">
              <w:rPr>
                <w:rFonts w:ascii="Palatino Linotype" w:hAnsi="Palatino Linotype"/>
                <w:noProof/>
                <w:webHidden/>
                <w:sz w:val="24"/>
                <w:szCs w:val="24"/>
              </w:rPr>
              <w:fldChar w:fldCharType="end"/>
            </w:r>
          </w:hyperlink>
        </w:p>
        <w:p w14:paraId="06C8FBA0" w14:textId="77777777" w:rsidR="00BE3F00" w:rsidRPr="00EF33BE" w:rsidRDefault="00FA7DD0" w:rsidP="00BE3F00">
          <w:pPr>
            <w:pStyle w:val="TDC1"/>
            <w:rPr>
              <w:rFonts w:ascii="Palatino Linotype" w:eastAsiaTheme="minorEastAsia" w:hAnsi="Palatino Linotype"/>
              <w:noProof/>
              <w:sz w:val="24"/>
              <w:szCs w:val="24"/>
              <w:lang w:eastAsia="es-MX"/>
            </w:rPr>
          </w:pPr>
          <w:hyperlink w:anchor="_Toc33090992" w:history="1">
            <w:r w:rsidR="00BE3F00" w:rsidRPr="00EF33BE">
              <w:rPr>
                <w:rStyle w:val="Hipervnculo"/>
                <w:rFonts w:ascii="Palatino Linotype" w:eastAsia="MS Gothic" w:hAnsi="Palatino Linotype" w:cstheme="majorBidi"/>
                <w:b/>
                <w:noProof/>
                <w:sz w:val="24"/>
                <w:szCs w:val="24"/>
                <w:lang w:val="es-ES_tradnl" w:eastAsia="es-ES"/>
              </w:rPr>
              <w:t>a. De la información disponible en medios electrónicos.</w:t>
            </w:r>
            <w:r w:rsidR="00BE3F00" w:rsidRPr="00EF33BE">
              <w:rPr>
                <w:rFonts w:ascii="Palatino Linotype" w:hAnsi="Palatino Linotype"/>
                <w:noProof/>
                <w:webHidden/>
                <w:sz w:val="24"/>
                <w:szCs w:val="24"/>
              </w:rPr>
              <w:tab/>
            </w:r>
            <w:r w:rsidR="00BE3F00" w:rsidRPr="00EF33BE">
              <w:rPr>
                <w:rFonts w:ascii="Palatino Linotype" w:hAnsi="Palatino Linotype"/>
                <w:noProof/>
                <w:webHidden/>
                <w:sz w:val="24"/>
                <w:szCs w:val="24"/>
              </w:rPr>
              <w:fldChar w:fldCharType="begin"/>
            </w:r>
            <w:r w:rsidR="00BE3F00" w:rsidRPr="00EF33BE">
              <w:rPr>
                <w:rFonts w:ascii="Palatino Linotype" w:hAnsi="Palatino Linotype"/>
                <w:noProof/>
                <w:webHidden/>
                <w:sz w:val="24"/>
                <w:szCs w:val="24"/>
              </w:rPr>
              <w:instrText xml:space="preserve"> PAGEREF _Toc33090992 \h </w:instrText>
            </w:r>
            <w:r w:rsidR="00BE3F00" w:rsidRPr="00EF33BE">
              <w:rPr>
                <w:rFonts w:ascii="Palatino Linotype" w:hAnsi="Palatino Linotype"/>
                <w:noProof/>
                <w:webHidden/>
                <w:sz w:val="24"/>
                <w:szCs w:val="24"/>
              </w:rPr>
            </w:r>
            <w:r w:rsidR="00BE3F00" w:rsidRPr="00EF33BE">
              <w:rPr>
                <w:rFonts w:ascii="Palatino Linotype" w:hAnsi="Palatino Linotype"/>
                <w:noProof/>
                <w:webHidden/>
                <w:sz w:val="24"/>
                <w:szCs w:val="24"/>
              </w:rPr>
              <w:fldChar w:fldCharType="separate"/>
            </w:r>
            <w:r w:rsidR="00BE3F00" w:rsidRPr="00EF33BE">
              <w:rPr>
                <w:rFonts w:ascii="Palatino Linotype" w:hAnsi="Palatino Linotype"/>
                <w:noProof/>
                <w:webHidden/>
                <w:sz w:val="24"/>
                <w:szCs w:val="24"/>
              </w:rPr>
              <w:t>17</w:t>
            </w:r>
            <w:r w:rsidR="00BE3F00" w:rsidRPr="00EF33BE">
              <w:rPr>
                <w:rFonts w:ascii="Palatino Linotype" w:hAnsi="Palatino Linotype"/>
                <w:noProof/>
                <w:webHidden/>
                <w:sz w:val="24"/>
                <w:szCs w:val="24"/>
              </w:rPr>
              <w:fldChar w:fldCharType="end"/>
            </w:r>
          </w:hyperlink>
        </w:p>
        <w:p w14:paraId="6769DF99" w14:textId="77777777" w:rsidR="00BE3F00" w:rsidRPr="00EF33BE" w:rsidRDefault="00FA7DD0" w:rsidP="00BE3F00">
          <w:pPr>
            <w:pStyle w:val="TDC1"/>
            <w:rPr>
              <w:rFonts w:ascii="Palatino Linotype" w:eastAsiaTheme="minorEastAsia" w:hAnsi="Palatino Linotype"/>
              <w:noProof/>
              <w:sz w:val="24"/>
              <w:szCs w:val="24"/>
              <w:lang w:eastAsia="es-MX"/>
            </w:rPr>
          </w:pPr>
          <w:hyperlink w:anchor="_Toc33090993" w:history="1">
            <w:r w:rsidR="00BE3F00" w:rsidRPr="00EF33BE">
              <w:rPr>
                <w:rStyle w:val="Hipervnculo"/>
                <w:rFonts w:ascii="Palatino Linotype" w:eastAsia="MS Gothic" w:hAnsi="Palatino Linotype" w:cstheme="majorBidi"/>
                <w:b/>
                <w:noProof/>
                <w:sz w:val="24"/>
                <w:szCs w:val="24"/>
                <w:lang w:val="es-ES_tradnl" w:eastAsia="es-ES"/>
              </w:rPr>
              <w:t>b. De la modalidad de entrega de la información solicitada.</w:t>
            </w:r>
            <w:r w:rsidR="00BE3F00" w:rsidRPr="00EF33BE">
              <w:rPr>
                <w:rFonts w:ascii="Palatino Linotype" w:hAnsi="Palatino Linotype"/>
                <w:noProof/>
                <w:webHidden/>
                <w:sz w:val="24"/>
                <w:szCs w:val="24"/>
              </w:rPr>
              <w:tab/>
            </w:r>
            <w:r w:rsidR="00BE3F00" w:rsidRPr="00EF33BE">
              <w:rPr>
                <w:rFonts w:ascii="Palatino Linotype" w:hAnsi="Palatino Linotype"/>
                <w:noProof/>
                <w:webHidden/>
                <w:sz w:val="24"/>
                <w:szCs w:val="24"/>
              </w:rPr>
              <w:fldChar w:fldCharType="begin"/>
            </w:r>
            <w:r w:rsidR="00BE3F00" w:rsidRPr="00EF33BE">
              <w:rPr>
                <w:rFonts w:ascii="Palatino Linotype" w:hAnsi="Palatino Linotype"/>
                <w:noProof/>
                <w:webHidden/>
                <w:sz w:val="24"/>
                <w:szCs w:val="24"/>
              </w:rPr>
              <w:instrText xml:space="preserve"> PAGEREF _Toc33090993 \h </w:instrText>
            </w:r>
            <w:r w:rsidR="00BE3F00" w:rsidRPr="00EF33BE">
              <w:rPr>
                <w:rFonts w:ascii="Palatino Linotype" w:hAnsi="Palatino Linotype"/>
                <w:noProof/>
                <w:webHidden/>
                <w:sz w:val="24"/>
                <w:szCs w:val="24"/>
              </w:rPr>
            </w:r>
            <w:r w:rsidR="00BE3F00" w:rsidRPr="00EF33BE">
              <w:rPr>
                <w:rFonts w:ascii="Palatino Linotype" w:hAnsi="Palatino Linotype"/>
                <w:noProof/>
                <w:webHidden/>
                <w:sz w:val="24"/>
                <w:szCs w:val="24"/>
              </w:rPr>
              <w:fldChar w:fldCharType="separate"/>
            </w:r>
            <w:r w:rsidR="00BE3F00" w:rsidRPr="00EF33BE">
              <w:rPr>
                <w:rFonts w:ascii="Palatino Linotype" w:hAnsi="Palatino Linotype"/>
                <w:noProof/>
                <w:webHidden/>
                <w:sz w:val="24"/>
                <w:szCs w:val="24"/>
              </w:rPr>
              <w:t>21</w:t>
            </w:r>
            <w:r w:rsidR="00BE3F00" w:rsidRPr="00EF33BE">
              <w:rPr>
                <w:rFonts w:ascii="Palatino Linotype" w:hAnsi="Palatino Linotype"/>
                <w:noProof/>
                <w:webHidden/>
                <w:sz w:val="24"/>
                <w:szCs w:val="24"/>
              </w:rPr>
              <w:fldChar w:fldCharType="end"/>
            </w:r>
          </w:hyperlink>
        </w:p>
        <w:p w14:paraId="63B3CC71" w14:textId="77777777" w:rsidR="00BE3F00" w:rsidRPr="00EF33BE" w:rsidRDefault="00FA7DD0" w:rsidP="00BE3F00">
          <w:pPr>
            <w:pStyle w:val="TDC1"/>
            <w:rPr>
              <w:rFonts w:ascii="Palatino Linotype" w:eastAsiaTheme="minorEastAsia" w:hAnsi="Palatino Linotype"/>
              <w:noProof/>
              <w:sz w:val="24"/>
              <w:szCs w:val="24"/>
              <w:lang w:eastAsia="es-MX"/>
            </w:rPr>
          </w:pPr>
          <w:hyperlink w:anchor="_Toc33090994" w:history="1">
            <w:r w:rsidR="00BE3F00" w:rsidRPr="00EF33BE">
              <w:rPr>
                <w:rStyle w:val="Hipervnculo"/>
                <w:rFonts w:ascii="Palatino Linotype" w:eastAsia="MS Mincho" w:hAnsi="Palatino Linotype"/>
                <w:b/>
                <w:noProof/>
                <w:sz w:val="24"/>
                <w:szCs w:val="24"/>
                <w:lang w:val="es-ES_tradnl" w:eastAsia="es-ES"/>
              </w:rPr>
              <w:t xml:space="preserve">QUINTO. De </w:t>
            </w:r>
            <w:r w:rsidR="00BE3F00" w:rsidRPr="00EF33BE">
              <w:rPr>
                <w:rStyle w:val="Hipervnculo"/>
                <w:rFonts w:ascii="Palatino Linotype" w:hAnsi="Palatino Linotype"/>
                <w:b/>
                <w:noProof/>
                <w:sz w:val="24"/>
                <w:szCs w:val="24"/>
              </w:rPr>
              <w:t>la elaboración de la versión pública.</w:t>
            </w:r>
            <w:r w:rsidR="00BE3F00" w:rsidRPr="00EF33BE">
              <w:rPr>
                <w:rFonts w:ascii="Palatino Linotype" w:hAnsi="Palatino Linotype"/>
                <w:noProof/>
                <w:webHidden/>
                <w:sz w:val="24"/>
                <w:szCs w:val="24"/>
              </w:rPr>
              <w:tab/>
            </w:r>
            <w:r w:rsidR="00BE3F00" w:rsidRPr="00EF33BE">
              <w:rPr>
                <w:rFonts w:ascii="Palatino Linotype" w:hAnsi="Palatino Linotype"/>
                <w:noProof/>
                <w:webHidden/>
                <w:sz w:val="24"/>
                <w:szCs w:val="24"/>
              </w:rPr>
              <w:fldChar w:fldCharType="begin"/>
            </w:r>
            <w:r w:rsidR="00BE3F00" w:rsidRPr="00EF33BE">
              <w:rPr>
                <w:rFonts w:ascii="Palatino Linotype" w:hAnsi="Palatino Linotype"/>
                <w:noProof/>
                <w:webHidden/>
                <w:sz w:val="24"/>
                <w:szCs w:val="24"/>
              </w:rPr>
              <w:instrText xml:space="preserve"> PAGEREF _Toc33090994 \h </w:instrText>
            </w:r>
            <w:r w:rsidR="00BE3F00" w:rsidRPr="00EF33BE">
              <w:rPr>
                <w:rFonts w:ascii="Palatino Linotype" w:hAnsi="Palatino Linotype"/>
                <w:noProof/>
                <w:webHidden/>
                <w:sz w:val="24"/>
                <w:szCs w:val="24"/>
              </w:rPr>
            </w:r>
            <w:r w:rsidR="00BE3F00" w:rsidRPr="00EF33BE">
              <w:rPr>
                <w:rFonts w:ascii="Palatino Linotype" w:hAnsi="Palatino Linotype"/>
                <w:noProof/>
                <w:webHidden/>
                <w:sz w:val="24"/>
                <w:szCs w:val="24"/>
              </w:rPr>
              <w:fldChar w:fldCharType="separate"/>
            </w:r>
            <w:r w:rsidR="00BE3F00" w:rsidRPr="00EF33BE">
              <w:rPr>
                <w:rFonts w:ascii="Palatino Linotype" w:hAnsi="Palatino Linotype"/>
                <w:noProof/>
                <w:webHidden/>
                <w:sz w:val="24"/>
                <w:szCs w:val="24"/>
              </w:rPr>
              <w:t>24</w:t>
            </w:r>
            <w:r w:rsidR="00BE3F00" w:rsidRPr="00EF33BE">
              <w:rPr>
                <w:rFonts w:ascii="Palatino Linotype" w:hAnsi="Palatino Linotype"/>
                <w:noProof/>
                <w:webHidden/>
                <w:sz w:val="24"/>
                <w:szCs w:val="24"/>
              </w:rPr>
              <w:fldChar w:fldCharType="end"/>
            </w:r>
          </w:hyperlink>
        </w:p>
        <w:p w14:paraId="03B6FF6B" w14:textId="77777777" w:rsidR="00BE3F00" w:rsidRPr="00EF33BE" w:rsidRDefault="00FA7DD0" w:rsidP="00BE3F00">
          <w:pPr>
            <w:pStyle w:val="TDC1"/>
            <w:rPr>
              <w:rFonts w:ascii="Palatino Linotype" w:eastAsiaTheme="minorEastAsia" w:hAnsi="Palatino Linotype"/>
              <w:noProof/>
              <w:sz w:val="24"/>
              <w:szCs w:val="24"/>
              <w:lang w:eastAsia="es-MX"/>
            </w:rPr>
          </w:pPr>
          <w:hyperlink w:anchor="_Toc33090995" w:history="1">
            <w:r w:rsidR="00BE3F00" w:rsidRPr="00EF33BE">
              <w:rPr>
                <w:rStyle w:val="Hipervnculo"/>
                <w:rFonts w:ascii="Palatino Linotype" w:eastAsia="Times New Roman" w:hAnsi="Palatino Linotype" w:cstheme="majorBidi"/>
                <w:b/>
                <w:noProof/>
                <w:sz w:val="24"/>
                <w:szCs w:val="24"/>
                <w:lang w:val="es-ES_tradnl" w:eastAsia="es-ES"/>
              </w:rPr>
              <w:t>R E S O L U T I V O S</w:t>
            </w:r>
            <w:r w:rsidR="00BE3F00" w:rsidRPr="00EF33BE">
              <w:rPr>
                <w:rFonts w:ascii="Palatino Linotype" w:hAnsi="Palatino Linotype"/>
                <w:noProof/>
                <w:webHidden/>
                <w:sz w:val="24"/>
                <w:szCs w:val="24"/>
              </w:rPr>
              <w:tab/>
            </w:r>
            <w:r w:rsidR="00BE3F00" w:rsidRPr="00EF33BE">
              <w:rPr>
                <w:rFonts w:ascii="Palatino Linotype" w:hAnsi="Palatino Linotype"/>
                <w:noProof/>
                <w:webHidden/>
                <w:sz w:val="24"/>
                <w:szCs w:val="24"/>
              </w:rPr>
              <w:fldChar w:fldCharType="begin"/>
            </w:r>
            <w:r w:rsidR="00BE3F00" w:rsidRPr="00EF33BE">
              <w:rPr>
                <w:rFonts w:ascii="Palatino Linotype" w:hAnsi="Palatino Linotype"/>
                <w:noProof/>
                <w:webHidden/>
                <w:sz w:val="24"/>
                <w:szCs w:val="24"/>
              </w:rPr>
              <w:instrText xml:space="preserve"> PAGEREF _Toc33090995 \h </w:instrText>
            </w:r>
            <w:r w:rsidR="00BE3F00" w:rsidRPr="00EF33BE">
              <w:rPr>
                <w:rFonts w:ascii="Palatino Linotype" w:hAnsi="Palatino Linotype"/>
                <w:noProof/>
                <w:webHidden/>
                <w:sz w:val="24"/>
                <w:szCs w:val="24"/>
              </w:rPr>
            </w:r>
            <w:r w:rsidR="00BE3F00" w:rsidRPr="00EF33BE">
              <w:rPr>
                <w:rFonts w:ascii="Palatino Linotype" w:hAnsi="Palatino Linotype"/>
                <w:noProof/>
                <w:webHidden/>
                <w:sz w:val="24"/>
                <w:szCs w:val="24"/>
              </w:rPr>
              <w:fldChar w:fldCharType="separate"/>
            </w:r>
            <w:r w:rsidR="00BE3F00" w:rsidRPr="00EF33BE">
              <w:rPr>
                <w:rFonts w:ascii="Palatino Linotype" w:hAnsi="Palatino Linotype"/>
                <w:noProof/>
                <w:webHidden/>
                <w:sz w:val="24"/>
                <w:szCs w:val="24"/>
              </w:rPr>
              <w:t>29</w:t>
            </w:r>
            <w:r w:rsidR="00BE3F00" w:rsidRPr="00EF33BE">
              <w:rPr>
                <w:rFonts w:ascii="Palatino Linotype" w:hAnsi="Palatino Linotype"/>
                <w:noProof/>
                <w:webHidden/>
                <w:sz w:val="24"/>
                <w:szCs w:val="24"/>
              </w:rPr>
              <w:fldChar w:fldCharType="end"/>
            </w:r>
          </w:hyperlink>
        </w:p>
        <w:p w14:paraId="1E7162B9" w14:textId="77777777" w:rsidR="00C317BE" w:rsidRPr="00EF33BE" w:rsidRDefault="00B85136" w:rsidP="00BE3F00">
          <w:pPr>
            <w:spacing w:after="0" w:line="360" w:lineRule="auto"/>
            <w:jc w:val="both"/>
            <w:rPr>
              <w:rFonts w:ascii="Palatino Linotype" w:hAnsi="Palatino Linotype"/>
              <w:sz w:val="24"/>
              <w:szCs w:val="24"/>
            </w:rPr>
          </w:pPr>
          <w:r w:rsidRPr="00EF33BE">
            <w:rPr>
              <w:rFonts w:ascii="Palatino Linotype" w:hAnsi="Palatino Linotype" w:cs="Arial"/>
              <w:b/>
              <w:bCs/>
              <w:sz w:val="24"/>
              <w:szCs w:val="24"/>
              <w:lang w:val="es-ES"/>
            </w:rPr>
            <w:fldChar w:fldCharType="end"/>
          </w:r>
        </w:p>
      </w:sdtContent>
    </w:sdt>
    <w:p w14:paraId="7EE5052E" w14:textId="77777777" w:rsidR="00DF09A2" w:rsidRPr="00EF33BE" w:rsidRDefault="00DF09A2" w:rsidP="004B2A20">
      <w:pPr>
        <w:spacing w:after="0" w:line="360" w:lineRule="auto"/>
        <w:jc w:val="both"/>
        <w:rPr>
          <w:rFonts w:ascii="Palatino Linotype" w:eastAsia="MS Mincho" w:hAnsi="Palatino Linotype" w:cs="Times New Roman"/>
          <w:sz w:val="24"/>
          <w:szCs w:val="24"/>
          <w:lang w:val="es-ES_tradnl" w:eastAsia="es-ES"/>
        </w:rPr>
      </w:pPr>
    </w:p>
    <w:p w14:paraId="3304BBD5" w14:textId="77777777" w:rsidR="008A40F9" w:rsidRPr="00EF33BE" w:rsidRDefault="008A40F9" w:rsidP="004B2A20">
      <w:pPr>
        <w:spacing w:after="0" w:line="360" w:lineRule="auto"/>
        <w:jc w:val="both"/>
        <w:rPr>
          <w:rFonts w:ascii="Palatino Linotype" w:eastAsia="MS Mincho" w:hAnsi="Palatino Linotype" w:cs="Times New Roman"/>
          <w:sz w:val="24"/>
          <w:szCs w:val="24"/>
          <w:lang w:val="es-ES_tradnl" w:eastAsia="es-ES"/>
        </w:rPr>
      </w:pPr>
    </w:p>
    <w:p w14:paraId="57A6B99D" w14:textId="77777777" w:rsidR="008A40F9" w:rsidRPr="00EF33BE" w:rsidRDefault="008A40F9" w:rsidP="004B2A20">
      <w:pPr>
        <w:spacing w:after="0" w:line="360" w:lineRule="auto"/>
        <w:jc w:val="both"/>
        <w:rPr>
          <w:rFonts w:ascii="Palatino Linotype" w:eastAsia="MS Mincho" w:hAnsi="Palatino Linotype" w:cs="Times New Roman"/>
          <w:sz w:val="24"/>
          <w:szCs w:val="24"/>
          <w:lang w:val="es-ES_tradnl" w:eastAsia="es-ES"/>
        </w:rPr>
      </w:pPr>
    </w:p>
    <w:p w14:paraId="322B90B5" w14:textId="77777777" w:rsidR="008A40F9" w:rsidRPr="00EF33BE" w:rsidRDefault="008A40F9" w:rsidP="004B2A20">
      <w:pPr>
        <w:spacing w:after="0" w:line="360" w:lineRule="auto"/>
        <w:jc w:val="both"/>
        <w:rPr>
          <w:rFonts w:ascii="Palatino Linotype" w:eastAsia="MS Mincho" w:hAnsi="Palatino Linotype" w:cs="Times New Roman"/>
          <w:sz w:val="24"/>
          <w:szCs w:val="24"/>
          <w:lang w:val="es-ES_tradnl" w:eastAsia="es-ES"/>
        </w:rPr>
      </w:pPr>
    </w:p>
    <w:p w14:paraId="4C5B2CF8" w14:textId="77777777" w:rsidR="00DF09A2" w:rsidRPr="00EF33BE" w:rsidRDefault="00DF09A2" w:rsidP="004B2A20">
      <w:pPr>
        <w:spacing w:after="0" w:line="360" w:lineRule="auto"/>
        <w:jc w:val="both"/>
        <w:rPr>
          <w:rFonts w:ascii="Palatino Linotype" w:eastAsia="MS Mincho" w:hAnsi="Palatino Linotype" w:cs="Times New Roman"/>
          <w:sz w:val="24"/>
          <w:szCs w:val="24"/>
          <w:lang w:val="es-ES_tradnl" w:eastAsia="es-ES"/>
        </w:rPr>
      </w:pPr>
    </w:p>
    <w:p w14:paraId="60D90F4B" w14:textId="77777777" w:rsidR="00C07697" w:rsidRPr="00EF33BE" w:rsidRDefault="00792776" w:rsidP="004B2A20">
      <w:pPr>
        <w:spacing w:after="0" w:line="360" w:lineRule="auto"/>
        <w:jc w:val="both"/>
        <w:rPr>
          <w:rFonts w:ascii="Palatino Linotype" w:eastAsia="MS Mincho" w:hAnsi="Palatino Linotype" w:cs="Times New Roman"/>
          <w:sz w:val="24"/>
          <w:szCs w:val="24"/>
          <w:lang w:val="es-ES_tradnl" w:eastAsia="es-ES"/>
        </w:rPr>
      </w:pPr>
      <w:r w:rsidRPr="00EF33BE">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EF33BE">
        <w:rPr>
          <w:rFonts w:ascii="Palatino Linotype" w:eastAsia="MS Mincho" w:hAnsi="Palatino Linotype" w:cs="Times New Roman"/>
          <w:sz w:val="24"/>
          <w:szCs w:val="24"/>
          <w:lang w:val="es-ES_tradnl" w:eastAsia="es-ES"/>
        </w:rPr>
        <w:t xml:space="preserve"> fecha </w:t>
      </w:r>
      <w:r w:rsidR="0035217F" w:rsidRPr="00EF33BE">
        <w:rPr>
          <w:rFonts w:ascii="Palatino Linotype" w:eastAsia="MS Mincho" w:hAnsi="Palatino Linotype" w:cs="Times New Roman"/>
          <w:sz w:val="24"/>
          <w:szCs w:val="24"/>
          <w:lang w:val="es-ES_tradnl" w:eastAsia="es-ES"/>
        </w:rPr>
        <w:t>veintiséis (26</w:t>
      </w:r>
      <w:r w:rsidR="00D64DD8" w:rsidRPr="00EF33BE">
        <w:rPr>
          <w:rFonts w:ascii="Palatino Linotype" w:eastAsia="MS Mincho" w:hAnsi="Palatino Linotype" w:cs="Times New Roman"/>
          <w:sz w:val="24"/>
          <w:szCs w:val="24"/>
          <w:lang w:val="es-ES_tradnl" w:eastAsia="es-ES"/>
        </w:rPr>
        <w:t xml:space="preserve">) de </w:t>
      </w:r>
      <w:r w:rsidR="00EF33BE" w:rsidRPr="00EF33BE">
        <w:rPr>
          <w:rFonts w:ascii="Palatino Linotype" w:eastAsia="MS Mincho" w:hAnsi="Palatino Linotype" w:cs="Times New Roman"/>
          <w:sz w:val="24"/>
          <w:szCs w:val="24"/>
          <w:lang w:val="es-ES_tradnl" w:eastAsia="es-ES"/>
        </w:rPr>
        <w:t xml:space="preserve">febrero de dos mil </w:t>
      </w:r>
      <w:proofErr w:type="spellStart"/>
      <w:r w:rsidR="00EF33BE" w:rsidRPr="00EF33BE">
        <w:rPr>
          <w:rFonts w:ascii="Palatino Linotype" w:eastAsia="MS Mincho" w:hAnsi="Palatino Linotype" w:cs="Times New Roman"/>
          <w:sz w:val="24"/>
          <w:szCs w:val="24"/>
          <w:lang w:val="es-ES_tradnl" w:eastAsia="es-ES"/>
        </w:rPr>
        <w:t>viente</w:t>
      </w:r>
      <w:proofErr w:type="spellEnd"/>
      <w:r w:rsidR="00FF1477" w:rsidRPr="00EF33BE">
        <w:rPr>
          <w:rFonts w:ascii="Palatino Linotype" w:eastAsia="MS Mincho" w:hAnsi="Palatino Linotype" w:cs="Times New Roman"/>
          <w:sz w:val="24"/>
          <w:szCs w:val="24"/>
          <w:lang w:val="es-ES_tradnl" w:eastAsia="es-ES"/>
        </w:rPr>
        <w:t>.</w:t>
      </w:r>
    </w:p>
    <w:p w14:paraId="022C8AFD" w14:textId="77777777" w:rsidR="00FF1477" w:rsidRPr="00EF33BE" w:rsidRDefault="00FF1477" w:rsidP="004B2A20">
      <w:pPr>
        <w:spacing w:after="0" w:line="360" w:lineRule="auto"/>
        <w:jc w:val="both"/>
        <w:rPr>
          <w:rFonts w:ascii="Palatino Linotype" w:eastAsia="MS Mincho" w:hAnsi="Palatino Linotype" w:cs="Times New Roman"/>
          <w:sz w:val="24"/>
          <w:szCs w:val="24"/>
          <w:lang w:val="es-ES_tradnl" w:eastAsia="es-ES"/>
        </w:rPr>
      </w:pPr>
    </w:p>
    <w:p w14:paraId="01DCBE1E" w14:textId="5C9CDEED" w:rsidR="00F41493" w:rsidRPr="00EF33BE" w:rsidRDefault="00792776" w:rsidP="004B2A20">
      <w:pPr>
        <w:spacing w:after="0" w:line="360" w:lineRule="auto"/>
        <w:jc w:val="both"/>
        <w:rPr>
          <w:rFonts w:ascii="Palatino Linotype" w:hAnsi="Palatino Linotype"/>
          <w:b/>
        </w:rPr>
      </w:pPr>
      <w:r w:rsidRPr="00EF33BE">
        <w:rPr>
          <w:rFonts w:ascii="Palatino Linotype" w:eastAsia="MS Mincho" w:hAnsi="Palatino Linotype" w:cs="Times New Roman"/>
          <w:b/>
          <w:sz w:val="24"/>
          <w:szCs w:val="24"/>
          <w:lang w:val="es-ES_tradnl" w:eastAsia="es-ES"/>
        </w:rPr>
        <w:t>VISTO</w:t>
      </w:r>
      <w:r w:rsidRPr="00EF33BE">
        <w:rPr>
          <w:rFonts w:ascii="Palatino Linotype" w:eastAsia="MS Mincho" w:hAnsi="Palatino Linotype" w:cs="Times New Roman"/>
          <w:sz w:val="24"/>
          <w:szCs w:val="24"/>
          <w:lang w:val="es-ES_tradnl" w:eastAsia="es-ES"/>
        </w:rPr>
        <w:t xml:space="preserve"> el expediente electrónico formado con motivo del recurso de</w:t>
      </w:r>
      <w:r w:rsidR="00B63653" w:rsidRPr="00EF33BE">
        <w:rPr>
          <w:rFonts w:ascii="Palatino Linotype" w:eastAsia="MS Mincho" w:hAnsi="Palatino Linotype" w:cs="Times New Roman"/>
          <w:sz w:val="24"/>
          <w:szCs w:val="24"/>
          <w:lang w:val="es-ES_tradnl" w:eastAsia="es-ES"/>
        </w:rPr>
        <w:t xml:space="preserve"> revisión</w:t>
      </w:r>
      <w:r w:rsidR="00B63653" w:rsidRPr="00EF33BE">
        <w:rPr>
          <w:rFonts w:ascii="Palatino Linotype" w:eastAsia="MS Mincho" w:hAnsi="Palatino Linotype" w:cs="Arial"/>
          <w:b/>
          <w:bCs/>
          <w:sz w:val="24"/>
          <w:szCs w:val="24"/>
          <w:lang w:val="es-ES_tradnl" w:eastAsia="es-ES"/>
        </w:rPr>
        <w:t xml:space="preserve">, </w:t>
      </w:r>
      <w:r w:rsidR="00836903" w:rsidRPr="00EF33BE">
        <w:rPr>
          <w:rFonts w:ascii="Palatino Linotype" w:hAnsi="Palatino Linotype" w:cs="Arial"/>
          <w:b/>
          <w:bCs/>
          <w:sz w:val="24"/>
          <w:lang w:eastAsia="es-MX"/>
        </w:rPr>
        <w:t>0</w:t>
      </w:r>
      <w:r w:rsidR="0035217F" w:rsidRPr="00EF33BE">
        <w:rPr>
          <w:rFonts w:ascii="Palatino Linotype" w:hAnsi="Palatino Linotype" w:cs="Arial"/>
          <w:b/>
          <w:bCs/>
          <w:sz w:val="24"/>
          <w:lang w:eastAsia="es-MX"/>
        </w:rPr>
        <w:t>9203</w:t>
      </w:r>
      <w:r w:rsidR="00564AA4" w:rsidRPr="00EF33BE">
        <w:rPr>
          <w:rFonts w:ascii="Palatino Linotype" w:hAnsi="Palatino Linotype" w:cs="Arial"/>
          <w:b/>
          <w:bCs/>
          <w:sz w:val="24"/>
          <w:lang w:eastAsia="es-MX"/>
        </w:rPr>
        <w:t>/</w:t>
      </w:r>
      <w:r w:rsidR="00F40914" w:rsidRPr="00EF33BE">
        <w:rPr>
          <w:rFonts w:ascii="Palatino Linotype" w:hAnsi="Palatino Linotype" w:cs="Arial"/>
          <w:b/>
          <w:bCs/>
          <w:sz w:val="24"/>
          <w:lang w:eastAsia="es-MX"/>
        </w:rPr>
        <w:t>INFOEM/IP/RR/2019</w:t>
      </w:r>
      <w:r w:rsidR="00F40914" w:rsidRPr="00EF33BE">
        <w:rPr>
          <w:rFonts w:ascii="Palatino Linotype" w:hAnsi="Palatino Linotype" w:cs="Arial"/>
          <w:b/>
          <w:bCs/>
          <w:sz w:val="28"/>
          <w:szCs w:val="24"/>
          <w:lang w:eastAsia="es-MX"/>
        </w:rPr>
        <w:t xml:space="preserve"> </w:t>
      </w:r>
      <w:r w:rsidR="00564AA4" w:rsidRPr="00EF33BE">
        <w:rPr>
          <w:rFonts w:ascii="Palatino Linotype" w:hAnsi="Palatino Linotype"/>
          <w:sz w:val="24"/>
          <w:szCs w:val="24"/>
        </w:rPr>
        <w:t>promovido por</w:t>
      </w:r>
      <w:r w:rsidR="00E8392E">
        <w:rPr>
          <w:rFonts w:ascii="Palatino Linotype" w:hAnsi="Palatino Linotype"/>
          <w:b/>
          <w:sz w:val="24"/>
          <w:szCs w:val="24"/>
        </w:rPr>
        <w:t xml:space="preserve">        </w:t>
      </w:r>
      <w:r w:rsidR="00E8392E" w:rsidRPr="00E8392E">
        <w:rPr>
          <w:rFonts w:ascii="Palatino Linotype" w:hAnsi="Palatino Linotype"/>
          <w:b/>
          <w:sz w:val="24"/>
          <w:szCs w:val="24"/>
          <w:shd w:val="clear" w:color="auto" w:fill="000000" w:themeFill="text1"/>
        </w:rPr>
        <w:t xml:space="preserve">                                              </w:t>
      </w:r>
      <w:r w:rsidR="00E8392E">
        <w:rPr>
          <w:rFonts w:ascii="Palatino Linotype" w:hAnsi="Palatino Linotype"/>
          <w:b/>
          <w:sz w:val="24"/>
          <w:szCs w:val="24"/>
          <w:shd w:val="clear" w:color="auto" w:fill="000000" w:themeFill="text1"/>
        </w:rPr>
        <w:t xml:space="preserve">             </w:t>
      </w:r>
      <w:proofErr w:type="gramStart"/>
      <w:r w:rsidR="00E8392E" w:rsidRPr="00E8392E">
        <w:rPr>
          <w:rFonts w:ascii="Palatino Linotype" w:hAnsi="Palatino Linotype"/>
          <w:b/>
          <w:sz w:val="24"/>
          <w:szCs w:val="24"/>
          <w:shd w:val="clear" w:color="auto" w:fill="000000" w:themeFill="text1"/>
        </w:rPr>
        <w:t xml:space="preserve">  </w:t>
      </w:r>
      <w:r w:rsidR="00564AA4" w:rsidRPr="00EF33BE">
        <w:rPr>
          <w:rFonts w:ascii="Palatino Linotype" w:hAnsi="Palatino Linotype"/>
          <w:bCs/>
          <w:sz w:val="24"/>
          <w:szCs w:val="24"/>
        </w:rPr>
        <w:t>,</w:t>
      </w:r>
      <w:proofErr w:type="gramEnd"/>
      <w:r w:rsidR="00564AA4" w:rsidRPr="00EF33BE">
        <w:rPr>
          <w:rFonts w:ascii="Palatino Linotype" w:hAnsi="Palatino Linotype"/>
          <w:bCs/>
          <w:sz w:val="24"/>
          <w:szCs w:val="24"/>
        </w:rPr>
        <w:t xml:space="preserve"> por lo </w:t>
      </w:r>
      <w:r w:rsidR="009617E8" w:rsidRPr="00EF33BE">
        <w:rPr>
          <w:rFonts w:ascii="Palatino Linotype" w:hAnsi="Palatino Linotype"/>
          <w:bCs/>
          <w:sz w:val="24"/>
          <w:szCs w:val="24"/>
        </w:rPr>
        <w:t xml:space="preserve">que </w:t>
      </w:r>
      <w:r w:rsidR="00CC02A3" w:rsidRPr="00EF33BE">
        <w:rPr>
          <w:rFonts w:ascii="Palatino Linotype" w:hAnsi="Palatino Linotype"/>
          <w:bCs/>
          <w:sz w:val="24"/>
          <w:szCs w:val="24"/>
        </w:rPr>
        <w:t>en lo sucesivo será identificado</w:t>
      </w:r>
      <w:r w:rsidR="00836903" w:rsidRPr="00EF33BE">
        <w:rPr>
          <w:rFonts w:ascii="Palatino Linotype" w:hAnsi="Palatino Linotype"/>
          <w:b/>
          <w:sz w:val="24"/>
          <w:szCs w:val="24"/>
        </w:rPr>
        <w:t xml:space="preserve"> </w:t>
      </w:r>
      <w:r w:rsidRPr="00EF33BE">
        <w:rPr>
          <w:rFonts w:ascii="Palatino Linotype" w:eastAsia="MS Mincho" w:hAnsi="Palatino Linotype" w:cs="Arial"/>
          <w:sz w:val="24"/>
          <w:szCs w:val="24"/>
          <w:lang w:val="es-ES_tradnl" w:eastAsia="es-ES"/>
        </w:rPr>
        <w:t xml:space="preserve">en su calidad de </w:t>
      </w:r>
      <w:r w:rsidRPr="00EF33BE">
        <w:rPr>
          <w:rFonts w:ascii="Palatino Linotype" w:eastAsia="MS Mincho" w:hAnsi="Palatino Linotype" w:cs="Arial"/>
          <w:b/>
          <w:sz w:val="24"/>
          <w:szCs w:val="24"/>
          <w:lang w:val="es-ES_tradnl" w:eastAsia="es-ES"/>
        </w:rPr>
        <w:t>RECURRENTE</w:t>
      </w:r>
      <w:r w:rsidRPr="00EF33BE">
        <w:rPr>
          <w:rFonts w:ascii="Palatino Linotype" w:eastAsia="MS Mincho" w:hAnsi="Palatino Linotype" w:cs="Arial"/>
          <w:sz w:val="24"/>
          <w:szCs w:val="24"/>
          <w:lang w:val="es-ES_tradnl" w:eastAsia="es-ES"/>
        </w:rPr>
        <w:t xml:space="preserve">, en contra de </w:t>
      </w:r>
      <w:r w:rsidR="005E7BEE" w:rsidRPr="00EF33BE">
        <w:rPr>
          <w:rFonts w:ascii="Palatino Linotype" w:eastAsia="MS Mincho" w:hAnsi="Palatino Linotype" w:cs="Arial"/>
          <w:sz w:val="24"/>
          <w:szCs w:val="24"/>
          <w:lang w:val="es-ES_tradnl" w:eastAsia="es-ES"/>
        </w:rPr>
        <w:t>la respuesta de</w:t>
      </w:r>
      <w:r w:rsidR="009617E8" w:rsidRPr="00EF33BE">
        <w:rPr>
          <w:rFonts w:ascii="Palatino Linotype" w:eastAsia="MS Mincho" w:hAnsi="Palatino Linotype" w:cs="Arial"/>
          <w:sz w:val="24"/>
          <w:szCs w:val="24"/>
          <w:lang w:val="es-ES_tradnl" w:eastAsia="es-ES"/>
        </w:rPr>
        <w:t>l</w:t>
      </w:r>
      <w:r w:rsidR="00B63653" w:rsidRPr="00EF33BE">
        <w:rPr>
          <w:rFonts w:ascii="Palatino Linotype" w:eastAsia="MS Mincho" w:hAnsi="Palatino Linotype" w:cs="Arial"/>
          <w:sz w:val="24"/>
          <w:szCs w:val="24"/>
          <w:lang w:val="es-ES_tradnl" w:eastAsia="es-ES"/>
        </w:rPr>
        <w:t xml:space="preserve"> </w:t>
      </w:r>
      <w:r w:rsidR="0035217F" w:rsidRPr="00EF33BE">
        <w:rPr>
          <w:rFonts w:ascii="Palatino Linotype" w:eastAsia="MS Mincho" w:hAnsi="Palatino Linotype" w:cs="Arial"/>
          <w:b/>
          <w:sz w:val="24"/>
          <w:szCs w:val="24"/>
          <w:lang w:val="es-ES_tradnl" w:eastAsia="es-ES"/>
        </w:rPr>
        <w:t xml:space="preserve">Sistema Municipal Para el Desarrollo Integral de la Familia de Metepec </w:t>
      </w:r>
      <w:r w:rsidRPr="00EF33BE">
        <w:rPr>
          <w:rFonts w:ascii="Palatino Linotype" w:eastAsia="MS Mincho" w:hAnsi="Palatino Linotype" w:cs="Times New Roman"/>
          <w:sz w:val="24"/>
          <w:szCs w:val="24"/>
          <w:lang w:val="es-ES_tradnl" w:eastAsia="es-ES"/>
        </w:rPr>
        <w:t>en lo sucesivo el</w:t>
      </w:r>
      <w:r w:rsidRPr="00EF33BE">
        <w:rPr>
          <w:rFonts w:ascii="Palatino Linotype" w:eastAsia="MS Mincho" w:hAnsi="Palatino Linotype" w:cs="Times New Roman"/>
          <w:b/>
          <w:sz w:val="24"/>
          <w:szCs w:val="24"/>
          <w:lang w:val="es-ES_tradnl" w:eastAsia="es-ES"/>
        </w:rPr>
        <w:t xml:space="preserve"> SUJETO OBLIGADO</w:t>
      </w:r>
      <w:r w:rsidRPr="00EF33BE">
        <w:rPr>
          <w:rFonts w:ascii="Palatino Linotype" w:eastAsia="MS Mincho" w:hAnsi="Palatino Linotype" w:cs="Times New Roman"/>
          <w:sz w:val="24"/>
          <w:szCs w:val="24"/>
          <w:lang w:val="es-ES_tradnl" w:eastAsia="es-ES"/>
        </w:rPr>
        <w:t>, se procede a dictar la presente resolución, con base en los siguientes:</w:t>
      </w:r>
      <w:r w:rsidR="00F41493" w:rsidRPr="00EF33BE">
        <w:rPr>
          <w:rFonts w:ascii="Palatino Linotype" w:hAnsi="Palatino Linotype"/>
          <w:b/>
        </w:rPr>
        <w:t xml:space="preserve"> </w:t>
      </w:r>
    </w:p>
    <w:p w14:paraId="0C762CD7" w14:textId="77777777" w:rsidR="00F41493" w:rsidRPr="00EF33BE" w:rsidRDefault="00F41493" w:rsidP="004B2A20">
      <w:pPr>
        <w:spacing w:after="0" w:line="360" w:lineRule="auto"/>
        <w:jc w:val="both"/>
        <w:rPr>
          <w:rFonts w:ascii="Palatino Linotype" w:hAnsi="Palatino Linotype"/>
          <w:b/>
        </w:rPr>
      </w:pPr>
    </w:p>
    <w:p w14:paraId="2CA2F776" w14:textId="77777777" w:rsidR="00792776" w:rsidRPr="00EF33BE" w:rsidRDefault="00792776" w:rsidP="004B2A20">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3090984"/>
      <w:r w:rsidRPr="00EF33BE">
        <w:rPr>
          <w:rFonts w:ascii="Palatino Linotype" w:eastAsia="MS Gothic" w:hAnsi="Palatino Linotype" w:cs="Times New Roman"/>
          <w:b/>
          <w:sz w:val="24"/>
          <w:szCs w:val="32"/>
          <w:lang w:val="de-DE"/>
        </w:rPr>
        <w:t>A N T E C E D E N T E S</w:t>
      </w:r>
      <w:bookmarkEnd w:id="0"/>
    </w:p>
    <w:p w14:paraId="02FC4767" w14:textId="77777777" w:rsidR="00792776" w:rsidRPr="00EF33BE" w:rsidRDefault="00792776" w:rsidP="004B2A20">
      <w:pPr>
        <w:spacing w:after="0" w:line="360" w:lineRule="auto"/>
        <w:rPr>
          <w:lang w:val="de-DE"/>
        </w:rPr>
      </w:pPr>
    </w:p>
    <w:p w14:paraId="234BDA0A" w14:textId="77777777" w:rsidR="00792776" w:rsidRPr="00EF33BE" w:rsidRDefault="00792776" w:rsidP="00564AA4">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EF33BE">
        <w:rPr>
          <w:rFonts w:ascii="Palatino Linotype" w:eastAsia="Calibri" w:hAnsi="Palatino Linotype" w:cs="Arial"/>
          <w:sz w:val="24"/>
          <w:szCs w:val="24"/>
          <w:lang w:val="es-ES" w:eastAsia="es-ES"/>
        </w:rPr>
        <w:t>El día</w:t>
      </w:r>
      <w:r w:rsidR="00B63653" w:rsidRPr="00EF33BE">
        <w:rPr>
          <w:rFonts w:ascii="Palatino Linotype" w:eastAsia="Calibri" w:hAnsi="Palatino Linotype" w:cs="Arial"/>
          <w:sz w:val="24"/>
          <w:szCs w:val="24"/>
          <w:lang w:val="es-ES" w:eastAsia="es-ES"/>
        </w:rPr>
        <w:t xml:space="preserve"> </w:t>
      </w:r>
      <w:r w:rsidR="0035217F" w:rsidRPr="00EF33BE">
        <w:rPr>
          <w:rFonts w:ascii="Palatino Linotype" w:eastAsia="Calibri" w:hAnsi="Palatino Linotype" w:cs="Arial"/>
          <w:sz w:val="24"/>
          <w:szCs w:val="24"/>
          <w:lang w:val="es-ES" w:eastAsia="es-ES"/>
        </w:rPr>
        <w:t>once</w:t>
      </w:r>
      <w:r w:rsidR="00853887" w:rsidRPr="00EF33BE">
        <w:rPr>
          <w:rFonts w:ascii="Palatino Linotype" w:eastAsia="Calibri" w:hAnsi="Palatino Linotype" w:cs="Arial"/>
          <w:sz w:val="24"/>
          <w:szCs w:val="24"/>
          <w:lang w:val="es-ES" w:eastAsia="es-ES"/>
        </w:rPr>
        <w:t xml:space="preserve"> </w:t>
      </w:r>
      <w:r w:rsidR="00C25D6B" w:rsidRPr="00EF33BE">
        <w:rPr>
          <w:rFonts w:ascii="Palatino Linotype" w:eastAsia="Times New Roman" w:hAnsi="Palatino Linotype" w:cs="Arial"/>
          <w:sz w:val="24"/>
          <w:szCs w:val="24"/>
          <w:lang w:val="es-ES" w:eastAsia="es-ES"/>
        </w:rPr>
        <w:t>(</w:t>
      </w:r>
      <w:r w:rsidR="0035217F" w:rsidRPr="00EF33BE">
        <w:rPr>
          <w:rFonts w:ascii="Palatino Linotype" w:eastAsia="Times New Roman" w:hAnsi="Palatino Linotype" w:cs="Arial"/>
          <w:sz w:val="24"/>
          <w:szCs w:val="24"/>
          <w:lang w:val="es-ES" w:eastAsia="es-ES"/>
        </w:rPr>
        <w:t>11</w:t>
      </w:r>
      <w:r w:rsidR="00960D99" w:rsidRPr="00EF33BE">
        <w:rPr>
          <w:rFonts w:ascii="Palatino Linotype" w:eastAsia="Times New Roman" w:hAnsi="Palatino Linotype" w:cs="Arial"/>
          <w:sz w:val="24"/>
          <w:szCs w:val="24"/>
          <w:lang w:val="es-ES" w:eastAsia="es-ES"/>
        </w:rPr>
        <w:t>) d</w:t>
      </w:r>
      <w:r w:rsidR="00836903" w:rsidRPr="00EF33BE">
        <w:rPr>
          <w:rFonts w:ascii="Palatino Linotype" w:eastAsia="Times New Roman" w:hAnsi="Palatino Linotype" w:cs="Arial"/>
          <w:sz w:val="24"/>
          <w:szCs w:val="24"/>
          <w:lang w:val="es-ES" w:eastAsia="es-ES"/>
        </w:rPr>
        <w:t xml:space="preserve">e </w:t>
      </w:r>
      <w:r w:rsidR="00BE3F00" w:rsidRPr="00EF33BE">
        <w:rPr>
          <w:rFonts w:ascii="Palatino Linotype" w:eastAsia="Times New Roman" w:hAnsi="Palatino Linotype" w:cs="Arial"/>
          <w:sz w:val="24"/>
          <w:szCs w:val="24"/>
          <w:lang w:val="es-ES" w:eastAsia="es-ES"/>
        </w:rPr>
        <w:t>noviembre</w:t>
      </w:r>
      <w:r w:rsidR="00F40914" w:rsidRPr="00EF33BE">
        <w:rPr>
          <w:rFonts w:ascii="Palatino Linotype" w:eastAsia="Times New Roman" w:hAnsi="Palatino Linotype" w:cs="Arial"/>
          <w:sz w:val="24"/>
          <w:szCs w:val="24"/>
          <w:lang w:val="es-ES" w:eastAsia="es-ES"/>
        </w:rPr>
        <w:t xml:space="preserve"> </w:t>
      </w:r>
      <w:r w:rsidR="0035217F" w:rsidRPr="00EF33BE">
        <w:rPr>
          <w:rFonts w:ascii="Palatino Linotype" w:eastAsia="Times New Roman" w:hAnsi="Palatino Linotype" w:cs="Arial"/>
          <w:sz w:val="24"/>
          <w:szCs w:val="24"/>
          <w:lang w:val="es-ES" w:eastAsia="es-ES"/>
        </w:rPr>
        <w:t>de</w:t>
      </w:r>
      <w:r w:rsidR="00F40914" w:rsidRPr="00EF33BE">
        <w:rPr>
          <w:rFonts w:ascii="Palatino Linotype" w:eastAsia="Times New Roman" w:hAnsi="Palatino Linotype" w:cs="Arial"/>
          <w:sz w:val="24"/>
          <w:szCs w:val="24"/>
          <w:lang w:val="es-ES" w:eastAsia="es-ES"/>
        </w:rPr>
        <w:t xml:space="preserve"> dos mil diecinueve</w:t>
      </w:r>
      <w:r w:rsidRPr="00EF33BE">
        <w:rPr>
          <w:rFonts w:ascii="Palatino Linotype" w:eastAsia="Calibri" w:hAnsi="Palatino Linotype" w:cs="Arial"/>
          <w:sz w:val="24"/>
          <w:szCs w:val="24"/>
          <w:lang w:val="es-ES" w:eastAsia="es-ES"/>
        </w:rPr>
        <w:t>,</w:t>
      </w:r>
      <w:r w:rsidRPr="00EF33BE">
        <w:rPr>
          <w:rFonts w:ascii="Palatino Linotype" w:eastAsia="Calibri" w:hAnsi="Palatino Linotype" w:cs="Times New Roman"/>
          <w:sz w:val="24"/>
          <w:szCs w:val="24"/>
          <w:lang w:val="es-ES" w:eastAsia="es-ES"/>
        </w:rPr>
        <w:t xml:space="preserve"> se presentó </w:t>
      </w:r>
      <w:r w:rsidRPr="00EF33BE">
        <w:rPr>
          <w:rFonts w:ascii="Palatino Linotype" w:eastAsia="Calibri" w:hAnsi="Palatino Linotype" w:cs="Arial"/>
          <w:sz w:val="24"/>
          <w:szCs w:val="24"/>
          <w:lang w:val="es-ES" w:eastAsia="es-ES"/>
        </w:rPr>
        <w:t xml:space="preserve">ante el </w:t>
      </w:r>
      <w:r w:rsidRPr="00EF33BE">
        <w:rPr>
          <w:rFonts w:ascii="Palatino Linotype" w:eastAsia="Calibri" w:hAnsi="Palatino Linotype" w:cs="Arial"/>
          <w:b/>
          <w:sz w:val="24"/>
          <w:szCs w:val="24"/>
          <w:lang w:val="es-ES" w:eastAsia="es-ES"/>
        </w:rPr>
        <w:t>SUJETO OBLIGADO</w:t>
      </w:r>
      <w:r w:rsidRPr="00EF33BE">
        <w:rPr>
          <w:rFonts w:ascii="Palatino Linotype" w:eastAsia="Calibri" w:hAnsi="Palatino Linotype" w:cs="Arial"/>
          <w:sz w:val="24"/>
          <w:szCs w:val="24"/>
          <w:lang w:val="es-ES_tradnl" w:eastAsia="es-ES"/>
        </w:rPr>
        <w:t xml:space="preserve"> </w:t>
      </w:r>
      <w:r w:rsidR="00C317BE" w:rsidRPr="00EF33BE">
        <w:rPr>
          <w:rFonts w:ascii="Palatino Linotype" w:eastAsia="Calibri" w:hAnsi="Palatino Linotype" w:cs="Arial"/>
          <w:sz w:val="24"/>
          <w:szCs w:val="24"/>
          <w:lang w:val="es-ES_tradnl" w:eastAsia="es-ES"/>
        </w:rPr>
        <w:t>a través del</w:t>
      </w:r>
      <w:r w:rsidRPr="00EF33BE">
        <w:rPr>
          <w:rFonts w:ascii="Palatino Linotype" w:eastAsia="Calibri" w:hAnsi="Palatino Linotype" w:cs="Arial"/>
          <w:sz w:val="24"/>
          <w:szCs w:val="24"/>
          <w:lang w:val="es-ES_tradnl" w:eastAsia="es-ES"/>
        </w:rPr>
        <w:t xml:space="preserve"> </w:t>
      </w:r>
      <w:r w:rsidRPr="00EF33BE">
        <w:rPr>
          <w:rFonts w:ascii="Palatino Linotype" w:eastAsia="Calibri" w:hAnsi="Palatino Linotype" w:cs="Arial"/>
          <w:sz w:val="24"/>
          <w:szCs w:val="24"/>
          <w:lang w:val="es-ES" w:eastAsia="es-ES"/>
        </w:rPr>
        <w:t xml:space="preserve">Sistema de Acceso a la Información Mexiquense </w:t>
      </w:r>
      <w:r w:rsidRPr="00EF33BE">
        <w:rPr>
          <w:rFonts w:ascii="Palatino Linotype" w:eastAsia="Calibri" w:hAnsi="Palatino Linotype" w:cs="Arial"/>
          <w:b/>
          <w:sz w:val="24"/>
          <w:szCs w:val="24"/>
          <w:lang w:val="es-ES" w:eastAsia="es-ES"/>
        </w:rPr>
        <w:t>SAIMEX</w:t>
      </w:r>
      <w:r w:rsidRPr="00EF33BE">
        <w:rPr>
          <w:rFonts w:ascii="Palatino Linotype" w:eastAsia="Calibri" w:hAnsi="Palatino Linotype" w:cs="Arial"/>
          <w:sz w:val="24"/>
          <w:szCs w:val="24"/>
          <w:lang w:val="es-ES" w:eastAsia="es-ES"/>
        </w:rPr>
        <w:t>, la solicitud de infor</w:t>
      </w:r>
      <w:r w:rsidR="005D1CFC" w:rsidRPr="00EF33BE">
        <w:rPr>
          <w:rFonts w:ascii="Palatino Linotype" w:eastAsia="Calibri" w:hAnsi="Palatino Linotype" w:cs="Arial"/>
          <w:sz w:val="24"/>
          <w:szCs w:val="24"/>
          <w:lang w:val="es-ES" w:eastAsia="es-ES"/>
        </w:rPr>
        <w:t>m</w:t>
      </w:r>
      <w:r w:rsidR="00F40914" w:rsidRPr="00EF33BE">
        <w:rPr>
          <w:rFonts w:ascii="Palatino Linotype" w:eastAsia="Calibri" w:hAnsi="Palatino Linotype" w:cs="Arial"/>
          <w:sz w:val="24"/>
          <w:szCs w:val="24"/>
          <w:lang w:val="es-ES" w:eastAsia="es-ES"/>
        </w:rPr>
        <w:t>ación pública registrada con el número</w:t>
      </w:r>
      <w:r w:rsidR="005D1CFC" w:rsidRPr="00EF33BE">
        <w:rPr>
          <w:rFonts w:ascii="Palatino Linotype" w:eastAsia="Calibri" w:hAnsi="Palatino Linotype" w:cs="Arial"/>
          <w:sz w:val="24"/>
          <w:szCs w:val="24"/>
          <w:lang w:val="es-ES" w:eastAsia="es-ES"/>
        </w:rPr>
        <w:t xml:space="preserve"> </w:t>
      </w:r>
      <w:r w:rsidR="00C25D6B" w:rsidRPr="00EF33BE">
        <w:rPr>
          <w:rFonts w:ascii="Palatino Linotype" w:eastAsia="Times New Roman" w:hAnsi="Palatino Linotype" w:cs="Arial"/>
          <w:b/>
          <w:bCs/>
          <w:sz w:val="24"/>
          <w:szCs w:val="24"/>
          <w:lang w:eastAsia="es-ES"/>
        </w:rPr>
        <w:t>00</w:t>
      </w:r>
      <w:r w:rsidR="0035217F" w:rsidRPr="00EF33BE">
        <w:rPr>
          <w:rFonts w:ascii="Palatino Linotype" w:eastAsia="Times New Roman" w:hAnsi="Palatino Linotype" w:cs="Arial"/>
          <w:b/>
          <w:bCs/>
          <w:sz w:val="24"/>
          <w:szCs w:val="24"/>
          <w:lang w:eastAsia="es-ES"/>
        </w:rPr>
        <w:t>026</w:t>
      </w:r>
      <w:r w:rsidR="00836903" w:rsidRPr="00EF33BE">
        <w:rPr>
          <w:rFonts w:ascii="Palatino Linotype" w:eastAsia="Times New Roman" w:hAnsi="Palatino Linotype" w:cs="Arial"/>
          <w:b/>
          <w:bCs/>
          <w:sz w:val="24"/>
          <w:szCs w:val="24"/>
          <w:lang w:eastAsia="es-ES"/>
        </w:rPr>
        <w:t>/</w:t>
      </w:r>
      <w:r w:rsidR="0035217F" w:rsidRPr="00EF33BE">
        <w:rPr>
          <w:rFonts w:ascii="Palatino Linotype" w:eastAsia="Times New Roman" w:hAnsi="Palatino Linotype" w:cs="Arial"/>
          <w:b/>
          <w:bCs/>
          <w:sz w:val="24"/>
          <w:szCs w:val="24"/>
          <w:lang w:eastAsia="es-ES"/>
        </w:rPr>
        <w:t>DIFMETEPEC</w:t>
      </w:r>
      <w:r w:rsidR="00C64E0E" w:rsidRPr="00EF33BE">
        <w:rPr>
          <w:rFonts w:ascii="Palatino Linotype" w:eastAsia="Times New Roman" w:hAnsi="Palatino Linotype" w:cs="Arial"/>
          <w:b/>
          <w:bCs/>
          <w:sz w:val="24"/>
          <w:szCs w:val="24"/>
          <w:lang w:eastAsia="es-ES"/>
        </w:rPr>
        <w:t>/IP/201</w:t>
      </w:r>
      <w:r w:rsidR="00F40914" w:rsidRPr="00EF33BE">
        <w:rPr>
          <w:rFonts w:ascii="Palatino Linotype" w:eastAsia="Times New Roman" w:hAnsi="Palatino Linotype" w:cs="Arial"/>
          <w:b/>
          <w:bCs/>
          <w:sz w:val="24"/>
          <w:szCs w:val="24"/>
          <w:lang w:eastAsia="es-ES"/>
        </w:rPr>
        <w:t>9</w:t>
      </w:r>
      <w:r w:rsidR="00F40914" w:rsidRPr="00EF33BE">
        <w:rPr>
          <w:rFonts w:ascii="Palatino Linotype" w:eastAsia="MS Mincho" w:hAnsi="Palatino Linotype" w:cs="Times New Roman"/>
          <w:b/>
          <w:bCs/>
          <w:sz w:val="24"/>
          <w:szCs w:val="24"/>
          <w:lang w:val="es-ES_tradnl" w:eastAsia="es-ES"/>
        </w:rPr>
        <w:t xml:space="preserve"> </w:t>
      </w:r>
      <w:r w:rsidRPr="00EF33BE">
        <w:rPr>
          <w:rFonts w:ascii="Palatino Linotype" w:eastAsia="Calibri" w:hAnsi="Palatino Linotype" w:cs="Arial"/>
          <w:sz w:val="24"/>
          <w:szCs w:val="24"/>
          <w:lang w:val="es-ES" w:eastAsia="es-ES"/>
        </w:rPr>
        <w:t>mediante la cual solicitó:</w:t>
      </w:r>
    </w:p>
    <w:p w14:paraId="2FF87E23" w14:textId="77777777" w:rsidR="004A3422" w:rsidRPr="00EF33BE" w:rsidRDefault="004A3422" w:rsidP="004B2A20">
      <w:pPr>
        <w:spacing w:after="0" w:line="360" w:lineRule="auto"/>
        <w:ind w:left="426"/>
        <w:contextualSpacing/>
        <w:jc w:val="both"/>
        <w:rPr>
          <w:rFonts w:ascii="Palatino Linotype" w:eastAsia="Calibri" w:hAnsi="Palatino Linotype" w:cs="Arial"/>
          <w:i/>
          <w:iCs/>
          <w:sz w:val="24"/>
          <w:szCs w:val="24"/>
          <w:lang w:val="es-ES" w:eastAsia="es-ES"/>
        </w:rPr>
      </w:pPr>
    </w:p>
    <w:p w14:paraId="6B0BE0A6" w14:textId="5679FC2A" w:rsidR="00792776" w:rsidRPr="00EF33BE" w:rsidRDefault="00853887" w:rsidP="004B2A20">
      <w:pPr>
        <w:pStyle w:val="Prrafodelista"/>
        <w:spacing w:after="0" w:line="360" w:lineRule="auto"/>
        <w:ind w:left="567" w:right="567"/>
        <w:jc w:val="both"/>
        <w:rPr>
          <w:rFonts w:ascii="Palatino Linotype" w:hAnsi="Palatino Linotype"/>
          <w:i/>
          <w:iCs/>
          <w:color w:val="000000"/>
        </w:rPr>
      </w:pPr>
      <w:bookmarkStart w:id="1" w:name="_Hlk27129094"/>
      <w:r w:rsidRPr="00EF33BE">
        <w:rPr>
          <w:rFonts w:ascii="Palatino Linotype" w:hAnsi="Palatino Linotype"/>
          <w:i/>
          <w:iCs/>
          <w:color w:val="000000"/>
        </w:rPr>
        <w:t>“</w:t>
      </w:r>
      <w:r w:rsidR="0035217F" w:rsidRPr="00EF33BE">
        <w:rPr>
          <w:rFonts w:ascii="Palatino Linotype" w:hAnsi="Palatino Linotype"/>
          <w:i/>
          <w:iCs/>
          <w:color w:val="000000"/>
        </w:rPr>
        <w:t xml:space="preserve">REQUIERO SABER CUANTO ES EL MONTO DIARIO QUE INGRESA AL DIF DE METEPEC POR EL CONCEPTO DE COBRO DEL ESTACIONAMIENTO QUE SE ENCUENTRA A UN COSTADO DEL IMSS DE METEPEC Y QUE EL SERVIDOR PÚBLICO </w:t>
      </w:r>
      <w:r w:rsidR="00E8392E">
        <w:rPr>
          <w:rFonts w:ascii="Palatino Linotype" w:hAnsi="Palatino Linotype"/>
          <w:i/>
          <w:iCs/>
          <w:color w:val="000000"/>
        </w:rPr>
        <w:t xml:space="preserve"> </w:t>
      </w:r>
      <w:r w:rsidR="00E8392E" w:rsidRPr="00E8392E">
        <w:rPr>
          <w:rFonts w:ascii="Palatino Linotype" w:hAnsi="Palatino Linotype"/>
          <w:i/>
          <w:iCs/>
          <w:color w:val="000000"/>
          <w:shd w:val="clear" w:color="auto" w:fill="000000" w:themeFill="text1"/>
        </w:rPr>
        <w:t xml:space="preserve">        </w:t>
      </w:r>
      <w:r w:rsidR="00E8392E">
        <w:rPr>
          <w:rFonts w:ascii="Palatino Linotype" w:hAnsi="Palatino Linotype"/>
          <w:i/>
          <w:iCs/>
          <w:color w:val="000000"/>
          <w:shd w:val="clear" w:color="auto" w:fill="000000" w:themeFill="text1"/>
        </w:rPr>
        <w:t xml:space="preserve">                           </w:t>
      </w:r>
      <w:r w:rsidR="00E8392E" w:rsidRPr="00E8392E">
        <w:rPr>
          <w:rFonts w:ascii="Palatino Linotype" w:hAnsi="Palatino Linotype"/>
          <w:i/>
          <w:iCs/>
          <w:color w:val="000000"/>
          <w:shd w:val="clear" w:color="auto" w:fill="000000" w:themeFill="text1"/>
        </w:rPr>
        <w:t xml:space="preserve"> </w:t>
      </w:r>
      <w:r w:rsidR="00E8392E">
        <w:rPr>
          <w:rFonts w:ascii="Palatino Linotype" w:hAnsi="Palatino Linotype"/>
          <w:i/>
          <w:iCs/>
          <w:color w:val="000000"/>
          <w:shd w:val="clear" w:color="auto" w:fill="000000" w:themeFill="text1"/>
        </w:rPr>
        <w:t>&lt;</w:t>
      </w:r>
      <w:r w:rsidR="00E8392E" w:rsidRPr="00E8392E">
        <w:rPr>
          <w:rFonts w:ascii="Palatino Linotype" w:hAnsi="Palatino Linotype"/>
          <w:i/>
          <w:iCs/>
          <w:color w:val="000000"/>
        </w:rPr>
        <w:t xml:space="preserve"> </w:t>
      </w:r>
      <w:r w:rsidR="0035217F" w:rsidRPr="00EF33BE">
        <w:rPr>
          <w:rFonts w:ascii="Palatino Linotype" w:hAnsi="Palatino Linotype"/>
          <w:i/>
          <w:iCs/>
          <w:color w:val="000000"/>
        </w:rPr>
        <w:t xml:space="preserve">LO RECOGE DIARIAMENTE. ASÍ COMO SE EXHIBAN LAS NOTAS EN LO QUE SE HAN UTILIZADO ESOS </w:t>
      </w:r>
      <w:r w:rsidR="0035217F" w:rsidRPr="00EF33BE">
        <w:rPr>
          <w:rFonts w:ascii="Palatino Linotype" w:hAnsi="Palatino Linotype"/>
          <w:i/>
          <w:iCs/>
          <w:color w:val="000000"/>
        </w:rPr>
        <w:lastRenderedPageBreak/>
        <w:t xml:space="preserve">RECURSOS. POR OTRO </w:t>
      </w:r>
      <w:proofErr w:type="gramStart"/>
      <w:r w:rsidR="0035217F" w:rsidRPr="00EF33BE">
        <w:rPr>
          <w:rFonts w:ascii="Palatino Linotype" w:hAnsi="Palatino Linotype"/>
          <w:i/>
          <w:iCs/>
          <w:color w:val="000000"/>
        </w:rPr>
        <w:t>LADO</w:t>
      </w:r>
      <w:proofErr w:type="gramEnd"/>
      <w:r w:rsidR="0035217F" w:rsidRPr="00EF33BE">
        <w:rPr>
          <w:rFonts w:ascii="Palatino Linotype" w:hAnsi="Palatino Linotype"/>
          <w:i/>
          <w:iCs/>
          <w:color w:val="000000"/>
        </w:rPr>
        <w:t xml:space="preserve"> REQUIERO LOS COMPROBANTES MENSUALES DE LOS INGRESOS POR COBRO DEL ESTACIONAMIENTO MENCIONADO ANTERIORMENTE DE LOS AÑOS 2016, 2017 Y 2018</w:t>
      </w:r>
      <w:r w:rsidR="00836903" w:rsidRPr="00EF33BE">
        <w:rPr>
          <w:rFonts w:ascii="Palatino Linotype" w:hAnsi="Palatino Linotype"/>
          <w:i/>
          <w:iCs/>
          <w:color w:val="000000"/>
        </w:rPr>
        <w:t xml:space="preserve">”. </w:t>
      </w:r>
      <w:r w:rsidR="00C64E0E" w:rsidRPr="00EF33BE">
        <w:rPr>
          <w:rFonts w:ascii="Palatino Linotype" w:hAnsi="Palatino Linotype"/>
          <w:i/>
          <w:iCs/>
          <w:color w:val="000000"/>
        </w:rPr>
        <w:t>(</w:t>
      </w:r>
      <w:r w:rsidR="00792776" w:rsidRPr="00EF33BE">
        <w:rPr>
          <w:rFonts w:ascii="Palatino Linotype" w:hAnsi="Palatino Linotype"/>
          <w:i/>
          <w:iCs/>
          <w:color w:val="000000"/>
        </w:rPr>
        <w:t>Sic)</w:t>
      </w:r>
    </w:p>
    <w:bookmarkEnd w:id="1"/>
    <w:p w14:paraId="41B63BA3" w14:textId="77777777" w:rsidR="004A2FBC" w:rsidRPr="00EF33BE" w:rsidRDefault="004A2FBC" w:rsidP="004B2A20">
      <w:pPr>
        <w:spacing w:after="0" w:line="360" w:lineRule="auto"/>
        <w:ind w:right="567"/>
        <w:contextualSpacing/>
        <w:jc w:val="both"/>
        <w:rPr>
          <w:rFonts w:ascii="Palatino Linotype" w:eastAsia="Times New Roman" w:hAnsi="Palatino Linotype" w:cs="Arial"/>
          <w:sz w:val="24"/>
          <w:szCs w:val="24"/>
          <w:lang w:val="es-ES" w:eastAsia="es-ES"/>
        </w:rPr>
      </w:pPr>
    </w:p>
    <w:p w14:paraId="071AB575" w14:textId="77777777" w:rsidR="00770F1F" w:rsidRPr="00EF33BE" w:rsidRDefault="005D1CFC" w:rsidP="004B2A20">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EF33BE">
        <w:rPr>
          <w:rFonts w:ascii="Palatino Linotype" w:eastAsia="Times New Roman" w:hAnsi="Palatino Linotype" w:cs="Arial"/>
          <w:sz w:val="24"/>
          <w:szCs w:val="24"/>
          <w:lang w:val="es-ES" w:eastAsia="es-ES"/>
        </w:rPr>
        <w:t>Se señaló</w:t>
      </w:r>
      <w:r w:rsidR="00792776" w:rsidRPr="00EF33BE">
        <w:rPr>
          <w:rFonts w:ascii="Palatino Linotype" w:eastAsia="Times New Roman" w:hAnsi="Palatino Linotype" w:cs="Arial"/>
          <w:sz w:val="24"/>
          <w:szCs w:val="24"/>
          <w:lang w:val="es-ES" w:eastAsia="es-ES"/>
        </w:rPr>
        <w:t xml:space="preserve"> como modalidad de entrega de la información</w:t>
      </w:r>
      <w:r w:rsidR="00792776" w:rsidRPr="00EF33BE">
        <w:rPr>
          <w:rFonts w:ascii="Palatino Linotype" w:eastAsia="Times New Roman" w:hAnsi="Palatino Linotype" w:cs="Arial"/>
          <w:b/>
          <w:sz w:val="24"/>
          <w:szCs w:val="24"/>
          <w:lang w:val="es-ES" w:eastAsia="es-ES"/>
        </w:rPr>
        <w:t>:</w:t>
      </w:r>
      <w:r w:rsidR="00792776" w:rsidRPr="00EF33BE">
        <w:rPr>
          <w:rFonts w:ascii="Palatino Linotype" w:eastAsia="Times New Roman" w:hAnsi="Palatino Linotype" w:cs="Arial"/>
          <w:sz w:val="24"/>
          <w:szCs w:val="24"/>
          <w:lang w:val="es-ES" w:eastAsia="es-ES"/>
        </w:rPr>
        <w:t xml:space="preserve"> </w:t>
      </w:r>
      <w:r w:rsidR="00792776" w:rsidRPr="00EF33BE">
        <w:rPr>
          <w:rFonts w:ascii="Palatino Linotype" w:eastAsia="Times New Roman" w:hAnsi="Palatino Linotype" w:cs="Arial"/>
          <w:b/>
          <w:sz w:val="24"/>
          <w:szCs w:val="24"/>
          <w:lang w:val="es-ES" w:eastAsia="es-ES"/>
        </w:rPr>
        <w:t>a través del SAIMEX</w:t>
      </w:r>
      <w:r w:rsidR="00792776" w:rsidRPr="00EF33BE">
        <w:rPr>
          <w:rFonts w:ascii="Palatino Linotype" w:eastAsia="MS Mincho" w:hAnsi="Palatino Linotype" w:cs="Times New Roman"/>
          <w:b/>
          <w:color w:val="000000"/>
          <w:sz w:val="24"/>
          <w:szCs w:val="14"/>
          <w:lang w:val="es-ES_tradnl" w:eastAsia="es-ES"/>
        </w:rPr>
        <w:t>.</w:t>
      </w:r>
    </w:p>
    <w:p w14:paraId="26B009CB" w14:textId="77777777" w:rsidR="00836903" w:rsidRPr="00EF33BE" w:rsidRDefault="00836903" w:rsidP="004B2A20">
      <w:pPr>
        <w:spacing w:after="0" w:line="360" w:lineRule="auto"/>
        <w:ind w:left="502"/>
        <w:contextualSpacing/>
        <w:jc w:val="both"/>
        <w:rPr>
          <w:rFonts w:ascii="Palatino Linotype" w:eastAsia="Times New Roman" w:hAnsi="Palatino Linotype" w:cs="Arial"/>
          <w:sz w:val="24"/>
          <w:szCs w:val="24"/>
          <w:lang w:val="es-ES" w:eastAsia="es-ES"/>
        </w:rPr>
      </w:pPr>
    </w:p>
    <w:p w14:paraId="4A7484BE" w14:textId="77777777" w:rsidR="00351415" w:rsidRPr="00EF33BE" w:rsidRDefault="007A0043" w:rsidP="00F41493">
      <w:pPr>
        <w:numPr>
          <w:ilvl w:val="0"/>
          <w:numId w:val="2"/>
        </w:numPr>
        <w:spacing w:after="0" w:line="360" w:lineRule="auto"/>
        <w:ind w:left="0" w:right="34" w:firstLine="0"/>
        <w:contextualSpacing/>
        <w:jc w:val="both"/>
        <w:rPr>
          <w:rFonts w:ascii="Palatino Linotype" w:eastAsia="Calibri" w:hAnsi="Palatino Linotype" w:cs="Arial"/>
          <w:sz w:val="24"/>
          <w:szCs w:val="24"/>
          <w:lang w:val="es-ES" w:eastAsia="es-ES"/>
        </w:rPr>
      </w:pPr>
      <w:r w:rsidRPr="00EF33BE">
        <w:rPr>
          <w:rFonts w:ascii="Palatino Linotype" w:eastAsia="MS Mincho" w:hAnsi="Palatino Linotype" w:cs="Arial"/>
          <w:sz w:val="24"/>
          <w:lang w:val="es-ES_tradnl" w:eastAsia="es-ES"/>
        </w:rPr>
        <w:t xml:space="preserve">El </w:t>
      </w:r>
      <w:r w:rsidRPr="00EF33BE">
        <w:rPr>
          <w:rFonts w:ascii="Palatino Linotype" w:eastAsia="MS Mincho" w:hAnsi="Palatino Linotype" w:cs="Arial"/>
          <w:b/>
          <w:bCs/>
          <w:sz w:val="24"/>
          <w:lang w:val="es-ES_tradnl" w:eastAsia="es-ES"/>
        </w:rPr>
        <w:t xml:space="preserve">SUJETO OBLIGADO </w:t>
      </w:r>
      <w:r w:rsidRPr="00EF33BE">
        <w:rPr>
          <w:rFonts w:ascii="Palatino Linotype" w:eastAsia="MS Mincho" w:hAnsi="Palatino Linotype" w:cs="Arial"/>
          <w:sz w:val="24"/>
          <w:lang w:val="es-ES_tradnl" w:eastAsia="es-ES"/>
        </w:rPr>
        <w:t>el día</w:t>
      </w:r>
      <w:r w:rsidR="00F41493" w:rsidRPr="00EF33BE">
        <w:rPr>
          <w:rFonts w:ascii="Palatino Linotype" w:eastAsia="MS Mincho" w:hAnsi="Palatino Linotype" w:cs="Arial"/>
          <w:sz w:val="24"/>
          <w:lang w:val="es-ES_tradnl" w:eastAsia="es-ES"/>
        </w:rPr>
        <w:t xml:space="preserve"> </w:t>
      </w:r>
      <w:r w:rsidR="00684A56" w:rsidRPr="00EF33BE">
        <w:rPr>
          <w:rFonts w:ascii="Palatino Linotype" w:eastAsia="MS Mincho" w:hAnsi="Palatino Linotype" w:cs="Arial"/>
          <w:sz w:val="24"/>
          <w:lang w:val="es-ES_tradnl" w:eastAsia="es-ES"/>
        </w:rPr>
        <w:t xml:space="preserve">tres </w:t>
      </w:r>
      <w:r w:rsidRPr="00EF33BE">
        <w:rPr>
          <w:rFonts w:ascii="Palatino Linotype" w:eastAsia="MS Mincho" w:hAnsi="Palatino Linotype" w:cs="Arial"/>
          <w:sz w:val="24"/>
          <w:lang w:val="es-ES_tradnl" w:eastAsia="es-ES"/>
        </w:rPr>
        <w:t>(</w:t>
      </w:r>
      <w:r w:rsidR="00684A56" w:rsidRPr="00EF33BE">
        <w:rPr>
          <w:rFonts w:ascii="Palatino Linotype" w:eastAsia="MS Mincho" w:hAnsi="Palatino Linotype" w:cs="Arial"/>
          <w:sz w:val="24"/>
          <w:lang w:val="es-ES_tradnl" w:eastAsia="es-ES"/>
        </w:rPr>
        <w:t>03</w:t>
      </w:r>
      <w:r w:rsidRPr="00EF33BE">
        <w:rPr>
          <w:rFonts w:ascii="Palatino Linotype" w:eastAsia="MS Mincho" w:hAnsi="Palatino Linotype" w:cs="Arial"/>
          <w:sz w:val="24"/>
          <w:lang w:val="es-ES_tradnl" w:eastAsia="es-ES"/>
        </w:rPr>
        <w:t xml:space="preserve">) de </w:t>
      </w:r>
      <w:r w:rsidR="00684A56" w:rsidRPr="00EF33BE">
        <w:rPr>
          <w:rFonts w:ascii="Palatino Linotype" w:eastAsia="MS Mincho" w:hAnsi="Palatino Linotype" w:cs="Arial"/>
          <w:sz w:val="24"/>
          <w:lang w:val="es-ES_tradnl" w:eastAsia="es-ES"/>
        </w:rPr>
        <w:t>diciembre</w:t>
      </w:r>
      <w:r w:rsidRPr="00EF33BE">
        <w:rPr>
          <w:rFonts w:ascii="Palatino Linotype" w:eastAsia="MS Mincho" w:hAnsi="Palatino Linotype" w:cs="Arial"/>
          <w:sz w:val="24"/>
          <w:lang w:val="es-ES_tradnl" w:eastAsia="es-ES"/>
        </w:rPr>
        <w:t xml:space="preserve"> </w:t>
      </w:r>
      <w:r w:rsidR="00CA2F93" w:rsidRPr="00EF33BE">
        <w:rPr>
          <w:rFonts w:ascii="Palatino Linotype" w:eastAsia="MS Mincho" w:hAnsi="Palatino Linotype" w:cs="Arial"/>
          <w:sz w:val="24"/>
          <w:lang w:val="es-ES_tradnl" w:eastAsia="es-ES"/>
        </w:rPr>
        <w:t xml:space="preserve">de dos mil diecinueve </w:t>
      </w:r>
      <w:r w:rsidR="001C516D" w:rsidRPr="00EF33BE">
        <w:rPr>
          <w:rFonts w:ascii="Palatino Linotype" w:eastAsia="Calibri" w:hAnsi="Palatino Linotype" w:cs="Arial"/>
          <w:sz w:val="24"/>
          <w:szCs w:val="24"/>
          <w:lang w:val="es-ES" w:eastAsia="es-ES"/>
        </w:rPr>
        <w:t xml:space="preserve">en respuesta a la solicitud de información señaló lo siguiente: </w:t>
      </w:r>
    </w:p>
    <w:p w14:paraId="73153840" w14:textId="798994EE" w:rsidR="00351415" w:rsidRPr="00EF33BE" w:rsidRDefault="00351415" w:rsidP="004B2A20">
      <w:pPr>
        <w:spacing w:after="0" w:line="360" w:lineRule="auto"/>
        <w:ind w:left="-851" w:right="34"/>
        <w:contextualSpacing/>
        <w:jc w:val="both"/>
        <w:rPr>
          <w:rFonts w:ascii="Palatino Linotype" w:eastAsia="MS Mincho" w:hAnsi="Palatino Linotype" w:cs="Arial"/>
          <w:sz w:val="24"/>
          <w:lang w:val="es-ES_tradnl" w:eastAsia="es-ES"/>
        </w:rPr>
      </w:pPr>
    </w:p>
    <w:tbl>
      <w:tblPr>
        <w:tblW w:w="8647" w:type="dxa"/>
        <w:tblCellSpacing w:w="0" w:type="dxa"/>
        <w:tblCellMar>
          <w:left w:w="0" w:type="dxa"/>
          <w:right w:w="0" w:type="dxa"/>
        </w:tblCellMar>
        <w:tblLook w:val="04A0" w:firstRow="1" w:lastRow="0" w:firstColumn="1" w:lastColumn="0" w:noHBand="0" w:noVBand="1"/>
      </w:tblPr>
      <w:tblGrid>
        <w:gridCol w:w="8647"/>
      </w:tblGrid>
      <w:tr w:rsidR="00684A56" w:rsidRPr="00EF33BE" w14:paraId="171AB0CB" w14:textId="77777777" w:rsidTr="00684A56">
        <w:trPr>
          <w:trHeight w:val="300"/>
          <w:tblCellSpacing w:w="0" w:type="dxa"/>
        </w:trPr>
        <w:tc>
          <w:tcPr>
            <w:tcW w:w="8647" w:type="dxa"/>
            <w:vAlign w:val="center"/>
            <w:hideMark/>
          </w:tcPr>
          <w:p w14:paraId="101BD72E" w14:textId="77777777" w:rsidR="00684A56" w:rsidRPr="00EF33BE" w:rsidRDefault="00684A56" w:rsidP="00684A56">
            <w:pPr>
              <w:spacing w:after="0" w:line="276" w:lineRule="auto"/>
              <w:jc w:val="right"/>
              <w:rPr>
                <w:rFonts w:ascii="Palatino Linotype" w:eastAsia="Times New Roman" w:hAnsi="Palatino Linotype" w:cs="Times New Roman"/>
                <w:lang w:eastAsia="es-MX"/>
              </w:rPr>
            </w:pPr>
            <w:r w:rsidRPr="00EF33BE">
              <w:rPr>
                <w:rFonts w:ascii="Palatino Linotype" w:eastAsia="Times New Roman" w:hAnsi="Palatino Linotype" w:cs="Times New Roman"/>
                <w:lang w:eastAsia="es-MX"/>
              </w:rPr>
              <w:t xml:space="preserve">l Para el Desarrollo Integral de la Familia de Metepec, México a 03 de </w:t>
            </w:r>
            <w:proofErr w:type="gramStart"/>
            <w:r w:rsidRPr="00EF33BE">
              <w:rPr>
                <w:rFonts w:ascii="Palatino Linotype" w:eastAsia="Times New Roman" w:hAnsi="Palatino Linotype" w:cs="Times New Roman"/>
                <w:lang w:eastAsia="es-MX"/>
              </w:rPr>
              <w:t>Diciembre</w:t>
            </w:r>
            <w:proofErr w:type="gramEnd"/>
            <w:r w:rsidRPr="00EF33BE">
              <w:rPr>
                <w:rFonts w:ascii="Palatino Linotype" w:eastAsia="Times New Roman" w:hAnsi="Palatino Linotype" w:cs="Times New Roman"/>
                <w:lang w:eastAsia="es-MX"/>
              </w:rPr>
              <w:t xml:space="preserve"> de 2019</w:t>
            </w:r>
          </w:p>
        </w:tc>
      </w:tr>
      <w:tr w:rsidR="00684A56" w:rsidRPr="00EF33BE" w14:paraId="08187110" w14:textId="77777777" w:rsidTr="00684A56">
        <w:trPr>
          <w:trHeight w:val="300"/>
          <w:tblCellSpacing w:w="0" w:type="dxa"/>
        </w:trPr>
        <w:tc>
          <w:tcPr>
            <w:tcW w:w="8647" w:type="dxa"/>
            <w:vAlign w:val="center"/>
            <w:hideMark/>
          </w:tcPr>
          <w:p w14:paraId="75FD0E3F" w14:textId="179E81A6" w:rsidR="00684A56" w:rsidRPr="00EF33BE" w:rsidRDefault="00E8392E" w:rsidP="00E8392E">
            <w:pPr>
              <w:spacing w:after="0" w:line="276" w:lineRule="auto"/>
              <w:rPr>
                <w:rFonts w:ascii="Palatino Linotype" w:eastAsia="Times New Roman" w:hAnsi="Palatino Linotype" w:cs="Times New Roman"/>
                <w:lang w:eastAsia="es-MX"/>
              </w:rPr>
            </w:pPr>
            <w:r>
              <w:rPr>
                <w:rFonts w:ascii="Palatino Linotype" w:hAnsi="Palatino Linotype"/>
                <w:b/>
                <w:noProof/>
              </w:rPr>
              <mc:AlternateContent>
                <mc:Choice Requires="wps">
                  <w:drawing>
                    <wp:anchor distT="0" distB="0" distL="114300" distR="114300" simplePos="0" relativeHeight="251661312" behindDoc="0" locked="0" layoutInCell="1" allowOverlap="1" wp14:anchorId="7CDE4E5E" wp14:editId="2FC2C02F">
                      <wp:simplePos x="0" y="0"/>
                      <wp:positionH relativeFrom="column">
                        <wp:posOffset>3196590</wp:posOffset>
                      </wp:positionH>
                      <wp:positionV relativeFrom="paragraph">
                        <wp:posOffset>2540</wp:posOffset>
                      </wp:positionV>
                      <wp:extent cx="2247900" cy="18097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2247900" cy="180975"/>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3B8B7" id="Rectángulo 4" o:spid="_x0000_s1026" style="position:absolute;margin-left:251.7pt;margin-top:.2pt;width:177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UasegIAABsFAAAOAAAAZHJzL2Uyb0RvYy54bWysVM1u2zAMvg/YOwi6r06CdGmMOkXQosOA&#10;oi3WDj0zshwLkERNUuJkb7Nn2YuNkp027XYqloNCmhR/Pn7U+cXOaLaVPii0FR+fjDiTVmCt7Lri&#10;3x+vP51xFiLYGjRaWfG9DPxi8fHDeedKOcEWdS09oyA2lJ2reBujK4siiFYaCCfopCVjg95AJNWv&#10;i9pDR9GNLiaj0eeiQ187j0KGQF+veiNf5PhNI0W8a5ogI9MVp9piPn0+V+ksFudQrj24VomhDHhH&#10;FQaUpaTPoa4gAtt49Vcoo4THgE08EWgKbBolZO6BuhmP3nTz0IKTuRcCJ7hnmML/Cytut/eeqbri&#10;U84sGBrRNwLt9y+73mhk0wRQ50JJfg/u3g9aIDF1u2u8Sf/UB9tlUPfPoMpdZII+TibT2XxE2Auy&#10;jc9G89lpClq83HY+xC8SDUtCxT3lz1jC9ibE3vXgkpIF1Kq+VlpnZR8utWdboPkSLWrsHikxZxpC&#10;JANVk39DxldXtWUdVTSZ5eKAyNdooKvCOIIj2DVnoNfEahF9rufV7fD+xKmZKwhtX3WOmuqD0qhI&#10;y6CVqfjZcdnaJqvMdB4gSTPpp5CkFdZ7GqPHnt/BiWtFSW4IhHvwRGiCn5Y03tHRaKS2cZA4a9H/&#10;/Nf35E88IytnHS0IQfJjA14Stl8tMXA+nk7TRmVlejqbkOKPLatji92YS6QZjek5cCKLyT/qg9h4&#10;NE+0y8uUlUxgBeXuwR+Uy9gvLr0GQi6X2Y22yEG8sQ9OpOAJpwTv4+4JvBsIFYkRt3hYJijf8Kr3&#10;TTctLjcRG5VJ94IrkTUptIGZtsNrkVb8WM9eL2/a4g8AAAD//wMAUEsDBBQABgAIAAAAIQCq9R1x&#10;3wAAAAcBAAAPAAAAZHJzL2Rvd25yZXYueG1sTI7BTsMwEETvSPyDtUjcqEOhbQhxKlQJiSJV0JYD&#10;3LbxEkfEdmS7bfr3XU5wGe1oRrOvnA+2EwcKsfVOwe0oA0Gu9rp1jYKP7fNNDiImdBo770jBiSLM&#10;q8uLEgvtj25Nh01qBI+4WKACk1JfSBlrQxbjyPfkOPv2wWJiGxqpAx553HZynGVTabF1/MFgTwtD&#10;9c9mbxU0q9XbInSvSO30NHt5Xy4Nfn4pdX01PD2CSDSkvzL84jM6VMy083uno+gUTLK7e64qYOU4&#10;n8z42CkY5w8gq1L+56/OAAAA//8DAFBLAQItABQABgAIAAAAIQC2gziS/gAAAOEBAAATAAAAAAAA&#10;AAAAAAAAAAAAAABbQ29udGVudF9UeXBlc10ueG1sUEsBAi0AFAAGAAgAAAAhADj9If/WAAAAlAEA&#10;AAsAAAAAAAAAAAAAAAAALwEAAF9yZWxzLy5yZWxzUEsBAi0AFAAGAAgAAAAhAOnxRqx6AgAAGwUA&#10;AA4AAAAAAAAAAAAAAAAALgIAAGRycy9lMm9Eb2MueG1sUEsBAi0AFAAGAAgAAAAhAKr1HXHfAAAA&#10;BwEAAA8AAAAAAAAAAAAAAAAA1AQAAGRycy9kb3ducmV2LnhtbFBLBQYAAAAABAAEAPMAAADgBQAA&#10;AAA=&#10;" fillcolor="windowText" strokecolor="windowText" strokeweight="1pt"/>
                  </w:pict>
                </mc:Fallback>
              </mc:AlternateContent>
            </w:r>
            <w:r>
              <w:rPr>
                <w:rFonts w:ascii="Palatino Linotype" w:eastAsia="Times New Roman" w:hAnsi="Palatino Linotype" w:cs="Times New Roman"/>
                <w:lang w:eastAsia="es-MX"/>
              </w:rPr>
              <w:t xml:space="preserve">                                                 </w:t>
            </w:r>
            <w:r w:rsidR="00684A56" w:rsidRPr="00EF33BE">
              <w:rPr>
                <w:rFonts w:ascii="Palatino Linotype" w:eastAsia="Times New Roman" w:hAnsi="Palatino Linotype" w:cs="Times New Roman"/>
                <w:lang w:eastAsia="es-MX"/>
              </w:rPr>
              <w:t xml:space="preserve">Nombre del solicitante: </w:t>
            </w:r>
            <w:r>
              <w:rPr>
                <w:rFonts w:ascii="Palatino Linotype" w:eastAsia="Times New Roman" w:hAnsi="Palatino Linotype" w:cs="Times New Roman"/>
                <w:lang w:eastAsia="es-MX"/>
              </w:rPr>
              <w:t xml:space="preserve">    </w:t>
            </w:r>
          </w:p>
        </w:tc>
      </w:tr>
      <w:tr w:rsidR="00684A56" w:rsidRPr="00EF33BE" w14:paraId="6520DCF2" w14:textId="77777777" w:rsidTr="00684A56">
        <w:trPr>
          <w:trHeight w:val="300"/>
          <w:tblCellSpacing w:w="0" w:type="dxa"/>
        </w:trPr>
        <w:tc>
          <w:tcPr>
            <w:tcW w:w="8647" w:type="dxa"/>
            <w:vAlign w:val="center"/>
            <w:hideMark/>
          </w:tcPr>
          <w:p w14:paraId="2CB63520" w14:textId="1BB8CD13" w:rsidR="00684A56" w:rsidRPr="00EF33BE" w:rsidRDefault="00E8392E" w:rsidP="00684A56">
            <w:pPr>
              <w:spacing w:after="0" w:line="276" w:lineRule="auto"/>
              <w:jc w:val="right"/>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         </w:t>
            </w:r>
            <w:r w:rsidR="00684A56" w:rsidRPr="00EF33BE">
              <w:rPr>
                <w:rFonts w:ascii="Palatino Linotype" w:eastAsia="Times New Roman" w:hAnsi="Palatino Linotype" w:cs="Times New Roman"/>
                <w:lang w:eastAsia="es-MX"/>
              </w:rPr>
              <w:t>Folio de la solicitud: 00026/DIFMETEPEC/IP/2019</w:t>
            </w:r>
          </w:p>
        </w:tc>
      </w:tr>
      <w:tr w:rsidR="00684A56" w:rsidRPr="00EF33BE" w14:paraId="17A9D332" w14:textId="77777777" w:rsidTr="00684A56">
        <w:trPr>
          <w:trHeight w:val="450"/>
          <w:tblCellSpacing w:w="0" w:type="dxa"/>
        </w:trPr>
        <w:tc>
          <w:tcPr>
            <w:tcW w:w="8647" w:type="dxa"/>
            <w:vAlign w:val="center"/>
            <w:hideMark/>
          </w:tcPr>
          <w:p w14:paraId="38C92554" w14:textId="77777777" w:rsidR="00684A56" w:rsidRPr="00EF33BE" w:rsidRDefault="00684A56" w:rsidP="00684A56">
            <w:pPr>
              <w:spacing w:after="0" w:line="276" w:lineRule="auto"/>
              <w:jc w:val="right"/>
              <w:rPr>
                <w:rFonts w:ascii="Palatino Linotype" w:eastAsia="Times New Roman" w:hAnsi="Palatino Linotype" w:cs="Times New Roman"/>
                <w:lang w:eastAsia="es-MX"/>
              </w:rPr>
            </w:pPr>
          </w:p>
        </w:tc>
      </w:tr>
      <w:tr w:rsidR="00684A56" w:rsidRPr="00EF33BE" w14:paraId="557F7EFD" w14:textId="77777777" w:rsidTr="00684A56">
        <w:trPr>
          <w:trHeight w:val="150"/>
          <w:tblCellSpacing w:w="0" w:type="dxa"/>
        </w:trPr>
        <w:tc>
          <w:tcPr>
            <w:tcW w:w="8647" w:type="dxa"/>
            <w:vAlign w:val="center"/>
            <w:hideMark/>
          </w:tcPr>
          <w:p w14:paraId="6917EA2C" w14:textId="77777777" w:rsidR="00684A56" w:rsidRPr="00EF33BE" w:rsidRDefault="00684A56" w:rsidP="00684A56">
            <w:pPr>
              <w:spacing w:after="0" w:line="276" w:lineRule="auto"/>
              <w:jc w:val="both"/>
              <w:rPr>
                <w:rFonts w:ascii="Palatino Linotype" w:eastAsia="Times New Roman" w:hAnsi="Palatino Linotype" w:cs="Times New Roman"/>
                <w:lang w:eastAsia="es-MX"/>
              </w:rPr>
            </w:pPr>
            <w:r w:rsidRPr="00EF33BE">
              <w:rPr>
                <w:rFonts w:ascii="Palatino Linotype" w:eastAsia="Times New Roman" w:hAnsi="Palatino Linotype" w:cs="Times New Roman"/>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84A56" w:rsidRPr="00EF33BE" w14:paraId="47D1E640" w14:textId="77777777" w:rsidTr="00684A56">
        <w:trPr>
          <w:trHeight w:val="375"/>
          <w:tblCellSpacing w:w="0" w:type="dxa"/>
        </w:trPr>
        <w:tc>
          <w:tcPr>
            <w:tcW w:w="8647" w:type="dxa"/>
            <w:vAlign w:val="center"/>
            <w:hideMark/>
          </w:tcPr>
          <w:p w14:paraId="1737840F" w14:textId="77777777" w:rsidR="00684A56" w:rsidRPr="00EF33BE" w:rsidRDefault="00684A56" w:rsidP="00684A56">
            <w:pPr>
              <w:spacing w:after="0" w:line="276" w:lineRule="auto"/>
              <w:rPr>
                <w:rFonts w:ascii="Palatino Linotype" w:eastAsia="Times New Roman" w:hAnsi="Palatino Linotype" w:cs="Times New Roman"/>
                <w:lang w:eastAsia="es-MX"/>
              </w:rPr>
            </w:pPr>
          </w:p>
        </w:tc>
      </w:tr>
      <w:tr w:rsidR="00684A56" w:rsidRPr="00EF33BE" w14:paraId="3C791CF1" w14:textId="77777777" w:rsidTr="00684A56">
        <w:trPr>
          <w:trHeight w:val="150"/>
          <w:tblCellSpacing w:w="0" w:type="dxa"/>
        </w:trPr>
        <w:tc>
          <w:tcPr>
            <w:tcW w:w="8647" w:type="dxa"/>
            <w:vAlign w:val="center"/>
            <w:hideMark/>
          </w:tcPr>
          <w:p w14:paraId="5A7B04EF" w14:textId="77777777" w:rsidR="00684A56" w:rsidRPr="00EF33BE" w:rsidRDefault="00684A56" w:rsidP="00684A56">
            <w:pPr>
              <w:spacing w:after="0" w:line="276" w:lineRule="auto"/>
              <w:rPr>
                <w:rFonts w:ascii="Palatino Linotype" w:eastAsia="Times New Roman" w:hAnsi="Palatino Linotype" w:cs="Times New Roman"/>
                <w:lang w:eastAsia="es-MX"/>
              </w:rPr>
            </w:pPr>
            <w:r w:rsidRPr="00EF33BE">
              <w:rPr>
                <w:rFonts w:ascii="Palatino Linotype" w:eastAsia="Times New Roman" w:hAnsi="Palatino Linotype" w:cs="Times New Roman"/>
                <w:lang w:eastAsia="es-MX"/>
              </w:rPr>
              <w:t>Se anexa respuesta a su solicitud</w:t>
            </w:r>
          </w:p>
        </w:tc>
      </w:tr>
      <w:tr w:rsidR="00684A56" w:rsidRPr="00EF33BE" w14:paraId="07139EDE" w14:textId="77777777" w:rsidTr="00684A56">
        <w:trPr>
          <w:trHeight w:val="150"/>
          <w:tblCellSpacing w:w="0" w:type="dxa"/>
        </w:trPr>
        <w:tc>
          <w:tcPr>
            <w:tcW w:w="8647" w:type="dxa"/>
            <w:vAlign w:val="center"/>
            <w:hideMark/>
          </w:tcPr>
          <w:p w14:paraId="0D581468" w14:textId="77777777" w:rsidR="00684A56" w:rsidRPr="00EF33BE" w:rsidRDefault="00684A56" w:rsidP="00684A56">
            <w:pPr>
              <w:spacing w:after="0" w:line="276" w:lineRule="auto"/>
              <w:jc w:val="center"/>
              <w:rPr>
                <w:rFonts w:ascii="Palatino Linotype" w:eastAsia="Times New Roman" w:hAnsi="Palatino Linotype" w:cs="Times New Roman"/>
                <w:lang w:eastAsia="es-MX"/>
              </w:rPr>
            </w:pPr>
          </w:p>
        </w:tc>
      </w:tr>
      <w:tr w:rsidR="00684A56" w:rsidRPr="00EF33BE" w14:paraId="3C596400" w14:textId="77777777" w:rsidTr="00684A56">
        <w:trPr>
          <w:trHeight w:val="150"/>
          <w:tblCellSpacing w:w="0" w:type="dxa"/>
        </w:trPr>
        <w:tc>
          <w:tcPr>
            <w:tcW w:w="8647" w:type="dxa"/>
            <w:vAlign w:val="center"/>
            <w:hideMark/>
          </w:tcPr>
          <w:p w14:paraId="16C27042" w14:textId="77777777" w:rsidR="00684A56" w:rsidRPr="00EF33BE" w:rsidRDefault="00684A56" w:rsidP="00684A56">
            <w:pPr>
              <w:spacing w:after="0" w:line="276" w:lineRule="auto"/>
              <w:rPr>
                <w:rFonts w:ascii="Palatino Linotype" w:eastAsia="Times New Roman" w:hAnsi="Palatino Linotype" w:cs="Times New Roman"/>
                <w:lang w:eastAsia="es-MX"/>
              </w:rPr>
            </w:pPr>
          </w:p>
        </w:tc>
      </w:tr>
      <w:tr w:rsidR="00684A56" w:rsidRPr="00EF33BE" w14:paraId="5405E34B" w14:textId="77777777" w:rsidTr="00684A56">
        <w:trPr>
          <w:trHeight w:val="150"/>
          <w:tblCellSpacing w:w="0" w:type="dxa"/>
        </w:trPr>
        <w:tc>
          <w:tcPr>
            <w:tcW w:w="8647" w:type="dxa"/>
            <w:vAlign w:val="center"/>
            <w:hideMark/>
          </w:tcPr>
          <w:p w14:paraId="4C5E2D8A" w14:textId="77777777" w:rsidR="00684A56" w:rsidRPr="00EF33BE" w:rsidRDefault="00684A56" w:rsidP="00684A56">
            <w:pPr>
              <w:spacing w:after="0" w:line="276" w:lineRule="auto"/>
              <w:jc w:val="center"/>
              <w:rPr>
                <w:rFonts w:ascii="Palatino Linotype" w:eastAsia="Times New Roman" w:hAnsi="Palatino Linotype" w:cs="Times New Roman"/>
                <w:lang w:eastAsia="es-MX"/>
              </w:rPr>
            </w:pPr>
            <w:r w:rsidRPr="00EF33BE">
              <w:rPr>
                <w:rFonts w:ascii="Palatino Linotype" w:eastAsia="Times New Roman" w:hAnsi="Palatino Linotype" w:cs="Times New Roman"/>
                <w:lang w:eastAsia="es-MX"/>
              </w:rPr>
              <w:t>ATENTAMENTE</w:t>
            </w:r>
          </w:p>
        </w:tc>
      </w:tr>
      <w:tr w:rsidR="00684A56" w:rsidRPr="00EF33BE" w14:paraId="36D7D7FD" w14:textId="77777777" w:rsidTr="00684A56">
        <w:trPr>
          <w:trHeight w:val="225"/>
          <w:tblCellSpacing w:w="0" w:type="dxa"/>
        </w:trPr>
        <w:tc>
          <w:tcPr>
            <w:tcW w:w="8647" w:type="dxa"/>
            <w:vAlign w:val="center"/>
            <w:hideMark/>
          </w:tcPr>
          <w:p w14:paraId="00ED9E20" w14:textId="77777777" w:rsidR="00684A56" w:rsidRPr="00EF33BE" w:rsidRDefault="00684A56" w:rsidP="00684A56">
            <w:pPr>
              <w:spacing w:after="0" w:line="276" w:lineRule="auto"/>
              <w:jc w:val="center"/>
              <w:rPr>
                <w:rFonts w:ascii="Palatino Linotype" w:eastAsia="Times New Roman" w:hAnsi="Palatino Linotype" w:cs="Times New Roman"/>
                <w:lang w:eastAsia="es-MX"/>
              </w:rPr>
            </w:pPr>
          </w:p>
        </w:tc>
      </w:tr>
      <w:tr w:rsidR="00684A56" w:rsidRPr="00EF33BE" w14:paraId="57BF48E2" w14:textId="77777777" w:rsidTr="00684A56">
        <w:trPr>
          <w:trHeight w:val="150"/>
          <w:tblCellSpacing w:w="0" w:type="dxa"/>
        </w:trPr>
        <w:tc>
          <w:tcPr>
            <w:tcW w:w="8647" w:type="dxa"/>
            <w:vAlign w:val="center"/>
            <w:hideMark/>
          </w:tcPr>
          <w:p w14:paraId="1185DEC1" w14:textId="77777777" w:rsidR="00684A56" w:rsidRPr="00EF33BE" w:rsidRDefault="00684A56" w:rsidP="00684A56">
            <w:pPr>
              <w:spacing w:after="0" w:line="276" w:lineRule="auto"/>
              <w:jc w:val="center"/>
              <w:rPr>
                <w:rFonts w:ascii="Palatino Linotype" w:eastAsia="Times New Roman" w:hAnsi="Palatino Linotype" w:cs="Times New Roman"/>
                <w:lang w:eastAsia="es-MX"/>
              </w:rPr>
            </w:pPr>
            <w:r w:rsidRPr="00EF33BE">
              <w:rPr>
                <w:rFonts w:ascii="Palatino Linotype" w:eastAsia="Times New Roman" w:hAnsi="Palatino Linotype" w:cs="Times New Roman"/>
                <w:lang w:eastAsia="es-MX"/>
              </w:rPr>
              <w:t>P. L. Economía Enrique Valle Cruz</w:t>
            </w:r>
          </w:p>
        </w:tc>
      </w:tr>
    </w:tbl>
    <w:p w14:paraId="605BFDD6" w14:textId="77777777" w:rsidR="00F41493" w:rsidRPr="00EF33BE" w:rsidRDefault="00F41493" w:rsidP="00853887">
      <w:pPr>
        <w:spacing w:after="0" w:line="360" w:lineRule="auto"/>
        <w:ind w:right="34"/>
        <w:contextualSpacing/>
        <w:jc w:val="both"/>
        <w:rPr>
          <w:rFonts w:ascii="Palatino Linotype" w:eastAsia="MS Mincho" w:hAnsi="Palatino Linotype" w:cs="Arial"/>
          <w:b/>
          <w:bCs/>
          <w:sz w:val="24"/>
          <w:lang w:val="es-ES_tradnl" w:eastAsia="es-ES"/>
        </w:rPr>
      </w:pPr>
    </w:p>
    <w:p w14:paraId="4425DE9F" w14:textId="77777777" w:rsidR="00D30FC1" w:rsidRPr="00EF33BE" w:rsidRDefault="00D30FC1" w:rsidP="005F4922">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EF33BE">
        <w:rPr>
          <w:rFonts w:ascii="Palatino Linotype" w:eastAsia="MS Mincho" w:hAnsi="Palatino Linotype" w:cs="Arial"/>
          <w:iCs/>
          <w:sz w:val="24"/>
          <w:szCs w:val="24"/>
          <w:lang w:val="es-ES_tradnl" w:eastAsia="es-ES"/>
        </w:rPr>
        <w:t xml:space="preserve">Anexando a su </w:t>
      </w:r>
      <w:r w:rsidR="00516514" w:rsidRPr="00EF33BE">
        <w:rPr>
          <w:rFonts w:ascii="Palatino Linotype" w:eastAsia="MS Mincho" w:hAnsi="Palatino Linotype" w:cs="Arial"/>
          <w:iCs/>
          <w:sz w:val="24"/>
          <w:szCs w:val="24"/>
          <w:lang w:val="es-ES_tradnl" w:eastAsia="es-ES"/>
        </w:rPr>
        <w:t>solicitud un (01</w:t>
      </w:r>
      <w:r w:rsidR="00B00BA4" w:rsidRPr="00EF33BE">
        <w:rPr>
          <w:rFonts w:ascii="Palatino Linotype" w:eastAsia="MS Mincho" w:hAnsi="Palatino Linotype" w:cs="Arial"/>
          <w:iCs/>
          <w:sz w:val="24"/>
          <w:szCs w:val="24"/>
          <w:lang w:val="es-ES_tradnl" w:eastAsia="es-ES"/>
        </w:rPr>
        <w:t xml:space="preserve">) archivo con </w:t>
      </w:r>
      <w:r w:rsidR="00516514" w:rsidRPr="00EF33BE">
        <w:rPr>
          <w:rFonts w:ascii="Palatino Linotype" w:eastAsia="MS Mincho" w:hAnsi="Palatino Linotype" w:cs="Arial"/>
          <w:iCs/>
          <w:sz w:val="24"/>
          <w:szCs w:val="24"/>
          <w:lang w:val="es-ES_tradnl" w:eastAsia="es-ES"/>
        </w:rPr>
        <w:t xml:space="preserve">el siguiente nombre: </w:t>
      </w:r>
      <w:r w:rsidR="00B00BA4" w:rsidRPr="00EF33BE">
        <w:rPr>
          <w:rFonts w:ascii="Palatino Linotype" w:eastAsia="MS Mincho" w:hAnsi="Palatino Linotype" w:cs="Arial"/>
          <w:iCs/>
          <w:sz w:val="24"/>
          <w:szCs w:val="24"/>
          <w:lang w:val="es-ES_tradnl" w:eastAsia="es-ES"/>
        </w:rPr>
        <w:t xml:space="preserve"> </w:t>
      </w:r>
    </w:p>
    <w:p w14:paraId="7BDA5878" w14:textId="77777777" w:rsidR="00DF56A2" w:rsidRPr="00EF33BE" w:rsidRDefault="00DF56A2" w:rsidP="00DF56A2">
      <w:pPr>
        <w:spacing w:after="0" w:line="360" w:lineRule="auto"/>
        <w:contextualSpacing/>
        <w:jc w:val="both"/>
        <w:rPr>
          <w:rFonts w:ascii="Palatino Linotype" w:eastAsia="MS Mincho" w:hAnsi="Palatino Linotype" w:cs="Arial"/>
          <w:i/>
          <w:sz w:val="24"/>
          <w:szCs w:val="24"/>
          <w:lang w:val="es-ES_tradnl" w:eastAsia="es-ES"/>
        </w:rPr>
      </w:pPr>
      <w:bookmarkStart w:id="2" w:name="_Hlk27132632"/>
    </w:p>
    <w:p w14:paraId="0280E437" w14:textId="77777777" w:rsidR="00684A56" w:rsidRPr="00EF33BE" w:rsidRDefault="00684A56" w:rsidP="00684A56">
      <w:pPr>
        <w:spacing w:after="0" w:line="360" w:lineRule="auto"/>
        <w:ind w:left="567" w:right="567"/>
        <w:contextualSpacing/>
        <w:jc w:val="both"/>
        <w:rPr>
          <w:rFonts w:ascii="Palatino Linotype" w:eastAsia="MS Mincho" w:hAnsi="Palatino Linotype" w:cs="Arial"/>
          <w:bCs/>
          <w:iCs/>
          <w:lang w:val="es-ES_tradnl" w:eastAsia="es-ES"/>
        </w:rPr>
      </w:pPr>
      <w:bookmarkStart w:id="3" w:name="_Hlk24471421"/>
      <w:r w:rsidRPr="00EF33BE">
        <w:rPr>
          <w:rFonts w:ascii="Palatino Linotype" w:eastAsia="MS Mincho" w:hAnsi="Palatino Linotype" w:cs="Arial"/>
          <w:b/>
          <w:bCs/>
          <w:iCs/>
          <w:lang w:val="es-ES_tradnl" w:eastAsia="es-ES"/>
        </w:rPr>
        <w:t xml:space="preserve">respuesta solicitud 26.pdf. </w:t>
      </w:r>
      <w:r w:rsidRPr="00EF33BE">
        <w:rPr>
          <w:rFonts w:ascii="Palatino Linotype" w:eastAsia="MS Mincho" w:hAnsi="Palatino Linotype" w:cs="Arial"/>
          <w:bCs/>
          <w:iCs/>
          <w:lang w:val="es-ES_tradnl" w:eastAsia="es-ES"/>
        </w:rPr>
        <w:t>Archivo en formato PDF, relativo a dos oficios que contienen lo siguiente:</w:t>
      </w:r>
    </w:p>
    <w:p w14:paraId="25BFC5C2" w14:textId="77777777" w:rsidR="00684A56" w:rsidRPr="00EF33BE" w:rsidRDefault="00684A56" w:rsidP="00684A56">
      <w:pPr>
        <w:spacing w:after="0" w:line="360" w:lineRule="auto"/>
        <w:ind w:left="567" w:right="567"/>
        <w:contextualSpacing/>
        <w:jc w:val="both"/>
        <w:rPr>
          <w:rFonts w:ascii="Palatino Linotype" w:eastAsia="MS Mincho" w:hAnsi="Palatino Linotype" w:cs="Arial"/>
          <w:bCs/>
          <w:iCs/>
          <w:lang w:val="es-ES_tradnl" w:eastAsia="es-ES"/>
        </w:rPr>
      </w:pPr>
    </w:p>
    <w:p w14:paraId="49126AA9" w14:textId="77777777" w:rsidR="00516514" w:rsidRPr="00EF33BE" w:rsidRDefault="00684A56" w:rsidP="00684A56">
      <w:pPr>
        <w:spacing w:after="0" w:line="360" w:lineRule="auto"/>
        <w:ind w:left="567" w:right="567"/>
        <w:contextualSpacing/>
        <w:jc w:val="both"/>
        <w:rPr>
          <w:rFonts w:ascii="Palatino Linotype" w:eastAsia="MS Mincho" w:hAnsi="Palatino Linotype" w:cs="Arial"/>
          <w:bCs/>
          <w:iCs/>
          <w:lang w:val="es-ES_tradnl" w:eastAsia="es-ES"/>
        </w:rPr>
      </w:pPr>
      <w:r w:rsidRPr="00EF33BE">
        <w:rPr>
          <w:rFonts w:ascii="Palatino Linotype" w:eastAsia="MS Mincho" w:hAnsi="Palatino Linotype" w:cs="Arial"/>
          <w:bCs/>
          <w:iCs/>
          <w:lang w:val="es-ES_tradnl" w:eastAsia="es-ES"/>
        </w:rPr>
        <w:lastRenderedPageBreak/>
        <w:t xml:space="preserve">Oficio de número DIF/UIPPE-051/2019 de fecha tres (03) de diciembre de dos mil diecinueve, signado por el Titular de la Unidad de Transparencia del Sistema Municipal DIF de Metepec dirigido al particular, mediante el cual se menciona que se le hace entrega del oficio DIF/DAF-567/2019 que contiene la respuesta a su solicitud de información. </w:t>
      </w:r>
    </w:p>
    <w:p w14:paraId="6292B54D" w14:textId="77777777" w:rsidR="00684A56" w:rsidRPr="00EF33BE" w:rsidRDefault="00684A56" w:rsidP="00684A56">
      <w:pPr>
        <w:spacing w:after="0" w:line="360" w:lineRule="auto"/>
        <w:ind w:left="567" w:right="567"/>
        <w:contextualSpacing/>
        <w:jc w:val="both"/>
        <w:rPr>
          <w:rFonts w:ascii="Palatino Linotype" w:eastAsia="MS Mincho" w:hAnsi="Palatino Linotype" w:cs="Arial"/>
          <w:bCs/>
          <w:iCs/>
          <w:lang w:val="es-ES_tradnl" w:eastAsia="es-ES"/>
        </w:rPr>
      </w:pPr>
    </w:p>
    <w:p w14:paraId="314237FF" w14:textId="77777777" w:rsidR="00B440ED" w:rsidRPr="00EF33BE" w:rsidRDefault="00684A56" w:rsidP="00B440ED">
      <w:pPr>
        <w:spacing w:after="0" w:line="360" w:lineRule="auto"/>
        <w:ind w:left="567" w:right="567"/>
        <w:contextualSpacing/>
        <w:jc w:val="both"/>
        <w:rPr>
          <w:rFonts w:ascii="Palatino Linotype" w:eastAsia="MS Mincho" w:hAnsi="Palatino Linotype" w:cs="Arial"/>
          <w:bCs/>
          <w:iCs/>
          <w:lang w:val="es-ES_tradnl" w:eastAsia="es-ES"/>
        </w:rPr>
      </w:pPr>
      <w:r w:rsidRPr="00EF33BE">
        <w:rPr>
          <w:rFonts w:ascii="Palatino Linotype" w:eastAsia="MS Mincho" w:hAnsi="Palatino Linotype" w:cs="Arial"/>
          <w:bCs/>
          <w:iCs/>
          <w:lang w:val="es-ES_tradnl" w:eastAsia="es-ES"/>
        </w:rPr>
        <w:t>Oficio de número DIF/DAF-567/</w:t>
      </w:r>
      <w:r w:rsidR="00B440ED" w:rsidRPr="00EF33BE">
        <w:rPr>
          <w:rFonts w:ascii="Palatino Linotype" w:eastAsia="MS Mincho" w:hAnsi="Palatino Linotype" w:cs="Arial"/>
          <w:bCs/>
          <w:iCs/>
          <w:lang w:val="es-ES_tradnl" w:eastAsia="es-ES"/>
        </w:rPr>
        <w:t>2019 de fecha veintisiete (27) de noviembre de dos mil diecinueve, signado por la Tesorera y Directora de Administración y Finanzas del Sistema Municipal DIF de Metepec, dirigido al Titular de la Unidad de Transparencia del Sistema Municipal DIF de Metepec, mediante el cual hace de su conocimiento que:</w:t>
      </w:r>
    </w:p>
    <w:p w14:paraId="546AF020" w14:textId="77777777" w:rsidR="00B440ED" w:rsidRPr="00EF33BE" w:rsidRDefault="00B440ED" w:rsidP="00B440ED">
      <w:pPr>
        <w:spacing w:after="0" w:line="360" w:lineRule="auto"/>
        <w:ind w:left="567" w:right="567"/>
        <w:contextualSpacing/>
        <w:jc w:val="both"/>
        <w:rPr>
          <w:rFonts w:ascii="Palatino Linotype" w:eastAsia="MS Mincho" w:hAnsi="Palatino Linotype" w:cs="Arial"/>
          <w:bCs/>
          <w:iCs/>
          <w:lang w:val="es-ES_tradnl" w:eastAsia="es-ES"/>
        </w:rPr>
      </w:pPr>
    </w:p>
    <w:p w14:paraId="258AE833" w14:textId="77777777" w:rsidR="00B440ED" w:rsidRPr="00EF33BE" w:rsidRDefault="00B440ED" w:rsidP="00B440ED">
      <w:pPr>
        <w:pStyle w:val="Prrafodelista"/>
        <w:numPr>
          <w:ilvl w:val="0"/>
          <w:numId w:val="1"/>
        </w:numPr>
        <w:spacing w:after="0" w:line="360" w:lineRule="auto"/>
        <w:ind w:left="993" w:right="567"/>
        <w:jc w:val="both"/>
        <w:rPr>
          <w:rFonts w:ascii="Palatino Linotype" w:eastAsia="MS Mincho" w:hAnsi="Palatino Linotype" w:cs="Arial"/>
          <w:bCs/>
          <w:iCs/>
          <w:lang w:val="es-ES_tradnl" w:eastAsia="es-ES"/>
        </w:rPr>
      </w:pPr>
      <w:r w:rsidRPr="00EF33BE">
        <w:rPr>
          <w:rFonts w:ascii="Palatino Linotype" w:eastAsia="MS Mincho" w:hAnsi="Palatino Linotype" w:cs="Arial"/>
          <w:bCs/>
          <w:iCs/>
          <w:lang w:val="es-ES_tradnl" w:eastAsia="es-ES"/>
        </w:rPr>
        <w:t xml:space="preserve">Los ingresos que obtiene este Organismo están a su disposición en su versión pública en el siguiente enlace </w:t>
      </w:r>
      <w:hyperlink r:id="rId8" w:history="1">
        <w:r w:rsidRPr="00EF33BE">
          <w:rPr>
            <w:rStyle w:val="Hipervnculo"/>
            <w:rFonts w:ascii="Palatino Linotype" w:eastAsia="MS Mincho" w:hAnsi="Palatino Linotype" w:cs="Arial"/>
            <w:bCs/>
            <w:iCs/>
            <w:lang w:val="es-ES_tradnl" w:eastAsia="es-ES"/>
          </w:rPr>
          <w:t>https://www.ipomex.org.mx/ipo3/lgt/indice/difmetepec.web</w:t>
        </w:r>
      </w:hyperlink>
      <w:r w:rsidRPr="00EF33BE">
        <w:rPr>
          <w:rFonts w:ascii="Palatino Linotype" w:eastAsia="MS Mincho" w:hAnsi="Palatino Linotype" w:cs="Arial"/>
          <w:bCs/>
          <w:iCs/>
          <w:lang w:val="es-ES_tradnl" w:eastAsia="es-ES"/>
        </w:rPr>
        <w:t xml:space="preserve"> en el apartado de </w:t>
      </w:r>
      <w:r w:rsidRPr="00EF33BE">
        <w:rPr>
          <w:rFonts w:ascii="Palatino Linotype" w:eastAsia="MS Mincho" w:hAnsi="Palatino Linotype" w:cs="Arial"/>
          <w:b/>
          <w:bCs/>
          <w:iCs/>
          <w:lang w:val="es-ES_tradnl" w:eastAsia="es-ES"/>
        </w:rPr>
        <w:t xml:space="preserve">ingresos recibidos por cualquier concepto por el sujeto obligado, fracción XLVIII A. </w:t>
      </w:r>
    </w:p>
    <w:p w14:paraId="5CFAA792" w14:textId="77777777" w:rsidR="00B440ED" w:rsidRPr="00EF33BE" w:rsidRDefault="00B440ED" w:rsidP="00B440ED">
      <w:pPr>
        <w:pStyle w:val="Prrafodelista"/>
        <w:numPr>
          <w:ilvl w:val="0"/>
          <w:numId w:val="1"/>
        </w:numPr>
        <w:spacing w:after="0" w:line="360" w:lineRule="auto"/>
        <w:ind w:left="993" w:right="567"/>
        <w:jc w:val="both"/>
        <w:rPr>
          <w:rFonts w:ascii="Palatino Linotype" w:eastAsia="MS Mincho" w:hAnsi="Palatino Linotype" w:cs="Arial"/>
          <w:bCs/>
          <w:iCs/>
          <w:lang w:val="es-ES_tradnl" w:eastAsia="es-ES"/>
        </w:rPr>
      </w:pPr>
      <w:r w:rsidRPr="00EF33BE">
        <w:rPr>
          <w:rFonts w:ascii="Palatino Linotype" w:eastAsia="MS Mincho" w:hAnsi="Palatino Linotype" w:cs="Arial"/>
          <w:bCs/>
          <w:iCs/>
          <w:lang w:val="es-ES_tradnl" w:eastAsia="es-ES"/>
        </w:rPr>
        <w:t xml:space="preserve">Los gastos o egresos que tiene el Sistema Municipal IDF los puede encontrar en su versión pública en el siguiente enlace: </w:t>
      </w:r>
      <w:hyperlink r:id="rId9" w:history="1">
        <w:r w:rsidRPr="00EF33BE">
          <w:rPr>
            <w:rStyle w:val="Hipervnculo"/>
            <w:rFonts w:ascii="Palatino Linotype" w:eastAsia="MS Mincho" w:hAnsi="Palatino Linotype" w:cs="Arial"/>
            <w:bCs/>
            <w:iCs/>
            <w:lang w:val="es-ES_tradnl" w:eastAsia="es-ES"/>
          </w:rPr>
          <w:t>https://www.ipomex.org.mx/ipo3/lgt/indice/difmetepec.web</w:t>
        </w:r>
      </w:hyperlink>
      <w:r w:rsidRPr="00EF33BE">
        <w:rPr>
          <w:rFonts w:ascii="Palatino Linotype" w:eastAsia="MS Mincho" w:hAnsi="Palatino Linotype" w:cs="Arial"/>
          <w:bCs/>
          <w:iCs/>
          <w:lang w:val="es-ES_tradnl" w:eastAsia="es-ES"/>
        </w:rPr>
        <w:t xml:space="preserve"> en el apartado </w:t>
      </w:r>
      <w:r w:rsidRPr="00EF33BE">
        <w:rPr>
          <w:rFonts w:ascii="Palatino Linotype" w:eastAsia="MS Mincho" w:hAnsi="Palatino Linotype" w:cs="Arial"/>
          <w:b/>
          <w:bCs/>
          <w:iCs/>
          <w:lang w:val="es-ES_tradnl" w:eastAsia="es-ES"/>
        </w:rPr>
        <w:t xml:space="preserve">Ejercicio de los egresos presupuestarios fracción XXV B. </w:t>
      </w:r>
    </w:p>
    <w:p w14:paraId="16FB6AFA" w14:textId="77777777" w:rsidR="00B440ED" w:rsidRPr="00EF33BE" w:rsidRDefault="00B440ED" w:rsidP="00B440ED">
      <w:pPr>
        <w:pStyle w:val="Prrafodelista"/>
        <w:numPr>
          <w:ilvl w:val="0"/>
          <w:numId w:val="1"/>
        </w:numPr>
        <w:spacing w:after="0" w:line="360" w:lineRule="auto"/>
        <w:ind w:left="993" w:right="567"/>
        <w:jc w:val="both"/>
        <w:rPr>
          <w:rFonts w:ascii="Palatino Linotype" w:eastAsia="MS Mincho" w:hAnsi="Palatino Linotype" w:cs="Arial"/>
          <w:bCs/>
          <w:iCs/>
          <w:lang w:val="es-ES_tradnl" w:eastAsia="es-ES"/>
        </w:rPr>
      </w:pPr>
      <w:r w:rsidRPr="00EF33BE">
        <w:rPr>
          <w:rFonts w:ascii="Palatino Linotype" w:eastAsia="MS Mincho" w:hAnsi="Palatino Linotype" w:cs="Arial"/>
          <w:bCs/>
          <w:iCs/>
          <w:lang w:val="es-ES_tradnl" w:eastAsia="es-ES"/>
        </w:rPr>
        <w:t xml:space="preserve">Los comprobantes de ingresos mensuales del estacionamiento de los años 2016, 2017 y 2018 que se solicitan, se encuentran bajo el resguardo del Departamento de Finanzas y se ponen a su disposición en las oficinas del Sistema Municipal DIF de </w:t>
      </w:r>
      <w:r w:rsidR="00342ADE" w:rsidRPr="00EF33BE">
        <w:rPr>
          <w:rFonts w:ascii="Palatino Linotype" w:eastAsia="MS Mincho" w:hAnsi="Palatino Linotype" w:cs="Arial"/>
          <w:bCs/>
          <w:iCs/>
          <w:lang w:val="es-ES_tradnl" w:eastAsia="es-ES"/>
        </w:rPr>
        <w:t xml:space="preserve">Metepec, con domicilio en Av. Manuel J. </w:t>
      </w:r>
      <w:r w:rsidR="00342ADE" w:rsidRPr="00EF33BE">
        <w:rPr>
          <w:rFonts w:ascii="Palatino Linotype" w:eastAsia="MS Mincho" w:hAnsi="Palatino Linotype" w:cs="Arial"/>
          <w:bCs/>
          <w:iCs/>
          <w:lang w:val="es-ES_tradnl" w:eastAsia="es-ES"/>
        </w:rPr>
        <w:lastRenderedPageBreak/>
        <w:t xml:space="preserve">Clouthier 70 col. Izcalli Cuauhtémoc V. </w:t>
      </w:r>
      <w:proofErr w:type="spellStart"/>
      <w:r w:rsidR="00342ADE" w:rsidRPr="00EF33BE">
        <w:rPr>
          <w:rFonts w:ascii="Palatino Linotype" w:eastAsia="MS Mincho" w:hAnsi="Palatino Linotype" w:cs="Arial"/>
          <w:bCs/>
          <w:iCs/>
          <w:lang w:val="es-ES_tradnl" w:eastAsia="es-ES"/>
        </w:rPr>
        <w:t>C.p</w:t>
      </w:r>
      <w:proofErr w:type="spellEnd"/>
      <w:r w:rsidR="00342ADE" w:rsidRPr="00EF33BE">
        <w:rPr>
          <w:rFonts w:ascii="Palatino Linotype" w:eastAsia="MS Mincho" w:hAnsi="Palatino Linotype" w:cs="Arial"/>
          <w:bCs/>
          <w:iCs/>
          <w:lang w:val="es-ES_tradnl" w:eastAsia="es-ES"/>
        </w:rPr>
        <w:t xml:space="preserve"> 52176, en un horario de 14:00 a 16:00, de lunes a viernes, previa identificación para el ingreso a dicho edificio.  </w:t>
      </w:r>
    </w:p>
    <w:bookmarkEnd w:id="2"/>
    <w:bookmarkEnd w:id="3"/>
    <w:p w14:paraId="4643B19E" w14:textId="77777777" w:rsidR="00D30FC1" w:rsidRPr="00EF33BE" w:rsidRDefault="00D30FC1" w:rsidP="007A0043">
      <w:pPr>
        <w:spacing w:after="0" w:line="360" w:lineRule="auto"/>
        <w:contextualSpacing/>
        <w:jc w:val="both"/>
        <w:rPr>
          <w:rFonts w:ascii="Palatino Linotype" w:eastAsia="MS Mincho" w:hAnsi="Palatino Linotype" w:cs="Arial"/>
          <w:i/>
          <w:lang w:val="es-ES_tradnl" w:eastAsia="es-ES"/>
        </w:rPr>
      </w:pPr>
    </w:p>
    <w:p w14:paraId="2E01C81A" w14:textId="77777777" w:rsidR="005F4922" w:rsidRPr="00EF33BE" w:rsidRDefault="002C6BBC" w:rsidP="005F4922">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EF33BE">
        <w:rPr>
          <w:rFonts w:ascii="Palatino Linotype" w:eastAsia="Times New Roman" w:hAnsi="Palatino Linotype" w:cs="Arial"/>
          <w:sz w:val="24"/>
          <w:szCs w:val="24"/>
          <w:lang w:val="es-ES" w:eastAsia="es-ES"/>
        </w:rPr>
        <w:t>El particular, en fecha</w:t>
      </w:r>
      <w:r w:rsidR="00A65A4B" w:rsidRPr="00EF33BE">
        <w:rPr>
          <w:rFonts w:ascii="Palatino Linotype" w:eastAsia="Times New Roman" w:hAnsi="Palatino Linotype" w:cs="Arial"/>
          <w:sz w:val="24"/>
          <w:szCs w:val="24"/>
          <w:lang w:val="es-ES" w:eastAsia="es-ES"/>
        </w:rPr>
        <w:t xml:space="preserve"> </w:t>
      </w:r>
      <w:r w:rsidR="009B16DE" w:rsidRPr="00EF33BE">
        <w:rPr>
          <w:rFonts w:ascii="Palatino Linotype" w:eastAsia="Times New Roman" w:hAnsi="Palatino Linotype" w:cs="Arial"/>
          <w:sz w:val="24"/>
          <w:szCs w:val="24"/>
          <w:lang w:val="es-ES" w:eastAsia="es-ES"/>
        </w:rPr>
        <w:t>nueve</w:t>
      </w:r>
      <w:r w:rsidR="003A6E9C" w:rsidRPr="00EF33BE">
        <w:rPr>
          <w:rFonts w:ascii="Palatino Linotype" w:eastAsia="Times New Roman" w:hAnsi="Palatino Linotype" w:cs="Arial"/>
          <w:sz w:val="24"/>
          <w:szCs w:val="24"/>
          <w:lang w:val="es-ES" w:eastAsia="es-ES"/>
        </w:rPr>
        <w:t xml:space="preserve"> </w:t>
      </w:r>
      <w:r w:rsidR="00A65A4B" w:rsidRPr="00EF33BE">
        <w:rPr>
          <w:rFonts w:ascii="Palatino Linotype" w:eastAsia="Times New Roman" w:hAnsi="Palatino Linotype" w:cs="Arial"/>
          <w:sz w:val="24"/>
          <w:szCs w:val="24"/>
          <w:lang w:val="es-ES" w:eastAsia="es-ES"/>
        </w:rPr>
        <w:t>(</w:t>
      </w:r>
      <w:r w:rsidR="009B16DE" w:rsidRPr="00EF33BE">
        <w:rPr>
          <w:rFonts w:ascii="Palatino Linotype" w:eastAsia="Times New Roman" w:hAnsi="Palatino Linotype" w:cs="Arial"/>
          <w:sz w:val="24"/>
          <w:szCs w:val="24"/>
          <w:lang w:val="es-ES" w:eastAsia="es-ES"/>
        </w:rPr>
        <w:t>09</w:t>
      </w:r>
      <w:r w:rsidRPr="00EF33BE">
        <w:rPr>
          <w:rFonts w:ascii="Palatino Linotype" w:eastAsia="Times New Roman" w:hAnsi="Palatino Linotype" w:cs="Arial"/>
          <w:sz w:val="24"/>
          <w:szCs w:val="24"/>
          <w:lang w:val="es-ES" w:eastAsia="es-ES"/>
        </w:rPr>
        <w:t xml:space="preserve">) de </w:t>
      </w:r>
      <w:r w:rsidR="009B16DE" w:rsidRPr="00EF33BE">
        <w:rPr>
          <w:rFonts w:ascii="Palatino Linotype" w:eastAsia="Times New Roman" w:hAnsi="Palatino Linotype" w:cs="Arial"/>
          <w:sz w:val="24"/>
          <w:szCs w:val="24"/>
          <w:lang w:val="es-ES" w:eastAsia="es-ES"/>
        </w:rPr>
        <w:t>diciembre de dos mil diecinueve</w:t>
      </w:r>
      <w:r w:rsidRPr="00EF33BE">
        <w:rPr>
          <w:rFonts w:ascii="Palatino Linotype" w:eastAsia="Times New Roman" w:hAnsi="Palatino Linotype" w:cs="Arial"/>
          <w:sz w:val="24"/>
          <w:szCs w:val="24"/>
          <w:lang w:val="es-ES" w:eastAsia="es-ES"/>
        </w:rPr>
        <w:t xml:space="preserve">, estando en tiempo y forma, interpuso </w:t>
      </w:r>
      <w:r w:rsidR="00941371" w:rsidRPr="00EF33BE">
        <w:rPr>
          <w:rFonts w:ascii="Palatino Linotype" w:eastAsia="Times New Roman" w:hAnsi="Palatino Linotype" w:cs="Arial"/>
          <w:sz w:val="24"/>
          <w:szCs w:val="24"/>
          <w:lang w:val="es-ES" w:eastAsia="es-ES"/>
        </w:rPr>
        <w:t>el</w:t>
      </w:r>
      <w:r w:rsidRPr="00EF33BE">
        <w:rPr>
          <w:rFonts w:ascii="Palatino Linotype" w:eastAsia="Times New Roman" w:hAnsi="Palatino Linotype" w:cs="Arial"/>
          <w:sz w:val="24"/>
          <w:szCs w:val="24"/>
          <w:lang w:val="es-ES" w:eastAsia="es-ES"/>
        </w:rPr>
        <w:t xml:space="preserve"> de </w:t>
      </w:r>
      <w:r w:rsidR="00DD2750" w:rsidRPr="00EF33BE">
        <w:rPr>
          <w:rFonts w:ascii="Palatino Linotype" w:eastAsia="Times New Roman" w:hAnsi="Palatino Linotype" w:cs="Arial"/>
          <w:sz w:val="24"/>
          <w:szCs w:val="24"/>
          <w:lang w:val="es-ES" w:eastAsia="es-ES"/>
        </w:rPr>
        <w:t>revisión que al rubro se indica</w:t>
      </w:r>
      <w:r w:rsidRPr="00EF33BE">
        <w:rPr>
          <w:rFonts w:ascii="Palatino Linotype" w:eastAsia="Times New Roman" w:hAnsi="Palatino Linotype" w:cs="Arial"/>
          <w:sz w:val="24"/>
          <w:szCs w:val="24"/>
          <w:lang w:val="es-ES" w:eastAsia="es-ES"/>
        </w:rPr>
        <w:t>, en contra de la</w:t>
      </w:r>
      <w:r w:rsidR="00DD2750" w:rsidRPr="00EF33BE">
        <w:rPr>
          <w:rFonts w:ascii="Palatino Linotype" w:eastAsia="Times New Roman" w:hAnsi="Palatino Linotype" w:cs="Arial"/>
          <w:sz w:val="24"/>
          <w:szCs w:val="24"/>
          <w:lang w:val="es-ES" w:eastAsia="es-ES"/>
        </w:rPr>
        <w:t xml:space="preserve"> respuesta</w:t>
      </w:r>
      <w:r w:rsidRPr="00EF33BE">
        <w:rPr>
          <w:rFonts w:ascii="Palatino Linotype" w:eastAsia="Times New Roman" w:hAnsi="Palatino Linotype" w:cs="Arial"/>
          <w:sz w:val="24"/>
          <w:szCs w:val="24"/>
          <w:lang w:val="es-ES" w:eastAsia="es-ES"/>
        </w:rPr>
        <w:t xml:space="preserve"> del sujeto obligado, señalando lo siguiente:</w:t>
      </w:r>
    </w:p>
    <w:p w14:paraId="15664EC9" w14:textId="77777777" w:rsidR="002C6BBC" w:rsidRPr="00EF33BE" w:rsidRDefault="002C6BBC" w:rsidP="004B2A20">
      <w:pPr>
        <w:tabs>
          <w:tab w:val="left" w:pos="8647"/>
        </w:tabs>
        <w:spacing w:after="0" w:line="360" w:lineRule="auto"/>
        <w:ind w:left="567" w:right="567"/>
        <w:contextualSpacing/>
        <w:jc w:val="both"/>
        <w:rPr>
          <w:rFonts w:ascii="Palatino Linotype" w:eastAsia="MS Mincho" w:hAnsi="Palatino Linotype" w:cs="Arial"/>
          <w:b/>
          <w:bCs/>
          <w:sz w:val="24"/>
          <w:szCs w:val="24"/>
          <w:lang w:val="es-ES_tradnl" w:eastAsia="es-ES"/>
        </w:rPr>
      </w:pPr>
    </w:p>
    <w:p w14:paraId="10E9377C" w14:textId="77777777" w:rsidR="00792776" w:rsidRPr="00EF33BE" w:rsidRDefault="00792776" w:rsidP="004B2A20">
      <w:pPr>
        <w:numPr>
          <w:ilvl w:val="0"/>
          <w:numId w:val="3"/>
        </w:numPr>
        <w:tabs>
          <w:tab w:val="left" w:pos="8647"/>
        </w:tabs>
        <w:spacing w:after="0" w:line="360" w:lineRule="auto"/>
        <w:ind w:left="567" w:right="567"/>
        <w:contextualSpacing/>
        <w:jc w:val="both"/>
        <w:rPr>
          <w:rFonts w:ascii="Palatino Linotype" w:eastAsia="MS Mincho" w:hAnsi="Palatino Linotype" w:cs="Times New Roman"/>
          <w:i/>
          <w:iCs/>
          <w:lang w:val="es-ES_tradnl" w:eastAsia="es-ES"/>
        </w:rPr>
      </w:pPr>
      <w:r w:rsidRPr="00EF33BE">
        <w:rPr>
          <w:rFonts w:ascii="Palatino Linotype" w:eastAsia="MS Gothic" w:hAnsi="Palatino Linotype" w:cs="Times New Roman"/>
          <w:b/>
          <w:lang w:val="es-ES"/>
        </w:rPr>
        <w:t>Acto impugnado</w:t>
      </w:r>
      <w:r w:rsidRPr="00EF33BE">
        <w:rPr>
          <w:rFonts w:ascii="Palatino Linotype" w:eastAsia="MS Mincho" w:hAnsi="Palatino Linotype" w:cs="Times New Roman"/>
          <w:lang w:val="es-ES_tradnl" w:eastAsia="es-ES"/>
        </w:rPr>
        <w:t xml:space="preserve">: </w:t>
      </w:r>
      <w:bookmarkStart w:id="4" w:name="_Hlk27132644"/>
      <w:r w:rsidRPr="00EF33BE">
        <w:rPr>
          <w:rFonts w:ascii="Palatino Linotype" w:eastAsia="MS Mincho" w:hAnsi="Palatino Linotype" w:cs="Times New Roman"/>
          <w:i/>
          <w:iCs/>
          <w:lang w:val="es-ES_tradnl" w:eastAsia="es-ES"/>
        </w:rPr>
        <w:t>“</w:t>
      </w:r>
      <w:r w:rsidR="009B16DE" w:rsidRPr="00EF33BE">
        <w:rPr>
          <w:rFonts w:ascii="Palatino Linotype" w:eastAsia="MS Mincho" w:hAnsi="Palatino Linotype" w:cs="Times New Roman"/>
          <w:i/>
          <w:iCs/>
          <w:lang w:eastAsia="es-ES"/>
        </w:rPr>
        <w:t>MI SOLICITUD NO CUMPLIO CON LO REQUERIDO</w:t>
      </w:r>
      <w:proofErr w:type="gramStart"/>
      <w:r w:rsidR="009B16DE" w:rsidRPr="00EF33BE">
        <w:rPr>
          <w:rFonts w:ascii="Palatino Linotype" w:eastAsia="MS Mincho" w:hAnsi="Palatino Linotype" w:cs="Times New Roman"/>
          <w:i/>
          <w:iCs/>
          <w:lang w:val="es-ES_tradnl" w:eastAsia="es-ES"/>
        </w:rPr>
        <w:t>”.</w:t>
      </w:r>
      <w:r w:rsidRPr="00EF33BE">
        <w:rPr>
          <w:rFonts w:ascii="Palatino Linotype" w:eastAsia="MS Mincho" w:hAnsi="Palatino Linotype" w:cs="Times New Roman"/>
          <w:i/>
          <w:iCs/>
          <w:lang w:val="es-ES_tradnl" w:eastAsia="es-ES"/>
        </w:rPr>
        <w:t>(</w:t>
      </w:r>
      <w:proofErr w:type="gramEnd"/>
      <w:r w:rsidRPr="00EF33BE">
        <w:rPr>
          <w:rFonts w:ascii="Palatino Linotype" w:eastAsia="MS Mincho" w:hAnsi="Palatino Linotype" w:cs="Times New Roman"/>
          <w:i/>
          <w:iCs/>
          <w:lang w:val="es-ES_tradnl" w:eastAsia="es-ES"/>
        </w:rPr>
        <w:t>Sic)</w:t>
      </w:r>
    </w:p>
    <w:bookmarkEnd w:id="4"/>
    <w:p w14:paraId="5E0247F1" w14:textId="77777777" w:rsidR="00A612C0" w:rsidRPr="00EF33BE" w:rsidRDefault="00A612C0" w:rsidP="004B2A20">
      <w:p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p>
    <w:p w14:paraId="188ED5B9" w14:textId="77777777" w:rsidR="009B0FB8" w:rsidRPr="00EF33BE" w:rsidRDefault="00792776" w:rsidP="006249FD">
      <w:pPr>
        <w:numPr>
          <w:ilvl w:val="0"/>
          <w:numId w:val="3"/>
        </w:num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r w:rsidRPr="00EF33BE">
        <w:rPr>
          <w:rFonts w:ascii="Palatino Linotype" w:eastAsia="MS Gothic" w:hAnsi="Palatino Linotype" w:cs="Times New Roman"/>
          <w:b/>
          <w:lang w:val="es-ES"/>
        </w:rPr>
        <w:t>Razones o Motivos de inconformidad</w:t>
      </w:r>
      <w:r w:rsidRPr="00EF33BE">
        <w:rPr>
          <w:rFonts w:ascii="Palatino Linotype" w:eastAsia="MS Mincho" w:hAnsi="Palatino Linotype" w:cs="Times New Roman"/>
          <w:lang w:val="es-ES_tradnl" w:eastAsia="es-ES"/>
        </w:rPr>
        <w:t xml:space="preserve">: </w:t>
      </w:r>
      <w:r w:rsidRPr="00EF33BE">
        <w:rPr>
          <w:rFonts w:ascii="Palatino Linotype" w:eastAsia="MS Mincho" w:hAnsi="Palatino Linotype" w:cs="Times New Roman"/>
          <w:i/>
          <w:lang w:val="es-ES_tradnl" w:eastAsia="es-ES"/>
        </w:rPr>
        <w:t>“</w:t>
      </w:r>
      <w:r w:rsidR="009B16DE" w:rsidRPr="00EF33BE">
        <w:rPr>
          <w:rFonts w:ascii="Palatino Linotype" w:eastAsia="MS Mincho" w:hAnsi="Palatino Linotype" w:cs="Times New Roman"/>
          <w:i/>
          <w:lang w:eastAsia="es-ES"/>
        </w:rPr>
        <w:t>ESTA PAGINA ESTA DISEÑADA PARA BRINDAR LA INFORMACION, NO PARA QUE NOS MANDEN A SOLICITARLA AL DIF DE METEPE, POR LO QUE REQUIERO LA INFORMACION POR ESTE MEDIO</w:t>
      </w:r>
      <w:r w:rsidR="007264DF" w:rsidRPr="00EF33BE">
        <w:rPr>
          <w:rFonts w:ascii="Palatino Linotype" w:eastAsia="MS Mincho" w:hAnsi="Palatino Linotype" w:cs="Times New Roman"/>
          <w:i/>
          <w:lang w:eastAsia="es-ES"/>
        </w:rPr>
        <w:t xml:space="preserve">”. </w:t>
      </w:r>
      <w:r w:rsidR="00DD2750" w:rsidRPr="00EF33BE">
        <w:rPr>
          <w:rFonts w:ascii="Palatino Linotype" w:eastAsia="MS Mincho" w:hAnsi="Palatino Linotype" w:cs="Times New Roman"/>
          <w:i/>
          <w:lang w:eastAsia="es-ES"/>
        </w:rPr>
        <w:t xml:space="preserve">(Sic) </w:t>
      </w:r>
    </w:p>
    <w:p w14:paraId="3AA9E6A2" w14:textId="77777777" w:rsidR="006249FD" w:rsidRPr="00EF33BE" w:rsidRDefault="006249FD" w:rsidP="006249FD">
      <w:p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p>
    <w:p w14:paraId="2301B92F" w14:textId="77777777" w:rsidR="00792776" w:rsidRPr="00EF33BE" w:rsidRDefault="00792776" w:rsidP="004B2A20">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EF33BE">
        <w:rPr>
          <w:rFonts w:ascii="Palatino Linotype" w:eastAsia="Times New Roman" w:hAnsi="Palatino Linotype" w:cs="Arial"/>
          <w:sz w:val="24"/>
          <w:szCs w:val="24"/>
          <w:lang w:val="es-ES" w:eastAsia="es-ES"/>
        </w:rPr>
        <w:t>Se registr</w:t>
      </w:r>
      <w:r w:rsidR="00DD2750" w:rsidRPr="00EF33BE">
        <w:rPr>
          <w:rFonts w:ascii="Palatino Linotype" w:eastAsia="Times New Roman" w:hAnsi="Palatino Linotype" w:cs="Arial"/>
          <w:sz w:val="24"/>
          <w:szCs w:val="24"/>
          <w:lang w:val="es-ES" w:eastAsia="es-ES"/>
        </w:rPr>
        <w:t>ó el recurso de revisión bajo el</w:t>
      </w:r>
      <w:r w:rsidR="002C6BBC" w:rsidRPr="00EF33BE">
        <w:rPr>
          <w:rFonts w:ascii="Palatino Linotype" w:eastAsia="Times New Roman" w:hAnsi="Palatino Linotype" w:cs="Arial"/>
          <w:sz w:val="24"/>
          <w:szCs w:val="24"/>
          <w:lang w:val="es-ES" w:eastAsia="es-ES"/>
        </w:rPr>
        <w:t xml:space="preserve"> </w:t>
      </w:r>
      <w:r w:rsidRPr="00EF33BE">
        <w:rPr>
          <w:rFonts w:ascii="Palatino Linotype" w:eastAsia="Times New Roman" w:hAnsi="Palatino Linotype" w:cs="Arial"/>
          <w:sz w:val="24"/>
          <w:szCs w:val="24"/>
          <w:lang w:val="es-ES" w:eastAsia="es-ES"/>
        </w:rPr>
        <w:t xml:space="preserve">número de expediente al rubro indicado, </w:t>
      </w:r>
      <w:r w:rsidRPr="00EF33BE">
        <w:rPr>
          <w:rFonts w:ascii="Palatino Linotype" w:eastAsia="MS Mincho" w:hAnsi="Palatino Linotype" w:cs="Arial"/>
          <w:bCs/>
          <w:sz w:val="24"/>
          <w:szCs w:val="24"/>
          <w:lang w:val="es-ES_tradnl" w:eastAsia="es-ES"/>
        </w:rPr>
        <w:t xml:space="preserve">con fundamento en lo dispuesto por el </w:t>
      </w:r>
      <w:r w:rsidRPr="00EF33BE">
        <w:rPr>
          <w:rFonts w:ascii="Palatino Linotype" w:eastAsia="Calibri" w:hAnsi="Palatino Linotype" w:cs="Arial"/>
          <w:sz w:val="24"/>
          <w:szCs w:val="24"/>
          <w:lang w:val="es-ES" w:eastAsia="es-ES"/>
        </w:rPr>
        <w:t xml:space="preserve">artículo 185 fracción I de la </w:t>
      </w:r>
      <w:r w:rsidRPr="00EF33B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F33BE">
        <w:rPr>
          <w:rFonts w:ascii="Palatino Linotype" w:eastAsia="Times New Roman" w:hAnsi="Palatino Linotype" w:cs="Arial"/>
          <w:sz w:val="24"/>
          <w:szCs w:val="24"/>
          <w:lang w:val="es-ES" w:eastAsia="es-ES"/>
        </w:rPr>
        <w:t xml:space="preserve">se turnó al </w:t>
      </w:r>
      <w:r w:rsidRPr="00EF33BE">
        <w:rPr>
          <w:rFonts w:ascii="Palatino Linotype" w:eastAsia="Times New Roman" w:hAnsi="Palatino Linotype" w:cs="Arial"/>
          <w:b/>
          <w:sz w:val="24"/>
          <w:szCs w:val="24"/>
          <w:lang w:val="es-ES" w:eastAsia="es-ES"/>
        </w:rPr>
        <w:t xml:space="preserve">Comisionado José Guadalupe Luna Hernández, </w:t>
      </w:r>
      <w:r w:rsidRPr="00EF33BE">
        <w:rPr>
          <w:rFonts w:ascii="Palatino Linotype" w:eastAsia="Times New Roman" w:hAnsi="Palatino Linotype" w:cs="Arial"/>
          <w:sz w:val="24"/>
          <w:szCs w:val="24"/>
          <w:lang w:val="es-ES" w:eastAsia="es-ES"/>
        </w:rPr>
        <w:t xml:space="preserve">con el objeto de </w:t>
      </w:r>
      <w:r w:rsidRPr="00EF33BE">
        <w:rPr>
          <w:rFonts w:ascii="Palatino Linotype" w:eastAsia="Times New Roman" w:hAnsi="Palatino Linotype" w:cs="Arial"/>
          <w:sz w:val="24"/>
          <w:szCs w:val="24"/>
          <w:lang w:eastAsia="es-ES"/>
        </w:rPr>
        <w:t>su análisis</w:t>
      </w:r>
      <w:r w:rsidRPr="00EF33BE">
        <w:rPr>
          <w:rFonts w:ascii="Palatino Linotype" w:eastAsia="Times New Roman" w:hAnsi="Palatino Linotype" w:cs="Arial"/>
        </w:rPr>
        <w:t xml:space="preserve">. </w:t>
      </w:r>
    </w:p>
    <w:p w14:paraId="1429FBDF" w14:textId="77777777" w:rsidR="00E75283" w:rsidRPr="00EF33BE" w:rsidRDefault="00E75283" w:rsidP="004B2A20">
      <w:pPr>
        <w:tabs>
          <w:tab w:val="left" w:pos="0"/>
        </w:tabs>
        <w:spacing w:after="0" w:line="360" w:lineRule="auto"/>
        <w:contextualSpacing/>
        <w:jc w:val="both"/>
        <w:rPr>
          <w:rFonts w:ascii="Palatino Linotype" w:eastAsia="Times New Roman" w:hAnsi="Palatino Linotype" w:cs="Arial"/>
          <w:i/>
          <w:lang w:val="es-ES_tradnl" w:eastAsia="es-ES"/>
        </w:rPr>
      </w:pPr>
    </w:p>
    <w:p w14:paraId="29B04B8A" w14:textId="77777777" w:rsidR="00A612C0" w:rsidRPr="00EF33BE" w:rsidRDefault="00792776" w:rsidP="004B2A20">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EF33BE">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EF33BE">
        <w:rPr>
          <w:rFonts w:ascii="Palatino Linotype" w:eastAsia="Calibri" w:hAnsi="Palatino Linotype" w:cs="Arial"/>
          <w:sz w:val="24"/>
          <w:szCs w:val="24"/>
          <w:lang w:val="es-ES" w:eastAsia="es-ES"/>
        </w:rPr>
        <w:t xml:space="preserve"> acuerdo de admisión de fecha </w:t>
      </w:r>
      <w:r w:rsidR="009B16DE" w:rsidRPr="00EF33BE">
        <w:rPr>
          <w:rFonts w:ascii="Palatino Linotype" w:eastAsia="Calibri" w:hAnsi="Palatino Linotype" w:cs="Arial"/>
          <w:sz w:val="24"/>
          <w:szCs w:val="24"/>
          <w:lang w:val="es-ES" w:eastAsia="es-ES"/>
        </w:rPr>
        <w:t>trece</w:t>
      </w:r>
      <w:r w:rsidR="00FC1427" w:rsidRPr="00EF33BE">
        <w:rPr>
          <w:rFonts w:ascii="Palatino Linotype" w:eastAsia="Calibri" w:hAnsi="Palatino Linotype" w:cs="Arial"/>
          <w:sz w:val="24"/>
          <w:szCs w:val="24"/>
          <w:lang w:val="es-ES" w:eastAsia="es-ES"/>
        </w:rPr>
        <w:t xml:space="preserve"> </w:t>
      </w:r>
      <w:r w:rsidR="009C789B" w:rsidRPr="00EF33BE">
        <w:rPr>
          <w:rFonts w:ascii="Palatino Linotype" w:eastAsia="Calibri" w:hAnsi="Palatino Linotype" w:cs="Arial"/>
          <w:sz w:val="24"/>
          <w:szCs w:val="24"/>
          <w:lang w:val="es-ES" w:eastAsia="es-ES"/>
        </w:rPr>
        <w:t>(</w:t>
      </w:r>
      <w:r w:rsidR="009B16DE" w:rsidRPr="00EF33BE">
        <w:rPr>
          <w:rFonts w:ascii="Palatino Linotype" w:eastAsia="Calibri" w:hAnsi="Palatino Linotype" w:cs="Arial"/>
          <w:sz w:val="24"/>
          <w:szCs w:val="24"/>
          <w:lang w:val="es-ES" w:eastAsia="es-ES"/>
        </w:rPr>
        <w:t>13</w:t>
      </w:r>
      <w:r w:rsidR="00960D99" w:rsidRPr="00EF33BE">
        <w:rPr>
          <w:rFonts w:ascii="Palatino Linotype" w:eastAsia="Calibri" w:hAnsi="Palatino Linotype" w:cs="Arial"/>
          <w:sz w:val="24"/>
          <w:szCs w:val="24"/>
          <w:lang w:val="es-ES" w:eastAsia="es-ES"/>
        </w:rPr>
        <w:t>) de</w:t>
      </w:r>
      <w:r w:rsidR="00FC1427" w:rsidRPr="00EF33BE">
        <w:rPr>
          <w:rFonts w:ascii="Palatino Linotype" w:eastAsia="Calibri" w:hAnsi="Palatino Linotype" w:cs="Arial"/>
          <w:sz w:val="24"/>
          <w:szCs w:val="24"/>
          <w:lang w:val="es-ES" w:eastAsia="es-ES"/>
        </w:rPr>
        <w:t xml:space="preserve"> </w:t>
      </w:r>
      <w:r w:rsidR="009B16DE" w:rsidRPr="00EF33BE">
        <w:rPr>
          <w:rFonts w:ascii="Palatino Linotype" w:eastAsia="Calibri" w:hAnsi="Palatino Linotype" w:cs="Arial"/>
          <w:sz w:val="24"/>
          <w:szCs w:val="24"/>
          <w:lang w:val="es-ES" w:eastAsia="es-ES"/>
        </w:rPr>
        <w:t>diciembre</w:t>
      </w:r>
      <w:r w:rsidR="00FC1427" w:rsidRPr="00EF33BE">
        <w:rPr>
          <w:rFonts w:ascii="Palatino Linotype" w:eastAsia="Calibri" w:hAnsi="Palatino Linotype" w:cs="Arial"/>
          <w:sz w:val="24"/>
          <w:szCs w:val="24"/>
          <w:lang w:val="es-ES" w:eastAsia="es-ES"/>
        </w:rPr>
        <w:t xml:space="preserve"> </w:t>
      </w:r>
      <w:r w:rsidR="009B16DE" w:rsidRPr="00EF33BE">
        <w:rPr>
          <w:rFonts w:ascii="Palatino Linotype" w:eastAsia="Calibri" w:hAnsi="Palatino Linotype" w:cs="Arial"/>
          <w:sz w:val="24"/>
          <w:szCs w:val="24"/>
          <w:lang w:val="es-ES" w:eastAsia="es-ES"/>
        </w:rPr>
        <w:t>de</w:t>
      </w:r>
      <w:r w:rsidR="00DD2750" w:rsidRPr="00EF33BE">
        <w:rPr>
          <w:rFonts w:ascii="Palatino Linotype" w:eastAsia="Calibri" w:hAnsi="Palatino Linotype" w:cs="Arial"/>
          <w:sz w:val="24"/>
          <w:szCs w:val="24"/>
          <w:lang w:val="es-ES" w:eastAsia="es-ES"/>
        </w:rPr>
        <w:t xml:space="preserve"> dos mil diecinueve</w:t>
      </w:r>
      <w:r w:rsidRPr="00EF33BE">
        <w:rPr>
          <w:rFonts w:ascii="Palatino Linotype" w:eastAsia="Calibri" w:hAnsi="Palatino Linotype" w:cs="Arial"/>
          <w:sz w:val="24"/>
          <w:szCs w:val="24"/>
          <w:lang w:val="es-ES" w:eastAsia="es-ES"/>
        </w:rPr>
        <w:t xml:space="preserve">, puso a disposición de las partes el </w:t>
      </w:r>
      <w:r w:rsidRPr="00EF33BE">
        <w:rPr>
          <w:rFonts w:ascii="Palatino Linotype" w:eastAsia="Calibri" w:hAnsi="Palatino Linotype" w:cs="Arial"/>
          <w:sz w:val="24"/>
          <w:szCs w:val="24"/>
          <w:lang w:val="es-ES" w:eastAsia="es-ES"/>
        </w:rPr>
        <w:lastRenderedPageBreak/>
        <w:t xml:space="preserve">expediente electrónico </w:t>
      </w:r>
      <w:r w:rsidRPr="00EF33BE">
        <w:rPr>
          <w:rFonts w:ascii="Palatino Linotype" w:eastAsia="Calibri" w:hAnsi="Palatino Linotype" w:cs="Arial"/>
          <w:sz w:val="24"/>
          <w:szCs w:val="24"/>
          <w:lang w:val="es-ES_tradnl" w:eastAsia="es-ES"/>
        </w:rPr>
        <w:t xml:space="preserve">vía </w:t>
      </w:r>
      <w:r w:rsidRPr="00EF33BE">
        <w:rPr>
          <w:rFonts w:ascii="Palatino Linotype" w:eastAsia="Calibri" w:hAnsi="Palatino Linotype" w:cs="Arial"/>
          <w:sz w:val="24"/>
          <w:szCs w:val="24"/>
          <w:lang w:val="es-ES" w:eastAsia="es-ES"/>
        </w:rPr>
        <w:t>Sistema de Acceso a la Información Mexiquense (</w:t>
      </w:r>
      <w:r w:rsidRPr="00EF33BE">
        <w:rPr>
          <w:rFonts w:ascii="Palatino Linotype" w:eastAsia="Calibri" w:hAnsi="Palatino Linotype" w:cs="Arial"/>
          <w:b/>
          <w:sz w:val="24"/>
          <w:szCs w:val="24"/>
          <w:lang w:val="es-ES" w:eastAsia="es-ES"/>
        </w:rPr>
        <w:t xml:space="preserve">SAIMEX) </w:t>
      </w:r>
      <w:r w:rsidRPr="00EF33BE">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EF33BE">
        <w:rPr>
          <w:rFonts w:ascii="Palatino Linotype" w:eastAsia="Calibri" w:hAnsi="Palatino Linotype" w:cs="Arial"/>
          <w:sz w:val="24"/>
          <w:szCs w:val="24"/>
          <w:lang w:val="es-ES" w:eastAsia="es-ES"/>
        </w:rPr>
        <w:t xml:space="preserve">, de esta forma para que el </w:t>
      </w:r>
      <w:r w:rsidR="00A56228" w:rsidRPr="00EF33BE">
        <w:rPr>
          <w:rFonts w:ascii="Palatino Linotype" w:eastAsia="Calibri" w:hAnsi="Palatino Linotype" w:cs="Arial"/>
          <w:b/>
          <w:sz w:val="24"/>
          <w:szCs w:val="24"/>
          <w:lang w:val="es-ES" w:eastAsia="es-ES"/>
        </w:rPr>
        <w:t>SUJETO OBLIGADO</w:t>
      </w:r>
      <w:r w:rsidR="009C789B" w:rsidRPr="00EF33BE">
        <w:rPr>
          <w:rFonts w:ascii="Palatino Linotype" w:eastAsia="Calibri" w:hAnsi="Palatino Linotype" w:cs="Arial"/>
          <w:sz w:val="24"/>
          <w:szCs w:val="24"/>
          <w:lang w:val="es-ES" w:eastAsia="es-ES"/>
        </w:rPr>
        <w:t xml:space="preserve"> presentara</w:t>
      </w:r>
      <w:r w:rsidR="00A56228" w:rsidRPr="00EF33BE">
        <w:rPr>
          <w:rFonts w:ascii="Palatino Linotype" w:eastAsia="Calibri" w:hAnsi="Palatino Linotype" w:cs="Arial"/>
          <w:sz w:val="24"/>
          <w:szCs w:val="24"/>
          <w:lang w:val="es-ES" w:eastAsia="es-ES"/>
        </w:rPr>
        <w:t xml:space="preserve"> el </w:t>
      </w:r>
      <w:r w:rsidR="00244765" w:rsidRPr="00EF33BE">
        <w:rPr>
          <w:rFonts w:ascii="Palatino Linotype" w:eastAsia="Calibri" w:hAnsi="Palatino Linotype" w:cs="Arial"/>
          <w:sz w:val="24"/>
          <w:szCs w:val="24"/>
          <w:lang w:val="es-ES" w:eastAsia="es-ES"/>
        </w:rPr>
        <w:t xml:space="preserve">Informe Justificado procedente. </w:t>
      </w:r>
    </w:p>
    <w:p w14:paraId="6B4EC971" w14:textId="77777777" w:rsidR="00244765" w:rsidRPr="00EF33BE" w:rsidRDefault="00244765" w:rsidP="004B2A20">
      <w:pPr>
        <w:spacing w:after="0" w:line="360" w:lineRule="auto"/>
        <w:contextualSpacing/>
        <w:jc w:val="both"/>
        <w:rPr>
          <w:rFonts w:ascii="Palatino Linotype" w:eastAsia="Calibri" w:hAnsi="Palatino Linotype" w:cs="Arial"/>
          <w:sz w:val="24"/>
          <w:szCs w:val="24"/>
          <w:lang w:val="es-ES" w:eastAsia="es-ES"/>
        </w:rPr>
      </w:pPr>
    </w:p>
    <w:p w14:paraId="4892EBDC" w14:textId="77777777" w:rsidR="00DB164E" w:rsidRPr="00EF33BE" w:rsidRDefault="00DD2750" w:rsidP="009B16DE">
      <w:pPr>
        <w:pStyle w:val="Prrafodelista"/>
        <w:numPr>
          <w:ilvl w:val="0"/>
          <w:numId w:val="2"/>
        </w:numPr>
        <w:spacing w:after="0" w:line="360" w:lineRule="auto"/>
        <w:ind w:left="0" w:firstLine="0"/>
        <w:jc w:val="both"/>
        <w:rPr>
          <w:rFonts w:ascii="Palatino Linotype" w:hAnsi="Palatino Linotype"/>
          <w:sz w:val="24"/>
          <w:szCs w:val="24"/>
        </w:rPr>
      </w:pPr>
      <w:r w:rsidRPr="00EF33BE">
        <w:rPr>
          <w:rFonts w:ascii="Palatino Linotype" w:hAnsi="Palatino Linotype"/>
          <w:sz w:val="24"/>
          <w:szCs w:val="24"/>
        </w:rPr>
        <w:t xml:space="preserve">Es de señalar que </w:t>
      </w:r>
      <w:r w:rsidR="009B16DE" w:rsidRPr="00EF33BE">
        <w:rPr>
          <w:rFonts w:ascii="Palatino Linotype" w:hAnsi="Palatino Linotype"/>
          <w:sz w:val="24"/>
          <w:szCs w:val="24"/>
        </w:rPr>
        <w:t xml:space="preserve">el particular no realizó manifestaciones y por su parte, el </w:t>
      </w:r>
      <w:r w:rsidR="009B16DE" w:rsidRPr="00EF33BE">
        <w:rPr>
          <w:rFonts w:ascii="Palatino Linotype" w:hAnsi="Palatino Linotype"/>
          <w:b/>
          <w:sz w:val="24"/>
          <w:szCs w:val="24"/>
        </w:rPr>
        <w:t xml:space="preserve">Sujeto </w:t>
      </w:r>
      <w:proofErr w:type="gramStart"/>
      <w:r w:rsidR="009B16DE" w:rsidRPr="00EF33BE">
        <w:rPr>
          <w:rFonts w:ascii="Palatino Linotype" w:hAnsi="Palatino Linotype"/>
          <w:b/>
          <w:sz w:val="24"/>
          <w:szCs w:val="24"/>
        </w:rPr>
        <w:t xml:space="preserve">Obligado </w:t>
      </w:r>
      <w:r w:rsidR="009B16DE" w:rsidRPr="00EF33BE">
        <w:rPr>
          <w:rFonts w:ascii="Palatino Linotype" w:hAnsi="Palatino Linotype"/>
          <w:sz w:val="24"/>
          <w:szCs w:val="24"/>
        </w:rPr>
        <w:t xml:space="preserve"> no</w:t>
      </w:r>
      <w:proofErr w:type="gramEnd"/>
      <w:r w:rsidR="009B16DE" w:rsidRPr="00EF33BE">
        <w:rPr>
          <w:rFonts w:ascii="Palatino Linotype" w:hAnsi="Palatino Linotype"/>
          <w:sz w:val="24"/>
          <w:szCs w:val="24"/>
        </w:rPr>
        <w:t xml:space="preserve"> rindió manifestaciones. </w:t>
      </w:r>
    </w:p>
    <w:p w14:paraId="476F41D8" w14:textId="77777777" w:rsidR="009B16DE" w:rsidRPr="00EF33BE" w:rsidRDefault="009B16DE" w:rsidP="009B16DE">
      <w:pPr>
        <w:pStyle w:val="Prrafodelista"/>
        <w:spacing w:after="0" w:line="360" w:lineRule="auto"/>
        <w:ind w:left="0"/>
        <w:jc w:val="both"/>
        <w:rPr>
          <w:rFonts w:ascii="Palatino Linotype" w:hAnsi="Palatino Linotype"/>
          <w:sz w:val="24"/>
          <w:szCs w:val="24"/>
        </w:rPr>
      </w:pPr>
    </w:p>
    <w:p w14:paraId="123DDD07" w14:textId="77777777" w:rsidR="00A612C0" w:rsidRPr="00EF33BE" w:rsidRDefault="00354999" w:rsidP="004B2A20">
      <w:pPr>
        <w:pStyle w:val="Prrafodelista"/>
        <w:numPr>
          <w:ilvl w:val="0"/>
          <w:numId w:val="2"/>
        </w:numPr>
        <w:spacing w:after="0" w:line="360" w:lineRule="auto"/>
        <w:ind w:left="0" w:firstLine="0"/>
        <w:jc w:val="both"/>
        <w:rPr>
          <w:rFonts w:ascii="Palatino Linotype" w:hAnsi="Palatino Linotype"/>
          <w:sz w:val="24"/>
          <w:szCs w:val="24"/>
        </w:rPr>
      </w:pPr>
      <w:r w:rsidRPr="00EF33BE">
        <w:rPr>
          <w:rFonts w:ascii="Palatino Linotype" w:hAnsi="Palatino Linotype"/>
          <w:sz w:val="24"/>
          <w:szCs w:val="24"/>
        </w:rPr>
        <w:t>El Comisionado Ponent</w:t>
      </w:r>
      <w:r w:rsidR="009B16DE" w:rsidRPr="00EF33BE">
        <w:rPr>
          <w:rFonts w:ascii="Palatino Linotype" w:hAnsi="Palatino Linotype"/>
          <w:sz w:val="24"/>
          <w:szCs w:val="24"/>
        </w:rPr>
        <w:t>e decretó la ampliación de plazo en fecha treinta (30) de enero de dos mil veinte</w:t>
      </w:r>
      <w:r w:rsidRPr="00EF33BE">
        <w:rPr>
          <w:rFonts w:ascii="Palatino Linotype" w:hAnsi="Palatino Linotype"/>
          <w:sz w:val="24"/>
          <w:szCs w:val="24"/>
        </w:rPr>
        <w:t xml:space="preserve">, </w:t>
      </w:r>
      <w:r w:rsidR="00B402DC" w:rsidRPr="00EF33BE">
        <w:rPr>
          <w:rFonts w:ascii="Palatino Linotype" w:hAnsi="Palatino Linotype"/>
          <w:sz w:val="24"/>
          <w:szCs w:val="24"/>
        </w:rPr>
        <w:t xml:space="preserve">y en misma fecha se determinó la ampliación de plazo para resolver el asunto que ahora nos ocupa, </w:t>
      </w:r>
      <w:r w:rsidRPr="00EF33BE">
        <w:rPr>
          <w:rFonts w:ascii="Palatino Linotype" w:hAnsi="Palatino Linotype" w:cs="Arial"/>
          <w:sz w:val="24"/>
          <w:szCs w:val="24"/>
        </w:rPr>
        <w:t>por lo que,</w:t>
      </w:r>
      <w:r w:rsidR="00B402DC" w:rsidRPr="00EF33BE">
        <w:rPr>
          <w:rFonts w:ascii="Palatino Linotype" w:hAnsi="Palatino Linotype" w:cs="Arial"/>
          <w:sz w:val="24"/>
          <w:szCs w:val="24"/>
        </w:rPr>
        <w:t xml:space="preserve"> posterior a ello</w:t>
      </w:r>
      <w:r w:rsidRPr="00EF33BE">
        <w:rPr>
          <w:rFonts w:ascii="Palatino Linotype" w:hAnsi="Palatino Linotype" w:cs="Arial"/>
          <w:sz w:val="24"/>
          <w:szCs w:val="24"/>
        </w:rPr>
        <w:t xml:space="preserve"> ordenó turnar el expediente a resolución, misma que ahora se pronuncia; y - - - - - - - - - - </w:t>
      </w:r>
      <w:r w:rsidR="00B402DC" w:rsidRPr="00EF33BE">
        <w:rPr>
          <w:rFonts w:ascii="Palatino Linotype" w:hAnsi="Palatino Linotype" w:cs="Arial"/>
          <w:sz w:val="24"/>
          <w:szCs w:val="24"/>
        </w:rPr>
        <w:t xml:space="preserve">- - </w:t>
      </w:r>
    </w:p>
    <w:p w14:paraId="6A551C0C" w14:textId="77777777" w:rsidR="008C6663" w:rsidRPr="00EF33BE" w:rsidRDefault="008C6663" w:rsidP="004B2A20">
      <w:pPr>
        <w:keepNext/>
        <w:keepLines/>
        <w:spacing w:after="0" w:line="360" w:lineRule="auto"/>
        <w:outlineLvl w:val="0"/>
        <w:rPr>
          <w:rFonts w:ascii="Palatino Linotype" w:eastAsia="MS Gothic" w:hAnsi="Palatino Linotype" w:cs="Times New Roman"/>
          <w:b/>
          <w:sz w:val="24"/>
          <w:szCs w:val="24"/>
        </w:rPr>
      </w:pPr>
    </w:p>
    <w:p w14:paraId="5E21F5A3" w14:textId="77777777" w:rsidR="00495F9A" w:rsidRPr="00EF33BE" w:rsidRDefault="00792776" w:rsidP="004B2A20">
      <w:pPr>
        <w:keepNext/>
        <w:keepLines/>
        <w:spacing w:after="0" w:line="360" w:lineRule="auto"/>
        <w:jc w:val="center"/>
        <w:outlineLvl w:val="0"/>
        <w:rPr>
          <w:rFonts w:ascii="Palatino Linotype" w:eastAsia="MS Gothic" w:hAnsi="Palatino Linotype" w:cs="Times New Roman"/>
          <w:b/>
          <w:sz w:val="24"/>
          <w:szCs w:val="24"/>
        </w:rPr>
      </w:pPr>
      <w:bookmarkStart w:id="5" w:name="_Toc33090985"/>
      <w:r w:rsidRPr="00EF33BE">
        <w:rPr>
          <w:rFonts w:ascii="Palatino Linotype" w:eastAsia="MS Gothic" w:hAnsi="Palatino Linotype" w:cs="Times New Roman"/>
          <w:b/>
          <w:sz w:val="24"/>
          <w:szCs w:val="24"/>
        </w:rPr>
        <w:t>CONSIDERANDO</w:t>
      </w:r>
      <w:bookmarkEnd w:id="5"/>
    </w:p>
    <w:p w14:paraId="57D96307" w14:textId="77777777" w:rsidR="00C07697" w:rsidRPr="00EF33BE" w:rsidRDefault="00C07697" w:rsidP="004B2A20">
      <w:pPr>
        <w:keepNext/>
        <w:keepLines/>
        <w:spacing w:after="0" w:line="360" w:lineRule="auto"/>
        <w:jc w:val="center"/>
        <w:outlineLvl w:val="0"/>
        <w:rPr>
          <w:rFonts w:ascii="Palatino Linotype" w:eastAsia="MS Gothic" w:hAnsi="Palatino Linotype" w:cs="Times New Roman"/>
          <w:b/>
          <w:sz w:val="24"/>
          <w:szCs w:val="24"/>
        </w:rPr>
      </w:pPr>
    </w:p>
    <w:p w14:paraId="49B8E433" w14:textId="77777777" w:rsidR="00792776" w:rsidRPr="00EF33BE" w:rsidRDefault="00792776" w:rsidP="004B2A20">
      <w:pPr>
        <w:keepNext/>
        <w:keepLines/>
        <w:spacing w:after="0" w:line="360" w:lineRule="auto"/>
        <w:outlineLvl w:val="0"/>
        <w:rPr>
          <w:rFonts w:ascii="Palatino Linotype" w:eastAsia="MS Gothic" w:hAnsi="Palatino Linotype" w:cs="Times New Roman"/>
          <w:b/>
          <w:sz w:val="24"/>
          <w:szCs w:val="26"/>
        </w:rPr>
      </w:pPr>
      <w:bookmarkStart w:id="6" w:name="_Toc33090986"/>
      <w:r w:rsidRPr="00EF33BE">
        <w:rPr>
          <w:rFonts w:ascii="Palatino Linotype" w:eastAsia="MS Mincho" w:hAnsi="Palatino Linotype" w:cstheme="majorBidi"/>
          <w:b/>
          <w:sz w:val="24"/>
          <w:szCs w:val="24"/>
          <w:lang w:val="es-ES_tradnl" w:eastAsia="es-ES"/>
        </w:rPr>
        <w:t>PRIMERO</w:t>
      </w:r>
      <w:r w:rsidRPr="00EF33BE">
        <w:rPr>
          <w:rFonts w:ascii="Palatino Linotype" w:eastAsia="MS Gothic" w:hAnsi="Palatino Linotype" w:cs="Times New Roman"/>
          <w:b/>
          <w:sz w:val="24"/>
          <w:szCs w:val="26"/>
        </w:rPr>
        <w:t>. De la competencia.</w:t>
      </w:r>
      <w:bookmarkEnd w:id="6"/>
    </w:p>
    <w:p w14:paraId="55175E81" w14:textId="77777777" w:rsidR="00792776" w:rsidRPr="00EF33BE" w:rsidRDefault="00792776" w:rsidP="004B2A20">
      <w:pPr>
        <w:spacing w:after="0" w:line="360" w:lineRule="auto"/>
      </w:pPr>
    </w:p>
    <w:p w14:paraId="7C915CDE" w14:textId="77777777" w:rsidR="00DB164E" w:rsidRPr="00EF33BE" w:rsidRDefault="00792776" w:rsidP="004B2A20">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F33B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F33BE">
        <w:rPr>
          <w:rFonts w:ascii="Palatino Linotype" w:eastAsia="Calibri" w:hAnsi="Palatino Linotype" w:cs="Times New Roman"/>
          <w:b/>
          <w:sz w:val="24"/>
          <w:szCs w:val="24"/>
          <w:lang w:val="es-ES" w:eastAsia="es-ES"/>
        </w:rPr>
        <w:t>Constitución Política de los Estados Unidos Mexicanos</w:t>
      </w:r>
      <w:r w:rsidRPr="00EF33BE">
        <w:rPr>
          <w:rFonts w:ascii="Palatino Linotype" w:eastAsia="Calibri" w:hAnsi="Palatino Linotype" w:cs="Times New Roman"/>
          <w:sz w:val="24"/>
          <w:szCs w:val="24"/>
          <w:lang w:val="es-ES" w:eastAsia="es-ES"/>
        </w:rPr>
        <w:t xml:space="preserve">; </w:t>
      </w:r>
      <w:r w:rsidRPr="00EF33BE">
        <w:rPr>
          <w:rFonts w:ascii="Palatino Linotype" w:hAnsi="Palatino Linotype" w:cs="Arial"/>
          <w:bCs/>
          <w:color w:val="222222"/>
          <w:sz w:val="24"/>
          <w:szCs w:val="24"/>
          <w:shd w:val="clear" w:color="auto" w:fill="FFFFFF"/>
          <w:lang w:val="es-ES"/>
        </w:rPr>
        <w:t>5, párrafos </w:t>
      </w:r>
      <w:r w:rsidRPr="00EF33BE">
        <w:rPr>
          <w:rFonts w:ascii="Palatino Linotype" w:hAnsi="Palatino Linotype" w:cs="Arial"/>
          <w:bCs/>
          <w:color w:val="222222"/>
          <w:sz w:val="24"/>
          <w:szCs w:val="24"/>
          <w:lang w:val="es-ES"/>
        </w:rPr>
        <w:t>vigésimo</w:t>
      </w:r>
      <w:r w:rsidR="00C82469" w:rsidRPr="00EF33BE">
        <w:rPr>
          <w:rFonts w:ascii="Palatino Linotype" w:hAnsi="Palatino Linotype" w:cs="Arial"/>
          <w:bCs/>
          <w:color w:val="222222"/>
          <w:sz w:val="24"/>
          <w:szCs w:val="24"/>
          <w:lang w:val="es-ES"/>
        </w:rPr>
        <w:t xml:space="preserve"> segundo</w:t>
      </w:r>
      <w:r w:rsidRPr="00EF33BE">
        <w:rPr>
          <w:rFonts w:ascii="Palatino Linotype" w:hAnsi="Palatino Linotype" w:cs="Arial"/>
          <w:bCs/>
          <w:color w:val="222222"/>
          <w:sz w:val="24"/>
          <w:szCs w:val="24"/>
          <w:lang w:val="es-ES"/>
        </w:rPr>
        <w:t xml:space="preserve">, vigésimo </w:t>
      </w:r>
      <w:r w:rsidR="00C82469" w:rsidRPr="00EF33BE">
        <w:rPr>
          <w:rFonts w:ascii="Palatino Linotype" w:hAnsi="Palatino Linotype" w:cs="Arial"/>
          <w:bCs/>
          <w:color w:val="222222"/>
          <w:sz w:val="24"/>
          <w:szCs w:val="24"/>
          <w:lang w:val="es-ES"/>
        </w:rPr>
        <w:t>tercero</w:t>
      </w:r>
      <w:r w:rsidRPr="00EF33BE">
        <w:rPr>
          <w:rFonts w:ascii="Palatino Linotype" w:hAnsi="Palatino Linotype" w:cs="Arial"/>
          <w:bCs/>
          <w:color w:val="222222"/>
          <w:sz w:val="24"/>
          <w:szCs w:val="24"/>
          <w:lang w:val="es-ES"/>
        </w:rPr>
        <w:t xml:space="preserve"> y vigésimo </w:t>
      </w:r>
      <w:r w:rsidR="00C82469" w:rsidRPr="00EF33BE">
        <w:rPr>
          <w:rFonts w:ascii="Palatino Linotype" w:hAnsi="Palatino Linotype" w:cs="Arial"/>
          <w:bCs/>
          <w:color w:val="222222"/>
          <w:sz w:val="24"/>
          <w:szCs w:val="24"/>
          <w:lang w:val="es-ES"/>
        </w:rPr>
        <w:t>cuarto</w:t>
      </w:r>
      <w:r w:rsidRPr="00EF33BE">
        <w:rPr>
          <w:rFonts w:ascii="Palatino Linotype" w:hAnsi="Palatino Linotype" w:cs="Arial"/>
          <w:bCs/>
          <w:color w:val="222222"/>
          <w:sz w:val="24"/>
          <w:szCs w:val="24"/>
          <w:shd w:val="clear" w:color="auto" w:fill="FFFFFF"/>
          <w:lang w:val="es-ES"/>
        </w:rPr>
        <w:t> fracciones IV y V </w:t>
      </w:r>
      <w:r w:rsidRPr="00EF33BE">
        <w:rPr>
          <w:rFonts w:ascii="Palatino Linotype" w:eastAsia="Calibri" w:hAnsi="Palatino Linotype" w:cs="Times New Roman"/>
          <w:sz w:val="24"/>
          <w:szCs w:val="24"/>
          <w:lang w:val="es-ES" w:eastAsia="es-ES"/>
        </w:rPr>
        <w:t xml:space="preserve">de </w:t>
      </w:r>
      <w:r w:rsidRPr="00EF33BE">
        <w:rPr>
          <w:rFonts w:ascii="Palatino Linotype" w:eastAsia="Calibri" w:hAnsi="Palatino Linotype" w:cs="Times New Roman"/>
          <w:sz w:val="24"/>
          <w:szCs w:val="24"/>
          <w:lang w:val="es-ES" w:eastAsia="es-ES"/>
        </w:rPr>
        <w:lastRenderedPageBreak/>
        <w:t xml:space="preserve">la </w:t>
      </w:r>
      <w:r w:rsidRPr="00EF33BE">
        <w:rPr>
          <w:rFonts w:ascii="Palatino Linotype" w:eastAsia="Calibri" w:hAnsi="Palatino Linotype" w:cs="Times New Roman"/>
          <w:b/>
          <w:sz w:val="24"/>
          <w:szCs w:val="24"/>
          <w:lang w:val="es-ES" w:eastAsia="es-ES"/>
        </w:rPr>
        <w:t>Constitución Política del Estado Libre y Soberano de México</w:t>
      </w:r>
      <w:r w:rsidRPr="00EF33B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F33BE">
        <w:rPr>
          <w:rFonts w:ascii="Palatino Linotype" w:eastAsia="Calibri" w:hAnsi="Palatino Linotype" w:cs="Arial"/>
          <w:sz w:val="24"/>
          <w:szCs w:val="24"/>
          <w:lang w:val="es-ES" w:eastAsia="es-ES"/>
        </w:rPr>
        <w:t xml:space="preserve">de la </w:t>
      </w:r>
      <w:r w:rsidRPr="00EF33BE">
        <w:rPr>
          <w:rFonts w:ascii="Palatino Linotype" w:eastAsia="Calibri" w:hAnsi="Palatino Linotype" w:cs="Arial"/>
          <w:b/>
          <w:sz w:val="24"/>
          <w:szCs w:val="24"/>
          <w:lang w:val="es-ES" w:eastAsia="es-ES"/>
        </w:rPr>
        <w:t>Ley de Transparencia y Acceso a la Información Pública del Estado de México y Municipios</w:t>
      </w:r>
      <w:r w:rsidRPr="00EF33BE">
        <w:rPr>
          <w:rFonts w:ascii="Palatino Linotype" w:eastAsia="Calibri" w:hAnsi="Palatino Linotype" w:cs="Arial"/>
          <w:sz w:val="24"/>
          <w:szCs w:val="24"/>
          <w:lang w:val="es-ES" w:eastAsia="es-ES"/>
        </w:rPr>
        <w:t xml:space="preserve">; </w:t>
      </w:r>
      <w:r w:rsidRPr="00EF33BE">
        <w:rPr>
          <w:rFonts w:ascii="Palatino Linotype" w:eastAsia="Calibri" w:hAnsi="Palatino Linotype" w:cs="Arial"/>
          <w:b/>
          <w:sz w:val="24"/>
          <w:szCs w:val="24"/>
          <w:lang w:val="es-ES" w:eastAsia="es-ES"/>
        </w:rPr>
        <w:t>7, 9 fracciones I y XXIV, y 11</w:t>
      </w:r>
      <w:r w:rsidRPr="00EF33BE">
        <w:rPr>
          <w:rFonts w:ascii="Palatino Linotype" w:eastAsia="Calibri" w:hAnsi="Palatino Linotype" w:cs="Arial"/>
          <w:sz w:val="24"/>
          <w:szCs w:val="24"/>
          <w:lang w:val="es-ES" w:eastAsia="es-ES"/>
        </w:rPr>
        <w:t xml:space="preserve"> del </w:t>
      </w:r>
      <w:r w:rsidRPr="00EF33B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F33BE">
        <w:rPr>
          <w:rFonts w:ascii="Palatino Linotype" w:eastAsia="MS Mincho" w:hAnsi="Palatino Linotype" w:cs="Times New Roman"/>
          <w:sz w:val="24"/>
          <w:szCs w:val="24"/>
          <w:lang w:val="es-ES_tradnl" w:eastAsia="es-ES"/>
        </w:rPr>
        <w:t>.</w:t>
      </w:r>
    </w:p>
    <w:p w14:paraId="6FA4A0F7" w14:textId="77777777" w:rsidR="00CC02A3" w:rsidRPr="00EF33BE" w:rsidRDefault="00CC02A3" w:rsidP="00CC02A3">
      <w:pPr>
        <w:spacing w:after="0" w:line="360" w:lineRule="auto"/>
        <w:contextualSpacing/>
        <w:jc w:val="both"/>
        <w:rPr>
          <w:rFonts w:ascii="Palatino Linotype" w:eastAsia="MS Mincho" w:hAnsi="Palatino Linotype" w:cs="Times New Roman"/>
          <w:sz w:val="24"/>
          <w:szCs w:val="24"/>
          <w:lang w:val="es-ES_tradnl" w:eastAsia="es-ES"/>
        </w:rPr>
      </w:pPr>
    </w:p>
    <w:p w14:paraId="19C0085D" w14:textId="77777777" w:rsidR="00792776" w:rsidRPr="00EF33BE" w:rsidRDefault="00792776" w:rsidP="004B2A20">
      <w:pPr>
        <w:keepNext/>
        <w:keepLines/>
        <w:spacing w:after="0" w:line="360" w:lineRule="auto"/>
        <w:outlineLvl w:val="0"/>
        <w:rPr>
          <w:rFonts w:ascii="Palatino Linotype" w:eastAsia="MS Gothic" w:hAnsi="Palatino Linotype" w:cs="Times New Roman"/>
          <w:b/>
          <w:sz w:val="24"/>
          <w:szCs w:val="26"/>
        </w:rPr>
      </w:pPr>
      <w:bookmarkStart w:id="7" w:name="_Toc33090987"/>
      <w:r w:rsidRPr="00EF33BE">
        <w:rPr>
          <w:rFonts w:ascii="Palatino Linotype" w:eastAsia="MS Mincho" w:hAnsi="Palatino Linotype" w:cstheme="majorBidi"/>
          <w:b/>
          <w:sz w:val="24"/>
          <w:szCs w:val="24"/>
          <w:lang w:val="es-ES_tradnl" w:eastAsia="es-ES"/>
        </w:rPr>
        <w:t>SEGUNDO</w:t>
      </w:r>
      <w:r w:rsidRPr="00EF33BE">
        <w:rPr>
          <w:rFonts w:ascii="Palatino Linotype" w:eastAsia="MS Gothic" w:hAnsi="Palatino Linotype" w:cs="Times New Roman"/>
          <w:b/>
          <w:sz w:val="24"/>
          <w:szCs w:val="26"/>
        </w:rPr>
        <w:t>.</w:t>
      </w:r>
      <w:r w:rsidR="0004167E" w:rsidRPr="00EF33BE">
        <w:rPr>
          <w:rFonts w:ascii="Palatino Linotype" w:eastAsia="MS Gothic" w:hAnsi="Palatino Linotype" w:cs="Times New Roman"/>
          <w:b/>
          <w:sz w:val="24"/>
          <w:szCs w:val="26"/>
        </w:rPr>
        <w:t xml:space="preserve"> De la oportunidad y procedibilidad del recurso de revisión</w:t>
      </w:r>
      <w:r w:rsidRPr="00EF33BE">
        <w:rPr>
          <w:rFonts w:ascii="Palatino Linotype" w:eastAsia="MS Gothic" w:hAnsi="Palatino Linotype" w:cs="Times New Roman"/>
          <w:b/>
          <w:sz w:val="24"/>
          <w:szCs w:val="26"/>
        </w:rPr>
        <w:t>.</w:t>
      </w:r>
      <w:bookmarkEnd w:id="7"/>
    </w:p>
    <w:p w14:paraId="770D8929" w14:textId="77777777" w:rsidR="00792776" w:rsidRPr="00EF33BE" w:rsidRDefault="00792776" w:rsidP="004B2A20">
      <w:pPr>
        <w:spacing w:after="0" w:line="360" w:lineRule="auto"/>
        <w:ind w:left="720"/>
        <w:contextualSpacing/>
        <w:rPr>
          <w:rFonts w:ascii="Palatino Linotype" w:eastAsia="Calibri" w:hAnsi="Palatino Linotype" w:cs="Arial"/>
          <w:sz w:val="24"/>
          <w:szCs w:val="24"/>
          <w:lang w:val="es-ES_tradnl" w:eastAsia="es-ES"/>
        </w:rPr>
      </w:pPr>
    </w:p>
    <w:p w14:paraId="5D53DEA2" w14:textId="77777777" w:rsidR="00CC02A3" w:rsidRPr="00EF33BE" w:rsidRDefault="005E7BEE" w:rsidP="003E4FC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EF33BE">
        <w:rPr>
          <w:rFonts w:ascii="Palatino Linotype" w:eastAsia="Calibri" w:hAnsi="Palatino Linotype" w:cs="Arial"/>
          <w:sz w:val="24"/>
          <w:szCs w:val="24"/>
          <w:lang w:val="es-ES_tradnl" w:eastAsia="es-ES"/>
        </w:rPr>
        <w:t xml:space="preserve">El medio de impugnación fue presentado a través del </w:t>
      </w:r>
      <w:r w:rsidRPr="00EF33BE">
        <w:rPr>
          <w:rFonts w:ascii="Palatino Linotype" w:eastAsia="Calibri" w:hAnsi="Palatino Linotype" w:cs="Arial"/>
          <w:b/>
          <w:sz w:val="24"/>
          <w:szCs w:val="24"/>
          <w:lang w:val="es-ES_tradnl" w:eastAsia="es-ES"/>
        </w:rPr>
        <w:t>SAIMEX,</w:t>
      </w:r>
      <w:r w:rsidRPr="00EF33BE">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EF33BE">
        <w:rPr>
          <w:rFonts w:ascii="Palatino Linotype" w:eastAsia="Calibri" w:hAnsi="Palatino Linotype" w:cs="Arial"/>
          <w:b/>
          <w:sz w:val="24"/>
          <w:szCs w:val="24"/>
          <w:lang w:val="es-ES_tradnl" w:eastAsia="es-ES"/>
        </w:rPr>
        <w:t>SUJETO OBLIGADO</w:t>
      </w:r>
      <w:r w:rsidRPr="00EF33BE">
        <w:rPr>
          <w:rFonts w:ascii="Palatino Linotype" w:eastAsia="Calibri" w:hAnsi="Palatino Linotype" w:cs="Arial"/>
          <w:sz w:val="24"/>
          <w:szCs w:val="24"/>
          <w:lang w:val="es-ES_tradnl" w:eastAsia="es-ES"/>
        </w:rPr>
        <w:t xml:space="preserve"> entregó respuesta el día</w:t>
      </w:r>
      <w:r w:rsidR="009B16DE" w:rsidRPr="00EF33BE">
        <w:rPr>
          <w:rFonts w:ascii="Palatino Linotype" w:eastAsia="Calibri" w:hAnsi="Palatino Linotype" w:cs="Arial"/>
          <w:sz w:val="24"/>
          <w:szCs w:val="24"/>
          <w:lang w:val="es-ES_tradnl" w:eastAsia="es-ES"/>
        </w:rPr>
        <w:t xml:space="preserve"> tres</w:t>
      </w:r>
      <w:r w:rsidR="006249FD" w:rsidRPr="00EF33BE">
        <w:rPr>
          <w:rFonts w:ascii="Palatino Linotype" w:eastAsia="Calibri" w:hAnsi="Palatino Linotype" w:cs="Arial"/>
          <w:sz w:val="24"/>
          <w:szCs w:val="24"/>
          <w:lang w:val="es-ES_tradnl" w:eastAsia="es-ES"/>
        </w:rPr>
        <w:t xml:space="preserve"> </w:t>
      </w:r>
      <w:r w:rsidR="001D6E38" w:rsidRPr="00EF33BE">
        <w:rPr>
          <w:rFonts w:ascii="Palatino Linotype" w:eastAsia="Calibri" w:hAnsi="Palatino Linotype" w:cs="Arial"/>
          <w:sz w:val="24"/>
          <w:szCs w:val="24"/>
          <w:lang w:val="es-ES_tradnl" w:eastAsia="es-ES"/>
        </w:rPr>
        <w:t>(</w:t>
      </w:r>
      <w:r w:rsidR="009B16DE" w:rsidRPr="00EF33BE">
        <w:rPr>
          <w:rFonts w:ascii="Palatino Linotype" w:eastAsia="Calibri" w:hAnsi="Palatino Linotype" w:cs="Arial"/>
          <w:sz w:val="24"/>
          <w:szCs w:val="24"/>
          <w:lang w:val="es-ES_tradnl" w:eastAsia="es-ES"/>
        </w:rPr>
        <w:t>03</w:t>
      </w:r>
      <w:r w:rsidRPr="00EF33BE">
        <w:rPr>
          <w:rFonts w:ascii="Palatino Linotype" w:eastAsia="Calibri" w:hAnsi="Palatino Linotype" w:cs="Arial"/>
          <w:sz w:val="24"/>
          <w:szCs w:val="24"/>
          <w:lang w:val="es-ES_tradnl" w:eastAsia="es-ES"/>
        </w:rPr>
        <w:t xml:space="preserve">) de </w:t>
      </w:r>
      <w:r w:rsidR="009B16DE" w:rsidRPr="00EF33BE">
        <w:rPr>
          <w:rFonts w:ascii="Palatino Linotype" w:eastAsia="Calibri" w:hAnsi="Palatino Linotype" w:cs="Arial"/>
          <w:sz w:val="24"/>
          <w:szCs w:val="24"/>
          <w:lang w:val="es-ES_tradnl" w:eastAsia="es-ES"/>
        </w:rPr>
        <w:t>diciembre de</w:t>
      </w:r>
      <w:r w:rsidR="00B402DC" w:rsidRPr="00EF33BE">
        <w:rPr>
          <w:rFonts w:ascii="Palatino Linotype" w:eastAsia="Calibri" w:hAnsi="Palatino Linotype" w:cs="Arial"/>
          <w:sz w:val="24"/>
          <w:szCs w:val="24"/>
          <w:lang w:val="es-ES_tradnl" w:eastAsia="es-ES"/>
        </w:rPr>
        <w:t xml:space="preserve"> dos mil diecinueve</w:t>
      </w:r>
      <w:r w:rsidRPr="00EF33BE">
        <w:rPr>
          <w:rFonts w:ascii="Palatino Linotype" w:eastAsia="Calibri" w:hAnsi="Palatino Linotype" w:cs="Arial"/>
          <w:sz w:val="24"/>
          <w:szCs w:val="24"/>
          <w:lang w:val="es-ES_tradnl" w:eastAsia="es-ES"/>
        </w:rPr>
        <w:t xml:space="preserve">, </w:t>
      </w:r>
      <w:r w:rsidRPr="00EF33BE">
        <w:rPr>
          <w:rFonts w:ascii="Palatino Linotype" w:eastAsiaTheme="minorEastAsia" w:hAnsi="Palatino Linotype" w:cs="Arial"/>
          <w:sz w:val="24"/>
          <w:szCs w:val="24"/>
          <w:lang w:val="es-ES_tradnl" w:eastAsia="es-ES"/>
        </w:rPr>
        <w:t xml:space="preserve">de tal forma que el plazo para interponer el recurso transcurrió del día </w:t>
      </w:r>
      <w:r w:rsidR="009B16DE" w:rsidRPr="00EF33BE">
        <w:rPr>
          <w:rFonts w:ascii="Palatino Linotype" w:eastAsiaTheme="minorEastAsia" w:hAnsi="Palatino Linotype" w:cs="Arial"/>
          <w:sz w:val="24"/>
          <w:szCs w:val="24"/>
          <w:lang w:val="es-ES_tradnl" w:eastAsia="es-ES"/>
        </w:rPr>
        <w:t>cuatro</w:t>
      </w:r>
      <w:r w:rsidR="003E4FC4" w:rsidRPr="00EF33BE">
        <w:rPr>
          <w:rFonts w:ascii="Palatino Linotype" w:eastAsiaTheme="minorEastAsia" w:hAnsi="Palatino Linotype" w:cs="Arial"/>
          <w:sz w:val="24"/>
          <w:szCs w:val="24"/>
          <w:lang w:val="es-ES_tradnl" w:eastAsia="es-ES"/>
        </w:rPr>
        <w:t xml:space="preserve"> </w:t>
      </w:r>
      <w:r w:rsidR="001D6E38" w:rsidRPr="00EF33BE">
        <w:rPr>
          <w:rFonts w:ascii="Palatino Linotype" w:eastAsiaTheme="minorEastAsia" w:hAnsi="Palatino Linotype" w:cs="Arial"/>
          <w:sz w:val="24"/>
          <w:szCs w:val="24"/>
          <w:lang w:val="es-ES_tradnl" w:eastAsia="es-ES"/>
        </w:rPr>
        <w:t>(</w:t>
      </w:r>
      <w:r w:rsidR="009B16DE" w:rsidRPr="00EF33BE">
        <w:rPr>
          <w:rFonts w:ascii="Palatino Linotype" w:eastAsiaTheme="minorEastAsia" w:hAnsi="Palatino Linotype" w:cs="Arial"/>
          <w:sz w:val="24"/>
          <w:szCs w:val="24"/>
          <w:lang w:val="es-ES_tradnl" w:eastAsia="es-ES"/>
        </w:rPr>
        <w:t>04</w:t>
      </w:r>
      <w:r w:rsidRPr="00EF33BE">
        <w:rPr>
          <w:rFonts w:ascii="Palatino Linotype" w:eastAsiaTheme="minorEastAsia" w:hAnsi="Palatino Linotype" w:cs="Arial"/>
          <w:sz w:val="24"/>
          <w:szCs w:val="24"/>
          <w:lang w:val="es-ES_tradnl" w:eastAsia="es-ES"/>
        </w:rPr>
        <w:t xml:space="preserve">) de </w:t>
      </w:r>
      <w:r w:rsidR="009B16DE" w:rsidRPr="00EF33BE">
        <w:rPr>
          <w:rFonts w:ascii="Palatino Linotype" w:eastAsiaTheme="minorEastAsia" w:hAnsi="Palatino Linotype" w:cs="Arial"/>
          <w:sz w:val="24"/>
          <w:szCs w:val="24"/>
          <w:lang w:val="es-ES_tradnl" w:eastAsia="es-ES"/>
        </w:rPr>
        <w:t>diciembre</w:t>
      </w:r>
      <w:r w:rsidR="003E4FC4" w:rsidRPr="00EF33BE">
        <w:rPr>
          <w:rFonts w:ascii="Palatino Linotype" w:eastAsiaTheme="minorEastAsia" w:hAnsi="Palatino Linotype" w:cs="Arial"/>
          <w:sz w:val="24"/>
          <w:szCs w:val="24"/>
          <w:lang w:val="es-ES_tradnl" w:eastAsia="es-ES"/>
        </w:rPr>
        <w:t xml:space="preserve"> </w:t>
      </w:r>
      <w:r w:rsidRPr="00EF33BE">
        <w:rPr>
          <w:rFonts w:ascii="Palatino Linotype" w:eastAsiaTheme="minorEastAsia" w:hAnsi="Palatino Linotype" w:cs="Arial"/>
          <w:sz w:val="24"/>
          <w:szCs w:val="24"/>
          <w:lang w:val="es-ES_tradnl" w:eastAsia="es-ES"/>
        </w:rPr>
        <w:t>al</w:t>
      </w:r>
      <w:r w:rsidR="001656F1" w:rsidRPr="00EF33BE">
        <w:rPr>
          <w:rFonts w:ascii="Palatino Linotype" w:eastAsiaTheme="minorEastAsia" w:hAnsi="Palatino Linotype" w:cs="Arial"/>
          <w:sz w:val="24"/>
          <w:szCs w:val="24"/>
          <w:lang w:val="es-ES_tradnl" w:eastAsia="es-ES"/>
        </w:rPr>
        <w:t xml:space="preserve"> </w:t>
      </w:r>
      <w:r w:rsidR="009B16DE" w:rsidRPr="00EF33BE">
        <w:rPr>
          <w:rFonts w:ascii="Palatino Linotype" w:eastAsiaTheme="minorEastAsia" w:hAnsi="Palatino Linotype" w:cs="Arial"/>
          <w:sz w:val="24"/>
          <w:szCs w:val="24"/>
          <w:lang w:val="es-ES_tradnl" w:eastAsia="es-ES"/>
        </w:rPr>
        <w:t>nueve</w:t>
      </w:r>
      <w:r w:rsidR="00FC1427" w:rsidRPr="00EF33BE">
        <w:rPr>
          <w:rFonts w:ascii="Palatino Linotype" w:eastAsiaTheme="minorEastAsia" w:hAnsi="Palatino Linotype" w:cs="Arial"/>
          <w:sz w:val="24"/>
          <w:szCs w:val="24"/>
          <w:lang w:val="es-ES_tradnl" w:eastAsia="es-ES"/>
        </w:rPr>
        <w:t xml:space="preserve"> </w:t>
      </w:r>
      <w:r w:rsidR="009B16DE" w:rsidRPr="00EF33BE">
        <w:rPr>
          <w:rFonts w:ascii="Palatino Linotype" w:eastAsiaTheme="minorEastAsia" w:hAnsi="Palatino Linotype" w:cs="Arial"/>
          <w:sz w:val="24"/>
          <w:szCs w:val="24"/>
          <w:lang w:val="es-ES_tradnl" w:eastAsia="es-ES"/>
        </w:rPr>
        <w:t>(09</w:t>
      </w:r>
      <w:r w:rsidRPr="00EF33BE">
        <w:rPr>
          <w:rFonts w:ascii="Palatino Linotype" w:eastAsiaTheme="minorEastAsia" w:hAnsi="Palatino Linotype" w:cs="Arial"/>
          <w:sz w:val="24"/>
          <w:szCs w:val="24"/>
          <w:lang w:val="es-ES_tradnl" w:eastAsia="es-ES"/>
        </w:rPr>
        <w:t xml:space="preserve">) de </w:t>
      </w:r>
      <w:r w:rsidR="009B16DE" w:rsidRPr="00EF33BE">
        <w:rPr>
          <w:rFonts w:ascii="Palatino Linotype" w:eastAsiaTheme="minorEastAsia" w:hAnsi="Palatino Linotype" w:cs="Arial"/>
          <w:sz w:val="24"/>
          <w:szCs w:val="24"/>
          <w:lang w:val="es-ES_tradnl" w:eastAsia="es-ES"/>
        </w:rPr>
        <w:t>enero</w:t>
      </w:r>
      <w:r w:rsidR="003A6E9C" w:rsidRPr="00EF33BE">
        <w:rPr>
          <w:rFonts w:ascii="Palatino Linotype" w:eastAsiaTheme="minorEastAsia" w:hAnsi="Palatino Linotype" w:cs="Arial"/>
          <w:sz w:val="24"/>
          <w:szCs w:val="24"/>
          <w:lang w:val="es-ES_tradnl" w:eastAsia="es-ES"/>
        </w:rPr>
        <w:t xml:space="preserve"> </w:t>
      </w:r>
      <w:r w:rsidR="009B16DE" w:rsidRPr="00EF33BE">
        <w:rPr>
          <w:rFonts w:ascii="Palatino Linotype" w:eastAsiaTheme="minorEastAsia" w:hAnsi="Palatino Linotype" w:cs="Arial"/>
          <w:sz w:val="24"/>
          <w:szCs w:val="24"/>
          <w:lang w:val="es-ES_tradnl" w:eastAsia="es-ES"/>
        </w:rPr>
        <w:t>de dos mil veinte</w:t>
      </w:r>
      <w:r w:rsidRPr="00EF33BE">
        <w:rPr>
          <w:rFonts w:ascii="Palatino Linotype" w:eastAsiaTheme="minorEastAsia" w:hAnsi="Palatino Linotype" w:cs="Arial"/>
          <w:sz w:val="24"/>
          <w:szCs w:val="24"/>
          <w:lang w:val="es-ES_tradnl" w:eastAsia="es-ES"/>
        </w:rPr>
        <w:t>; en consecuencia, presentó su</w:t>
      </w:r>
      <w:r w:rsidR="00B6542A" w:rsidRPr="00EF33BE">
        <w:rPr>
          <w:rFonts w:ascii="Palatino Linotype" w:eastAsiaTheme="minorEastAsia" w:hAnsi="Palatino Linotype" w:cs="Arial"/>
          <w:sz w:val="24"/>
          <w:szCs w:val="24"/>
          <w:lang w:val="es-ES_tradnl" w:eastAsia="es-ES"/>
        </w:rPr>
        <w:t xml:space="preserve"> inconformidad el día </w:t>
      </w:r>
      <w:r w:rsidR="009B16DE" w:rsidRPr="00EF33BE">
        <w:rPr>
          <w:rFonts w:ascii="Palatino Linotype" w:eastAsiaTheme="minorEastAsia" w:hAnsi="Palatino Linotype" w:cs="Arial"/>
          <w:sz w:val="24"/>
          <w:szCs w:val="24"/>
          <w:lang w:val="es-ES_tradnl" w:eastAsia="es-ES"/>
        </w:rPr>
        <w:t>ocho</w:t>
      </w:r>
      <w:r w:rsidR="00C82469" w:rsidRPr="00EF33BE">
        <w:rPr>
          <w:rFonts w:ascii="Palatino Linotype" w:eastAsiaTheme="minorEastAsia" w:hAnsi="Palatino Linotype" w:cs="Arial"/>
          <w:sz w:val="24"/>
          <w:szCs w:val="24"/>
          <w:lang w:val="es-ES_tradnl" w:eastAsia="es-ES"/>
        </w:rPr>
        <w:t xml:space="preserve"> </w:t>
      </w:r>
      <w:r w:rsidR="00B6542A" w:rsidRPr="00EF33BE">
        <w:rPr>
          <w:rFonts w:ascii="Palatino Linotype" w:eastAsiaTheme="minorEastAsia" w:hAnsi="Palatino Linotype" w:cs="Arial"/>
          <w:sz w:val="24"/>
          <w:szCs w:val="24"/>
          <w:lang w:val="es-ES_tradnl" w:eastAsia="es-ES"/>
        </w:rPr>
        <w:t>(</w:t>
      </w:r>
      <w:r w:rsidR="009B16DE" w:rsidRPr="00EF33BE">
        <w:rPr>
          <w:rFonts w:ascii="Palatino Linotype" w:eastAsiaTheme="minorEastAsia" w:hAnsi="Palatino Linotype" w:cs="Arial"/>
          <w:sz w:val="24"/>
          <w:szCs w:val="24"/>
          <w:lang w:val="es-ES_tradnl" w:eastAsia="es-ES"/>
        </w:rPr>
        <w:t>08</w:t>
      </w:r>
      <w:r w:rsidRPr="00EF33BE">
        <w:rPr>
          <w:rFonts w:ascii="Palatino Linotype" w:eastAsiaTheme="minorEastAsia" w:hAnsi="Palatino Linotype" w:cs="Arial"/>
          <w:sz w:val="24"/>
          <w:szCs w:val="24"/>
          <w:lang w:val="es-ES_tradnl" w:eastAsia="es-ES"/>
        </w:rPr>
        <w:t>) de</w:t>
      </w:r>
      <w:r w:rsidR="00BB1B83" w:rsidRPr="00EF33BE">
        <w:rPr>
          <w:rFonts w:ascii="Palatino Linotype" w:eastAsiaTheme="minorEastAsia" w:hAnsi="Palatino Linotype" w:cs="Arial"/>
          <w:sz w:val="24"/>
          <w:szCs w:val="24"/>
          <w:lang w:val="es-ES_tradnl" w:eastAsia="es-ES"/>
        </w:rPr>
        <w:t xml:space="preserve"> </w:t>
      </w:r>
      <w:r w:rsidR="009B16DE" w:rsidRPr="00EF33BE">
        <w:rPr>
          <w:rFonts w:ascii="Palatino Linotype" w:eastAsiaTheme="minorEastAsia" w:hAnsi="Palatino Linotype" w:cs="Arial"/>
          <w:sz w:val="24"/>
          <w:szCs w:val="24"/>
          <w:lang w:val="es-ES_tradnl" w:eastAsia="es-ES"/>
        </w:rPr>
        <w:t>diciembre</w:t>
      </w:r>
      <w:r w:rsidR="00FC1427" w:rsidRPr="00EF33BE">
        <w:rPr>
          <w:rFonts w:ascii="Palatino Linotype" w:eastAsiaTheme="minorEastAsia" w:hAnsi="Palatino Linotype" w:cs="Arial"/>
          <w:sz w:val="24"/>
          <w:szCs w:val="24"/>
          <w:lang w:val="es-ES_tradnl" w:eastAsia="es-ES"/>
        </w:rPr>
        <w:t xml:space="preserve"> </w:t>
      </w:r>
      <w:r w:rsidR="009B16DE" w:rsidRPr="00EF33BE">
        <w:rPr>
          <w:rFonts w:ascii="Palatino Linotype" w:eastAsiaTheme="minorEastAsia" w:hAnsi="Palatino Linotype" w:cs="Arial"/>
          <w:sz w:val="24"/>
          <w:szCs w:val="24"/>
          <w:lang w:val="es-ES_tradnl" w:eastAsia="es-ES"/>
        </w:rPr>
        <w:t>de dos mil diecinueve</w:t>
      </w:r>
      <w:r w:rsidRPr="00EF33BE">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EF33BE">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EF33BE">
        <w:rPr>
          <w:rFonts w:ascii="Palatino Linotype" w:eastAsiaTheme="minorEastAsia" w:hAnsi="Palatino Linotype" w:cs="Arial"/>
          <w:sz w:val="24"/>
          <w:szCs w:val="24"/>
          <w:lang w:val="es-ES_tradnl" w:eastAsia="es-ES"/>
        </w:rPr>
        <w:t xml:space="preserve">vigente. </w:t>
      </w:r>
    </w:p>
    <w:p w14:paraId="7590C6B0" w14:textId="77777777" w:rsidR="007264DF" w:rsidRPr="00EF33BE" w:rsidRDefault="007264DF" w:rsidP="007264DF">
      <w:pPr>
        <w:spacing w:after="0" w:line="360" w:lineRule="auto"/>
        <w:ind w:right="49"/>
        <w:contextualSpacing/>
        <w:jc w:val="both"/>
        <w:rPr>
          <w:rFonts w:ascii="Palatino Linotype" w:eastAsiaTheme="minorEastAsia" w:hAnsi="Palatino Linotype"/>
          <w:sz w:val="24"/>
          <w:szCs w:val="24"/>
          <w:lang w:val="es-ES_tradnl" w:eastAsia="es-ES"/>
        </w:rPr>
      </w:pPr>
    </w:p>
    <w:p w14:paraId="4E2345F9" w14:textId="77777777" w:rsidR="005E7BEE" w:rsidRPr="00EF33BE" w:rsidRDefault="005E7BEE" w:rsidP="004B2A20">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EF33BE">
        <w:rPr>
          <w:rFonts w:ascii="Palatino Linotype" w:eastAsia="Calibri" w:hAnsi="Palatino Linotype" w:cs="Arial"/>
          <w:sz w:val="24"/>
          <w:szCs w:val="24"/>
          <w:lang w:val="es-ES_tradnl" w:eastAsia="es-ES"/>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EF33BE">
        <w:rPr>
          <w:rFonts w:ascii="Palatino Linotype" w:eastAsia="Calibri" w:hAnsi="Palatino Linotype" w:cs="Arial"/>
          <w:sz w:val="24"/>
          <w:szCs w:val="24"/>
          <w:lang w:val="es-ES_tradnl" w:eastAsia="es-ES"/>
        </w:rPr>
        <w:lastRenderedPageBreak/>
        <w:t>Personales del Estado de México y Municipios, conozca y resuelva el presente recurso.</w:t>
      </w:r>
    </w:p>
    <w:p w14:paraId="3A403AFF" w14:textId="77777777" w:rsidR="003A6E9C" w:rsidRPr="00EF33BE" w:rsidRDefault="003A6E9C" w:rsidP="004B2A20">
      <w:pPr>
        <w:spacing w:after="0" w:line="360" w:lineRule="auto"/>
        <w:ind w:right="49"/>
        <w:contextualSpacing/>
        <w:jc w:val="both"/>
        <w:rPr>
          <w:rFonts w:ascii="Palatino Linotype" w:eastAsiaTheme="minorEastAsia" w:hAnsi="Palatino Linotype"/>
          <w:sz w:val="24"/>
          <w:szCs w:val="24"/>
          <w:lang w:val="es-ES_tradnl" w:eastAsia="es-ES"/>
        </w:rPr>
      </w:pPr>
    </w:p>
    <w:p w14:paraId="4D2424CC" w14:textId="77777777" w:rsidR="005377B9" w:rsidRPr="00EF33BE" w:rsidRDefault="005377B9" w:rsidP="004B2A20">
      <w:pPr>
        <w:keepNext/>
        <w:keepLines/>
        <w:spacing w:after="0" w:line="360" w:lineRule="auto"/>
        <w:outlineLvl w:val="0"/>
        <w:rPr>
          <w:rFonts w:ascii="Palatino Linotype" w:eastAsia="MS Gothic" w:hAnsi="Palatino Linotype" w:cs="Times New Roman"/>
          <w:b/>
          <w:sz w:val="24"/>
          <w:szCs w:val="26"/>
        </w:rPr>
      </w:pPr>
      <w:bookmarkStart w:id="8" w:name="_Toc33090988"/>
      <w:r w:rsidRPr="00EF33BE">
        <w:rPr>
          <w:rFonts w:ascii="Palatino Linotype" w:eastAsia="MS Mincho" w:hAnsi="Palatino Linotype" w:cstheme="majorBidi"/>
          <w:b/>
          <w:sz w:val="24"/>
          <w:szCs w:val="24"/>
          <w:lang w:val="es-ES_tradnl" w:eastAsia="es-ES"/>
        </w:rPr>
        <w:t>TERCERO. Planteamiento de la Litis</w:t>
      </w:r>
      <w:r w:rsidRPr="00EF33BE">
        <w:rPr>
          <w:rFonts w:ascii="Palatino Linotype" w:eastAsia="MS Gothic" w:hAnsi="Palatino Linotype" w:cs="Times New Roman"/>
          <w:b/>
          <w:sz w:val="24"/>
          <w:szCs w:val="26"/>
        </w:rPr>
        <w:t>.</w:t>
      </w:r>
      <w:bookmarkEnd w:id="8"/>
    </w:p>
    <w:p w14:paraId="7EA48FFB" w14:textId="77777777" w:rsidR="001656F1" w:rsidRPr="00EF33BE" w:rsidRDefault="001656F1" w:rsidP="004B2A20">
      <w:pPr>
        <w:spacing w:after="0" w:line="360" w:lineRule="auto"/>
        <w:rPr>
          <w:rFonts w:ascii="Palatino Linotype" w:hAnsi="Palatino Linotype"/>
          <w:b/>
          <w:sz w:val="24"/>
          <w:szCs w:val="24"/>
        </w:rPr>
      </w:pPr>
      <w:bookmarkStart w:id="9" w:name="_Toc455991148"/>
      <w:bookmarkStart w:id="10" w:name="_Toc450120669"/>
      <w:bookmarkStart w:id="11" w:name="_Toc461555896"/>
      <w:bookmarkStart w:id="12" w:name="_Toc462154385"/>
      <w:bookmarkStart w:id="13" w:name="_Toc462660376"/>
      <w:bookmarkStart w:id="14" w:name="_Toc462660687"/>
      <w:bookmarkStart w:id="15" w:name="_Toc462660766"/>
      <w:bookmarkStart w:id="16" w:name="_Toc465264624"/>
      <w:bookmarkStart w:id="17" w:name="_Toc465264870"/>
      <w:bookmarkStart w:id="18" w:name="_Toc465266520"/>
      <w:bookmarkStart w:id="19" w:name="_Toc466302258"/>
      <w:bookmarkStart w:id="20" w:name="_Toc466371866"/>
      <w:bookmarkStart w:id="21" w:name="_Toc466371925"/>
      <w:bookmarkStart w:id="22" w:name="_Toc466377654"/>
      <w:bookmarkStart w:id="23" w:name="_Toc478549736"/>
      <w:bookmarkStart w:id="24" w:name="_Toc478572850"/>
      <w:bookmarkStart w:id="25" w:name="_Toc479238537"/>
      <w:bookmarkStart w:id="26" w:name="_Toc461555893"/>
      <w:bookmarkStart w:id="27" w:name="_Toc458016386"/>
      <w:bookmarkStart w:id="28" w:name="_Toc455743517"/>
      <w:bookmarkStart w:id="29" w:name="_Toc454968928"/>
    </w:p>
    <w:p w14:paraId="0A348347" w14:textId="77777777" w:rsidR="00163316" w:rsidRPr="00EF33BE" w:rsidRDefault="00163316" w:rsidP="004B2A2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EF33BE">
        <w:rPr>
          <w:color w:val="000000"/>
          <w:sz w:val="14"/>
          <w:szCs w:val="14"/>
          <w:shd w:val="clear" w:color="auto" w:fill="FFFFFF"/>
          <w:lang w:val="es-ES_tradnl"/>
        </w:rPr>
        <w:t>  </w:t>
      </w:r>
      <w:r w:rsidRPr="00EF33BE">
        <w:rPr>
          <w:rFonts w:ascii="Palatino Linotype" w:hAnsi="Palatino Linotype"/>
          <w:color w:val="222222"/>
          <w:sz w:val="24"/>
          <w:shd w:val="clear" w:color="auto" w:fill="FFFFFF"/>
          <w:lang w:val="es-ES_tradnl"/>
        </w:rPr>
        <w:t xml:space="preserve">Es oportuno establecer que </w:t>
      </w:r>
      <w:r w:rsidR="00DB164E" w:rsidRPr="00EF33BE">
        <w:rPr>
          <w:rFonts w:ascii="Palatino Linotype" w:hAnsi="Palatino Linotype"/>
          <w:color w:val="222222"/>
          <w:sz w:val="24"/>
          <w:shd w:val="clear" w:color="auto" w:fill="FFFFFF"/>
          <w:lang w:val="es-ES_tradnl"/>
        </w:rPr>
        <w:t>el Recurso</w:t>
      </w:r>
      <w:r w:rsidRPr="00EF33BE">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Pr="00EF33BE">
        <w:rPr>
          <w:rFonts w:ascii="Palatino Linotype" w:hAnsi="Palatino Linotype"/>
          <w:b/>
          <w:bCs/>
          <w:color w:val="222222"/>
          <w:sz w:val="24"/>
          <w:shd w:val="clear" w:color="auto" w:fill="FFFFFF"/>
          <w:lang w:val="es-ES"/>
        </w:rPr>
        <w:t>Ley de Transparencia y Acceso a la Información Pública del Estado de México y Municipios</w:t>
      </w:r>
      <w:r w:rsidRPr="00EF33BE">
        <w:rPr>
          <w:rFonts w:ascii="Palatino Linotype" w:hAnsi="Palatino Linotype"/>
          <w:color w:val="222222"/>
          <w:sz w:val="24"/>
          <w:shd w:val="clear" w:color="auto" w:fill="FFFFFF"/>
          <w:lang w:val="es-ES_tradnl"/>
        </w:rPr>
        <w:t xml:space="preserve"> y determinar la confirmación; revocación o modificación; </w:t>
      </w:r>
      <w:proofErr w:type="spellStart"/>
      <w:r w:rsidRPr="00EF33BE">
        <w:rPr>
          <w:rFonts w:ascii="Palatino Linotype" w:hAnsi="Palatino Linotype"/>
          <w:color w:val="222222"/>
          <w:sz w:val="24"/>
          <w:shd w:val="clear" w:color="auto" w:fill="FFFFFF"/>
          <w:lang w:val="es-ES_tradnl"/>
        </w:rPr>
        <w:t>desechamiento</w:t>
      </w:r>
      <w:proofErr w:type="spellEnd"/>
      <w:r w:rsidRPr="00EF33BE">
        <w:rPr>
          <w:rFonts w:ascii="Palatino Linotype" w:hAnsi="Palatino Linotype"/>
          <w:color w:val="222222"/>
          <w:sz w:val="24"/>
          <w:shd w:val="clear" w:color="auto" w:fill="FFFFFF"/>
          <w:lang w:val="es-ES_tradnl"/>
        </w:rPr>
        <w:t xml:space="preserve"> o sobreseimiento; y en su caso ordenar la entrega de la información, respecto a las respuestas o falta de ellas por parte de los Sujetos Obligados.</w:t>
      </w:r>
    </w:p>
    <w:p w14:paraId="1B9CEE45" w14:textId="77777777" w:rsidR="00163316" w:rsidRPr="00EF33BE" w:rsidRDefault="00163316" w:rsidP="004B2A20">
      <w:pPr>
        <w:pStyle w:val="Prrafodelista"/>
        <w:tabs>
          <w:tab w:val="left" w:pos="142"/>
        </w:tabs>
        <w:spacing w:after="0" w:line="360" w:lineRule="auto"/>
        <w:ind w:left="426" w:right="49"/>
        <w:jc w:val="both"/>
        <w:rPr>
          <w:rFonts w:ascii="Palatino Linotype" w:eastAsia="MS Mincho" w:hAnsi="Palatino Linotype" w:cs="Times New Roman"/>
          <w:sz w:val="24"/>
        </w:rPr>
      </w:pPr>
    </w:p>
    <w:p w14:paraId="6E6D9EBC" w14:textId="77777777" w:rsidR="00163316" w:rsidRPr="00EF33BE" w:rsidRDefault="00163316" w:rsidP="004B2A2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EF33BE">
        <w:rPr>
          <w:rFonts w:ascii="Palatino Linotype" w:eastAsia="MS Mincho" w:hAnsi="Palatino Linotype" w:cs="Times New Roman"/>
          <w:sz w:val="24"/>
        </w:rPr>
        <w:t xml:space="preserve">Así de las constancias que obran en el expediente electrónico, se advierte que la particular </w:t>
      </w:r>
      <w:r w:rsidR="00AC69DD" w:rsidRPr="00EF33BE">
        <w:rPr>
          <w:rFonts w:ascii="Palatino Linotype" w:eastAsia="MS Mincho" w:hAnsi="Palatino Linotype" w:cs="Times New Roman"/>
          <w:sz w:val="24"/>
        </w:rPr>
        <w:t>mediante solicitud</w:t>
      </w:r>
      <w:r w:rsidRPr="00EF33BE">
        <w:rPr>
          <w:rFonts w:ascii="Palatino Linotype" w:eastAsia="MS Mincho" w:hAnsi="Palatino Linotype" w:cs="Times New Roman"/>
          <w:sz w:val="24"/>
        </w:rPr>
        <w:t xml:space="preserve"> de información vía </w:t>
      </w:r>
      <w:r w:rsidR="00AC69DD" w:rsidRPr="00EF33BE">
        <w:rPr>
          <w:rFonts w:ascii="Palatino Linotype" w:eastAsia="MS Mincho" w:hAnsi="Palatino Linotype" w:cs="Times New Roman"/>
          <w:sz w:val="24"/>
        </w:rPr>
        <w:t>Sistema de Acceso a la Información Mexiquense (SAIMEX)</w:t>
      </w:r>
      <w:r w:rsidRPr="00EF33BE">
        <w:rPr>
          <w:rFonts w:ascii="Palatino Linotype" w:eastAsia="MS Mincho" w:hAnsi="Palatino Linotype" w:cs="Times New Roman"/>
          <w:sz w:val="24"/>
        </w:rPr>
        <w:t xml:space="preserve"> pidió</w:t>
      </w:r>
      <w:r w:rsidR="00B6542A" w:rsidRPr="00EF33BE">
        <w:rPr>
          <w:rFonts w:ascii="Palatino Linotype" w:eastAsia="MS Mincho" w:hAnsi="Palatino Linotype" w:cs="Times New Roman"/>
          <w:sz w:val="24"/>
        </w:rPr>
        <w:t xml:space="preserve"> a</w:t>
      </w:r>
      <w:r w:rsidR="00DB164E" w:rsidRPr="00EF33BE">
        <w:rPr>
          <w:rFonts w:ascii="Palatino Linotype" w:eastAsia="MS Mincho" w:hAnsi="Palatino Linotype" w:cs="Times New Roman"/>
          <w:sz w:val="24"/>
        </w:rPr>
        <w:t xml:space="preserve">l </w:t>
      </w:r>
      <w:r w:rsidR="003A6E9C" w:rsidRPr="00EF33BE">
        <w:rPr>
          <w:rFonts w:ascii="Palatino Linotype" w:eastAsia="MS Mincho" w:hAnsi="Palatino Linotype" w:cs="Times New Roman"/>
          <w:b/>
          <w:bCs/>
          <w:sz w:val="24"/>
        </w:rPr>
        <w:t xml:space="preserve">Sujeto Obligado </w:t>
      </w:r>
      <w:r w:rsidR="00A8547B" w:rsidRPr="00EF33BE">
        <w:rPr>
          <w:rFonts w:ascii="Palatino Linotype" w:eastAsia="MS Mincho" w:hAnsi="Palatino Linotype" w:cs="Times New Roman"/>
          <w:sz w:val="24"/>
        </w:rPr>
        <w:t>le</w:t>
      </w:r>
      <w:r w:rsidRPr="00EF33BE">
        <w:rPr>
          <w:rFonts w:ascii="Palatino Linotype" w:eastAsia="MS Mincho" w:hAnsi="Palatino Linotype" w:cs="Times New Roman"/>
          <w:sz w:val="24"/>
        </w:rPr>
        <w:t xml:space="preserve"> proporcionara la información relativa </w:t>
      </w:r>
      <w:r w:rsidR="003A6E9C" w:rsidRPr="00EF33BE">
        <w:rPr>
          <w:rFonts w:ascii="Palatino Linotype" w:eastAsia="MS Mincho" w:hAnsi="Palatino Linotype" w:cs="Times New Roman"/>
          <w:sz w:val="24"/>
        </w:rPr>
        <w:t xml:space="preserve">a: </w:t>
      </w:r>
    </w:p>
    <w:p w14:paraId="7E6F920C" w14:textId="77777777" w:rsidR="003E0388" w:rsidRPr="00EF33BE" w:rsidRDefault="003E0388" w:rsidP="009B16DE">
      <w:pPr>
        <w:pStyle w:val="Prrafodelista"/>
        <w:tabs>
          <w:tab w:val="left" w:pos="142"/>
        </w:tabs>
        <w:spacing w:after="0" w:line="360" w:lineRule="auto"/>
        <w:ind w:left="567" w:right="567"/>
        <w:jc w:val="both"/>
        <w:rPr>
          <w:rFonts w:ascii="Palatino Linotype" w:eastAsia="MS Mincho" w:hAnsi="Palatino Linotype" w:cs="Times New Roman"/>
          <w:sz w:val="24"/>
        </w:rPr>
      </w:pPr>
    </w:p>
    <w:p w14:paraId="1942CB07" w14:textId="58ECD7BF" w:rsidR="009B16DE" w:rsidRPr="00EF33BE" w:rsidRDefault="009B16DE" w:rsidP="009B16DE">
      <w:pPr>
        <w:pStyle w:val="Prrafodelista"/>
        <w:tabs>
          <w:tab w:val="left" w:pos="142"/>
        </w:tabs>
        <w:spacing w:after="0" w:line="360" w:lineRule="auto"/>
        <w:ind w:left="567" w:right="567"/>
        <w:jc w:val="both"/>
        <w:rPr>
          <w:rFonts w:ascii="Palatino Linotype" w:eastAsia="MS Mincho" w:hAnsi="Palatino Linotype" w:cs="Times New Roman"/>
          <w:b/>
        </w:rPr>
      </w:pPr>
      <w:r w:rsidRPr="00EF33BE">
        <w:rPr>
          <w:rFonts w:ascii="Palatino Linotype" w:eastAsia="MS Mincho" w:hAnsi="Palatino Linotype" w:cs="Times New Roman"/>
          <w:b/>
        </w:rPr>
        <w:t xml:space="preserve">Del estacionamiento que se encuentra a un costado del IMSS de Metepec y que el servidor público </w:t>
      </w:r>
      <w:r w:rsidR="00EC6803" w:rsidRPr="00EC6803">
        <w:rPr>
          <w:rFonts w:ascii="Palatino Linotype" w:eastAsia="MS Mincho" w:hAnsi="Palatino Linotype" w:cs="Times New Roman"/>
          <w:b/>
          <w:shd w:val="clear" w:color="auto" w:fill="000000" w:themeFill="text1"/>
        </w:rPr>
        <w:t xml:space="preserve">       </w:t>
      </w:r>
      <w:r w:rsidR="00EC6803">
        <w:rPr>
          <w:rFonts w:ascii="Palatino Linotype" w:eastAsia="MS Mincho" w:hAnsi="Palatino Linotype" w:cs="Times New Roman"/>
          <w:b/>
          <w:shd w:val="clear" w:color="auto" w:fill="000000" w:themeFill="text1"/>
        </w:rPr>
        <w:t xml:space="preserve">       </w:t>
      </w:r>
      <w:r w:rsidR="00EC6803" w:rsidRPr="00EC6803">
        <w:rPr>
          <w:rFonts w:ascii="Palatino Linotype" w:eastAsia="MS Mincho" w:hAnsi="Palatino Linotype" w:cs="Times New Roman"/>
          <w:b/>
          <w:shd w:val="clear" w:color="auto" w:fill="000000" w:themeFill="text1"/>
        </w:rPr>
        <w:t xml:space="preserve">       </w:t>
      </w:r>
      <w:r w:rsidR="00EC6803" w:rsidRPr="00EC6803">
        <w:rPr>
          <w:rFonts w:ascii="Palatino Linotype" w:eastAsia="MS Mincho" w:hAnsi="Palatino Linotype" w:cs="Times New Roman"/>
          <w:b/>
        </w:rPr>
        <w:t xml:space="preserve"> </w:t>
      </w:r>
      <w:r w:rsidR="00EC6803">
        <w:rPr>
          <w:rFonts w:ascii="Palatino Linotype" w:eastAsia="MS Mincho" w:hAnsi="Palatino Linotype" w:cs="Times New Roman"/>
          <w:b/>
        </w:rPr>
        <w:t xml:space="preserve"> </w:t>
      </w:r>
      <w:r w:rsidRPr="00EF33BE">
        <w:rPr>
          <w:rFonts w:ascii="Palatino Linotype" w:eastAsia="MS Mincho" w:hAnsi="Palatino Linotype" w:cs="Times New Roman"/>
          <w:b/>
        </w:rPr>
        <w:t xml:space="preserve">recoge diariamente: </w:t>
      </w:r>
    </w:p>
    <w:p w14:paraId="327377FA" w14:textId="77777777" w:rsidR="009B16DE" w:rsidRPr="00EF33BE" w:rsidRDefault="009B16DE" w:rsidP="009B16DE">
      <w:pPr>
        <w:pStyle w:val="Prrafodelista"/>
        <w:tabs>
          <w:tab w:val="left" w:pos="142"/>
        </w:tabs>
        <w:spacing w:after="0" w:line="360" w:lineRule="auto"/>
        <w:ind w:left="567" w:right="567"/>
        <w:jc w:val="both"/>
        <w:rPr>
          <w:rFonts w:ascii="Palatino Linotype" w:eastAsia="MS Mincho" w:hAnsi="Palatino Linotype" w:cs="Times New Roman"/>
          <w:b/>
        </w:rPr>
      </w:pPr>
    </w:p>
    <w:p w14:paraId="12CE80A6" w14:textId="77777777" w:rsidR="009B16DE" w:rsidRPr="00EF33BE" w:rsidRDefault="009B16DE" w:rsidP="009B16DE">
      <w:pPr>
        <w:pStyle w:val="Prrafodelista"/>
        <w:numPr>
          <w:ilvl w:val="0"/>
          <w:numId w:val="7"/>
        </w:numPr>
        <w:tabs>
          <w:tab w:val="left" w:pos="142"/>
        </w:tabs>
        <w:spacing w:after="0" w:line="360" w:lineRule="auto"/>
        <w:ind w:right="567"/>
        <w:jc w:val="both"/>
        <w:rPr>
          <w:rFonts w:ascii="Palatino Linotype" w:eastAsia="MS Mincho" w:hAnsi="Palatino Linotype" w:cs="Times New Roman"/>
          <w:b/>
        </w:rPr>
      </w:pPr>
      <w:r w:rsidRPr="00EF33BE">
        <w:rPr>
          <w:rFonts w:ascii="Palatino Linotype" w:eastAsia="MS Mincho" w:hAnsi="Palatino Linotype" w:cs="Times New Roman"/>
          <w:b/>
        </w:rPr>
        <w:t xml:space="preserve">Monto diario que ingresa al DIF de Metepec, por concepto de cobro de estacionamiento. </w:t>
      </w:r>
    </w:p>
    <w:p w14:paraId="172A1715" w14:textId="77777777" w:rsidR="009B16DE" w:rsidRPr="00EF33BE" w:rsidRDefault="009B16DE" w:rsidP="009B16DE">
      <w:pPr>
        <w:pStyle w:val="Prrafodelista"/>
        <w:numPr>
          <w:ilvl w:val="0"/>
          <w:numId w:val="7"/>
        </w:numPr>
        <w:tabs>
          <w:tab w:val="left" w:pos="142"/>
        </w:tabs>
        <w:spacing w:after="0" w:line="360" w:lineRule="auto"/>
        <w:ind w:right="567"/>
        <w:jc w:val="both"/>
        <w:rPr>
          <w:rFonts w:ascii="Palatino Linotype" w:eastAsia="MS Mincho" w:hAnsi="Palatino Linotype" w:cs="Times New Roman"/>
          <w:b/>
        </w:rPr>
      </w:pPr>
      <w:r w:rsidRPr="00EF33BE">
        <w:rPr>
          <w:rFonts w:ascii="Palatino Linotype" w:eastAsia="MS Mincho" w:hAnsi="Palatino Linotype" w:cs="Times New Roman"/>
          <w:b/>
        </w:rPr>
        <w:t xml:space="preserve">Notas en las que se han utilizado esos recursos. </w:t>
      </w:r>
    </w:p>
    <w:p w14:paraId="44C42BA3" w14:textId="77777777" w:rsidR="009B16DE" w:rsidRPr="00EF33BE" w:rsidRDefault="009B16DE" w:rsidP="009B16DE">
      <w:pPr>
        <w:pStyle w:val="Prrafodelista"/>
        <w:numPr>
          <w:ilvl w:val="0"/>
          <w:numId w:val="7"/>
        </w:numPr>
        <w:tabs>
          <w:tab w:val="left" w:pos="142"/>
        </w:tabs>
        <w:spacing w:after="0" w:line="360" w:lineRule="auto"/>
        <w:ind w:right="567"/>
        <w:jc w:val="both"/>
        <w:rPr>
          <w:rFonts w:ascii="Palatino Linotype" w:eastAsia="MS Mincho" w:hAnsi="Palatino Linotype" w:cs="Times New Roman"/>
          <w:b/>
        </w:rPr>
      </w:pPr>
      <w:r w:rsidRPr="00EF33BE">
        <w:rPr>
          <w:rFonts w:ascii="Palatino Linotype" w:eastAsia="MS Mincho" w:hAnsi="Palatino Linotype" w:cs="Times New Roman"/>
          <w:b/>
        </w:rPr>
        <w:lastRenderedPageBreak/>
        <w:t xml:space="preserve">Comprobantes mensuales de los ingresos por cobro de estacionamiento mencionado de los años 2016, 2017 y 2018. </w:t>
      </w:r>
    </w:p>
    <w:p w14:paraId="34CAF018" w14:textId="77777777" w:rsidR="003E4FC4" w:rsidRPr="00EF33BE" w:rsidRDefault="003E4FC4" w:rsidP="009B16DE">
      <w:pPr>
        <w:spacing w:after="0" w:line="360" w:lineRule="auto"/>
        <w:ind w:right="567"/>
        <w:jc w:val="both"/>
        <w:rPr>
          <w:rFonts w:ascii="Palatino Linotype" w:hAnsi="Palatino Linotype"/>
          <w:b/>
          <w:bCs/>
          <w:color w:val="000000"/>
        </w:rPr>
      </w:pPr>
    </w:p>
    <w:p w14:paraId="6869A76D" w14:textId="77777777" w:rsidR="009B16DE" w:rsidRPr="00EF33BE" w:rsidRDefault="00163316" w:rsidP="009B16DE">
      <w:pPr>
        <w:pStyle w:val="Prrafodelista"/>
        <w:numPr>
          <w:ilvl w:val="0"/>
          <w:numId w:val="2"/>
        </w:numPr>
        <w:tabs>
          <w:tab w:val="left" w:pos="0"/>
          <w:tab w:val="left" w:pos="851"/>
        </w:tabs>
        <w:spacing w:after="0" w:line="360" w:lineRule="auto"/>
        <w:ind w:left="0" w:firstLine="0"/>
        <w:jc w:val="both"/>
        <w:rPr>
          <w:rFonts w:ascii="Palatino Linotype" w:eastAsia="MS Mincho" w:hAnsi="Palatino Linotype" w:cs="Times New Roman"/>
          <w:sz w:val="24"/>
          <w:szCs w:val="24"/>
        </w:rPr>
      </w:pPr>
      <w:r w:rsidRPr="00EF33BE">
        <w:rPr>
          <w:rFonts w:ascii="Palatino Linotype" w:eastAsia="MS Mincho" w:hAnsi="Palatino Linotype" w:cs="Times New Roman"/>
          <w:sz w:val="24"/>
          <w:szCs w:val="24"/>
        </w:rPr>
        <w:t xml:space="preserve">El </w:t>
      </w:r>
      <w:r w:rsidR="00A00A77" w:rsidRPr="00EF33BE">
        <w:rPr>
          <w:rFonts w:ascii="Palatino Linotype" w:eastAsia="MS Mincho" w:hAnsi="Palatino Linotype" w:cs="Times New Roman"/>
          <w:b/>
          <w:sz w:val="24"/>
          <w:szCs w:val="24"/>
        </w:rPr>
        <w:t>Sujeto Obligado</w:t>
      </w:r>
      <w:r w:rsidR="00A00A77" w:rsidRPr="00EF33BE">
        <w:rPr>
          <w:rFonts w:ascii="Palatino Linotype" w:eastAsia="MS Mincho" w:hAnsi="Palatino Linotype" w:cs="Times New Roman"/>
          <w:sz w:val="24"/>
          <w:szCs w:val="24"/>
        </w:rPr>
        <w:t xml:space="preserve"> </w:t>
      </w:r>
      <w:r w:rsidR="00C82469" w:rsidRPr="00EF33BE">
        <w:rPr>
          <w:rFonts w:ascii="Palatino Linotype" w:eastAsia="MS Mincho" w:hAnsi="Palatino Linotype" w:cs="Times New Roman"/>
          <w:sz w:val="24"/>
          <w:szCs w:val="24"/>
        </w:rPr>
        <w:t>en respuesta</w:t>
      </w:r>
      <w:r w:rsidR="00FC1427" w:rsidRPr="00EF33BE">
        <w:rPr>
          <w:rFonts w:ascii="Palatino Linotype" w:eastAsia="MS Mincho" w:hAnsi="Palatino Linotype" w:cs="Times New Roman"/>
          <w:sz w:val="24"/>
          <w:szCs w:val="24"/>
        </w:rPr>
        <w:t xml:space="preserve"> </w:t>
      </w:r>
      <w:r w:rsidR="009B16DE" w:rsidRPr="00EF33BE">
        <w:rPr>
          <w:rFonts w:ascii="Palatino Linotype" w:eastAsia="MS Mincho" w:hAnsi="Palatino Linotype" w:cs="Times New Roman"/>
          <w:sz w:val="24"/>
          <w:szCs w:val="24"/>
        </w:rPr>
        <w:t xml:space="preserve">mencionó que los ingresos que obtiene el Organismo están a disposición en versión pública en el siguiente enlace: </w:t>
      </w:r>
      <w:hyperlink r:id="rId10" w:history="1">
        <w:r w:rsidR="009B16DE" w:rsidRPr="00EF33BE">
          <w:rPr>
            <w:rStyle w:val="Hipervnculo"/>
            <w:rFonts w:ascii="Palatino Linotype" w:eastAsia="MS Mincho" w:hAnsi="Palatino Linotype" w:cs="Arial"/>
            <w:bCs/>
            <w:iCs/>
            <w:sz w:val="24"/>
            <w:szCs w:val="24"/>
            <w:lang w:val="es-ES_tradnl" w:eastAsia="es-ES"/>
          </w:rPr>
          <w:t>https://www.ipomex.org.mx/ipo3/lgt/indice/difmetepec.web</w:t>
        </w:r>
      </w:hyperlink>
      <w:r w:rsidR="009B16DE" w:rsidRPr="00EF33BE">
        <w:rPr>
          <w:rFonts w:ascii="Palatino Linotype" w:eastAsia="MS Mincho" w:hAnsi="Palatino Linotype" w:cs="Arial"/>
          <w:bCs/>
          <w:iCs/>
          <w:sz w:val="24"/>
          <w:szCs w:val="24"/>
          <w:lang w:val="es-ES_tradnl" w:eastAsia="es-ES"/>
        </w:rPr>
        <w:t xml:space="preserve"> en el apartado de </w:t>
      </w:r>
      <w:r w:rsidR="009B16DE" w:rsidRPr="00EF33BE">
        <w:rPr>
          <w:rFonts w:ascii="Palatino Linotype" w:eastAsia="MS Mincho" w:hAnsi="Palatino Linotype" w:cs="Arial"/>
          <w:b/>
          <w:bCs/>
          <w:iCs/>
          <w:sz w:val="24"/>
          <w:szCs w:val="24"/>
          <w:lang w:val="es-ES_tradnl" w:eastAsia="es-ES"/>
        </w:rPr>
        <w:t xml:space="preserve">ingresos recibidos por cualquier concepto por el sujeto obligado, fracción XLVIII A. </w:t>
      </w:r>
      <w:r w:rsidR="009B16DE" w:rsidRPr="00EF33BE">
        <w:rPr>
          <w:rFonts w:ascii="Palatino Linotype" w:eastAsia="MS Mincho" w:hAnsi="Palatino Linotype" w:cs="Arial"/>
          <w:bCs/>
          <w:iCs/>
          <w:sz w:val="24"/>
          <w:szCs w:val="24"/>
          <w:lang w:val="es-ES_tradnl" w:eastAsia="es-ES"/>
        </w:rPr>
        <w:t xml:space="preserve">Respecto a los gastos o egresos que tiene el Sistema Municipal DIF el particular los puede encontrar en su versión pública en el siguiente enlace: </w:t>
      </w:r>
      <w:hyperlink r:id="rId11" w:history="1">
        <w:r w:rsidR="009B16DE" w:rsidRPr="00EF33BE">
          <w:rPr>
            <w:rStyle w:val="Hipervnculo"/>
            <w:rFonts w:ascii="Palatino Linotype" w:eastAsia="MS Mincho" w:hAnsi="Palatino Linotype" w:cs="Arial"/>
            <w:bCs/>
            <w:iCs/>
            <w:sz w:val="24"/>
            <w:szCs w:val="24"/>
            <w:lang w:val="es-ES_tradnl" w:eastAsia="es-ES"/>
          </w:rPr>
          <w:t>https://www.ipomex.org.mx/ipo3/lgt/indice/difmetepec.web</w:t>
        </w:r>
      </w:hyperlink>
      <w:r w:rsidR="009B16DE" w:rsidRPr="00EF33BE">
        <w:rPr>
          <w:rFonts w:ascii="Palatino Linotype" w:eastAsia="MS Mincho" w:hAnsi="Palatino Linotype" w:cs="Arial"/>
          <w:bCs/>
          <w:iCs/>
          <w:sz w:val="24"/>
          <w:szCs w:val="24"/>
          <w:lang w:val="es-ES_tradnl" w:eastAsia="es-ES"/>
        </w:rPr>
        <w:t xml:space="preserve"> en el apartado </w:t>
      </w:r>
      <w:r w:rsidR="009B16DE" w:rsidRPr="00EF33BE">
        <w:rPr>
          <w:rFonts w:ascii="Palatino Linotype" w:eastAsia="MS Mincho" w:hAnsi="Palatino Linotype" w:cs="Arial"/>
          <w:b/>
          <w:bCs/>
          <w:iCs/>
          <w:sz w:val="24"/>
          <w:szCs w:val="24"/>
          <w:lang w:val="es-ES_tradnl" w:eastAsia="es-ES"/>
        </w:rPr>
        <w:t xml:space="preserve">Ejercicio de los egresos presupuestarios fracción XXV B. </w:t>
      </w:r>
      <w:r w:rsidR="009B16DE" w:rsidRPr="00EF33BE">
        <w:rPr>
          <w:rFonts w:ascii="Palatino Linotype" w:eastAsia="MS Mincho" w:hAnsi="Palatino Linotype" w:cs="Arial"/>
          <w:bCs/>
          <w:iCs/>
          <w:sz w:val="24"/>
          <w:szCs w:val="24"/>
          <w:lang w:val="es-ES_tradnl" w:eastAsia="es-ES"/>
        </w:rPr>
        <w:t xml:space="preserve">Respecto a los comprobantes de ingresos mensuales del estacionamiento de los años 2016, 2017 y 2018 que se solicitan, se encuentran bajo el resguardo del Departamento de Finanzas y se ponen a su disposición en las oficinas del Sistema Municipal DIF de Metepec, con domicilio en Av. Manuel J. Clouthier 70 col. Izcalli Cuauhtémoc V. </w:t>
      </w:r>
      <w:proofErr w:type="spellStart"/>
      <w:r w:rsidR="009B16DE" w:rsidRPr="00EF33BE">
        <w:rPr>
          <w:rFonts w:ascii="Palatino Linotype" w:eastAsia="MS Mincho" w:hAnsi="Palatino Linotype" w:cs="Arial"/>
          <w:bCs/>
          <w:iCs/>
          <w:sz w:val="24"/>
          <w:szCs w:val="24"/>
          <w:lang w:val="es-ES_tradnl" w:eastAsia="es-ES"/>
        </w:rPr>
        <w:t>C.p</w:t>
      </w:r>
      <w:proofErr w:type="spellEnd"/>
      <w:r w:rsidR="009B16DE" w:rsidRPr="00EF33BE">
        <w:rPr>
          <w:rFonts w:ascii="Palatino Linotype" w:eastAsia="MS Mincho" w:hAnsi="Palatino Linotype" w:cs="Arial"/>
          <w:bCs/>
          <w:iCs/>
          <w:sz w:val="24"/>
          <w:szCs w:val="24"/>
          <w:lang w:val="es-ES_tradnl" w:eastAsia="es-ES"/>
        </w:rPr>
        <w:t xml:space="preserve"> 52176, en un horario de 14:00 a 16:00, de lunes a viernes, previa identificación para el ingreso a dicho edificio.  </w:t>
      </w:r>
    </w:p>
    <w:p w14:paraId="3848F137" w14:textId="77777777" w:rsidR="009B16DE" w:rsidRPr="00EF33BE" w:rsidRDefault="009B16DE" w:rsidP="009B16DE">
      <w:pPr>
        <w:pStyle w:val="Prrafodelista"/>
        <w:tabs>
          <w:tab w:val="left" w:pos="0"/>
          <w:tab w:val="left" w:pos="851"/>
        </w:tabs>
        <w:spacing w:after="0" w:line="360" w:lineRule="auto"/>
        <w:ind w:left="0"/>
        <w:jc w:val="both"/>
        <w:rPr>
          <w:rFonts w:ascii="Palatino Linotype" w:eastAsia="MS Mincho" w:hAnsi="Palatino Linotype" w:cs="Times New Roman"/>
          <w:sz w:val="24"/>
          <w:szCs w:val="24"/>
        </w:rPr>
      </w:pPr>
    </w:p>
    <w:p w14:paraId="615AA50B" w14:textId="77777777" w:rsidR="008A4CF1" w:rsidRPr="00EF33BE" w:rsidRDefault="00695AED" w:rsidP="008A4CF1">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EF33BE">
        <w:rPr>
          <w:rFonts w:ascii="Palatino Linotype" w:eastAsia="MS Mincho" w:hAnsi="Palatino Linotype" w:cs="Times New Roman"/>
          <w:sz w:val="24"/>
        </w:rPr>
        <w:t xml:space="preserve">Situación de la cual el particular se inconformó, interponiendo con ello su recurso de revisión en el cual de manera medular arguyó </w:t>
      </w:r>
      <w:r w:rsidR="003E4FC4" w:rsidRPr="00EF33BE">
        <w:rPr>
          <w:rFonts w:ascii="Palatino Linotype" w:eastAsia="MS Mincho" w:hAnsi="Palatino Linotype" w:cs="Times New Roman"/>
          <w:sz w:val="24"/>
        </w:rPr>
        <w:t>que:</w:t>
      </w:r>
      <w:r w:rsidR="003C67D3" w:rsidRPr="00EF33BE">
        <w:rPr>
          <w:rFonts w:ascii="Palatino Linotype" w:eastAsia="MS Mincho" w:hAnsi="Palatino Linotype" w:cs="Times New Roman"/>
          <w:sz w:val="24"/>
        </w:rPr>
        <w:t xml:space="preserve"> “</w:t>
      </w:r>
      <w:r w:rsidR="003C67D3" w:rsidRPr="00EF33BE">
        <w:rPr>
          <w:rFonts w:ascii="Palatino Linotype" w:eastAsia="MS Mincho" w:hAnsi="Palatino Linotype" w:cs="Times New Roman"/>
          <w:i/>
          <w:sz w:val="24"/>
        </w:rPr>
        <w:t xml:space="preserve">esta página está diseñada para brindar la información, no para que nos manden a solicitarla […] por lo que requiero la información por este medio”. </w:t>
      </w:r>
      <w:r w:rsidR="008A4CF1" w:rsidRPr="00EF33BE">
        <w:rPr>
          <w:rFonts w:ascii="Palatino Linotype" w:eastAsia="MS Mincho" w:hAnsi="Palatino Linotype" w:cs="Times New Roman"/>
          <w:sz w:val="24"/>
        </w:rPr>
        <w:t xml:space="preserve"> </w:t>
      </w:r>
    </w:p>
    <w:p w14:paraId="6D7A7D92" w14:textId="77777777" w:rsidR="003C67D3" w:rsidRPr="00EF33BE" w:rsidRDefault="003C67D3" w:rsidP="003C67D3">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0F303D6F" w14:textId="77777777" w:rsidR="00B73E58" w:rsidRPr="00EF33BE" w:rsidRDefault="00F226A6" w:rsidP="00B73E58">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EF33BE">
        <w:rPr>
          <w:rFonts w:ascii="Palatino Linotype" w:hAnsi="Palatino Linotype"/>
          <w:sz w:val="24"/>
          <w:szCs w:val="24"/>
        </w:rPr>
        <w:lastRenderedPageBreak/>
        <w:t xml:space="preserve">Es por todo lo anterior, que se procede al estudio de las actuaciones contenidas en el expediente electrónico con la finalidad de determinar si el </w:t>
      </w:r>
      <w:r w:rsidRPr="00EF33BE">
        <w:rPr>
          <w:rFonts w:ascii="Palatino Linotype" w:hAnsi="Palatino Linotype"/>
          <w:b/>
          <w:bCs/>
          <w:sz w:val="24"/>
          <w:szCs w:val="24"/>
        </w:rPr>
        <w:t xml:space="preserve">Sujeto Obligado </w:t>
      </w:r>
      <w:r w:rsidR="00B73E58" w:rsidRPr="00EF33BE">
        <w:rPr>
          <w:rFonts w:ascii="Palatino Linotype" w:hAnsi="Palatino Linotype"/>
          <w:sz w:val="24"/>
          <w:szCs w:val="24"/>
        </w:rPr>
        <w:t xml:space="preserve">a través de su respuesta e informe justificado colmó lo solicitado por el recurrente </w:t>
      </w:r>
      <w:proofErr w:type="gramStart"/>
      <w:r w:rsidR="00B73E58" w:rsidRPr="00EF33BE">
        <w:rPr>
          <w:rFonts w:ascii="Palatino Linotype" w:hAnsi="Palatino Linotype"/>
          <w:sz w:val="24"/>
          <w:szCs w:val="24"/>
        </w:rPr>
        <w:t>o</w:t>
      </w:r>
      <w:proofErr w:type="gramEnd"/>
      <w:r w:rsidR="00B73E58" w:rsidRPr="00EF33BE">
        <w:rPr>
          <w:rFonts w:ascii="Palatino Linotype" w:hAnsi="Palatino Linotype"/>
          <w:sz w:val="24"/>
          <w:szCs w:val="24"/>
        </w:rPr>
        <w:t xml:space="preserve"> por el contrario, ordenar la entrega de la información. </w:t>
      </w:r>
    </w:p>
    <w:p w14:paraId="48B1744F" w14:textId="77777777" w:rsidR="008A4CF1" w:rsidRPr="00EF33BE" w:rsidRDefault="008A4CF1" w:rsidP="008A4CF1">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5AC7E240" w14:textId="77777777" w:rsidR="00B07E95" w:rsidRPr="00EF33BE" w:rsidRDefault="00EB3DB0" w:rsidP="004B2A20">
      <w:pPr>
        <w:keepNext/>
        <w:keepLines/>
        <w:spacing w:after="0" w:line="360" w:lineRule="auto"/>
        <w:outlineLvl w:val="0"/>
        <w:rPr>
          <w:rFonts w:ascii="Palatino Linotype" w:eastAsia="MS Gothic" w:hAnsi="Palatino Linotype" w:cstheme="majorBidi"/>
          <w:b/>
          <w:sz w:val="24"/>
          <w:szCs w:val="24"/>
          <w:lang w:val="es-ES_tradnl" w:eastAsia="es-ES"/>
        </w:rPr>
      </w:pPr>
      <w:bookmarkStart w:id="30" w:name="_Toc3309098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EF33BE">
        <w:rPr>
          <w:rFonts w:ascii="Palatino Linotype" w:eastAsia="MS Gothic" w:hAnsi="Palatino Linotype" w:cstheme="majorBidi"/>
          <w:b/>
          <w:sz w:val="24"/>
          <w:szCs w:val="24"/>
          <w:lang w:val="es-ES_tradnl" w:eastAsia="es-ES"/>
        </w:rPr>
        <w:t>CUARTO</w:t>
      </w:r>
      <w:r w:rsidR="00792776" w:rsidRPr="00EF33BE">
        <w:rPr>
          <w:rFonts w:ascii="Palatino Linotype" w:eastAsia="MS Gothic" w:hAnsi="Palatino Linotype" w:cstheme="majorBidi"/>
          <w:b/>
          <w:sz w:val="24"/>
          <w:szCs w:val="24"/>
          <w:lang w:val="es-ES_tradnl" w:eastAsia="es-ES"/>
        </w:rPr>
        <w:t xml:space="preserve">. Del estudio y resolución del recurso de </w:t>
      </w:r>
      <w:bookmarkEnd w:id="26"/>
      <w:bookmarkEnd w:id="27"/>
      <w:bookmarkEnd w:id="28"/>
      <w:bookmarkEnd w:id="29"/>
      <w:r w:rsidR="00792776" w:rsidRPr="00EF33BE">
        <w:rPr>
          <w:rFonts w:ascii="Palatino Linotype" w:eastAsia="MS Gothic" w:hAnsi="Palatino Linotype" w:cstheme="majorBidi"/>
          <w:b/>
          <w:sz w:val="24"/>
          <w:szCs w:val="24"/>
          <w:lang w:val="es-ES_tradnl" w:eastAsia="es-ES"/>
        </w:rPr>
        <w:t>revisión.</w:t>
      </w:r>
      <w:bookmarkEnd w:id="30"/>
    </w:p>
    <w:p w14:paraId="413F8C23" w14:textId="77777777" w:rsidR="00B07E95" w:rsidRPr="00EF33BE" w:rsidRDefault="00B07E95" w:rsidP="004B2A20">
      <w:pPr>
        <w:keepNext/>
        <w:keepLines/>
        <w:spacing w:after="0" w:line="360" w:lineRule="auto"/>
        <w:outlineLvl w:val="0"/>
        <w:rPr>
          <w:rFonts w:ascii="Palatino Linotype" w:eastAsia="MS Mincho" w:hAnsi="Palatino Linotype" w:cs="Times New Roman"/>
          <w:b/>
          <w:sz w:val="24"/>
          <w:szCs w:val="24"/>
          <w:lang w:val="es-ES_tradnl" w:eastAsia="es-ES"/>
        </w:rPr>
      </w:pPr>
    </w:p>
    <w:p w14:paraId="3DF00138" w14:textId="77777777" w:rsidR="00770F1F" w:rsidRPr="00EF33BE" w:rsidRDefault="00CA10C1" w:rsidP="004B2A20">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EF33BE">
        <w:rPr>
          <w:rFonts w:ascii="Palatino Linotype" w:hAnsi="Palatino Linotype" w:cs="Arial"/>
          <w:sz w:val="24"/>
          <w:szCs w:val="24"/>
        </w:rPr>
        <w:t xml:space="preserve">Derivado del Planteamiento de la Litis, </w:t>
      </w:r>
      <w:r w:rsidR="006B56C3" w:rsidRPr="00EF33BE">
        <w:rPr>
          <w:rFonts w:ascii="Palatino Linotype" w:hAnsi="Palatino Linotype" w:cs="Arial"/>
          <w:sz w:val="24"/>
          <w:szCs w:val="24"/>
        </w:rPr>
        <w:t>se procede a analizar</w:t>
      </w:r>
      <w:r w:rsidRPr="00EF33BE">
        <w:rPr>
          <w:rFonts w:ascii="Palatino Linotype" w:hAnsi="Palatino Linotype" w:cs="Arial"/>
          <w:sz w:val="24"/>
          <w:szCs w:val="24"/>
        </w:rPr>
        <w:t xml:space="preserve"> el contenido íntegro de las actuaciones que obra</w:t>
      </w:r>
      <w:r w:rsidR="006B56C3" w:rsidRPr="00EF33BE">
        <w:rPr>
          <w:rFonts w:ascii="Palatino Linotype" w:hAnsi="Palatino Linotype" w:cs="Arial"/>
          <w:sz w:val="24"/>
          <w:szCs w:val="24"/>
        </w:rPr>
        <w:t xml:space="preserve">n en el expediente electrónico y con ello, este </w:t>
      </w:r>
      <w:r w:rsidRPr="00EF33BE">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EF33BE">
        <w:rPr>
          <w:rFonts w:ascii="Palatino Linotype" w:hAnsi="Palatino Linotype" w:cs="Arial"/>
          <w:sz w:val="24"/>
          <w:szCs w:val="24"/>
        </w:rPr>
        <w:t xml:space="preserve">, de </w:t>
      </w:r>
      <w:r w:rsidRPr="00EF33BE">
        <w:rPr>
          <w:rFonts w:ascii="Palatino Linotype" w:hAnsi="Palatino Linotype" w:cs="Arial"/>
          <w:sz w:val="24"/>
          <w:szCs w:val="24"/>
        </w:rPr>
        <w:t xml:space="preserve">acuerdo </w:t>
      </w:r>
      <w:r w:rsidR="006B56C3" w:rsidRPr="00EF33BE">
        <w:rPr>
          <w:rFonts w:ascii="Palatino Linotype" w:hAnsi="Palatino Linotype" w:cs="Arial"/>
          <w:sz w:val="24"/>
          <w:szCs w:val="24"/>
        </w:rPr>
        <w:t>con</w:t>
      </w:r>
      <w:r w:rsidRPr="00EF33BE">
        <w:rPr>
          <w:rFonts w:ascii="Palatino Linotype" w:hAnsi="Palatino Linotype" w:cs="Arial"/>
          <w:sz w:val="24"/>
          <w:szCs w:val="24"/>
        </w:rPr>
        <w:t xml:space="preserve"> lo establecido en el artículo 8 de la </w:t>
      </w:r>
      <w:r w:rsidRPr="00EF33BE">
        <w:rPr>
          <w:rFonts w:ascii="Palatino Linotype" w:eastAsia="Calibri" w:hAnsi="Palatino Linotype" w:cs="Arial"/>
          <w:sz w:val="24"/>
          <w:szCs w:val="24"/>
          <w:lang w:val="es-ES"/>
        </w:rPr>
        <w:t>Ley de Transparencia y Acceso a la Información Pública del Estado de México y Municipios</w:t>
      </w:r>
      <w:r w:rsidRPr="00EF33BE">
        <w:rPr>
          <w:rFonts w:ascii="Palatino Linotype" w:eastAsia="Times New Roman" w:hAnsi="Palatino Linotype" w:cs="Arial"/>
          <w:sz w:val="24"/>
          <w:szCs w:val="24"/>
          <w:lang w:val="es-ES" w:eastAsia="es-MX"/>
        </w:rPr>
        <w:t>.</w:t>
      </w:r>
    </w:p>
    <w:p w14:paraId="3B6B8767" w14:textId="77777777" w:rsidR="00770F1F" w:rsidRPr="00EF33BE" w:rsidRDefault="00770F1F" w:rsidP="004B2A20">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14:paraId="27364DE4" w14:textId="77777777" w:rsidR="00BE18E4" w:rsidRPr="00EF33BE" w:rsidRDefault="00881801" w:rsidP="004B2A20">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31" w:name="_Toc33090990"/>
      <w:r w:rsidRPr="00EF33BE">
        <w:rPr>
          <w:rFonts w:ascii="Palatino Linotype" w:eastAsia="MS Gothic" w:hAnsi="Palatino Linotype" w:cstheme="majorBidi"/>
          <w:b/>
          <w:sz w:val="24"/>
          <w:szCs w:val="24"/>
          <w:lang w:val="es-ES_tradnl" w:eastAsia="es-ES"/>
        </w:rPr>
        <w:t>I.</w:t>
      </w:r>
      <w:r w:rsidR="00BE18E4" w:rsidRPr="00EF33BE">
        <w:rPr>
          <w:rFonts w:ascii="Palatino Linotype" w:eastAsia="MS Gothic" w:hAnsi="Palatino Linotype" w:cstheme="majorBidi"/>
          <w:b/>
          <w:sz w:val="24"/>
          <w:szCs w:val="24"/>
          <w:lang w:val="es-ES_tradnl" w:eastAsia="es-ES"/>
        </w:rPr>
        <w:t xml:space="preserve"> Fuente Obligacional.</w:t>
      </w:r>
      <w:bookmarkEnd w:id="31"/>
      <w:r w:rsidR="00BE18E4" w:rsidRPr="00EF33BE">
        <w:rPr>
          <w:rFonts w:ascii="Palatino Linotype" w:eastAsia="MS Gothic" w:hAnsi="Palatino Linotype" w:cstheme="majorBidi"/>
          <w:b/>
          <w:sz w:val="24"/>
          <w:szCs w:val="24"/>
          <w:lang w:val="es-ES_tradnl" w:eastAsia="es-ES"/>
        </w:rPr>
        <w:t xml:space="preserve"> </w:t>
      </w:r>
    </w:p>
    <w:p w14:paraId="6956E4A4" w14:textId="77777777" w:rsidR="00374179" w:rsidRPr="00EF33BE" w:rsidRDefault="00374179" w:rsidP="004B2A20">
      <w:pPr>
        <w:spacing w:after="0" w:line="360" w:lineRule="auto"/>
        <w:rPr>
          <w:rFonts w:ascii="Palatino Linotype" w:eastAsia="MS Mincho" w:hAnsi="Palatino Linotype" w:cs="Times New Roman"/>
          <w:sz w:val="24"/>
          <w:szCs w:val="24"/>
          <w:lang w:val="es-ES_tradnl" w:eastAsia="es-ES"/>
        </w:rPr>
      </w:pPr>
    </w:p>
    <w:p w14:paraId="458E45FD" w14:textId="77777777" w:rsidR="00374179" w:rsidRPr="00EF33BE" w:rsidRDefault="0037417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F33BE">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EF33BE">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14:paraId="7E1FCFA7" w14:textId="77777777" w:rsidR="00374179" w:rsidRPr="00EF33BE" w:rsidRDefault="00374179"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14:paraId="256E2438" w14:textId="77777777" w:rsidR="00374179" w:rsidRPr="00EF33BE" w:rsidRDefault="0037417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F33BE">
        <w:rPr>
          <w:rFonts w:ascii="Palatino Linotype" w:eastAsia="MS Mincho" w:hAnsi="Palatino Linotype" w:cs="Times New Roman"/>
          <w:sz w:val="24"/>
          <w:szCs w:val="24"/>
          <w:lang w:val="es-ES_tradnl" w:eastAsia="es-ES"/>
        </w:rPr>
        <w:lastRenderedPageBreak/>
        <w:t>El</w:t>
      </w:r>
      <w:r w:rsidR="00A00A77" w:rsidRPr="00EF33BE">
        <w:rPr>
          <w:rFonts w:ascii="Palatino Linotype" w:eastAsia="MS Mincho" w:hAnsi="Palatino Linotype" w:cs="Times New Roman"/>
          <w:sz w:val="24"/>
          <w:szCs w:val="24"/>
          <w:lang w:val="es-ES_tradnl" w:eastAsia="es-ES"/>
        </w:rPr>
        <w:t xml:space="preserve"> </w:t>
      </w:r>
      <w:r w:rsidR="00A00A77" w:rsidRPr="00EF33BE">
        <w:rPr>
          <w:rFonts w:ascii="Palatino Linotype" w:eastAsia="MS Mincho" w:hAnsi="Palatino Linotype" w:cs="Times New Roman"/>
          <w:b/>
          <w:sz w:val="24"/>
          <w:szCs w:val="24"/>
          <w:lang w:val="es-ES_tradnl" w:eastAsia="es-ES"/>
        </w:rPr>
        <w:t>Sujeto Obligado</w:t>
      </w:r>
      <w:r w:rsidR="00A00A77" w:rsidRPr="00EF33BE">
        <w:rPr>
          <w:rFonts w:ascii="Palatino Linotype" w:eastAsia="MS Mincho" w:hAnsi="Palatino Linotype" w:cs="Times New Roman"/>
          <w:sz w:val="24"/>
          <w:szCs w:val="24"/>
          <w:lang w:val="es-ES_tradnl" w:eastAsia="es-ES"/>
        </w:rPr>
        <w:t xml:space="preserve"> </w:t>
      </w:r>
      <w:r w:rsidRPr="00EF33BE">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EF33BE">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EF33BE">
        <w:rPr>
          <w:rFonts w:ascii="Palatino Linotype" w:eastAsia="MS Mincho" w:hAnsi="Palatino Linotype" w:cstheme="majorBidi"/>
          <w:b/>
          <w:sz w:val="24"/>
          <w:szCs w:val="24"/>
          <w:lang w:val="es-ES_tradnl" w:eastAsia="es-ES"/>
        </w:rPr>
        <w:t xml:space="preserve"> </w:t>
      </w:r>
      <w:r w:rsidRPr="00EF33BE">
        <w:rPr>
          <w:rFonts w:ascii="Palatino Linotype" w:eastAsia="MS Mincho" w:hAnsi="Palatino Linotype" w:cstheme="majorBidi"/>
          <w:sz w:val="24"/>
          <w:szCs w:val="24"/>
          <w:lang w:val="es-ES_tradnl" w:eastAsia="es-ES"/>
        </w:rPr>
        <w:t xml:space="preserve">al señalar la obligación de </w:t>
      </w:r>
      <w:r w:rsidRPr="00EF33BE">
        <w:rPr>
          <w:rFonts w:ascii="Palatino Linotype" w:eastAsia="MS Mincho" w:hAnsi="Palatino Linotype" w:cstheme="majorBidi"/>
          <w:i/>
          <w:sz w:val="24"/>
          <w:szCs w:val="24"/>
          <w:lang w:val="es-ES_tradnl" w:eastAsia="es-ES"/>
        </w:rPr>
        <w:t xml:space="preserve">“promover, respetar, proteger y garantizar los derechos humanos”, </w:t>
      </w:r>
      <w:r w:rsidRPr="00EF33BE">
        <w:rPr>
          <w:rFonts w:ascii="Palatino Linotype" w:eastAsia="MS Mincho" w:hAnsi="Palatino Linotype" w:cstheme="majorBidi"/>
          <w:sz w:val="24"/>
          <w:szCs w:val="24"/>
          <w:lang w:val="es-ES_tradnl" w:eastAsia="es-ES"/>
        </w:rPr>
        <w:t>entre los cuales se encuentra dicho derecho.</w:t>
      </w:r>
    </w:p>
    <w:p w14:paraId="0D703736" w14:textId="77777777" w:rsidR="00374179" w:rsidRPr="00EF33BE" w:rsidRDefault="00374179" w:rsidP="004B2A20">
      <w:pPr>
        <w:spacing w:after="0" w:line="360" w:lineRule="auto"/>
        <w:ind w:right="49"/>
        <w:contextualSpacing/>
        <w:jc w:val="both"/>
        <w:rPr>
          <w:rFonts w:ascii="Palatino Linotype" w:eastAsia="MS Mincho" w:hAnsi="Palatino Linotype" w:cstheme="majorBidi"/>
          <w:i/>
          <w:sz w:val="24"/>
          <w:szCs w:val="24"/>
          <w:lang w:eastAsia="es-ES"/>
        </w:rPr>
      </w:pPr>
    </w:p>
    <w:p w14:paraId="2502D54E" w14:textId="77777777" w:rsidR="00CB27EA" w:rsidRPr="00EF33BE" w:rsidRDefault="00B43D3A" w:rsidP="004B2A20">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EF33BE">
        <w:rPr>
          <w:rFonts w:ascii="Palatino Linotype" w:eastAsia="MS Mincho" w:hAnsi="Palatino Linotype" w:cstheme="majorBidi"/>
          <w:sz w:val="24"/>
          <w:szCs w:val="24"/>
          <w:lang w:eastAsia="es-ES"/>
        </w:rPr>
        <w:t xml:space="preserve">Por cuanto hace al contenido del artículo 6 segundo párrafo, apartado A. fracción I </w:t>
      </w:r>
      <w:r w:rsidRPr="00EF33BE">
        <w:rPr>
          <w:rFonts w:ascii="Palatino Linotype" w:eastAsia="MS Mincho" w:hAnsi="Palatino Linotype" w:cstheme="majorBidi"/>
          <w:sz w:val="24"/>
          <w:szCs w:val="24"/>
          <w:lang w:val="es-ES" w:eastAsia="es-ES"/>
        </w:rPr>
        <w:t xml:space="preserve">de la Constitución Política de los Estados Unidos Mexicanos el cual establece </w:t>
      </w:r>
      <w:r w:rsidRPr="00EF33BE">
        <w:rPr>
          <w:rFonts w:ascii="Palatino Linotype" w:eastAsia="MS Mincho" w:hAnsi="Palatino Linotype" w:cstheme="majorBidi"/>
          <w:sz w:val="24"/>
          <w:szCs w:val="24"/>
          <w:lang w:eastAsia="es-ES"/>
        </w:rPr>
        <w:t xml:space="preserve">que </w:t>
      </w:r>
      <w:r w:rsidRPr="00EF33BE">
        <w:rPr>
          <w:rFonts w:ascii="Palatino Linotype" w:eastAsia="MS Mincho" w:hAnsi="Palatino Linotype" w:cstheme="majorBidi"/>
          <w:i/>
          <w:sz w:val="24"/>
          <w:szCs w:val="24"/>
          <w:lang w:val="es-ES" w:eastAsia="es-ES"/>
        </w:rPr>
        <w:t>“Toda la información en posesión de cualquier autoridad</w:t>
      </w:r>
      <w:r w:rsidR="00A474D9" w:rsidRPr="00EF33BE">
        <w:rPr>
          <w:rFonts w:ascii="Palatino Linotype" w:eastAsia="MS Mincho" w:hAnsi="Palatino Linotype" w:cstheme="majorBidi"/>
          <w:i/>
          <w:sz w:val="24"/>
          <w:szCs w:val="24"/>
          <w:lang w:val="es-ES" w:eastAsia="es-ES"/>
        </w:rPr>
        <w:t xml:space="preserve"> (…) </w:t>
      </w:r>
      <w:r w:rsidRPr="00EF33BE">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EF33BE">
        <w:rPr>
          <w:rFonts w:ascii="Palatino Linotype" w:eastAsia="MS Mincho" w:hAnsi="Palatino Linotype" w:cstheme="majorBidi"/>
          <w:b/>
          <w:i/>
          <w:sz w:val="24"/>
          <w:szCs w:val="24"/>
          <w:lang w:val="es-ES" w:eastAsia="es-ES"/>
        </w:rPr>
        <w:t>es pública</w:t>
      </w:r>
      <w:r w:rsidRPr="00EF33BE">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sidRPr="00EF33BE">
        <w:rPr>
          <w:rFonts w:ascii="Palatino Linotype" w:eastAsia="MS Mincho" w:hAnsi="Palatino Linotype" w:cstheme="majorBidi"/>
          <w:i/>
          <w:sz w:val="24"/>
          <w:szCs w:val="24"/>
          <w:lang w:val="es-ES" w:eastAsia="es-ES"/>
        </w:rPr>
        <w:t xml:space="preserve"> inexistencia de la información</w:t>
      </w:r>
      <w:r w:rsidRPr="00EF33BE">
        <w:rPr>
          <w:rFonts w:ascii="Palatino Linotype" w:eastAsia="MS Mincho" w:hAnsi="Palatino Linotype" w:cstheme="majorBidi"/>
          <w:i/>
          <w:sz w:val="24"/>
          <w:szCs w:val="24"/>
          <w:lang w:val="es-ES" w:eastAsia="es-ES"/>
        </w:rPr>
        <w:t>”.</w:t>
      </w:r>
    </w:p>
    <w:p w14:paraId="78BDDE22" w14:textId="77777777" w:rsidR="0045789A" w:rsidRPr="00EF33BE" w:rsidRDefault="0045789A" w:rsidP="004B2A20">
      <w:pPr>
        <w:spacing w:after="0" w:line="360" w:lineRule="auto"/>
        <w:ind w:right="49"/>
        <w:contextualSpacing/>
        <w:jc w:val="both"/>
        <w:rPr>
          <w:rFonts w:ascii="Palatino Linotype" w:eastAsia="MS Mincho" w:hAnsi="Palatino Linotype" w:cstheme="majorBidi"/>
          <w:i/>
          <w:sz w:val="24"/>
          <w:szCs w:val="24"/>
          <w:lang w:val="es-ES" w:eastAsia="es-ES"/>
        </w:rPr>
      </w:pPr>
    </w:p>
    <w:p w14:paraId="26FFC586" w14:textId="77777777" w:rsidR="00A474D9" w:rsidRPr="00EF33BE" w:rsidRDefault="00A474D9" w:rsidP="004B2A20">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EF33BE">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EF33BE">
        <w:rPr>
          <w:rFonts w:ascii="Palatino Linotype" w:eastAsia="MS Mincho" w:hAnsi="Palatino Linotype" w:cstheme="majorBidi"/>
          <w:i/>
          <w:sz w:val="24"/>
          <w:szCs w:val="24"/>
          <w:lang w:val="es-ES_tradnl" w:eastAsia="es-ES"/>
        </w:rPr>
        <w:t>generen, administren o posean las autoridades</w:t>
      </w:r>
      <w:r w:rsidRPr="00EF33BE">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14:paraId="3D49733B" w14:textId="77777777" w:rsidR="00A474D9" w:rsidRPr="00EF33BE" w:rsidRDefault="00A474D9" w:rsidP="004B2A20">
      <w:pPr>
        <w:spacing w:after="0" w:line="360" w:lineRule="auto"/>
        <w:ind w:right="49"/>
        <w:contextualSpacing/>
        <w:jc w:val="both"/>
        <w:rPr>
          <w:rFonts w:ascii="Palatino Linotype" w:eastAsia="MS Mincho" w:hAnsi="Palatino Linotype" w:cstheme="majorBidi"/>
          <w:i/>
          <w:sz w:val="24"/>
          <w:szCs w:val="24"/>
          <w:lang w:eastAsia="es-ES"/>
        </w:rPr>
      </w:pPr>
    </w:p>
    <w:p w14:paraId="45D67833" w14:textId="77777777" w:rsidR="00374179" w:rsidRPr="00EF33BE" w:rsidRDefault="00A474D9" w:rsidP="009B0F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F33BE">
        <w:rPr>
          <w:rFonts w:ascii="Palatino Linotype" w:eastAsia="MS Mincho" w:hAnsi="Palatino Linotype" w:cs="Times New Roman"/>
          <w:sz w:val="24"/>
          <w:szCs w:val="24"/>
          <w:lang w:val="es-ES_tradnl" w:eastAsia="es-ES"/>
        </w:rPr>
        <w:lastRenderedPageBreak/>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EF33BE">
        <w:rPr>
          <w:rFonts w:ascii="Palatino Linotype" w:eastAsia="MS Mincho" w:hAnsi="Palatino Linotype" w:cs="Times New Roman"/>
          <w:sz w:val="24"/>
          <w:szCs w:val="24"/>
          <w:lang w:val="es-ES_tradnl" w:eastAsia="es-ES"/>
        </w:rPr>
        <w:t xml:space="preserve">sujetos obligados </w:t>
      </w:r>
      <w:r w:rsidRPr="00EF33BE">
        <w:rPr>
          <w:rFonts w:ascii="Palatino Linotype" w:eastAsia="MS Mincho" w:hAnsi="Palatino Linotype" w:cs="Times New Roman"/>
          <w:sz w:val="24"/>
          <w:szCs w:val="24"/>
          <w:lang w:val="es-ES_tradnl" w:eastAsia="es-ES"/>
        </w:rPr>
        <w:t xml:space="preserve">la que contribuirá al logro de </w:t>
      </w:r>
      <w:r w:rsidR="002D1047" w:rsidRPr="00EF33BE">
        <w:rPr>
          <w:rFonts w:ascii="Palatino Linotype" w:eastAsia="MS Mincho" w:hAnsi="Palatino Linotype" w:cs="Times New Roman"/>
          <w:sz w:val="24"/>
          <w:szCs w:val="24"/>
          <w:lang w:val="es-ES_tradnl" w:eastAsia="es-ES"/>
        </w:rPr>
        <w:t>este</w:t>
      </w:r>
      <w:r w:rsidRPr="00EF33BE">
        <w:rPr>
          <w:rFonts w:ascii="Palatino Linotype" w:eastAsia="MS Mincho" w:hAnsi="Palatino Linotype" w:cs="Times New Roman"/>
          <w:sz w:val="24"/>
          <w:szCs w:val="24"/>
          <w:lang w:val="es-ES_tradnl" w:eastAsia="es-ES"/>
        </w:rPr>
        <w:t xml:space="preserve"> fin. </w:t>
      </w:r>
    </w:p>
    <w:p w14:paraId="4FCE073B" w14:textId="77777777" w:rsidR="008A4CF1" w:rsidRPr="00EF33BE" w:rsidRDefault="008A4CF1" w:rsidP="008A4CF1">
      <w:pPr>
        <w:spacing w:after="0" w:line="360" w:lineRule="auto"/>
        <w:ind w:right="49"/>
        <w:contextualSpacing/>
        <w:jc w:val="both"/>
        <w:rPr>
          <w:rFonts w:ascii="Palatino Linotype" w:eastAsia="MS Mincho" w:hAnsi="Palatino Linotype" w:cs="Times New Roman"/>
          <w:sz w:val="24"/>
          <w:szCs w:val="24"/>
          <w:lang w:val="es-ES_tradnl" w:eastAsia="es-ES"/>
        </w:rPr>
      </w:pPr>
    </w:p>
    <w:p w14:paraId="2DF83FF2" w14:textId="77777777" w:rsidR="00A474D9" w:rsidRPr="00EF33BE" w:rsidRDefault="00A474D9" w:rsidP="004B2A20">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EF33BE">
        <w:rPr>
          <w:rFonts w:ascii="Palatino Linotype" w:eastAsia="MS Mincho" w:hAnsi="Palatino Linotype" w:cs="Times New Roman"/>
          <w:sz w:val="24"/>
          <w:szCs w:val="24"/>
          <w:lang w:val="es-ES_tradnl" w:eastAsia="es-ES"/>
        </w:rPr>
        <w:t>De acuerdo con e</w:t>
      </w:r>
      <w:r w:rsidR="00565A3D" w:rsidRPr="00EF33BE">
        <w:rPr>
          <w:rFonts w:ascii="Palatino Linotype" w:eastAsia="MS Mincho" w:hAnsi="Palatino Linotype" w:cs="Times New Roman"/>
          <w:sz w:val="24"/>
          <w:szCs w:val="24"/>
          <w:lang w:val="es-ES_tradnl" w:eastAsia="es-ES"/>
        </w:rPr>
        <w:t>l</w:t>
      </w:r>
      <w:r w:rsidR="00C16223" w:rsidRPr="00EF33BE">
        <w:rPr>
          <w:rFonts w:ascii="Palatino Linotype" w:eastAsia="MS Mincho" w:hAnsi="Palatino Linotype" w:cs="Times New Roman"/>
          <w:sz w:val="24"/>
          <w:szCs w:val="24"/>
          <w:lang w:val="es-ES_tradnl" w:eastAsia="es-ES"/>
        </w:rPr>
        <w:t xml:space="preserve"> a</w:t>
      </w:r>
      <w:r w:rsidR="00792776" w:rsidRPr="00EF33BE">
        <w:rPr>
          <w:rFonts w:ascii="Palatino Linotype" w:eastAsia="MS Mincho" w:hAnsi="Palatino Linotype" w:cs="Times New Roman"/>
          <w:sz w:val="24"/>
          <w:szCs w:val="24"/>
          <w:lang w:val="es-ES_tradnl" w:eastAsia="es-ES"/>
        </w:rPr>
        <w:t xml:space="preserve">rtículo </w:t>
      </w:r>
      <w:r w:rsidRPr="00EF33BE">
        <w:rPr>
          <w:rFonts w:ascii="Palatino Linotype" w:eastAsia="MS Mincho" w:hAnsi="Palatino Linotype" w:cs="Times New Roman"/>
          <w:sz w:val="24"/>
          <w:szCs w:val="24"/>
          <w:lang w:val="es-ES_tradnl" w:eastAsia="es-ES"/>
        </w:rPr>
        <w:t xml:space="preserve">4 de la Ley en la materia, señala que </w:t>
      </w:r>
      <w:r w:rsidRPr="00EF33BE">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27B9F4C4" w14:textId="77777777" w:rsidR="002038F4" w:rsidRPr="00EF33BE" w:rsidRDefault="002038F4" w:rsidP="002038F4">
      <w:pPr>
        <w:spacing w:after="0" w:line="360" w:lineRule="auto"/>
        <w:ind w:right="49"/>
        <w:contextualSpacing/>
        <w:jc w:val="both"/>
        <w:rPr>
          <w:rFonts w:ascii="Palatino Linotype" w:eastAsia="MS Mincho" w:hAnsi="Palatino Linotype" w:cs="Times New Roman"/>
          <w:i/>
          <w:sz w:val="24"/>
          <w:szCs w:val="24"/>
          <w:lang w:val="es-ES_tradnl" w:eastAsia="es-ES"/>
        </w:rPr>
      </w:pPr>
    </w:p>
    <w:p w14:paraId="23EFD27B" w14:textId="77777777" w:rsidR="00A474D9" w:rsidRPr="00EF33BE" w:rsidRDefault="00A474D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F33BE">
        <w:rPr>
          <w:rFonts w:ascii="Palatino Linotype" w:eastAsia="MS Mincho" w:hAnsi="Palatino Linotype" w:cs="Times New Roman"/>
          <w:sz w:val="24"/>
          <w:szCs w:val="24"/>
          <w:lang w:val="es-ES_tradnl" w:eastAsia="es-ES"/>
        </w:rPr>
        <w:t xml:space="preserve">Asimismo, en el artículo </w:t>
      </w:r>
      <w:r w:rsidR="00792776" w:rsidRPr="00EF33BE">
        <w:rPr>
          <w:rFonts w:ascii="Palatino Linotype" w:eastAsia="MS Mincho" w:hAnsi="Palatino Linotype" w:cs="Times New Roman"/>
          <w:sz w:val="24"/>
          <w:szCs w:val="24"/>
          <w:lang w:val="es-ES_tradnl" w:eastAsia="es-ES"/>
        </w:rPr>
        <w:t xml:space="preserve">18 de la </w:t>
      </w:r>
      <w:r w:rsidR="00072EFA" w:rsidRPr="00EF33BE">
        <w:rPr>
          <w:rFonts w:ascii="Palatino Linotype" w:eastAsia="MS Mincho" w:hAnsi="Palatino Linotype" w:cs="Times New Roman"/>
          <w:sz w:val="24"/>
          <w:szCs w:val="24"/>
          <w:lang w:val="es-ES_tradnl" w:eastAsia="es-ES"/>
        </w:rPr>
        <w:t xml:space="preserve">Ley </w:t>
      </w:r>
      <w:r w:rsidRPr="00EF33BE">
        <w:rPr>
          <w:rFonts w:ascii="Palatino Linotype" w:eastAsia="MS Mincho" w:hAnsi="Palatino Linotype" w:cs="Times New Roman"/>
          <w:sz w:val="24"/>
          <w:szCs w:val="24"/>
          <w:lang w:val="es-ES_tradnl" w:eastAsia="es-ES"/>
        </w:rPr>
        <w:t xml:space="preserve">en comento, </w:t>
      </w:r>
      <w:r w:rsidR="00792776" w:rsidRPr="00EF33BE">
        <w:rPr>
          <w:rFonts w:ascii="Palatino Linotype" w:eastAsia="MS Mincho" w:hAnsi="Palatino Linotype" w:cs="Times New Roman"/>
          <w:sz w:val="24"/>
          <w:szCs w:val="24"/>
          <w:lang w:val="es-ES_tradnl" w:eastAsia="es-ES"/>
        </w:rPr>
        <w:t>los Sujetos Obligados cuenta</w:t>
      </w:r>
      <w:r w:rsidR="00565A3D" w:rsidRPr="00EF33BE">
        <w:rPr>
          <w:rFonts w:ascii="Palatino Linotype" w:eastAsia="MS Mincho" w:hAnsi="Palatino Linotype" w:cs="Times New Roman"/>
          <w:sz w:val="24"/>
          <w:szCs w:val="24"/>
          <w:lang w:val="es-ES_tradnl" w:eastAsia="es-ES"/>
        </w:rPr>
        <w:t>n</w:t>
      </w:r>
      <w:r w:rsidR="00792776" w:rsidRPr="00EF33BE">
        <w:rPr>
          <w:rFonts w:ascii="Palatino Linotype" w:eastAsia="MS Mincho" w:hAnsi="Palatino Linotype" w:cs="Times New Roman"/>
          <w:sz w:val="24"/>
          <w:szCs w:val="24"/>
          <w:lang w:val="es-ES_tradnl" w:eastAsia="es-ES"/>
        </w:rPr>
        <w:t xml:space="preserve"> con la obligación de documentar todos los actos que derive</w:t>
      </w:r>
      <w:r w:rsidR="00565A3D" w:rsidRPr="00EF33BE">
        <w:rPr>
          <w:rFonts w:ascii="Palatino Linotype" w:eastAsia="MS Mincho" w:hAnsi="Palatino Linotype" w:cs="Times New Roman"/>
          <w:sz w:val="24"/>
          <w:szCs w:val="24"/>
          <w:lang w:val="es-ES_tradnl" w:eastAsia="es-ES"/>
        </w:rPr>
        <w:t>n</w:t>
      </w:r>
      <w:r w:rsidR="00792776" w:rsidRPr="00EF33BE">
        <w:rPr>
          <w:rFonts w:ascii="Palatino Linotype" w:eastAsia="MS Mincho" w:hAnsi="Palatino Linotype" w:cs="Times New Roman"/>
          <w:sz w:val="24"/>
          <w:szCs w:val="24"/>
          <w:lang w:val="es-ES_tradnl" w:eastAsia="es-ES"/>
        </w:rPr>
        <w:t xml:space="preserve"> de sus atribuciones, funciones y competencia</w:t>
      </w:r>
      <w:r w:rsidR="0024202C" w:rsidRPr="00EF33BE">
        <w:rPr>
          <w:rFonts w:ascii="Palatino Linotype" w:eastAsia="MS Mincho" w:hAnsi="Palatino Linotype" w:cs="Times New Roman"/>
          <w:sz w:val="24"/>
          <w:szCs w:val="24"/>
          <w:lang w:val="es-ES_tradnl" w:eastAsia="es-ES"/>
        </w:rPr>
        <w:t xml:space="preserve">, </w:t>
      </w:r>
      <w:r w:rsidR="00792776" w:rsidRPr="00EF33BE">
        <w:rPr>
          <w:rFonts w:ascii="Palatino Linotype" w:eastAsia="MS Mincho" w:hAnsi="Palatino Linotype" w:cs="Times New Roman"/>
          <w:sz w:val="24"/>
          <w:szCs w:val="24"/>
          <w:lang w:val="es-ES_tradnl" w:eastAsia="es-ES"/>
        </w:rPr>
        <w:t>desde su origen</w:t>
      </w:r>
      <w:r w:rsidR="0024202C" w:rsidRPr="00EF33BE">
        <w:rPr>
          <w:rFonts w:ascii="Palatino Linotype" w:eastAsia="MS Mincho" w:hAnsi="Palatino Linotype" w:cs="Times New Roman"/>
          <w:sz w:val="24"/>
          <w:szCs w:val="24"/>
          <w:lang w:val="es-ES_tradnl" w:eastAsia="es-ES"/>
        </w:rPr>
        <w:t>,</w:t>
      </w:r>
      <w:r w:rsidR="00792776" w:rsidRPr="00EF33BE">
        <w:rPr>
          <w:rFonts w:ascii="Palatino Linotype" w:eastAsia="MS Mincho" w:hAnsi="Palatino Linotype" w:cs="Times New Roman"/>
          <w:sz w:val="24"/>
          <w:szCs w:val="24"/>
          <w:lang w:val="es-ES_tradnl" w:eastAsia="es-ES"/>
        </w:rPr>
        <w:t xml:space="preserve"> la eventual</w:t>
      </w:r>
      <w:r w:rsidR="0024202C" w:rsidRPr="00EF33BE">
        <w:rPr>
          <w:rFonts w:ascii="Palatino Linotype" w:eastAsia="MS Mincho" w:hAnsi="Palatino Linotype" w:cs="Times New Roman"/>
          <w:sz w:val="24"/>
          <w:szCs w:val="24"/>
          <w:lang w:val="es-ES_tradnl" w:eastAsia="es-ES"/>
        </w:rPr>
        <w:t xml:space="preserve"> publicidad</w:t>
      </w:r>
      <w:r w:rsidR="00792776" w:rsidRPr="00EF33BE">
        <w:rPr>
          <w:rFonts w:ascii="Palatino Linotype" w:eastAsia="MS Mincho" w:hAnsi="Palatino Linotype" w:cs="Times New Roman"/>
          <w:sz w:val="24"/>
          <w:szCs w:val="24"/>
          <w:lang w:val="es-ES_tradnl" w:eastAsia="es-ES"/>
        </w:rPr>
        <w:t xml:space="preserve"> y reutilización de </w:t>
      </w:r>
      <w:r w:rsidR="0024202C" w:rsidRPr="00EF33BE">
        <w:rPr>
          <w:rFonts w:ascii="Palatino Linotype" w:eastAsia="MS Mincho" w:hAnsi="Palatino Linotype" w:cs="Times New Roman"/>
          <w:sz w:val="24"/>
          <w:szCs w:val="24"/>
          <w:lang w:val="es-ES_tradnl" w:eastAsia="es-ES"/>
        </w:rPr>
        <w:t xml:space="preserve">la información que generen. </w:t>
      </w:r>
    </w:p>
    <w:p w14:paraId="426A72E7" w14:textId="77777777" w:rsidR="00A474D9" w:rsidRPr="00EF33BE" w:rsidRDefault="00A474D9" w:rsidP="004B2A20">
      <w:pPr>
        <w:pStyle w:val="Prrafodelista"/>
        <w:spacing w:after="0" w:line="360" w:lineRule="auto"/>
        <w:rPr>
          <w:rFonts w:ascii="Palatino Linotype" w:eastAsia="MS Mincho" w:hAnsi="Palatino Linotype" w:cs="Times New Roman"/>
          <w:sz w:val="24"/>
          <w:szCs w:val="24"/>
          <w:lang w:val="es-ES_tradnl" w:eastAsia="es-ES"/>
        </w:rPr>
      </w:pPr>
    </w:p>
    <w:p w14:paraId="08C6E6EE" w14:textId="77777777" w:rsidR="00B73E58" w:rsidRPr="00EF33BE" w:rsidRDefault="00A474D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F33BE">
        <w:rPr>
          <w:rFonts w:ascii="Palatino Linotype" w:eastAsia="MS Mincho" w:hAnsi="Palatino Linotype" w:cs="Times New Roman"/>
          <w:sz w:val="24"/>
          <w:szCs w:val="24"/>
          <w:lang w:val="es-ES_tradnl" w:eastAsia="es-ES"/>
        </w:rPr>
        <w:t>Por lo que</w:t>
      </w:r>
      <w:r w:rsidR="0024202C" w:rsidRPr="00EF33BE">
        <w:rPr>
          <w:rFonts w:ascii="Palatino Linotype" w:eastAsia="MS Mincho" w:hAnsi="Palatino Linotype" w:cs="Times New Roman"/>
          <w:sz w:val="24"/>
          <w:szCs w:val="24"/>
          <w:lang w:val="es-ES_tradnl" w:eastAsia="es-ES"/>
        </w:rPr>
        <w:t>,</w:t>
      </w:r>
      <w:r w:rsidR="00792776" w:rsidRPr="00EF33BE">
        <w:rPr>
          <w:rFonts w:ascii="Palatino Linotype" w:eastAsia="MS Mincho" w:hAnsi="Palatino Linotype" w:cs="Times New Roman"/>
          <w:sz w:val="24"/>
          <w:szCs w:val="24"/>
          <w:lang w:val="es-ES_tradnl" w:eastAsia="es-ES"/>
        </w:rPr>
        <w:t xml:space="preserve"> toda la inf</w:t>
      </w:r>
      <w:r w:rsidR="0024202C" w:rsidRPr="00EF33BE">
        <w:rPr>
          <w:rFonts w:ascii="Palatino Linotype" w:eastAsia="MS Mincho" w:hAnsi="Palatino Linotype" w:cs="Times New Roman"/>
          <w:sz w:val="24"/>
          <w:szCs w:val="24"/>
          <w:lang w:val="es-ES_tradnl" w:eastAsia="es-ES"/>
        </w:rPr>
        <w:t>ormación que sea generada, poseída y administrada por</w:t>
      </w:r>
      <w:r w:rsidR="00E659ED" w:rsidRPr="00EF33BE">
        <w:rPr>
          <w:rFonts w:ascii="Palatino Linotype" w:eastAsia="MS Mincho" w:hAnsi="Palatino Linotype" w:cs="Times New Roman"/>
          <w:sz w:val="24"/>
          <w:szCs w:val="24"/>
          <w:lang w:val="es-ES_tradnl" w:eastAsia="es-ES"/>
        </w:rPr>
        <w:t xml:space="preserve"> el</w:t>
      </w:r>
      <w:r w:rsidR="00E659ED" w:rsidRPr="00EF33BE">
        <w:rPr>
          <w:rFonts w:ascii="Palatino Linotype" w:eastAsia="MS Mincho" w:hAnsi="Palatino Linotype" w:cs="Times New Roman"/>
          <w:b/>
          <w:sz w:val="24"/>
          <w:szCs w:val="24"/>
          <w:lang w:val="es-ES_tradnl" w:eastAsia="es-ES"/>
        </w:rPr>
        <w:t xml:space="preserve"> </w:t>
      </w:r>
      <w:r w:rsidR="00A00A77" w:rsidRPr="00EF33BE">
        <w:rPr>
          <w:rFonts w:ascii="Palatino Linotype" w:eastAsia="MS Mincho" w:hAnsi="Palatino Linotype" w:cs="Times New Roman"/>
          <w:b/>
          <w:sz w:val="24"/>
          <w:szCs w:val="24"/>
          <w:lang w:val="es-ES_tradnl" w:eastAsia="es-ES"/>
        </w:rPr>
        <w:t>Sujeto Obligado,</w:t>
      </w:r>
      <w:r w:rsidR="00A00A77" w:rsidRPr="00EF33BE">
        <w:rPr>
          <w:rFonts w:ascii="Palatino Linotype" w:eastAsia="MS Mincho" w:hAnsi="Palatino Linotype" w:cs="Times New Roman"/>
          <w:sz w:val="24"/>
          <w:szCs w:val="24"/>
          <w:lang w:val="es-ES_tradnl" w:eastAsia="es-ES"/>
        </w:rPr>
        <w:t xml:space="preserve"> </w:t>
      </w:r>
      <w:r w:rsidR="00792776" w:rsidRPr="00EF33BE">
        <w:rPr>
          <w:rFonts w:ascii="Palatino Linotype" w:eastAsia="MS Mincho" w:hAnsi="Palatino Linotype" w:cs="Times New Roman"/>
          <w:sz w:val="24"/>
          <w:szCs w:val="24"/>
          <w:lang w:val="es-ES_tradnl" w:eastAsia="es-ES"/>
        </w:rPr>
        <w:t xml:space="preserve">es pública y accesible de manera permanente a cualquier </w:t>
      </w:r>
      <w:r w:rsidR="00792776" w:rsidRPr="00EF33BE">
        <w:rPr>
          <w:rFonts w:ascii="Palatino Linotype" w:eastAsia="MS Mincho" w:hAnsi="Palatino Linotype" w:cs="Times New Roman"/>
          <w:sz w:val="24"/>
          <w:szCs w:val="24"/>
          <w:lang w:val="es-ES_tradnl" w:eastAsia="es-ES"/>
        </w:rPr>
        <w:lastRenderedPageBreak/>
        <w:t xml:space="preserve">persona, privilegiando </w:t>
      </w:r>
      <w:r w:rsidR="0024202C" w:rsidRPr="00EF33BE">
        <w:rPr>
          <w:rFonts w:ascii="Palatino Linotype" w:eastAsia="MS Mincho" w:hAnsi="Palatino Linotype" w:cs="Times New Roman"/>
          <w:sz w:val="24"/>
          <w:szCs w:val="24"/>
          <w:lang w:val="es-ES_tradnl" w:eastAsia="es-ES"/>
        </w:rPr>
        <w:t xml:space="preserve">en todo momento </w:t>
      </w:r>
      <w:r w:rsidR="00792776" w:rsidRPr="00EF33BE">
        <w:rPr>
          <w:rFonts w:ascii="Palatino Linotype" w:eastAsia="MS Mincho" w:hAnsi="Palatino Linotype" w:cs="Times New Roman"/>
          <w:sz w:val="24"/>
          <w:szCs w:val="24"/>
          <w:lang w:val="es-ES_tradnl" w:eastAsia="es-ES"/>
        </w:rPr>
        <w:t xml:space="preserve">el principio de </w:t>
      </w:r>
      <w:r w:rsidR="0024202C" w:rsidRPr="00EF33BE">
        <w:rPr>
          <w:rFonts w:ascii="Palatino Linotype" w:eastAsia="MS Mincho" w:hAnsi="Palatino Linotype" w:cs="Times New Roman"/>
          <w:sz w:val="24"/>
          <w:szCs w:val="24"/>
          <w:lang w:val="es-ES_tradnl" w:eastAsia="es-ES"/>
        </w:rPr>
        <w:t>“</w:t>
      </w:r>
      <w:r w:rsidR="00792776" w:rsidRPr="00EF33BE">
        <w:rPr>
          <w:rFonts w:ascii="Palatino Linotype" w:eastAsia="MS Mincho" w:hAnsi="Palatino Linotype" w:cs="Times New Roman"/>
          <w:sz w:val="24"/>
          <w:szCs w:val="24"/>
          <w:lang w:val="es-ES_tradnl" w:eastAsia="es-ES"/>
        </w:rPr>
        <w:t>máxima publicidad</w:t>
      </w:r>
      <w:r w:rsidR="0024202C" w:rsidRPr="00EF33BE">
        <w:rPr>
          <w:rFonts w:ascii="Palatino Linotype" w:eastAsia="MS Mincho" w:hAnsi="Palatino Linotype" w:cs="Times New Roman"/>
          <w:sz w:val="24"/>
          <w:szCs w:val="24"/>
          <w:lang w:val="es-ES_tradnl" w:eastAsia="es-ES"/>
        </w:rPr>
        <w:t>”</w:t>
      </w:r>
      <w:r w:rsidR="00792776" w:rsidRPr="00EF33BE">
        <w:rPr>
          <w:rFonts w:ascii="Palatino Linotype" w:eastAsia="MS Mincho" w:hAnsi="Palatino Linotype" w:cs="Times New Roman"/>
          <w:sz w:val="24"/>
          <w:szCs w:val="24"/>
          <w:lang w:val="es-ES_tradnl" w:eastAsia="es-ES"/>
        </w:rPr>
        <w:t xml:space="preserve"> de la misma</w:t>
      </w:r>
      <w:r w:rsidR="0024202C" w:rsidRPr="00EF33BE">
        <w:rPr>
          <w:rFonts w:ascii="Palatino Linotype" w:eastAsia="MS Mincho" w:hAnsi="Palatino Linotype" w:cs="Times New Roman"/>
          <w:sz w:val="24"/>
          <w:szCs w:val="24"/>
          <w:lang w:val="es-ES_tradnl" w:eastAsia="es-ES"/>
        </w:rPr>
        <w:t xml:space="preserve">. </w:t>
      </w:r>
    </w:p>
    <w:p w14:paraId="5195F839" w14:textId="77777777" w:rsidR="00B73E58" w:rsidRPr="00EF33BE" w:rsidRDefault="00B73E58"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14:paraId="016092A7" w14:textId="77777777" w:rsidR="0088635D" w:rsidRPr="00EF33BE" w:rsidRDefault="00881801" w:rsidP="004B2A20">
      <w:pPr>
        <w:keepNext/>
        <w:keepLines/>
        <w:spacing w:after="0" w:line="360" w:lineRule="auto"/>
        <w:outlineLvl w:val="0"/>
        <w:rPr>
          <w:rFonts w:ascii="Palatino Linotype" w:eastAsia="MS Gothic" w:hAnsi="Palatino Linotype" w:cstheme="majorBidi"/>
          <w:b/>
          <w:sz w:val="24"/>
          <w:szCs w:val="24"/>
          <w:lang w:val="es-ES_tradnl" w:eastAsia="es-ES"/>
        </w:rPr>
      </w:pPr>
      <w:bookmarkStart w:id="32" w:name="_Toc33090991"/>
      <w:r w:rsidRPr="00EF33BE">
        <w:rPr>
          <w:rFonts w:ascii="Palatino Linotype" w:eastAsia="MS Gothic" w:hAnsi="Palatino Linotype" w:cstheme="majorBidi"/>
          <w:b/>
          <w:sz w:val="24"/>
          <w:szCs w:val="24"/>
          <w:lang w:val="es-ES_tradnl" w:eastAsia="es-ES"/>
        </w:rPr>
        <w:t>II.</w:t>
      </w:r>
      <w:r w:rsidR="0088635D" w:rsidRPr="00EF33BE">
        <w:rPr>
          <w:rFonts w:ascii="Palatino Linotype" w:eastAsia="MS Gothic" w:hAnsi="Palatino Linotype" w:cstheme="majorBidi"/>
          <w:b/>
          <w:sz w:val="24"/>
          <w:szCs w:val="24"/>
          <w:lang w:val="es-ES_tradnl" w:eastAsia="es-ES"/>
        </w:rPr>
        <w:t xml:space="preserve"> De la información solicitada y la respuesta del Sujeto Obligado.</w:t>
      </w:r>
      <w:bookmarkEnd w:id="32"/>
      <w:r w:rsidR="0088635D" w:rsidRPr="00EF33BE">
        <w:rPr>
          <w:rFonts w:ascii="Palatino Linotype" w:eastAsia="MS Gothic" w:hAnsi="Palatino Linotype" w:cstheme="majorBidi"/>
          <w:b/>
          <w:sz w:val="24"/>
          <w:szCs w:val="24"/>
          <w:lang w:val="es-ES_tradnl" w:eastAsia="es-ES"/>
        </w:rPr>
        <w:t xml:space="preserve"> </w:t>
      </w:r>
    </w:p>
    <w:p w14:paraId="70E6D261" w14:textId="77777777" w:rsidR="00A64D2E" w:rsidRPr="00EF33BE" w:rsidRDefault="00A64D2E"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14:paraId="6221B88A" w14:textId="77777777" w:rsidR="008A40F9" w:rsidRPr="00EF33BE" w:rsidRDefault="00E204F9" w:rsidP="003C67D3">
      <w:pPr>
        <w:numPr>
          <w:ilvl w:val="0"/>
          <w:numId w:val="2"/>
        </w:numPr>
        <w:spacing w:after="0" w:line="360" w:lineRule="auto"/>
        <w:ind w:left="0" w:right="49" w:firstLine="0"/>
        <w:contextualSpacing/>
        <w:jc w:val="both"/>
        <w:rPr>
          <w:rFonts w:ascii="Palatino Linotype" w:eastAsia="MS Mincho" w:hAnsi="Palatino Linotype" w:cs="Arial"/>
          <w:i/>
          <w:sz w:val="24"/>
          <w:szCs w:val="24"/>
        </w:rPr>
      </w:pPr>
      <w:r w:rsidRPr="00EF33BE">
        <w:rPr>
          <w:rFonts w:ascii="Palatino Linotype" w:eastAsia="MS Mincho" w:hAnsi="Palatino Linotype" w:cs="Times New Roman"/>
          <w:sz w:val="24"/>
          <w:szCs w:val="24"/>
          <w:lang w:val="es-ES_tradnl" w:eastAsia="es-ES"/>
        </w:rPr>
        <w:t xml:space="preserve">Para proceder al análisis del presente asunto, es necesario </w:t>
      </w:r>
      <w:r w:rsidR="003313A9" w:rsidRPr="00EF33BE">
        <w:rPr>
          <w:rFonts w:ascii="Palatino Linotype" w:eastAsia="MS Mincho" w:hAnsi="Palatino Linotype" w:cs="Times New Roman"/>
          <w:sz w:val="24"/>
          <w:szCs w:val="24"/>
          <w:lang w:val="es-ES_tradnl" w:eastAsia="es-ES"/>
        </w:rPr>
        <w:t>recapitular lo</w:t>
      </w:r>
      <w:r w:rsidR="002D1047" w:rsidRPr="00EF33BE">
        <w:rPr>
          <w:rFonts w:ascii="Palatino Linotype" w:eastAsia="MS Mincho" w:hAnsi="Palatino Linotype" w:cs="Times New Roman"/>
          <w:sz w:val="24"/>
          <w:szCs w:val="24"/>
          <w:lang w:val="es-ES_tradnl" w:eastAsia="es-ES"/>
        </w:rPr>
        <w:t xml:space="preserve"> que el particular </w:t>
      </w:r>
      <w:r w:rsidR="00BE3F00" w:rsidRPr="00EF33BE">
        <w:rPr>
          <w:rFonts w:ascii="Palatino Linotype" w:eastAsia="MS Mincho" w:hAnsi="Palatino Linotype" w:cs="Times New Roman"/>
          <w:sz w:val="24"/>
          <w:szCs w:val="24"/>
          <w:lang w:val="es-ES_tradnl" w:eastAsia="es-ES"/>
        </w:rPr>
        <w:t>solicitó</w:t>
      </w:r>
      <w:r w:rsidR="00F226A6" w:rsidRPr="00EF33BE">
        <w:rPr>
          <w:rFonts w:ascii="Palatino Linotype" w:eastAsia="MS Mincho" w:hAnsi="Palatino Linotype" w:cs="Times New Roman"/>
          <w:sz w:val="24"/>
          <w:szCs w:val="24"/>
          <w:lang w:val="es-ES_tradnl" w:eastAsia="es-ES"/>
        </w:rPr>
        <w:t xml:space="preserve"> de la autoridad, </w:t>
      </w:r>
      <w:r w:rsidR="003C67D3" w:rsidRPr="00EF33BE">
        <w:rPr>
          <w:rFonts w:ascii="Palatino Linotype" w:eastAsia="MS Mincho" w:hAnsi="Palatino Linotype" w:cs="Times New Roman"/>
          <w:sz w:val="24"/>
          <w:szCs w:val="24"/>
          <w:lang w:val="es-ES_tradnl" w:eastAsia="es-ES"/>
        </w:rPr>
        <w:t xml:space="preserve">siendo lo siguiente: </w:t>
      </w:r>
    </w:p>
    <w:p w14:paraId="42B181B1" w14:textId="77777777" w:rsidR="003C67D3" w:rsidRPr="00EF33BE" w:rsidRDefault="003C67D3" w:rsidP="003C67D3">
      <w:pPr>
        <w:spacing w:after="0" w:line="360" w:lineRule="auto"/>
        <w:jc w:val="both"/>
        <w:rPr>
          <w:rFonts w:ascii="Palatino Linotype" w:hAnsi="Palatino Linotype"/>
        </w:rPr>
      </w:pPr>
    </w:p>
    <w:p w14:paraId="2EC92AEF" w14:textId="35F844E0" w:rsidR="003C67D3" w:rsidRPr="00EF33BE" w:rsidRDefault="003C67D3" w:rsidP="003C67D3">
      <w:pPr>
        <w:pStyle w:val="Prrafodelista"/>
        <w:tabs>
          <w:tab w:val="left" w:pos="142"/>
        </w:tabs>
        <w:spacing w:after="0" w:line="360" w:lineRule="auto"/>
        <w:ind w:left="567" w:right="567"/>
        <w:jc w:val="both"/>
        <w:rPr>
          <w:rFonts w:ascii="Palatino Linotype" w:eastAsia="MS Mincho" w:hAnsi="Palatino Linotype" w:cs="Times New Roman"/>
          <w:b/>
        </w:rPr>
      </w:pPr>
      <w:r w:rsidRPr="00EF33BE">
        <w:rPr>
          <w:rFonts w:ascii="Palatino Linotype" w:eastAsia="MS Mincho" w:hAnsi="Palatino Linotype" w:cs="Times New Roman"/>
          <w:b/>
        </w:rPr>
        <w:t xml:space="preserve">Del estacionamiento que se encuentra a un costado del IMSS de Metepec y que el servidor público </w:t>
      </w:r>
      <w:r w:rsidR="00EC6803" w:rsidRPr="00EC6803">
        <w:rPr>
          <w:rFonts w:ascii="Palatino Linotype" w:eastAsia="MS Mincho" w:hAnsi="Palatino Linotype" w:cs="Times New Roman"/>
          <w:b/>
          <w:shd w:val="clear" w:color="auto" w:fill="000000" w:themeFill="text1"/>
        </w:rPr>
        <w:t xml:space="preserve">     </w:t>
      </w:r>
      <w:r w:rsidR="00EC6803">
        <w:rPr>
          <w:rFonts w:ascii="Palatino Linotype" w:eastAsia="MS Mincho" w:hAnsi="Palatino Linotype" w:cs="Times New Roman"/>
          <w:b/>
          <w:shd w:val="clear" w:color="auto" w:fill="000000" w:themeFill="text1"/>
        </w:rPr>
        <w:t xml:space="preserve">                 </w:t>
      </w:r>
      <w:r w:rsidR="00EC6803" w:rsidRPr="00EC6803">
        <w:rPr>
          <w:rFonts w:ascii="Palatino Linotype" w:eastAsia="MS Mincho" w:hAnsi="Palatino Linotype" w:cs="Times New Roman"/>
          <w:b/>
          <w:shd w:val="clear" w:color="auto" w:fill="000000" w:themeFill="text1"/>
        </w:rPr>
        <w:t xml:space="preserve"> </w:t>
      </w:r>
      <w:r w:rsidR="00EC6803" w:rsidRPr="00EC6803">
        <w:rPr>
          <w:rFonts w:ascii="Palatino Linotype" w:eastAsia="MS Mincho" w:hAnsi="Palatino Linotype" w:cs="Times New Roman"/>
          <w:b/>
        </w:rPr>
        <w:t xml:space="preserve"> </w:t>
      </w:r>
      <w:r w:rsidRPr="00EF33BE">
        <w:rPr>
          <w:rFonts w:ascii="Palatino Linotype" w:eastAsia="MS Mincho" w:hAnsi="Palatino Linotype" w:cs="Times New Roman"/>
          <w:b/>
        </w:rPr>
        <w:t xml:space="preserve">recoge diariamente: </w:t>
      </w:r>
    </w:p>
    <w:p w14:paraId="7680DF2C" w14:textId="77777777" w:rsidR="003C67D3" w:rsidRPr="00EF33BE" w:rsidRDefault="003C67D3" w:rsidP="003C67D3">
      <w:pPr>
        <w:pStyle w:val="Prrafodelista"/>
        <w:tabs>
          <w:tab w:val="left" w:pos="142"/>
        </w:tabs>
        <w:spacing w:after="0" w:line="360" w:lineRule="auto"/>
        <w:ind w:left="567" w:right="567"/>
        <w:jc w:val="both"/>
        <w:rPr>
          <w:rFonts w:ascii="Palatino Linotype" w:eastAsia="MS Mincho" w:hAnsi="Palatino Linotype" w:cs="Times New Roman"/>
          <w:b/>
        </w:rPr>
      </w:pPr>
    </w:p>
    <w:p w14:paraId="48FE9EB5" w14:textId="77777777" w:rsidR="003C67D3" w:rsidRPr="00EF33BE" w:rsidRDefault="003C67D3" w:rsidP="003C67D3">
      <w:pPr>
        <w:pStyle w:val="Prrafodelista"/>
        <w:numPr>
          <w:ilvl w:val="0"/>
          <w:numId w:val="8"/>
        </w:numPr>
        <w:tabs>
          <w:tab w:val="left" w:pos="142"/>
        </w:tabs>
        <w:spacing w:after="0" w:line="360" w:lineRule="auto"/>
        <w:ind w:right="567"/>
        <w:jc w:val="both"/>
        <w:rPr>
          <w:rFonts w:ascii="Palatino Linotype" w:eastAsia="MS Mincho" w:hAnsi="Palatino Linotype" w:cs="Times New Roman"/>
          <w:b/>
        </w:rPr>
      </w:pPr>
      <w:r w:rsidRPr="00EF33BE">
        <w:rPr>
          <w:rFonts w:ascii="Palatino Linotype" w:eastAsia="MS Mincho" w:hAnsi="Palatino Linotype" w:cs="Times New Roman"/>
          <w:b/>
        </w:rPr>
        <w:t xml:space="preserve">Monto diario que ingresa al DIF de Metepec, por concepto de cobro de estacionamiento. </w:t>
      </w:r>
    </w:p>
    <w:p w14:paraId="6B1B6C2E" w14:textId="77777777" w:rsidR="003C67D3" w:rsidRPr="00EF33BE" w:rsidRDefault="003C67D3" w:rsidP="003C67D3">
      <w:pPr>
        <w:pStyle w:val="Prrafodelista"/>
        <w:numPr>
          <w:ilvl w:val="0"/>
          <w:numId w:val="8"/>
        </w:numPr>
        <w:tabs>
          <w:tab w:val="left" w:pos="142"/>
        </w:tabs>
        <w:spacing w:after="0" w:line="360" w:lineRule="auto"/>
        <w:ind w:right="567"/>
        <w:jc w:val="both"/>
        <w:rPr>
          <w:rFonts w:ascii="Palatino Linotype" w:eastAsia="MS Mincho" w:hAnsi="Palatino Linotype" w:cs="Times New Roman"/>
          <w:b/>
        </w:rPr>
      </w:pPr>
      <w:r w:rsidRPr="00EF33BE">
        <w:rPr>
          <w:rFonts w:ascii="Palatino Linotype" w:eastAsia="MS Mincho" w:hAnsi="Palatino Linotype" w:cs="Times New Roman"/>
          <w:b/>
        </w:rPr>
        <w:t xml:space="preserve">Notas en las que se han utilizado esos recursos. </w:t>
      </w:r>
    </w:p>
    <w:p w14:paraId="1612062B" w14:textId="77777777" w:rsidR="003C67D3" w:rsidRPr="00EF33BE" w:rsidRDefault="003C67D3" w:rsidP="003C67D3">
      <w:pPr>
        <w:pStyle w:val="Prrafodelista"/>
        <w:numPr>
          <w:ilvl w:val="0"/>
          <w:numId w:val="8"/>
        </w:numPr>
        <w:tabs>
          <w:tab w:val="left" w:pos="142"/>
        </w:tabs>
        <w:spacing w:after="0" w:line="360" w:lineRule="auto"/>
        <w:ind w:right="567"/>
        <w:jc w:val="both"/>
        <w:rPr>
          <w:rFonts w:ascii="Palatino Linotype" w:eastAsia="MS Mincho" w:hAnsi="Palatino Linotype" w:cs="Times New Roman"/>
          <w:b/>
        </w:rPr>
      </w:pPr>
      <w:r w:rsidRPr="00EF33BE">
        <w:rPr>
          <w:rFonts w:ascii="Palatino Linotype" w:eastAsia="MS Mincho" w:hAnsi="Palatino Linotype" w:cs="Times New Roman"/>
          <w:b/>
        </w:rPr>
        <w:t xml:space="preserve">Comprobantes mensuales de los ingresos por cobro de estacionamiento mencionado de los años 2016, 2017 y 2018. </w:t>
      </w:r>
    </w:p>
    <w:p w14:paraId="4C835100" w14:textId="77777777" w:rsidR="003C67D3" w:rsidRPr="00EF33BE" w:rsidRDefault="003C67D3" w:rsidP="003C67D3">
      <w:pPr>
        <w:spacing w:after="0" w:line="360" w:lineRule="auto"/>
        <w:ind w:right="49"/>
        <w:contextualSpacing/>
        <w:jc w:val="both"/>
        <w:rPr>
          <w:rFonts w:ascii="Palatino Linotype" w:eastAsia="MS Mincho" w:hAnsi="Palatino Linotype" w:cs="Arial"/>
          <w:i/>
          <w:sz w:val="24"/>
          <w:szCs w:val="24"/>
        </w:rPr>
      </w:pPr>
    </w:p>
    <w:p w14:paraId="64C73B60" w14:textId="77777777" w:rsidR="003C67D3" w:rsidRPr="00EF33BE" w:rsidRDefault="003C67D3" w:rsidP="00821B78">
      <w:pPr>
        <w:numPr>
          <w:ilvl w:val="0"/>
          <w:numId w:val="2"/>
        </w:numPr>
        <w:spacing w:after="0" w:line="360" w:lineRule="auto"/>
        <w:ind w:left="0" w:right="49" w:firstLine="0"/>
        <w:contextualSpacing/>
        <w:jc w:val="both"/>
        <w:rPr>
          <w:rFonts w:ascii="Palatino Linotype" w:eastAsia="MS Mincho" w:hAnsi="Palatino Linotype" w:cs="Arial"/>
          <w:sz w:val="24"/>
          <w:szCs w:val="24"/>
        </w:rPr>
      </w:pPr>
      <w:r w:rsidRPr="00EF33BE">
        <w:rPr>
          <w:rFonts w:ascii="Palatino Linotype" w:eastAsia="MS Mincho" w:hAnsi="Palatino Linotype" w:cs="Arial"/>
          <w:sz w:val="24"/>
          <w:szCs w:val="24"/>
        </w:rPr>
        <w:t xml:space="preserve">En atención a ello, el </w:t>
      </w:r>
      <w:r w:rsidRPr="00EF33BE">
        <w:rPr>
          <w:rFonts w:ascii="Palatino Linotype" w:eastAsia="MS Mincho" w:hAnsi="Palatino Linotype" w:cs="Arial"/>
          <w:b/>
          <w:sz w:val="24"/>
          <w:szCs w:val="24"/>
        </w:rPr>
        <w:t xml:space="preserve">Sujeto Obligado </w:t>
      </w:r>
      <w:r w:rsidRPr="00EF33BE">
        <w:rPr>
          <w:rFonts w:ascii="Palatino Linotype" w:eastAsia="MS Mincho" w:hAnsi="Palatino Linotype" w:cs="Arial"/>
          <w:sz w:val="24"/>
          <w:szCs w:val="24"/>
        </w:rPr>
        <w:t xml:space="preserve">en respuesta le refirió al particular que a través de diversas ligas electrónicas pudiera obtener la información solicitada, así como que respecto a los comprobantes de ingresos mensuales se ponían a su disposición en las oficinas del Organismo. </w:t>
      </w:r>
    </w:p>
    <w:p w14:paraId="4A3DAB90" w14:textId="77777777" w:rsidR="003C67D3" w:rsidRPr="00EF33BE" w:rsidRDefault="003C67D3" w:rsidP="003C67D3">
      <w:pPr>
        <w:spacing w:after="0" w:line="360" w:lineRule="auto"/>
        <w:ind w:right="49"/>
        <w:contextualSpacing/>
        <w:jc w:val="both"/>
        <w:rPr>
          <w:rFonts w:ascii="Palatino Linotype" w:eastAsia="MS Mincho" w:hAnsi="Palatino Linotype" w:cs="Arial"/>
          <w:sz w:val="24"/>
          <w:szCs w:val="24"/>
        </w:rPr>
      </w:pPr>
    </w:p>
    <w:p w14:paraId="3AEB9D69" w14:textId="77777777" w:rsidR="003C67D3" w:rsidRPr="00EF33BE" w:rsidRDefault="003C67D3" w:rsidP="00821B78">
      <w:pPr>
        <w:numPr>
          <w:ilvl w:val="0"/>
          <w:numId w:val="2"/>
        </w:numPr>
        <w:spacing w:after="0" w:line="360" w:lineRule="auto"/>
        <w:ind w:left="0" w:right="49" w:firstLine="0"/>
        <w:contextualSpacing/>
        <w:jc w:val="both"/>
        <w:rPr>
          <w:rFonts w:ascii="Palatino Linotype" w:eastAsia="MS Mincho" w:hAnsi="Palatino Linotype" w:cs="Arial"/>
          <w:sz w:val="24"/>
          <w:szCs w:val="24"/>
        </w:rPr>
      </w:pPr>
      <w:r w:rsidRPr="00EF33BE">
        <w:rPr>
          <w:rFonts w:ascii="Palatino Linotype" w:eastAsia="MS Mincho" w:hAnsi="Palatino Linotype" w:cs="Arial"/>
          <w:sz w:val="24"/>
          <w:szCs w:val="24"/>
        </w:rPr>
        <w:t xml:space="preserve">Cabe destacar que, se advierte que el </w:t>
      </w:r>
      <w:r w:rsidRPr="00EF33BE">
        <w:rPr>
          <w:rFonts w:ascii="Palatino Linotype" w:eastAsia="MS Mincho" w:hAnsi="Palatino Linotype" w:cs="Arial"/>
          <w:b/>
          <w:sz w:val="24"/>
          <w:szCs w:val="24"/>
        </w:rPr>
        <w:t xml:space="preserve">Sujeto Obligado </w:t>
      </w:r>
      <w:r w:rsidRPr="00EF33BE">
        <w:rPr>
          <w:rFonts w:ascii="Palatino Linotype" w:eastAsia="MS Mincho" w:hAnsi="Palatino Linotype" w:cs="Arial"/>
          <w:sz w:val="24"/>
          <w:szCs w:val="24"/>
        </w:rPr>
        <w:t xml:space="preserve">no niega la existencia de la información solicitada, sino por el contrario, al señalar las ligas electrónicas y </w:t>
      </w:r>
      <w:r w:rsidRPr="00EF33BE">
        <w:rPr>
          <w:rFonts w:ascii="Palatino Linotype" w:eastAsia="MS Mincho" w:hAnsi="Palatino Linotype" w:cs="Arial"/>
          <w:sz w:val="24"/>
          <w:szCs w:val="24"/>
        </w:rPr>
        <w:lastRenderedPageBreak/>
        <w:t xml:space="preserve">poner a disposición la información en las oficinas del Organismo, asevera su existencia, por lo que el estudio de la naturaleza jurídica de la información solicitada, en el caso concreto, se obvia. </w:t>
      </w:r>
    </w:p>
    <w:p w14:paraId="7C02A6C6" w14:textId="77777777" w:rsidR="003C67D3" w:rsidRPr="00EF33BE" w:rsidRDefault="003C67D3" w:rsidP="003C67D3">
      <w:pPr>
        <w:spacing w:after="0" w:line="360" w:lineRule="auto"/>
        <w:ind w:right="49"/>
        <w:contextualSpacing/>
        <w:jc w:val="both"/>
        <w:rPr>
          <w:rFonts w:ascii="Palatino Linotype" w:eastAsia="MS Mincho" w:hAnsi="Palatino Linotype" w:cs="Arial"/>
          <w:sz w:val="24"/>
          <w:szCs w:val="24"/>
        </w:rPr>
      </w:pPr>
    </w:p>
    <w:p w14:paraId="0CC4EDC6" w14:textId="77777777" w:rsidR="003928C9" w:rsidRPr="00EF33BE" w:rsidRDefault="003C67D3" w:rsidP="003928C9">
      <w:pPr>
        <w:numPr>
          <w:ilvl w:val="0"/>
          <w:numId w:val="2"/>
        </w:numPr>
        <w:spacing w:after="0" w:line="360" w:lineRule="auto"/>
        <w:ind w:left="0" w:right="49" w:firstLine="0"/>
        <w:contextualSpacing/>
        <w:jc w:val="both"/>
        <w:rPr>
          <w:rFonts w:ascii="Palatino Linotype" w:eastAsia="MS Mincho" w:hAnsi="Palatino Linotype" w:cs="Arial"/>
          <w:sz w:val="24"/>
          <w:szCs w:val="24"/>
        </w:rPr>
      </w:pPr>
      <w:r w:rsidRPr="00EF33BE">
        <w:rPr>
          <w:rFonts w:ascii="Palatino Linotype" w:eastAsia="MS Mincho" w:hAnsi="Palatino Linotype" w:cs="Arial"/>
          <w:sz w:val="24"/>
          <w:szCs w:val="24"/>
        </w:rPr>
        <w:t xml:space="preserve">Lo anterior es así, ya que el estudio enunciado tiene por objeto determinar si el </w:t>
      </w:r>
      <w:r w:rsidRPr="00EF33BE">
        <w:rPr>
          <w:rFonts w:ascii="Palatino Linotype" w:eastAsia="MS Mincho" w:hAnsi="Palatino Linotype" w:cs="Arial"/>
          <w:b/>
          <w:sz w:val="24"/>
          <w:szCs w:val="24"/>
        </w:rPr>
        <w:t>Sujeto Obligado</w:t>
      </w:r>
      <w:r w:rsidRPr="00EF33BE">
        <w:rPr>
          <w:rFonts w:ascii="Palatino Linotype" w:eastAsia="MS Mincho" w:hAnsi="Palatino Linotype" w:cs="Arial"/>
          <w:sz w:val="24"/>
          <w:szCs w:val="24"/>
        </w:rPr>
        <w:t xml:space="preserve">, genera, posee o administra la información solicitada; sin embargo, en aquellos casos en que éste la asume, ello significa que efectivamente está en su poder; por </w:t>
      </w:r>
      <w:proofErr w:type="gramStart"/>
      <w:r w:rsidRPr="00EF33BE">
        <w:rPr>
          <w:rFonts w:ascii="Palatino Linotype" w:eastAsia="MS Mincho" w:hAnsi="Palatino Linotype" w:cs="Arial"/>
          <w:sz w:val="24"/>
          <w:szCs w:val="24"/>
        </w:rPr>
        <w:t>consiguiente</w:t>
      </w:r>
      <w:proofErr w:type="gramEnd"/>
      <w:r w:rsidRPr="00EF33BE">
        <w:rPr>
          <w:rFonts w:ascii="Palatino Linotype" w:eastAsia="MS Mincho" w:hAnsi="Palatino Linotype" w:cs="Arial"/>
          <w:sz w:val="24"/>
          <w:szCs w:val="24"/>
        </w:rPr>
        <w:t xml:space="preserve"> sería ocioso y a nada práctico nos conduciría su estudio, ya que se insiste, la información pública solicitada fue asumida por la autoridad. </w:t>
      </w:r>
    </w:p>
    <w:p w14:paraId="79E27182" w14:textId="77777777" w:rsidR="003928C9" w:rsidRPr="00EF33BE" w:rsidRDefault="003928C9" w:rsidP="003928C9">
      <w:pPr>
        <w:spacing w:after="0" w:line="360" w:lineRule="auto"/>
        <w:ind w:right="49"/>
        <w:contextualSpacing/>
        <w:jc w:val="both"/>
        <w:rPr>
          <w:rFonts w:ascii="Palatino Linotype" w:eastAsia="MS Mincho" w:hAnsi="Palatino Linotype" w:cs="Arial"/>
          <w:sz w:val="24"/>
          <w:szCs w:val="24"/>
        </w:rPr>
      </w:pPr>
    </w:p>
    <w:p w14:paraId="7F298B59" w14:textId="77777777" w:rsidR="003928C9" w:rsidRPr="00EF33BE" w:rsidRDefault="003928C9" w:rsidP="003928C9">
      <w:pPr>
        <w:pStyle w:val="Prrafodelista"/>
        <w:numPr>
          <w:ilvl w:val="0"/>
          <w:numId w:val="2"/>
        </w:numPr>
        <w:spacing w:after="0" w:line="360" w:lineRule="auto"/>
        <w:ind w:left="0" w:firstLine="0"/>
        <w:jc w:val="both"/>
        <w:rPr>
          <w:rFonts w:ascii="Palatino Linotype" w:eastAsia="Times New Roman" w:hAnsi="Palatino Linotype" w:cs="Arial"/>
          <w:b/>
          <w:sz w:val="24"/>
          <w:szCs w:val="24"/>
          <w:lang w:val="es-ES"/>
        </w:rPr>
      </w:pPr>
      <w:r w:rsidRPr="00EF33BE">
        <w:rPr>
          <w:rFonts w:ascii="Palatino Linotype" w:eastAsia="Times New Roman" w:hAnsi="Palatino Linotype" w:cs="Arial"/>
          <w:bCs/>
          <w:sz w:val="24"/>
          <w:szCs w:val="24"/>
          <w:lang w:val="es-ES"/>
        </w:rPr>
        <w:t xml:space="preserve">Por otro lado, el ejercicio del derecho de acceso a la información prevé la posibilidad de que los recurrentes puedan ejercer su derecho sin necesidad de acudir a un especialista que los represente durante la sustanciación del procedimiento. Entonces, bajo un estricto apego al principio de eficacia y con fundamento en los artículos </w:t>
      </w:r>
      <w:r w:rsidRPr="00EF33BE">
        <w:rPr>
          <w:rFonts w:ascii="Palatino Linotype" w:hAnsi="Palatino Linotype"/>
          <w:sz w:val="24"/>
          <w:szCs w:val="24"/>
          <w:lang w:val="es-ES"/>
        </w:rPr>
        <w:t>13</w:t>
      </w:r>
      <w:r w:rsidRPr="00EF33BE">
        <w:rPr>
          <w:rStyle w:val="Refdenotaalpie"/>
          <w:rFonts w:ascii="Palatino Linotype" w:hAnsi="Palatino Linotype"/>
          <w:sz w:val="24"/>
          <w:szCs w:val="24"/>
          <w:lang w:val="es-ES"/>
        </w:rPr>
        <w:footnoteReference w:id="1"/>
      </w:r>
      <w:r w:rsidRPr="00EF33BE">
        <w:rPr>
          <w:rFonts w:ascii="Palatino Linotype" w:hAnsi="Palatino Linotype"/>
          <w:sz w:val="24"/>
          <w:szCs w:val="24"/>
          <w:lang w:val="es-ES"/>
        </w:rPr>
        <w:t xml:space="preserve"> y 181</w:t>
      </w:r>
      <w:r w:rsidRPr="00EF33BE">
        <w:rPr>
          <w:rStyle w:val="Refdenotaalpie"/>
          <w:rFonts w:ascii="Palatino Linotype" w:hAnsi="Palatino Linotype"/>
          <w:sz w:val="24"/>
          <w:szCs w:val="24"/>
          <w:lang w:val="es-ES"/>
        </w:rPr>
        <w:footnoteReference w:id="2"/>
      </w:r>
      <w:r w:rsidRPr="00EF33BE">
        <w:rPr>
          <w:rFonts w:ascii="Palatino Linotype" w:hAnsi="Palatino Linotype"/>
          <w:sz w:val="24"/>
          <w:szCs w:val="24"/>
          <w:lang w:val="es-ES"/>
        </w:rPr>
        <w:t xml:space="preserve"> penúltimo párrafo de la Ley de Transparencia </w:t>
      </w:r>
      <w:r w:rsidRPr="00EF33BE">
        <w:rPr>
          <w:rFonts w:ascii="Palatino Linotype" w:hAnsi="Palatino Linotype"/>
          <w:sz w:val="24"/>
          <w:szCs w:val="24"/>
          <w:lang w:val="es-ES"/>
        </w:rPr>
        <w:lastRenderedPageBreak/>
        <w:t>y Acceso a la Información Pública del Estado de México y Municipios deberá suplir dicha deficiencia a favor del recurrente.</w:t>
      </w:r>
    </w:p>
    <w:p w14:paraId="77D3D0BC" w14:textId="77777777" w:rsidR="003928C9" w:rsidRPr="00EF33BE" w:rsidRDefault="003928C9" w:rsidP="003928C9">
      <w:pPr>
        <w:pStyle w:val="Prrafodelista"/>
        <w:spacing w:line="360" w:lineRule="auto"/>
        <w:rPr>
          <w:rFonts w:ascii="Palatino Linotype" w:eastAsia="Times New Roman" w:hAnsi="Palatino Linotype" w:cs="Arial"/>
          <w:b/>
          <w:sz w:val="24"/>
          <w:szCs w:val="24"/>
          <w:lang w:val="es-ES"/>
        </w:rPr>
      </w:pPr>
    </w:p>
    <w:p w14:paraId="13FBC2CC" w14:textId="77777777" w:rsidR="00926B39" w:rsidRPr="00EF33BE" w:rsidRDefault="00926B39" w:rsidP="003928C9">
      <w:pPr>
        <w:pStyle w:val="Prrafodelista"/>
        <w:numPr>
          <w:ilvl w:val="0"/>
          <w:numId w:val="2"/>
        </w:numPr>
        <w:spacing w:after="0" w:line="360" w:lineRule="auto"/>
        <w:ind w:left="0" w:firstLine="0"/>
        <w:jc w:val="both"/>
        <w:rPr>
          <w:rFonts w:ascii="Palatino Linotype" w:eastAsia="Times New Roman" w:hAnsi="Palatino Linotype" w:cs="Arial"/>
          <w:bCs/>
          <w:sz w:val="24"/>
          <w:szCs w:val="24"/>
          <w:lang w:val="es-ES"/>
        </w:rPr>
      </w:pPr>
      <w:r w:rsidRPr="00EF33BE">
        <w:rPr>
          <w:rFonts w:ascii="Palatino Linotype" w:eastAsia="Times New Roman" w:hAnsi="Palatino Linotype" w:cs="Arial"/>
          <w:bCs/>
          <w:sz w:val="24"/>
          <w:szCs w:val="24"/>
          <w:lang w:val="es-ES"/>
        </w:rPr>
        <w:t xml:space="preserve">En el presente caso, la omisión del recurrente al no señalar la temporalidad de la cual requiere la </w:t>
      </w:r>
      <w:proofErr w:type="gramStart"/>
      <w:r w:rsidRPr="00EF33BE">
        <w:rPr>
          <w:rFonts w:ascii="Palatino Linotype" w:eastAsia="Times New Roman" w:hAnsi="Palatino Linotype" w:cs="Arial"/>
          <w:bCs/>
          <w:sz w:val="24"/>
          <w:szCs w:val="24"/>
          <w:lang w:val="es-ES"/>
        </w:rPr>
        <w:t>información,</w:t>
      </w:r>
      <w:proofErr w:type="gramEnd"/>
      <w:r w:rsidRPr="00EF33BE">
        <w:rPr>
          <w:rFonts w:ascii="Palatino Linotype" w:eastAsia="Times New Roman" w:hAnsi="Palatino Linotype" w:cs="Arial"/>
          <w:bCs/>
          <w:sz w:val="24"/>
          <w:szCs w:val="24"/>
          <w:lang w:val="es-ES"/>
        </w:rPr>
        <w:t xml:space="preserve"> no es razón de improcedencia, ni causa justificada para que los </w:t>
      </w:r>
      <w:r w:rsidRPr="00EF33BE">
        <w:rPr>
          <w:rFonts w:ascii="Palatino Linotype" w:eastAsia="Times New Roman" w:hAnsi="Palatino Linotype" w:cs="Arial"/>
          <w:b/>
          <w:bCs/>
          <w:sz w:val="24"/>
          <w:szCs w:val="24"/>
          <w:lang w:val="es-ES"/>
        </w:rPr>
        <w:t xml:space="preserve">Sujetos Obligados </w:t>
      </w:r>
      <w:r w:rsidRPr="00EF33BE">
        <w:rPr>
          <w:rFonts w:ascii="Palatino Linotype" w:eastAsia="Times New Roman" w:hAnsi="Palatino Linotype" w:cs="Arial"/>
          <w:bCs/>
          <w:sz w:val="24"/>
          <w:szCs w:val="24"/>
          <w:lang w:val="es-ES"/>
        </w:rPr>
        <w:t xml:space="preserve">no den trámite a las solicitudes, ahora bien, en razón a ello, cabe traer a colación lo establecido en el Criterio 3/19 emitido por el Instituto Nacional de Transparencia, Acceso a la Información y Protección de Datos Personales, de cuyo contenido se advierte lo siguiente: </w:t>
      </w:r>
    </w:p>
    <w:p w14:paraId="3C6CC162" w14:textId="77777777" w:rsidR="00926B39" w:rsidRPr="00EF33BE" w:rsidRDefault="00926B39" w:rsidP="00926B39">
      <w:pPr>
        <w:pStyle w:val="Prrafodelista"/>
        <w:spacing w:after="0" w:line="360" w:lineRule="auto"/>
        <w:ind w:left="0"/>
        <w:jc w:val="both"/>
        <w:rPr>
          <w:rFonts w:ascii="Palatino Linotype" w:eastAsia="Times New Roman" w:hAnsi="Palatino Linotype" w:cs="Arial"/>
          <w:bCs/>
          <w:sz w:val="24"/>
          <w:szCs w:val="24"/>
          <w:lang w:val="es-ES"/>
        </w:rPr>
      </w:pPr>
    </w:p>
    <w:p w14:paraId="3343AC10" w14:textId="77777777" w:rsidR="00926B39" w:rsidRPr="00EF33BE" w:rsidRDefault="00926B39" w:rsidP="00926B39">
      <w:pPr>
        <w:pStyle w:val="Prrafodelista"/>
        <w:spacing w:before="240" w:after="240" w:line="360" w:lineRule="auto"/>
        <w:ind w:left="567" w:right="567"/>
        <w:jc w:val="center"/>
        <w:rPr>
          <w:rFonts w:ascii="Palatino Linotype" w:eastAsia="MS Mincho" w:hAnsi="Palatino Linotype" w:cs="Arial"/>
          <w:b/>
          <w:i/>
          <w:color w:val="000000" w:themeColor="text1"/>
        </w:rPr>
      </w:pPr>
      <w:r w:rsidRPr="00EF33BE">
        <w:rPr>
          <w:rFonts w:ascii="Palatino Linotype" w:eastAsia="MS Mincho" w:hAnsi="Palatino Linotype" w:cs="Arial"/>
          <w:b/>
          <w:i/>
          <w:color w:val="000000" w:themeColor="text1"/>
        </w:rPr>
        <w:t>Criterio 3/19</w:t>
      </w:r>
    </w:p>
    <w:p w14:paraId="462CA506" w14:textId="77777777" w:rsidR="00926B39" w:rsidRPr="00EF33BE" w:rsidRDefault="00926B39" w:rsidP="00926B39">
      <w:pPr>
        <w:spacing w:before="1" w:line="360" w:lineRule="auto"/>
        <w:ind w:left="567" w:right="567"/>
        <w:jc w:val="both"/>
        <w:rPr>
          <w:rFonts w:ascii="Palatino Linotype" w:eastAsia="Arial" w:hAnsi="Palatino Linotype" w:cs="Arial"/>
          <w:i/>
        </w:rPr>
      </w:pPr>
      <w:r w:rsidRPr="00EF33BE">
        <w:rPr>
          <w:rFonts w:ascii="Palatino Linotype" w:eastAsia="Arial" w:hAnsi="Palatino Linotype" w:cs="Arial"/>
          <w:b/>
          <w:i/>
        </w:rPr>
        <w:t xml:space="preserve">Periodo de búsqueda de la información. </w:t>
      </w:r>
      <w:r w:rsidRPr="00EF33BE">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9C3AE66" w14:textId="77777777" w:rsidR="00926B39" w:rsidRPr="00EF33BE" w:rsidRDefault="00926B39" w:rsidP="00926B39">
      <w:pPr>
        <w:ind w:left="567" w:right="567"/>
        <w:jc w:val="both"/>
        <w:rPr>
          <w:rFonts w:ascii="Palatino Linotype" w:hAnsi="Palatino Linotype" w:cs="Arial"/>
          <w:i/>
        </w:rPr>
      </w:pPr>
      <w:r w:rsidRPr="00EF33BE">
        <w:rPr>
          <w:rFonts w:ascii="Palatino Linotype" w:eastAsia="Arial" w:hAnsi="Palatino Linotype" w:cs="Arial"/>
          <w:b/>
          <w:i/>
          <w:spacing w:val="-1"/>
        </w:rPr>
        <w:t>R</w:t>
      </w:r>
      <w:r w:rsidRPr="00EF33BE">
        <w:rPr>
          <w:rFonts w:ascii="Palatino Linotype" w:eastAsia="Arial" w:hAnsi="Palatino Linotype" w:cs="Arial"/>
          <w:b/>
          <w:i/>
        </w:rPr>
        <w:t>e</w:t>
      </w:r>
      <w:r w:rsidRPr="00EF33BE">
        <w:rPr>
          <w:rFonts w:ascii="Palatino Linotype" w:eastAsia="Arial" w:hAnsi="Palatino Linotype" w:cs="Arial"/>
          <w:b/>
          <w:i/>
          <w:spacing w:val="-1"/>
        </w:rPr>
        <w:t>s</w:t>
      </w:r>
      <w:r w:rsidRPr="00EF33BE">
        <w:rPr>
          <w:rFonts w:ascii="Palatino Linotype" w:eastAsia="Arial" w:hAnsi="Palatino Linotype" w:cs="Arial"/>
          <w:b/>
          <w:i/>
        </w:rPr>
        <w:t>olucion</w:t>
      </w:r>
      <w:r w:rsidRPr="00EF33BE">
        <w:rPr>
          <w:rFonts w:ascii="Palatino Linotype" w:eastAsia="Arial" w:hAnsi="Palatino Linotype" w:cs="Arial"/>
          <w:b/>
          <w:i/>
          <w:spacing w:val="-1"/>
        </w:rPr>
        <w:t>es</w:t>
      </w:r>
    </w:p>
    <w:p w14:paraId="23064304" w14:textId="77777777" w:rsidR="00926B39" w:rsidRPr="00EF33BE" w:rsidRDefault="00926B39" w:rsidP="00926B39">
      <w:pPr>
        <w:pStyle w:val="Prrafodelista"/>
        <w:spacing w:line="276" w:lineRule="auto"/>
        <w:ind w:left="567" w:right="567"/>
        <w:jc w:val="both"/>
        <w:rPr>
          <w:rFonts w:ascii="Palatino Linotype" w:eastAsia="Symbol" w:hAnsi="Palatino Linotype" w:cs="Arial"/>
          <w:i/>
        </w:rPr>
      </w:pPr>
      <w:r w:rsidRPr="00EF33BE">
        <w:rPr>
          <w:rFonts w:ascii="Palatino Linotype" w:eastAsia="Arial" w:hAnsi="Palatino Linotype" w:cs="Arial"/>
          <w:b/>
          <w:i/>
          <w:spacing w:val="-1"/>
        </w:rPr>
        <w:t>R</w:t>
      </w:r>
      <w:r w:rsidRPr="00EF33BE">
        <w:rPr>
          <w:rFonts w:ascii="Palatino Linotype" w:eastAsia="Arial" w:hAnsi="Palatino Linotype" w:cs="Arial"/>
          <w:b/>
          <w:i/>
          <w:spacing w:val="3"/>
        </w:rPr>
        <w:t>R</w:t>
      </w:r>
      <w:r w:rsidRPr="00EF33BE">
        <w:rPr>
          <w:rFonts w:ascii="Palatino Linotype" w:eastAsia="Arial" w:hAnsi="Palatino Linotype" w:cs="Arial"/>
          <w:b/>
          <w:i/>
        </w:rPr>
        <w:t>A</w:t>
      </w:r>
      <w:r w:rsidRPr="00EF33BE">
        <w:rPr>
          <w:rFonts w:ascii="Palatino Linotype" w:eastAsia="Arial" w:hAnsi="Palatino Linotype" w:cs="Arial"/>
          <w:b/>
          <w:i/>
          <w:spacing w:val="5"/>
        </w:rPr>
        <w:t xml:space="preserve"> 0022</w:t>
      </w:r>
      <w:r w:rsidRPr="00EF33BE">
        <w:rPr>
          <w:rFonts w:ascii="Palatino Linotype" w:eastAsia="Arial" w:hAnsi="Palatino Linotype" w:cs="Arial"/>
          <w:b/>
          <w:i/>
          <w:spacing w:val="-1"/>
        </w:rPr>
        <w:t>/17</w:t>
      </w:r>
      <w:r w:rsidRPr="00EF33BE">
        <w:rPr>
          <w:rFonts w:ascii="Palatino Linotype" w:eastAsia="Arial" w:hAnsi="Palatino Linotype" w:cs="Arial"/>
          <w:b/>
          <w:i/>
        </w:rPr>
        <w:t>.</w:t>
      </w:r>
      <w:r w:rsidRPr="00EF33BE">
        <w:rPr>
          <w:rFonts w:ascii="Palatino Linotype" w:eastAsia="Arial" w:hAnsi="Palatino Linotype" w:cs="Arial"/>
          <w:b/>
          <w:i/>
          <w:spacing w:val="15"/>
        </w:rPr>
        <w:t xml:space="preserve"> </w:t>
      </w:r>
      <w:r w:rsidRPr="00EF33BE">
        <w:rPr>
          <w:rFonts w:ascii="Palatino Linotype" w:eastAsia="Arial" w:hAnsi="Palatino Linotype" w:cs="Arial"/>
          <w:i/>
          <w:spacing w:val="-1"/>
        </w:rPr>
        <w:t>Instituto Mexicano de la Propiedad Industrial</w:t>
      </w:r>
      <w:r w:rsidRPr="00EF33BE">
        <w:rPr>
          <w:rFonts w:ascii="Palatino Linotype" w:eastAsia="Arial" w:hAnsi="Palatino Linotype" w:cs="Arial"/>
          <w:i/>
        </w:rPr>
        <w:t>.</w:t>
      </w:r>
      <w:r w:rsidRPr="00EF33BE">
        <w:rPr>
          <w:rFonts w:ascii="Palatino Linotype" w:eastAsia="Arial" w:hAnsi="Palatino Linotype" w:cs="Arial"/>
          <w:i/>
          <w:spacing w:val="4"/>
        </w:rPr>
        <w:t xml:space="preserve"> 16 de febrero de 2017. Por unanimidad. </w:t>
      </w:r>
      <w:r w:rsidRPr="00EF33BE">
        <w:rPr>
          <w:rFonts w:ascii="Palatino Linotype" w:eastAsia="Arial" w:hAnsi="Palatino Linotype" w:cs="Arial"/>
          <w:i/>
          <w:spacing w:val="-1"/>
        </w:rPr>
        <w:t>C</w:t>
      </w:r>
      <w:r w:rsidRPr="00EF33BE">
        <w:rPr>
          <w:rFonts w:ascii="Palatino Linotype" w:eastAsia="Arial" w:hAnsi="Palatino Linotype" w:cs="Arial"/>
          <w:i/>
        </w:rPr>
        <w:t>omis</w:t>
      </w:r>
      <w:r w:rsidRPr="00EF33BE">
        <w:rPr>
          <w:rFonts w:ascii="Palatino Linotype" w:eastAsia="Arial" w:hAnsi="Palatino Linotype" w:cs="Arial"/>
          <w:i/>
          <w:spacing w:val="-2"/>
        </w:rPr>
        <w:t>i</w:t>
      </w:r>
      <w:r w:rsidRPr="00EF33BE">
        <w:rPr>
          <w:rFonts w:ascii="Palatino Linotype" w:eastAsia="Arial" w:hAnsi="Palatino Linotype" w:cs="Arial"/>
          <w:i/>
        </w:rPr>
        <w:t>o</w:t>
      </w:r>
      <w:r w:rsidRPr="00EF33BE">
        <w:rPr>
          <w:rFonts w:ascii="Palatino Linotype" w:eastAsia="Arial" w:hAnsi="Palatino Linotype" w:cs="Arial"/>
          <w:i/>
          <w:spacing w:val="1"/>
        </w:rPr>
        <w:t>n</w:t>
      </w:r>
      <w:r w:rsidRPr="00EF33BE">
        <w:rPr>
          <w:rFonts w:ascii="Palatino Linotype" w:eastAsia="Arial" w:hAnsi="Palatino Linotype" w:cs="Arial"/>
          <w:i/>
        </w:rPr>
        <w:t>a</w:t>
      </w:r>
      <w:r w:rsidRPr="00EF33BE">
        <w:rPr>
          <w:rFonts w:ascii="Palatino Linotype" w:eastAsia="Arial" w:hAnsi="Palatino Linotype" w:cs="Arial"/>
          <w:i/>
          <w:spacing w:val="-1"/>
        </w:rPr>
        <w:t>d</w:t>
      </w:r>
      <w:r w:rsidRPr="00EF33BE">
        <w:rPr>
          <w:rFonts w:ascii="Palatino Linotype" w:eastAsia="Arial" w:hAnsi="Palatino Linotype" w:cs="Arial"/>
          <w:i/>
        </w:rPr>
        <w:t>o</w:t>
      </w:r>
      <w:r w:rsidRPr="00EF33BE">
        <w:rPr>
          <w:rFonts w:ascii="Palatino Linotype" w:eastAsia="Arial" w:hAnsi="Palatino Linotype" w:cs="Arial"/>
          <w:i/>
          <w:spacing w:val="3"/>
        </w:rPr>
        <w:t xml:space="preserve"> </w:t>
      </w:r>
      <w:r w:rsidRPr="00EF33BE">
        <w:rPr>
          <w:rFonts w:ascii="Palatino Linotype" w:eastAsia="Arial" w:hAnsi="Palatino Linotype" w:cs="Arial"/>
          <w:i/>
          <w:spacing w:val="-1"/>
        </w:rPr>
        <w:t>P</w:t>
      </w:r>
      <w:r w:rsidRPr="00EF33BE">
        <w:rPr>
          <w:rFonts w:ascii="Palatino Linotype" w:eastAsia="Arial" w:hAnsi="Palatino Linotype" w:cs="Arial"/>
          <w:i/>
        </w:rPr>
        <w:t>o</w:t>
      </w:r>
      <w:r w:rsidRPr="00EF33BE">
        <w:rPr>
          <w:rFonts w:ascii="Palatino Linotype" w:eastAsia="Arial" w:hAnsi="Palatino Linotype" w:cs="Arial"/>
          <w:i/>
          <w:spacing w:val="-1"/>
        </w:rPr>
        <w:t>n</w:t>
      </w:r>
      <w:r w:rsidRPr="00EF33BE">
        <w:rPr>
          <w:rFonts w:ascii="Palatino Linotype" w:eastAsia="Arial" w:hAnsi="Palatino Linotype" w:cs="Arial"/>
          <w:i/>
        </w:rPr>
        <w:t>e</w:t>
      </w:r>
      <w:r w:rsidRPr="00EF33BE">
        <w:rPr>
          <w:rFonts w:ascii="Palatino Linotype" w:eastAsia="Arial" w:hAnsi="Palatino Linotype" w:cs="Arial"/>
          <w:i/>
          <w:spacing w:val="-1"/>
        </w:rPr>
        <w:t>n</w:t>
      </w:r>
      <w:r w:rsidRPr="00EF33BE">
        <w:rPr>
          <w:rFonts w:ascii="Palatino Linotype" w:eastAsia="Arial" w:hAnsi="Palatino Linotype" w:cs="Arial"/>
          <w:i/>
          <w:spacing w:val="1"/>
        </w:rPr>
        <w:t>t</w:t>
      </w:r>
      <w:r w:rsidRPr="00EF33BE">
        <w:rPr>
          <w:rFonts w:ascii="Palatino Linotype" w:eastAsia="Arial" w:hAnsi="Palatino Linotype" w:cs="Arial"/>
          <w:i/>
        </w:rPr>
        <w:t>e Francisco Javier Acuña Llamas.</w:t>
      </w:r>
    </w:p>
    <w:p w14:paraId="4245C0A0" w14:textId="77777777" w:rsidR="00926B39" w:rsidRPr="00EF33BE" w:rsidRDefault="00FA7DD0" w:rsidP="00926B39">
      <w:pPr>
        <w:pStyle w:val="Prrafodelista"/>
        <w:spacing w:line="276" w:lineRule="auto"/>
        <w:ind w:left="567" w:right="567"/>
        <w:jc w:val="both"/>
        <w:rPr>
          <w:rFonts w:ascii="Palatino Linotype" w:eastAsia="Symbol" w:hAnsi="Palatino Linotype" w:cs="Arial"/>
          <w:i/>
        </w:rPr>
      </w:pPr>
      <w:hyperlink r:id="rId12" w:history="1">
        <w:r w:rsidR="00926B39" w:rsidRPr="00EF33BE">
          <w:rPr>
            <w:rStyle w:val="Hipervnculo"/>
            <w:rFonts w:ascii="Palatino Linotype" w:eastAsia="Symbol" w:hAnsi="Palatino Linotype" w:cs="Arial"/>
            <w:i/>
          </w:rPr>
          <w:t>http://consultas.ifai.org.mx/descargar.php?r=./pdf/resoluciones/2017/&amp;a=RRA%2022.pdf</w:t>
        </w:r>
      </w:hyperlink>
      <w:r w:rsidR="00926B39" w:rsidRPr="00EF33BE">
        <w:rPr>
          <w:rFonts w:ascii="Palatino Linotype" w:eastAsia="Symbol" w:hAnsi="Palatino Linotype" w:cs="Arial"/>
          <w:i/>
        </w:rPr>
        <w:t xml:space="preserve"> </w:t>
      </w:r>
    </w:p>
    <w:p w14:paraId="08FBA19B" w14:textId="77777777" w:rsidR="00926B39" w:rsidRPr="00EF33BE" w:rsidRDefault="00926B39" w:rsidP="00926B39">
      <w:pPr>
        <w:pStyle w:val="Prrafodelista"/>
        <w:spacing w:before="31" w:line="276" w:lineRule="auto"/>
        <w:ind w:left="567" w:right="567"/>
        <w:jc w:val="both"/>
        <w:rPr>
          <w:rFonts w:ascii="Palatino Linotype" w:eastAsia="Arial" w:hAnsi="Palatino Linotype" w:cs="Arial"/>
          <w:b/>
          <w:i/>
          <w:spacing w:val="-1"/>
        </w:rPr>
      </w:pPr>
      <w:r w:rsidRPr="00EF33BE">
        <w:rPr>
          <w:rFonts w:ascii="Palatino Linotype" w:eastAsia="Arial" w:hAnsi="Palatino Linotype" w:cs="Arial"/>
          <w:b/>
          <w:i/>
          <w:spacing w:val="-1"/>
        </w:rPr>
        <w:t>R</w:t>
      </w:r>
      <w:r w:rsidRPr="00EF33BE">
        <w:rPr>
          <w:rFonts w:ascii="Palatino Linotype" w:eastAsia="Arial" w:hAnsi="Palatino Linotype" w:cs="Arial"/>
          <w:b/>
          <w:i/>
          <w:spacing w:val="3"/>
        </w:rPr>
        <w:t>R</w:t>
      </w:r>
      <w:r w:rsidRPr="00EF33BE">
        <w:rPr>
          <w:rFonts w:ascii="Palatino Linotype" w:eastAsia="Arial" w:hAnsi="Palatino Linotype" w:cs="Arial"/>
          <w:b/>
          <w:i/>
        </w:rPr>
        <w:t>A</w:t>
      </w:r>
      <w:r w:rsidRPr="00EF33BE">
        <w:rPr>
          <w:rFonts w:ascii="Palatino Linotype" w:eastAsia="Arial" w:hAnsi="Palatino Linotype" w:cs="Arial"/>
          <w:b/>
          <w:i/>
          <w:spacing w:val="43"/>
        </w:rPr>
        <w:t xml:space="preserve"> </w:t>
      </w:r>
      <w:r w:rsidRPr="00EF33BE">
        <w:rPr>
          <w:rFonts w:ascii="Palatino Linotype" w:eastAsia="Arial" w:hAnsi="Palatino Linotype" w:cs="Arial"/>
          <w:b/>
          <w:i/>
          <w:spacing w:val="5"/>
        </w:rPr>
        <w:t>2536</w:t>
      </w:r>
      <w:r w:rsidRPr="00EF33BE">
        <w:rPr>
          <w:rFonts w:ascii="Palatino Linotype" w:eastAsia="Arial" w:hAnsi="Palatino Linotype" w:cs="Arial"/>
          <w:b/>
          <w:i/>
          <w:spacing w:val="1"/>
        </w:rPr>
        <w:t>/</w:t>
      </w:r>
      <w:r w:rsidRPr="00EF33BE">
        <w:rPr>
          <w:rFonts w:ascii="Palatino Linotype" w:eastAsia="Arial" w:hAnsi="Palatino Linotype" w:cs="Arial"/>
          <w:b/>
          <w:i/>
        </w:rPr>
        <w:t xml:space="preserve">17. </w:t>
      </w:r>
      <w:r w:rsidRPr="00EF33BE">
        <w:rPr>
          <w:rFonts w:ascii="Palatino Linotype" w:eastAsia="Arial" w:hAnsi="Palatino Linotype" w:cs="Arial"/>
          <w:i/>
          <w:spacing w:val="-1"/>
        </w:rPr>
        <w:t>Secretaría de Gobernación</w:t>
      </w:r>
      <w:r w:rsidRPr="00EF33BE">
        <w:rPr>
          <w:rFonts w:ascii="Palatino Linotype" w:eastAsia="Arial" w:hAnsi="Palatino Linotype" w:cs="Arial"/>
          <w:i/>
        </w:rPr>
        <w:t>. 07 de junio de 2017. Por unanimidad. Comisionada Ponente Areli Cano Guadiana.</w:t>
      </w:r>
      <w:r w:rsidRPr="00EF33BE">
        <w:rPr>
          <w:rFonts w:ascii="Palatino Linotype" w:eastAsia="Arial" w:hAnsi="Palatino Linotype" w:cs="Arial"/>
          <w:i/>
          <w:spacing w:val="-1"/>
          <w:position w:val="5"/>
        </w:rPr>
        <w:t xml:space="preserve"> </w:t>
      </w:r>
    </w:p>
    <w:p w14:paraId="387364DE" w14:textId="77777777" w:rsidR="00926B39" w:rsidRPr="00EF33BE" w:rsidRDefault="00FA7DD0" w:rsidP="00926B39">
      <w:pPr>
        <w:pStyle w:val="Prrafodelista"/>
        <w:spacing w:before="31" w:line="276" w:lineRule="auto"/>
        <w:ind w:left="567" w:right="567"/>
        <w:jc w:val="both"/>
        <w:rPr>
          <w:rFonts w:ascii="Palatino Linotype" w:eastAsia="Arial" w:hAnsi="Palatino Linotype" w:cs="Arial"/>
          <w:i/>
          <w:spacing w:val="-1"/>
        </w:rPr>
      </w:pPr>
      <w:hyperlink r:id="rId13" w:history="1">
        <w:r w:rsidR="00926B39" w:rsidRPr="00EF33BE">
          <w:rPr>
            <w:rStyle w:val="Hipervnculo"/>
            <w:rFonts w:ascii="Palatino Linotype" w:eastAsia="Arial" w:hAnsi="Palatino Linotype" w:cs="Arial"/>
            <w:i/>
            <w:spacing w:val="-1"/>
          </w:rPr>
          <w:t>http://consultas.ifai.org.mx/descargar.php?r=./pdf/resoluciones/2017/&amp;a=RRA%202536.pdf</w:t>
        </w:r>
      </w:hyperlink>
      <w:r w:rsidR="00926B39" w:rsidRPr="00EF33BE">
        <w:rPr>
          <w:rFonts w:ascii="Palatino Linotype" w:eastAsia="Arial" w:hAnsi="Palatino Linotype" w:cs="Arial"/>
          <w:i/>
          <w:spacing w:val="-1"/>
        </w:rPr>
        <w:t xml:space="preserve"> </w:t>
      </w:r>
    </w:p>
    <w:p w14:paraId="3DF15CE9" w14:textId="77777777" w:rsidR="00926B39" w:rsidRPr="00EF33BE" w:rsidRDefault="00926B39" w:rsidP="00926B39">
      <w:pPr>
        <w:pStyle w:val="Prrafodelista"/>
        <w:tabs>
          <w:tab w:val="left" w:pos="7371"/>
        </w:tabs>
        <w:spacing w:before="120" w:after="120" w:line="276" w:lineRule="auto"/>
        <w:ind w:left="567" w:right="567"/>
        <w:jc w:val="both"/>
        <w:rPr>
          <w:rFonts w:ascii="Palatino Linotype" w:hAnsi="Palatino Linotype" w:cs="Arial"/>
          <w:bCs/>
          <w:i/>
        </w:rPr>
      </w:pPr>
      <w:r w:rsidRPr="00EF33BE">
        <w:rPr>
          <w:rFonts w:ascii="Palatino Linotype" w:eastAsia="Arial" w:hAnsi="Palatino Linotype" w:cs="Arial"/>
          <w:b/>
          <w:i/>
          <w:spacing w:val="-1"/>
          <w:position w:val="-1"/>
        </w:rPr>
        <w:lastRenderedPageBreak/>
        <w:t>R</w:t>
      </w:r>
      <w:r w:rsidRPr="00EF33BE">
        <w:rPr>
          <w:rFonts w:ascii="Palatino Linotype" w:eastAsia="Arial" w:hAnsi="Palatino Linotype" w:cs="Arial"/>
          <w:b/>
          <w:i/>
          <w:spacing w:val="3"/>
          <w:position w:val="-1"/>
        </w:rPr>
        <w:t>R</w:t>
      </w:r>
      <w:r w:rsidRPr="00EF33BE">
        <w:rPr>
          <w:rFonts w:ascii="Palatino Linotype" w:eastAsia="Arial" w:hAnsi="Palatino Linotype" w:cs="Arial"/>
          <w:b/>
          <w:i/>
          <w:position w:val="-1"/>
        </w:rPr>
        <w:t xml:space="preserve">A </w:t>
      </w:r>
      <w:r w:rsidRPr="00EF33BE">
        <w:rPr>
          <w:rFonts w:ascii="Palatino Linotype" w:eastAsia="Arial" w:hAnsi="Palatino Linotype" w:cs="Arial"/>
          <w:b/>
          <w:i/>
          <w:spacing w:val="-1"/>
          <w:position w:val="-1"/>
        </w:rPr>
        <w:t>3482/17</w:t>
      </w:r>
      <w:r w:rsidRPr="00EF33BE">
        <w:rPr>
          <w:rFonts w:ascii="Palatino Linotype" w:eastAsia="Arial" w:hAnsi="Palatino Linotype" w:cs="Arial"/>
          <w:b/>
          <w:i/>
          <w:position w:val="-1"/>
        </w:rPr>
        <w:t xml:space="preserve">. </w:t>
      </w:r>
      <w:r w:rsidRPr="00EF33BE">
        <w:rPr>
          <w:rFonts w:ascii="Palatino Linotype" w:eastAsia="Arial" w:hAnsi="Palatino Linotype" w:cs="Arial"/>
          <w:i/>
          <w:spacing w:val="-1"/>
          <w:position w:val="-1"/>
        </w:rPr>
        <w:t>Secretaría de Comunicaciones y Transportes</w:t>
      </w:r>
      <w:r w:rsidRPr="00EF33BE">
        <w:rPr>
          <w:rFonts w:ascii="Palatino Linotype" w:eastAsia="Arial" w:hAnsi="Palatino Linotype" w:cs="Arial"/>
          <w:i/>
          <w:position w:val="-1"/>
        </w:rPr>
        <w:t>. 02 de agosto de 2017. Por unanimidad. Comisionado Ponente Oscar Mauricio Guerra Ford</w:t>
      </w:r>
      <w:r w:rsidRPr="00EF33BE">
        <w:rPr>
          <w:rFonts w:ascii="Palatino Linotype" w:hAnsi="Palatino Linotype" w:cs="Arial"/>
          <w:bCs/>
          <w:i/>
        </w:rPr>
        <w:t>.</w:t>
      </w:r>
    </w:p>
    <w:p w14:paraId="6F861C53" w14:textId="77777777" w:rsidR="00926B39" w:rsidRPr="00EF33BE" w:rsidRDefault="00FA7DD0" w:rsidP="00926B39">
      <w:pPr>
        <w:pStyle w:val="Prrafodelista"/>
        <w:pBdr>
          <w:top w:val="nil"/>
          <w:left w:val="nil"/>
          <w:bottom w:val="nil"/>
          <w:right w:val="nil"/>
          <w:between w:val="nil"/>
          <w:bar w:val="nil"/>
        </w:pBdr>
        <w:spacing w:line="360" w:lineRule="auto"/>
        <w:ind w:left="567" w:right="567"/>
        <w:jc w:val="both"/>
        <w:rPr>
          <w:rFonts w:ascii="Palatino Linotype" w:hAnsi="Palatino Linotype" w:cs="Arial"/>
          <w:color w:val="000000" w:themeColor="text1"/>
          <w:lang w:val="es-ES"/>
        </w:rPr>
      </w:pPr>
      <w:hyperlink r:id="rId14" w:history="1">
        <w:r w:rsidR="00926B39" w:rsidRPr="00EF33BE">
          <w:rPr>
            <w:rStyle w:val="Hipervnculo"/>
            <w:rFonts w:ascii="Palatino Linotype" w:hAnsi="Palatino Linotype" w:cs="Arial"/>
            <w:bCs/>
            <w:i/>
          </w:rPr>
          <w:t>http://consultas.ifai.org.mx/descargar.php?r=./pdf/resoluciones/2017/&amp;a=RRA%203482.pdf</w:t>
        </w:r>
      </w:hyperlink>
    </w:p>
    <w:p w14:paraId="06F99983" w14:textId="77777777" w:rsidR="00926B39" w:rsidRPr="00EF33BE" w:rsidRDefault="00926B39" w:rsidP="004F26FB">
      <w:pPr>
        <w:spacing w:after="0" w:line="360" w:lineRule="auto"/>
        <w:jc w:val="both"/>
        <w:rPr>
          <w:rFonts w:ascii="Palatino Linotype" w:eastAsia="Times New Roman" w:hAnsi="Palatino Linotype" w:cs="Arial"/>
          <w:bCs/>
          <w:sz w:val="24"/>
          <w:szCs w:val="24"/>
          <w:lang w:val="es-ES"/>
        </w:rPr>
      </w:pPr>
    </w:p>
    <w:p w14:paraId="3082E5B9" w14:textId="77777777" w:rsidR="003928C9" w:rsidRPr="00EF33BE" w:rsidRDefault="004F26FB" w:rsidP="00495A32">
      <w:pPr>
        <w:pStyle w:val="Prrafodelista"/>
        <w:numPr>
          <w:ilvl w:val="0"/>
          <w:numId w:val="2"/>
        </w:numPr>
        <w:spacing w:after="0" w:line="360" w:lineRule="auto"/>
        <w:ind w:left="0" w:firstLine="0"/>
        <w:jc w:val="both"/>
      </w:pPr>
      <w:r w:rsidRPr="00EF33BE">
        <w:rPr>
          <w:rFonts w:ascii="Palatino Linotype" w:eastAsia="Times New Roman" w:hAnsi="Palatino Linotype" w:cs="Arial"/>
          <w:bCs/>
          <w:sz w:val="24"/>
          <w:szCs w:val="24"/>
          <w:lang w:val="es-ES"/>
        </w:rPr>
        <w:t xml:space="preserve">Del criterio citado, se tiene que, cuando los particulares sean omisos en señalar la temporalidad, la información deberá ser proporcionada del año inmediato anterior a la fecha de la solicitud. Por lo que, </w:t>
      </w:r>
      <w:r w:rsidR="003928C9" w:rsidRPr="00EF33BE">
        <w:rPr>
          <w:rFonts w:ascii="Palatino Linotype" w:eastAsia="Times New Roman" w:hAnsi="Palatino Linotype" w:cs="Arial"/>
          <w:bCs/>
          <w:sz w:val="24"/>
          <w:szCs w:val="24"/>
          <w:lang w:val="es-ES"/>
        </w:rPr>
        <w:t>en aras de tutelar la correcta aplicación de la Ley, se tiene q</w:t>
      </w:r>
      <w:r w:rsidR="00BE3F00" w:rsidRPr="00EF33BE">
        <w:rPr>
          <w:rFonts w:ascii="Palatino Linotype" w:eastAsia="Times New Roman" w:hAnsi="Palatino Linotype" w:cs="Arial"/>
          <w:bCs/>
          <w:sz w:val="24"/>
          <w:szCs w:val="24"/>
          <w:lang w:val="es-ES"/>
        </w:rPr>
        <w:t xml:space="preserve">ue el particular al señalar que requiere los montos diarios que ingresan al DIF de Metepec por concepto de cobro de estacionamiento y las notas en las que se han utilizado esos recursos, se determina que esta información será relativa del once (11) de noviembre de dos mil dieciocho al once (11) de noviembre de dos mil diecinueve. </w:t>
      </w:r>
    </w:p>
    <w:p w14:paraId="28B3A75A" w14:textId="77777777" w:rsidR="003C67D3" w:rsidRPr="00EF33BE" w:rsidRDefault="003C67D3" w:rsidP="003C67D3">
      <w:pPr>
        <w:spacing w:after="0" w:line="360" w:lineRule="auto"/>
        <w:ind w:right="49"/>
        <w:contextualSpacing/>
        <w:jc w:val="both"/>
        <w:rPr>
          <w:rFonts w:ascii="Palatino Linotype" w:eastAsia="MS Mincho" w:hAnsi="Palatino Linotype" w:cs="Arial"/>
          <w:sz w:val="24"/>
          <w:szCs w:val="24"/>
        </w:rPr>
      </w:pPr>
    </w:p>
    <w:p w14:paraId="0F27E391" w14:textId="77777777" w:rsidR="003C67D3" w:rsidRPr="00EF33BE" w:rsidRDefault="003C67D3" w:rsidP="003C67D3">
      <w:pPr>
        <w:keepNext/>
        <w:keepLines/>
        <w:spacing w:after="0" w:line="360" w:lineRule="auto"/>
        <w:outlineLvl w:val="0"/>
        <w:rPr>
          <w:rFonts w:ascii="Palatino Linotype" w:eastAsia="MS Gothic" w:hAnsi="Palatino Linotype" w:cstheme="majorBidi"/>
          <w:b/>
          <w:sz w:val="24"/>
          <w:szCs w:val="24"/>
          <w:lang w:val="es-ES_tradnl" w:eastAsia="es-ES"/>
        </w:rPr>
      </w:pPr>
      <w:bookmarkStart w:id="33" w:name="_Toc33090992"/>
      <w:r w:rsidRPr="00EF33BE">
        <w:rPr>
          <w:rFonts w:ascii="Palatino Linotype" w:eastAsia="MS Gothic" w:hAnsi="Palatino Linotype" w:cstheme="majorBidi"/>
          <w:b/>
          <w:sz w:val="24"/>
          <w:szCs w:val="24"/>
          <w:lang w:val="es-ES_tradnl" w:eastAsia="es-ES"/>
        </w:rPr>
        <w:t>a. De la información disponible en medios electrónicos.</w:t>
      </w:r>
      <w:bookmarkEnd w:id="33"/>
      <w:r w:rsidRPr="00EF33BE">
        <w:rPr>
          <w:rFonts w:ascii="Palatino Linotype" w:eastAsia="MS Gothic" w:hAnsi="Palatino Linotype" w:cstheme="majorBidi"/>
          <w:b/>
          <w:sz w:val="24"/>
          <w:szCs w:val="24"/>
          <w:lang w:val="es-ES_tradnl" w:eastAsia="es-ES"/>
        </w:rPr>
        <w:t xml:space="preserve"> </w:t>
      </w:r>
    </w:p>
    <w:p w14:paraId="0851EA2D" w14:textId="77777777" w:rsidR="003C67D3" w:rsidRPr="00EF33BE" w:rsidRDefault="003C67D3" w:rsidP="003C67D3">
      <w:pPr>
        <w:spacing w:after="0" w:line="360" w:lineRule="auto"/>
        <w:ind w:right="49"/>
        <w:contextualSpacing/>
        <w:jc w:val="both"/>
        <w:rPr>
          <w:rFonts w:ascii="Palatino Linotype" w:eastAsia="MS Mincho" w:hAnsi="Palatino Linotype" w:cs="Arial"/>
          <w:sz w:val="24"/>
          <w:szCs w:val="24"/>
        </w:rPr>
      </w:pPr>
    </w:p>
    <w:p w14:paraId="4991722D" w14:textId="77777777" w:rsidR="003C67D3" w:rsidRPr="00EF33BE" w:rsidRDefault="003C67D3" w:rsidP="003C67D3">
      <w:pPr>
        <w:numPr>
          <w:ilvl w:val="0"/>
          <w:numId w:val="2"/>
        </w:numPr>
        <w:spacing w:after="0" w:line="360" w:lineRule="auto"/>
        <w:ind w:left="0" w:right="49" w:firstLine="0"/>
        <w:contextualSpacing/>
        <w:jc w:val="both"/>
        <w:rPr>
          <w:rFonts w:ascii="Palatino Linotype" w:eastAsia="MS Mincho" w:hAnsi="Palatino Linotype" w:cs="Arial"/>
          <w:sz w:val="24"/>
          <w:szCs w:val="24"/>
        </w:rPr>
      </w:pPr>
      <w:r w:rsidRPr="00EF33BE">
        <w:rPr>
          <w:rFonts w:ascii="Palatino Linotype" w:eastAsia="MS Mincho" w:hAnsi="Palatino Linotype" w:cs="Arial"/>
          <w:sz w:val="24"/>
          <w:szCs w:val="24"/>
        </w:rPr>
        <w:t xml:space="preserve">Derivado de la respuesta del </w:t>
      </w:r>
      <w:r w:rsidRPr="00EF33BE">
        <w:rPr>
          <w:rFonts w:ascii="Palatino Linotype" w:eastAsia="MS Mincho" w:hAnsi="Palatino Linotype" w:cs="Arial"/>
          <w:b/>
          <w:sz w:val="24"/>
          <w:szCs w:val="24"/>
        </w:rPr>
        <w:t>Sujeto Obligado</w:t>
      </w:r>
      <w:r w:rsidRPr="00EF33BE">
        <w:rPr>
          <w:rFonts w:ascii="Palatino Linotype" w:eastAsia="MS Mincho" w:hAnsi="Palatino Linotype" w:cs="Arial"/>
          <w:sz w:val="24"/>
          <w:szCs w:val="24"/>
        </w:rPr>
        <w:t xml:space="preserve">, es importante traer a colación lo que establece la Ley de Transparencia </w:t>
      </w:r>
      <w:r w:rsidR="00974548" w:rsidRPr="00EF33BE">
        <w:rPr>
          <w:rFonts w:ascii="Palatino Linotype" w:eastAsia="MS Mincho" w:hAnsi="Palatino Linotype" w:cs="Arial"/>
          <w:sz w:val="24"/>
          <w:szCs w:val="24"/>
        </w:rPr>
        <w:t xml:space="preserve">y Acceso a la Información Pública del Estado de México y Municipios, la cual señala en sus artículos 160 y 161 lo siguiente: </w:t>
      </w:r>
    </w:p>
    <w:p w14:paraId="6BD5FA2B" w14:textId="77777777" w:rsidR="00974548" w:rsidRPr="00EF33BE" w:rsidRDefault="00974548" w:rsidP="00502AE0">
      <w:pPr>
        <w:spacing w:after="0" w:line="360" w:lineRule="auto"/>
        <w:ind w:left="567" w:right="567"/>
        <w:contextualSpacing/>
        <w:jc w:val="both"/>
        <w:rPr>
          <w:rFonts w:ascii="Palatino Linotype" w:eastAsia="MS Mincho" w:hAnsi="Palatino Linotype" w:cs="Arial"/>
          <w:sz w:val="24"/>
          <w:szCs w:val="24"/>
        </w:rPr>
      </w:pPr>
    </w:p>
    <w:p w14:paraId="0AEB2AF3" w14:textId="77777777" w:rsidR="00974548" w:rsidRPr="00EF33BE" w:rsidRDefault="00502AE0" w:rsidP="00502AE0">
      <w:pPr>
        <w:spacing w:after="0" w:line="360" w:lineRule="auto"/>
        <w:ind w:left="567" w:right="567"/>
        <w:contextualSpacing/>
        <w:jc w:val="both"/>
        <w:rPr>
          <w:rFonts w:ascii="Palatino Linotype" w:hAnsi="Palatino Linotype"/>
          <w:i/>
        </w:rPr>
      </w:pPr>
      <w:r w:rsidRPr="00EF33BE">
        <w:rPr>
          <w:rFonts w:ascii="Palatino Linotype" w:hAnsi="Palatino Linotype"/>
          <w:i/>
        </w:rPr>
        <w:t>“</w:t>
      </w:r>
      <w:r w:rsidR="00974548" w:rsidRPr="00EF33BE">
        <w:rPr>
          <w:rFonts w:ascii="Palatino Linotype" w:hAnsi="Palatino Linotype"/>
          <w:b/>
          <w:i/>
        </w:rPr>
        <w:t>Artículo 160.</w:t>
      </w:r>
      <w:r w:rsidR="00974548" w:rsidRPr="00EF33BE">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00974548" w:rsidRPr="00EF33BE">
        <w:rPr>
          <w:rFonts w:ascii="Palatino Linotype" w:hAnsi="Palatino Linotype"/>
          <w:i/>
        </w:rPr>
        <w:lastRenderedPageBreak/>
        <w:t>aquellos formatos existentes, conforme a las características físicas de la información o del lugar donde se encuentre así lo permita.</w:t>
      </w:r>
    </w:p>
    <w:p w14:paraId="7ADB7255" w14:textId="77777777" w:rsidR="00974548" w:rsidRPr="00EF33BE" w:rsidRDefault="00974548" w:rsidP="00502AE0">
      <w:pPr>
        <w:spacing w:after="0" w:line="360" w:lineRule="auto"/>
        <w:ind w:left="567" w:right="567"/>
        <w:contextualSpacing/>
        <w:jc w:val="both"/>
        <w:rPr>
          <w:rFonts w:ascii="Palatino Linotype" w:hAnsi="Palatino Linotype"/>
          <w:i/>
        </w:rPr>
      </w:pPr>
      <w:proofErr w:type="gramStart"/>
      <w:r w:rsidRPr="00EF33BE">
        <w:rPr>
          <w:rFonts w:ascii="Palatino Linotype" w:hAnsi="Palatino Linotype"/>
          <w:i/>
        </w:rPr>
        <w:t>En caso que</w:t>
      </w:r>
      <w:proofErr w:type="gramEnd"/>
      <w:r w:rsidRPr="00EF33BE">
        <w:rPr>
          <w:rFonts w:ascii="Palatino Linotype" w:hAnsi="Palatino Linotype"/>
          <w:i/>
        </w:rPr>
        <w:t xml:space="preserve"> la información solicitada consista en bases de datos se deberá privilegiar la entrega de la misma en formatos abiertos. </w:t>
      </w:r>
    </w:p>
    <w:p w14:paraId="4FBE20B6" w14:textId="77777777" w:rsidR="00974548" w:rsidRPr="00EF33BE" w:rsidRDefault="00502AE0" w:rsidP="00502AE0">
      <w:pPr>
        <w:spacing w:after="0" w:line="360" w:lineRule="auto"/>
        <w:ind w:left="567" w:right="567"/>
        <w:contextualSpacing/>
        <w:jc w:val="both"/>
        <w:rPr>
          <w:rFonts w:ascii="Palatino Linotype" w:eastAsia="MS Mincho" w:hAnsi="Palatino Linotype" w:cs="Arial"/>
          <w:i/>
          <w:sz w:val="24"/>
          <w:szCs w:val="24"/>
        </w:rPr>
      </w:pPr>
      <w:r w:rsidRPr="00EF33BE">
        <w:rPr>
          <w:rFonts w:ascii="Palatino Linotype" w:hAnsi="Palatino Linotype"/>
          <w:i/>
        </w:rPr>
        <w:t>“</w:t>
      </w:r>
      <w:r w:rsidR="00974548" w:rsidRPr="00EF33BE">
        <w:rPr>
          <w:rFonts w:ascii="Palatino Linotype" w:hAnsi="Palatino Linotype"/>
          <w:b/>
          <w:i/>
        </w:rPr>
        <w:t>Artículo 161.</w:t>
      </w:r>
      <w:r w:rsidR="00974548" w:rsidRPr="00EF33BE">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w:t>
      </w:r>
      <w:r w:rsidRPr="00EF33BE">
        <w:rPr>
          <w:rFonts w:ascii="Palatino Linotype" w:hAnsi="Palatino Linotype"/>
          <w:i/>
        </w:rPr>
        <w:t xml:space="preserve">ión que se encuentre disponible”. </w:t>
      </w:r>
    </w:p>
    <w:p w14:paraId="4BF9CD71" w14:textId="77777777" w:rsidR="00974548" w:rsidRPr="00EF33BE" w:rsidRDefault="00974548" w:rsidP="00974548">
      <w:pPr>
        <w:spacing w:after="0" w:line="360" w:lineRule="auto"/>
        <w:ind w:right="49"/>
        <w:contextualSpacing/>
        <w:jc w:val="both"/>
        <w:rPr>
          <w:rFonts w:ascii="Palatino Linotype" w:eastAsia="MS Mincho" w:hAnsi="Palatino Linotype" w:cs="Arial"/>
          <w:sz w:val="24"/>
          <w:szCs w:val="24"/>
        </w:rPr>
      </w:pPr>
    </w:p>
    <w:p w14:paraId="494B5466" w14:textId="77777777" w:rsidR="00213FC1" w:rsidRPr="00EF33BE" w:rsidRDefault="00502AE0" w:rsidP="00213FC1">
      <w:pPr>
        <w:numPr>
          <w:ilvl w:val="0"/>
          <w:numId w:val="2"/>
        </w:numPr>
        <w:spacing w:after="0" w:line="360" w:lineRule="auto"/>
        <w:ind w:left="0" w:right="49" w:firstLine="0"/>
        <w:contextualSpacing/>
        <w:jc w:val="both"/>
        <w:rPr>
          <w:rFonts w:ascii="Palatino Linotype" w:eastAsia="MS Mincho" w:hAnsi="Palatino Linotype" w:cs="Arial"/>
          <w:sz w:val="24"/>
          <w:szCs w:val="24"/>
        </w:rPr>
      </w:pPr>
      <w:r w:rsidRPr="00EF33BE">
        <w:rPr>
          <w:rFonts w:ascii="Palatino Linotype" w:eastAsia="MS Mincho" w:hAnsi="Palatino Linotype" w:cs="Arial"/>
          <w:sz w:val="24"/>
          <w:szCs w:val="24"/>
        </w:rPr>
        <w:t xml:space="preserve">De los preceptos transcritos, se advierte en principio que los </w:t>
      </w:r>
      <w:r w:rsidRPr="00EF33BE">
        <w:rPr>
          <w:rFonts w:ascii="Palatino Linotype" w:eastAsia="MS Mincho" w:hAnsi="Palatino Linotype" w:cs="Arial"/>
          <w:b/>
          <w:sz w:val="24"/>
          <w:szCs w:val="24"/>
        </w:rPr>
        <w:t xml:space="preserve">Sujetos Obligados </w:t>
      </w:r>
      <w:r w:rsidRPr="00EF33BE">
        <w:rPr>
          <w:rFonts w:ascii="Palatino Linotype" w:eastAsia="MS Mincho" w:hAnsi="Palatino Linotype" w:cs="Arial"/>
          <w:sz w:val="24"/>
          <w:szCs w:val="24"/>
        </w:rPr>
        <w:t xml:space="preserve">tienen la obligación de proporcionar la información que obre en sus archivos o aquella que se encuentre documentada de acuerdo con sus funciones, competencias o funciones, asimismo, aquella que ya se encuentre disponible al público en formatos electrónicos disponibles en internet o en cualquier otro medio, </w:t>
      </w:r>
      <w:r w:rsidR="00213FC1" w:rsidRPr="00EF33BE">
        <w:rPr>
          <w:rFonts w:ascii="Palatino Linotype" w:eastAsia="MS Mincho" w:hAnsi="Palatino Linotype" w:cs="Arial"/>
          <w:sz w:val="24"/>
          <w:szCs w:val="24"/>
        </w:rPr>
        <w:t xml:space="preserve">la autoridad deberá especificar </w:t>
      </w:r>
      <w:r w:rsidR="00213FC1" w:rsidRPr="00EF33BE">
        <w:rPr>
          <w:rFonts w:ascii="Palatino Linotype" w:eastAsia="MS Mincho" w:hAnsi="Palatino Linotype" w:cs="Arial"/>
          <w:b/>
          <w:sz w:val="24"/>
          <w:szCs w:val="24"/>
        </w:rPr>
        <w:t xml:space="preserve">la fuente, el lugar y la forma </w:t>
      </w:r>
      <w:r w:rsidR="00213FC1" w:rsidRPr="00EF33BE">
        <w:rPr>
          <w:rFonts w:ascii="Palatino Linotype" w:eastAsia="MS Mincho" w:hAnsi="Palatino Linotype" w:cs="Arial"/>
          <w:sz w:val="24"/>
          <w:szCs w:val="24"/>
        </w:rPr>
        <w:t xml:space="preserve">en que puede consultar, reproducir o </w:t>
      </w:r>
      <w:r w:rsidR="00213FC1" w:rsidRPr="00EF33BE">
        <w:rPr>
          <w:rFonts w:ascii="Palatino Linotype" w:eastAsia="MS Mincho" w:hAnsi="Palatino Linotype" w:cs="Arial"/>
          <w:b/>
          <w:sz w:val="24"/>
          <w:szCs w:val="24"/>
        </w:rPr>
        <w:t xml:space="preserve">adquirir </w:t>
      </w:r>
      <w:r w:rsidR="00213FC1" w:rsidRPr="00EF33BE">
        <w:rPr>
          <w:rFonts w:ascii="Palatino Linotype" w:eastAsia="MS Mincho" w:hAnsi="Palatino Linotype" w:cs="Arial"/>
          <w:sz w:val="24"/>
          <w:szCs w:val="24"/>
        </w:rPr>
        <w:t xml:space="preserve">dicha información, siendo que la </w:t>
      </w:r>
      <w:r w:rsidR="00213FC1" w:rsidRPr="00EF33BE">
        <w:rPr>
          <w:rFonts w:ascii="Palatino Linotype" w:eastAsia="MS Mincho" w:hAnsi="Palatino Linotype" w:cs="Arial"/>
          <w:b/>
          <w:sz w:val="24"/>
          <w:szCs w:val="24"/>
        </w:rPr>
        <w:t xml:space="preserve">fuente deberá ser precisa y concreta y no debe implicar que el solicitante realice una búsqueda en toda la información que se encuentre disponible. </w:t>
      </w:r>
    </w:p>
    <w:p w14:paraId="69F1998E" w14:textId="77777777" w:rsidR="00502AE0" w:rsidRPr="00EF33BE" w:rsidRDefault="00502AE0" w:rsidP="00502AE0">
      <w:pPr>
        <w:spacing w:after="0" w:line="360" w:lineRule="auto"/>
        <w:ind w:right="49"/>
        <w:contextualSpacing/>
        <w:jc w:val="both"/>
        <w:rPr>
          <w:rFonts w:ascii="Palatino Linotype" w:eastAsia="MS Mincho" w:hAnsi="Palatino Linotype" w:cs="Arial"/>
          <w:sz w:val="24"/>
          <w:szCs w:val="24"/>
        </w:rPr>
      </w:pPr>
    </w:p>
    <w:p w14:paraId="749CC7E1" w14:textId="77777777" w:rsidR="00213FC1" w:rsidRPr="00EF33BE" w:rsidRDefault="00213FC1" w:rsidP="00213FC1">
      <w:pPr>
        <w:numPr>
          <w:ilvl w:val="0"/>
          <w:numId w:val="2"/>
        </w:numPr>
        <w:spacing w:after="0" w:line="360" w:lineRule="auto"/>
        <w:ind w:left="0" w:right="49" w:firstLine="0"/>
        <w:contextualSpacing/>
        <w:jc w:val="both"/>
        <w:rPr>
          <w:rFonts w:ascii="Palatino Linotype" w:eastAsia="MS Mincho" w:hAnsi="Palatino Linotype" w:cs="Arial"/>
          <w:sz w:val="24"/>
          <w:szCs w:val="24"/>
        </w:rPr>
      </w:pPr>
      <w:r w:rsidRPr="00EF33BE">
        <w:rPr>
          <w:rFonts w:ascii="Palatino Linotype" w:eastAsia="MS Mincho" w:hAnsi="Palatino Linotype" w:cs="Arial"/>
          <w:sz w:val="24"/>
          <w:szCs w:val="24"/>
        </w:rPr>
        <w:t xml:space="preserve">Ahora bien, cabe recordar que el </w:t>
      </w:r>
      <w:r w:rsidRPr="00EF33BE">
        <w:rPr>
          <w:rFonts w:ascii="Palatino Linotype" w:eastAsia="MS Mincho" w:hAnsi="Palatino Linotype" w:cs="Arial"/>
          <w:b/>
          <w:sz w:val="24"/>
          <w:szCs w:val="24"/>
        </w:rPr>
        <w:t xml:space="preserve">Sujeto Obligado </w:t>
      </w:r>
      <w:r w:rsidRPr="00EF33BE">
        <w:rPr>
          <w:rFonts w:ascii="Palatino Linotype" w:eastAsia="MS Mincho" w:hAnsi="Palatino Linotype" w:cs="Arial"/>
          <w:sz w:val="24"/>
          <w:szCs w:val="24"/>
        </w:rPr>
        <w:t xml:space="preserve">entregó en respuesta las siguientes ligas electrónicas: </w:t>
      </w:r>
    </w:p>
    <w:p w14:paraId="3DAD0723" w14:textId="77777777" w:rsidR="00213FC1" w:rsidRPr="00EF33BE" w:rsidRDefault="00213FC1" w:rsidP="00213FC1">
      <w:pPr>
        <w:spacing w:after="0" w:line="360" w:lineRule="auto"/>
        <w:ind w:right="49"/>
        <w:contextualSpacing/>
        <w:jc w:val="both"/>
        <w:rPr>
          <w:rFonts w:ascii="Palatino Linotype" w:eastAsia="MS Mincho" w:hAnsi="Palatino Linotype" w:cs="Arial"/>
          <w:sz w:val="24"/>
          <w:szCs w:val="24"/>
        </w:rPr>
      </w:pPr>
    </w:p>
    <w:p w14:paraId="31F7A20E" w14:textId="77777777" w:rsidR="00213FC1" w:rsidRPr="00EF33BE" w:rsidRDefault="00213FC1" w:rsidP="00213FC1">
      <w:pPr>
        <w:pStyle w:val="Prrafodelista"/>
        <w:numPr>
          <w:ilvl w:val="0"/>
          <w:numId w:val="9"/>
        </w:numPr>
        <w:spacing w:after="0" w:line="360" w:lineRule="auto"/>
        <w:ind w:right="567"/>
        <w:jc w:val="both"/>
        <w:rPr>
          <w:rFonts w:ascii="Palatino Linotype" w:eastAsia="MS Mincho" w:hAnsi="Palatino Linotype" w:cs="Arial"/>
          <w:bCs/>
          <w:iCs/>
          <w:lang w:val="es-ES_tradnl" w:eastAsia="es-ES"/>
        </w:rPr>
      </w:pPr>
      <w:r w:rsidRPr="00EF33BE">
        <w:rPr>
          <w:rFonts w:ascii="Palatino Linotype" w:eastAsia="MS Mincho" w:hAnsi="Palatino Linotype" w:cs="Arial"/>
          <w:bCs/>
          <w:iCs/>
          <w:lang w:val="es-ES_tradnl" w:eastAsia="es-ES"/>
        </w:rPr>
        <w:t xml:space="preserve">Los ingresos que obtiene este Organismo están a su disposición en su versión pública en el siguiente enlace </w:t>
      </w:r>
      <w:hyperlink r:id="rId15" w:history="1">
        <w:r w:rsidRPr="00EF33BE">
          <w:rPr>
            <w:rStyle w:val="Hipervnculo"/>
            <w:rFonts w:ascii="Palatino Linotype" w:eastAsia="MS Mincho" w:hAnsi="Palatino Linotype" w:cs="Arial"/>
            <w:bCs/>
            <w:iCs/>
            <w:lang w:val="es-ES_tradnl" w:eastAsia="es-ES"/>
          </w:rPr>
          <w:t>https://www.ipomex.org.mx/ipo3/lgt/indice/difmetepec.web</w:t>
        </w:r>
      </w:hyperlink>
      <w:r w:rsidRPr="00EF33BE">
        <w:rPr>
          <w:rFonts w:ascii="Palatino Linotype" w:eastAsia="MS Mincho" w:hAnsi="Palatino Linotype" w:cs="Arial"/>
          <w:bCs/>
          <w:iCs/>
          <w:lang w:val="es-ES_tradnl" w:eastAsia="es-ES"/>
        </w:rPr>
        <w:t xml:space="preserve"> en el apartado de </w:t>
      </w:r>
      <w:r w:rsidRPr="00EF33BE">
        <w:rPr>
          <w:rFonts w:ascii="Palatino Linotype" w:eastAsia="MS Mincho" w:hAnsi="Palatino Linotype" w:cs="Arial"/>
          <w:b/>
          <w:bCs/>
          <w:iCs/>
          <w:lang w:val="es-ES_tradnl" w:eastAsia="es-ES"/>
        </w:rPr>
        <w:t xml:space="preserve">ingresos recibidos por cualquier concepto por el sujeto obligado, fracción XLVIII A. </w:t>
      </w:r>
    </w:p>
    <w:p w14:paraId="0410D2D9" w14:textId="77777777" w:rsidR="00213FC1" w:rsidRPr="00EF33BE" w:rsidRDefault="00213FC1" w:rsidP="00213FC1">
      <w:pPr>
        <w:pStyle w:val="Prrafodelista"/>
        <w:numPr>
          <w:ilvl w:val="0"/>
          <w:numId w:val="9"/>
        </w:numPr>
        <w:spacing w:after="0" w:line="360" w:lineRule="auto"/>
        <w:ind w:right="567"/>
        <w:jc w:val="both"/>
        <w:rPr>
          <w:rFonts w:ascii="Palatino Linotype" w:eastAsia="MS Mincho" w:hAnsi="Palatino Linotype" w:cs="Arial"/>
          <w:bCs/>
          <w:iCs/>
          <w:lang w:val="es-ES_tradnl" w:eastAsia="es-ES"/>
        </w:rPr>
      </w:pPr>
      <w:r w:rsidRPr="00EF33BE">
        <w:rPr>
          <w:rFonts w:ascii="Palatino Linotype" w:eastAsia="MS Mincho" w:hAnsi="Palatino Linotype" w:cs="Arial"/>
          <w:bCs/>
          <w:iCs/>
          <w:lang w:val="es-ES_tradnl" w:eastAsia="es-ES"/>
        </w:rPr>
        <w:t xml:space="preserve">Los gastos o egresos que tiene el Sistema Municipal IDF los puede encontrar en su versión pública en el siguiente enlace: </w:t>
      </w:r>
      <w:hyperlink r:id="rId16" w:history="1">
        <w:r w:rsidRPr="00EF33BE">
          <w:rPr>
            <w:rStyle w:val="Hipervnculo"/>
            <w:rFonts w:ascii="Palatino Linotype" w:eastAsia="MS Mincho" w:hAnsi="Palatino Linotype" w:cs="Arial"/>
            <w:bCs/>
            <w:iCs/>
            <w:lang w:val="es-ES_tradnl" w:eastAsia="es-ES"/>
          </w:rPr>
          <w:t>https://www.ipomex.org.mx/ipo3/lgt/indice/difmetepec.web</w:t>
        </w:r>
      </w:hyperlink>
      <w:r w:rsidRPr="00EF33BE">
        <w:rPr>
          <w:rFonts w:ascii="Palatino Linotype" w:eastAsia="MS Mincho" w:hAnsi="Palatino Linotype" w:cs="Arial"/>
          <w:bCs/>
          <w:iCs/>
          <w:lang w:val="es-ES_tradnl" w:eastAsia="es-ES"/>
        </w:rPr>
        <w:t xml:space="preserve"> en el apartado </w:t>
      </w:r>
      <w:r w:rsidRPr="00EF33BE">
        <w:rPr>
          <w:rFonts w:ascii="Palatino Linotype" w:eastAsia="MS Mincho" w:hAnsi="Palatino Linotype" w:cs="Arial"/>
          <w:b/>
          <w:bCs/>
          <w:iCs/>
          <w:lang w:val="es-ES_tradnl" w:eastAsia="es-ES"/>
        </w:rPr>
        <w:t xml:space="preserve">Ejercicio de los egresos presupuestarios fracción XXV B. </w:t>
      </w:r>
    </w:p>
    <w:p w14:paraId="1475878E" w14:textId="77777777" w:rsidR="00213FC1" w:rsidRPr="00EF33BE" w:rsidRDefault="00213FC1" w:rsidP="00213FC1">
      <w:pPr>
        <w:spacing w:after="0" w:line="360" w:lineRule="auto"/>
        <w:ind w:left="360" w:right="567"/>
        <w:jc w:val="both"/>
        <w:rPr>
          <w:rFonts w:ascii="Palatino Linotype" w:eastAsia="MS Mincho" w:hAnsi="Palatino Linotype" w:cs="Arial"/>
          <w:bCs/>
          <w:iCs/>
          <w:lang w:val="es-ES_tradnl" w:eastAsia="es-ES"/>
        </w:rPr>
      </w:pPr>
    </w:p>
    <w:p w14:paraId="7BDE1951" w14:textId="77777777" w:rsidR="00213FC1" w:rsidRPr="00EF33BE" w:rsidRDefault="00213FC1" w:rsidP="00213FC1">
      <w:pPr>
        <w:numPr>
          <w:ilvl w:val="0"/>
          <w:numId w:val="2"/>
        </w:numPr>
        <w:spacing w:after="0" w:line="360" w:lineRule="auto"/>
        <w:ind w:left="0" w:right="49" w:firstLine="0"/>
        <w:contextualSpacing/>
        <w:jc w:val="both"/>
        <w:rPr>
          <w:rFonts w:ascii="Palatino Linotype" w:eastAsia="MS Mincho" w:hAnsi="Palatino Linotype" w:cs="Arial"/>
          <w:sz w:val="24"/>
          <w:szCs w:val="24"/>
        </w:rPr>
      </w:pPr>
      <w:r w:rsidRPr="00EF33BE">
        <w:rPr>
          <w:rFonts w:ascii="Palatino Linotype" w:eastAsia="MS Mincho" w:hAnsi="Palatino Linotype" w:cs="Arial"/>
          <w:sz w:val="24"/>
          <w:szCs w:val="24"/>
        </w:rPr>
        <w:t xml:space="preserve">Es por ello </w:t>
      </w:r>
      <w:proofErr w:type="gramStart"/>
      <w:r w:rsidRPr="00EF33BE">
        <w:rPr>
          <w:rFonts w:ascii="Palatino Linotype" w:eastAsia="MS Mincho" w:hAnsi="Palatino Linotype" w:cs="Arial"/>
          <w:sz w:val="24"/>
          <w:szCs w:val="24"/>
        </w:rPr>
        <w:t>que</w:t>
      </w:r>
      <w:proofErr w:type="gramEnd"/>
      <w:r w:rsidRPr="00EF33BE">
        <w:rPr>
          <w:rFonts w:ascii="Palatino Linotype" w:eastAsia="MS Mincho" w:hAnsi="Palatino Linotype" w:cs="Arial"/>
          <w:sz w:val="24"/>
          <w:szCs w:val="24"/>
        </w:rPr>
        <w:t xml:space="preserve">, esta Ponencia procedió a verificar el contenido de las ligas electrónicas proporcionadas, obteniendo para ambas lo que se observa a continuación: </w:t>
      </w:r>
    </w:p>
    <w:p w14:paraId="127E2440" w14:textId="77777777" w:rsidR="00213FC1" w:rsidRPr="00EF33BE" w:rsidRDefault="00213FC1" w:rsidP="00213FC1">
      <w:pPr>
        <w:spacing w:after="0" w:line="360" w:lineRule="auto"/>
        <w:ind w:right="49"/>
        <w:contextualSpacing/>
        <w:jc w:val="both"/>
        <w:rPr>
          <w:rFonts w:ascii="Palatino Linotype" w:eastAsia="MS Mincho" w:hAnsi="Palatino Linotype" w:cs="Arial"/>
          <w:sz w:val="24"/>
          <w:szCs w:val="24"/>
        </w:rPr>
      </w:pPr>
    </w:p>
    <w:p w14:paraId="0C416D6A" w14:textId="77777777" w:rsidR="00213FC1" w:rsidRPr="00EF33BE" w:rsidRDefault="00213FC1" w:rsidP="00213FC1">
      <w:pPr>
        <w:spacing w:after="0" w:line="360" w:lineRule="auto"/>
        <w:ind w:left="567" w:right="709"/>
        <w:contextualSpacing/>
        <w:rPr>
          <w:rFonts w:ascii="Palatino Linotype" w:eastAsia="MS Mincho" w:hAnsi="Palatino Linotype" w:cs="Arial"/>
          <w:sz w:val="24"/>
          <w:szCs w:val="24"/>
        </w:rPr>
      </w:pPr>
      <w:r w:rsidRPr="00EF33BE">
        <w:rPr>
          <w:noProof/>
          <w:lang w:eastAsia="es-MX"/>
        </w:rPr>
        <w:lastRenderedPageBreak/>
        <w:drawing>
          <wp:inline distT="0" distB="0" distL="0" distR="0" wp14:anchorId="718FFB32" wp14:editId="3BA4AFD7">
            <wp:extent cx="5019675" cy="3533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7648" t="5461" r="28661" b="31735"/>
                    <a:stretch/>
                  </pic:blipFill>
                  <pic:spPr bwMode="auto">
                    <a:xfrm>
                      <a:off x="0" y="0"/>
                      <a:ext cx="5019675" cy="3533775"/>
                    </a:xfrm>
                    <a:prstGeom prst="rect">
                      <a:avLst/>
                    </a:prstGeom>
                    <a:ln>
                      <a:noFill/>
                    </a:ln>
                    <a:extLst>
                      <a:ext uri="{53640926-AAD7-44D8-BBD7-CCE9431645EC}">
                        <a14:shadowObscured xmlns:a14="http://schemas.microsoft.com/office/drawing/2010/main"/>
                      </a:ext>
                    </a:extLst>
                  </pic:spPr>
                </pic:pic>
              </a:graphicData>
            </a:graphic>
          </wp:inline>
        </w:drawing>
      </w:r>
    </w:p>
    <w:p w14:paraId="450F3DE5" w14:textId="77777777" w:rsidR="003C67D3" w:rsidRPr="00EF33BE" w:rsidRDefault="003C67D3" w:rsidP="00213FC1">
      <w:pPr>
        <w:spacing w:after="0" w:line="360" w:lineRule="auto"/>
        <w:ind w:right="49"/>
        <w:contextualSpacing/>
        <w:jc w:val="both"/>
        <w:rPr>
          <w:rFonts w:ascii="Palatino Linotype" w:eastAsia="MS Mincho" w:hAnsi="Palatino Linotype" w:cs="Arial"/>
          <w:sz w:val="24"/>
          <w:szCs w:val="24"/>
        </w:rPr>
      </w:pPr>
    </w:p>
    <w:p w14:paraId="74C6517B" w14:textId="77777777" w:rsidR="003C67D3" w:rsidRPr="00EF33BE" w:rsidRDefault="00B9069E" w:rsidP="003C67D3">
      <w:pPr>
        <w:numPr>
          <w:ilvl w:val="0"/>
          <w:numId w:val="2"/>
        </w:numPr>
        <w:spacing w:after="0" w:line="360" w:lineRule="auto"/>
        <w:ind w:left="0" w:right="49" w:firstLine="0"/>
        <w:contextualSpacing/>
        <w:jc w:val="both"/>
        <w:rPr>
          <w:rFonts w:ascii="Palatino Linotype" w:eastAsia="MS Mincho" w:hAnsi="Palatino Linotype" w:cs="Arial"/>
          <w:sz w:val="24"/>
          <w:szCs w:val="24"/>
        </w:rPr>
      </w:pPr>
      <w:r w:rsidRPr="00EF33BE">
        <w:rPr>
          <w:rFonts w:ascii="Palatino Linotype" w:eastAsia="MS Mincho" w:hAnsi="Palatino Linotype" w:cs="Arial"/>
          <w:sz w:val="24"/>
          <w:szCs w:val="24"/>
        </w:rPr>
        <w:t>Derivado de la búsqueda efectuada, y</w:t>
      </w:r>
      <w:r w:rsidR="00213FC1" w:rsidRPr="00EF33BE">
        <w:rPr>
          <w:rFonts w:ascii="Palatino Linotype" w:eastAsia="MS Mincho" w:hAnsi="Palatino Linotype" w:cs="Arial"/>
          <w:sz w:val="24"/>
          <w:szCs w:val="24"/>
        </w:rPr>
        <w:t xml:space="preserve"> en concordancia con lo establecido por el artículo 161 de la Ley de Transparencia y Acceso a la Información Pública del Estado de México y Municipios, se tiene que el </w:t>
      </w:r>
      <w:r w:rsidR="00213FC1" w:rsidRPr="00EF33BE">
        <w:rPr>
          <w:rFonts w:ascii="Palatino Linotype" w:eastAsia="MS Mincho" w:hAnsi="Palatino Linotype" w:cs="Arial"/>
          <w:b/>
          <w:sz w:val="24"/>
          <w:szCs w:val="24"/>
        </w:rPr>
        <w:t xml:space="preserve">Sujeto Obligado  </w:t>
      </w:r>
      <w:r w:rsidR="00213FC1" w:rsidRPr="00EF33BE">
        <w:rPr>
          <w:rFonts w:ascii="Palatino Linotype" w:eastAsia="MS Mincho" w:hAnsi="Palatino Linotype" w:cs="Arial"/>
          <w:sz w:val="24"/>
          <w:szCs w:val="24"/>
        </w:rPr>
        <w:t xml:space="preserve">no especificó de manera </w:t>
      </w:r>
      <w:r w:rsidR="00213FC1" w:rsidRPr="00EF33BE">
        <w:rPr>
          <w:rFonts w:ascii="Palatino Linotype" w:eastAsia="MS Mincho" w:hAnsi="Palatino Linotype" w:cs="Arial"/>
          <w:b/>
          <w:sz w:val="24"/>
          <w:szCs w:val="24"/>
        </w:rPr>
        <w:t>precisa y concreta</w:t>
      </w:r>
      <w:r w:rsidR="00213FC1" w:rsidRPr="00EF33BE">
        <w:rPr>
          <w:rFonts w:ascii="Palatino Linotype" w:eastAsia="MS Mincho" w:hAnsi="Palatino Linotype" w:cs="Arial"/>
          <w:sz w:val="24"/>
          <w:szCs w:val="24"/>
        </w:rPr>
        <w:t xml:space="preserve"> </w:t>
      </w:r>
      <w:r w:rsidR="00213FC1" w:rsidRPr="00EF33BE">
        <w:rPr>
          <w:rFonts w:ascii="Palatino Linotype" w:eastAsia="MS Mincho" w:hAnsi="Palatino Linotype" w:cs="Arial"/>
          <w:b/>
          <w:sz w:val="24"/>
          <w:szCs w:val="24"/>
        </w:rPr>
        <w:t>la fuente, el lugar y la forma</w:t>
      </w:r>
      <w:r w:rsidR="00213FC1" w:rsidRPr="00EF33BE">
        <w:rPr>
          <w:rFonts w:ascii="Palatino Linotype" w:eastAsia="MS Mincho" w:hAnsi="Palatino Linotype" w:cs="Arial"/>
          <w:sz w:val="24"/>
          <w:szCs w:val="24"/>
        </w:rPr>
        <w:t xml:space="preserve"> en que el particular pudiera consultar o adquirir la información de su interés, implicándole a </w:t>
      </w:r>
      <w:r w:rsidRPr="00EF33BE">
        <w:rPr>
          <w:rFonts w:ascii="Palatino Linotype" w:eastAsia="MS Mincho" w:hAnsi="Palatino Linotype" w:cs="Arial"/>
          <w:sz w:val="24"/>
          <w:szCs w:val="24"/>
        </w:rPr>
        <w:t>é</w:t>
      </w:r>
      <w:r w:rsidR="00213FC1" w:rsidRPr="00EF33BE">
        <w:rPr>
          <w:rFonts w:ascii="Palatino Linotype" w:eastAsia="MS Mincho" w:hAnsi="Palatino Linotype" w:cs="Arial"/>
          <w:sz w:val="24"/>
          <w:szCs w:val="24"/>
        </w:rPr>
        <w:t xml:space="preserve">ste que realice una búsqueda en toda la información contenida en su portal de </w:t>
      </w:r>
      <w:proofErr w:type="spellStart"/>
      <w:r w:rsidR="00213FC1" w:rsidRPr="00EF33BE">
        <w:rPr>
          <w:rFonts w:ascii="Palatino Linotype" w:eastAsia="MS Mincho" w:hAnsi="Palatino Linotype" w:cs="Arial"/>
          <w:sz w:val="24"/>
          <w:szCs w:val="24"/>
        </w:rPr>
        <w:t>Ipomex</w:t>
      </w:r>
      <w:proofErr w:type="spellEnd"/>
      <w:r w:rsidR="00213FC1" w:rsidRPr="00EF33BE">
        <w:rPr>
          <w:rFonts w:ascii="Palatino Linotype" w:eastAsia="MS Mincho" w:hAnsi="Palatino Linotype" w:cs="Arial"/>
          <w:sz w:val="24"/>
          <w:szCs w:val="24"/>
        </w:rPr>
        <w:t xml:space="preserve">, por lo que a todas luces se advierte que la autoridad no cumple con las disposiciones normativas. </w:t>
      </w:r>
    </w:p>
    <w:p w14:paraId="7730CCF9" w14:textId="77777777" w:rsidR="00F346A5" w:rsidRPr="00EF33BE" w:rsidRDefault="00F346A5" w:rsidP="00F346A5">
      <w:pPr>
        <w:spacing w:after="0" w:line="360" w:lineRule="auto"/>
        <w:ind w:right="49"/>
        <w:contextualSpacing/>
        <w:jc w:val="both"/>
        <w:rPr>
          <w:rFonts w:ascii="Palatino Linotype" w:eastAsia="MS Mincho" w:hAnsi="Palatino Linotype" w:cs="Arial"/>
          <w:sz w:val="24"/>
          <w:szCs w:val="24"/>
        </w:rPr>
      </w:pPr>
    </w:p>
    <w:p w14:paraId="26345EE0" w14:textId="77777777" w:rsidR="00F346A5" w:rsidRPr="00EF33BE" w:rsidRDefault="00F346A5" w:rsidP="003C67D3">
      <w:pPr>
        <w:numPr>
          <w:ilvl w:val="0"/>
          <w:numId w:val="2"/>
        </w:numPr>
        <w:spacing w:after="0" w:line="360" w:lineRule="auto"/>
        <w:ind w:left="0" w:right="49" w:firstLine="0"/>
        <w:contextualSpacing/>
        <w:jc w:val="both"/>
        <w:rPr>
          <w:rFonts w:ascii="Palatino Linotype" w:eastAsia="MS Mincho" w:hAnsi="Palatino Linotype" w:cs="Arial"/>
          <w:sz w:val="24"/>
          <w:szCs w:val="24"/>
        </w:rPr>
      </w:pPr>
      <w:r w:rsidRPr="00EF33BE">
        <w:rPr>
          <w:rFonts w:ascii="Palatino Linotype" w:eastAsia="MS Mincho" w:hAnsi="Palatino Linotype" w:cs="Arial"/>
          <w:sz w:val="24"/>
          <w:szCs w:val="24"/>
        </w:rPr>
        <w:t xml:space="preserve">Además de lo anterior, es necesario mencionar que el </w:t>
      </w:r>
      <w:r w:rsidRPr="00EF33BE">
        <w:rPr>
          <w:rFonts w:ascii="Palatino Linotype" w:eastAsia="MS Mincho" w:hAnsi="Palatino Linotype" w:cs="Arial"/>
          <w:b/>
          <w:sz w:val="24"/>
          <w:szCs w:val="24"/>
        </w:rPr>
        <w:t xml:space="preserve">Sujeto Obligado </w:t>
      </w:r>
      <w:r w:rsidRPr="00EF33BE">
        <w:rPr>
          <w:rFonts w:ascii="Palatino Linotype" w:eastAsia="MS Mincho" w:hAnsi="Palatino Linotype" w:cs="Arial"/>
          <w:sz w:val="24"/>
          <w:szCs w:val="24"/>
        </w:rPr>
        <w:t xml:space="preserve">refirió que respecto a </w:t>
      </w:r>
      <w:r w:rsidRPr="00EF33BE">
        <w:rPr>
          <w:rFonts w:ascii="Palatino Linotype" w:eastAsia="MS Mincho" w:hAnsi="Palatino Linotype" w:cs="Arial"/>
          <w:b/>
          <w:sz w:val="24"/>
          <w:szCs w:val="24"/>
        </w:rPr>
        <w:t>los ingresos que obtiene el Organismo</w:t>
      </w:r>
      <w:r w:rsidRPr="00EF33BE">
        <w:rPr>
          <w:rFonts w:ascii="Palatino Linotype" w:eastAsia="MS Mincho" w:hAnsi="Palatino Linotype" w:cs="Arial"/>
          <w:sz w:val="24"/>
          <w:szCs w:val="24"/>
        </w:rPr>
        <w:t xml:space="preserve"> se encuentra en el </w:t>
      </w:r>
      <w:r w:rsidRPr="00EF33BE">
        <w:rPr>
          <w:rFonts w:ascii="Palatino Linotype" w:eastAsia="MS Mincho" w:hAnsi="Palatino Linotype" w:cs="Arial"/>
          <w:sz w:val="24"/>
          <w:szCs w:val="24"/>
        </w:rPr>
        <w:lastRenderedPageBreak/>
        <w:t xml:space="preserve">apartado de </w:t>
      </w:r>
      <w:r w:rsidRPr="00EF33BE">
        <w:rPr>
          <w:rFonts w:ascii="Palatino Linotype" w:eastAsia="MS Mincho" w:hAnsi="Palatino Linotype" w:cs="Arial"/>
          <w:b/>
          <w:sz w:val="24"/>
          <w:szCs w:val="24"/>
        </w:rPr>
        <w:t xml:space="preserve">“ingresos recibidos por cualquier concepto por el sujeto obligado fracción XLVIII A” </w:t>
      </w:r>
      <w:r w:rsidRPr="00EF33BE">
        <w:rPr>
          <w:rFonts w:ascii="Palatino Linotype" w:eastAsia="MS Mincho" w:hAnsi="Palatino Linotype" w:cs="Arial"/>
          <w:sz w:val="24"/>
          <w:szCs w:val="24"/>
        </w:rPr>
        <w:t xml:space="preserve">siendo que el apartado que corresponde a dicha fracción es la de </w:t>
      </w:r>
      <w:r w:rsidRPr="00EF33BE">
        <w:rPr>
          <w:rFonts w:ascii="Palatino Linotype" w:eastAsia="MS Mincho" w:hAnsi="Palatino Linotype" w:cs="Arial"/>
          <w:b/>
          <w:sz w:val="24"/>
          <w:szCs w:val="24"/>
        </w:rPr>
        <w:t>“donaciones en dinero realizadas”</w:t>
      </w:r>
      <w:r w:rsidRPr="00EF33BE">
        <w:rPr>
          <w:rFonts w:ascii="Palatino Linotype" w:eastAsia="MS Mincho" w:hAnsi="Palatino Linotype" w:cs="Arial"/>
          <w:sz w:val="24"/>
          <w:szCs w:val="24"/>
        </w:rPr>
        <w:t xml:space="preserve">, aunado a que al acceso al apartado de ingresos recibidos por cualquier </w:t>
      </w:r>
      <w:r w:rsidR="00385E24" w:rsidRPr="00EF33BE">
        <w:rPr>
          <w:rFonts w:ascii="Palatino Linotype" w:eastAsia="MS Mincho" w:hAnsi="Palatino Linotype" w:cs="Arial"/>
          <w:sz w:val="24"/>
          <w:szCs w:val="24"/>
        </w:rPr>
        <w:t xml:space="preserve">concepto por el sujeto obligado, no se advierte qué registro corresponde a los ingresos por concepto de cobro de estacionamiento. </w:t>
      </w:r>
    </w:p>
    <w:p w14:paraId="422878F0" w14:textId="77777777" w:rsidR="00F346A5" w:rsidRPr="00EF33BE" w:rsidRDefault="00F346A5" w:rsidP="00F346A5">
      <w:pPr>
        <w:spacing w:after="0" w:line="360" w:lineRule="auto"/>
        <w:ind w:right="49"/>
        <w:contextualSpacing/>
        <w:jc w:val="both"/>
        <w:rPr>
          <w:rFonts w:ascii="Palatino Linotype" w:eastAsia="MS Mincho" w:hAnsi="Palatino Linotype" w:cs="Arial"/>
          <w:sz w:val="24"/>
          <w:szCs w:val="24"/>
        </w:rPr>
      </w:pPr>
    </w:p>
    <w:p w14:paraId="25B4668E" w14:textId="77777777" w:rsidR="00385E24" w:rsidRPr="00EF33BE" w:rsidRDefault="00385E24" w:rsidP="004B2A20">
      <w:pPr>
        <w:numPr>
          <w:ilvl w:val="0"/>
          <w:numId w:val="2"/>
        </w:numPr>
        <w:spacing w:after="0" w:line="360" w:lineRule="auto"/>
        <w:ind w:left="0" w:firstLine="0"/>
        <w:contextualSpacing/>
        <w:jc w:val="both"/>
        <w:rPr>
          <w:rFonts w:ascii="Palatino Linotype" w:eastAsia="MS Mincho" w:hAnsi="Palatino Linotype" w:cs="Arial"/>
          <w:i/>
          <w:sz w:val="24"/>
          <w:szCs w:val="24"/>
        </w:rPr>
      </w:pPr>
      <w:r w:rsidRPr="00EF33BE">
        <w:rPr>
          <w:rFonts w:ascii="Palatino Linotype" w:eastAsia="MS Mincho" w:hAnsi="Palatino Linotype" w:cs="Arial"/>
          <w:sz w:val="24"/>
          <w:szCs w:val="24"/>
        </w:rPr>
        <w:t xml:space="preserve">Es por ello </w:t>
      </w:r>
      <w:proofErr w:type="gramStart"/>
      <w:r w:rsidRPr="00EF33BE">
        <w:rPr>
          <w:rFonts w:ascii="Palatino Linotype" w:eastAsia="MS Mincho" w:hAnsi="Palatino Linotype" w:cs="Arial"/>
          <w:sz w:val="24"/>
          <w:szCs w:val="24"/>
        </w:rPr>
        <w:t>que</w:t>
      </w:r>
      <w:proofErr w:type="gramEnd"/>
      <w:r w:rsidRPr="00EF33BE">
        <w:rPr>
          <w:rFonts w:ascii="Palatino Linotype" w:eastAsia="MS Mincho" w:hAnsi="Palatino Linotype" w:cs="Arial"/>
          <w:sz w:val="24"/>
          <w:szCs w:val="24"/>
        </w:rPr>
        <w:t xml:space="preserve"> resulta procedente ordenar previa búsqueda exhaustiva y razonable la entrega de las documentales en las que obra la información solicitada, o bien, se proporcione correctamente el procedimiento por medio del cual el particular pueda acceder y adquirir la misma. </w:t>
      </w:r>
    </w:p>
    <w:p w14:paraId="14CF277C" w14:textId="77777777" w:rsidR="00385E24" w:rsidRPr="00EF33BE" w:rsidRDefault="00385E24" w:rsidP="00385E24">
      <w:pPr>
        <w:spacing w:after="0" w:line="360" w:lineRule="auto"/>
        <w:contextualSpacing/>
        <w:jc w:val="both"/>
        <w:rPr>
          <w:rFonts w:ascii="Palatino Linotype" w:eastAsia="MS Mincho" w:hAnsi="Palatino Linotype" w:cs="Arial"/>
          <w:sz w:val="24"/>
          <w:szCs w:val="24"/>
        </w:rPr>
      </w:pPr>
    </w:p>
    <w:p w14:paraId="6A2A87FA" w14:textId="77777777" w:rsidR="00385E24" w:rsidRPr="00EF33BE" w:rsidRDefault="00385E24" w:rsidP="00385E24">
      <w:pPr>
        <w:keepNext/>
        <w:keepLines/>
        <w:spacing w:after="0" w:line="360" w:lineRule="auto"/>
        <w:outlineLvl w:val="0"/>
        <w:rPr>
          <w:rFonts w:ascii="Palatino Linotype" w:eastAsia="MS Gothic" w:hAnsi="Palatino Linotype" w:cstheme="majorBidi"/>
          <w:b/>
          <w:sz w:val="24"/>
          <w:szCs w:val="24"/>
          <w:lang w:val="es-ES_tradnl" w:eastAsia="es-ES"/>
        </w:rPr>
      </w:pPr>
      <w:bookmarkStart w:id="34" w:name="_Toc33090993"/>
      <w:r w:rsidRPr="00EF33BE">
        <w:rPr>
          <w:rFonts w:ascii="Palatino Linotype" w:eastAsia="MS Gothic" w:hAnsi="Palatino Linotype" w:cstheme="majorBidi"/>
          <w:b/>
          <w:sz w:val="24"/>
          <w:szCs w:val="24"/>
          <w:lang w:val="es-ES_tradnl" w:eastAsia="es-ES"/>
        </w:rPr>
        <w:t>b. De la modalidad de entrega de la información solicitada.</w:t>
      </w:r>
      <w:bookmarkEnd w:id="34"/>
      <w:r w:rsidRPr="00EF33BE">
        <w:rPr>
          <w:rFonts w:ascii="Palatino Linotype" w:eastAsia="MS Gothic" w:hAnsi="Palatino Linotype" w:cstheme="majorBidi"/>
          <w:b/>
          <w:sz w:val="24"/>
          <w:szCs w:val="24"/>
          <w:lang w:val="es-ES_tradnl" w:eastAsia="es-ES"/>
        </w:rPr>
        <w:t xml:space="preserve"> </w:t>
      </w:r>
    </w:p>
    <w:p w14:paraId="7CAF6A0B" w14:textId="77777777" w:rsidR="00385E24" w:rsidRPr="00EF33BE" w:rsidRDefault="00385E24" w:rsidP="00385E24">
      <w:pPr>
        <w:spacing w:after="0" w:line="360" w:lineRule="auto"/>
        <w:contextualSpacing/>
        <w:jc w:val="both"/>
        <w:rPr>
          <w:rFonts w:ascii="Palatino Linotype" w:eastAsia="MS Mincho" w:hAnsi="Palatino Linotype" w:cs="Arial"/>
          <w:sz w:val="24"/>
          <w:szCs w:val="24"/>
        </w:rPr>
      </w:pPr>
    </w:p>
    <w:p w14:paraId="70841B3C" w14:textId="77777777" w:rsidR="00385E24" w:rsidRPr="00EF33BE" w:rsidRDefault="00385E24" w:rsidP="004B2A20">
      <w:pPr>
        <w:numPr>
          <w:ilvl w:val="0"/>
          <w:numId w:val="2"/>
        </w:numPr>
        <w:spacing w:after="0" w:line="360" w:lineRule="auto"/>
        <w:ind w:left="0" w:firstLine="0"/>
        <w:contextualSpacing/>
        <w:jc w:val="both"/>
        <w:rPr>
          <w:rFonts w:ascii="Palatino Linotype" w:eastAsia="MS Mincho" w:hAnsi="Palatino Linotype" w:cs="Arial"/>
          <w:sz w:val="24"/>
          <w:szCs w:val="24"/>
        </w:rPr>
      </w:pPr>
      <w:r w:rsidRPr="00EF33BE">
        <w:rPr>
          <w:rFonts w:ascii="Palatino Linotype" w:eastAsia="MS Mincho" w:hAnsi="Palatino Linotype" w:cs="Arial"/>
          <w:sz w:val="24"/>
          <w:szCs w:val="24"/>
        </w:rPr>
        <w:t xml:space="preserve">Por otro lado, se tiene </w:t>
      </w:r>
      <w:proofErr w:type="gramStart"/>
      <w:r w:rsidRPr="00EF33BE">
        <w:rPr>
          <w:rFonts w:ascii="Palatino Linotype" w:eastAsia="MS Mincho" w:hAnsi="Palatino Linotype" w:cs="Arial"/>
          <w:sz w:val="24"/>
          <w:szCs w:val="24"/>
        </w:rPr>
        <w:t>que</w:t>
      </w:r>
      <w:proofErr w:type="gramEnd"/>
      <w:r w:rsidRPr="00EF33BE">
        <w:rPr>
          <w:rFonts w:ascii="Palatino Linotype" w:eastAsia="MS Mincho" w:hAnsi="Palatino Linotype" w:cs="Arial"/>
          <w:sz w:val="24"/>
          <w:szCs w:val="24"/>
        </w:rPr>
        <w:t xml:space="preserve"> respecto a </w:t>
      </w:r>
      <w:r w:rsidRPr="00EF33BE">
        <w:rPr>
          <w:rFonts w:ascii="Palatino Linotype" w:eastAsia="MS Mincho" w:hAnsi="Palatino Linotype" w:cs="Arial"/>
          <w:b/>
          <w:sz w:val="24"/>
          <w:szCs w:val="24"/>
        </w:rPr>
        <w:t xml:space="preserve">los comprobantes de ingresos mensuales del estacionamiento de los años 2016, 2017 y 2018 </w:t>
      </w:r>
      <w:r w:rsidRPr="00EF33BE">
        <w:rPr>
          <w:rFonts w:ascii="Palatino Linotype" w:eastAsia="MS Mincho" w:hAnsi="Palatino Linotype" w:cs="Arial"/>
          <w:sz w:val="24"/>
          <w:szCs w:val="24"/>
        </w:rPr>
        <w:t xml:space="preserve">el </w:t>
      </w:r>
      <w:r w:rsidRPr="00EF33BE">
        <w:rPr>
          <w:rFonts w:ascii="Palatino Linotype" w:eastAsia="MS Mincho" w:hAnsi="Palatino Linotype" w:cs="Arial"/>
          <w:b/>
          <w:sz w:val="24"/>
          <w:szCs w:val="24"/>
        </w:rPr>
        <w:t xml:space="preserve">Sujeto Obligado </w:t>
      </w:r>
      <w:r w:rsidRPr="00EF33BE">
        <w:rPr>
          <w:rFonts w:ascii="Palatino Linotype" w:eastAsia="MS Mincho" w:hAnsi="Palatino Linotype" w:cs="Arial"/>
          <w:sz w:val="24"/>
          <w:szCs w:val="24"/>
        </w:rPr>
        <w:t xml:space="preserve">señaló que se encuentran bajo el resguardo del Departamento de Finanzas, por ello se ponen a disposición en las oficinas del Sistema Municipal DIF de Metepec. </w:t>
      </w:r>
    </w:p>
    <w:p w14:paraId="1715B4BA" w14:textId="77777777" w:rsidR="00385E24" w:rsidRPr="00EF33BE" w:rsidRDefault="00385E24" w:rsidP="00385E24">
      <w:pPr>
        <w:spacing w:after="0" w:line="360" w:lineRule="auto"/>
        <w:contextualSpacing/>
        <w:jc w:val="both"/>
        <w:rPr>
          <w:rFonts w:ascii="Palatino Linotype" w:eastAsia="MS Mincho" w:hAnsi="Palatino Linotype" w:cs="Arial"/>
          <w:sz w:val="24"/>
          <w:szCs w:val="24"/>
        </w:rPr>
      </w:pPr>
    </w:p>
    <w:p w14:paraId="36C2F4A6" w14:textId="77777777" w:rsidR="00385E24" w:rsidRPr="00EF33BE" w:rsidRDefault="00821B78" w:rsidP="004B2A20">
      <w:pPr>
        <w:numPr>
          <w:ilvl w:val="0"/>
          <w:numId w:val="2"/>
        </w:numPr>
        <w:spacing w:after="0" w:line="360" w:lineRule="auto"/>
        <w:ind w:left="0" w:firstLine="0"/>
        <w:contextualSpacing/>
        <w:jc w:val="both"/>
        <w:rPr>
          <w:rFonts w:ascii="Palatino Linotype" w:eastAsia="MS Mincho" w:hAnsi="Palatino Linotype" w:cs="Arial"/>
          <w:sz w:val="24"/>
          <w:szCs w:val="24"/>
        </w:rPr>
      </w:pPr>
      <w:r w:rsidRPr="00EF33BE">
        <w:rPr>
          <w:rFonts w:ascii="Palatino Linotype" w:eastAsia="MS Mincho" w:hAnsi="Palatino Linotype" w:cs="Arial"/>
          <w:sz w:val="24"/>
          <w:szCs w:val="24"/>
        </w:rPr>
        <w:t xml:space="preserve">Vale la pena destacar que dentro de las actuaciones que obran en el expediente electrónico, se tiene que el particular solicitó la información a través del Sistema de Acceso a la Información Mexiquense (SAIMEX), tal y como se advierte en la siguiente imagen: </w:t>
      </w:r>
    </w:p>
    <w:p w14:paraId="70305D2B" w14:textId="77777777" w:rsidR="00821B78" w:rsidRPr="00EF33BE" w:rsidRDefault="00821B78" w:rsidP="00821B78">
      <w:pPr>
        <w:spacing w:after="0" w:line="360" w:lineRule="auto"/>
        <w:contextualSpacing/>
        <w:jc w:val="both"/>
        <w:rPr>
          <w:rFonts w:ascii="Palatino Linotype" w:eastAsia="MS Mincho" w:hAnsi="Palatino Linotype" w:cs="Arial"/>
          <w:sz w:val="24"/>
          <w:szCs w:val="24"/>
        </w:rPr>
      </w:pPr>
    </w:p>
    <w:p w14:paraId="0A7324CC" w14:textId="53E413A8" w:rsidR="00821B78" w:rsidRPr="00EF33BE" w:rsidRDefault="00821B78" w:rsidP="00821B78">
      <w:pPr>
        <w:spacing w:after="0" w:line="360" w:lineRule="auto"/>
        <w:ind w:left="567"/>
        <w:contextualSpacing/>
        <w:jc w:val="both"/>
        <w:rPr>
          <w:rFonts w:ascii="Palatino Linotype" w:eastAsia="MS Mincho" w:hAnsi="Palatino Linotype" w:cs="Arial"/>
          <w:sz w:val="24"/>
          <w:szCs w:val="24"/>
        </w:rPr>
      </w:pPr>
      <w:r w:rsidRPr="00EF33BE">
        <w:rPr>
          <w:noProof/>
          <w:lang w:eastAsia="es-MX"/>
        </w:rPr>
        <w:lastRenderedPageBreak/>
        <mc:AlternateContent>
          <mc:Choice Requires="wps">
            <w:drawing>
              <wp:anchor distT="0" distB="0" distL="114300" distR="114300" simplePos="0" relativeHeight="251659264" behindDoc="0" locked="0" layoutInCell="1" allowOverlap="1" wp14:anchorId="37FA9C8E" wp14:editId="2454B813">
                <wp:simplePos x="0" y="0"/>
                <wp:positionH relativeFrom="column">
                  <wp:posOffset>415290</wp:posOffset>
                </wp:positionH>
                <wp:positionV relativeFrom="paragraph">
                  <wp:posOffset>1038224</wp:posOffset>
                </wp:positionV>
                <wp:extent cx="1314450" cy="314325"/>
                <wp:effectExtent l="19050" t="19050" r="19050" b="28575"/>
                <wp:wrapNone/>
                <wp:docPr id="5" name="Rectángulo 5"/>
                <wp:cNvGraphicFramePr/>
                <a:graphic xmlns:a="http://schemas.openxmlformats.org/drawingml/2006/main">
                  <a:graphicData uri="http://schemas.microsoft.com/office/word/2010/wordprocessingShape">
                    <wps:wsp>
                      <wps:cNvSpPr/>
                      <wps:spPr>
                        <a:xfrm>
                          <a:off x="0" y="0"/>
                          <a:ext cx="1314450" cy="3143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7F4ED" id="Rectángulo 5" o:spid="_x0000_s1026" style="position:absolute;margin-left:32.7pt;margin-top:81.75pt;width:103.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1GnwIAAJEFAAAOAAAAZHJzL2Uyb0RvYy54bWysVM1u2zAMvg/YOwi6r7bTZuuCOkXQIsOA&#10;oi3aDj0rspQYkEWNUuJkb7Nn2YuNkn8adMUOw3JQSJP8KH4ieXG5bwzbKfQ12JIXJzlnykqoarsu&#10;+ben5YdzznwQthIGrCr5QXl+OX//7qJ1MzWBDZhKISMQ62etK/kmBDfLMi83qhH+BJyyZNSAjQik&#10;4jqrULSE3phskucfsxawcghSeU9frzsjnyd8rZUMd1p7FZgpOd0tpBPTuYpnNr8QszUKt6llfw3x&#10;D7doRG0p6Qh1LYJgW6z/gGpqieBBhxMJTQZa11KlGqiaIn9VzeNGOJVqIXK8G2ny/w9W3u7ukdVV&#10;yaecWdHQEz0Qab9+2vXWAJtGglrnZ+T36O6x1zyJsdq9xib+Ux1sn0g9jKSqfWCSPhanxdnZlLiX&#10;ZCP5dJJAs5dohz58UdCwKJQcKX/iUuxufKCM5Dq4xGQWlrUx6eGMZS2Bnhd5niI8mLqK1ujncb26&#10;Msh2gt5+uczpF6shtCM30oylj7HGrqokhYNREcPYB6WJHqpj0mWIjalGWCGlsqHoTBtRqS7b9DjZ&#10;EJFSJ8CIrOmWI3YPMHh2IAN2d+feP4aq1NdjcF/634LHiJQZbBiDm9oCvlWZoar6zJ3/QFJHTWRp&#10;BdWBmgehmyrv5LKmF7wRPtwLpDGiR6fVEO7o0AbopaCXONsA/njre/Sn7iYrZy2NZcn9961AxZn5&#10;aqnvP1MzxTlOytn004QUPLasji1221wBvX5BS8jJJEb/YAZRIzTPtEEWMSuZhJWUu+Qy4KBchW5d&#10;0A6SarFIbjS7ToQb++hkBI+sxg592j8LdH0bBxqAWxhGWMxedXPnGyMtLLYBdJ1a/YXXnm+a+9Q4&#10;/Y6Ki+VYT14vm3T+GwAA//8DAFBLAwQUAAYACAAAACEAaQFh0t4AAAAKAQAADwAAAGRycy9kb3du&#10;cmV2LnhtbEyPQU/DMAyF70j8h8hI3FjabuugNJ0QEiC4UUBcs8a0VROnarK1/HvMCW72e0/Pn8v9&#10;4qw44RR6TwrSVQICqfGmp1bB+9vD1TWIEDUZbT2hgm8MsK/Oz0pdGD/TK57q2AouoVBoBV2MYyFl&#10;aDp0Oqz8iMTel5+cjrxOrTSTnrncWZklSS6d7okvdHrE+w6boT46Bc9zZvvPVr881UP9MfjNY7q7&#10;cUpdXix3tyAiLvEvDL/4jA4VMx38kUwQVkG+3XCS9Xy9BcGBbJexcuAhXScgq1L+f6H6AQAA//8D&#10;AFBLAQItABQABgAIAAAAIQC2gziS/gAAAOEBAAATAAAAAAAAAAAAAAAAAAAAAABbQ29udGVudF9U&#10;eXBlc10ueG1sUEsBAi0AFAAGAAgAAAAhADj9If/WAAAAlAEAAAsAAAAAAAAAAAAAAAAALwEAAF9y&#10;ZWxzLy5yZWxzUEsBAi0AFAAGAAgAAAAhAHNxXUafAgAAkQUAAA4AAAAAAAAAAAAAAAAALgIAAGRy&#10;cy9lMm9Eb2MueG1sUEsBAi0AFAAGAAgAAAAhAGkBYdLeAAAACgEAAA8AAAAAAAAAAAAAAAAA+QQA&#10;AGRycy9kb3ducmV2LnhtbFBLBQYAAAAABAAEAPMAAAAEBgAAAAA=&#10;" filled="f" strokecolor="red" strokeweight="3pt"/>
            </w:pict>
          </mc:Fallback>
        </mc:AlternateContent>
      </w:r>
      <w:r w:rsidR="00DD5185">
        <w:rPr>
          <w:noProof/>
          <w:lang w:eastAsia="es-MX"/>
        </w:rPr>
        <w:drawing>
          <wp:inline distT="0" distB="0" distL="0" distR="0" wp14:anchorId="5D2A083D" wp14:editId="45E6A70A">
            <wp:extent cx="4800600" cy="16573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0600" cy="1657350"/>
                    </a:xfrm>
                    <a:prstGeom prst="rect">
                      <a:avLst/>
                    </a:prstGeom>
                    <a:noFill/>
                    <a:ln>
                      <a:noFill/>
                    </a:ln>
                  </pic:spPr>
                </pic:pic>
              </a:graphicData>
            </a:graphic>
          </wp:inline>
        </w:drawing>
      </w:r>
    </w:p>
    <w:p w14:paraId="7E57686B" w14:textId="77777777" w:rsidR="00385E24" w:rsidRPr="00EF33BE" w:rsidRDefault="00385E24" w:rsidP="00821B78">
      <w:pPr>
        <w:spacing w:after="0" w:line="360" w:lineRule="auto"/>
        <w:contextualSpacing/>
        <w:jc w:val="both"/>
        <w:rPr>
          <w:rFonts w:ascii="Palatino Linotype" w:eastAsia="MS Mincho" w:hAnsi="Palatino Linotype" w:cs="Arial"/>
          <w:sz w:val="24"/>
          <w:szCs w:val="24"/>
        </w:rPr>
      </w:pPr>
    </w:p>
    <w:p w14:paraId="7A4DC78E" w14:textId="77777777" w:rsidR="00385E24" w:rsidRPr="00EF33BE" w:rsidRDefault="00821B78" w:rsidP="004B2A20">
      <w:pPr>
        <w:numPr>
          <w:ilvl w:val="0"/>
          <w:numId w:val="2"/>
        </w:numPr>
        <w:spacing w:after="0" w:line="360" w:lineRule="auto"/>
        <w:ind w:left="0" w:firstLine="0"/>
        <w:contextualSpacing/>
        <w:jc w:val="both"/>
        <w:rPr>
          <w:rFonts w:ascii="Palatino Linotype" w:eastAsia="MS Mincho" w:hAnsi="Palatino Linotype" w:cs="Arial"/>
          <w:sz w:val="24"/>
          <w:szCs w:val="24"/>
        </w:rPr>
      </w:pPr>
      <w:r w:rsidRPr="00EF33BE">
        <w:rPr>
          <w:rFonts w:ascii="Palatino Linotype" w:eastAsia="MS Mincho" w:hAnsi="Palatino Linotype" w:cs="Arial"/>
          <w:sz w:val="24"/>
          <w:szCs w:val="24"/>
        </w:rPr>
        <w:t xml:space="preserve">Por lo anterior, y de acuerdo con el artículo 155, fracción V de la Ley de Transparencia y Acceso a la Información Pública del Estado de México y Municipios, el cual a la letra señala que: </w:t>
      </w:r>
    </w:p>
    <w:p w14:paraId="14ED8800" w14:textId="77777777" w:rsidR="00821B78" w:rsidRPr="00EF33BE" w:rsidRDefault="00821B78" w:rsidP="00821B78">
      <w:pPr>
        <w:spacing w:after="0" w:line="360" w:lineRule="auto"/>
        <w:contextualSpacing/>
        <w:jc w:val="both"/>
        <w:rPr>
          <w:rFonts w:ascii="Palatino Linotype" w:eastAsia="MS Mincho" w:hAnsi="Palatino Linotype" w:cs="Arial"/>
          <w:sz w:val="24"/>
          <w:szCs w:val="24"/>
        </w:rPr>
      </w:pPr>
    </w:p>
    <w:p w14:paraId="778733C0" w14:textId="77777777" w:rsidR="00821B78" w:rsidRPr="00EF33BE" w:rsidRDefault="00821B78" w:rsidP="00821B78">
      <w:pPr>
        <w:spacing w:after="0" w:line="360" w:lineRule="auto"/>
        <w:ind w:left="567" w:right="567"/>
        <w:jc w:val="both"/>
        <w:rPr>
          <w:rFonts w:ascii="Palatino Linotype" w:hAnsi="Palatino Linotype"/>
          <w:i/>
        </w:rPr>
      </w:pPr>
      <w:r w:rsidRPr="00EF33BE">
        <w:rPr>
          <w:rFonts w:ascii="Palatino Linotype" w:hAnsi="Palatino Linotype"/>
          <w:b/>
          <w:bCs/>
          <w:i/>
        </w:rPr>
        <w:t>Artículo 155.</w:t>
      </w:r>
      <w:r w:rsidRPr="00EF33BE">
        <w:rPr>
          <w:rFonts w:ascii="Palatino Linotype" w:hAnsi="Palatino Linotype"/>
          <w:i/>
        </w:rPr>
        <w:t xml:space="preserve"> Para presentar una solicitud por escrito, no se podrán exigir mayores requisitos que los siguientes:</w:t>
      </w:r>
    </w:p>
    <w:p w14:paraId="18D93F18" w14:textId="77777777" w:rsidR="00821B78" w:rsidRPr="00EF33BE" w:rsidRDefault="00821B78" w:rsidP="00821B78">
      <w:pPr>
        <w:spacing w:after="0" w:line="360" w:lineRule="auto"/>
        <w:ind w:left="567" w:right="567"/>
        <w:jc w:val="both"/>
        <w:rPr>
          <w:rFonts w:ascii="Palatino Linotype" w:hAnsi="Palatino Linotype"/>
          <w:i/>
        </w:rPr>
      </w:pPr>
      <w:r w:rsidRPr="00EF33BE">
        <w:rPr>
          <w:rFonts w:ascii="Palatino Linotype" w:hAnsi="Palatino Linotype"/>
          <w:i/>
        </w:rPr>
        <w:t>[…]</w:t>
      </w:r>
    </w:p>
    <w:p w14:paraId="61563663" w14:textId="77777777" w:rsidR="00821B78" w:rsidRPr="00EF33BE" w:rsidRDefault="00821B78" w:rsidP="00821B78">
      <w:pPr>
        <w:spacing w:after="0" w:line="360" w:lineRule="auto"/>
        <w:ind w:left="567" w:right="567"/>
        <w:jc w:val="both"/>
        <w:rPr>
          <w:rFonts w:ascii="Palatino Linotype" w:hAnsi="Palatino Linotype"/>
          <w:i/>
        </w:rPr>
      </w:pPr>
      <w:r w:rsidRPr="00EF33BE">
        <w:rPr>
          <w:rFonts w:ascii="Palatino Linotype" w:hAnsi="Palatino Linotype"/>
          <w:i/>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4371566C" w14:textId="77777777" w:rsidR="00821B78" w:rsidRPr="00EF33BE" w:rsidRDefault="00821B78" w:rsidP="00821B78">
      <w:pPr>
        <w:spacing w:after="0" w:line="360" w:lineRule="auto"/>
        <w:ind w:left="567" w:right="567"/>
        <w:jc w:val="both"/>
        <w:rPr>
          <w:rFonts w:ascii="Palatino Linotype" w:hAnsi="Palatino Linotype"/>
          <w:i/>
        </w:rPr>
      </w:pPr>
      <w:r w:rsidRPr="00EF33BE">
        <w:rPr>
          <w:rFonts w:ascii="Palatino Linotype" w:hAnsi="Palatino Linotype"/>
          <w:i/>
        </w:rPr>
        <w:t>[…]</w:t>
      </w:r>
    </w:p>
    <w:p w14:paraId="6E0D3AA2" w14:textId="77777777" w:rsidR="00821B78" w:rsidRPr="00EF33BE" w:rsidRDefault="00821B78" w:rsidP="00821B78">
      <w:pPr>
        <w:spacing w:after="0" w:line="360" w:lineRule="auto"/>
        <w:contextualSpacing/>
        <w:jc w:val="both"/>
        <w:rPr>
          <w:rFonts w:ascii="Palatino Linotype" w:eastAsia="MS Mincho" w:hAnsi="Palatino Linotype" w:cs="Arial"/>
          <w:sz w:val="24"/>
          <w:szCs w:val="24"/>
        </w:rPr>
      </w:pPr>
    </w:p>
    <w:p w14:paraId="0C8F4B0C" w14:textId="77777777" w:rsidR="00821B78" w:rsidRPr="00EF33BE" w:rsidRDefault="00821B78" w:rsidP="00821B78">
      <w:pPr>
        <w:numPr>
          <w:ilvl w:val="0"/>
          <w:numId w:val="2"/>
        </w:numPr>
        <w:spacing w:after="0" w:line="360" w:lineRule="auto"/>
        <w:ind w:left="0" w:firstLine="0"/>
        <w:contextualSpacing/>
        <w:jc w:val="both"/>
        <w:rPr>
          <w:rFonts w:ascii="Palatino Linotype" w:eastAsia="MS Mincho" w:hAnsi="Palatino Linotype" w:cs="Arial"/>
          <w:i/>
          <w:sz w:val="24"/>
          <w:szCs w:val="24"/>
        </w:rPr>
      </w:pPr>
      <w:r w:rsidRPr="00EF33BE">
        <w:rPr>
          <w:rFonts w:ascii="Palatino Linotype" w:eastAsia="MS Mincho" w:hAnsi="Palatino Linotype" w:cs="Arial"/>
          <w:sz w:val="24"/>
          <w:szCs w:val="24"/>
        </w:rPr>
        <w:t xml:space="preserve">Por ello, se tiene que el acceso a la información se dará en la modalidad de entrega elegida por el solicitante desde que se presentó la solicitud, de tal manera </w:t>
      </w:r>
      <w:proofErr w:type="gramStart"/>
      <w:r w:rsidRPr="00EF33BE">
        <w:rPr>
          <w:rFonts w:ascii="Palatino Linotype" w:eastAsia="MS Mincho" w:hAnsi="Palatino Linotype" w:cs="Arial"/>
          <w:sz w:val="24"/>
          <w:szCs w:val="24"/>
        </w:rPr>
        <w:t>que</w:t>
      </w:r>
      <w:proofErr w:type="gramEnd"/>
      <w:r w:rsidRPr="00EF33BE">
        <w:rPr>
          <w:rFonts w:ascii="Palatino Linotype" w:eastAsia="MS Mincho" w:hAnsi="Palatino Linotype" w:cs="Arial"/>
          <w:sz w:val="24"/>
          <w:szCs w:val="24"/>
        </w:rPr>
        <w:t xml:space="preserve"> en el presente caso, todo aquel documento que se halle en los archivos del </w:t>
      </w:r>
      <w:r w:rsidRPr="00EF33BE">
        <w:rPr>
          <w:rFonts w:ascii="Palatino Linotype" w:eastAsia="MS Mincho" w:hAnsi="Palatino Linotype" w:cs="Arial"/>
          <w:b/>
          <w:sz w:val="24"/>
          <w:szCs w:val="24"/>
        </w:rPr>
        <w:lastRenderedPageBreak/>
        <w:t xml:space="preserve">Sujeto Obligado </w:t>
      </w:r>
      <w:r w:rsidRPr="00EF33BE">
        <w:rPr>
          <w:rFonts w:ascii="Palatino Linotype" w:eastAsia="MS Mincho" w:hAnsi="Palatino Linotype" w:cs="Arial"/>
          <w:sz w:val="24"/>
          <w:szCs w:val="24"/>
        </w:rPr>
        <w:t xml:space="preserve">y que haya sido solicitado por el particular, deberá ser entregado vía Sistema de Acceso a la Información Mexiquense (SAIMEX). </w:t>
      </w:r>
    </w:p>
    <w:p w14:paraId="703EB7F0" w14:textId="77777777" w:rsidR="00821B78" w:rsidRPr="00EF33BE" w:rsidRDefault="00821B78" w:rsidP="00821B78">
      <w:pPr>
        <w:spacing w:after="0" w:line="360" w:lineRule="auto"/>
        <w:contextualSpacing/>
        <w:jc w:val="both"/>
        <w:rPr>
          <w:rFonts w:ascii="Palatino Linotype" w:eastAsia="MS Mincho" w:hAnsi="Palatino Linotype" w:cs="Arial"/>
          <w:i/>
          <w:sz w:val="24"/>
          <w:szCs w:val="24"/>
        </w:rPr>
      </w:pPr>
    </w:p>
    <w:p w14:paraId="31237550" w14:textId="77777777" w:rsidR="00821B78" w:rsidRPr="00EF33BE" w:rsidRDefault="00821B78" w:rsidP="00821B78">
      <w:pPr>
        <w:pStyle w:val="Prrafodelista"/>
        <w:numPr>
          <w:ilvl w:val="0"/>
          <w:numId w:val="2"/>
        </w:numPr>
        <w:spacing w:after="0" w:line="360" w:lineRule="auto"/>
        <w:ind w:left="0" w:firstLine="0"/>
        <w:jc w:val="both"/>
        <w:rPr>
          <w:rFonts w:ascii="Palatino Linotype" w:eastAsia="Times New Roman" w:hAnsi="Palatino Linotype" w:cs="Arial"/>
          <w:color w:val="000000"/>
          <w:sz w:val="24"/>
        </w:rPr>
      </w:pPr>
      <w:r w:rsidRPr="00EF33BE">
        <w:rPr>
          <w:rFonts w:ascii="Palatino Linotype" w:eastAsia="MS Mincho" w:hAnsi="Palatino Linotype" w:cs="Arial"/>
          <w:sz w:val="24"/>
          <w:szCs w:val="24"/>
        </w:rPr>
        <w:t xml:space="preserve">En el mismo orden de ideas, los artículos </w:t>
      </w:r>
      <w:r w:rsidRPr="00EF33BE">
        <w:rPr>
          <w:rFonts w:ascii="Palatino Linotype" w:eastAsia="Times New Roman" w:hAnsi="Palatino Linotype" w:cs="Arial"/>
          <w:color w:val="000000"/>
          <w:sz w:val="24"/>
        </w:rPr>
        <w:t>158 y 164</w:t>
      </w:r>
      <w:r w:rsidR="00703090" w:rsidRPr="00EF33BE">
        <w:rPr>
          <w:rFonts w:ascii="Palatino Linotype" w:eastAsia="Times New Roman" w:hAnsi="Palatino Linotype" w:cs="Arial"/>
          <w:color w:val="000000"/>
          <w:sz w:val="24"/>
        </w:rPr>
        <w:t xml:space="preserve"> de la Ley de Transparencia y Acceso a la Información Pública del Estado de México y Municipio, establecen que: </w:t>
      </w:r>
    </w:p>
    <w:p w14:paraId="3858531B" w14:textId="77777777" w:rsidR="00821B78" w:rsidRPr="00EF33BE" w:rsidRDefault="00821B78" w:rsidP="00821B78">
      <w:pPr>
        <w:pStyle w:val="Prrafodelista"/>
        <w:spacing w:after="0" w:line="360" w:lineRule="auto"/>
        <w:ind w:left="0"/>
        <w:jc w:val="both"/>
        <w:rPr>
          <w:rFonts w:ascii="Palatino Linotype" w:eastAsia="Times New Roman" w:hAnsi="Palatino Linotype" w:cs="Arial"/>
          <w:color w:val="000000"/>
          <w:sz w:val="24"/>
        </w:rPr>
      </w:pPr>
    </w:p>
    <w:p w14:paraId="2F7912DE" w14:textId="77777777" w:rsidR="00821B78" w:rsidRPr="00EF33BE" w:rsidRDefault="00821B78" w:rsidP="00821B78">
      <w:pPr>
        <w:pStyle w:val="Prrafodelista"/>
        <w:spacing w:after="0" w:line="360" w:lineRule="auto"/>
        <w:ind w:left="567" w:right="567"/>
        <w:jc w:val="both"/>
        <w:rPr>
          <w:rFonts w:ascii="Palatino Linotype" w:hAnsi="Palatino Linotype"/>
          <w:i/>
        </w:rPr>
      </w:pPr>
      <w:r w:rsidRPr="00EF33BE">
        <w:rPr>
          <w:rFonts w:ascii="Palatino Linotype" w:hAnsi="Palatino Linotype"/>
          <w:b/>
          <w:bCs/>
          <w:i/>
        </w:rPr>
        <w:t>Artículo 158.</w:t>
      </w:r>
      <w:r w:rsidRPr="00EF33BE">
        <w:rPr>
          <w:rFonts w:ascii="Palatino Linotype" w:hAnsi="Palatino Linotype"/>
          <w:i/>
        </w:rPr>
        <w:t xml:space="preserve"> </w:t>
      </w:r>
      <w:r w:rsidRPr="00EF33BE">
        <w:rPr>
          <w:rFonts w:ascii="Palatino Linotype" w:hAnsi="Palatino Linotype"/>
          <w:b/>
          <w:bCs/>
          <w:i/>
        </w:rPr>
        <w:t>De manera excepcional, cuando de forma fundada y motivada así lo determine el sujeto obligado</w:t>
      </w:r>
      <w:r w:rsidRPr="00EF33BE">
        <w:rPr>
          <w:rFonts w:ascii="Palatino Linotype" w:hAnsi="Palatino Linotype"/>
          <w:i/>
        </w:rPr>
        <w:t xml:space="preserve">, en aquellos casos en que la información solicitada que ya se encuentre en su posesión implique análisis, estudio o procesamiento de documentos </w:t>
      </w:r>
      <w:r w:rsidRPr="00EF33BE">
        <w:rPr>
          <w:rFonts w:ascii="Palatino Linotype" w:hAnsi="Palatino Linotype"/>
          <w:b/>
          <w:bCs/>
          <w:i/>
        </w:rPr>
        <w:t>cuya entrega o reproducción sobrepase las capacidades técnicas administrativas y humanas del sujeto obligado</w:t>
      </w:r>
      <w:r w:rsidRPr="00EF33BE">
        <w:rPr>
          <w:rFonts w:ascii="Palatino Linotype" w:hAnsi="Palatino Linotype"/>
          <w:i/>
        </w:rPr>
        <w:t xml:space="preserve"> para cumplir con la solicitud, en los plazos establecidos para dichos efectos,</w:t>
      </w:r>
      <w:r w:rsidRPr="00EF33BE">
        <w:rPr>
          <w:rFonts w:ascii="Palatino Linotype" w:hAnsi="Palatino Linotype"/>
          <w:b/>
          <w:bCs/>
          <w:i/>
        </w:rPr>
        <w:t xml:space="preserve"> se podrá poner a disposición del solicitante los documentos en consulta directa</w:t>
      </w:r>
      <w:r w:rsidRPr="00EF33BE">
        <w:rPr>
          <w:rFonts w:ascii="Palatino Linotype" w:hAnsi="Palatino Linotype"/>
          <w:i/>
        </w:rPr>
        <w:t>, salvo la información clasificada.</w:t>
      </w:r>
    </w:p>
    <w:p w14:paraId="52D5A33E" w14:textId="77777777" w:rsidR="00821B78" w:rsidRPr="00EF33BE" w:rsidRDefault="00821B78" w:rsidP="00821B78">
      <w:pPr>
        <w:pStyle w:val="Prrafodelista"/>
        <w:spacing w:after="0" w:line="360" w:lineRule="auto"/>
        <w:ind w:left="567" w:right="567"/>
        <w:jc w:val="both"/>
        <w:rPr>
          <w:rFonts w:ascii="Palatino Linotype" w:hAnsi="Palatino Linotype"/>
          <w:i/>
        </w:rPr>
      </w:pPr>
      <w:r w:rsidRPr="00EF33BE">
        <w:rPr>
          <w:rFonts w:ascii="Palatino Linotype" w:hAnsi="Palatino Linotype"/>
          <w:i/>
        </w:rPr>
        <w:t>[…]</w:t>
      </w:r>
    </w:p>
    <w:p w14:paraId="68E45E22" w14:textId="77777777" w:rsidR="00821B78" w:rsidRPr="00EF33BE" w:rsidRDefault="00821B78" w:rsidP="00821B78">
      <w:pPr>
        <w:pStyle w:val="Prrafodelista"/>
        <w:spacing w:after="0" w:line="360" w:lineRule="auto"/>
        <w:ind w:left="567" w:right="567"/>
        <w:jc w:val="both"/>
        <w:rPr>
          <w:rFonts w:ascii="Palatino Linotype" w:hAnsi="Palatino Linotype"/>
          <w:b/>
          <w:bCs/>
          <w:i/>
        </w:rPr>
      </w:pPr>
      <w:bookmarkStart w:id="35" w:name="_Hlk15500804"/>
      <w:r w:rsidRPr="00EF33BE">
        <w:rPr>
          <w:rFonts w:ascii="Palatino Linotype" w:hAnsi="Palatino Linotype"/>
          <w:b/>
          <w:bCs/>
          <w:i/>
        </w:rPr>
        <w:t>Artículo 164.</w:t>
      </w:r>
      <w:r w:rsidRPr="00EF33BE">
        <w:rPr>
          <w:rFonts w:ascii="Palatino Linotype" w:hAnsi="Palatino Linotype"/>
          <w:i/>
        </w:rPr>
        <w:t xml:space="preserve"> </w:t>
      </w:r>
      <w:r w:rsidRPr="00EF33BE">
        <w:rPr>
          <w:rFonts w:ascii="Palatino Linotype" w:hAnsi="Palatino Linotype"/>
          <w:b/>
          <w:bCs/>
          <w:i/>
        </w:rPr>
        <w:t>El acceso se dará en la modalidad de entrega</w:t>
      </w:r>
      <w:r w:rsidRPr="00EF33BE">
        <w:rPr>
          <w:rFonts w:ascii="Palatino Linotype" w:hAnsi="Palatino Linotype"/>
          <w:i/>
        </w:rPr>
        <w:t xml:space="preserve"> y, en su caso, de envío elegidos por el solicitante</w:t>
      </w:r>
      <w:r w:rsidRPr="00EF33BE">
        <w:rPr>
          <w:rFonts w:ascii="Palatino Linotype" w:hAnsi="Palatino Linotype"/>
          <w:b/>
          <w:bCs/>
          <w:i/>
        </w:rPr>
        <w:t>. Cuando la información no pueda entregarse o enviarse en la modalidad solicitada, el sujeto obligado deberá ofrecer otra u otras modalidades de entrega.</w:t>
      </w:r>
    </w:p>
    <w:p w14:paraId="1BFC2BAD" w14:textId="77777777" w:rsidR="00821B78" w:rsidRPr="00EF33BE" w:rsidRDefault="00821B78" w:rsidP="00821B78">
      <w:pPr>
        <w:pStyle w:val="Prrafodelista"/>
        <w:spacing w:after="0" w:line="360" w:lineRule="auto"/>
        <w:ind w:left="567" w:right="567"/>
        <w:jc w:val="both"/>
        <w:rPr>
          <w:rFonts w:ascii="Palatino Linotype" w:hAnsi="Palatino Linotype"/>
          <w:i/>
          <w:sz w:val="10"/>
        </w:rPr>
      </w:pPr>
    </w:p>
    <w:p w14:paraId="34243FD9" w14:textId="77777777" w:rsidR="00821B78" w:rsidRPr="00EF33BE" w:rsidRDefault="00821B78" w:rsidP="00821B78">
      <w:pPr>
        <w:pStyle w:val="Prrafodelista"/>
        <w:spacing w:after="0" w:line="360" w:lineRule="auto"/>
        <w:ind w:left="567" w:right="567"/>
        <w:jc w:val="both"/>
        <w:rPr>
          <w:rFonts w:ascii="Palatino Linotype" w:hAnsi="Palatino Linotype"/>
          <w:b/>
          <w:bCs/>
          <w:i/>
        </w:rPr>
      </w:pPr>
      <w:r w:rsidRPr="00EF33BE">
        <w:rPr>
          <w:rFonts w:ascii="Palatino Linotype" w:hAnsi="Palatino Linotype"/>
          <w:b/>
          <w:bCs/>
          <w:i/>
        </w:rPr>
        <w:t>En cualquier caso, se deberá fundar y motivar la necesidad de ofrecer otras modalidades.</w:t>
      </w:r>
      <w:bookmarkEnd w:id="35"/>
    </w:p>
    <w:p w14:paraId="6DB243EB" w14:textId="77777777" w:rsidR="00821B78" w:rsidRPr="00EF33BE" w:rsidRDefault="00703090" w:rsidP="00703090">
      <w:pPr>
        <w:pStyle w:val="Prrafodelista"/>
        <w:tabs>
          <w:tab w:val="left" w:pos="3885"/>
        </w:tabs>
        <w:spacing w:after="0" w:line="360" w:lineRule="auto"/>
        <w:ind w:left="567" w:right="567"/>
        <w:jc w:val="both"/>
        <w:rPr>
          <w:rFonts w:ascii="Palatino Linotype" w:hAnsi="Palatino Linotype"/>
          <w:b/>
          <w:bCs/>
        </w:rPr>
      </w:pPr>
      <w:r w:rsidRPr="00EF33BE">
        <w:rPr>
          <w:rFonts w:ascii="Palatino Linotype" w:hAnsi="Palatino Linotype"/>
          <w:b/>
          <w:bCs/>
        </w:rPr>
        <w:tab/>
      </w:r>
    </w:p>
    <w:p w14:paraId="6AE47146" w14:textId="77777777" w:rsidR="00821B78" w:rsidRPr="00EF33BE" w:rsidRDefault="00703090" w:rsidP="00821B78">
      <w:pPr>
        <w:numPr>
          <w:ilvl w:val="0"/>
          <w:numId w:val="2"/>
        </w:numPr>
        <w:spacing w:after="0" w:line="360" w:lineRule="auto"/>
        <w:ind w:left="0" w:firstLine="0"/>
        <w:contextualSpacing/>
        <w:jc w:val="both"/>
        <w:rPr>
          <w:rFonts w:ascii="Palatino Linotype" w:eastAsia="MS Mincho" w:hAnsi="Palatino Linotype" w:cs="Arial"/>
          <w:sz w:val="24"/>
          <w:szCs w:val="24"/>
        </w:rPr>
      </w:pPr>
      <w:r w:rsidRPr="00EF33BE">
        <w:rPr>
          <w:rFonts w:ascii="Palatino Linotype" w:eastAsia="MS Mincho" w:hAnsi="Palatino Linotype" w:cs="Arial"/>
          <w:sz w:val="24"/>
          <w:szCs w:val="24"/>
        </w:rPr>
        <w:t xml:space="preserve">En esa virtud, es propicio señalar que el cambio de modalidad de entrega en el asunto que ahora nos ocupa, resulta ser una acción que lesiona el derecho de </w:t>
      </w:r>
      <w:r w:rsidRPr="00EF33BE">
        <w:rPr>
          <w:rFonts w:ascii="Palatino Linotype" w:eastAsia="MS Mincho" w:hAnsi="Palatino Linotype" w:cs="Arial"/>
          <w:sz w:val="24"/>
          <w:szCs w:val="24"/>
        </w:rPr>
        <w:lastRenderedPageBreak/>
        <w:t xml:space="preserve">acceso a la información del particular, ya que el </w:t>
      </w:r>
      <w:r w:rsidRPr="00EF33BE">
        <w:rPr>
          <w:rFonts w:ascii="Palatino Linotype" w:eastAsia="MS Mincho" w:hAnsi="Palatino Linotype" w:cs="Arial"/>
          <w:b/>
          <w:sz w:val="24"/>
          <w:szCs w:val="24"/>
        </w:rPr>
        <w:t xml:space="preserve">Sujeto Obligado </w:t>
      </w:r>
      <w:r w:rsidRPr="00EF33BE">
        <w:rPr>
          <w:rFonts w:ascii="Palatino Linotype" w:eastAsia="MS Mincho" w:hAnsi="Palatino Linotype" w:cs="Arial"/>
          <w:sz w:val="24"/>
          <w:szCs w:val="24"/>
        </w:rPr>
        <w:t xml:space="preserve">no fundó ni motivo la necesidad de ofrecer el mismo. </w:t>
      </w:r>
    </w:p>
    <w:p w14:paraId="58DA81A4" w14:textId="77777777" w:rsidR="00703090" w:rsidRPr="00EF33BE" w:rsidRDefault="00703090" w:rsidP="00703090">
      <w:pPr>
        <w:spacing w:after="0" w:line="360" w:lineRule="auto"/>
        <w:contextualSpacing/>
        <w:jc w:val="both"/>
        <w:rPr>
          <w:rFonts w:ascii="Palatino Linotype" w:eastAsia="MS Mincho" w:hAnsi="Palatino Linotype" w:cs="Arial"/>
          <w:sz w:val="24"/>
          <w:szCs w:val="24"/>
        </w:rPr>
      </w:pPr>
    </w:p>
    <w:p w14:paraId="51AC4A1E" w14:textId="77777777" w:rsidR="00821B78" w:rsidRPr="00EF33BE" w:rsidRDefault="00703090" w:rsidP="00821B78">
      <w:pPr>
        <w:numPr>
          <w:ilvl w:val="0"/>
          <w:numId w:val="2"/>
        </w:numPr>
        <w:spacing w:after="0" w:line="360" w:lineRule="auto"/>
        <w:ind w:left="0" w:firstLine="0"/>
        <w:contextualSpacing/>
        <w:jc w:val="both"/>
        <w:rPr>
          <w:rFonts w:ascii="Palatino Linotype" w:eastAsia="MS Mincho" w:hAnsi="Palatino Linotype" w:cs="Arial"/>
          <w:sz w:val="24"/>
          <w:szCs w:val="24"/>
        </w:rPr>
      </w:pPr>
      <w:r w:rsidRPr="00EF33BE">
        <w:rPr>
          <w:rFonts w:ascii="Palatino Linotype" w:eastAsia="MS Mincho" w:hAnsi="Palatino Linotype" w:cs="Arial"/>
          <w:sz w:val="24"/>
          <w:szCs w:val="24"/>
        </w:rPr>
        <w:t xml:space="preserve">Aunado a que, como se refirió el cambio de modalidad únicamente resulta procedente a consulta directa cuando se desprenda que no sea posible atender la modalidad elegida por los solicitantes, teniéndose por cumplida cuando el </w:t>
      </w:r>
      <w:r w:rsidRPr="00EF33BE">
        <w:rPr>
          <w:rFonts w:ascii="Palatino Linotype" w:eastAsia="MS Mincho" w:hAnsi="Palatino Linotype" w:cs="Arial"/>
          <w:b/>
          <w:sz w:val="24"/>
          <w:szCs w:val="24"/>
        </w:rPr>
        <w:t xml:space="preserve">Sujeto Obligado </w:t>
      </w:r>
      <w:r w:rsidRPr="00EF33BE">
        <w:rPr>
          <w:rFonts w:ascii="Palatino Linotype" w:eastAsia="MS Mincho" w:hAnsi="Palatino Linotype" w:cs="Arial"/>
          <w:sz w:val="24"/>
          <w:szCs w:val="24"/>
        </w:rPr>
        <w:t xml:space="preserve">justifique el impedimento para atender la misma y se notifique al particular la puesta a disposición de la información en todas las modalidades que lo permitan, procurando reducir los costos de entrega. </w:t>
      </w:r>
    </w:p>
    <w:p w14:paraId="59A43D0F" w14:textId="77777777" w:rsidR="00703090" w:rsidRPr="00EF33BE" w:rsidRDefault="00703090" w:rsidP="00703090">
      <w:pPr>
        <w:spacing w:after="0" w:line="360" w:lineRule="auto"/>
        <w:contextualSpacing/>
        <w:jc w:val="both"/>
        <w:rPr>
          <w:rFonts w:ascii="Palatino Linotype" w:eastAsia="MS Mincho" w:hAnsi="Palatino Linotype" w:cs="Arial"/>
          <w:sz w:val="24"/>
          <w:szCs w:val="24"/>
        </w:rPr>
      </w:pPr>
    </w:p>
    <w:p w14:paraId="0CC75254" w14:textId="77777777" w:rsidR="00821B78" w:rsidRPr="00EF33BE" w:rsidRDefault="00703090" w:rsidP="005F328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F33BE">
        <w:rPr>
          <w:rFonts w:ascii="Palatino Linotype" w:eastAsia="MS Mincho" w:hAnsi="Palatino Linotype" w:cs="Times New Roman"/>
          <w:sz w:val="24"/>
          <w:szCs w:val="24"/>
          <w:lang w:val="es-ES_tradnl" w:eastAsia="es-ES"/>
        </w:rPr>
        <w:t xml:space="preserve">Ahora bien, como consecuencia de que el </w:t>
      </w:r>
      <w:r w:rsidRPr="00EF33BE">
        <w:rPr>
          <w:rFonts w:ascii="Palatino Linotype" w:eastAsia="MS Mincho" w:hAnsi="Palatino Linotype" w:cs="Times New Roman"/>
          <w:b/>
          <w:bCs/>
          <w:sz w:val="24"/>
          <w:szCs w:val="24"/>
          <w:lang w:val="es-ES_tradnl" w:eastAsia="es-ES"/>
        </w:rPr>
        <w:t xml:space="preserve">Sujeto Obligado </w:t>
      </w:r>
      <w:r w:rsidRPr="00EF33BE">
        <w:rPr>
          <w:rFonts w:ascii="Palatino Linotype" w:eastAsia="MS Mincho" w:hAnsi="Palatino Linotype" w:cs="Times New Roman"/>
          <w:sz w:val="24"/>
          <w:szCs w:val="24"/>
          <w:lang w:val="es-ES_tradnl" w:eastAsia="es-ES"/>
        </w:rPr>
        <w:t xml:space="preserve">no fundó, motivo o justificó la imposibilidad de entregar documentos a través de nuestra plataforma digital, y </w:t>
      </w:r>
      <w:proofErr w:type="gramStart"/>
      <w:r w:rsidRPr="00EF33BE">
        <w:rPr>
          <w:rFonts w:ascii="Palatino Linotype" w:eastAsia="MS Mincho" w:hAnsi="Palatino Linotype" w:cs="Times New Roman"/>
          <w:sz w:val="24"/>
          <w:szCs w:val="24"/>
          <w:lang w:val="es-ES_tradnl" w:eastAsia="es-ES"/>
        </w:rPr>
        <w:t>en razón de</w:t>
      </w:r>
      <w:proofErr w:type="gramEnd"/>
      <w:r w:rsidRPr="00EF33BE">
        <w:rPr>
          <w:rFonts w:ascii="Palatino Linotype" w:eastAsia="MS Mincho" w:hAnsi="Palatino Linotype" w:cs="Times New Roman"/>
          <w:sz w:val="24"/>
          <w:szCs w:val="24"/>
          <w:lang w:val="es-ES_tradnl" w:eastAsia="es-ES"/>
        </w:rPr>
        <w:t xml:space="preserve"> que </w:t>
      </w:r>
      <w:r w:rsidRPr="00EF33BE">
        <w:rPr>
          <w:rFonts w:ascii="Palatino Linotype" w:eastAsia="MS Mincho" w:hAnsi="Palatino Linotype" w:cs="Times New Roman"/>
          <w:b/>
          <w:bCs/>
          <w:sz w:val="24"/>
          <w:szCs w:val="24"/>
          <w:lang w:val="es-ES_tradnl" w:eastAsia="es-ES"/>
        </w:rPr>
        <w:t>la información deberá entregarse en la forma solicitada por el interesado, salvo que exista un impedimento justificado para atenderla</w:t>
      </w:r>
      <w:r w:rsidRPr="00EF33BE">
        <w:rPr>
          <w:rFonts w:ascii="Palatino Linotype" w:eastAsia="MS Mincho" w:hAnsi="Palatino Linotype" w:cs="Times New Roman"/>
          <w:sz w:val="24"/>
          <w:szCs w:val="24"/>
          <w:lang w:val="es-ES_tradnl" w:eastAsia="es-ES"/>
        </w:rPr>
        <w:t xml:space="preserve">, resulta procedente </w:t>
      </w:r>
      <w:r w:rsidRPr="00EF33BE">
        <w:rPr>
          <w:rFonts w:ascii="Palatino Linotype" w:eastAsia="MS Mincho" w:hAnsi="Palatino Linotype" w:cs="Times New Roman"/>
          <w:b/>
          <w:bCs/>
          <w:sz w:val="24"/>
          <w:szCs w:val="24"/>
          <w:lang w:val="es-ES_tradnl" w:eastAsia="es-ES"/>
        </w:rPr>
        <w:t>ORDENAR</w:t>
      </w:r>
      <w:r w:rsidRPr="00EF33BE">
        <w:rPr>
          <w:rFonts w:ascii="Palatino Linotype" w:eastAsia="MS Mincho" w:hAnsi="Palatino Linotype" w:cs="Times New Roman"/>
          <w:sz w:val="24"/>
          <w:szCs w:val="24"/>
          <w:lang w:val="es-ES_tradnl" w:eastAsia="es-ES"/>
        </w:rPr>
        <w:t xml:space="preserve"> la entrega de la información solicitada, en </w:t>
      </w:r>
      <w:r w:rsidRPr="00EF33BE">
        <w:rPr>
          <w:rFonts w:ascii="Palatino Linotype" w:eastAsia="MS Mincho" w:hAnsi="Palatino Linotype" w:cs="Times New Roman"/>
          <w:b/>
          <w:bCs/>
          <w:sz w:val="24"/>
          <w:szCs w:val="24"/>
          <w:lang w:val="es-ES_tradnl" w:eastAsia="es-ES"/>
        </w:rPr>
        <w:t>versión pública</w:t>
      </w:r>
      <w:r w:rsidRPr="00EF33BE">
        <w:rPr>
          <w:rFonts w:ascii="Palatino Linotype" w:eastAsia="MS Mincho" w:hAnsi="Palatino Linotype" w:cs="Times New Roman"/>
          <w:sz w:val="24"/>
          <w:szCs w:val="24"/>
          <w:lang w:val="es-ES_tradnl" w:eastAsia="es-ES"/>
        </w:rPr>
        <w:t xml:space="preserve">, vía Sistema de Acceso a la Información Mexiquense (SAIMEX). </w:t>
      </w:r>
    </w:p>
    <w:p w14:paraId="55AE06E1" w14:textId="77777777" w:rsidR="005F3289" w:rsidRPr="00EF33BE" w:rsidRDefault="005F3289" w:rsidP="005F3289">
      <w:pPr>
        <w:spacing w:after="0" w:line="360" w:lineRule="auto"/>
        <w:ind w:right="49"/>
        <w:contextualSpacing/>
        <w:jc w:val="both"/>
        <w:rPr>
          <w:rFonts w:ascii="Palatino Linotype" w:eastAsia="MS Mincho" w:hAnsi="Palatino Linotype" w:cs="Times New Roman"/>
          <w:sz w:val="24"/>
          <w:szCs w:val="24"/>
          <w:lang w:val="es-ES_tradnl" w:eastAsia="es-ES"/>
        </w:rPr>
      </w:pPr>
    </w:p>
    <w:p w14:paraId="104ABF95" w14:textId="77777777" w:rsidR="005F3289" w:rsidRPr="00EF33BE" w:rsidRDefault="005F3289" w:rsidP="005F3289">
      <w:pPr>
        <w:pStyle w:val="Ttulo1"/>
        <w:spacing w:before="0" w:line="360" w:lineRule="auto"/>
        <w:rPr>
          <w:b/>
          <w:color w:val="000000" w:themeColor="text1"/>
          <w:szCs w:val="24"/>
        </w:rPr>
      </w:pPr>
      <w:bookmarkStart w:id="36" w:name="_Toc19792663"/>
      <w:bookmarkStart w:id="37" w:name="_Toc33090994"/>
      <w:r w:rsidRPr="00EF33BE">
        <w:rPr>
          <w:rFonts w:eastAsia="MS Mincho"/>
          <w:b/>
          <w:lang w:val="es-ES_tradnl" w:eastAsia="es-ES"/>
        </w:rPr>
        <w:t>QUINTO. D</w:t>
      </w:r>
      <w:bookmarkStart w:id="38" w:name="_Toc521949107"/>
      <w:bookmarkStart w:id="39" w:name="_Toc522209067"/>
      <w:bookmarkStart w:id="40" w:name="_Toc523908140"/>
      <w:bookmarkStart w:id="41" w:name="_Toc11834466"/>
      <w:bookmarkStart w:id="42" w:name="_Toc15555550"/>
      <w:r w:rsidRPr="00EF33BE">
        <w:rPr>
          <w:rFonts w:eastAsia="MS Mincho"/>
          <w:b/>
          <w:lang w:val="es-ES_tradnl" w:eastAsia="es-ES"/>
        </w:rPr>
        <w:t xml:space="preserve">e </w:t>
      </w:r>
      <w:r w:rsidRPr="00EF33BE">
        <w:rPr>
          <w:b/>
          <w:color w:val="000000" w:themeColor="text1"/>
          <w:szCs w:val="24"/>
        </w:rPr>
        <w:t>la elaboración de la versión pública</w:t>
      </w:r>
      <w:bookmarkEnd w:id="38"/>
      <w:bookmarkEnd w:id="39"/>
      <w:bookmarkEnd w:id="40"/>
      <w:r w:rsidRPr="00EF33BE">
        <w:rPr>
          <w:b/>
          <w:color w:val="000000" w:themeColor="text1"/>
          <w:szCs w:val="24"/>
        </w:rPr>
        <w:t>.</w:t>
      </w:r>
      <w:bookmarkEnd w:id="36"/>
      <w:bookmarkEnd w:id="37"/>
      <w:bookmarkEnd w:id="41"/>
      <w:bookmarkEnd w:id="42"/>
      <w:r w:rsidRPr="00EF33BE">
        <w:rPr>
          <w:b/>
          <w:color w:val="000000" w:themeColor="text1"/>
          <w:szCs w:val="24"/>
        </w:rPr>
        <w:t xml:space="preserve"> </w:t>
      </w:r>
    </w:p>
    <w:p w14:paraId="1EA46271" w14:textId="77777777" w:rsidR="005F3289" w:rsidRPr="00EF33BE" w:rsidRDefault="005F3289" w:rsidP="005F3289">
      <w:pPr>
        <w:pStyle w:val="Prrafodelista"/>
        <w:tabs>
          <w:tab w:val="left" w:pos="426"/>
        </w:tabs>
        <w:spacing w:after="0" w:line="360" w:lineRule="auto"/>
        <w:ind w:left="0"/>
        <w:jc w:val="both"/>
        <w:rPr>
          <w:rFonts w:ascii="Palatino Linotype" w:eastAsia="MS Mincho" w:hAnsi="Palatino Linotype" w:cs="Arial"/>
          <w:color w:val="000000" w:themeColor="text1"/>
        </w:rPr>
      </w:pPr>
    </w:p>
    <w:p w14:paraId="23613C14" w14:textId="77777777" w:rsidR="005F3289" w:rsidRPr="00EF33BE" w:rsidRDefault="005F3289" w:rsidP="005F3289">
      <w:pPr>
        <w:pStyle w:val="Prrafodelista"/>
        <w:numPr>
          <w:ilvl w:val="0"/>
          <w:numId w:val="10"/>
        </w:numPr>
        <w:spacing w:after="0" w:line="360" w:lineRule="auto"/>
        <w:ind w:left="0" w:right="49" w:firstLine="0"/>
        <w:jc w:val="both"/>
        <w:rPr>
          <w:rFonts w:ascii="Palatino Linotype" w:eastAsia="Times New Roman" w:hAnsi="Palatino Linotype" w:cs="Arial"/>
          <w:color w:val="000000"/>
          <w:sz w:val="24"/>
        </w:rPr>
      </w:pPr>
      <w:r w:rsidRPr="00EF33BE">
        <w:rPr>
          <w:rFonts w:ascii="Palatino Linotype" w:eastAsia="Times New Roman" w:hAnsi="Palatino Linotype" w:cs="Arial"/>
          <w:color w:val="000000"/>
          <w:sz w:val="24"/>
        </w:rPr>
        <w:t>Debe destacarse que, debido a la naturaleza de la información solicitada</w:t>
      </w:r>
      <w:r w:rsidRPr="00EF33BE">
        <w:rPr>
          <w:rFonts w:ascii="Palatino Linotype" w:eastAsia="Times New Roman" w:hAnsi="Palatino Linotype" w:cs="Arial"/>
          <w:b/>
          <w:color w:val="000000"/>
          <w:sz w:val="24"/>
        </w:rPr>
        <w:t xml:space="preserve">, </w:t>
      </w:r>
      <w:r w:rsidRPr="00EF33BE">
        <w:rPr>
          <w:rFonts w:ascii="Palatino Linotype" w:eastAsia="Times New Roman" w:hAnsi="Palatino Linotype" w:cs="Arial"/>
          <w:color w:val="000000"/>
          <w:sz w:val="24"/>
        </w:rPr>
        <w:t>eventualmente pudiera obrar datos personales susceptibles de protegerse, los cuales su exposición vulneraría la esfera más íntima del servidor público.</w:t>
      </w:r>
    </w:p>
    <w:p w14:paraId="644A997D" w14:textId="77777777" w:rsidR="005F3289" w:rsidRPr="00EF33BE" w:rsidRDefault="005F3289" w:rsidP="005F3289">
      <w:pPr>
        <w:pStyle w:val="Prrafodelista"/>
        <w:spacing w:after="0" w:line="360" w:lineRule="auto"/>
        <w:ind w:left="0" w:right="49"/>
        <w:jc w:val="both"/>
        <w:rPr>
          <w:rFonts w:ascii="Palatino Linotype" w:eastAsia="Times New Roman" w:hAnsi="Palatino Linotype" w:cs="Arial"/>
          <w:color w:val="000000"/>
          <w:sz w:val="24"/>
        </w:rPr>
      </w:pPr>
    </w:p>
    <w:p w14:paraId="1CEF4287" w14:textId="77777777" w:rsidR="005F3289" w:rsidRPr="00EF33BE" w:rsidRDefault="005F3289" w:rsidP="005F3289">
      <w:pPr>
        <w:pStyle w:val="Prrafodelista"/>
        <w:numPr>
          <w:ilvl w:val="0"/>
          <w:numId w:val="10"/>
        </w:numPr>
        <w:spacing w:after="0" w:line="360" w:lineRule="auto"/>
        <w:ind w:left="0" w:right="49" w:firstLine="0"/>
        <w:jc w:val="both"/>
        <w:rPr>
          <w:rFonts w:ascii="Palatino Linotype" w:eastAsia="Times New Roman" w:hAnsi="Palatino Linotype" w:cs="Arial"/>
          <w:color w:val="000000"/>
          <w:sz w:val="24"/>
        </w:rPr>
      </w:pPr>
      <w:r w:rsidRPr="00EF33BE">
        <w:rPr>
          <w:rFonts w:ascii="Palatino Linotype" w:eastAsia="Times New Roman" w:hAnsi="Palatino Linotype" w:cs="Arial"/>
          <w:color w:val="000000"/>
          <w:sz w:val="24"/>
        </w:rPr>
        <w:lastRenderedPageBreak/>
        <w:t xml:space="preserve"> Es por ello </w:t>
      </w:r>
      <w:proofErr w:type="gramStart"/>
      <w:r w:rsidRPr="00EF33BE">
        <w:rPr>
          <w:rFonts w:ascii="Palatino Linotype" w:eastAsia="Times New Roman" w:hAnsi="Palatino Linotype" w:cs="Arial"/>
          <w:color w:val="000000"/>
          <w:sz w:val="24"/>
        </w:rPr>
        <w:t>que</w:t>
      </w:r>
      <w:proofErr w:type="gramEnd"/>
      <w:r w:rsidRPr="00EF33BE">
        <w:rPr>
          <w:rFonts w:ascii="Palatino Linotype" w:eastAsia="Times New Roman" w:hAnsi="Palatino Linotype" w:cs="Arial"/>
          <w:color w:val="000000"/>
          <w:sz w:val="24"/>
        </w:rPr>
        <w:t xml:space="preserve">, este Instituto de Transparencia, Acceso a la Información Pública y Protección de Datos Personales del Estado de México tiene el deber de velar por la protección de los datos personales aun tratándose de servidores públicos y en su caso generar la </w:t>
      </w:r>
      <w:r w:rsidRPr="00EF33BE">
        <w:rPr>
          <w:rFonts w:ascii="Palatino Linotype" w:eastAsia="Times New Roman" w:hAnsi="Palatino Linotype" w:cs="Arial"/>
          <w:b/>
          <w:color w:val="000000"/>
          <w:sz w:val="24"/>
          <w:u w:val="single"/>
        </w:rPr>
        <w:t>versión pública</w:t>
      </w:r>
      <w:r w:rsidRPr="00EF33BE">
        <w:rPr>
          <w:rFonts w:ascii="Palatino Linotype" w:eastAsia="Times New Roman" w:hAnsi="Palatino Linotype" w:cs="Arial"/>
          <w:color w:val="000000"/>
          <w:sz w:val="24"/>
        </w:rPr>
        <w:t xml:space="preserve"> del documento por las consideraciones que se estimen pertinentes.</w:t>
      </w:r>
    </w:p>
    <w:p w14:paraId="21D80106" w14:textId="77777777" w:rsidR="005F3289" w:rsidRPr="00EF33BE" w:rsidRDefault="005F3289" w:rsidP="005F3289">
      <w:pPr>
        <w:pStyle w:val="Prrafodelista"/>
        <w:spacing w:after="0" w:line="360" w:lineRule="auto"/>
        <w:ind w:left="0" w:right="49"/>
        <w:jc w:val="both"/>
        <w:rPr>
          <w:rFonts w:ascii="Palatino Linotype" w:eastAsia="Times New Roman" w:hAnsi="Palatino Linotype" w:cs="Arial"/>
          <w:color w:val="000000"/>
          <w:sz w:val="24"/>
        </w:rPr>
      </w:pPr>
    </w:p>
    <w:p w14:paraId="76ABFDB2" w14:textId="77777777" w:rsidR="005F3289" w:rsidRPr="00EF33BE" w:rsidRDefault="005F3289" w:rsidP="005F3289">
      <w:pPr>
        <w:numPr>
          <w:ilvl w:val="0"/>
          <w:numId w:val="10"/>
        </w:numPr>
        <w:spacing w:after="0" w:line="360" w:lineRule="auto"/>
        <w:ind w:left="0" w:right="49" w:firstLine="0"/>
        <w:contextualSpacing/>
        <w:jc w:val="both"/>
        <w:rPr>
          <w:rFonts w:ascii="Palatino Linotype" w:eastAsia="Times New Roman" w:hAnsi="Palatino Linotype" w:cs="Arial"/>
          <w:color w:val="000000"/>
          <w:sz w:val="24"/>
        </w:rPr>
      </w:pPr>
      <w:r w:rsidRPr="00EF33BE">
        <w:rPr>
          <w:rFonts w:ascii="Palatino Linotype" w:eastAsia="Times New Roman" w:hAnsi="Palatino Linotype" w:cs="Arial"/>
          <w:color w:val="000000"/>
          <w:sz w:val="24"/>
        </w:rPr>
        <w:t xml:space="preserve">Cabe precisar que, 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EF33BE">
        <w:rPr>
          <w:rFonts w:ascii="Palatino Linotype" w:eastAsia="Times New Roman" w:hAnsi="Palatino Linotype" w:cs="Arial"/>
          <w:b/>
          <w:color w:val="000000"/>
          <w:sz w:val="24"/>
        </w:rPr>
        <w:t>Sujetos Obligados</w:t>
      </w:r>
      <w:r w:rsidRPr="00EF33BE">
        <w:rPr>
          <w:rFonts w:ascii="Palatino Linotype" w:eastAsia="Times New Roman"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3F30908C" w14:textId="77777777" w:rsidR="005F3289" w:rsidRPr="00EF33BE" w:rsidRDefault="005F3289" w:rsidP="005F3289">
      <w:pPr>
        <w:spacing w:after="0" w:line="360" w:lineRule="auto"/>
        <w:ind w:right="49"/>
        <w:contextualSpacing/>
        <w:jc w:val="both"/>
        <w:rPr>
          <w:rFonts w:ascii="Palatino Linotype" w:eastAsia="Times New Roman" w:hAnsi="Palatino Linotype" w:cs="Arial"/>
          <w:color w:val="000000"/>
        </w:rPr>
      </w:pPr>
    </w:p>
    <w:tbl>
      <w:tblPr>
        <w:tblStyle w:val="Tablaconcuadrcula6concolores-nfasis3"/>
        <w:tblW w:w="0" w:type="auto"/>
        <w:tblLook w:val="04A0" w:firstRow="1" w:lastRow="0" w:firstColumn="1" w:lastColumn="0" w:noHBand="0" w:noVBand="1"/>
      </w:tblPr>
      <w:tblGrid>
        <w:gridCol w:w="2689"/>
        <w:gridCol w:w="6090"/>
      </w:tblGrid>
      <w:tr w:rsidR="005F3289" w:rsidRPr="00EF33BE" w14:paraId="72EABFF5" w14:textId="77777777" w:rsidTr="00E43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45262081" w14:textId="77777777" w:rsidR="005F3289" w:rsidRPr="00EF33BE" w:rsidRDefault="005F3289" w:rsidP="00C4065E">
            <w:pPr>
              <w:spacing w:line="360" w:lineRule="auto"/>
              <w:rPr>
                <w:bCs w:val="0"/>
                <w:sz w:val="20"/>
                <w:szCs w:val="20"/>
              </w:rPr>
            </w:pPr>
            <w:r w:rsidRPr="00EF33BE">
              <w:rPr>
                <w:rFonts w:ascii="Palatino Linotype" w:hAnsi="Palatino Linotype" w:cstheme="majorBidi"/>
                <w:bCs w:val="0"/>
                <w:color w:val="auto"/>
                <w:sz w:val="20"/>
                <w:szCs w:val="20"/>
              </w:rPr>
              <w:t>a) Requisitos previos.</w:t>
            </w:r>
          </w:p>
        </w:tc>
        <w:tc>
          <w:tcPr>
            <w:tcW w:w="6090" w:type="dxa"/>
            <w:hideMark/>
          </w:tcPr>
          <w:p w14:paraId="62B9BFF1" w14:textId="77777777" w:rsidR="005F3289" w:rsidRPr="00EF33BE" w:rsidRDefault="005F3289" w:rsidP="00C4065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EF33BE">
              <w:rPr>
                <w:rFonts w:ascii="Palatino Linotype" w:eastAsia="Times New Roman" w:hAnsi="Palatino Linotype" w:cs="Arial"/>
                <w:b w:val="0"/>
                <w:bCs w:val="0"/>
                <w:color w:val="000000"/>
                <w:sz w:val="20"/>
                <w:szCs w:val="20"/>
              </w:rPr>
              <w:t xml:space="preserve">Los artículos 100 y 122 de la Ley Estatal y de la Ley General, respectivamente, señalan </w:t>
            </w:r>
            <w:proofErr w:type="gramStart"/>
            <w:r w:rsidRPr="00EF33BE">
              <w:rPr>
                <w:rFonts w:ascii="Palatino Linotype" w:eastAsia="Times New Roman" w:hAnsi="Palatino Linotype" w:cs="Arial"/>
                <w:b w:val="0"/>
                <w:bCs w:val="0"/>
                <w:color w:val="000000"/>
                <w:sz w:val="20"/>
                <w:szCs w:val="20"/>
              </w:rPr>
              <w:t>que</w:t>
            </w:r>
            <w:proofErr w:type="gramEnd"/>
            <w:r w:rsidRPr="00EF33BE">
              <w:rPr>
                <w:rFonts w:ascii="Palatino Linotype" w:eastAsia="Times New Roman" w:hAnsi="Palatino Linotype" w:cs="Arial"/>
                <w:b w:val="0"/>
                <w:bCs w:val="0"/>
                <w:color w:val="000000"/>
                <w:sz w:val="20"/>
                <w:szCs w:val="20"/>
              </w:rPr>
              <w:t xml:space="preserve"> si los Sujetos Obligados determinan que la información actualiza alguno de los supuestos de clasificación, es deber de los titulares de las áreas proponer su clasificación y no del Comité de Transparencia. </w:t>
            </w:r>
          </w:p>
          <w:p w14:paraId="0B055A8B" w14:textId="77777777" w:rsidR="005F3289" w:rsidRPr="00EF33BE" w:rsidRDefault="005F3289" w:rsidP="00C4065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EF33BE">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676F3FBD" w14:textId="77777777" w:rsidR="005F3289" w:rsidRPr="00EF33BE" w:rsidRDefault="005F3289" w:rsidP="00C4065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EF33BE">
              <w:rPr>
                <w:rFonts w:ascii="Palatino Linotype" w:eastAsia="Times New Roman" w:hAnsi="Palatino Linotype" w:cs="Arial"/>
                <w:b w:val="0"/>
                <w:bCs w:val="0"/>
                <w:color w:val="000000"/>
                <w:sz w:val="20"/>
                <w:szCs w:val="20"/>
              </w:rPr>
              <w:lastRenderedPageBreak/>
              <w:t>Además, se debe señalar el procedimiento, de los tres que establecen los artículos 132 y 106 de la Ley Estatal y General, respectivamente.</w:t>
            </w:r>
          </w:p>
          <w:p w14:paraId="31ED2D2C" w14:textId="77777777" w:rsidR="005F3289" w:rsidRPr="00EF33BE" w:rsidRDefault="005F3289" w:rsidP="00C4065E">
            <w:pPr>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EF33BE">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EF33BE">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EF33BE">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5F3289" w:rsidRPr="00EF33BE" w14:paraId="1D77191E" w14:textId="77777777" w:rsidTr="00E43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32D30514" w14:textId="77777777" w:rsidR="005F3289" w:rsidRPr="00EF33BE" w:rsidRDefault="005F3289" w:rsidP="00C4065E">
            <w:pPr>
              <w:spacing w:line="360" w:lineRule="auto"/>
              <w:rPr>
                <w:bCs w:val="0"/>
                <w:sz w:val="20"/>
                <w:szCs w:val="20"/>
              </w:rPr>
            </w:pPr>
            <w:r w:rsidRPr="00EF33BE">
              <w:rPr>
                <w:rFonts w:ascii="Palatino Linotype" w:hAnsi="Palatino Linotype" w:cstheme="majorBidi"/>
                <w:bCs w:val="0"/>
                <w:color w:val="auto"/>
                <w:sz w:val="20"/>
                <w:szCs w:val="20"/>
              </w:rPr>
              <w:lastRenderedPageBreak/>
              <w:t>b) Supuestos de clasificación.</w:t>
            </w:r>
          </w:p>
        </w:tc>
        <w:tc>
          <w:tcPr>
            <w:tcW w:w="6090" w:type="dxa"/>
            <w:hideMark/>
          </w:tcPr>
          <w:p w14:paraId="64769978" w14:textId="77777777" w:rsidR="005F3289" w:rsidRPr="00EF33BE" w:rsidRDefault="005F3289" w:rsidP="00C4065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F33BE">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34EA7C31" w14:textId="77777777" w:rsidR="005F3289" w:rsidRPr="00EF33BE" w:rsidRDefault="005F3289" w:rsidP="00C4065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F33BE">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2AB3759" w14:textId="77777777" w:rsidR="005F3289" w:rsidRPr="00EF33BE" w:rsidRDefault="005F3289" w:rsidP="00C4065E">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EF33BE">
              <w:rPr>
                <w:rFonts w:ascii="Palatino Linotype" w:eastAsia="Times New Roman" w:hAnsi="Palatino Linotype" w:cs="Arial"/>
                <w:color w:val="000000"/>
                <w:sz w:val="20"/>
                <w:szCs w:val="20"/>
              </w:rPr>
              <w:t xml:space="preserve">El </w:t>
            </w:r>
            <w:r w:rsidRPr="00EF33BE">
              <w:rPr>
                <w:rFonts w:ascii="Palatino Linotype" w:eastAsia="Times New Roman" w:hAnsi="Palatino Linotype" w:cs="Arial"/>
                <w:b/>
                <w:color w:val="000000"/>
                <w:sz w:val="20"/>
                <w:szCs w:val="20"/>
              </w:rPr>
              <w:t>Sujeto Obligado</w:t>
            </w:r>
            <w:r w:rsidRPr="00EF33BE">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F3289" w:rsidRPr="00EF33BE" w14:paraId="0406404A" w14:textId="77777777" w:rsidTr="00E43FD5">
        <w:tc>
          <w:tcPr>
            <w:cnfStyle w:val="001000000000" w:firstRow="0" w:lastRow="0" w:firstColumn="1" w:lastColumn="0" w:oddVBand="0" w:evenVBand="0" w:oddHBand="0" w:evenHBand="0" w:firstRowFirstColumn="0" w:firstRowLastColumn="0" w:lastRowFirstColumn="0" w:lastRowLastColumn="0"/>
            <w:tcW w:w="2689" w:type="dxa"/>
            <w:hideMark/>
          </w:tcPr>
          <w:p w14:paraId="7D0B47D2" w14:textId="77777777" w:rsidR="005F3289" w:rsidRPr="00EF33BE" w:rsidRDefault="005F3289" w:rsidP="00C4065E">
            <w:pPr>
              <w:spacing w:line="360" w:lineRule="auto"/>
              <w:rPr>
                <w:bCs w:val="0"/>
                <w:sz w:val="20"/>
                <w:szCs w:val="20"/>
              </w:rPr>
            </w:pPr>
            <w:r w:rsidRPr="00EF33BE">
              <w:rPr>
                <w:rFonts w:ascii="Palatino Linotype" w:hAnsi="Palatino Linotype" w:cstheme="majorBidi"/>
                <w:bCs w:val="0"/>
                <w:color w:val="auto"/>
                <w:sz w:val="20"/>
                <w:szCs w:val="20"/>
              </w:rPr>
              <w:lastRenderedPageBreak/>
              <w:t>c) Formalidades para emitir el acuerdo de clasificación.</w:t>
            </w:r>
          </w:p>
        </w:tc>
        <w:tc>
          <w:tcPr>
            <w:tcW w:w="6090" w:type="dxa"/>
            <w:hideMark/>
          </w:tcPr>
          <w:p w14:paraId="34CF3EC6" w14:textId="77777777" w:rsidR="005F3289" w:rsidRPr="00EF33BE" w:rsidRDefault="005F3289" w:rsidP="00C4065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F33BE">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DA7F299" w14:textId="77777777" w:rsidR="005F3289" w:rsidRPr="00EF33BE" w:rsidRDefault="005F3289" w:rsidP="00C4065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F33BE">
              <w:rPr>
                <w:rFonts w:ascii="Palatino Linotype" w:eastAsia="Times New Roman" w:hAnsi="Palatino Linotype" w:cs="Arial"/>
                <w:color w:val="000000"/>
                <w:sz w:val="20"/>
                <w:szCs w:val="20"/>
              </w:rPr>
              <w:t xml:space="preserve">Es necesario que </w:t>
            </w:r>
            <w:r w:rsidRPr="00EF33BE">
              <w:rPr>
                <w:rFonts w:ascii="Palatino Linotype" w:eastAsia="Times New Roman" w:hAnsi="Palatino Linotype" w:cs="Arial"/>
                <w:b/>
                <w:color w:val="000000"/>
                <w:sz w:val="20"/>
                <w:szCs w:val="20"/>
                <w:u w:val="single"/>
              </w:rPr>
              <w:t>el acto reúna con los requisitos elementales</w:t>
            </w:r>
            <w:r w:rsidRPr="00EF33BE">
              <w:rPr>
                <w:rFonts w:ascii="Palatino Linotype" w:eastAsia="Times New Roman" w:hAnsi="Palatino Linotype" w:cs="Arial"/>
                <w:color w:val="000000"/>
                <w:sz w:val="20"/>
                <w:szCs w:val="20"/>
              </w:rPr>
              <w:t>, entre ellos, que la autoridad que va a emitir el acto de autoridad sea la legalmente facultada para ello.</w:t>
            </w:r>
          </w:p>
          <w:p w14:paraId="7F1281B0" w14:textId="77777777" w:rsidR="005F3289" w:rsidRPr="00EF33BE" w:rsidRDefault="005F3289" w:rsidP="00C4065E">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EF33BE">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F3289" w:rsidRPr="00EF33BE" w14:paraId="7B6968B7" w14:textId="77777777" w:rsidTr="00E43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EDD1A64" w14:textId="77777777" w:rsidR="005F3289" w:rsidRPr="00EF33BE" w:rsidRDefault="005F3289" w:rsidP="00C4065E">
            <w:pPr>
              <w:spacing w:line="360" w:lineRule="auto"/>
              <w:rPr>
                <w:b w:val="0"/>
                <w:sz w:val="20"/>
                <w:szCs w:val="20"/>
              </w:rPr>
            </w:pPr>
          </w:p>
          <w:p w14:paraId="034A616C" w14:textId="77777777" w:rsidR="005F3289" w:rsidRPr="00EF33BE" w:rsidRDefault="005F3289" w:rsidP="00C4065E">
            <w:pPr>
              <w:spacing w:line="360" w:lineRule="auto"/>
              <w:jc w:val="both"/>
              <w:rPr>
                <w:bCs w:val="0"/>
                <w:sz w:val="20"/>
                <w:szCs w:val="20"/>
              </w:rPr>
            </w:pPr>
            <w:r w:rsidRPr="00EF33BE">
              <w:rPr>
                <w:rFonts w:ascii="Palatino Linotype" w:eastAsia="Times New Roman" w:hAnsi="Palatino Linotype" w:cs="Arial"/>
                <w:bCs w:val="0"/>
                <w:color w:val="000000"/>
                <w:sz w:val="20"/>
                <w:szCs w:val="20"/>
              </w:rPr>
              <w:t xml:space="preserve">d) Requisitos de fondo del acuerdo de clasificación. </w:t>
            </w:r>
          </w:p>
        </w:tc>
        <w:tc>
          <w:tcPr>
            <w:tcW w:w="6090" w:type="dxa"/>
            <w:hideMark/>
          </w:tcPr>
          <w:p w14:paraId="57881FB6" w14:textId="77777777" w:rsidR="005F3289" w:rsidRPr="00EF33BE" w:rsidRDefault="005F3289" w:rsidP="00C4065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F33BE">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F33BE">
              <w:rPr>
                <w:rFonts w:ascii="Palatino Linotype" w:eastAsia="Times New Roman" w:hAnsi="Palatino Linotype" w:cs="Arial"/>
                <w:b/>
                <w:color w:val="000000"/>
                <w:sz w:val="20"/>
                <w:szCs w:val="20"/>
              </w:rPr>
              <w:t>Sujetos Obligados</w:t>
            </w:r>
            <w:r w:rsidRPr="00EF33BE">
              <w:rPr>
                <w:rFonts w:ascii="Palatino Linotype" w:eastAsia="Times New Roman" w:hAnsi="Palatino Linotype" w:cs="Arial"/>
                <w:color w:val="000000"/>
                <w:sz w:val="20"/>
                <w:szCs w:val="20"/>
              </w:rPr>
              <w:t xml:space="preserve">, por lo que deberán fundar y motivar debidamente la clasificación. </w:t>
            </w:r>
          </w:p>
          <w:p w14:paraId="1C355ACB" w14:textId="77777777" w:rsidR="005F3289" w:rsidRPr="00EF33BE" w:rsidRDefault="005F3289" w:rsidP="00C4065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F33BE">
              <w:rPr>
                <w:rFonts w:ascii="Palatino Linotype" w:eastAsia="Times New Roman" w:hAnsi="Palatino Linotype" w:cs="Arial"/>
                <w:color w:val="000000"/>
                <w:sz w:val="20"/>
                <w:szCs w:val="20"/>
              </w:rPr>
              <w:t xml:space="preserve">De lo anterior, se desprende </w:t>
            </w:r>
            <w:proofErr w:type="gramStart"/>
            <w:r w:rsidRPr="00EF33BE">
              <w:rPr>
                <w:rFonts w:ascii="Palatino Linotype" w:eastAsia="Times New Roman" w:hAnsi="Palatino Linotype" w:cs="Arial"/>
                <w:color w:val="000000"/>
                <w:sz w:val="20"/>
                <w:szCs w:val="20"/>
              </w:rPr>
              <w:t>que</w:t>
            </w:r>
            <w:proofErr w:type="gramEnd"/>
            <w:r w:rsidRPr="00EF33BE">
              <w:rPr>
                <w:rFonts w:ascii="Palatino Linotype" w:eastAsia="Times New Roman" w:hAnsi="Palatino Linotype" w:cs="Arial"/>
                <w:color w:val="000000"/>
                <w:sz w:val="20"/>
                <w:szCs w:val="20"/>
              </w:rPr>
              <w:t xml:space="preserve"> para una correcta </w:t>
            </w:r>
            <w:r w:rsidRPr="00EF33BE">
              <w:rPr>
                <w:rFonts w:ascii="Palatino Linotype" w:eastAsia="Times New Roman" w:hAnsi="Palatino Linotype" w:cs="Arial"/>
                <w:b/>
                <w:color w:val="000000"/>
                <w:sz w:val="20"/>
                <w:szCs w:val="20"/>
              </w:rPr>
              <w:t>clasificación total o parcial</w:t>
            </w:r>
            <w:r w:rsidRPr="00EF33BE">
              <w:rPr>
                <w:rFonts w:ascii="Palatino Linotype" w:eastAsia="Times New Roman" w:hAnsi="Palatino Linotype" w:cs="Arial"/>
                <w:color w:val="000000"/>
                <w:sz w:val="20"/>
                <w:szCs w:val="20"/>
              </w:rPr>
              <w:t xml:space="preserve">, esto es determinar los datos que se suprimen en las versiones públicas, es necesario fundar y motivar, de manera correcta, la clasificación; considerando que todo acto que la autoridad pronuncie en el ejercicio de sus atribuciones, debe </w:t>
            </w:r>
            <w:r w:rsidRPr="00EF33BE">
              <w:rPr>
                <w:rFonts w:ascii="Palatino Linotype" w:eastAsia="Times New Roman" w:hAnsi="Palatino Linotype" w:cs="Arial"/>
                <w:color w:val="000000"/>
                <w:sz w:val="20"/>
                <w:szCs w:val="20"/>
              </w:rPr>
              <w:lastRenderedPageBreak/>
              <w:t>expresar los fundamentos legales que le dieron origen y las razones por las que se deben aplicar al caso concreto.</w:t>
            </w:r>
          </w:p>
          <w:p w14:paraId="45E8E7C6" w14:textId="77777777" w:rsidR="005F3289" w:rsidRPr="00EF33BE" w:rsidRDefault="005F3289" w:rsidP="00C4065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F33BE">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3108274" w14:textId="77777777" w:rsidR="005F3289" w:rsidRPr="00EF33BE" w:rsidRDefault="005F3289" w:rsidP="00C4065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F33BE">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tc>
      </w:tr>
      <w:tr w:rsidR="005F3289" w:rsidRPr="00EF33BE" w14:paraId="25AA79F0" w14:textId="77777777" w:rsidTr="00E43FD5">
        <w:tc>
          <w:tcPr>
            <w:cnfStyle w:val="001000000000" w:firstRow="0" w:lastRow="0" w:firstColumn="1" w:lastColumn="0" w:oddVBand="0" w:evenVBand="0" w:oddHBand="0" w:evenHBand="0" w:firstRowFirstColumn="0" w:firstRowLastColumn="0" w:lastRowFirstColumn="0" w:lastRowLastColumn="0"/>
            <w:tcW w:w="2689" w:type="dxa"/>
          </w:tcPr>
          <w:p w14:paraId="15E326C0" w14:textId="77777777" w:rsidR="005F3289" w:rsidRPr="00EF33BE" w:rsidRDefault="005F3289" w:rsidP="00C4065E">
            <w:pPr>
              <w:spacing w:line="360" w:lineRule="auto"/>
              <w:ind w:right="49"/>
              <w:jc w:val="both"/>
              <w:rPr>
                <w:rFonts w:ascii="Palatino Linotype" w:eastAsia="Times New Roman" w:hAnsi="Palatino Linotype" w:cs="Arial"/>
                <w:color w:val="auto"/>
                <w:sz w:val="20"/>
                <w:szCs w:val="20"/>
              </w:rPr>
            </w:pPr>
            <w:r w:rsidRPr="00EF33BE">
              <w:rPr>
                <w:rFonts w:ascii="Palatino Linotype" w:eastAsia="MS Gothic" w:hAnsi="Palatino Linotype" w:cs="Times New Roman"/>
                <w:b w:val="0"/>
                <w:color w:val="auto"/>
                <w:sz w:val="20"/>
                <w:szCs w:val="20"/>
              </w:rPr>
              <w:lastRenderedPageBreak/>
              <w:t>e)</w:t>
            </w:r>
            <w:r w:rsidRPr="00EF33BE">
              <w:rPr>
                <w:rFonts w:ascii="Palatino Linotype" w:eastAsia="MS Gothic" w:hAnsi="Palatino Linotype" w:cs="Times New Roman"/>
                <w:bCs w:val="0"/>
                <w:color w:val="auto"/>
                <w:sz w:val="20"/>
                <w:szCs w:val="20"/>
              </w:rPr>
              <w:t xml:space="preserve"> Condiciones especiales de la clasificación de la información como confidencial.</w:t>
            </w:r>
            <w:r w:rsidRPr="00EF33BE">
              <w:rPr>
                <w:rFonts w:ascii="Palatino Linotype" w:eastAsia="MS Gothic" w:hAnsi="Palatino Linotype" w:cs="Times New Roman"/>
                <w:b w:val="0"/>
                <w:color w:val="auto"/>
                <w:sz w:val="20"/>
                <w:szCs w:val="20"/>
              </w:rPr>
              <w:t xml:space="preserve"> </w:t>
            </w:r>
          </w:p>
          <w:p w14:paraId="46524760" w14:textId="77777777" w:rsidR="005F3289" w:rsidRPr="00EF33BE" w:rsidRDefault="005F3289" w:rsidP="00C4065E">
            <w:pPr>
              <w:spacing w:line="360" w:lineRule="auto"/>
              <w:rPr>
                <w:sz w:val="20"/>
                <w:szCs w:val="20"/>
              </w:rPr>
            </w:pPr>
          </w:p>
        </w:tc>
        <w:tc>
          <w:tcPr>
            <w:tcW w:w="6090" w:type="dxa"/>
            <w:hideMark/>
          </w:tcPr>
          <w:p w14:paraId="5D890D7B" w14:textId="77777777" w:rsidR="005F3289" w:rsidRPr="00EF33BE" w:rsidRDefault="005F3289" w:rsidP="00C4065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F33BE">
              <w:rPr>
                <w:rFonts w:ascii="Palatino Linotype" w:eastAsia="Times New Roman" w:hAnsi="Palatino Linotype" w:cs="Arial"/>
                <w:color w:val="000000"/>
                <w:sz w:val="20"/>
                <w:szCs w:val="20"/>
              </w:rPr>
              <w:t xml:space="preserve">Los artículos 148 y 120 de la Ley Estatal y de la Ley General, respectivamente, establecen </w:t>
            </w:r>
            <w:proofErr w:type="gramStart"/>
            <w:r w:rsidRPr="00EF33BE">
              <w:rPr>
                <w:rFonts w:ascii="Palatino Linotype" w:eastAsia="Times New Roman" w:hAnsi="Palatino Linotype" w:cs="Arial"/>
                <w:color w:val="000000"/>
                <w:sz w:val="20"/>
                <w:szCs w:val="20"/>
              </w:rPr>
              <w:t>que</w:t>
            </w:r>
            <w:proofErr w:type="gramEnd"/>
            <w:r w:rsidRPr="00EF33BE">
              <w:rPr>
                <w:rFonts w:ascii="Palatino Linotype" w:eastAsia="Times New Roman" w:hAnsi="Palatino Linotype" w:cs="Arial"/>
                <w:color w:val="000000"/>
                <w:sz w:val="20"/>
                <w:szCs w:val="20"/>
              </w:rPr>
              <w:t xml:space="preserve"> aun tratándose de datos personales, se podrán proporcionar, incluso sin solicitar el consentimiento de su titular. </w:t>
            </w:r>
          </w:p>
          <w:p w14:paraId="6DD71F31" w14:textId="77777777" w:rsidR="005F3289" w:rsidRPr="00EF33BE" w:rsidRDefault="005F3289" w:rsidP="00C4065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F33BE">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0D49023" w14:textId="77777777" w:rsidR="005F3289" w:rsidRPr="00EF33BE" w:rsidRDefault="005F3289" w:rsidP="00C4065E">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EF33BE">
              <w:rPr>
                <w:rFonts w:ascii="Palatino Linotype" w:eastAsia="Times New Roman" w:hAnsi="Palatino Linotype" w:cs="Arial"/>
                <w:color w:val="000000"/>
                <w:sz w:val="20"/>
                <w:szCs w:val="20"/>
              </w:rPr>
              <w:t xml:space="preserve">Pero si la información que se pretende clasificar como confidencial no se encuentra en los supuestos de los artículos señalados y es posible, se deberá consultar al titular de los datos si permite o no el acceso. De no ser posible, la realización de la </w:t>
            </w:r>
            <w:proofErr w:type="gramStart"/>
            <w:r w:rsidRPr="00EF33BE">
              <w:rPr>
                <w:rFonts w:ascii="Palatino Linotype" w:eastAsia="Times New Roman" w:hAnsi="Palatino Linotype" w:cs="Arial"/>
                <w:color w:val="000000"/>
                <w:sz w:val="20"/>
                <w:szCs w:val="20"/>
              </w:rPr>
              <w:t>consulta,</w:t>
            </w:r>
            <w:proofErr w:type="gramEnd"/>
            <w:r w:rsidRPr="00EF33BE">
              <w:rPr>
                <w:rFonts w:ascii="Palatino Linotype" w:eastAsia="Times New Roman" w:hAnsi="Palatino Linotype" w:cs="Arial"/>
                <w:color w:val="000000"/>
                <w:sz w:val="20"/>
                <w:szCs w:val="20"/>
              </w:rPr>
              <w:t xml:space="preserve"> procede, fundando y motivando, la clasificación.</w:t>
            </w:r>
          </w:p>
        </w:tc>
      </w:tr>
    </w:tbl>
    <w:p w14:paraId="1814C355" w14:textId="77777777" w:rsidR="005F3289" w:rsidRPr="00EF33BE" w:rsidRDefault="005F3289" w:rsidP="005F3289">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14:paraId="6F9650DE" w14:textId="77777777" w:rsidR="00AA0FFF" w:rsidRPr="00EF33BE" w:rsidRDefault="005F3289" w:rsidP="00AA0FFF">
      <w:pPr>
        <w:numPr>
          <w:ilvl w:val="0"/>
          <w:numId w:val="2"/>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EF33BE">
        <w:rPr>
          <w:rFonts w:ascii="Palatino Linotype" w:eastAsia="MS Mincho" w:hAnsi="Palatino Linotype" w:cs="Times New Roman"/>
          <w:color w:val="000000"/>
          <w:sz w:val="24"/>
          <w:szCs w:val="24"/>
          <w:lang w:val="es-ES" w:eastAsia="es-MX"/>
        </w:rPr>
        <w:lastRenderedPageBreak/>
        <w:t xml:space="preserve">Es por todo lo anteriormente expuesto y fundado, este </w:t>
      </w:r>
      <w:r w:rsidRPr="00EF33BE">
        <w:rPr>
          <w:rFonts w:ascii="Palatino Linotype" w:eastAsia="MS Mincho" w:hAnsi="Palatino Linotype" w:cs="Times New Roman"/>
          <w:b/>
          <w:bCs/>
          <w:color w:val="000000"/>
          <w:sz w:val="24"/>
          <w:szCs w:val="24"/>
          <w:lang w:val="es-ES" w:eastAsia="es-MX"/>
        </w:rPr>
        <w:t>ÓRGANO GARANTE</w:t>
      </w:r>
      <w:r w:rsidRPr="00EF33BE">
        <w:rPr>
          <w:rFonts w:ascii="Palatino Linotype" w:eastAsia="MS Mincho" w:hAnsi="Palatino Linotype" w:cs="Times New Roman"/>
          <w:color w:val="000000"/>
          <w:sz w:val="24"/>
          <w:szCs w:val="24"/>
          <w:lang w:val="es-ES" w:eastAsia="es-MX"/>
        </w:rPr>
        <w:t xml:space="preserve"> emite los siguientes:</w:t>
      </w:r>
    </w:p>
    <w:p w14:paraId="74A94F4E" w14:textId="77777777" w:rsidR="005F3289" w:rsidRPr="00EF33BE" w:rsidRDefault="005F3289" w:rsidP="005F3289">
      <w:pPr>
        <w:spacing w:after="0" w:line="360" w:lineRule="auto"/>
        <w:contextualSpacing/>
        <w:jc w:val="both"/>
        <w:rPr>
          <w:rFonts w:ascii="Palatino Linotype" w:eastAsia="MS Mincho" w:hAnsi="Palatino Linotype" w:cs="Times New Roman"/>
          <w:color w:val="000000"/>
          <w:sz w:val="24"/>
          <w:szCs w:val="24"/>
          <w:lang w:val="es-ES_tradnl" w:eastAsia="es-ES"/>
        </w:rPr>
      </w:pPr>
    </w:p>
    <w:p w14:paraId="1E544A84" w14:textId="77777777" w:rsidR="006F025F" w:rsidRPr="00EF33BE" w:rsidRDefault="006F025F" w:rsidP="004B2A20">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3" w:name="_Toc494366431"/>
      <w:bookmarkStart w:id="44" w:name="_Toc33090995"/>
      <w:r w:rsidRPr="00EF33BE">
        <w:rPr>
          <w:rFonts w:ascii="Palatino Linotype" w:eastAsia="Times New Roman" w:hAnsi="Palatino Linotype" w:cstheme="majorBidi"/>
          <w:b/>
          <w:sz w:val="24"/>
          <w:szCs w:val="24"/>
          <w:lang w:val="es-ES_tradnl" w:eastAsia="es-ES"/>
        </w:rPr>
        <w:t>R E S O L U T I V O S</w:t>
      </w:r>
      <w:bookmarkEnd w:id="43"/>
      <w:bookmarkEnd w:id="44"/>
    </w:p>
    <w:p w14:paraId="22BB6214" w14:textId="77777777" w:rsidR="006F025F" w:rsidRPr="00EF33BE" w:rsidRDefault="006F025F" w:rsidP="004B2A20">
      <w:pPr>
        <w:spacing w:after="0" w:line="360" w:lineRule="auto"/>
        <w:rPr>
          <w:lang w:val="es-ES_tradnl" w:eastAsia="es-ES"/>
        </w:rPr>
      </w:pPr>
    </w:p>
    <w:p w14:paraId="09AE4E9E" w14:textId="77777777" w:rsidR="00845705" w:rsidRPr="00EF33BE" w:rsidRDefault="006F025F" w:rsidP="004B2A20">
      <w:pPr>
        <w:spacing w:after="0" w:line="360" w:lineRule="auto"/>
        <w:jc w:val="both"/>
        <w:rPr>
          <w:rFonts w:ascii="Palatino Linotype" w:eastAsia="Times New Roman" w:hAnsi="Palatino Linotype" w:cs="Times New Roman"/>
          <w:sz w:val="24"/>
          <w:szCs w:val="24"/>
          <w:lang w:val="es-ES_tradnl" w:eastAsia="es-ES"/>
        </w:rPr>
      </w:pPr>
      <w:r w:rsidRPr="00EF33BE">
        <w:rPr>
          <w:rFonts w:ascii="Palatino Linotype" w:eastAsia="Times New Roman" w:hAnsi="Palatino Linotype" w:cs="Arial"/>
          <w:b/>
          <w:sz w:val="24"/>
          <w:szCs w:val="24"/>
          <w:lang w:val="es-ES_tradnl" w:eastAsia="es-ES"/>
        </w:rPr>
        <w:t xml:space="preserve">PRIMERO. </w:t>
      </w:r>
      <w:r w:rsidR="002038F4" w:rsidRPr="00EF33BE">
        <w:rPr>
          <w:rFonts w:ascii="Palatino Linotype" w:eastAsia="Times New Roman" w:hAnsi="Palatino Linotype" w:cs="Arial"/>
          <w:sz w:val="24"/>
          <w:szCs w:val="24"/>
          <w:lang w:val="es-ES_tradnl" w:eastAsia="es-ES"/>
        </w:rPr>
        <w:t>Resultan</w:t>
      </w:r>
      <w:r w:rsidRPr="00EF33BE">
        <w:rPr>
          <w:rFonts w:ascii="Palatino Linotype" w:eastAsia="Times New Roman" w:hAnsi="Palatino Linotype" w:cs="Arial"/>
          <w:sz w:val="24"/>
          <w:szCs w:val="24"/>
          <w:lang w:val="es-ES_tradnl" w:eastAsia="es-ES"/>
        </w:rPr>
        <w:t xml:space="preserve"> </w:t>
      </w:r>
      <w:r w:rsidR="00C317BE" w:rsidRPr="00EF33BE">
        <w:rPr>
          <w:rFonts w:ascii="Palatino Linotype" w:eastAsia="Times New Roman" w:hAnsi="Palatino Linotype" w:cs="Arial"/>
          <w:sz w:val="24"/>
          <w:szCs w:val="24"/>
          <w:lang w:val="es-ES_tradnl" w:eastAsia="es-ES"/>
        </w:rPr>
        <w:t>fundadas</w:t>
      </w:r>
      <w:r w:rsidRPr="00EF33BE">
        <w:rPr>
          <w:rFonts w:ascii="Palatino Linotype" w:eastAsia="Times New Roman" w:hAnsi="Palatino Linotype" w:cs="Arial"/>
          <w:sz w:val="24"/>
          <w:szCs w:val="24"/>
          <w:lang w:val="es-ES_tradnl" w:eastAsia="es-ES"/>
        </w:rPr>
        <w:t xml:space="preserve"> las</w:t>
      </w:r>
      <w:r w:rsidRPr="00EF33BE">
        <w:rPr>
          <w:rFonts w:ascii="Palatino Linotype" w:eastAsia="Times New Roman" w:hAnsi="Palatino Linotype" w:cs="Arial"/>
          <w:b/>
          <w:sz w:val="24"/>
          <w:szCs w:val="24"/>
          <w:lang w:val="es-ES_tradnl" w:eastAsia="es-ES"/>
        </w:rPr>
        <w:t xml:space="preserve"> </w:t>
      </w:r>
      <w:r w:rsidRPr="00EF33BE">
        <w:rPr>
          <w:rFonts w:ascii="Palatino Linotype" w:eastAsia="Times New Roman" w:hAnsi="Palatino Linotype" w:cs="Arial"/>
          <w:sz w:val="24"/>
          <w:szCs w:val="24"/>
          <w:lang w:val="es-ES" w:eastAsia="es-ES"/>
        </w:rPr>
        <w:t xml:space="preserve">razones o motivos de inconformidad hechos valer </w:t>
      </w:r>
      <w:r w:rsidR="0087682B" w:rsidRPr="00EF33BE">
        <w:rPr>
          <w:rFonts w:ascii="Palatino Linotype" w:eastAsia="Calibri" w:hAnsi="Palatino Linotype" w:cs="Arial"/>
          <w:sz w:val="24"/>
          <w:szCs w:val="24"/>
          <w:lang w:val="es-ES" w:eastAsia="es-ES"/>
        </w:rPr>
        <w:t xml:space="preserve">en </w:t>
      </w:r>
      <w:r w:rsidRPr="00EF33BE">
        <w:rPr>
          <w:rFonts w:ascii="Palatino Linotype" w:eastAsia="Calibri" w:hAnsi="Palatino Linotype" w:cs="Arial"/>
          <w:sz w:val="24"/>
          <w:szCs w:val="24"/>
          <w:lang w:val="es-ES" w:eastAsia="es-ES"/>
        </w:rPr>
        <w:t xml:space="preserve">el recurso de revisión </w:t>
      </w:r>
      <w:r w:rsidRPr="00EF33BE">
        <w:rPr>
          <w:rFonts w:ascii="Palatino Linotype" w:eastAsia="Times New Roman" w:hAnsi="Palatino Linotype" w:cs="Times New Roman"/>
          <w:b/>
          <w:sz w:val="24"/>
          <w:szCs w:val="24"/>
          <w:lang w:val="es-ES_tradnl" w:eastAsia="es-ES"/>
        </w:rPr>
        <w:t>0</w:t>
      </w:r>
      <w:r w:rsidR="005F3289" w:rsidRPr="00EF33BE">
        <w:rPr>
          <w:rFonts w:ascii="Palatino Linotype" w:eastAsia="Times New Roman" w:hAnsi="Palatino Linotype" w:cs="Times New Roman"/>
          <w:b/>
          <w:sz w:val="24"/>
          <w:szCs w:val="24"/>
          <w:lang w:val="es-ES_tradnl" w:eastAsia="es-ES"/>
        </w:rPr>
        <w:t>9203</w:t>
      </w:r>
      <w:r w:rsidRPr="00EF33BE">
        <w:rPr>
          <w:rFonts w:ascii="Palatino Linotype" w:eastAsia="Times New Roman" w:hAnsi="Palatino Linotype" w:cs="Times New Roman"/>
          <w:b/>
          <w:sz w:val="24"/>
          <w:szCs w:val="24"/>
          <w:lang w:val="es-ES_tradnl" w:eastAsia="es-ES"/>
        </w:rPr>
        <w:t>/INFOEM/IP/RR/201</w:t>
      </w:r>
      <w:r w:rsidR="00AA01E5" w:rsidRPr="00EF33BE">
        <w:rPr>
          <w:rFonts w:ascii="Palatino Linotype" w:eastAsia="Times New Roman" w:hAnsi="Palatino Linotype" w:cs="Times New Roman"/>
          <w:b/>
          <w:sz w:val="24"/>
          <w:szCs w:val="24"/>
          <w:lang w:val="es-ES_tradnl" w:eastAsia="es-ES"/>
        </w:rPr>
        <w:t xml:space="preserve">9 </w:t>
      </w:r>
      <w:r w:rsidR="00871F55" w:rsidRPr="00EF33BE">
        <w:rPr>
          <w:rFonts w:ascii="Palatino Linotype" w:eastAsia="Times New Roman" w:hAnsi="Palatino Linotype" w:cs="Times New Roman"/>
          <w:sz w:val="24"/>
          <w:szCs w:val="24"/>
          <w:lang w:val="es-ES_tradnl" w:eastAsia="es-ES"/>
        </w:rPr>
        <w:t>en términos de</w:t>
      </w:r>
      <w:r w:rsidR="005F3289" w:rsidRPr="00EF33BE">
        <w:rPr>
          <w:rFonts w:ascii="Palatino Linotype" w:eastAsia="Times New Roman" w:hAnsi="Palatino Linotype" w:cs="Times New Roman"/>
          <w:sz w:val="24"/>
          <w:szCs w:val="24"/>
          <w:lang w:val="es-ES_tradnl" w:eastAsia="es-ES"/>
        </w:rPr>
        <w:t xml:space="preserve"> los </w:t>
      </w:r>
      <w:r w:rsidR="00C317BE" w:rsidRPr="00EF33BE">
        <w:rPr>
          <w:rFonts w:ascii="Palatino Linotype" w:eastAsia="Times New Roman" w:hAnsi="Palatino Linotype" w:cs="Times New Roman"/>
          <w:b/>
          <w:bCs/>
          <w:sz w:val="24"/>
          <w:szCs w:val="24"/>
          <w:lang w:val="es-ES_tradnl" w:eastAsia="es-ES"/>
        </w:rPr>
        <w:t>C</w:t>
      </w:r>
      <w:r w:rsidR="00871F55" w:rsidRPr="00EF33BE">
        <w:rPr>
          <w:rFonts w:ascii="Palatino Linotype" w:eastAsia="Times New Roman" w:hAnsi="Palatino Linotype" w:cs="Times New Roman"/>
          <w:b/>
          <w:bCs/>
          <w:sz w:val="24"/>
          <w:szCs w:val="24"/>
          <w:lang w:val="es-ES_tradnl" w:eastAsia="es-ES"/>
        </w:rPr>
        <w:t>onsiderando</w:t>
      </w:r>
      <w:r w:rsidR="005F3289" w:rsidRPr="00EF33BE">
        <w:rPr>
          <w:rFonts w:ascii="Palatino Linotype" w:eastAsia="Times New Roman" w:hAnsi="Palatino Linotype" w:cs="Times New Roman"/>
          <w:b/>
          <w:bCs/>
          <w:sz w:val="24"/>
          <w:szCs w:val="24"/>
          <w:lang w:val="es-ES_tradnl" w:eastAsia="es-ES"/>
        </w:rPr>
        <w:t>s</w:t>
      </w:r>
      <w:r w:rsidR="00871F55" w:rsidRPr="00EF33BE">
        <w:rPr>
          <w:rFonts w:ascii="Palatino Linotype" w:eastAsia="Times New Roman" w:hAnsi="Palatino Linotype" w:cs="Times New Roman"/>
          <w:sz w:val="24"/>
          <w:szCs w:val="24"/>
          <w:lang w:val="es-ES_tradnl" w:eastAsia="es-ES"/>
        </w:rPr>
        <w:t xml:space="preserve"> </w:t>
      </w:r>
      <w:r w:rsidR="00871F55" w:rsidRPr="00EF33BE">
        <w:rPr>
          <w:rFonts w:ascii="Palatino Linotype" w:eastAsia="Times New Roman" w:hAnsi="Palatino Linotype" w:cs="Times New Roman"/>
          <w:b/>
          <w:sz w:val="24"/>
          <w:szCs w:val="24"/>
          <w:lang w:val="es-ES_tradnl" w:eastAsia="es-ES"/>
        </w:rPr>
        <w:t xml:space="preserve">CUARTO </w:t>
      </w:r>
      <w:r w:rsidR="005F3289" w:rsidRPr="00EF33BE">
        <w:rPr>
          <w:rFonts w:ascii="Palatino Linotype" w:eastAsia="Times New Roman" w:hAnsi="Palatino Linotype" w:cs="Times New Roman"/>
          <w:b/>
          <w:sz w:val="24"/>
          <w:szCs w:val="24"/>
          <w:lang w:val="es-ES_tradnl" w:eastAsia="es-ES"/>
        </w:rPr>
        <w:t xml:space="preserve">y QUINTO </w:t>
      </w:r>
      <w:r w:rsidR="00D020D3" w:rsidRPr="00EF33BE">
        <w:rPr>
          <w:rFonts w:ascii="Palatino Linotype" w:eastAsia="Times New Roman" w:hAnsi="Palatino Linotype" w:cs="Times New Roman"/>
          <w:sz w:val="24"/>
          <w:szCs w:val="24"/>
          <w:lang w:val="es-ES_tradnl" w:eastAsia="es-ES"/>
        </w:rPr>
        <w:t xml:space="preserve">de la presente resolución. </w:t>
      </w:r>
    </w:p>
    <w:p w14:paraId="7F0AC375" w14:textId="77777777" w:rsidR="0087682B" w:rsidRPr="00EF33BE" w:rsidRDefault="0087682B" w:rsidP="004B2A20">
      <w:pPr>
        <w:spacing w:after="0" w:line="360" w:lineRule="auto"/>
        <w:jc w:val="both"/>
        <w:rPr>
          <w:rFonts w:ascii="Palatino Linotype" w:eastAsia="Times New Roman" w:hAnsi="Palatino Linotype" w:cs="Times New Roman"/>
          <w:sz w:val="24"/>
          <w:szCs w:val="24"/>
          <w:lang w:val="es-ES_tradnl" w:eastAsia="es-ES"/>
        </w:rPr>
      </w:pPr>
    </w:p>
    <w:p w14:paraId="5AF96B52" w14:textId="77777777" w:rsidR="00B846B1" w:rsidRPr="00EF33BE" w:rsidRDefault="006F025F" w:rsidP="004B2A20">
      <w:pPr>
        <w:spacing w:after="0" w:line="360" w:lineRule="auto"/>
        <w:contextualSpacing/>
        <w:jc w:val="both"/>
        <w:rPr>
          <w:rFonts w:ascii="Palatino Linotype" w:eastAsia="Times New Roman" w:hAnsi="Palatino Linotype" w:cs="Arial"/>
          <w:color w:val="000000"/>
          <w:sz w:val="24"/>
          <w:szCs w:val="24"/>
          <w:lang w:val="es-ES_tradnl" w:eastAsia="es-ES"/>
        </w:rPr>
      </w:pPr>
      <w:r w:rsidRPr="00EF33BE">
        <w:rPr>
          <w:rFonts w:ascii="Palatino Linotype" w:eastAsia="Calibri" w:hAnsi="Palatino Linotype" w:cs="Arial"/>
          <w:b/>
          <w:bCs/>
          <w:sz w:val="24"/>
          <w:szCs w:val="24"/>
          <w:lang w:val="es-ES" w:eastAsia="es-ES"/>
        </w:rPr>
        <w:t xml:space="preserve">SEGUNDO. </w:t>
      </w:r>
      <w:r w:rsidRPr="00EF33BE">
        <w:rPr>
          <w:rFonts w:ascii="Palatino Linotype" w:eastAsia="Calibri" w:hAnsi="Palatino Linotype" w:cs="Arial"/>
          <w:sz w:val="24"/>
          <w:szCs w:val="24"/>
          <w:lang w:val="es-ES" w:eastAsia="es-ES"/>
        </w:rPr>
        <w:t xml:space="preserve">Se </w:t>
      </w:r>
      <w:r w:rsidR="005F3289" w:rsidRPr="00EF33BE">
        <w:rPr>
          <w:rFonts w:ascii="Palatino Linotype" w:eastAsia="Calibri" w:hAnsi="Palatino Linotype" w:cs="Arial"/>
          <w:b/>
          <w:sz w:val="24"/>
          <w:szCs w:val="24"/>
          <w:lang w:val="es-ES" w:eastAsia="es-ES"/>
        </w:rPr>
        <w:t>REVOCA</w:t>
      </w:r>
      <w:r w:rsidR="00871F55" w:rsidRPr="00EF33BE">
        <w:rPr>
          <w:rFonts w:ascii="Palatino Linotype" w:eastAsia="Calibri" w:hAnsi="Palatino Linotype" w:cs="Arial"/>
          <w:sz w:val="24"/>
          <w:szCs w:val="24"/>
          <w:lang w:val="es-ES" w:eastAsia="es-ES"/>
        </w:rPr>
        <w:t xml:space="preserve"> la respuesta </w:t>
      </w:r>
      <w:r w:rsidR="005F3289" w:rsidRPr="00EF33BE">
        <w:rPr>
          <w:rFonts w:ascii="Palatino Linotype" w:eastAsia="Calibri" w:hAnsi="Palatino Linotype" w:cs="Arial"/>
          <w:sz w:val="24"/>
          <w:szCs w:val="24"/>
          <w:lang w:val="es-ES" w:eastAsia="es-ES"/>
        </w:rPr>
        <w:t>emitida por el</w:t>
      </w:r>
      <w:r w:rsidRPr="00EF33BE">
        <w:rPr>
          <w:rFonts w:ascii="Palatino Linotype" w:eastAsia="Calibri" w:hAnsi="Palatino Linotype" w:cs="Arial"/>
          <w:sz w:val="24"/>
          <w:szCs w:val="24"/>
          <w:lang w:val="es-ES" w:eastAsia="es-ES"/>
        </w:rPr>
        <w:t xml:space="preserve"> </w:t>
      </w:r>
      <w:r w:rsidR="00A30F3C" w:rsidRPr="00EF33BE">
        <w:rPr>
          <w:rFonts w:ascii="Palatino Linotype" w:eastAsia="Calibri" w:hAnsi="Palatino Linotype" w:cs="Arial"/>
          <w:b/>
          <w:sz w:val="24"/>
          <w:szCs w:val="24"/>
          <w:lang w:eastAsia="es-ES"/>
        </w:rPr>
        <w:t>Sistema Municipal Para el Desarrollo Integral de la Familia de Metepec</w:t>
      </w:r>
      <w:r w:rsidR="005F3289" w:rsidRPr="00EF33BE">
        <w:rPr>
          <w:rFonts w:ascii="Palatino Linotype" w:eastAsia="Calibri" w:hAnsi="Palatino Linotype" w:cs="Arial"/>
          <w:b/>
          <w:sz w:val="24"/>
          <w:szCs w:val="24"/>
          <w:lang w:eastAsia="es-ES"/>
        </w:rPr>
        <w:t xml:space="preserve"> </w:t>
      </w:r>
      <w:r w:rsidR="00871F55" w:rsidRPr="00EF33BE">
        <w:rPr>
          <w:rFonts w:ascii="Palatino Linotype" w:eastAsia="Calibri" w:hAnsi="Palatino Linotype" w:cs="Arial"/>
          <w:sz w:val="24"/>
          <w:szCs w:val="24"/>
          <w:lang w:eastAsia="es-ES"/>
        </w:rPr>
        <w:t xml:space="preserve">y se </w:t>
      </w:r>
      <w:r w:rsidR="00871F55" w:rsidRPr="00EF33BE">
        <w:rPr>
          <w:rFonts w:ascii="Palatino Linotype" w:eastAsia="Calibri" w:hAnsi="Palatino Linotype" w:cs="Arial"/>
          <w:b/>
          <w:sz w:val="24"/>
          <w:szCs w:val="24"/>
          <w:lang w:eastAsia="es-ES"/>
        </w:rPr>
        <w:t>ORDENA</w:t>
      </w:r>
      <w:r w:rsidRPr="00EF33BE">
        <w:rPr>
          <w:rFonts w:ascii="Palatino Linotype" w:eastAsia="Calibri" w:hAnsi="Palatino Linotype" w:cs="Arial"/>
          <w:b/>
          <w:sz w:val="24"/>
          <w:szCs w:val="24"/>
          <w:lang w:val="es-ES" w:eastAsia="es-ES"/>
        </w:rPr>
        <w:t xml:space="preserve"> </w:t>
      </w:r>
      <w:r w:rsidR="00D020D3" w:rsidRPr="00EF33BE">
        <w:rPr>
          <w:rFonts w:ascii="Palatino Linotype" w:eastAsia="Calibri" w:hAnsi="Palatino Linotype" w:cs="Arial"/>
          <w:sz w:val="24"/>
          <w:szCs w:val="24"/>
          <w:lang w:val="es-ES" w:eastAsia="es-ES"/>
        </w:rPr>
        <w:t>entregar</w:t>
      </w:r>
      <w:r w:rsidR="00C71D8F" w:rsidRPr="00EF33BE">
        <w:rPr>
          <w:rFonts w:ascii="Palatino Linotype" w:eastAsia="Calibri" w:hAnsi="Palatino Linotype" w:cs="Arial"/>
          <w:sz w:val="24"/>
          <w:szCs w:val="24"/>
          <w:lang w:val="es-ES" w:eastAsia="es-ES"/>
        </w:rPr>
        <w:t xml:space="preserve"> </w:t>
      </w:r>
      <w:r w:rsidRPr="00EF33BE">
        <w:rPr>
          <w:rFonts w:ascii="Palatino Linotype" w:eastAsia="Calibri" w:hAnsi="Palatino Linotype" w:cs="Arial"/>
          <w:sz w:val="24"/>
          <w:szCs w:val="24"/>
          <w:lang w:val="es-ES" w:eastAsia="es-ES"/>
        </w:rPr>
        <w:t>vía</w:t>
      </w:r>
      <w:r w:rsidRPr="00EF33BE">
        <w:rPr>
          <w:rFonts w:ascii="Palatino Linotype" w:eastAsia="Times New Roman" w:hAnsi="Palatino Linotype" w:cs="Arial"/>
          <w:color w:val="000000"/>
          <w:sz w:val="24"/>
          <w:szCs w:val="24"/>
          <w:lang w:val="es-ES" w:eastAsia="es-ES"/>
        </w:rPr>
        <w:t xml:space="preserve"> </w:t>
      </w:r>
      <w:r w:rsidRPr="00EF33BE">
        <w:rPr>
          <w:rFonts w:ascii="Palatino Linotype" w:eastAsia="Times New Roman" w:hAnsi="Palatino Linotype" w:cs="Arial"/>
          <w:color w:val="000000"/>
          <w:sz w:val="24"/>
          <w:szCs w:val="24"/>
          <w:lang w:val="es-ES_tradnl" w:eastAsia="es-ES"/>
        </w:rPr>
        <w:t>Sistema de Acceso a Información Mexiquense (</w:t>
      </w:r>
      <w:bookmarkStart w:id="45" w:name="_Toc460947013"/>
      <w:r w:rsidR="00AC7339" w:rsidRPr="00EF33BE">
        <w:rPr>
          <w:rFonts w:ascii="Palatino Linotype" w:eastAsia="Times New Roman" w:hAnsi="Palatino Linotype" w:cs="Arial"/>
          <w:color w:val="000000"/>
          <w:sz w:val="24"/>
          <w:szCs w:val="24"/>
          <w:lang w:val="es-ES_tradnl" w:eastAsia="es-ES"/>
        </w:rPr>
        <w:t>SAIMEX)</w:t>
      </w:r>
      <w:r w:rsidR="005C460B" w:rsidRPr="00EF33BE">
        <w:rPr>
          <w:rFonts w:ascii="Palatino Linotype" w:eastAsia="Times New Roman" w:hAnsi="Palatino Linotype" w:cs="Arial"/>
          <w:color w:val="000000"/>
          <w:sz w:val="24"/>
          <w:szCs w:val="24"/>
          <w:lang w:val="es-ES_tradnl" w:eastAsia="es-ES"/>
        </w:rPr>
        <w:t xml:space="preserve">, </w:t>
      </w:r>
      <w:r w:rsidR="005C460B" w:rsidRPr="00EF33BE">
        <w:rPr>
          <w:rFonts w:ascii="Palatino Linotype" w:eastAsia="Times New Roman" w:hAnsi="Palatino Linotype" w:cs="Arial"/>
          <w:b/>
          <w:bCs/>
          <w:color w:val="000000"/>
          <w:sz w:val="24"/>
          <w:szCs w:val="24"/>
          <w:lang w:val="es-ES_tradnl" w:eastAsia="es-ES"/>
        </w:rPr>
        <w:t>previ</w:t>
      </w:r>
      <w:r w:rsidR="00431247" w:rsidRPr="00EF33BE">
        <w:rPr>
          <w:rFonts w:ascii="Palatino Linotype" w:eastAsia="Times New Roman" w:hAnsi="Palatino Linotype" w:cs="Arial"/>
          <w:b/>
          <w:bCs/>
          <w:color w:val="000000"/>
          <w:sz w:val="24"/>
          <w:szCs w:val="24"/>
          <w:lang w:val="es-ES_tradnl" w:eastAsia="es-ES"/>
        </w:rPr>
        <w:t>a</w:t>
      </w:r>
      <w:r w:rsidR="005C460B" w:rsidRPr="00EF33BE">
        <w:rPr>
          <w:rFonts w:ascii="Palatino Linotype" w:eastAsia="Times New Roman" w:hAnsi="Palatino Linotype" w:cs="Arial"/>
          <w:b/>
          <w:bCs/>
          <w:color w:val="000000"/>
          <w:sz w:val="24"/>
          <w:szCs w:val="24"/>
          <w:lang w:val="es-ES_tradnl" w:eastAsia="es-ES"/>
        </w:rPr>
        <w:t xml:space="preserve"> búsqueda exhaustiva y razonable</w:t>
      </w:r>
      <w:r w:rsidR="00B846B1" w:rsidRPr="00EF33BE">
        <w:rPr>
          <w:rFonts w:ascii="Palatino Linotype" w:eastAsia="Times New Roman" w:hAnsi="Palatino Linotype" w:cs="Arial"/>
          <w:color w:val="000000"/>
          <w:sz w:val="24"/>
          <w:szCs w:val="24"/>
          <w:lang w:val="es-ES_tradnl" w:eastAsia="es-ES"/>
        </w:rPr>
        <w:t xml:space="preserve">, </w:t>
      </w:r>
      <w:r w:rsidR="005F3289" w:rsidRPr="00EF33BE">
        <w:rPr>
          <w:rFonts w:ascii="Palatino Linotype" w:eastAsia="Times New Roman" w:hAnsi="Palatino Linotype" w:cs="Arial"/>
          <w:color w:val="000000"/>
          <w:sz w:val="24"/>
          <w:szCs w:val="24"/>
          <w:lang w:val="es-ES_tradnl" w:eastAsia="es-ES"/>
        </w:rPr>
        <w:t xml:space="preserve">de ser procedente </w:t>
      </w:r>
      <w:r w:rsidR="005F3289" w:rsidRPr="00EF33BE">
        <w:rPr>
          <w:rFonts w:ascii="Palatino Linotype" w:eastAsia="Times New Roman" w:hAnsi="Palatino Linotype" w:cs="Arial"/>
          <w:b/>
          <w:color w:val="000000"/>
          <w:sz w:val="24"/>
          <w:szCs w:val="24"/>
          <w:lang w:val="es-ES_tradnl" w:eastAsia="es-ES"/>
        </w:rPr>
        <w:t xml:space="preserve">en versión pública </w:t>
      </w:r>
      <w:r w:rsidR="00B846B1" w:rsidRPr="00EF33BE">
        <w:rPr>
          <w:rFonts w:ascii="Palatino Linotype" w:eastAsia="Times New Roman" w:hAnsi="Palatino Linotype" w:cs="Arial"/>
          <w:color w:val="000000"/>
          <w:sz w:val="24"/>
          <w:szCs w:val="24"/>
          <w:lang w:val="es-ES_tradnl" w:eastAsia="es-ES"/>
        </w:rPr>
        <w:t xml:space="preserve">lo siguiente; </w:t>
      </w:r>
    </w:p>
    <w:p w14:paraId="2D970088" w14:textId="77777777" w:rsidR="005C460B" w:rsidRPr="00EF33BE" w:rsidRDefault="005C460B" w:rsidP="002C2DD2">
      <w:pPr>
        <w:pStyle w:val="Prrafodelista"/>
        <w:spacing w:after="0" w:line="360" w:lineRule="auto"/>
        <w:ind w:left="567" w:right="567"/>
        <w:jc w:val="both"/>
        <w:rPr>
          <w:rFonts w:ascii="Palatino Linotype" w:hAnsi="Palatino Linotype"/>
          <w:b/>
          <w:bCs/>
          <w:szCs w:val="24"/>
        </w:rPr>
      </w:pPr>
      <w:bookmarkStart w:id="46" w:name="_Hlk22229143"/>
    </w:p>
    <w:bookmarkEnd w:id="46"/>
    <w:p w14:paraId="14FC2FC9" w14:textId="77777777" w:rsidR="005F3289" w:rsidRPr="00EF33BE" w:rsidRDefault="002C2DD2" w:rsidP="002C2DD2">
      <w:pPr>
        <w:pStyle w:val="Prrafodelista"/>
        <w:numPr>
          <w:ilvl w:val="0"/>
          <w:numId w:val="11"/>
        </w:numPr>
        <w:tabs>
          <w:tab w:val="left" w:pos="8080"/>
        </w:tabs>
        <w:spacing w:after="0" w:line="360" w:lineRule="auto"/>
        <w:ind w:right="567"/>
        <w:jc w:val="both"/>
        <w:rPr>
          <w:rFonts w:ascii="Palatino Linotype" w:eastAsia="Palatino Linotype" w:hAnsi="Palatino Linotype" w:cs="Palatino Linotype"/>
          <w:b/>
          <w:sz w:val="24"/>
          <w:szCs w:val="24"/>
          <w:lang w:val="es-ES"/>
        </w:rPr>
      </w:pPr>
      <w:r w:rsidRPr="00EF33BE">
        <w:rPr>
          <w:rFonts w:ascii="Palatino Linotype" w:eastAsia="Palatino Linotype" w:hAnsi="Palatino Linotype" w:cs="Palatino Linotype"/>
          <w:b/>
          <w:sz w:val="24"/>
          <w:szCs w:val="24"/>
          <w:lang w:val="es-ES"/>
        </w:rPr>
        <w:t>Documentos donde consten los montos</w:t>
      </w:r>
      <w:r w:rsidR="005F3289" w:rsidRPr="00EF33BE">
        <w:rPr>
          <w:rFonts w:ascii="Palatino Linotype" w:eastAsia="Palatino Linotype" w:hAnsi="Palatino Linotype" w:cs="Palatino Linotype"/>
          <w:b/>
          <w:sz w:val="24"/>
          <w:szCs w:val="24"/>
          <w:lang w:val="es-ES"/>
        </w:rPr>
        <w:t xml:space="preserve"> diario</w:t>
      </w:r>
      <w:r w:rsidRPr="00EF33BE">
        <w:rPr>
          <w:rFonts w:ascii="Palatino Linotype" w:eastAsia="Palatino Linotype" w:hAnsi="Palatino Linotype" w:cs="Palatino Linotype"/>
          <w:b/>
          <w:sz w:val="24"/>
          <w:szCs w:val="24"/>
          <w:lang w:val="es-ES"/>
        </w:rPr>
        <w:t>s</w:t>
      </w:r>
      <w:r w:rsidR="005F3289" w:rsidRPr="00EF33BE">
        <w:rPr>
          <w:rFonts w:ascii="Palatino Linotype" w:eastAsia="Palatino Linotype" w:hAnsi="Palatino Linotype" w:cs="Palatino Linotype"/>
          <w:b/>
          <w:sz w:val="24"/>
          <w:szCs w:val="24"/>
          <w:lang w:val="es-ES"/>
        </w:rPr>
        <w:t xml:space="preserve"> que </w:t>
      </w:r>
      <w:r w:rsidRPr="00EF33BE">
        <w:rPr>
          <w:rFonts w:ascii="Palatino Linotype" w:eastAsia="Palatino Linotype" w:hAnsi="Palatino Linotype" w:cs="Palatino Linotype"/>
          <w:b/>
          <w:sz w:val="24"/>
          <w:szCs w:val="24"/>
          <w:lang w:val="es-ES"/>
        </w:rPr>
        <w:t>se ingresaron</w:t>
      </w:r>
      <w:r w:rsidR="005F3289" w:rsidRPr="00EF33BE">
        <w:rPr>
          <w:rFonts w:ascii="Palatino Linotype" w:eastAsia="Palatino Linotype" w:hAnsi="Palatino Linotype" w:cs="Palatino Linotype"/>
          <w:b/>
          <w:sz w:val="24"/>
          <w:szCs w:val="24"/>
          <w:lang w:val="es-ES"/>
        </w:rPr>
        <w:t xml:space="preserve"> al Sistema Municipal Para el Desarrollo Integral de la Familia de Metepec por </w:t>
      </w:r>
      <w:r w:rsidR="00B9069E" w:rsidRPr="00EF33BE">
        <w:rPr>
          <w:rFonts w:ascii="Palatino Linotype" w:eastAsia="Palatino Linotype" w:hAnsi="Palatino Linotype" w:cs="Palatino Linotype"/>
          <w:b/>
          <w:sz w:val="24"/>
          <w:szCs w:val="24"/>
          <w:lang w:val="es-ES"/>
        </w:rPr>
        <w:t xml:space="preserve">el </w:t>
      </w:r>
      <w:r w:rsidR="005F3289" w:rsidRPr="00EF33BE">
        <w:rPr>
          <w:rFonts w:ascii="Palatino Linotype" w:eastAsia="Palatino Linotype" w:hAnsi="Palatino Linotype" w:cs="Palatino Linotype"/>
          <w:b/>
          <w:sz w:val="24"/>
          <w:szCs w:val="24"/>
          <w:lang w:val="es-ES"/>
        </w:rPr>
        <w:t xml:space="preserve">cobro </w:t>
      </w:r>
      <w:r w:rsidR="00AC7530" w:rsidRPr="00EF33BE">
        <w:rPr>
          <w:rFonts w:ascii="Palatino Linotype" w:eastAsia="Palatino Linotype" w:hAnsi="Palatino Linotype" w:cs="Palatino Linotype"/>
          <w:b/>
          <w:sz w:val="24"/>
          <w:szCs w:val="24"/>
          <w:lang w:val="es-ES"/>
        </w:rPr>
        <w:t>de uso del</w:t>
      </w:r>
      <w:r w:rsidR="005F3289" w:rsidRPr="00EF33BE">
        <w:rPr>
          <w:rFonts w:ascii="Palatino Linotype" w:eastAsia="Palatino Linotype" w:hAnsi="Palatino Linotype" w:cs="Palatino Linotype"/>
          <w:b/>
          <w:sz w:val="24"/>
          <w:szCs w:val="24"/>
          <w:lang w:val="es-ES"/>
        </w:rPr>
        <w:t xml:space="preserve"> estacionamiento mencionado en la solicitud de informaci</w:t>
      </w:r>
      <w:r w:rsidRPr="00EF33BE">
        <w:rPr>
          <w:rFonts w:ascii="Palatino Linotype" w:eastAsia="Palatino Linotype" w:hAnsi="Palatino Linotype" w:cs="Palatino Linotype"/>
          <w:b/>
          <w:sz w:val="24"/>
          <w:szCs w:val="24"/>
          <w:lang w:val="es-ES"/>
        </w:rPr>
        <w:t xml:space="preserve">ón del periodo comprendido del once (11) de noviembre de dos mil dieciocho al once (11) de noviembre de dos mil diecinueve. </w:t>
      </w:r>
    </w:p>
    <w:p w14:paraId="29C1E559" w14:textId="77777777" w:rsidR="002C2DD2" w:rsidRPr="00EF33BE" w:rsidRDefault="002C2DD2" w:rsidP="002C2DD2">
      <w:pPr>
        <w:pStyle w:val="Prrafodelista"/>
        <w:tabs>
          <w:tab w:val="left" w:pos="8080"/>
        </w:tabs>
        <w:spacing w:after="0" w:line="360" w:lineRule="auto"/>
        <w:ind w:right="567"/>
        <w:jc w:val="both"/>
        <w:rPr>
          <w:rFonts w:ascii="Palatino Linotype" w:eastAsia="Palatino Linotype" w:hAnsi="Palatino Linotype" w:cs="Palatino Linotype"/>
          <w:b/>
          <w:sz w:val="24"/>
          <w:szCs w:val="24"/>
          <w:lang w:val="es-ES"/>
        </w:rPr>
      </w:pPr>
    </w:p>
    <w:p w14:paraId="0E884B12" w14:textId="77777777" w:rsidR="002C2DD2" w:rsidRPr="00EF33BE" w:rsidRDefault="005F3289" w:rsidP="00AC7530">
      <w:pPr>
        <w:pStyle w:val="Prrafodelista"/>
        <w:numPr>
          <w:ilvl w:val="0"/>
          <w:numId w:val="11"/>
        </w:numPr>
        <w:tabs>
          <w:tab w:val="left" w:pos="8080"/>
        </w:tabs>
        <w:spacing w:after="0" w:line="360" w:lineRule="auto"/>
        <w:ind w:right="567"/>
        <w:jc w:val="both"/>
        <w:rPr>
          <w:rFonts w:ascii="Palatino Linotype" w:eastAsia="Palatino Linotype" w:hAnsi="Palatino Linotype" w:cs="Palatino Linotype"/>
          <w:b/>
          <w:sz w:val="24"/>
          <w:szCs w:val="24"/>
          <w:lang w:val="es-ES"/>
        </w:rPr>
      </w:pPr>
      <w:r w:rsidRPr="00EF33BE">
        <w:rPr>
          <w:rFonts w:ascii="Palatino Linotype" w:eastAsia="Palatino Linotype" w:hAnsi="Palatino Linotype" w:cs="Palatino Linotype"/>
          <w:b/>
          <w:sz w:val="24"/>
          <w:szCs w:val="24"/>
          <w:lang w:val="es-ES"/>
        </w:rPr>
        <w:t>D</w:t>
      </w:r>
      <w:r w:rsidR="002C2DD2" w:rsidRPr="00EF33BE">
        <w:rPr>
          <w:rFonts w:ascii="Palatino Linotype" w:eastAsia="Palatino Linotype" w:hAnsi="Palatino Linotype" w:cs="Palatino Linotype"/>
          <w:b/>
          <w:sz w:val="24"/>
          <w:szCs w:val="24"/>
          <w:lang w:val="es-ES"/>
        </w:rPr>
        <w:t xml:space="preserve">ocumentos donde conste el destino de los recursos obtenidos por el cobro </w:t>
      </w:r>
      <w:r w:rsidR="00AC7530" w:rsidRPr="00EF33BE">
        <w:rPr>
          <w:rFonts w:ascii="Palatino Linotype" w:eastAsia="Palatino Linotype" w:hAnsi="Palatino Linotype" w:cs="Palatino Linotype"/>
          <w:b/>
          <w:sz w:val="24"/>
          <w:szCs w:val="24"/>
          <w:lang w:val="es-ES"/>
        </w:rPr>
        <w:t xml:space="preserve">de uso </w:t>
      </w:r>
      <w:r w:rsidR="002C2DD2" w:rsidRPr="00EF33BE">
        <w:rPr>
          <w:rFonts w:ascii="Palatino Linotype" w:eastAsia="Palatino Linotype" w:hAnsi="Palatino Linotype" w:cs="Palatino Linotype"/>
          <w:b/>
          <w:sz w:val="24"/>
          <w:szCs w:val="24"/>
          <w:lang w:val="es-ES"/>
        </w:rPr>
        <w:t xml:space="preserve">del estacionamiento mencionado en la solicitud de </w:t>
      </w:r>
      <w:r w:rsidR="002C2DD2" w:rsidRPr="00EF33BE">
        <w:rPr>
          <w:rFonts w:ascii="Palatino Linotype" w:eastAsia="Palatino Linotype" w:hAnsi="Palatino Linotype" w:cs="Palatino Linotype"/>
          <w:b/>
          <w:sz w:val="24"/>
          <w:szCs w:val="24"/>
          <w:lang w:val="es-ES"/>
        </w:rPr>
        <w:lastRenderedPageBreak/>
        <w:t xml:space="preserve">información del periodo comprendido del once (11) de noviembre de dos mil dieciocho al once (11) de noviembre de dos mil diecinueve. </w:t>
      </w:r>
    </w:p>
    <w:p w14:paraId="1DB4ACCF" w14:textId="77777777" w:rsidR="005F3289" w:rsidRPr="00EF33BE" w:rsidRDefault="005F3289" w:rsidP="002C2DD2">
      <w:pPr>
        <w:pStyle w:val="Prrafodelista"/>
        <w:numPr>
          <w:ilvl w:val="0"/>
          <w:numId w:val="11"/>
        </w:numPr>
        <w:tabs>
          <w:tab w:val="left" w:pos="8080"/>
        </w:tabs>
        <w:spacing w:after="0" w:line="360" w:lineRule="auto"/>
        <w:ind w:right="567"/>
        <w:jc w:val="both"/>
        <w:rPr>
          <w:rFonts w:ascii="Palatino Linotype" w:eastAsia="Palatino Linotype" w:hAnsi="Palatino Linotype" w:cs="Palatino Linotype"/>
          <w:b/>
          <w:sz w:val="24"/>
          <w:szCs w:val="24"/>
          <w:lang w:val="es-ES"/>
        </w:rPr>
      </w:pPr>
      <w:r w:rsidRPr="00EF33BE">
        <w:rPr>
          <w:rFonts w:ascii="Palatino Linotype" w:eastAsia="Palatino Linotype" w:hAnsi="Palatino Linotype" w:cs="Palatino Linotype"/>
          <w:b/>
          <w:sz w:val="24"/>
          <w:szCs w:val="24"/>
          <w:lang w:val="es-ES"/>
        </w:rPr>
        <w:t xml:space="preserve">Comprobantes mensuales de los ingresos </w:t>
      </w:r>
      <w:r w:rsidR="002C2DD2" w:rsidRPr="00EF33BE">
        <w:rPr>
          <w:rFonts w:ascii="Palatino Linotype" w:eastAsia="Palatino Linotype" w:hAnsi="Palatino Linotype" w:cs="Palatino Linotype"/>
          <w:b/>
          <w:sz w:val="24"/>
          <w:szCs w:val="24"/>
          <w:lang w:val="es-ES"/>
        </w:rPr>
        <w:t xml:space="preserve">relativos al cobro de </w:t>
      </w:r>
      <w:r w:rsidR="00AC7530" w:rsidRPr="00EF33BE">
        <w:rPr>
          <w:rFonts w:ascii="Palatino Linotype" w:eastAsia="Palatino Linotype" w:hAnsi="Palatino Linotype" w:cs="Palatino Linotype"/>
          <w:b/>
          <w:sz w:val="24"/>
          <w:szCs w:val="24"/>
          <w:lang w:val="es-ES"/>
        </w:rPr>
        <w:t xml:space="preserve">uso del </w:t>
      </w:r>
      <w:r w:rsidR="002C2DD2" w:rsidRPr="00EF33BE">
        <w:rPr>
          <w:rFonts w:ascii="Palatino Linotype" w:eastAsia="Palatino Linotype" w:hAnsi="Palatino Linotype" w:cs="Palatino Linotype"/>
          <w:b/>
          <w:sz w:val="24"/>
          <w:szCs w:val="24"/>
          <w:lang w:val="es-ES"/>
        </w:rPr>
        <w:t xml:space="preserve">estacionamiento mencionado en la solicitud de información del periodo comprendido del uno (01) de enero al treinta y uno (31) de diciembre de los años 2016, 2017 y 2018. </w:t>
      </w:r>
    </w:p>
    <w:p w14:paraId="37564EAD" w14:textId="77777777" w:rsidR="00C90B9B" w:rsidRPr="00EF33BE" w:rsidRDefault="00C90B9B" w:rsidP="00C90B9B">
      <w:pPr>
        <w:spacing w:after="0" w:line="360" w:lineRule="auto"/>
        <w:jc w:val="both"/>
        <w:rPr>
          <w:rFonts w:ascii="Palatino Linotype" w:eastAsia="Calibri" w:hAnsi="Palatino Linotype" w:cs="Arial"/>
          <w:sz w:val="24"/>
          <w:szCs w:val="24"/>
          <w:lang w:val="es-ES_tradnl" w:eastAsia="es-ES"/>
        </w:rPr>
      </w:pPr>
    </w:p>
    <w:p w14:paraId="051515A6" w14:textId="77777777" w:rsidR="00C90B9B" w:rsidRPr="00EF33BE" w:rsidRDefault="00C90B9B" w:rsidP="00C90B9B">
      <w:pPr>
        <w:spacing w:after="0" w:line="360" w:lineRule="auto"/>
        <w:jc w:val="both"/>
        <w:rPr>
          <w:rFonts w:ascii="Palatino Linotype" w:eastAsia="MS Mincho" w:hAnsi="Palatino Linotype" w:cs="Times New Roman"/>
          <w:b/>
          <w:sz w:val="24"/>
          <w:lang w:val="es-ES_tradnl" w:eastAsia="es-ES"/>
        </w:rPr>
      </w:pPr>
      <w:r w:rsidRPr="00EF33BE">
        <w:rPr>
          <w:rFonts w:ascii="Palatino Linotype" w:eastAsia="Calibri" w:hAnsi="Palatino Linotype" w:cs="Arial"/>
          <w:sz w:val="24"/>
          <w:szCs w:val="24"/>
          <w:lang w:val="es-ES_tradnl" w:eastAsia="es-ES"/>
        </w:rPr>
        <w:t xml:space="preserve">Para efectos de lo anterior se deberá emitir el Acuerdo del Comité de Transparencia en términos del Considerando Quinto y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EF33BE">
        <w:rPr>
          <w:rFonts w:ascii="Palatino Linotype" w:eastAsia="Calibri" w:hAnsi="Palatino Linotype" w:cs="Arial"/>
          <w:b/>
          <w:sz w:val="24"/>
          <w:szCs w:val="24"/>
          <w:lang w:val="es-ES_tradnl" w:eastAsia="es-ES"/>
        </w:rPr>
        <w:t xml:space="preserve">RECURRENTE. </w:t>
      </w:r>
    </w:p>
    <w:p w14:paraId="14EC29C5" w14:textId="77777777" w:rsidR="0011115A" w:rsidRPr="00EF33BE" w:rsidRDefault="0011115A" w:rsidP="004B2A20">
      <w:pPr>
        <w:pStyle w:val="Prrafodelista"/>
        <w:tabs>
          <w:tab w:val="left" w:pos="426"/>
        </w:tabs>
        <w:spacing w:after="0" w:line="360" w:lineRule="auto"/>
        <w:ind w:left="0"/>
        <w:jc w:val="both"/>
        <w:rPr>
          <w:rFonts w:ascii="Palatino Linotype" w:eastAsia="MS Mincho" w:hAnsi="Palatino Linotype" w:cs="Arial"/>
          <w:color w:val="000000" w:themeColor="text1"/>
          <w:sz w:val="24"/>
        </w:rPr>
      </w:pPr>
    </w:p>
    <w:p w14:paraId="430B2157" w14:textId="77777777" w:rsidR="000201D1" w:rsidRPr="00EF33BE" w:rsidRDefault="00C07697" w:rsidP="004B2A20">
      <w:pPr>
        <w:spacing w:after="0" w:line="360" w:lineRule="auto"/>
        <w:jc w:val="both"/>
        <w:rPr>
          <w:rFonts w:ascii="Palatino Linotype" w:eastAsia="MS Mincho" w:hAnsi="Palatino Linotype" w:cs="Times New Roman"/>
          <w:color w:val="000000"/>
          <w:sz w:val="24"/>
          <w:szCs w:val="24"/>
          <w:lang w:val="es-ES_tradnl" w:eastAsia="es-ES"/>
        </w:rPr>
      </w:pPr>
      <w:r w:rsidRPr="00EF33BE">
        <w:rPr>
          <w:rFonts w:ascii="Palatino Linotype" w:eastAsia="MS Mincho" w:hAnsi="Palatino Linotype" w:cs="Times New Roman"/>
          <w:b/>
          <w:color w:val="000000"/>
          <w:sz w:val="24"/>
          <w:szCs w:val="24"/>
          <w:lang w:val="es-ES_tradnl" w:eastAsia="es-ES"/>
        </w:rPr>
        <w:t>TERCERO</w:t>
      </w:r>
      <w:r w:rsidR="000201D1" w:rsidRPr="00EF33BE">
        <w:rPr>
          <w:rFonts w:ascii="Palatino Linotype" w:eastAsia="MS Mincho" w:hAnsi="Palatino Linotype" w:cs="Times New Roman"/>
          <w:b/>
          <w:color w:val="000000"/>
          <w:sz w:val="24"/>
          <w:szCs w:val="24"/>
          <w:lang w:val="es-ES_tradnl" w:eastAsia="es-ES"/>
        </w:rPr>
        <w:t>.</w:t>
      </w:r>
      <w:r w:rsidR="000201D1" w:rsidRPr="00EF33BE">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EF33BE">
        <w:rPr>
          <w:rFonts w:ascii="Palatino Linotype" w:eastAsia="MS Mincho" w:hAnsi="Palatino Linotype" w:cs="Times New Roman"/>
          <w:b/>
          <w:color w:val="000000"/>
          <w:sz w:val="24"/>
          <w:szCs w:val="24"/>
          <w:lang w:val="es-ES_tradnl" w:eastAsia="es-ES"/>
        </w:rPr>
        <w:t xml:space="preserve"> </w:t>
      </w:r>
      <w:r w:rsidR="0087682B" w:rsidRPr="00EF33BE">
        <w:rPr>
          <w:rFonts w:ascii="Palatino Linotype" w:eastAsia="MS Mincho" w:hAnsi="Palatino Linotype" w:cs="Times New Roman"/>
          <w:color w:val="000000"/>
          <w:sz w:val="24"/>
          <w:szCs w:val="24"/>
          <w:lang w:val="es-ES_tradnl" w:eastAsia="es-ES"/>
        </w:rPr>
        <w:t>Sujeto Obligado</w:t>
      </w:r>
      <w:r w:rsidR="000201D1" w:rsidRPr="00EF33BE">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1D0AD7FB" w14:textId="77777777" w:rsidR="00C07697" w:rsidRPr="00EF33BE" w:rsidRDefault="00C07697" w:rsidP="004B2A20">
      <w:pPr>
        <w:spacing w:after="0" w:line="360" w:lineRule="auto"/>
        <w:jc w:val="both"/>
        <w:rPr>
          <w:rFonts w:ascii="Palatino Linotype" w:eastAsia="MS Mincho" w:hAnsi="Palatino Linotype" w:cs="Times New Roman"/>
          <w:color w:val="000000"/>
          <w:sz w:val="24"/>
          <w:szCs w:val="24"/>
          <w:lang w:val="es-ES_tradnl" w:eastAsia="es-ES"/>
        </w:rPr>
      </w:pPr>
    </w:p>
    <w:p w14:paraId="440C75B3" w14:textId="7D62C0AE" w:rsidR="00C07697" w:rsidRPr="00EF33BE" w:rsidRDefault="00C07697" w:rsidP="004B2A20">
      <w:pPr>
        <w:spacing w:after="0" w:line="360" w:lineRule="auto"/>
        <w:jc w:val="both"/>
        <w:rPr>
          <w:rFonts w:ascii="Palatino Linotype" w:eastAsia="MS Mincho" w:hAnsi="Palatino Linotype" w:cs="Times New Roman"/>
          <w:color w:val="000000"/>
          <w:sz w:val="24"/>
          <w:szCs w:val="24"/>
          <w:lang w:val="es-ES_tradnl" w:eastAsia="es-ES"/>
        </w:rPr>
      </w:pPr>
      <w:r w:rsidRPr="00EF33BE">
        <w:rPr>
          <w:rFonts w:ascii="Palatino Linotype" w:eastAsia="MS Mincho" w:hAnsi="Palatino Linotype" w:cs="Times New Roman"/>
          <w:b/>
          <w:color w:val="000000"/>
          <w:sz w:val="24"/>
          <w:szCs w:val="24"/>
          <w:lang w:val="es-ES_tradnl" w:eastAsia="es-ES"/>
        </w:rPr>
        <w:t>CUARTO</w:t>
      </w:r>
      <w:r w:rsidR="000201D1" w:rsidRPr="00EF33BE">
        <w:rPr>
          <w:rFonts w:ascii="Palatino Linotype" w:eastAsia="MS Mincho" w:hAnsi="Palatino Linotype" w:cs="Times New Roman"/>
          <w:b/>
          <w:color w:val="000000"/>
          <w:sz w:val="24"/>
          <w:szCs w:val="24"/>
          <w:lang w:val="es-ES_tradnl" w:eastAsia="es-ES"/>
        </w:rPr>
        <w:t xml:space="preserve">. </w:t>
      </w:r>
      <w:r w:rsidR="000201D1" w:rsidRPr="00EF33BE">
        <w:rPr>
          <w:rFonts w:ascii="Palatino Linotype" w:eastAsia="MS Mincho" w:hAnsi="Palatino Linotype" w:cs="Times New Roman"/>
          <w:color w:val="000000"/>
          <w:sz w:val="24"/>
          <w:szCs w:val="24"/>
          <w:lang w:val="es-ES_tradnl" w:eastAsia="es-ES"/>
        </w:rPr>
        <w:t xml:space="preserve">Notifíquese </w:t>
      </w:r>
      <w:r w:rsidR="002C2DD2" w:rsidRPr="00EF33BE">
        <w:rPr>
          <w:rFonts w:ascii="Palatino Linotype" w:eastAsia="MS Mincho" w:hAnsi="Palatino Linotype" w:cs="Times New Roman"/>
          <w:color w:val="000000"/>
          <w:sz w:val="24"/>
          <w:szCs w:val="24"/>
          <w:lang w:val="es-ES_tradnl" w:eastAsia="es-ES"/>
        </w:rPr>
        <w:t>a</w:t>
      </w:r>
      <w:r w:rsidR="00A51C51" w:rsidRPr="00EF33BE">
        <w:rPr>
          <w:rFonts w:ascii="Palatino Linotype" w:eastAsia="MS Mincho" w:hAnsi="Palatino Linotype" w:cs="Times New Roman"/>
          <w:color w:val="000000"/>
          <w:sz w:val="24"/>
          <w:szCs w:val="24"/>
          <w:lang w:val="es-ES_tradnl" w:eastAsia="es-ES"/>
        </w:rPr>
        <w:t xml:space="preserve"> </w:t>
      </w:r>
      <w:r w:rsidR="00EC6803">
        <w:rPr>
          <w:rFonts w:ascii="Palatino Linotype" w:eastAsia="MS Mincho" w:hAnsi="Palatino Linotype" w:cs="Times New Roman"/>
          <w:b/>
          <w:bCs/>
          <w:color w:val="000000"/>
          <w:sz w:val="24"/>
          <w:szCs w:val="24"/>
          <w:lang w:val="es-ES_tradnl" w:eastAsia="es-ES"/>
        </w:rPr>
        <w:t xml:space="preserve"> </w:t>
      </w:r>
      <w:r w:rsidR="00EC6803" w:rsidRPr="00EC6803">
        <w:rPr>
          <w:rFonts w:ascii="Palatino Linotype" w:eastAsia="MS Mincho" w:hAnsi="Palatino Linotype" w:cs="Times New Roman"/>
          <w:b/>
          <w:bCs/>
          <w:color w:val="000000"/>
          <w:sz w:val="24"/>
          <w:szCs w:val="24"/>
          <w:shd w:val="clear" w:color="auto" w:fill="000000" w:themeFill="text1"/>
          <w:lang w:val="es-ES_tradnl" w:eastAsia="es-ES"/>
        </w:rPr>
        <w:t xml:space="preserve">           </w:t>
      </w:r>
      <w:r w:rsidR="00EC6803">
        <w:rPr>
          <w:rFonts w:ascii="Palatino Linotype" w:eastAsia="MS Mincho" w:hAnsi="Palatino Linotype" w:cs="Times New Roman"/>
          <w:b/>
          <w:bCs/>
          <w:color w:val="000000"/>
          <w:sz w:val="24"/>
          <w:szCs w:val="24"/>
          <w:shd w:val="clear" w:color="auto" w:fill="000000" w:themeFill="text1"/>
          <w:lang w:val="es-ES_tradnl" w:eastAsia="es-ES"/>
        </w:rPr>
        <w:t xml:space="preserve">                                                 </w:t>
      </w:r>
      <w:r w:rsidR="00EC6803" w:rsidRPr="00EC6803">
        <w:rPr>
          <w:rFonts w:ascii="Palatino Linotype" w:eastAsia="MS Mincho" w:hAnsi="Palatino Linotype" w:cs="Times New Roman"/>
          <w:b/>
          <w:bCs/>
          <w:color w:val="000000"/>
          <w:sz w:val="24"/>
          <w:szCs w:val="24"/>
          <w:shd w:val="clear" w:color="auto" w:fill="000000" w:themeFill="text1"/>
          <w:lang w:val="es-ES_tradnl" w:eastAsia="es-ES"/>
        </w:rPr>
        <w:t xml:space="preserve">        </w:t>
      </w:r>
      <w:r w:rsidR="00EC6803" w:rsidRPr="00EC6803">
        <w:rPr>
          <w:rFonts w:ascii="Palatino Linotype" w:eastAsia="MS Mincho" w:hAnsi="Palatino Linotype" w:cs="Times New Roman"/>
          <w:b/>
          <w:bCs/>
          <w:color w:val="000000"/>
          <w:sz w:val="24"/>
          <w:szCs w:val="24"/>
          <w:lang w:val="es-ES_tradnl" w:eastAsia="es-ES"/>
        </w:rPr>
        <w:t xml:space="preserve"> </w:t>
      </w:r>
      <w:r w:rsidR="002C2DD2" w:rsidRPr="00EF33BE">
        <w:rPr>
          <w:rFonts w:ascii="Palatino Linotype" w:eastAsia="MS Mincho" w:hAnsi="Palatino Linotype" w:cs="Times New Roman"/>
          <w:color w:val="000000"/>
          <w:sz w:val="24"/>
          <w:szCs w:val="24"/>
          <w:lang w:val="es-ES_tradnl" w:eastAsia="es-ES"/>
        </w:rPr>
        <w:t xml:space="preserve">la </w:t>
      </w:r>
      <w:r w:rsidR="0043409C" w:rsidRPr="00EF33BE">
        <w:rPr>
          <w:rFonts w:ascii="Palatino Linotype" w:eastAsia="MS Mincho" w:hAnsi="Palatino Linotype" w:cs="Times New Roman"/>
          <w:color w:val="000000"/>
          <w:sz w:val="24"/>
          <w:szCs w:val="24"/>
          <w:lang w:val="es-ES_tradnl" w:eastAsia="es-ES"/>
        </w:rPr>
        <w:t>p</w:t>
      </w:r>
      <w:r w:rsidR="000201D1" w:rsidRPr="00EF33BE">
        <w:rPr>
          <w:rFonts w:ascii="Palatino Linotype" w:eastAsia="MS Mincho" w:hAnsi="Palatino Linotype" w:cs="Times New Roman"/>
          <w:color w:val="000000"/>
          <w:sz w:val="24"/>
          <w:szCs w:val="24"/>
          <w:lang w:val="es-ES_tradnl" w:eastAsia="es-ES"/>
        </w:rPr>
        <w:t>resente resolución.</w:t>
      </w:r>
    </w:p>
    <w:p w14:paraId="2D0C32BD" w14:textId="77777777" w:rsidR="0036142D" w:rsidRPr="00EF33BE" w:rsidRDefault="0036142D" w:rsidP="004B2A20">
      <w:pPr>
        <w:spacing w:after="0" w:line="360" w:lineRule="auto"/>
        <w:jc w:val="both"/>
        <w:rPr>
          <w:rFonts w:ascii="Palatino Linotype" w:hAnsi="Palatino Linotype"/>
          <w:b/>
        </w:rPr>
      </w:pPr>
    </w:p>
    <w:p w14:paraId="480346EA" w14:textId="1AE53016" w:rsidR="0016001E" w:rsidRPr="00EF33BE" w:rsidRDefault="00C07697" w:rsidP="004B2A20">
      <w:pPr>
        <w:spacing w:after="0" w:line="360" w:lineRule="auto"/>
        <w:jc w:val="both"/>
        <w:rPr>
          <w:rFonts w:ascii="Palatino Linotype" w:eastAsia="MS Mincho" w:hAnsi="Palatino Linotype" w:cs="Times New Roman"/>
          <w:color w:val="000000"/>
          <w:sz w:val="24"/>
          <w:szCs w:val="24"/>
          <w:lang w:val="es-ES_tradnl" w:eastAsia="es-ES"/>
        </w:rPr>
      </w:pPr>
      <w:r w:rsidRPr="00EF33BE">
        <w:rPr>
          <w:rFonts w:ascii="Palatino Linotype" w:eastAsia="MS Mincho" w:hAnsi="Palatino Linotype" w:cs="Times New Roman"/>
          <w:b/>
          <w:sz w:val="24"/>
          <w:szCs w:val="24"/>
          <w:lang w:val="es-ES_tradnl" w:eastAsia="es-ES"/>
        </w:rPr>
        <w:t>QUINTO</w:t>
      </w:r>
      <w:r w:rsidR="000201D1" w:rsidRPr="00EF33BE">
        <w:rPr>
          <w:rFonts w:ascii="Palatino Linotype" w:eastAsia="MS Mincho" w:hAnsi="Palatino Linotype" w:cs="Times New Roman"/>
          <w:b/>
          <w:color w:val="000000"/>
          <w:sz w:val="24"/>
          <w:szCs w:val="24"/>
          <w:lang w:val="es-ES_tradnl" w:eastAsia="es-ES"/>
        </w:rPr>
        <w:t xml:space="preserve">. </w:t>
      </w:r>
      <w:r w:rsidR="000201D1" w:rsidRPr="00EF33BE">
        <w:rPr>
          <w:rFonts w:ascii="Palatino Linotype" w:eastAsia="MS Mincho" w:hAnsi="Palatino Linotype" w:cs="Times New Roman"/>
          <w:color w:val="000000"/>
          <w:sz w:val="24"/>
          <w:szCs w:val="24"/>
          <w:lang w:val="es-ES_tradnl" w:eastAsia="es-ES"/>
        </w:rPr>
        <w:t>Se hace del conocimiento de</w:t>
      </w:r>
      <w:r w:rsidR="00EC6803">
        <w:rPr>
          <w:rFonts w:ascii="Palatino Linotype" w:eastAsia="MS Mincho" w:hAnsi="Palatino Linotype" w:cs="Times New Roman"/>
          <w:color w:val="000000"/>
          <w:sz w:val="24"/>
          <w:szCs w:val="24"/>
          <w:lang w:val="es-ES_tradnl" w:eastAsia="es-ES"/>
        </w:rPr>
        <w:t xml:space="preserve"> </w:t>
      </w:r>
      <w:r w:rsidR="00A51C51" w:rsidRPr="00EC6803">
        <w:rPr>
          <w:rFonts w:ascii="Palatino Linotype" w:hAnsi="Palatino Linotype"/>
          <w:b/>
          <w:sz w:val="24"/>
          <w:shd w:val="clear" w:color="auto" w:fill="000000" w:themeFill="text1"/>
        </w:rPr>
        <w:t xml:space="preserve"> </w:t>
      </w:r>
      <w:r w:rsidR="00EC6803">
        <w:rPr>
          <w:rFonts w:ascii="Palatino Linotype" w:hAnsi="Palatino Linotype"/>
          <w:b/>
          <w:sz w:val="24"/>
          <w:shd w:val="clear" w:color="auto" w:fill="000000" w:themeFill="text1"/>
        </w:rPr>
        <w:t xml:space="preserve">                                                                </w:t>
      </w:r>
      <w:r w:rsidR="00EC6803" w:rsidRPr="00EC6803">
        <w:rPr>
          <w:rFonts w:ascii="Palatino Linotype" w:hAnsi="Palatino Linotype"/>
          <w:b/>
          <w:sz w:val="24"/>
          <w:shd w:val="clear" w:color="auto" w:fill="000000" w:themeFill="text1"/>
        </w:rPr>
        <w:t xml:space="preserve">  </w:t>
      </w:r>
      <w:r w:rsidR="00EC6803">
        <w:rPr>
          <w:rFonts w:ascii="Palatino Linotype" w:hAnsi="Palatino Linotype"/>
          <w:b/>
          <w:sz w:val="24"/>
        </w:rPr>
        <w:t xml:space="preserve"> </w:t>
      </w:r>
      <w:r w:rsidR="000201D1" w:rsidRPr="00EF33BE">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5"/>
    </w:p>
    <w:p w14:paraId="40C45912" w14:textId="77777777" w:rsidR="00240779" w:rsidRDefault="00240779" w:rsidP="004B2A20">
      <w:pPr>
        <w:spacing w:after="0" w:line="360" w:lineRule="auto"/>
        <w:jc w:val="both"/>
        <w:rPr>
          <w:rFonts w:ascii="Palatino Linotype" w:eastAsia="MS Mincho" w:hAnsi="Palatino Linotype" w:cs="Times New Roman"/>
          <w:color w:val="000000"/>
          <w:sz w:val="24"/>
          <w:szCs w:val="24"/>
          <w:lang w:val="es-ES_tradnl" w:eastAsia="es-ES"/>
        </w:rPr>
      </w:pPr>
    </w:p>
    <w:p w14:paraId="4799EE1E" w14:textId="77777777" w:rsidR="00EF33BE" w:rsidRPr="00EF33BE" w:rsidRDefault="00EF33BE" w:rsidP="00EF33BE">
      <w:pPr>
        <w:pStyle w:val="Prrafodelista"/>
        <w:spacing w:line="360" w:lineRule="auto"/>
        <w:ind w:left="0"/>
        <w:jc w:val="both"/>
        <w:rPr>
          <w:rFonts w:ascii="Palatino Linotype" w:hAnsi="Palatino Linotype" w:cs="Arial"/>
          <w:color w:val="000000" w:themeColor="text1"/>
          <w:sz w:val="24"/>
        </w:rPr>
      </w:pPr>
      <w:r w:rsidRPr="00EF33BE">
        <w:rPr>
          <w:rFonts w:ascii="Palatino Linotype" w:hAnsi="Palatino Linotype"/>
          <w:color w:val="000000" w:themeColor="text1"/>
          <w:sz w:val="24"/>
        </w:rPr>
        <w:t>ASÍ LO RESUELVE, POR</w:t>
      </w:r>
      <w:r w:rsidRPr="00EF33BE">
        <w:rPr>
          <w:sz w:val="24"/>
        </w:rPr>
        <w:t xml:space="preserve"> </w:t>
      </w:r>
      <w:r w:rsidRPr="00EF33BE">
        <w:rPr>
          <w:rFonts w:ascii="Palatino Linotype" w:hAnsi="Palatino Linotype"/>
          <w:color w:val="000000" w:themeColor="text1"/>
          <w:sz w:val="24"/>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Pr="00EF33BE">
        <w:rPr>
          <w:sz w:val="24"/>
        </w:rPr>
        <w:t xml:space="preserve"> </w:t>
      </w:r>
      <w:r w:rsidRPr="00EF33BE">
        <w:rPr>
          <w:rFonts w:ascii="Palatino Linotype" w:hAnsi="Palatino Linotype"/>
          <w:color w:val="000000" w:themeColor="text1"/>
          <w:sz w:val="24"/>
        </w:rPr>
        <w:t xml:space="preserve">EN LA SÉPTIMA SESIÓN ORDINARIA CELEBRADA </w:t>
      </w:r>
      <w:proofErr w:type="gramStart"/>
      <w:r w:rsidRPr="00EF33BE">
        <w:rPr>
          <w:rFonts w:ascii="Palatino Linotype" w:hAnsi="Palatino Linotype"/>
          <w:color w:val="000000" w:themeColor="text1"/>
          <w:sz w:val="24"/>
        </w:rPr>
        <w:t>EL  VEINTISÉIS</w:t>
      </w:r>
      <w:proofErr w:type="gramEnd"/>
      <w:r w:rsidRPr="00EF33BE">
        <w:rPr>
          <w:rFonts w:ascii="Palatino Linotype" w:hAnsi="Palatino Linotype"/>
          <w:color w:val="000000" w:themeColor="text1"/>
          <w:sz w:val="24"/>
        </w:rPr>
        <w:t xml:space="preserve">  (26) DE FEBRERO  DE DOS MIL VEINTE, ANTE EL SECRETARIO TÉCNICO DEL PLENO ALEXIS TAPIA RAMÍREZ.</w:t>
      </w:r>
      <w:r w:rsidRPr="00EF33BE">
        <w:rPr>
          <w:rFonts w:ascii="Palatino Linotype" w:hAnsi="Palatino Linotype" w:cs="Arial"/>
          <w:color w:val="000000" w:themeColor="text1"/>
          <w:sz w:val="24"/>
        </w:rPr>
        <w:t xml:space="preserve"> </w:t>
      </w:r>
    </w:p>
    <w:p w14:paraId="7750C1EC" w14:textId="77777777" w:rsidR="00EF33BE" w:rsidRPr="00AB4BDA" w:rsidRDefault="00EF33BE" w:rsidP="00EF33BE">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rPr>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EF33BE" w:rsidRPr="008741D8" w14:paraId="4038FFE7" w14:textId="77777777" w:rsidTr="004973C2">
        <w:trPr>
          <w:trHeight w:val="1807"/>
        </w:trPr>
        <w:tc>
          <w:tcPr>
            <w:tcW w:w="9073" w:type="dxa"/>
            <w:gridSpan w:val="2"/>
            <w:vAlign w:val="center"/>
          </w:tcPr>
          <w:p w14:paraId="702C7072" w14:textId="77777777" w:rsidR="00EF33BE" w:rsidRDefault="00EF33BE" w:rsidP="004973C2">
            <w:pPr>
              <w:pStyle w:val="Prrafodelista"/>
              <w:spacing w:line="360" w:lineRule="auto"/>
              <w:ind w:left="0"/>
              <w:jc w:val="both"/>
              <w:rPr>
                <w:rFonts w:ascii="Palatino Linotype" w:hAnsi="Palatino Linotype" w:cs="Arial"/>
                <w:color w:val="000000" w:themeColor="text1"/>
              </w:rPr>
            </w:pPr>
          </w:p>
          <w:p w14:paraId="73E2AD09" w14:textId="77777777" w:rsidR="00EF33BE" w:rsidRPr="008741D8" w:rsidRDefault="00EF33BE" w:rsidP="004973C2">
            <w:pPr>
              <w:pStyle w:val="Prrafodelista"/>
              <w:spacing w:line="360" w:lineRule="auto"/>
              <w:ind w:left="0"/>
              <w:jc w:val="both"/>
              <w:rPr>
                <w:rFonts w:ascii="Palatino Linotype" w:hAnsi="Palatino Linotype" w:cs="Arial"/>
                <w:color w:val="000000" w:themeColor="text1"/>
              </w:rPr>
            </w:pPr>
          </w:p>
          <w:p w14:paraId="5A153A90" w14:textId="77777777" w:rsidR="00EF33BE" w:rsidRPr="008741D8" w:rsidRDefault="00EF33BE"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7B748FBC" w14:textId="77777777" w:rsidR="00EF33BE" w:rsidRPr="008741D8" w:rsidRDefault="00EF33BE" w:rsidP="004973C2">
            <w:pPr>
              <w:spacing w:line="360" w:lineRule="auto"/>
              <w:jc w:val="center"/>
              <w:rPr>
                <w:rFonts w:ascii="Palatino Linotype" w:hAnsi="Palatino Linotype"/>
                <w:color w:val="000000" w:themeColor="text1"/>
              </w:rPr>
            </w:pPr>
            <w:r w:rsidRPr="008741D8">
              <w:rPr>
                <w:rFonts w:ascii="Palatino Linotype" w:hAnsi="Palatino Linotype"/>
                <w:color w:val="000000" w:themeColor="text1"/>
              </w:rPr>
              <w:t xml:space="preserve">Comisionada </w:t>
            </w:r>
            <w:proofErr w:type="gramStart"/>
            <w:r w:rsidRPr="008741D8">
              <w:rPr>
                <w:rFonts w:ascii="Palatino Linotype" w:hAnsi="Palatino Linotype"/>
                <w:color w:val="000000" w:themeColor="text1"/>
              </w:rPr>
              <w:t>Presidenta</w:t>
            </w:r>
            <w:proofErr w:type="gramEnd"/>
          </w:p>
          <w:p w14:paraId="41BB0EF1" w14:textId="77777777" w:rsidR="00EF33BE" w:rsidRPr="008741D8" w:rsidRDefault="00EF33BE" w:rsidP="004973C2">
            <w:pPr>
              <w:spacing w:line="360" w:lineRule="auto"/>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EF33BE" w:rsidRPr="008741D8" w14:paraId="0D95B9FE" w14:textId="77777777" w:rsidTr="004973C2">
        <w:trPr>
          <w:trHeight w:val="2156"/>
        </w:trPr>
        <w:tc>
          <w:tcPr>
            <w:tcW w:w="4253" w:type="dxa"/>
            <w:vAlign w:val="center"/>
          </w:tcPr>
          <w:p w14:paraId="65BE1E47" w14:textId="77777777" w:rsidR="00EF33BE" w:rsidRDefault="00EF33BE" w:rsidP="004973C2">
            <w:pPr>
              <w:spacing w:line="360" w:lineRule="auto"/>
              <w:rPr>
                <w:rFonts w:ascii="Palatino Linotype" w:hAnsi="Palatino Linotype" w:cs="Times New Roman"/>
                <w:b/>
                <w:color w:val="000000" w:themeColor="text1"/>
              </w:rPr>
            </w:pPr>
          </w:p>
          <w:p w14:paraId="499C7012" w14:textId="77777777" w:rsidR="00EF33BE" w:rsidRDefault="00EF33BE" w:rsidP="004973C2">
            <w:pPr>
              <w:spacing w:line="360" w:lineRule="auto"/>
              <w:rPr>
                <w:rFonts w:ascii="Palatino Linotype" w:hAnsi="Palatino Linotype" w:cs="Times New Roman"/>
                <w:b/>
                <w:color w:val="000000" w:themeColor="text1"/>
              </w:rPr>
            </w:pPr>
          </w:p>
          <w:p w14:paraId="11843A0F" w14:textId="77777777" w:rsidR="00EF33BE" w:rsidRDefault="00EF33BE" w:rsidP="004973C2">
            <w:pPr>
              <w:spacing w:line="360" w:lineRule="auto"/>
              <w:rPr>
                <w:rFonts w:ascii="Palatino Linotype" w:hAnsi="Palatino Linotype" w:cs="Times New Roman"/>
                <w:b/>
                <w:color w:val="000000" w:themeColor="text1"/>
              </w:rPr>
            </w:pPr>
          </w:p>
          <w:p w14:paraId="18B40AEC" w14:textId="77777777" w:rsidR="00EF33BE" w:rsidRDefault="00EF33BE" w:rsidP="004973C2">
            <w:pPr>
              <w:spacing w:line="360" w:lineRule="auto"/>
              <w:rPr>
                <w:rFonts w:ascii="Palatino Linotype" w:hAnsi="Palatino Linotype" w:cs="Times New Roman"/>
                <w:b/>
                <w:color w:val="000000" w:themeColor="text1"/>
              </w:rPr>
            </w:pPr>
          </w:p>
          <w:p w14:paraId="4E13BF6C" w14:textId="77777777" w:rsidR="00EF33BE" w:rsidRPr="008741D8" w:rsidRDefault="00EF33BE"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66A37B35" w14:textId="77777777" w:rsidR="00EF33BE" w:rsidRPr="008741D8" w:rsidRDefault="00EF33BE"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28BA8C74" w14:textId="77777777" w:rsidR="00EF33BE" w:rsidRPr="008741D8" w:rsidRDefault="00EF33BE"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17AAFCB5" w14:textId="77777777" w:rsidR="00EF33BE" w:rsidRDefault="00EF33BE" w:rsidP="004973C2">
            <w:pPr>
              <w:spacing w:line="360" w:lineRule="auto"/>
              <w:rPr>
                <w:rFonts w:ascii="Palatino Linotype" w:hAnsi="Palatino Linotype" w:cs="Times New Roman"/>
                <w:b/>
                <w:color w:val="000000" w:themeColor="text1"/>
              </w:rPr>
            </w:pPr>
          </w:p>
          <w:p w14:paraId="15AD78EF" w14:textId="77777777" w:rsidR="00EF33BE" w:rsidRDefault="00EF33BE" w:rsidP="004973C2">
            <w:pPr>
              <w:spacing w:line="360" w:lineRule="auto"/>
              <w:rPr>
                <w:rFonts w:ascii="Palatino Linotype" w:hAnsi="Palatino Linotype" w:cs="Times New Roman"/>
                <w:b/>
                <w:color w:val="000000" w:themeColor="text1"/>
              </w:rPr>
            </w:pPr>
          </w:p>
          <w:p w14:paraId="3B051FBF" w14:textId="77777777" w:rsidR="00EF33BE" w:rsidRDefault="00EF33BE" w:rsidP="004973C2">
            <w:pPr>
              <w:spacing w:line="360" w:lineRule="auto"/>
              <w:rPr>
                <w:rFonts w:ascii="Palatino Linotype" w:hAnsi="Palatino Linotype" w:cs="Times New Roman"/>
                <w:b/>
                <w:color w:val="000000" w:themeColor="text1"/>
              </w:rPr>
            </w:pPr>
          </w:p>
          <w:p w14:paraId="4E9FC1B2" w14:textId="77777777" w:rsidR="00EF33BE" w:rsidRDefault="00EF33BE" w:rsidP="004973C2">
            <w:pPr>
              <w:spacing w:line="360" w:lineRule="auto"/>
              <w:rPr>
                <w:rFonts w:ascii="Palatino Linotype" w:hAnsi="Palatino Linotype" w:cs="Times New Roman"/>
                <w:b/>
                <w:color w:val="000000" w:themeColor="text1"/>
              </w:rPr>
            </w:pPr>
          </w:p>
          <w:p w14:paraId="61D6A54D" w14:textId="77777777" w:rsidR="00EF33BE" w:rsidRPr="008741D8" w:rsidRDefault="00EF33BE"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02905A6F" w14:textId="77777777" w:rsidR="00EF33BE" w:rsidRPr="008741D8" w:rsidRDefault="00EF33BE"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76EA1788" w14:textId="77777777" w:rsidR="00EF33BE" w:rsidRPr="008741D8" w:rsidRDefault="00EF33BE"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EF33BE" w:rsidRPr="008741D8" w14:paraId="00101007" w14:textId="77777777" w:rsidTr="004973C2">
        <w:trPr>
          <w:trHeight w:val="2244"/>
        </w:trPr>
        <w:tc>
          <w:tcPr>
            <w:tcW w:w="4253" w:type="dxa"/>
            <w:vAlign w:val="center"/>
          </w:tcPr>
          <w:p w14:paraId="440CF9F3" w14:textId="77777777" w:rsidR="00EF33BE" w:rsidRPr="008741D8" w:rsidRDefault="00EF33BE" w:rsidP="004973C2">
            <w:pPr>
              <w:spacing w:line="360" w:lineRule="auto"/>
              <w:rPr>
                <w:rFonts w:ascii="Palatino Linotype" w:hAnsi="Palatino Linotype" w:cs="Times New Roman"/>
                <w:b/>
                <w:color w:val="000000" w:themeColor="text1"/>
              </w:rPr>
            </w:pPr>
          </w:p>
          <w:p w14:paraId="40DDAD5A" w14:textId="77777777" w:rsidR="00EF33BE" w:rsidRDefault="00EF33BE" w:rsidP="004973C2">
            <w:pPr>
              <w:spacing w:line="360" w:lineRule="auto"/>
              <w:rPr>
                <w:rFonts w:ascii="Palatino Linotype" w:hAnsi="Palatino Linotype" w:cs="Times New Roman"/>
                <w:b/>
                <w:color w:val="000000" w:themeColor="text1"/>
              </w:rPr>
            </w:pPr>
          </w:p>
          <w:p w14:paraId="135039E1" w14:textId="77777777" w:rsidR="00EF33BE" w:rsidRDefault="00EF33BE" w:rsidP="004973C2">
            <w:pPr>
              <w:spacing w:line="360" w:lineRule="auto"/>
              <w:rPr>
                <w:rFonts w:ascii="Palatino Linotype" w:hAnsi="Palatino Linotype" w:cs="Times New Roman"/>
                <w:b/>
                <w:color w:val="000000" w:themeColor="text1"/>
              </w:rPr>
            </w:pPr>
          </w:p>
          <w:p w14:paraId="07C91A99" w14:textId="77777777" w:rsidR="00EF33BE" w:rsidRPr="008741D8" w:rsidRDefault="00EF33BE" w:rsidP="004973C2">
            <w:pPr>
              <w:spacing w:line="360" w:lineRule="auto"/>
              <w:rPr>
                <w:rFonts w:ascii="Palatino Linotype" w:hAnsi="Palatino Linotype" w:cs="Times New Roman"/>
                <w:b/>
                <w:color w:val="000000" w:themeColor="text1"/>
              </w:rPr>
            </w:pPr>
          </w:p>
          <w:p w14:paraId="490E195A" w14:textId="77777777" w:rsidR="00EF33BE" w:rsidRPr="008741D8" w:rsidRDefault="00EF33BE"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3CEF6D42" w14:textId="77777777" w:rsidR="00EF33BE" w:rsidRPr="008741D8" w:rsidRDefault="00EF33BE"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483F5577" w14:textId="77777777" w:rsidR="00EF33BE" w:rsidRPr="008741D8" w:rsidRDefault="00EF33BE"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40BEA3ED" w14:textId="77777777" w:rsidR="00EF33BE" w:rsidRPr="008741D8" w:rsidRDefault="00EF33BE" w:rsidP="004973C2">
            <w:pPr>
              <w:spacing w:line="360" w:lineRule="auto"/>
              <w:rPr>
                <w:rFonts w:ascii="Palatino Linotype" w:hAnsi="Palatino Linotype" w:cs="Times New Roman"/>
                <w:b/>
                <w:color w:val="000000" w:themeColor="text1"/>
              </w:rPr>
            </w:pPr>
          </w:p>
          <w:p w14:paraId="6CA391F0" w14:textId="77777777" w:rsidR="00EF33BE" w:rsidRDefault="00EF33BE" w:rsidP="004973C2">
            <w:pPr>
              <w:spacing w:line="360" w:lineRule="auto"/>
              <w:jc w:val="center"/>
              <w:rPr>
                <w:rFonts w:ascii="Palatino Linotype" w:hAnsi="Palatino Linotype" w:cs="Times New Roman"/>
                <w:b/>
                <w:color w:val="000000" w:themeColor="text1"/>
              </w:rPr>
            </w:pPr>
          </w:p>
          <w:p w14:paraId="5A229208" w14:textId="77777777" w:rsidR="00EF33BE" w:rsidRDefault="00EF33BE" w:rsidP="004973C2">
            <w:pPr>
              <w:spacing w:line="360" w:lineRule="auto"/>
              <w:jc w:val="center"/>
              <w:rPr>
                <w:rFonts w:ascii="Palatino Linotype" w:hAnsi="Palatino Linotype" w:cs="Times New Roman"/>
                <w:b/>
                <w:color w:val="000000" w:themeColor="text1"/>
              </w:rPr>
            </w:pPr>
          </w:p>
          <w:p w14:paraId="7B4921D5" w14:textId="77777777" w:rsidR="00EF33BE" w:rsidRPr="008741D8" w:rsidRDefault="00EF33BE" w:rsidP="004973C2">
            <w:pPr>
              <w:spacing w:line="360" w:lineRule="auto"/>
              <w:jc w:val="center"/>
              <w:rPr>
                <w:rFonts w:ascii="Palatino Linotype" w:hAnsi="Palatino Linotype" w:cs="Times New Roman"/>
                <w:b/>
                <w:color w:val="000000" w:themeColor="text1"/>
              </w:rPr>
            </w:pPr>
          </w:p>
          <w:p w14:paraId="3FA3DBEB" w14:textId="77777777" w:rsidR="00EF33BE" w:rsidRPr="008741D8" w:rsidRDefault="00EF33BE" w:rsidP="004973C2">
            <w:pPr>
              <w:spacing w:line="360" w:lineRule="auto"/>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0C38A3CF" w14:textId="77777777" w:rsidR="00EF33BE" w:rsidRPr="008741D8" w:rsidRDefault="00EF33BE"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73F10314" w14:textId="77777777" w:rsidR="00EF33BE" w:rsidRPr="008741D8" w:rsidRDefault="00EF33BE"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EF33BE" w:rsidRPr="008741D8" w14:paraId="612FF4F7" w14:textId="77777777" w:rsidTr="004973C2">
        <w:trPr>
          <w:trHeight w:val="1953"/>
        </w:trPr>
        <w:tc>
          <w:tcPr>
            <w:tcW w:w="9073" w:type="dxa"/>
            <w:gridSpan w:val="2"/>
            <w:vAlign w:val="center"/>
          </w:tcPr>
          <w:p w14:paraId="03439677" w14:textId="77777777" w:rsidR="00EF33BE" w:rsidRPr="008741D8" w:rsidRDefault="00EF33BE" w:rsidP="004973C2">
            <w:pPr>
              <w:pStyle w:val="Prrafodelista"/>
              <w:spacing w:line="360" w:lineRule="auto"/>
              <w:ind w:left="0"/>
              <w:jc w:val="both"/>
              <w:rPr>
                <w:rFonts w:ascii="Palatino Linotype" w:hAnsi="Palatino Linotype"/>
                <w:color w:val="000000" w:themeColor="text1"/>
              </w:rPr>
            </w:pPr>
          </w:p>
          <w:p w14:paraId="52F0165E" w14:textId="77777777" w:rsidR="00EF33BE" w:rsidRDefault="00EF33BE" w:rsidP="004973C2">
            <w:pPr>
              <w:pStyle w:val="Prrafodelista"/>
              <w:spacing w:line="360" w:lineRule="auto"/>
              <w:ind w:left="0"/>
              <w:jc w:val="both"/>
              <w:rPr>
                <w:rFonts w:ascii="Palatino Linotype" w:hAnsi="Palatino Linotype"/>
                <w:color w:val="000000" w:themeColor="text1"/>
              </w:rPr>
            </w:pPr>
          </w:p>
          <w:p w14:paraId="5F96F20D" w14:textId="77777777" w:rsidR="00EF33BE" w:rsidRPr="008741D8" w:rsidRDefault="00EF33BE" w:rsidP="004973C2">
            <w:pPr>
              <w:pStyle w:val="Prrafodelista"/>
              <w:spacing w:line="360" w:lineRule="auto"/>
              <w:ind w:left="0"/>
              <w:jc w:val="both"/>
              <w:rPr>
                <w:rFonts w:ascii="Palatino Linotype" w:hAnsi="Palatino Linotype"/>
                <w:color w:val="000000" w:themeColor="text1"/>
              </w:rPr>
            </w:pPr>
          </w:p>
          <w:p w14:paraId="3CD0C58C" w14:textId="77777777" w:rsidR="00EF33BE" w:rsidRPr="008741D8" w:rsidRDefault="00EF33BE"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30376A1F" w14:textId="77777777" w:rsidR="00EF33BE" w:rsidRPr="008741D8" w:rsidRDefault="00EF33BE" w:rsidP="004973C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58EEEE11" w14:textId="77777777" w:rsidR="00EF33BE" w:rsidRPr="007B021C" w:rsidRDefault="00EF33BE" w:rsidP="004973C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7D58C10" w14:textId="77777777" w:rsidR="00EF33BE" w:rsidRDefault="00EF33BE" w:rsidP="00EF33BE">
      <w:pPr>
        <w:spacing w:line="360" w:lineRule="auto"/>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veintiséis de febrero de dos mil veinte en el recurso de revisión </w:t>
      </w:r>
      <w:r>
        <w:rPr>
          <w:rFonts w:ascii="Palatino Linotype" w:hAnsi="Palatino Linotype"/>
        </w:rPr>
        <w:t>09203</w:t>
      </w:r>
      <w:r w:rsidRPr="007B021C">
        <w:rPr>
          <w:rFonts w:ascii="Palatino Linotype" w:hAnsi="Palatino Linotype"/>
        </w:rPr>
        <w:t>/INFOEM/IP/RR/2019.</w:t>
      </w:r>
    </w:p>
    <w:p w14:paraId="266AFD9B" w14:textId="77777777" w:rsidR="00EF33BE" w:rsidRPr="00EF33BE" w:rsidRDefault="00EF33BE" w:rsidP="004B2A20">
      <w:pPr>
        <w:spacing w:after="0" w:line="360" w:lineRule="auto"/>
        <w:jc w:val="both"/>
        <w:rPr>
          <w:rFonts w:ascii="Palatino Linotype" w:eastAsia="MS Mincho" w:hAnsi="Palatino Linotype" w:cs="Times New Roman"/>
          <w:color w:val="000000"/>
          <w:sz w:val="24"/>
          <w:szCs w:val="24"/>
          <w:lang w:val="es-ES_tradnl" w:eastAsia="es-ES"/>
        </w:rPr>
      </w:pPr>
    </w:p>
    <w:sectPr w:rsidR="00EF33BE" w:rsidRPr="00EF33BE" w:rsidSect="009A4582">
      <w:headerReference w:type="default" r:id="rId19"/>
      <w:footerReference w:type="default" r:id="rId20"/>
      <w:headerReference w:type="first" r:id="rId21"/>
      <w:footerReference w:type="first" r:id="rId2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F49AA" w14:textId="77777777" w:rsidR="00FA7DD0" w:rsidRDefault="00FA7DD0" w:rsidP="00792776">
      <w:pPr>
        <w:spacing w:after="0" w:line="240" w:lineRule="auto"/>
      </w:pPr>
      <w:r>
        <w:separator/>
      </w:r>
    </w:p>
  </w:endnote>
  <w:endnote w:type="continuationSeparator" w:id="0">
    <w:p w14:paraId="31728B3A" w14:textId="77777777" w:rsidR="00FA7DD0" w:rsidRDefault="00FA7DD0"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A5F5349" w14:textId="77777777" w:rsidR="00821B78" w:rsidRPr="00883450" w:rsidRDefault="00821B78"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EF33BE">
              <w:rPr>
                <w:rFonts w:ascii="Palatino Linotype" w:hAnsi="Palatino Linotype"/>
                <w:b/>
                <w:bCs/>
                <w:noProof/>
                <w:szCs w:val="20"/>
              </w:rPr>
              <w:t>30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EF33BE">
              <w:rPr>
                <w:rFonts w:ascii="Palatino Linotype" w:hAnsi="Palatino Linotype"/>
                <w:b/>
                <w:bCs/>
                <w:noProof/>
                <w:szCs w:val="20"/>
              </w:rPr>
              <w:t>32</w:t>
            </w:r>
            <w:r w:rsidRPr="00883450">
              <w:rPr>
                <w:rFonts w:ascii="Palatino Linotype" w:hAnsi="Palatino Linotype"/>
                <w:b/>
                <w:bCs/>
                <w:szCs w:val="20"/>
              </w:rPr>
              <w:fldChar w:fldCharType="end"/>
            </w:r>
          </w:p>
        </w:sdtContent>
      </w:sdt>
    </w:sdtContent>
  </w:sdt>
  <w:p w14:paraId="460AE8BE" w14:textId="77777777" w:rsidR="00821B78" w:rsidRDefault="00821B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88466" w14:textId="77777777" w:rsidR="00821B78" w:rsidRPr="00883450" w:rsidRDefault="00821B78"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EF33BE" w:rsidRPr="00EF33B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EF33BE" w:rsidRPr="00EF33BE">
      <w:rPr>
        <w:rFonts w:ascii="Palatino Linotype" w:hAnsi="Palatino Linotype"/>
        <w:noProof/>
        <w:lang w:val="es-ES"/>
      </w:rPr>
      <w:t>31</w:t>
    </w:r>
    <w:r w:rsidRPr="00883450">
      <w:rPr>
        <w:rFonts w:ascii="Palatino Linotype" w:hAnsi="Palatino Linotype"/>
      </w:rPr>
      <w:fldChar w:fldCharType="end"/>
    </w:r>
  </w:p>
  <w:p w14:paraId="6E8C3816" w14:textId="77777777" w:rsidR="00821B78" w:rsidRPr="00883450" w:rsidRDefault="00821B78">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5DC7A" w14:textId="77777777" w:rsidR="00FA7DD0" w:rsidRDefault="00FA7DD0" w:rsidP="00792776">
      <w:pPr>
        <w:spacing w:after="0" w:line="240" w:lineRule="auto"/>
      </w:pPr>
      <w:r>
        <w:separator/>
      </w:r>
    </w:p>
  </w:footnote>
  <w:footnote w:type="continuationSeparator" w:id="0">
    <w:p w14:paraId="6DB88D15" w14:textId="77777777" w:rsidR="00FA7DD0" w:rsidRDefault="00FA7DD0" w:rsidP="00792776">
      <w:pPr>
        <w:spacing w:after="0" w:line="240" w:lineRule="auto"/>
      </w:pPr>
      <w:r>
        <w:continuationSeparator/>
      </w:r>
    </w:p>
  </w:footnote>
  <w:footnote w:id="1">
    <w:p w14:paraId="1D2A138E" w14:textId="77777777" w:rsidR="003928C9" w:rsidRPr="00547FFB" w:rsidRDefault="003928C9" w:rsidP="003928C9">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2">
    <w:p w14:paraId="723CDD90" w14:textId="77777777" w:rsidR="003928C9" w:rsidRPr="00547FFB" w:rsidRDefault="003928C9" w:rsidP="003928C9">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240CD93F" w14:textId="77777777" w:rsidR="003928C9" w:rsidRPr="00547FFB" w:rsidRDefault="003928C9" w:rsidP="003928C9">
      <w:pPr>
        <w:autoSpaceDE w:val="0"/>
        <w:autoSpaceDN w:val="0"/>
        <w:adjustRightInd w:val="0"/>
        <w:jc w:val="both"/>
        <w:rPr>
          <w:sz w:val="20"/>
          <w:szCs w:val="20"/>
        </w:rPr>
      </w:pPr>
      <w:r w:rsidRPr="00547FFB">
        <w:rPr>
          <w:sz w:val="20"/>
          <w:szCs w:val="20"/>
        </w:rPr>
        <w:t>…</w:t>
      </w:r>
    </w:p>
    <w:p w14:paraId="1BF70A26" w14:textId="77777777" w:rsidR="003928C9" w:rsidRDefault="003928C9" w:rsidP="003928C9">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403AF" w14:textId="77777777" w:rsidR="00821B78" w:rsidRDefault="00821B78">
    <w:pPr>
      <w:pStyle w:val="Encabezado"/>
    </w:pPr>
  </w:p>
  <w:p w14:paraId="0F4E258C" w14:textId="77777777" w:rsidR="00821B78" w:rsidRDefault="00821B78" w:rsidP="009A4582">
    <w:pPr>
      <w:pStyle w:val="Encabezado"/>
      <w:tabs>
        <w:tab w:val="clear" w:pos="4419"/>
        <w:tab w:val="clear" w:pos="8838"/>
        <w:tab w:val="left" w:pos="7283"/>
      </w:tabs>
    </w:pPr>
    <w:r>
      <w:tab/>
    </w:r>
  </w:p>
  <w:tbl>
    <w:tblPr>
      <w:tblStyle w:val="Tablaconcuadrcula"/>
      <w:tblW w:w="6464"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12"/>
    </w:tblGrid>
    <w:tr w:rsidR="00821B78" w:rsidRPr="0035217F" w14:paraId="09457EEE" w14:textId="77777777" w:rsidTr="008C6663">
      <w:trPr>
        <w:trHeight w:val="138"/>
      </w:trPr>
      <w:tc>
        <w:tcPr>
          <w:tcW w:w="2552" w:type="dxa"/>
          <w:vAlign w:val="center"/>
        </w:tcPr>
        <w:p w14:paraId="44033597" w14:textId="77777777" w:rsidR="00821B78" w:rsidRPr="0035217F" w:rsidRDefault="00821B78" w:rsidP="009A4582">
          <w:pPr>
            <w:rPr>
              <w:rFonts w:ascii="Palatino Linotype" w:hAnsi="Palatino Linotype"/>
              <w:b/>
              <w:sz w:val="22"/>
              <w:szCs w:val="22"/>
            </w:rPr>
          </w:pPr>
          <w:r w:rsidRPr="0035217F">
            <w:rPr>
              <w:rFonts w:ascii="Palatino Linotype" w:hAnsi="Palatino Linotype"/>
              <w:b/>
              <w:sz w:val="22"/>
              <w:szCs w:val="22"/>
            </w:rPr>
            <w:t>Recurso de revisión:</w:t>
          </w:r>
        </w:p>
      </w:tc>
      <w:tc>
        <w:tcPr>
          <w:tcW w:w="3912" w:type="dxa"/>
          <w:vAlign w:val="center"/>
        </w:tcPr>
        <w:p w14:paraId="4A2BB181" w14:textId="77777777" w:rsidR="00821B78" w:rsidRPr="0035217F" w:rsidRDefault="00821B78" w:rsidP="00F40914">
          <w:pPr>
            <w:pStyle w:val="Encabezado"/>
            <w:ind w:right="-47"/>
            <w:jc w:val="right"/>
            <w:rPr>
              <w:rFonts w:ascii="Palatino Linotype" w:hAnsi="Palatino Linotype" w:cs="Arial"/>
              <w:b/>
              <w:bCs/>
              <w:sz w:val="22"/>
              <w:szCs w:val="22"/>
              <w:lang w:eastAsia="es-MX"/>
            </w:rPr>
          </w:pPr>
          <w:r w:rsidRPr="0035217F">
            <w:rPr>
              <w:rFonts w:ascii="Palatino Linotype" w:hAnsi="Palatino Linotype" w:cs="Arial"/>
              <w:b/>
              <w:bCs/>
              <w:sz w:val="22"/>
              <w:szCs w:val="22"/>
              <w:lang w:eastAsia="es-MX"/>
            </w:rPr>
            <w:t>09203/INFOEM/IP/RR/2019</w:t>
          </w:r>
        </w:p>
      </w:tc>
    </w:tr>
    <w:tr w:rsidR="00821B78" w:rsidRPr="0035217F" w14:paraId="6B0CE79F" w14:textId="77777777" w:rsidTr="008C6663">
      <w:trPr>
        <w:trHeight w:val="321"/>
      </w:trPr>
      <w:tc>
        <w:tcPr>
          <w:tcW w:w="2552" w:type="dxa"/>
          <w:vAlign w:val="center"/>
        </w:tcPr>
        <w:p w14:paraId="4A231480" w14:textId="77777777" w:rsidR="00821B78" w:rsidRPr="0035217F" w:rsidRDefault="00821B78" w:rsidP="009A4582">
          <w:pPr>
            <w:rPr>
              <w:rFonts w:ascii="Palatino Linotype" w:hAnsi="Palatino Linotype"/>
              <w:b/>
              <w:sz w:val="22"/>
              <w:szCs w:val="22"/>
            </w:rPr>
          </w:pPr>
          <w:r w:rsidRPr="0035217F">
            <w:rPr>
              <w:rFonts w:ascii="Palatino Linotype" w:hAnsi="Palatino Linotype"/>
              <w:b/>
              <w:sz w:val="22"/>
              <w:szCs w:val="22"/>
            </w:rPr>
            <w:t>Sujeto obligado:</w:t>
          </w:r>
        </w:p>
        <w:p w14:paraId="3ED65A80" w14:textId="77777777" w:rsidR="00821B78" w:rsidRPr="0035217F" w:rsidRDefault="00821B78" w:rsidP="009A4582">
          <w:pPr>
            <w:rPr>
              <w:rFonts w:ascii="Palatino Linotype" w:hAnsi="Palatino Linotype"/>
              <w:b/>
              <w:sz w:val="22"/>
              <w:szCs w:val="22"/>
            </w:rPr>
          </w:pPr>
        </w:p>
        <w:p w14:paraId="405ABED6" w14:textId="77777777" w:rsidR="00821B78" w:rsidRPr="0035217F" w:rsidRDefault="00821B78" w:rsidP="009A4582">
          <w:pPr>
            <w:rPr>
              <w:rFonts w:ascii="Palatino Linotype" w:hAnsi="Palatino Linotype"/>
              <w:b/>
              <w:sz w:val="22"/>
              <w:szCs w:val="22"/>
            </w:rPr>
          </w:pPr>
        </w:p>
      </w:tc>
      <w:tc>
        <w:tcPr>
          <w:tcW w:w="3912" w:type="dxa"/>
          <w:vAlign w:val="center"/>
        </w:tcPr>
        <w:p w14:paraId="7457E584" w14:textId="77777777" w:rsidR="00821B78" w:rsidRPr="0035217F" w:rsidRDefault="00821B78" w:rsidP="0035217F">
          <w:pPr>
            <w:pStyle w:val="Encabezado"/>
            <w:jc w:val="right"/>
            <w:rPr>
              <w:rFonts w:ascii="Palatino Linotype" w:hAnsi="Palatino Linotype"/>
              <w:b/>
              <w:sz w:val="22"/>
              <w:szCs w:val="22"/>
            </w:rPr>
          </w:pPr>
          <w:r w:rsidRPr="0035217F">
            <w:rPr>
              <w:rFonts w:ascii="Palatino Linotype" w:hAnsi="Palatino Linotype"/>
              <w:b/>
              <w:sz w:val="22"/>
              <w:szCs w:val="22"/>
            </w:rPr>
            <w:t>Sistema Municipal Para el Desarrollo Integral de la Familia de Metepec</w:t>
          </w:r>
        </w:p>
      </w:tc>
    </w:tr>
    <w:tr w:rsidR="00821B78" w:rsidRPr="0035217F" w14:paraId="369553B2" w14:textId="77777777" w:rsidTr="008C6663">
      <w:trPr>
        <w:trHeight w:val="321"/>
      </w:trPr>
      <w:tc>
        <w:tcPr>
          <w:tcW w:w="2552" w:type="dxa"/>
          <w:vAlign w:val="center"/>
        </w:tcPr>
        <w:p w14:paraId="691EA38A" w14:textId="77777777" w:rsidR="00821B78" w:rsidRPr="0035217F" w:rsidRDefault="00821B78" w:rsidP="009A4582">
          <w:pPr>
            <w:rPr>
              <w:rFonts w:ascii="Palatino Linotype" w:hAnsi="Palatino Linotype"/>
              <w:b/>
              <w:sz w:val="22"/>
              <w:szCs w:val="22"/>
            </w:rPr>
          </w:pPr>
          <w:r w:rsidRPr="0035217F">
            <w:rPr>
              <w:rFonts w:ascii="Palatino Linotype" w:hAnsi="Palatino Linotype"/>
              <w:b/>
              <w:sz w:val="22"/>
              <w:szCs w:val="22"/>
            </w:rPr>
            <w:t>Comisionado ponente:</w:t>
          </w:r>
        </w:p>
      </w:tc>
      <w:tc>
        <w:tcPr>
          <w:tcW w:w="3912" w:type="dxa"/>
          <w:vAlign w:val="center"/>
        </w:tcPr>
        <w:p w14:paraId="5774CACF" w14:textId="77777777" w:rsidR="00821B78" w:rsidRPr="0035217F" w:rsidRDefault="00821B78" w:rsidP="00F40914">
          <w:pPr>
            <w:pStyle w:val="Encabezado"/>
            <w:jc w:val="right"/>
            <w:rPr>
              <w:rFonts w:ascii="Palatino Linotype" w:hAnsi="Palatino Linotype"/>
              <w:b/>
              <w:sz w:val="22"/>
              <w:szCs w:val="22"/>
            </w:rPr>
          </w:pPr>
          <w:r w:rsidRPr="0035217F">
            <w:rPr>
              <w:rFonts w:ascii="Palatino Linotype" w:hAnsi="Palatino Linotype"/>
              <w:b/>
              <w:sz w:val="22"/>
              <w:szCs w:val="22"/>
            </w:rPr>
            <w:t>José Guadalupe Luna Hernández</w:t>
          </w:r>
        </w:p>
      </w:tc>
    </w:tr>
  </w:tbl>
  <w:p w14:paraId="19B8AE1B" w14:textId="77777777" w:rsidR="00821B78" w:rsidRDefault="00821B78" w:rsidP="009A45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F68AF" w14:textId="77777777" w:rsidR="00821B78" w:rsidRDefault="00821B78"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821B78" w:rsidRPr="005176BA" w14:paraId="2154E8F0" w14:textId="77777777" w:rsidTr="0035217F">
      <w:trPr>
        <w:trHeight w:val="142"/>
      </w:trPr>
      <w:tc>
        <w:tcPr>
          <w:tcW w:w="2667" w:type="dxa"/>
          <w:shd w:val="clear" w:color="auto" w:fill="FFFFFF" w:themeFill="background1"/>
        </w:tcPr>
        <w:p w14:paraId="047FCB15" w14:textId="77777777" w:rsidR="00821B78" w:rsidRPr="005176BA" w:rsidRDefault="00821B78"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359E9F60" w14:textId="77777777" w:rsidR="00821B78" w:rsidRPr="005176BA" w:rsidRDefault="00821B78" w:rsidP="00F40914">
          <w:pPr>
            <w:jc w:val="right"/>
            <w:rPr>
              <w:rFonts w:ascii="Palatino Linotype" w:hAnsi="Palatino Linotype"/>
              <w:b/>
            </w:rPr>
          </w:pPr>
          <w:r>
            <w:rPr>
              <w:rFonts w:ascii="Palatino Linotype" w:hAnsi="Palatino Linotype" w:cs="Arial"/>
              <w:b/>
              <w:bCs/>
              <w:lang w:eastAsia="es-MX"/>
            </w:rPr>
            <w:t>09203</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821B78" w:rsidRPr="005176BA" w14:paraId="51D2F488" w14:textId="77777777" w:rsidTr="00CB69D0">
      <w:tc>
        <w:tcPr>
          <w:tcW w:w="2667" w:type="dxa"/>
          <w:shd w:val="clear" w:color="auto" w:fill="FFFFFF" w:themeFill="background1"/>
        </w:tcPr>
        <w:p w14:paraId="51790877" w14:textId="77777777" w:rsidR="00821B78" w:rsidRPr="005176BA" w:rsidRDefault="00821B78"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2B46AFCC" w14:textId="00750B4E" w:rsidR="00821B78" w:rsidRPr="005176BA" w:rsidRDefault="00E8392E" w:rsidP="0035217F">
          <w:pPr>
            <w:ind w:left="-228"/>
            <w:jc w:val="right"/>
            <w:rPr>
              <w:rFonts w:ascii="Palatino Linotype" w:hAnsi="Palatino Linotype"/>
              <w:b/>
            </w:rPr>
          </w:pPr>
          <w:r>
            <w:rPr>
              <w:rFonts w:ascii="Palatino Linotype" w:hAnsi="Palatino Linotype"/>
              <w:b/>
              <w:noProof/>
            </w:rPr>
            <mc:AlternateContent>
              <mc:Choice Requires="wps">
                <w:drawing>
                  <wp:anchor distT="0" distB="0" distL="114300" distR="114300" simplePos="0" relativeHeight="251659264" behindDoc="0" locked="0" layoutInCell="1" allowOverlap="1" wp14:anchorId="253F4E95" wp14:editId="33CEB8FE">
                    <wp:simplePos x="0" y="0"/>
                    <wp:positionH relativeFrom="column">
                      <wp:posOffset>467360</wp:posOffset>
                    </wp:positionH>
                    <wp:positionV relativeFrom="paragraph">
                      <wp:posOffset>29845</wp:posOffset>
                    </wp:positionV>
                    <wp:extent cx="1857375" cy="18097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1857375" cy="18097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37D48B" id="Rectángulo 2" o:spid="_x0000_s1026" style="position:absolute;margin-left:36.8pt;margin-top:2.35pt;width:146.25pt;height:1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H4lwIAAK4FAAAOAAAAZHJzL2Uyb0RvYy54bWysVMFu2zAMvQ/YPwi6r7azZm2DOEWQosOA&#10;oi3aDj2rshQbkEVNUuJkf7Nv2Y+Vkmyn64odiuWgUCL5SD6TnJ/vWkW2wroGdEmLo5wSoTlUjV6X&#10;9PvD5adTSpxnumIKtCjpXjh6vvj4Yd6ZmZhADaoSliCIdrPOlLT23syyzPFatMwdgREalRJsyzxe&#10;7TqrLOsQvVXZJM+/ZB3Yyljgwjl8vUhKuoj4Ugrub6R0whNVUszNx9PG8ymc2WLOZmvLTN3wPg32&#10;jixa1mgMOkJdMM/IxjZ/QbUNt+BA+iMObQZSNlzEGrCaIn9VzX3NjIi1IDnOjDS5/wfLr7e3ljRV&#10;SSeUaNbiJ7pD0n7/0uuNAjIJBHXGzdDu3tza/uZQDNXupG3DP9ZBdpHU/Uiq2HnC8bE4nZ58PplS&#10;wlFXnOZnKCNMdvA21vmvAloShJJajB+5ZNsr55PpYBKCOVBNddkoFS+hUcRKWbJl+In9rujB/7BS&#10;+l2OmGPwzAIBqeQo+b0SAU/pOyGROyxyEhOOXXtIhnEutC+SqmaVSDlOc/wNWQ7pR0IiYECWWN2I&#10;3QMMlglkwE709PbBVcSmH53zfyWWnEePGBm0H53bRoN9C0BhVX3kZD+QlKgJLD1BtcfOspBGzhl+&#10;2eDnvWLO3zKLM4bTiHvD3+AhFXQlhV6ipAb78633YI+tj1pKOpzZkrofG2YFJeqbxqE4K46Pw5DH&#10;y/H0ZIIX+1Lz9FKjN+0KsGcK3FCGRzHYezWI0kL7iOtlGaKiimmOsUvKvR0uK592CS4oLpbLaIaD&#10;bZi/0veGB/DAamjfh90js6bvcY/TcQ3DfLPZq1ZPtsFTw3LjQTZxDg689nzjUoiN0y+wsHVe3qPV&#10;Yc0ungEAAP//AwBQSwMEFAAGAAgAAAAhACVqSyXcAAAABwEAAA8AAABkcnMvZG93bnJldi54bWxM&#10;jsFOwzAQRO9I/IO1SNyo06akVYhTVQiEyo1SCY5uvCQR9jqy3TT8PcuJ3mY0o5lXbSZnxYgh9p4U&#10;zGcZCKTGm55aBYf357s1iJg0GW09oYIfjLCpr68qXRp/pjcc96kVPEKx1Aq6lIZSyth06HSc+QGJ&#10;sy8fnE5sQytN0Gced1YusqyQTvfED50e8LHD5nt/cgqKOH7u1uG+P9jt0u1CeHlNTx9K3d5M2wcQ&#10;Caf0X4Y/fEaHmpmO/kQmCqtglRfcVLBcgeA4L4o5iCOLfAGyruQlf/0LAAD//wMAUEsBAi0AFAAG&#10;AAgAAAAhALaDOJL+AAAA4QEAABMAAAAAAAAAAAAAAAAAAAAAAFtDb250ZW50X1R5cGVzXS54bWxQ&#10;SwECLQAUAAYACAAAACEAOP0h/9YAAACUAQAACwAAAAAAAAAAAAAAAAAvAQAAX3JlbHMvLnJlbHNQ&#10;SwECLQAUAAYACAAAACEAC0zB+JcCAACuBQAADgAAAAAAAAAAAAAAAAAuAgAAZHJzL2Uyb0RvYy54&#10;bWxQSwECLQAUAAYACAAAACEAJWpLJdwAAAAHAQAADwAAAAAAAAAAAAAAAADxBAAAZHJzL2Rvd25y&#10;ZXYueG1sUEsFBgAAAAAEAAQA8wAAAPoFAAAAAA==&#10;" fillcolor="black [3213]" strokecolor="black [3213]" strokeweight="1pt"/>
                </w:pict>
              </mc:Fallback>
            </mc:AlternateContent>
          </w:r>
        </w:p>
      </w:tc>
    </w:tr>
    <w:tr w:rsidR="00821B78" w:rsidRPr="005176BA" w14:paraId="0253822A" w14:textId="77777777" w:rsidTr="00CB69D0">
      <w:tc>
        <w:tcPr>
          <w:tcW w:w="2667" w:type="dxa"/>
          <w:shd w:val="clear" w:color="auto" w:fill="FFFFFF" w:themeFill="background1"/>
        </w:tcPr>
        <w:p w14:paraId="24FBF3ED" w14:textId="77777777" w:rsidR="00821B78" w:rsidRPr="005176BA" w:rsidRDefault="00821B78"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70C9A1DD" w14:textId="77777777" w:rsidR="00821B78" w:rsidRPr="005176BA" w:rsidRDefault="00821B78" w:rsidP="0035217F">
          <w:pPr>
            <w:jc w:val="right"/>
            <w:rPr>
              <w:rFonts w:ascii="Palatino Linotype" w:hAnsi="Palatino Linotype"/>
              <w:b/>
            </w:rPr>
          </w:pPr>
          <w:r>
            <w:rPr>
              <w:rFonts w:ascii="Palatino Linotype" w:hAnsi="Palatino Linotype"/>
              <w:b/>
            </w:rPr>
            <w:t xml:space="preserve">Sistema Municipal Para el Desarrollo Integral de la Familia de Metepec  </w:t>
          </w:r>
        </w:p>
      </w:tc>
    </w:tr>
    <w:tr w:rsidR="00821B78" w:rsidRPr="005176BA" w14:paraId="4AD48966" w14:textId="77777777" w:rsidTr="00CB69D0">
      <w:tc>
        <w:tcPr>
          <w:tcW w:w="2667" w:type="dxa"/>
          <w:shd w:val="clear" w:color="auto" w:fill="FFFFFF" w:themeFill="background1"/>
        </w:tcPr>
        <w:p w14:paraId="58B547DE" w14:textId="77777777" w:rsidR="00821B78" w:rsidRPr="005176BA" w:rsidRDefault="00821B78"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3D92FBD9" w14:textId="77777777" w:rsidR="00821B78" w:rsidRPr="005176BA" w:rsidRDefault="00821B78" w:rsidP="00F40914">
          <w:pPr>
            <w:jc w:val="right"/>
            <w:rPr>
              <w:rFonts w:ascii="Palatino Linotype" w:hAnsi="Palatino Linotype"/>
              <w:b/>
            </w:rPr>
          </w:pPr>
          <w:r w:rsidRPr="005176BA">
            <w:rPr>
              <w:rFonts w:ascii="Palatino Linotype" w:hAnsi="Palatino Linotype"/>
              <w:b/>
            </w:rPr>
            <w:t xml:space="preserve">José Guadalupe Luna Hernández. </w:t>
          </w:r>
        </w:p>
      </w:tc>
    </w:tr>
  </w:tbl>
  <w:p w14:paraId="56A7F887" w14:textId="77777777" w:rsidR="00821B78" w:rsidRDefault="00821B78" w:rsidP="005176BA">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0733A"/>
    <w:multiLevelType w:val="hybridMultilevel"/>
    <w:tmpl w:val="745C55EA"/>
    <w:lvl w:ilvl="0" w:tplc="74787A2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D2703E"/>
    <w:multiLevelType w:val="hybridMultilevel"/>
    <w:tmpl w:val="73A622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9E19F6"/>
    <w:multiLevelType w:val="hybridMultilevel"/>
    <w:tmpl w:val="1E0895BE"/>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4317490"/>
    <w:multiLevelType w:val="hybridMultilevel"/>
    <w:tmpl w:val="0126637C"/>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BC5119"/>
    <w:multiLevelType w:val="hybridMultilevel"/>
    <w:tmpl w:val="4202D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4901612A"/>
    <w:multiLevelType w:val="hybridMultilevel"/>
    <w:tmpl w:val="22EAB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A82158"/>
    <w:multiLevelType w:val="hybridMultilevel"/>
    <w:tmpl w:val="C7F0CDBC"/>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5A314909"/>
    <w:multiLevelType w:val="hybridMultilevel"/>
    <w:tmpl w:val="C7F0CDBC"/>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5AA07965"/>
    <w:multiLevelType w:val="multilevel"/>
    <w:tmpl w:val="F2F8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4"/>
  </w:num>
  <w:num w:numId="3">
    <w:abstractNumId w:val="11"/>
  </w:num>
  <w:num w:numId="4">
    <w:abstractNumId w:val="3"/>
  </w:num>
  <w:num w:numId="5">
    <w:abstractNumId w:val="0"/>
  </w:num>
  <w:num w:numId="6">
    <w:abstractNumId w:val="10"/>
  </w:num>
  <w:num w:numId="7">
    <w:abstractNumId w:val="8"/>
  </w:num>
  <w:num w:numId="8">
    <w:abstractNumId w:val="9"/>
  </w:num>
  <w:num w:numId="9">
    <w:abstractNumId w:val="7"/>
  </w:num>
  <w:num w:numId="10">
    <w:abstractNumId w:val="6"/>
  </w:num>
  <w:num w:numId="11">
    <w:abstractNumId w:val="1"/>
  </w:num>
  <w:num w:numId="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2DD4"/>
    <w:rsid w:val="00010318"/>
    <w:rsid w:val="00017C23"/>
    <w:rsid w:val="000200E0"/>
    <w:rsid w:val="000201D1"/>
    <w:rsid w:val="000208ED"/>
    <w:rsid w:val="00022852"/>
    <w:rsid w:val="00033641"/>
    <w:rsid w:val="00036186"/>
    <w:rsid w:val="0003652E"/>
    <w:rsid w:val="000371C6"/>
    <w:rsid w:val="00037311"/>
    <w:rsid w:val="0003744D"/>
    <w:rsid w:val="0004167E"/>
    <w:rsid w:val="00050177"/>
    <w:rsid w:val="00050285"/>
    <w:rsid w:val="0005130C"/>
    <w:rsid w:val="00056204"/>
    <w:rsid w:val="000571D7"/>
    <w:rsid w:val="00060857"/>
    <w:rsid w:val="00061F4F"/>
    <w:rsid w:val="000628ED"/>
    <w:rsid w:val="000631A9"/>
    <w:rsid w:val="0007062A"/>
    <w:rsid w:val="00071E5C"/>
    <w:rsid w:val="00072EFA"/>
    <w:rsid w:val="00072F7D"/>
    <w:rsid w:val="00073297"/>
    <w:rsid w:val="00073E49"/>
    <w:rsid w:val="00075BC9"/>
    <w:rsid w:val="00076075"/>
    <w:rsid w:val="00077233"/>
    <w:rsid w:val="00083E35"/>
    <w:rsid w:val="000845C6"/>
    <w:rsid w:val="00084DF9"/>
    <w:rsid w:val="0009188D"/>
    <w:rsid w:val="0009442B"/>
    <w:rsid w:val="000966F8"/>
    <w:rsid w:val="000A3C1D"/>
    <w:rsid w:val="000A4EA1"/>
    <w:rsid w:val="000A5860"/>
    <w:rsid w:val="000A7D5D"/>
    <w:rsid w:val="000B155B"/>
    <w:rsid w:val="000B2C8C"/>
    <w:rsid w:val="000B2EAF"/>
    <w:rsid w:val="000B336A"/>
    <w:rsid w:val="000B5A4C"/>
    <w:rsid w:val="000B5D73"/>
    <w:rsid w:val="000B5EB7"/>
    <w:rsid w:val="000C66EA"/>
    <w:rsid w:val="000C6868"/>
    <w:rsid w:val="000D1329"/>
    <w:rsid w:val="000D1D31"/>
    <w:rsid w:val="000D25F2"/>
    <w:rsid w:val="000E210B"/>
    <w:rsid w:val="000E49B5"/>
    <w:rsid w:val="000E4A12"/>
    <w:rsid w:val="000E5BBE"/>
    <w:rsid w:val="000F1CC9"/>
    <w:rsid w:val="000F2441"/>
    <w:rsid w:val="000F3365"/>
    <w:rsid w:val="000F3773"/>
    <w:rsid w:val="000F4901"/>
    <w:rsid w:val="00100DEF"/>
    <w:rsid w:val="00101818"/>
    <w:rsid w:val="00104A75"/>
    <w:rsid w:val="00104BC4"/>
    <w:rsid w:val="00104F32"/>
    <w:rsid w:val="001052E8"/>
    <w:rsid w:val="00106806"/>
    <w:rsid w:val="00107A21"/>
    <w:rsid w:val="00110938"/>
    <w:rsid w:val="00110A90"/>
    <w:rsid w:val="0011115A"/>
    <w:rsid w:val="001112B5"/>
    <w:rsid w:val="00114D5F"/>
    <w:rsid w:val="00124119"/>
    <w:rsid w:val="0012566C"/>
    <w:rsid w:val="00133E2F"/>
    <w:rsid w:val="0013576C"/>
    <w:rsid w:val="00135AAB"/>
    <w:rsid w:val="001365F5"/>
    <w:rsid w:val="00140674"/>
    <w:rsid w:val="00141821"/>
    <w:rsid w:val="00141BDA"/>
    <w:rsid w:val="00143016"/>
    <w:rsid w:val="00145E3E"/>
    <w:rsid w:val="00146414"/>
    <w:rsid w:val="00147141"/>
    <w:rsid w:val="00151E30"/>
    <w:rsid w:val="00152A54"/>
    <w:rsid w:val="00152B52"/>
    <w:rsid w:val="00153924"/>
    <w:rsid w:val="0016001E"/>
    <w:rsid w:val="00163316"/>
    <w:rsid w:val="001655F5"/>
    <w:rsid w:val="001656F1"/>
    <w:rsid w:val="00167344"/>
    <w:rsid w:val="0017140F"/>
    <w:rsid w:val="00174971"/>
    <w:rsid w:val="00181E44"/>
    <w:rsid w:val="00186301"/>
    <w:rsid w:val="0019022A"/>
    <w:rsid w:val="00190B36"/>
    <w:rsid w:val="00196B6A"/>
    <w:rsid w:val="0019761F"/>
    <w:rsid w:val="001B12E8"/>
    <w:rsid w:val="001B28F9"/>
    <w:rsid w:val="001B3A28"/>
    <w:rsid w:val="001B44B7"/>
    <w:rsid w:val="001B572F"/>
    <w:rsid w:val="001B625E"/>
    <w:rsid w:val="001C18D2"/>
    <w:rsid w:val="001C263E"/>
    <w:rsid w:val="001C4776"/>
    <w:rsid w:val="001C487F"/>
    <w:rsid w:val="001C516D"/>
    <w:rsid w:val="001C537E"/>
    <w:rsid w:val="001C6D03"/>
    <w:rsid w:val="001D01D3"/>
    <w:rsid w:val="001D1D31"/>
    <w:rsid w:val="001D4927"/>
    <w:rsid w:val="001D6E38"/>
    <w:rsid w:val="001D6F26"/>
    <w:rsid w:val="001E4EF4"/>
    <w:rsid w:val="001E63EE"/>
    <w:rsid w:val="001F2E00"/>
    <w:rsid w:val="001F4C0C"/>
    <w:rsid w:val="001F5DBD"/>
    <w:rsid w:val="001F6670"/>
    <w:rsid w:val="00200794"/>
    <w:rsid w:val="002018E8"/>
    <w:rsid w:val="00201BF3"/>
    <w:rsid w:val="00201CDE"/>
    <w:rsid w:val="00201EDF"/>
    <w:rsid w:val="00201F41"/>
    <w:rsid w:val="00202E6A"/>
    <w:rsid w:val="002038F4"/>
    <w:rsid w:val="00205BAD"/>
    <w:rsid w:val="00210A6F"/>
    <w:rsid w:val="00210C2B"/>
    <w:rsid w:val="00211B1B"/>
    <w:rsid w:val="00213FC1"/>
    <w:rsid w:val="00216FB6"/>
    <w:rsid w:val="002170B1"/>
    <w:rsid w:val="00220CA4"/>
    <w:rsid w:val="002237A8"/>
    <w:rsid w:val="00232FEC"/>
    <w:rsid w:val="00233A15"/>
    <w:rsid w:val="00234EBF"/>
    <w:rsid w:val="0023622E"/>
    <w:rsid w:val="0023760B"/>
    <w:rsid w:val="00240779"/>
    <w:rsid w:val="0024202C"/>
    <w:rsid w:val="00244765"/>
    <w:rsid w:val="0024486E"/>
    <w:rsid w:val="00246E0F"/>
    <w:rsid w:val="00260A26"/>
    <w:rsid w:val="002640DE"/>
    <w:rsid w:val="0026441B"/>
    <w:rsid w:val="00267B6F"/>
    <w:rsid w:val="002704F5"/>
    <w:rsid w:val="0027056C"/>
    <w:rsid w:val="00273142"/>
    <w:rsid w:val="00273AAB"/>
    <w:rsid w:val="00274C4E"/>
    <w:rsid w:val="00275DCC"/>
    <w:rsid w:val="00275FB3"/>
    <w:rsid w:val="0027789C"/>
    <w:rsid w:val="002811EE"/>
    <w:rsid w:val="00285900"/>
    <w:rsid w:val="00291EC4"/>
    <w:rsid w:val="002921DD"/>
    <w:rsid w:val="002953C4"/>
    <w:rsid w:val="002A1452"/>
    <w:rsid w:val="002A16FE"/>
    <w:rsid w:val="002A17EE"/>
    <w:rsid w:val="002A38B7"/>
    <w:rsid w:val="002A5A66"/>
    <w:rsid w:val="002A6380"/>
    <w:rsid w:val="002B18B0"/>
    <w:rsid w:val="002B44C4"/>
    <w:rsid w:val="002B64FF"/>
    <w:rsid w:val="002B6FAB"/>
    <w:rsid w:val="002B7631"/>
    <w:rsid w:val="002B7F54"/>
    <w:rsid w:val="002C2DD2"/>
    <w:rsid w:val="002C6556"/>
    <w:rsid w:val="002C6BBC"/>
    <w:rsid w:val="002C7663"/>
    <w:rsid w:val="002D1047"/>
    <w:rsid w:val="002D16F1"/>
    <w:rsid w:val="002E0764"/>
    <w:rsid w:val="002E2087"/>
    <w:rsid w:val="002E6E82"/>
    <w:rsid w:val="002E7B04"/>
    <w:rsid w:val="002F3433"/>
    <w:rsid w:val="002F3BFA"/>
    <w:rsid w:val="002F4300"/>
    <w:rsid w:val="002F5B0C"/>
    <w:rsid w:val="003003FF"/>
    <w:rsid w:val="00303A99"/>
    <w:rsid w:val="003040B9"/>
    <w:rsid w:val="0030413B"/>
    <w:rsid w:val="003044DA"/>
    <w:rsid w:val="00307130"/>
    <w:rsid w:val="00313ECC"/>
    <w:rsid w:val="00314F26"/>
    <w:rsid w:val="00315476"/>
    <w:rsid w:val="00315BF5"/>
    <w:rsid w:val="003162D6"/>
    <w:rsid w:val="003222D0"/>
    <w:rsid w:val="0032356A"/>
    <w:rsid w:val="00323F76"/>
    <w:rsid w:val="0032530A"/>
    <w:rsid w:val="00326D55"/>
    <w:rsid w:val="00327F6E"/>
    <w:rsid w:val="003313A9"/>
    <w:rsid w:val="003354FC"/>
    <w:rsid w:val="00336C1B"/>
    <w:rsid w:val="00342ADE"/>
    <w:rsid w:val="00342B8D"/>
    <w:rsid w:val="003442A2"/>
    <w:rsid w:val="0034797B"/>
    <w:rsid w:val="00351415"/>
    <w:rsid w:val="0035217F"/>
    <w:rsid w:val="00354158"/>
    <w:rsid w:val="00354999"/>
    <w:rsid w:val="0035601C"/>
    <w:rsid w:val="00357179"/>
    <w:rsid w:val="0036142D"/>
    <w:rsid w:val="00361944"/>
    <w:rsid w:val="003664B3"/>
    <w:rsid w:val="00366B82"/>
    <w:rsid w:val="0037219D"/>
    <w:rsid w:val="0037277E"/>
    <w:rsid w:val="00374179"/>
    <w:rsid w:val="00375752"/>
    <w:rsid w:val="003762BD"/>
    <w:rsid w:val="00376C60"/>
    <w:rsid w:val="00382836"/>
    <w:rsid w:val="00382BC1"/>
    <w:rsid w:val="00383D80"/>
    <w:rsid w:val="00385E24"/>
    <w:rsid w:val="00385E76"/>
    <w:rsid w:val="00387F22"/>
    <w:rsid w:val="00390F92"/>
    <w:rsid w:val="003928C9"/>
    <w:rsid w:val="00395964"/>
    <w:rsid w:val="003A4137"/>
    <w:rsid w:val="003A623D"/>
    <w:rsid w:val="003A629F"/>
    <w:rsid w:val="003A6D6B"/>
    <w:rsid w:val="003A6E9C"/>
    <w:rsid w:val="003A7EF3"/>
    <w:rsid w:val="003B2671"/>
    <w:rsid w:val="003B4437"/>
    <w:rsid w:val="003B571D"/>
    <w:rsid w:val="003B5F5E"/>
    <w:rsid w:val="003B64CD"/>
    <w:rsid w:val="003B69DE"/>
    <w:rsid w:val="003C27E0"/>
    <w:rsid w:val="003C67D3"/>
    <w:rsid w:val="003C780C"/>
    <w:rsid w:val="003C7BBB"/>
    <w:rsid w:val="003D04A4"/>
    <w:rsid w:val="003D2599"/>
    <w:rsid w:val="003D424F"/>
    <w:rsid w:val="003D4338"/>
    <w:rsid w:val="003D63CC"/>
    <w:rsid w:val="003D6D54"/>
    <w:rsid w:val="003E0388"/>
    <w:rsid w:val="003E1440"/>
    <w:rsid w:val="003E34B5"/>
    <w:rsid w:val="003E4138"/>
    <w:rsid w:val="003E4FC4"/>
    <w:rsid w:val="003E585E"/>
    <w:rsid w:val="003E6B82"/>
    <w:rsid w:val="003E743B"/>
    <w:rsid w:val="003F0067"/>
    <w:rsid w:val="003F2187"/>
    <w:rsid w:val="003F3FDE"/>
    <w:rsid w:val="003F4348"/>
    <w:rsid w:val="003F57ED"/>
    <w:rsid w:val="003F590D"/>
    <w:rsid w:val="003F6346"/>
    <w:rsid w:val="0040151F"/>
    <w:rsid w:val="00402909"/>
    <w:rsid w:val="00404C2B"/>
    <w:rsid w:val="0040514C"/>
    <w:rsid w:val="004068F4"/>
    <w:rsid w:val="00415B60"/>
    <w:rsid w:val="0041783C"/>
    <w:rsid w:val="0042167E"/>
    <w:rsid w:val="00431247"/>
    <w:rsid w:val="0043409C"/>
    <w:rsid w:val="0043504A"/>
    <w:rsid w:val="004374EE"/>
    <w:rsid w:val="00450D60"/>
    <w:rsid w:val="00452DD1"/>
    <w:rsid w:val="00453580"/>
    <w:rsid w:val="00454AFA"/>
    <w:rsid w:val="00456131"/>
    <w:rsid w:val="0045789A"/>
    <w:rsid w:val="004605D3"/>
    <w:rsid w:val="00464173"/>
    <w:rsid w:val="004646D9"/>
    <w:rsid w:val="004653A7"/>
    <w:rsid w:val="004660AA"/>
    <w:rsid w:val="00467C1C"/>
    <w:rsid w:val="00474E0F"/>
    <w:rsid w:val="004835DC"/>
    <w:rsid w:val="00485E23"/>
    <w:rsid w:val="0049249E"/>
    <w:rsid w:val="00493730"/>
    <w:rsid w:val="004937AB"/>
    <w:rsid w:val="004952EB"/>
    <w:rsid w:val="00495F9A"/>
    <w:rsid w:val="004A04FC"/>
    <w:rsid w:val="004A1681"/>
    <w:rsid w:val="004A2FBC"/>
    <w:rsid w:val="004A3422"/>
    <w:rsid w:val="004A56E3"/>
    <w:rsid w:val="004A70B0"/>
    <w:rsid w:val="004B0C02"/>
    <w:rsid w:val="004B2A20"/>
    <w:rsid w:val="004B2F94"/>
    <w:rsid w:val="004C07C4"/>
    <w:rsid w:val="004C1002"/>
    <w:rsid w:val="004C20EF"/>
    <w:rsid w:val="004C2D13"/>
    <w:rsid w:val="004C675B"/>
    <w:rsid w:val="004C69FF"/>
    <w:rsid w:val="004C7B94"/>
    <w:rsid w:val="004D2743"/>
    <w:rsid w:val="004D3B01"/>
    <w:rsid w:val="004D4D48"/>
    <w:rsid w:val="004D7D6D"/>
    <w:rsid w:val="004E129A"/>
    <w:rsid w:val="004E3F85"/>
    <w:rsid w:val="004E591E"/>
    <w:rsid w:val="004E6302"/>
    <w:rsid w:val="004F26FB"/>
    <w:rsid w:val="004F276A"/>
    <w:rsid w:val="004F4C05"/>
    <w:rsid w:val="004F6F41"/>
    <w:rsid w:val="004F6F42"/>
    <w:rsid w:val="00500259"/>
    <w:rsid w:val="00500425"/>
    <w:rsid w:val="00502AE0"/>
    <w:rsid w:val="0050327B"/>
    <w:rsid w:val="005053AB"/>
    <w:rsid w:val="00505C3A"/>
    <w:rsid w:val="00510198"/>
    <w:rsid w:val="0051337C"/>
    <w:rsid w:val="00513D72"/>
    <w:rsid w:val="00516514"/>
    <w:rsid w:val="005176BA"/>
    <w:rsid w:val="00517DB8"/>
    <w:rsid w:val="00521D8E"/>
    <w:rsid w:val="00523819"/>
    <w:rsid w:val="00524A7E"/>
    <w:rsid w:val="00525360"/>
    <w:rsid w:val="00526E52"/>
    <w:rsid w:val="00534389"/>
    <w:rsid w:val="00534CBE"/>
    <w:rsid w:val="0053563C"/>
    <w:rsid w:val="005377B9"/>
    <w:rsid w:val="005413DE"/>
    <w:rsid w:val="00544BAE"/>
    <w:rsid w:val="00547A87"/>
    <w:rsid w:val="005541A3"/>
    <w:rsid w:val="005563D9"/>
    <w:rsid w:val="005617EA"/>
    <w:rsid w:val="005627B0"/>
    <w:rsid w:val="00564AA4"/>
    <w:rsid w:val="00565A3D"/>
    <w:rsid w:val="005702BE"/>
    <w:rsid w:val="005706DC"/>
    <w:rsid w:val="00570A3F"/>
    <w:rsid w:val="0057226E"/>
    <w:rsid w:val="0057675A"/>
    <w:rsid w:val="0058189C"/>
    <w:rsid w:val="00581B3D"/>
    <w:rsid w:val="00581DCC"/>
    <w:rsid w:val="00582905"/>
    <w:rsid w:val="005865BB"/>
    <w:rsid w:val="00586A12"/>
    <w:rsid w:val="005906D6"/>
    <w:rsid w:val="0059199C"/>
    <w:rsid w:val="00592CAA"/>
    <w:rsid w:val="005969D9"/>
    <w:rsid w:val="005974E5"/>
    <w:rsid w:val="005979B8"/>
    <w:rsid w:val="005A0283"/>
    <w:rsid w:val="005A2581"/>
    <w:rsid w:val="005A2B5F"/>
    <w:rsid w:val="005A6596"/>
    <w:rsid w:val="005A6F45"/>
    <w:rsid w:val="005B31A8"/>
    <w:rsid w:val="005C2D31"/>
    <w:rsid w:val="005C460B"/>
    <w:rsid w:val="005C4663"/>
    <w:rsid w:val="005C4F60"/>
    <w:rsid w:val="005C6BE3"/>
    <w:rsid w:val="005D1CFC"/>
    <w:rsid w:val="005D3C6B"/>
    <w:rsid w:val="005D5465"/>
    <w:rsid w:val="005E01F7"/>
    <w:rsid w:val="005E355A"/>
    <w:rsid w:val="005E406F"/>
    <w:rsid w:val="005E5C8C"/>
    <w:rsid w:val="005E6787"/>
    <w:rsid w:val="005E6B8D"/>
    <w:rsid w:val="005E7BEE"/>
    <w:rsid w:val="005F3289"/>
    <w:rsid w:val="005F39D2"/>
    <w:rsid w:val="005F3A27"/>
    <w:rsid w:val="005F4922"/>
    <w:rsid w:val="005F5930"/>
    <w:rsid w:val="005F7E9A"/>
    <w:rsid w:val="00600629"/>
    <w:rsid w:val="0060200F"/>
    <w:rsid w:val="006034DD"/>
    <w:rsid w:val="00606374"/>
    <w:rsid w:val="0061037B"/>
    <w:rsid w:val="00610965"/>
    <w:rsid w:val="00612344"/>
    <w:rsid w:val="006129A4"/>
    <w:rsid w:val="006129A5"/>
    <w:rsid w:val="006158AA"/>
    <w:rsid w:val="00615CAF"/>
    <w:rsid w:val="00616052"/>
    <w:rsid w:val="00617410"/>
    <w:rsid w:val="006249FD"/>
    <w:rsid w:val="006303CF"/>
    <w:rsid w:val="006307B0"/>
    <w:rsid w:val="00630814"/>
    <w:rsid w:val="00632BCB"/>
    <w:rsid w:val="00637B54"/>
    <w:rsid w:val="006416CA"/>
    <w:rsid w:val="00642319"/>
    <w:rsid w:val="00642A12"/>
    <w:rsid w:val="00643EE3"/>
    <w:rsid w:val="006448B0"/>
    <w:rsid w:val="00647DA3"/>
    <w:rsid w:val="00647E4C"/>
    <w:rsid w:val="00651D83"/>
    <w:rsid w:val="00655976"/>
    <w:rsid w:val="0065655F"/>
    <w:rsid w:val="00660330"/>
    <w:rsid w:val="006603C7"/>
    <w:rsid w:val="00661A81"/>
    <w:rsid w:val="00663FF0"/>
    <w:rsid w:val="00664B64"/>
    <w:rsid w:val="00664E88"/>
    <w:rsid w:val="006718DE"/>
    <w:rsid w:val="00672EA1"/>
    <w:rsid w:val="00673DA0"/>
    <w:rsid w:val="006750F2"/>
    <w:rsid w:val="0067676F"/>
    <w:rsid w:val="00677436"/>
    <w:rsid w:val="006835EF"/>
    <w:rsid w:val="00684A56"/>
    <w:rsid w:val="00684C83"/>
    <w:rsid w:val="00685358"/>
    <w:rsid w:val="00685B09"/>
    <w:rsid w:val="006869D2"/>
    <w:rsid w:val="00686EF7"/>
    <w:rsid w:val="00687BDA"/>
    <w:rsid w:val="0069321C"/>
    <w:rsid w:val="00693390"/>
    <w:rsid w:val="00694CC8"/>
    <w:rsid w:val="00695AED"/>
    <w:rsid w:val="006A1DD3"/>
    <w:rsid w:val="006A1E80"/>
    <w:rsid w:val="006A1F3D"/>
    <w:rsid w:val="006A60E4"/>
    <w:rsid w:val="006B56C3"/>
    <w:rsid w:val="006B686C"/>
    <w:rsid w:val="006B6AF5"/>
    <w:rsid w:val="006C4663"/>
    <w:rsid w:val="006D00D3"/>
    <w:rsid w:val="006D080A"/>
    <w:rsid w:val="006D0FB6"/>
    <w:rsid w:val="006D146D"/>
    <w:rsid w:val="006E337A"/>
    <w:rsid w:val="006E77A3"/>
    <w:rsid w:val="006E7900"/>
    <w:rsid w:val="006F025F"/>
    <w:rsid w:val="006F2DF0"/>
    <w:rsid w:val="006F4455"/>
    <w:rsid w:val="006F4AFE"/>
    <w:rsid w:val="006F7A53"/>
    <w:rsid w:val="0070296E"/>
    <w:rsid w:val="00703090"/>
    <w:rsid w:val="00703547"/>
    <w:rsid w:val="00703C2B"/>
    <w:rsid w:val="00704A38"/>
    <w:rsid w:val="00704FC1"/>
    <w:rsid w:val="00705013"/>
    <w:rsid w:val="0070716A"/>
    <w:rsid w:val="00707D23"/>
    <w:rsid w:val="00710CE2"/>
    <w:rsid w:val="00713980"/>
    <w:rsid w:val="00714C71"/>
    <w:rsid w:val="007158EA"/>
    <w:rsid w:val="00716DAD"/>
    <w:rsid w:val="00720B31"/>
    <w:rsid w:val="0072210C"/>
    <w:rsid w:val="007230A3"/>
    <w:rsid w:val="00723A8D"/>
    <w:rsid w:val="0072503B"/>
    <w:rsid w:val="007264DF"/>
    <w:rsid w:val="007303F8"/>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110E"/>
    <w:rsid w:val="007737F5"/>
    <w:rsid w:val="00774451"/>
    <w:rsid w:val="0077560D"/>
    <w:rsid w:val="0077600E"/>
    <w:rsid w:val="00780F1E"/>
    <w:rsid w:val="00783D75"/>
    <w:rsid w:val="007841CA"/>
    <w:rsid w:val="00785952"/>
    <w:rsid w:val="00785FE7"/>
    <w:rsid w:val="00787AA6"/>
    <w:rsid w:val="00792776"/>
    <w:rsid w:val="00793656"/>
    <w:rsid w:val="00794A8E"/>
    <w:rsid w:val="00795270"/>
    <w:rsid w:val="007A0043"/>
    <w:rsid w:val="007A3E4E"/>
    <w:rsid w:val="007A7E33"/>
    <w:rsid w:val="007B222D"/>
    <w:rsid w:val="007B5031"/>
    <w:rsid w:val="007B5FFC"/>
    <w:rsid w:val="007D3AB1"/>
    <w:rsid w:val="007D5D25"/>
    <w:rsid w:val="007E0079"/>
    <w:rsid w:val="007E1D67"/>
    <w:rsid w:val="007E362F"/>
    <w:rsid w:val="007E4D1C"/>
    <w:rsid w:val="007E4E22"/>
    <w:rsid w:val="007E6BB3"/>
    <w:rsid w:val="007F0AC5"/>
    <w:rsid w:val="007F3526"/>
    <w:rsid w:val="007F387A"/>
    <w:rsid w:val="007F56F9"/>
    <w:rsid w:val="007F70A4"/>
    <w:rsid w:val="0080587E"/>
    <w:rsid w:val="00811775"/>
    <w:rsid w:val="008138CE"/>
    <w:rsid w:val="00815846"/>
    <w:rsid w:val="00815D12"/>
    <w:rsid w:val="008161A8"/>
    <w:rsid w:val="00820149"/>
    <w:rsid w:val="00821B78"/>
    <w:rsid w:val="0082256E"/>
    <w:rsid w:val="0082320A"/>
    <w:rsid w:val="008254CC"/>
    <w:rsid w:val="008256EC"/>
    <w:rsid w:val="00833E7D"/>
    <w:rsid w:val="0083440C"/>
    <w:rsid w:val="008346C9"/>
    <w:rsid w:val="00836903"/>
    <w:rsid w:val="0084003C"/>
    <w:rsid w:val="00841094"/>
    <w:rsid w:val="008425DB"/>
    <w:rsid w:val="00842DE5"/>
    <w:rsid w:val="008430C5"/>
    <w:rsid w:val="008438C6"/>
    <w:rsid w:val="00845705"/>
    <w:rsid w:val="00845D19"/>
    <w:rsid w:val="00847FFC"/>
    <w:rsid w:val="00852EC1"/>
    <w:rsid w:val="00853887"/>
    <w:rsid w:val="00854C30"/>
    <w:rsid w:val="00864338"/>
    <w:rsid w:val="0086565D"/>
    <w:rsid w:val="008679FC"/>
    <w:rsid w:val="00870BA2"/>
    <w:rsid w:val="00871F55"/>
    <w:rsid w:val="00873107"/>
    <w:rsid w:val="0087682B"/>
    <w:rsid w:val="00877158"/>
    <w:rsid w:val="00881801"/>
    <w:rsid w:val="00883B38"/>
    <w:rsid w:val="008841CE"/>
    <w:rsid w:val="0088496E"/>
    <w:rsid w:val="0088635D"/>
    <w:rsid w:val="008870CA"/>
    <w:rsid w:val="00887109"/>
    <w:rsid w:val="00887614"/>
    <w:rsid w:val="00890E4A"/>
    <w:rsid w:val="00891C81"/>
    <w:rsid w:val="00891E19"/>
    <w:rsid w:val="00892202"/>
    <w:rsid w:val="008A05D4"/>
    <w:rsid w:val="008A40F9"/>
    <w:rsid w:val="008A4CF1"/>
    <w:rsid w:val="008B39B1"/>
    <w:rsid w:val="008B4C47"/>
    <w:rsid w:val="008B4F24"/>
    <w:rsid w:val="008B4F9C"/>
    <w:rsid w:val="008B7033"/>
    <w:rsid w:val="008C1879"/>
    <w:rsid w:val="008C18E6"/>
    <w:rsid w:val="008C2739"/>
    <w:rsid w:val="008C6663"/>
    <w:rsid w:val="008C7FA2"/>
    <w:rsid w:val="008D3FD7"/>
    <w:rsid w:val="008D45C3"/>
    <w:rsid w:val="008D5551"/>
    <w:rsid w:val="008E05D2"/>
    <w:rsid w:val="008E2951"/>
    <w:rsid w:val="008E2A6B"/>
    <w:rsid w:val="008E3BAC"/>
    <w:rsid w:val="008E49E0"/>
    <w:rsid w:val="008E4F33"/>
    <w:rsid w:val="008E7B8F"/>
    <w:rsid w:val="008F0EEC"/>
    <w:rsid w:val="008F520D"/>
    <w:rsid w:val="008F796D"/>
    <w:rsid w:val="009002CA"/>
    <w:rsid w:val="00904A51"/>
    <w:rsid w:val="0090534F"/>
    <w:rsid w:val="0090539F"/>
    <w:rsid w:val="00913F26"/>
    <w:rsid w:val="00916A11"/>
    <w:rsid w:val="00920E5F"/>
    <w:rsid w:val="009217A6"/>
    <w:rsid w:val="00921E87"/>
    <w:rsid w:val="00924969"/>
    <w:rsid w:val="00926B39"/>
    <w:rsid w:val="0093024F"/>
    <w:rsid w:val="00935FF6"/>
    <w:rsid w:val="009403B9"/>
    <w:rsid w:val="00940C10"/>
    <w:rsid w:val="00941371"/>
    <w:rsid w:val="0094139E"/>
    <w:rsid w:val="00943A89"/>
    <w:rsid w:val="0094586B"/>
    <w:rsid w:val="00952C51"/>
    <w:rsid w:val="00954545"/>
    <w:rsid w:val="00955611"/>
    <w:rsid w:val="00956660"/>
    <w:rsid w:val="00957302"/>
    <w:rsid w:val="00960D99"/>
    <w:rsid w:val="009617E8"/>
    <w:rsid w:val="00963CB7"/>
    <w:rsid w:val="00966090"/>
    <w:rsid w:val="00966F60"/>
    <w:rsid w:val="00967019"/>
    <w:rsid w:val="009673AF"/>
    <w:rsid w:val="00970362"/>
    <w:rsid w:val="00971AFE"/>
    <w:rsid w:val="0097282D"/>
    <w:rsid w:val="00973681"/>
    <w:rsid w:val="00974548"/>
    <w:rsid w:val="0098143D"/>
    <w:rsid w:val="00982BCA"/>
    <w:rsid w:val="00984BF9"/>
    <w:rsid w:val="00985B1B"/>
    <w:rsid w:val="00987E5C"/>
    <w:rsid w:val="009910A2"/>
    <w:rsid w:val="0099139A"/>
    <w:rsid w:val="00991C4B"/>
    <w:rsid w:val="0099284A"/>
    <w:rsid w:val="0099464D"/>
    <w:rsid w:val="00994BB5"/>
    <w:rsid w:val="00994D80"/>
    <w:rsid w:val="00996155"/>
    <w:rsid w:val="009A0526"/>
    <w:rsid w:val="009A3E98"/>
    <w:rsid w:val="009A4420"/>
    <w:rsid w:val="009A4582"/>
    <w:rsid w:val="009B04E8"/>
    <w:rsid w:val="009B0FB8"/>
    <w:rsid w:val="009B16DE"/>
    <w:rsid w:val="009B2CD8"/>
    <w:rsid w:val="009B2CF1"/>
    <w:rsid w:val="009B5AC3"/>
    <w:rsid w:val="009B7F08"/>
    <w:rsid w:val="009C339F"/>
    <w:rsid w:val="009C789B"/>
    <w:rsid w:val="009D31A7"/>
    <w:rsid w:val="009D4641"/>
    <w:rsid w:val="009D6E07"/>
    <w:rsid w:val="009E113B"/>
    <w:rsid w:val="009E689B"/>
    <w:rsid w:val="009E6F3D"/>
    <w:rsid w:val="009E7245"/>
    <w:rsid w:val="009F1868"/>
    <w:rsid w:val="009F25B7"/>
    <w:rsid w:val="009F4560"/>
    <w:rsid w:val="009F52A7"/>
    <w:rsid w:val="009F5E1C"/>
    <w:rsid w:val="00A0004A"/>
    <w:rsid w:val="00A00A77"/>
    <w:rsid w:val="00A0112A"/>
    <w:rsid w:val="00A03660"/>
    <w:rsid w:val="00A06AAF"/>
    <w:rsid w:val="00A070E0"/>
    <w:rsid w:val="00A073E0"/>
    <w:rsid w:val="00A07496"/>
    <w:rsid w:val="00A12978"/>
    <w:rsid w:val="00A16246"/>
    <w:rsid w:val="00A2340D"/>
    <w:rsid w:val="00A23CC3"/>
    <w:rsid w:val="00A25049"/>
    <w:rsid w:val="00A25059"/>
    <w:rsid w:val="00A25A75"/>
    <w:rsid w:val="00A30F3C"/>
    <w:rsid w:val="00A311F0"/>
    <w:rsid w:val="00A32953"/>
    <w:rsid w:val="00A36A8E"/>
    <w:rsid w:val="00A456C6"/>
    <w:rsid w:val="00A474D9"/>
    <w:rsid w:val="00A5163B"/>
    <w:rsid w:val="00A51C51"/>
    <w:rsid w:val="00A56228"/>
    <w:rsid w:val="00A57324"/>
    <w:rsid w:val="00A57711"/>
    <w:rsid w:val="00A612C0"/>
    <w:rsid w:val="00A62DAF"/>
    <w:rsid w:val="00A63953"/>
    <w:rsid w:val="00A643B6"/>
    <w:rsid w:val="00A64D2E"/>
    <w:rsid w:val="00A65A4B"/>
    <w:rsid w:val="00A71726"/>
    <w:rsid w:val="00A744BF"/>
    <w:rsid w:val="00A75436"/>
    <w:rsid w:val="00A76D4A"/>
    <w:rsid w:val="00A81EC8"/>
    <w:rsid w:val="00A82851"/>
    <w:rsid w:val="00A82E6A"/>
    <w:rsid w:val="00A8547B"/>
    <w:rsid w:val="00A86F8F"/>
    <w:rsid w:val="00A90DD1"/>
    <w:rsid w:val="00A9141A"/>
    <w:rsid w:val="00A93B4B"/>
    <w:rsid w:val="00A93DA7"/>
    <w:rsid w:val="00AA01E5"/>
    <w:rsid w:val="00AA0394"/>
    <w:rsid w:val="00AA0DEA"/>
    <w:rsid w:val="00AA0FFF"/>
    <w:rsid w:val="00AA1FA6"/>
    <w:rsid w:val="00AA60BB"/>
    <w:rsid w:val="00AA6A2B"/>
    <w:rsid w:val="00AB01AB"/>
    <w:rsid w:val="00AB4EDD"/>
    <w:rsid w:val="00AB56C1"/>
    <w:rsid w:val="00AC1862"/>
    <w:rsid w:val="00AC45D5"/>
    <w:rsid w:val="00AC48DC"/>
    <w:rsid w:val="00AC69DD"/>
    <w:rsid w:val="00AC7339"/>
    <w:rsid w:val="00AC7530"/>
    <w:rsid w:val="00AD19AF"/>
    <w:rsid w:val="00AD48AE"/>
    <w:rsid w:val="00AE0D08"/>
    <w:rsid w:val="00AE3529"/>
    <w:rsid w:val="00AE7F06"/>
    <w:rsid w:val="00AF0B5C"/>
    <w:rsid w:val="00AF2179"/>
    <w:rsid w:val="00AF2E2E"/>
    <w:rsid w:val="00AF3EF9"/>
    <w:rsid w:val="00AF428C"/>
    <w:rsid w:val="00AF79BC"/>
    <w:rsid w:val="00AF7E01"/>
    <w:rsid w:val="00B00BA4"/>
    <w:rsid w:val="00B01F89"/>
    <w:rsid w:val="00B07266"/>
    <w:rsid w:val="00B07AE6"/>
    <w:rsid w:val="00B07E95"/>
    <w:rsid w:val="00B10E49"/>
    <w:rsid w:val="00B17F1D"/>
    <w:rsid w:val="00B205DC"/>
    <w:rsid w:val="00B21ED7"/>
    <w:rsid w:val="00B310C4"/>
    <w:rsid w:val="00B31373"/>
    <w:rsid w:val="00B334C9"/>
    <w:rsid w:val="00B35133"/>
    <w:rsid w:val="00B402DC"/>
    <w:rsid w:val="00B43D3A"/>
    <w:rsid w:val="00B440ED"/>
    <w:rsid w:val="00B45371"/>
    <w:rsid w:val="00B456F0"/>
    <w:rsid w:val="00B47F08"/>
    <w:rsid w:val="00B47FF0"/>
    <w:rsid w:val="00B54680"/>
    <w:rsid w:val="00B5525E"/>
    <w:rsid w:val="00B6120E"/>
    <w:rsid w:val="00B63653"/>
    <w:rsid w:val="00B6542A"/>
    <w:rsid w:val="00B67478"/>
    <w:rsid w:val="00B73E58"/>
    <w:rsid w:val="00B76C22"/>
    <w:rsid w:val="00B7792E"/>
    <w:rsid w:val="00B846B1"/>
    <w:rsid w:val="00B85136"/>
    <w:rsid w:val="00B904AC"/>
    <w:rsid w:val="00B9069E"/>
    <w:rsid w:val="00B90D7C"/>
    <w:rsid w:val="00B94310"/>
    <w:rsid w:val="00B95257"/>
    <w:rsid w:val="00B9573B"/>
    <w:rsid w:val="00B96A56"/>
    <w:rsid w:val="00BA3D39"/>
    <w:rsid w:val="00BA4C01"/>
    <w:rsid w:val="00BA52E2"/>
    <w:rsid w:val="00BA74BE"/>
    <w:rsid w:val="00BB0639"/>
    <w:rsid w:val="00BB1412"/>
    <w:rsid w:val="00BB1B83"/>
    <w:rsid w:val="00BB3FA7"/>
    <w:rsid w:val="00BB45D8"/>
    <w:rsid w:val="00BB5FAF"/>
    <w:rsid w:val="00BC2409"/>
    <w:rsid w:val="00BC2536"/>
    <w:rsid w:val="00BC5810"/>
    <w:rsid w:val="00BC5F21"/>
    <w:rsid w:val="00BD6780"/>
    <w:rsid w:val="00BE1888"/>
    <w:rsid w:val="00BE18E4"/>
    <w:rsid w:val="00BE3F00"/>
    <w:rsid w:val="00BE46DD"/>
    <w:rsid w:val="00BE69E6"/>
    <w:rsid w:val="00BF15FE"/>
    <w:rsid w:val="00C00DEB"/>
    <w:rsid w:val="00C013AD"/>
    <w:rsid w:val="00C03E3D"/>
    <w:rsid w:val="00C07697"/>
    <w:rsid w:val="00C1097C"/>
    <w:rsid w:val="00C13B8D"/>
    <w:rsid w:val="00C16223"/>
    <w:rsid w:val="00C179EE"/>
    <w:rsid w:val="00C22AF9"/>
    <w:rsid w:val="00C23039"/>
    <w:rsid w:val="00C23A71"/>
    <w:rsid w:val="00C2496C"/>
    <w:rsid w:val="00C24986"/>
    <w:rsid w:val="00C25D6B"/>
    <w:rsid w:val="00C26336"/>
    <w:rsid w:val="00C26359"/>
    <w:rsid w:val="00C26A49"/>
    <w:rsid w:val="00C310A5"/>
    <w:rsid w:val="00C317BE"/>
    <w:rsid w:val="00C31D07"/>
    <w:rsid w:val="00C347E4"/>
    <w:rsid w:val="00C37031"/>
    <w:rsid w:val="00C4023D"/>
    <w:rsid w:val="00C43FB8"/>
    <w:rsid w:val="00C4705C"/>
    <w:rsid w:val="00C541AA"/>
    <w:rsid w:val="00C54FC1"/>
    <w:rsid w:val="00C551AD"/>
    <w:rsid w:val="00C57DAD"/>
    <w:rsid w:val="00C60745"/>
    <w:rsid w:val="00C62521"/>
    <w:rsid w:val="00C62761"/>
    <w:rsid w:val="00C62F1F"/>
    <w:rsid w:val="00C64E0E"/>
    <w:rsid w:val="00C64EC5"/>
    <w:rsid w:val="00C703CC"/>
    <w:rsid w:val="00C7171B"/>
    <w:rsid w:val="00C71D8F"/>
    <w:rsid w:val="00C71ED4"/>
    <w:rsid w:val="00C74ED9"/>
    <w:rsid w:val="00C762CC"/>
    <w:rsid w:val="00C7709D"/>
    <w:rsid w:val="00C80199"/>
    <w:rsid w:val="00C80865"/>
    <w:rsid w:val="00C8182C"/>
    <w:rsid w:val="00C82469"/>
    <w:rsid w:val="00C8288D"/>
    <w:rsid w:val="00C840A2"/>
    <w:rsid w:val="00C870B2"/>
    <w:rsid w:val="00C874D5"/>
    <w:rsid w:val="00C902EB"/>
    <w:rsid w:val="00C90B9B"/>
    <w:rsid w:val="00C943AE"/>
    <w:rsid w:val="00C9537D"/>
    <w:rsid w:val="00C9708F"/>
    <w:rsid w:val="00CA0EE7"/>
    <w:rsid w:val="00CA10C1"/>
    <w:rsid w:val="00CA1996"/>
    <w:rsid w:val="00CA2F93"/>
    <w:rsid w:val="00CA3C25"/>
    <w:rsid w:val="00CA4E53"/>
    <w:rsid w:val="00CA55D0"/>
    <w:rsid w:val="00CA7B56"/>
    <w:rsid w:val="00CB11B1"/>
    <w:rsid w:val="00CB16AF"/>
    <w:rsid w:val="00CB27EA"/>
    <w:rsid w:val="00CB69D0"/>
    <w:rsid w:val="00CC02A3"/>
    <w:rsid w:val="00CC404F"/>
    <w:rsid w:val="00CC798E"/>
    <w:rsid w:val="00CC7E82"/>
    <w:rsid w:val="00CD4716"/>
    <w:rsid w:val="00CD49B9"/>
    <w:rsid w:val="00CD53FE"/>
    <w:rsid w:val="00CE342B"/>
    <w:rsid w:val="00CE4F6D"/>
    <w:rsid w:val="00CE6BAF"/>
    <w:rsid w:val="00CE71CB"/>
    <w:rsid w:val="00CE773C"/>
    <w:rsid w:val="00CF1AD4"/>
    <w:rsid w:val="00CF46D1"/>
    <w:rsid w:val="00D01849"/>
    <w:rsid w:val="00D020D3"/>
    <w:rsid w:val="00D04EF6"/>
    <w:rsid w:val="00D1104A"/>
    <w:rsid w:val="00D1161B"/>
    <w:rsid w:val="00D140CA"/>
    <w:rsid w:val="00D175DF"/>
    <w:rsid w:val="00D20F14"/>
    <w:rsid w:val="00D21751"/>
    <w:rsid w:val="00D240C9"/>
    <w:rsid w:val="00D30FC1"/>
    <w:rsid w:val="00D317A8"/>
    <w:rsid w:val="00D32316"/>
    <w:rsid w:val="00D32F07"/>
    <w:rsid w:val="00D364DC"/>
    <w:rsid w:val="00D402B7"/>
    <w:rsid w:val="00D41E70"/>
    <w:rsid w:val="00D4279A"/>
    <w:rsid w:val="00D42A15"/>
    <w:rsid w:val="00D43695"/>
    <w:rsid w:val="00D44F77"/>
    <w:rsid w:val="00D4704F"/>
    <w:rsid w:val="00D52E6C"/>
    <w:rsid w:val="00D54A5D"/>
    <w:rsid w:val="00D54FA4"/>
    <w:rsid w:val="00D56654"/>
    <w:rsid w:val="00D5753A"/>
    <w:rsid w:val="00D60350"/>
    <w:rsid w:val="00D60C42"/>
    <w:rsid w:val="00D60F78"/>
    <w:rsid w:val="00D62954"/>
    <w:rsid w:val="00D6300C"/>
    <w:rsid w:val="00D64DD8"/>
    <w:rsid w:val="00D654B6"/>
    <w:rsid w:val="00D70802"/>
    <w:rsid w:val="00D709CE"/>
    <w:rsid w:val="00D71586"/>
    <w:rsid w:val="00D80A25"/>
    <w:rsid w:val="00D813AF"/>
    <w:rsid w:val="00D820A4"/>
    <w:rsid w:val="00D83B7F"/>
    <w:rsid w:val="00D83C6F"/>
    <w:rsid w:val="00D84741"/>
    <w:rsid w:val="00D8617E"/>
    <w:rsid w:val="00D90182"/>
    <w:rsid w:val="00D92794"/>
    <w:rsid w:val="00D933FE"/>
    <w:rsid w:val="00D95A22"/>
    <w:rsid w:val="00D96DE0"/>
    <w:rsid w:val="00DA120A"/>
    <w:rsid w:val="00DA6628"/>
    <w:rsid w:val="00DA6915"/>
    <w:rsid w:val="00DA6B13"/>
    <w:rsid w:val="00DA7079"/>
    <w:rsid w:val="00DB164E"/>
    <w:rsid w:val="00DC0038"/>
    <w:rsid w:val="00DC0CF8"/>
    <w:rsid w:val="00DC600B"/>
    <w:rsid w:val="00DC77B6"/>
    <w:rsid w:val="00DD03AE"/>
    <w:rsid w:val="00DD0573"/>
    <w:rsid w:val="00DD10B9"/>
    <w:rsid w:val="00DD2750"/>
    <w:rsid w:val="00DD438B"/>
    <w:rsid w:val="00DD4F0B"/>
    <w:rsid w:val="00DD5185"/>
    <w:rsid w:val="00DD5AC5"/>
    <w:rsid w:val="00DE2C23"/>
    <w:rsid w:val="00DE664C"/>
    <w:rsid w:val="00DE6AF4"/>
    <w:rsid w:val="00DE6C7D"/>
    <w:rsid w:val="00DF09A2"/>
    <w:rsid w:val="00DF0B5F"/>
    <w:rsid w:val="00DF3188"/>
    <w:rsid w:val="00DF4623"/>
    <w:rsid w:val="00DF56A2"/>
    <w:rsid w:val="00DF5C80"/>
    <w:rsid w:val="00DF621D"/>
    <w:rsid w:val="00E0005D"/>
    <w:rsid w:val="00E00869"/>
    <w:rsid w:val="00E05C8A"/>
    <w:rsid w:val="00E10778"/>
    <w:rsid w:val="00E107BA"/>
    <w:rsid w:val="00E122C9"/>
    <w:rsid w:val="00E1429E"/>
    <w:rsid w:val="00E15246"/>
    <w:rsid w:val="00E165B2"/>
    <w:rsid w:val="00E204F9"/>
    <w:rsid w:val="00E236A8"/>
    <w:rsid w:val="00E26B27"/>
    <w:rsid w:val="00E27B7B"/>
    <w:rsid w:val="00E300EC"/>
    <w:rsid w:val="00E31ACB"/>
    <w:rsid w:val="00E32BB3"/>
    <w:rsid w:val="00E36A14"/>
    <w:rsid w:val="00E404D0"/>
    <w:rsid w:val="00E43FD5"/>
    <w:rsid w:val="00E4452E"/>
    <w:rsid w:val="00E4470A"/>
    <w:rsid w:val="00E5024A"/>
    <w:rsid w:val="00E50F9E"/>
    <w:rsid w:val="00E527D8"/>
    <w:rsid w:val="00E531F1"/>
    <w:rsid w:val="00E5332B"/>
    <w:rsid w:val="00E5575A"/>
    <w:rsid w:val="00E56826"/>
    <w:rsid w:val="00E5799E"/>
    <w:rsid w:val="00E610FD"/>
    <w:rsid w:val="00E64D75"/>
    <w:rsid w:val="00E65278"/>
    <w:rsid w:val="00E659ED"/>
    <w:rsid w:val="00E66EC1"/>
    <w:rsid w:val="00E73F11"/>
    <w:rsid w:val="00E75283"/>
    <w:rsid w:val="00E76189"/>
    <w:rsid w:val="00E76AC7"/>
    <w:rsid w:val="00E77D0C"/>
    <w:rsid w:val="00E80D76"/>
    <w:rsid w:val="00E834F6"/>
    <w:rsid w:val="00E8392E"/>
    <w:rsid w:val="00E85E6D"/>
    <w:rsid w:val="00E93981"/>
    <w:rsid w:val="00E953B6"/>
    <w:rsid w:val="00EA20FA"/>
    <w:rsid w:val="00EA26CC"/>
    <w:rsid w:val="00EA28A3"/>
    <w:rsid w:val="00EA33FA"/>
    <w:rsid w:val="00EA49F5"/>
    <w:rsid w:val="00EB059F"/>
    <w:rsid w:val="00EB0758"/>
    <w:rsid w:val="00EB251D"/>
    <w:rsid w:val="00EB33AA"/>
    <w:rsid w:val="00EB3DB0"/>
    <w:rsid w:val="00EB676C"/>
    <w:rsid w:val="00EB6771"/>
    <w:rsid w:val="00EC549F"/>
    <w:rsid w:val="00EC6803"/>
    <w:rsid w:val="00ED1828"/>
    <w:rsid w:val="00ED549D"/>
    <w:rsid w:val="00ED5E30"/>
    <w:rsid w:val="00ED5F31"/>
    <w:rsid w:val="00EE025F"/>
    <w:rsid w:val="00EE132E"/>
    <w:rsid w:val="00EE3293"/>
    <w:rsid w:val="00EE3609"/>
    <w:rsid w:val="00EE50CD"/>
    <w:rsid w:val="00EE643B"/>
    <w:rsid w:val="00EF33BE"/>
    <w:rsid w:val="00EF4B70"/>
    <w:rsid w:val="00F00FE7"/>
    <w:rsid w:val="00F012DC"/>
    <w:rsid w:val="00F013D8"/>
    <w:rsid w:val="00F0552B"/>
    <w:rsid w:val="00F05E61"/>
    <w:rsid w:val="00F07985"/>
    <w:rsid w:val="00F11B2C"/>
    <w:rsid w:val="00F11FAB"/>
    <w:rsid w:val="00F14E0F"/>
    <w:rsid w:val="00F174D9"/>
    <w:rsid w:val="00F1755B"/>
    <w:rsid w:val="00F17A45"/>
    <w:rsid w:val="00F226A6"/>
    <w:rsid w:val="00F25BB4"/>
    <w:rsid w:val="00F264E0"/>
    <w:rsid w:val="00F30EDB"/>
    <w:rsid w:val="00F315AB"/>
    <w:rsid w:val="00F31828"/>
    <w:rsid w:val="00F346A5"/>
    <w:rsid w:val="00F350E6"/>
    <w:rsid w:val="00F364C5"/>
    <w:rsid w:val="00F37BB8"/>
    <w:rsid w:val="00F40914"/>
    <w:rsid w:val="00F41493"/>
    <w:rsid w:val="00F44D54"/>
    <w:rsid w:val="00F473B3"/>
    <w:rsid w:val="00F4794D"/>
    <w:rsid w:val="00F47FB4"/>
    <w:rsid w:val="00F54FB7"/>
    <w:rsid w:val="00F55249"/>
    <w:rsid w:val="00F573BB"/>
    <w:rsid w:val="00F57829"/>
    <w:rsid w:val="00F67150"/>
    <w:rsid w:val="00F720FB"/>
    <w:rsid w:val="00F73B52"/>
    <w:rsid w:val="00F75C15"/>
    <w:rsid w:val="00F801A8"/>
    <w:rsid w:val="00F81482"/>
    <w:rsid w:val="00F81740"/>
    <w:rsid w:val="00F86624"/>
    <w:rsid w:val="00F92D50"/>
    <w:rsid w:val="00F96BE3"/>
    <w:rsid w:val="00F97622"/>
    <w:rsid w:val="00FA0CD3"/>
    <w:rsid w:val="00FA151B"/>
    <w:rsid w:val="00FA2C16"/>
    <w:rsid w:val="00FA365F"/>
    <w:rsid w:val="00FA5D80"/>
    <w:rsid w:val="00FA7DD0"/>
    <w:rsid w:val="00FB0BCF"/>
    <w:rsid w:val="00FB14E1"/>
    <w:rsid w:val="00FB29BB"/>
    <w:rsid w:val="00FB2D48"/>
    <w:rsid w:val="00FB3974"/>
    <w:rsid w:val="00FB3DED"/>
    <w:rsid w:val="00FB5BB0"/>
    <w:rsid w:val="00FB6FB2"/>
    <w:rsid w:val="00FC0A55"/>
    <w:rsid w:val="00FC1427"/>
    <w:rsid w:val="00FC2C22"/>
    <w:rsid w:val="00FC2C5D"/>
    <w:rsid w:val="00FC2E96"/>
    <w:rsid w:val="00FC4C22"/>
    <w:rsid w:val="00FD2223"/>
    <w:rsid w:val="00FD57F2"/>
    <w:rsid w:val="00FD701E"/>
    <w:rsid w:val="00FE2BAB"/>
    <w:rsid w:val="00FE7731"/>
    <w:rsid w:val="00FF1477"/>
    <w:rsid w:val="00FF4694"/>
    <w:rsid w:val="00FF5A5B"/>
    <w:rsid w:val="00FF6BB9"/>
    <w:rsid w:val="00FF6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DEFEA"/>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con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nfasis3">
    <w:name w:val="Grid Table 5 Dark Accent 3"/>
    <w:basedOn w:val="Tablanormal"/>
    <w:uiPriority w:val="50"/>
    <w:rsid w:val="003C7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4A2FBC"/>
    <w:rPr>
      <w:color w:val="605E5C"/>
      <w:shd w:val="clear" w:color="auto" w:fill="E1DFDD"/>
    </w:rPr>
  </w:style>
  <w:style w:type="paragraph" w:customStyle="1" w:styleId="m-698976158124685028gmail-default">
    <w:name w:val="m_-698976158124685028gmail-default"/>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9A0526"/>
  </w:style>
  <w:style w:type="paragraph" w:styleId="Textonotaalfinal">
    <w:name w:val="endnote text"/>
    <w:basedOn w:val="Normal"/>
    <w:link w:val="TextonotaalfinalCar"/>
    <w:uiPriority w:val="99"/>
    <w:semiHidden/>
    <w:unhideWhenUsed/>
    <w:rsid w:val="005413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13DE"/>
    <w:rPr>
      <w:sz w:val="20"/>
      <w:szCs w:val="20"/>
    </w:rPr>
  </w:style>
  <w:style w:type="character" w:styleId="Refdenotaalfinal">
    <w:name w:val="endnote reference"/>
    <w:basedOn w:val="Fuentedeprrafopredeter"/>
    <w:uiPriority w:val="99"/>
    <w:semiHidden/>
    <w:unhideWhenUsed/>
    <w:rsid w:val="005413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91571656">
      <w:bodyDiv w:val="1"/>
      <w:marLeft w:val="0"/>
      <w:marRight w:val="0"/>
      <w:marTop w:val="0"/>
      <w:marBottom w:val="0"/>
      <w:divBdr>
        <w:top w:val="none" w:sz="0" w:space="0" w:color="auto"/>
        <w:left w:val="none" w:sz="0" w:space="0" w:color="auto"/>
        <w:bottom w:val="none" w:sz="0" w:space="0" w:color="auto"/>
        <w:right w:val="none" w:sz="0" w:space="0" w:color="auto"/>
      </w:divBdr>
    </w:div>
    <w:div w:id="285162873">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534624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8864921">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83213220">
      <w:bodyDiv w:val="1"/>
      <w:marLeft w:val="0"/>
      <w:marRight w:val="0"/>
      <w:marTop w:val="0"/>
      <w:marBottom w:val="0"/>
      <w:divBdr>
        <w:top w:val="none" w:sz="0" w:space="0" w:color="auto"/>
        <w:left w:val="none" w:sz="0" w:space="0" w:color="auto"/>
        <w:bottom w:val="none" w:sz="0" w:space="0" w:color="auto"/>
        <w:right w:val="none" w:sz="0" w:space="0" w:color="auto"/>
      </w:divBdr>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806626386">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913704833">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60135396">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234123665">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03232589">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1284946">
      <w:bodyDiv w:val="1"/>
      <w:marLeft w:val="0"/>
      <w:marRight w:val="0"/>
      <w:marTop w:val="0"/>
      <w:marBottom w:val="0"/>
      <w:divBdr>
        <w:top w:val="none" w:sz="0" w:space="0" w:color="auto"/>
        <w:left w:val="none" w:sz="0" w:space="0" w:color="auto"/>
        <w:bottom w:val="none" w:sz="0" w:space="0" w:color="auto"/>
        <w:right w:val="none" w:sz="0" w:space="0" w:color="auto"/>
      </w:divBdr>
    </w:div>
    <w:div w:id="1890460354">
      <w:bodyDiv w:val="1"/>
      <w:marLeft w:val="0"/>
      <w:marRight w:val="0"/>
      <w:marTop w:val="0"/>
      <w:marBottom w:val="0"/>
      <w:divBdr>
        <w:top w:val="none" w:sz="0" w:space="0" w:color="auto"/>
        <w:left w:val="none" w:sz="0" w:space="0" w:color="auto"/>
        <w:bottom w:val="none" w:sz="0" w:space="0" w:color="auto"/>
        <w:right w:val="none" w:sz="0" w:space="0" w:color="auto"/>
      </w:divBdr>
    </w:div>
    <w:div w:id="1935435407">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1960800384">
      <w:bodyDiv w:val="1"/>
      <w:marLeft w:val="0"/>
      <w:marRight w:val="0"/>
      <w:marTop w:val="0"/>
      <w:marBottom w:val="0"/>
      <w:divBdr>
        <w:top w:val="none" w:sz="0" w:space="0" w:color="auto"/>
        <w:left w:val="none" w:sz="0" w:space="0" w:color="auto"/>
        <w:bottom w:val="none" w:sz="0" w:space="0" w:color="auto"/>
        <w:right w:val="none" w:sz="0" w:space="0" w:color="auto"/>
      </w:divBdr>
    </w:div>
    <w:div w:id="1970697500">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4649190">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08385888">
      <w:bodyDiv w:val="1"/>
      <w:marLeft w:val="0"/>
      <w:marRight w:val="0"/>
      <w:marTop w:val="0"/>
      <w:marBottom w:val="0"/>
      <w:divBdr>
        <w:top w:val="none" w:sz="0" w:space="0" w:color="auto"/>
        <w:left w:val="none" w:sz="0" w:space="0" w:color="auto"/>
        <w:bottom w:val="none" w:sz="0" w:space="0" w:color="auto"/>
        <w:right w:val="none" w:sz="0" w:space="0" w:color="auto"/>
      </w:divBdr>
    </w:div>
    <w:div w:id="213852111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difmetepec.web" TargetMode="External"/><Relationship Id="rId13" Type="http://schemas.openxmlformats.org/officeDocument/2006/relationships/hyperlink" Target="http://consultas.ifai.org.mx/descargar.php?r=./pdf/resoluciones/2017/&amp;a=RRA%202536.pdf"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onsultas.ifai.org.mx/descargar.php?r=./pdf/resoluciones/2017/&amp;a=RRA%2022.pdf"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ipomex.org.mx/ipo3/lgt/indice/difmetepec.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difmetepec.we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pomex.org.mx/ipo3/lgt/indice/difmetepec.web" TargetMode="External"/><Relationship Id="rId23" Type="http://schemas.openxmlformats.org/officeDocument/2006/relationships/fontTable" Target="fontTable.xml"/><Relationship Id="rId10" Type="http://schemas.openxmlformats.org/officeDocument/2006/relationships/hyperlink" Target="https://www.ipomex.org.mx/ipo3/lgt/indice/difmetepec.web"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omex.org.mx/ipo3/lgt/indice/difmetepec.web" TargetMode="External"/><Relationship Id="rId14" Type="http://schemas.openxmlformats.org/officeDocument/2006/relationships/hyperlink" Target="http://consultas.ifai.org.mx/descargar.php?r=./pdf/resoluciones/2017/&amp;a=RRA%203482.pdf"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79C0B-2B0C-48D5-A0EC-7BA1E24D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32</Pages>
  <Words>6277</Words>
  <Characters>34528</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Jocelyn Terron</cp:lastModifiedBy>
  <cp:revision>3</cp:revision>
  <cp:lastPrinted>2018-10-26T01:30:00Z</cp:lastPrinted>
  <dcterms:created xsi:type="dcterms:W3CDTF">2020-05-08T20:23:00Z</dcterms:created>
  <dcterms:modified xsi:type="dcterms:W3CDTF">2020-05-08T23:16:00Z</dcterms:modified>
</cp:coreProperties>
</file>