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034A" w:rsidRPr="001A43B3" w:rsidRDefault="00B0034A" w:rsidP="001A43B3">
      <w:pPr>
        <w:spacing w:before="240" w:after="240" w:line="360" w:lineRule="auto"/>
        <w:ind w:right="-142"/>
        <w:jc w:val="center"/>
        <w:rPr>
          <w:rFonts w:ascii="Palatino Linotype" w:eastAsiaTheme="minorEastAsia" w:hAnsi="Palatino Linotype"/>
          <w:b/>
          <w:sz w:val="24"/>
          <w:szCs w:val="24"/>
          <w:lang w:val="es-ES_tradnl" w:eastAsia="es-ES"/>
        </w:rPr>
      </w:pPr>
      <w:r w:rsidRPr="001A43B3">
        <w:rPr>
          <w:rFonts w:ascii="Palatino Linotype" w:eastAsiaTheme="minorEastAsia" w:hAnsi="Palatino Linotype"/>
          <w:b/>
          <w:sz w:val="24"/>
          <w:szCs w:val="24"/>
          <w:lang w:val="es-ES_tradnl" w:eastAsia="es-ES"/>
        </w:rPr>
        <w:t>LÍNEAS ARGUMENTATIVAS</w:t>
      </w:r>
    </w:p>
    <w:p w:rsidR="00B0034A" w:rsidRPr="001A43B3" w:rsidRDefault="00B0034A" w:rsidP="001A43B3">
      <w:pPr>
        <w:spacing w:after="0" w:line="360" w:lineRule="auto"/>
        <w:jc w:val="both"/>
        <w:rPr>
          <w:rFonts w:ascii="Palatino Linotype" w:eastAsia="Arial Unicode MS" w:hAnsi="Palatino Linotype" w:cs="Arial"/>
          <w:sz w:val="24"/>
          <w:szCs w:val="24"/>
          <w:lang w:val="es-ES_tradnl" w:eastAsia="es-ES"/>
        </w:rPr>
      </w:pPr>
      <w:r w:rsidRPr="001A43B3">
        <w:rPr>
          <w:rFonts w:ascii="Palatino Linotype" w:eastAsia="Arial Unicode MS" w:hAnsi="Palatino Linotype" w:cs="Arial"/>
          <w:b/>
          <w:sz w:val="24"/>
          <w:szCs w:val="24"/>
          <w:lang w:val="es-ES_tradnl" w:eastAsia="es-ES"/>
        </w:rPr>
        <w:t>DEBERES DE LAS AUTORIDADES</w:t>
      </w:r>
      <w:r w:rsidRPr="001A43B3">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B0034A" w:rsidRPr="001A43B3" w:rsidRDefault="00B0034A" w:rsidP="001A43B3">
      <w:pPr>
        <w:spacing w:after="0" w:line="360" w:lineRule="auto"/>
        <w:jc w:val="both"/>
        <w:rPr>
          <w:rFonts w:ascii="Palatino Linotype" w:eastAsia="Arial Unicode MS" w:hAnsi="Palatino Linotype" w:cs="Arial"/>
          <w:b/>
          <w:sz w:val="24"/>
          <w:szCs w:val="24"/>
          <w:lang w:val="es-ES_tradnl" w:eastAsia="es-ES"/>
        </w:rPr>
      </w:pPr>
    </w:p>
    <w:p w:rsidR="00B0034A" w:rsidRPr="001A43B3" w:rsidRDefault="00B0034A" w:rsidP="001A43B3">
      <w:pPr>
        <w:spacing w:after="0" w:line="360" w:lineRule="auto"/>
        <w:contextualSpacing/>
        <w:jc w:val="both"/>
        <w:rPr>
          <w:rFonts w:ascii="Palatino Linotype" w:eastAsia="Times New Roman" w:hAnsi="Palatino Linotype" w:cs="Arial"/>
          <w:sz w:val="24"/>
          <w:szCs w:val="24"/>
          <w:lang w:val="es-ES_tradnl" w:eastAsia="es-MX"/>
        </w:rPr>
      </w:pPr>
      <w:r w:rsidRPr="001A43B3">
        <w:rPr>
          <w:rFonts w:ascii="Palatino Linotype" w:eastAsia="Calibri" w:hAnsi="Palatino Linotype" w:cs="Times New Roman"/>
          <w:b/>
          <w:sz w:val="24"/>
          <w:szCs w:val="24"/>
        </w:rPr>
        <w:t>DE LAS RESPUESTAS INCOMPLETAS Y DEFICIENTES.</w:t>
      </w:r>
      <w:r w:rsidRPr="001A43B3">
        <w:rPr>
          <w:rFonts w:ascii="Palatino Linotype" w:eastAsia="Calibri" w:hAnsi="Palatino Linotype" w:cs="Times New Roman"/>
          <w:sz w:val="24"/>
          <w:szCs w:val="24"/>
        </w:rPr>
        <w:t xml:space="preserve"> Las respuestas proporcionadas por los sujetos obligados que resulten incongruentes con lo solicitado, trae como consecuencia que se retrase el </w:t>
      </w:r>
      <w:r w:rsidRPr="001A43B3">
        <w:rPr>
          <w:rFonts w:ascii="Palatino Linotype" w:eastAsia="Times New Roman" w:hAnsi="Palatino Linotype" w:cs="Arial"/>
          <w:sz w:val="24"/>
          <w:szCs w:val="24"/>
          <w:lang w:val="es-ES_tradnl" w:eastAsia="es-MX"/>
        </w:rPr>
        <w:t>acceso a la información pública vulnerando el derecho fundamental de la personas para acceder a la misma.</w:t>
      </w:r>
    </w:p>
    <w:p w:rsidR="00B0034A" w:rsidRPr="001A43B3" w:rsidRDefault="00B0034A" w:rsidP="001A43B3">
      <w:pPr>
        <w:spacing w:after="0" w:line="360" w:lineRule="auto"/>
        <w:jc w:val="both"/>
        <w:rPr>
          <w:rFonts w:ascii="Palatino Linotype" w:eastAsia="Calibri" w:hAnsi="Palatino Linotype" w:cs="Times New Roman"/>
          <w:b/>
          <w:sz w:val="24"/>
          <w:szCs w:val="24"/>
          <w:lang w:val="es-ES_tradnl" w:eastAsia="es-ES"/>
        </w:rPr>
      </w:pPr>
    </w:p>
    <w:p w:rsidR="00B0034A" w:rsidRPr="001A43B3" w:rsidRDefault="00B0034A" w:rsidP="001A43B3">
      <w:pPr>
        <w:spacing w:after="0" w:line="360" w:lineRule="auto"/>
        <w:jc w:val="both"/>
        <w:rPr>
          <w:rFonts w:ascii="Palatino Linotype" w:eastAsia="Calibri" w:hAnsi="Palatino Linotype" w:cs="Times New Roman"/>
          <w:sz w:val="24"/>
          <w:szCs w:val="24"/>
          <w:lang w:val="es-ES_tradnl" w:eastAsia="es-ES"/>
        </w:rPr>
      </w:pPr>
      <w:r w:rsidRPr="001A43B3">
        <w:rPr>
          <w:rFonts w:ascii="Palatino Linotype" w:eastAsia="Calibri" w:hAnsi="Palatino Linotype" w:cs="Times New Roman"/>
          <w:b/>
          <w:sz w:val="24"/>
          <w:szCs w:val="24"/>
          <w:lang w:val="es-ES_tradnl" w:eastAsia="es-ES"/>
        </w:rPr>
        <w:t>DE LA GARANTÍA DE PROPORCIONAR LA INFORMACIÓN PÚBLICA GUBERNAMENTAL.</w:t>
      </w:r>
      <w:r w:rsidRPr="001A43B3">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B0034A" w:rsidRPr="001A43B3" w:rsidRDefault="00B0034A" w:rsidP="001A43B3">
      <w:pPr>
        <w:spacing w:after="0" w:line="360" w:lineRule="auto"/>
        <w:jc w:val="both"/>
        <w:rPr>
          <w:rFonts w:ascii="Palatino Linotype" w:eastAsia="Calibri" w:hAnsi="Palatino Linotype" w:cs="Times New Roman"/>
          <w:sz w:val="24"/>
          <w:szCs w:val="24"/>
          <w:lang w:val="es-ES_tradnl" w:eastAsia="es-ES"/>
        </w:rPr>
      </w:pPr>
    </w:p>
    <w:p w:rsidR="00B0034A" w:rsidRPr="001A43B3" w:rsidRDefault="00B0034A" w:rsidP="001A43B3">
      <w:pPr>
        <w:spacing w:after="0" w:line="360" w:lineRule="auto"/>
        <w:jc w:val="both"/>
        <w:rPr>
          <w:rFonts w:ascii="Palatino Linotype" w:eastAsia="Arial Unicode MS" w:hAnsi="Palatino Linotype" w:cs="Arial"/>
          <w:sz w:val="24"/>
          <w:szCs w:val="24"/>
          <w:lang w:eastAsia="es-ES"/>
        </w:rPr>
      </w:pPr>
      <w:r w:rsidRPr="001A43B3">
        <w:rPr>
          <w:rFonts w:ascii="Palatino Linotype" w:eastAsia="Arial Unicode MS" w:hAnsi="Palatino Linotype" w:cs="Arial"/>
          <w:b/>
          <w:sz w:val="24"/>
          <w:szCs w:val="24"/>
          <w:lang w:eastAsia="es-ES"/>
        </w:rPr>
        <w:t>DE LA ELABORACIÓN DE LAS VERSIONES PÚBLICAS</w:t>
      </w:r>
      <w:r w:rsidRPr="001A43B3">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w:t>
      </w:r>
      <w:r w:rsidRPr="001A43B3">
        <w:rPr>
          <w:rFonts w:ascii="Palatino Linotype" w:eastAsia="Arial Unicode MS" w:hAnsi="Palatino Linotype" w:cs="Arial"/>
          <w:sz w:val="24"/>
          <w:szCs w:val="24"/>
          <w:lang w:eastAsia="es-ES"/>
        </w:rPr>
        <w:lastRenderedPageBreak/>
        <w:t xml:space="preserve">respuesta, de lo contrario se consideran documentos alterados o de clasificación fraudulenta. </w:t>
      </w:r>
    </w:p>
    <w:p w:rsidR="00B0034A" w:rsidRPr="001A43B3" w:rsidRDefault="001A43B3" w:rsidP="001A43B3">
      <w:pPr>
        <w:spacing w:before="240" w:after="240" w:line="360" w:lineRule="auto"/>
        <w:jc w:val="both"/>
        <w:rPr>
          <w:rFonts w:ascii="Palatino Linotype" w:eastAsia="Arial Unicode MS" w:hAnsi="Palatino Linotype" w:cs="Arial"/>
          <w:sz w:val="24"/>
          <w:szCs w:val="24"/>
          <w:lang w:val="es-ES_tradnl" w:eastAsia="es-ES"/>
        </w:rPr>
      </w:pPr>
      <w:r>
        <w:rPr>
          <w:rFonts w:ascii="Palatino Linotype" w:eastAsia="Arial Unicode MS" w:hAnsi="Palatino Linotype" w:cs="Arial"/>
          <w:b/>
          <w:noProof/>
          <w:sz w:val="24"/>
          <w:szCs w:val="24"/>
          <w:lang w:eastAsia="es-MX"/>
        </w:rPr>
        <mc:AlternateContent>
          <mc:Choice Requires="wps">
            <w:drawing>
              <wp:anchor distT="0" distB="0" distL="114300" distR="114300" simplePos="0" relativeHeight="251659264" behindDoc="0" locked="0" layoutInCell="1" allowOverlap="1">
                <wp:simplePos x="0" y="0"/>
                <wp:positionH relativeFrom="column">
                  <wp:posOffset>-19820</wp:posOffset>
                </wp:positionH>
                <wp:positionV relativeFrom="paragraph">
                  <wp:posOffset>2675362</wp:posOffset>
                </wp:positionV>
                <wp:extent cx="5554494" cy="4270443"/>
                <wp:effectExtent l="19050" t="19050" r="27305" b="34925"/>
                <wp:wrapNone/>
                <wp:docPr id="1" name="Conector recto 1"/>
                <wp:cNvGraphicFramePr/>
                <a:graphic xmlns:a="http://schemas.openxmlformats.org/drawingml/2006/main">
                  <a:graphicData uri="http://schemas.microsoft.com/office/word/2010/wordprocessingShape">
                    <wps:wsp>
                      <wps:cNvCnPr/>
                      <wps:spPr>
                        <a:xfrm>
                          <a:off x="0" y="0"/>
                          <a:ext cx="5554494" cy="4270443"/>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862C5C"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210.65pt" to="435.8pt,5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" strokecolor="#5b9bd5 [3204]" strokeweight="3pt">
                <v:stroke joinstyle="miter"/>
              </v:line>
            </w:pict>
          </mc:Fallback>
        </mc:AlternateContent>
      </w:r>
      <w:r w:rsidR="00B0034A" w:rsidRPr="001A43B3">
        <w:rPr>
          <w:rFonts w:ascii="Palatino Linotype" w:eastAsia="Arial Unicode MS" w:hAnsi="Palatino Linotype" w:cs="Arial"/>
          <w:b/>
          <w:sz w:val="24"/>
          <w:szCs w:val="24"/>
          <w:lang w:val="es-ES_tradnl" w:eastAsia="es-ES"/>
        </w:rPr>
        <w:t xml:space="preserve">INFORMACIÓN CONFIDENCIAL, CLASIFICACIÓN DE LA. </w:t>
      </w:r>
      <w:r w:rsidR="00B0034A" w:rsidRPr="001A43B3">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jc w:val="both"/>
        <w:rPr>
          <w:rFonts w:ascii="Palatino Linotype" w:eastAsia="Arial Unicode MS" w:hAnsi="Palatino Linotype" w:cs="Arial"/>
          <w:sz w:val="24"/>
          <w:szCs w:val="24"/>
          <w:lang w:val="es-ES_tradnl" w:eastAsia="es-ES"/>
        </w:rPr>
      </w:pPr>
    </w:p>
    <w:p w:rsidR="00B0034A" w:rsidRPr="001A43B3" w:rsidRDefault="00B0034A" w:rsidP="001A43B3">
      <w:pPr>
        <w:spacing w:before="240" w:after="240" w:line="360" w:lineRule="auto"/>
        <w:ind w:right="-142"/>
        <w:jc w:val="center"/>
        <w:rPr>
          <w:rFonts w:ascii="Palatino Linotype" w:eastAsiaTheme="minorEastAsia" w:hAnsi="Palatino Linotype"/>
          <w:sz w:val="24"/>
          <w:szCs w:val="24"/>
          <w:lang w:val="es-ES_tradnl" w:eastAsia="es-ES"/>
        </w:rPr>
      </w:pPr>
      <w:r w:rsidRPr="001A43B3">
        <w:rPr>
          <w:rFonts w:ascii="Palatino Linotype" w:eastAsiaTheme="minorEastAsia" w:hAnsi="Palatino Linotype"/>
          <w:b/>
          <w:sz w:val="24"/>
          <w:szCs w:val="24"/>
          <w:lang w:val="es-ES_tradnl" w:eastAsia="es-ES"/>
        </w:rPr>
        <w:t>Índice</w:t>
      </w:r>
      <w:r w:rsidRPr="001A43B3">
        <w:rPr>
          <w:rFonts w:ascii="Palatino Linotype" w:eastAsiaTheme="minorEastAsia" w:hAnsi="Palatino Linotype"/>
          <w:sz w:val="24"/>
          <w:szCs w:val="24"/>
          <w:lang w:val="es-ES_tradnl" w:eastAsia="es-ES"/>
        </w:rPr>
        <w:t>.</w:t>
      </w:r>
    </w:p>
    <w:sdt>
      <w:sdtPr>
        <w:rPr>
          <w:rFonts w:ascii="Palatino Linotype" w:eastAsiaTheme="minorEastAsia" w:hAnsi="Palatino Linotype"/>
          <w:sz w:val="24"/>
          <w:szCs w:val="24"/>
          <w:lang w:val="es-ES" w:eastAsia="es-ES"/>
        </w:rPr>
        <w:id w:val="1703668029"/>
        <w:docPartObj>
          <w:docPartGallery w:val="Table of Contents"/>
          <w:docPartUnique/>
        </w:docPartObj>
      </w:sdtPr>
      <w:sdtEndPr>
        <w:rPr>
          <w:bCs/>
        </w:rPr>
      </w:sdtEndPr>
      <w:sdtContent>
        <w:p w:rsidR="00B0034A" w:rsidRPr="001A43B3" w:rsidRDefault="00B0034A" w:rsidP="001A43B3">
          <w:pPr>
            <w:keepNext/>
            <w:keepLines/>
            <w:spacing w:before="240" w:after="0" w:line="360" w:lineRule="auto"/>
            <w:ind w:right="-142"/>
            <w:rPr>
              <w:rFonts w:ascii="Palatino Linotype" w:eastAsiaTheme="majorEastAsia" w:hAnsi="Palatino Linotype" w:cstheme="majorBidi"/>
              <w:b/>
              <w:sz w:val="24"/>
              <w:szCs w:val="24"/>
              <w:lang w:eastAsia="es-MX"/>
            </w:rPr>
          </w:pPr>
        </w:p>
        <w:p w:rsidR="001B5819" w:rsidRPr="001A43B3" w:rsidRDefault="00B0034A" w:rsidP="001A43B3">
          <w:pPr>
            <w:pStyle w:val="TDC1"/>
            <w:tabs>
              <w:tab w:val="right" w:leader="dot" w:pos="8828"/>
            </w:tabs>
            <w:spacing w:line="360" w:lineRule="auto"/>
            <w:rPr>
              <w:rFonts w:ascii="Palatino Linotype" w:eastAsiaTheme="minorEastAsia" w:hAnsi="Palatino Linotype"/>
              <w:noProof/>
              <w:sz w:val="24"/>
              <w:szCs w:val="24"/>
              <w:lang w:eastAsia="es-MX"/>
            </w:rPr>
          </w:pPr>
          <w:r w:rsidRPr="001A43B3">
            <w:rPr>
              <w:rFonts w:ascii="Palatino Linotype" w:eastAsiaTheme="minorEastAsia" w:hAnsi="Palatino Linotype"/>
              <w:b/>
              <w:sz w:val="24"/>
              <w:szCs w:val="24"/>
              <w:lang w:val="es-ES_tradnl" w:eastAsia="es-ES"/>
            </w:rPr>
            <w:fldChar w:fldCharType="begin"/>
          </w:r>
          <w:r w:rsidRPr="001A43B3">
            <w:rPr>
              <w:rFonts w:ascii="Palatino Linotype" w:eastAsiaTheme="minorEastAsia" w:hAnsi="Palatino Linotype"/>
              <w:b/>
              <w:sz w:val="24"/>
              <w:szCs w:val="24"/>
              <w:lang w:val="es-ES_tradnl" w:eastAsia="es-ES"/>
            </w:rPr>
            <w:instrText xml:space="preserve"> TOC \o "1-3" \h \z \u </w:instrText>
          </w:r>
          <w:r w:rsidRPr="001A43B3">
            <w:rPr>
              <w:rFonts w:ascii="Palatino Linotype" w:eastAsiaTheme="minorEastAsia" w:hAnsi="Palatino Linotype"/>
              <w:b/>
              <w:sz w:val="24"/>
              <w:szCs w:val="24"/>
              <w:lang w:val="es-ES_tradnl" w:eastAsia="es-ES"/>
            </w:rPr>
            <w:fldChar w:fldCharType="separate"/>
          </w:r>
          <w:hyperlink w:anchor="_Toc10573505" w:history="1">
            <w:r w:rsidR="001B5819" w:rsidRPr="001A43B3">
              <w:rPr>
                <w:rStyle w:val="Hipervnculo"/>
                <w:rFonts w:ascii="Palatino Linotype" w:eastAsiaTheme="majorEastAsia" w:hAnsi="Palatino Linotype" w:cstheme="majorBidi"/>
                <w:b/>
                <w:noProof/>
                <w:sz w:val="24"/>
                <w:szCs w:val="24"/>
              </w:rPr>
              <w:t>A N T E C E D E N T E S</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_Toc10573505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4</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06" w:history="1">
            <w:r w:rsidR="001B5819" w:rsidRPr="001A43B3">
              <w:rPr>
                <w:rStyle w:val="Hipervnculo"/>
                <w:rFonts w:ascii="Palatino Linotype" w:eastAsiaTheme="majorEastAsia" w:hAnsi="Palatino Linotype" w:cstheme="majorBidi"/>
                <w:b/>
                <w:noProof/>
                <w:sz w:val="24"/>
                <w:szCs w:val="24"/>
              </w:rPr>
              <w:t>C O N S I D E R A N D O</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_Toc10573506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9</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2"/>
            <w:tabs>
              <w:tab w:val="right" w:leader="dot" w:pos="8828"/>
            </w:tabs>
            <w:spacing w:line="360" w:lineRule="auto"/>
            <w:rPr>
              <w:rFonts w:ascii="Palatino Linotype" w:eastAsiaTheme="minorEastAsia" w:hAnsi="Palatino Linotype"/>
              <w:noProof/>
              <w:sz w:val="24"/>
              <w:szCs w:val="24"/>
              <w:lang w:eastAsia="es-MX"/>
            </w:rPr>
          </w:pPr>
          <w:hyperlink w:anchor="_Toc10573507" w:history="1">
            <w:r w:rsidR="001B5819" w:rsidRPr="001A43B3">
              <w:rPr>
                <w:rStyle w:val="Hipervnculo"/>
                <w:rFonts w:ascii="Palatino Linotype" w:eastAsiaTheme="majorEastAsia" w:hAnsi="Palatino Linotype" w:cstheme="majorBidi"/>
                <w:b/>
                <w:noProof/>
                <w:sz w:val="24"/>
                <w:szCs w:val="24"/>
              </w:rPr>
              <w:t>PRIMERO. De la competencia</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_Toc10573507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9</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2"/>
            <w:tabs>
              <w:tab w:val="right" w:leader="dot" w:pos="8828"/>
            </w:tabs>
            <w:spacing w:line="360" w:lineRule="auto"/>
            <w:rPr>
              <w:rFonts w:ascii="Palatino Linotype" w:eastAsiaTheme="minorEastAsia" w:hAnsi="Palatino Linotype"/>
              <w:noProof/>
              <w:sz w:val="24"/>
              <w:szCs w:val="24"/>
              <w:lang w:eastAsia="es-MX"/>
            </w:rPr>
          </w:pPr>
          <w:hyperlink w:anchor="_Toc10573508" w:history="1">
            <w:r w:rsidR="001B5819" w:rsidRPr="001A43B3">
              <w:rPr>
                <w:rStyle w:val="Hipervnculo"/>
                <w:rFonts w:ascii="Palatino Linotype" w:eastAsiaTheme="majorEastAsia" w:hAnsi="Palatino Linotype" w:cstheme="majorBidi"/>
                <w:b/>
                <w:noProof/>
                <w:sz w:val="24"/>
                <w:szCs w:val="24"/>
              </w:rPr>
              <w:t>SEGUNDO. De la oportunidad y procedencia.</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_Toc10573508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10</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09" w:history="1">
            <w:r w:rsidR="001B5819" w:rsidRPr="001A43B3">
              <w:rPr>
                <w:rStyle w:val="Hipervnculo"/>
                <w:rFonts w:ascii="Palatino Linotype" w:eastAsia="MS Mincho" w:hAnsi="Palatino Linotype" w:cstheme="majorBidi"/>
                <w:b/>
                <w:noProof/>
                <w:sz w:val="24"/>
                <w:szCs w:val="24"/>
                <w:lang w:val="es-ES_tradnl" w:eastAsia="es-ES"/>
              </w:rPr>
              <w:t>TERCERO. Del planteamiento de la Litis.</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_Toc10573509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12</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0" w:history="1">
            <w:r w:rsidR="001B5819" w:rsidRPr="001A43B3">
              <w:rPr>
                <w:rStyle w:val="Hipervnculo"/>
                <w:rFonts w:ascii="Palatino Linotype" w:eastAsia="MS Gothic" w:hAnsi="Palatino Linotype" w:cstheme="majorBidi"/>
                <w:b/>
                <w:noProof/>
                <w:sz w:val="24"/>
                <w:szCs w:val="24"/>
                <w:lang w:val="es-ES_tradnl" w:eastAsia="es-ES"/>
              </w:rPr>
              <w:t>CUARTO. Del estudio y resolución del recurso de revisión.</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_Toc10573510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13</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573511" w:history="1">
            <w:r w:rsidR="001B5819" w:rsidRPr="001A43B3">
              <w:rPr>
                <w:rStyle w:val="Hipervnculo"/>
                <w:rFonts w:ascii="Palatino Linotype" w:hAnsi="Palatino Linotype"/>
                <w:b/>
                <w:i/>
                <w:noProof/>
                <w:sz w:val="24"/>
                <w:szCs w:val="24"/>
                <w:lang w:val="es-ES_tradnl" w:eastAsia="es-MX"/>
              </w:rPr>
              <w:t>I.</w:t>
            </w:r>
            <w:r w:rsidR="001B5819" w:rsidRPr="001A43B3">
              <w:rPr>
                <w:rFonts w:ascii="Palatino Linotype" w:eastAsiaTheme="minorEastAsia" w:hAnsi="Palatino Linotype"/>
                <w:noProof/>
                <w:sz w:val="24"/>
                <w:szCs w:val="24"/>
                <w:lang w:eastAsia="es-MX"/>
              </w:rPr>
              <w:tab/>
            </w:r>
            <w:r w:rsidR="001B5819" w:rsidRPr="001A43B3">
              <w:rPr>
                <w:rStyle w:val="Hipervnculo"/>
                <w:rFonts w:ascii="Palatino Linotype" w:eastAsia="MS Gothic" w:hAnsi="Palatino Linotype" w:cstheme="majorBidi"/>
                <w:b/>
                <w:i/>
                <w:noProof/>
                <w:sz w:val="24"/>
                <w:szCs w:val="24"/>
              </w:rPr>
              <w:t>El derecho de acceso a la información publica</w:t>
            </w:r>
            <w:r w:rsidR="001B5819" w:rsidRPr="001A43B3">
              <w:rPr>
                <w:rStyle w:val="Hipervnculo"/>
                <w:rFonts w:ascii="Palatino Linotype" w:eastAsia="MS Mincho" w:hAnsi="Palatino Linotype" w:cs="Arial"/>
                <w:b/>
                <w:i/>
                <w:noProof/>
                <w:sz w:val="24"/>
                <w:szCs w:val="24"/>
                <w:lang w:val="es-ES_tradnl" w:eastAsia="es-MX"/>
              </w:rPr>
              <w:t>.</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_Toc10573511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13</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2"/>
            <w:tabs>
              <w:tab w:val="right" w:leader="dot" w:pos="8828"/>
            </w:tabs>
            <w:spacing w:line="360" w:lineRule="auto"/>
            <w:rPr>
              <w:rFonts w:ascii="Palatino Linotype" w:eastAsiaTheme="minorEastAsia" w:hAnsi="Palatino Linotype"/>
              <w:noProof/>
              <w:sz w:val="24"/>
              <w:szCs w:val="24"/>
              <w:lang w:eastAsia="es-MX"/>
            </w:rPr>
          </w:pPr>
          <w:hyperlink w:anchor="_Toc10573512" w:history="1">
            <w:r w:rsidR="001B5819" w:rsidRPr="001A43B3">
              <w:rPr>
                <w:rStyle w:val="Hipervnculo"/>
                <w:rFonts w:ascii="Palatino Linotype" w:eastAsia="MS Mincho" w:hAnsi="Palatino Linotype" w:cstheme="majorBidi"/>
                <w:b/>
                <w:i/>
                <w:noProof/>
                <w:sz w:val="24"/>
                <w:szCs w:val="24"/>
                <w:lang w:val="es-ES_tradnl" w:eastAsia="es-ES"/>
              </w:rPr>
              <w:t>II. De la respuesta</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_Toc10573512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16</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3" w:history="1">
            <w:r w:rsidR="001B5819" w:rsidRPr="001A43B3">
              <w:rPr>
                <w:rStyle w:val="Hipervnculo"/>
                <w:rFonts w:ascii="Palatino Linotype" w:eastAsia="MS Mincho" w:hAnsi="Palatino Linotype"/>
                <w:b/>
                <w:i/>
                <w:noProof/>
                <w:sz w:val="24"/>
                <w:szCs w:val="24"/>
                <w:lang w:val="es-ES_tradnl" w:eastAsia="es-ES"/>
              </w:rPr>
              <w:t>III. De la entrega de la información.</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_Toc10573513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20</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573514" w:history="1">
            <w:r w:rsidR="001B5819" w:rsidRPr="001A43B3">
              <w:rPr>
                <w:rStyle w:val="Hipervnculo"/>
                <w:rFonts w:ascii="Palatino Linotype" w:eastAsia="MS Mincho" w:hAnsi="Palatino Linotype" w:cstheme="majorBidi"/>
                <w:b/>
                <w:i/>
                <w:noProof/>
                <w:sz w:val="24"/>
                <w:szCs w:val="24"/>
                <w:lang w:val="es-ES_tradnl" w:eastAsia="es-ES"/>
              </w:rPr>
              <w:t>a)</w:t>
            </w:r>
            <w:r w:rsidR="001B5819" w:rsidRPr="001A43B3">
              <w:rPr>
                <w:rFonts w:ascii="Palatino Linotype" w:eastAsiaTheme="minorEastAsia" w:hAnsi="Palatino Linotype"/>
                <w:noProof/>
                <w:sz w:val="24"/>
                <w:szCs w:val="24"/>
                <w:lang w:eastAsia="es-MX"/>
              </w:rPr>
              <w:tab/>
            </w:r>
            <w:r w:rsidR="001B5819" w:rsidRPr="001A43B3">
              <w:rPr>
                <w:rStyle w:val="Hipervnculo"/>
                <w:rFonts w:ascii="Palatino Linotype" w:eastAsia="MS Mincho" w:hAnsi="Palatino Linotype" w:cstheme="majorBidi"/>
                <w:b/>
                <w:i/>
                <w:noProof/>
                <w:sz w:val="24"/>
                <w:szCs w:val="24"/>
                <w:lang w:val="es-ES_tradnl" w:eastAsia="es-ES"/>
              </w:rPr>
              <w:t>De la firma y fotografía de los servidores públicos.</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_Toc10573514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21</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10573515" w:history="1">
            <w:r w:rsidR="001B5819" w:rsidRPr="001A43B3">
              <w:rPr>
                <w:rStyle w:val="Hipervnculo"/>
                <w:rFonts w:ascii="Palatino Linotype" w:eastAsia="MS Mincho" w:hAnsi="Palatino Linotype" w:cstheme="majorBidi"/>
                <w:b/>
                <w:i/>
                <w:noProof/>
                <w:sz w:val="24"/>
                <w:szCs w:val="24"/>
                <w:lang w:val="es-ES_tradnl" w:eastAsia="es-ES"/>
              </w:rPr>
              <w:t>b)</w:t>
            </w:r>
            <w:r w:rsidR="001B5819" w:rsidRPr="001A43B3">
              <w:rPr>
                <w:rFonts w:ascii="Palatino Linotype" w:eastAsiaTheme="minorEastAsia" w:hAnsi="Palatino Linotype"/>
                <w:noProof/>
                <w:sz w:val="24"/>
                <w:szCs w:val="24"/>
                <w:lang w:eastAsia="es-MX"/>
              </w:rPr>
              <w:tab/>
            </w:r>
            <w:r w:rsidR="001B5819" w:rsidRPr="001A43B3">
              <w:rPr>
                <w:rStyle w:val="Hipervnculo"/>
                <w:rFonts w:ascii="Palatino Linotype" w:eastAsia="MS Mincho" w:hAnsi="Palatino Linotype" w:cstheme="majorBidi"/>
                <w:b/>
                <w:i/>
                <w:noProof/>
                <w:sz w:val="24"/>
                <w:szCs w:val="24"/>
                <w:lang w:val="es-ES_tradnl" w:eastAsia="es-ES"/>
              </w:rPr>
              <w:t>De los cargos por elección popular</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_Toc10573515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26</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6" w:history="1">
            <w:r w:rsidR="001B5819" w:rsidRPr="001A43B3">
              <w:rPr>
                <w:rStyle w:val="Hipervnculo"/>
                <w:rFonts w:ascii="Palatino Linotype" w:eastAsia="MS Mincho" w:hAnsi="Palatino Linotype" w:cstheme="majorBidi"/>
                <w:b/>
                <w:i/>
                <w:noProof/>
                <w:sz w:val="24"/>
                <w:szCs w:val="24"/>
                <w:lang w:val="es-ES_tradnl" w:eastAsia="es-ES"/>
              </w:rPr>
              <w:t>c) Del grado de estudios de los servidores públicos.</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_Toc10573516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30</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7" w:history="1">
            <w:r w:rsidR="001B5819" w:rsidRPr="001A43B3">
              <w:rPr>
                <w:rStyle w:val="Hipervnculo"/>
                <w:rFonts w:ascii="Palatino Linotype" w:eastAsia="MS Gothic" w:hAnsi="Palatino Linotype" w:cstheme="majorBidi"/>
                <w:b/>
                <w:noProof/>
                <w:sz w:val="24"/>
                <w:szCs w:val="24"/>
                <w:lang w:val="es-ES_tradnl"/>
              </w:rPr>
              <w:t>QUINTO. De la Versión Pública</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_Toc10573517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32</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8" w:history="1">
            <w:r w:rsidR="001B5819" w:rsidRPr="001A43B3">
              <w:rPr>
                <w:rStyle w:val="Hipervnculo"/>
                <w:rFonts w:ascii="Palatino Linotype" w:eastAsia="MS Mincho" w:hAnsi="Palatino Linotype"/>
                <w:b/>
                <w:noProof/>
                <w:sz w:val="24"/>
                <w:szCs w:val="24"/>
                <w:lang w:val="es-ES_tradnl" w:eastAsia="es-MX"/>
              </w:rPr>
              <w:t>SEXTO. Vista a los órganos de control.</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_Toc10573518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49</w:t>
            </w:r>
            <w:r w:rsidR="001B5819" w:rsidRPr="001A43B3">
              <w:rPr>
                <w:rFonts w:ascii="Palatino Linotype" w:hAnsi="Palatino Linotype"/>
                <w:noProof/>
                <w:webHidden/>
                <w:sz w:val="24"/>
                <w:szCs w:val="24"/>
              </w:rPr>
              <w:fldChar w:fldCharType="end"/>
            </w:r>
          </w:hyperlink>
        </w:p>
        <w:p w:rsidR="001B5819" w:rsidRPr="001A43B3" w:rsidRDefault="00135675" w:rsidP="001A43B3">
          <w:pPr>
            <w:pStyle w:val="TDC1"/>
            <w:tabs>
              <w:tab w:val="right" w:leader="dot" w:pos="8828"/>
            </w:tabs>
            <w:spacing w:line="360" w:lineRule="auto"/>
            <w:rPr>
              <w:rFonts w:ascii="Palatino Linotype" w:eastAsiaTheme="minorEastAsia" w:hAnsi="Palatino Linotype"/>
              <w:noProof/>
              <w:sz w:val="24"/>
              <w:szCs w:val="24"/>
              <w:lang w:eastAsia="es-MX"/>
            </w:rPr>
          </w:pPr>
          <w:hyperlink w:anchor="_Toc10573519" w:history="1">
            <w:r w:rsidR="001B5819" w:rsidRPr="001A43B3">
              <w:rPr>
                <w:rStyle w:val="Hipervnculo"/>
                <w:rFonts w:ascii="Palatino Linotype" w:eastAsia="Calibri" w:hAnsi="Palatino Linotype" w:cstheme="majorBidi"/>
                <w:b/>
                <w:noProof/>
                <w:sz w:val="24"/>
                <w:szCs w:val="24"/>
                <w:lang w:val="es-ES" w:eastAsia="es-ES"/>
              </w:rPr>
              <w:t>R E S O L U T I V O S</w:t>
            </w:r>
            <w:r w:rsidR="001B5819" w:rsidRPr="001A43B3">
              <w:rPr>
                <w:rFonts w:ascii="Palatino Linotype" w:hAnsi="Palatino Linotype"/>
                <w:noProof/>
                <w:webHidden/>
                <w:sz w:val="24"/>
                <w:szCs w:val="24"/>
              </w:rPr>
              <w:tab/>
            </w:r>
            <w:r w:rsidR="001B5819" w:rsidRPr="001A43B3">
              <w:rPr>
                <w:rFonts w:ascii="Palatino Linotype" w:hAnsi="Palatino Linotype"/>
                <w:noProof/>
                <w:webHidden/>
                <w:sz w:val="24"/>
                <w:szCs w:val="24"/>
              </w:rPr>
              <w:fldChar w:fldCharType="begin"/>
            </w:r>
            <w:r w:rsidR="001B5819" w:rsidRPr="001A43B3">
              <w:rPr>
                <w:rFonts w:ascii="Palatino Linotype" w:hAnsi="Palatino Linotype"/>
                <w:noProof/>
                <w:webHidden/>
                <w:sz w:val="24"/>
                <w:szCs w:val="24"/>
              </w:rPr>
              <w:instrText xml:space="preserve"> PAGEREF _Toc10573519 \h </w:instrText>
            </w:r>
            <w:r w:rsidR="001B5819" w:rsidRPr="001A43B3">
              <w:rPr>
                <w:rFonts w:ascii="Palatino Linotype" w:hAnsi="Palatino Linotype"/>
                <w:noProof/>
                <w:webHidden/>
                <w:sz w:val="24"/>
                <w:szCs w:val="24"/>
              </w:rPr>
            </w:r>
            <w:r w:rsidR="001B5819" w:rsidRPr="001A43B3">
              <w:rPr>
                <w:rFonts w:ascii="Palatino Linotype" w:hAnsi="Palatino Linotype"/>
                <w:noProof/>
                <w:webHidden/>
                <w:sz w:val="24"/>
                <w:szCs w:val="24"/>
              </w:rPr>
              <w:fldChar w:fldCharType="separate"/>
            </w:r>
            <w:r w:rsidR="00994F82">
              <w:rPr>
                <w:rFonts w:ascii="Palatino Linotype" w:hAnsi="Palatino Linotype"/>
                <w:noProof/>
                <w:webHidden/>
                <w:sz w:val="24"/>
                <w:szCs w:val="24"/>
              </w:rPr>
              <w:t>53</w:t>
            </w:r>
            <w:r w:rsidR="001B5819" w:rsidRPr="001A43B3">
              <w:rPr>
                <w:rFonts w:ascii="Palatino Linotype" w:hAnsi="Palatino Linotype"/>
                <w:noProof/>
                <w:webHidden/>
                <w:sz w:val="24"/>
                <w:szCs w:val="24"/>
              </w:rPr>
              <w:fldChar w:fldCharType="end"/>
            </w:r>
          </w:hyperlink>
        </w:p>
        <w:p w:rsidR="00B0034A" w:rsidRPr="001A43B3" w:rsidRDefault="00B0034A" w:rsidP="001A43B3">
          <w:pPr>
            <w:spacing w:after="0" w:line="360" w:lineRule="auto"/>
            <w:ind w:right="-142"/>
            <w:rPr>
              <w:rFonts w:ascii="Palatino Linotype" w:eastAsiaTheme="minorEastAsia" w:hAnsi="Palatino Linotype"/>
              <w:bCs/>
              <w:sz w:val="24"/>
              <w:szCs w:val="24"/>
              <w:lang w:val="es-ES" w:eastAsia="es-ES"/>
            </w:rPr>
          </w:pPr>
          <w:r w:rsidRPr="001A43B3">
            <w:rPr>
              <w:rFonts w:ascii="Palatino Linotype" w:eastAsiaTheme="minorEastAsia" w:hAnsi="Palatino Linotype"/>
              <w:b/>
              <w:bCs/>
              <w:sz w:val="24"/>
              <w:szCs w:val="24"/>
              <w:lang w:val="es-ES" w:eastAsia="es-ES"/>
            </w:rPr>
            <w:lastRenderedPageBreak/>
            <w:fldChar w:fldCharType="end"/>
          </w:r>
        </w:p>
      </w:sdtContent>
    </w:sdt>
    <w:p w:rsidR="00B0034A" w:rsidRPr="001A43B3" w:rsidRDefault="00B0034A" w:rsidP="001A43B3">
      <w:pPr>
        <w:spacing w:before="240" w:after="240" w:line="360" w:lineRule="auto"/>
        <w:jc w:val="both"/>
        <w:rPr>
          <w:rFonts w:ascii="Palatino Linotype" w:eastAsiaTheme="minorEastAsia" w:hAnsi="Palatino Linotype"/>
          <w:sz w:val="24"/>
          <w:szCs w:val="24"/>
          <w:lang w:val="es-ES_tradnl" w:eastAsia="es-ES"/>
        </w:rPr>
      </w:pPr>
      <w:r w:rsidRPr="001A43B3">
        <w:rPr>
          <w:rFonts w:ascii="Palatino Linotype" w:eastAsiaTheme="minorEastAsia" w:hAnsi="Palatino Linotype"/>
          <w:sz w:val="24"/>
          <w:szCs w:val="24"/>
          <w:lang w:val="es-ES_tradnl" w:eastAsia="es-ES"/>
        </w:rPr>
        <w:t>Resolución del Pleno del Instituto de Transparencia, Acceso a la Información Pública y Protección de Datos Personales del Estado de México y Municipios, con domicilio en Metepec, Estad</w:t>
      </w:r>
      <w:r w:rsidR="001A43B3">
        <w:rPr>
          <w:rFonts w:ascii="Palatino Linotype" w:eastAsiaTheme="minorEastAsia" w:hAnsi="Palatino Linotype"/>
          <w:sz w:val="24"/>
          <w:szCs w:val="24"/>
          <w:lang w:val="es-ES_tradnl" w:eastAsia="es-ES"/>
        </w:rPr>
        <w:t xml:space="preserve">o de </w:t>
      </w:r>
      <w:r w:rsidR="001A43B3" w:rsidRPr="001A43B3">
        <w:rPr>
          <w:rFonts w:ascii="Palatino Linotype" w:eastAsiaTheme="minorEastAsia" w:hAnsi="Palatino Linotype"/>
          <w:sz w:val="24"/>
          <w:szCs w:val="24"/>
          <w:lang w:val="es-ES_tradnl" w:eastAsia="es-ES"/>
        </w:rPr>
        <w:t>México; de fecha doce (12</w:t>
      </w:r>
      <w:r w:rsidRPr="001A43B3">
        <w:rPr>
          <w:rFonts w:ascii="Palatino Linotype" w:eastAsiaTheme="minorEastAsia" w:hAnsi="Palatino Linotype"/>
          <w:sz w:val="24"/>
          <w:szCs w:val="24"/>
          <w:lang w:val="es-ES_tradnl" w:eastAsia="es-ES"/>
        </w:rPr>
        <w:t>) de junio de dos mil diecinueve.</w:t>
      </w:r>
    </w:p>
    <w:p w:rsidR="001A43B3" w:rsidRPr="001A43B3" w:rsidRDefault="001A43B3" w:rsidP="001A43B3">
      <w:pPr>
        <w:spacing w:before="240" w:after="360" w:line="360" w:lineRule="auto"/>
        <w:jc w:val="both"/>
        <w:rPr>
          <w:rFonts w:ascii="Palatino Linotype" w:eastAsiaTheme="minorEastAsia" w:hAnsi="Palatino Linotype"/>
          <w:sz w:val="24"/>
          <w:szCs w:val="24"/>
          <w:lang w:val="es-ES_tradnl" w:eastAsia="es-ES"/>
        </w:rPr>
      </w:pPr>
      <w:r w:rsidRPr="001A43B3">
        <w:rPr>
          <w:rFonts w:ascii="Palatino Linotype" w:eastAsiaTheme="minorEastAsia" w:hAnsi="Palatino Linotype"/>
          <w:b/>
          <w:sz w:val="24"/>
          <w:szCs w:val="24"/>
          <w:lang w:val="es-ES_tradnl" w:eastAsia="es-ES"/>
        </w:rPr>
        <w:t>VISTO</w:t>
      </w:r>
      <w:r w:rsidR="00B0034A" w:rsidRPr="001A43B3">
        <w:rPr>
          <w:rFonts w:ascii="Palatino Linotype" w:eastAsiaTheme="minorEastAsia" w:hAnsi="Palatino Linotype"/>
          <w:sz w:val="24"/>
          <w:szCs w:val="24"/>
          <w:lang w:val="es-ES_tradnl" w:eastAsia="es-ES"/>
        </w:rPr>
        <w:t xml:space="preserve"> el expediente electrónico formado con motivo del recurso de revisión </w:t>
      </w:r>
      <w:r w:rsidR="00B0034A" w:rsidRPr="001A43B3">
        <w:rPr>
          <w:rFonts w:ascii="Palatino Linotype" w:eastAsiaTheme="minorEastAsia" w:hAnsi="Palatino Linotype" w:cs="Arial"/>
          <w:b/>
          <w:bCs/>
          <w:sz w:val="24"/>
          <w:szCs w:val="24"/>
          <w:lang w:val="es-ES_tradnl" w:eastAsia="es-ES"/>
        </w:rPr>
        <w:t xml:space="preserve">02088/INFOEM/IP/RR/2019, </w:t>
      </w:r>
      <w:r w:rsidR="00B0034A" w:rsidRPr="001A43B3">
        <w:rPr>
          <w:rFonts w:ascii="Palatino Linotype" w:eastAsiaTheme="minorEastAsia" w:hAnsi="Palatino Linotype"/>
          <w:sz w:val="24"/>
          <w:szCs w:val="24"/>
          <w:lang w:val="es-ES_tradnl" w:eastAsia="es-ES"/>
        </w:rPr>
        <w:t xml:space="preserve">promovido por </w:t>
      </w:r>
      <w:r w:rsidR="00B0034A" w:rsidRPr="001A43B3">
        <w:rPr>
          <w:rFonts w:ascii="Palatino Linotype" w:hAnsi="Palatino Linotype"/>
          <w:bCs/>
          <w:sz w:val="24"/>
          <w:szCs w:val="24"/>
        </w:rPr>
        <w:t>una persona usuaria del Sistema de Acceso a la Información Mexiquense</w:t>
      </w:r>
      <w:r w:rsidR="00B0034A" w:rsidRPr="001A43B3">
        <w:rPr>
          <w:rFonts w:ascii="Palatino Linotype" w:hAnsi="Palatino Linotype"/>
          <w:b/>
          <w:bCs/>
          <w:sz w:val="24"/>
          <w:szCs w:val="24"/>
        </w:rPr>
        <w:t xml:space="preserve"> (SAIMEX), </w:t>
      </w:r>
      <w:r w:rsidR="00B0034A" w:rsidRPr="001A43B3">
        <w:rPr>
          <w:rFonts w:ascii="Palatino Linotype" w:hAnsi="Palatino Linotype"/>
          <w:bCs/>
          <w:sz w:val="24"/>
          <w:szCs w:val="24"/>
        </w:rPr>
        <w:t>quien no proporciono ningún nombre, seudónimo o carácter para poder ser identificado</w:t>
      </w:r>
      <w:r w:rsidR="00B0034A" w:rsidRPr="001A43B3">
        <w:rPr>
          <w:rFonts w:ascii="Palatino Linotype" w:hAnsi="Palatino Linotype" w:cs="Arial"/>
          <w:sz w:val="24"/>
          <w:szCs w:val="24"/>
        </w:rPr>
        <w:t xml:space="preserve">, por lo que en lo sucesivo será identificado en su calidad de </w:t>
      </w:r>
      <w:r w:rsidR="00B0034A" w:rsidRPr="001A43B3">
        <w:rPr>
          <w:rFonts w:ascii="Palatino Linotype" w:hAnsi="Palatino Linotype" w:cs="Arial"/>
          <w:b/>
          <w:sz w:val="24"/>
          <w:szCs w:val="24"/>
        </w:rPr>
        <w:t xml:space="preserve">RECURRENTE, </w:t>
      </w:r>
      <w:r w:rsidR="00B0034A" w:rsidRPr="001A43B3">
        <w:rPr>
          <w:rFonts w:ascii="Palatino Linotype" w:eastAsiaTheme="minorEastAsia" w:hAnsi="Palatino Linotype" w:cs="Arial"/>
          <w:sz w:val="24"/>
          <w:szCs w:val="24"/>
          <w:lang w:val="es-ES_tradnl" w:eastAsia="es-ES"/>
        </w:rPr>
        <w:t xml:space="preserve">en contra de la respuesta del </w:t>
      </w:r>
      <w:r w:rsidR="00B0034A" w:rsidRPr="001A43B3">
        <w:rPr>
          <w:rFonts w:ascii="Palatino Linotype" w:eastAsiaTheme="minorEastAsia" w:hAnsi="Palatino Linotype" w:cs="Arial"/>
          <w:b/>
          <w:sz w:val="24"/>
          <w:szCs w:val="24"/>
          <w:lang w:val="es-ES_tradnl" w:eastAsia="es-ES"/>
        </w:rPr>
        <w:t xml:space="preserve">Ayuntamiento de </w:t>
      </w:r>
      <w:proofErr w:type="spellStart"/>
      <w:r w:rsidR="00174BE7" w:rsidRPr="001A43B3">
        <w:rPr>
          <w:rFonts w:ascii="Palatino Linotype" w:eastAsiaTheme="minorEastAsia" w:hAnsi="Palatino Linotype" w:cs="Arial"/>
          <w:b/>
          <w:sz w:val="24"/>
          <w:szCs w:val="24"/>
          <w:lang w:val="es-ES_tradnl" w:eastAsia="es-ES"/>
        </w:rPr>
        <w:t>Amanalco</w:t>
      </w:r>
      <w:proofErr w:type="spellEnd"/>
      <w:r w:rsidR="00B0034A" w:rsidRPr="001A43B3">
        <w:rPr>
          <w:rFonts w:ascii="Palatino Linotype" w:eastAsiaTheme="minorEastAsia" w:hAnsi="Palatino Linotype" w:cs="Arial"/>
          <w:b/>
          <w:sz w:val="24"/>
          <w:szCs w:val="24"/>
          <w:lang w:val="es-ES_tradnl" w:eastAsia="es-ES"/>
        </w:rPr>
        <w:t xml:space="preserve">, </w:t>
      </w:r>
      <w:r w:rsidR="00B0034A" w:rsidRPr="001A43B3">
        <w:rPr>
          <w:rFonts w:ascii="Palatino Linotype" w:eastAsiaTheme="minorEastAsia" w:hAnsi="Palatino Linotype"/>
          <w:sz w:val="24"/>
          <w:szCs w:val="24"/>
          <w:lang w:val="es-ES_tradnl" w:eastAsia="es-ES"/>
        </w:rPr>
        <w:t>en lo sucesivo el</w:t>
      </w:r>
      <w:r w:rsidR="00B0034A" w:rsidRPr="001A43B3">
        <w:rPr>
          <w:rFonts w:ascii="Palatino Linotype" w:eastAsiaTheme="minorEastAsia" w:hAnsi="Palatino Linotype"/>
          <w:b/>
          <w:sz w:val="24"/>
          <w:szCs w:val="24"/>
          <w:lang w:val="es-ES_tradnl" w:eastAsia="es-ES"/>
        </w:rPr>
        <w:t xml:space="preserve"> SUJETO OBLIGADO, </w:t>
      </w:r>
      <w:r w:rsidR="00B0034A" w:rsidRPr="001A43B3">
        <w:rPr>
          <w:rFonts w:ascii="Palatino Linotype" w:eastAsiaTheme="minorEastAsia" w:hAnsi="Palatino Linotype"/>
          <w:sz w:val="24"/>
          <w:szCs w:val="24"/>
          <w:lang w:val="es-ES_tradnl" w:eastAsia="es-ES"/>
        </w:rPr>
        <w:t xml:space="preserve">se procede a dictar la presente resolución, con base en los siguientes: </w:t>
      </w:r>
    </w:p>
    <w:p w:rsidR="00B0034A" w:rsidRDefault="00B0034A" w:rsidP="001A43B3">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0" w:name="_Toc10573505"/>
      <w:r w:rsidRPr="001A43B3">
        <w:rPr>
          <w:rFonts w:ascii="Palatino Linotype" w:eastAsiaTheme="majorEastAsia" w:hAnsi="Palatino Linotype" w:cstheme="majorBidi"/>
          <w:b/>
          <w:sz w:val="24"/>
          <w:szCs w:val="24"/>
        </w:rPr>
        <w:t>A N T E C E D E N T E S</w:t>
      </w:r>
      <w:bookmarkEnd w:id="0"/>
    </w:p>
    <w:p w:rsidR="001A43B3" w:rsidRPr="001A43B3" w:rsidRDefault="001A43B3" w:rsidP="001A43B3">
      <w:pPr>
        <w:keepNext/>
        <w:keepLines/>
        <w:spacing w:before="240" w:after="0" w:line="360" w:lineRule="auto"/>
        <w:ind w:right="-142"/>
        <w:jc w:val="center"/>
        <w:outlineLvl w:val="0"/>
        <w:rPr>
          <w:rFonts w:ascii="Palatino Linotype" w:eastAsiaTheme="majorEastAsia" w:hAnsi="Palatino Linotype" w:cstheme="majorBidi"/>
          <w:b/>
          <w:sz w:val="24"/>
          <w:szCs w:val="24"/>
        </w:rPr>
      </w:pPr>
    </w:p>
    <w:p w:rsidR="00B0034A" w:rsidRPr="001A43B3" w:rsidRDefault="00B0034A" w:rsidP="001A43B3">
      <w:pPr>
        <w:numPr>
          <w:ilvl w:val="0"/>
          <w:numId w:val="2"/>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1A43B3">
        <w:rPr>
          <w:rFonts w:ascii="Palatino Linotype" w:eastAsia="Calibri" w:hAnsi="Palatino Linotype" w:cs="Arial"/>
          <w:sz w:val="24"/>
          <w:szCs w:val="24"/>
          <w:lang w:val="es-ES" w:eastAsia="es-ES"/>
        </w:rPr>
        <w:t xml:space="preserve">El día </w:t>
      </w:r>
      <w:r w:rsidR="00174BE7" w:rsidRPr="001A43B3">
        <w:rPr>
          <w:rFonts w:ascii="Palatino Linotype" w:eastAsia="Calibri" w:hAnsi="Palatino Linotype" w:cs="Arial"/>
          <w:b/>
          <w:sz w:val="24"/>
          <w:szCs w:val="24"/>
          <w:lang w:val="es-ES" w:eastAsia="es-ES"/>
        </w:rPr>
        <w:t>veintiuno (21</w:t>
      </w:r>
      <w:r w:rsidRPr="001A43B3">
        <w:rPr>
          <w:rFonts w:ascii="Palatino Linotype" w:eastAsia="Calibri" w:hAnsi="Palatino Linotype" w:cs="Arial"/>
          <w:b/>
          <w:sz w:val="24"/>
          <w:szCs w:val="24"/>
          <w:lang w:val="es-ES" w:eastAsia="es-ES"/>
        </w:rPr>
        <w:t>) de febrero</w:t>
      </w:r>
      <w:r w:rsidRPr="001A43B3">
        <w:rPr>
          <w:rFonts w:ascii="Palatino Linotype" w:eastAsia="Calibri" w:hAnsi="Palatino Linotype" w:cs="Arial"/>
          <w:sz w:val="24"/>
          <w:szCs w:val="24"/>
          <w:lang w:val="es-ES" w:eastAsia="es-ES"/>
        </w:rPr>
        <w:t xml:space="preserve"> de dos mil diecinueve,</w:t>
      </w:r>
      <w:r w:rsidRPr="001A43B3">
        <w:rPr>
          <w:rFonts w:ascii="Palatino Linotype" w:eastAsia="Calibri" w:hAnsi="Palatino Linotype" w:cs="Times New Roman"/>
          <w:sz w:val="24"/>
          <w:szCs w:val="24"/>
          <w:lang w:val="es-ES" w:eastAsia="es-ES"/>
        </w:rPr>
        <w:t xml:space="preserve"> se</w:t>
      </w:r>
      <w:r w:rsidRPr="001A43B3">
        <w:rPr>
          <w:rFonts w:ascii="Palatino Linotype" w:eastAsiaTheme="minorEastAsia" w:hAnsi="Palatino Linotype"/>
          <w:b/>
          <w:sz w:val="24"/>
          <w:szCs w:val="24"/>
          <w:lang w:val="es-ES_tradnl" w:eastAsia="es-ES"/>
        </w:rPr>
        <w:t xml:space="preserve"> </w:t>
      </w:r>
      <w:r w:rsidRPr="001A43B3">
        <w:rPr>
          <w:rFonts w:ascii="Palatino Linotype" w:eastAsiaTheme="minorEastAsia" w:hAnsi="Palatino Linotype"/>
          <w:sz w:val="24"/>
          <w:szCs w:val="24"/>
          <w:lang w:val="es-ES_tradnl" w:eastAsia="es-ES"/>
        </w:rPr>
        <w:t xml:space="preserve">presentaron </w:t>
      </w:r>
      <w:r w:rsidRPr="001A43B3">
        <w:rPr>
          <w:rFonts w:ascii="Palatino Linotype" w:eastAsia="Calibri" w:hAnsi="Palatino Linotype" w:cs="Arial"/>
          <w:sz w:val="24"/>
          <w:szCs w:val="24"/>
          <w:lang w:val="es-ES" w:eastAsia="es-ES"/>
        </w:rPr>
        <w:t xml:space="preserve">ante el </w:t>
      </w:r>
      <w:r w:rsidRPr="001A43B3">
        <w:rPr>
          <w:rFonts w:ascii="Palatino Linotype" w:eastAsia="Calibri" w:hAnsi="Palatino Linotype" w:cs="Arial"/>
          <w:b/>
          <w:sz w:val="24"/>
          <w:szCs w:val="24"/>
          <w:lang w:val="es-ES" w:eastAsia="es-ES"/>
        </w:rPr>
        <w:t>SUJETO OBLIGADO,</w:t>
      </w:r>
      <w:r w:rsidRPr="001A43B3">
        <w:rPr>
          <w:rFonts w:ascii="Palatino Linotype" w:eastAsia="Calibri" w:hAnsi="Palatino Linotype" w:cs="Arial"/>
          <w:sz w:val="24"/>
          <w:szCs w:val="24"/>
          <w:lang w:val="es-ES_tradnl" w:eastAsia="es-ES"/>
        </w:rPr>
        <w:t xml:space="preserve"> vía </w:t>
      </w:r>
      <w:r w:rsidRPr="001A43B3">
        <w:rPr>
          <w:rFonts w:ascii="Palatino Linotype" w:eastAsia="Calibri" w:hAnsi="Palatino Linotype" w:cs="Arial"/>
          <w:sz w:val="24"/>
          <w:szCs w:val="24"/>
          <w:lang w:val="es-ES" w:eastAsia="es-ES"/>
        </w:rPr>
        <w:t xml:space="preserve">Sistema de Acceso a la Información Mexiquense (SAIMEX), la solicitud de información pública registrada con el número </w:t>
      </w:r>
      <w:r w:rsidR="00970C3E" w:rsidRPr="001A43B3">
        <w:rPr>
          <w:rFonts w:ascii="Palatino Linotype" w:eastAsia="Times New Roman" w:hAnsi="Palatino Linotype" w:cs="Arial"/>
          <w:b/>
          <w:sz w:val="24"/>
          <w:szCs w:val="24"/>
          <w:lang w:val="es-ES" w:eastAsia="es-ES"/>
        </w:rPr>
        <w:t>00011/AMANALCO</w:t>
      </w:r>
      <w:r w:rsidRPr="001A43B3">
        <w:rPr>
          <w:rFonts w:ascii="Palatino Linotype" w:eastAsia="Times New Roman" w:hAnsi="Palatino Linotype" w:cs="Arial"/>
          <w:b/>
          <w:sz w:val="24"/>
          <w:szCs w:val="24"/>
          <w:lang w:val="es-ES" w:eastAsia="es-ES"/>
        </w:rPr>
        <w:t xml:space="preserve">/IP/2019, </w:t>
      </w:r>
      <w:r w:rsidRPr="001A43B3">
        <w:rPr>
          <w:rFonts w:ascii="Palatino Linotype" w:eastAsia="Calibri" w:hAnsi="Palatino Linotype" w:cs="Arial"/>
          <w:sz w:val="24"/>
          <w:szCs w:val="24"/>
          <w:lang w:val="es-ES" w:eastAsia="es-ES"/>
        </w:rPr>
        <w:t xml:space="preserve"> mediante la cual se requirió lo siguiente:</w:t>
      </w:r>
    </w:p>
    <w:p w:rsidR="00B0034A" w:rsidRPr="001A43B3" w:rsidRDefault="00B0034A" w:rsidP="001A43B3">
      <w:pPr>
        <w:spacing w:before="240" w:after="240" w:line="360" w:lineRule="auto"/>
        <w:ind w:right="-142"/>
        <w:contextualSpacing/>
        <w:jc w:val="both"/>
        <w:rPr>
          <w:rFonts w:ascii="Palatino Linotype" w:eastAsia="Calibri" w:hAnsi="Palatino Linotype" w:cs="Arial"/>
          <w:b/>
          <w:sz w:val="24"/>
          <w:szCs w:val="24"/>
          <w:lang w:val="es-ES" w:eastAsia="es-ES"/>
        </w:rPr>
      </w:pPr>
    </w:p>
    <w:p w:rsidR="00B0034A" w:rsidRPr="001A43B3" w:rsidRDefault="00B0034A" w:rsidP="001A43B3">
      <w:pPr>
        <w:spacing w:after="0" w:line="360" w:lineRule="auto"/>
        <w:ind w:right="616"/>
        <w:jc w:val="both"/>
        <w:rPr>
          <w:rFonts w:ascii="Palatino Linotype" w:eastAsiaTheme="minorEastAsia" w:hAnsi="Palatino Linotype"/>
          <w:i/>
          <w:sz w:val="24"/>
          <w:szCs w:val="24"/>
          <w:lang w:val="es-ES_tradnl" w:eastAsia="es-ES"/>
        </w:rPr>
      </w:pPr>
      <w:r w:rsidRPr="001A43B3">
        <w:rPr>
          <w:rFonts w:ascii="Palatino Linotype" w:eastAsia="Times New Roman" w:hAnsi="Palatino Linotype" w:cs="Times New Roman"/>
          <w:i/>
          <w:sz w:val="24"/>
          <w:szCs w:val="24"/>
          <w:lang w:eastAsia="es-MX"/>
        </w:rPr>
        <w:t xml:space="preserve"> “Solicito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1A43B3">
        <w:rPr>
          <w:rFonts w:ascii="Palatino Linotype" w:eastAsiaTheme="minorEastAsia" w:hAnsi="Palatino Linotype"/>
          <w:i/>
          <w:sz w:val="24"/>
          <w:szCs w:val="24"/>
          <w:lang w:val="es-ES_tradnl" w:eastAsia="es-ES"/>
        </w:rPr>
        <w:t>” (Sic)</w:t>
      </w:r>
    </w:p>
    <w:p w:rsidR="00B0034A" w:rsidRPr="001A43B3" w:rsidRDefault="00B0034A" w:rsidP="001A43B3">
      <w:pPr>
        <w:spacing w:after="0" w:line="360" w:lineRule="auto"/>
        <w:ind w:right="616"/>
        <w:jc w:val="both"/>
        <w:rPr>
          <w:rFonts w:ascii="Palatino Linotype" w:eastAsia="Times New Roman" w:hAnsi="Palatino Linotype" w:cs="Times New Roman"/>
          <w:i/>
          <w:sz w:val="24"/>
          <w:szCs w:val="24"/>
          <w:lang w:eastAsia="es-MX"/>
        </w:rPr>
      </w:pPr>
    </w:p>
    <w:p w:rsidR="00B0034A" w:rsidRPr="001A43B3" w:rsidRDefault="00B0034A" w:rsidP="001A43B3">
      <w:pPr>
        <w:numPr>
          <w:ilvl w:val="0"/>
          <w:numId w:val="1"/>
        </w:numPr>
        <w:spacing w:after="0" w:line="360" w:lineRule="auto"/>
        <w:ind w:left="0" w:firstLine="0"/>
        <w:contextualSpacing/>
        <w:jc w:val="both"/>
        <w:rPr>
          <w:rFonts w:ascii="Palatino Linotype" w:eastAsia="Times New Roman" w:hAnsi="Palatino Linotype" w:cs="Arial"/>
          <w:sz w:val="24"/>
          <w:szCs w:val="24"/>
          <w:lang w:val="es-ES" w:eastAsia="es-ES"/>
        </w:rPr>
      </w:pPr>
      <w:r w:rsidRPr="001A43B3">
        <w:rPr>
          <w:rFonts w:ascii="Palatino Linotype" w:eastAsia="Times New Roman" w:hAnsi="Palatino Linotype" w:cs="Arial"/>
          <w:sz w:val="24"/>
          <w:szCs w:val="24"/>
          <w:lang w:val="es-ES" w:eastAsia="es-ES"/>
        </w:rPr>
        <w:t>Señaló como modalidad de entrega de la información</w:t>
      </w:r>
      <w:r w:rsidRPr="001A43B3">
        <w:rPr>
          <w:rFonts w:ascii="Palatino Linotype" w:eastAsia="Times New Roman" w:hAnsi="Palatino Linotype" w:cs="Arial"/>
          <w:b/>
          <w:sz w:val="24"/>
          <w:szCs w:val="24"/>
          <w:lang w:val="es-ES" w:eastAsia="es-ES"/>
        </w:rPr>
        <w:t>:</w:t>
      </w:r>
      <w:r w:rsidRPr="001A43B3">
        <w:rPr>
          <w:rFonts w:ascii="Palatino Linotype" w:eastAsia="Times New Roman" w:hAnsi="Palatino Linotype" w:cs="Arial"/>
          <w:sz w:val="24"/>
          <w:szCs w:val="24"/>
          <w:lang w:val="es-ES" w:eastAsia="es-ES"/>
        </w:rPr>
        <w:t xml:space="preserve"> a través del </w:t>
      </w:r>
      <w:r w:rsidRPr="001A43B3">
        <w:rPr>
          <w:rFonts w:ascii="Palatino Linotype" w:eastAsia="Times New Roman" w:hAnsi="Palatino Linotype" w:cs="Arial"/>
          <w:b/>
          <w:sz w:val="24"/>
          <w:szCs w:val="24"/>
          <w:lang w:val="es-ES" w:eastAsia="es-ES"/>
        </w:rPr>
        <w:t>SAIMEX</w:t>
      </w:r>
    </w:p>
    <w:p w:rsidR="00B0034A" w:rsidRPr="001A43B3" w:rsidRDefault="00B0034A" w:rsidP="001A43B3">
      <w:pPr>
        <w:spacing w:after="0" w:line="360" w:lineRule="auto"/>
        <w:ind w:right="-142"/>
        <w:contextualSpacing/>
        <w:jc w:val="both"/>
        <w:rPr>
          <w:rFonts w:ascii="Palatino Linotype" w:eastAsiaTheme="minorEastAsia" w:hAnsi="Palatino Linotype" w:cs="Arial"/>
          <w:i/>
          <w:sz w:val="24"/>
          <w:szCs w:val="24"/>
          <w:lang w:val="es-ES_tradnl" w:eastAsia="es-ES"/>
        </w:rPr>
      </w:pPr>
    </w:p>
    <w:p w:rsidR="00EF5333" w:rsidRPr="001A43B3" w:rsidRDefault="00B0034A" w:rsidP="001A43B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eastAsia="es-ES"/>
        </w:rPr>
      </w:pPr>
      <w:r w:rsidRPr="001A43B3">
        <w:rPr>
          <w:rFonts w:ascii="Palatino Linotype" w:eastAsiaTheme="minorEastAsia" w:hAnsi="Palatino Linotype" w:cs="Arial"/>
          <w:sz w:val="24"/>
          <w:szCs w:val="24"/>
          <w:lang w:val="es-ES_tradnl" w:eastAsia="es-ES"/>
        </w:rPr>
        <w:t xml:space="preserve">El día </w:t>
      </w:r>
      <w:r w:rsidRPr="001A43B3">
        <w:rPr>
          <w:rFonts w:ascii="Palatino Linotype" w:eastAsiaTheme="minorEastAsia" w:hAnsi="Palatino Linotype" w:cs="Arial"/>
          <w:b/>
          <w:sz w:val="24"/>
          <w:szCs w:val="24"/>
          <w:lang w:val="es-ES_tradnl" w:eastAsia="es-ES"/>
        </w:rPr>
        <w:t>trece (13) de marzo</w:t>
      </w:r>
      <w:r w:rsidRPr="001A43B3">
        <w:rPr>
          <w:rFonts w:ascii="Palatino Linotype" w:eastAsiaTheme="minorEastAsia" w:hAnsi="Palatino Linotype" w:cs="Arial"/>
          <w:sz w:val="24"/>
          <w:szCs w:val="24"/>
          <w:lang w:val="es-ES_tradnl" w:eastAsia="es-ES"/>
        </w:rPr>
        <w:t xml:space="preserve"> de dos mil diecinueve el </w:t>
      </w:r>
      <w:r w:rsidRPr="001A43B3">
        <w:rPr>
          <w:rFonts w:ascii="Palatino Linotype" w:eastAsiaTheme="minorEastAsia" w:hAnsi="Palatino Linotype" w:cs="Arial"/>
          <w:b/>
          <w:sz w:val="24"/>
          <w:szCs w:val="24"/>
          <w:lang w:val="es-ES_tradnl" w:eastAsia="es-ES"/>
        </w:rPr>
        <w:t>SUJETO OBLIGADO</w:t>
      </w:r>
      <w:r w:rsidRPr="001A43B3">
        <w:rPr>
          <w:rFonts w:ascii="Palatino Linotype" w:eastAsiaTheme="minorEastAsia" w:hAnsi="Palatino Linotype" w:cs="Arial"/>
          <w:sz w:val="24"/>
          <w:szCs w:val="24"/>
          <w:lang w:val="es-ES_tradnl" w:eastAsia="es-ES"/>
        </w:rPr>
        <w:t xml:space="preserve"> emitió su respectiva respuesta, para lo cual se adjuntó un archivo electrónico denominado </w:t>
      </w:r>
      <w:r w:rsidR="00174BE7" w:rsidRPr="001A43B3">
        <w:rPr>
          <w:rFonts w:ascii="Palatino Linotype" w:eastAsiaTheme="minorEastAsia" w:hAnsi="Palatino Linotype" w:cs="Arial"/>
          <w:sz w:val="24"/>
          <w:szCs w:val="24"/>
          <w:lang w:val="es-ES_tradnl" w:eastAsia="es-ES"/>
        </w:rPr>
        <w:t xml:space="preserve">mejora </w:t>
      </w:r>
      <w:proofErr w:type="spellStart"/>
      <w:r w:rsidR="00174BE7" w:rsidRPr="001A43B3">
        <w:rPr>
          <w:rFonts w:ascii="Palatino Linotype" w:eastAsiaTheme="minorEastAsia" w:hAnsi="Palatino Linotype" w:cs="Arial"/>
          <w:sz w:val="24"/>
          <w:szCs w:val="24"/>
          <w:lang w:val="es-ES_tradnl" w:eastAsia="es-ES"/>
        </w:rPr>
        <w:t>regulatoria_Desarrollo</w:t>
      </w:r>
      <w:proofErr w:type="spellEnd"/>
      <w:r w:rsidR="00174BE7" w:rsidRPr="001A43B3">
        <w:rPr>
          <w:rFonts w:ascii="Palatino Linotype" w:eastAsiaTheme="minorEastAsia" w:hAnsi="Palatino Linotype" w:cs="Arial"/>
          <w:sz w:val="24"/>
          <w:szCs w:val="24"/>
          <w:lang w:val="es-ES_tradnl" w:eastAsia="es-ES"/>
        </w:rPr>
        <w:t xml:space="preserve"> ecomico.pdf; protección civil_201903122241.pdf; ecología_201903122313.pdf; desarrollo urbano_201903122241.pdf; </w:t>
      </w:r>
      <w:r w:rsidR="00EF5333" w:rsidRPr="001A43B3">
        <w:rPr>
          <w:rFonts w:ascii="Palatino Linotype" w:eastAsiaTheme="minorEastAsia" w:hAnsi="Palatino Linotype" w:cs="Arial"/>
          <w:sz w:val="24"/>
          <w:szCs w:val="24"/>
          <w:lang w:val="es-ES_tradnl" w:eastAsia="es-ES"/>
        </w:rPr>
        <w:t xml:space="preserve">tesorero_20103122241.pdf; secretario ayuntamiento_201903122311.pdf; obras publicas_201903122315.pdf y acta 003 comité transparencia protección de datos_201903132014.pdf; </w:t>
      </w:r>
      <w:r w:rsidRPr="001A43B3">
        <w:rPr>
          <w:rFonts w:ascii="Palatino Linotype" w:eastAsiaTheme="minorEastAsia" w:hAnsi="Palatino Linotype" w:cs="Arial"/>
          <w:sz w:val="24"/>
          <w:szCs w:val="24"/>
          <w:lang w:val="es-ES_tradnl" w:eastAsia="es-ES"/>
        </w:rPr>
        <w:t>mismo</w:t>
      </w:r>
      <w:r w:rsidR="00EF5333" w:rsidRPr="001A43B3">
        <w:rPr>
          <w:rFonts w:ascii="Palatino Linotype" w:eastAsiaTheme="minorEastAsia" w:hAnsi="Palatino Linotype" w:cs="Arial"/>
          <w:sz w:val="24"/>
          <w:szCs w:val="24"/>
          <w:lang w:val="es-ES_tradnl" w:eastAsia="es-ES"/>
        </w:rPr>
        <w:t>s</w:t>
      </w:r>
      <w:r w:rsidRPr="001A43B3">
        <w:rPr>
          <w:rFonts w:ascii="Palatino Linotype" w:eastAsiaTheme="minorEastAsia" w:hAnsi="Palatino Linotype" w:cs="Arial"/>
          <w:sz w:val="24"/>
          <w:szCs w:val="24"/>
          <w:lang w:val="es-ES_tradnl" w:eastAsia="es-ES"/>
        </w:rPr>
        <w:t xml:space="preserve"> que consisten en </w:t>
      </w:r>
      <w:r w:rsidR="00EF5333" w:rsidRPr="001A43B3">
        <w:rPr>
          <w:rFonts w:ascii="Palatino Linotype" w:eastAsiaTheme="minorEastAsia" w:hAnsi="Palatino Linotype" w:cs="Arial"/>
          <w:sz w:val="24"/>
          <w:szCs w:val="24"/>
          <w:lang w:val="es-ES_tradnl" w:eastAsia="es-ES"/>
        </w:rPr>
        <w:t xml:space="preserve">diversos documentos los cuales son </w:t>
      </w:r>
      <w:proofErr w:type="spellStart"/>
      <w:r w:rsidR="00EF5333" w:rsidRPr="001A43B3">
        <w:rPr>
          <w:rFonts w:ascii="Palatino Linotype" w:eastAsiaTheme="minorEastAsia" w:hAnsi="Palatino Linotype" w:cs="Arial"/>
          <w:sz w:val="24"/>
          <w:szCs w:val="24"/>
          <w:lang w:val="es-ES_tradnl" w:eastAsia="es-ES"/>
        </w:rPr>
        <w:t>curriculum</w:t>
      </w:r>
      <w:proofErr w:type="spellEnd"/>
      <w:r w:rsidR="001B6500" w:rsidRPr="001A43B3">
        <w:rPr>
          <w:rFonts w:ascii="Palatino Linotype" w:eastAsiaTheme="minorEastAsia" w:hAnsi="Palatino Linotype" w:cs="Arial"/>
          <w:sz w:val="24"/>
          <w:szCs w:val="24"/>
          <w:lang w:val="es-ES_tradnl" w:eastAsia="es-ES"/>
        </w:rPr>
        <w:t>, cedula profesionales y títulos en versión pública y u pretendió acuerdo de clasificación.</w:t>
      </w:r>
    </w:p>
    <w:p w:rsidR="00EF5333" w:rsidRPr="001A43B3" w:rsidRDefault="00EF5333" w:rsidP="001A43B3">
      <w:pPr>
        <w:spacing w:before="240" w:after="240" w:line="360" w:lineRule="auto"/>
        <w:contextualSpacing/>
        <w:jc w:val="both"/>
        <w:rPr>
          <w:rFonts w:ascii="Palatino Linotype" w:eastAsiaTheme="minorEastAsia" w:hAnsi="Palatino Linotype" w:cs="Arial"/>
          <w:i/>
          <w:sz w:val="24"/>
          <w:szCs w:val="24"/>
          <w:lang w:eastAsia="es-ES"/>
        </w:rPr>
      </w:pPr>
    </w:p>
    <w:p w:rsidR="00B0034A" w:rsidRDefault="00B0034A" w:rsidP="001A43B3">
      <w:pPr>
        <w:spacing w:before="240" w:after="240" w:line="360" w:lineRule="auto"/>
        <w:contextualSpacing/>
        <w:jc w:val="both"/>
        <w:rPr>
          <w:rFonts w:ascii="Palatino Linotype" w:eastAsiaTheme="minorEastAsia" w:hAnsi="Palatino Linotype" w:cs="Arial"/>
          <w:i/>
          <w:sz w:val="24"/>
          <w:szCs w:val="24"/>
          <w:lang w:eastAsia="es-ES"/>
        </w:rPr>
      </w:pPr>
      <w:r w:rsidRPr="001A43B3">
        <w:rPr>
          <w:rFonts w:ascii="Palatino Linotype" w:eastAsiaTheme="minorEastAsia" w:hAnsi="Palatino Linotype" w:cs="Arial"/>
          <w:i/>
          <w:sz w:val="24"/>
          <w:szCs w:val="24"/>
          <w:lang w:eastAsia="es-ES"/>
        </w:rPr>
        <w:t>“</w:t>
      </w:r>
      <w:r w:rsidR="001B6500" w:rsidRPr="001A43B3">
        <w:rPr>
          <w:rFonts w:ascii="Palatino Linotype" w:eastAsiaTheme="minorEastAsia" w:hAnsi="Palatino Linotype" w:cs="Arial"/>
          <w:i/>
          <w:sz w:val="24"/>
          <w:szCs w:val="24"/>
          <w:lang w:eastAsia="es-ES"/>
        </w:rPr>
        <w:t xml:space="preserve">A QUIEN CORRESPONDA PRESENTE: Sea por este medio enviarle un cordial y afectuoso saludo, mismo que aprovecho para hacer la entrega de la información, referente a la solicitud de acceso a la información </w:t>
      </w:r>
      <w:proofErr w:type="spellStart"/>
      <w:r w:rsidR="001B6500" w:rsidRPr="001A43B3">
        <w:rPr>
          <w:rFonts w:ascii="Palatino Linotype" w:eastAsiaTheme="minorEastAsia" w:hAnsi="Palatino Linotype" w:cs="Arial"/>
          <w:i/>
          <w:sz w:val="24"/>
          <w:szCs w:val="24"/>
          <w:lang w:eastAsia="es-ES"/>
        </w:rPr>
        <w:t>publica</w:t>
      </w:r>
      <w:proofErr w:type="spellEnd"/>
      <w:r w:rsidR="001B6500" w:rsidRPr="001A43B3">
        <w:rPr>
          <w:rFonts w:ascii="Palatino Linotype" w:eastAsiaTheme="minorEastAsia" w:hAnsi="Palatino Linotype" w:cs="Arial"/>
          <w:i/>
          <w:sz w:val="24"/>
          <w:szCs w:val="24"/>
          <w:lang w:eastAsia="es-ES"/>
        </w:rPr>
        <w:t xml:space="preserve"> con </w:t>
      </w:r>
      <w:proofErr w:type="spellStart"/>
      <w:r w:rsidR="001B6500" w:rsidRPr="001A43B3">
        <w:rPr>
          <w:rFonts w:ascii="Palatino Linotype" w:eastAsiaTheme="minorEastAsia" w:hAnsi="Palatino Linotype" w:cs="Arial"/>
          <w:i/>
          <w:sz w:val="24"/>
          <w:szCs w:val="24"/>
          <w:lang w:eastAsia="es-ES"/>
        </w:rPr>
        <w:t>numero</w:t>
      </w:r>
      <w:proofErr w:type="spellEnd"/>
      <w:r w:rsidR="001B6500" w:rsidRPr="001A43B3">
        <w:rPr>
          <w:rFonts w:ascii="Palatino Linotype" w:eastAsiaTheme="minorEastAsia" w:hAnsi="Palatino Linotype" w:cs="Arial"/>
          <w:i/>
          <w:sz w:val="24"/>
          <w:szCs w:val="24"/>
          <w:lang w:eastAsia="es-ES"/>
        </w:rPr>
        <w:t xml:space="preserve"> de oficio 00011/AMANALCO/IP/2019, la cual fue remitida a través del sistema SAIMEX, se adjuntan los archivos de acuerdo a los requerimientos que usted solicito. Así mismo se le informa que se testaron dichos documentos, para la protección de datos personales y cabe aclarar que para la dirección de Desarrollo Económico y Mejora Regulatoria es la misma persona quien asume dicho cargo. Sin otro en particular, agradezco de antemano la atención que sirva otorgar al presente</w:t>
      </w:r>
      <w:r w:rsidRPr="001A43B3">
        <w:rPr>
          <w:rFonts w:ascii="Palatino Linotype" w:eastAsiaTheme="minorEastAsia" w:hAnsi="Palatino Linotype" w:cs="Arial"/>
          <w:i/>
          <w:sz w:val="24"/>
          <w:szCs w:val="24"/>
          <w:lang w:eastAsia="es-ES"/>
        </w:rPr>
        <w:t>.”(</w:t>
      </w:r>
      <w:proofErr w:type="gramStart"/>
      <w:r w:rsidRPr="001A43B3">
        <w:rPr>
          <w:rFonts w:ascii="Palatino Linotype" w:eastAsiaTheme="minorEastAsia" w:hAnsi="Palatino Linotype" w:cs="Arial"/>
          <w:i/>
          <w:sz w:val="24"/>
          <w:szCs w:val="24"/>
          <w:lang w:eastAsia="es-ES"/>
        </w:rPr>
        <w:t>sic</w:t>
      </w:r>
      <w:proofErr w:type="gramEnd"/>
      <w:r w:rsidRPr="001A43B3">
        <w:rPr>
          <w:rFonts w:ascii="Palatino Linotype" w:eastAsiaTheme="minorEastAsia" w:hAnsi="Palatino Linotype" w:cs="Arial"/>
          <w:i/>
          <w:sz w:val="24"/>
          <w:szCs w:val="24"/>
          <w:lang w:eastAsia="es-ES"/>
        </w:rPr>
        <w:t>)</w:t>
      </w:r>
    </w:p>
    <w:p w:rsidR="001A43B3" w:rsidRPr="001A43B3" w:rsidRDefault="001A43B3" w:rsidP="001A43B3">
      <w:pPr>
        <w:spacing w:before="240" w:after="240" w:line="360" w:lineRule="auto"/>
        <w:contextualSpacing/>
        <w:jc w:val="both"/>
        <w:rPr>
          <w:rFonts w:ascii="Palatino Linotype" w:eastAsiaTheme="minorEastAsia" w:hAnsi="Palatino Linotype" w:cs="Arial"/>
          <w:i/>
          <w:sz w:val="24"/>
          <w:szCs w:val="24"/>
          <w:lang w:eastAsia="es-ES"/>
        </w:rPr>
      </w:pPr>
    </w:p>
    <w:p w:rsidR="00B0034A" w:rsidRPr="001A43B3" w:rsidRDefault="00B0034A" w:rsidP="001A43B3">
      <w:pPr>
        <w:numPr>
          <w:ilvl w:val="0"/>
          <w:numId w:val="2"/>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1A43B3">
        <w:rPr>
          <w:rFonts w:ascii="Palatino Linotype" w:eastAsia="Calibri" w:hAnsi="Palatino Linotype" w:cs="Arial"/>
          <w:sz w:val="24"/>
          <w:szCs w:val="24"/>
          <w:lang w:val="es-AR" w:eastAsia="es-ES"/>
        </w:rPr>
        <w:t>El</w:t>
      </w:r>
      <w:r w:rsidRPr="001A43B3">
        <w:rPr>
          <w:rFonts w:ascii="Palatino Linotype" w:eastAsia="Times New Roman" w:hAnsi="Palatino Linotype" w:cs="Arial"/>
          <w:sz w:val="24"/>
          <w:szCs w:val="24"/>
          <w:lang w:val="es-ES" w:eastAsia="es-ES"/>
        </w:rPr>
        <w:t xml:space="preserve"> día </w:t>
      </w:r>
      <w:r w:rsidR="001B6500" w:rsidRPr="001A43B3">
        <w:rPr>
          <w:rFonts w:ascii="Palatino Linotype" w:eastAsia="Times New Roman" w:hAnsi="Palatino Linotype" w:cs="Arial"/>
          <w:b/>
          <w:sz w:val="24"/>
          <w:szCs w:val="24"/>
          <w:lang w:val="es-ES" w:eastAsia="es-ES"/>
        </w:rPr>
        <w:t>veintiséis (26</w:t>
      </w:r>
      <w:r w:rsidRPr="001A43B3">
        <w:rPr>
          <w:rFonts w:ascii="Palatino Linotype" w:eastAsia="Times New Roman" w:hAnsi="Palatino Linotype" w:cs="Arial"/>
          <w:b/>
          <w:sz w:val="24"/>
          <w:szCs w:val="24"/>
          <w:lang w:val="es-ES" w:eastAsia="es-ES"/>
        </w:rPr>
        <w:t xml:space="preserve">) de marzo </w:t>
      </w:r>
      <w:r w:rsidRPr="001A43B3">
        <w:rPr>
          <w:rFonts w:ascii="Palatino Linotype" w:eastAsia="Times New Roman" w:hAnsi="Palatino Linotype" w:cs="Arial"/>
          <w:sz w:val="24"/>
          <w:szCs w:val="24"/>
          <w:lang w:val="es-ES" w:eastAsia="es-ES"/>
        </w:rPr>
        <w:t>de dos mil diecinueve, el particular interpuso el recurso de revisión, en contra de la respuesta, señalándolo siguiente:</w:t>
      </w:r>
      <w:bookmarkStart w:id="1" w:name="_Toc462307683"/>
      <w:bookmarkStart w:id="2" w:name="_Toc472427085"/>
      <w:bookmarkStart w:id="3" w:name="_Toc472500652"/>
    </w:p>
    <w:p w:rsidR="00B0034A" w:rsidRPr="001A43B3" w:rsidRDefault="00B0034A" w:rsidP="001A43B3">
      <w:pPr>
        <w:spacing w:before="240" w:after="240" w:line="360" w:lineRule="auto"/>
        <w:contextualSpacing/>
        <w:jc w:val="both"/>
        <w:rPr>
          <w:rFonts w:ascii="Palatino Linotype" w:eastAsiaTheme="minorEastAsia" w:hAnsi="Palatino Linotype" w:cs="Arial"/>
          <w:i/>
          <w:sz w:val="24"/>
          <w:szCs w:val="24"/>
          <w:lang w:val="es-ES_tradnl" w:eastAsia="es-ES"/>
        </w:rPr>
      </w:pPr>
    </w:p>
    <w:p w:rsidR="00B0034A" w:rsidRPr="001A43B3" w:rsidRDefault="00B0034A" w:rsidP="001A43B3">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4" w:name="_Toc475015152"/>
      <w:bookmarkStart w:id="5" w:name="_Toc476078667"/>
      <w:bookmarkStart w:id="6" w:name="_Toc476675983"/>
      <w:bookmarkStart w:id="7" w:name="_Toc477345124"/>
      <w:bookmarkStart w:id="8" w:name="_Toc477345202"/>
      <w:bookmarkStart w:id="9" w:name="_Toc480987168"/>
      <w:bookmarkStart w:id="10" w:name="_Toc480996301"/>
      <w:bookmarkStart w:id="11" w:name="_Toc485145203"/>
      <w:bookmarkStart w:id="12" w:name="_Toc492489253"/>
      <w:bookmarkStart w:id="13" w:name="_Toc492590383"/>
      <w:bookmarkStart w:id="14" w:name="_Toc496806999"/>
      <w:bookmarkStart w:id="15" w:name="_Toc496807889"/>
      <w:bookmarkStart w:id="16" w:name="_Toc498528853"/>
      <w:bookmarkStart w:id="17" w:name="_Toc498528941"/>
      <w:bookmarkStart w:id="18" w:name="_Toc499059264"/>
      <w:bookmarkStart w:id="19" w:name="_Toc499658725"/>
      <w:bookmarkStart w:id="20" w:name="_Toc499659072"/>
      <w:bookmarkStart w:id="21" w:name="_Toc499810483"/>
      <w:bookmarkStart w:id="22" w:name="_Toc500414595"/>
      <w:bookmarkStart w:id="23" w:name="_Toc500414652"/>
      <w:bookmarkStart w:id="24" w:name="_Toc503366327"/>
      <w:bookmarkStart w:id="25" w:name="_Toc503891593"/>
      <w:bookmarkStart w:id="26" w:name="_Toc504069531"/>
      <w:bookmarkStart w:id="27" w:name="_Toc504500686"/>
      <w:r w:rsidRPr="001A43B3">
        <w:rPr>
          <w:rFonts w:ascii="Palatino Linotype" w:eastAsiaTheme="majorEastAsia" w:hAnsi="Palatino Linotype" w:cstheme="majorBidi"/>
          <w:b/>
          <w:sz w:val="24"/>
          <w:szCs w:val="24"/>
          <w:lang w:val="es-ES" w:eastAsia="es-ES"/>
        </w:rPr>
        <w:t>Acto impugnado</w:t>
      </w:r>
      <w:r w:rsidRPr="001A43B3">
        <w:rPr>
          <w:rFonts w:ascii="Palatino Linotype" w:eastAsiaTheme="majorEastAsia" w:hAnsi="Palatino Linotype" w:cstheme="majorBidi"/>
          <w:b/>
          <w:i/>
          <w:sz w:val="24"/>
          <w:szCs w:val="24"/>
          <w:lang w:val="es-ES" w:eastAsia="es-ES"/>
        </w:rPr>
        <w:t>:</w:t>
      </w:r>
      <w:bookmarkEnd w:id="1"/>
      <w:bookmarkEnd w:id="2"/>
      <w:bookmarkEnd w:id="3"/>
      <w:r w:rsidRPr="001A43B3">
        <w:rPr>
          <w:rFonts w:ascii="Palatino Linotype" w:eastAsiaTheme="majorEastAsia" w:hAnsi="Palatino Linotype" w:cstheme="majorBidi"/>
          <w:b/>
          <w:i/>
          <w:sz w:val="24"/>
          <w:szCs w:val="24"/>
          <w:lang w:val="es-ES" w:eastAsia="es-ES"/>
        </w:rPr>
        <w:t xml:space="preserve"> </w:t>
      </w:r>
      <w:bookmarkEnd w:id="4"/>
      <w:bookmarkEnd w:id="5"/>
      <w:bookmarkEnd w:id="6"/>
      <w:bookmarkEnd w:id="7"/>
      <w:bookmarkEnd w:id="8"/>
      <w:bookmarkEnd w:id="9"/>
      <w:bookmarkEnd w:id="10"/>
      <w:bookmarkEnd w:id="11"/>
    </w:p>
    <w:p w:rsidR="00B0034A" w:rsidRPr="001A43B3" w:rsidRDefault="00B0034A" w:rsidP="001A43B3">
      <w:pPr>
        <w:spacing w:after="0" w:line="360" w:lineRule="auto"/>
        <w:ind w:right="616"/>
        <w:contextualSpacing/>
        <w:jc w:val="both"/>
        <w:rPr>
          <w:rFonts w:ascii="Palatino Linotype" w:eastAsiaTheme="majorEastAsia" w:hAnsi="Palatino Linotype" w:cstheme="majorBidi"/>
          <w:b/>
          <w:sz w:val="24"/>
          <w:szCs w:val="24"/>
          <w:lang w:val="es-ES" w:eastAsia="es-ES"/>
        </w:rPr>
      </w:pPr>
    </w:p>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rsidR="00B0034A" w:rsidRPr="001A43B3" w:rsidRDefault="00B0034A" w:rsidP="001A43B3">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A43B3">
        <w:rPr>
          <w:rFonts w:ascii="Palatino Linotype" w:eastAsia="Calibri" w:hAnsi="Palatino Linotype" w:cs="Arial"/>
          <w:i/>
          <w:sz w:val="24"/>
          <w:szCs w:val="24"/>
          <w:lang w:eastAsia="es-ES"/>
        </w:rPr>
        <w:t>“</w:t>
      </w:r>
      <w:r w:rsidR="001B6500" w:rsidRPr="001A43B3">
        <w:rPr>
          <w:rFonts w:ascii="Palatino Linotype" w:eastAsia="Calibri" w:hAnsi="Palatino Linotype" w:cs="Arial"/>
          <w:i/>
          <w:sz w:val="24"/>
          <w:szCs w:val="24"/>
          <w:lang w:eastAsia="es-ES"/>
        </w:rPr>
        <w:t>No se me entrego la información Solicitada</w:t>
      </w:r>
      <w:r w:rsidRPr="001A43B3">
        <w:rPr>
          <w:rFonts w:ascii="Palatino Linotype" w:eastAsia="Calibri" w:hAnsi="Palatino Linotype" w:cs="Arial"/>
          <w:i/>
          <w:sz w:val="24"/>
          <w:szCs w:val="24"/>
          <w:lang w:eastAsia="es-ES"/>
        </w:rPr>
        <w:t>”</w:t>
      </w:r>
      <w:r w:rsidRPr="001A43B3">
        <w:rPr>
          <w:rFonts w:ascii="Palatino Linotype" w:eastAsia="Calibri" w:hAnsi="Palatino Linotype" w:cs="Arial"/>
          <w:i/>
          <w:sz w:val="24"/>
          <w:szCs w:val="24"/>
          <w:lang w:val="es-ES" w:eastAsia="es-ES"/>
        </w:rPr>
        <w:t xml:space="preserve"> (Sic); </w:t>
      </w:r>
      <w:r w:rsidRPr="001A43B3">
        <w:rPr>
          <w:rFonts w:ascii="Palatino Linotype" w:eastAsia="Calibri" w:hAnsi="Palatino Linotype" w:cs="Arial"/>
          <w:sz w:val="24"/>
          <w:szCs w:val="24"/>
          <w:lang w:val="es-ES" w:eastAsia="es-ES"/>
        </w:rPr>
        <w:t xml:space="preserve">y como </w:t>
      </w:r>
    </w:p>
    <w:p w:rsidR="00B0034A" w:rsidRPr="001A43B3" w:rsidRDefault="00B0034A" w:rsidP="001A43B3">
      <w:pPr>
        <w:spacing w:after="0" w:line="360" w:lineRule="auto"/>
        <w:ind w:right="-142"/>
        <w:contextualSpacing/>
        <w:jc w:val="both"/>
        <w:rPr>
          <w:rFonts w:ascii="Palatino Linotype" w:eastAsiaTheme="minorEastAsia" w:hAnsi="Palatino Linotype" w:cs="Arial"/>
          <w:i/>
          <w:sz w:val="24"/>
          <w:szCs w:val="24"/>
          <w:lang w:val="es-ES_tradnl" w:eastAsia="es-ES"/>
        </w:rPr>
      </w:pPr>
    </w:p>
    <w:p w:rsidR="00B0034A" w:rsidRPr="001A43B3" w:rsidRDefault="00B0034A" w:rsidP="001A43B3">
      <w:pPr>
        <w:numPr>
          <w:ilvl w:val="0"/>
          <w:numId w:val="3"/>
        </w:numPr>
        <w:spacing w:after="0" w:line="360" w:lineRule="auto"/>
        <w:ind w:left="0" w:right="616" w:firstLine="0"/>
        <w:contextualSpacing/>
        <w:jc w:val="both"/>
        <w:rPr>
          <w:rFonts w:ascii="Palatino Linotype" w:eastAsiaTheme="majorEastAsia" w:hAnsi="Palatino Linotype" w:cstheme="majorBidi"/>
          <w:b/>
          <w:i/>
          <w:sz w:val="24"/>
          <w:szCs w:val="24"/>
          <w:lang w:val="es-ES" w:eastAsia="es-ES"/>
        </w:rPr>
      </w:pPr>
      <w:bookmarkStart w:id="28" w:name="_Toc462307685"/>
      <w:bookmarkStart w:id="29" w:name="_Toc472427087"/>
      <w:bookmarkStart w:id="30" w:name="_Toc472500654"/>
      <w:bookmarkStart w:id="31" w:name="_Toc475015153"/>
      <w:bookmarkStart w:id="32" w:name="_Toc476078668"/>
      <w:bookmarkStart w:id="33" w:name="_Toc476675984"/>
      <w:bookmarkStart w:id="34" w:name="_Toc477345125"/>
      <w:bookmarkStart w:id="35" w:name="_Toc477345203"/>
      <w:bookmarkStart w:id="36" w:name="_Toc480987169"/>
      <w:bookmarkStart w:id="37" w:name="_Toc480996302"/>
      <w:bookmarkStart w:id="38" w:name="_Toc485145204"/>
      <w:bookmarkStart w:id="39" w:name="_Toc492489254"/>
      <w:bookmarkStart w:id="40" w:name="_Toc492590384"/>
      <w:bookmarkStart w:id="41" w:name="_Toc496807000"/>
      <w:bookmarkStart w:id="42" w:name="_Toc496807890"/>
      <w:bookmarkStart w:id="43" w:name="_Toc498528854"/>
      <w:bookmarkStart w:id="44" w:name="_Toc498528942"/>
      <w:bookmarkStart w:id="45" w:name="_Toc499059265"/>
      <w:bookmarkStart w:id="46" w:name="_Toc499658726"/>
      <w:bookmarkStart w:id="47" w:name="_Toc499659073"/>
      <w:bookmarkStart w:id="48" w:name="_Toc499810484"/>
      <w:bookmarkStart w:id="49" w:name="_Toc500414596"/>
      <w:bookmarkStart w:id="50" w:name="_Toc500414653"/>
      <w:bookmarkStart w:id="51" w:name="_Toc503366328"/>
      <w:bookmarkStart w:id="52" w:name="_Toc503891594"/>
      <w:bookmarkStart w:id="53" w:name="_Toc504069532"/>
      <w:bookmarkStart w:id="54" w:name="_Toc504500687"/>
      <w:r w:rsidRPr="001A43B3">
        <w:rPr>
          <w:rFonts w:ascii="Palatino Linotype" w:eastAsiaTheme="majorEastAsia" w:hAnsi="Palatino Linotype" w:cstheme="majorBidi"/>
          <w:b/>
          <w:sz w:val="24"/>
          <w:szCs w:val="24"/>
          <w:lang w:val="es-ES" w:eastAsia="es-ES"/>
        </w:rPr>
        <w:t>Razones o Motivos de inconformidad:</w:t>
      </w:r>
      <w:bookmarkEnd w:id="28"/>
      <w:bookmarkEnd w:id="29"/>
      <w:bookmarkEnd w:id="30"/>
      <w:bookmarkEnd w:id="31"/>
      <w:bookmarkEnd w:id="32"/>
      <w:bookmarkEnd w:id="33"/>
      <w:bookmarkEnd w:id="34"/>
      <w:bookmarkEnd w:id="35"/>
      <w:bookmarkEnd w:id="36"/>
      <w:bookmarkEnd w:id="37"/>
      <w:bookmarkEnd w:id="38"/>
      <w:bookmarkEnd w:id="39"/>
      <w:bookmarkEnd w:id="40"/>
      <w:r w:rsidRPr="001A43B3">
        <w:rPr>
          <w:rFonts w:ascii="Palatino Linotype" w:eastAsiaTheme="majorEastAsia" w:hAnsi="Palatino Linotype" w:cstheme="majorBidi"/>
          <w:b/>
          <w:sz w:val="24"/>
          <w:szCs w:val="24"/>
          <w:lang w:val="es-ES" w:eastAsia="es-ES"/>
        </w:rPr>
        <w:t xml:space="preserve"> </w:t>
      </w:r>
      <w:bookmarkEnd w:id="41"/>
      <w:bookmarkEnd w:id="42"/>
      <w:bookmarkEnd w:id="43"/>
      <w:bookmarkEnd w:id="44"/>
      <w:bookmarkEnd w:id="45"/>
      <w:bookmarkEnd w:id="46"/>
      <w:bookmarkEnd w:id="47"/>
      <w:bookmarkEnd w:id="48"/>
      <w:bookmarkEnd w:id="49"/>
      <w:bookmarkEnd w:id="50"/>
      <w:bookmarkEnd w:id="51"/>
      <w:bookmarkEnd w:id="52"/>
      <w:bookmarkEnd w:id="53"/>
      <w:bookmarkEnd w:id="54"/>
    </w:p>
    <w:p w:rsidR="00B0034A" w:rsidRPr="001A43B3" w:rsidRDefault="00B0034A" w:rsidP="001A43B3">
      <w:pPr>
        <w:spacing w:after="0" w:line="360" w:lineRule="auto"/>
        <w:ind w:right="616"/>
        <w:contextualSpacing/>
        <w:jc w:val="both"/>
        <w:rPr>
          <w:rFonts w:ascii="Palatino Linotype" w:eastAsiaTheme="majorEastAsia" w:hAnsi="Palatino Linotype" w:cstheme="majorBidi"/>
          <w:b/>
          <w:i/>
          <w:sz w:val="24"/>
          <w:szCs w:val="24"/>
          <w:lang w:val="es-ES" w:eastAsia="es-ES"/>
        </w:rPr>
      </w:pPr>
      <w:r w:rsidRPr="001A43B3">
        <w:rPr>
          <w:rFonts w:ascii="Palatino Linotype" w:eastAsiaTheme="majorEastAsia" w:hAnsi="Palatino Linotype" w:cstheme="majorBidi"/>
          <w:i/>
          <w:sz w:val="24"/>
          <w:szCs w:val="24"/>
          <w:lang w:eastAsia="es-ES"/>
        </w:rPr>
        <w:t>“</w:t>
      </w:r>
      <w:r w:rsidR="001B6500" w:rsidRPr="001A43B3">
        <w:rPr>
          <w:rFonts w:ascii="Palatino Linotype" w:eastAsiaTheme="majorEastAsia" w:hAnsi="Palatino Linotype" w:cstheme="majorBidi"/>
          <w:i/>
          <w:sz w:val="24"/>
          <w:szCs w:val="24"/>
          <w:lang w:eastAsia="es-ES"/>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1A43B3">
        <w:rPr>
          <w:rFonts w:ascii="Palatino Linotype" w:eastAsiaTheme="majorEastAsia" w:hAnsi="Palatino Linotype" w:cstheme="majorBidi"/>
          <w:i/>
          <w:sz w:val="24"/>
          <w:szCs w:val="24"/>
          <w:lang w:val="es-ES" w:eastAsia="es-ES"/>
        </w:rPr>
        <w:t xml:space="preserve">” </w:t>
      </w:r>
      <w:r w:rsidRPr="001A43B3">
        <w:rPr>
          <w:rFonts w:ascii="Palatino Linotype" w:eastAsiaTheme="minorEastAsia" w:hAnsi="Palatino Linotype" w:cs="Arial"/>
          <w:i/>
          <w:sz w:val="24"/>
          <w:szCs w:val="24"/>
          <w:lang w:val="es-ES_tradnl" w:eastAsia="es-ES"/>
        </w:rPr>
        <w:t>(Sic)</w:t>
      </w:r>
    </w:p>
    <w:p w:rsidR="00B0034A" w:rsidRPr="001A43B3" w:rsidRDefault="00B0034A" w:rsidP="001A43B3">
      <w:pPr>
        <w:spacing w:after="0" w:line="360" w:lineRule="auto"/>
        <w:ind w:right="-142"/>
        <w:contextualSpacing/>
        <w:jc w:val="both"/>
        <w:rPr>
          <w:rFonts w:ascii="Palatino Linotype" w:eastAsiaTheme="minorEastAsia" w:hAnsi="Palatino Linotype" w:cs="Arial"/>
          <w:sz w:val="24"/>
          <w:szCs w:val="24"/>
          <w:lang w:val="es-ES_tradnl" w:eastAsia="es-ES"/>
        </w:rPr>
      </w:pPr>
    </w:p>
    <w:p w:rsidR="00B0034A" w:rsidRPr="001A43B3" w:rsidRDefault="00B0034A" w:rsidP="001A43B3">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A43B3">
        <w:rPr>
          <w:rFonts w:ascii="Palatino Linotype" w:eastAsia="Times New Roman" w:hAnsi="Palatino Linotype" w:cs="Arial"/>
          <w:sz w:val="24"/>
          <w:szCs w:val="24"/>
          <w:lang w:val="es-ES" w:eastAsia="es-ES"/>
        </w:rPr>
        <w:t xml:space="preserve">Se registró el recurso de revisión bajo el número de expediente </w:t>
      </w:r>
      <w:r w:rsidRPr="001A43B3">
        <w:rPr>
          <w:rFonts w:ascii="Palatino Linotype" w:eastAsiaTheme="minorEastAsia" w:hAnsi="Palatino Linotype" w:cs="Arial"/>
          <w:bCs/>
          <w:sz w:val="24"/>
          <w:szCs w:val="24"/>
          <w:lang w:val="es-ES_tradnl" w:eastAsia="es-ES"/>
        </w:rPr>
        <w:t xml:space="preserve">al rubro indicado, asimismo con fundamento en lo dispuesto por el </w:t>
      </w:r>
      <w:r w:rsidRPr="001A43B3">
        <w:rPr>
          <w:rFonts w:ascii="Palatino Linotype" w:eastAsia="Calibri" w:hAnsi="Palatino Linotype" w:cs="Arial"/>
          <w:sz w:val="24"/>
          <w:szCs w:val="24"/>
          <w:lang w:val="es-ES" w:eastAsia="es-ES"/>
        </w:rPr>
        <w:t xml:space="preserve">artículo 185 fracción I de la </w:t>
      </w:r>
      <w:r w:rsidRPr="001A43B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A43B3">
        <w:rPr>
          <w:rFonts w:ascii="Palatino Linotype" w:eastAsia="Times New Roman" w:hAnsi="Palatino Linotype" w:cs="Arial"/>
          <w:sz w:val="24"/>
          <w:szCs w:val="24"/>
          <w:lang w:val="es-ES" w:eastAsia="es-ES"/>
        </w:rPr>
        <w:t xml:space="preserve">se turnó al </w:t>
      </w:r>
      <w:r w:rsidRPr="001A43B3">
        <w:rPr>
          <w:rFonts w:ascii="Palatino Linotype" w:eastAsia="Times New Roman" w:hAnsi="Palatino Linotype" w:cs="Arial"/>
          <w:b/>
          <w:sz w:val="24"/>
          <w:szCs w:val="24"/>
          <w:lang w:val="es-ES" w:eastAsia="es-ES"/>
        </w:rPr>
        <w:t xml:space="preserve">Comisionado José Guadalupe Luna Hernández, </w:t>
      </w:r>
      <w:r w:rsidRPr="001A43B3">
        <w:rPr>
          <w:rFonts w:ascii="Palatino Linotype" w:eastAsia="Times New Roman" w:hAnsi="Palatino Linotype" w:cs="Arial"/>
          <w:sz w:val="24"/>
          <w:szCs w:val="24"/>
          <w:lang w:val="es-ES" w:eastAsia="es-ES"/>
        </w:rPr>
        <w:t xml:space="preserve">con el objeto de </w:t>
      </w:r>
      <w:r w:rsidRPr="001A43B3">
        <w:rPr>
          <w:rFonts w:ascii="Palatino Linotype" w:eastAsia="Times New Roman" w:hAnsi="Palatino Linotype" w:cs="Arial"/>
          <w:sz w:val="24"/>
          <w:szCs w:val="24"/>
          <w:lang w:eastAsia="es-ES"/>
        </w:rPr>
        <w:t>su análisis.</w:t>
      </w:r>
    </w:p>
    <w:p w:rsidR="00B0034A" w:rsidRPr="001A43B3" w:rsidRDefault="00B0034A" w:rsidP="001A43B3">
      <w:pPr>
        <w:spacing w:after="0" w:line="360" w:lineRule="auto"/>
        <w:ind w:right="-142"/>
        <w:contextualSpacing/>
        <w:rPr>
          <w:rFonts w:ascii="Palatino Linotype" w:eastAsiaTheme="minorEastAsia" w:hAnsi="Palatino Linotype"/>
          <w:i/>
          <w:sz w:val="24"/>
          <w:szCs w:val="24"/>
          <w:lang w:val="es-ES_tradnl" w:eastAsia="es-ES"/>
        </w:rPr>
      </w:pPr>
    </w:p>
    <w:p w:rsidR="00B0034A" w:rsidRPr="001A43B3" w:rsidRDefault="00B0034A" w:rsidP="001A43B3">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A43B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w:t>
      </w:r>
      <w:r w:rsidR="001B6500" w:rsidRPr="001A43B3">
        <w:rPr>
          <w:rFonts w:ascii="Palatino Linotype" w:eastAsia="Calibri" w:hAnsi="Palatino Linotype" w:cs="Arial"/>
          <w:b/>
          <w:sz w:val="24"/>
          <w:szCs w:val="24"/>
          <w:lang w:val="es-ES" w:eastAsia="es-ES"/>
        </w:rPr>
        <w:t>primero (01) de abril</w:t>
      </w:r>
      <w:r w:rsidRPr="001A43B3">
        <w:rPr>
          <w:rFonts w:ascii="Palatino Linotype" w:eastAsia="Calibri" w:hAnsi="Palatino Linotype" w:cs="Arial"/>
          <w:sz w:val="24"/>
          <w:szCs w:val="24"/>
          <w:lang w:val="es-ES" w:eastAsia="es-ES"/>
        </w:rPr>
        <w:t xml:space="preserve"> de dos mil diecinueve, puso a disposición de las partes el expediente electrónico </w:t>
      </w:r>
      <w:r w:rsidRPr="001A43B3">
        <w:rPr>
          <w:rFonts w:ascii="Palatino Linotype" w:eastAsia="Calibri" w:hAnsi="Palatino Linotype" w:cs="Arial"/>
          <w:sz w:val="24"/>
          <w:szCs w:val="24"/>
          <w:lang w:val="es-ES_tradnl" w:eastAsia="es-ES"/>
        </w:rPr>
        <w:t xml:space="preserve">vía </w:t>
      </w:r>
      <w:r w:rsidRPr="001A43B3">
        <w:rPr>
          <w:rFonts w:ascii="Palatino Linotype" w:eastAsia="Calibri" w:hAnsi="Palatino Linotype" w:cs="Arial"/>
          <w:sz w:val="24"/>
          <w:szCs w:val="24"/>
          <w:lang w:val="es-ES" w:eastAsia="es-ES"/>
        </w:rPr>
        <w:t xml:space="preserve">Sistema de Acceso a la Información Mexiquense </w:t>
      </w:r>
      <w:r w:rsidRPr="001A43B3">
        <w:rPr>
          <w:rFonts w:ascii="Palatino Linotype" w:eastAsia="Calibri" w:hAnsi="Palatino Linotype" w:cs="Arial"/>
          <w:b/>
          <w:sz w:val="24"/>
          <w:szCs w:val="24"/>
          <w:lang w:val="es-ES" w:eastAsia="es-ES"/>
        </w:rPr>
        <w:t xml:space="preserve">SAIMEX </w:t>
      </w:r>
      <w:r w:rsidRPr="001A43B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1A43B3">
        <w:rPr>
          <w:rFonts w:ascii="Palatino Linotype" w:eastAsia="Calibri" w:hAnsi="Palatino Linotype" w:cs="Arial"/>
          <w:b/>
          <w:sz w:val="24"/>
          <w:szCs w:val="24"/>
          <w:lang w:val="es-ES" w:eastAsia="es-ES"/>
        </w:rPr>
        <w:t>SUJETO OBLIGADO</w:t>
      </w:r>
      <w:r w:rsidRPr="001A43B3">
        <w:rPr>
          <w:rFonts w:ascii="Palatino Linotype" w:eastAsia="Calibri" w:hAnsi="Palatino Linotype" w:cs="Arial"/>
          <w:sz w:val="24"/>
          <w:szCs w:val="24"/>
          <w:lang w:val="es-ES" w:eastAsia="es-ES"/>
        </w:rPr>
        <w:t xml:space="preserve"> presentará el Informe Justificado procedente.</w:t>
      </w:r>
    </w:p>
    <w:p w:rsidR="00B0034A" w:rsidRPr="001A43B3" w:rsidRDefault="00B0034A" w:rsidP="001A43B3">
      <w:pPr>
        <w:spacing w:line="360" w:lineRule="auto"/>
        <w:contextualSpacing/>
        <w:rPr>
          <w:rFonts w:ascii="Palatino Linotype" w:eastAsiaTheme="minorEastAsia" w:hAnsi="Palatino Linotype"/>
          <w:i/>
          <w:sz w:val="24"/>
          <w:szCs w:val="24"/>
          <w:lang w:val="es-ES_tradnl" w:eastAsia="es-ES"/>
        </w:rPr>
      </w:pPr>
    </w:p>
    <w:p w:rsidR="00B0034A" w:rsidRPr="001A43B3" w:rsidRDefault="00B0034A" w:rsidP="001A43B3">
      <w:pPr>
        <w:numPr>
          <w:ilvl w:val="0"/>
          <w:numId w:val="2"/>
        </w:numPr>
        <w:spacing w:before="240" w:after="240" w:line="360" w:lineRule="auto"/>
        <w:ind w:left="0" w:right="-142" w:firstLine="0"/>
        <w:contextualSpacing/>
        <w:jc w:val="both"/>
        <w:rPr>
          <w:rFonts w:ascii="Palatino Linotype" w:eastAsiaTheme="minorEastAsia" w:hAnsi="Palatino Linotype"/>
          <w:i/>
          <w:sz w:val="24"/>
          <w:szCs w:val="24"/>
          <w:lang w:val="es-ES_tradnl" w:eastAsia="es-ES"/>
        </w:rPr>
      </w:pPr>
      <w:r w:rsidRPr="001A43B3">
        <w:rPr>
          <w:rFonts w:ascii="Palatino Linotype" w:eastAsiaTheme="minorEastAsia" w:hAnsi="Palatino Linotype"/>
          <w:sz w:val="24"/>
          <w:szCs w:val="24"/>
          <w:lang w:val="es-ES_tradnl" w:eastAsia="es-ES"/>
        </w:rPr>
        <w:t xml:space="preserve">El día </w:t>
      </w:r>
      <w:r w:rsidR="001B6500" w:rsidRPr="001A43B3">
        <w:rPr>
          <w:rFonts w:ascii="Palatino Linotype" w:eastAsiaTheme="minorEastAsia" w:hAnsi="Palatino Linotype"/>
          <w:sz w:val="24"/>
          <w:szCs w:val="24"/>
          <w:lang w:val="es-ES_tradnl" w:eastAsia="es-ES"/>
        </w:rPr>
        <w:t>primero</w:t>
      </w:r>
      <w:r w:rsidR="001B6500" w:rsidRPr="001A43B3">
        <w:rPr>
          <w:rFonts w:ascii="Palatino Linotype" w:eastAsiaTheme="minorEastAsia" w:hAnsi="Palatino Linotype"/>
          <w:b/>
          <w:sz w:val="24"/>
          <w:szCs w:val="24"/>
          <w:lang w:val="es-ES_tradnl" w:eastAsia="es-ES"/>
        </w:rPr>
        <w:t xml:space="preserve"> (01) de abril</w:t>
      </w:r>
      <w:r w:rsidRPr="001A43B3">
        <w:rPr>
          <w:rFonts w:ascii="Palatino Linotype" w:eastAsiaTheme="minorEastAsia" w:hAnsi="Palatino Linotype"/>
          <w:sz w:val="24"/>
          <w:szCs w:val="24"/>
          <w:lang w:val="es-ES_tradnl" w:eastAsia="es-ES"/>
        </w:rPr>
        <w:t xml:space="preserve"> de dos mil diecinueve, el </w:t>
      </w:r>
      <w:r w:rsidRPr="001A43B3">
        <w:rPr>
          <w:rFonts w:ascii="Palatino Linotype" w:eastAsiaTheme="minorEastAsia" w:hAnsi="Palatino Linotype"/>
          <w:b/>
          <w:sz w:val="24"/>
          <w:szCs w:val="24"/>
          <w:lang w:val="es-ES_tradnl" w:eastAsia="es-ES"/>
        </w:rPr>
        <w:t>SUJETO OBLIGADO</w:t>
      </w:r>
      <w:r w:rsidRPr="001A43B3">
        <w:rPr>
          <w:rFonts w:ascii="Palatino Linotype" w:eastAsiaTheme="minorEastAsia" w:hAnsi="Palatino Linotype"/>
          <w:sz w:val="24"/>
          <w:szCs w:val="24"/>
          <w:lang w:val="es-ES_tradnl" w:eastAsia="es-ES"/>
        </w:rPr>
        <w:t xml:space="preserve"> estando en tiempo y forma presentó su respectivo informe justificado a través del cual ratifica la respuesta inicial, mismo que </w:t>
      </w:r>
      <w:r w:rsidR="001B6500" w:rsidRPr="001A43B3">
        <w:rPr>
          <w:rFonts w:ascii="Palatino Linotype" w:eastAsiaTheme="minorEastAsia" w:hAnsi="Palatino Linotype"/>
          <w:sz w:val="24"/>
          <w:szCs w:val="24"/>
          <w:lang w:val="es-ES_tradnl" w:eastAsia="es-ES"/>
        </w:rPr>
        <w:t xml:space="preserve">NO </w:t>
      </w:r>
      <w:r w:rsidRPr="001A43B3">
        <w:rPr>
          <w:rFonts w:ascii="Palatino Linotype" w:eastAsiaTheme="minorEastAsia" w:hAnsi="Palatino Linotype"/>
          <w:sz w:val="24"/>
          <w:szCs w:val="24"/>
          <w:lang w:val="es-ES_tradnl" w:eastAsia="es-ES"/>
        </w:rPr>
        <w:t xml:space="preserve">fue </w:t>
      </w:r>
      <w:r w:rsidR="00C535A1" w:rsidRPr="001A43B3">
        <w:rPr>
          <w:rFonts w:ascii="Palatino Linotype" w:eastAsiaTheme="minorEastAsia" w:hAnsi="Palatino Linotype"/>
          <w:sz w:val="24"/>
          <w:szCs w:val="24"/>
          <w:lang w:val="es-ES_tradnl" w:eastAsia="es-ES"/>
        </w:rPr>
        <w:t xml:space="preserve">del conocimiento del particular, sin embargo, para que no haya opacidad de la información se describe en lo medular </w:t>
      </w:r>
      <w:r w:rsidR="00AE024C" w:rsidRPr="001A43B3">
        <w:rPr>
          <w:rFonts w:ascii="Palatino Linotype" w:eastAsiaTheme="minorEastAsia" w:hAnsi="Palatino Linotype"/>
          <w:sz w:val="24"/>
          <w:szCs w:val="24"/>
          <w:lang w:val="es-ES_tradnl" w:eastAsia="es-ES"/>
        </w:rPr>
        <w:t>la información</w:t>
      </w:r>
      <w:r w:rsidR="00C535A1" w:rsidRPr="001A43B3">
        <w:rPr>
          <w:rFonts w:ascii="Palatino Linotype" w:eastAsiaTheme="minorEastAsia" w:hAnsi="Palatino Linotype"/>
          <w:sz w:val="24"/>
          <w:szCs w:val="24"/>
          <w:lang w:val="es-ES_tradnl" w:eastAsia="es-ES"/>
        </w:rPr>
        <w:t xml:space="preserve"> que será del conocimiento del particular al momento de la notificaci</w:t>
      </w:r>
      <w:r w:rsidR="00AE024C" w:rsidRPr="001A43B3">
        <w:rPr>
          <w:rFonts w:ascii="Palatino Linotype" w:eastAsiaTheme="minorEastAsia" w:hAnsi="Palatino Linotype"/>
          <w:sz w:val="24"/>
          <w:szCs w:val="24"/>
          <w:lang w:val="es-ES_tradnl" w:eastAsia="es-ES"/>
        </w:rPr>
        <w:t>ón de la presente resolución.</w:t>
      </w:r>
    </w:p>
    <w:p w:rsidR="00AE024C" w:rsidRPr="001A43B3" w:rsidRDefault="00AE024C" w:rsidP="001A43B3">
      <w:pPr>
        <w:pStyle w:val="Prrafodelista"/>
        <w:numPr>
          <w:ilvl w:val="0"/>
          <w:numId w:val="1"/>
        </w:numPr>
        <w:spacing w:before="240" w:after="240" w:line="360" w:lineRule="auto"/>
        <w:ind w:left="567" w:right="616" w:firstLine="0"/>
        <w:jc w:val="both"/>
        <w:rPr>
          <w:rFonts w:ascii="Palatino Linotype" w:eastAsiaTheme="minorEastAsia" w:hAnsi="Palatino Linotype"/>
          <w:i/>
          <w:sz w:val="24"/>
          <w:szCs w:val="24"/>
          <w:lang w:val="es-ES_tradnl" w:eastAsia="es-ES"/>
        </w:rPr>
      </w:pPr>
      <w:r w:rsidRPr="001A43B3">
        <w:rPr>
          <w:rFonts w:ascii="Palatino Linotype" w:eastAsiaTheme="minorEastAsia" w:hAnsi="Palatino Linotype"/>
          <w:b/>
          <w:sz w:val="24"/>
          <w:szCs w:val="24"/>
          <w:lang w:val="es-ES_tradnl" w:eastAsia="es-ES"/>
        </w:rPr>
        <w:t>INFORMACIÓN DE SOLICITUD 00011-ANANALCO-IP-2019.rar</w:t>
      </w:r>
      <w:r w:rsidRPr="001A43B3">
        <w:rPr>
          <w:rFonts w:ascii="Palatino Linotype" w:eastAsiaTheme="minorEastAsia" w:hAnsi="Palatino Linotype"/>
          <w:sz w:val="24"/>
          <w:szCs w:val="24"/>
          <w:lang w:val="es-ES_tradnl" w:eastAsia="es-ES"/>
        </w:rPr>
        <w:t xml:space="preserve">: carpeta comprimida con nueve archivos los cuales corresponde a los </w:t>
      </w:r>
      <w:proofErr w:type="spellStart"/>
      <w:r w:rsidRPr="001A43B3">
        <w:rPr>
          <w:rFonts w:ascii="Palatino Linotype" w:eastAsiaTheme="minorEastAsia" w:hAnsi="Palatino Linotype"/>
          <w:sz w:val="24"/>
          <w:szCs w:val="24"/>
          <w:lang w:val="es-ES_tradnl" w:eastAsia="es-ES"/>
        </w:rPr>
        <w:t>curriculum</w:t>
      </w:r>
      <w:proofErr w:type="spellEnd"/>
      <w:r w:rsidRPr="001A43B3">
        <w:rPr>
          <w:rFonts w:ascii="Palatino Linotype" w:eastAsiaTheme="minorEastAsia" w:hAnsi="Palatino Linotype"/>
          <w:sz w:val="24"/>
          <w:szCs w:val="24"/>
          <w:lang w:val="es-ES_tradnl" w:eastAsia="es-ES"/>
        </w:rPr>
        <w:t>, comprobantes de estudios y acta de comité de transparencia.</w:t>
      </w:r>
    </w:p>
    <w:p w:rsidR="00AE024C" w:rsidRPr="001A43B3" w:rsidRDefault="00AE024C" w:rsidP="001A43B3">
      <w:pPr>
        <w:pStyle w:val="Prrafodelista"/>
        <w:spacing w:before="240" w:after="240" w:line="360" w:lineRule="auto"/>
        <w:ind w:left="567" w:right="616"/>
        <w:jc w:val="both"/>
        <w:rPr>
          <w:rFonts w:ascii="Palatino Linotype" w:eastAsiaTheme="minorEastAsia" w:hAnsi="Palatino Linotype"/>
          <w:i/>
          <w:sz w:val="24"/>
          <w:szCs w:val="24"/>
          <w:lang w:val="es-ES_tradnl" w:eastAsia="es-ES"/>
        </w:rPr>
      </w:pPr>
    </w:p>
    <w:p w:rsidR="00AE024C" w:rsidRPr="001A43B3" w:rsidRDefault="00AE024C" w:rsidP="001A43B3">
      <w:pPr>
        <w:pStyle w:val="Prrafodelista"/>
        <w:numPr>
          <w:ilvl w:val="0"/>
          <w:numId w:val="1"/>
        </w:numPr>
        <w:spacing w:before="240" w:after="240" w:line="360" w:lineRule="auto"/>
        <w:ind w:left="567" w:right="616" w:firstLine="0"/>
        <w:jc w:val="both"/>
        <w:rPr>
          <w:rFonts w:ascii="Palatino Linotype" w:eastAsiaTheme="minorEastAsia" w:hAnsi="Palatino Linotype"/>
          <w:i/>
          <w:sz w:val="24"/>
          <w:szCs w:val="24"/>
          <w:lang w:val="es-ES_tradnl" w:eastAsia="es-ES"/>
        </w:rPr>
      </w:pPr>
      <w:r w:rsidRPr="001A43B3">
        <w:rPr>
          <w:rFonts w:ascii="Palatino Linotype" w:eastAsiaTheme="minorEastAsia" w:hAnsi="Palatino Linotype"/>
          <w:b/>
          <w:sz w:val="24"/>
          <w:szCs w:val="24"/>
          <w:lang w:val="es-ES_tradnl" w:eastAsia="es-ES"/>
        </w:rPr>
        <w:t xml:space="preserve">PANTALLA DE CONTESTACIÓN.pdf: </w:t>
      </w:r>
      <w:r w:rsidRPr="001A43B3">
        <w:rPr>
          <w:rFonts w:ascii="Palatino Linotype" w:eastAsiaTheme="minorEastAsia" w:hAnsi="Palatino Linotype"/>
          <w:sz w:val="24"/>
          <w:szCs w:val="24"/>
          <w:lang w:val="es-ES_tradnl" w:eastAsia="es-ES"/>
        </w:rPr>
        <w:t>captura de pantalla de la respuesta emitida por el Sujeto Obligado.</w:t>
      </w:r>
    </w:p>
    <w:p w:rsidR="00AE024C" w:rsidRPr="001A43B3" w:rsidRDefault="00AE024C" w:rsidP="001A43B3">
      <w:pPr>
        <w:pStyle w:val="Prrafodelista"/>
        <w:spacing w:line="360" w:lineRule="auto"/>
        <w:rPr>
          <w:rFonts w:ascii="Palatino Linotype" w:eastAsiaTheme="minorEastAsia" w:hAnsi="Palatino Linotype"/>
          <w:i/>
          <w:sz w:val="24"/>
          <w:szCs w:val="24"/>
          <w:lang w:val="es-ES_tradnl" w:eastAsia="es-ES"/>
        </w:rPr>
      </w:pPr>
    </w:p>
    <w:p w:rsidR="001A43B3" w:rsidRPr="001A43B3" w:rsidRDefault="00AE024C" w:rsidP="001A43B3">
      <w:pPr>
        <w:pStyle w:val="Prrafodelista"/>
        <w:numPr>
          <w:ilvl w:val="0"/>
          <w:numId w:val="1"/>
        </w:numPr>
        <w:spacing w:before="240" w:after="240" w:line="360" w:lineRule="auto"/>
        <w:ind w:left="567" w:right="616" w:firstLine="0"/>
        <w:jc w:val="both"/>
        <w:rPr>
          <w:rFonts w:ascii="Palatino Linotype" w:eastAsiaTheme="minorEastAsia" w:hAnsi="Palatino Linotype"/>
          <w:i/>
          <w:sz w:val="24"/>
          <w:szCs w:val="24"/>
          <w:lang w:val="es-ES_tradnl" w:eastAsia="es-ES"/>
        </w:rPr>
      </w:pPr>
      <w:r w:rsidRPr="001A43B3">
        <w:rPr>
          <w:rFonts w:ascii="Palatino Linotype" w:eastAsiaTheme="minorEastAsia" w:hAnsi="Palatino Linotype"/>
          <w:b/>
          <w:sz w:val="24"/>
          <w:szCs w:val="24"/>
          <w:lang w:val="es-ES_tradnl" w:eastAsia="es-ES"/>
        </w:rPr>
        <w:t>OFICIO RECURSO DE REVISION.pdf</w:t>
      </w:r>
      <w:r w:rsidRPr="001A43B3">
        <w:rPr>
          <w:rFonts w:ascii="Palatino Linotype" w:eastAsiaTheme="minorEastAsia" w:hAnsi="Palatino Linotype"/>
          <w:sz w:val="24"/>
          <w:szCs w:val="24"/>
          <w:lang w:val="es-ES_tradnl" w:eastAsia="es-ES"/>
        </w:rPr>
        <w:t xml:space="preserve">: oficio dirigido a la Comisionada Presidenta </w:t>
      </w:r>
      <w:r w:rsidR="00242611" w:rsidRPr="001A43B3">
        <w:rPr>
          <w:rFonts w:ascii="Palatino Linotype" w:eastAsiaTheme="minorEastAsia" w:hAnsi="Palatino Linotype"/>
          <w:sz w:val="24"/>
          <w:szCs w:val="24"/>
          <w:lang w:val="es-ES_tradnl" w:eastAsia="es-ES"/>
        </w:rPr>
        <w:t>mediante el cual se manifiesta que se dio respuesta a la solicitud de información en tiempo y forma, anexando ficha curricular y el documento probatorio del ultimo grado de estudios de cada servidor público, así como el acta de clasificación de la información que fue testada.</w:t>
      </w:r>
    </w:p>
    <w:p w:rsidR="001A43B3" w:rsidRPr="001A43B3" w:rsidRDefault="001A43B3" w:rsidP="001A43B3">
      <w:pPr>
        <w:spacing w:before="240" w:after="240" w:line="360" w:lineRule="auto"/>
        <w:ind w:right="616"/>
        <w:jc w:val="both"/>
        <w:rPr>
          <w:rFonts w:ascii="Palatino Linotype" w:eastAsiaTheme="minorEastAsia" w:hAnsi="Palatino Linotype"/>
          <w:i/>
          <w:sz w:val="12"/>
          <w:szCs w:val="24"/>
          <w:lang w:val="es-ES_tradnl" w:eastAsia="es-ES"/>
        </w:rPr>
      </w:pPr>
    </w:p>
    <w:p w:rsidR="00B0034A" w:rsidRPr="001A43B3" w:rsidRDefault="00B0034A" w:rsidP="001A43B3">
      <w:pPr>
        <w:numPr>
          <w:ilvl w:val="0"/>
          <w:numId w:val="2"/>
        </w:numPr>
        <w:spacing w:before="240" w:after="240" w:line="360" w:lineRule="auto"/>
        <w:ind w:left="0" w:right="-142" w:firstLine="0"/>
        <w:contextualSpacing/>
        <w:jc w:val="both"/>
        <w:rPr>
          <w:rFonts w:ascii="Palatino Linotype" w:eastAsia="Calibri" w:hAnsi="Palatino Linotype" w:cs="Arial"/>
          <w:sz w:val="24"/>
          <w:szCs w:val="24"/>
          <w:lang w:val="es-ES" w:eastAsia="es-ES"/>
        </w:rPr>
      </w:pPr>
      <w:r w:rsidRPr="001A43B3">
        <w:rPr>
          <w:rFonts w:ascii="Palatino Linotype" w:eastAsiaTheme="minorEastAsia" w:hAnsi="Palatino Linotype"/>
          <w:sz w:val="24"/>
          <w:szCs w:val="24"/>
          <w:lang w:val="es-ES_tradnl" w:eastAsia="es-ES"/>
        </w:rPr>
        <w:t>El Comisionado Ponente decretó el cierre de instrucción</w:t>
      </w:r>
      <w:r w:rsidRPr="001A43B3">
        <w:rPr>
          <w:rFonts w:ascii="Palatino Linotype" w:eastAsiaTheme="minorEastAsia" w:hAnsi="Palatino Linotype" w:cs="Arial"/>
          <w:sz w:val="24"/>
          <w:szCs w:val="24"/>
          <w:lang w:val="es-ES_tradnl" w:eastAsia="es-ES"/>
        </w:rPr>
        <w:t xml:space="preserve"> </w:t>
      </w:r>
      <w:r w:rsidRPr="001A43B3">
        <w:rPr>
          <w:rFonts w:ascii="Palatino Linotype" w:eastAsiaTheme="minorEastAsia" w:hAnsi="Palatino Linotype"/>
          <w:sz w:val="24"/>
          <w:szCs w:val="24"/>
          <w:lang w:val="es-ES_tradnl" w:eastAsia="es-ES"/>
        </w:rPr>
        <w:t xml:space="preserve">mediante </w:t>
      </w:r>
      <w:r w:rsidR="00C535A1" w:rsidRPr="001A43B3">
        <w:rPr>
          <w:rFonts w:ascii="Palatino Linotype" w:eastAsiaTheme="minorEastAsia" w:hAnsi="Palatino Linotype"/>
          <w:sz w:val="24"/>
          <w:szCs w:val="24"/>
          <w:lang w:val="es-ES_tradnl" w:eastAsia="es-ES"/>
        </w:rPr>
        <w:t>acuerdo de fecha doce (12</w:t>
      </w:r>
      <w:r w:rsidRPr="001A43B3">
        <w:rPr>
          <w:rFonts w:ascii="Palatino Linotype" w:eastAsiaTheme="minorEastAsia" w:hAnsi="Palatino Linotype"/>
          <w:sz w:val="24"/>
          <w:szCs w:val="24"/>
          <w:lang w:val="es-ES_tradnl" w:eastAsia="es-ES"/>
        </w:rPr>
        <w:t xml:space="preserve">) de abril de dos mil diecinueve, </w:t>
      </w:r>
      <w:r w:rsidRPr="001A43B3">
        <w:rPr>
          <w:rFonts w:ascii="Palatino Linotype" w:eastAsiaTheme="minorEastAsia" w:hAnsi="Palatino Linotype" w:cs="Arial"/>
          <w:sz w:val="24"/>
          <w:szCs w:val="24"/>
          <w:lang w:val="es-ES_tradnl" w:eastAsia="es-ES"/>
        </w:rPr>
        <w:t xml:space="preserve">por lo que, ordenó turnar el expediente a resolución; sin embargo, el día </w:t>
      </w:r>
      <w:r w:rsidR="00C535A1" w:rsidRPr="001A43B3">
        <w:rPr>
          <w:rFonts w:ascii="Palatino Linotype" w:eastAsiaTheme="minorEastAsia" w:hAnsi="Palatino Linotype" w:cs="Arial"/>
          <w:b/>
          <w:sz w:val="24"/>
          <w:szCs w:val="24"/>
          <w:lang w:val="es-ES_tradnl" w:eastAsia="es-ES"/>
        </w:rPr>
        <w:t>treinta (30</w:t>
      </w:r>
      <w:r w:rsidRPr="001A43B3">
        <w:rPr>
          <w:rFonts w:ascii="Palatino Linotype" w:eastAsiaTheme="minorEastAsia" w:hAnsi="Palatino Linotype" w:cs="Arial"/>
          <w:b/>
          <w:sz w:val="24"/>
          <w:szCs w:val="24"/>
          <w:lang w:val="es-ES_tradnl" w:eastAsia="es-ES"/>
        </w:rPr>
        <w:t xml:space="preserve">) de mayo </w:t>
      </w:r>
      <w:r w:rsidRPr="001A43B3">
        <w:rPr>
          <w:rFonts w:ascii="Palatino Linotype" w:eastAsiaTheme="minorEastAsia" w:hAnsi="Palatino Linotype" w:cs="Arial"/>
          <w:sz w:val="24"/>
          <w:szCs w:val="24"/>
          <w:lang w:val="es-ES_tradnl" w:eastAsia="es-ES"/>
        </w:rPr>
        <w:t xml:space="preserve">de la presente anualidad, se acordó la ampliación del plazo para efecto de emitir un mejor estudio del asunto, lo anterior derivado del cúmulo de la información que conforma los expedientes,  por lo que no habiendo más que hacer constar, y - - - - - - - - - - - - - - - - - </w:t>
      </w:r>
      <w:r w:rsidR="00970C3E" w:rsidRPr="001A43B3">
        <w:rPr>
          <w:rFonts w:ascii="Palatino Linotype" w:eastAsiaTheme="minorEastAsia" w:hAnsi="Palatino Linotype" w:cs="Arial"/>
          <w:sz w:val="24"/>
          <w:szCs w:val="24"/>
          <w:lang w:val="es-ES_tradnl" w:eastAsia="es-ES"/>
        </w:rPr>
        <w:t xml:space="preserve">- - - - - - - - - - - - - </w:t>
      </w:r>
    </w:p>
    <w:p w:rsidR="00B0034A" w:rsidRDefault="00B0034A" w:rsidP="001A43B3">
      <w:pPr>
        <w:spacing w:before="240" w:after="240" w:line="360" w:lineRule="auto"/>
        <w:ind w:right="-142"/>
        <w:contextualSpacing/>
        <w:jc w:val="both"/>
        <w:rPr>
          <w:rFonts w:ascii="Palatino Linotype" w:eastAsia="Calibri" w:hAnsi="Palatino Linotype" w:cs="Arial"/>
          <w:sz w:val="24"/>
          <w:szCs w:val="24"/>
          <w:lang w:val="es-ES" w:eastAsia="es-ES"/>
        </w:rPr>
      </w:pPr>
    </w:p>
    <w:p w:rsidR="001A43B3" w:rsidRPr="001A43B3" w:rsidRDefault="001A43B3" w:rsidP="001A43B3">
      <w:pPr>
        <w:spacing w:before="240" w:after="240" w:line="360" w:lineRule="auto"/>
        <w:ind w:right="-142"/>
        <w:contextualSpacing/>
        <w:jc w:val="both"/>
        <w:rPr>
          <w:rFonts w:ascii="Palatino Linotype" w:eastAsia="Calibri" w:hAnsi="Palatino Linotype" w:cs="Arial"/>
          <w:sz w:val="12"/>
          <w:szCs w:val="24"/>
          <w:lang w:val="es-ES" w:eastAsia="es-ES"/>
        </w:rPr>
      </w:pPr>
    </w:p>
    <w:p w:rsidR="00B0034A" w:rsidRPr="001A43B3" w:rsidRDefault="00B0034A" w:rsidP="001A43B3">
      <w:pPr>
        <w:keepNext/>
        <w:keepLines/>
        <w:spacing w:before="240" w:after="0" w:line="360" w:lineRule="auto"/>
        <w:ind w:right="-142"/>
        <w:jc w:val="center"/>
        <w:outlineLvl w:val="0"/>
        <w:rPr>
          <w:rFonts w:ascii="Palatino Linotype" w:eastAsiaTheme="majorEastAsia" w:hAnsi="Palatino Linotype" w:cstheme="majorBidi"/>
          <w:b/>
          <w:sz w:val="24"/>
          <w:szCs w:val="24"/>
        </w:rPr>
      </w:pPr>
      <w:bookmarkStart w:id="55" w:name="_Toc10573506"/>
      <w:r w:rsidRPr="001A43B3">
        <w:rPr>
          <w:rFonts w:ascii="Palatino Linotype" w:eastAsiaTheme="majorEastAsia" w:hAnsi="Palatino Linotype" w:cstheme="majorBidi"/>
          <w:b/>
          <w:sz w:val="24"/>
          <w:szCs w:val="24"/>
        </w:rPr>
        <w:t>C O N S I D E R A N D O</w:t>
      </w:r>
      <w:bookmarkEnd w:id="55"/>
      <w:r w:rsidRPr="001A43B3">
        <w:rPr>
          <w:rFonts w:ascii="Palatino Linotype" w:eastAsiaTheme="majorEastAsia" w:hAnsi="Palatino Linotype" w:cstheme="majorBidi"/>
          <w:b/>
          <w:sz w:val="24"/>
          <w:szCs w:val="24"/>
        </w:rPr>
        <w:t xml:space="preserve"> </w:t>
      </w:r>
    </w:p>
    <w:p w:rsidR="00B0034A" w:rsidRPr="001A43B3" w:rsidRDefault="00B0034A" w:rsidP="001A43B3">
      <w:pPr>
        <w:spacing w:after="0" w:line="360" w:lineRule="auto"/>
        <w:ind w:right="-142"/>
        <w:rPr>
          <w:rFonts w:ascii="Palatino Linotype" w:eastAsiaTheme="minorEastAsia" w:hAnsi="Palatino Linotype"/>
          <w:sz w:val="12"/>
          <w:szCs w:val="24"/>
        </w:rPr>
      </w:pPr>
    </w:p>
    <w:p w:rsidR="00B0034A" w:rsidRPr="001A43B3" w:rsidRDefault="00B0034A" w:rsidP="001A43B3">
      <w:pPr>
        <w:keepNext/>
        <w:keepLines/>
        <w:spacing w:before="40" w:after="0" w:line="360" w:lineRule="auto"/>
        <w:ind w:right="-142"/>
        <w:outlineLvl w:val="1"/>
        <w:rPr>
          <w:rFonts w:ascii="Palatino Linotype" w:eastAsiaTheme="majorEastAsia" w:hAnsi="Palatino Linotype" w:cstheme="majorBidi"/>
          <w:b/>
          <w:sz w:val="24"/>
          <w:szCs w:val="24"/>
        </w:rPr>
      </w:pPr>
      <w:bookmarkStart w:id="56" w:name="_Toc10573507"/>
      <w:r w:rsidRPr="001A43B3">
        <w:rPr>
          <w:rFonts w:ascii="Palatino Linotype" w:eastAsiaTheme="majorEastAsia" w:hAnsi="Palatino Linotype" w:cstheme="majorBidi"/>
          <w:b/>
          <w:sz w:val="24"/>
          <w:szCs w:val="24"/>
        </w:rPr>
        <w:t>PRIMERO. De la competencia</w:t>
      </w:r>
      <w:bookmarkEnd w:id="56"/>
    </w:p>
    <w:p w:rsidR="00B0034A" w:rsidRPr="001A43B3" w:rsidRDefault="00B0034A" w:rsidP="001A43B3">
      <w:pPr>
        <w:spacing w:after="0" w:line="360" w:lineRule="auto"/>
        <w:ind w:right="-142"/>
        <w:rPr>
          <w:rFonts w:ascii="Palatino Linotype" w:eastAsiaTheme="minorEastAsia" w:hAnsi="Palatino Linotype"/>
          <w:sz w:val="24"/>
          <w:szCs w:val="24"/>
        </w:rPr>
      </w:pPr>
    </w:p>
    <w:p w:rsidR="00B0034A" w:rsidRPr="001A43B3" w:rsidRDefault="00B0034A" w:rsidP="001A43B3">
      <w:pPr>
        <w:numPr>
          <w:ilvl w:val="0"/>
          <w:numId w:val="2"/>
        </w:numPr>
        <w:spacing w:before="240" w:after="240" w:line="360" w:lineRule="auto"/>
        <w:ind w:left="0" w:right="-142" w:firstLine="0"/>
        <w:contextualSpacing/>
        <w:jc w:val="both"/>
        <w:rPr>
          <w:rFonts w:ascii="Palatino Linotype" w:eastAsiaTheme="minorEastAsia" w:hAnsi="Palatino Linotype"/>
          <w:sz w:val="24"/>
          <w:szCs w:val="24"/>
          <w:lang w:val="es-ES_tradnl" w:eastAsia="es-ES"/>
        </w:rPr>
      </w:pPr>
      <w:r w:rsidRPr="001A43B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A43B3">
        <w:rPr>
          <w:rFonts w:ascii="Palatino Linotype" w:eastAsia="Calibri" w:hAnsi="Palatino Linotype" w:cs="Times New Roman"/>
          <w:b/>
          <w:sz w:val="24"/>
          <w:szCs w:val="24"/>
          <w:lang w:val="es-ES" w:eastAsia="es-ES"/>
        </w:rPr>
        <w:t>Constitución Política de los Estados Unidos Mexicanos</w:t>
      </w:r>
      <w:r w:rsidRPr="001A43B3">
        <w:rPr>
          <w:rFonts w:ascii="Palatino Linotype" w:eastAsia="Calibri" w:hAnsi="Palatino Linotype" w:cs="Times New Roman"/>
          <w:sz w:val="24"/>
          <w:szCs w:val="24"/>
          <w:lang w:val="es-ES" w:eastAsia="es-ES"/>
        </w:rPr>
        <w:t xml:space="preserve">; 5, párrafos </w:t>
      </w:r>
      <w:r w:rsidRPr="001A43B3">
        <w:rPr>
          <w:rFonts w:ascii="Palatino Linotype" w:eastAsiaTheme="minorEastAsia" w:hAnsi="Palatino Linotype" w:cs="Arial"/>
          <w:bCs/>
          <w:sz w:val="24"/>
          <w:szCs w:val="24"/>
          <w:lang w:val="es-ES" w:eastAsia="es-ES"/>
        </w:rPr>
        <w:t xml:space="preserve">vigésimo, vigésimo primero y vigésimo segundo </w:t>
      </w:r>
      <w:r w:rsidRPr="001A43B3">
        <w:rPr>
          <w:rFonts w:ascii="Palatino Linotype" w:eastAsia="Calibri" w:hAnsi="Palatino Linotype" w:cs="Times New Roman"/>
          <w:sz w:val="24"/>
          <w:szCs w:val="24"/>
          <w:lang w:val="es-ES" w:eastAsia="es-ES"/>
        </w:rPr>
        <w:t xml:space="preserve">fracciones IV y V de la </w:t>
      </w:r>
      <w:r w:rsidRPr="001A43B3">
        <w:rPr>
          <w:rFonts w:ascii="Palatino Linotype" w:eastAsia="Calibri" w:hAnsi="Palatino Linotype" w:cs="Times New Roman"/>
          <w:b/>
          <w:sz w:val="24"/>
          <w:szCs w:val="24"/>
          <w:lang w:val="es-ES" w:eastAsia="es-ES"/>
        </w:rPr>
        <w:t>Constitución Política del Estado Libre y Soberano de México</w:t>
      </w:r>
      <w:r w:rsidRPr="001A43B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A43B3">
        <w:rPr>
          <w:rFonts w:ascii="Palatino Linotype" w:eastAsia="Calibri" w:hAnsi="Palatino Linotype" w:cs="Arial"/>
          <w:sz w:val="24"/>
          <w:szCs w:val="24"/>
          <w:lang w:val="es-ES" w:eastAsia="es-ES"/>
        </w:rPr>
        <w:t xml:space="preserve">de la </w:t>
      </w:r>
      <w:r w:rsidRPr="001A43B3">
        <w:rPr>
          <w:rFonts w:ascii="Palatino Linotype" w:eastAsia="Calibri" w:hAnsi="Palatino Linotype" w:cs="Arial"/>
          <w:b/>
          <w:sz w:val="24"/>
          <w:szCs w:val="24"/>
          <w:lang w:val="es-ES" w:eastAsia="es-ES"/>
        </w:rPr>
        <w:t>Ley de Transparencia y Acceso a la Información Pública del Estado de México y Municipios</w:t>
      </w:r>
      <w:r w:rsidRPr="001A43B3">
        <w:rPr>
          <w:rFonts w:ascii="Palatino Linotype" w:eastAsia="Calibri" w:hAnsi="Palatino Linotype" w:cs="Arial"/>
          <w:sz w:val="24"/>
          <w:szCs w:val="24"/>
          <w:lang w:val="es-ES" w:eastAsia="es-ES"/>
        </w:rPr>
        <w:t xml:space="preserve">; y 7, 9 fracciones I y XXIV, y 11 del </w:t>
      </w:r>
      <w:r w:rsidRPr="001A43B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A43B3">
        <w:rPr>
          <w:rFonts w:ascii="Palatino Linotype" w:eastAsiaTheme="minorEastAsia" w:hAnsi="Palatino Linotype"/>
          <w:sz w:val="24"/>
          <w:szCs w:val="24"/>
          <w:lang w:val="es-ES_tradnl" w:eastAsia="es-ES"/>
        </w:rPr>
        <w:t>.</w:t>
      </w:r>
    </w:p>
    <w:p w:rsidR="00B0034A" w:rsidRPr="001A43B3" w:rsidRDefault="00B0034A" w:rsidP="001A43B3">
      <w:pPr>
        <w:spacing w:before="240" w:after="240" w:line="360" w:lineRule="auto"/>
        <w:ind w:right="-142"/>
        <w:jc w:val="both"/>
        <w:rPr>
          <w:rFonts w:ascii="Palatino Linotype" w:eastAsiaTheme="minorEastAsia" w:hAnsi="Palatino Linotype"/>
          <w:sz w:val="24"/>
          <w:szCs w:val="24"/>
          <w:lang w:val="es-ES_tradnl" w:eastAsia="es-ES"/>
        </w:rPr>
      </w:pPr>
    </w:p>
    <w:p w:rsidR="00B0034A" w:rsidRPr="001A43B3" w:rsidRDefault="00B0034A" w:rsidP="001A43B3">
      <w:pPr>
        <w:keepNext/>
        <w:keepLines/>
        <w:spacing w:before="40" w:after="0" w:line="360" w:lineRule="auto"/>
        <w:ind w:right="-142"/>
        <w:outlineLvl w:val="1"/>
        <w:rPr>
          <w:rFonts w:ascii="Palatino Linotype" w:eastAsiaTheme="majorEastAsia" w:hAnsi="Palatino Linotype" w:cstheme="majorBidi"/>
          <w:b/>
          <w:sz w:val="24"/>
          <w:szCs w:val="24"/>
        </w:rPr>
      </w:pPr>
      <w:bookmarkStart w:id="57" w:name="_Toc10573508"/>
      <w:r w:rsidRPr="001A43B3">
        <w:rPr>
          <w:rFonts w:ascii="Palatino Linotype" w:eastAsiaTheme="majorEastAsia" w:hAnsi="Palatino Linotype" w:cstheme="majorBidi"/>
          <w:b/>
          <w:sz w:val="24"/>
          <w:szCs w:val="24"/>
        </w:rPr>
        <w:t>SEGUNDO. De la oportunidad y procedencia.</w:t>
      </w:r>
      <w:bookmarkEnd w:id="57"/>
    </w:p>
    <w:p w:rsidR="00B0034A" w:rsidRPr="001A43B3" w:rsidRDefault="00B0034A" w:rsidP="001A43B3">
      <w:pPr>
        <w:keepNext/>
        <w:keepLines/>
        <w:spacing w:before="40" w:after="0" w:line="360" w:lineRule="auto"/>
        <w:ind w:right="-142"/>
        <w:outlineLvl w:val="1"/>
        <w:rPr>
          <w:rFonts w:ascii="Palatino Linotype" w:eastAsiaTheme="majorEastAsia" w:hAnsi="Palatino Linotype" w:cstheme="majorBidi"/>
          <w:b/>
          <w:sz w:val="24"/>
          <w:szCs w:val="24"/>
        </w:rPr>
      </w:pPr>
    </w:p>
    <w:p w:rsidR="00B0034A" w:rsidRPr="001A43B3" w:rsidRDefault="00B0034A" w:rsidP="001A43B3">
      <w:pPr>
        <w:numPr>
          <w:ilvl w:val="0"/>
          <w:numId w:val="2"/>
        </w:numPr>
        <w:spacing w:line="360" w:lineRule="auto"/>
        <w:ind w:left="0" w:firstLine="0"/>
        <w:contextualSpacing/>
        <w:jc w:val="both"/>
        <w:rPr>
          <w:rFonts w:ascii="Palatino Linotype" w:eastAsia="Calibri" w:hAnsi="Palatino Linotype" w:cs="Arial"/>
          <w:sz w:val="24"/>
          <w:szCs w:val="24"/>
          <w:lang w:val="es-ES_tradnl" w:eastAsia="es-ES"/>
        </w:rPr>
      </w:pPr>
      <w:r w:rsidRPr="001A43B3">
        <w:rPr>
          <w:rFonts w:ascii="Palatino Linotype" w:eastAsia="Calibri" w:hAnsi="Palatino Linotype" w:cs="Arial"/>
          <w:sz w:val="24"/>
          <w:szCs w:val="24"/>
          <w:lang w:val="es-ES_tradnl" w:eastAsia="es-ES"/>
        </w:rPr>
        <w:t xml:space="preserve">El medio de impugnación fue presentado a través del SAIMEX, en el formato previamente aprobado para tal efecto y dentro del plazo legal de quince días hábiles otorgados; para el caso en particular es de señalar que el </w:t>
      </w:r>
      <w:r w:rsidRPr="001A43B3">
        <w:rPr>
          <w:rFonts w:ascii="Palatino Linotype" w:eastAsia="Calibri" w:hAnsi="Palatino Linotype" w:cs="Arial"/>
          <w:b/>
          <w:sz w:val="24"/>
          <w:szCs w:val="24"/>
          <w:lang w:val="es-ES_tradnl" w:eastAsia="es-ES"/>
        </w:rPr>
        <w:t>SUJETO OBLIGADO</w:t>
      </w:r>
      <w:r w:rsidRPr="001A43B3">
        <w:rPr>
          <w:rFonts w:ascii="Palatino Linotype" w:eastAsia="Calibri" w:hAnsi="Palatino Linotype" w:cs="Arial"/>
          <w:sz w:val="24"/>
          <w:szCs w:val="24"/>
          <w:lang w:val="es-ES_tradnl" w:eastAsia="es-ES"/>
        </w:rPr>
        <w:t xml:space="preserve"> entregó la respuesta el día </w:t>
      </w:r>
      <w:r w:rsidRPr="001A43B3">
        <w:rPr>
          <w:rFonts w:ascii="Palatino Linotype" w:eastAsia="Calibri" w:hAnsi="Palatino Linotype" w:cs="Arial"/>
          <w:b/>
          <w:sz w:val="24"/>
          <w:szCs w:val="24"/>
          <w:lang w:val="es-ES_tradnl" w:eastAsia="es-ES"/>
        </w:rPr>
        <w:t>trece (13) de marzo</w:t>
      </w:r>
      <w:r w:rsidRPr="001A43B3">
        <w:rPr>
          <w:rFonts w:ascii="Palatino Linotype" w:eastAsia="Calibri" w:hAnsi="Palatino Linotype" w:cs="Arial"/>
          <w:sz w:val="24"/>
          <w:szCs w:val="24"/>
          <w:lang w:val="es-ES_tradnl" w:eastAsia="es-ES"/>
        </w:rPr>
        <w:t xml:space="preserve"> de dos mil diecinueve, de tal forma que el plazo para interponer el recurso transcurrió del día </w:t>
      </w:r>
      <w:r w:rsidRPr="001A43B3">
        <w:rPr>
          <w:rFonts w:ascii="Palatino Linotype" w:eastAsia="Calibri" w:hAnsi="Palatino Linotype" w:cs="Arial"/>
          <w:b/>
          <w:sz w:val="24"/>
          <w:szCs w:val="24"/>
          <w:lang w:val="es-ES_tradnl" w:eastAsia="es-ES"/>
        </w:rPr>
        <w:t>catorce (14) de marzo a</w:t>
      </w:r>
      <w:r w:rsidRPr="001A43B3">
        <w:rPr>
          <w:rFonts w:ascii="Palatino Linotype" w:eastAsia="Calibri" w:hAnsi="Palatino Linotype" w:cs="Arial"/>
          <w:sz w:val="24"/>
          <w:szCs w:val="24"/>
          <w:lang w:val="es-ES_tradnl" w:eastAsia="es-ES"/>
        </w:rPr>
        <w:t xml:space="preserve">l </w:t>
      </w:r>
      <w:r w:rsidRPr="001A43B3">
        <w:rPr>
          <w:rFonts w:ascii="Palatino Linotype" w:eastAsia="Calibri" w:hAnsi="Palatino Linotype" w:cs="Arial"/>
          <w:b/>
          <w:sz w:val="24"/>
          <w:szCs w:val="24"/>
          <w:lang w:val="es-ES_tradnl" w:eastAsia="es-ES"/>
        </w:rPr>
        <w:t>cuatro (04)</w:t>
      </w:r>
      <w:r w:rsidRPr="001A43B3">
        <w:rPr>
          <w:rFonts w:ascii="Palatino Linotype" w:eastAsia="Calibri" w:hAnsi="Palatino Linotype" w:cs="Arial"/>
          <w:sz w:val="24"/>
          <w:szCs w:val="24"/>
          <w:lang w:val="es-ES_tradnl" w:eastAsia="es-ES"/>
        </w:rPr>
        <w:t xml:space="preserve"> </w:t>
      </w:r>
      <w:r w:rsidRPr="001A43B3">
        <w:rPr>
          <w:rFonts w:ascii="Palatino Linotype" w:eastAsia="Calibri" w:hAnsi="Palatino Linotype" w:cs="Arial"/>
          <w:b/>
          <w:sz w:val="24"/>
          <w:szCs w:val="24"/>
          <w:lang w:val="es-ES_tradnl" w:eastAsia="es-ES"/>
        </w:rPr>
        <w:t>de abril</w:t>
      </w:r>
      <w:r w:rsidRPr="001A43B3">
        <w:rPr>
          <w:rFonts w:ascii="Palatino Linotype" w:eastAsia="Calibri" w:hAnsi="Palatino Linotype" w:cs="Arial"/>
          <w:sz w:val="24"/>
          <w:szCs w:val="24"/>
          <w:lang w:val="es-ES_tradnl" w:eastAsia="es-ES"/>
        </w:rPr>
        <w:t xml:space="preserve"> </w:t>
      </w:r>
      <w:r w:rsidRPr="001A43B3">
        <w:rPr>
          <w:rFonts w:ascii="Palatino Linotype" w:eastAsia="Calibri" w:hAnsi="Palatino Linotype" w:cs="Arial"/>
          <w:b/>
          <w:sz w:val="24"/>
          <w:szCs w:val="24"/>
          <w:lang w:val="es-ES_tradnl" w:eastAsia="es-ES"/>
        </w:rPr>
        <w:t xml:space="preserve">de </w:t>
      </w:r>
      <w:r w:rsidRPr="001A43B3">
        <w:rPr>
          <w:rFonts w:ascii="Palatino Linotype" w:eastAsia="Calibri" w:hAnsi="Palatino Linotype" w:cs="Arial"/>
          <w:sz w:val="24"/>
          <w:szCs w:val="24"/>
          <w:lang w:val="es-ES_tradnl" w:eastAsia="es-ES"/>
        </w:rPr>
        <w:t xml:space="preserve">dos mil diecinueve; en consecuencia, presentó su inconformidad el </w:t>
      </w:r>
      <w:r w:rsidR="00C535A1" w:rsidRPr="001A43B3">
        <w:rPr>
          <w:rFonts w:ascii="Palatino Linotype" w:eastAsia="Calibri" w:hAnsi="Palatino Linotype" w:cs="Arial"/>
          <w:b/>
          <w:sz w:val="24"/>
          <w:szCs w:val="24"/>
          <w:lang w:val="es-ES_tradnl" w:eastAsia="es-ES"/>
        </w:rPr>
        <w:t>día veintiséis (26</w:t>
      </w:r>
      <w:r w:rsidRPr="001A43B3">
        <w:rPr>
          <w:rFonts w:ascii="Palatino Linotype" w:eastAsia="Calibri" w:hAnsi="Palatino Linotype" w:cs="Arial"/>
          <w:b/>
          <w:sz w:val="24"/>
          <w:szCs w:val="24"/>
          <w:lang w:val="es-ES_tradnl" w:eastAsia="es-ES"/>
        </w:rPr>
        <w:t>) de marzo</w:t>
      </w:r>
      <w:r w:rsidRPr="001A43B3">
        <w:rPr>
          <w:rFonts w:ascii="Palatino Linotype" w:eastAsia="Calibri" w:hAnsi="Palatino Linotype" w:cs="Arial"/>
          <w:sz w:val="24"/>
          <w:szCs w:val="24"/>
          <w:lang w:val="es-ES_tradnl" w:eastAsia="es-ES"/>
        </w:rPr>
        <w:t xml:space="preserve"> de dos mil diecinueve, este se encuentra dentro de los márgenes temporales previstos en el artículo 178 de la Ley de Transparencia y Acceso a la Información Pública del Estado de México y Municipios.</w:t>
      </w:r>
    </w:p>
    <w:p w:rsidR="00B0034A" w:rsidRPr="001A43B3" w:rsidRDefault="00B0034A" w:rsidP="001A43B3">
      <w:pPr>
        <w:spacing w:line="360" w:lineRule="auto"/>
        <w:contextualSpacing/>
        <w:jc w:val="both"/>
        <w:rPr>
          <w:rFonts w:ascii="Palatino Linotype" w:eastAsia="Calibri" w:hAnsi="Palatino Linotype" w:cs="Arial"/>
          <w:sz w:val="24"/>
          <w:szCs w:val="24"/>
          <w:lang w:val="es-ES_tradnl" w:eastAsia="es-ES"/>
        </w:rPr>
      </w:pPr>
    </w:p>
    <w:p w:rsidR="00B0034A" w:rsidRPr="001A43B3" w:rsidRDefault="00B0034A" w:rsidP="001A43B3">
      <w:pPr>
        <w:numPr>
          <w:ilvl w:val="0"/>
          <w:numId w:val="2"/>
        </w:numPr>
        <w:spacing w:before="240" w:after="0" w:line="360" w:lineRule="auto"/>
        <w:ind w:left="0" w:firstLine="0"/>
        <w:contextualSpacing/>
        <w:jc w:val="both"/>
        <w:rPr>
          <w:rFonts w:ascii="Palatino Linotype" w:eastAsiaTheme="minorEastAsia" w:hAnsi="Palatino Linotype"/>
          <w:sz w:val="24"/>
          <w:szCs w:val="24"/>
          <w:lang w:val="es-ES" w:eastAsia="es-ES"/>
        </w:rPr>
      </w:pPr>
      <w:r w:rsidRPr="001A43B3">
        <w:rPr>
          <w:rFonts w:ascii="Palatino Linotype" w:eastAsia="Calibri" w:hAnsi="Palatino Linotype" w:cs="Times New Roman"/>
          <w:sz w:val="24"/>
          <w:szCs w:val="24"/>
          <w:lang w:val="es-ES"/>
        </w:rPr>
        <w:t xml:space="preserve">Por otra parte, de la revisión al expediente electrónico del SAIMEX se desprende que la parte solicitante, en ejercicio de su derecho de acceso a la información pública en el expediente que se revisa, tanto en la solicitud de información como en el recurso de revisión </w:t>
      </w:r>
      <w:r w:rsidRPr="001A43B3">
        <w:rPr>
          <w:rFonts w:ascii="Palatino Linotype" w:eastAsia="Calibri" w:hAnsi="Palatino Linotype" w:cs="Times New Roman"/>
          <w:b/>
          <w:sz w:val="24"/>
          <w:szCs w:val="24"/>
          <w:lang w:val="es-ES"/>
        </w:rPr>
        <w:t xml:space="preserve">no proporciona su nombre completo para que sea </w:t>
      </w:r>
      <w:r w:rsidRPr="001A43B3">
        <w:rPr>
          <w:rFonts w:ascii="Palatino Linotype" w:eastAsia="Calibri" w:hAnsi="Palatino Linotype" w:cs="Times New Roman"/>
          <w:b/>
          <w:sz w:val="24"/>
          <w:szCs w:val="24"/>
          <w:u w:val="single"/>
          <w:lang w:val="es-ES"/>
        </w:rPr>
        <w:t>identificado</w:t>
      </w:r>
      <w:r w:rsidRPr="001A43B3">
        <w:rPr>
          <w:rFonts w:ascii="Palatino Linotype" w:eastAsia="Calibri" w:hAnsi="Palatino Linotype" w:cs="Times New Roman"/>
          <w:b/>
          <w:sz w:val="24"/>
          <w:szCs w:val="24"/>
          <w:lang w:val="es-ES"/>
        </w:rPr>
        <w:t>,</w:t>
      </w:r>
      <w:r w:rsidRPr="001A43B3">
        <w:rPr>
          <w:rFonts w:ascii="Palatino Linotype" w:eastAsia="Calibri" w:hAnsi="Palatino Linotype" w:cs="Times New Roman"/>
          <w:sz w:val="24"/>
          <w:szCs w:val="24"/>
          <w:lang w:val="es-ES"/>
        </w:rPr>
        <w:t xml:space="preserve"> ni se tiene la certeza sobre su identidad, sin embargo, es importante señalar también que </w:t>
      </w:r>
      <w:r w:rsidRPr="001A43B3">
        <w:rPr>
          <w:rFonts w:ascii="Palatino Linotype" w:hAnsi="Palatino Linotype" w:cs="Arial"/>
          <w:sz w:val="24"/>
          <w:szCs w:val="24"/>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B0034A" w:rsidRPr="001A43B3" w:rsidRDefault="00B0034A" w:rsidP="001A43B3">
      <w:pPr>
        <w:spacing w:line="360" w:lineRule="auto"/>
        <w:contextualSpacing/>
        <w:rPr>
          <w:rFonts w:ascii="Palatino Linotype" w:eastAsia="Calibri" w:hAnsi="Palatino Linotype" w:cs="Times New Roman"/>
          <w:sz w:val="24"/>
          <w:szCs w:val="24"/>
          <w:lang w:val="es-ES"/>
        </w:rPr>
      </w:pPr>
    </w:p>
    <w:p w:rsidR="00B0034A" w:rsidRPr="001A43B3" w:rsidRDefault="00B0034A" w:rsidP="001A43B3">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1A43B3">
        <w:rPr>
          <w:rFonts w:ascii="Palatino Linotype" w:eastAsia="Calibri" w:hAnsi="Palatino Linotype" w:cs="Times New Roman"/>
          <w:sz w:val="24"/>
          <w:szCs w:val="24"/>
          <w:lang w:val="es-ES"/>
        </w:rPr>
        <w:t xml:space="preserve">Esto es así, ya que de conformidad con los artículos 6, apartado A, fracciones III y IV de la </w:t>
      </w:r>
      <w:r w:rsidRPr="001A43B3">
        <w:rPr>
          <w:rFonts w:ascii="Palatino Linotype" w:eastAsia="Calibri" w:hAnsi="Palatino Linotype" w:cs="Times New Roman"/>
          <w:b/>
          <w:sz w:val="24"/>
          <w:szCs w:val="24"/>
          <w:lang w:val="es-ES"/>
        </w:rPr>
        <w:t>Constitución Política de los Estados Unidos Mexicanos</w:t>
      </w:r>
      <w:r w:rsidRPr="001A43B3">
        <w:rPr>
          <w:rFonts w:ascii="Palatino Linotype" w:eastAsia="Calibri" w:hAnsi="Palatino Linotype" w:cs="Times New Roman"/>
          <w:sz w:val="24"/>
          <w:szCs w:val="24"/>
          <w:lang w:val="es-ES"/>
        </w:rPr>
        <w:t xml:space="preserve">; 5, párrafos vigésimo, vigésimo primero y vigésimo segundo fracciones III, IV y V de la </w:t>
      </w:r>
      <w:r w:rsidRPr="001A43B3">
        <w:rPr>
          <w:rFonts w:ascii="Palatino Linotype" w:eastAsia="Calibri" w:hAnsi="Palatino Linotype" w:cs="Times New Roman"/>
          <w:b/>
          <w:sz w:val="24"/>
          <w:szCs w:val="24"/>
          <w:lang w:val="es-ES"/>
        </w:rPr>
        <w:t>Constitución Política del Estado Libre y Soberano de México</w:t>
      </w:r>
      <w:r w:rsidRPr="001A43B3">
        <w:rPr>
          <w:rFonts w:ascii="Palatino Linotype" w:eastAsia="Calibri" w:hAnsi="Palatino Linotype" w:cs="Times New Roman"/>
          <w:sz w:val="24"/>
          <w:szCs w:val="24"/>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B0034A" w:rsidRPr="001A43B3" w:rsidRDefault="00B0034A" w:rsidP="001A43B3">
      <w:pPr>
        <w:spacing w:after="0" w:line="360" w:lineRule="auto"/>
        <w:contextualSpacing/>
        <w:jc w:val="both"/>
        <w:rPr>
          <w:rFonts w:ascii="Palatino Linotype" w:eastAsiaTheme="minorEastAsia" w:hAnsi="Palatino Linotype"/>
          <w:sz w:val="24"/>
          <w:szCs w:val="24"/>
          <w:lang w:val="es-ES"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1A43B3">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B0034A" w:rsidRPr="001A43B3" w:rsidRDefault="00B0034A" w:rsidP="001A43B3">
      <w:pPr>
        <w:spacing w:after="0" w:line="360" w:lineRule="auto"/>
        <w:contextualSpacing/>
        <w:jc w:val="both"/>
        <w:rPr>
          <w:rFonts w:ascii="Palatino Linotype" w:eastAsiaTheme="minorEastAsia" w:hAnsi="Palatino Linotype"/>
          <w:sz w:val="24"/>
          <w:szCs w:val="24"/>
          <w:lang w:val="es-ES"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1A43B3">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B0034A" w:rsidRPr="001A43B3" w:rsidRDefault="00B0034A" w:rsidP="001A43B3">
      <w:pPr>
        <w:spacing w:line="360" w:lineRule="auto"/>
        <w:contextualSpacing/>
        <w:rPr>
          <w:rFonts w:ascii="Palatino Linotype" w:eastAsia="Calibri" w:hAnsi="Palatino Linotype" w:cs="Times New Roman"/>
          <w:sz w:val="24"/>
          <w:szCs w:val="24"/>
          <w:lang w:val="es-ES"/>
        </w:rPr>
      </w:pPr>
    </w:p>
    <w:p w:rsidR="00B0034A" w:rsidRPr="001A43B3" w:rsidRDefault="00B0034A" w:rsidP="001A43B3">
      <w:pPr>
        <w:numPr>
          <w:ilvl w:val="0"/>
          <w:numId w:val="2"/>
        </w:numPr>
        <w:spacing w:after="0" w:line="360" w:lineRule="auto"/>
        <w:ind w:left="0" w:firstLine="0"/>
        <w:contextualSpacing/>
        <w:jc w:val="both"/>
        <w:rPr>
          <w:rFonts w:ascii="Palatino Linotype" w:eastAsiaTheme="minorEastAsia" w:hAnsi="Palatino Linotype"/>
          <w:sz w:val="24"/>
          <w:szCs w:val="24"/>
          <w:lang w:val="es-ES" w:eastAsia="es-ES"/>
        </w:rPr>
      </w:pPr>
      <w:r w:rsidRPr="001A43B3">
        <w:rPr>
          <w:rFonts w:ascii="Palatino Linotype" w:eastAsia="Calibri" w:hAnsi="Palatino Linotype" w:cs="Times New Roman"/>
          <w:sz w:val="24"/>
          <w:szCs w:val="24"/>
          <w:lang w:val="es-ES"/>
        </w:rPr>
        <w:t>Por</w:t>
      </w:r>
      <w:r w:rsidRPr="001A43B3">
        <w:rPr>
          <w:rFonts w:ascii="Palatino Linotype" w:eastAsia="Times New Roman" w:hAnsi="Palatino Linotype" w:cs="Arial"/>
          <w:sz w:val="24"/>
          <w:szCs w:val="24"/>
          <w:lang w:val="es-ES"/>
        </w:rPr>
        <w:t xml:space="preserve">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1A43B3">
        <w:rPr>
          <w:rFonts w:ascii="Palatino Linotype" w:eastAsia="Times New Roman" w:hAnsi="Palatino Linotype" w:cs="Arial"/>
          <w:sz w:val="24"/>
          <w:szCs w:val="24"/>
          <w:lang w:val="es-ES"/>
        </w:rPr>
        <w:t>Resolutor</w:t>
      </w:r>
      <w:proofErr w:type="spellEnd"/>
      <w:r w:rsidRPr="001A43B3">
        <w:rPr>
          <w:rFonts w:ascii="Palatino Linotype" w:eastAsia="Times New Roman" w:hAnsi="Palatino Linotype" w:cs="Arial"/>
          <w:sz w:val="24"/>
          <w:szCs w:val="24"/>
          <w:lang w:val="es-ES"/>
        </w:rPr>
        <w:t>.</w:t>
      </w:r>
    </w:p>
    <w:p w:rsidR="001A43B3" w:rsidRPr="001A43B3" w:rsidRDefault="001A43B3" w:rsidP="001A43B3">
      <w:pPr>
        <w:spacing w:after="0" w:line="360" w:lineRule="auto"/>
        <w:contextualSpacing/>
        <w:jc w:val="both"/>
        <w:rPr>
          <w:rFonts w:ascii="Palatino Linotype" w:eastAsiaTheme="minorEastAsia" w:hAnsi="Palatino Linotype"/>
          <w:sz w:val="24"/>
          <w:szCs w:val="24"/>
          <w:lang w:val="es-ES" w:eastAsia="es-ES"/>
        </w:rPr>
      </w:pPr>
    </w:p>
    <w:p w:rsidR="001A43B3" w:rsidRDefault="00B0034A" w:rsidP="001A43B3">
      <w:pPr>
        <w:numPr>
          <w:ilvl w:val="0"/>
          <w:numId w:val="2"/>
        </w:numPr>
        <w:spacing w:before="240" w:after="240" w:line="360" w:lineRule="auto"/>
        <w:ind w:left="0" w:firstLine="0"/>
        <w:contextualSpacing/>
        <w:jc w:val="both"/>
        <w:rPr>
          <w:rFonts w:ascii="Palatino Linotype" w:eastAsia="Calibri" w:hAnsi="Palatino Linotype" w:cs="Times New Roman"/>
          <w:sz w:val="24"/>
          <w:szCs w:val="24"/>
          <w:lang w:val="es-ES" w:eastAsia="es-ES"/>
        </w:rPr>
      </w:pPr>
      <w:r w:rsidRPr="001A43B3">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bookmarkStart w:id="58" w:name="_Toc2881747"/>
    </w:p>
    <w:p w:rsidR="001A43B3" w:rsidRPr="001A43B3" w:rsidRDefault="001A43B3" w:rsidP="001A43B3">
      <w:pPr>
        <w:spacing w:before="240" w:after="240" w:line="360" w:lineRule="auto"/>
        <w:contextualSpacing/>
        <w:jc w:val="both"/>
        <w:rPr>
          <w:rFonts w:ascii="Palatino Linotype" w:eastAsia="Calibri" w:hAnsi="Palatino Linotype" w:cs="Times New Roman"/>
          <w:sz w:val="24"/>
          <w:szCs w:val="24"/>
          <w:lang w:val="es-ES" w:eastAsia="es-ES"/>
        </w:rPr>
      </w:pPr>
    </w:p>
    <w:p w:rsidR="00B0034A" w:rsidRPr="001A43B3" w:rsidRDefault="00B0034A" w:rsidP="001A43B3">
      <w:pPr>
        <w:keepNext/>
        <w:keepLines/>
        <w:spacing w:before="240" w:after="0" w:line="360" w:lineRule="auto"/>
        <w:outlineLvl w:val="0"/>
        <w:rPr>
          <w:rFonts w:ascii="Palatino Linotype" w:eastAsia="MS Mincho" w:hAnsi="Palatino Linotype" w:cstheme="majorBidi"/>
          <w:b/>
          <w:sz w:val="24"/>
          <w:szCs w:val="24"/>
          <w:lang w:val="es-ES_tradnl" w:eastAsia="es-ES"/>
        </w:rPr>
      </w:pPr>
      <w:bookmarkStart w:id="59" w:name="_Toc10573509"/>
      <w:r w:rsidRPr="001A43B3">
        <w:rPr>
          <w:rFonts w:ascii="Palatino Linotype" w:eastAsia="MS Mincho" w:hAnsi="Palatino Linotype" w:cstheme="majorBidi"/>
          <w:b/>
          <w:sz w:val="24"/>
          <w:szCs w:val="24"/>
          <w:lang w:val="es-ES_tradnl" w:eastAsia="es-ES"/>
        </w:rPr>
        <w:t>TERCERO. Del planteamiento de la Litis.</w:t>
      </w:r>
      <w:bookmarkEnd w:id="58"/>
      <w:bookmarkEnd w:id="59"/>
    </w:p>
    <w:p w:rsidR="00B0034A" w:rsidRPr="001A43B3" w:rsidRDefault="00B0034A" w:rsidP="001A43B3">
      <w:pPr>
        <w:spacing w:after="0" w:line="360" w:lineRule="auto"/>
        <w:contextualSpacing/>
        <w:jc w:val="both"/>
        <w:rPr>
          <w:rFonts w:ascii="Palatino Linotype" w:eastAsia="Calibri" w:hAnsi="Palatino Linotype" w:cs="Arial"/>
          <w:b/>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hAnsi="Palatino Linotype" w:cs="Arial"/>
          <w:sz w:val="24"/>
          <w:szCs w:val="24"/>
          <w:lang w:val="es-ES_tradnl"/>
        </w:rPr>
      </w:pPr>
      <w:bookmarkStart w:id="60" w:name="_Toc504500691"/>
      <w:bookmarkStart w:id="61" w:name="_Toc445745137"/>
      <w:bookmarkStart w:id="62" w:name="_Toc447699318"/>
      <w:bookmarkStart w:id="63" w:name="_Toc452379730"/>
      <w:bookmarkStart w:id="64" w:name="_Toc459195482"/>
      <w:bookmarkStart w:id="65" w:name="_Toc461555892"/>
      <w:bookmarkStart w:id="66" w:name="_Toc462307689"/>
      <w:bookmarkStart w:id="67" w:name="_Toc473628138"/>
      <w:r w:rsidRPr="001A43B3">
        <w:rPr>
          <w:rFonts w:ascii="Palatino Linotype" w:eastAsia="MS Mincho" w:hAnsi="Palatino Linotype" w:cs="Arial"/>
          <w:sz w:val="24"/>
          <w:szCs w:val="24"/>
          <w:lang w:val="es-ES_tradnl" w:eastAsia="es-ES"/>
        </w:rPr>
        <w:t xml:space="preserve">De las constancias que obran en los expedientes de referencia, es de señalar que el </w:t>
      </w:r>
      <w:r w:rsidRPr="001A43B3">
        <w:rPr>
          <w:rFonts w:ascii="Palatino Linotype" w:eastAsia="MS Mincho" w:hAnsi="Palatino Linotype" w:cs="Arial"/>
          <w:b/>
          <w:sz w:val="24"/>
          <w:szCs w:val="24"/>
          <w:lang w:val="es-ES_tradnl" w:eastAsia="es-ES"/>
        </w:rPr>
        <w:t>SUJETO OBLIGADO</w:t>
      </w:r>
      <w:r w:rsidR="007176B4" w:rsidRPr="001A43B3">
        <w:rPr>
          <w:rFonts w:ascii="Palatino Linotype" w:eastAsia="MS Mincho" w:hAnsi="Palatino Linotype" w:cs="Arial"/>
          <w:sz w:val="24"/>
          <w:szCs w:val="24"/>
          <w:lang w:val="es-ES_tradnl" w:eastAsia="es-ES"/>
        </w:rPr>
        <w:t xml:space="preserve"> proporcionó su respuesta</w:t>
      </w:r>
      <w:r w:rsidR="00242611" w:rsidRPr="001A43B3">
        <w:rPr>
          <w:rFonts w:ascii="Palatino Linotype" w:eastAsia="MS Mincho" w:hAnsi="Palatino Linotype" w:cs="Arial"/>
          <w:sz w:val="24"/>
          <w:szCs w:val="24"/>
          <w:lang w:val="es-ES_tradnl" w:eastAsia="es-ES"/>
        </w:rPr>
        <w:t xml:space="preserve"> a su consideraci</w:t>
      </w:r>
      <w:r w:rsidR="007176B4" w:rsidRPr="001A43B3">
        <w:rPr>
          <w:rFonts w:ascii="Palatino Linotype" w:eastAsia="MS Mincho" w:hAnsi="Palatino Linotype" w:cs="Arial"/>
          <w:sz w:val="24"/>
          <w:szCs w:val="24"/>
          <w:lang w:val="es-ES_tradnl" w:eastAsia="es-ES"/>
        </w:rPr>
        <w:t xml:space="preserve">ón, misma que consistió en los </w:t>
      </w:r>
      <w:proofErr w:type="spellStart"/>
      <w:r w:rsidR="007176B4" w:rsidRPr="001A43B3">
        <w:rPr>
          <w:rFonts w:ascii="Palatino Linotype" w:eastAsia="MS Mincho" w:hAnsi="Palatino Linotype" w:cs="Arial"/>
          <w:sz w:val="24"/>
          <w:szCs w:val="24"/>
          <w:lang w:val="es-ES_tradnl" w:eastAsia="es-ES"/>
        </w:rPr>
        <w:t>curriculum</w:t>
      </w:r>
      <w:proofErr w:type="spellEnd"/>
      <w:r w:rsidR="007176B4" w:rsidRPr="001A43B3">
        <w:rPr>
          <w:rFonts w:ascii="Palatino Linotype" w:eastAsia="MS Mincho" w:hAnsi="Palatino Linotype" w:cs="Arial"/>
          <w:sz w:val="24"/>
          <w:szCs w:val="24"/>
          <w:lang w:val="es-ES_tradnl" w:eastAsia="es-ES"/>
        </w:rPr>
        <w:t>, certificados de calificaciones, títulos y cédulas profesionales</w:t>
      </w:r>
      <w:r w:rsidRPr="001A43B3">
        <w:rPr>
          <w:rFonts w:ascii="Palatino Linotype" w:eastAsia="MS Mincho" w:hAnsi="Palatino Linotype" w:cs="Arial"/>
          <w:sz w:val="24"/>
          <w:szCs w:val="24"/>
          <w:lang w:val="es-ES_tradnl" w:eastAsia="es-ES"/>
        </w:rPr>
        <w:t xml:space="preserve">, motivo por el cual el recurrente presentó </w:t>
      </w:r>
      <w:r w:rsidR="007176B4" w:rsidRPr="001A43B3">
        <w:rPr>
          <w:rFonts w:ascii="Palatino Linotype" w:eastAsia="MS Mincho" w:hAnsi="Palatino Linotype" w:cs="Arial"/>
          <w:sz w:val="24"/>
          <w:szCs w:val="24"/>
          <w:lang w:val="es-ES_tradnl" w:eastAsia="es-ES"/>
        </w:rPr>
        <w:t xml:space="preserve">el recurso de revisión refiriendo </w:t>
      </w:r>
      <w:r w:rsidRPr="001A43B3">
        <w:rPr>
          <w:rFonts w:ascii="Palatino Linotype" w:eastAsia="MS Mincho" w:hAnsi="Palatino Linotype" w:cs="Arial"/>
          <w:sz w:val="24"/>
          <w:szCs w:val="24"/>
          <w:lang w:val="es-ES_tradnl" w:eastAsia="es-ES"/>
        </w:rPr>
        <w:t xml:space="preserve">como motivos de inconformidad </w:t>
      </w:r>
      <w:r w:rsidR="007176B4" w:rsidRPr="001A43B3">
        <w:rPr>
          <w:rFonts w:ascii="Palatino Linotype" w:hAnsi="Palatino Linotype" w:cs="Arial"/>
          <w:sz w:val="24"/>
          <w:szCs w:val="24"/>
          <w:lang w:val="es-ES_tradnl"/>
        </w:rPr>
        <w:t>el contenido de los artículos 15 y 16 de la Ley de Transparencia y Acceso a la Información Pública del Estado de México y Municipios.</w:t>
      </w:r>
    </w:p>
    <w:p w:rsidR="00B0034A" w:rsidRPr="001A43B3" w:rsidRDefault="00B0034A" w:rsidP="001A43B3">
      <w:pPr>
        <w:spacing w:after="0" w:line="360" w:lineRule="auto"/>
        <w:contextualSpacing/>
        <w:jc w:val="both"/>
        <w:rPr>
          <w:rFonts w:ascii="Palatino Linotype" w:hAnsi="Palatino Linotype" w:cs="Arial"/>
          <w:sz w:val="24"/>
          <w:szCs w:val="24"/>
          <w:lang w:val="es-ES_tradnl"/>
        </w:rPr>
      </w:pPr>
    </w:p>
    <w:p w:rsidR="00B0034A" w:rsidRPr="001A43B3" w:rsidRDefault="00B0034A" w:rsidP="001A43B3">
      <w:pPr>
        <w:numPr>
          <w:ilvl w:val="0"/>
          <w:numId w:val="2"/>
        </w:numPr>
        <w:spacing w:after="0" w:line="360" w:lineRule="auto"/>
        <w:ind w:left="0" w:firstLine="0"/>
        <w:contextualSpacing/>
        <w:jc w:val="both"/>
        <w:rPr>
          <w:rFonts w:ascii="Palatino Linotype" w:hAnsi="Palatino Linotype" w:cs="Arial"/>
          <w:sz w:val="24"/>
          <w:szCs w:val="24"/>
          <w:lang w:val="es-ES_tradnl"/>
        </w:rPr>
      </w:pPr>
      <w:r w:rsidRPr="001A43B3">
        <w:rPr>
          <w:rFonts w:ascii="Palatino Linotype" w:hAnsi="Palatino Linotype" w:cs="Arial"/>
          <w:sz w:val="24"/>
          <w:szCs w:val="24"/>
          <w:lang w:val="es-ES_tradnl"/>
        </w:rPr>
        <w:t xml:space="preserve">En consecuencia, la Litis del presente asunto corresponde en demostrar </w:t>
      </w:r>
      <w:proofErr w:type="gramStart"/>
      <w:r w:rsidRPr="001A43B3">
        <w:rPr>
          <w:rFonts w:ascii="Palatino Linotype" w:hAnsi="Palatino Linotype" w:cs="Arial"/>
          <w:sz w:val="24"/>
          <w:szCs w:val="24"/>
          <w:lang w:val="es-ES_tradnl"/>
        </w:rPr>
        <w:t>si  el</w:t>
      </w:r>
      <w:proofErr w:type="gramEnd"/>
      <w:r w:rsidRPr="001A43B3">
        <w:rPr>
          <w:rFonts w:ascii="Palatino Linotype" w:hAnsi="Palatino Linotype" w:cs="Arial"/>
          <w:sz w:val="24"/>
          <w:szCs w:val="24"/>
          <w:lang w:val="es-ES_tradnl"/>
        </w:rPr>
        <w:t xml:space="preserve"> </w:t>
      </w:r>
      <w:r w:rsidRPr="001A43B3">
        <w:rPr>
          <w:rFonts w:ascii="Palatino Linotype" w:hAnsi="Palatino Linotype" w:cs="Arial"/>
          <w:b/>
          <w:sz w:val="24"/>
          <w:szCs w:val="24"/>
          <w:lang w:val="es-ES_tradnl"/>
        </w:rPr>
        <w:t>SUJETO OBLIGADO</w:t>
      </w:r>
      <w:r w:rsidRPr="001A43B3">
        <w:rPr>
          <w:rFonts w:ascii="Palatino Linotype" w:hAnsi="Palatino Linotype" w:cs="Arial"/>
          <w:sz w:val="24"/>
          <w:szCs w:val="24"/>
          <w:lang w:val="es-ES_tradnl"/>
        </w:rPr>
        <w:t xml:space="preserve"> colma el derecho de acceso a la información del solicitante, derivado de la repuesta que este emitió, lo anterior, a efecto de verificar si corresponde a lo solicitado y </w:t>
      </w:r>
      <w:r w:rsidR="007176B4" w:rsidRPr="001A43B3">
        <w:rPr>
          <w:rFonts w:ascii="Palatino Linotype" w:hAnsi="Palatino Linotype" w:cs="Arial"/>
          <w:sz w:val="24"/>
          <w:szCs w:val="24"/>
          <w:lang w:val="es-ES_tradnl"/>
        </w:rPr>
        <w:t xml:space="preserve">si </w:t>
      </w:r>
      <w:r w:rsidRPr="001A43B3">
        <w:rPr>
          <w:rFonts w:ascii="Palatino Linotype" w:hAnsi="Palatino Linotype" w:cs="Arial"/>
          <w:sz w:val="24"/>
          <w:szCs w:val="24"/>
          <w:lang w:val="es-ES_tradnl"/>
        </w:rPr>
        <w:t>en su defecto si se vulneró el mismo, ordenar la reparación.</w:t>
      </w:r>
    </w:p>
    <w:p w:rsidR="00B0034A" w:rsidRPr="001A43B3" w:rsidRDefault="00B0034A" w:rsidP="001A43B3">
      <w:pPr>
        <w:spacing w:before="240" w:after="240" w:line="360" w:lineRule="auto"/>
        <w:ind w:right="49"/>
        <w:contextualSpacing/>
        <w:jc w:val="both"/>
        <w:rPr>
          <w:rFonts w:ascii="Palatino Linotype" w:eastAsia="MS Mincho" w:hAnsi="Palatino Linotype" w:cs="Times New Roman"/>
          <w:i/>
          <w:sz w:val="24"/>
          <w:szCs w:val="24"/>
          <w:lang w:val="es-ES_tradnl" w:eastAsia="es-ES"/>
        </w:rPr>
      </w:pPr>
    </w:p>
    <w:p w:rsidR="00B0034A" w:rsidRPr="001A43B3" w:rsidRDefault="00B0034A" w:rsidP="001A43B3">
      <w:pPr>
        <w:numPr>
          <w:ilvl w:val="0"/>
          <w:numId w:val="2"/>
        </w:numPr>
        <w:spacing w:before="240" w:after="240" w:line="360" w:lineRule="auto"/>
        <w:ind w:left="0" w:right="49" w:firstLine="0"/>
        <w:contextualSpacing/>
        <w:jc w:val="both"/>
        <w:rPr>
          <w:rFonts w:ascii="Palatino Linotype" w:eastAsia="MS Mincho" w:hAnsi="Palatino Linotype" w:cs="Arial"/>
          <w:sz w:val="24"/>
          <w:szCs w:val="24"/>
          <w:lang w:val="es-ES_tradnl" w:eastAsia="es-ES"/>
        </w:rPr>
      </w:pPr>
      <w:r w:rsidRPr="001A43B3">
        <w:rPr>
          <w:rFonts w:ascii="Palatino Linotype" w:eastAsia="MS Mincho" w:hAnsi="Palatino Linotype" w:cs="Arial"/>
          <w:sz w:val="24"/>
          <w:szCs w:val="24"/>
          <w:lang w:val="es-ES_tradnl" w:eastAsia="es-ES"/>
        </w:rPr>
        <w:t xml:space="preserve">Del análisis efectuado se advierte que el recurso de revisión del que se trata es procedente, toda vez que se actualiza la hipótesis prevista en la </w:t>
      </w:r>
      <w:r w:rsidR="007176B4" w:rsidRPr="001A43B3">
        <w:rPr>
          <w:rFonts w:ascii="Palatino Linotype" w:eastAsia="MS Mincho" w:hAnsi="Palatino Linotype" w:cs="Times New Roman"/>
          <w:b/>
          <w:sz w:val="24"/>
          <w:szCs w:val="24"/>
          <w:lang w:val="es-ES_tradnl" w:eastAsia="es-ES"/>
        </w:rPr>
        <w:t xml:space="preserve">fracción </w:t>
      </w:r>
      <w:r w:rsidR="007E007F" w:rsidRPr="001A43B3">
        <w:rPr>
          <w:rFonts w:ascii="Palatino Linotype" w:eastAsia="MS Mincho" w:hAnsi="Palatino Linotype" w:cs="Times New Roman"/>
          <w:b/>
          <w:sz w:val="24"/>
          <w:szCs w:val="24"/>
          <w:lang w:val="es-ES_tradnl" w:eastAsia="es-ES"/>
        </w:rPr>
        <w:t xml:space="preserve">II </w:t>
      </w:r>
      <w:r w:rsidRPr="001A43B3">
        <w:rPr>
          <w:rFonts w:ascii="Palatino Linotype" w:eastAsia="MS Mincho" w:hAnsi="Palatino Linotype" w:cs="Times New Roman"/>
          <w:b/>
          <w:sz w:val="24"/>
          <w:szCs w:val="24"/>
          <w:lang w:val="es-ES_tradnl" w:eastAsia="es-ES"/>
        </w:rPr>
        <w:t>del artículo 179 de la Ley de Transparencia y Acceso a la Información Pública del Estado de México y Municipio</w:t>
      </w:r>
      <w:r w:rsidRPr="001A43B3">
        <w:rPr>
          <w:rFonts w:ascii="Palatino Linotype" w:eastAsia="MS Mincho" w:hAnsi="Palatino Linotype" w:cs="Times New Roman"/>
          <w:sz w:val="24"/>
          <w:szCs w:val="24"/>
          <w:lang w:val="es-ES_tradnl" w:eastAsia="es-ES"/>
        </w:rPr>
        <w:t>.</w:t>
      </w:r>
    </w:p>
    <w:p w:rsidR="00B0034A" w:rsidRPr="001A43B3" w:rsidRDefault="00B0034A" w:rsidP="001A43B3">
      <w:pPr>
        <w:tabs>
          <w:tab w:val="left" w:pos="4185"/>
        </w:tabs>
        <w:spacing w:after="0" w:line="360" w:lineRule="auto"/>
        <w:ind w:right="-142"/>
        <w:contextualSpacing/>
        <w:rPr>
          <w:rFonts w:ascii="Palatino Linotype" w:eastAsia="Calibri" w:hAnsi="Palatino Linotype" w:cs="Arial"/>
          <w:sz w:val="24"/>
          <w:szCs w:val="24"/>
          <w:lang w:val="es-ES" w:eastAsia="es-ES"/>
        </w:rPr>
      </w:pPr>
    </w:p>
    <w:p w:rsidR="00B0034A" w:rsidRPr="001A43B3" w:rsidRDefault="00B0034A" w:rsidP="001A43B3">
      <w:pPr>
        <w:keepNext/>
        <w:keepLines/>
        <w:spacing w:before="240" w:after="0" w:line="360" w:lineRule="auto"/>
        <w:outlineLvl w:val="0"/>
        <w:rPr>
          <w:rFonts w:ascii="Palatino Linotype" w:eastAsia="MS Gothic" w:hAnsi="Palatino Linotype" w:cstheme="majorBidi"/>
          <w:b/>
          <w:sz w:val="24"/>
          <w:szCs w:val="24"/>
          <w:lang w:val="es-ES_tradnl" w:eastAsia="es-ES"/>
        </w:rPr>
      </w:pPr>
      <w:bookmarkStart w:id="68" w:name="_Toc2881748"/>
      <w:bookmarkStart w:id="69" w:name="_Toc10573510"/>
      <w:r w:rsidRPr="001A43B3">
        <w:rPr>
          <w:rFonts w:ascii="Palatino Linotype" w:eastAsia="MS Gothic" w:hAnsi="Palatino Linotype" w:cstheme="majorBidi"/>
          <w:b/>
          <w:sz w:val="24"/>
          <w:szCs w:val="24"/>
          <w:lang w:val="es-ES_tradnl" w:eastAsia="es-ES"/>
        </w:rPr>
        <w:t>CUARTO. Del estudio y resolución del recurso de revisión.</w:t>
      </w:r>
      <w:bookmarkEnd w:id="68"/>
      <w:bookmarkEnd w:id="69"/>
    </w:p>
    <w:p w:rsidR="00B0034A" w:rsidRPr="001A43B3" w:rsidRDefault="00B0034A" w:rsidP="001A43B3">
      <w:pPr>
        <w:spacing w:line="360" w:lineRule="auto"/>
        <w:rPr>
          <w:rFonts w:ascii="Palatino Linotype" w:hAnsi="Palatino Linotype"/>
          <w:sz w:val="24"/>
          <w:szCs w:val="24"/>
          <w:lang w:val="es-ES_tradnl" w:eastAsia="es-ES"/>
        </w:rPr>
      </w:pPr>
    </w:p>
    <w:p w:rsidR="00B0034A" w:rsidRPr="001A43B3" w:rsidRDefault="00B0034A" w:rsidP="001A43B3">
      <w:pPr>
        <w:keepNext/>
        <w:keepLines/>
        <w:numPr>
          <w:ilvl w:val="1"/>
          <w:numId w:val="2"/>
        </w:numPr>
        <w:spacing w:before="240" w:after="0" w:line="360" w:lineRule="auto"/>
        <w:ind w:left="0" w:firstLine="0"/>
        <w:outlineLvl w:val="0"/>
        <w:rPr>
          <w:rFonts w:ascii="Palatino Linotype" w:eastAsia="MS Mincho" w:hAnsi="Palatino Linotype" w:cs="Arial"/>
          <w:b/>
          <w:i/>
          <w:sz w:val="24"/>
          <w:szCs w:val="24"/>
          <w:lang w:val="es-ES_tradnl" w:eastAsia="es-MX"/>
        </w:rPr>
      </w:pPr>
      <w:bookmarkStart w:id="70" w:name="_Toc536726461"/>
      <w:bookmarkStart w:id="71" w:name="_Toc10573511"/>
      <w:r w:rsidRPr="001A43B3">
        <w:rPr>
          <w:rFonts w:ascii="Palatino Linotype" w:eastAsia="MS Gothic" w:hAnsi="Palatino Linotype" w:cstheme="majorBidi"/>
          <w:b/>
          <w:i/>
          <w:noProof/>
          <w:sz w:val="24"/>
          <w:szCs w:val="24"/>
        </w:rPr>
        <w:t>El derecho de acceso a la información publica</w:t>
      </w:r>
      <w:bookmarkEnd w:id="70"/>
      <w:r w:rsidRPr="001A43B3">
        <w:rPr>
          <w:rFonts w:ascii="Palatino Linotype" w:eastAsia="MS Mincho" w:hAnsi="Palatino Linotype" w:cs="Arial"/>
          <w:b/>
          <w:i/>
          <w:sz w:val="24"/>
          <w:szCs w:val="24"/>
          <w:lang w:val="es-ES_tradnl" w:eastAsia="es-MX"/>
        </w:rPr>
        <w:t>.</w:t>
      </w:r>
      <w:bookmarkEnd w:id="71"/>
    </w:p>
    <w:p w:rsidR="00B0034A" w:rsidRPr="001A43B3" w:rsidRDefault="00B0034A" w:rsidP="001A43B3">
      <w:pPr>
        <w:spacing w:after="0" w:line="360" w:lineRule="auto"/>
        <w:contextualSpacing/>
        <w:rPr>
          <w:rFonts w:ascii="Palatino Linotype" w:eastAsia="MS Mincho" w:hAnsi="Palatino Linotype" w:cs="Arial"/>
          <w:sz w:val="24"/>
          <w:szCs w:val="24"/>
          <w:lang w:val="es-ES_tradnl" w:eastAsia="es-MX"/>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 xml:space="preserve">De </w:t>
      </w:r>
      <w:r w:rsidRPr="001A43B3">
        <w:rPr>
          <w:rFonts w:ascii="Palatino Linotype" w:eastAsia="Calibri" w:hAnsi="Palatino Linotype" w:cs="Arial"/>
          <w:sz w:val="24"/>
          <w:szCs w:val="24"/>
          <w:lang w:val="es-ES_tradnl" w:eastAsia="es-ES"/>
        </w:rPr>
        <w:t>acuerdo</w:t>
      </w:r>
      <w:r w:rsidRPr="001A43B3">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B0034A" w:rsidRPr="001A43B3" w:rsidRDefault="00B0034A" w:rsidP="001A43B3">
      <w:pPr>
        <w:spacing w:after="0" w:line="360" w:lineRule="auto"/>
        <w:ind w:right="34"/>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B0034A" w:rsidRPr="001A43B3" w:rsidRDefault="00B0034A" w:rsidP="001A43B3">
      <w:pPr>
        <w:spacing w:after="0" w:line="360" w:lineRule="auto"/>
        <w:ind w:right="49"/>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B0034A" w:rsidRPr="001A43B3" w:rsidRDefault="00B0034A" w:rsidP="001A43B3">
      <w:pPr>
        <w:spacing w:after="0" w:line="360" w:lineRule="auto"/>
        <w:ind w:right="49"/>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B0034A" w:rsidRPr="001A43B3" w:rsidRDefault="00B0034A" w:rsidP="001A43B3">
      <w:pPr>
        <w:spacing w:after="0" w:line="360" w:lineRule="auto"/>
        <w:contextualSpacing/>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0034A" w:rsidRPr="001A43B3" w:rsidRDefault="00B0034A" w:rsidP="001A43B3">
      <w:pPr>
        <w:spacing w:after="0" w:line="360" w:lineRule="auto"/>
        <w:ind w:right="34"/>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1A43B3">
        <w:rPr>
          <w:rFonts w:ascii="Palatino Linotype" w:eastAsia="MS Mincho" w:hAnsi="Palatino Linotype" w:cs="Times New Roman"/>
          <w:sz w:val="24"/>
          <w:szCs w:val="24"/>
          <w:lang w:val="es-ES_tradnl" w:eastAsia="es-ES"/>
        </w:rPr>
        <w:t>Derivado</w:t>
      </w:r>
      <w:r w:rsidRPr="001A43B3">
        <w:rPr>
          <w:rFonts w:ascii="Palatino Linotype" w:eastAsia="MS Mincho" w:hAnsi="Palatino Linotype" w:cs="Arial"/>
          <w:sz w:val="24"/>
          <w:szCs w:val="24"/>
          <w:lang w:val="es-ES_tradnl" w:eastAsia="es-ES"/>
        </w:rPr>
        <w:t xml:space="preserve"> de lo anterior, se procede a analizar el objeto y atribuciones del Sujeto Obligado a fin de determinar sí la información requerida es información pública y si la respuesta da cumplimento al derecho en cuestión.  </w:t>
      </w:r>
    </w:p>
    <w:p w:rsidR="00B0034A" w:rsidRPr="001A43B3" w:rsidRDefault="00B0034A" w:rsidP="001A43B3">
      <w:pPr>
        <w:keepNext/>
        <w:keepLines/>
        <w:spacing w:before="40" w:after="0" w:line="360" w:lineRule="auto"/>
        <w:outlineLvl w:val="1"/>
        <w:rPr>
          <w:rFonts w:ascii="Palatino Linotype" w:eastAsia="MS Mincho" w:hAnsi="Palatino Linotype" w:cstheme="majorBidi"/>
          <w:b/>
          <w:i/>
          <w:sz w:val="24"/>
          <w:szCs w:val="24"/>
          <w:lang w:val="es-ES_tradnl" w:eastAsia="es-ES"/>
        </w:rPr>
      </w:pPr>
    </w:p>
    <w:p w:rsidR="00B0034A" w:rsidRPr="001A43B3" w:rsidRDefault="00B0034A" w:rsidP="001A43B3">
      <w:pPr>
        <w:keepNext/>
        <w:keepLines/>
        <w:spacing w:before="40" w:after="0" w:line="360" w:lineRule="auto"/>
        <w:outlineLvl w:val="1"/>
        <w:rPr>
          <w:rFonts w:ascii="Palatino Linotype" w:eastAsia="MS Mincho" w:hAnsi="Palatino Linotype" w:cstheme="majorBidi"/>
          <w:b/>
          <w:i/>
          <w:sz w:val="24"/>
          <w:szCs w:val="24"/>
          <w:lang w:val="es-ES_tradnl" w:eastAsia="es-ES"/>
        </w:rPr>
      </w:pPr>
      <w:bookmarkStart w:id="72" w:name="_Toc10573512"/>
      <w:r w:rsidRPr="001A43B3">
        <w:rPr>
          <w:rFonts w:ascii="Palatino Linotype" w:eastAsia="MS Mincho" w:hAnsi="Palatino Linotype" w:cstheme="majorBidi"/>
          <w:b/>
          <w:i/>
          <w:sz w:val="24"/>
          <w:szCs w:val="24"/>
          <w:lang w:val="es-ES_tradnl" w:eastAsia="es-ES"/>
        </w:rPr>
        <w:t>II. De la respuesta</w:t>
      </w:r>
      <w:bookmarkEnd w:id="72"/>
      <w:r w:rsidRPr="001A43B3">
        <w:rPr>
          <w:rFonts w:ascii="Palatino Linotype" w:eastAsia="MS Mincho" w:hAnsi="Palatino Linotype" w:cstheme="majorBidi"/>
          <w:b/>
          <w:i/>
          <w:sz w:val="24"/>
          <w:szCs w:val="24"/>
          <w:lang w:val="es-ES_tradnl" w:eastAsia="es-ES"/>
        </w:rPr>
        <w:t xml:space="preserve"> </w:t>
      </w:r>
    </w:p>
    <w:p w:rsidR="00B0034A" w:rsidRPr="001A43B3" w:rsidRDefault="00B0034A" w:rsidP="001A43B3">
      <w:pPr>
        <w:spacing w:line="360" w:lineRule="auto"/>
        <w:rPr>
          <w:rFonts w:ascii="Palatino Linotype" w:hAnsi="Palatino Linotype"/>
          <w:sz w:val="24"/>
          <w:szCs w:val="24"/>
          <w:lang w:val="es-ES_tradnl"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El particular requirió al  S</w:t>
      </w:r>
      <w:r w:rsidRPr="001A43B3">
        <w:rPr>
          <w:rFonts w:ascii="Palatino Linotype" w:eastAsia="MS Mincho" w:hAnsi="Palatino Linotype" w:cstheme="majorBidi"/>
          <w:b/>
          <w:sz w:val="24"/>
          <w:szCs w:val="24"/>
          <w:lang w:val="es-ES_tradnl" w:eastAsia="es-ES"/>
        </w:rPr>
        <w:t>UJETO OBLIGADO</w:t>
      </w:r>
      <w:r w:rsidRPr="001A43B3">
        <w:rPr>
          <w:rFonts w:ascii="Palatino Linotype" w:eastAsia="MS Mincho" w:hAnsi="Palatino Linotype" w:cstheme="majorBidi"/>
          <w:sz w:val="24"/>
          <w:szCs w:val="24"/>
          <w:lang w:val="es-ES_tradnl" w:eastAsia="es-ES"/>
        </w:rPr>
        <w:t xml:space="preserve"> la ficha curricular y documentó probatorio del grado de estudios (Título Profesional, Certificado o Cédula Profesional de los siguiente servidores públicos:</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Presidente Municipal</w:t>
      </w:r>
      <w:r w:rsidRPr="001A43B3">
        <w:rPr>
          <w:rFonts w:ascii="Palatino Linotype" w:eastAsia="MS Mincho" w:hAnsi="Palatino Linotype" w:cstheme="majorBidi"/>
          <w:i/>
          <w:sz w:val="24"/>
          <w:szCs w:val="24"/>
          <w:lang w:eastAsia="es-ES"/>
        </w:rPr>
        <w:t xml:space="preserve">,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Secretario</w:t>
      </w:r>
      <w:r w:rsidRPr="001A43B3">
        <w:rPr>
          <w:rFonts w:ascii="Palatino Linotype" w:eastAsia="MS Mincho" w:hAnsi="Palatino Linotype" w:cstheme="majorBidi"/>
          <w:i/>
          <w:sz w:val="24"/>
          <w:szCs w:val="24"/>
          <w:lang w:eastAsia="es-ES"/>
        </w:rPr>
        <w:t xml:space="preserve"> del Ayuntamiento,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Tesorero,</w:t>
      </w:r>
      <w:r w:rsidRPr="001A43B3">
        <w:rPr>
          <w:rFonts w:ascii="Palatino Linotype" w:eastAsia="MS Mincho" w:hAnsi="Palatino Linotype" w:cstheme="majorBidi"/>
          <w:i/>
          <w:sz w:val="24"/>
          <w:szCs w:val="24"/>
          <w:lang w:eastAsia="es-ES"/>
        </w:rPr>
        <w:t xml:space="preserve">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Director de Obras Públicas</w:t>
      </w:r>
      <w:r w:rsidRPr="001A43B3">
        <w:rPr>
          <w:rFonts w:ascii="Palatino Linotype" w:eastAsia="MS Mincho" w:hAnsi="Palatino Linotype" w:cstheme="majorBidi"/>
          <w:i/>
          <w:sz w:val="24"/>
          <w:szCs w:val="24"/>
          <w:lang w:eastAsia="es-ES"/>
        </w:rPr>
        <w:t xml:space="preserve">,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lang w:eastAsia="es-ES"/>
        </w:rPr>
        <w:t xml:space="preserve">Director de </w:t>
      </w:r>
      <w:r w:rsidRPr="001A43B3">
        <w:rPr>
          <w:rFonts w:ascii="Palatino Linotype" w:eastAsia="MS Mincho" w:hAnsi="Palatino Linotype" w:cstheme="majorBidi"/>
          <w:i/>
          <w:sz w:val="24"/>
          <w:szCs w:val="24"/>
          <w:u w:val="single"/>
          <w:lang w:eastAsia="es-ES"/>
        </w:rPr>
        <w:t>Desarrollo Económico</w:t>
      </w:r>
      <w:r w:rsidRPr="001A43B3">
        <w:rPr>
          <w:rFonts w:ascii="Palatino Linotype" w:eastAsia="MS Mincho" w:hAnsi="Palatino Linotype" w:cstheme="majorBidi"/>
          <w:i/>
          <w:sz w:val="24"/>
          <w:szCs w:val="24"/>
          <w:lang w:eastAsia="es-ES"/>
        </w:rPr>
        <w:t xml:space="preserve">,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Coordinador General Municipal</w:t>
      </w:r>
      <w:r w:rsidRPr="001A43B3">
        <w:rPr>
          <w:rFonts w:ascii="Palatino Linotype" w:eastAsia="MS Mincho" w:hAnsi="Palatino Linotype" w:cstheme="majorBidi"/>
          <w:i/>
          <w:sz w:val="24"/>
          <w:szCs w:val="24"/>
          <w:lang w:eastAsia="es-ES"/>
        </w:rPr>
        <w:t xml:space="preserve"> de Mejora Regulatoria,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Ecologí</w:t>
      </w:r>
      <w:r w:rsidRPr="001A43B3">
        <w:rPr>
          <w:rFonts w:ascii="Palatino Linotype" w:eastAsia="MS Mincho" w:hAnsi="Palatino Linotype" w:cstheme="majorBidi"/>
          <w:i/>
          <w:sz w:val="24"/>
          <w:szCs w:val="24"/>
          <w:lang w:eastAsia="es-ES"/>
        </w:rPr>
        <w:t xml:space="preserve">a,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Desarrollo Urbano</w:t>
      </w:r>
      <w:r w:rsidRPr="001A43B3">
        <w:rPr>
          <w:rFonts w:ascii="Palatino Linotype" w:eastAsia="MS Mincho" w:hAnsi="Palatino Linotype" w:cstheme="majorBidi"/>
          <w:i/>
          <w:sz w:val="24"/>
          <w:szCs w:val="24"/>
          <w:lang w:eastAsia="es-ES"/>
        </w:rPr>
        <w:t xml:space="preserve">, </w:t>
      </w:r>
    </w:p>
    <w:p w:rsidR="00B0034A" w:rsidRPr="001A43B3" w:rsidRDefault="00B0034A" w:rsidP="001A43B3">
      <w:pPr>
        <w:numPr>
          <w:ilvl w:val="0"/>
          <w:numId w:val="1"/>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i/>
          <w:sz w:val="24"/>
          <w:szCs w:val="24"/>
          <w:u w:val="single"/>
          <w:lang w:eastAsia="es-ES"/>
        </w:rPr>
        <w:t>Protección Civil</w:t>
      </w:r>
      <w:r w:rsidRPr="001A43B3">
        <w:rPr>
          <w:rFonts w:ascii="Palatino Linotype" w:eastAsia="MS Mincho" w:hAnsi="Palatino Linotype" w:cstheme="majorBidi"/>
          <w:i/>
          <w:sz w:val="24"/>
          <w:szCs w:val="24"/>
          <w:lang w:eastAsia="es-ES"/>
        </w:rPr>
        <w:t>,</w:t>
      </w:r>
    </w:p>
    <w:p w:rsidR="00B0034A" w:rsidRPr="001A43B3" w:rsidRDefault="00B0034A" w:rsidP="001A43B3">
      <w:pPr>
        <w:spacing w:after="0" w:line="360" w:lineRule="auto"/>
        <w:ind w:right="616"/>
        <w:contextualSpacing/>
        <w:rPr>
          <w:rFonts w:ascii="Palatino Linotype" w:eastAsia="MS Mincho" w:hAnsi="Palatino Linotype" w:cstheme="majorBidi"/>
          <w:sz w:val="24"/>
          <w:szCs w:val="24"/>
          <w:lang w:val="es-ES_tradnl" w:eastAsia="es-ES"/>
        </w:rPr>
      </w:pPr>
    </w:p>
    <w:p w:rsid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El </w:t>
      </w:r>
      <w:r w:rsidRPr="001A43B3">
        <w:rPr>
          <w:rFonts w:ascii="Palatino Linotype" w:eastAsia="MS Mincho" w:hAnsi="Palatino Linotype" w:cstheme="majorBidi"/>
          <w:b/>
          <w:sz w:val="24"/>
          <w:szCs w:val="24"/>
          <w:lang w:val="es-ES_tradnl" w:eastAsia="es-ES"/>
        </w:rPr>
        <w:t>SUJETO OBLIGADO</w:t>
      </w:r>
      <w:r w:rsidRPr="001A43B3">
        <w:rPr>
          <w:rFonts w:ascii="Palatino Linotype" w:eastAsia="MS Mincho" w:hAnsi="Palatino Linotype" w:cstheme="majorBidi"/>
          <w:sz w:val="24"/>
          <w:szCs w:val="24"/>
          <w:lang w:val="es-ES_tradnl" w:eastAsia="es-ES"/>
        </w:rPr>
        <w:t xml:space="preserve"> en respuesta</w:t>
      </w:r>
      <w:r w:rsidR="00CC6CA2" w:rsidRPr="001A43B3">
        <w:rPr>
          <w:rFonts w:ascii="Palatino Linotype" w:eastAsia="MS Mincho" w:hAnsi="Palatino Linotype" w:cstheme="majorBidi"/>
          <w:sz w:val="24"/>
          <w:szCs w:val="24"/>
          <w:lang w:val="es-ES_tradnl" w:eastAsia="es-ES"/>
        </w:rPr>
        <w:t xml:space="preserve"> entregó diversas documentales la cuales corresponde a diversos servidores públicos, para mejor compresión se inserta la siguiente tabla comparativa:</w:t>
      </w:r>
    </w:p>
    <w:p w:rsidR="001A43B3" w:rsidRPr="001A43B3" w:rsidRDefault="001A43B3" w:rsidP="001A43B3">
      <w:pPr>
        <w:spacing w:after="0" w:line="360" w:lineRule="auto"/>
        <w:ind w:right="49"/>
        <w:contextualSpacing/>
        <w:jc w:val="both"/>
        <w:rPr>
          <w:rFonts w:ascii="Palatino Linotype" w:eastAsia="MS Mincho" w:hAnsi="Palatino Linotype" w:cstheme="majorBidi"/>
          <w:sz w:val="24"/>
          <w:szCs w:val="24"/>
          <w:lang w:val="es-ES_tradnl" w:eastAsia="es-ES"/>
        </w:rPr>
      </w:pPr>
    </w:p>
    <w:tbl>
      <w:tblPr>
        <w:tblStyle w:val="Tabladecuadrcula5oscura-nfasis1"/>
        <w:tblW w:w="8848" w:type="dxa"/>
        <w:tblLook w:val="04A0" w:firstRow="1" w:lastRow="0" w:firstColumn="1" w:lastColumn="0" w:noHBand="0" w:noVBand="1"/>
      </w:tblPr>
      <w:tblGrid>
        <w:gridCol w:w="3114"/>
        <w:gridCol w:w="3827"/>
        <w:gridCol w:w="1907"/>
      </w:tblGrid>
      <w:tr w:rsidR="00CC6CA2" w:rsidRPr="001A43B3" w:rsidTr="00805B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spacing w:line="360" w:lineRule="auto"/>
              <w:ind w:right="49"/>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rPr>
              <w:t>S</w:t>
            </w:r>
            <w:r w:rsidR="00CC6CA2" w:rsidRPr="001A43B3">
              <w:rPr>
                <w:rFonts w:ascii="Palatino Linotype" w:eastAsia="MS Mincho" w:hAnsi="Palatino Linotype" w:cstheme="majorBidi"/>
                <w:sz w:val="24"/>
                <w:szCs w:val="24"/>
              </w:rPr>
              <w:t>olicitud</w:t>
            </w:r>
            <w:r w:rsidRPr="001A43B3">
              <w:rPr>
                <w:rFonts w:ascii="Palatino Linotype" w:eastAsia="MS Mincho" w:hAnsi="Palatino Linotype" w:cstheme="majorBidi"/>
                <w:sz w:val="24"/>
                <w:szCs w:val="24"/>
              </w:rPr>
              <w:t>. Ficha curricular y grado de estudios (titulo</w:t>
            </w:r>
            <w:r w:rsidRPr="001A43B3">
              <w:rPr>
                <w:rFonts w:ascii="Palatino Linotype" w:eastAsia="MS Mincho" w:hAnsi="Palatino Linotype" w:cstheme="majorBidi"/>
                <w:sz w:val="24"/>
                <w:szCs w:val="24"/>
                <w:lang w:val="es-ES_tradnl"/>
              </w:rPr>
              <w:t xml:space="preserve"> Profesional, Certificado o Cédula Profesional)</w:t>
            </w:r>
          </w:p>
        </w:tc>
        <w:tc>
          <w:tcPr>
            <w:tcW w:w="3827" w:type="dxa"/>
          </w:tcPr>
          <w:p w:rsidR="00CC6CA2" w:rsidRPr="001A43B3" w:rsidRDefault="00CC6CA2" w:rsidP="001A43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rPr>
              <w:t xml:space="preserve">Respuesta </w:t>
            </w:r>
          </w:p>
        </w:tc>
        <w:tc>
          <w:tcPr>
            <w:tcW w:w="1907" w:type="dxa"/>
          </w:tcPr>
          <w:p w:rsidR="00CC6CA2" w:rsidRPr="001A43B3" w:rsidRDefault="00CC6CA2" w:rsidP="001A43B3">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rPr>
              <w:t xml:space="preserve">Cumplimiento </w:t>
            </w:r>
          </w:p>
        </w:tc>
      </w:tr>
      <w:tr w:rsidR="00CC6CA2" w:rsidRPr="001A43B3" w:rsidTr="0080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pStyle w:val="Prrafodelista"/>
              <w:numPr>
                <w:ilvl w:val="0"/>
                <w:numId w:val="8"/>
              </w:numPr>
              <w:spacing w:line="360" w:lineRule="auto"/>
              <w:ind w:left="29" w:right="49" w:firstLine="0"/>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Presidente Municipal</w:t>
            </w:r>
          </w:p>
        </w:tc>
        <w:tc>
          <w:tcPr>
            <w:tcW w:w="3827" w:type="dxa"/>
          </w:tcPr>
          <w:p w:rsidR="00CC6CA2" w:rsidRPr="001A43B3" w:rsidRDefault="00B7467D"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certificado de calificaciones de bachillerato.</w:t>
            </w:r>
          </w:p>
          <w:p w:rsidR="00B7467D" w:rsidRPr="001A43B3" w:rsidRDefault="00B7467D"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Se testó la fotografía y firma en el certificado.</w:t>
            </w:r>
          </w:p>
        </w:tc>
        <w:tc>
          <w:tcPr>
            <w:tcW w:w="1907" w:type="dxa"/>
          </w:tcPr>
          <w:p w:rsidR="00CC6CA2" w:rsidRPr="001A43B3" w:rsidRDefault="00B7467D"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Parcial</w:t>
            </w:r>
          </w:p>
        </w:tc>
      </w:tr>
      <w:tr w:rsidR="00CC6CA2" w:rsidRPr="001A43B3" w:rsidTr="00805B42">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pStyle w:val="Prrafodelista"/>
              <w:numPr>
                <w:ilvl w:val="0"/>
                <w:numId w:val="8"/>
              </w:numPr>
              <w:spacing w:line="360" w:lineRule="auto"/>
              <w:ind w:left="29" w:right="49" w:hanging="29"/>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Secretario</w:t>
            </w:r>
            <w:r w:rsidRPr="001A43B3">
              <w:rPr>
                <w:rFonts w:ascii="Palatino Linotype" w:eastAsia="MS Mincho" w:hAnsi="Palatino Linotype" w:cstheme="majorBidi"/>
                <w:color w:val="000000" w:themeColor="text1"/>
                <w:sz w:val="24"/>
                <w:szCs w:val="24"/>
                <w:lang w:eastAsia="es-ES"/>
              </w:rPr>
              <w:t xml:space="preserve"> del Ayuntamiento</w:t>
            </w:r>
          </w:p>
        </w:tc>
        <w:tc>
          <w:tcPr>
            <w:tcW w:w="3827" w:type="dxa"/>
          </w:tcPr>
          <w:p w:rsidR="00CC6CA2" w:rsidRPr="001A43B3" w:rsidRDefault="00B7467D"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Título Profesional.</w:t>
            </w:r>
          </w:p>
          <w:p w:rsidR="00B7467D" w:rsidRPr="001A43B3" w:rsidRDefault="00B7467D"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 Se </w:t>
            </w:r>
            <w:r w:rsidR="00B22A25" w:rsidRPr="001A43B3">
              <w:rPr>
                <w:rFonts w:ascii="Palatino Linotype" w:eastAsia="MS Mincho" w:hAnsi="Palatino Linotype" w:cstheme="majorBidi"/>
                <w:sz w:val="24"/>
                <w:szCs w:val="24"/>
                <w:lang w:val="es-ES_tradnl" w:eastAsia="es-ES"/>
              </w:rPr>
              <w:t>testó</w:t>
            </w:r>
            <w:r w:rsidRPr="001A43B3">
              <w:rPr>
                <w:rFonts w:ascii="Palatino Linotype" w:eastAsia="MS Mincho" w:hAnsi="Palatino Linotype" w:cstheme="majorBidi"/>
                <w:sz w:val="24"/>
                <w:szCs w:val="24"/>
                <w:lang w:val="es-ES_tradnl" w:eastAsia="es-ES"/>
              </w:rPr>
              <w:t xml:space="preserve"> fotografía en título</w:t>
            </w:r>
          </w:p>
        </w:tc>
        <w:tc>
          <w:tcPr>
            <w:tcW w:w="1907" w:type="dxa"/>
          </w:tcPr>
          <w:p w:rsidR="00CC6CA2" w:rsidRPr="001A43B3" w:rsidRDefault="0031535B"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w:t>
            </w:r>
            <w:r w:rsidR="00B7467D" w:rsidRPr="001A43B3">
              <w:rPr>
                <w:rFonts w:ascii="Palatino Linotype" w:eastAsia="MS Mincho" w:hAnsi="Palatino Linotype" w:cstheme="majorBidi"/>
                <w:sz w:val="24"/>
                <w:szCs w:val="24"/>
                <w:lang w:val="es-ES_tradnl" w:eastAsia="es-ES"/>
              </w:rPr>
              <w:t>arcial</w:t>
            </w:r>
          </w:p>
        </w:tc>
      </w:tr>
      <w:tr w:rsidR="00CC6CA2" w:rsidRPr="001A43B3" w:rsidTr="0080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FA5058" w:rsidP="001A43B3">
            <w:pPr>
              <w:pStyle w:val="Prrafodelista"/>
              <w:numPr>
                <w:ilvl w:val="0"/>
                <w:numId w:val="8"/>
              </w:numPr>
              <w:spacing w:line="360" w:lineRule="auto"/>
              <w:ind w:left="29" w:right="49" w:firstLine="0"/>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Tesorero</w:t>
            </w:r>
          </w:p>
        </w:tc>
        <w:tc>
          <w:tcPr>
            <w:tcW w:w="3827" w:type="dxa"/>
          </w:tcPr>
          <w:p w:rsidR="00B7467D" w:rsidRPr="001A43B3" w:rsidRDefault="00FA5058"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certificado de calificaciones de la licenciatura en </w:t>
            </w:r>
            <w:r w:rsidR="00680F3E" w:rsidRPr="001A43B3">
              <w:rPr>
                <w:rFonts w:ascii="Palatino Linotype" w:eastAsia="MS Mincho" w:hAnsi="Palatino Linotype" w:cstheme="majorBidi"/>
                <w:sz w:val="24"/>
                <w:szCs w:val="24"/>
                <w:lang w:val="es-ES_tradnl" w:eastAsia="es-ES"/>
              </w:rPr>
              <w:t xml:space="preserve">Contaduría, </w:t>
            </w:r>
            <w:r w:rsidR="00B7467D" w:rsidRPr="001A43B3">
              <w:rPr>
                <w:rFonts w:ascii="Palatino Linotype" w:eastAsia="MS Mincho" w:hAnsi="Palatino Linotype" w:cstheme="majorBidi"/>
                <w:sz w:val="24"/>
                <w:szCs w:val="24"/>
                <w:lang w:val="es-ES_tradnl" w:eastAsia="es-ES"/>
              </w:rPr>
              <w:t>se dejaron a la vista las calificaciones.</w:t>
            </w:r>
          </w:p>
          <w:p w:rsidR="00CC6CA2" w:rsidRPr="001A43B3" w:rsidRDefault="00B7467D"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w:t>
            </w:r>
            <w:r w:rsidR="00680F3E" w:rsidRPr="001A43B3">
              <w:rPr>
                <w:rFonts w:ascii="Palatino Linotype" w:eastAsia="MS Mincho" w:hAnsi="Palatino Linotype" w:cstheme="majorBidi"/>
                <w:sz w:val="24"/>
                <w:szCs w:val="24"/>
                <w:lang w:val="es-ES_tradnl" w:eastAsia="es-ES"/>
              </w:rPr>
              <w:t xml:space="preserve">e testó </w:t>
            </w:r>
            <w:r w:rsidRPr="001A43B3">
              <w:rPr>
                <w:rFonts w:ascii="Palatino Linotype" w:eastAsia="MS Mincho" w:hAnsi="Palatino Linotype" w:cstheme="majorBidi"/>
                <w:sz w:val="24"/>
                <w:szCs w:val="24"/>
                <w:lang w:val="es-ES_tradnl" w:eastAsia="es-ES"/>
              </w:rPr>
              <w:t>la fotografía en ambos documentos, firma en curricular</w:t>
            </w:r>
          </w:p>
          <w:p w:rsidR="00FA5058" w:rsidRPr="001A43B3" w:rsidRDefault="00FA5058"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
        </w:tc>
        <w:tc>
          <w:tcPr>
            <w:tcW w:w="1907" w:type="dxa"/>
          </w:tcPr>
          <w:p w:rsidR="00CC6CA2" w:rsidRPr="001A43B3" w:rsidRDefault="0031535B"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w:t>
            </w:r>
            <w:r w:rsidR="00FA5058" w:rsidRPr="001A43B3">
              <w:rPr>
                <w:rFonts w:ascii="Palatino Linotype" w:eastAsia="MS Mincho" w:hAnsi="Palatino Linotype" w:cstheme="majorBidi"/>
                <w:sz w:val="24"/>
                <w:szCs w:val="24"/>
                <w:lang w:val="es-ES_tradnl" w:eastAsia="es-ES"/>
              </w:rPr>
              <w:t>arcial</w:t>
            </w:r>
          </w:p>
        </w:tc>
      </w:tr>
      <w:tr w:rsidR="00CC6CA2" w:rsidRPr="001A43B3" w:rsidTr="00805B42">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pStyle w:val="Prrafodelista"/>
              <w:numPr>
                <w:ilvl w:val="0"/>
                <w:numId w:val="8"/>
              </w:numPr>
              <w:spacing w:line="360" w:lineRule="auto"/>
              <w:ind w:left="29" w:right="49" w:firstLine="0"/>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Director de Obras Públicas</w:t>
            </w:r>
          </w:p>
        </w:tc>
        <w:tc>
          <w:tcPr>
            <w:tcW w:w="3827" w:type="dxa"/>
          </w:tcPr>
          <w:p w:rsidR="00CC6CA2" w:rsidRPr="001A43B3" w:rsidRDefault="0031535B"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Cirriculum</w:t>
            </w:r>
            <w:proofErr w:type="spellEnd"/>
            <w:r w:rsidRPr="001A43B3">
              <w:rPr>
                <w:rFonts w:ascii="Palatino Linotype" w:eastAsia="MS Mincho" w:hAnsi="Palatino Linotype" w:cstheme="majorBidi"/>
                <w:sz w:val="24"/>
                <w:szCs w:val="24"/>
                <w:lang w:val="es-ES_tradnl" w:eastAsia="es-ES"/>
              </w:rPr>
              <w:t xml:space="preserve"> y </w:t>
            </w:r>
            <w:proofErr w:type="gramStart"/>
            <w:r w:rsidRPr="001A43B3">
              <w:rPr>
                <w:rFonts w:ascii="Palatino Linotype" w:eastAsia="MS Mincho" w:hAnsi="Palatino Linotype" w:cstheme="majorBidi"/>
                <w:sz w:val="24"/>
                <w:szCs w:val="24"/>
                <w:lang w:val="es-ES_tradnl" w:eastAsia="es-ES"/>
              </w:rPr>
              <w:t>cédula  profesional</w:t>
            </w:r>
            <w:proofErr w:type="gramEnd"/>
            <w:r w:rsidRPr="001A43B3">
              <w:rPr>
                <w:rFonts w:ascii="Palatino Linotype" w:eastAsia="MS Mincho" w:hAnsi="Palatino Linotype" w:cstheme="majorBidi"/>
                <w:sz w:val="24"/>
                <w:szCs w:val="24"/>
                <w:lang w:val="es-ES_tradnl" w:eastAsia="es-ES"/>
              </w:rPr>
              <w:t>.</w:t>
            </w:r>
          </w:p>
          <w:p w:rsidR="0031535B" w:rsidRPr="001A43B3" w:rsidRDefault="0031535B"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Se testó número, foto y firma en cédula.</w:t>
            </w:r>
          </w:p>
        </w:tc>
        <w:tc>
          <w:tcPr>
            <w:tcW w:w="1907" w:type="dxa"/>
          </w:tcPr>
          <w:p w:rsidR="00CC6CA2" w:rsidRPr="001A43B3" w:rsidRDefault="0031535B"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Parcial</w:t>
            </w:r>
          </w:p>
        </w:tc>
      </w:tr>
      <w:tr w:rsidR="00CC6CA2" w:rsidRPr="001A43B3" w:rsidTr="0080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pStyle w:val="Prrafodelista"/>
              <w:numPr>
                <w:ilvl w:val="0"/>
                <w:numId w:val="8"/>
              </w:numPr>
              <w:spacing w:line="360" w:lineRule="auto"/>
              <w:ind w:left="0" w:right="49" w:firstLine="0"/>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Coordinador General Municipal</w:t>
            </w:r>
            <w:r w:rsidRPr="001A43B3">
              <w:rPr>
                <w:rFonts w:ascii="Palatino Linotype" w:eastAsia="MS Mincho" w:hAnsi="Palatino Linotype" w:cstheme="majorBidi"/>
                <w:color w:val="000000" w:themeColor="text1"/>
                <w:sz w:val="24"/>
                <w:szCs w:val="24"/>
                <w:lang w:eastAsia="es-ES"/>
              </w:rPr>
              <w:t xml:space="preserve"> de Mejora Regulatoria</w:t>
            </w:r>
            <w:r w:rsidR="001169FC" w:rsidRPr="001A43B3">
              <w:rPr>
                <w:rFonts w:ascii="Palatino Linotype" w:eastAsia="MS Mincho" w:hAnsi="Palatino Linotype" w:cstheme="majorBidi"/>
                <w:color w:val="000000" w:themeColor="text1"/>
                <w:sz w:val="24"/>
                <w:szCs w:val="24"/>
                <w:lang w:eastAsia="es-ES"/>
              </w:rPr>
              <w:t xml:space="preserve"> y </w:t>
            </w:r>
            <w:r w:rsidR="001169FC" w:rsidRPr="001A43B3">
              <w:rPr>
                <w:rFonts w:ascii="Palatino Linotype" w:eastAsia="MS Mincho" w:hAnsi="Palatino Linotype" w:cstheme="majorBidi"/>
                <w:color w:val="000000" w:themeColor="text1"/>
                <w:sz w:val="24"/>
                <w:szCs w:val="24"/>
                <w:u w:val="single"/>
                <w:lang w:eastAsia="es-ES"/>
              </w:rPr>
              <w:t>Desarrollo Económico</w:t>
            </w:r>
          </w:p>
        </w:tc>
        <w:tc>
          <w:tcPr>
            <w:tcW w:w="3827" w:type="dxa"/>
          </w:tcPr>
          <w:p w:rsidR="00CC6CA2" w:rsidRPr="001A43B3" w:rsidRDefault="001169FC"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cédula profesional</w:t>
            </w:r>
          </w:p>
          <w:p w:rsidR="001169FC" w:rsidRPr="001A43B3" w:rsidRDefault="001169FC"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w:t>
            </w:r>
            <w:r w:rsidR="00B22A25" w:rsidRPr="001A43B3">
              <w:rPr>
                <w:rFonts w:ascii="Palatino Linotype" w:eastAsia="MS Mincho" w:hAnsi="Palatino Linotype" w:cstheme="majorBidi"/>
                <w:sz w:val="24"/>
                <w:szCs w:val="24"/>
                <w:lang w:val="es-ES_tradnl" w:eastAsia="es-ES"/>
              </w:rPr>
              <w:t>se testó</w:t>
            </w:r>
            <w:r w:rsidR="002973D4" w:rsidRPr="001A43B3">
              <w:rPr>
                <w:rFonts w:ascii="Palatino Linotype" w:eastAsia="MS Mincho" w:hAnsi="Palatino Linotype" w:cstheme="majorBidi"/>
                <w:sz w:val="24"/>
                <w:szCs w:val="24"/>
                <w:lang w:val="es-ES_tradnl" w:eastAsia="es-ES"/>
              </w:rPr>
              <w:t xml:space="preserve"> fotografía en ambos, número y firma</w:t>
            </w:r>
            <w:r w:rsidRPr="001A43B3">
              <w:rPr>
                <w:rFonts w:ascii="Palatino Linotype" w:eastAsia="MS Mincho" w:hAnsi="Palatino Linotype" w:cstheme="majorBidi"/>
                <w:sz w:val="24"/>
                <w:szCs w:val="24"/>
                <w:lang w:val="es-ES_tradnl" w:eastAsia="es-ES"/>
              </w:rPr>
              <w:t>)</w:t>
            </w:r>
          </w:p>
        </w:tc>
        <w:tc>
          <w:tcPr>
            <w:tcW w:w="1907" w:type="dxa"/>
          </w:tcPr>
          <w:p w:rsidR="00CC6CA2" w:rsidRPr="001A43B3" w:rsidRDefault="0031535B"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w:t>
            </w:r>
            <w:r w:rsidR="001169FC" w:rsidRPr="001A43B3">
              <w:rPr>
                <w:rFonts w:ascii="Palatino Linotype" w:eastAsia="MS Mincho" w:hAnsi="Palatino Linotype" w:cstheme="majorBidi"/>
                <w:sz w:val="24"/>
                <w:szCs w:val="24"/>
                <w:lang w:val="es-ES_tradnl" w:eastAsia="es-ES"/>
              </w:rPr>
              <w:t>arcial</w:t>
            </w:r>
          </w:p>
        </w:tc>
      </w:tr>
      <w:tr w:rsidR="00CC6CA2" w:rsidRPr="001A43B3" w:rsidTr="00805B42">
        <w:tc>
          <w:tcPr>
            <w:cnfStyle w:val="001000000000" w:firstRow="0" w:lastRow="0" w:firstColumn="1" w:lastColumn="0" w:oddVBand="0" w:evenVBand="0" w:oddHBand="0" w:evenHBand="0" w:firstRowFirstColumn="0" w:firstRowLastColumn="0" w:lastRowFirstColumn="0" w:lastRowLastColumn="0"/>
            <w:tcW w:w="3114" w:type="dxa"/>
          </w:tcPr>
          <w:p w:rsidR="00CC6CA2" w:rsidRPr="001A43B3" w:rsidRDefault="00805B42" w:rsidP="001A43B3">
            <w:pPr>
              <w:pStyle w:val="Prrafodelista"/>
              <w:numPr>
                <w:ilvl w:val="0"/>
                <w:numId w:val="8"/>
              </w:numPr>
              <w:spacing w:line="360" w:lineRule="auto"/>
              <w:ind w:left="0" w:right="49" w:firstLine="0"/>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Ecologí</w:t>
            </w:r>
            <w:r w:rsidRPr="001A43B3">
              <w:rPr>
                <w:rFonts w:ascii="Palatino Linotype" w:eastAsia="MS Mincho" w:hAnsi="Palatino Linotype" w:cstheme="majorBidi"/>
                <w:color w:val="000000" w:themeColor="text1"/>
                <w:sz w:val="24"/>
                <w:szCs w:val="24"/>
                <w:lang w:eastAsia="es-ES"/>
              </w:rPr>
              <w:t>a,</w:t>
            </w:r>
          </w:p>
        </w:tc>
        <w:tc>
          <w:tcPr>
            <w:tcW w:w="3827" w:type="dxa"/>
          </w:tcPr>
          <w:p w:rsidR="00CC6CA2"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cédula profesional.</w:t>
            </w:r>
          </w:p>
          <w:p w:rsidR="002973D4"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Se testó fotografía en ambos documentos; número y firma.</w:t>
            </w:r>
          </w:p>
        </w:tc>
        <w:tc>
          <w:tcPr>
            <w:tcW w:w="1907" w:type="dxa"/>
          </w:tcPr>
          <w:p w:rsidR="00CC6CA2" w:rsidRPr="001A43B3" w:rsidRDefault="0031535B"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w:t>
            </w:r>
            <w:r w:rsidR="002973D4" w:rsidRPr="001A43B3">
              <w:rPr>
                <w:rFonts w:ascii="Palatino Linotype" w:eastAsia="MS Mincho" w:hAnsi="Palatino Linotype" w:cstheme="majorBidi"/>
                <w:sz w:val="24"/>
                <w:szCs w:val="24"/>
                <w:lang w:val="es-ES_tradnl" w:eastAsia="es-ES"/>
              </w:rPr>
              <w:t>arcial</w:t>
            </w:r>
          </w:p>
        </w:tc>
      </w:tr>
      <w:tr w:rsidR="00805B42" w:rsidRPr="001A43B3" w:rsidTr="00805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rsidR="00805B42" w:rsidRPr="001A43B3" w:rsidRDefault="00805B42" w:rsidP="001A43B3">
            <w:pPr>
              <w:numPr>
                <w:ilvl w:val="0"/>
                <w:numId w:val="1"/>
              </w:numPr>
              <w:spacing w:line="360" w:lineRule="auto"/>
              <w:ind w:left="0" w:right="49" w:firstLine="0"/>
              <w:contextualSpacing/>
              <w:rPr>
                <w:rFonts w:ascii="Palatino Linotype" w:eastAsia="MS Mincho" w:hAnsi="Palatino Linotype" w:cstheme="majorBidi"/>
                <w:color w:val="000000" w:themeColor="text1"/>
                <w:sz w:val="24"/>
                <w:szCs w:val="24"/>
                <w:lang w:val="es-ES_tradnl" w:eastAsia="es-ES"/>
              </w:rPr>
            </w:pPr>
            <w:r w:rsidRPr="001A43B3">
              <w:rPr>
                <w:rFonts w:ascii="Palatino Linotype" w:eastAsia="MS Mincho" w:hAnsi="Palatino Linotype" w:cstheme="majorBidi"/>
                <w:color w:val="000000" w:themeColor="text1"/>
                <w:sz w:val="24"/>
                <w:szCs w:val="24"/>
                <w:u w:val="single"/>
                <w:lang w:eastAsia="es-ES"/>
              </w:rPr>
              <w:t>Desarrollo Urbano</w:t>
            </w:r>
          </w:p>
          <w:p w:rsidR="00805B42" w:rsidRPr="001A43B3" w:rsidRDefault="00805B42" w:rsidP="001A43B3">
            <w:pPr>
              <w:spacing w:line="360" w:lineRule="auto"/>
              <w:ind w:right="49"/>
              <w:contextualSpacing/>
              <w:rPr>
                <w:rFonts w:ascii="Palatino Linotype" w:eastAsia="MS Mincho" w:hAnsi="Palatino Linotype" w:cstheme="majorBidi"/>
                <w:color w:val="000000" w:themeColor="text1"/>
                <w:sz w:val="24"/>
                <w:szCs w:val="24"/>
                <w:u w:val="single"/>
                <w:lang w:eastAsia="es-ES"/>
              </w:rPr>
            </w:pPr>
          </w:p>
        </w:tc>
        <w:tc>
          <w:tcPr>
            <w:tcW w:w="3827" w:type="dxa"/>
          </w:tcPr>
          <w:p w:rsidR="00805B42" w:rsidRPr="001A43B3" w:rsidRDefault="002973D4"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cédula profesional</w:t>
            </w:r>
          </w:p>
          <w:p w:rsidR="00FA5058" w:rsidRPr="001A43B3" w:rsidRDefault="00FA5058"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Se testó fotografía de ambos documentos, la firma, número de cédula y firma. </w:t>
            </w:r>
          </w:p>
        </w:tc>
        <w:tc>
          <w:tcPr>
            <w:tcW w:w="1907" w:type="dxa"/>
          </w:tcPr>
          <w:p w:rsidR="00805B42" w:rsidRPr="001A43B3" w:rsidRDefault="0031535B" w:rsidP="001A43B3">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P</w:t>
            </w:r>
            <w:r w:rsidR="002973D4" w:rsidRPr="001A43B3">
              <w:rPr>
                <w:rFonts w:ascii="Palatino Linotype" w:eastAsia="MS Mincho" w:hAnsi="Palatino Linotype" w:cstheme="majorBidi"/>
                <w:sz w:val="24"/>
                <w:szCs w:val="24"/>
                <w:lang w:val="es-ES_tradnl" w:eastAsia="es-ES"/>
              </w:rPr>
              <w:t>arcial</w:t>
            </w:r>
          </w:p>
        </w:tc>
      </w:tr>
      <w:tr w:rsidR="00805B42" w:rsidRPr="001A43B3" w:rsidTr="00805B42">
        <w:tc>
          <w:tcPr>
            <w:cnfStyle w:val="001000000000" w:firstRow="0" w:lastRow="0" w:firstColumn="1" w:lastColumn="0" w:oddVBand="0" w:evenVBand="0" w:oddHBand="0" w:evenHBand="0" w:firstRowFirstColumn="0" w:firstRowLastColumn="0" w:lastRowFirstColumn="0" w:lastRowLastColumn="0"/>
            <w:tcW w:w="3114" w:type="dxa"/>
          </w:tcPr>
          <w:p w:rsidR="00805B42" w:rsidRPr="001A43B3" w:rsidRDefault="00805B42" w:rsidP="001A43B3">
            <w:pPr>
              <w:numPr>
                <w:ilvl w:val="0"/>
                <w:numId w:val="1"/>
              </w:numPr>
              <w:spacing w:line="360" w:lineRule="auto"/>
              <w:ind w:left="0" w:right="49" w:firstLine="0"/>
              <w:contextualSpacing/>
              <w:rPr>
                <w:rFonts w:ascii="Palatino Linotype" w:eastAsia="MS Mincho" w:hAnsi="Palatino Linotype" w:cstheme="majorBidi"/>
                <w:color w:val="000000" w:themeColor="text1"/>
                <w:sz w:val="24"/>
                <w:szCs w:val="24"/>
                <w:u w:val="single"/>
                <w:lang w:val="es-ES_tradnl" w:eastAsia="es-ES"/>
              </w:rPr>
            </w:pPr>
            <w:r w:rsidRPr="001A43B3">
              <w:rPr>
                <w:rFonts w:ascii="Palatino Linotype" w:eastAsia="MS Mincho" w:hAnsi="Palatino Linotype" w:cstheme="majorBidi"/>
                <w:color w:val="000000" w:themeColor="text1"/>
                <w:sz w:val="24"/>
                <w:szCs w:val="24"/>
                <w:u w:val="single"/>
                <w:lang w:eastAsia="es-ES"/>
              </w:rPr>
              <w:t>Protección Civil</w:t>
            </w:r>
          </w:p>
          <w:p w:rsidR="00805B42" w:rsidRPr="001A43B3" w:rsidRDefault="00805B42" w:rsidP="001A43B3">
            <w:pPr>
              <w:spacing w:line="360" w:lineRule="auto"/>
              <w:ind w:right="49"/>
              <w:contextualSpacing/>
              <w:rPr>
                <w:rFonts w:ascii="Palatino Linotype" w:eastAsia="MS Mincho" w:hAnsi="Palatino Linotype" w:cstheme="majorBidi"/>
                <w:color w:val="000000" w:themeColor="text1"/>
                <w:sz w:val="24"/>
                <w:szCs w:val="24"/>
                <w:u w:val="single"/>
                <w:lang w:eastAsia="es-ES"/>
              </w:rPr>
            </w:pPr>
          </w:p>
        </w:tc>
        <w:tc>
          <w:tcPr>
            <w:tcW w:w="3827" w:type="dxa"/>
          </w:tcPr>
          <w:p w:rsidR="00805B42"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proofErr w:type="spellStart"/>
            <w:r w:rsidRPr="001A43B3">
              <w:rPr>
                <w:rFonts w:ascii="Palatino Linotype" w:eastAsia="MS Mincho" w:hAnsi="Palatino Linotype" w:cstheme="majorBidi"/>
                <w:sz w:val="24"/>
                <w:szCs w:val="24"/>
                <w:lang w:val="es-ES_tradnl" w:eastAsia="es-ES"/>
              </w:rPr>
              <w:t>Curriculum</w:t>
            </w:r>
            <w:proofErr w:type="spellEnd"/>
            <w:r w:rsidRPr="001A43B3">
              <w:rPr>
                <w:rFonts w:ascii="Palatino Linotype" w:eastAsia="MS Mincho" w:hAnsi="Palatino Linotype" w:cstheme="majorBidi"/>
                <w:sz w:val="24"/>
                <w:szCs w:val="24"/>
                <w:lang w:val="es-ES_tradnl" w:eastAsia="es-ES"/>
              </w:rPr>
              <w:t xml:space="preserve"> y Constancia en la que se específica que concluyó la secundaria.</w:t>
            </w:r>
          </w:p>
          <w:p w:rsidR="002973D4"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Se dejó a la vista la edad.</w:t>
            </w:r>
          </w:p>
          <w:p w:rsidR="002973D4"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Se testó la fotografía, domicilio pero se puede visualizar, asimismo un número telefónico. </w:t>
            </w:r>
          </w:p>
        </w:tc>
        <w:tc>
          <w:tcPr>
            <w:tcW w:w="1907" w:type="dxa"/>
          </w:tcPr>
          <w:p w:rsidR="00805B42" w:rsidRPr="001A43B3" w:rsidRDefault="002973D4" w:rsidP="001A43B3">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Parcial </w:t>
            </w:r>
          </w:p>
        </w:tc>
      </w:tr>
    </w:tbl>
    <w:p w:rsidR="00B0034A" w:rsidRPr="001A43B3" w:rsidRDefault="00B0034A" w:rsidP="001A43B3">
      <w:pPr>
        <w:spacing w:after="0" w:line="360" w:lineRule="auto"/>
        <w:ind w:right="49"/>
        <w:contextualSpacing/>
        <w:jc w:val="center"/>
        <w:rPr>
          <w:rFonts w:ascii="Palatino Linotype" w:eastAsia="MS Mincho" w:hAnsi="Palatino Linotype" w:cstheme="majorBidi"/>
          <w:sz w:val="24"/>
          <w:szCs w:val="24"/>
          <w:lang w:val="es-ES_tradnl" w:eastAsia="es-ES"/>
        </w:rPr>
      </w:pPr>
    </w:p>
    <w:p w:rsidR="007E007F"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Se puede observar que la info</w:t>
      </w:r>
      <w:r w:rsidR="007E007F" w:rsidRPr="001A43B3">
        <w:rPr>
          <w:rFonts w:ascii="Palatino Linotype" w:eastAsia="MS Mincho" w:hAnsi="Palatino Linotype" w:cstheme="majorBidi"/>
          <w:sz w:val="24"/>
          <w:szCs w:val="24"/>
          <w:lang w:val="es-ES_tradnl" w:eastAsia="es-ES"/>
        </w:rPr>
        <w:t>rmación proporcionada</w:t>
      </w:r>
      <w:r w:rsidR="00257B7D" w:rsidRPr="001A43B3">
        <w:rPr>
          <w:rFonts w:ascii="Palatino Linotype" w:eastAsia="MS Mincho" w:hAnsi="Palatino Linotype" w:cstheme="majorBidi"/>
          <w:sz w:val="24"/>
          <w:szCs w:val="24"/>
          <w:lang w:val="es-ES_tradnl" w:eastAsia="es-ES"/>
        </w:rPr>
        <w:t xml:space="preserve"> en respuesta,</w:t>
      </w:r>
      <w:r w:rsidR="007E007F" w:rsidRPr="001A43B3">
        <w:rPr>
          <w:rFonts w:ascii="Palatino Linotype" w:eastAsia="MS Mincho" w:hAnsi="Palatino Linotype" w:cstheme="majorBidi"/>
          <w:sz w:val="24"/>
          <w:szCs w:val="24"/>
          <w:lang w:val="es-ES_tradnl" w:eastAsia="es-ES"/>
        </w:rPr>
        <w:t xml:space="preserve"> fue mal realizada la versión pública </w:t>
      </w:r>
      <w:r w:rsidR="00B22A25" w:rsidRPr="001A43B3">
        <w:rPr>
          <w:rFonts w:ascii="Palatino Linotype" w:eastAsia="MS Mincho" w:hAnsi="Palatino Linotype" w:cstheme="majorBidi"/>
          <w:sz w:val="24"/>
          <w:szCs w:val="24"/>
          <w:lang w:val="es-ES_tradnl" w:eastAsia="es-ES"/>
        </w:rPr>
        <w:t>d</w:t>
      </w:r>
      <w:r w:rsidR="007E007F" w:rsidRPr="001A43B3">
        <w:rPr>
          <w:rFonts w:ascii="Palatino Linotype" w:eastAsia="MS Mincho" w:hAnsi="Palatino Linotype" w:cstheme="majorBidi"/>
          <w:sz w:val="24"/>
          <w:szCs w:val="24"/>
          <w:lang w:val="es-ES_tradnl" w:eastAsia="es-ES"/>
        </w:rPr>
        <w:t>e las documentales</w:t>
      </w:r>
      <w:r w:rsidR="00B22A25" w:rsidRPr="001A43B3">
        <w:rPr>
          <w:rFonts w:ascii="Palatino Linotype" w:eastAsia="MS Mincho" w:hAnsi="Palatino Linotype" w:cstheme="majorBidi"/>
          <w:sz w:val="24"/>
          <w:szCs w:val="24"/>
          <w:lang w:val="es-ES_tradnl" w:eastAsia="es-ES"/>
        </w:rPr>
        <w:t>, no se discute el hecho de la intención de proporcionar las documentales; sin embargo, al revisar el contenido de cada una se pudo observar que se testó información de más como es el número de cédula, fotografía y firmas, asimismo se dejó a la vista calificaciones y la edad de un servidor público.</w:t>
      </w:r>
    </w:p>
    <w:p w:rsidR="007E007F" w:rsidRPr="001A43B3" w:rsidRDefault="007E007F"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B22A25" w:rsidRPr="001A43B3" w:rsidRDefault="00B22A25"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Resulta necesario analizar el contenido del Acta N°.003 DE PROTECCIÓN DE DATOS  PERSONALES 2019</w:t>
      </w:r>
      <w:r w:rsidR="00AC7603" w:rsidRPr="001A43B3">
        <w:rPr>
          <w:rFonts w:ascii="Palatino Linotype" w:eastAsia="MS Mincho" w:hAnsi="Palatino Linotype" w:cstheme="majorBidi"/>
          <w:sz w:val="24"/>
          <w:szCs w:val="24"/>
          <w:lang w:val="es-ES_tradnl" w:eastAsia="es-ES"/>
        </w:rPr>
        <w:t>, de acuerdo al orden del día se puede apreciar en el punto 3 en que se hace referencia a</w:t>
      </w:r>
      <w:r w:rsidR="00F27BBB" w:rsidRPr="001A43B3">
        <w:rPr>
          <w:rFonts w:ascii="Palatino Linotype" w:eastAsia="MS Mincho" w:hAnsi="Palatino Linotype" w:cstheme="majorBidi"/>
          <w:sz w:val="24"/>
          <w:szCs w:val="24"/>
          <w:lang w:val="es-ES_tradnl" w:eastAsia="es-ES"/>
        </w:rPr>
        <w:t xml:space="preserve"> </w:t>
      </w:r>
      <w:r w:rsidR="00AC7603" w:rsidRPr="001A43B3">
        <w:rPr>
          <w:rFonts w:ascii="Palatino Linotype" w:eastAsia="MS Mincho" w:hAnsi="Palatino Linotype" w:cstheme="majorBidi"/>
          <w:sz w:val="24"/>
          <w:szCs w:val="24"/>
          <w:lang w:val="es-ES_tradnl" w:eastAsia="es-ES"/>
        </w:rPr>
        <w:t>l</w:t>
      </w:r>
      <w:r w:rsidR="00F27BBB" w:rsidRPr="001A43B3">
        <w:rPr>
          <w:rFonts w:ascii="Palatino Linotype" w:eastAsia="MS Mincho" w:hAnsi="Palatino Linotype" w:cstheme="majorBidi"/>
          <w:sz w:val="24"/>
          <w:szCs w:val="24"/>
          <w:lang w:val="es-ES_tradnl" w:eastAsia="es-ES"/>
        </w:rPr>
        <w:t>a</w:t>
      </w:r>
      <w:r w:rsidR="00AC7603" w:rsidRPr="001A43B3">
        <w:rPr>
          <w:rFonts w:ascii="Palatino Linotype" w:eastAsia="MS Mincho" w:hAnsi="Palatino Linotype" w:cstheme="majorBidi"/>
          <w:sz w:val="24"/>
          <w:szCs w:val="24"/>
          <w:lang w:val="es-ES_tradnl" w:eastAsia="es-ES"/>
        </w:rPr>
        <w:t xml:space="preserve"> exposición de motivos a cargo del Titular de la Unidad de Transparencia, para la protección de datos personales de la ficha curricular y documento</w:t>
      </w:r>
      <w:r w:rsidR="00F27BBB" w:rsidRPr="001A43B3">
        <w:rPr>
          <w:rFonts w:ascii="Palatino Linotype" w:eastAsia="MS Mincho" w:hAnsi="Palatino Linotype" w:cstheme="majorBidi"/>
          <w:sz w:val="24"/>
          <w:szCs w:val="24"/>
          <w:lang w:val="es-ES_tradnl" w:eastAsia="es-ES"/>
        </w:rPr>
        <w:t>s</w:t>
      </w:r>
      <w:r w:rsidR="00AC7603" w:rsidRPr="001A43B3">
        <w:rPr>
          <w:rFonts w:ascii="Palatino Linotype" w:eastAsia="MS Mincho" w:hAnsi="Palatino Linotype" w:cstheme="majorBidi"/>
          <w:sz w:val="24"/>
          <w:szCs w:val="24"/>
          <w:lang w:val="es-ES_tradnl" w:eastAsia="es-ES"/>
        </w:rPr>
        <w:t xml:space="preserve"> probatorios del ultimo grado de estudios, cédula y título profesional </w:t>
      </w:r>
      <w:r w:rsidR="00F27BBB" w:rsidRPr="001A43B3">
        <w:rPr>
          <w:rFonts w:ascii="Palatino Linotype" w:eastAsia="MS Mincho" w:hAnsi="Palatino Linotype" w:cstheme="majorBidi"/>
          <w:sz w:val="24"/>
          <w:szCs w:val="24"/>
          <w:lang w:val="es-ES_tradnl" w:eastAsia="es-ES"/>
        </w:rPr>
        <w:t>de los diverso servidores públicos, citando como fundamento el artículo 143 fracción I de la Ley de Transparencia Estatal.</w:t>
      </w:r>
    </w:p>
    <w:p w:rsidR="00F27BBB" w:rsidRPr="001A43B3" w:rsidRDefault="00F27BBB" w:rsidP="001A43B3">
      <w:pPr>
        <w:pStyle w:val="Prrafodelista"/>
        <w:spacing w:line="360" w:lineRule="auto"/>
        <w:rPr>
          <w:rFonts w:ascii="Palatino Linotype" w:eastAsia="MS Mincho" w:hAnsi="Palatino Linotype" w:cstheme="majorBidi"/>
          <w:sz w:val="24"/>
          <w:szCs w:val="24"/>
          <w:lang w:val="es-ES_tradnl" w:eastAsia="es-ES"/>
        </w:rPr>
      </w:pPr>
    </w:p>
    <w:p w:rsidR="00F27BBB" w:rsidRPr="001A43B3" w:rsidRDefault="00F27BBB"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Para el desahogo del punto 3 del acta referida se precisa que dicha sesión se tratará lo relativo a la protección de datos personales contenidos en los documentos mencionados con antelación, con la finalidad de dar contestación a la solicitud. En cuarto punto del acta se manifiesta que una vez leído y manifestado los argumentos, el Comité de Transparencia acordó </w:t>
      </w:r>
      <w:r w:rsidR="00F0393C" w:rsidRPr="001A43B3">
        <w:rPr>
          <w:rFonts w:ascii="Palatino Linotype" w:eastAsia="MS Mincho" w:hAnsi="Palatino Linotype" w:cstheme="majorBidi"/>
          <w:sz w:val="24"/>
          <w:szCs w:val="24"/>
          <w:lang w:val="es-ES_tradnl" w:eastAsia="es-ES"/>
        </w:rPr>
        <w:t xml:space="preserve">fuera testados los datos personales en los documentos proporcionados en la respuesta. Luego entonces el pretendido acuerdo no cumple con la formalidades que la Ley en la materia establece como es precisar el fundamento legal y las razones por la cuales se eliminaron los datos, con finalidad </w:t>
      </w:r>
      <w:r w:rsidR="00257B7D" w:rsidRPr="001A43B3">
        <w:rPr>
          <w:rFonts w:ascii="Palatino Linotype" w:eastAsia="MS Mincho" w:hAnsi="Palatino Linotype" w:cstheme="majorBidi"/>
          <w:sz w:val="24"/>
          <w:szCs w:val="24"/>
          <w:lang w:val="es-ES_tradnl" w:eastAsia="es-ES"/>
        </w:rPr>
        <w:t>de brindarle certeza al particular en cuanto al acto de autoridad que se realiza, por lo tanto resulta improcedente el pretendido acuerdo de clasificación.</w:t>
      </w:r>
    </w:p>
    <w:p w:rsidR="00F27BBB" w:rsidRPr="001A43B3" w:rsidRDefault="00F27BBB"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257B7D" w:rsidRPr="001A43B3" w:rsidRDefault="002D23C6"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De lo anteriormente expuesto se llega a la conclusión que el </w:t>
      </w:r>
      <w:r w:rsidRPr="001A43B3">
        <w:rPr>
          <w:rFonts w:ascii="Palatino Linotype" w:eastAsia="MS Mincho" w:hAnsi="Palatino Linotype" w:cstheme="majorBidi"/>
          <w:b/>
          <w:sz w:val="24"/>
          <w:szCs w:val="24"/>
          <w:lang w:val="es-ES_tradnl" w:eastAsia="es-ES"/>
        </w:rPr>
        <w:t>SUJETO OBLIGADO</w:t>
      </w:r>
      <w:r w:rsidRPr="001A43B3">
        <w:rPr>
          <w:rFonts w:ascii="Palatino Linotype" w:eastAsia="MS Mincho" w:hAnsi="Palatino Linotype" w:cstheme="majorBidi"/>
          <w:sz w:val="24"/>
          <w:szCs w:val="24"/>
          <w:lang w:val="es-ES_tradnl" w:eastAsia="es-ES"/>
        </w:rPr>
        <w:t xml:space="preserve"> no niega la existencia de la información, sino por el contrario éste hace entrega de la misma, argumentado que la se adjunta la información que </w:t>
      </w:r>
      <w:r w:rsidR="00183FE0" w:rsidRPr="001A43B3">
        <w:rPr>
          <w:rFonts w:ascii="Palatino Linotype" w:eastAsia="MS Mincho" w:hAnsi="Palatino Linotype" w:cstheme="majorBidi"/>
          <w:sz w:val="24"/>
          <w:szCs w:val="24"/>
          <w:lang w:val="es-ES_tradnl" w:eastAsia="es-ES"/>
        </w:rPr>
        <w:t>le fue solicitada, asimismo hizo</w:t>
      </w:r>
      <w:r w:rsidRPr="001A43B3">
        <w:rPr>
          <w:rFonts w:ascii="Palatino Linotype" w:eastAsia="MS Mincho" w:hAnsi="Palatino Linotype" w:cstheme="majorBidi"/>
          <w:sz w:val="24"/>
          <w:szCs w:val="24"/>
          <w:lang w:val="es-ES_tradnl" w:eastAsia="es-ES"/>
        </w:rPr>
        <w:t xml:space="preserve"> la aclaración que en cuanto a la Dirección de Desarrollo Económico</w:t>
      </w:r>
      <w:r w:rsidR="00183FE0" w:rsidRPr="001A43B3">
        <w:rPr>
          <w:rFonts w:ascii="Palatino Linotype" w:eastAsia="MS Mincho" w:hAnsi="Palatino Linotype" w:cstheme="majorBidi"/>
          <w:sz w:val="24"/>
          <w:szCs w:val="24"/>
          <w:lang w:val="es-ES_tradnl" w:eastAsia="es-ES"/>
        </w:rPr>
        <w:t xml:space="preserve"> y Mejora Regulatoria</w:t>
      </w:r>
      <w:r w:rsidRPr="001A43B3">
        <w:rPr>
          <w:rFonts w:ascii="Palatino Linotype" w:eastAsia="MS Mincho" w:hAnsi="Palatino Linotype" w:cstheme="majorBidi"/>
          <w:sz w:val="24"/>
          <w:szCs w:val="24"/>
          <w:lang w:val="es-ES_tradnl" w:eastAsia="es-ES"/>
        </w:rPr>
        <w:t xml:space="preserve"> </w:t>
      </w:r>
      <w:r w:rsidR="00183FE0" w:rsidRPr="001A43B3">
        <w:rPr>
          <w:rFonts w:ascii="Palatino Linotype" w:eastAsia="MS Mincho" w:hAnsi="Palatino Linotype" w:cstheme="majorBidi"/>
          <w:sz w:val="24"/>
          <w:szCs w:val="24"/>
          <w:lang w:val="es-ES_tradnl" w:eastAsia="es-ES"/>
        </w:rPr>
        <w:t xml:space="preserve">es la misma persona quien asume ambos cargos. </w:t>
      </w:r>
    </w:p>
    <w:p w:rsidR="00183FE0" w:rsidRPr="001A43B3" w:rsidRDefault="00183FE0" w:rsidP="001A43B3">
      <w:pPr>
        <w:pStyle w:val="Prrafodelista"/>
        <w:spacing w:line="360" w:lineRule="auto"/>
        <w:rPr>
          <w:rFonts w:ascii="Palatino Linotype" w:eastAsia="MS Mincho" w:hAnsi="Palatino Linotype" w:cstheme="majorBidi"/>
          <w:sz w:val="24"/>
          <w:szCs w:val="24"/>
          <w:lang w:val="es-ES_tradnl" w:eastAsia="es-ES"/>
        </w:rPr>
      </w:pPr>
    </w:p>
    <w:p w:rsidR="00183FE0" w:rsidRPr="001A43B3" w:rsidRDefault="00183FE0"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Luego entonces, es de precisar que resulta innecesario entrar al fondo del estudio de la naturaleza de la información en razón de que el </w:t>
      </w:r>
      <w:r w:rsidRPr="001A43B3">
        <w:rPr>
          <w:rFonts w:ascii="Palatino Linotype" w:eastAsia="MS Mincho" w:hAnsi="Palatino Linotype" w:cstheme="majorBidi"/>
          <w:b/>
          <w:sz w:val="24"/>
          <w:szCs w:val="24"/>
          <w:lang w:val="es-ES_tradnl" w:eastAsia="es-ES"/>
        </w:rPr>
        <w:t>SUJETO OBLIGADO</w:t>
      </w:r>
      <w:r w:rsidRPr="001A43B3">
        <w:rPr>
          <w:rFonts w:ascii="Palatino Linotype" w:eastAsia="MS Mincho" w:hAnsi="Palatino Linotype" w:cstheme="majorBidi"/>
          <w:sz w:val="24"/>
          <w:szCs w:val="24"/>
          <w:lang w:val="es-ES_tradnl" w:eastAsia="es-ES"/>
        </w:rPr>
        <w:t xml:space="preserve"> sumen contar con la información, tal es el caso que la proporciona en respuesta, por lo tanto resulta parcialmente fundado los motivos de informalidad hechos valer por el particular ya que en ningún momento se condiciona la entrega de la información.</w:t>
      </w:r>
    </w:p>
    <w:p w:rsidR="00183FE0" w:rsidRPr="001A43B3" w:rsidRDefault="00183FE0" w:rsidP="001A43B3">
      <w:pPr>
        <w:pStyle w:val="Ttulo1"/>
        <w:spacing w:line="360" w:lineRule="auto"/>
        <w:rPr>
          <w:rFonts w:ascii="Palatino Linotype" w:eastAsia="MS Mincho" w:hAnsi="Palatino Linotype"/>
          <w:b/>
          <w:i/>
          <w:color w:val="auto"/>
          <w:sz w:val="24"/>
          <w:szCs w:val="24"/>
          <w:lang w:val="es-ES_tradnl" w:eastAsia="es-ES"/>
        </w:rPr>
      </w:pPr>
      <w:bookmarkStart w:id="73" w:name="_Toc10573513"/>
      <w:r w:rsidRPr="001A43B3">
        <w:rPr>
          <w:rFonts w:ascii="Palatino Linotype" w:eastAsia="MS Mincho" w:hAnsi="Palatino Linotype"/>
          <w:b/>
          <w:i/>
          <w:color w:val="auto"/>
          <w:sz w:val="24"/>
          <w:szCs w:val="24"/>
          <w:lang w:val="es-ES_tradnl" w:eastAsia="es-ES"/>
        </w:rPr>
        <w:t>III. De la entrega de la información.</w:t>
      </w:r>
      <w:bookmarkEnd w:id="73"/>
    </w:p>
    <w:p w:rsidR="00183FE0" w:rsidRPr="001A43B3" w:rsidRDefault="00183FE0" w:rsidP="001A43B3">
      <w:pPr>
        <w:spacing w:before="240" w:after="240" w:line="360" w:lineRule="auto"/>
        <w:contextualSpacing/>
        <w:jc w:val="both"/>
        <w:rPr>
          <w:rFonts w:ascii="Palatino Linotype" w:eastAsiaTheme="minorEastAsia" w:hAnsi="Palatino Linotype"/>
          <w:sz w:val="24"/>
          <w:szCs w:val="24"/>
          <w:lang w:val="es-ES_tradnl" w:eastAsia="es-ES"/>
        </w:rPr>
      </w:pPr>
    </w:p>
    <w:p w:rsidR="00B0034A" w:rsidRPr="001A43B3" w:rsidRDefault="0063654E"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 xml:space="preserve">Por lo anterior, </w:t>
      </w:r>
      <w:r w:rsidR="00B0034A" w:rsidRPr="001A43B3">
        <w:rPr>
          <w:rFonts w:ascii="Palatino Linotype" w:eastAsia="MS Mincho" w:hAnsi="Palatino Linotype" w:cstheme="majorBidi"/>
          <w:sz w:val="24"/>
          <w:szCs w:val="24"/>
          <w:lang w:val="es-ES_tradnl" w:eastAsia="es-ES"/>
        </w:rPr>
        <w:t xml:space="preserve">resulta viable ordenar </w:t>
      </w:r>
      <w:r w:rsidRPr="001A43B3">
        <w:rPr>
          <w:rFonts w:ascii="Palatino Linotype" w:eastAsia="MS Mincho" w:hAnsi="Palatino Linotype" w:cstheme="majorBidi"/>
          <w:sz w:val="24"/>
          <w:szCs w:val="24"/>
          <w:lang w:val="es-ES_tradnl" w:eastAsia="es-ES"/>
        </w:rPr>
        <w:t xml:space="preserve">nuevamente la entrega de las información que fue proporcionada en la respuesta </w:t>
      </w:r>
      <w:r w:rsidR="00C0312E" w:rsidRPr="001A43B3">
        <w:rPr>
          <w:rFonts w:ascii="Palatino Linotype" w:eastAsia="MS Mincho" w:hAnsi="Palatino Linotype" w:cstheme="majorBidi"/>
          <w:sz w:val="24"/>
          <w:szCs w:val="24"/>
          <w:lang w:val="es-ES_tradnl" w:eastAsia="es-ES"/>
        </w:rPr>
        <w:t xml:space="preserve">como resulta ser los </w:t>
      </w:r>
      <w:proofErr w:type="spellStart"/>
      <w:r w:rsidR="00C0312E" w:rsidRPr="001A43B3">
        <w:rPr>
          <w:rFonts w:ascii="Palatino Linotype" w:eastAsia="MS Mincho" w:hAnsi="Palatino Linotype" w:cstheme="majorBidi"/>
          <w:sz w:val="24"/>
          <w:szCs w:val="24"/>
          <w:lang w:val="es-ES_tradnl" w:eastAsia="es-ES"/>
        </w:rPr>
        <w:t>curriculum</w:t>
      </w:r>
      <w:proofErr w:type="spellEnd"/>
      <w:proofErr w:type="gramStart"/>
      <w:r w:rsidR="00C0312E" w:rsidRPr="001A43B3">
        <w:rPr>
          <w:rFonts w:ascii="Palatino Linotype" w:eastAsia="MS Mincho" w:hAnsi="Palatino Linotype" w:cstheme="majorBidi"/>
          <w:sz w:val="24"/>
          <w:szCs w:val="24"/>
          <w:lang w:val="es-ES_tradnl" w:eastAsia="es-ES"/>
        </w:rPr>
        <w:t>,  los</w:t>
      </w:r>
      <w:proofErr w:type="gramEnd"/>
      <w:r w:rsidR="00C0312E" w:rsidRPr="001A43B3">
        <w:rPr>
          <w:rFonts w:ascii="Palatino Linotype" w:eastAsia="MS Mincho" w:hAnsi="Palatino Linotype" w:cstheme="majorBidi"/>
          <w:sz w:val="24"/>
          <w:szCs w:val="24"/>
          <w:lang w:val="es-ES_tradnl" w:eastAsia="es-ES"/>
        </w:rPr>
        <w:t xml:space="preserve"> títulos, cédulas y certificados de estudios, </w:t>
      </w:r>
      <w:r w:rsidR="00B0034A" w:rsidRPr="001A43B3">
        <w:rPr>
          <w:rFonts w:ascii="Palatino Linotype" w:eastAsia="MS Mincho" w:hAnsi="Palatino Linotype" w:cstheme="majorBidi"/>
          <w:sz w:val="24"/>
          <w:szCs w:val="24"/>
          <w:lang w:val="es-ES_tradnl" w:eastAsia="es-ES"/>
        </w:rPr>
        <w:t>en versión publica, haciendo la aclaración de que la fotografía y firma de los servidores públicos no se debe de testar, toda vez que se forman parte de los elementos que conforma el documento.</w:t>
      </w:r>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B0034A" w:rsidRPr="001A43B3" w:rsidRDefault="00C0312E"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Asimismo es</w:t>
      </w:r>
      <w:r w:rsidR="00B0034A" w:rsidRPr="001A43B3">
        <w:rPr>
          <w:rFonts w:ascii="Palatino Linotype" w:eastAsia="MS Mincho" w:hAnsi="Palatino Linotype" w:cstheme="majorBidi"/>
          <w:sz w:val="24"/>
          <w:szCs w:val="24"/>
          <w:lang w:val="es-ES_tradnl" w:eastAsia="es-ES"/>
        </w:rPr>
        <w:t xml:space="preserve"> de precisar que al tener la calidad de Servidores Públicos, estos realizan actos de autoridad los cuales son formalizados con su firma en los documentos que se suscriban para tal efecto, y la fotografía sirve para que los solicitantes puedan corroborar que el documento corresponda a la persona que ostenta el cargo.</w:t>
      </w:r>
    </w:p>
    <w:p w:rsidR="0035261E" w:rsidRPr="001A43B3" w:rsidRDefault="0035261E" w:rsidP="001A43B3">
      <w:pPr>
        <w:pStyle w:val="Prrafodelista"/>
        <w:spacing w:line="360" w:lineRule="auto"/>
        <w:rPr>
          <w:rFonts w:ascii="Palatino Linotype" w:eastAsia="MS Mincho" w:hAnsi="Palatino Linotype" w:cstheme="majorBidi"/>
          <w:sz w:val="24"/>
          <w:szCs w:val="24"/>
          <w:lang w:val="es-ES_tradnl" w:eastAsia="es-ES"/>
        </w:rPr>
      </w:pPr>
    </w:p>
    <w:p w:rsidR="00B0034A" w:rsidRPr="001A43B3" w:rsidRDefault="0035261E"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El número de cédula es un dato necesario para la expedición del documento y sin perder de vista que éste documento se encuentra publicado en una fuente de acceso público como resulta ser el registro de profesiones, por lo cual no es procedente su clasificación.</w:t>
      </w:r>
    </w:p>
    <w:p w:rsidR="0035261E" w:rsidRPr="001A43B3" w:rsidRDefault="0035261E" w:rsidP="001A43B3">
      <w:pPr>
        <w:pStyle w:val="Prrafodelista"/>
        <w:spacing w:line="360" w:lineRule="auto"/>
        <w:rPr>
          <w:rFonts w:ascii="Palatino Linotype" w:eastAsia="MS Mincho" w:hAnsi="Palatino Linotype" w:cstheme="majorBidi"/>
          <w:sz w:val="24"/>
          <w:szCs w:val="24"/>
          <w:lang w:val="es-ES_tradnl" w:eastAsia="es-ES"/>
        </w:rPr>
      </w:pPr>
    </w:p>
    <w:p w:rsidR="00B0034A" w:rsidRPr="001A43B3" w:rsidRDefault="00B0034A" w:rsidP="001A43B3">
      <w:pPr>
        <w:keepNext/>
        <w:keepLines/>
        <w:numPr>
          <w:ilvl w:val="0"/>
          <w:numId w:val="7"/>
        </w:numPr>
        <w:spacing w:before="240" w:after="0" w:line="360" w:lineRule="auto"/>
        <w:ind w:left="0" w:firstLine="0"/>
        <w:contextualSpacing/>
        <w:outlineLvl w:val="0"/>
        <w:rPr>
          <w:rFonts w:ascii="Palatino Linotype" w:eastAsia="MS Mincho" w:hAnsi="Palatino Linotype" w:cstheme="majorBidi"/>
          <w:b/>
          <w:i/>
          <w:sz w:val="24"/>
          <w:szCs w:val="24"/>
          <w:lang w:val="es-ES_tradnl" w:eastAsia="es-ES"/>
        </w:rPr>
      </w:pPr>
      <w:bookmarkStart w:id="74" w:name="_Toc9438491"/>
      <w:bookmarkStart w:id="75" w:name="_Toc10573514"/>
      <w:r w:rsidRPr="001A43B3">
        <w:rPr>
          <w:rFonts w:ascii="Palatino Linotype" w:eastAsia="MS Mincho" w:hAnsi="Palatino Linotype" w:cstheme="majorBidi"/>
          <w:b/>
          <w:i/>
          <w:sz w:val="24"/>
          <w:szCs w:val="24"/>
          <w:lang w:val="es-ES_tradnl" w:eastAsia="es-ES"/>
        </w:rPr>
        <w:t>De la firma y fotografía de los servidores públicos.</w:t>
      </w:r>
      <w:bookmarkEnd w:id="74"/>
      <w:bookmarkEnd w:id="75"/>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val="es-ES_tradnl" w:eastAsia="es-ES"/>
        </w:rPr>
        <w:t>La fotografía en el tít</w:t>
      </w:r>
      <w:r w:rsidR="00C0312E" w:rsidRPr="001A43B3">
        <w:rPr>
          <w:rFonts w:ascii="Palatino Linotype" w:eastAsia="MS Mincho" w:hAnsi="Palatino Linotype" w:cstheme="majorBidi"/>
          <w:sz w:val="24"/>
          <w:szCs w:val="24"/>
          <w:lang w:val="es-ES_tradnl" w:eastAsia="es-ES"/>
        </w:rPr>
        <w:t xml:space="preserve">ulo profesional, cédula y certificados de estudios </w:t>
      </w:r>
      <w:r w:rsidRPr="001A43B3">
        <w:rPr>
          <w:rFonts w:ascii="Palatino Linotype" w:eastAsia="MS Mincho" w:hAnsi="Palatino Linotype" w:cstheme="majorBidi"/>
          <w:sz w:val="24"/>
          <w:szCs w:val="24"/>
          <w:lang w:val="es-ES_tradnl" w:eastAsia="es-ES"/>
        </w:rPr>
        <w:t>es un requisito que debe reunir el interesado a quien se le expedirá y constituye un elemento indispensable de identidad de la persona a quien se le expide.</w:t>
      </w:r>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eastAsia="es-ES"/>
        </w:rPr>
        <w:t>El acceder a la información relacionada con documentos que acredite la experiencia académica, de quien ocupe cargos en la administración pública, permitirá a la ciudadanía conocer con toda certeza si los servidores públicos asignados en los cargos cuenta con la idoneidad de desempeñarlos así como la capacidad de  desarrollar las actividades y atribuciones que se deriven de éste.</w:t>
      </w:r>
    </w:p>
    <w:p w:rsidR="00B0034A" w:rsidRPr="001A43B3" w:rsidRDefault="00B0034A" w:rsidP="001A43B3">
      <w:pPr>
        <w:spacing w:line="360" w:lineRule="auto"/>
        <w:contextualSpacing/>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eastAsia="es-ES"/>
        </w:rPr>
        <w:t>El acceder a la copia del título profesional, o cualquier otro documento que, acredite su grado académico, de quien ocupe cargos en la administración permitirá al particular conocer con toda certeza y de manera indudable si la persona que se desempeñan en el cargo cuenta con la idoneidad de desempeñarlo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Como se ha señalado antes, la concurrencia de todos los elementos que integran dichos documentos permiten apreciar en todo su valor el contenido de los documentos públicos requeridos.</w:t>
      </w:r>
    </w:p>
    <w:p w:rsidR="00B0034A" w:rsidRPr="001A43B3" w:rsidRDefault="00B0034A" w:rsidP="001A43B3">
      <w:pPr>
        <w:spacing w:line="360" w:lineRule="auto"/>
        <w:contextualSpacing/>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eastAsia="es-ES"/>
        </w:rPr>
        <w:t xml:space="preserve">La necesidad de testar la fotografía como una medida de protección de la misma en su condición de dato personal, es de precisar que no es necesario que el ciudadano acceda a la fotografía para determinar la idoneidad del funcionario. Sino más bien debe situarse desde el punto de vista que, en efecto, no es la fotografía la que permite determinar la respectiva idoneidad profesional, pero si la concurrencia de todos los elementos que integran la documental, lo que permite constatar la acreditación profesional, entre los cuales, la fotografía resulta esencial para determinar la identidad de quien obtiene un Título Profesional o bien, una cédula profesional. </w:t>
      </w:r>
    </w:p>
    <w:p w:rsidR="00B0034A" w:rsidRPr="001A43B3" w:rsidRDefault="00B0034A" w:rsidP="001A43B3">
      <w:pPr>
        <w:spacing w:line="360" w:lineRule="auto"/>
        <w:contextualSpacing/>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val="es-ES_tradnl" w:eastAsia="es-ES"/>
        </w:rPr>
      </w:pPr>
      <w:r w:rsidRPr="001A43B3">
        <w:rPr>
          <w:rFonts w:ascii="Palatino Linotype" w:eastAsia="MS Mincho" w:hAnsi="Palatino Linotype" w:cstheme="majorBidi"/>
          <w:sz w:val="24"/>
          <w:szCs w:val="24"/>
          <w:lang w:eastAsia="es-ES"/>
        </w:rPr>
        <w:t>De lo anterior, sirve de sustento el siguiente criterio15/17 emito por Instituto Nacional de Transparencia, Acceso a la Información y Protección de Datos Personales (INAI).</w:t>
      </w:r>
    </w:p>
    <w:p w:rsidR="00B0034A" w:rsidRPr="001A43B3" w:rsidRDefault="00B0034A" w:rsidP="001A43B3">
      <w:pPr>
        <w:spacing w:after="0" w:line="360" w:lineRule="auto"/>
        <w:ind w:right="616"/>
        <w:contextualSpacing/>
        <w:jc w:val="both"/>
        <w:rPr>
          <w:rFonts w:ascii="Palatino Linotype" w:eastAsia="MS Mincho" w:hAnsi="Palatino Linotype" w:cstheme="majorBidi"/>
          <w:sz w:val="24"/>
          <w:szCs w:val="24"/>
          <w:lang w:eastAsia="es-ES"/>
        </w:rPr>
      </w:pPr>
    </w:p>
    <w:p w:rsidR="00B0034A" w:rsidRPr="001A43B3" w:rsidRDefault="00B0034A" w:rsidP="001A43B3">
      <w:pPr>
        <w:spacing w:after="0" w:line="360" w:lineRule="auto"/>
        <w:ind w:left="567" w:right="616"/>
        <w:contextualSpacing/>
        <w:jc w:val="both"/>
        <w:rPr>
          <w:rFonts w:ascii="Palatino Linotype" w:eastAsia="MS Mincho" w:hAnsi="Palatino Linotype" w:cstheme="majorBidi"/>
          <w:bCs/>
          <w:i/>
          <w:sz w:val="24"/>
          <w:szCs w:val="24"/>
          <w:lang w:eastAsia="es-ES"/>
        </w:rPr>
      </w:pPr>
      <w:r w:rsidRPr="001A43B3">
        <w:rPr>
          <w:rFonts w:ascii="Palatino Linotype" w:eastAsia="MS Mincho" w:hAnsi="Palatino Linotype" w:cstheme="majorBidi"/>
          <w:b/>
          <w:bCs/>
          <w:i/>
          <w:sz w:val="24"/>
          <w:szCs w:val="24"/>
          <w:lang w:eastAsia="es-ES"/>
        </w:rPr>
        <w:t>Fotografía en título o cédula profesional es de acceso público.</w:t>
      </w:r>
      <w:r w:rsidRPr="001A43B3">
        <w:rPr>
          <w:rFonts w:ascii="Palatino Linotype" w:eastAsia="MS Mincho" w:hAnsi="Palatino Linotype" w:cstheme="majorBidi"/>
          <w:bCs/>
          <w:i/>
          <w:sz w:val="24"/>
          <w:szCs w:val="24"/>
          <w:lang w:eastAsia="es-ES"/>
        </w:rPr>
        <w:t xml:space="preserve"> Si bien la fotografía de una persona física es un dato personal, cuando se encuentra en un título o cédula profesional no es susceptible de clasificarse como confidencial, en virtud del interés público que existe de conocer que la persona que se ostenta con una calidad profesional determinada es la misma que aparece en dichos documentos oficiales. De esta manera, la fotografía contenida en el título o cédula profesional es pública y susceptible de divulgación.</w:t>
      </w:r>
    </w:p>
    <w:p w:rsidR="00B0034A" w:rsidRPr="001A43B3" w:rsidRDefault="00B0034A" w:rsidP="001A43B3">
      <w:pPr>
        <w:spacing w:after="0" w:line="360" w:lineRule="auto"/>
        <w:ind w:left="567" w:right="616"/>
        <w:contextualSpacing/>
        <w:jc w:val="both"/>
        <w:rPr>
          <w:rFonts w:ascii="Palatino Linotype" w:eastAsia="MS Mincho" w:hAnsi="Palatino Linotype" w:cstheme="majorBidi"/>
          <w:b/>
          <w:bCs/>
          <w:i/>
          <w:sz w:val="24"/>
          <w:szCs w:val="24"/>
          <w:lang w:eastAsia="es-ES"/>
        </w:rPr>
      </w:pPr>
      <w:r w:rsidRPr="001A43B3">
        <w:rPr>
          <w:rFonts w:ascii="Palatino Linotype" w:eastAsia="MS Mincho" w:hAnsi="Palatino Linotype" w:cstheme="majorBidi"/>
          <w:b/>
          <w:bCs/>
          <w:i/>
          <w:sz w:val="24"/>
          <w:szCs w:val="24"/>
          <w:lang w:eastAsia="es-ES"/>
        </w:rPr>
        <w:t>Resoluciones:</w:t>
      </w:r>
    </w:p>
    <w:p w:rsidR="00B0034A" w:rsidRPr="001A43B3" w:rsidRDefault="00B0034A" w:rsidP="001A43B3">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1A43B3">
        <w:rPr>
          <w:rFonts w:ascii="Palatino Linotype" w:eastAsia="MS Mincho" w:hAnsi="Palatino Linotype" w:cstheme="majorBidi"/>
          <w:b/>
          <w:bCs/>
          <w:i/>
          <w:sz w:val="24"/>
          <w:szCs w:val="24"/>
          <w:lang w:eastAsia="es-ES"/>
        </w:rPr>
        <w:t>RRA 3777/16.</w:t>
      </w:r>
      <w:r w:rsidRPr="001A43B3">
        <w:rPr>
          <w:rFonts w:ascii="Palatino Linotype" w:eastAsia="MS Mincho" w:hAnsi="Palatino Linotype" w:cstheme="majorBidi"/>
          <w:bCs/>
          <w:i/>
          <w:sz w:val="24"/>
          <w:szCs w:val="24"/>
          <w:lang w:eastAsia="es-ES"/>
        </w:rPr>
        <w:t xml:space="preserve"> Secretaría de Comunicaciones y Transportes. 07 de diciembre de 2016. Por unanimidad. Comisionada Ponente María Patricia </w:t>
      </w:r>
      <w:proofErr w:type="spellStart"/>
      <w:r w:rsidRPr="001A43B3">
        <w:rPr>
          <w:rFonts w:ascii="Palatino Linotype" w:eastAsia="MS Mincho" w:hAnsi="Palatino Linotype" w:cstheme="majorBidi"/>
          <w:bCs/>
          <w:i/>
          <w:sz w:val="24"/>
          <w:szCs w:val="24"/>
          <w:lang w:eastAsia="es-ES"/>
        </w:rPr>
        <w:t>Kurczyn</w:t>
      </w:r>
      <w:proofErr w:type="spellEnd"/>
      <w:r w:rsidRPr="001A43B3">
        <w:rPr>
          <w:rFonts w:ascii="Palatino Linotype" w:eastAsia="MS Mincho" w:hAnsi="Palatino Linotype" w:cstheme="majorBidi"/>
          <w:bCs/>
          <w:i/>
          <w:sz w:val="24"/>
          <w:szCs w:val="24"/>
          <w:lang w:eastAsia="es-ES"/>
        </w:rPr>
        <w:t xml:space="preserve"> Villalobos.</w:t>
      </w:r>
    </w:p>
    <w:p w:rsidR="00B0034A" w:rsidRPr="001A43B3" w:rsidRDefault="00B0034A" w:rsidP="001A43B3">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1A43B3">
        <w:rPr>
          <w:rFonts w:ascii="Palatino Linotype" w:eastAsia="MS Mincho" w:hAnsi="Palatino Linotype" w:cstheme="majorBidi"/>
          <w:b/>
          <w:bCs/>
          <w:i/>
          <w:sz w:val="24"/>
          <w:szCs w:val="24"/>
          <w:lang w:eastAsia="es-ES"/>
        </w:rPr>
        <w:t>RRA 0047/17 y acumulado.</w:t>
      </w:r>
      <w:r w:rsidRPr="001A43B3">
        <w:rPr>
          <w:rFonts w:ascii="Palatino Linotype" w:eastAsia="MS Mincho" w:hAnsi="Palatino Linotype" w:cstheme="majorBidi"/>
          <w:bCs/>
          <w:i/>
          <w:sz w:val="24"/>
          <w:szCs w:val="24"/>
          <w:lang w:eastAsia="es-ES"/>
        </w:rPr>
        <w:t xml:space="preserve"> Instituto Federal de Telecomunicaciones. 01 de marzo del 2017. Por unanimidad. Comisionado Ponente </w:t>
      </w:r>
      <w:proofErr w:type="spellStart"/>
      <w:r w:rsidRPr="001A43B3">
        <w:rPr>
          <w:rFonts w:ascii="Palatino Linotype" w:eastAsia="MS Mincho" w:hAnsi="Palatino Linotype" w:cstheme="majorBidi"/>
          <w:bCs/>
          <w:i/>
          <w:sz w:val="24"/>
          <w:szCs w:val="24"/>
          <w:lang w:eastAsia="es-ES"/>
        </w:rPr>
        <w:t>Rosendoevgueni</w:t>
      </w:r>
      <w:proofErr w:type="spellEnd"/>
      <w:r w:rsidRPr="001A43B3">
        <w:rPr>
          <w:rFonts w:ascii="Palatino Linotype" w:eastAsia="MS Mincho" w:hAnsi="Palatino Linotype" w:cstheme="majorBidi"/>
          <w:bCs/>
          <w:i/>
          <w:sz w:val="24"/>
          <w:szCs w:val="24"/>
          <w:lang w:eastAsia="es-ES"/>
        </w:rPr>
        <w:t xml:space="preserve"> Monterrey </w:t>
      </w:r>
      <w:proofErr w:type="spellStart"/>
      <w:r w:rsidRPr="001A43B3">
        <w:rPr>
          <w:rFonts w:ascii="Palatino Linotype" w:eastAsia="MS Mincho" w:hAnsi="Palatino Linotype" w:cstheme="majorBidi"/>
          <w:bCs/>
          <w:i/>
          <w:sz w:val="24"/>
          <w:szCs w:val="24"/>
          <w:lang w:eastAsia="es-ES"/>
        </w:rPr>
        <w:t>Chepov</w:t>
      </w:r>
      <w:proofErr w:type="spellEnd"/>
      <w:r w:rsidRPr="001A43B3">
        <w:rPr>
          <w:rFonts w:ascii="Palatino Linotype" w:eastAsia="MS Mincho" w:hAnsi="Palatino Linotype" w:cstheme="majorBidi"/>
          <w:bCs/>
          <w:i/>
          <w:sz w:val="24"/>
          <w:szCs w:val="24"/>
          <w:lang w:eastAsia="es-ES"/>
        </w:rPr>
        <w:t>.</w:t>
      </w:r>
    </w:p>
    <w:p w:rsidR="00B0034A" w:rsidRPr="001A43B3" w:rsidRDefault="00B0034A" w:rsidP="001A43B3">
      <w:pPr>
        <w:numPr>
          <w:ilvl w:val="0"/>
          <w:numId w:val="6"/>
        </w:numPr>
        <w:spacing w:after="0" w:line="360" w:lineRule="auto"/>
        <w:ind w:left="567" w:right="616" w:firstLine="0"/>
        <w:contextualSpacing/>
        <w:jc w:val="both"/>
        <w:rPr>
          <w:rFonts w:ascii="Palatino Linotype" w:eastAsia="MS Mincho" w:hAnsi="Palatino Linotype" w:cstheme="majorBidi"/>
          <w:bCs/>
          <w:i/>
          <w:sz w:val="24"/>
          <w:szCs w:val="24"/>
          <w:lang w:eastAsia="es-ES"/>
        </w:rPr>
      </w:pPr>
      <w:r w:rsidRPr="001A43B3">
        <w:rPr>
          <w:rFonts w:ascii="Palatino Linotype" w:eastAsia="MS Mincho" w:hAnsi="Palatino Linotype" w:cstheme="majorBidi"/>
          <w:b/>
          <w:bCs/>
          <w:i/>
          <w:sz w:val="24"/>
          <w:szCs w:val="24"/>
          <w:lang w:eastAsia="es-ES"/>
        </w:rPr>
        <w:t>RRA 1189/17.</w:t>
      </w:r>
      <w:r w:rsidRPr="001A43B3">
        <w:rPr>
          <w:rFonts w:ascii="Palatino Linotype" w:eastAsia="MS Mincho" w:hAnsi="Palatino Linotype" w:cstheme="majorBidi"/>
          <w:bCs/>
          <w:i/>
          <w:sz w:val="24"/>
          <w:szCs w:val="24"/>
          <w:lang w:eastAsia="es-ES"/>
        </w:rPr>
        <w:t xml:space="preserve"> Servicio de Información Agroalimentaria y Pesquera. 03 de mayo de 2017. Por mayoría, con voto disidente del Comisionado Joel Salas Suárez. Comisionada Ponente Ximena Puente de la Mora.</w:t>
      </w:r>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val="es-ES_tradnl" w:eastAsia="es-ES"/>
        </w:rPr>
      </w:pPr>
    </w:p>
    <w:p w:rsidR="0063435A" w:rsidRPr="001A43B3" w:rsidRDefault="0063435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El currículum vitae es un documento elaborado de manera ex profeso para acreditar la idoneidad o experiencia para desempeñar un cargo público y</w:t>
      </w:r>
      <w:r w:rsidRPr="001A43B3">
        <w:rPr>
          <w:rFonts w:ascii="Palatino Linotype" w:eastAsia="Calibri" w:hAnsi="Palatino Linotype" w:cs="Arial"/>
          <w:sz w:val="24"/>
          <w:szCs w:val="24"/>
        </w:rPr>
        <w:t xml:space="preserve"> </w:t>
      </w:r>
      <w:r w:rsidRPr="001A43B3">
        <w:rPr>
          <w:rFonts w:ascii="Palatino Linotype" w:eastAsia="MS Mincho" w:hAnsi="Palatino Linotype" w:cstheme="majorBidi"/>
          <w:sz w:val="24"/>
          <w:szCs w:val="24"/>
          <w:lang w:eastAsia="es-ES"/>
        </w:rPr>
        <w:t>testar la fotografía incluida en el currículum vitae de un servidor público es una afectación indebida al derecho de acceso a la información pública, se trata de documentos elaborados, precisamente en el momento en el que el servidor público adquiere esa condición, ya que incluye una fotografía que se vincula a sus referencias profesionales y laborales previas hasta llegar precisamente al cargo que ahora ocupa.</w:t>
      </w:r>
    </w:p>
    <w:p w:rsidR="0035261E" w:rsidRPr="001A43B3" w:rsidRDefault="0035261E" w:rsidP="001A43B3">
      <w:pPr>
        <w:spacing w:after="0" w:line="360" w:lineRule="auto"/>
        <w:ind w:right="49"/>
        <w:contextualSpacing/>
        <w:jc w:val="both"/>
        <w:rPr>
          <w:rFonts w:ascii="Palatino Linotype" w:eastAsia="MS Mincho" w:hAnsi="Palatino Linotype" w:cstheme="majorBidi"/>
          <w:sz w:val="24"/>
          <w:szCs w:val="24"/>
          <w:lang w:eastAsia="es-ES"/>
        </w:rPr>
      </w:pPr>
    </w:p>
    <w:p w:rsidR="0035261E" w:rsidRPr="001A43B3" w:rsidRDefault="0035261E" w:rsidP="001A43B3">
      <w:pPr>
        <w:pStyle w:val="Prrafodelista"/>
        <w:numPr>
          <w:ilvl w:val="0"/>
          <w:numId w:val="2"/>
        </w:numPr>
        <w:tabs>
          <w:tab w:val="left" w:pos="567"/>
        </w:tabs>
        <w:spacing w:after="0" w:line="360" w:lineRule="auto"/>
        <w:ind w:left="0" w:right="49" w:firstLine="0"/>
        <w:jc w:val="both"/>
        <w:rPr>
          <w:rFonts w:ascii="Palatino Linotype" w:hAnsi="Palatino Linotype" w:cs="Arial"/>
          <w:b/>
          <w:sz w:val="24"/>
          <w:szCs w:val="24"/>
        </w:rPr>
      </w:pPr>
      <w:r w:rsidRPr="001A43B3">
        <w:rPr>
          <w:rFonts w:ascii="Palatino Linotype" w:hAnsi="Palatino Linotype" w:cs="Arial"/>
          <w:color w:val="000000" w:themeColor="text1"/>
          <w:sz w:val="24"/>
          <w:szCs w:val="24"/>
        </w:rPr>
        <w:t>Asimismo, es un documento actualizable y que se genera precisamente para su entrega en esta ocasión y, en no pocas ocasiones, incluso para su difusión pública en los sitios electrónicos oficiales ya que con el mismo la persona pretende acreditar la autenticidad del documento al tratarse de la misma persona que hace entrega de él, la idoneidad o experiencia para desempeñar un cargo público y generar, en la sociedad, una percepción favorable a su desempeño.</w:t>
      </w:r>
    </w:p>
    <w:p w:rsidR="0063435A" w:rsidRPr="001A43B3" w:rsidRDefault="0063435A" w:rsidP="001A43B3">
      <w:pPr>
        <w:spacing w:after="0" w:line="360" w:lineRule="auto"/>
        <w:ind w:right="49"/>
        <w:contextualSpacing/>
        <w:jc w:val="both"/>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En cuanto a la afirma de los servidores públicos, esta no puede ser testa en razón de las funciones que se desempeñan, toda vez cualquier acto de autoridad que se emane, éste deberá constatar por escrito y a la vez firmado para su respectiva validez; de tal circunstancia se desprende que la firma plasmada en los documentos solicitados por el particular puede ser corroborada en aquellos documentos que se haya</w:t>
      </w:r>
      <w:r w:rsidR="00C0312E" w:rsidRPr="001A43B3">
        <w:rPr>
          <w:rFonts w:ascii="Palatino Linotype" w:eastAsia="MS Mincho" w:hAnsi="Palatino Linotype" w:cstheme="majorBidi"/>
          <w:sz w:val="24"/>
          <w:szCs w:val="24"/>
          <w:lang w:eastAsia="es-ES"/>
        </w:rPr>
        <w:t>n suscrito</w:t>
      </w:r>
      <w:r w:rsidRPr="001A43B3">
        <w:rPr>
          <w:rFonts w:ascii="Palatino Linotype" w:eastAsia="MS Mincho" w:hAnsi="Palatino Linotype" w:cstheme="majorBidi"/>
          <w:sz w:val="24"/>
          <w:szCs w:val="24"/>
          <w:lang w:eastAsia="es-ES"/>
        </w:rPr>
        <w:t xml:space="preserve"> el servidor público de acuerdo a las funciones que desempeña, por lo tanto no se puede considera como un dato personal, en razón de que se ejercen actos de autoridad.</w:t>
      </w:r>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En términos similares, el entonces Instituto Federal de Acceso a la Información Pública (IFAI) ahora Instituto Nacional de Transparencia, Acceso a la Información y Protección de Datos Personales emitió el criterio número 010-10, que es de la literalidad siguiente:</w:t>
      </w:r>
    </w:p>
    <w:p w:rsidR="00B0034A" w:rsidRPr="001A43B3" w:rsidRDefault="00B0034A" w:rsidP="001A43B3">
      <w:pPr>
        <w:spacing w:after="0" w:line="360" w:lineRule="auto"/>
        <w:ind w:left="567" w:right="616"/>
        <w:contextualSpacing/>
        <w:jc w:val="both"/>
        <w:rPr>
          <w:rFonts w:ascii="Palatino Linotype" w:eastAsia="MS Mincho" w:hAnsi="Palatino Linotype" w:cstheme="majorBidi"/>
          <w:sz w:val="24"/>
          <w:szCs w:val="24"/>
          <w:lang w:eastAsia="es-ES"/>
        </w:rPr>
      </w:pPr>
    </w:p>
    <w:p w:rsidR="00B0034A" w:rsidRPr="001A43B3" w:rsidRDefault="00B0034A" w:rsidP="001A43B3">
      <w:pPr>
        <w:spacing w:after="0" w:line="360" w:lineRule="auto"/>
        <w:ind w:left="567" w:right="616"/>
        <w:contextualSpacing/>
        <w:jc w:val="both"/>
        <w:rPr>
          <w:rFonts w:ascii="Palatino Linotype" w:eastAsia="MS Mincho" w:hAnsi="Palatino Linotype" w:cstheme="majorBidi"/>
          <w:i/>
          <w:sz w:val="24"/>
          <w:szCs w:val="24"/>
          <w:lang w:eastAsia="es-ES"/>
        </w:rPr>
      </w:pPr>
      <w:r w:rsidRPr="001A43B3">
        <w:rPr>
          <w:rFonts w:ascii="Palatino Linotype" w:eastAsia="MS Mincho" w:hAnsi="Palatino Linotype" w:cstheme="majorBidi"/>
          <w:i/>
          <w:sz w:val="24"/>
          <w:szCs w:val="24"/>
          <w:lang w:eastAsia="es-ES"/>
        </w:rPr>
        <w:t>“</w:t>
      </w:r>
      <w:r w:rsidRPr="001A43B3">
        <w:rPr>
          <w:rFonts w:ascii="Palatino Linotype" w:eastAsia="MS Mincho" w:hAnsi="Palatino Linotype" w:cstheme="majorBidi"/>
          <w:b/>
          <w:i/>
          <w:sz w:val="24"/>
          <w:szCs w:val="24"/>
          <w:lang w:eastAsia="es-ES"/>
        </w:rPr>
        <w:t>La firma de los servidores públicos es información de carácter público cuando ésta es utilizada en el ejercicio de las facultades conferidas para el desempeño del servicio público</w:t>
      </w:r>
      <w:r w:rsidRPr="001A43B3">
        <w:rPr>
          <w:rFonts w:ascii="Palatino Linotype" w:eastAsia="MS Mincho" w:hAnsi="Palatino Linotype" w:cstheme="majorBidi"/>
          <w:i/>
          <w:sz w:val="24"/>
          <w:szCs w:val="24"/>
          <w:lang w:eastAsia="es-ES"/>
        </w:rPr>
        <w:t>. Si bien la firma es un dato personal confidencial, en tanto que identifica o hace identificable a su titular, cuando un servidor público emite un acto como autoridad, en ejercicio de las funciones que tiene conferidas, la firma mediante la cual valida dicho acto es pública. Lo anterior, en virtud de que se realizó en cumplimiento de las obligaciones que le corresponden en términos de las disposiciones jurídicas aplicables. Por tanto, la firma de los servidores públicos, vinculada al ejercicio de la función pública, es información de naturaleza pública, dado que documenta y rinde cuentas sobre el debido ejercicio de sus atribuciones con motivo del empleo, cargo o comisión que le han sido encomendados.</w:t>
      </w:r>
    </w:p>
    <w:p w:rsidR="00B0034A" w:rsidRPr="001A43B3" w:rsidRDefault="00B0034A" w:rsidP="001A43B3">
      <w:pPr>
        <w:spacing w:after="0" w:line="360" w:lineRule="auto"/>
        <w:ind w:right="616"/>
        <w:contextualSpacing/>
        <w:jc w:val="both"/>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0034A" w:rsidRPr="001A43B3" w:rsidRDefault="00B0034A" w:rsidP="001A43B3">
      <w:pPr>
        <w:spacing w:after="0" w:line="360" w:lineRule="auto"/>
        <w:ind w:right="49"/>
        <w:contextualSpacing/>
        <w:jc w:val="both"/>
        <w:rPr>
          <w:rFonts w:ascii="Palatino Linotype" w:eastAsia="MS Mincho" w:hAnsi="Palatino Linotype" w:cstheme="majorBidi"/>
          <w:sz w:val="24"/>
          <w:szCs w:val="24"/>
          <w:lang w:eastAsia="es-ES"/>
        </w:rPr>
      </w:pPr>
    </w:p>
    <w:p w:rsidR="00B0034A" w:rsidRPr="001A43B3" w:rsidRDefault="00B0034A" w:rsidP="001A43B3">
      <w:pPr>
        <w:keepNext/>
        <w:keepLines/>
        <w:numPr>
          <w:ilvl w:val="0"/>
          <w:numId w:val="7"/>
        </w:numPr>
        <w:spacing w:before="240" w:after="0" w:line="360" w:lineRule="auto"/>
        <w:ind w:left="0" w:firstLine="0"/>
        <w:contextualSpacing/>
        <w:outlineLvl w:val="0"/>
        <w:rPr>
          <w:rFonts w:ascii="Palatino Linotype" w:eastAsia="MS Mincho" w:hAnsi="Palatino Linotype" w:cstheme="majorBidi"/>
          <w:b/>
          <w:i/>
          <w:sz w:val="24"/>
          <w:szCs w:val="24"/>
          <w:lang w:val="es-ES_tradnl" w:eastAsia="es-ES"/>
        </w:rPr>
      </w:pPr>
      <w:bookmarkStart w:id="76" w:name="_Toc10573515"/>
      <w:r w:rsidRPr="001A43B3">
        <w:rPr>
          <w:rFonts w:ascii="Palatino Linotype" w:eastAsia="MS Mincho" w:hAnsi="Palatino Linotype" w:cstheme="majorBidi"/>
          <w:b/>
          <w:i/>
          <w:sz w:val="24"/>
          <w:szCs w:val="24"/>
          <w:lang w:val="es-ES_tradnl" w:eastAsia="es-ES"/>
        </w:rPr>
        <w:t>De los cargos por elección popular</w:t>
      </w:r>
      <w:bookmarkEnd w:id="76"/>
    </w:p>
    <w:p w:rsidR="00B0034A" w:rsidRPr="001A43B3" w:rsidRDefault="00B0034A" w:rsidP="001A43B3">
      <w:pPr>
        <w:keepNext/>
        <w:keepLines/>
        <w:spacing w:before="240" w:after="0" w:line="360" w:lineRule="auto"/>
        <w:contextualSpacing/>
        <w:outlineLvl w:val="0"/>
        <w:rPr>
          <w:rFonts w:ascii="Palatino Linotype" w:hAnsi="Palatino Linotype"/>
          <w:sz w:val="24"/>
          <w:szCs w:val="24"/>
          <w:lang w:val="es-ES_tradnl" w:eastAsia="es-ES"/>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1A43B3">
        <w:rPr>
          <w:rFonts w:ascii="Palatino Linotype" w:eastAsia="MS Mincho" w:hAnsi="Palatino Linotype" w:cstheme="majorBidi"/>
          <w:sz w:val="24"/>
          <w:szCs w:val="24"/>
          <w:lang w:eastAsia="es-ES"/>
        </w:rPr>
        <w:t xml:space="preserve">En el caso que ahora nos ocupa, resulta necesario precisar que los servidores públicos que integran el Cabildo Municipal, no están obligados a acreditar algún tipo de nivel de estudios y por ello, la posibilidad de que en los archivos del </w:t>
      </w:r>
      <w:r w:rsidRPr="001A43B3">
        <w:rPr>
          <w:rFonts w:ascii="Palatino Linotype" w:eastAsia="MS Mincho" w:hAnsi="Palatino Linotype" w:cstheme="majorBidi"/>
          <w:b/>
          <w:sz w:val="24"/>
          <w:szCs w:val="24"/>
          <w:lang w:eastAsia="es-ES"/>
        </w:rPr>
        <w:t>SUJETO OBLIGADO</w:t>
      </w:r>
      <w:r w:rsidRPr="001A43B3">
        <w:rPr>
          <w:rFonts w:ascii="Palatino Linotype" w:eastAsia="MS Mincho" w:hAnsi="Palatino Linotype" w:cstheme="majorBidi"/>
          <w:sz w:val="24"/>
          <w:szCs w:val="24"/>
          <w:lang w:eastAsia="es-ES"/>
        </w:rPr>
        <w:t xml:space="preserve"> no exista documento alguno que acredite dicha información.</w:t>
      </w:r>
    </w:p>
    <w:p w:rsidR="00B0034A" w:rsidRPr="001A43B3" w:rsidRDefault="00B0034A" w:rsidP="001A43B3">
      <w:pPr>
        <w:spacing w:after="0" w:line="360" w:lineRule="auto"/>
        <w:ind w:right="49"/>
        <w:contextualSpacing/>
        <w:jc w:val="both"/>
        <w:rPr>
          <w:rFonts w:ascii="Palatino Linotype" w:hAnsi="Palatino Linotype" w:cs="Arial"/>
          <w:color w:val="000000" w:themeColor="text1"/>
          <w:sz w:val="24"/>
          <w:szCs w:val="24"/>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1A43B3">
        <w:rPr>
          <w:rFonts w:ascii="Palatino Linotype" w:hAnsi="Palatino Linotype" w:cs="Arial"/>
          <w:color w:val="000000" w:themeColor="text1"/>
          <w:sz w:val="24"/>
          <w:szCs w:val="24"/>
        </w:rPr>
        <w:t>Asimismo, es de resaltar que la Ley Orgánica Municipal del Estado de México señala en su artículo 15 lo siguiente:</w:t>
      </w:r>
    </w:p>
    <w:p w:rsidR="00B0034A" w:rsidRPr="001A43B3" w:rsidRDefault="00B0034A" w:rsidP="001A43B3">
      <w:pPr>
        <w:spacing w:after="0" w:line="360" w:lineRule="auto"/>
        <w:ind w:right="616"/>
        <w:contextualSpacing/>
        <w:jc w:val="both"/>
        <w:rPr>
          <w:rFonts w:ascii="Palatino Linotype" w:hAnsi="Palatino Linotype" w:cs="Arial"/>
          <w:color w:val="000000" w:themeColor="text1"/>
          <w:sz w:val="24"/>
          <w:szCs w:val="24"/>
        </w:rPr>
      </w:pPr>
    </w:p>
    <w:p w:rsidR="00B0034A" w:rsidRPr="001A43B3" w:rsidRDefault="00B0034A" w:rsidP="001A43B3">
      <w:pPr>
        <w:spacing w:after="0" w:line="360" w:lineRule="auto"/>
        <w:ind w:right="616"/>
        <w:contextualSpacing/>
        <w:jc w:val="both"/>
        <w:rPr>
          <w:rFonts w:ascii="Palatino Linotype" w:hAnsi="Palatino Linotype" w:cs="Arial"/>
          <w:i/>
          <w:color w:val="000000" w:themeColor="text1"/>
          <w:sz w:val="24"/>
          <w:szCs w:val="24"/>
        </w:rPr>
      </w:pPr>
      <w:r w:rsidRPr="001A43B3">
        <w:rPr>
          <w:rFonts w:ascii="Palatino Linotype" w:hAnsi="Palatino Linotype" w:cs="Arial"/>
          <w:i/>
          <w:color w:val="000000" w:themeColor="text1"/>
          <w:sz w:val="24"/>
          <w:szCs w:val="24"/>
        </w:rPr>
        <w:t>“</w:t>
      </w:r>
      <w:r w:rsidRPr="001A43B3">
        <w:rPr>
          <w:rFonts w:ascii="Palatino Linotype" w:hAnsi="Palatino Linotype" w:cs="Arial"/>
          <w:b/>
          <w:i/>
          <w:color w:val="000000" w:themeColor="text1"/>
          <w:sz w:val="24"/>
          <w:szCs w:val="24"/>
        </w:rPr>
        <w:t>Artículo 15.-</w:t>
      </w:r>
      <w:r w:rsidRPr="001A43B3">
        <w:rPr>
          <w:rFonts w:ascii="Palatino Linotype" w:hAnsi="Palatino Linotype" w:cs="Arial"/>
          <w:i/>
          <w:color w:val="000000" w:themeColor="text1"/>
          <w:sz w:val="24"/>
          <w:szCs w:val="24"/>
        </w:rPr>
        <w:t xml:space="preserve"> </w:t>
      </w:r>
      <w:r w:rsidRPr="001A43B3">
        <w:rPr>
          <w:rFonts w:ascii="Palatino Linotype" w:hAnsi="Palatino Linotype" w:cs="Arial"/>
          <w:b/>
          <w:i/>
          <w:color w:val="000000" w:themeColor="text1"/>
          <w:sz w:val="24"/>
          <w:szCs w:val="24"/>
        </w:rPr>
        <w:t>Cada municipio será gobernado por un ayuntamiento de elección popular directa y no habrá ninguna autoridad intermedia entre éste y el Gobierno del Estado.</w:t>
      </w:r>
      <w:r w:rsidRPr="001A43B3">
        <w:rPr>
          <w:rFonts w:ascii="Palatino Linotype" w:hAnsi="Palatino Linotype" w:cs="Arial"/>
          <w:i/>
          <w:color w:val="000000" w:themeColor="text1"/>
          <w:sz w:val="24"/>
          <w:szCs w:val="24"/>
        </w:rPr>
        <w:t xml:space="preserve"> Los integrantes de los </w:t>
      </w:r>
      <w:r w:rsidRPr="001A43B3">
        <w:rPr>
          <w:rFonts w:ascii="Palatino Linotype" w:hAnsi="Palatino Linotype" w:cs="Arial"/>
          <w:b/>
          <w:i/>
          <w:color w:val="000000" w:themeColor="text1"/>
          <w:sz w:val="24"/>
          <w:szCs w:val="24"/>
        </w:rPr>
        <w:t>ayuntamientos de elección popular deberán cumplir con los requisitos previstos por la ley</w:t>
      </w:r>
      <w:r w:rsidRPr="001A43B3">
        <w:rPr>
          <w:rFonts w:ascii="Palatino Linotype" w:hAnsi="Palatino Linotype" w:cs="Arial"/>
          <w:i/>
          <w:color w:val="000000" w:themeColor="text1"/>
          <w:sz w:val="24"/>
          <w:szCs w:val="24"/>
        </w:rPr>
        <w:t>,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rsidR="00B0034A" w:rsidRPr="001A43B3" w:rsidRDefault="00B0034A" w:rsidP="001A43B3">
      <w:pPr>
        <w:spacing w:after="0" w:line="360" w:lineRule="auto"/>
        <w:ind w:right="616"/>
        <w:contextualSpacing/>
        <w:jc w:val="both"/>
        <w:rPr>
          <w:rFonts w:ascii="Palatino Linotype" w:hAnsi="Palatino Linotype" w:cs="Arial"/>
          <w:i/>
          <w:color w:val="000000" w:themeColor="text1"/>
          <w:sz w:val="24"/>
          <w:szCs w:val="24"/>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1A43B3">
        <w:rPr>
          <w:rFonts w:ascii="Palatino Linotype" w:hAnsi="Palatino Linotype" w:cs="Arial"/>
          <w:color w:val="000000" w:themeColor="text1"/>
          <w:sz w:val="24"/>
          <w:szCs w:val="24"/>
        </w:rPr>
        <w:t xml:space="preserve">Es importante hacer mención que al hablar de la elección popular, nos estamos refiriendo a aquel nombramiento como consecuencia de una votación para designar a una persona entre varios candidatos, y el término popular, es aquello vinculado al pueblo, en conjunto, es la designación de una persona por medio de la participación ciudadana. Es entonces que a través de la facultad que es ejercida por el pueblo es en que se sustenta la soberanía nacional, por lo que a la imposición de ciertos requisitos para ocupar determinados cargos populares se estarían configurando ciertos límites a ésta que coartaría el derecho del pueblo.  </w:t>
      </w:r>
    </w:p>
    <w:p w:rsidR="00B0034A" w:rsidRPr="001A43B3" w:rsidRDefault="00B0034A" w:rsidP="001A43B3">
      <w:pPr>
        <w:spacing w:after="0" w:line="360" w:lineRule="auto"/>
        <w:ind w:right="49"/>
        <w:contextualSpacing/>
        <w:jc w:val="both"/>
        <w:rPr>
          <w:rFonts w:ascii="Palatino Linotype" w:hAnsi="Palatino Linotype" w:cs="Arial"/>
          <w:color w:val="000000" w:themeColor="text1"/>
          <w:sz w:val="24"/>
          <w:szCs w:val="24"/>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1A43B3">
        <w:rPr>
          <w:rFonts w:ascii="Palatino Linotype" w:hAnsi="Palatino Linotype" w:cs="Arial"/>
          <w:color w:val="000000" w:themeColor="text1"/>
          <w:sz w:val="24"/>
          <w:szCs w:val="24"/>
        </w:rPr>
        <w:t>Del mismo modo, según el Sistema de Información Legislativa (SIL</w:t>
      </w:r>
      <w:proofErr w:type="gramStart"/>
      <w:r w:rsidRPr="001A43B3">
        <w:rPr>
          <w:rFonts w:ascii="Palatino Linotype" w:hAnsi="Palatino Linotype" w:cs="Arial"/>
          <w:color w:val="000000" w:themeColor="text1"/>
          <w:sz w:val="24"/>
          <w:szCs w:val="24"/>
        </w:rPr>
        <w:t xml:space="preserve">) </w:t>
      </w:r>
      <w:proofErr w:type="gramEnd"/>
      <w:r w:rsidRPr="001A43B3">
        <w:rPr>
          <w:rFonts w:ascii="Palatino Linotype" w:hAnsi="Palatino Linotype" w:cs="Arial"/>
          <w:i/>
          <w:color w:val="000000" w:themeColor="text1"/>
          <w:sz w:val="24"/>
          <w:szCs w:val="24"/>
          <w:vertAlign w:val="superscript"/>
        </w:rPr>
        <w:footnoteReference w:id="1"/>
      </w:r>
      <w:r w:rsidRPr="001A43B3">
        <w:rPr>
          <w:rFonts w:ascii="Palatino Linotype" w:hAnsi="Palatino Linotype" w:cs="Arial"/>
          <w:i/>
          <w:color w:val="000000" w:themeColor="text1"/>
          <w:sz w:val="24"/>
          <w:szCs w:val="24"/>
        </w:rPr>
        <w:t>, el cargo de elección popular es referido como el derecho y la obligación ciudadana para desempeñar un puesto en alguno de los+ poderes de los tres órdenes de gobierno del estado (…) los cargos en el ámbito de la administración pública en México son: regidores, síndicos y presidente municipal gobernador o presidente de la república.</w:t>
      </w:r>
      <w:r w:rsidRPr="001A43B3">
        <w:rPr>
          <w:rFonts w:ascii="Palatino Linotype" w:hAnsi="Palatino Linotype" w:cs="Arial"/>
          <w:color w:val="000000" w:themeColor="text1"/>
          <w:sz w:val="24"/>
          <w:szCs w:val="24"/>
        </w:rPr>
        <w:t xml:space="preserve"> </w:t>
      </w:r>
    </w:p>
    <w:p w:rsidR="00B0034A" w:rsidRPr="001A43B3" w:rsidRDefault="00B0034A" w:rsidP="001A43B3">
      <w:pPr>
        <w:spacing w:after="0" w:line="360" w:lineRule="auto"/>
        <w:ind w:right="49"/>
        <w:contextualSpacing/>
        <w:jc w:val="both"/>
        <w:rPr>
          <w:rFonts w:ascii="Palatino Linotype" w:hAnsi="Palatino Linotype" w:cs="Arial"/>
          <w:color w:val="000000" w:themeColor="text1"/>
          <w:sz w:val="24"/>
          <w:szCs w:val="24"/>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rPr>
      </w:pPr>
      <w:r w:rsidRPr="001A43B3">
        <w:rPr>
          <w:rFonts w:ascii="Palatino Linotype" w:hAnsi="Palatino Linotype" w:cs="Arial"/>
          <w:color w:val="000000" w:themeColor="text1"/>
          <w:sz w:val="24"/>
          <w:szCs w:val="24"/>
        </w:rPr>
        <w:t xml:space="preserve">Como ya se refirió, entre los cargos designados a través de elección popular se encuentran: regidores, síndicos y </w:t>
      </w:r>
      <w:r w:rsidRPr="001A43B3">
        <w:rPr>
          <w:rFonts w:ascii="Palatino Linotype" w:hAnsi="Palatino Linotype" w:cs="Arial"/>
          <w:b/>
          <w:color w:val="000000" w:themeColor="text1"/>
          <w:sz w:val="24"/>
          <w:szCs w:val="24"/>
        </w:rPr>
        <w:t>presidente municipal</w:t>
      </w:r>
      <w:r w:rsidRPr="001A43B3">
        <w:rPr>
          <w:rFonts w:ascii="Palatino Linotype" w:hAnsi="Palatino Linotype" w:cs="Arial"/>
          <w:color w:val="000000" w:themeColor="text1"/>
          <w:sz w:val="24"/>
          <w:szCs w:val="24"/>
        </w:rPr>
        <w:t xml:space="preserve">, por lo que no es necesario que acrediten un determinado nivel de estudios, en razón a que son elegidos popularmente y fue la decisión del pueblo quien determinó a sus representantes. </w:t>
      </w:r>
    </w:p>
    <w:p w:rsidR="00B0034A" w:rsidRPr="001A43B3" w:rsidRDefault="00B0034A" w:rsidP="001A43B3">
      <w:pPr>
        <w:spacing w:line="360" w:lineRule="auto"/>
        <w:contextualSpacing/>
        <w:rPr>
          <w:rFonts w:ascii="Palatino Linotype" w:hAnsi="Palatino Linotype" w:cs="Arial"/>
          <w:color w:val="000000" w:themeColor="text1"/>
          <w:sz w:val="24"/>
          <w:szCs w:val="24"/>
        </w:rPr>
      </w:pPr>
    </w:p>
    <w:p w:rsidR="00B0034A" w:rsidRPr="001A43B3" w:rsidRDefault="00B0034A" w:rsidP="001A43B3">
      <w:pPr>
        <w:numPr>
          <w:ilvl w:val="0"/>
          <w:numId w:val="2"/>
        </w:numPr>
        <w:spacing w:after="0" w:line="360" w:lineRule="auto"/>
        <w:ind w:left="0" w:right="49" w:firstLine="0"/>
        <w:contextualSpacing/>
        <w:jc w:val="both"/>
        <w:rPr>
          <w:rFonts w:ascii="Palatino Linotype" w:hAnsi="Palatino Linotype" w:cs="Arial"/>
          <w:b/>
          <w:color w:val="000000" w:themeColor="text1"/>
          <w:sz w:val="24"/>
          <w:szCs w:val="24"/>
          <w:u w:val="single"/>
        </w:rPr>
      </w:pPr>
      <w:r w:rsidRPr="001A43B3">
        <w:rPr>
          <w:rFonts w:ascii="Palatino Linotype" w:hAnsi="Palatino Linotype" w:cs="Arial"/>
          <w:color w:val="000000" w:themeColor="text1"/>
          <w:sz w:val="24"/>
          <w:szCs w:val="24"/>
        </w:rPr>
        <w:t>Es importante precisar que de acuerdo con el artículo 32 y 113 de la Ley Orgánica Municipal, se desprende que para ocupar ciertos cargos dentro de la administración municipal, se requiere contar con el título profesional, siendo el caso para Secretario del Ayuntamiento, Tesorero, Contralor Municipal, Director de Obras Públicas, Director de Desarrollo Económico, Coordinador General Municipal de Mejora Regulatoria, Ecología o su equivalente, Desarrollo Urbano o su equivalente, Titulares de las Unidades administrativas, Protección Civil y de los Organismos Auxiliares.</w:t>
      </w:r>
      <w:r w:rsidRPr="001A43B3">
        <w:rPr>
          <w:rFonts w:ascii="Palatino Linotype" w:hAnsi="Palatino Linotype" w:cs="Arial"/>
          <w:b/>
          <w:color w:val="000000" w:themeColor="text1"/>
          <w:sz w:val="24"/>
          <w:szCs w:val="24"/>
          <w:u w:val="single"/>
        </w:rPr>
        <w:t xml:space="preserve"> </w:t>
      </w:r>
    </w:p>
    <w:p w:rsidR="00AA3BBA" w:rsidRPr="001A43B3" w:rsidRDefault="00AA3BBA" w:rsidP="001A43B3">
      <w:pPr>
        <w:pStyle w:val="Prrafodelista"/>
        <w:spacing w:line="360" w:lineRule="auto"/>
        <w:rPr>
          <w:rFonts w:ascii="Palatino Linotype" w:hAnsi="Palatino Linotype" w:cs="Arial"/>
          <w:b/>
          <w:color w:val="000000" w:themeColor="text1"/>
          <w:sz w:val="24"/>
          <w:szCs w:val="24"/>
          <w:u w:val="single"/>
        </w:rPr>
      </w:pPr>
    </w:p>
    <w:p w:rsidR="00AA3BBA" w:rsidRPr="001A43B3" w:rsidRDefault="00AA3BBA" w:rsidP="001A43B3">
      <w:pPr>
        <w:numPr>
          <w:ilvl w:val="0"/>
          <w:numId w:val="2"/>
        </w:numPr>
        <w:spacing w:after="0" w:line="360" w:lineRule="auto"/>
        <w:ind w:left="0" w:right="49" w:firstLine="0"/>
        <w:jc w:val="both"/>
        <w:rPr>
          <w:rFonts w:ascii="Palatino Linotype" w:hAnsi="Palatino Linotype" w:cs="Arial"/>
          <w:i/>
          <w:color w:val="000000" w:themeColor="text1"/>
          <w:sz w:val="24"/>
          <w:szCs w:val="24"/>
        </w:rPr>
      </w:pPr>
      <w:r w:rsidRPr="001A43B3">
        <w:rPr>
          <w:rFonts w:ascii="Palatino Linotype" w:hAnsi="Palatino Linotype" w:cs="Arial"/>
          <w:color w:val="000000" w:themeColor="text1"/>
          <w:sz w:val="24"/>
          <w:szCs w:val="24"/>
        </w:rPr>
        <w:t>No obstante lo anterior, la Ley en comento establece en su artículo 92 lo siguiente:</w:t>
      </w:r>
    </w:p>
    <w:p w:rsidR="00AA3BBA" w:rsidRPr="001A43B3" w:rsidRDefault="00AA3BBA" w:rsidP="001A43B3">
      <w:pPr>
        <w:spacing w:after="0" w:line="360" w:lineRule="auto"/>
        <w:ind w:right="49"/>
        <w:contextualSpacing/>
        <w:jc w:val="both"/>
        <w:rPr>
          <w:rFonts w:ascii="Palatino Linotype" w:hAnsi="Palatino Linotype" w:cs="Arial"/>
          <w:i/>
          <w:color w:val="000000" w:themeColor="text1"/>
          <w:sz w:val="24"/>
          <w:szCs w:val="24"/>
        </w:rPr>
      </w:pP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r w:rsidRPr="001A43B3">
        <w:rPr>
          <w:rFonts w:ascii="Palatino Linotype" w:hAnsi="Palatino Linotype" w:cs="Arial"/>
          <w:b/>
          <w:i/>
          <w:color w:val="000000" w:themeColor="text1"/>
          <w:sz w:val="24"/>
          <w:szCs w:val="24"/>
        </w:rPr>
        <w:t>Artículo 92.-</w:t>
      </w:r>
      <w:r w:rsidRPr="001A43B3">
        <w:rPr>
          <w:rFonts w:ascii="Palatino Linotype" w:hAnsi="Palatino Linotype" w:cs="Arial"/>
          <w:i/>
          <w:color w:val="000000" w:themeColor="text1"/>
          <w:sz w:val="24"/>
          <w:szCs w:val="24"/>
        </w:rPr>
        <w:t xml:space="preserve"> </w:t>
      </w:r>
      <w:r w:rsidRPr="001A43B3">
        <w:rPr>
          <w:rFonts w:ascii="Palatino Linotype" w:hAnsi="Palatino Linotype" w:cs="Arial"/>
          <w:b/>
          <w:i/>
          <w:color w:val="000000" w:themeColor="text1"/>
          <w:sz w:val="24"/>
          <w:szCs w:val="24"/>
        </w:rPr>
        <w:t xml:space="preserve">Para ser secretario del ayuntamiento se requiere, además de los requisitos establecidos en el artículo 32 </w:t>
      </w:r>
      <w:r w:rsidRPr="001A43B3">
        <w:rPr>
          <w:rFonts w:ascii="Palatino Linotype" w:hAnsi="Palatino Linotype" w:cs="Arial"/>
          <w:i/>
          <w:color w:val="000000" w:themeColor="text1"/>
          <w:sz w:val="24"/>
          <w:szCs w:val="24"/>
        </w:rPr>
        <w:t xml:space="preserve">de esta Ley, los siguientes: </w:t>
      </w: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r w:rsidRPr="001A43B3">
        <w:rPr>
          <w:rFonts w:ascii="Palatino Linotype" w:hAnsi="Palatino Linotype" w:cs="Arial"/>
          <w:i/>
          <w:color w:val="000000" w:themeColor="text1"/>
          <w:sz w:val="24"/>
          <w:szCs w:val="24"/>
        </w:rPr>
        <w:t xml:space="preserve">I. </w:t>
      </w:r>
      <w:r w:rsidRPr="001A43B3">
        <w:rPr>
          <w:rFonts w:ascii="Palatino Linotype" w:hAnsi="Palatino Linotype" w:cs="Arial"/>
          <w:b/>
          <w:i/>
          <w:color w:val="000000" w:themeColor="text1"/>
          <w:sz w:val="24"/>
          <w:szCs w:val="24"/>
        </w:rPr>
        <w:t>En municipios que tengan una población de hasta 150 mil habitantes</w:t>
      </w:r>
      <w:r w:rsidRPr="001A43B3">
        <w:rPr>
          <w:rFonts w:ascii="Palatino Linotype" w:hAnsi="Palatino Linotype" w:cs="Arial"/>
          <w:i/>
          <w:color w:val="000000" w:themeColor="text1"/>
          <w:sz w:val="24"/>
          <w:szCs w:val="24"/>
        </w:rPr>
        <w:t xml:space="preserve">, </w:t>
      </w:r>
      <w:r w:rsidRPr="001A43B3">
        <w:rPr>
          <w:rFonts w:ascii="Palatino Linotype" w:hAnsi="Palatino Linotype" w:cs="Arial"/>
          <w:b/>
          <w:i/>
          <w:color w:val="000000" w:themeColor="text1"/>
          <w:sz w:val="24"/>
          <w:szCs w:val="24"/>
        </w:rPr>
        <w:t>podrán tener título profesional</w:t>
      </w:r>
      <w:r w:rsidRPr="001A43B3">
        <w:rPr>
          <w:rFonts w:ascii="Palatino Linotype" w:hAnsi="Palatino Linotype" w:cs="Arial"/>
          <w:i/>
          <w:color w:val="000000" w:themeColor="text1"/>
          <w:sz w:val="24"/>
          <w:szCs w:val="24"/>
        </w:rPr>
        <w:t xml:space="preserve"> de educación superior; </w:t>
      </w:r>
      <w:r w:rsidRPr="001A43B3">
        <w:rPr>
          <w:rFonts w:ascii="Palatino Linotype" w:hAnsi="Palatino Linotype" w:cs="Arial"/>
          <w:b/>
          <w:i/>
          <w:color w:val="000000" w:themeColor="text1"/>
          <w:sz w:val="24"/>
          <w:szCs w:val="24"/>
        </w:rPr>
        <w:t>en los municipios que tengan más</w:t>
      </w:r>
      <w:r w:rsidRPr="001A43B3">
        <w:rPr>
          <w:rFonts w:ascii="Palatino Linotype" w:hAnsi="Palatino Linotype" w:cs="Arial"/>
          <w:i/>
          <w:color w:val="000000" w:themeColor="text1"/>
          <w:sz w:val="24"/>
          <w:szCs w:val="24"/>
        </w:rPr>
        <w:t xml:space="preserve"> de 150 mil o que sean cabecera distrital, tener título profesional de educación superior; </w:t>
      </w: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r w:rsidRPr="001A43B3">
        <w:rPr>
          <w:rFonts w:ascii="Palatino Linotype" w:hAnsi="Palatino Linotype" w:cs="Arial"/>
          <w:i/>
          <w:color w:val="000000" w:themeColor="text1"/>
          <w:sz w:val="24"/>
          <w:szCs w:val="24"/>
        </w:rPr>
        <w:t xml:space="preserve">II. Derogada </w:t>
      </w: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r w:rsidRPr="001A43B3">
        <w:rPr>
          <w:rFonts w:ascii="Palatino Linotype" w:hAnsi="Palatino Linotype" w:cs="Arial"/>
          <w:i/>
          <w:color w:val="000000" w:themeColor="text1"/>
          <w:sz w:val="24"/>
          <w:szCs w:val="24"/>
        </w:rPr>
        <w:t xml:space="preserve">III. Derogada </w:t>
      </w:r>
    </w:p>
    <w:p w:rsidR="00AA3BBA" w:rsidRPr="001A43B3" w:rsidRDefault="00AA3BBA" w:rsidP="001A43B3">
      <w:pPr>
        <w:spacing w:after="0" w:line="360" w:lineRule="auto"/>
        <w:ind w:left="567" w:right="616"/>
        <w:contextualSpacing/>
        <w:jc w:val="both"/>
        <w:rPr>
          <w:rFonts w:ascii="Palatino Linotype" w:hAnsi="Palatino Linotype" w:cs="Arial"/>
          <w:i/>
          <w:color w:val="000000" w:themeColor="text1"/>
          <w:sz w:val="24"/>
          <w:szCs w:val="24"/>
        </w:rPr>
      </w:pPr>
      <w:r w:rsidRPr="001A43B3">
        <w:rPr>
          <w:rFonts w:ascii="Palatino Linotype" w:hAnsi="Palatino Linotype" w:cs="Arial"/>
          <w:i/>
          <w:color w:val="000000" w:themeColor="text1"/>
          <w:sz w:val="24"/>
          <w:szCs w:val="24"/>
        </w:rPr>
        <w:t>IV. Contar con la certificación de competencia laboral expedida por el Instituto Hacendario del Estado de México, dentro de los seis meses siguientes a la fecha en que inicie sus funciones</w:t>
      </w:r>
    </w:p>
    <w:p w:rsidR="00AA3BBA" w:rsidRPr="001A43B3" w:rsidRDefault="00AA3BBA" w:rsidP="001A43B3">
      <w:pPr>
        <w:spacing w:after="0" w:line="360" w:lineRule="auto"/>
        <w:ind w:right="49"/>
        <w:contextualSpacing/>
        <w:jc w:val="both"/>
        <w:rPr>
          <w:rFonts w:ascii="Palatino Linotype" w:hAnsi="Palatino Linotype" w:cs="Arial"/>
          <w:i/>
          <w:color w:val="000000" w:themeColor="text1"/>
          <w:sz w:val="24"/>
          <w:szCs w:val="24"/>
        </w:rPr>
      </w:pPr>
    </w:p>
    <w:p w:rsidR="00AA3BBA" w:rsidRPr="001A43B3" w:rsidRDefault="00AA3BBA" w:rsidP="001A43B3">
      <w:pPr>
        <w:numPr>
          <w:ilvl w:val="0"/>
          <w:numId w:val="2"/>
        </w:numPr>
        <w:spacing w:after="0" w:line="360" w:lineRule="auto"/>
        <w:ind w:left="0" w:right="49" w:firstLine="0"/>
        <w:contextualSpacing/>
        <w:jc w:val="both"/>
        <w:rPr>
          <w:rFonts w:ascii="Palatino Linotype" w:hAnsi="Palatino Linotype" w:cs="Arial"/>
          <w:color w:val="000000" w:themeColor="text1"/>
          <w:sz w:val="24"/>
          <w:szCs w:val="24"/>
          <w:lang w:val="es-ES"/>
        </w:rPr>
      </w:pPr>
      <w:r w:rsidRPr="001A43B3">
        <w:rPr>
          <w:rFonts w:ascii="Palatino Linotype" w:hAnsi="Palatino Linotype" w:cs="Arial"/>
          <w:color w:val="000000" w:themeColor="text1"/>
          <w:sz w:val="24"/>
          <w:szCs w:val="24"/>
          <w:lang w:val="es-ES"/>
        </w:rPr>
        <w:t xml:space="preserve">De lo anterior, se puede deducir que para ser secretario del ayuntamiento contar con título profesional, la población del municipio debe ser hasta 150 mil habitantes, luego entonces, el promedio de habitantes del municipio de </w:t>
      </w:r>
      <w:proofErr w:type="spellStart"/>
      <w:r w:rsidR="000A3E18" w:rsidRPr="001A43B3">
        <w:rPr>
          <w:rFonts w:ascii="Palatino Linotype" w:hAnsi="Palatino Linotype" w:cs="Arial"/>
          <w:color w:val="000000" w:themeColor="text1"/>
          <w:sz w:val="24"/>
          <w:szCs w:val="24"/>
          <w:lang w:val="es-ES"/>
        </w:rPr>
        <w:t>Amanalco</w:t>
      </w:r>
      <w:proofErr w:type="spellEnd"/>
      <w:r w:rsidRPr="001A43B3">
        <w:rPr>
          <w:rFonts w:ascii="Palatino Linotype" w:hAnsi="Palatino Linotype" w:cs="Arial"/>
          <w:color w:val="000000" w:themeColor="text1"/>
          <w:sz w:val="24"/>
          <w:szCs w:val="24"/>
          <w:lang w:val="es-ES"/>
        </w:rPr>
        <w:t xml:space="preserve"> es de </w:t>
      </w:r>
      <w:r w:rsidR="000A3E18" w:rsidRPr="001A43B3">
        <w:rPr>
          <w:rFonts w:ascii="Palatino Linotype" w:hAnsi="Palatino Linotype" w:cs="Arial"/>
          <w:color w:val="000000" w:themeColor="text1"/>
          <w:sz w:val="24"/>
          <w:szCs w:val="24"/>
          <w:lang w:val="es-ES"/>
        </w:rPr>
        <w:t>24,669</w:t>
      </w:r>
      <w:r w:rsidRPr="001A43B3">
        <w:rPr>
          <w:rFonts w:ascii="Palatino Linotype" w:hAnsi="Palatino Linotype" w:cs="Arial"/>
          <w:color w:val="000000" w:themeColor="text1"/>
          <w:sz w:val="24"/>
          <w:szCs w:val="24"/>
          <w:lang w:val="es-ES"/>
        </w:rPr>
        <w:t xml:space="preserve"> habitantes datos publicados por la Consejo Estatal de Población</w:t>
      </w:r>
      <w:r w:rsidRPr="001A43B3">
        <w:rPr>
          <w:rFonts w:ascii="Palatino Linotype" w:hAnsi="Palatino Linotype" w:cs="Arial"/>
          <w:color w:val="000000" w:themeColor="text1"/>
          <w:sz w:val="24"/>
          <w:szCs w:val="24"/>
          <w:vertAlign w:val="superscript"/>
          <w:lang w:val="es-ES"/>
        </w:rPr>
        <w:footnoteReference w:id="2"/>
      </w:r>
      <w:r w:rsidRPr="001A43B3">
        <w:rPr>
          <w:rFonts w:ascii="Palatino Linotype" w:hAnsi="Palatino Linotype" w:cs="Arial"/>
          <w:color w:val="000000" w:themeColor="text1"/>
          <w:sz w:val="24"/>
          <w:szCs w:val="24"/>
          <w:lang w:val="es-ES"/>
        </w:rPr>
        <w:t xml:space="preserve">, luego entonces es de precisar derivado del </w:t>
      </w:r>
      <w:proofErr w:type="spellStart"/>
      <w:r w:rsidRPr="001A43B3">
        <w:rPr>
          <w:rFonts w:ascii="Palatino Linotype" w:hAnsi="Palatino Linotype" w:cs="Arial"/>
          <w:color w:val="000000" w:themeColor="text1"/>
          <w:sz w:val="24"/>
          <w:szCs w:val="24"/>
          <w:lang w:val="es-ES"/>
        </w:rPr>
        <w:t>numero</w:t>
      </w:r>
      <w:proofErr w:type="spellEnd"/>
      <w:r w:rsidRPr="001A43B3">
        <w:rPr>
          <w:rFonts w:ascii="Palatino Linotype" w:hAnsi="Palatino Linotype" w:cs="Arial"/>
          <w:color w:val="000000" w:themeColor="text1"/>
          <w:sz w:val="24"/>
          <w:szCs w:val="24"/>
          <w:lang w:val="es-ES"/>
        </w:rPr>
        <w:t xml:space="preserve"> de habitante que conforman el municipio, no es necesario que el secretario del ayuntamiento cuente con título profesional para desempeñar el cargo.</w:t>
      </w:r>
    </w:p>
    <w:p w:rsidR="00AA3BBA" w:rsidRPr="001A43B3" w:rsidRDefault="00AA3BBA" w:rsidP="001A43B3">
      <w:pPr>
        <w:spacing w:after="0" w:line="360" w:lineRule="auto"/>
        <w:ind w:right="49"/>
        <w:contextualSpacing/>
        <w:jc w:val="both"/>
        <w:rPr>
          <w:rFonts w:ascii="Palatino Linotype" w:hAnsi="Palatino Linotype" w:cs="Arial"/>
          <w:b/>
          <w:color w:val="000000" w:themeColor="text1"/>
          <w:sz w:val="24"/>
          <w:szCs w:val="24"/>
          <w:u w:val="single"/>
        </w:rPr>
      </w:pPr>
    </w:p>
    <w:p w:rsidR="00B0034A" w:rsidRPr="001A43B3" w:rsidRDefault="00D624B5" w:rsidP="001A43B3">
      <w:pPr>
        <w:keepNext/>
        <w:keepLines/>
        <w:spacing w:before="240" w:after="0" w:line="360" w:lineRule="auto"/>
        <w:outlineLvl w:val="0"/>
        <w:rPr>
          <w:rFonts w:ascii="Palatino Linotype" w:eastAsia="MS Mincho" w:hAnsi="Palatino Linotype" w:cstheme="majorBidi"/>
          <w:b/>
          <w:i/>
          <w:sz w:val="24"/>
          <w:szCs w:val="24"/>
          <w:lang w:val="es-ES_tradnl" w:eastAsia="es-ES"/>
        </w:rPr>
      </w:pPr>
      <w:bookmarkStart w:id="77" w:name="_Toc10573516"/>
      <w:r w:rsidRPr="001A43B3">
        <w:rPr>
          <w:rFonts w:ascii="Palatino Linotype" w:eastAsia="MS Mincho" w:hAnsi="Palatino Linotype" w:cstheme="majorBidi"/>
          <w:b/>
          <w:i/>
          <w:sz w:val="24"/>
          <w:szCs w:val="24"/>
          <w:lang w:val="es-ES_tradnl" w:eastAsia="es-ES"/>
        </w:rPr>
        <w:t>c</w:t>
      </w:r>
      <w:r w:rsidR="00B0034A" w:rsidRPr="001A43B3">
        <w:rPr>
          <w:rFonts w:ascii="Palatino Linotype" w:eastAsia="MS Mincho" w:hAnsi="Palatino Linotype" w:cstheme="majorBidi"/>
          <w:b/>
          <w:i/>
          <w:sz w:val="24"/>
          <w:szCs w:val="24"/>
          <w:lang w:val="es-ES_tradnl" w:eastAsia="es-ES"/>
        </w:rPr>
        <w:t>) Del grado de estudios de los servidores públicos.</w:t>
      </w:r>
      <w:bookmarkEnd w:id="77"/>
    </w:p>
    <w:p w:rsidR="00B0034A" w:rsidRPr="001A43B3" w:rsidRDefault="00B0034A" w:rsidP="001A43B3">
      <w:pPr>
        <w:spacing w:after="0" w:line="360" w:lineRule="auto"/>
        <w:ind w:right="34"/>
        <w:contextualSpacing/>
        <w:jc w:val="both"/>
        <w:rPr>
          <w:rFonts w:ascii="Palatino Linotype" w:eastAsia="MS Mincho" w:hAnsi="Palatino Linotype" w:cs="Arial"/>
          <w:i/>
          <w:sz w:val="24"/>
          <w:szCs w:val="24"/>
          <w:lang w:val="es-ES_tradnl" w:eastAsia="es-ES"/>
        </w:rPr>
      </w:pPr>
    </w:p>
    <w:p w:rsidR="00AA3BBA" w:rsidRPr="001A43B3" w:rsidRDefault="00AA3BB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No obstante lo anterior, de la fuente obligacional de poseer, generar y administrar la información, es necesario precisar el concepto de grado de estudios, con la finalidad de saber cuál es la información que se deberá de proporcionar. Por lo anterior, se transcribe la definición que la Real Academia Española refiere como Grado</w:t>
      </w:r>
      <w:r w:rsidRPr="001A43B3">
        <w:rPr>
          <w:rFonts w:ascii="Palatino Linotype" w:eastAsia="MS Mincho" w:hAnsi="Palatino Linotype" w:cstheme="majorBidi"/>
          <w:sz w:val="24"/>
          <w:szCs w:val="24"/>
          <w:vertAlign w:val="superscript"/>
          <w:lang w:eastAsia="es-ES"/>
        </w:rPr>
        <w:footnoteReference w:id="3"/>
      </w:r>
      <w:r w:rsidRPr="001A43B3">
        <w:rPr>
          <w:rFonts w:ascii="Palatino Linotype" w:eastAsia="MS Mincho" w:hAnsi="Palatino Linotype" w:cstheme="majorBidi"/>
          <w:sz w:val="24"/>
          <w:szCs w:val="24"/>
          <w:lang w:eastAsia="es-ES"/>
        </w:rPr>
        <w:t>:</w:t>
      </w:r>
    </w:p>
    <w:p w:rsidR="00AA3BBA" w:rsidRPr="001A43B3" w:rsidRDefault="00AA3BBA" w:rsidP="001A43B3">
      <w:pPr>
        <w:spacing w:after="0" w:line="360" w:lineRule="auto"/>
        <w:ind w:right="49"/>
        <w:contextualSpacing/>
        <w:jc w:val="both"/>
        <w:rPr>
          <w:rFonts w:ascii="Palatino Linotype" w:eastAsia="MS Mincho" w:hAnsi="Palatino Linotype" w:cstheme="majorBidi"/>
          <w:sz w:val="24"/>
          <w:szCs w:val="24"/>
          <w:lang w:eastAsia="es-ES"/>
        </w:rPr>
      </w:pPr>
    </w:p>
    <w:p w:rsidR="00AA3BBA" w:rsidRPr="001A43B3" w:rsidRDefault="00AA3BBA" w:rsidP="001A43B3">
      <w:pPr>
        <w:numPr>
          <w:ilvl w:val="3"/>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proofErr w:type="spellStart"/>
      <w:r w:rsidRPr="001A43B3">
        <w:rPr>
          <w:rFonts w:ascii="Palatino Linotype" w:eastAsia="MS Mincho" w:hAnsi="Palatino Linotype" w:cstheme="majorBidi"/>
          <w:i/>
          <w:sz w:val="24"/>
          <w:szCs w:val="24"/>
          <w:lang w:eastAsia="es-ES"/>
        </w:rPr>
        <w:t>Adm</w:t>
      </w:r>
      <w:proofErr w:type="spellEnd"/>
      <w:r w:rsidRPr="001A43B3">
        <w:rPr>
          <w:rFonts w:ascii="Palatino Linotype" w:eastAsia="MS Mincho" w:hAnsi="Palatino Linotype" w:cstheme="majorBidi"/>
          <w:i/>
          <w:sz w:val="24"/>
          <w:szCs w:val="24"/>
          <w:lang w:eastAsia="es-ES"/>
        </w:rPr>
        <w:t>. Ciclo de la enseñanza universitaria que tiene por finalidad la obtención por parte del estudiante de una formación general, en una o varias disciplinas, orientada a la preparación para el ejercicio de actividades de carácter profesional.</w:t>
      </w:r>
    </w:p>
    <w:p w:rsidR="00AA3BBA" w:rsidRPr="001A43B3" w:rsidRDefault="00AA3BBA" w:rsidP="001A43B3">
      <w:pPr>
        <w:numPr>
          <w:ilvl w:val="3"/>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1A43B3">
        <w:rPr>
          <w:rFonts w:ascii="Palatino Linotype" w:eastAsia="MS Mincho" w:hAnsi="Palatino Linotype" w:cstheme="majorBidi"/>
          <w:i/>
          <w:sz w:val="24"/>
          <w:szCs w:val="24"/>
          <w:lang w:eastAsia="es-ES"/>
        </w:rPr>
        <w:t xml:space="preserve">Los planes de estudios son establecidos por las universidades y verificados de acuerdo con las condiciones que fija el ordenamiento jurídico. Real Decreto1027/2011, de 15 de julio, por el que se establece el Marco Español de Cualificaciones para la Educación Superior, art, </w:t>
      </w:r>
      <w:proofErr w:type="gramStart"/>
      <w:r w:rsidRPr="001A43B3">
        <w:rPr>
          <w:rFonts w:ascii="Palatino Linotype" w:eastAsia="MS Mincho" w:hAnsi="Palatino Linotype" w:cstheme="majorBidi"/>
          <w:i/>
          <w:sz w:val="24"/>
          <w:szCs w:val="24"/>
          <w:lang w:eastAsia="es-ES"/>
        </w:rPr>
        <w:t>6.1(</w:t>
      </w:r>
      <w:proofErr w:type="gramEnd"/>
      <w:r w:rsidRPr="001A43B3">
        <w:rPr>
          <w:rFonts w:ascii="Palatino Linotype" w:eastAsia="MS Mincho" w:hAnsi="Palatino Linotype" w:cstheme="majorBidi"/>
          <w:i/>
          <w:sz w:val="24"/>
          <w:szCs w:val="24"/>
          <w:lang w:eastAsia="es-ES"/>
        </w:rPr>
        <w:t>BOE n.° 185, de 3 de agosto de 2011); Real Decreto 1393/2007, de 29 de octubre, por el que se establece la ordenación de las enseñanzas universitarias oficiales, arts. 9 y 12 (BOE n.° 206 de 30 de octubre de 2007) en la redacción de la disposición final primera del Real Decreto 99/2011, de 28 de enero, por el que se regulan las enseñanzas oficiales  de doctorado (BOE n.° 35, de 10 de febrero de 2011)</w:t>
      </w:r>
    </w:p>
    <w:p w:rsidR="00AA3BBA" w:rsidRPr="001A43B3" w:rsidRDefault="00AA3BBA" w:rsidP="001A43B3">
      <w:pPr>
        <w:spacing w:after="0" w:line="360" w:lineRule="auto"/>
        <w:ind w:right="49"/>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i/>
          <w:sz w:val="24"/>
          <w:szCs w:val="24"/>
          <w:lang w:eastAsia="es-ES"/>
        </w:rPr>
        <w:t xml:space="preserve"> </w:t>
      </w:r>
    </w:p>
    <w:p w:rsidR="00AA3BBA" w:rsidRPr="001A43B3" w:rsidRDefault="00AA3BB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Luego entonces, el término de grado de estudios corresponde al nivel de estudios relativos a licenciatura, maestría y doctorado, por lo tanto las documentales que se deberán de proporcionar son la que acredite dicho grado de estudios.</w:t>
      </w:r>
    </w:p>
    <w:p w:rsidR="00AA3BBA" w:rsidRPr="001A43B3" w:rsidRDefault="00AA3BBA" w:rsidP="001A43B3">
      <w:pPr>
        <w:spacing w:after="0" w:line="360" w:lineRule="auto"/>
        <w:ind w:right="49"/>
        <w:contextualSpacing/>
        <w:jc w:val="both"/>
        <w:rPr>
          <w:rFonts w:ascii="Palatino Linotype" w:eastAsia="MS Mincho" w:hAnsi="Palatino Linotype" w:cstheme="majorBidi"/>
          <w:sz w:val="24"/>
          <w:szCs w:val="24"/>
          <w:lang w:eastAsia="es-ES"/>
        </w:rPr>
      </w:pPr>
    </w:p>
    <w:p w:rsidR="00AA3BBA" w:rsidRPr="001A43B3" w:rsidRDefault="00AA3BBA" w:rsidP="001A43B3">
      <w:pPr>
        <w:numPr>
          <w:ilvl w:val="0"/>
          <w:numId w:val="2"/>
        </w:numPr>
        <w:spacing w:after="0" w:line="360" w:lineRule="auto"/>
        <w:ind w:left="0" w:right="49" w:firstLine="0"/>
        <w:contextualSpacing/>
        <w:jc w:val="both"/>
        <w:rPr>
          <w:rFonts w:ascii="Palatino Linotype" w:eastAsia="MS Mincho" w:hAnsi="Palatino Linotype" w:cstheme="majorBidi"/>
          <w:sz w:val="24"/>
          <w:szCs w:val="24"/>
          <w:lang w:eastAsia="es-ES"/>
        </w:rPr>
      </w:pPr>
      <w:r w:rsidRPr="001A43B3">
        <w:rPr>
          <w:rFonts w:ascii="Palatino Linotype" w:eastAsia="MS Mincho" w:hAnsi="Palatino Linotype" w:cstheme="majorBidi"/>
          <w:sz w:val="24"/>
          <w:szCs w:val="24"/>
          <w:lang w:eastAsia="es-ES"/>
        </w:rPr>
        <w:t>Lo anterior es así, que el particular al no ser un experto en la materia, éste solo requirió de manera general lo correspondiente al grado de estudios, siendo que su intención abarca en conocer de igual forma la escolaridad máxima con que cuenta cada servidor público, así como la exigencia de acreditar un grado de estudios para poder desempeñar el cargo al que se esté postulando y sea un requisito formal.</w:t>
      </w:r>
    </w:p>
    <w:p w:rsidR="00AA3BBA" w:rsidRPr="001A43B3" w:rsidRDefault="00AA3BBA" w:rsidP="001A43B3">
      <w:pPr>
        <w:spacing w:line="360" w:lineRule="auto"/>
        <w:contextualSpacing/>
        <w:rPr>
          <w:rFonts w:ascii="Palatino Linotype" w:eastAsia="MS Mincho" w:hAnsi="Palatino Linotype" w:cstheme="majorBidi"/>
          <w:sz w:val="24"/>
          <w:szCs w:val="24"/>
          <w:lang w:eastAsia="es-ES"/>
        </w:rPr>
      </w:pPr>
    </w:p>
    <w:p w:rsidR="00B0034A" w:rsidRPr="001A43B3" w:rsidRDefault="00B0034A" w:rsidP="001A43B3">
      <w:pPr>
        <w:numPr>
          <w:ilvl w:val="0"/>
          <w:numId w:val="2"/>
        </w:numPr>
        <w:spacing w:after="0" w:line="360" w:lineRule="auto"/>
        <w:ind w:left="0" w:right="34" w:firstLine="0"/>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sz w:val="24"/>
          <w:szCs w:val="24"/>
          <w:lang w:val="es-ES_tradnl" w:eastAsia="es-ES"/>
        </w:rPr>
        <w:t xml:space="preserve">De lo anteriormente expuesto, se puede observar que la información correspondiente al grado de estudios de los servidores públicos no es un requisito necesario para todos, solamente para los que desempeñar los cargos de </w:t>
      </w:r>
      <w:r w:rsidRPr="001A43B3">
        <w:rPr>
          <w:rFonts w:ascii="Palatino Linotype" w:eastAsia="MS Mincho" w:hAnsi="Palatino Linotype" w:cs="Arial"/>
          <w:sz w:val="24"/>
          <w:szCs w:val="24"/>
          <w:u w:val="single"/>
          <w:lang w:val="es-ES_tradnl" w:eastAsia="es-ES"/>
        </w:rPr>
        <w:t xml:space="preserve">Secretario del ayuntamiento, tesorero, </w:t>
      </w:r>
      <w:r w:rsidRPr="001A43B3">
        <w:rPr>
          <w:rFonts w:ascii="Palatino Linotype" w:hAnsi="Palatino Linotype" w:cs="Arial"/>
          <w:color w:val="000000" w:themeColor="text1"/>
          <w:sz w:val="24"/>
          <w:szCs w:val="24"/>
          <w:u w:val="single"/>
        </w:rPr>
        <w:t>Director de Obras Públicas, Director de Desarrollo Económico</w:t>
      </w:r>
      <w:r w:rsidRPr="001A43B3">
        <w:rPr>
          <w:rFonts w:ascii="Palatino Linotype" w:hAnsi="Palatino Linotype" w:cs="Arial"/>
          <w:color w:val="000000" w:themeColor="text1"/>
          <w:sz w:val="24"/>
          <w:szCs w:val="24"/>
        </w:rPr>
        <w:t xml:space="preserve">, </w:t>
      </w:r>
      <w:r w:rsidRPr="001A43B3">
        <w:rPr>
          <w:rFonts w:ascii="Palatino Linotype" w:hAnsi="Palatino Linotype" w:cs="Arial"/>
          <w:color w:val="000000" w:themeColor="text1"/>
          <w:sz w:val="24"/>
          <w:szCs w:val="24"/>
          <w:u w:val="single"/>
        </w:rPr>
        <w:t>Coordinador General Municipal de Mejora Regulatoria, Ecología</w:t>
      </w:r>
      <w:r w:rsidRPr="001A43B3">
        <w:rPr>
          <w:rFonts w:ascii="Palatino Linotype" w:hAnsi="Palatino Linotype" w:cs="Arial"/>
          <w:color w:val="000000" w:themeColor="text1"/>
          <w:sz w:val="24"/>
          <w:szCs w:val="24"/>
        </w:rPr>
        <w:t xml:space="preserve"> o su equivalente, </w:t>
      </w:r>
      <w:r w:rsidRPr="001A43B3">
        <w:rPr>
          <w:rFonts w:ascii="Palatino Linotype" w:hAnsi="Palatino Linotype" w:cs="Arial"/>
          <w:color w:val="000000" w:themeColor="text1"/>
          <w:sz w:val="24"/>
          <w:szCs w:val="24"/>
          <w:u w:val="single"/>
        </w:rPr>
        <w:t>Desarrollo Urbano</w:t>
      </w:r>
      <w:r w:rsidRPr="001A43B3">
        <w:rPr>
          <w:rFonts w:ascii="Palatino Linotype" w:hAnsi="Palatino Linotype" w:cs="Arial"/>
          <w:color w:val="000000" w:themeColor="text1"/>
          <w:sz w:val="24"/>
          <w:szCs w:val="24"/>
        </w:rPr>
        <w:t xml:space="preserve"> o su equivalente, Titulares de las Unidades administrativas</w:t>
      </w:r>
      <w:r w:rsidRPr="001A43B3">
        <w:rPr>
          <w:rFonts w:ascii="Palatino Linotype" w:hAnsi="Palatino Linotype" w:cs="Arial"/>
          <w:color w:val="000000" w:themeColor="text1"/>
          <w:sz w:val="24"/>
          <w:szCs w:val="24"/>
          <w:u w:val="single"/>
        </w:rPr>
        <w:t>, Protección Civil</w:t>
      </w:r>
      <w:r w:rsidRPr="001A43B3">
        <w:rPr>
          <w:rFonts w:ascii="Palatino Linotype" w:hAnsi="Palatino Linotype" w:cs="Arial"/>
          <w:color w:val="000000" w:themeColor="text1"/>
          <w:sz w:val="24"/>
          <w:szCs w:val="24"/>
        </w:rPr>
        <w:t xml:space="preserve"> y de los Organismos Auxiliares.</w:t>
      </w:r>
    </w:p>
    <w:p w:rsidR="00B0034A" w:rsidRPr="001A43B3" w:rsidRDefault="00B0034A" w:rsidP="001A43B3">
      <w:pPr>
        <w:spacing w:after="0" w:line="360" w:lineRule="auto"/>
        <w:ind w:right="34"/>
        <w:contextualSpacing/>
        <w:jc w:val="both"/>
        <w:rPr>
          <w:rFonts w:ascii="Palatino Linotype" w:eastAsia="MS Mincho" w:hAnsi="Palatino Linotype" w:cs="Arial"/>
          <w:i/>
          <w:sz w:val="24"/>
          <w:szCs w:val="24"/>
          <w:lang w:val="es-ES_tradnl" w:eastAsia="es-ES"/>
        </w:rPr>
      </w:pPr>
    </w:p>
    <w:p w:rsidR="00970C3E" w:rsidRPr="001A43B3" w:rsidRDefault="00B0034A" w:rsidP="001A43B3">
      <w:pPr>
        <w:keepNext/>
        <w:keepLines/>
        <w:numPr>
          <w:ilvl w:val="0"/>
          <w:numId w:val="2"/>
        </w:numPr>
        <w:spacing w:before="240" w:after="0" w:line="360" w:lineRule="auto"/>
        <w:ind w:left="0" w:right="34" w:firstLine="0"/>
        <w:contextualSpacing/>
        <w:jc w:val="both"/>
        <w:outlineLvl w:val="0"/>
        <w:rPr>
          <w:rFonts w:ascii="Palatino Linotype" w:eastAsia="MS Gothic" w:hAnsi="Palatino Linotype" w:cstheme="majorBidi"/>
          <w:b/>
          <w:sz w:val="24"/>
          <w:szCs w:val="24"/>
          <w:lang w:val="es-ES_tradnl"/>
        </w:rPr>
      </w:pPr>
      <w:r w:rsidRPr="001A43B3">
        <w:rPr>
          <w:rFonts w:ascii="Palatino Linotype" w:hAnsi="Palatino Linotype" w:cs="Arial"/>
          <w:color w:val="000000" w:themeColor="text1"/>
          <w:sz w:val="24"/>
          <w:szCs w:val="24"/>
        </w:rPr>
        <w:t xml:space="preserve">Lo anterior es así, que derivado de que no resulta necesario acreditar el grado máximo de estudios para el resto del personal diverso al antes referido, </w:t>
      </w:r>
      <w:r w:rsidR="00970C3E" w:rsidRPr="001A43B3">
        <w:rPr>
          <w:rFonts w:ascii="Palatino Linotype" w:hAnsi="Palatino Linotype" w:cs="Arial"/>
          <w:color w:val="000000" w:themeColor="text1"/>
          <w:sz w:val="24"/>
          <w:szCs w:val="24"/>
        </w:rPr>
        <w:t xml:space="preserve">resulta suficiente con la documentación proporciona en respuesta misma </w:t>
      </w:r>
      <w:proofErr w:type="gramStart"/>
      <w:r w:rsidR="00970C3E" w:rsidRPr="001A43B3">
        <w:rPr>
          <w:rFonts w:ascii="Palatino Linotype" w:hAnsi="Palatino Linotype" w:cs="Arial"/>
          <w:color w:val="000000" w:themeColor="text1"/>
          <w:sz w:val="24"/>
          <w:szCs w:val="24"/>
        </w:rPr>
        <w:t xml:space="preserve">que </w:t>
      </w:r>
      <w:r w:rsidRPr="001A43B3">
        <w:rPr>
          <w:rFonts w:ascii="Palatino Linotype" w:hAnsi="Palatino Linotype" w:cs="Arial"/>
          <w:color w:val="000000" w:themeColor="text1"/>
          <w:sz w:val="24"/>
          <w:szCs w:val="24"/>
        </w:rPr>
        <w:t xml:space="preserve"> deberá</w:t>
      </w:r>
      <w:proofErr w:type="gramEnd"/>
      <w:r w:rsidRPr="001A43B3">
        <w:rPr>
          <w:rFonts w:ascii="Palatino Linotype" w:hAnsi="Palatino Linotype" w:cs="Arial"/>
          <w:color w:val="000000" w:themeColor="text1"/>
          <w:sz w:val="24"/>
          <w:szCs w:val="24"/>
        </w:rPr>
        <w:t xml:space="preserve"> ser proporcionado en versión publica, </w:t>
      </w:r>
      <w:bookmarkStart w:id="78" w:name="_Toc536726465"/>
      <w:bookmarkStart w:id="79" w:name="_Toc10573517"/>
      <w:r w:rsidR="00970C3E" w:rsidRPr="001A43B3">
        <w:rPr>
          <w:rFonts w:ascii="Palatino Linotype" w:hAnsi="Palatino Linotype" w:cs="Arial"/>
          <w:color w:val="000000" w:themeColor="text1"/>
          <w:sz w:val="24"/>
          <w:szCs w:val="24"/>
        </w:rPr>
        <w:t>es decir sin testo los datos antes referidos.</w:t>
      </w:r>
    </w:p>
    <w:p w:rsidR="00970C3E" w:rsidRPr="001A43B3" w:rsidRDefault="00970C3E" w:rsidP="001A43B3">
      <w:pPr>
        <w:pStyle w:val="Prrafodelista"/>
        <w:spacing w:line="360" w:lineRule="auto"/>
        <w:rPr>
          <w:rFonts w:ascii="Palatino Linotype" w:eastAsia="MS Gothic" w:hAnsi="Palatino Linotype" w:cstheme="majorBidi"/>
          <w:b/>
          <w:sz w:val="24"/>
          <w:szCs w:val="24"/>
          <w:lang w:val="es-ES_tradnl"/>
        </w:rPr>
      </w:pPr>
    </w:p>
    <w:p w:rsidR="00B0034A" w:rsidRPr="001A43B3" w:rsidRDefault="00B0034A" w:rsidP="001A43B3">
      <w:pPr>
        <w:keepNext/>
        <w:keepLines/>
        <w:spacing w:before="240" w:after="0" w:line="360" w:lineRule="auto"/>
        <w:ind w:right="34"/>
        <w:contextualSpacing/>
        <w:jc w:val="both"/>
        <w:outlineLvl w:val="0"/>
        <w:rPr>
          <w:rFonts w:ascii="Palatino Linotype" w:eastAsia="MS Gothic" w:hAnsi="Palatino Linotype" w:cstheme="majorBidi"/>
          <w:b/>
          <w:sz w:val="24"/>
          <w:szCs w:val="24"/>
          <w:lang w:val="es-ES_tradnl"/>
        </w:rPr>
      </w:pPr>
      <w:r w:rsidRPr="001A43B3">
        <w:rPr>
          <w:rFonts w:ascii="Palatino Linotype" w:eastAsia="MS Gothic" w:hAnsi="Palatino Linotype" w:cstheme="majorBidi"/>
          <w:b/>
          <w:sz w:val="24"/>
          <w:szCs w:val="24"/>
          <w:lang w:val="es-ES_tradnl"/>
        </w:rPr>
        <w:t>QUINTO. De la Versión Pública</w:t>
      </w:r>
      <w:bookmarkEnd w:id="78"/>
      <w:bookmarkEnd w:id="79"/>
      <w:r w:rsidRPr="001A43B3">
        <w:rPr>
          <w:rFonts w:ascii="Palatino Linotype" w:eastAsia="MS Gothic" w:hAnsi="Palatino Linotype" w:cstheme="majorBidi"/>
          <w:b/>
          <w:sz w:val="24"/>
          <w:szCs w:val="24"/>
          <w:lang w:val="es-ES_tradnl"/>
        </w:rPr>
        <w:t xml:space="preserve"> </w:t>
      </w:r>
    </w:p>
    <w:p w:rsidR="00B0034A" w:rsidRPr="001A43B3" w:rsidRDefault="00B0034A" w:rsidP="001A43B3">
      <w:pPr>
        <w:spacing w:after="120" w:line="360" w:lineRule="auto"/>
        <w:ind w:right="49"/>
        <w:contextualSpacing/>
        <w:jc w:val="both"/>
        <w:rPr>
          <w:rFonts w:ascii="Palatino Linotype" w:eastAsia="MS Mincho" w:hAnsi="Palatino Linotype" w:cstheme="majorBidi"/>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Calibri" w:hAnsi="Palatino Linotype" w:cs="Arial"/>
          <w:sz w:val="24"/>
          <w:szCs w:val="24"/>
          <w:lang w:val="es-ES_tradnl" w:eastAsia="es-MX"/>
        </w:rPr>
        <w:t xml:space="preserve">Como ya se ha señalado en el considerando anterior, </w:t>
      </w:r>
      <w:r w:rsidRPr="001A43B3">
        <w:rPr>
          <w:rFonts w:ascii="Palatino Linotype" w:eastAsia="MS Mincho" w:hAnsi="Palatino Linotype" w:cs="Arial"/>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A43B3">
        <w:rPr>
          <w:rFonts w:ascii="Palatino Linotype" w:eastAsia="MS Mincho" w:hAnsi="Palatino Linotype" w:cs="Arial"/>
          <w:b/>
          <w:sz w:val="24"/>
          <w:szCs w:val="24"/>
          <w:u w:val="single"/>
          <w:lang w:val="es-ES_tradnl" w:eastAsia="es-ES"/>
        </w:rPr>
        <w:t>versión pública</w:t>
      </w:r>
      <w:r w:rsidRPr="001A43B3">
        <w:rPr>
          <w:rFonts w:ascii="Palatino Linotype" w:eastAsia="MS Mincho" w:hAnsi="Palatino Linotype" w:cs="Arial"/>
          <w:sz w:val="24"/>
          <w:szCs w:val="24"/>
          <w:lang w:val="es-ES_tradnl" w:eastAsia="es-ES"/>
        </w:rPr>
        <w:t xml:space="preserve"> del documento por las consideraciones que se estimen pertinentes.</w:t>
      </w:r>
    </w:p>
    <w:p w:rsidR="00B0034A" w:rsidRPr="001A43B3" w:rsidRDefault="00B0034A" w:rsidP="001A43B3">
      <w:pPr>
        <w:spacing w:after="0" w:line="360" w:lineRule="auto"/>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80" w:name="_Toc487025371"/>
      <w:bookmarkStart w:id="81" w:name="_Toc493790439"/>
      <w:bookmarkStart w:id="82" w:name="_Toc495606559"/>
      <w:bookmarkStart w:id="83" w:name="_Toc517362231"/>
      <w:bookmarkStart w:id="84" w:name="_Toc523159043"/>
      <w:bookmarkStart w:id="85" w:name="_Toc536726466"/>
      <w:r w:rsidRPr="001A43B3">
        <w:rPr>
          <w:rFonts w:ascii="Palatino Linotype" w:eastAsia="MS Gothic" w:hAnsi="Palatino Linotype" w:cs="Times New Roman"/>
          <w:b/>
          <w:sz w:val="24"/>
          <w:szCs w:val="24"/>
          <w:lang w:val="es-ES_tradnl"/>
        </w:rPr>
        <w:t>Requisitos previos.</w:t>
      </w:r>
      <w:bookmarkEnd w:id="80"/>
      <w:bookmarkEnd w:id="81"/>
      <w:bookmarkEnd w:id="82"/>
      <w:bookmarkEnd w:id="83"/>
      <w:bookmarkEnd w:id="84"/>
      <w:bookmarkEnd w:id="85"/>
    </w:p>
    <w:p w:rsidR="00B0034A" w:rsidRPr="001A43B3" w:rsidRDefault="00B0034A" w:rsidP="001A43B3">
      <w:pPr>
        <w:spacing w:after="0" w:line="360" w:lineRule="auto"/>
        <w:rPr>
          <w:rFonts w:ascii="Palatino Linotype" w:eastAsia="MS Mincho" w:hAnsi="Palatino Linotype" w:cs="Times New Roman"/>
          <w:noProof/>
          <w:sz w:val="24"/>
          <w:szCs w:val="24"/>
          <w:lang w:val="es-ES_tradnl"/>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B0034A" w:rsidRPr="001A43B3" w:rsidRDefault="00B0034A" w:rsidP="001A43B3">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B0034A" w:rsidRPr="001A43B3" w:rsidRDefault="00B0034A" w:rsidP="001A43B3">
      <w:pPr>
        <w:spacing w:after="0" w:line="360" w:lineRule="auto"/>
        <w:contextualSpacing/>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0034A" w:rsidRPr="001A43B3" w:rsidRDefault="00B0034A" w:rsidP="001A43B3">
      <w:pPr>
        <w:spacing w:after="0" w:line="360" w:lineRule="auto"/>
        <w:contextualSpacing/>
        <w:rPr>
          <w:rFonts w:ascii="Palatino Linotype" w:eastAsia="Calibri" w:hAnsi="Palatino Linotype" w:cs="Arial"/>
          <w:sz w:val="24"/>
          <w:szCs w:val="24"/>
          <w:lang w:val="es-ES_tradnl" w:eastAsia="es-MX"/>
        </w:rPr>
      </w:pPr>
    </w:p>
    <w:p w:rsidR="00B0034A" w:rsidRPr="001A43B3" w:rsidRDefault="00B0034A" w:rsidP="001A43B3">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86" w:name="_Toc487025372"/>
      <w:bookmarkStart w:id="87" w:name="_Toc493790440"/>
      <w:bookmarkStart w:id="88" w:name="_Toc495606560"/>
      <w:bookmarkStart w:id="89" w:name="_Toc517362232"/>
      <w:bookmarkStart w:id="90" w:name="_Toc523159044"/>
      <w:bookmarkStart w:id="91" w:name="_Toc536726467"/>
      <w:r w:rsidRPr="001A43B3">
        <w:rPr>
          <w:rFonts w:ascii="Palatino Linotype" w:eastAsia="MS Gothic" w:hAnsi="Palatino Linotype" w:cs="Times New Roman"/>
          <w:b/>
          <w:sz w:val="24"/>
          <w:szCs w:val="24"/>
          <w:lang w:val="es-ES_tradnl"/>
        </w:rPr>
        <w:t>Supuesto de clasificación.</w:t>
      </w:r>
      <w:bookmarkEnd w:id="86"/>
      <w:bookmarkEnd w:id="87"/>
      <w:bookmarkEnd w:id="88"/>
      <w:bookmarkEnd w:id="89"/>
      <w:bookmarkEnd w:id="90"/>
      <w:bookmarkEnd w:id="91"/>
    </w:p>
    <w:p w:rsidR="00B0034A" w:rsidRPr="001A43B3" w:rsidRDefault="00B0034A" w:rsidP="001A43B3">
      <w:pPr>
        <w:spacing w:after="0" w:line="360" w:lineRule="auto"/>
        <w:rPr>
          <w:rFonts w:ascii="Palatino Linotype" w:eastAsia="MS Mincho" w:hAnsi="Palatino Linotype" w:cs="Times New Roman"/>
          <w:noProof/>
          <w:sz w:val="24"/>
          <w:szCs w:val="24"/>
          <w:lang w:val="es-ES_tradnl"/>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1A43B3">
        <w:rPr>
          <w:rFonts w:ascii="Palatino Linotype" w:eastAsia="MS Mincho" w:hAnsi="Palatino Linotype" w:cs="Arial"/>
          <w:sz w:val="24"/>
          <w:szCs w:val="24"/>
          <w:lang w:val="es-ES_tradnl" w:eastAsia="es-ES"/>
        </w:rPr>
        <w:t>Acceso</w:t>
      </w:r>
      <w:r w:rsidRPr="001A43B3">
        <w:rPr>
          <w:rFonts w:ascii="Palatino Linotype" w:eastAsia="Calibri" w:hAnsi="Palatino Linotype" w:cs="Arial"/>
          <w:sz w:val="24"/>
          <w:szCs w:val="24"/>
          <w:lang w:val="es-ES_tradnl" w:eastAsia="es-MX"/>
        </w:rPr>
        <w:t xml:space="preserve"> a la Información Pública del Estado de México y Municipios.</w:t>
      </w:r>
    </w:p>
    <w:p w:rsidR="00B0034A" w:rsidRPr="001A43B3" w:rsidRDefault="00B0034A" w:rsidP="001A43B3">
      <w:pPr>
        <w:spacing w:after="0" w:line="360" w:lineRule="auto"/>
        <w:ind w:right="616"/>
        <w:contextualSpacing/>
        <w:jc w:val="both"/>
        <w:rPr>
          <w:rFonts w:ascii="Palatino Linotype" w:eastAsia="Calibri" w:hAnsi="Palatino Linotype" w:cs="Arial"/>
          <w:sz w:val="24"/>
          <w:szCs w:val="24"/>
          <w:lang w:val="es-ES_tradnl" w:eastAsia="es-MX"/>
        </w:rPr>
      </w:pPr>
    </w:p>
    <w:p w:rsidR="00B0034A" w:rsidRPr="001A43B3" w:rsidRDefault="00B0034A" w:rsidP="001A43B3">
      <w:pPr>
        <w:autoSpaceDE w:val="0"/>
        <w:autoSpaceDN w:val="0"/>
        <w:adjustRightInd w:val="0"/>
        <w:spacing w:after="0" w:line="360" w:lineRule="auto"/>
        <w:ind w:right="616"/>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b/>
          <w:bCs/>
          <w:i/>
          <w:sz w:val="24"/>
          <w:szCs w:val="24"/>
          <w:lang w:val="es-ES_tradnl" w:eastAsia="es-ES"/>
        </w:rPr>
        <w:t xml:space="preserve">Artículo 3. </w:t>
      </w:r>
      <w:r w:rsidRPr="001A43B3">
        <w:rPr>
          <w:rFonts w:ascii="Palatino Linotype" w:eastAsia="MS Mincho" w:hAnsi="Palatino Linotype" w:cs="Arial"/>
          <w:i/>
          <w:sz w:val="24"/>
          <w:szCs w:val="24"/>
          <w:lang w:val="es-ES_tradnl" w:eastAsia="es-ES"/>
        </w:rPr>
        <w:t>Para los efectos de la presente Ley se entenderá por:</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 xml:space="preserve"> (…)</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IX. Datos personales: La información concerniente a una persona, identificada o identificable según lo dispuesto por la Ley de Protección de Datos Personales del Estado de México;</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XX. Información clasificada: Aquella considerada por la presente Ley como reservada o confidencial;</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1A43B3">
        <w:rPr>
          <w:rFonts w:ascii="Palatino Linotype" w:eastAsia="Calibri" w:hAnsi="Palatino Linotype" w:cs="Arial"/>
          <w:i/>
          <w:sz w:val="24"/>
          <w:szCs w:val="24"/>
          <w:lang w:val="es-ES_tradnl" w:eastAsia="es-MX"/>
        </w:rPr>
        <w:t>jurídico</w:t>
      </w:r>
      <w:proofErr w:type="gramEnd"/>
      <w:r w:rsidRPr="001A43B3">
        <w:rPr>
          <w:rFonts w:ascii="Palatino Linotype" w:eastAsia="Calibri" w:hAnsi="Palatino Linotype" w:cs="Arial"/>
          <w:i/>
          <w:sz w:val="24"/>
          <w:szCs w:val="24"/>
          <w:lang w:val="es-ES_tradnl" w:eastAsia="es-MX"/>
        </w:rPr>
        <w:t xml:space="preserve"> colectiva identificada o identificable;</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B0034A" w:rsidRPr="001A43B3" w:rsidRDefault="00B0034A" w:rsidP="001A43B3">
      <w:pPr>
        <w:autoSpaceDE w:val="0"/>
        <w:autoSpaceDN w:val="0"/>
        <w:adjustRightInd w:val="0"/>
        <w:spacing w:after="0" w:line="360" w:lineRule="auto"/>
        <w:ind w:right="616"/>
        <w:jc w:val="both"/>
        <w:rPr>
          <w:rFonts w:ascii="Palatino Linotype" w:eastAsia="Calibri" w:hAnsi="Palatino Linotype" w:cs="Arial"/>
          <w:i/>
          <w:sz w:val="24"/>
          <w:szCs w:val="24"/>
          <w:lang w:val="es-ES_tradnl" w:eastAsia="es-MX"/>
        </w:rPr>
      </w:pPr>
      <w:r w:rsidRPr="001A43B3">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B0034A" w:rsidRPr="001A43B3" w:rsidRDefault="00B0034A" w:rsidP="001A43B3">
      <w:pPr>
        <w:autoSpaceDE w:val="0"/>
        <w:autoSpaceDN w:val="0"/>
        <w:adjustRightInd w:val="0"/>
        <w:spacing w:after="0" w:line="360" w:lineRule="auto"/>
        <w:ind w:right="567"/>
        <w:jc w:val="both"/>
        <w:rPr>
          <w:rFonts w:ascii="Palatino Linotype" w:eastAsia="Calibri" w:hAnsi="Palatino Linotype" w:cs="Arial"/>
          <w:i/>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B0034A" w:rsidRPr="001A43B3" w:rsidRDefault="00B0034A" w:rsidP="001A43B3">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1A43B3">
        <w:rPr>
          <w:rFonts w:ascii="Palatino Linotype" w:eastAsia="MS Mincho" w:hAnsi="Palatino Linotype" w:cs="Arial"/>
          <w:sz w:val="24"/>
          <w:szCs w:val="24"/>
          <w:vertAlign w:val="superscript"/>
          <w:lang w:val="es-ES_tradnl" w:eastAsia="es-ES"/>
        </w:rPr>
        <w:footnoteReference w:id="4"/>
      </w:r>
      <w:r w:rsidRPr="001A43B3">
        <w:rPr>
          <w:rFonts w:ascii="Palatino Linotype" w:eastAsia="MS Mincho" w:hAnsi="Palatino Linotype" w:cs="Arial"/>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1A43B3" w:rsidRPr="001A43B3" w:rsidRDefault="001A43B3" w:rsidP="001A43B3">
      <w:pPr>
        <w:spacing w:after="0" w:line="360" w:lineRule="auto"/>
        <w:contextualSpacing/>
        <w:jc w:val="both"/>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 xml:space="preserve">Una vez hecho lo </w:t>
      </w:r>
      <w:r w:rsidRPr="001A43B3">
        <w:rPr>
          <w:rFonts w:ascii="Palatino Linotype" w:eastAsia="MS Mincho" w:hAnsi="Palatino Linotype" w:cs="Times New Roman"/>
          <w:sz w:val="24"/>
          <w:szCs w:val="24"/>
          <w:lang w:val="es-ES_tradnl" w:eastAsia="es-ES"/>
        </w:rPr>
        <w:t>anterior</w:t>
      </w:r>
      <w:r w:rsidRPr="001A43B3">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B0034A" w:rsidRPr="001A43B3" w:rsidRDefault="00B0034A" w:rsidP="001A43B3">
      <w:pPr>
        <w:spacing w:after="0" w:line="360" w:lineRule="auto"/>
        <w:contextualSpacing/>
        <w:rPr>
          <w:rFonts w:ascii="Palatino Linotype" w:eastAsia="Calibri" w:hAnsi="Palatino Linotype" w:cs="Arial"/>
          <w:sz w:val="24"/>
          <w:szCs w:val="24"/>
          <w:lang w:val="es-ES_tradnl" w:eastAsia="es-MX"/>
        </w:rPr>
      </w:pPr>
    </w:p>
    <w:p w:rsidR="00B0034A" w:rsidRPr="001A43B3" w:rsidRDefault="00B0034A" w:rsidP="001A43B3">
      <w:pPr>
        <w:numPr>
          <w:ilvl w:val="0"/>
          <w:numId w:val="4"/>
        </w:numPr>
        <w:spacing w:line="360" w:lineRule="auto"/>
        <w:ind w:left="0" w:firstLine="0"/>
        <w:contextualSpacing/>
        <w:rPr>
          <w:rFonts w:ascii="Palatino Linotype" w:eastAsia="MS Gothic" w:hAnsi="Palatino Linotype" w:cs="Times New Roman"/>
          <w:b/>
          <w:sz w:val="24"/>
          <w:szCs w:val="24"/>
          <w:lang w:val="es-ES_tradnl"/>
        </w:rPr>
      </w:pPr>
      <w:bookmarkStart w:id="92" w:name="_Toc486509923"/>
      <w:bookmarkStart w:id="93" w:name="_Toc487025373"/>
      <w:bookmarkStart w:id="94" w:name="_Toc493790441"/>
      <w:bookmarkStart w:id="95" w:name="_Toc495606561"/>
      <w:bookmarkStart w:id="96" w:name="_Toc517362233"/>
      <w:bookmarkStart w:id="97" w:name="_Toc523159045"/>
      <w:bookmarkStart w:id="98" w:name="_Toc536726468"/>
      <w:r w:rsidRPr="001A43B3">
        <w:rPr>
          <w:rFonts w:ascii="Palatino Linotype" w:eastAsia="MS Gothic" w:hAnsi="Palatino Linotype" w:cs="Times New Roman"/>
          <w:b/>
          <w:sz w:val="24"/>
          <w:szCs w:val="24"/>
          <w:lang w:val="es-ES_tradnl"/>
        </w:rPr>
        <w:t>La intervención del Comité de Transparencia.</w:t>
      </w:r>
      <w:bookmarkEnd w:id="92"/>
      <w:bookmarkEnd w:id="93"/>
      <w:bookmarkEnd w:id="94"/>
      <w:bookmarkEnd w:id="95"/>
      <w:bookmarkEnd w:id="96"/>
      <w:bookmarkEnd w:id="97"/>
      <w:bookmarkEnd w:id="98"/>
    </w:p>
    <w:p w:rsidR="00B0034A" w:rsidRPr="001A43B3" w:rsidRDefault="00B0034A" w:rsidP="001A43B3">
      <w:pPr>
        <w:spacing w:after="0" w:line="360" w:lineRule="auto"/>
        <w:rPr>
          <w:rFonts w:ascii="Palatino Linotype" w:eastAsia="MS Mincho" w:hAnsi="Palatino Linotype" w:cs="Times New Roman"/>
          <w:noProof/>
          <w:sz w:val="24"/>
          <w:szCs w:val="24"/>
          <w:lang w:val="es-ES_tradnl"/>
        </w:rPr>
      </w:pPr>
    </w:p>
    <w:p w:rsidR="00B0034A" w:rsidRPr="001A43B3" w:rsidRDefault="00B0034A" w:rsidP="001A43B3">
      <w:pPr>
        <w:numPr>
          <w:ilvl w:val="1"/>
          <w:numId w:val="2"/>
        </w:numPr>
        <w:spacing w:line="360" w:lineRule="auto"/>
        <w:ind w:left="0" w:firstLine="0"/>
        <w:contextualSpacing/>
        <w:rPr>
          <w:rFonts w:ascii="Palatino Linotype" w:eastAsia="MS Gothic" w:hAnsi="Palatino Linotype" w:cs="Times New Roman"/>
          <w:b/>
          <w:sz w:val="24"/>
          <w:szCs w:val="24"/>
          <w:lang w:val="es-ES_tradnl" w:eastAsia="es-ES"/>
        </w:rPr>
      </w:pPr>
      <w:bookmarkStart w:id="99" w:name="_Toc487025374"/>
      <w:bookmarkStart w:id="100" w:name="_Toc493790442"/>
      <w:bookmarkStart w:id="101" w:name="_Toc495606562"/>
      <w:bookmarkStart w:id="102" w:name="_Toc517362234"/>
      <w:bookmarkStart w:id="103" w:name="_Toc523159046"/>
      <w:bookmarkStart w:id="104" w:name="_Toc536726469"/>
      <w:r w:rsidRPr="001A43B3">
        <w:rPr>
          <w:rFonts w:ascii="Palatino Linotype" w:eastAsia="MS Gothic" w:hAnsi="Palatino Linotype" w:cs="Times New Roman"/>
          <w:b/>
          <w:sz w:val="24"/>
          <w:szCs w:val="24"/>
          <w:lang w:val="es-ES_tradnl" w:eastAsia="es-ES"/>
        </w:rPr>
        <w:t>Formalidades para emitir el acuerdo de clasificación.</w:t>
      </w:r>
      <w:bookmarkEnd w:id="99"/>
      <w:bookmarkEnd w:id="100"/>
      <w:bookmarkEnd w:id="101"/>
      <w:bookmarkEnd w:id="102"/>
      <w:bookmarkEnd w:id="103"/>
      <w:bookmarkEnd w:id="104"/>
    </w:p>
    <w:p w:rsidR="00B0034A" w:rsidRPr="001A43B3" w:rsidRDefault="00B0034A" w:rsidP="001A43B3">
      <w:pPr>
        <w:spacing w:after="0" w:line="360" w:lineRule="auto"/>
        <w:rPr>
          <w:rFonts w:ascii="Palatino Linotype" w:eastAsia="MS Mincho" w:hAnsi="Palatino Linotype" w:cs="Times New Roman"/>
          <w:noProof/>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1A43B3">
        <w:rPr>
          <w:rFonts w:ascii="Palatino Linotype" w:eastAsia="Times New Roman" w:hAnsi="Palatino Linotype" w:cs="Arial"/>
          <w:sz w:val="24"/>
          <w:szCs w:val="24"/>
          <w:lang w:val="es-ES_tradnl" w:eastAsia="es-ES"/>
        </w:rPr>
        <w:t xml:space="preserve"> 149, así como los establecidos en los Lineamientos Generales en Materia de Clasificación y </w:t>
      </w:r>
      <w:r w:rsidRPr="001A43B3">
        <w:rPr>
          <w:rFonts w:ascii="Palatino Linotype" w:eastAsia="MS Mincho" w:hAnsi="Palatino Linotype" w:cs="Times New Roman"/>
          <w:sz w:val="24"/>
          <w:szCs w:val="24"/>
          <w:lang w:val="es-ES_tradnl" w:eastAsia="es-ES"/>
        </w:rPr>
        <w:t>Desclasificación</w:t>
      </w:r>
      <w:r w:rsidRPr="001A43B3">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B0034A" w:rsidRPr="001A43B3" w:rsidRDefault="00B0034A" w:rsidP="001A43B3">
      <w:pPr>
        <w:spacing w:after="0" w:line="360" w:lineRule="auto"/>
        <w:ind w:left="567" w:right="616"/>
        <w:contextualSpacing/>
        <w:jc w:val="both"/>
        <w:rPr>
          <w:rFonts w:ascii="Palatino Linotype" w:eastAsia="Calibri" w:hAnsi="Palatino Linotype" w:cs="Arial"/>
          <w:sz w:val="24"/>
          <w:szCs w:val="24"/>
          <w:lang w:val="es-ES_tradnl" w:eastAsia="es-MX"/>
        </w:rPr>
      </w:pPr>
    </w:p>
    <w:p w:rsidR="00B0034A" w:rsidRPr="001A43B3" w:rsidRDefault="00B0034A" w:rsidP="001A43B3">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1A43B3">
        <w:rPr>
          <w:rFonts w:ascii="Palatino Linotype" w:eastAsia="MS Mincho" w:hAnsi="Palatino Linotype" w:cs="Bookman Old Style,Bold"/>
          <w:b/>
          <w:bCs/>
          <w:i/>
          <w:sz w:val="24"/>
          <w:szCs w:val="24"/>
          <w:lang w:val="es-ES_tradnl" w:eastAsia="es-ES"/>
        </w:rPr>
        <w:t xml:space="preserve">Artículo 128. </w:t>
      </w:r>
      <w:r w:rsidRPr="001A43B3">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1A43B3">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Arial"/>
          <w:b/>
          <w:i/>
          <w:sz w:val="24"/>
          <w:szCs w:val="24"/>
          <w:lang w:val="es-ES_tradnl"/>
        </w:rPr>
        <w:t>Artículo 149</w:t>
      </w:r>
      <w:r w:rsidRPr="001A43B3">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1A43B3">
        <w:rPr>
          <w:rFonts w:ascii="Palatino Linotype" w:eastAsia="MS Mincho" w:hAnsi="Palatino Linotype" w:cs="Times New Roman"/>
          <w:b/>
          <w:i/>
          <w:sz w:val="24"/>
          <w:szCs w:val="24"/>
          <w:lang w:val="es-ES_tradnl" w:eastAsia="es-ES"/>
        </w:rPr>
        <w:t>Segundo</w:t>
      </w:r>
      <w:r w:rsidRPr="001A43B3">
        <w:rPr>
          <w:rFonts w:ascii="Palatino Linotype" w:eastAsia="MS Mincho" w:hAnsi="Palatino Linotype" w:cs="Times New Roman"/>
          <w:i/>
          <w:sz w:val="24"/>
          <w:szCs w:val="24"/>
          <w:lang w:val="es-ES_tradnl" w:eastAsia="es-ES"/>
        </w:rPr>
        <w:t>. Para efectos de los presentes Lineamientos Generales, se entenderá por:</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Times New Roman"/>
          <w:b/>
          <w:i/>
          <w:sz w:val="24"/>
          <w:szCs w:val="24"/>
          <w:lang w:val="es-ES_tradnl" w:eastAsia="es-ES"/>
        </w:rPr>
        <w:t>IV. Comité de Transparencia</w:t>
      </w:r>
      <w:r w:rsidRPr="001A43B3">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1A43B3">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1A43B3">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Arial"/>
          <w:b/>
          <w:i/>
          <w:sz w:val="24"/>
          <w:szCs w:val="24"/>
          <w:lang w:val="es-ES_tradnl"/>
        </w:rPr>
        <w:t>Quincuagésimo sexto</w:t>
      </w:r>
      <w:r w:rsidRPr="001A43B3">
        <w:rPr>
          <w:rFonts w:ascii="Palatino Linotype" w:eastAsia="MS Mincho" w:hAnsi="Palatino Linotype" w:cs="Arial"/>
          <w:i/>
          <w:sz w:val="24"/>
          <w:szCs w:val="24"/>
          <w:lang w:val="es-ES_tradnl"/>
        </w:rPr>
        <w:t xml:space="preserve">. La versión pública del documento o expediente que contenga partes o secciones reservadas o </w:t>
      </w:r>
      <w:r w:rsidRPr="001A43B3">
        <w:rPr>
          <w:rFonts w:ascii="Palatino Linotype" w:eastAsia="MS Mincho" w:hAnsi="Palatino Linotype" w:cs="Arial"/>
          <w:b/>
          <w:i/>
          <w:sz w:val="24"/>
          <w:szCs w:val="24"/>
          <w:lang w:val="es-ES_tradnl"/>
        </w:rPr>
        <w:t>confidenciales</w:t>
      </w:r>
      <w:r w:rsidRPr="001A43B3">
        <w:rPr>
          <w:rFonts w:ascii="Palatino Linotype" w:eastAsia="MS Mincho" w:hAnsi="Palatino Linotype" w:cs="Arial"/>
          <w:i/>
          <w:sz w:val="24"/>
          <w:szCs w:val="24"/>
          <w:lang w:val="es-ES_tradnl"/>
        </w:rPr>
        <w:t>, será elaborada por los sujetos obligados, previo pago de los costos de reproducción, a través de sus áreas y deberá ser aprobada por su Comité de Transparencia.</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Arial"/>
          <w:b/>
          <w:i/>
          <w:sz w:val="24"/>
          <w:szCs w:val="24"/>
          <w:lang w:val="es-ES_tradnl"/>
        </w:rPr>
        <w:t>Quincuagésimo séptimo</w:t>
      </w:r>
      <w:r w:rsidRPr="001A43B3">
        <w:rPr>
          <w:rFonts w:ascii="Palatino Linotype" w:eastAsia="MS Mincho" w:hAnsi="Palatino Linotype" w:cs="Arial"/>
          <w:i/>
          <w:sz w:val="24"/>
          <w:szCs w:val="24"/>
          <w:lang w:val="es-ES_tradnl"/>
        </w:rPr>
        <w:t xml:space="preserve">. Se considera, en principio, como información pública y no podrá omitirse de </w:t>
      </w:r>
      <w:proofErr w:type="gramStart"/>
      <w:r w:rsidRPr="001A43B3">
        <w:rPr>
          <w:rFonts w:ascii="Palatino Linotype" w:eastAsia="MS Mincho" w:hAnsi="Palatino Linotype" w:cs="Arial"/>
          <w:i/>
          <w:sz w:val="24"/>
          <w:szCs w:val="24"/>
          <w:lang w:val="es-ES_tradnl"/>
        </w:rPr>
        <w:t>las  versiones</w:t>
      </w:r>
      <w:proofErr w:type="gramEnd"/>
      <w:r w:rsidRPr="001A43B3">
        <w:rPr>
          <w:rFonts w:ascii="Palatino Linotype" w:eastAsia="MS Mincho" w:hAnsi="Palatino Linotype" w:cs="Arial"/>
          <w:i/>
          <w:sz w:val="24"/>
          <w:szCs w:val="24"/>
          <w:lang w:val="es-ES_tradnl"/>
        </w:rPr>
        <w:t xml:space="preserve"> públicas la siguiente:</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1A43B3">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b/>
          <w:i/>
          <w:sz w:val="24"/>
          <w:szCs w:val="24"/>
          <w:lang w:val="es-ES_tradnl" w:eastAsia="es-ES"/>
        </w:rPr>
        <w:t>Quincuagésimo octavo.</w:t>
      </w:r>
      <w:r w:rsidRPr="001A43B3">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B0034A" w:rsidRPr="001A43B3" w:rsidRDefault="00B0034A" w:rsidP="001A43B3">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1A43B3">
        <w:rPr>
          <w:rFonts w:ascii="Palatino Linotype" w:eastAsia="MS Mincho" w:hAnsi="Palatino Linotype" w:cs="Times New Roman"/>
          <w:sz w:val="24"/>
          <w:szCs w:val="24"/>
          <w:lang w:val="es-ES_tradnl" w:eastAsia="es-ES"/>
        </w:rPr>
        <w:t>integrantes</w:t>
      </w:r>
      <w:r w:rsidRPr="001A43B3">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B0034A" w:rsidRPr="001A43B3" w:rsidRDefault="00B0034A" w:rsidP="001A43B3">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0034A" w:rsidRPr="001A43B3" w:rsidRDefault="00B0034A" w:rsidP="001A43B3">
      <w:pPr>
        <w:spacing w:after="0" w:line="360" w:lineRule="auto"/>
        <w:contextualSpacing/>
        <w:rPr>
          <w:rFonts w:ascii="Palatino Linotype" w:eastAsia="Calibri" w:hAnsi="Palatino Linotype" w:cs="Arial"/>
          <w:sz w:val="24"/>
          <w:szCs w:val="24"/>
          <w:lang w:val="es-ES_tradnl" w:eastAsia="es-MX"/>
        </w:rPr>
      </w:pPr>
    </w:p>
    <w:p w:rsidR="00B0034A" w:rsidRPr="001A43B3" w:rsidRDefault="00B0034A" w:rsidP="001A43B3">
      <w:pPr>
        <w:spacing w:line="360" w:lineRule="auto"/>
        <w:rPr>
          <w:rFonts w:ascii="Palatino Linotype" w:eastAsia="MS Gothic" w:hAnsi="Palatino Linotype" w:cs="Times New Roman"/>
          <w:b/>
          <w:sz w:val="24"/>
          <w:szCs w:val="24"/>
          <w:lang w:val="es-ES_tradnl" w:eastAsia="es-ES"/>
        </w:rPr>
      </w:pPr>
      <w:bookmarkStart w:id="105" w:name="_Toc486509925"/>
      <w:bookmarkStart w:id="106" w:name="_Toc487025375"/>
      <w:bookmarkStart w:id="107" w:name="_Toc493790443"/>
      <w:bookmarkStart w:id="108" w:name="_Toc495606563"/>
      <w:bookmarkStart w:id="109" w:name="_Toc517362235"/>
      <w:bookmarkStart w:id="110" w:name="_Toc523159047"/>
      <w:bookmarkStart w:id="111" w:name="_Toc536726470"/>
      <w:r w:rsidRPr="001A43B3">
        <w:rPr>
          <w:rFonts w:ascii="Palatino Linotype" w:eastAsia="MS Gothic" w:hAnsi="Palatino Linotype" w:cs="Times New Roman"/>
          <w:b/>
          <w:sz w:val="24"/>
          <w:szCs w:val="24"/>
          <w:lang w:val="es-ES_tradnl" w:eastAsia="es-ES"/>
        </w:rPr>
        <w:t>II. Requisitos de fondo del acuerdo de clasificación</w:t>
      </w:r>
      <w:bookmarkEnd w:id="105"/>
      <w:bookmarkEnd w:id="106"/>
      <w:bookmarkEnd w:id="107"/>
      <w:bookmarkEnd w:id="108"/>
      <w:bookmarkEnd w:id="109"/>
      <w:bookmarkEnd w:id="110"/>
      <w:bookmarkEnd w:id="111"/>
    </w:p>
    <w:p w:rsidR="00B0034A" w:rsidRPr="001A43B3" w:rsidRDefault="00B0034A" w:rsidP="001A43B3">
      <w:pPr>
        <w:spacing w:after="0" w:line="360" w:lineRule="auto"/>
        <w:contextualSpacing/>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Arial"/>
          <w:sz w:val="24"/>
          <w:szCs w:val="24"/>
          <w:lang w:val="es-ES_tradnl" w:eastAsia="es-ES"/>
        </w:rPr>
        <w:t xml:space="preserve">Como se ha señalado antes, al hacer el juicio de subsunción o encaje entre el </w:t>
      </w:r>
      <w:r w:rsidRPr="001A43B3">
        <w:rPr>
          <w:rFonts w:ascii="Palatino Linotype" w:eastAsia="Times New Roman" w:hAnsi="Palatino Linotype" w:cs="Arial"/>
          <w:sz w:val="24"/>
          <w:szCs w:val="24"/>
          <w:lang w:val="es-ES_tradnl" w:eastAsia="es-MX"/>
        </w:rPr>
        <w:t>supuesto</w:t>
      </w:r>
      <w:r w:rsidRPr="001A43B3">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w:t>
      </w:r>
      <w:proofErr w:type="gramStart"/>
      <w:r w:rsidRPr="001A43B3">
        <w:rPr>
          <w:rFonts w:ascii="Palatino Linotype" w:eastAsia="MS Mincho" w:hAnsi="Palatino Linotype" w:cs="Arial"/>
          <w:sz w:val="24"/>
          <w:szCs w:val="24"/>
          <w:lang w:val="es-ES_tradnl" w:eastAsia="es-ES"/>
        </w:rPr>
        <w:t>la  Ley</w:t>
      </w:r>
      <w:proofErr w:type="gramEnd"/>
      <w:r w:rsidRPr="001A43B3">
        <w:rPr>
          <w:rFonts w:ascii="Palatino Linotype" w:eastAsia="MS Mincho" w:hAnsi="Palatino Linotype" w:cs="Arial"/>
          <w:sz w:val="24"/>
          <w:szCs w:val="24"/>
          <w:lang w:val="es-ES_tradnl" w:eastAsia="es-ES"/>
        </w:rPr>
        <w:t xml:space="preserve"> en materia.</w:t>
      </w:r>
    </w:p>
    <w:p w:rsidR="00B0034A" w:rsidRPr="001A43B3" w:rsidRDefault="00B0034A" w:rsidP="001A43B3">
      <w:pPr>
        <w:spacing w:after="0" w:line="360" w:lineRule="auto"/>
        <w:contextualSpacing/>
        <w:jc w:val="both"/>
        <w:rPr>
          <w:rFonts w:ascii="Palatino Linotype" w:eastAsia="Calibri" w:hAnsi="Palatino Linotype" w:cs="Arial"/>
          <w:sz w:val="24"/>
          <w:szCs w:val="24"/>
          <w:lang w:val="es-ES_tradnl" w:eastAsia="es-MX"/>
        </w:rPr>
      </w:pPr>
    </w:p>
    <w:p w:rsidR="00B0034A" w:rsidRPr="001A43B3" w:rsidRDefault="00B0034A" w:rsidP="001A43B3">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1A43B3">
        <w:rPr>
          <w:rFonts w:ascii="Palatino Linotype" w:eastAsia="MS Mincho" w:hAnsi="Palatino Linotype" w:cs="Bookman Old Style,Bold"/>
          <w:b/>
          <w:bCs/>
          <w:i/>
          <w:sz w:val="24"/>
          <w:szCs w:val="24"/>
          <w:lang w:val="es-ES_tradnl" w:eastAsia="es-ES"/>
        </w:rPr>
        <w:t xml:space="preserve">Artículo 131. </w:t>
      </w:r>
      <w:r w:rsidRPr="001A43B3">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1A43B3">
        <w:rPr>
          <w:rFonts w:ascii="Palatino Linotype" w:eastAsia="MS Mincho" w:hAnsi="Palatino Linotype" w:cs="Bookman Old Style"/>
          <w:b/>
          <w:i/>
          <w:sz w:val="24"/>
          <w:szCs w:val="24"/>
          <w:lang w:val="es-ES_tradnl" w:eastAsia="es-ES"/>
        </w:rPr>
        <w:t>en tal caso deberá fundar y motivar debidamente la clasificación de la información,</w:t>
      </w:r>
      <w:r w:rsidRPr="001A43B3">
        <w:rPr>
          <w:rFonts w:ascii="Palatino Linotype" w:eastAsia="MS Mincho" w:hAnsi="Palatino Linotype" w:cs="Bookman Old Style"/>
          <w:i/>
          <w:sz w:val="24"/>
          <w:szCs w:val="24"/>
          <w:lang w:val="es-ES_tradnl" w:eastAsia="es-ES"/>
        </w:rPr>
        <w:t xml:space="preserve"> de conformidad con lo previsto en la presente Ley.</w:t>
      </w:r>
    </w:p>
    <w:p w:rsidR="00B0034A" w:rsidRPr="001A43B3" w:rsidRDefault="00B0034A" w:rsidP="001A43B3">
      <w:pPr>
        <w:autoSpaceDE w:val="0"/>
        <w:autoSpaceDN w:val="0"/>
        <w:adjustRightInd w:val="0"/>
        <w:spacing w:after="0" w:line="360" w:lineRule="auto"/>
        <w:ind w:left="567" w:right="50"/>
        <w:contextualSpacing/>
        <w:jc w:val="both"/>
        <w:rPr>
          <w:rFonts w:ascii="Palatino Linotype" w:eastAsia="MS Mincho" w:hAnsi="Palatino Linotype" w:cs="Arial"/>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1A43B3">
        <w:rPr>
          <w:rFonts w:ascii="Palatino Linotype" w:eastAsia="Times New Roman" w:hAnsi="Palatino Linotype" w:cs="Arial"/>
          <w:sz w:val="24"/>
          <w:szCs w:val="24"/>
          <w:lang w:val="es-ES_tradnl" w:eastAsia="es-MX"/>
        </w:rPr>
        <w:t>la</w:t>
      </w:r>
      <w:r w:rsidRPr="001A43B3">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B0034A" w:rsidRPr="001A43B3" w:rsidRDefault="00B0034A" w:rsidP="001A43B3">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sz w:val="24"/>
          <w:szCs w:val="24"/>
          <w:lang w:val="es-ES_tradnl" w:eastAsia="es-MX"/>
        </w:rPr>
      </w:pPr>
      <w:r w:rsidRPr="001A43B3">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B0034A" w:rsidRPr="001A43B3" w:rsidRDefault="00B0034A" w:rsidP="001A43B3">
      <w:pPr>
        <w:spacing w:after="0" w:line="360" w:lineRule="auto"/>
        <w:ind w:right="616"/>
        <w:contextualSpacing/>
        <w:jc w:val="both"/>
        <w:rPr>
          <w:rFonts w:ascii="Palatino Linotype" w:eastAsia="Calibri" w:hAnsi="Palatino Linotype" w:cs="Arial"/>
          <w:sz w:val="24"/>
          <w:szCs w:val="24"/>
          <w:lang w:val="es-ES_tradnl" w:eastAsia="es-MX"/>
        </w:rPr>
      </w:pP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b/>
          <w:i/>
          <w:sz w:val="24"/>
          <w:szCs w:val="24"/>
          <w:lang w:val="es-ES_tradnl" w:eastAsia="es-ES"/>
        </w:rPr>
        <w:t>FUNDAMENTACIÓN Y MOTIVACIÓN.</w:t>
      </w:r>
      <w:r w:rsidRPr="001A43B3">
        <w:rPr>
          <w:rFonts w:ascii="Palatino Linotype" w:eastAsia="MS Mincho" w:hAnsi="Palatino Linotype" w:cs="Arial"/>
          <w:i/>
          <w:sz w:val="24"/>
          <w:szCs w:val="24"/>
          <w:lang w:val="es-ES_tradnl" w:eastAsia="es-ES"/>
        </w:rPr>
        <w:t xml:space="preserve"> La </w:t>
      </w:r>
      <w:r w:rsidRPr="001A43B3">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A43B3">
        <w:rPr>
          <w:rFonts w:ascii="Palatino Linotype" w:eastAsia="MS Mincho" w:hAnsi="Palatino Linotype" w:cs="Arial"/>
          <w:i/>
          <w:sz w:val="24"/>
          <w:szCs w:val="24"/>
          <w:lang w:val="es-ES_tradnl" w:eastAsia="es-ES"/>
        </w:rPr>
        <w:t>.</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SEGUNDO TRIBUNAL COLEGIADO DEL SEXTO CIRCUITO.</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1A43B3">
        <w:rPr>
          <w:rFonts w:ascii="Palatino Linotype" w:eastAsia="MS Mincho" w:hAnsi="Palatino Linotype" w:cs="Arial"/>
          <w:i/>
          <w:sz w:val="24"/>
          <w:szCs w:val="24"/>
          <w:lang w:val="es-ES_tradnl" w:eastAsia="es-ES"/>
        </w:rPr>
        <w:t>Esponda</w:t>
      </w:r>
      <w:proofErr w:type="spellEnd"/>
      <w:r w:rsidRPr="001A43B3">
        <w:rPr>
          <w:rFonts w:ascii="Palatino Linotype" w:eastAsia="MS Mincho" w:hAnsi="Palatino Linotype" w:cs="Arial"/>
          <w:i/>
          <w:sz w:val="24"/>
          <w:szCs w:val="24"/>
          <w:lang w:val="es-ES_tradnl" w:eastAsia="es-ES"/>
        </w:rPr>
        <w:t xml:space="preserve"> Rincón.</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 xml:space="preserve">Amparo en revisión 333/88. </w:t>
      </w:r>
      <w:proofErr w:type="spellStart"/>
      <w:r w:rsidRPr="001A43B3">
        <w:rPr>
          <w:rFonts w:ascii="Palatino Linotype" w:eastAsia="MS Mincho" w:hAnsi="Palatino Linotype" w:cs="Arial"/>
          <w:i/>
          <w:sz w:val="24"/>
          <w:szCs w:val="24"/>
          <w:lang w:val="es-ES_tradnl" w:eastAsia="es-ES"/>
        </w:rPr>
        <w:t>Adilia</w:t>
      </w:r>
      <w:proofErr w:type="spellEnd"/>
      <w:r w:rsidRPr="001A43B3">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1A43B3">
        <w:rPr>
          <w:rFonts w:ascii="Palatino Linotype" w:eastAsia="MS Mincho" w:hAnsi="Palatino Linotype" w:cs="Arial"/>
          <w:i/>
          <w:sz w:val="24"/>
          <w:szCs w:val="24"/>
          <w:lang w:val="es-ES_tradnl" w:eastAsia="es-ES"/>
        </w:rPr>
        <w:t>Goyzueta</w:t>
      </w:r>
      <w:proofErr w:type="spellEnd"/>
      <w:r w:rsidRPr="001A43B3">
        <w:rPr>
          <w:rFonts w:ascii="Palatino Linotype" w:eastAsia="MS Mincho" w:hAnsi="Palatino Linotype" w:cs="Arial"/>
          <w:i/>
          <w:sz w:val="24"/>
          <w:szCs w:val="24"/>
          <w:lang w:val="es-ES_tradnl" w:eastAsia="es-ES"/>
        </w:rPr>
        <w:t>. Secretario: Gonzalo Carrera Molina.</w:t>
      </w:r>
    </w:p>
    <w:p w:rsidR="00B0034A" w:rsidRPr="001A43B3" w:rsidRDefault="00B0034A" w:rsidP="001A43B3">
      <w:pPr>
        <w:spacing w:after="0" w:line="360" w:lineRule="auto"/>
        <w:ind w:left="567" w:right="616"/>
        <w:contextualSpacing/>
        <w:jc w:val="both"/>
        <w:rPr>
          <w:rFonts w:ascii="Palatino Linotype" w:eastAsia="MS Mincho" w:hAnsi="Palatino Linotype" w:cs="Arial"/>
          <w:i/>
          <w:sz w:val="24"/>
          <w:szCs w:val="24"/>
          <w:lang w:val="es-ES_tradnl" w:eastAsia="es-ES"/>
        </w:rPr>
      </w:pPr>
      <w:r w:rsidRPr="001A43B3">
        <w:rPr>
          <w:rFonts w:ascii="Palatino Linotype" w:eastAsia="MS Mincho" w:hAnsi="Palatino Linotype" w:cs="Arial"/>
          <w:i/>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1A43B3">
        <w:rPr>
          <w:rFonts w:ascii="Palatino Linotype" w:eastAsia="MS Mincho" w:hAnsi="Palatino Linotype" w:cs="Arial"/>
          <w:i/>
          <w:sz w:val="24"/>
          <w:szCs w:val="24"/>
          <w:lang w:val="es-ES_tradnl" w:eastAsia="es-ES"/>
        </w:rPr>
        <w:t>Baigts</w:t>
      </w:r>
      <w:proofErr w:type="spellEnd"/>
      <w:r w:rsidRPr="001A43B3">
        <w:rPr>
          <w:rFonts w:ascii="Palatino Linotype" w:eastAsia="MS Mincho" w:hAnsi="Palatino Linotype" w:cs="Arial"/>
          <w:i/>
          <w:sz w:val="24"/>
          <w:szCs w:val="24"/>
          <w:lang w:val="es-ES_tradnl" w:eastAsia="es-ES"/>
        </w:rPr>
        <w:t xml:space="preserve"> Muñoz.</w:t>
      </w:r>
    </w:p>
    <w:p w:rsidR="00B0034A" w:rsidRPr="001A43B3" w:rsidRDefault="00B0034A" w:rsidP="001A43B3">
      <w:pPr>
        <w:spacing w:after="0" w:line="360" w:lineRule="auto"/>
        <w:ind w:right="618"/>
        <w:contextualSpacing/>
        <w:jc w:val="both"/>
        <w:rPr>
          <w:rFonts w:ascii="Palatino Linotype" w:eastAsia="MS Mincho" w:hAnsi="Palatino Linotype" w:cs="Arial"/>
          <w:i/>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1A43B3">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0034A" w:rsidRPr="001A43B3" w:rsidRDefault="00B0034A" w:rsidP="001A43B3">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A43B3">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1A43B3">
        <w:rPr>
          <w:rFonts w:ascii="Palatino Linotype" w:eastAsia="MS Mincho" w:hAnsi="Palatino Linotype" w:cs="Times New Roman"/>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1A43B3">
        <w:rPr>
          <w:rFonts w:ascii="Palatino Linotype" w:eastAsia="MS Mincho" w:hAnsi="Palatino Linotype" w:cs="Times New Roman"/>
          <w:sz w:val="24"/>
          <w:szCs w:val="24"/>
          <w:lang w:val="es-ES_tradnl" w:eastAsia="es-ES"/>
        </w:rPr>
        <w:footnoteReference w:id="5"/>
      </w:r>
      <w:r w:rsidRPr="001A43B3">
        <w:rPr>
          <w:rFonts w:ascii="Palatino Linotype" w:eastAsia="MS Mincho" w:hAnsi="Palatino Linotype" w:cs="Times New Roman"/>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Bidimensionales, también denominados Códigos QR, estos son datos susceptibles de clasificarse como confidenciales mediante una versión pública que deje a la vista los datos que </w:t>
      </w:r>
      <w:r w:rsidRPr="001A43B3">
        <w:rPr>
          <w:rFonts w:ascii="Palatino Linotype" w:eastAsia="Calibri" w:hAnsi="Palatino Linotype" w:cs="Arial"/>
          <w:bCs/>
          <w:sz w:val="24"/>
          <w:szCs w:val="24"/>
          <w:lang w:val="es-ES_tradnl" w:eastAsia="es-ES"/>
        </w:rPr>
        <w:t xml:space="preserve">ofrezcan la información requerida. </w:t>
      </w:r>
    </w:p>
    <w:p w:rsidR="00B0034A" w:rsidRPr="001A43B3" w:rsidRDefault="00B0034A" w:rsidP="001A43B3">
      <w:pPr>
        <w:spacing w:after="0" w:line="360" w:lineRule="auto"/>
        <w:contextualSpacing/>
        <w:rPr>
          <w:rFonts w:ascii="Palatino Linotype" w:eastAsia="Calibri" w:hAnsi="Palatino Linotype" w:cs="Arial"/>
          <w:bCs/>
          <w:sz w:val="24"/>
          <w:szCs w:val="24"/>
          <w:lang w:val="es-ES_tradnl" w:eastAsia="es-ES"/>
        </w:rPr>
      </w:pPr>
    </w:p>
    <w:p w:rsidR="00B0034A" w:rsidRPr="001A43B3" w:rsidRDefault="00B0034A" w:rsidP="001A43B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B0034A" w:rsidRPr="001A43B3" w:rsidRDefault="00B0034A" w:rsidP="001A43B3">
      <w:pPr>
        <w:spacing w:after="0" w:line="360" w:lineRule="auto"/>
        <w:contextualSpacing/>
        <w:rPr>
          <w:rFonts w:ascii="Palatino Linotype" w:eastAsia="MS Mincho" w:hAnsi="Palatino Linotype" w:cs="Arial"/>
          <w:sz w:val="24"/>
          <w:szCs w:val="24"/>
          <w:lang w:val="es-ES_tradnl" w:eastAsia="es-MX"/>
        </w:rPr>
      </w:pPr>
    </w:p>
    <w:p w:rsidR="00B0034A" w:rsidRPr="001A43B3" w:rsidRDefault="00B0034A" w:rsidP="001A43B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Arial"/>
          <w:sz w:val="24"/>
          <w:szCs w:val="24"/>
          <w:lang w:val="es-ES_tradnl" w:eastAsia="es-MX"/>
        </w:rPr>
        <w:t xml:space="preserve">Por cuanto hace al </w:t>
      </w:r>
      <w:r w:rsidRPr="001A43B3">
        <w:rPr>
          <w:rFonts w:ascii="Palatino Linotype" w:eastAsia="MS Mincho" w:hAnsi="Palatino Linotype" w:cs="Arial"/>
          <w:b/>
          <w:sz w:val="24"/>
          <w:szCs w:val="24"/>
          <w:lang w:val="es-ES_tradnl" w:eastAsia="es-MX"/>
        </w:rPr>
        <w:t>Registro Federal de Contribuyentes</w:t>
      </w:r>
      <w:r w:rsidRPr="001A43B3">
        <w:rPr>
          <w:rFonts w:ascii="Palatino Linotype" w:eastAsia="MS Mincho" w:hAnsi="Palatino Linotype" w:cs="Arial"/>
          <w:sz w:val="24"/>
          <w:szCs w:val="24"/>
          <w:lang w:val="es-ES_tradnl" w:eastAsia="es-MX"/>
        </w:rPr>
        <w:t xml:space="preserve"> </w:t>
      </w:r>
      <w:r w:rsidRPr="001A43B3">
        <w:rPr>
          <w:rFonts w:ascii="Palatino Linotype" w:eastAsia="MS Mincho" w:hAnsi="Palatino Linotype" w:cs="Arial"/>
          <w:b/>
          <w:sz w:val="24"/>
          <w:szCs w:val="24"/>
          <w:lang w:val="es-ES_tradnl" w:eastAsia="es-MX"/>
        </w:rPr>
        <w:t>de las personas físicas</w:t>
      </w:r>
      <w:r w:rsidRPr="001A43B3">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1A43B3">
        <w:rPr>
          <w:rFonts w:ascii="Palatino Linotype" w:eastAsia="MS Mincho" w:hAnsi="Palatino Linotype" w:cs="Times New Roman"/>
          <w:sz w:val="24"/>
          <w:szCs w:val="24"/>
          <w:lang w:val="es-ES_tradnl" w:eastAsia="es-ES"/>
        </w:rPr>
        <w:t xml:space="preserve"> y finalmente la </w:t>
      </w:r>
      <w:proofErr w:type="spellStart"/>
      <w:r w:rsidRPr="001A43B3">
        <w:rPr>
          <w:rFonts w:ascii="Palatino Linotype" w:eastAsia="MS Mincho" w:hAnsi="Palatino Linotype" w:cs="Times New Roman"/>
          <w:sz w:val="24"/>
          <w:szCs w:val="24"/>
          <w:lang w:val="es-ES_tradnl" w:eastAsia="es-ES"/>
        </w:rPr>
        <w:t>homoclave</w:t>
      </w:r>
      <w:proofErr w:type="spellEnd"/>
      <w:r w:rsidRPr="001A43B3">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B0034A" w:rsidRPr="001A43B3" w:rsidRDefault="00B0034A" w:rsidP="001A43B3">
      <w:pPr>
        <w:spacing w:after="0" w:line="360" w:lineRule="auto"/>
        <w:contextualSpacing/>
        <w:rPr>
          <w:rFonts w:ascii="Palatino Linotype" w:eastAsia="MS Mincho" w:hAnsi="Palatino Linotype" w:cs="Arial"/>
          <w:sz w:val="24"/>
          <w:szCs w:val="24"/>
          <w:lang w:val="es-ES_tradnl" w:eastAsia="es-MX"/>
        </w:rPr>
      </w:pPr>
    </w:p>
    <w:p w:rsidR="00B0034A" w:rsidRPr="001A43B3" w:rsidRDefault="00B0034A" w:rsidP="001A43B3">
      <w:pPr>
        <w:numPr>
          <w:ilvl w:val="0"/>
          <w:numId w:val="2"/>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Arial"/>
          <w:sz w:val="24"/>
          <w:szCs w:val="24"/>
          <w:lang w:val="es-ES_tradnl" w:eastAsia="es-MX"/>
        </w:rPr>
        <w:t>Al respecto, el Instituto Nacional Transparencia, Acceso a la Información y Protección de Datos Personales (INAI) a través del Criterio 19/17, señala literalmente lo siguiente:</w:t>
      </w:r>
    </w:p>
    <w:p w:rsidR="00B0034A" w:rsidRPr="001A43B3" w:rsidRDefault="00B0034A" w:rsidP="001A43B3">
      <w:pPr>
        <w:autoSpaceDE w:val="0"/>
        <w:autoSpaceDN w:val="0"/>
        <w:adjustRightInd w:val="0"/>
        <w:spacing w:after="0" w:line="360" w:lineRule="auto"/>
        <w:ind w:right="616"/>
        <w:jc w:val="both"/>
        <w:rPr>
          <w:rFonts w:ascii="Palatino Linotype" w:eastAsia="MS Mincho" w:hAnsi="Palatino Linotype" w:cs="Arial"/>
          <w:b/>
          <w:bCs/>
          <w:i/>
          <w:sz w:val="24"/>
          <w:szCs w:val="24"/>
          <w:lang w:val="es-ES_tradnl" w:eastAsia="es-ES"/>
        </w:rPr>
      </w:pPr>
    </w:p>
    <w:p w:rsidR="00B0034A" w:rsidRPr="001A43B3" w:rsidRDefault="00B0034A" w:rsidP="001A43B3">
      <w:pPr>
        <w:tabs>
          <w:tab w:val="left" w:pos="7938"/>
        </w:tabs>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i/>
          <w:sz w:val="24"/>
          <w:szCs w:val="24"/>
          <w:lang w:val="es-ES_tradnl" w:eastAsia="es-ES"/>
        </w:rPr>
        <w:t>“</w:t>
      </w:r>
      <w:r w:rsidRPr="001A43B3">
        <w:rPr>
          <w:rFonts w:ascii="Palatino Linotype" w:eastAsia="MS Mincho" w:hAnsi="Palatino Linotype" w:cs="Arial"/>
          <w:b/>
          <w:bCs/>
          <w:i/>
          <w:sz w:val="24"/>
          <w:szCs w:val="24"/>
          <w:lang w:val="es-ES_tradnl" w:eastAsia="es-ES"/>
        </w:rPr>
        <w:t>Registro Federal de Contribuyentes (RFC) de personas físicas</w:t>
      </w:r>
      <w:r w:rsidRPr="001A43B3">
        <w:rPr>
          <w:rFonts w:ascii="Palatino Linotype" w:eastAsia="MS Mincho" w:hAnsi="Palatino Linotype" w:cs="Arial"/>
          <w:bCs/>
          <w:i/>
          <w:sz w:val="24"/>
          <w:szCs w:val="24"/>
          <w:lang w:val="es-ES_tradnl" w:eastAsia="es-ES"/>
        </w:rPr>
        <w:t xml:space="preserve">. El RFC es una clave de carácter fiscal, </w:t>
      </w:r>
      <w:proofErr w:type="gramStart"/>
      <w:r w:rsidRPr="001A43B3">
        <w:rPr>
          <w:rFonts w:ascii="Palatino Linotype" w:eastAsia="MS Mincho" w:hAnsi="Palatino Linotype" w:cs="Arial"/>
          <w:bCs/>
          <w:i/>
          <w:sz w:val="24"/>
          <w:szCs w:val="24"/>
          <w:lang w:val="es-ES_tradnl" w:eastAsia="es-ES"/>
        </w:rPr>
        <w:t>única</w:t>
      </w:r>
      <w:proofErr w:type="gramEnd"/>
      <w:r w:rsidRPr="001A43B3">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i/>
          <w:sz w:val="24"/>
          <w:szCs w:val="24"/>
          <w:lang w:val="es-ES_tradnl" w:eastAsia="es-ES"/>
        </w:rPr>
        <w:t>Resoluciones:</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i/>
          <w:sz w:val="24"/>
          <w:szCs w:val="24"/>
          <w:lang w:val="es-ES_tradnl" w:eastAsia="es-ES"/>
        </w:rPr>
        <w:t>•</w:t>
      </w:r>
      <w:r w:rsidRPr="001A43B3">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i/>
          <w:sz w:val="24"/>
          <w:szCs w:val="24"/>
          <w:lang w:val="es-ES_tradnl" w:eastAsia="es-ES"/>
        </w:rPr>
        <w:t>•</w:t>
      </w:r>
      <w:r w:rsidRPr="001A43B3">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1A43B3">
        <w:rPr>
          <w:rFonts w:ascii="Palatino Linotype" w:eastAsia="MS Mincho" w:hAnsi="Palatino Linotype" w:cs="Arial"/>
          <w:bCs/>
          <w:i/>
          <w:sz w:val="24"/>
          <w:szCs w:val="24"/>
          <w:lang w:val="es-ES_tradnl" w:eastAsia="es-ES"/>
        </w:rPr>
        <w:t>Rosendoevgueni</w:t>
      </w:r>
      <w:proofErr w:type="spellEnd"/>
      <w:r w:rsidRPr="001A43B3">
        <w:rPr>
          <w:rFonts w:ascii="Palatino Linotype" w:eastAsia="MS Mincho" w:hAnsi="Palatino Linotype" w:cs="Arial"/>
          <w:bCs/>
          <w:i/>
          <w:sz w:val="24"/>
          <w:szCs w:val="24"/>
          <w:lang w:val="es-ES_tradnl" w:eastAsia="es-ES"/>
        </w:rPr>
        <w:t xml:space="preserve"> Monterrey </w:t>
      </w:r>
      <w:proofErr w:type="spellStart"/>
      <w:r w:rsidRPr="001A43B3">
        <w:rPr>
          <w:rFonts w:ascii="Palatino Linotype" w:eastAsia="MS Mincho" w:hAnsi="Palatino Linotype" w:cs="Arial"/>
          <w:bCs/>
          <w:i/>
          <w:sz w:val="24"/>
          <w:szCs w:val="24"/>
          <w:lang w:val="es-ES_tradnl" w:eastAsia="es-ES"/>
        </w:rPr>
        <w:t>Chepov</w:t>
      </w:r>
      <w:proofErr w:type="spellEnd"/>
      <w:r w:rsidRPr="001A43B3">
        <w:rPr>
          <w:rFonts w:ascii="Palatino Linotype" w:eastAsia="MS Mincho" w:hAnsi="Palatino Linotype" w:cs="Arial"/>
          <w:bCs/>
          <w:i/>
          <w:sz w:val="24"/>
          <w:szCs w:val="24"/>
          <w:lang w:val="es-ES_tradnl" w:eastAsia="es-ES"/>
        </w:rPr>
        <w:t xml:space="preserve">. </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i/>
          <w:sz w:val="24"/>
          <w:szCs w:val="24"/>
          <w:lang w:val="es-ES_tradnl" w:eastAsia="es-ES"/>
        </w:rPr>
        <w:t>•</w:t>
      </w:r>
      <w:r w:rsidRPr="001A43B3">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ES"/>
        </w:rPr>
      </w:pPr>
      <w:r w:rsidRPr="001A43B3">
        <w:rPr>
          <w:rFonts w:ascii="Palatino Linotype" w:eastAsia="MS Mincho" w:hAnsi="Palatino Linotype" w:cs="Arial"/>
          <w:bCs/>
          <w:sz w:val="24"/>
          <w:szCs w:val="24"/>
          <w:lang w:val="es-ES_tradnl" w:eastAsia="es-ES"/>
        </w:rPr>
        <w:t>(Énfasis añadido)</w:t>
      </w:r>
    </w:p>
    <w:p w:rsidR="00B0034A" w:rsidRPr="001A43B3" w:rsidRDefault="00B0034A" w:rsidP="001A43B3">
      <w:pPr>
        <w:spacing w:after="0" w:line="360" w:lineRule="auto"/>
        <w:jc w:val="both"/>
        <w:rPr>
          <w:rFonts w:ascii="Palatino Linotype" w:eastAsia="MS Mincho"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1A43B3">
        <w:rPr>
          <w:rFonts w:ascii="Palatino Linotype" w:eastAsia="MS Mincho" w:hAnsi="Palatino Linotype" w:cs="Arial"/>
          <w:sz w:val="24"/>
          <w:szCs w:val="24"/>
          <w:lang w:val="es-ES_tradnl" w:eastAsia="es-MX"/>
        </w:rPr>
        <w:t>homoclave</w:t>
      </w:r>
      <w:proofErr w:type="spellEnd"/>
      <w:r w:rsidRPr="001A43B3">
        <w:rPr>
          <w:rFonts w:ascii="Palatino Linotype" w:eastAsia="MS Mincho" w:hAnsi="Palatino Linotype" w:cs="Arial"/>
          <w:sz w:val="24"/>
          <w:szCs w:val="24"/>
          <w:lang w:val="es-ES_tradnl"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1A43B3">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1A43B3">
        <w:rPr>
          <w:rFonts w:ascii="Palatino Linotype" w:eastAsia="MS Mincho" w:hAnsi="Palatino Linotype" w:cs="Arial"/>
          <w:sz w:val="24"/>
          <w:szCs w:val="24"/>
          <w:lang w:val="es-ES_tradnl" w:eastAsia="es-MX"/>
        </w:rPr>
        <w:t>.</w:t>
      </w:r>
    </w:p>
    <w:p w:rsidR="00B0034A" w:rsidRPr="001A43B3" w:rsidRDefault="00B0034A" w:rsidP="001A43B3">
      <w:pPr>
        <w:spacing w:after="0" w:line="360" w:lineRule="auto"/>
        <w:contextualSpacing/>
        <w:jc w:val="both"/>
        <w:rPr>
          <w:rFonts w:ascii="Palatino Linotype" w:eastAsia="MS Mincho" w:hAnsi="Palatino Linotype" w:cs="Arial"/>
          <w:sz w:val="12"/>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 xml:space="preserve">Por cuanto hace a la </w:t>
      </w:r>
      <w:r w:rsidRPr="001A43B3">
        <w:rPr>
          <w:rFonts w:ascii="Palatino Linotype" w:eastAsia="MS Mincho" w:hAnsi="Palatino Linotype" w:cs="Arial"/>
          <w:b/>
          <w:sz w:val="24"/>
          <w:szCs w:val="24"/>
          <w:lang w:val="es-ES_tradnl" w:eastAsia="es-ES"/>
        </w:rPr>
        <w:t xml:space="preserve">Clave Única de Registro de Población, </w:t>
      </w:r>
      <w:r w:rsidRPr="001A43B3">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0034A" w:rsidRPr="001A43B3" w:rsidRDefault="00B0034A" w:rsidP="001A43B3">
      <w:pPr>
        <w:spacing w:after="0" w:line="360" w:lineRule="auto"/>
        <w:jc w:val="both"/>
        <w:rPr>
          <w:rFonts w:ascii="Palatino Linotype" w:eastAsia="MS Mincho" w:hAnsi="Palatino Linotype" w:cs="Arial"/>
          <w:sz w:val="12"/>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B0034A" w:rsidRPr="001A43B3" w:rsidRDefault="00B0034A" w:rsidP="001A43B3">
      <w:pPr>
        <w:spacing w:after="0" w:line="360" w:lineRule="auto"/>
        <w:ind w:right="616"/>
        <w:rPr>
          <w:rFonts w:ascii="Palatino Linotype" w:eastAsia="MS Mincho" w:hAnsi="Palatino Linotype" w:cs="Arial"/>
          <w:sz w:val="24"/>
          <w:szCs w:val="24"/>
          <w:lang w:val="es-ES_tradnl" w:eastAsia="es-MX"/>
        </w:rPr>
      </w:pPr>
    </w:p>
    <w:p w:rsidR="00B0034A" w:rsidRPr="001A43B3" w:rsidRDefault="00B0034A" w:rsidP="001A43B3">
      <w:pPr>
        <w:spacing w:after="0" w:line="360" w:lineRule="auto"/>
        <w:ind w:right="616"/>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Bold"/>
          <w:b/>
          <w:bCs/>
          <w:i/>
          <w:sz w:val="24"/>
          <w:szCs w:val="24"/>
          <w:lang w:val="es-ES_tradnl" w:eastAsia="es-MX"/>
        </w:rPr>
        <w:t xml:space="preserve">“Artículo 86. </w:t>
      </w:r>
      <w:r w:rsidRPr="001A43B3">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B0034A" w:rsidRPr="001A43B3" w:rsidRDefault="00B0034A" w:rsidP="001A43B3">
      <w:pPr>
        <w:spacing w:after="0" w:line="360" w:lineRule="auto"/>
        <w:ind w:right="616"/>
        <w:jc w:val="both"/>
        <w:rPr>
          <w:rFonts w:ascii="Palatino Linotype" w:eastAsia="MS Mincho" w:hAnsi="Palatino Linotype" w:cs="Arial"/>
          <w:i/>
          <w:sz w:val="24"/>
          <w:szCs w:val="24"/>
          <w:lang w:val="es-ES_tradnl" w:eastAsia="es-MX"/>
        </w:rPr>
      </w:pPr>
    </w:p>
    <w:p w:rsidR="00B0034A" w:rsidRPr="001A43B3" w:rsidRDefault="00B0034A" w:rsidP="001A43B3">
      <w:pPr>
        <w:spacing w:after="0" w:line="360" w:lineRule="auto"/>
        <w:ind w:right="616"/>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Bold"/>
          <w:b/>
          <w:bCs/>
          <w:i/>
          <w:sz w:val="24"/>
          <w:szCs w:val="24"/>
          <w:lang w:val="es-ES_tradnl" w:eastAsia="es-MX"/>
        </w:rPr>
        <w:t xml:space="preserve">Artículo 91. </w:t>
      </w:r>
      <w:r w:rsidRPr="001A43B3">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B0034A" w:rsidRPr="001A43B3" w:rsidRDefault="00B0034A" w:rsidP="001A43B3">
      <w:pPr>
        <w:spacing w:after="0" w:line="360" w:lineRule="auto"/>
        <w:ind w:right="616"/>
        <w:rPr>
          <w:rFonts w:ascii="Palatino Linotype" w:eastAsia="MS Mincho" w:hAnsi="Palatino Linotype" w:cs="Arial"/>
          <w:sz w:val="12"/>
          <w:szCs w:val="24"/>
          <w:lang w:val="es-ES_tradnl" w:eastAsia="es-MX"/>
        </w:rPr>
      </w:pPr>
    </w:p>
    <w:p w:rsidR="00B0034A" w:rsidRPr="001A43B3" w:rsidRDefault="00B0034A" w:rsidP="001A43B3">
      <w:pPr>
        <w:numPr>
          <w:ilvl w:val="0"/>
          <w:numId w:val="2"/>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1A43B3">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1A43B3">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1A43B3">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0034A" w:rsidRPr="001A43B3" w:rsidRDefault="00B0034A" w:rsidP="001A43B3">
      <w:pPr>
        <w:shd w:val="clear" w:color="auto" w:fill="FFFFFF"/>
        <w:spacing w:after="0" w:line="360" w:lineRule="auto"/>
        <w:contextualSpacing/>
        <w:jc w:val="both"/>
        <w:rPr>
          <w:rFonts w:ascii="Palatino Linotype" w:eastAsia="MS Mincho" w:hAnsi="Palatino Linotype" w:cs="Times New Roman"/>
          <w:sz w:val="12"/>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B0034A" w:rsidRPr="001A43B3" w:rsidRDefault="00B0034A" w:rsidP="001A43B3">
      <w:pPr>
        <w:spacing w:after="0" w:line="360" w:lineRule="auto"/>
        <w:ind w:right="616"/>
        <w:jc w:val="both"/>
        <w:rPr>
          <w:rFonts w:ascii="Palatino Linotype" w:eastAsia="MS Mincho" w:hAnsi="Palatino Linotype" w:cs="Arial"/>
          <w:sz w:val="12"/>
          <w:szCs w:val="24"/>
          <w:lang w:val="es-ES_tradnl" w:eastAsia="es-MX"/>
        </w:rPr>
      </w:pP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MX"/>
        </w:rPr>
      </w:pPr>
      <w:r w:rsidRPr="001A43B3">
        <w:rPr>
          <w:rFonts w:ascii="Palatino Linotype" w:eastAsia="MS Mincho" w:hAnsi="Palatino Linotype" w:cs="Arial"/>
          <w:b/>
          <w:bCs/>
          <w:i/>
          <w:sz w:val="24"/>
          <w:szCs w:val="24"/>
          <w:lang w:val="es-ES_tradnl" w:eastAsia="es-MX"/>
        </w:rPr>
        <w:t xml:space="preserve"> </w:t>
      </w:r>
      <w:r w:rsidRPr="001A43B3">
        <w:rPr>
          <w:rFonts w:ascii="Palatino Linotype" w:eastAsia="MS Mincho" w:hAnsi="Palatino Linotype" w:cs="Arial"/>
          <w:bCs/>
          <w:i/>
          <w:sz w:val="24"/>
          <w:szCs w:val="24"/>
          <w:lang w:val="es-ES_tradnl" w:eastAsia="es-MX"/>
        </w:rPr>
        <w:t>“</w:t>
      </w:r>
      <w:r w:rsidRPr="001A43B3">
        <w:rPr>
          <w:rFonts w:ascii="Palatino Linotype" w:eastAsia="MS Mincho" w:hAnsi="Palatino Linotype" w:cs="Arial"/>
          <w:b/>
          <w:bCs/>
          <w:i/>
          <w:sz w:val="24"/>
          <w:szCs w:val="24"/>
          <w:lang w:val="es-ES_tradnl" w:eastAsia="es-MX"/>
        </w:rPr>
        <w:t>Clave Única de Registro de Población (CURP)</w:t>
      </w:r>
      <w:r w:rsidRPr="001A43B3">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0034A" w:rsidRPr="001A43B3" w:rsidRDefault="00B0034A" w:rsidP="001A43B3">
      <w:pPr>
        <w:spacing w:after="0" w:line="360" w:lineRule="auto"/>
        <w:ind w:right="616"/>
        <w:jc w:val="both"/>
        <w:rPr>
          <w:rFonts w:ascii="Palatino Linotype" w:eastAsia="MS Mincho" w:hAnsi="Palatino Linotype" w:cs="Arial"/>
          <w:bCs/>
          <w:i/>
          <w:sz w:val="12"/>
          <w:szCs w:val="24"/>
          <w:lang w:val="es-ES_tradnl" w:eastAsia="es-MX"/>
        </w:rPr>
      </w:pP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MX"/>
        </w:rPr>
      </w:pPr>
      <w:r w:rsidRPr="001A43B3">
        <w:rPr>
          <w:rFonts w:ascii="Palatino Linotype" w:eastAsia="MS Mincho" w:hAnsi="Palatino Linotype" w:cs="Arial"/>
          <w:bCs/>
          <w:i/>
          <w:sz w:val="24"/>
          <w:szCs w:val="24"/>
          <w:lang w:val="es-ES_tradnl" w:eastAsia="es-MX"/>
        </w:rPr>
        <w:t>Resoluciones:</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MX"/>
        </w:rPr>
      </w:pPr>
      <w:r w:rsidRPr="001A43B3">
        <w:rPr>
          <w:rFonts w:ascii="Palatino Linotype" w:eastAsia="MS Mincho" w:hAnsi="Palatino Linotype" w:cs="Arial"/>
          <w:bCs/>
          <w:i/>
          <w:sz w:val="24"/>
          <w:szCs w:val="24"/>
          <w:lang w:val="es-ES_tradnl" w:eastAsia="es-MX"/>
        </w:rPr>
        <w:t>•</w:t>
      </w:r>
      <w:r w:rsidRPr="001A43B3">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1A43B3">
        <w:rPr>
          <w:rFonts w:ascii="Palatino Linotype" w:eastAsia="MS Mincho" w:hAnsi="Palatino Linotype" w:cs="Arial"/>
          <w:bCs/>
          <w:i/>
          <w:sz w:val="24"/>
          <w:szCs w:val="24"/>
          <w:lang w:val="es-ES_tradnl" w:eastAsia="es-MX"/>
        </w:rPr>
        <w:t>Rosendoevgueni</w:t>
      </w:r>
      <w:proofErr w:type="spellEnd"/>
      <w:r w:rsidRPr="001A43B3">
        <w:rPr>
          <w:rFonts w:ascii="Palatino Linotype" w:eastAsia="MS Mincho" w:hAnsi="Palatino Linotype" w:cs="Arial"/>
          <w:bCs/>
          <w:i/>
          <w:sz w:val="24"/>
          <w:szCs w:val="24"/>
          <w:lang w:val="es-ES_tradnl" w:eastAsia="es-MX"/>
        </w:rPr>
        <w:t xml:space="preserve"> Monterrey </w:t>
      </w:r>
      <w:proofErr w:type="spellStart"/>
      <w:r w:rsidRPr="001A43B3">
        <w:rPr>
          <w:rFonts w:ascii="Palatino Linotype" w:eastAsia="MS Mincho" w:hAnsi="Palatino Linotype" w:cs="Arial"/>
          <w:bCs/>
          <w:i/>
          <w:sz w:val="24"/>
          <w:szCs w:val="24"/>
          <w:lang w:val="es-ES_tradnl" w:eastAsia="es-MX"/>
        </w:rPr>
        <w:t>Chepov</w:t>
      </w:r>
      <w:proofErr w:type="spellEnd"/>
      <w:r w:rsidRPr="001A43B3">
        <w:rPr>
          <w:rFonts w:ascii="Palatino Linotype" w:eastAsia="MS Mincho" w:hAnsi="Palatino Linotype" w:cs="Arial"/>
          <w:bCs/>
          <w:i/>
          <w:sz w:val="24"/>
          <w:szCs w:val="24"/>
          <w:lang w:val="es-ES_tradnl" w:eastAsia="es-MX"/>
        </w:rPr>
        <w:t>.</w:t>
      </w:r>
    </w:p>
    <w:p w:rsidR="00B0034A" w:rsidRPr="001A43B3" w:rsidRDefault="00B0034A" w:rsidP="001A43B3">
      <w:pPr>
        <w:spacing w:after="0" w:line="360" w:lineRule="auto"/>
        <w:ind w:right="616"/>
        <w:jc w:val="both"/>
        <w:rPr>
          <w:rFonts w:ascii="Palatino Linotype" w:eastAsia="MS Mincho" w:hAnsi="Palatino Linotype" w:cs="Arial"/>
          <w:bCs/>
          <w:i/>
          <w:sz w:val="24"/>
          <w:szCs w:val="24"/>
          <w:lang w:val="es-ES_tradnl" w:eastAsia="es-MX"/>
        </w:rPr>
      </w:pPr>
      <w:r w:rsidRPr="001A43B3">
        <w:rPr>
          <w:rFonts w:ascii="Palatino Linotype" w:eastAsia="MS Mincho" w:hAnsi="Palatino Linotype" w:cs="Arial"/>
          <w:bCs/>
          <w:i/>
          <w:sz w:val="24"/>
          <w:szCs w:val="24"/>
          <w:lang w:val="es-ES_tradnl" w:eastAsia="es-MX"/>
        </w:rPr>
        <w:t>•</w:t>
      </w:r>
      <w:r w:rsidRPr="001A43B3">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B0034A" w:rsidRPr="001A43B3" w:rsidRDefault="00B0034A" w:rsidP="001A43B3">
      <w:pPr>
        <w:spacing w:after="0" w:line="360" w:lineRule="auto"/>
        <w:ind w:right="616"/>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bCs/>
          <w:i/>
          <w:sz w:val="24"/>
          <w:szCs w:val="24"/>
          <w:lang w:val="es-ES_tradnl" w:eastAsia="es-MX"/>
        </w:rPr>
        <w:t>•</w:t>
      </w:r>
      <w:r w:rsidRPr="001A43B3">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1A43B3">
        <w:rPr>
          <w:rFonts w:ascii="Palatino Linotype" w:eastAsia="MS Mincho" w:hAnsi="Palatino Linotype" w:cs="Arial"/>
          <w:i/>
          <w:sz w:val="24"/>
          <w:szCs w:val="24"/>
          <w:lang w:val="es-ES_tradnl" w:eastAsia="es-MX"/>
        </w:rPr>
        <w:t>” (SIC)</w:t>
      </w:r>
    </w:p>
    <w:p w:rsidR="00B0034A" w:rsidRPr="001A43B3" w:rsidRDefault="00B0034A" w:rsidP="001A43B3">
      <w:pPr>
        <w:spacing w:after="0" w:line="360" w:lineRule="auto"/>
        <w:ind w:right="757"/>
        <w:jc w:val="both"/>
        <w:rPr>
          <w:rFonts w:ascii="Palatino Linotype" w:eastAsia="MS Mincho" w:hAnsi="Palatino Linotype" w:cs="Arial"/>
          <w:i/>
          <w:sz w:val="12"/>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 xml:space="preserve">De lo anterior, se desprende que la </w:t>
      </w:r>
      <w:r w:rsidRPr="001A43B3">
        <w:rPr>
          <w:rFonts w:ascii="Palatino Linotype" w:eastAsia="MS Mincho" w:hAnsi="Palatino Linotype" w:cs="Times New Roman"/>
          <w:sz w:val="24"/>
          <w:szCs w:val="24"/>
          <w:lang w:val="es-ES_tradnl" w:eastAsia="es-MX"/>
        </w:rPr>
        <w:t xml:space="preserve">Clave Única de Registro de Población, </w:t>
      </w:r>
      <w:r w:rsidRPr="001A43B3">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0034A" w:rsidRPr="001A43B3" w:rsidRDefault="00B0034A" w:rsidP="001A43B3">
      <w:pPr>
        <w:spacing w:after="0" w:line="360" w:lineRule="auto"/>
        <w:contextualSpacing/>
        <w:jc w:val="both"/>
        <w:rPr>
          <w:rFonts w:ascii="Palatino Linotype" w:eastAsia="MS Mincho" w:hAnsi="Palatino Linotype" w:cs="Arial"/>
          <w:sz w:val="24"/>
          <w:szCs w:val="24"/>
          <w:lang w:val="es-ES_tradnl" w:eastAsia="es-MX"/>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ES"/>
        </w:rPr>
      </w:pPr>
      <w:r w:rsidRPr="001A43B3">
        <w:rPr>
          <w:rFonts w:ascii="Palatino Linotype" w:eastAsia="MS Mincho" w:hAnsi="Palatino Linotype" w:cs="Arial"/>
          <w:sz w:val="24"/>
          <w:szCs w:val="24"/>
          <w:lang w:val="es-ES_tradnl" w:eastAsia="es-ES"/>
        </w:rPr>
        <w:t xml:space="preserve">Por ende, en el presente caso, </w:t>
      </w:r>
      <w:r w:rsidRPr="001A43B3">
        <w:rPr>
          <w:rFonts w:ascii="Palatino Linotype" w:eastAsia="MS Mincho" w:hAnsi="Palatino Linotype" w:cs="Arial"/>
          <w:b/>
          <w:sz w:val="24"/>
          <w:szCs w:val="24"/>
          <w:lang w:val="es-ES_tradnl" w:eastAsia="es-ES"/>
        </w:rPr>
        <w:t>EL SUJETO OBLIGADO</w:t>
      </w:r>
      <w:r w:rsidRPr="001A43B3">
        <w:rPr>
          <w:rFonts w:ascii="Palatino Linotype" w:eastAsia="MS Mincho" w:hAnsi="Palatino Linotype" w:cs="Arial"/>
          <w:sz w:val="24"/>
          <w:szCs w:val="24"/>
          <w:lang w:val="es-ES_tradnl" w:eastAsia="es-ES"/>
        </w:rPr>
        <w:t xml:space="preserve"> debe </w:t>
      </w:r>
      <w:r w:rsidRPr="001A43B3">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1A43B3">
        <w:rPr>
          <w:rFonts w:ascii="Palatino Linotype" w:eastAsia="MS Mincho" w:hAnsi="Palatino Linotype" w:cs="Arial"/>
          <w:b/>
          <w:sz w:val="24"/>
          <w:szCs w:val="24"/>
          <w:lang w:val="es-ES_tradnl" w:eastAsia="es-MX"/>
        </w:rPr>
        <w:t>EL SUJETO OBLIGADO</w:t>
      </w:r>
      <w:r w:rsidRPr="001A43B3">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1A43B3">
        <w:rPr>
          <w:rFonts w:ascii="Palatino Linotype" w:eastAsia="MS Mincho" w:hAnsi="Palatino Linotype" w:cs="Arial"/>
          <w:b/>
          <w:sz w:val="24"/>
          <w:szCs w:val="24"/>
          <w:lang w:val="es-ES_tradnl" w:eastAsia="es-MX"/>
        </w:rPr>
        <w:t>SUJETO OBLIGADO</w:t>
      </w:r>
      <w:r w:rsidRPr="001A43B3">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B0034A" w:rsidRPr="001A43B3" w:rsidRDefault="00B0034A" w:rsidP="001A43B3">
      <w:pPr>
        <w:spacing w:after="0" w:line="360" w:lineRule="auto"/>
        <w:jc w:val="both"/>
        <w:rPr>
          <w:rFonts w:ascii="Palatino Linotype" w:eastAsia="Calibri" w:hAnsi="Palatino Linotype" w:cs="Arial"/>
          <w:bCs/>
          <w:sz w:val="24"/>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A43B3">
        <w:rPr>
          <w:rFonts w:ascii="Palatino Linotype" w:eastAsia="Calibri" w:hAnsi="Palatino Linotype" w:cs="Arial"/>
          <w:bCs/>
          <w:sz w:val="24"/>
          <w:szCs w:val="24"/>
          <w:lang w:val="es-ES_tradnl" w:eastAsia="es-ES"/>
        </w:rPr>
        <w:t>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0034A" w:rsidRPr="001A43B3" w:rsidRDefault="00B0034A" w:rsidP="001A43B3">
      <w:pPr>
        <w:spacing w:after="0" w:line="360" w:lineRule="auto"/>
        <w:contextualSpacing/>
        <w:jc w:val="both"/>
        <w:rPr>
          <w:rFonts w:ascii="Palatino Linotype" w:eastAsia="Calibri" w:hAnsi="Palatino Linotype" w:cs="Arial"/>
          <w:bCs/>
          <w:sz w:val="12"/>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Calibri" w:hAnsi="Palatino Linotype" w:cs="Arial"/>
          <w:bCs/>
          <w:sz w:val="24"/>
          <w:szCs w:val="24"/>
          <w:lang w:val="es-ES_tradnl" w:eastAsia="es-ES"/>
        </w:rPr>
      </w:pPr>
      <w:r w:rsidRPr="001A43B3">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B0034A" w:rsidRPr="001A43B3" w:rsidRDefault="00B0034A" w:rsidP="001A43B3">
      <w:pPr>
        <w:spacing w:line="360" w:lineRule="auto"/>
        <w:contextualSpacing/>
        <w:rPr>
          <w:rFonts w:ascii="Palatino Linotype" w:eastAsia="Calibri" w:hAnsi="Palatino Linotype" w:cs="Arial"/>
          <w:bCs/>
          <w:sz w:val="12"/>
          <w:szCs w:val="24"/>
          <w:lang w:val="es-ES_tradnl" w:eastAsia="es-ES"/>
        </w:rPr>
      </w:pPr>
    </w:p>
    <w:p w:rsidR="00B0034A" w:rsidRPr="001A43B3" w:rsidRDefault="00B0034A"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0A3E18" w:rsidRPr="001A43B3" w:rsidRDefault="000A3E18" w:rsidP="001A43B3">
      <w:pPr>
        <w:pStyle w:val="Prrafodelista"/>
        <w:spacing w:line="360" w:lineRule="auto"/>
        <w:rPr>
          <w:rFonts w:ascii="Palatino Linotype" w:eastAsia="MS Mincho" w:hAnsi="Palatino Linotype" w:cs="Arial"/>
          <w:sz w:val="12"/>
          <w:szCs w:val="24"/>
          <w:lang w:val="es-ES_tradnl" w:eastAsia="es-MX"/>
        </w:rPr>
      </w:pPr>
    </w:p>
    <w:p w:rsidR="000A3E18" w:rsidRPr="001A43B3" w:rsidRDefault="000A3E18" w:rsidP="001A43B3">
      <w:pPr>
        <w:pStyle w:val="Ttulo1"/>
        <w:spacing w:line="360" w:lineRule="auto"/>
        <w:rPr>
          <w:rFonts w:ascii="Palatino Linotype" w:eastAsia="MS Mincho" w:hAnsi="Palatino Linotype"/>
          <w:b/>
          <w:sz w:val="24"/>
          <w:szCs w:val="24"/>
          <w:lang w:val="es-ES_tradnl" w:eastAsia="es-MX"/>
        </w:rPr>
      </w:pPr>
      <w:bookmarkStart w:id="112" w:name="_Toc10035992"/>
      <w:bookmarkStart w:id="113" w:name="_Toc10573518"/>
      <w:r w:rsidRPr="001A43B3">
        <w:rPr>
          <w:rFonts w:ascii="Palatino Linotype" w:eastAsia="MS Mincho" w:hAnsi="Palatino Linotype"/>
          <w:b/>
          <w:color w:val="auto"/>
          <w:sz w:val="24"/>
          <w:szCs w:val="24"/>
          <w:lang w:val="es-ES_tradnl" w:eastAsia="es-MX"/>
        </w:rPr>
        <w:t>SEXTO. Vista a los órganos de control.</w:t>
      </w:r>
      <w:bookmarkEnd w:id="112"/>
      <w:bookmarkEnd w:id="113"/>
    </w:p>
    <w:p w:rsidR="000A3E18" w:rsidRPr="001A43B3" w:rsidRDefault="000A3E18" w:rsidP="001A43B3">
      <w:pPr>
        <w:spacing w:after="0" w:line="360" w:lineRule="auto"/>
        <w:contextualSpacing/>
        <w:jc w:val="both"/>
        <w:rPr>
          <w:rFonts w:ascii="Palatino Linotype" w:eastAsia="MS Mincho" w:hAnsi="Palatino Linotype" w:cs="Arial"/>
          <w:sz w:val="12"/>
          <w:szCs w:val="24"/>
          <w:lang w:val="es-ES_tradnl" w:eastAsia="es-MX"/>
        </w:rPr>
      </w:pPr>
      <w:bookmarkStart w:id="114" w:name="_Toc454968928"/>
      <w:bookmarkStart w:id="115" w:name="_Toc455743517"/>
      <w:bookmarkStart w:id="116" w:name="_Toc458016386"/>
      <w:bookmarkStart w:id="117" w:name="_Toc461555893"/>
      <w:bookmarkStart w:id="118" w:name="_Toc462307690"/>
      <w:bookmarkStart w:id="119" w:name="_Toc475005143"/>
      <w:bookmarkStart w:id="120" w:name="_Toc499659080"/>
      <w:bookmarkEnd w:id="60"/>
      <w:bookmarkEnd w:id="61"/>
      <w:bookmarkEnd w:id="62"/>
      <w:bookmarkEnd w:id="63"/>
      <w:bookmarkEnd w:id="64"/>
      <w:bookmarkEnd w:id="65"/>
      <w:bookmarkEnd w:id="66"/>
      <w:bookmarkEnd w:id="67"/>
    </w:p>
    <w:p w:rsidR="000A3E18" w:rsidRPr="001A43B3" w:rsidRDefault="000A3E18"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Es necesario resaltar que el recurso de revisión previsto en la Ley de la materia no es el medio para investigar y en su caso, sancionar a servidores públicos por entregar información que debió ser protegida como resulta ser calificaciones y edad;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0A3E18" w:rsidRPr="001A43B3" w:rsidRDefault="000A3E18" w:rsidP="001A43B3">
      <w:pPr>
        <w:spacing w:after="0" w:line="360" w:lineRule="auto"/>
        <w:contextualSpacing/>
        <w:jc w:val="both"/>
        <w:rPr>
          <w:rFonts w:ascii="Palatino Linotype" w:eastAsia="MS Mincho" w:hAnsi="Palatino Linotype" w:cs="Arial"/>
          <w:sz w:val="14"/>
          <w:szCs w:val="24"/>
          <w:lang w:val="es-ES_tradnl" w:eastAsia="es-MX"/>
        </w:rPr>
      </w:pPr>
    </w:p>
    <w:p w:rsidR="000A3E18" w:rsidRPr="001A43B3" w:rsidRDefault="000A3E18"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Por ello, es conveniente señalar la fracción X, del artículo 36, de la Ley de Transparencia y Acceso a la Información Pública del Estado de México y Municipios, que establece:</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“Artículo 36. El Instituto tendrá, en el ámbito de su competencia, las siguientes atribuciones:</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 xml:space="preserve">X. Hacer del conocimiento del órgano de control interno o equivalente de cada Sujeto Obligado las infracciones a esta Ley; </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w:t>
      </w:r>
    </w:p>
    <w:p w:rsidR="000A3E18" w:rsidRPr="001A43B3" w:rsidRDefault="000A3E18"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Asimismo, este Pleno hará del conocimiento del órgano de control de este Instituto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0A3E18" w:rsidRPr="001A43B3" w:rsidRDefault="000A3E18" w:rsidP="001A43B3">
      <w:pPr>
        <w:spacing w:after="0" w:line="360" w:lineRule="auto"/>
        <w:contextualSpacing/>
        <w:jc w:val="both"/>
        <w:rPr>
          <w:rFonts w:ascii="Palatino Linotype" w:eastAsia="MS Mincho" w:hAnsi="Palatino Linotype" w:cs="Arial"/>
          <w:sz w:val="24"/>
          <w:szCs w:val="24"/>
          <w:lang w:val="es-ES_tradnl" w:eastAsia="es-MX"/>
        </w:rPr>
      </w:pP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Artículo 222. Son causas de responsabilidad administrativa de los servidores públicos de los sujetos obligados, por incumplimiento de las obligaciones establecidas en la materia de la presente Ley, las siguientes:</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I. Cualquier acto u omisión que provoque la suspensión o deficiencia en la atención de las solicitudes de información;</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II. La falta de respuesta a las solicitudes de información en los plazos señalados en la normatividad aplicable;</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0A3E18" w:rsidRPr="001A43B3" w:rsidRDefault="000A3E18" w:rsidP="001A43B3">
      <w:pPr>
        <w:spacing w:after="0" w:line="360" w:lineRule="auto"/>
        <w:ind w:left="567" w:right="616"/>
        <w:contextualSpacing/>
        <w:jc w:val="both"/>
        <w:rPr>
          <w:rFonts w:ascii="Palatino Linotype" w:eastAsia="MS Mincho" w:hAnsi="Palatino Linotype" w:cs="Arial"/>
          <w:i/>
          <w:sz w:val="24"/>
          <w:szCs w:val="24"/>
          <w:lang w:val="es-ES_tradnl" w:eastAsia="es-MX"/>
        </w:rPr>
      </w:pPr>
      <w:r w:rsidRPr="001A43B3">
        <w:rPr>
          <w:rFonts w:ascii="Palatino Linotype" w:eastAsia="MS Mincho" w:hAnsi="Palatino Linotype" w:cs="Arial"/>
          <w:i/>
          <w:sz w:val="24"/>
          <w:szCs w:val="24"/>
          <w:lang w:val="es-ES_tradnl" w:eastAsia="es-MX"/>
        </w:rPr>
        <w:t>(Énfasis añadido)</w:t>
      </w:r>
    </w:p>
    <w:p w:rsidR="000A3E18" w:rsidRPr="001A43B3" w:rsidRDefault="000A3E18" w:rsidP="001A43B3">
      <w:pPr>
        <w:spacing w:after="0" w:line="360" w:lineRule="auto"/>
        <w:contextualSpacing/>
        <w:jc w:val="both"/>
        <w:rPr>
          <w:rFonts w:ascii="Palatino Linotype" w:eastAsia="MS Mincho" w:hAnsi="Palatino Linotype" w:cs="Arial"/>
          <w:i/>
          <w:sz w:val="12"/>
          <w:szCs w:val="24"/>
          <w:lang w:val="es-ES_tradnl" w:eastAsia="es-MX"/>
        </w:rPr>
      </w:pPr>
    </w:p>
    <w:p w:rsidR="000A3E18" w:rsidRPr="001A43B3" w:rsidRDefault="000A3E18" w:rsidP="001A43B3">
      <w:pPr>
        <w:numPr>
          <w:ilvl w:val="0"/>
          <w:numId w:val="2"/>
        </w:numPr>
        <w:spacing w:after="0" w:line="360" w:lineRule="auto"/>
        <w:ind w:left="0" w:firstLine="0"/>
        <w:contextualSpacing/>
        <w:jc w:val="both"/>
        <w:rPr>
          <w:rFonts w:ascii="Palatino Linotype" w:eastAsia="MS Mincho" w:hAnsi="Palatino Linotype" w:cs="Arial"/>
          <w:sz w:val="24"/>
          <w:szCs w:val="24"/>
          <w:lang w:val="es-ES_tradnl" w:eastAsia="es-MX"/>
        </w:rPr>
      </w:pPr>
      <w:r w:rsidRPr="001A43B3">
        <w:rPr>
          <w:rFonts w:ascii="Palatino Linotype" w:eastAsia="MS Mincho" w:hAnsi="Palatino Linotype" w:cs="Arial"/>
          <w:sz w:val="24"/>
          <w:szCs w:val="24"/>
          <w:lang w:val="es-ES_tradnl" w:eastAsia="es-MX"/>
        </w:rPr>
        <w:t xml:space="preserve">Lo anterior en razón de que si bien es cierto el Sujeto Obligado proporcionó  la información mediante respuesta el cual atiende de manera parcial la solicitud de acceso a la información en la que se dejaron datos a la vista en los archivos  </w:t>
      </w:r>
      <w:r w:rsidRPr="001A43B3">
        <w:rPr>
          <w:rFonts w:ascii="Palatino Linotype" w:eastAsia="MS Mincho" w:hAnsi="Palatino Linotype" w:cs="Arial"/>
          <w:b/>
          <w:sz w:val="24"/>
          <w:szCs w:val="24"/>
          <w:lang w:val="es-ES_tradnl" w:eastAsia="es-MX"/>
        </w:rPr>
        <w:t>“</w:t>
      </w:r>
      <w:hyperlink r:id="rId7" w:tgtFrame="_blank" w:history="1">
        <w:r w:rsidRPr="001A43B3">
          <w:rPr>
            <w:rStyle w:val="Hipervnculo"/>
            <w:rFonts w:ascii="Palatino Linotype" w:eastAsia="MS Mincho" w:hAnsi="Palatino Linotype" w:cs="Arial"/>
            <w:b/>
            <w:bCs/>
            <w:color w:val="auto"/>
            <w:sz w:val="24"/>
            <w:szCs w:val="24"/>
            <w:u w:val="none"/>
            <w:lang w:eastAsia="es-MX"/>
          </w:rPr>
          <w:t>presidente_201903122311.pdf</w:t>
        </w:r>
      </w:hyperlink>
      <w:r w:rsidRPr="001A43B3">
        <w:rPr>
          <w:rStyle w:val="Hipervnculo"/>
          <w:rFonts w:ascii="Palatino Linotype" w:hAnsi="Palatino Linotype"/>
          <w:b/>
          <w:bCs/>
          <w:color w:val="auto"/>
          <w:sz w:val="24"/>
          <w:szCs w:val="24"/>
          <w:u w:val="none"/>
        </w:rPr>
        <w:t xml:space="preserve">; </w:t>
      </w:r>
      <w:hyperlink r:id="rId8" w:tgtFrame="_blank" w:history="1">
        <w:r w:rsidRPr="001A43B3">
          <w:rPr>
            <w:rStyle w:val="Hipervnculo"/>
            <w:rFonts w:ascii="Palatino Linotype" w:eastAsia="MS Mincho" w:hAnsi="Palatino Linotype"/>
            <w:b/>
            <w:color w:val="auto"/>
            <w:sz w:val="24"/>
            <w:szCs w:val="24"/>
            <w:u w:val="none"/>
            <w:lang w:eastAsia="es-MX"/>
          </w:rPr>
          <w:t>tesorero_201903122241.pdf</w:t>
        </w:r>
      </w:hyperlink>
      <w:r w:rsidR="007641C4" w:rsidRPr="001A43B3">
        <w:rPr>
          <w:rStyle w:val="Hipervnculo"/>
          <w:rFonts w:ascii="Palatino Linotype" w:eastAsia="MS Mincho" w:hAnsi="Palatino Linotype" w:cs="Arial"/>
          <w:b/>
          <w:bCs/>
          <w:color w:val="auto"/>
          <w:sz w:val="24"/>
          <w:szCs w:val="24"/>
          <w:u w:val="none"/>
          <w:lang w:eastAsia="es-MX"/>
        </w:rPr>
        <w:t xml:space="preserve"> y </w:t>
      </w:r>
      <w:r w:rsidRPr="001A43B3">
        <w:rPr>
          <w:rStyle w:val="Hipervnculo"/>
          <w:rFonts w:ascii="Palatino Linotype" w:eastAsia="MS Mincho" w:hAnsi="Palatino Linotype" w:cs="Arial"/>
          <w:b/>
          <w:bCs/>
          <w:color w:val="auto"/>
          <w:sz w:val="24"/>
          <w:szCs w:val="24"/>
          <w:u w:val="none"/>
          <w:lang w:eastAsia="es-MX"/>
        </w:rPr>
        <w:t xml:space="preserve"> </w:t>
      </w:r>
      <w:hyperlink r:id="rId9" w:tgtFrame="_blank" w:history="1">
        <w:proofErr w:type="spellStart"/>
        <w:r w:rsidR="007641C4" w:rsidRPr="001A43B3">
          <w:rPr>
            <w:rStyle w:val="Hipervnculo"/>
            <w:rFonts w:ascii="Palatino Linotype" w:eastAsia="MS Mincho" w:hAnsi="Palatino Linotype"/>
            <w:b/>
            <w:color w:val="auto"/>
            <w:sz w:val="24"/>
            <w:szCs w:val="24"/>
            <w:u w:val="none"/>
            <w:lang w:eastAsia="es-MX"/>
          </w:rPr>
          <w:t>proteccion</w:t>
        </w:r>
        <w:proofErr w:type="spellEnd"/>
        <w:r w:rsidR="007641C4" w:rsidRPr="001A43B3">
          <w:rPr>
            <w:rStyle w:val="Hipervnculo"/>
            <w:rFonts w:ascii="Palatino Linotype" w:eastAsia="MS Mincho" w:hAnsi="Palatino Linotype"/>
            <w:b/>
            <w:color w:val="auto"/>
            <w:sz w:val="24"/>
            <w:szCs w:val="24"/>
            <w:u w:val="none"/>
            <w:lang w:eastAsia="es-MX"/>
          </w:rPr>
          <w:t xml:space="preserve"> civil_201903122241.pdf</w:t>
        </w:r>
      </w:hyperlink>
      <w:r w:rsidRPr="001A43B3">
        <w:rPr>
          <w:rFonts w:ascii="Palatino Linotype" w:eastAsia="MS Mincho" w:hAnsi="Palatino Linotype" w:cs="Arial"/>
          <w:b/>
          <w:sz w:val="24"/>
          <w:szCs w:val="24"/>
          <w:lang w:val="es-ES_tradnl" w:eastAsia="es-MX"/>
        </w:rPr>
        <w:t>”</w:t>
      </w:r>
      <w:r w:rsidRPr="001A43B3">
        <w:rPr>
          <w:rFonts w:ascii="Palatino Linotype" w:eastAsia="MS Mincho" w:hAnsi="Palatino Linotype" w:cs="Arial"/>
          <w:sz w:val="24"/>
          <w:szCs w:val="24"/>
          <w:lang w:val="es-ES_tradnl" w:eastAsia="es-MX"/>
        </w:rPr>
        <w:t xml:space="preserve"> se encuentra información susceptible de clasificarse como confidencial siendo las calificaciones</w:t>
      </w:r>
      <w:r w:rsidR="007641C4" w:rsidRPr="001A43B3">
        <w:rPr>
          <w:rFonts w:ascii="Palatino Linotype" w:eastAsia="MS Mincho" w:hAnsi="Palatino Linotype" w:cs="Arial"/>
          <w:sz w:val="24"/>
          <w:szCs w:val="24"/>
          <w:lang w:val="es-ES_tradnl" w:eastAsia="es-MX"/>
        </w:rPr>
        <w:t xml:space="preserve"> y edad</w:t>
      </w:r>
      <w:r w:rsidRPr="001A43B3">
        <w:rPr>
          <w:rFonts w:ascii="Palatino Linotype" w:eastAsia="MS Mincho" w:hAnsi="Palatino Linotype" w:cs="Arial"/>
          <w:sz w:val="24"/>
          <w:szCs w:val="24"/>
          <w:lang w:val="es-ES_tradnl" w:eastAsia="es-MX"/>
        </w:rPr>
        <w:t>, misma que debió ser protegida, situación que no ocurrió.  Por lo que es menester 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0A3E18" w:rsidRPr="001A43B3" w:rsidRDefault="000A3E18" w:rsidP="001A43B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numPr>
          <w:ilvl w:val="0"/>
          <w:numId w:val="2"/>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1A43B3">
        <w:rPr>
          <w:rFonts w:ascii="Palatino Linotype" w:eastAsia="Times New Roman" w:hAnsi="Palatino Linotype" w:cs="Arial"/>
          <w:sz w:val="24"/>
          <w:szCs w:val="24"/>
          <w:lang w:val="es-ES_tradnl" w:eastAsia="es-ES"/>
        </w:rPr>
        <w:t>Finalmente</w:t>
      </w:r>
      <w:r w:rsidRPr="001A43B3">
        <w:rPr>
          <w:rFonts w:ascii="Palatino Linotype" w:eastAsia="MS Mincho" w:hAnsi="Palatino Linotype" w:cs="Times New Roman"/>
          <w:sz w:val="24"/>
          <w:szCs w:val="24"/>
          <w:lang w:val="es-ES_tradnl" w:eastAsia="es-ES"/>
        </w:rPr>
        <w:t xml:space="preserve">, en términos del artículo 186 fracción III este Pleno determina </w:t>
      </w:r>
      <w:r w:rsidRPr="001A43B3">
        <w:rPr>
          <w:rFonts w:ascii="Palatino Linotype" w:eastAsia="MS Mincho" w:hAnsi="Palatino Linotype" w:cs="Times New Roman"/>
          <w:b/>
          <w:sz w:val="24"/>
          <w:szCs w:val="24"/>
          <w:lang w:val="es-ES_tradnl" w:eastAsia="es-ES"/>
        </w:rPr>
        <w:t>MODIFICAR</w:t>
      </w:r>
      <w:r w:rsidRPr="001A43B3">
        <w:rPr>
          <w:rFonts w:ascii="Palatino Linotype" w:eastAsia="MS Mincho" w:hAnsi="Palatino Linotype" w:cs="Times New Roman"/>
          <w:sz w:val="24"/>
          <w:szCs w:val="24"/>
          <w:lang w:val="es-ES_tradnl" w:eastAsia="es-ES"/>
        </w:rPr>
        <w:t xml:space="preserve"> la respuesta emitida, toda vez que hubo afectación al derecho de acceso a la información pública establecido constitucionalmente a favor del particular.</w:t>
      </w:r>
    </w:p>
    <w:p w:rsidR="00B0034A" w:rsidRPr="001A43B3" w:rsidRDefault="00B0034A" w:rsidP="001A43B3">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rsidR="00B0034A" w:rsidRPr="001A43B3" w:rsidRDefault="00B0034A" w:rsidP="001A43B3">
      <w:pPr>
        <w:keepNext/>
        <w:keepLines/>
        <w:tabs>
          <w:tab w:val="left" w:pos="3043"/>
          <w:tab w:val="center" w:pos="4490"/>
        </w:tabs>
        <w:spacing w:before="240" w:after="0" w:line="360" w:lineRule="auto"/>
        <w:ind w:right="-142"/>
        <w:outlineLvl w:val="0"/>
        <w:rPr>
          <w:rFonts w:ascii="Palatino Linotype" w:eastAsia="Calibri" w:hAnsi="Palatino Linotype" w:cstheme="majorBidi"/>
          <w:b/>
          <w:sz w:val="24"/>
          <w:szCs w:val="24"/>
          <w:lang w:val="es-ES" w:eastAsia="es-ES"/>
        </w:rPr>
      </w:pPr>
      <w:bookmarkStart w:id="121" w:name="_Toc447183492"/>
      <w:bookmarkStart w:id="122" w:name="_Toc450120667"/>
      <w:bookmarkStart w:id="123" w:name="_Toc461555895"/>
      <w:bookmarkEnd w:id="114"/>
      <w:bookmarkEnd w:id="115"/>
      <w:bookmarkEnd w:id="116"/>
      <w:bookmarkEnd w:id="117"/>
      <w:bookmarkEnd w:id="118"/>
      <w:bookmarkEnd w:id="119"/>
      <w:bookmarkEnd w:id="120"/>
      <w:r w:rsidRPr="001A43B3">
        <w:rPr>
          <w:rFonts w:ascii="Palatino Linotype" w:eastAsia="Calibri" w:hAnsi="Palatino Linotype" w:cstheme="majorBidi"/>
          <w:b/>
          <w:sz w:val="24"/>
          <w:szCs w:val="24"/>
          <w:lang w:val="es-ES" w:eastAsia="es-ES"/>
        </w:rPr>
        <w:tab/>
      </w:r>
      <w:bookmarkStart w:id="124" w:name="_Toc10573519"/>
      <w:r w:rsidRPr="001A43B3">
        <w:rPr>
          <w:rFonts w:ascii="Palatino Linotype" w:eastAsia="Calibri" w:hAnsi="Palatino Linotype" w:cstheme="majorBidi"/>
          <w:b/>
          <w:sz w:val="24"/>
          <w:szCs w:val="24"/>
          <w:lang w:val="es-ES" w:eastAsia="es-ES"/>
        </w:rPr>
        <w:t>R E S O L U T I V O S</w:t>
      </w:r>
      <w:bookmarkEnd w:id="121"/>
      <w:bookmarkEnd w:id="122"/>
      <w:bookmarkEnd w:id="123"/>
      <w:bookmarkEnd w:id="124"/>
      <w:r w:rsidRPr="001A43B3">
        <w:rPr>
          <w:rFonts w:ascii="Palatino Linotype" w:eastAsia="Calibri" w:hAnsi="Palatino Linotype" w:cstheme="majorBidi"/>
          <w:b/>
          <w:sz w:val="24"/>
          <w:szCs w:val="24"/>
          <w:lang w:val="es-ES" w:eastAsia="es-ES"/>
        </w:rPr>
        <w:t xml:space="preserve"> </w:t>
      </w:r>
    </w:p>
    <w:p w:rsidR="00B0034A" w:rsidRPr="001A43B3" w:rsidRDefault="00B0034A" w:rsidP="001A43B3">
      <w:pPr>
        <w:spacing w:after="0" w:line="360" w:lineRule="auto"/>
        <w:ind w:right="-142"/>
        <w:rPr>
          <w:rFonts w:ascii="Palatino Linotype" w:eastAsiaTheme="minorEastAsia" w:hAnsi="Palatino Linotype"/>
          <w:sz w:val="12"/>
          <w:szCs w:val="24"/>
          <w:lang w:val="es-ES" w:eastAsia="es-ES"/>
        </w:rPr>
      </w:pPr>
    </w:p>
    <w:p w:rsidR="00B0034A" w:rsidRPr="001A43B3" w:rsidRDefault="00B0034A" w:rsidP="001A43B3">
      <w:pPr>
        <w:spacing w:before="240" w:after="360" w:line="360" w:lineRule="auto"/>
        <w:ind w:right="49"/>
        <w:jc w:val="both"/>
        <w:rPr>
          <w:rFonts w:ascii="Palatino Linotype" w:eastAsia="Times New Roman" w:hAnsi="Palatino Linotype" w:cs="Arial"/>
          <w:sz w:val="24"/>
          <w:szCs w:val="24"/>
          <w:lang w:val="es-ES" w:eastAsia="es-ES"/>
        </w:rPr>
      </w:pPr>
      <w:r w:rsidRPr="001A43B3">
        <w:rPr>
          <w:rFonts w:ascii="Palatino Linotype" w:eastAsia="Times New Roman" w:hAnsi="Palatino Linotype" w:cs="Arial"/>
          <w:b/>
          <w:sz w:val="24"/>
          <w:szCs w:val="24"/>
          <w:lang w:val="es-ES_tradnl" w:eastAsia="es-ES"/>
        </w:rPr>
        <w:t>PRIMERO</w:t>
      </w:r>
      <w:r w:rsidRPr="001A43B3">
        <w:rPr>
          <w:rFonts w:ascii="Palatino Linotype" w:eastAsia="Times New Roman" w:hAnsi="Palatino Linotype" w:cs="Arial"/>
          <w:sz w:val="24"/>
          <w:szCs w:val="24"/>
          <w:lang w:val="es-ES" w:eastAsia="es-ES"/>
        </w:rPr>
        <w:t xml:space="preserve">. </w:t>
      </w:r>
      <w:r w:rsidRPr="001A43B3">
        <w:rPr>
          <w:rFonts w:ascii="Palatino Linotype" w:eastAsia="Times New Roman" w:hAnsi="Palatino Linotype" w:cs="Arial"/>
          <w:sz w:val="24"/>
          <w:szCs w:val="24"/>
        </w:rPr>
        <w:t xml:space="preserve">Resultan </w:t>
      </w:r>
      <w:r w:rsidR="007641C4" w:rsidRPr="001A43B3">
        <w:rPr>
          <w:rFonts w:ascii="Palatino Linotype" w:eastAsia="Times New Roman" w:hAnsi="Palatino Linotype" w:cs="Arial"/>
          <w:sz w:val="24"/>
          <w:szCs w:val="24"/>
        </w:rPr>
        <w:t xml:space="preserve">parcialmente </w:t>
      </w:r>
      <w:r w:rsidRPr="001A43B3">
        <w:rPr>
          <w:rFonts w:ascii="Palatino Linotype" w:eastAsia="Times New Roman" w:hAnsi="Palatino Linotype" w:cs="Arial"/>
          <w:sz w:val="24"/>
          <w:szCs w:val="24"/>
        </w:rPr>
        <w:t>fundadas las</w:t>
      </w:r>
      <w:r w:rsidRPr="001A43B3">
        <w:rPr>
          <w:rFonts w:ascii="Palatino Linotype" w:eastAsia="Times New Roman" w:hAnsi="Palatino Linotype" w:cs="Arial"/>
          <w:b/>
          <w:sz w:val="24"/>
          <w:szCs w:val="24"/>
        </w:rPr>
        <w:t xml:space="preserve"> </w:t>
      </w:r>
      <w:r w:rsidRPr="001A43B3">
        <w:rPr>
          <w:rFonts w:ascii="Palatino Linotype" w:eastAsia="Times New Roman" w:hAnsi="Palatino Linotype" w:cs="Arial"/>
          <w:sz w:val="24"/>
          <w:szCs w:val="24"/>
          <w:lang w:val="es-ES"/>
        </w:rPr>
        <w:t xml:space="preserve">razones o motivos de inconformidad hechos valer </w:t>
      </w:r>
      <w:r w:rsidRPr="001A43B3">
        <w:rPr>
          <w:rFonts w:ascii="Palatino Linotype" w:eastAsia="Calibri" w:hAnsi="Palatino Linotype" w:cs="Arial"/>
          <w:sz w:val="24"/>
          <w:szCs w:val="24"/>
          <w:lang w:val="es-ES"/>
        </w:rPr>
        <w:t xml:space="preserve">en el recurso de revisión </w:t>
      </w:r>
      <w:r w:rsidR="007641C4" w:rsidRPr="001A43B3">
        <w:rPr>
          <w:rFonts w:ascii="Palatino Linotype" w:eastAsia="Calibri" w:hAnsi="Palatino Linotype" w:cs="Arial"/>
          <w:b/>
          <w:sz w:val="24"/>
          <w:szCs w:val="24"/>
          <w:lang w:val="es-ES"/>
        </w:rPr>
        <w:t>02088</w:t>
      </w:r>
      <w:r w:rsidRPr="001A43B3">
        <w:rPr>
          <w:rFonts w:ascii="Palatino Linotype" w:hAnsi="Palatino Linotype" w:cs="Arial"/>
          <w:b/>
          <w:bCs/>
          <w:sz w:val="24"/>
          <w:szCs w:val="24"/>
        </w:rPr>
        <w:t>/INFOEM/IP/RR/2019</w:t>
      </w:r>
      <w:r w:rsidRPr="001A43B3">
        <w:rPr>
          <w:rFonts w:ascii="Palatino Linotype" w:hAnsi="Palatino Linotype" w:cs="Arial"/>
          <w:b/>
          <w:bCs/>
          <w:sz w:val="24"/>
          <w:szCs w:val="24"/>
          <w:lang w:eastAsia="es-MX"/>
        </w:rPr>
        <w:t xml:space="preserve"> </w:t>
      </w:r>
      <w:r w:rsidRPr="001A43B3">
        <w:rPr>
          <w:rFonts w:ascii="Palatino Linotype" w:hAnsi="Palatino Linotype" w:cs="Arial"/>
          <w:bCs/>
          <w:sz w:val="24"/>
          <w:szCs w:val="24"/>
          <w:lang w:eastAsia="es-MX"/>
        </w:rPr>
        <w:t xml:space="preserve">en términos de los </w:t>
      </w:r>
      <w:r w:rsidRPr="001A43B3">
        <w:rPr>
          <w:rFonts w:ascii="Palatino Linotype" w:hAnsi="Palatino Linotype" w:cs="Arial"/>
          <w:b/>
          <w:bCs/>
          <w:sz w:val="24"/>
          <w:szCs w:val="24"/>
          <w:lang w:eastAsia="es-MX"/>
        </w:rPr>
        <w:t xml:space="preserve">Considerandos CUARTO y QUINTO </w:t>
      </w:r>
      <w:r w:rsidRPr="001A43B3">
        <w:rPr>
          <w:rFonts w:ascii="Palatino Linotype" w:hAnsi="Palatino Linotype" w:cs="Arial"/>
          <w:bCs/>
          <w:sz w:val="24"/>
          <w:szCs w:val="24"/>
          <w:lang w:eastAsia="es-MX"/>
        </w:rPr>
        <w:t>de la presente resolución.</w:t>
      </w:r>
    </w:p>
    <w:p w:rsidR="00B0034A" w:rsidRPr="001A43B3" w:rsidRDefault="00B0034A" w:rsidP="001A43B3">
      <w:pPr>
        <w:spacing w:before="240" w:after="360" w:line="360" w:lineRule="auto"/>
        <w:ind w:right="49"/>
        <w:jc w:val="both"/>
        <w:rPr>
          <w:rFonts w:ascii="Palatino Linotype" w:eastAsiaTheme="minorEastAsia" w:hAnsi="Palatino Linotype"/>
          <w:b/>
          <w:bCs/>
          <w:sz w:val="24"/>
          <w:szCs w:val="24"/>
          <w:lang w:val="es-ES" w:eastAsia="es-ES"/>
        </w:rPr>
      </w:pPr>
      <w:r w:rsidRPr="001A43B3">
        <w:rPr>
          <w:rFonts w:ascii="Palatino Linotype" w:eastAsiaTheme="minorEastAsia" w:hAnsi="Palatino Linotype"/>
          <w:b/>
          <w:sz w:val="24"/>
          <w:szCs w:val="24"/>
          <w:lang w:val="es-ES_tradnl" w:eastAsia="es-ES"/>
        </w:rPr>
        <w:t>SEGUNDO.</w:t>
      </w:r>
      <w:r w:rsidRPr="001A43B3">
        <w:rPr>
          <w:rFonts w:ascii="Palatino Linotype" w:eastAsiaTheme="majorEastAsia" w:hAnsi="Palatino Linotype" w:cstheme="majorBidi"/>
          <w:b/>
          <w:sz w:val="24"/>
          <w:szCs w:val="24"/>
          <w:lang w:val="es-ES_tradnl" w:eastAsia="es-ES"/>
        </w:rPr>
        <w:t xml:space="preserve"> </w:t>
      </w:r>
      <w:r w:rsidRPr="001A43B3">
        <w:rPr>
          <w:rFonts w:ascii="Palatino Linotype" w:eastAsia="Calibri" w:hAnsi="Palatino Linotype" w:cs="Arial"/>
          <w:sz w:val="24"/>
          <w:szCs w:val="24"/>
          <w:lang w:val="es-ES" w:eastAsia="es-ES"/>
        </w:rPr>
        <w:t>Se</w:t>
      </w:r>
      <w:r w:rsidRPr="001A43B3">
        <w:rPr>
          <w:rFonts w:ascii="Palatino Linotype" w:eastAsia="Calibri" w:hAnsi="Palatino Linotype" w:cs="Arial"/>
          <w:b/>
          <w:sz w:val="24"/>
          <w:szCs w:val="24"/>
          <w:lang w:val="es-ES" w:eastAsia="es-ES"/>
        </w:rPr>
        <w:t xml:space="preserve"> </w:t>
      </w:r>
      <w:r w:rsidR="007641C4" w:rsidRPr="001A43B3">
        <w:rPr>
          <w:rFonts w:ascii="Palatino Linotype" w:eastAsia="Calibri" w:hAnsi="Palatino Linotype" w:cs="Arial"/>
          <w:b/>
          <w:sz w:val="24"/>
          <w:szCs w:val="24"/>
          <w:lang w:val="es-ES" w:eastAsia="es-ES"/>
        </w:rPr>
        <w:t xml:space="preserve">MODIFICA </w:t>
      </w:r>
      <w:r w:rsidRPr="001A43B3">
        <w:rPr>
          <w:rFonts w:ascii="Palatino Linotype" w:eastAsia="Calibri" w:hAnsi="Palatino Linotype" w:cs="Arial"/>
          <w:sz w:val="24"/>
          <w:szCs w:val="24"/>
          <w:lang w:val="es-ES" w:eastAsia="es-ES"/>
        </w:rPr>
        <w:t xml:space="preserve">la respuesta </w:t>
      </w:r>
      <w:r w:rsidR="0039456D" w:rsidRPr="001A43B3">
        <w:rPr>
          <w:rFonts w:ascii="Palatino Linotype" w:eastAsia="Calibri" w:hAnsi="Palatino Linotype" w:cs="Arial"/>
          <w:sz w:val="24"/>
          <w:szCs w:val="24"/>
          <w:lang w:val="es-ES" w:eastAsia="es-ES"/>
        </w:rPr>
        <w:t xml:space="preserve">emitida por el </w:t>
      </w:r>
      <w:r w:rsidRPr="001A43B3">
        <w:rPr>
          <w:rFonts w:ascii="Palatino Linotype" w:hAnsi="Palatino Linotype"/>
          <w:b/>
          <w:sz w:val="24"/>
          <w:szCs w:val="24"/>
        </w:rPr>
        <w:t>Ayuntamiento de</w:t>
      </w:r>
      <w:r w:rsidR="007641C4" w:rsidRPr="001A43B3">
        <w:rPr>
          <w:rFonts w:ascii="Palatino Linotype" w:hAnsi="Palatino Linotype"/>
          <w:b/>
          <w:sz w:val="24"/>
          <w:szCs w:val="24"/>
        </w:rPr>
        <w:t xml:space="preserve"> </w:t>
      </w:r>
      <w:proofErr w:type="spellStart"/>
      <w:r w:rsidR="007641C4" w:rsidRPr="001A43B3">
        <w:rPr>
          <w:rFonts w:ascii="Palatino Linotype" w:hAnsi="Palatino Linotype"/>
          <w:b/>
          <w:sz w:val="24"/>
          <w:szCs w:val="24"/>
        </w:rPr>
        <w:t>Amanalco</w:t>
      </w:r>
      <w:proofErr w:type="spellEnd"/>
      <w:r w:rsidRPr="001A43B3">
        <w:rPr>
          <w:rFonts w:ascii="Palatino Linotype" w:hAnsi="Palatino Linotype"/>
          <w:b/>
          <w:sz w:val="24"/>
          <w:szCs w:val="24"/>
        </w:rPr>
        <w:t>,</w:t>
      </w:r>
      <w:r w:rsidRPr="001A43B3">
        <w:rPr>
          <w:rFonts w:ascii="Palatino Linotype" w:eastAsiaTheme="minorEastAsia" w:hAnsi="Palatino Linotype"/>
          <w:b/>
          <w:bCs/>
          <w:sz w:val="24"/>
          <w:szCs w:val="24"/>
          <w:lang w:val="es-ES_tradnl" w:eastAsia="es-ES"/>
        </w:rPr>
        <w:t xml:space="preserve"> </w:t>
      </w:r>
      <w:r w:rsidR="0039456D" w:rsidRPr="001A43B3">
        <w:rPr>
          <w:rFonts w:ascii="Palatino Linotype" w:eastAsiaTheme="minorEastAsia" w:hAnsi="Palatino Linotype"/>
          <w:bCs/>
          <w:sz w:val="24"/>
          <w:szCs w:val="24"/>
          <w:lang w:val="es-ES" w:eastAsia="es-ES"/>
        </w:rPr>
        <w:t>y se ordena</w:t>
      </w:r>
      <w:r w:rsidR="0039456D" w:rsidRPr="001A43B3">
        <w:rPr>
          <w:rFonts w:ascii="Palatino Linotype" w:eastAsiaTheme="minorEastAsia" w:hAnsi="Palatino Linotype"/>
          <w:b/>
          <w:bCs/>
          <w:sz w:val="24"/>
          <w:szCs w:val="24"/>
          <w:lang w:val="es-ES" w:eastAsia="es-ES"/>
        </w:rPr>
        <w:t xml:space="preserve"> </w:t>
      </w:r>
      <w:r w:rsidRPr="001A43B3">
        <w:rPr>
          <w:rFonts w:ascii="Palatino Linotype" w:eastAsia="Calibri" w:hAnsi="Palatino Linotype" w:cs="Arial"/>
          <w:sz w:val="24"/>
          <w:szCs w:val="24"/>
          <w:lang w:val="es-ES" w:eastAsia="es-ES"/>
        </w:rPr>
        <w:t xml:space="preserve">entregar vía Sistema de Acceso a la Información Mexiquense </w:t>
      </w:r>
      <w:r w:rsidRPr="001A43B3">
        <w:rPr>
          <w:rFonts w:ascii="Palatino Linotype" w:eastAsia="Calibri" w:hAnsi="Palatino Linotype" w:cs="Arial"/>
          <w:b/>
          <w:sz w:val="24"/>
          <w:szCs w:val="24"/>
          <w:lang w:val="es-ES" w:eastAsia="es-ES"/>
        </w:rPr>
        <w:t xml:space="preserve">(SAIMEX) </w:t>
      </w:r>
      <w:r w:rsidRPr="001A43B3">
        <w:rPr>
          <w:rFonts w:ascii="Palatino Linotype" w:eastAsia="Calibri" w:hAnsi="Palatino Linotype" w:cs="Arial"/>
          <w:sz w:val="24"/>
          <w:szCs w:val="24"/>
          <w:lang w:val="es-ES" w:eastAsia="es-ES"/>
        </w:rPr>
        <w:t xml:space="preserve">en versión pública, la siguiente información: </w:t>
      </w:r>
    </w:p>
    <w:p w:rsidR="007641C4" w:rsidRPr="001A43B3" w:rsidRDefault="007641C4"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 xml:space="preserve">Currículum del Tesorero Municipal, </w:t>
      </w:r>
      <w:r w:rsidR="00556C57" w:rsidRPr="001A43B3">
        <w:rPr>
          <w:rFonts w:ascii="Palatino Linotype" w:eastAsia="MS Mincho" w:hAnsi="Palatino Linotype" w:cs="Arial"/>
          <w:b/>
          <w:sz w:val="24"/>
          <w:szCs w:val="24"/>
          <w:lang w:val="es-ES_tradnl" w:eastAsia="es-ES"/>
        </w:rPr>
        <w:t>Coordinador</w:t>
      </w:r>
      <w:r w:rsidRPr="001A43B3">
        <w:rPr>
          <w:rFonts w:ascii="Palatino Linotype" w:eastAsia="MS Mincho" w:hAnsi="Palatino Linotype" w:cs="Arial"/>
          <w:b/>
          <w:sz w:val="24"/>
          <w:szCs w:val="24"/>
          <w:lang w:val="es-ES_tradnl" w:eastAsia="es-ES"/>
        </w:rPr>
        <w:t xml:space="preserve"> General Municipal de Mejora Regulatoria y Desarrollo Económico,</w:t>
      </w:r>
      <w:r w:rsidR="00556C57" w:rsidRPr="001A43B3">
        <w:rPr>
          <w:rFonts w:ascii="Palatino Linotype" w:eastAsia="MS Mincho" w:hAnsi="Palatino Linotype" w:cs="Arial"/>
          <w:b/>
          <w:sz w:val="24"/>
          <w:szCs w:val="24"/>
          <w:lang w:val="es-ES_tradnl" w:eastAsia="es-ES"/>
        </w:rPr>
        <w:t xml:space="preserve"> </w:t>
      </w:r>
      <w:r w:rsidR="00C572FD" w:rsidRPr="001A43B3">
        <w:rPr>
          <w:rFonts w:ascii="Palatino Linotype" w:eastAsia="MS Mincho" w:hAnsi="Palatino Linotype" w:cs="Arial"/>
          <w:b/>
          <w:sz w:val="24"/>
          <w:szCs w:val="24"/>
          <w:lang w:val="es-ES_tradnl" w:eastAsia="es-ES"/>
        </w:rPr>
        <w:t xml:space="preserve">Director de </w:t>
      </w:r>
      <w:r w:rsidR="00556C57" w:rsidRPr="001A43B3">
        <w:rPr>
          <w:rFonts w:ascii="Palatino Linotype" w:eastAsia="MS Mincho" w:hAnsi="Palatino Linotype" w:cs="Arial"/>
          <w:b/>
          <w:sz w:val="24"/>
          <w:szCs w:val="24"/>
          <w:lang w:val="es-ES_tradnl" w:eastAsia="es-ES"/>
        </w:rPr>
        <w:t>Ecología, D</w:t>
      </w:r>
      <w:r w:rsidR="00C572FD" w:rsidRPr="001A43B3">
        <w:rPr>
          <w:rFonts w:ascii="Palatino Linotype" w:eastAsia="MS Mincho" w:hAnsi="Palatino Linotype" w:cs="Arial"/>
          <w:b/>
          <w:sz w:val="24"/>
          <w:szCs w:val="24"/>
          <w:lang w:val="es-ES_tradnl" w:eastAsia="es-ES"/>
        </w:rPr>
        <w:t>irector</w:t>
      </w:r>
      <w:r w:rsidR="00556C57" w:rsidRPr="001A43B3">
        <w:rPr>
          <w:rFonts w:ascii="Palatino Linotype" w:eastAsia="MS Mincho" w:hAnsi="Palatino Linotype" w:cs="Arial"/>
          <w:b/>
          <w:sz w:val="24"/>
          <w:szCs w:val="24"/>
          <w:lang w:val="es-ES_tradnl" w:eastAsia="es-ES"/>
        </w:rPr>
        <w:t xml:space="preserve"> de Desarrollo Urbano y</w:t>
      </w:r>
      <w:r w:rsidR="00C572FD" w:rsidRPr="001A43B3">
        <w:rPr>
          <w:rFonts w:ascii="Palatino Linotype" w:eastAsia="MS Mincho" w:hAnsi="Palatino Linotype" w:cs="Arial"/>
          <w:b/>
          <w:sz w:val="24"/>
          <w:szCs w:val="24"/>
          <w:lang w:val="es-ES_tradnl" w:eastAsia="es-ES"/>
        </w:rPr>
        <w:t xml:space="preserve">  Director de Protección Civil;</w:t>
      </w:r>
    </w:p>
    <w:p w:rsidR="00556C57" w:rsidRPr="001A43B3" w:rsidRDefault="00556C5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Certificado de estu</w:t>
      </w:r>
      <w:r w:rsidR="00C572FD" w:rsidRPr="001A43B3">
        <w:rPr>
          <w:rFonts w:ascii="Palatino Linotype" w:eastAsia="MS Mincho" w:hAnsi="Palatino Linotype" w:cs="Arial"/>
          <w:b/>
          <w:sz w:val="24"/>
          <w:szCs w:val="24"/>
          <w:lang w:val="es-ES_tradnl" w:eastAsia="es-ES"/>
        </w:rPr>
        <w:t>dios de la presidenta municipal;</w:t>
      </w:r>
    </w:p>
    <w:p w:rsidR="00556C57" w:rsidRPr="001A43B3" w:rsidRDefault="00556C5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 xml:space="preserve">Título profesional </w:t>
      </w:r>
      <w:r w:rsidR="00C572FD" w:rsidRPr="001A43B3">
        <w:rPr>
          <w:rFonts w:ascii="Palatino Linotype" w:eastAsia="MS Mincho" w:hAnsi="Palatino Linotype" w:cs="Arial"/>
          <w:b/>
          <w:sz w:val="24"/>
          <w:szCs w:val="24"/>
          <w:lang w:val="es-ES_tradnl" w:eastAsia="es-ES"/>
        </w:rPr>
        <w:t>del Secretario del Ayuntamiento;</w:t>
      </w:r>
    </w:p>
    <w:p w:rsidR="00556C57" w:rsidRPr="001A43B3" w:rsidRDefault="00D54C8B"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 xml:space="preserve">Título profesional </w:t>
      </w:r>
      <w:r w:rsidR="00556C57" w:rsidRPr="001A43B3">
        <w:rPr>
          <w:rFonts w:ascii="Palatino Linotype" w:eastAsia="MS Mincho" w:hAnsi="Palatino Linotype" w:cs="Arial"/>
          <w:b/>
          <w:sz w:val="24"/>
          <w:szCs w:val="24"/>
          <w:lang w:val="es-ES_tradnl" w:eastAsia="es-ES"/>
        </w:rPr>
        <w:t>del Tes</w:t>
      </w:r>
      <w:r w:rsidR="00C572FD" w:rsidRPr="001A43B3">
        <w:rPr>
          <w:rFonts w:ascii="Palatino Linotype" w:eastAsia="MS Mincho" w:hAnsi="Palatino Linotype" w:cs="Arial"/>
          <w:b/>
          <w:sz w:val="24"/>
          <w:szCs w:val="24"/>
          <w:lang w:val="es-ES_tradnl" w:eastAsia="es-ES"/>
        </w:rPr>
        <w:t>orero Municipal;</w:t>
      </w:r>
    </w:p>
    <w:p w:rsidR="00556C57" w:rsidRPr="001A43B3" w:rsidRDefault="00556C5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Cédula pr</w:t>
      </w:r>
      <w:r w:rsidR="00C572FD" w:rsidRPr="001A43B3">
        <w:rPr>
          <w:rFonts w:ascii="Palatino Linotype" w:eastAsia="MS Mincho" w:hAnsi="Palatino Linotype" w:cs="Arial"/>
          <w:b/>
          <w:sz w:val="24"/>
          <w:szCs w:val="24"/>
          <w:lang w:val="es-ES_tradnl" w:eastAsia="es-ES"/>
        </w:rPr>
        <w:t>ofesional del Director de Obras;</w:t>
      </w:r>
    </w:p>
    <w:p w:rsidR="006920BF" w:rsidRPr="001A43B3" w:rsidRDefault="006920BF"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Título profesional d</w:t>
      </w:r>
      <w:r w:rsidR="00E34113" w:rsidRPr="001A43B3">
        <w:rPr>
          <w:rFonts w:ascii="Palatino Linotype" w:eastAsia="MS Mincho" w:hAnsi="Palatino Linotype" w:cs="Arial"/>
          <w:b/>
          <w:sz w:val="24"/>
          <w:szCs w:val="24"/>
          <w:lang w:val="es-ES_tradnl" w:eastAsia="es-ES"/>
        </w:rPr>
        <w:t>el Director de Protección civil;</w:t>
      </w:r>
    </w:p>
    <w:p w:rsidR="00556C57" w:rsidRPr="001A43B3" w:rsidRDefault="00556C5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Cédula profesional del Coordinador General Municipal de Mejora Regulatoria y Desarrollo Económico</w:t>
      </w:r>
      <w:r w:rsidR="00E34113" w:rsidRPr="001A43B3">
        <w:rPr>
          <w:rFonts w:ascii="Palatino Linotype" w:eastAsia="MS Mincho" w:hAnsi="Palatino Linotype" w:cs="Arial"/>
          <w:b/>
          <w:sz w:val="24"/>
          <w:szCs w:val="24"/>
          <w:lang w:val="es-ES_tradnl" w:eastAsia="es-ES"/>
        </w:rPr>
        <w:t>;</w:t>
      </w:r>
    </w:p>
    <w:p w:rsidR="00556C57" w:rsidRPr="001A43B3" w:rsidRDefault="00556C5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 xml:space="preserve">Cédula profesional del </w:t>
      </w:r>
      <w:r w:rsidR="006920BF" w:rsidRPr="001A43B3">
        <w:rPr>
          <w:rFonts w:ascii="Palatino Linotype" w:eastAsia="MS Mincho" w:hAnsi="Palatino Linotype" w:cs="Arial"/>
          <w:b/>
          <w:sz w:val="24"/>
          <w:szCs w:val="24"/>
          <w:lang w:val="es-ES_tradnl" w:eastAsia="es-ES"/>
        </w:rPr>
        <w:t>Director</w:t>
      </w:r>
      <w:r w:rsidR="00E34113" w:rsidRPr="001A43B3">
        <w:rPr>
          <w:rFonts w:ascii="Palatino Linotype" w:eastAsia="MS Mincho" w:hAnsi="Palatino Linotype" w:cs="Arial"/>
          <w:b/>
          <w:sz w:val="24"/>
          <w:szCs w:val="24"/>
          <w:lang w:val="es-ES_tradnl" w:eastAsia="es-ES"/>
        </w:rPr>
        <w:t xml:space="preserve"> de Ecología; y</w:t>
      </w:r>
    </w:p>
    <w:p w:rsidR="00416867" w:rsidRPr="001A43B3" w:rsidRDefault="00416867" w:rsidP="001A43B3">
      <w:pPr>
        <w:numPr>
          <w:ilvl w:val="0"/>
          <w:numId w:val="5"/>
        </w:numPr>
        <w:spacing w:after="0" w:line="360" w:lineRule="auto"/>
        <w:ind w:left="567" w:right="49" w:firstLine="0"/>
        <w:contextualSpacing/>
        <w:jc w:val="both"/>
        <w:rPr>
          <w:rFonts w:ascii="Palatino Linotype" w:eastAsia="MS Mincho" w:hAnsi="Palatino Linotype" w:cs="Arial"/>
          <w:b/>
          <w:sz w:val="24"/>
          <w:szCs w:val="24"/>
          <w:lang w:val="es-ES_tradnl" w:eastAsia="es-ES"/>
        </w:rPr>
      </w:pPr>
      <w:r w:rsidRPr="001A43B3">
        <w:rPr>
          <w:rFonts w:ascii="Palatino Linotype" w:eastAsia="MS Mincho" w:hAnsi="Palatino Linotype" w:cs="Arial"/>
          <w:b/>
          <w:sz w:val="24"/>
          <w:szCs w:val="24"/>
          <w:lang w:val="es-ES_tradnl" w:eastAsia="es-ES"/>
        </w:rPr>
        <w:t>Cédula profesional del Director de Desarrollo Urbano.</w:t>
      </w:r>
    </w:p>
    <w:p w:rsidR="00416867" w:rsidRPr="001A43B3" w:rsidRDefault="00416867" w:rsidP="001A43B3">
      <w:pPr>
        <w:spacing w:after="0" w:line="360" w:lineRule="auto"/>
        <w:ind w:left="708" w:right="49"/>
        <w:contextualSpacing/>
        <w:jc w:val="both"/>
        <w:rPr>
          <w:rFonts w:ascii="Palatino Linotype" w:eastAsia="MS Mincho" w:hAnsi="Palatino Linotype" w:cs="Arial"/>
          <w:b/>
          <w:sz w:val="24"/>
          <w:szCs w:val="24"/>
          <w:lang w:val="es-ES_tradnl" w:eastAsia="es-ES"/>
        </w:rPr>
      </w:pPr>
    </w:p>
    <w:p w:rsidR="00B0034A" w:rsidRPr="001A43B3" w:rsidRDefault="00B0034A" w:rsidP="001A43B3">
      <w:pPr>
        <w:spacing w:before="240" w:after="360" w:line="360" w:lineRule="auto"/>
        <w:ind w:right="49"/>
        <w:jc w:val="both"/>
        <w:rPr>
          <w:rFonts w:ascii="Palatino Linotype" w:eastAsia="Calibri" w:hAnsi="Palatino Linotype" w:cs="Arial"/>
          <w:sz w:val="24"/>
          <w:szCs w:val="24"/>
        </w:rPr>
      </w:pPr>
      <w:r w:rsidRPr="001A43B3">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p>
    <w:p w:rsidR="00B0034A" w:rsidRPr="001A43B3" w:rsidRDefault="00B0034A" w:rsidP="001A43B3">
      <w:pPr>
        <w:spacing w:before="240" w:after="360" w:line="360" w:lineRule="auto"/>
        <w:ind w:right="49"/>
        <w:jc w:val="both"/>
        <w:rPr>
          <w:rFonts w:ascii="Palatino Linotype" w:eastAsia="Times New Roman" w:hAnsi="Palatino Linotype" w:cs="Arial"/>
          <w:sz w:val="24"/>
          <w:szCs w:val="24"/>
          <w:lang w:val="es-ES" w:eastAsia="es-ES"/>
        </w:rPr>
      </w:pPr>
      <w:r w:rsidRPr="001A43B3">
        <w:rPr>
          <w:rFonts w:ascii="Palatino Linotype" w:eastAsia="Times New Roman" w:hAnsi="Palatino Linotype" w:cs="Arial"/>
          <w:sz w:val="24"/>
          <w:szCs w:val="24"/>
          <w:lang w:eastAsia="es-ES"/>
        </w:rPr>
        <w:t>Para el caso de no contar con la información a la que s</w:t>
      </w:r>
      <w:r w:rsidR="00416867" w:rsidRPr="001A43B3">
        <w:rPr>
          <w:rFonts w:ascii="Palatino Linotype" w:eastAsia="Times New Roman" w:hAnsi="Palatino Linotype" w:cs="Arial"/>
          <w:sz w:val="24"/>
          <w:szCs w:val="24"/>
          <w:lang w:eastAsia="es-ES"/>
        </w:rPr>
        <w:t>e hace referencia en el inciso d</w:t>
      </w:r>
      <w:r w:rsidRPr="001A43B3">
        <w:rPr>
          <w:rFonts w:ascii="Palatino Linotype" w:eastAsia="Times New Roman" w:hAnsi="Palatino Linotype" w:cs="Arial"/>
          <w:sz w:val="24"/>
          <w:szCs w:val="24"/>
          <w:lang w:eastAsia="es-ES"/>
        </w:rPr>
        <w:t>)</w:t>
      </w:r>
      <w:r w:rsidRPr="001A43B3">
        <w:rPr>
          <w:rFonts w:ascii="Palatino Linotype" w:eastAsia="Times New Roman" w:hAnsi="Palatino Linotype" w:cs="Arial"/>
          <w:sz w:val="24"/>
          <w:szCs w:val="24"/>
          <w:lang w:val="es-ES" w:eastAsia="es-ES"/>
        </w:rPr>
        <w:t xml:space="preserve"> </w:t>
      </w:r>
      <w:r w:rsidR="00D54C8B" w:rsidRPr="001A43B3">
        <w:rPr>
          <w:rFonts w:ascii="Palatino Linotype" w:eastAsia="Times New Roman" w:hAnsi="Palatino Linotype" w:cs="Arial"/>
          <w:sz w:val="24"/>
          <w:szCs w:val="24"/>
          <w:lang w:val="es-ES" w:eastAsia="es-ES"/>
        </w:rPr>
        <w:t xml:space="preserve">y f) </w:t>
      </w:r>
      <w:r w:rsidRPr="001A43B3">
        <w:rPr>
          <w:rFonts w:ascii="Palatino Linotype" w:eastAsia="Times New Roman" w:hAnsi="Palatino Linotype" w:cs="Arial"/>
          <w:sz w:val="24"/>
          <w:szCs w:val="24"/>
          <w:lang w:val="es-ES" w:eastAsia="es-ES"/>
        </w:rPr>
        <w:t xml:space="preserve">el </w:t>
      </w:r>
      <w:r w:rsidRPr="001A43B3">
        <w:rPr>
          <w:rFonts w:ascii="Palatino Linotype" w:eastAsia="Times New Roman" w:hAnsi="Palatino Linotype" w:cs="Arial"/>
          <w:b/>
          <w:sz w:val="24"/>
          <w:szCs w:val="24"/>
          <w:lang w:val="es-ES" w:eastAsia="es-ES"/>
        </w:rPr>
        <w:t>SUJETO OBLIGADO</w:t>
      </w:r>
      <w:r w:rsidRPr="001A43B3">
        <w:rPr>
          <w:rFonts w:ascii="Palatino Linotype" w:eastAsia="Times New Roman" w:hAnsi="Palatino Linotype" w:cs="Arial"/>
          <w:sz w:val="24"/>
          <w:szCs w:val="24"/>
          <w:lang w:val="es-ES" w:eastAsia="es-ES"/>
        </w:rPr>
        <w:t xml:space="preserve"> deberá </w:t>
      </w:r>
      <w:r w:rsidR="00416867" w:rsidRPr="001A43B3">
        <w:rPr>
          <w:rFonts w:ascii="Palatino Linotype" w:eastAsia="Times New Roman" w:hAnsi="Palatino Linotype" w:cs="Arial"/>
          <w:sz w:val="24"/>
          <w:szCs w:val="24"/>
          <w:lang w:val="es-ES" w:eastAsia="es-ES"/>
        </w:rPr>
        <w:t>emitir e</w:t>
      </w:r>
      <w:r w:rsidR="00416867" w:rsidRPr="001A43B3">
        <w:rPr>
          <w:rFonts w:ascii="Palatino Linotype" w:hAnsi="Palatino Linotype" w:cs="Arial"/>
          <w:sz w:val="24"/>
          <w:szCs w:val="24"/>
          <w:lang w:val="es-ES_tradnl" w:eastAsia="es-ES"/>
        </w:rPr>
        <w:t xml:space="preserve">l Acuerdo el Comité de Transparencia en el que confirme la inexistencia </w:t>
      </w:r>
      <w:r w:rsidRPr="001A43B3">
        <w:rPr>
          <w:rFonts w:ascii="Palatino Linotype" w:eastAsia="Times New Roman" w:hAnsi="Palatino Linotype" w:cs="Arial"/>
          <w:sz w:val="24"/>
          <w:szCs w:val="24"/>
          <w:lang w:val="es-ES" w:eastAsia="es-ES"/>
        </w:rPr>
        <w:t>de manera fundada y motivada.</w:t>
      </w:r>
    </w:p>
    <w:p w:rsidR="00B0034A" w:rsidRPr="001A43B3" w:rsidRDefault="00B0034A" w:rsidP="001A43B3">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bookmarkStart w:id="125" w:name="_Toc503891610"/>
      <w:bookmarkStart w:id="126" w:name="_Toc453696503"/>
      <w:bookmarkStart w:id="127" w:name="_Toc454301156"/>
      <w:bookmarkStart w:id="128" w:name="_Toc462653938"/>
      <w:bookmarkStart w:id="129" w:name="_Toc477891769"/>
      <w:bookmarkStart w:id="130" w:name="_Toc477891859"/>
      <w:bookmarkStart w:id="131" w:name="_Toc481576260"/>
      <w:bookmarkStart w:id="132" w:name="_Toc492590392"/>
      <w:r w:rsidRPr="001A43B3">
        <w:rPr>
          <w:rFonts w:ascii="Palatino Linotype" w:eastAsia="Palatino Linotype" w:hAnsi="Palatino Linotype" w:cs="Palatino Linotype"/>
          <w:b/>
          <w:sz w:val="24"/>
          <w:szCs w:val="24"/>
          <w:lang w:val="es-ES_tradnl" w:eastAsia="es-ES"/>
        </w:rPr>
        <w:t xml:space="preserve">TERCERO. Notifíquese </w:t>
      </w:r>
      <w:r w:rsidRPr="001A43B3">
        <w:rPr>
          <w:rFonts w:ascii="Palatino Linotype" w:eastAsia="Palatino Linotype" w:hAnsi="Palatino Linotype" w:cs="Palatino Linotype"/>
          <w:sz w:val="24"/>
          <w:szCs w:val="24"/>
          <w:lang w:val="es-ES_tradnl" w:eastAsia="es-ES"/>
        </w:rPr>
        <w:t xml:space="preserve">al Titular de la Unidad de Transparencia del </w:t>
      </w:r>
      <w:r w:rsidRPr="001A43B3">
        <w:rPr>
          <w:rFonts w:ascii="Palatino Linotype" w:eastAsia="Palatino Linotype" w:hAnsi="Palatino Linotype" w:cs="Palatino Linotype"/>
          <w:b/>
          <w:sz w:val="24"/>
          <w:szCs w:val="24"/>
          <w:lang w:val="es-ES_tradnl" w:eastAsia="es-ES"/>
        </w:rPr>
        <w:t>SUJETO OBLIGADO</w:t>
      </w:r>
      <w:r w:rsidRPr="001A43B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A43B3">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B0034A" w:rsidRPr="001A43B3" w:rsidRDefault="00B0034A" w:rsidP="001A43B3">
      <w:pPr>
        <w:shd w:val="clear" w:color="auto" w:fill="FFFFFF"/>
        <w:spacing w:after="0" w:line="360" w:lineRule="auto"/>
        <w:jc w:val="both"/>
        <w:rPr>
          <w:rFonts w:ascii="Palatino Linotype" w:eastAsia="Times New Roman" w:hAnsi="Palatino Linotype" w:cs="Arial"/>
          <w:b/>
          <w:sz w:val="24"/>
          <w:szCs w:val="24"/>
          <w:lang w:val="es-ES_tradnl" w:eastAsia="es-ES"/>
        </w:rPr>
      </w:pPr>
    </w:p>
    <w:p w:rsidR="00B0034A" w:rsidRPr="001A43B3" w:rsidRDefault="00B0034A" w:rsidP="001A43B3">
      <w:pPr>
        <w:shd w:val="clear" w:color="auto" w:fill="FFFFFF"/>
        <w:spacing w:after="0" w:line="360" w:lineRule="auto"/>
        <w:jc w:val="both"/>
        <w:rPr>
          <w:rFonts w:ascii="Palatino Linotype" w:eastAsiaTheme="minorEastAsia" w:hAnsi="Palatino Linotype"/>
          <w:sz w:val="24"/>
          <w:szCs w:val="24"/>
          <w:lang w:val="es-ES_tradnl" w:eastAsia="es-ES"/>
        </w:rPr>
      </w:pPr>
      <w:r w:rsidRPr="001A43B3">
        <w:rPr>
          <w:rFonts w:ascii="Palatino Linotype" w:eastAsia="Times New Roman" w:hAnsi="Palatino Linotype" w:cs="Arial"/>
          <w:b/>
          <w:sz w:val="24"/>
          <w:szCs w:val="24"/>
          <w:lang w:val="es-ES_tradnl" w:eastAsia="es-ES"/>
        </w:rPr>
        <w:t xml:space="preserve">CUARTO. </w:t>
      </w:r>
      <w:r w:rsidRPr="001A43B3">
        <w:rPr>
          <w:rFonts w:ascii="Palatino Linotype" w:eastAsia="Times New Roman" w:hAnsi="Palatino Linotype" w:cs="Times New Roman"/>
          <w:b/>
          <w:bCs/>
          <w:sz w:val="24"/>
          <w:szCs w:val="24"/>
          <w:lang w:val="es-ES" w:eastAsia="es-ES"/>
        </w:rPr>
        <w:t xml:space="preserve">Notifíquese </w:t>
      </w:r>
      <w:r w:rsidRPr="001A43B3">
        <w:rPr>
          <w:rFonts w:ascii="Palatino Linotype" w:eastAsia="Times New Roman" w:hAnsi="Palatino Linotype" w:cs="Times New Roman"/>
          <w:bCs/>
          <w:sz w:val="24"/>
          <w:szCs w:val="24"/>
          <w:lang w:val="es-ES" w:eastAsia="es-ES"/>
        </w:rPr>
        <w:t>al</w:t>
      </w:r>
      <w:r w:rsidRPr="001A43B3">
        <w:rPr>
          <w:rFonts w:ascii="Palatino Linotype" w:eastAsiaTheme="minorEastAsia" w:hAnsi="Palatino Linotype"/>
          <w:sz w:val="24"/>
          <w:szCs w:val="24"/>
          <w:lang w:val="es-ES_tradnl" w:eastAsia="es-ES"/>
        </w:rPr>
        <w:t xml:space="preserve"> </w:t>
      </w:r>
      <w:r w:rsidR="00E34113" w:rsidRPr="001A43B3">
        <w:rPr>
          <w:rFonts w:ascii="Palatino Linotype" w:eastAsiaTheme="minorEastAsia" w:hAnsi="Palatino Linotype"/>
          <w:b/>
          <w:sz w:val="24"/>
          <w:szCs w:val="24"/>
          <w:lang w:val="es-ES_tradnl" w:eastAsia="es-ES"/>
        </w:rPr>
        <w:t>RECURRENTE</w:t>
      </w:r>
      <w:r w:rsidRPr="001A43B3">
        <w:rPr>
          <w:rFonts w:ascii="Palatino Linotype" w:eastAsiaTheme="minorEastAsia" w:hAnsi="Palatino Linotype"/>
          <w:b/>
          <w:sz w:val="24"/>
          <w:szCs w:val="24"/>
          <w:lang w:val="es-ES_tradnl" w:eastAsia="es-ES"/>
        </w:rPr>
        <w:t xml:space="preserve"> </w:t>
      </w:r>
      <w:r w:rsidRPr="001A43B3">
        <w:rPr>
          <w:rFonts w:ascii="Palatino Linotype" w:eastAsiaTheme="minorEastAsia" w:hAnsi="Palatino Linotype"/>
          <w:sz w:val="24"/>
          <w:szCs w:val="24"/>
          <w:lang w:val="es-ES_tradnl" w:eastAsia="es-ES"/>
        </w:rPr>
        <w:t xml:space="preserve">la presente resolución. </w:t>
      </w:r>
    </w:p>
    <w:p w:rsidR="00B0034A" w:rsidRPr="001A43B3" w:rsidRDefault="00B0034A" w:rsidP="001A43B3">
      <w:pPr>
        <w:shd w:val="clear" w:color="auto" w:fill="FFFFFF"/>
        <w:spacing w:after="0" w:line="360" w:lineRule="auto"/>
        <w:jc w:val="both"/>
        <w:rPr>
          <w:rFonts w:ascii="Palatino Linotype" w:eastAsiaTheme="minorEastAsia" w:hAnsi="Palatino Linotype"/>
          <w:sz w:val="24"/>
          <w:szCs w:val="24"/>
          <w:lang w:val="es-ES_tradnl" w:eastAsia="es-ES"/>
        </w:rPr>
      </w:pPr>
    </w:p>
    <w:p w:rsidR="00B0034A" w:rsidRPr="001A43B3" w:rsidRDefault="00B0034A" w:rsidP="001A43B3">
      <w:pPr>
        <w:shd w:val="clear" w:color="auto" w:fill="FFFFFF"/>
        <w:spacing w:after="0" w:line="360" w:lineRule="auto"/>
        <w:jc w:val="both"/>
        <w:rPr>
          <w:rFonts w:ascii="Palatino Linotype" w:eastAsia="MS Mincho" w:hAnsi="Palatino Linotype" w:cs="Times New Roman"/>
          <w:sz w:val="24"/>
          <w:szCs w:val="24"/>
          <w:lang w:val="es-ES" w:eastAsia="es-ES"/>
        </w:rPr>
      </w:pPr>
      <w:r w:rsidRPr="001A43B3">
        <w:rPr>
          <w:rFonts w:ascii="Palatino Linotype" w:eastAsia="MS Mincho" w:hAnsi="Palatino Linotype" w:cs="Times New Roman"/>
          <w:b/>
          <w:sz w:val="24"/>
          <w:szCs w:val="24"/>
          <w:lang w:eastAsia="es-ES"/>
        </w:rPr>
        <w:t>QUINTO.</w:t>
      </w:r>
      <w:r w:rsidRPr="001A43B3">
        <w:rPr>
          <w:rFonts w:ascii="Palatino Linotype" w:eastAsia="MS Mincho" w:hAnsi="Palatino Linotype" w:cs="Times New Roman"/>
          <w:sz w:val="24"/>
          <w:szCs w:val="24"/>
          <w:lang w:eastAsia="es-ES"/>
        </w:rPr>
        <w:t xml:space="preserve"> </w:t>
      </w:r>
      <w:r w:rsidRPr="001A43B3">
        <w:rPr>
          <w:rFonts w:ascii="Palatino Linotype" w:eastAsia="MS Mincho" w:hAnsi="Palatino Linotype" w:cs="Times New Roman"/>
          <w:sz w:val="24"/>
          <w:szCs w:val="24"/>
          <w:lang w:val="es-ES" w:eastAsia="es-ES"/>
        </w:rPr>
        <w:t xml:space="preserve">Se hace del conocimiento del </w:t>
      </w:r>
      <w:r w:rsidR="00E34113" w:rsidRPr="001A43B3">
        <w:rPr>
          <w:rFonts w:ascii="Palatino Linotype" w:eastAsiaTheme="minorEastAsia" w:hAnsi="Palatino Linotype"/>
          <w:b/>
          <w:sz w:val="24"/>
          <w:szCs w:val="24"/>
          <w:lang w:val="es-ES_tradnl" w:eastAsia="es-ES"/>
        </w:rPr>
        <w:t>RECURRENTE</w:t>
      </w:r>
      <w:r w:rsidRPr="001A43B3">
        <w:rPr>
          <w:rFonts w:ascii="Palatino Linotype" w:eastAsiaTheme="minorEastAsia" w:hAnsi="Palatino Linotype"/>
          <w:b/>
          <w:sz w:val="24"/>
          <w:szCs w:val="24"/>
          <w:lang w:val="es-ES_tradnl" w:eastAsia="es-ES"/>
        </w:rPr>
        <w:t xml:space="preserve"> </w:t>
      </w:r>
      <w:r w:rsidRPr="001A43B3">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A43B3">
        <w:rPr>
          <w:rFonts w:ascii="Palatino Linotype" w:eastAsia="MS Mincho" w:hAnsi="Palatino Linotype" w:cs="Times New Roman"/>
          <w:bCs/>
          <w:sz w:val="24"/>
          <w:szCs w:val="24"/>
          <w:lang w:val="es-ES" w:eastAsia="es-ES"/>
        </w:rPr>
        <w:t>vía juicio de amparo</w:t>
      </w:r>
      <w:r w:rsidRPr="001A43B3">
        <w:rPr>
          <w:rFonts w:ascii="Palatino Linotype" w:eastAsia="MS Mincho" w:hAnsi="Palatino Linotype" w:cs="Times New Roman"/>
          <w:sz w:val="24"/>
          <w:szCs w:val="24"/>
          <w:lang w:val="es-ES" w:eastAsia="es-ES"/>
        </w:rPr>
        <w:t> en los términos de las leyes aplicables.</w:t>
      </w:r>
    </w:p>
    <w:p w:rsidR="00705718" w:rsidRPr="001A43B3" w:rsidRDefault="00705718" w:rsidP="001A43B3">
      <w:pPr>
        <w:shd w:val="clear" w:color="auto" w:fill="FFFFFF"/>
        <w:spacing w:after="0" w:line="360" w:lineRule="auto"/>
        <w:jc w:val="both"/>
        <w:rPr>
          <w:rFonts w:ascii="Palatino Linotype" w:eastAsia="MS Mincho" w:hAnsi="Palatino Linotype" w:cs="Times New Roman"/>
          <w:b/>
          <w:sz w:val="24"/>
          <w:szCs w:val="24"/>
          <w:lang w:val="es-ES_tradnl" w:eastAsia="es-ES"/>
        </w:rPr>
      </w:pPr>
    </w:p>
    <w:p w:rsidR="00705718" w:rsidRPr="001A43B3" w:rsidRDefault="00705718" w:rsidP="001A43B3">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A43B3">
        <w:rPr>
          <w:rFonts w:ascii="Palatino Linotype" w:eastAsia="MS Mincho" w:hAnsi="Palatino Linotype" w:cs="Times New Roman"/>
          <w:b/>
          <w:sz w:val="24"/>
          <w:szCs w:val="24"/>
          <w:lang w:val="es-ES_tradnl" w:eastAsia="es-ES"/>
        </w:rPr>
        <w:t xml:space="preserve">SEXTO. </w:t>
      </w:r>
      <w:r w:rsidRPr="001A43B3">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Pr="001A43B3">
        <w:rPr>
          <w:rFonts w:ascii="Palatino Linotype" w:eastAsia="MS Mincho" w:hAnsi="Palatino Linotype" w:cs="Times New Roman"/>
          <w:b/>
          <w:sz w:val="24"/>
          <w:szCs w:val="24"/>
          <w:lang w:val="es-ES_tradnl" w:eastAsia="es-ES"/>
        </w:rPr>
        <w:t>SEXTO</w:t>
      </w:r>
      <w:r w:rsidRPr="001A43B3">
        <w:rPr>
          <w:rFonts w:ascii="Palatino Linotype" w:eastAsia="MS Mincho" w:hAnsi="Palatino Linotype" w:cs="Times New Roman"/>
          <w:sz w:val="24"/>
          <w:szCs w:val="24"/>
          <w:lang w:val="es-ES_tradnl" w:eastAsia="es-ES"/>
        </w:rPr>
        <w:t>.</w:t>
      </w:r>
    </w:p>
    <w:p w:rsidR="00705718" w:rsidRPr="00435ACA" w:rsidRDefault="00705718" w:rsidP="001A43B3">
      <w:pPr>
        <w:shd w:val="clear" w:color="auto" w:fill="FFFFFF"/>
        <w:spacing w:after="0" w:line="360" w:lineRule="auto"/>
        <w:jc w:val="both"/>
        <w:rPr>
          <w:rFonts w:ascii="Palatino Linotype" w:eastAsia="MS Mincho" w:hAnsi="Palatino Linotype" w:cs="Times New Roman"/>
          <w:sz w:val="16"/>
          <w:szCs w:val="24"/>
          <w:lang w:val="es-ES_tradnl" w:eastAsia="es-ES"/>
        </w:rPr>
      </w:pPr>
    </w:p>
    <w:bookmarkEnd w:id="125"/>
    <w:bookmarkEnd w:id="126"/>
    <w:bookmarkEnd w:id="127"/>
    <w:bookmarkEnd w:id="128"/>
    <w:bookmarkEnd w:id="129"/>
    <w:bookmarkEnd w:id="130"/>
    <w:bookmarkEnd w:id="131"/>
    <w:bookmarkEnd w:id="132"/>
    <w:p w:rsidR="00B0034A" w:rsidRPr="001A43B3" w:rsidRDefault="00B0034A" w:rsidP="001A43B3">
      <w:pPr>
        <w:shd w:val="clear" w:color="auto" w:fill="FFFFFF"/>
        <w:spacing w:before="240" w:after="360" w:line="360" w:lineRule="auto"/>
        <w:ind w:right="49"/>
        <w:jc w:val="both"/>
        <w:rPr>
          <w:rFonts w:ascii="Palatino Linotype" w:eastAsiaTheme="minorEastAsia" w:hAnsi="Palatino Linotype" w:cs="Arial"/>
          <w:sz w:val="24"/>
          <w:szCs w:val="24"/>
          <w:lang w:val="es-ES_tradnl" w:eastAsia="es-ES"/>
        </w:rPr>
      </w:pPr>
      <w:r w:rsidRPr="001A43B3">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w:t>
      </w:r>
      <w:r w:rsidR="001A43B3" w:rsidRPr="001A43B3">
        <w:rPr>
          <w:rFonts w:ascii="Palatino Linotype" w:eastAsiaTheme="minorEastAsia" w:hAnsi="Palatino Linotype"/>
          <w:sz w:val="24"/>
          <w:szCs w:val="24"/>
          <w:lang w:val="es-ES_tradnl" w:eastAsia="es-ES"/>
        </w:rPr>
        <w:t>MARTÍNEZ</w:t>
      </w:r>
      <w:r w:rsidRPr="001A43B3">
        <w:rPr>
          <w:rFonts w:ascii="Palatino Linotype" w:eastAsiaTheme="minorEastAsia" w:hAnsi="Palatino Linotype"/>
          <w:sz w:val="24"/>
          <w:szCs w:val="24"/>
          <w:lang w:val="es-ES_tradnl" w:eastAsia="es-ES"/>
        </w:rPr>
        <w:t xml:space="preserve"> </w:t>
      </w:r>
      <w:r w:rsidR="001A43B3" w:rsidRPr="001A43B3">
        <w:rPr>
          <w:rFonts w:ascii="Palatino Linotype" w:eastAsiaTheme="minorEastAsia" w:hAnsi="Palatino Linotype"/>
          <w:sz w:val="24"/>
          <w:szCs w:val="24"/>
          <w:lang w:val="es-ES_tradnl" w:eastAsia="es-ES"/>
        </w:rPr>
        <w:t>SÁNCHEZ</w:t>
      </w:r>
      <w:r w:rsidR="00435ACA">
        <w:rPr>
          <w:rFonts w:ascii="Palatino Linotype" w:eastAsiaTheme="minorEastAsia" w:hAnsi="Palatino Linotype"/>
          <w:sz w:val="24"/>
          <w:szCs w:val="24"/>
          <w:lang w:val="es-ES_tradnl" w:eastAsia="es-ES"/>
        </w:rPr>
        <w:t xml:space="preserve"> EMITIENDO VOTO PARTICULAR</w:t>
      </w:r>
      <w:r w:rsidRPr="001A43B3">
        <w:rPr>
          <w:rFonts w:ascii="Palatino Linotype" w:eastAsiaTheme="minorEastAsia" w:hAnsi="Palatino Linotype"/>
          <w:sz w:val="24"/>
          <w:szCs w:val="24"/>
          <w:lang w:val="es-ES_tradnl" w:eastAsia="es-ES"/>
        </w:rPr>
        <w:t>; EVA ABAID YAPUR; JOSÉ GUADALUPE LUNA HERNÁNDEZ; JAVIER MARTÍNEZ CRUZ</w:t>
      </w:r>
      <w:r w:rsidR="00435ACA">
        <w:rPr>
          <w:rFonts w:ascii="Palatino Linotype" w:eastAsiaTheme="minorEastAsia" w:hAnsi="Palatino Linotype"/>
          <w:sz w:val="24"/>
          <w:szCs w:val="24"/>
          <w:lang w:val="es-ES_tradnl" w:eastAsia="es-ES"/>
        </w:rPr>
        <w:t xml:space="preserve"> EMITIENDO VOTO PARTICULAR</w:t>
      </w:r>
      <w:r w:rsidRPr="001A43B3">
        <w:rPr>
          <w:rFonts w:ascii="Palatino Linotype" w:eastAsiaTheme="minorEastAsia" w:hAnsi="Palatino Linotype"/>
          <w:sz w:val="24"/>
          <w:szCs w:val="24"/>
          <w:lang w:val="es-ES_tradnl" w:eastAsia="es-ES"/>
        </w:rPr>
        <w:t xml:space="preserve"> Y LUIS GUSTAVO PARRA NORIEGA; EN LA </w:t>
      </w:r>
      <w:r w:rsidR="001A43B3" w:rsidRPr="001A43B3">
        <w:rPr>
          <w:rFonts w:ascii="Palatino Linotype" w:eastAsiaTheme="minorEastAsia" w:hAnsi="Palatino Linotype"/>
          <w:sz w:val="24"/>
          <w:szCs w:val="24"/>
          <w:lang w:val="es-ES_tradnl" w:eastAsia="es-ES"/>
        </w:rPr>
        <w:t>VIGÉSIMA</w:t>
      </w:r>
      <w:r w:rsidRPr="001A43B3">
        <w:rPr>
          <w:rFonts w:ascii="Palatino Linotype" w:eastAsiaTheme="minorEastAsia" w:hAnsi="Palatino Linotype"/>
          <w:sz w:val="24"/>
          <w:szCs w:val="24"/>
          <w:lang w:val="es-ES_tradnl" w:eastAsia="es-ES"/>
        </w:rPr>
        <w:t xml:space="preserve"> </w:t>
      </w:r>
      <w:r w:rsidR="00E34113" w:rsidRPr="001A43B3">
        <w:rPr>
          <w:rFonts w:ascii="Palatino Linotype" w:eastAsiaTheme="minorEastAsia" w:hAnsi="Palatino Linotype"/>
          <w:sz w:val="24"/>
          <w:szCs w:val="24"/>
          <w:lang w:val="es-ES_tradnl" w:eastAsia="es-ES"/>
        </w:rPr>
        <w:t xml:space="preserve">SEGUNDA </w:t>
      </w:r>
      <w:r w:rsidR="001A43B3">
        <w:rPr>
          <w:rFonts w:ascii="Palatino Linotype" w:eastAsiaTheme="minorEastAsia" w:hAnsi="Palatino Linotype"/>
          <w:sz w:val="24"/>
          <w:szCs w:val="24"/>
          <w:lang w:val="es-ES_tradnl" w:eastAsia="es-ES"/>
        </w:rPr>
        <w:t>SESIÓN ORDINARIA CELEBRADA EL DOCE (12</w:t>
      </w:r>
      <w:r w:rsidRPr="001A43B3">
        <w:rPr>
          <w:rFonts w:ascii="Palatino Linotype" w:eastAsiaTheme="minorEastAsia" w:hAnsi="Palatino Linotype"/>
          <w:sz w:val="24"/>
          <w:szCs w:val="24"/>
          <w:lang w:val="es-ES_tradnl" w:eastAsia="es-ES"/>
        </w:rPr>
        <w:t>) DE JUNIO DE DOS MIL DIECINUEVE, ANTE EL SECRETARIO TÉCNICO DEL PLENO</w:t>
      </w:r>
      <w:r w:rsidR="001A43B3">
        <w:rPr>
          <w:rFonts w:ascii="Palatino Linotype" w:eastAsiaTheme="minorEastAsia" w:hAnsi="Palatino Linotype"/>
          <w:sz w:val="24"/>
          <w:szCs w:val="24"/>
          <w:lang w:val="es-ES_tradnl" w:eastAsia="es-ES"/>
        </w:rPr>
        <w:t>,</w:t>
      </w:r>
      <w:r w:rsidRPr="001A43B3">
        <w:rPr>
          <w:rFonts w:ascii="Palatino Linotype" w:eastAsiaTheme="minorEastAsia" w:hAnsi="Palatino Linotype"/>
          <w:sz w:val="24"/>
          <w:szCs w:val="24"/>
          <w:lang w:val="es-ES_tradnl" w:eastAsia="es-ES"/>
        </w:rPr>
        <w:t xml:space="preserve"> ALEXIS TAPIA RAMÍREZ.</w:t>
      </w:r>
      <w:r w:rsidRPr="001A43B3">
        <w:rPr>
          <w:rFonts w:ascii="Palatino Linotype" w:eastAsiaTheme="minorEastAsia" w:hAnsi="Palatino Linotype" w:cs="Arial"/>
          <w:sz w:val="24"/>
          <w:szCs w:val="24"/>
          <w:lang w:val="es-ES_tradnl" w:eastAsia="es-ES"/>
        </w:rPr>
        <w:t xml:space="preserve">  </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B0034A" w:rsidRPr="001A43B3" w:rsidTr="00B0034A">
        <w:trPr>
          <w:trHeight w:val="1168"/>
        </w:trPr>
        <w:tc>
          <w:tcPr>
            <w:tcW w:w="8697" w:type="dxa"/>
            <w:gridSpan w:val="2"/>
            <w:vAlign w:val="center"/>
          </w:tcPr>
          <w:p w:rsidR="001A43B3" w:rsidRDefault="001A43B3" w:rsidP="001A43B3">
            <w:pPr>
              <w:spacing w:line="360" w:lineRule="auto"/>
              <w:ind w:right="49"/>
              <w:jc w:val="center"/>
              <w:rPr>
                <w:rFonts w:ascii="Palatino Linotype" w:eastAsiaTheme="minorEastAsia" w:hAnsi="Palatino Linotype" w:cs="Times New Roman"/>
                <w:b/>
              </w:rPr>
            </w:pPr>
          </w:p>
          <w:p w:rsidR="001A43B3" w:rsidRDefault="001A43B3" w:rsidP="001A43B3">
            <w:pPr>
              <w:spacing w:line="360" w:lineRule="auto"/>
              <w:ind w:right="49"/>
              <w:jc w:val="center"/>
              <w:rPr>
                <w:rFonts w:ascii="Palatino Linotype" w:eastAsiaTheme="minorEastAsia" w:hAnsi="Palatino Linotype" w:cs="Times New Roman"/>
                <w:b/>
              </w:rPr>
            </w:pPr>
          </w:p>
          <w:p w:rsidR="001A43B3" w:rsidRDefault="001A43B3" w:rsidP="001A43B3">
            <w:pPr>
              <w:spacing w:line="360" w:lineRule="auto"/>
              <w:ind w:right="49"/>
              <w:jc w:val="center"/>
              <w:rPr>
                <w:rFonts w:ascii="Palatino Linotype" w:eastAsiaTheme="minorEastAsia" w:hAnsi="Palatino Linotype" w:cs="Times New Roman"/>
                <w:b/>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Zulema Martínez Sánchez</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Comisionada Presidenta</w:t>
            </w:r>
          </w:p>
          <w:p w:rsidR="00B0034A"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p w:rsidR="001A43B3" w:rsidRPr="001A43B3" w:rsidRDefault="001A43B3" w:rsidP="001A43B3">
            <w:pPr>
              <w:spacing w:line="360" w:lineRule="auto"/>
              <w:ind w:right="49"/>
              <w:jc w:val="center"/>
              <w:rPr>
                <w:rFonts w:ascii="Palatino Linotype" w:eastAsiaTheme="minorEastAsia" w:hAnsi="Palatino Linotype" w:cs="Times New Roman"/>
              </w:rPr>
            </w:pPr>
          </w:p>
        </w:tc>
      </w:tr>
      <w:tr w:rsidR="00B0034A" w:rsidRPr="001A43B3" w:rsidTr="00B0034A">
        <w:trPr>
          <w:trHeight w:val="1395"/>
        </w:trPr>
        <w:tc>
          <w:tcPr>
            <w:tcW w:w="4348" w:type="dxa"/>
            <w:vAlign w:val="center"/>
          </w:tcPr>
          <w:p w:rsidR="00B0034A" w:rsidRPr="001A43B3" w:rsidRDefault="00B0034A" w:rsidP="001A43B3">
            <w:pPr>
              <w:spacing w:line="360" w:lineRule="auto"/>
              <w:ind w:right="49"/>
              <w:jc w:val="center"/>
              <w:rPr>
                <w:rFonts w:ascii="Palatino Linotype" w:eastAsiaTheme="minorEastAsia" w:hAnsi="Palatino Linotype" w:cs="Times New Roman"/>
                <w:b/>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 xml:space="preserve">Eva </w:t>
            </w:r>
            <w:proofErr w:type="spellStart"/>
            <w:r w:rsidRPr="001A43B3">
              <w:rPr>
                <w:rFonts w:ascii="Palatino Linotype" w:eastAsiaTheme="minorEastAsia" w:hAnsi="Palatino Linotype" w:cs="Times New Roman"/>
                <w:b/>
              </w:rPr>
              <w:t>Abaid</w:t>
            </w:r>
            <w:proofErr w:type="spellEnd"/>
            <w:r w:rsidRPr="001A43B3">
              <w:rPr>
                <w:rFonts w:ascii="Palatino Linotype" w:eastAsiaTheme="minorEastAsia" w:hAnsi="Palatino Linotype" w:cs="Times New Roman"/>
                <w:b/>
              </w:rPr>
              <w:t xml:space="preserve"> </w:t>
            </w:r>
            <w:proofErr w:type="spellStart"/>
            <w:r w:rsidRPr="001A43B3">
              <w:rPr>
                <w:rFonts w:ascii="Palatino Linotype" w:eastAsiaTheme="minorEastAsia" w:hAnsi="Palatino Linotype" w:cs="Times New Roman"/>
                <w:b/>
              </w:rPr>
              <w:t>Yapur</w:t>
            </w:r>
            <w:proofErr w:type="spellEnd"/>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Comisionada</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tc>
        <w:tc>
          <w:tcPr>
            <w:tcW w:w="4349" w:type="dxa"/>
            <w:vAlign w:val="center"/>
          </w:tcPr>
          <w:p w:rsidR="00B0034A" w:rsidRPr="001A43B3" w:rsidRDefault="00B0034A" w:rsidP="001A43B3">
            <w:pPr>
              <w:spacing w:line="360" w:lineRule="auto"/>
              <w:ind w:right="49"/>
              <w:jc w:val="center"/>
              <w:rPr>
                <w:rFonts w:ascii="Palatino Linotype" w:eastAsiaTheme="minorEastAsia" w:hAnsi="Palatino Linotype" w:cs="Times New Roman"/>
                <w:b/>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José Guadalupe Luna Hernández</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Comisionado</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tc>
      </w:tr>
      <w:tr w:rsidR="00B0034A" w:rsidRPr="001A43B3" w:rsidTr="00B0034A">
        <w:trPr>
          <w:trHeight w:val="1451"/>
        </w:trPr>
        <w:tc>
          <w:tcPr>
            <w:tcW w:w="4348" w:type="dxa"/>
            <w:vAlign w:val="center"/>
          </w:tcPr>
          <w:p w:rsidR="00B0034A" w:rsidRPr="001A43B3" w:rsidRDefault="00B0034A" w:rsidP="001A43B3">
            <w:pPr>
              <w:spacing w:line="360" w:lineRule="auto"/>
              <w:ind w:right="49"/>
              <w:jc w:val="center"/>
              <w:rPr>
                <w:rFonts w:ascii="Palatino Linotype" w:eastAsiaTheme="minorEastAsia" w:hAnsi="Palatino Linotype" w:cs="Times New Roman"/>
                <w:b/>
                <w:sz w:val="40"/>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Javier Martínez Cruz</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Comisionado</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tc>
        <w:tc>
          <w:tcPr>
            <w:tcW w:w="4349" w:type="dxa"/>
            <w:vAlign w:val="center"/>
          </w:tcPr>
          <w:p w:rsidR="001A43B3" w:rsidRPr="001A43B3" w:rsidRDefault="001A43B3" w:rsidP="001A43B3">
            <w:pPr>
              <w:spacing w:line="360" w:lineRule="auto"/>
              <w:ind w:right="49"/>
              <w:rPr>
                <w:rFonts w:ascii="Palatino Linotype" w:eastAsiaTheme="minorEastAsia" w:hAnsi="Palatino Linotype" w:cs="Times New Roman"/>
                <w:b/>
                <w:sz w:val="40"/>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Luis Gustavo Parra Noriega</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Comisionado</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tc>
      </w:tr>
      <w:tr w:rsidR="00B0034A" w:rsidRPr="001A43B3" w:rsidTr="00B0034A">
        <w:trPr>
          <w:trHeight w:val="1263"/>
        </w:trPr>
        <w:tc>
          <w:tcPr>
            <w:tcW w:w="8697" w:type="dxa"/>
            <w:gridSpan w:val="2"/>
            <w:vAlign w:val="center"/>
          </w:tcPr>
          <w:p w:rsidR="00B0034A" w:rsidRPr="001A43B3" w:rsidRDefault="00B0034A" w:rsidP="001A43B3">
            <w:pPr>
              <w:spacing w:line="360" w:lineRule="auto"/>
              <w:ind w:right="49"/>
              <w:jc w:val="center"/>
              <w:rPr>
                <w:rFonts w:ascii="Palatino Linotype" w:eastAsiaTheme="minorEastAsia" w:hAnsi="Palatino Linotype" w:cs="Times New Roman"/>
                <w:b/>
              </w:rPr>
            </w:pPr>
          </w:p>
          <w:p w:rsidR="00B0034A" w:rsidRPr="001A43B3" w:rsidRDefault="00B0034A" w:rsidP="001A43B3">
            <w:pPr>
              <w:spacing w:line="360" w:lineRule="auto"/>
              <w:ind w:right="49"/>
              <w:jc w:val="center"/>
              <w:rPr>
                <w:rFonts w:ascii="Palatino Linotype" w:eastAsiaTheme="minorEastAsia" w:hAnsi="Palatino Linotype" w:cs="Times New Roman"/>
                <w:b/>
              </w:rPr>
            </w:pPr>
            <w:r w:rsidRPr="001A43B3">
              <w:rPr>
                <w:rFonts w:ascii="Palatino Linotype" w:eastAsiaTheme="minorEastAsia" w:hAnsi="Palatino Linotype" w:cs="Times New Roman"/>
                <w:b/>
              </w:rPr>
              <w:t>Alexis Tapia Ramírez</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Secretario Técnico del Pleno</w:t>
            </w:r>
          </w:p>
          <w:p w:rsidR="00B0034A" w:rsidRPr="001A43B3" w:rsidRDefault="00B0034A" w:rsidP="001A43B3">
            <w:pPr>
              <w:spacing w:line="360" w:lineRule="auto"/>
              <w:ind w:right="49"/>
              <w:jc w:val="center"/>
              <w:rPr>
                <w:rFonts w:ascii="Palatino Linotype" w:eastAsiaTheme="minorEastAsia" w:hAnsi="Palatino Linotype" w:cs="Times New Roman"/>
              </w:rPr>
            </w:pPr>
            <w:r w:rsidRPr="001A43B3">
              <w:rPr>
                <w:rFonts w:ascii="Palatino Linotype" w:eastAsiaTheme="minorEastAsia" w:hAnsi="Palatino Linotype" w:cs="Times New Roman"/>
              </w:rPr>
              <w:t>(Rúbrica)</w:t>
            </w:r>
          </w:p>
        </w:tc>
      </w:tr>
    </w:tbl>
    <w:p w:rsidR="00995645" w:rsidRPr="001A43B3" w:rsidRDefault="00B0034A" w:rsidP="001A43B3">
      <w:pPr>
        <w:spacing w:before="240" w:after="240" w:line="360" w:lineRule="auto"/>
        <w:ind w:right="49"/>
        <w:jc w:val="both"/>
        <w:rPr>
          <w:rFonts w:ascii="Palatino Linotype" w:hAnsi="Palatino Linotype"/>
          <w:sz w:val="24"/>
          <w:szCs w:val="24"/>
        </w:rPr>
      </w:pPr>
      <w:r w:rsidRPr="001A43B3">
        <w:rPr>
          <w:rFonts w:ascii="Palatino Linotype" w:eastAsia="Times New Roman" w:hAnsi="Palatino Linotype" w:cs="Arial"/>
          <w:sz w:val="24"/>
          <w:szCs w:val="24"/>
          <w:lang w:val="es-ES_tradnl" w:eastAsia="es-ES"/>
        </w:rPr>
        <w:t>Esta hoja corre</w:t>
      </w:r>
      <w:r w:rsidR="001A43B3">
        <w:rPr>
          <w:rFonts w:ascii="Palatino Linotype" w:eastAsia="Times New Roman" w:hAnsi="Palatino Linotype" w:cs="Arial"/>
          <w:sz w:val="24"/>
          <w:szCs w:val="24"/>
          <w:lang w:val="es-ES_tradnl" w:eastAsia="es-ES"/>
        </w:rPr>
        <w:t>sponde a la resolución de fecha doce (12</w:t>
      </w:r>
      <w:r w:rsidRPr="001A43B3">
        <w:rPr>
          <w:rFonts w:ascii="Palatino Linotype" w:eastAsia="Times New Roman" w:hAnsi="Palatino Linotype" w:cs="Arial"/>
          <w:sz w:val="24"/>
          <w:szCs w:val="24"/>
          <w:lang w:val="es-ES_tradnl" w:eastAsia="es-ES"/>
        </w:rPr>
        <w:t xml:space="preserve">) de junio de dos mil diecinueve, emitida en el recurso de revisión </w:t>
      </w:r>
      <w:r w:rsidR="001A43B3" w:rsidRPr="001A43B3">
        <w:rPr>
          <w:rFonts w:ascii="Palatino Linotype" w:eastAsia="Times New Roman" w:hAnsi="Palatino Linotype" w:cs="Arial"/>
          <w:b/>
          <w:sz w:val="24"/>
          <w:szCs w:val="24"/>
          <w:lang w:val="es-ES_tradnl" w:eastAsia="es-ES"/>
        </w:rPr>
        <w:t>02088</w:t>
      </w:r>
      <w:r w:rsidRPr="001A43B3">
        <w:rPr>
          <w:rFonts w:ascii="Palatino Linotype" w:eastAsia="Times New Roman" w:hAnsi="Palatino Linotype" w:cs="Arial"/>
          <w:b/>
          <w:sz w:val="24"/>
          <w:szCs w:val="24"/>
          <w:lang w:val="es-ES_tradnl" w:eastAsia="es-ES"/>
        </w:rPr>
        <w:t>/INFOEM/IP/RR/2019</w:t>
      </w:r>
      <w:r w:rsidR="001A43B3">
        <w:rPr>
          <w:rFonts w:ascii="Palatino Linotype" w:eastAsia="Times New Roman" w:hAnsi="Palatino Linotype" w:cs="Arial"/>
          <w:b/>
          <w:sz w:val="24"/>
          <w:szCs w:val="24"/>
          <w:lang w:val="es-ES_tradnl" w:eastAsia="es-ES"/>
        </w:rPr>
        <w:t>.</w:t>
      </w:r>
      <w:bookmarkStart w:id="133" w:name="_GoBack"/>
      <w:bookmarkEnd w:id="133"/>
    </w:p>
    <w:sectPr w:rsidR="00995645" w:rsidRPr="001A43B3" w:rsidSect="001A43B3">
      <w:headerReference w:type="default" r:id="rId10"/>
      <w:footerReference w:type="default" r:id="rId11"/>
      <w:headerReference w:type="first" r:id="rId12"/>
      <w:footerReference w:type="first" r:id="rId13"/>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DE0" w:rsidRDefault="00933DE0" w:rsidP="00B0034A">
      <w:pPr>
        <w:spacing w:after="0" w:line="240" w:lineRule="auto"/>
      </w:pPr>
      <w:r>
        <w:separator/>
      </w:r>
    </w:p>
  </w:endnote>
  <w:endnote w:type="continuationSeparator" w:id="0">
    <w:p w:rsidR="00933DE0" w:rsidRDefault="00933DE0" w:rsidP="00B00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224888379"/>
      <w:docPartObj>
        <w:docPartGallery w:val="Page Numbers (Bottom of Page)"/>
        <w:docPartUnique/>
      </w:docPartObj>
    </w:sdtPr>
    <w:sdtEndPr/>
    <w:sdtContent>
      <w:sdt>
        <w:sdtPr>
          <w:rPr>
            <w:rFonts w:ascii="Palatino Linotype" w:hAnsi="Palatino Linotype"/>
            <w:sz w:val="28"/>
          </w:rPr>
          <w:id w:val="-630630214"/>
          <w:docPartObj>
            <w:docPartGallery w:val="Page Numbers (Top of Page)"/>
            <w:docPartUnique/>
          </w:docPartObj>
        </w:sdtPr>
        <w:sdtEndPr/>
        <w:sdtContent>
          <w:p w:rsidR="001A43B3" w:rsidRPr="00883450" w:rsidRDefault="001A43B3">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135675">
              <w:rPr>
                <w:rFonts w:ascii="Palatino Linotype" w:hAnsi="Palatino Linotype"/>
                <w:b/>
                <w:bCs/>
                <w:noProof/>
                <w:szCs w:val="20"/>
              </w:rPr>
              <w:t>55</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135675">
              <w:rPr>
                <w:rFonts w:ascii="Palatino Linotype" w:hAnsi="Palatino Linotype"/>
                <w:b/>
                <w:bCs/>
                <w:noProof/>
                <w:szCs w:val="20"/>
              </w:rPr>
              <w:t>56</w:t>
            </w:r>
            <w:r w:rsidRPr="00883450">
              <w:rPr>
                <w:rFonts w:ascii="Palatino Linotype" w:hAnsi="Palatino Linotype"/>
                <w:b/>
                <w:bCs/>
                <w:szCs w:val="20"/>
              </w:rPr>
              <w:fldChar w:fldCharType="end"/>
            </w:r>
          </w:p>
        </w:sdtContent>
      </w:sdt>
    </w:sdtContent>
  </w:sdt>
  <w:p w:rsidR="001A43B3" w:rsidRDefault="001A43B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B3" w:rsidRPr="00883450" w:rsidRDefault="001A43B3" w:rsidP="00B0034A">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135675" w:rsidRPr="00135675">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135675" w:rsidRPr="00135675">
      <w:rPr>
        <w:rFonts w:ascii="Palatino Linotype" w:hAnsi="Palatino Linotype"/>
        <w:noProof/>
        <w:lang w:val="es-ES"/>
      </w:rPr>
      <w:t>56</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DE0" w:rsidRDefault="00933DE0" w:rsidP="00B0034A">
      <w:pPr>
        <w:spacing w:after="0" w:line="240" w:lineRule="auto"/>
      </w:pPr>
      <w:r>
        <w:separator/>
      </w:r>
    </w:p>
  </w:footnote>
  <w:footnote w:type="continuationSeparator" w:id="0">
    <w:p w:rsidR="00933DE0" w:rsidRDefault="00933DE0" w:rsidP="00B0034A">
      <w:pPr>
        <w:spacing w:after="0" w:line="240" w:lineRule="auto"/>
      </w:pPr>
      <w:r>
        <w:continuationSeparator/>
      </w:r>
    </w:p>
  </w:footnote>
  <w:footnote w:id="1">
    <w:p w:rsidR="001A43B3" w:rsidRPr="00335C74" w:rsidRDefault="001A43B3" w:rsidP="00B0034A">
      <w:pPr>
        <w:pStyle w:val="Textonotapie"/>
        <w:ind w:right="-801"/>
        <w:rPr>
          <w:rFonts w:ascii="Palatino Linotype" w:hAnsi="Palatino Linotype"/>
        </w:rPr>
      </w:pPr>
      <w:r w:rsidRPr="00335C74">
        <w:rPr>
          <w:rStyle w:val="Refdenotaalpie"/>
          <w:rFonts w:ascii="Palatino Linotype" w:hAnsi="Palatino Linotype"/>
          <w:sz w:val="18"/>
        </w:rPr>
        <w:footnoteRef/>
      </w:r>
      <w:r w:rsidRPr="00335C74">
        <w:rPr>
          <w:rFonts w:ascii="Palatino Linotype" w:hAnsi="Palatino Linotype"/>
          <w:sz w:val="18"/>
        </w:rPr>
        <w:t xml:space="preserve"> En el siguiente Link, puede consultarse la página: </w:t>
      </w:r>
      <w:hyperlink r:id="rId1" w:history="1">
        <w:r w:rsidRPr="00335C74">
          <w:rPr>
            <w:rStyle w:val="Hipervnculo"/>
            <w:rFonts w:ascii="Palatino Linotype" w:hAnsi="Palatino Linotype"/>
            <w:sz w:val="18"/>
          </w:rPr>
          <w:t>http://sil.gobernacion.gob.mx/Glosario/definicionpop.php?ID=31</w:t>
        </w:r>
      </w:hyperlink>
    </w:p>
  </w:footnote>
  <w:footnote w:id="2">
    <w:p w:rsidR="001A43B3" w:rsidRDefault="001A43B3" w:rsidP="00AA3BBA">
      <w:pPr>
        <w:shd w:val="clear" w:color="auto" w:fill="FFFFFF"/>
        <w:spacing w:after="0" w:line="240" w:lineRule="auto"/>
        <w:outlineLvl w:val="1"/>
        <w:rPr>
          <w:rFonts w:ascii="Palatino Linotype" w:eastAsia="Times New Roman" w:hAnsi="Palatino Linotype" w:cs="Times New Roman"/>
          <w:sz w:val="20"/>
          <w:szCs w:val="20"/>
          <w:lang w:eastAsia="es-MX"/>
        </w:rPr>
      </w:pPr>
      <w:r w:rsidRPr="00D82505">
        <w:rPr>
          <w:rFonts w:ascii="Palatino Linotype" w:eastAsia="Times New Roman" w:hAnsi="Palatino Linotype" w:cs="Times New Roman"/>
          <w:sz w:val="20"/>
          <w:szCs w:val="20"/>
          <w:lang w:eastAsia="es-MX"/>
        </w:rPr>
        <w:t>Consejo Estatal de Población</w:t>
      </w:r>
      <w:r>
        <w:rPr>
          <w:rFonts w:ascii="Palatino Linotype" w:eastAsia="Times New Roman" w:hAnsi="Palatino Linotype" w:cs="Times New Roman"/>
          <w:sz w:val="20"/>
          <w:szCs w:val="20"/>
          <w:lang w:eastAsia="es-MX"/>
        </w:rPr>
        <w:t xml:space="preserve">, </w:t>
      </w:r>
      <w:r w:rsidRPr="00D82505">
        <w:rPr>
          <w:rFonts w:ascii="Palatino Linotype" w:eastAsia="Times New Roman" w:hAnsi="Palatino Linotype" w:cs="Times New Roman"/>
          <w:sz w:val="20"/>
          <w:szCs w:val="20"/>
          <w:lang w:eastAsia="es-MX"/>
        </w:rPr>
        <w:t>Población por municipio 2015</w:t>
      </w:r>
      <w:r>
        <w:rPr>
          <w:rFonts w:ascii="Palatino Linotype" w:eastAsia="Times New Roman" w:hAnsi="Palatino Linotype" w:cs="Times New Roman"/>
          <w:sz w:val="20"/>
          <w:szCs w:val="20"/>
          <w:lang w:eastAsia="es-MX"/>
        </w:rPr>
        <w:t>, disponible para su consulta en:</w:t>
      </w:r>
    </w:p>
    <w:p w:rsidR="001A43B3" w:rsidRDefault="00135675" w:rsidP="00AA3BBA">
      <w:pPr>
        <w:shd w:val="clear" w:color="auto" w:fill="FFFFFF"/>
        <w:spacing w:after="0" w:line="240" w:lineRule="auto"/>
        <w:outlineLvl w:val="1"/>
        <w:rPr>
          <w:rFonts w:ascii="Palatino Linotype" w:eastAsia="Times New Roman" w:hAnsi="Palatino Linotype" w:cs="Times New Roman"/>
          <w:sz w:val="20"/>
          <w:szCs w:val="20"/>
          <w:lang w:eastAsia="es-MX"/>
        </w:rPr>
      </w:pPr>
      <w:hyperlink r:id="rId2" w:history="1">
        <w:r w:rsidR="001A43B3" w:rsidRPr="00D82505">
          <w:rPr>
            <w:color w:val="0000FF"/>
            <w:u w:val="single"/>
          </w:rPr>
          <w:t>http://coespo.edomex.gob.mx/informacion_municipal</w:t>
        </w:r>
      </w:hyperlink>
      <w:r w:rsidR="001A43B3">
        <w:t xml:space="preserve">. </w:t>
      </w:r>
    </w:p>
    <w:p w:rsidR="001A43B3" w:rsidRPr="00D82505" w:rsidRDefault="001A43B3" w:rsidP="00AA3BBA">
      <w:pPr>
        <w:shd w:val="clear" w:color="auto" w:fill="FFFFFF"/>
        <w:spacing w:after="0" w:line="240" w:lineRule="auto"/>
        <w:outlineLvl w:val="1"/>
        <w:rPr>
          <w:rFonts w:ascii="Palatino Linotype" w:eastAsia="Times New Roman" w:hAnsi="Palatino Linotype" w:cs="Times New Roman"/>
          <w:sz w:val="20"/>
          <w:szCs w:val="20"/>
          <w:lang w:eastAsia="es-MX"/>
        </w:rPr>
      </w:pPr>
    </w:p>
    <w:p w:rsidR="001A43B3" w:rsidRDefault="001A43B3" w:rsidP="00AA3BBA">
      <w:pPr>
        <w:pStyle w:val="Textonotapie"/>
      </w:pPr>
    </w:p>
  </w:footnote>
  <w:footnote w:id="3">
    <w:p w:rsidR="001A43B3" w:rsidRDefault="001A43B3" w:rsidP="00AA3BBA">
      <w:pPr>
        <w:pStyle w:val="Textonotapie"/>
        <w:jc w:val="both"/>
      </w:pPr>
      <w:r>
        <w:rPr>
          <w:rStyle w:val="Refdenotaalpie"/>
        </w:rPr>
        <w:footnoteRef/>
      </w:r>
      <w:r>
        <w:t xml:space="preserve"> Diccionario de la Real Academia Española, grado, disponible para su consulta en: </w:t>
      </w:r>
      <w:hyperlink r:id="rId3" w:history="1">
        <w:r w:rsidRPr="00361ACC">
          <w:rPr>
            <w:color w:val="0000FF"/>
            <w:sz w:val="22"/>
            <w:szCs w:val="22"/>
            <w:u w:val="single"/>
          </w:rPr>
          <w:t>https://dej.rae.es/lema/grado</w:t>
        </w:r>
      </w:hyperlink>
    </w:p>
  </w:footnote>
  <w:footnote w:id="4">
    <w:p w:rsidR="001A43B3" w:rsidRDefault="001A43B3" w:rsidP="00B0034A">
      <w:pPr>
        <w:pStyle w:val="ADB1"/>
        <w:jc w:val="both"/>
        <w:rPr>
          <w:lang w:val="es-ES"/>
        </w:rPr>
      </w:pPr>
      <w:r>
        <w:rPr>
          <w:rStyle w:val="Refdenotaalpie"/>
        </w:rPr>
        <w:footnoteRef/>
      </w:r>
      <w:r>
        <w:t xml:space="preserve"> </w:t>
      </w:r>
      <w:r>
        <w:rPr>
          <w:lang w:val="es-ES"/>
        </w:rPr>
        <w:t xml:space="preserve">“De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w:t>
      </w:r>
      <w:proofErr w:type="gramStart"/>
      <w:r>
        <w:rPr>
          <w:lang w:val="es-ES"/>
        </w:rPr>
        <w:t>propiedades  a</w:t>
      </w:r>
      <w:proofErr w:type="gramEnd"/>
      <w:r>
        <w:rPr>
          <w:lang w:val="es-ES"/>
        </w:rPr>
        <w:t>, b, c y d diremos que no es un J. Todo esto, en verdad, son obviedades, casi perogrulladas, pero veremos que conviene aquí explicitarlas e ir paso a paso.</w:t>
      </w:r>
    </w:p>
    <w:p w:rsidR="001A43B3" w:rsidRDefault="001A43B3" w:rsidP="00B0034A">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1A43B3" w:rsidRPr="001E1F95" w:rsidRDefault="001A43B3" w:rsidP="00B0034A">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5">
    <w:p w:rsidR="001A43B3" w:rsidRPr="00034B44" w:rsidRDefault="001A43B3" w:rsidP="00B0034A">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1A43B3" w:rsidRPr="00034B44" w:rsidRDefault="001A43B3" w:rsidP="00B0034A">
      <w:pPr>
        <w:pStyle w:val="ADB1"/>
        <w:jc w:val="both"/>
        <w:rPr>
          <w:rFonts w:ascii="Palatino Linotype" w:hAnsi="Palatino Linotype"/>
          <w:sz w:val="18"/>
        </w:rPr>
      </w:pPr>
      <w:r w:rsidRPr="00034B44">
        <w:rPr>
          <w:rFonts w:ascii="Palatino Linotype" w:hAnsi="Palatino Linotype"/>
          <w:sz w:val="18"/>
        </w:rPr>
        <w:t xml:space="preserve"> (…)</w:t>
      </w:r>
    </w:p>
    <w:p w:rsidR="001A43B3" w:rsidRPr="00034B44" w:rsidRDefault="001A43B3" w:rsidP="00B0034A">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B3" w:rsidRDefault="001A43B3">
    <w:pPr>
      <w:pStyle w:val="Encabezado"/>
    </w:pPr>
  </w:p>
  <w:p w:rsidR="001A43B3" w:rsidRDefault="001A43B3">
    <w:pPr>
      <w:pStyle w:val="Encabezado"/>
    </w:pPr>
  </w:p>
  <w:tbl>
    <w:tblPr>
      <w:tblStyle w:val="Tablaconcuadrcula"/>
      <w:tblW w:w="7088"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3969"/>
      <w:gridCol w:w="142"/>
    </w:tblGrid>
    <w:tr w:rsidR="001A43B3" w:rsidRPr="00EF13C1" w:rsidTr="00B0034A">
      <w:trPr>
        <w:trHeight w:val="138"/>
      </w:trPr>
      <w:tc>
        <w:tcPr>
          <w:tcW w:w="2977" w:type="dxa"/>
          <w:vAlign w:val="center"/>
        </w:tcPr>
        <w:p w:rsidR="001A43B3" w:rsidRPr="00EF13C1" w:rsidRDefault="001A43B3" w:rsidP="00B0034A">
          <w:pPr>
            <w:rPr>
              <w:rFonts w:ascii="Palatino Linotype" w:hAnsi="Palatino Linotype"/>
              <w:b/>
              <w:sz w:val="22"/>
              <w:szCs w:val="22"/>
            </w:rPr>
          </w:pPr>
          <w:r w:rsidRPr="00EF13C1">
            <w:rPr>
              <w:rFonts w:ascii="Palatino Linotype" w:hAnsi="Palatino Linotype"/>
              <w:b/>
              <w:sz w:val="22"/>
              <w:szCs w:val="22"/>
            </w:rPr>
            <w:t>Recurso de revisión:</w:t>
          </w:r>
        </w:p>
      </w:tc>
      <w:tc>
        <w:tcPr>
          <w:tcW w:w="4111" w:type="dxa"/>
          <w:gridSpan w:val="2"/>
          <w:vAlign w:val="center"/>
        </w:tcPr>
        <w:p w:rsidR="001A43B3" w:rsidRPr="00EF13C1" w:rsidRDefault="001A43B3" w:rsidP="00B0034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                    02088/INFOEM/IP/RR/2019  </w:t>
          </w:r>
        </w:p>
      </w:tc>
    </w:tr>
    <w:tr w:rsidR="001A43B3" w:rsidRPr="00EF13C1" w:rsidTr="00B0034A">
      <w:trPr>
        <w:gridAfter w:val="1"/>
        <w:wAfter w:w="142" w:type="dxa"/>
        <w:trHeight w:val="321"/>
      </w:trPr>
      <w:tc>
        <w:tcPr>
          <w:tcW w:w="2977" w:type="dxa"/>
          <w:vAlign w:val="center"/>
        </w:tcPr>
        <w:p w:rsidR="001A43B3" w:rsidRPr="00EF13C1" w:rsidRDefault="001A43B3" w:rsidP="00B0034A">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1A43B3" w:rsidRPr="00EF13C1" w:rsidRDefault="001A43B3" w:rsidP="00B0034A">
          <w:pPr>
            <w:pStyle w:val="Encabezado"/>
            <w:ind w:right="-250"/>
            <w:rPr>
              <w:rFonts w:ascii="Palatino Linotype" w:hAnsi="Palatino Linotype"/>
              <w:b/>
              <w:sz w:val="22"/>
              <w:szCs w:val="22"/>
            </w:rPr>
          </w:pPr>
          <w:r>
            <w:rPr>
              <w:rFonts w:ascii="Palatino Linotype" w:hAnsi="Palatino Linotype"/>
              <w:b/>
              <w:sz w:val="22"/>
              <w:szCs w:val="22"/>
            </w:rPr>
            <w:t xml:space="preserve">                   Ayuntamiento de </w:t>
          </w:r>
          <w:proofErr w:type="spellStart"/>
          <w:r>
            <w:rPr>
              <w:rFonts w:ascii="Palatino Linotype" w:hAnsi="Palatino Linotype"/>
              <w:b/>
              <w:sz w:val="22"/>
              <w:szCs w:val="22"/>
            </w:rPr>
            <w:t>Amanalco</w:t>
          </w:r>
          <w:proofErr w:type="spellEnd"/>
        </w:p>
      </w:tc>
    </w:tr>
    <w:tr w:rsidR="001A43B3" w:rsidRPr="00EF13C1" w:rsidTr="00B0034A">
      <w:trPr>
        <w:trHeight w:val="321"/>
      </w:trPr>
      <w:tc>
        <w:tcPr>
          <w:tcW w:w="2977" w:type="dxa"/>
          <w:vAlign w:val="center"/>
        </w:tcPr>
        <w:p w:rsidR="001A43B3" w:rsidRPr="00EF13C1" w:rsidRDefault="001A43B3" w:rsidP="00B0034A">
          <w:pPr>
            <w:rPr>
              <w:rFonts w:ascii="Palatino Linotype" w:hAnsi="Palatino Linotype"/>
              <w:b/>
              <w:sz w:val="22"/>
              <w:szCs w:val="22"/>
            </w:rPr>
          </w:pPr>
          <w:r w:rsidRPr="00EF13C1">
            <w:rPr>
              <w:rFonts w:ascii="Palatino Linotype" w:hAnsi="Palatino Linotype"/>
              <w:b/>
              <w:sz w:val="22"/>
              <w:szCs w:val="22"/>
            </w:rPr>
            <w:t>Comisionado ponente:</w:t>
          </w:r>
        </w:p>
      </w:tc>
      <w:tc>
        <w:tcPr>
          <w:tcW w:w="4111" w:type="dxa"/>
          <w:gridSpan w:val="2"/>
          <w:vAlign w:val="center"/>
        </w:tcPr>
        <w:p w:rsidR="001A43B3" w:rsidRPr="00EF13C1" w:rsidRDefault="001A43B3" w:rsidP="00B0034A">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1A43B3" w:rsidRDefault="001A43B3" w:rsidP="00B0034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3B3" w:rsidRDefault="001A43B3" w:rsidP="00B0034A">
    <w:pPr>
      <w:pStyle w:val="Encabezado"/>
      <w:tabs>
        <w:tab w:val="left" w:pos="3103"/>
      </w:tabs>
    </w:pPr>
    <w:r>
      <w:tab/>
    </w:r>
    <w:r>
      <w:tab/>
    </w:r>
  </w:p>
  <w:tbl>
    <w:tblPr>
      <w:tblStyle w:val="Tablaconcuadrcula"/>
      <w:tblW w:w="7390" w:type="dxa"/>
      <w:tblInd w:w="181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4536"/>
    </w:tblGrid>
    <w:tr w:rsidR="001A43B3" w:rsidRPr="00182113" w:rsidTr="00B0034A">
      <w:trPr>
        <w:trHeight w:val="138"/>
      </w:trPr>
      <w:tc>
        <w:tcPr>
          <w:tcW w:w="2532" w:type="dxa"/>
          <w:vAlign w:val="center"/>
        </w:tcPr>
        <w:p w:rsidR="001A43B3" w:rsidRPr="00182113" w:rsidRDefault="001A43B3" w:rsidP="00B0034A">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22" w:type="dxa"/>
          <w:vAlign w:val="center"/>
        </w:tcPr>
        <w:p w:rsidR="001A43B3" w:rsidRPr="00182113" w:rsidRDefault="001A43B3" w:rsidP="00B0034A">
          <w:pPr>
            <w:pStyle w:val="Encabezado"/>
            <w:jc w:val="center"/>
            <w:rPr>
              <w:rFonts w:ascii="Palatino Linotype" w:hAnsi="Palatino Linotype"/>
              <w:b/>
              <w:sz w:val="22"/>
              <w:szCs w:val="22"/>
            </w:rPr>
          </w:pPr>
        </w:p>
      </w:tc>
      <w:tc>
        <w:tcPr>
          <w:tcW w:w="4536" w:type="dxa"/>
          <w:vAlign w:val="center"/>
        </w:tcPr>
        <w:p w:rsidR="001A43B3" w:rsidRPr="005143E6" w:rsidRDefault="001A43B3" w:rsidP="00B0034A">
          <w:pPr>
            <w:pStyle w:val="Encabezado"/>
            <w:tabs>
              <w:tab w:val="clear" w:pos="4419"/>
              <w:tab w:val="center" w:pos="4286"/>
            </w:tabs>
            <w:jc w:val="right"/>
            <w:rPr>
              <w:rFonts w:ascii="Palatino Linotype" w:hAnsi="Palatino Linotype" w:cs="Arial"/>
              <w:b/>
              <w:bCs/>
              <w:lang w:eastAsia="es-MX"/>
            </w:rPr>
          </w:pPr>
          <w:r>
            <w:rPr>
              <w:rFonts w:ascii="Palatino Linotype" w:hAnsi="Palatino Linotype" w:cs="Arial"/>
              <w:b/>
              <w:bCs/>
              <w:lang w:eastAsia="es-MX"/>
            </w:rPr>
            <w:t xml:space="preserve">                      02088/</w:t>
          </w:r>
          <w:r w:rsidRPr="00182113">
            <w:rPr>
              <w:rFonts w:ascii="Palatino Linotype" w:hAnsi="Palatino Linotype" w:cs="Arial"/>
              <w:b/>
              <w:bCs/>
              <w:lang w:eastAsia="es-MX"/>
            </w:rPr>
            <w:t>INFOEM/IP/RR/</w:t>
          </w:r>
          <w:r>
            <w:rPr>
              <w:rFonts w:ascii="Palatino Linotype" w:hAnsi="Palatino Linotype" w:cs="Arial"/>
              <w:b/>
              <w:bCs/>
              <w:lang w:eastAsia="es-MX"/>
            </w:rPr>
            <w:t>2019</w:t>
          </w:r>
        </w:p>
      </w:tc>
    </w:tr>
    <w:tr w:rsidR="001A43B3" w:rsidRPr="00182113" w:rsidTr="00B0034A">
      <w:trPr>
        <w:trHeight w:val="227"/>
      </w:trPr>
      <w:tc>
        <w:tcPr>
          <w:tcW w:w="2532" w:type="dxa"/>
          <w:vAlign w:val="center"/>
        </w:tcPr>
        <w:p w:rsidR="001A43B3" w:rsidRPr="00182113" w:rsidRDefault="001A43B3" w:rsidP="00B0034A">
          <w:pPr>
            <w:rPr>
              <w:rFonts w:ascii="Palatino Linotype" w:hAnsi="Palatino Linotype"/>
              <w:b/>
              <w:sz w:val="22"/>
              <w:szCs w:val="22"/>
            </w:rPr>
          </w:pPr>
          <w:r w:rsidRPr="00182113">
            <w:rPr>
              <w:rFonts w:ascii="Palatino Linotype" w:hAnsi="Palatino Linotype"/>
              <w:b/>
              <w:sz w:val="22"/>
              <w:szCs w:val="22"/>
            </w:rPr>
            <w:t>Recurrente:</w:t>
          </w:r>
        </w:p>
      </w:tc>
      <w:tc>
        <w:tcPr>
          <w:tcW w:w="322" w:type="dxa"/>
          <w:vAlign w:val="center"/>
        </w:tcPr>
        <w:p w:rsidR="001A43B3" w:rsidRPr="00182113" w:rsidRDefault="001A43B3" w:rsidP="00B0034A">
          <w:pPr>
            <w:pStyle w:val="Encabezado"/>
            <w:jc w:val="center"/>
            <w:rPr>
              <w:rFonts w:ascii="Palatino Linotype" w:hAnsi="Palatino Linotype"/>
              <w:b/>
              <w:sz w:val="22"/>
              <w:szCs w:val="22"/>
            </w:rPr>
          </w:pPr>
        </w:p>
      </w:tc>
      <w:tc>
        <w:tcPr>
          <w:tcW w:w="4536" w:type="dxa"/>
          <w:vAlign w:val="center"/>
        </w:tcPr>
        <w:p w:rsidR="001A43B3" w:rsidRPr="00182113" w:rsidRDefault="001A43B3" w:rsidP="00B0034A">
          <w:pPr>
            <w:pStyle w:val="Encabezado"/>
            <w:ind w:right="34"/>
            <w:rPr>
              <w:rFonts w:ascii="Palatino Linotype" w:hAnsi="Palatino Linotype"/>
              <w:b/>
              <w:sz w:val="22"/>
              <w:szCs w:val="22"/>
            </w:rPr>
          </w:pPr>
        </w:p>
      </w:tc>
    </w:tr>
    <w:tr w:rsidR="001A43B3" w:rsidRPr="00182113" w:rsidTr="00B0034A">
      <w:trPr>
        <w:trHeight w:val="232"/>
      </w:trPr>
      <w:tc>
        <w:tcPr>
          <w:tcW w:w="2532" w:type="dxa"/>
          <w:vAlign w:val="center"/>
        </w:tcPr>
        <w:p w:rsidR="001A43B3" w:rsidRPr="00182113" w:rsidRDefault="001A43B3" w:rsidP="00B0034A">
          <w:pPr>
            <w:rPr>
              <w:rFonts w:ascii="Palatino Linotype" w:hAnsi="Palatino Linotype"/>
              <w:b/>
              <w:sz w:val="22"/>
              <w:szCs w:val="22"/>
            </w:rPr>
          </w:pPr>
          <w:r w:rsidRPr="00182113">
            <w:rPr>
              <w:rFonts w:ascii="Palatino Linotype" w:hAnsi="Palatino Linotype"/>
              <w:b/>
              <w:sz w:val="22"/>
              <w:szCs w:val="22"/>
            </w:rPr>
            <w:t>Sujeto obligado:</w:t>
          </w:r>
        </w:p>
      </w:tc>
      <w:tc>
        <w:tcPr>
          <w:tcW w:w="322" w:type="dxa"/>
          <w:vAlign w:val="center"/>
        </w:tcPr>
        <w:p w:rsidR="001A43B3" w:rsidRPr="00182113" w:rsidRDefault="001A43B3" w:rsidP="00B0034A">
          <w:pPr>
            <w:pStyle w:val="Encabezado"/>
            <w:jc w:val="center"/>
            <w:rPr>
              <w:rFonts w:ascii="Palatino Linotype" w:hAnsi="Palatino Linotype"/>
              <w:b/>
              <w:sz w:val="22"/>
              <w:szCs w:val="22"/>
            </w:rPr>
          </w:pPr>
        </w:p>
      </w:tc>
      <w:tc>
        <w:tcPr>
          <w:tcW w:w="4536" w:type="dxa"/>
          <w:vAlign w:val="center"/>
        </w:tcPr>
        <w:p w:rsidR="001A43B3" w:rsidRPr="00182113" w:rsidRDefault="001A43B3" w:rsidP="00B0034A">
          <w:pPr>
            <w:pStyle w:val="Encabezado"/>
            <w:ind w:right="34"/>
            <w:jc w:val="right"/>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Amanalco</w:t>
          </w:r>
          <w:proofErr w:type="spellEnd"/>
        </w:p>
      </w:tc>
    </w:tr>
    <w:tr w:rsidR="001A43B3" w:rsidRPr="00182113" w:rsidTr="00B0034A">
      <w:trPr>
        <w:trHeight w:val="320"/>
      </w:trPr>
      <w:tc>
        <w:tcPr>
          <w:tcW w:w="2532" w:type="dxa"/>
          <w:vAlign w:val="center"/>
        </w:tcPr>
        <w:p w:rsidR="001A43B3" w:rsidRPr="00182113" w:rsidRDefault="001A43B3" w:rsidP="00B0034A">
          <w:pPr>
            <w:rPr>
              <w:rFonts w:ascii="Palatino Linotype" w:hAnsi="Palatino Linotype"/>
              <w:b/>
              <w:sz w:val="22"/>
              <w:szCs w:val="22"/>
            </w:rPr>
          </w:pPr>
          <w:r w:rsidRPr="00182113">
            <w:rPr>
              <w:rFonts w:ascii="Palatino Linotype" w:hAnsi="Palatino Linotype"/>
              <w:b/>
              <w:sz w:val="22"/>
              <w:szCs w:val="22"/>
            </w:rPr>
            <w:t>Comisionado ponente:</w:t>
          </w:r>
        </w:p>
      </w:tc>
      <w:tc>
        <w:tcPr>
          <w:tcW w:w="322" w:type="dxa"/>
          <w:vAlign w:val="center"/>
        </w:tcPr>
        <w:p w:rsidR="001A43B3" w:rsidRPr="00182113" w:rsidRDefault="001A43B3" w:rsidP="00B0034A">
          <w:pPr>
            <w:pStyle w:val="Encabezado"/>
            <w:jc w:val="center"/>
            <w:rPr>
              <w:rFonts w:ascii="Palatino Linotype" w:hAnsi="Palatino Linotype"/>
              <w:b/>
              <w:sz w:val="22"/>
              <w:szCs w:val="22"/>
            </w:rPr>
          </w:pPr>
        </w:p>
      </w:tc>
      <w:tc>
        <w:tcPr>
          <w:tcW w:w="4536" w:type="dxa"/>
          <w:vAlign w:val="center"/>
        </w:tcPr>
        <w:p w:rsidR="001A43B3" w:rsidRPr="00182113" w:rsidRDefault="001A43B3" w:rsidP="00B0034A">
          <w:pPr>
            <w:pStyle w:val="Encabezado"/>
            <w:ind w:right="34"/>
            <w:rPr>
              <w:rFonts w:ascii="Palatino Linotype" w:hAnsi="Palatino Linotype"/>
              <w:b/>
              <w:sz w:val="22"/>
              <w:szCs w:val="22"/>
            </w:rPr>
          </w:pPr>
          <w:r>
            <w:rPr>
              <w:rFonts w:ascii="Palatino Linotype" w:hAnsi="Palatino Linotype"/>
              <w:b/>
              <w:sz w:val="22"/>
              <w:szCs w:val="22"/>
            </w:rPr>
            <w:t xml:space="preserve">                 José Guadalupe Luna Hernández</w:t>
          </w:r>
        </w:p>
      </w:tc>
    </w:tr>
  </w:tbl>
  <w:p w:rsidR="001A43B3" w:rsidRDefault="001A43B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FB3966"/>
    <w:multiLevelType w:val="hybridMultilevel"/>
    <w:tmpl w:val="83908B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9E19F6"/>
    <w:multiLevelType w:val="hybridMultilevel"/>
    <w:tmpl w:val="15A0FB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B8E2722"/>
    <w:multiLevelType w:val="hybridMultilevel"/>
    <w:tmpl w:val="635631EC"/>
    <w:lvl w:ilvl="0" w:tplc="FBD819D0">
      <w:start w:val="1"/>
      <w:numFmt w:val="decimal"/>
      <w:lvlText w:val="%1."/>
      <w:lvlJc w:val="left"/>
      <w:pPr>
        <w:ind w:left="360" w:hanging="360"/>
      </w:pPr>
      <w:rPr>
        <w:rFonts w:eastAsia="Times New Roman"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BE24160"/>
    <w:multiLevelType w:val="hybridMultilevel"/>
    <w:tmpl w:val="3F2C08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93720746"/>
    <w:lvl w:ilvl="0" w:tplc="92BE0B36">
      <w:start w:val="1"/>
      <w:numFmt w:val="decimal"/>
      <w:lvlText w:val="%1."/>
      <w:lvlJc w:val="left"/>
      <w:pPr>
        <w:ind w:left="6881"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A668F"/>
    <w:multiLevelType w:val="hybridMultilevel"/>
    <w:tmpl w:val="64185C26"/>
    <w:lvl w:ilvl="0" w:tplc="4FDC11C0">
      <w:start w:val="1"/>
      <w:numFmt w:val="upperLetter"/>
      <w:lvlText w:val="%1)"/>
      <w:lvlJc w:val="left"/>
      <w:pPr>
        <w:ind w:left="72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255A8B"/>
    <w:multiLevelType w:val="hybridMultilevel"/>
    <w:tmpl w:val="08700D62"/>
    <w:lvl w:ilvl="0" w:tplc="080A0017">
      <w:start w:val="1"/>
      <w:numFmt w:val="lowerLetter"/>
      <w:lvlText w:val="%1)"/>
      <w:lvlJc w:val="left"/>
      <w:pPr>
        <w:ind w:left="2062" w:hanging="36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8">
    <w:nsid w:val="7F506989"/>
    <w:multiLevelType w:val="hybridMultilevel"/>
    <w:tmpl w:val="E9E6B106"/>
    <w:lvl w:ilvl="0" w:tplc="4F34F162">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5"/>
  </w:num>
  <w:num w:numId="3">
    <w:abstractNumId w:val="6"/>
  </w:num>
  <w:num w:numId="4">
    <w:abstractNumId w:val="8"/>
  </w:num>
  <w:num w:numId="5">
    <w:abstractNumId w:val="7"/>
  </w:num>
  <w:num w:numId="6">
    <w:abstractNumId w:val="2"/>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34A"/>
    <w:rsid w:val="000A3E18"/>
    <w:rsid w:val="000F6096"/>
    <w:rsid w:val="001169FC"/>
    <w:rsid w:val="00135675"/>
    <w:rsid w:val="001612F6"/>
    <w:rsid w:val="00174BE7"/>
    <w:rsid w:val="00183FE0"/>
    <w:rsid w:val="001A43B3"/>
    <w:rsid w:val="001B5819"/>
    <w:rsid w:val="001B6500"/>
    <w:rsid w:val="00242611"/>
    <w:rsid w:val="00257B7D"/>
    <w:rsid w:val="002973D4"/>
    <w:rsid w:val="002D23C6"/>
    <w:rsid w:val="0031535B"/>
    <w:rsid w:val="0035261E"/>
    <w:rsid w:val="0039456D"/>
    <w:rsid w:val="00416867"/>
    <w:rsid w:val="00435ACA"/>
    <w:rsid w:val="00556C57"/>
    <w:rsid w:val="0063435A"/>
    <w:rsid w:val="0063654E"/>
    <w:rsid w:val="00680F3E"/>
    <w:rsid w:val="006920BF"/>
    <w:rsid w:val="00705718"/>
    <w:rsid w:val="007176B4"/>
    <w:rsid w:val="007641C4"/>
    <w:rsid w:val="007E007F"/>
    <w:rsid w:val="00805B42"/>
    <w:rsid w:val="008132DA"/>
    <w:rsid w:val="0088477C"/>
    <w:rsid w:val="008B7404"/>
    <w:rsid w:val="00933DE0"/>
    <w:rsid w:val="00970C3E"/>
    <w:rsid w:val="00994F82"/>
    <w:rsid w:val="00995645"/>
    <w:rsid w:val="009C2CDF"/>
    <w:rsid w:val="00A015AE"/>
    <w:rsid w:val="00AA3BBA"/>
    <w:rsid w:val="00AC7603"/>
    <w:rsid w:val="00AE024C"/>
    <w:rsid w:val="00B0034A"/>
    <w:rsid w:val="00B22A25"/>
    <w:rsid w:val="00B3638A"/>
    <w:rsid w:val="00B7467D"/>
    <w:rsid w:val="00BC5386"/>
    <w:rsid w:val="00C0312E"/>
    <w:rsid w:val="00C535A1"/>
    <w:rsid w:val="00C572FD"/>
    <w:rsid w:val="00CC6CA2"/>
    <w:rsid w:val="00D32595"/>
    <w:rsid w:val="00D54C8B"/>
    <w:rsid w:val="00D624B5"/>
    <w:rsid w:val="00E34113"/>
    <w:rsid w:val="00E942F3"/>
    <w:rsid w:val="00EF5333"/>
    <w:rsid w:val="00F0393C"/>
    <w:rsid w:val="00F27BBB"/>
    <w:rsid w:val="00FA50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EF634F-316C-4544-B42F-09C982529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3F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034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0034A"/>
  </w:style>
  <w:style w:type="paragraph" w:styleId="Piedepgina">
    <w:name w:val="footer"/>
    <w:basedOn w:val="Normal"/>
    <w:link w:val="PiedepginaCar"/>
    <w:uiPriority w:val="99"/>
    <w:unhideWhenUsed/>
    <w:rsid w:val="00B003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0034A"/>
  </w:style>
  <w:style w:type="table" w:styleId="Tablaconcuadrcula">
    <w:name w:val="Table Grid"/>
    <w:basedOn w:val="Tablanormal"/>
    <w:uiPriority w:val="39"/>
    <w:rsid w:val="00B0034A"/>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next w:val="Tablaconcuadrcula"/>
    <w:uiPriority w:val="59"/>
    <w:rsid w:val="00B0034A"/>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0034A"/>
    <w:rPr>
      <w:vertAlign w:val="superscript"/>
    </w:rPr>
  </w:style>
  <w:style w:type="paragraph" w:customStyle="1" w:styleId="ADB1">
    <w:name w:val="ADB1"/>
    <w:basedOn w:val="Normal"/>
    <w:next w:val="Textonotapie"/>
    <w:uiPriority w:val="99"/>
    <w:unhideWhenUsed/>
    <w:qFormat/>
    <w:rsid w:val="00B0034A"/>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0034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034A"/>
    <w:rPr>
      <w:sz w:val="20"/>
      <w:szCs w:val="20"/>
    </w:rPr>
  </w:style>
  <w:style w:type="character" w:styleId="Hipervnculo">
    <w:name w:val="Hyperlink"/>
    <w:basedOn w:val="Fuentedeprrafopredeter"/>
    <w:uiPriority w:val="99"/>
    <w:unhideWhenUsed/>
    <w:rsid w:val="00B0034A"/>
    <w:rPr>
      <w:color w:val="0563C1" w:themeColor="hyperlink"/>
      <w:u w:val="single"/>
    </w:rPr>
  </w:style>
  <w:style w:type="paragraph" w:styleId="Prrafodelista">
    <w:name w:val="List Paragraph"/>
    <w:basedOn w:val="Normal"/>
    <w:link w:val="PrrafodelistaCar"/>
    <w:uiPriority w:val="34"/>
    <w:qFormat/>
    <w:rsid w:val="00AE024C"/>
    <w:pPr>
      <w:ind w:left="720"/>
      <w:contextualSpacing/>
    </w:pPr>
  </w:style>
  <w:style w:type="table" w:styleId="Tabladecuadrcula5oscura-nfasis1">
    <w:name w:val="Grid Table 5 Dark Accent 1"/>
    <w:basedOn w:val="Tablanormal"/>
    <w:uiPriority w:val="50"/>
    <w:rsid w:val="00805B42"/>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extodeglobo">
    <w:name w:val="Balloon Text"/>
    <w:basedOn w:val="Normal"/>
    <w:link w:val="TextodegloboCar"/>
    <w:uiPriority w:val="99"/>
    <w:semiHidden/>
    <w:unhideWhenUsed/>
    <w:rsid w:val="00257B7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7B7D"/>
    <w:rPr>
      <w:rFonts w:ascii="Segoe UI" w:hAnsi="Segoe UI" w:cs="Segoe UI"/>
      <w:sz w:val="18"/>
      <w:szCs w:val="18"/>
    </w:rPr>
  </w:style>
  <w:style w:type="character" w:customStyle="1" w:styleId="Ttulo1Car">
    <w:name w:val="Título 1 Car"/>
    <w:basedOn w:val="Fuentedeprrafopredeter"/>
    <w:link w:val="Ttulo1"/>
    <w:uiPriority w:val="9"/>
    <w:rsid w:val="00183FE0"/>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35261E"/>
  </w:style>
  <w:style w:type="paragraph" w:styleId="TDC1">
    <w:name w:val="toc 1"/>
    <w:basedOn w:val="Normal"/>
    <w:next w:val="Normal"/>
    <w:autoRedefine/>
    <w:uiPriority w:val="39"/>
    <w:unhideWhenUsed/>
    <w:rsid w:val="00D624B5"/>
    <w:pPr>
      <w:spacing w:after="100"/>
    </w:pPr>
  </w:style>
  <w:style w:type="paragraph" w:styleId="TDC2">
    <w:name w:val="toc 2"/>
    <w:basedOn w:val="Normal"/>
    <w:next w:val="Normal"/>
    <w:autoRedefine/>
    <w:uiPriority w:val="39"/>
    <w:unhideWhenUsed/>
    <w:rsid w:val="00D624B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657538.pag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aimex.org.mx/saimex/solicitud/downloadAttach/657540.pag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mex.org.mx/saimex/solicitud/downloadAttach/657535.page"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dej.rae.es/lema/grado" TargetMode="External"/><Relationship Id="rId2" Type="http://schemas.openxmlformats.org/officeDocument/2006/relationships/hyperlink" Target="http://coespo.edomex.gob.mx/informacion_municipal" TargetMode="External"/><Relationship Id="rId1" Type="http://schemas.openxmlformats.org/officeDocument/2006/relationships/hyperlink" Target="http://sil.gobernacion.gob.mx/Glosario/definicionpop.php?ID=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56</Pages>
  <Words>10619</Words>
  <Characters>58409</Characters>
  <Application>Microsoft Office Word</Application>
  <DocSecurity>0</DocSecurity>
  <Lines>486</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2019-06-13T17:04:00Z</cp:lastPrinted>
  <dcterms:created xsi:type="dcterms:W3CDTF">2019-06-06T23:27:00Z</dcterms:created>
  <dcterms:modified xsi:type="dcterms:W3CDTF">2019-07-04T19:09:00Z</dcterms:modified>
</cp:coreProperties>
</file>