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6C2F15B" w:rsidR="0030072F" w:rsidRPr="00573C53" w:rsidRDefault="00FF7C70" w:rsidP="004D579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811F50">
        <w:rPr>
          <w:rFonts w:ascii="Palatino Linotype" w:hAnsi="Palatino Linotype" w:cs="Arial"/>
          <w:b/>
        </w:rPr>
        <w:t>TRIGÉSIMA</w:t>
      </w:r>
      <w:r w:rsidR="00DF0FB7">
        <w:rPr>
          <w:rFonts w:ascii="Palatino Linotype" w:hAnsi="Palatino Linotype" w:cs="Arial"/>
          <w:b/>
        </w:rPr>
        <w:t xml:space="preserve"> SEXTA</w:t>
      </w:r>
      <w:r w:rsidR="00811F50">
        <w:rPr>
          <w:rFonts w:ascii="Palatino Linotype" w:hAnsi="Palatino Linotype" w:cs="Arial"/>
          <w:b/>
        </w:rPr>
        <w:t xml:space="preserve">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DF0FB7">
        <w:rPr>
          <w:rFonts w:ascii="Palatino Linotype" w:hAnsi="Palatino Linotype" w:cs="Arial"/>
          <w:b/>
        </w:rPr>
        <w:t>DOS DE OCTUBRE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2D4526" w:rsidRPr="00573C53">
        <w:rPr>
          <w:rFonts w:ascii="Palatino Linotype" w:hAnsi="Palatino Linotype" w:cs="Arial"/>
          <w:b/>
        </w:rPr>
        <w:t>EL RECURSO DE REVISIÓN 0</w:t>
      </w:r>
      <w:r w:rsidR="00DF0FB7">
        <w:rPr>
          <w:rFonts w:ascii="Palatino Linotype" w:hAnsi="Palatino Linotype" w:cs="Arial"/>
          <w:b/>
        </w:rPr>
        <w:t>6363</w:t>
      </w:r>
      <w:r w:rsidR="00E410DF">
        <w:rPr>
          <w:rFonts w:ascii="Palatino Linotype" w:hAnsi="Palatino Linotype" w:cs="Arial"/>
          <w:b/>
        </w:rPr>
        <w:t>/INFOEM/IP/RR/2019</w:t>
      </w:r>
      <w:r w:rsidR="002D4526" w:rsidRPr="00573C53">
        <w:rPr>
          <w:rFonts w:ascii="Palatino Linotype" w:eastAsia="Calibri" w:hAnsi="Palatino Linotype" w:cs="Arial"/>
          <w:b/>
          <w:color w:val="000000"/>
        </w:rPr>
        <w:t>.</w:t>
      </w:r>
    </w:p>
    <w:p w14:paraId="78E4DBCA" w14:textId="77777777" w:rsidR="0067583E" w:rsidRPr="00573C53" w:rsidRDefault="0067583E" w:rsidP="004D579B">
      <w:pPr>
        <w:widowControl w:val="0"/>
        <w:spacing w:before="100" w:beforeAutospacing="1" w:after="100" w:afterAutospacing="1" w:line="360" w:lineRule="auto"/>
        <w:contextualSpacing/>
        <w:jc w:val="both"/>
        <w:rPr>
          <w:rFonts w:ascii="Palatino Linotype" w:hAnsi="Palatino Linotype" w:cs="Arial"/>
          <w:b/>
        </w:rPr>
      </w:pPr>
    </w:p>
    <w:p w14:paraId="75976F25" w14:textId="1A939FCF" w:rsidR="0030072F" w:rsidRPr="00811F50" w:rsidRDefault="0030072F" w:rsidP="004D579B">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en el recurso de revisión </w:t>
      </w:r>
      <w:r w:rsidR="00E410DF" w:rsidRPr="00573C53">
        <w:rPr>
          <w:rFonts w:ascii="Palatino Linotype" w:hAnsi="Palatino Linotype" w:cs="Arial"/>
          <w:b/>
        </w:rPr>
        <w:t>0</w:t>
      </w:r>
      <w:r w:rsidR="00DF0FB7">
        <w:rPr>
          <w:rFonts w:ascii="Palatino Linotype" w:hAnsi="Palatino Linotype" w:cs="Arial"/>
          <w:b/>
        </w:rPr>
        <w:t>6363</w:t>
      </w:r>
      <w:r w:rsidR="00E410DF">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E410DF">
        <w:rPr>
          <w:rFonts w:ascii="Palatino Linotype" w:hAnsi="Palatino Linotype" w:cs="Arial"/>
        </w:rPr>
        <w:t>el</w:t>
      </w:r>
      <w:r w:rsidRPr="00573C53">
        <w:rPr>
          <w:rFonts w:ascii="Palatino Linotype" w:hAnsi="Palatino Linotype" w:cs="Arial"/>
        </w:rPr>
        <w:t xml:space="preserve"> Comisionad</w:t>
      </w:r>
      <w:r w:rsidR="00E410DF">
        <w:rPr>
          <w:rFonts w:ascii="Palatino Linotype" w:hAnsi="Palatino Linotype" w:cs="Arial"/>
        </w:rPr>
        <w:t>o</w:t>
      </w:r>
      <w:r w:rsidR="003F0C49" w:rsidRPr="00573C53">
        <w:rPr>
          <w:rFonts w:ascii="Palatino Linotype" w:hAnsi="Palatino Linotype" w:cs="Arial"/>
        </w:rPr>
        <w:t xml:space="preserve"> </w:t>
      </w:r>
      <w:r w:rsidR="00DF0FB7">
        <w:rPr>
          <w:rFonts w:ascii="Palatino Linotype" w:hAnsi="Palatino Linotype" w:cs="Arial"/>
          <w:b/>
        </w:rPr>
        <w:t>JOSÉ GUADALUPE LUNA HERNÁNDEZ</w:t>
      </w:r>
      <w:r w:rsidR="00811F50">
        <w:rPr>
          <w:rFonts w:ascii="Palatino Linotype" w:hAnsi="Palatino Linotype" w:cs="Arial"/>
        </w:rPr>
        <w:t>, que es del tenor siguiente.</w:t>
      </w:r>
    </w:p>
    <w:p w14:paraId="4D8FE5C3" w14:textId="77777777" w:rsidR="0030072F" w:rsidRPr="00573C53" w:rsidRDefault="0030072F" w:rsidP="004D579B">
      <w:pPr>
        <w:widowControl w:val="0"/>
        <w:spacing w:before="100" w:beforeAutospacing="1" w:after="100" w:afterAutospacing="1" w:line="360" w:lineRule="auto"/>
        <w:contextualSpacing/>
        <w:jc w:val="both"/>
        <w:rPr>
          <w:rFonts w:ascii="Palatino Linotype" w:hAnsi="Palatino Linotype" w:cs="Arial"/>
        </w:rPr>
      </w:pPr>
    </w:p>
    <w:p w14:paraId="3802A3D4" w14:textId="6B8D4C04" w:rsidR="0007653D" w:rsidRDefault="0007653D" w:rsidP="004D579B">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2441AF" w:rsidRPr="00573C53">
        <w:rPr>
          <w:rFonts w:ascii="Palatino Linotype" w:hAnsi="Palatino Linotype"/>
        </w:rPr>
        <w:t xml:space="preserve">de </w:t>
      </w:r>
      <w:r w:rsidR="00E87A3C" w:rsidRPr="00573C53">
        <w:rPr>
          <w:rFonts w:ascii="Palatino Linotype" w:hAnsi="Palatino Linotype"/>
        </w:rPr>
        <w:t>mérito</w:t>
      </w:r>
      <w:r w:rsidR="002441AF" w:rsidRPr="00573C53">
        <w:rPr>
          <w:rFonts w:ascii="Palatino Linotype" w:hAnsi="Palatino Linotype"/>
        </w:rPr>
        <w:t>.</w:t>
      </w:r>
    </w:p>
    <w:p w14:paraId="7B5D0ABF" w14:textId="77777777" w:rsidR="004D579B" w:rsidRPr="00573C53" w:rsidRDefault="004D579B" w:rsidP="004D579B">
      <w:pPr>
        <w:spacing w:before="100" w:beforeAutospacing="1" w:after="100" w:afterAutospacing="1" w:line="360" w:lineRule="auto"/>
        <w:contextualSpacing/>
        <w:jc w:val="both"/>
        <w:rPr>
          <w:rFonts w:ascii="Palatino Linotype" w:hAnsi="Palatino Linotype"/>
        </w:rPr>
      </w:pPr>
    </w:p>
    <w:p w14:paraId="61AA9D6A" w14:textId="2FFD0240" w:rsidR="00811F50" w:rsidRPr="00811F50" w:rsidRDefault="0007653D" w:rsidP="00DF0FB7">
      <w:pPr>
        <w:spacing w:before="100" w:beforeAutospacing="1" w:after="100" w:afterAutospacing="1" w:line="360" w:lineRule="auto"/>
        <w:contextualSpacing/>
        <w:jc w:val="both"/>
        <w:rPr>
          <w:rFonts w:ascii="Palatino Linotype" w:hAnsi="Palatino Linotype"/>
          <w:i/>
          <w:sz w:val="22"/>
          <w:szCs w:val="22"/>
        </w:rPr>
      </w:pPr>
      <w:r w:rsidRPr="00573C53">
        <w:rPr>
          <w:rFonts w:ascii="Palatino Linotype" w:hAnsi="Palatino Linotype"/>
        </w:rPr>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del</w:t>
      </w:r>
      <w:r w:rsidR="00D06A9E">
        <w:rPr>
          <w:rFonts w:ascii="Palatino Linotype" w:hAnsi="Palatino Linotype"/>
        </w:rPr>
        <w:t xml:space="preserve"> </w:t>
      </w:r>
      <w:r w:rsidR="00DF0FB7">
        <w:rPr>
          <w:rFonts w:ascii="Palatino Linotype" w:hAnsi="Palatino Linotype"/>
          <w:b/>
        </w:rPr>
        <w:t>Ayuntamiento de Chalco</w:t>
      </w:r>
      <w:r w:rsidR="00D06A9E">
        <w:rPr>
          <w:rFonts w:ascii="Palatino Linotype" w:hAnsi="Palatino Linotype"/>
          <w:b/>
        </w:rPr>
        <w:t xml:space="preserve"> </w:t>
      </w:r>
      <w:r w:rsidR="00D06A9E">
        <w:rPr>
          <w:rFonts w:ascii="Palatino Linotype" w:hAnsi="Palatino Linotype"/>
        </w:rPr>
        <w:t xml:space="preserve">en lo sucesivo </w:t>
      </w:r>
      <w:r w:rsidR="00D06A9E" w:rsidRPr="00D06A9E">
        <w:rPr>
          <w:rFonts w:ascii="Palatino Linotype" w:hAnsi="Palatino Linotype"/>
          <w:b/>
        </w:rPr>
        <w:t>EL</w:t>
      </w:r>
      <w:r w:rsidR="008C0700" w:rsidRPr="00573C53">
        <w:rPr>
          <w:rFonts w:ascii="Palatino Linotype" w:hAnsi="Palatino Linotype"/>
        </w:rPr>
        <w:t xml:space="preserve"> </w:t>
      </w:r>
      <w:r w:rsidR="008C0700" w:rsidRPr="00573C53">
        <w:rPr>
          <w:rFonts w:ascii="Palatino Linotype" w:hAnsi="Palatino Linotype"/>
          <w:b/>
        </w:rPr>
        <w:lastRenderedPageBreak/>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DF0FB7">
        <w:rPr>
          <w:rFonts w:ascii="Palatino Linotype" w:hAnsi="Palatino Linotype" w:cs="Arial"/>
        </w:rPr>
        <w:t xml:space="preserve">copia simple digitalizada de las facturas por gastos efectuados con motivo de la “feria de Chalco 2019”, donde se adviertan nombres de proveedores, montos, servicios y artistas contratados. </w:t>
      </w:r>
    </w:p>
    <w:p w14:paraId="6965DAC6" w14:textId="77777777" w:rsidR="00811F50" w:rsidRPr="00811F50" w:rsidRDefault="00811F50" w:rsidP="00811F50">
      <w:pPr>
        <w:pBdr>
          <w:top w:val="nil"/>
          <w:left w:val="nil"/>
          <w:bottom w:val="nil"/>
          <w:right w:val="nil"/>
          <w:between w:val="nil"/>
          <w:bar w:val="nil"/>
        </w:pBdr>
        <w:ind w:left="709" w:right="757"/>
        <w:jc w:val="both"/>
        <w:rPr>
          <w:rFonts w:ascii="Palatino Linotype" w:hAnsi="Palatino Linotype"/>
          <w:i/>
          <w:sz w:val="22"/>
          <w:szCs w:val="22"/>
        </w:rPr>
      </w:pPr>
    </w:p>
    <w:p w14:paraId="0B87FD15" w14:textId="2080C9B7" w:rsidR="00A81532" w:rsidRDefault="00F418F6" w:rsidP="004D579B">
      <w:pPr>
        <w:spacing w:line="360" w:lineRule="auto"/>
        <w:contextualSpacing/>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4E5A48">
        <w:rPr>
          <w:rFonts w:ascii="Palatino Linotype" w:hAnsi="Palatino Linotype" w:cs="Arial"/>
        </w:rPr>
        <w:t>mediante respuesta manifestó que no podía brindar la información toda vez que no se encontraba dentro de sus archivos.</w:t>
      </w:r>
    </w:p>
    <w:p w14:paraId="7EC5573E" w14:textId="77777777" w:rsidR="00F418F6" w:rsidRPr="00573C53" w:rsidRDefault="00F418F6" w:rsidP="004D579B">
      <w:pPr>
        <w:spacing w:line="360" w:lineRule="auto"/>
        <w:contextualSpacing/>
        <w:jc w:val="both"/>
        <w:rPr>
          <w:rFonts w:ascii="Palatino Linotype" w:hAnsi="Palatino Linotype" w:cs="Arial"/>
        </w:rPr>
      </w:pPr>
    </w:p>
    <w:p w14:paraId="365BDA19" w14:textId="038F320F" w:rsidR="00B3799E" w:rsidRDefault="007C0FDA" w:rsidP="004D579B">
      <w:pPr>
        <w:spacing w:line="360" w:lineRule="auto"/>
        <w:contextualSpacing/>
        <w:jc w:val="both"/>
        <w:rPr>
          <w:rFonts w:ascii="Palatino Linotype" w:hAnsi="Palatino Linotype"/>
          <w:b/>
        </w:rPr>
      </w:pPr>
      <w:r w:rsidRPr="00573C53">
        <w:rPr>
          <w:rFonts w:ascii="Palatino Linotype" w:hAnsi="Palatino Linotype" w:cs="Arial"/>
        </w:rPr>
        <w:t xml:space="preserve">Así, </w:t>
      </w:r>
      <w:r w:rsidR="00B5072E" w:rsidRPr="00573C53">
        <w:rPr>
          <w:rFonts w:ascii="Palatino Linotype" w:hAnsi="Palatino Linotype" w:cs="Arial"/>
        </w:rPr>
        <w:t>de</w:t>
      </w:r>
      <w:r w:rsidRPr="00573C53">
        <w:rPr>
          <w:rFonts w:ascii="Palatino Linotype" w:hAnsi="Palatino Linotype" w:cs="Arial"/>
        </w:rPr>
        <w:t xml:space="preserve">l estudio </w:t>
      </w:r>
      <w:r w:rsidR="00B5072E" w:rsidRPr="00573C53">
        <w:rPr>
          <w:rFonts w:ascii="Palatino Linotype" w:hAnsi="Palatino Linotype" w:cs="Arial"/>
        </w:rPr>
        <w:t>d</w:t>
      </w:r>
      <w:r w:rsidR="00B5072E" w:rsidRPr="00573C53">
        <w:rPr>
          <w:rFonts w:ascii="Palatino Linotype" w:hAnsi="Palatino Linotype"/>
        </w:rPr>
        <w:t xml:space="preserve">el expediente electrónico del </w:t>
      </w:r>
      <w:r w:rsidR="00B5072E" w:rsidRPr="00573C53">
        <w:rPr>
          <w:rFonts w:ascii="Palatino Linotype" w:hAnsi="Palatino Linotype"/>
          <w:b/>
        </w:rPr>
        <w:t>SAIMEX</w:t>
      </w:r>
      <w:r w:rsidRPr="00573C53">
        <w:rPr>
          <w:rFonts w:ascii="Palatino Linotype" w:hAnsi="Palatino Linotype" w:cs="Arial"/>
        </w:rPr>
        <w:t xml:space="preserve">, </w:t>
      </w:r>
      <w:r w:rsidR="0007653D" w:rsidRPr="00573C53">
        <w:rPr>
          <w:rFonts w:ascii="Palatino Linotype" w:hAnsi="Palatino Linotype" w:cs="Arial"/>
        </w:rPr>
        <w:t xml:space="preserve">la Ponencia </w:t>
      </w:r>
      <w:proofErr w:type="spellStart"/>
      <w:r w:rsidR="0007653D" w:rsidRPr="00573C53">
        <w:rPr>
          <w:rFonts w:ascii="Palatino Linotype" w:hAnsi="Palatino Linotype" w:cs="Arial"/>
        </w:rPr>
        <w:t>Resolut</w:t>
      </w:r>
      <w:r w:rsidR="00414E48" w:rsidRPr="00573C53">
        <w:rPr>
          <w:rFonts w:ascii="Palatino Linotype" w:hAnsi="Palatino Linotype" w:cs="Arial"/>
        </w:rPr>
        <w:t>o</w:t>
      </w:r>
      <w:r w:rsidR="0007653D" w:rsidRPr="00573C53">
        <w:rPr>
          <w:rFonts w:ascii="Palatino Linotype" w:hAnsi="Palatino Linotype" w:cs="Arial"/>
        </w:rPr>
        <w:t>ra</w:t>
      </w:r>
      <w:proofErr w:type="spellEnd"/>
      <w:r w:rsidR="0007653D" w:rsidRPr="00573C53">
        <w:rPr>
          <w:rFonts w:ascii="Palatino Linotype" w:hAnsi="Palatino Linotype" w:cs="Arial"/>
        </w:rPr>
        <w:t xml:space="preserve"> determinó</w:t>
      </w:r>
      <w:r w:rsidRPr="00573C53">
        <w:rPr>
          <w:rFonts w:ascii="Palatino Linotype" w:hAnsi="Palatino Linotype" w:cs="Arial"/>
        </w:rPr>
        <w:t xml:space="preserve"> </w:t>
      </w:r>
      <w:r w:rsidR="004E5A48">
        <w:rPr>
          <w:rFonts w:ascii="Palatino Linotype" w:hAnsi="Palatino Linotype" w:cs="Arial"/>
          <w:b/>
        </w:rPr>
        <w:t>REVOCAR</w:t>
      </w:r>
      <w:r w:rsidR="00472073">
        <w:rPr>
          <w:rFonts w:ascii="Palatino Linotype" w:hAnsi="Palatino Linotype" w:cs="Arial"/>
          <w:b/>
        </w:rPr>
        <w:t xml:space="preserve"> </w:t>
      </w:r>
      <w:r w:rsidR="004E5A48">
        <w:rPr>
          <w:rFonts w:ascii="Palatino Linotype" w:hAnsi="Palatino Linotype" w:cs="Arial"/>
        </w:rPr>
        <w:t>la respuesta del</w:t>
      </w:r>
      <w:r w:rsidR="00B5072E" w:rsidRPr="00573C53">
        <w:rPr>
          <w:rFonts w:ascii="Palatino Linotype" w:hAnsi="Palatino Linotype" w:cs="Arial"/>
        </w:rPr>
        <w:t xml:space="preserve"> </w:t>
      </w:r>
      <w:r w:rsidR="00B5072E" w:rsidRPr="00573C53">
        <w:rPr>
          <w:rFonts w:ascii="Palatino Linotype" w:hAnsi="Palatino Linotype" w:cs="Arial"/>
          <w:b/>
        </w:rPr>
        <w:t xml:space="preserve">SUJETO OBLIGADO </w:t>
      </w:r>
      <w:r w:rsidR="004E5A48" w:rsidRPr="004E5A48">
        <w:rPr>
          <w:rFonts w:ascii="Palatino Linotype" w:hAnsi="Palatino Linotype" w:cs="Arial"/>
        </w:rPr>
        <w:t xml:space="preserve">y ordena </w:t>
      </w:r>
      <w:r w:rsidR="004E5A48" w:rsidRPr="00F65194">
        <w:rPr>
          <w:rFonts w:ascii="Palatino Linotype" w:eastAsia="Calibri" w:hAnsi="Palatino Linotype" w:cs="Arial"/>
          <w:bCs/>
          <w:lang w:val="es-ES"/>
        </w:rPr>
        <w:t>entregar vía Sistema de Acceso a la Información Mexiquense</w:t>
      </w:r>
      <w:r w:rsidR="004E5A48">
        <w:rPr>
          <w:rFonts w:ascii="Palatino Linotype" w:eastAsia="Calibri" w:hAnsi="Palatino Linotype" w:cs="Arial"/>
          <w:b/>
          <w:bCs/>
          <w:lang w:val="es-ES"/>
        </w:rPr>
        <w:t xml:space="preserve"> </w:t>
      </w:r>
      <w:r w:rsidR="004E5A48" w:rsidRPr="005D25AB">
        <w:rPr>
          <w:rFonts w:ascii="Palatino Linotype" w:eastAsia="Calibri" w:hAnsi="Palatino Linotype" w:cs="Arial"/>
          <w:b/>
          <w:bCs/>
          <w:lang w:val="es-ES"/>
        </w:rPr>
        <w:t>(SAIMEX)</w:t>
      </w:r>
      <w:r w:rsidR="004E5A48">
        <w:rPr>
          <w:rFonts w:ascii="Palatino Linotype" w:eastAsia="Calibri" w:hAnsi="Palatino Linotype" w:cs="Arial"/>
          <w:b/>
          <w:bCs/>
          <w:lang w:val="es-ES"/>
        </w:rPr>
        <w:t xml:space="preserve">, </w:t>
      </w:r>
      <w:r w:rsidR="004E5A48" w:rsidRPr="00093624">
        <w:rPr>
          <w:rFonts w:ascii="Palatino Linotype" w:eastAsia="Calibri" w:hAnsi="Palatino Linotype" w:cs="Arial"/>
          <w:bCs/>
          <w:lang w:val="es-ES"/>
        </w:rPr>
        <w:t>previa búsqueda exhaustiva y razonable, la siguiente información</w:t>
      </w:r>
      <w:r w:rsidR="004E5A48">
        <w:rPr>
          <w:rFonts w:ascii="Palatino Linotype" w:eastAsia="Calibri" w:hAnsi="Palatino Linotype" w:cs="Arial"/>
          <w:b/>
          <w:bCs/>
          <w:lang w:val="es-ES"/>
        </w:rPr>
        <w:t>:</w:t>
      </w:r>
    </w:p>
    <w:p w14:paraId="58BFD7B1" w14:textId="4E252027" w:rsidR="00BD6C52" w:rsidRPr="00BD6C52" w:rsidRDefault="00BD6C52" w:rsidP="004E5A48">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w:t>
      </w:r>
      <w:r w:rsidR="004E5A48" w:rsidRPr="004E5A48">
        <w:rPr>
          <w:rFonts w:ascii="Palatino Linotype" w:hAnsi="Palatino Linotype"/>
          <w:i/>
          <w:sz w:val="22"/>
          <w:szCs w:val="22"/>
          <w:lang w:eastAsia="es-ES_tradnl"/>
        </w:rPr>
        <w:t>1.</w:t>
      </w:r>
      <w:r w:rsidR="004E5A48" w:rsidRPr="004E5A48">
        <w:rPr>
          <w:rFonts w:ascii="Palatino Linotype" w:hAnsi="Palatino Linotype"/>
          <w:i/>
          <w:sz w:val="22"/>
          <w:szCs w:val="22"/>
          <w:lang w:eastAsia="es-ES_tradnl"/>
        </w:rPr>
        <w:tab/>
        <w:t>Facturas de los gastos realizados por el Ayuntamiento de Chalco, por conc</w:t>
      </w:r>
      <w:r w:rsidR="004E5A48">
        <w:rPr>
          <w:rFonts w:ascii="Palatino Linotype" w:hAnsi="Palatino Linotype"/>
          <w:i/>
          <w:sz w:val="22"/>
          <w:szCs w:val="22"/>
          <w:lang w:eastAsia="es-ES_tradnl"/>
        </w:rPr>
        <w:t>epto de la Feria de Chalco 2019</w:t>
      </w:r>
      <w:r w:rsidRPr="00BD6C52">
        <w:rPr>
          <w:rFonts w:ascii="Palatino Linotype" w:hAnsi="Palatino Linotype"/>
          <w:i/>
          <w:sz w:val="22"/>
          <w:szCs w:val="22"/>
          <w:lang w:eastAsia="es-ES_tradnl"/>
        </w:rPr>
        <w:t>.</w:t>
      </w:r>
      <w:r>
        <w:rPr>
          <w:rFonts w:ascii="Palatino Linotype" w:hAnsi="Palatino Linotype"/>
          <w:i/>
          <w:sz w:val="22"/>
          <w:szCs w:val="22"/>
          <w:lang w:eastAsia="es-ES_tradnl"/>
        </w:rPr>
        <w:t>”</w:t>
      </w:r>
    </w:p>
    <w:p w14:paraId="08FD46C0" w14:textId="77777777" w:rsidR="00B3799E" w:rsidRDefault="00B3799E" w:rsidP="004D579B">
      <w:pPr>
        <w:spacing w:line="360" w:lineRule="auto"/>
        <w:contextualSpacing/>
        <w:jc w:val="both"/>
        <w:rPr>
          <w:rFonts w:ascii="Palatino Linotype" w:hAnsi="Palatino Linotype"/>
        </w:rPr>
      </w:pPr>
    </w:p>
    <w:p w14:paraId="3B261E97" w14:textId="014F4772" w:rsidR="000A407D" w:rsidRDefault="00C766EF" w:rsidP="004D579B">
      <w:pPr>
        <w:spacing w:line="360" w:lineRule="auto"/>
        <w:contextualSpacing/>
        <w:jc w:val="both"/>
        <w:rPr>
          <w:rFonts w:ascii="Palatino Linotype" w:hAnsi="Palatino Linotype" w:cs="Arial"/>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DD1B29">
        <w:rPr>
          <w:rFonts w:ascii="Palatino Linotype" w:hAnsi="Palatino Linotype" w:cs="Arial"/>
        </w:rPr>
        <w:t xml:space="preserve">estimo necesario señalar que la Ponencia </w:t>
      </w:r>
      <w:proofErr w:type="spellStart"/>
      <w:r w:rsidR="00DD1B29">
        <w:rPr>
          <w:rFonts w:ascii="Palatino Linotype" w:hAnsi="Palatino Linotype" w:cs="Arial"/>
        </w:rPr>
        <w:t>Resolutora</w:t>
      </w:r>
      <w:proofErr w:type="spellEnd"/>
      <w:r w:rsidR="00DD1B29">
        <w:rPr>
          <w:rFonts w:ascii="Palatino Linotype" w:hAnsi="Palatino Linotype" w:cs="Arial"/>
        </w:rPr>
        <w:t xml:space="preserve"> debió pronunciarse en el resolutivo SEGUNDO la entrega de la información en versión pública</w:t>
      </w:r>
      <w:r w:rsidR="004E5A48">
        <w:rPr>
          <w:rFonts w:ascii="Palatino Linotype" w:hAnsi="Palatino Linotype" w:cs="Arial"/>
        </w:rPr>
        <w:t xml:space="preserve"> de ser procedente</w:t>
      </w:r>
      <w:r w:rsidR="00DD1B29">
        <w:rPr>
          <w:rFonts w:ascii="Palatino Linotype" w:hAnsi="Palatino Linotype" w:cs="Arial"/>
        </w:rPr>
        <w:t>.</w:t>
      </w:r>
    </w:p>
    <w:p w14:paraId="1932A41D" w14:textId="77777777" w:rsidR="00472073" w:rsidRDefault="00472073" w:rsidP="004D579B">
      <w:pPr>
        <w:spacing w:line="360" w:lineRule="auto"/>
        <w:contextualSpacing/>
        <w:jc w:val="both"/>
        <w:rPr>
          <w:rFonts w:ascii="Palatino Linotype" w:hAnsi="Palatino Linotype" w:cs="Arial"/>
        </w:rPr>
      </w:pPr>
    </w:p>
    <w:p w14:paraId="286AE845" w14:textId="201F0D89" w:rsidR="00DD1B29" w:rsidRDefault="00472073" w:rsidP="004A06F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w:t>
      </w:r>
      <w:r w:rsidR="000222A3">
        <w:rPr>
          <w:rFonts w:ascii="Palatino Linotype" w:hAnsi="Palatino Linotype" w:cs="Arial"/>
        </w:rPr>
        <w:t xml:space="preserve">de carácter confidencial, por ende de la información que se ponga a disposición, deberá ser en versión pública en la que se </w:t>
      </w:r>
      <w:r w:rsidR="000222A3">
        <w:rPr>
          <w:rFonts w:ascii="Palatino Linotype" w:hAnsi="Palatino Linotype" w:cs="Arial"/>
        </w:rPr>
        <w:lastRenderedPageBreak/>
        <w:t>suprima aquella información relacionada con la vida privada de los particulares y de los servidores públicos</w:t>
      </w:r>
      <w:r w:rsidR="004A06FF">
        <w:rPr>
          <w:rFonts w:ascii="Palatino Linotype" w:hAnsi="Palatino Linotype" w:cs="Arial"/>
        </w:rPr>
        <w:t xml:space="preserve">, </w:t>
      </w:r>
      <w:r w:rsidR="004A06FF" w:rsidRPr="00C25303">
        <w:rPr>
          <w:rFonts w:ascii="Palatino Linotype" w:hAnsi="Palatino Linotype" w:cs="Arial"/>
          <w:lang w:val="es-ES"/>
        </w:rPr>
        <w:t>como es el caso</w:t>
      </w:r>
      <w:r w:rsidR="004A06FF">
        <w:rPr>
          <w:rFonts w:ascii="Palatino Linotype" w:hAnsi="Palatino Linotype" w:cs="Arial"/>
          <w:lang w:val="es-ES"/>
        </w:rPr>
        <w:t xml:space="preserve"> de manera enunciativa más no limitativa </w:t>
      </w:r>
      <w:r w:rsidR="004A06FF" w:rsidRPr="00C25303">
        <w:rPr>
          <w:rFonts w:ascii="Palatino Linotype" w:hAnsi="Palatino Linotype" w:cs="Arial"/>
          <w:lang w:val="es-ES"/>
        </w:rPr>
        <w:t>del número de cuenta bancaria</w:t>
      </w:r>
      <w:r w:rsidR="004A06FF" w:rsidRPr="00C25303">
        <w:rPr>
          <w:rFonts w:ascii="Palatino Linotype" w:hAnsi="Palatino Linotype"/>
          <w:lang w:val="es-ES"/>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w:t>
      </w:r>
      <w:r w:rsidR="004A06FF">
        <w:rPr>
          <w:rFonts w:ascii="Palatino Linotype" w:hAnsi="Palatino Linotype"/>
          <w:lang w:val="es-ES"/>
        </w:rPr>
        <w:t>imonio del titular de la cuenta</w:t>
      </w:r>
      <w:r w:rsidR="004E5A48">
        <w:rPr>
          <w:rFonts w:ascii="Palatino Linotype" w:hAnsi="Palatino Linotype" w:cs="Arial"/>
        </w:rPr>
        <w:t>.</w:t>
      </w:r>
      <w:r w:rsidR="000222A3">
        <w:rPr>
          <w:rFonts w:ascii="Palatino Linotype" w:hAnsi="Palatino Linotype" w:cs="Arial"/>
        </w:rPr>
        <w:t xml:space="preserve"> </w:t>
      </w:r>
    </w:p>
    <w:p w14:paraId="3F9C8743" w14:textId="77777777" w:rsidR="004A06FF" w:rsidRDefault="004A06FF" w:rsidP="004A06FF">
      <w:pPr>
        <w:autoSpaceDE w:val="0"/>
        <w:autoSpaceDN w:val="0"/>
        <w:adjustRightInd w:val="0"/>
        <w:spacing w:line="360" w:lineRule="auto"/>
        <w:jc w:val="both"/>
        <w:rPr>
          <w:rFonts w:ascii="Palatino Linotype" w:hAnsi="Palatino Linotype" w:cs="Arial"/>
        </w:rPr>
      </w:pPr>
    </w:p>
    <w:p w14:paraId="12C209E7" w14:textId="77777777" w:rsidR="004A06FF" w:rsidRDefault="004A06FF" w:rsidP="004A06FF">
      <w:pPr>
        <w:autoSpaceDE w:val="0"/>
        <w:autoSpaceDN w:val="0"/>
        <w:adjustRightInd w:val="0"/>
        <w:spacing w:line="360" w:lineRule="auto"/>
        <w:ind w:right="51"/>
        <w:jc w:val="both"/>
        <w:rPr>
          <w:rFonts w:ascii="Palatino Linotype" w:hAnsi="Palatino Linotype"/>
          <w:lang w:val="es-ES"/>
        </w:rPr>
      </w:pPr>
      <w:r w:rsidRPr="00C25303">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308CA3B" w14:textId="77777777" w:rsidR="004A06FF" w:rsidRPr="00C25303" w:rsidRDefault="004A06FF" w:rsidP="004A06FF">
      <w:pPr>
        <w:autoSpaceDE w:val="0"/>
        <w:autoSpaceDN w:val="0"/>
        <w:adjustRightInd w:val="0"/>
        <w:spacing w:line="360" w:lineRule="auto"/>
        <w:ind w:right="51"/>
        <w:jc w:val="both"/>
        <w:rPr>
          <w:rFonts w:ascii="Palatino Linotype" w:hAnsi="Palatino Linotype"/>
          <w:lang w:val="es-ES"/>
        </w:rPr>
      </w:pPr>
    </w:p>
    <w:p w14:paraId="0D618639" w14:textId="77777777" w:rsidR="004A06FF" w:rsidRPr="00C25303" w:rsidRDefault="004A06FF" w:rsidP="004A06FF">
      <w:pPr>
        <w:autoSpaceDE w:val="0"/>
        <w:autoSpaceDN w:val="0"/>
        <w:adjustRightInd w:val="0"/>
        <w:spacing w:line="360" w:lineRule="auto"/>
        <w:ind w:right="50"/>
        <w:jc w:val="both"/>
        <w:rPr>
          <w:rFonts w:ascii="Palatino Linotype" w:hAnsi="Palatino Linotype"/>
          <w:lang w:val="es-ES"/>
        </w:rPr>
      </w:pPr>
      <w:r w:rsidRPr="00C25303">
        <w:rPr>
          <w:rFonts w:ascii="Palatino Linotype" w:hAnsi="Palatino Linotype"/>
          <w:lang w:val="es-ES"/>
        </w:rPr>
        <w:t>Lo anterior encuentra sustento en el criterio 10/17 emitido por el Instituto Nacional de Transparencia y Acceso a la Información Pública del Estado de México y Municipios, que a la letra dicen:</w:t>
      </w:r>
    </w:p>
    <w:p w14:paraId="7166EDFA" w14:textId="77777777" w:rsidR="004A06FF" w:rsidRPr="00C25303" w:rsidRDefault="004A06FF" w:rsidP="004A06FF">
      <w:pPr>
        <w:autoSpaceDE w:val="0"/>
        <w:autoSpaceDN w:val="0"/>
        <w:adjustRightInd w:val="0"/>
        <w:spacing w:line="360" w:lineRule="auto"/>
        <w:ind w:right="50"/>
        <w:jc w:val="both"/>
        <w:rPr>
          <w:rFonts w:ascii="Palatino Linotype" w:hAnsi="Palatino Linotype"/>
          <w:lang w:val="es-ES"/>
        </w:rPr>
      </w:pPr>
    </w:p>
    <w:p w14:paraId="14C495A5" w14:textId="77777777" w:rsidR="004A06FF" w:rsidRPr="00C25303" w:rsidRDefault="004A06FF" w:rsidP="004A06FF">
      <w:pPr>
        <w:autoSpaceDE w:val="0"/>
        <w:autoSpaceDN w:val="0"/>
        <w:adjustRightInd w:val="0"/>
        <w:ind w:left="851" w:right="899"/>
        <w:jc w:val="both"/>
        <w:rPr>
          <w:rFonts w:ascii="Palatino Linotype" w:hAnsi="Palatino Linotype"/>
          <w:i/>
          <w:sz w:val="22"/>
          <w:szCs w:val="22"/>
          <w:lang w:val="es-ES"/>
        </w:rPr>
      </w:pPr>
      <w:r w:rsidRPr="00C25303">
        <w:rPr>
          <w:rFonts w:ascii="Palatino Linotype" w:hAnsi="Palatino Linotype"/>
          <w:b/>
          <w:i/>
          <w:sz w:val="22"/>
          <w:szCs w:val="22"/>
          <w:lang w:val="es-ES"/>
        </w:rPr>
        <w:t>“Cuentas bancarias y/o CLABE interbancaria de personas físicas y morales privadas.</w:t>
      </w:r>
      <w:r w:rsidRPr="00C25303">
        <w:rPr>
          <w:rFonts w:ascii="Palatino Linotype" w:hAnsi="Palatino Linotype"/>
          <w:i/>
          <w:sz w:val="22"/>
          <w:szCs w:val="22"/>
          <w:lang w:val="es-ES"/>
        </w:rPr>
        <w:t xml:space="preserve"> El número de cuenta bancaria y/o CLABE interbancaria de particulares es información confidencial, al tratarse de un conjunto de caracteres numéricos </w:t>
      </w:r>
      <w:r w:rsidRPr="00C25303">
        <w:rPr>
          <w:rFonts w:ascii="Palatino Linotype" w:hAnsi="Palatino Linotype"/>
          <w:i/>
          <w:sz w:val="22"/>
          <w:szCs w:val="22"/>
          <w:lang w:val="es-ES"/>
        </w:rPr>
        <w:lastRenderedPageBreak/>
        <w:t>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4AD9E4D" w14:textId="77777777" w:rsidR="004A06FF" w:rsidRPr="00C25303" w:rsidRDefault="004A06FF" w:rsidP="004A06FF">
      <w:pPr>
        <w:autoSpaceDE w:val="0"/>
        <w:autoSpaceDN w:val="0"/>
        <w:adjustRightInd w:val="0"/>
        <w:ind w:left="851" w:right="899"/>
        <w:jc w:val="center"/>
        <w:rPr>
          <w:rFonts w:ascii="Palatino Linotype" w:hAnsi="Palatino Linotype"/>
          <w:b/>
          <w:i/>
          <w:sz w:val="22"/>
          <w:szCs w:val="22"/>
          <w:lang w:val="es-ES"/>
        </w:rPr>
      </w:pPr>
    </w:p>
    <w:p w14:paraId="239ED521" w14:textId="0B6CD775" w:rsidR="004A06FF" w:rsidRPr="00C25303" w:rsidRDefault="004A06FF" w:rsidP="004A06FF">
      <w:pPr>
        <w:autoSpaceDE w:val="0"/>
        <w:autoSpaceDN w:val="0"/>
        <w:adjustRightInd w:val="0"/>
        <w:ind w:left="851" w:right="899"/>
        <w:jc w:val="both"/>
        <w:rPr>
          <w:rFonts w:ascii="Palatino Linotype" w:hAnsi="Palatino Linotype"/>
          <w:b/>
          <w:i/>
          <w:sz w:val="22"/>
          <w:szCs w:val="22"/>
          <w:lang w:val="es-ES"/>
        </w:rPr>
      </w:pPr>
      <w:r w:rsidRPr="00C25303">
        <w:rPr>
          <w:rFonts w:ascii="Palatino Linotype" w:hAnsi="Palatino Linotype"/>
          <w:b/>
          <w:i/>
          <w:sz w:val="22"/>
          <w:szCs w:val="22"/>
          <w:lang w:val="es-ES"/>
        </w:rPr>
        <w:t xml:space="preserve">Resoluciones: </w:t>
      </w:r>
    </w:p>
    <w:p w14:paraId="1F630EB5" w14:textId="77777777" w:rsidR="004A06FF" w:rsidRDefault="004A06FF" w:rsidP="004A06FF">
      <w:pPr>
        <w:numPr>
          <w:ilvl w:val="0"/>
          <w:numId w:val="12"/>
        </w:numPr>
        <w:autoSpaceDE w:val="0"/>
        <w:autoSpaceDN w:val="0"/>
        <w:adjustRightInd w:val="0"/>
        <w:ind w:left="1276" w:right="899" w:hanging="283"/>
        <w:contextualSpacing/>
        <w:jc w:val="both"/>
        <w:rPr>
          <w:rFonts w:ascii="Palatino Linotype" w:hAnsi="Palatino Linotype"/>
          <w:i/>
          <w:sz w:val="22"/>
          <w:szCs w:val="22"/>
          <w:lang w:val="es-ES"/>
        </w:rPr>
      </w:pPr>
      <w:r w:rsidRPr="00C25303">
        <w:rPr>
          <w:rFonts w:ascii="Palatino Linotype" w:hAnsi="Palatino Linotype"/>
          <w:b/>
          <w:i/>
          <w:sz w:val="22"/>
          <w:szCs w:val="22"/>
          <w:lang w:val="es-ES"/>
        </w:rPr>
        <w:t>RRA 1276/16</w:t>
      </w:r>
      <w:r w:rsidRPr="00C25303">
        <w:rPr>
          <w:rFonts w:ascii="Palatino Linotype" w:hAnsi="Palatino Linotype"/>
          <w:i/>
          <w:sz w:val="22"/>
          <w:szCs w:val="22"/>
          <w:lang w:val="es-ES"/>
        </w:rPr>
        <w:t xml:space="preserve"> Grupo Aeroportuario de la Ciudad de México. S.A. de C.V. 01 de noviembre de 2016. Por unanimidad. Comisionada Ponente Areli Cano Guadiana. </w:t>
      </w:r>
    </w:p>
    <w:p w14:paraId="545C6C5E" w14:textId="77777777" w:rsidR="002337E1" w:rsidRPr="00C25303" w:rsidRDefault="002337E1" w:rsidP="002337E1">
      <w:pPr>
        <w:autoSpaceDE w:val="0"/>
        <w:autoSpaceDN w:val="0"/>
        <w:adjustRightInd w:val="0"/>
        <w:ind w:left="1276" w:right="899"/>
        <w:contextualSpacing/>
        <w:jc w:val="both"/>
        <w:rPr>
          <w:rFonts w:ascii="Palatino Linotype" w:hAnsi="Palatino Linotype"/>
          <w:i/>
          <w:sz w:val="22"/>
          <w:szCs w:val="22"/>
          <w:lang w:val="es-ES"/>
        </w:rPr>
      </w:pPr>
    </w:p>
    <w:p w14:paraId="363806AD" w14:textId="77777777" w:rsidR="004A06FF" w:rsidRPr="00C25303" w:rsidRDefault="004A06FF" w:rsidP="004A06FF">
      <w:pPr>
        <w:numPr>
          <w:ilvl w:val="0"/>
          <w:numId w:val="12"/>
        </w:numPr>
        <w:autoSpaceDE w:val="0"/>
        <w:autoSpaceDN w:val="0"/>
        <w:adjustRightInd w:val="0"/>
        <w:ind w:left="1276" w:right="899" w:hanging="283"/>
        <w:contextualSpacing/>
        <w:jc w:val="both"/>
        <w:rPr>
          <w:rFonts w:ascii="Palatino Linotype" w:hAnsi="Palatino Linotype"/>
          <w:i/>
          <w:sz w:val="22"/>
          <w:szCs w:val="22"/>
          <w:lang w:val="es-ES"/>
        </w:rPr>
      </w:pPr>
      <w:r w:rsidRPr="00C25303">
        <w:rPr>
          <w:rFonts w:ascii="Palatino Linotype" w:hAnsi="Palatino Linotype"/>
          <w:b/>
          <w:i/>
          <w:sz w:val="22"/>
          <w:szCs w:val="22"/>
          <w:lang w:val="es-ES"/>
        </w:rPr>
        <w:t>RRA 3527/16</w:t>
      </w:r>
      <w:r w:rsidRPr="00C25303">
        <w:rPr>
          <w:rFonts w:ascii="Palatino Linotype" w:hAnsi="Palatino Linotype"/>
          <w:i/>
          <w:sz w:val="22"/>
          <w:szCs w:val="22"/>
          <w:lang w:val="es-ES"/>
        </w:rPr>
        <w:t xml:space="preserve"> Servicio de Administración Tributaria. 07 de diciembre de 2016. Por unanimidad. Comisionada Ponente Ximena Puente de la Mora. </w:t>
      </w:r>
    </w:p>
    <w:p w14:paraId="1E64FB48" w14:textId="77777777" w:rsidR="004A06FF" w:rsidRPr="00C25303" w:rsidRDefault="004A06FF" w:rsidP="004A06FF">
      <w:pPr>
        <w:numPr>
          <w:ilvl w:val="0"/>
          <w:numId w:val="12"/>
        </w:numPr>
        <w:autoSpaceDE w:val="0"/>
        <w:autoSpaceDN w:val="0"/>
        <w:adjustRightInd w:val="0"/>
        <w:ind w:left="1276" w:right="899" w:hanging="283"/>
        <w:contextualSpacing/>
        <w:jc w:val="both"/>
        <w:rPr>
          <w:rFonts w:ascii="Palatino Linotype" w:hAnsi="Palatino Linotype"/>
          <w:i/>
          <w:sz w:val="22"/>
          <w:szCs w:val="22"/>
          <w:lang w:val="es-ES"/>
        </w:rPr>
      </w:pPr>
      <w:r w:rsidRPr="00C25303">
        <w:rPr>
          <w:rFonts w:ascii="Palatino Linotype" w:hAnsi="Palatino Linotype"/>
          <w:b/>
          <w:i/>
          <w:sz w:val="22"/>
          <w:szCs w:val="22"/>
          <w:lang w:val="es-ES"/>
        </w:rPr>
        <w:t>RRA 4404/16</w:t>
      </w:r>
      <w:r w:rsidRPr="00C25303">
        <w:rPr>
          <w:rFonts w:ascii="Palatino Linotype" w:hAnsi="Palatino Linotype"/>
          <w:i/>
          <w:sz w:val="22"/>
          <w:szCs w:val="22"/>
          <w:lang w:val="es-ES"/>
        </w:rPr>
        <w:t xml:space="preserve"> Partido del Trabajo. 01 de febrero de 2017. Por unanimidad. Comisionado Ponente Francisco Acuña Llamas.”</w:t>
      </w:r>
    </w:p>
    <w:p w14:paraId="72FDEEE0" w14:textId="77777777" w:rsidR="004A06FF" w:rsidRPr="004A06FF" w:rsidRDefault="004A06FF" w:rsidP="004A06FF">
      <w:pPr>
        <w:autoSpaceDE w:val="0"/>
        <w:autoSpaceDN w:val="0"/>
        <w:adjustRightInd w:val="0"/>
        <w:spacing w:line="360" w:lineRule="auto"/>
        <w:jc w:val="both"/>
        <w:rPr>
          <w:rFonts w:ascii="Palatino Linotype" w:hAnsi="Palatino Linotype"/>
          <w:lang w:val="es-ES"/>
        </w:rPr>
      </w:pPr>
    </w:p>
    <w:p w14:paraId="748A4E10" w14:textId="77777777" w:rsidR="000222A3" w:rsidRDefault="000222A3" w:rsidP="000222A3">
      <w:pPr>
        <w:spacing w:line="360" w:lineRule="auto"/>
        <w:contextualSpacing/>
        <w:jc w:val="both"/>
        <w:rPr>
          <w:rFonts w:ascii="Palatino Linotype" w:hAnsi="Palatino Linotype" w:cs="Arial"/>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0222A3">
      <w:pPr>
        <w:spacing w:line="360" w:lineRule="auto"/>
        <w:contextualSpacing/>
        <w:jc w:val="both"/>
        <w:rPr>
          <w:rFonts w:ascii="Palatino Linotype" w:hAnsi="Palatino Linotype" w:cs="Arial"/>
        </w:rPr>
      </w:pPr>
    </w:p>
    <w:p w14:paraId="03F459DD" w14:textId="77777777" w:rsidR="000222A3" w:rsidRDefault="000222A3" w:rsidP="000222A3">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BCF26A" w14:textId="77777777" w:rsidR="000222A3"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0222A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4D72B1A" w14:textId="77777777" w:rsidR="000222A3" w:rsidRPr="00D63A50" w:rsidRDefault="000222A3" w:rsidP="000222A3">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0222A3">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9801A5">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9801A5">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9801A5">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9801A5">
            <w:pPr>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9801A5">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0222A3">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47B5A2D8" w14:textId="1A578445" w:rsidR="000222A3" w:rsidRPr="00BB3465" w:rsidRDefault="000222A3" w:rsidP="00BB3465">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1E351382" w14:textId="77777777" w:rsidR="000222A3" w:rsidRDefault="000222A3" w:rsidP="000222A3">
      <w:pPr>
        <w:spacing w:line="360" w:lineRule="auto"/>
        <w:contextualSpacing/>
        <w:jc w:val="both"/>
        <w:rPr>
          <w:rFonts w:ascii="Palatino Linotype" w:hAnsi="Palatino Linotype" w:cs="Arial"/>
        </w:rPr>
      </w:pPr>
    </w:p>
    <w:p w14:paraId="753A304D" w14:textId="77777777" w:rsidR="000222A3" w:rsidRDefault="000222A3" w:rsidP="000222A3">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0222A3">
      <w:pPr>
        <w:spacing w:line="360" w:lineRule="auto"/>
        <w:ind w:right="-164"/>
        <w:jc w:val="both"/>
        <w:rPr>
          <w:rFonts w:ascii="Palatino Linotype" w:hAnsi="Palatino Linotype" w:cs="Arial"/>
          <w:b/>
          <w:i/>
          <w:sz w:val="22"/>
          <w:szCs w:val="22"/>
        </w:rPr>
      </w:pPr>
    </w:p>
    <w:p w14:paraId="63665276"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67765FF7"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120852C6"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645C38C4"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0222A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0222A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7DD42452" w14:textId="77777777" w:rsidR="000222A3" w:rsidRPr="004D579B" w:rsidRDefault="000222A3" w:rsidP="000222A3">
      <w:pPr>
        <w:spacing w:before="100" w:beforeAutospacing="1" w:after="100" w:afterAutospacing="1"/>
        <w:ind w:left="851" w:right="902"/>
        <w:contextualSpacing/>
        <w:jc w:val="both"/>
        <w:rPr>
          <w:rFonts w:ascii="Palatino Linotype" w:hAnsi="Palatino Linotype" w:cs="Arial"/>
        </w:rPr>
      </w:pPr>
    </w:p>
    <w:p w14:paraId="4E825320" w14:textId="4FB804AC" w:rsidR="000222A3" w:rsidRPr="00BF09C5" w:rsidRDefault="000222A3" w:rsidP="000222A3">
      <w:pPr>
        <w:spacing w:line="360" w:lineRule="auto"/>
        <w:jc w:val="both"/>
        <w:rPr>
          <w:rFonts w:ascii="Palatino Linotype" w:hAnsi="Palatino Linotype"/>
          <w:b/>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 xml:space="preserve">pues se reitera que la Ponencia </w:t>
      </w:r>
      <w:proofErr w:type="spellStart"/>
      <w:r w:rsidRPr="004F468F">
        <w:rPr>
          <w:rFonts w:ascii="Palatino Linotype" w:hAnsi="Palatino Linotype"/>
          <w:szCs w:val="22"/>
        </w:rPr>
        <w:t>Resolutora</w:t>
      </w:r>
      <w:proofErr w:type="spellEnd"/>
      <w:r w:rsidRPr="004F468F">
        <w:rPr>
          <w:rFonts w:ascii="Palatino Linotype" w:hAnsi="Palatino Linotype"/>
          <w:szCs w:val="22"/>
        </w:rPr>
        <w:t xml:space="preserve"> debió</w:t>
      </w:r>
      <w:r>
        <w:rPr>
          <w:rFonts w:ascii="Palatino Linotype" w:hAnsi="Palatino Linotype"/>
          <w:szCs w:val="22"/>
        </w:rPr>
        <w:t xml:space="preserve"> considerar pronunciarse respecto a la entrega </w:t>
      </w:r>
      <w:r w:rsidR="0041754C">
        <w:rPr>
          <w:rFonts w:ascii="Palatino Linotype" w:hAnsi="Palatino Linotype"/>
          <w:szCs w:val="22"/>
        </w:rPr>
        <w:t>de la información en</w:t>
      </w:r>
      <w:r>
        <w:rPr>
          <w:rFonts w:ascii="Palatino Linotype" w:hAnsi="Palatino Linotype"/>
          <w:szCs w:val="22"/>
        </w:rPr>
        <w:t xml:space="preserve"> </w:t>
      </w:r>
      <w:r w:rsidR="0041754C">
        <w:rPr>
          <w:rFonts w:ascii="Palatino Linotype" w:hAnsi="Palatino Linotype"/>
          <w:szCs w:val="22"/>
        </w:rPr>
        <w:t xml:space="preserve">versión pública </w:t>
      </w:r>
      <w:r>
        <w:rPr>
          <w:rFonts w:ascii="Palatino Linotype" w:hAnsi="Palatino Linotype"/>
          <w:szCs w:val="22"/>
        </w:rPr>
        <w:t>previo acuerdo de Clasificación del Comité de Transparencia de</w:t>
      </w:r>
      <w:r w:rsidR="002337E1">
        <w:rPr>
          <w:rFonts w:ascii="Palatino Linotype" w:hAnsi="Palatino Linotype"/>
          <w:szCs w:val="22"/>
        </w:rPr>
        <w:t>l</w:t>
      </w:r>
      <w:r>
        <w:rPr>
          <w:rFonts w:ascii="Palatino Linotype" w:hAnsi="Palatino Linotype"/>
          <w:b/>
          <w:szCs w:val="22"/>
        </w:rPr>
        <w:t xml:space="preserve"> SUJETO OBLIGADO.</w:t>
      </w:r>
    </w:p>
    <w:p w14:paraId="0D705342" w14:textId="77777777" w:rsidR="009E282D" w:rsidRDefault="009E282D" w:rsidP="000222A3">
      <w:pPr>
        <w:rPr>
          <w:rFonts w:ascii="Palatino Linotype" w:hAnsi="Palatino Linotype"/>
          <w:b/>
        </w:rPr>
      </w:pPr>
    </w:p>
    <w:p w14:paraId="2C7BFFBD" w14:textId="77777777" w:rsidR="002337E1" w:rsidRDefault="002337E1" w:rsidP="0067583E">
      <w:pPr>
        <w:jc w:val="center"/>
        <w:rPr>
          <w:rFonts w:ascii="Palatino Linotype" w:hAnsi="Palatino Linotype"/>
          <w:b/>
        </w:rPr>
      </w:pPr>
    </w:p>
    <w:p w14:paraId="2C0EC2EA" w14:textId="77777777" w:rsidR="002337E1" w:rsidRDefault="002337E1" w:rsidP="0067583E">
      <w:pPr>
        <w:jc w:val="center"/>
        <w:rPr>
          <w:rFonts w:ascii="Palatino Linotype" w:hAnsi="Palatino Linotype"/>
          <w:b/>
        </w:rPr>
      </w:pPr>
    </w:p>
    <w:p w14:paraId="4D5848E6" w14:textId="77777777" w:rsidR="002337E1" w:rsidRDefault="002337E1" w:rsidP="0067583E">
      <w:pPr>
        <w:jc w:val="center"/>
        <w:rPr>
          <w:rFonts w:ascii="Palatino Linotype" w:hAnsi="Palatino Linotype"/>
          <w:b/>
        </w:rPr>
      </w:pPr>
    </w:p>
    <w:p w14:paraId="48F875E4" w14:textId="77777777" w:rsidR="002337E1" w:rsidRDefault="002337E1" w:rsidP="0067583E">
      <w:pPr>
        <w:jc w:val="center"/>
        <w:rPr>
          <w:rFonts w:ascii="Palatino Linotype" w:hAnsi="Palatino Linotype"/>
          <w:b/>
        </w:rPr>
      </w:pPr>
    </w:p>
    <w:p w14:paraId="6CB5F0E3" w14:textId="3D3A9CAE" w:rsidR="00A77F5C" w:rsidRPr="00573C53" w:rsidRDefault="00A77F5C" w:rsidP="0067583E">
      <w:pPr>
        <w:jc w:val="center"/>
        <w:rPr>
          <w:rFonts w:ascii="Palatino Linotype" w:hAnsi="Palatino Linotype"/>
          <w:b/>
        </w:rPr>
      </w:pPr>
      <w:r w:rsidRPr="00573C53">
        <w:rPr>
          <w:rFonts w:ascii="Palatino Linotype" w:hAnsi="Palatino Linotype"/>
          <w:b/>
        </w:rPr>
        <w:t>EVA ABAID YAPUR</w:t>
      </w:r>
    </w:p>
    <w:p w14:paraId="583967AE" w14:textId="69924C0A" w:rsidR="0067583E" w:rsidRDefault="00A77F5C" w:rsidP="002337E1">
      <w:pPr>
        <w:jc w:val="center"/>
        <w:rPr>
          <w:rFonts w:ascii="Palatino Linotype" w:hAnsi="Palatino Linotype"/>
          <w:b/>
        </w:rPr>
      </w:pPr>
      <w:r w:rsidRPr="00573C53">
        <w:rPr>
          <w:rFonts w:ascii="Palatino Linotype" w:hAnsi="Palatino Linotype"/>
          <w:b/>
        </w:rPr>
        <w:t>COMISIONADA</w:t>
      </w:r>
    </w:p>
    <w:p w14:paraId="5896608B" w14:textId="2A0F9FEC" w:rsidR="0037295B" w:rsidRPr="002337E1" w:rsidRDefault="0037295B" w:rsidP="002337E1">
      <w:pPr>
        <w:jc w:val="center"/>
        <w:rPr>
          <w:rFonts w:ascii="Palatino Linotype" w:hAnsi="Palatino Linotype"/>
          <w:b/>
        </w:rPr>
      </w:pPr>
      <w:r>
        <w:rPr>
          <w:rFonts w:ascii="Palatino Linotype" w:hAnsi="Palatino Linotype"/>
          <w:b/>
        </w:rPr>
        <w:t>(RÚBRICA)</w:t>
      </w:r>
      <w:bookmarkStart w:id="0" w:name="_GoBack"/>
      <w:bookmarkEnd w:id="0"/>
    </w:p>
    <w:p w14:paraId="169AD765" w14:textId="77777777" w:rsidR="00A966FD" w:rsidRDefault="00A966FD" w:rsidP="00223144">
      <w:pPr>
        <w:jc w:val="both"/>
        <w:rPr>
          <w:rFonts w:ascii="Palatino Linotype" w:eastAsia="Calibri" w:hAnsi="Palatino Linotype" w:cs="Arial"/>
          <w:color w:val="000000" w:themeColor="text1"/>
          <w:sz w:val="8"/>
          <w:szCs w:val="20"/>
        </w:rPr>
      </w:pPr>
    </w:p>
    <w:p w14:paraId="6C4E4F56" w14:textId="06E637D4" w:rsidR="00301175"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2337E1">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 xml:space="preserve">el recurso de revisión </w:t>
      </w:r>
      <w:r w:rsidR="007525BD" w:rsidRPr="00573C53">
        <w:rPr>
          <w:rFonts w:ascii="Palatino Linotype" w:eastAsia="Calibri" w:hAnsi="Palatino Linotype" w:cs="Arial"/>
          <w:color w:val="000000" w:themeColor="text1"/>
          <w:sz w:val="20"/>
          <w:szCs w:val="20"/>
        </w:rPr>
        <w:t>0</w:t>
      </w:r>
      <w:r w:rsidR="00BB3465">
        <w:rPr>
          <w:rFonts w:ascii="Palatino Linotype" w:eastAsia="Calibri" w:hAnsi="Palatino Linotype" w:cs="Arial"/>
          <w:color w:val="000000" w:themeColor="text1"/>
          <w:sz w:val="20"/>
          <w:szCs w:val="20"/>
        </w:rPr>
        <w:t>6363</w:t>
      </w:r>
      <w:r w:rsidR="00301175">
        <w:rPr>
          <w:rFonts w:ascii="Palatino Linotype" w:eastAsia="Calibri" w:hAnsi="Palatino Linotype" w:cs="Arial"/>
          <w:color w:val="000000" w:themeColor="text1"/>
          <w:sz w:val="20"/>
          <w:szCs w:val="20"/>
        </w:rPr>
        <w:t>/INFOEM/IP/RR/2019</w:t>
      </w:r>
      <w:r w:rsidR="00A77F5C" w:rsidRPr="00573C53">
        <w:rPr>
          <w:rFonts w:ascii="Palatino Linotype" w:eastAsia="Calibri" w:hAnsi="Palatino Linotype" w:cs="Arial"/>
          <w:color w:val="000000" w:themeColor="text1"/>
          <w:sz w:val="20"/>
          <w:szCs w:val="20"/>
        </w:rPr>
        <w:t>, aprobado</w:t>
      </w:r>
      <w:r w:rsidRPr="00573C53">
        <w:rPr>
          <w:rFonts w:ascii="Palatino Linotype" w:eastAsia="Calibri" w:hAnsi="Palatino Linotype" w:cs="Arial"/>
          <w:color w:val="000000" w:themeColor="text1"/>
          <w:sz w:val="20"/>
          <w:szCs w:val="20"/>
        </w:rPr>
        <w:t xml:space="preserve"> el </w:t>
      </w:r>
      <w:r w:rsidR="004A06FF">
        <w:rPr>
          <w:rFonts w:ascii="Palatino Linotype" w:eastAsia="Calibri" w:hAnsi="Palatino Linotype" w:cs="Arial"/>
          <w:color w:val="000000" w:themeColor="text1"/>
          <w:sz w:val="20"/>
          <w:szCs w:val="20"/>
        </w:rPr>
        <w:t>dos de octubre</w:t>
      </w:r>
      <w:r w:rsidR="00301175">
        <w:rPr>
          <w:rFonts w:ascii="Palatino Linotype" w:eastAsia="Calibri" w:hAnsi="Palatino Linotype" w:cs="Arial"/>
          <w:color w:val="000000" w:themeColor="text1"/>
          <w:sz w:val="20"/>
          <w:szCs w:val="20"/>
        </w:rPr>
        <w:t xml:space="preserve"> de dos mil diecinueve</w:t>
      </w:r>
      <w:r w:rsidRPr="00573C53">
        <w:rPr>
          <w:rFonts w:ascii="Palatino Linotype" w:eastAsia="Calibri" w:hAnsi="Palatino Linotype" w:cs="Arial"/>
          <w:color w:val="000000" w:themeColor="text1"/>
          <w:sz w:val="20"/>
          <w:szCs w:val="20"/>
        </w:rPr>
        <w:t>.</w:t>
      </w:r>
    </w:p>
    <w:p w14:paraId="645AE034" w14:textId="77777777" w:rsidR="002337E1" w:rsidRPr="002337E1" w:rsidRDefault="002337E1" w:rsidP="0067583E">
      <w:pPr>
        <w:jc w:val="both"/>
        <w:rPr>
          <w:rFonts w:ascii="Palatino Linotype" w:eastAsia="Calibri" w:hAnsi="Palatino Linotype" w:cs="Arial"/>
          <w:color w:val="000000" w:themeColor="text1"/>
          <w:sz w:val="8"/>
          <w:szCs w:val="8"/>
        </w:rPr>
      </w:pPr>
    </w:p>
    <w:p w14:paraId="5AE66B35" w14:textId="0D58263A" w:rsidR="008F5190" w:rsidRPr="00573C53"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2337E1">
        <w:rPr>
          <w:rFonts w:ascii="Palatino Linotype" w:eastAsia="Calibri" w:hAnsi="Palatino Linotype" w:cs="Arial"/>
          <w:color w:val="000000" w:themeColor="text1"/>
          <w:sz w:val="20"/>
          <w:szCs w:val="20"/>
        </w:rPr>
        <w:t>ATU/</w:t>
      </w:r>
      <w:r w:rsidR="00BB3465">
        <w:rPr>
          <w:rFonts w:ascii="Palatino Linotype" w:eastAsia="Calibri" w:hAnsi="Palatino Linotype" w:cs="Arial"/>
          <w:color w:val="000000" w:themeColor="text1"/>
          <w:sz w:val="20"/>
          <w:szCs w:val="20"/>
        </w:rPr>
        <w:t>EJCA</w:t>
      </w:r>
    </w:p>
    <w:sectPr w:rsidR="008F5190" w:rsidRPr="00573C53"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36F0" w14:textId="77777777" w:rsidR="00806C45" w:rsidRDefault="00806C45" w:rsidP="00C80F8C">
      <w:r>
        <w:separator/>
      </w:r>
    </w:p>
  </w:endnote>
  <w:endnote w:type="continuationSeparator" w:id="0">
    <w:p w14:paraId="335B41F4" w14:textId="77777777" w:rsidR="00806C45" w:rsidRDefault="00806C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295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295B">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FB885" w14:textId="77777777" w:rsidR="00806C45" w:rsidRDefault="00806C45" w:rsidP="00C80F8C">
      <w:r>
        <w:separator/>
      </w:r>
    </w:p>
  </w:footnote>
  <w:footnote w:type="continuationSeparator" w:id="0">
    <w:p w14:paraId="4F7CD13D" w14:textId="77777777" w:rsidR="00806C45" w:rsidRDefault="00806C4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37295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5E01B79"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5AB70C4A" w:rsidR="0034309A" w:rsidRPr="002337E1" w:rsidRDefault="0034309A" w:rsidP="0034309A">
    <w:pPr>
      <w:pStyle w:val="Encabezado"/>
      <w:tabs>
        <w:tab w:val="clear" w:pos="4252"/>
        <w:tab w:val="clear" w:pos="8504"/>
        <w:tab w:val="left" w:pos="2326"/>
      </w:tabs>
      <w:jc w:val="right"/>
      <w:rPr>
        <w:rFonts w:ascii="Palatino Linotype" w:hAnsi="Palatino Linotype"/>
        <w:sz w:val="22"/>
      </w:rPr>
    </w:pPr>
  </w:p>
  <w:p w14:paraId="71104997" w14:textId="066D97C0"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3B5F5C15" w:rsidR="00EB7480" w:rsidRDefault="002337E1"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718AD0CA" w:rsidR="0030072F" w:rsidRDefault="0037295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5.8pt;margin-top:235.55pt;width:644.8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2337E1" w:rsidRPr="00706042">
      <w:rPr>
        <w:rFonts w:ascii="Palatino Linotype" w:hAnsi="Palatino Linotype" w:cs="Arial"/>
        <w:sz w:val="20"/>
        <w:szCs w:val="20"/>
      </w:rPr>
      <w:t xml:space="preserve">RECURSO DE REVISIÓN </w:t>
    </w:r>
    <w:r w:rsidR="002337E1">
      <w:rPr>
        <w:rFonts w:ascii="Palatino Linotype" w:hAnsi="Palatino Linotype" w:cs="Arial"/>
        <w:sz w:val="20"/>
        <w:szCs w:val="20"/>
      </w:rPr>
      <w:t>06363/INFOEM/IP</w:t>
    </w:r>
    <w:r w:rsidR="002337E1" w:rsidRPr="00706042">
      <w:rPr>
        <w:rFonts w:ascii="Palatino Linotype" w:hAnsi="Palatino Linotype" w:cs="Arial"/>
        <w:sz w:val="20"/>
        <w:szCs w:val="20"/>
      </w:rPr>
      <w:t>/RR/201</w:t>
    </w:r>
    <w:r w:rsidR="002337E1">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37295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7"/>
  </w:num>
  <w:num w:numId="6">
    <w:abstractNumId w:val="4"/>
  </w:num>
  <w:num w:numId="7">
    <w:abstractNumId w:val="10"/>
  </w:num>
  <w:num w:numId="8">
    <w:abstractNumId w:val="11"/>
  </w:num>
  <w:num w:numId="9">
    <w:abstractNumId w:val="8"/>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2678"/>
    <w:rsid w:val="00095B30"/>
    <w:rsid w:val="000A32F3"/>
    <w:rsid w:val="000A407D"/>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37E1"/>
    <w:rsid w:val="0023504D"/>
    <w:rsid w:val="00237A37"/>
    <w:rsid w:val="0024119C"/>
    <w:rsid w:val="002441AF"/>
    <w:rsid w:val="0025202C"/>
    <w:rsid w:val="002562CC"/>
    <w:rsid w:val="00265F75"/>
    <w:rsid w:val="0028547D"/>
    <w:rsid w:val="002940F8"/>
    <w:rsid w:val="002A7A83"/>
    <w:rsid w:val="002B176C"/>
    <w:rsid w:val="002B7856"/>
    <w:rsid w:val="002D3BBD"/>
    <w:rsid w:val="002D4526"/>
    <w:rsid w:val="002D69E1"/>
    <w:rsid w:val="002E5711"/>
    <w:rsid w:val="002F5CF7"/>
    <w:rsid w:val="0030072F"/>
    <w:rsid w:val="00301175"/>
    <w:rsid w:val="003031E1"/>
    <w:rsid w:val="00303E1F"/>
    <w:rsid w:val="003056D9"/>
    <w:rsid w:val="003102FA"/>
    <w:rsid w:val="00314082"/>
    <w:rsid w:val="003169C7"/>
    <w:rsid w:val="003307D4"/>
    <w:rsid w:val="0034285D"/>
    <w:rsid w:val="0034309A"/>
    <w:rsid w:val="00351129"/>
    <w:rsid w:val="0037295B"/>
    <w:rsid w:val="0037321B"/>
    <w:rsid w:val="00383F2E"/>
    <w:rsid w:val="003A3EC6"/>
    <w:rsid w:val="003A6F70"/>
    <w:rsid w:val="003C23BE"/>
    <w:rsid w:val="003C28FC"/>
    <w:rsid w:val="003C2D10"/>
    <w:rsid w:val="003C7226"/>
    <w:rsid w:val="003D1C14"/>
    <w:rsid w:val="003E7C23"/>
    <w:rsid w:val="003F0C49"/>
    <w:rsid w:val="003F4C9C"/>
    <w:rsid w:val="0040475C"/>
    <w:rsid w:val="00410D1F"/>
    <w:rsid w:val="0041327F"/>
    <w:rsid w:val="00414E48"/>
    <w:rsid w:val="00414E7B"/>
    <w:rsid w:val="0041754C"/>
    <w:rsid w:val="004179B7"/>
    <w:rsid w:val="00422CE9"/>
    <w:rsid w:val="004315BB"/>
    <w:rsid w:val="0044271B"/>
    <w:rsid w:val="00443646"/>
    <w:rsid w:val="0044475B"/>
    <w:rsid w:val="004525F5"/>
    <w:rsid w:val="00455CB3"/>
    <w:rsid w:val="004661D2"/>
    <w:rsid w:val="00472073"/>
    <w:rsid w:val="004776FF"/>
    <w:rsid w:val="004830EE"/>
    <w:rsid w:val="00493149"/>
    <w:rsid w:val="004A06FF"/>
    <w:rsid w:val="004B7325"/>
    <w:rsid w:val="004C40EA"/>
    <w:rsid w:val="004C64D9"/>
    <w:rsid w:val="004D0A26"/>
    <w:rsid w:val="004D579B"/>
    <w:rsid w:val="004E5A48"/>
    <w:rsid w:val="00500FFD"/>
    <w:rsid w:val="00516914"/>
    <w:rsid w:val="005236B6"/>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B02A4"/>
    <w:rsid w:val="005B122B"/>
    <w:rsid w:val="005B773B"/>
    <w:rsid w:val="005C5449"/>
    <w:rsid w:val="005C66D4"/>
    <w:rsid w:val="005C6F5D"/>
    <w:rsid w:val="005D14C4"/>
    <w:rsid w:val="005D1946"/>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2BC2"/>
    <w:rsid w:val="0071346B"/>
    <w:rsid w:val="00721966"/>
    <w:rsid w:val="00724599"/>
    <w:rsid w:val="00736C06"/>
    <w:rsid w:val="007416E3"/>
    <w:rsid w:val="00742010"/>
    <w:rsid w:val="007525BD"/>
    <w:rsid w:val="00772360"/>
    <w:rsid w:val="0078087A"/>
    <w:rsid w:val="00782352"/>
    <w:rsid w:val="007A4AB6"/>
    <w:rsid w:val="007B6E55"/>
    <w:rsid w:val="007C0FDA"/>
    <w:rsid w:val="007C3C0E"/>
    <w:rsid w:val="007C55DD"/>
    <w:rsid w:val="007D05D8"/>
    <w:rsid w:val="007D0FEE"/>
    <w:rsid w:val="007E5B96"/>
    <w:rsid w:val="007E5EB7"/>
    <w:rsid w:val="007F64D1"/>
    <w:rsid w:val="00806C45"/>
    <w:rsid w:val="00811F50"/>
    <w:rsid w:val="00813335"/>
    <w:rsid w:val="008217CD"/>
    <w:rsid w:val="00827787"/>
    <w:rsid w:val="00837312"/>
    <w:rsid w:val="00846A21"/>
    <w:rsid w:val="00847E60"/>
    <w:rsid w:val="008556C3"/>
    <w:rsid w:val="008562AB"/>
    <w:rsid w:val="00876477"/>
    <w:rsid w:val="00892AFC"/>
    <w:rsid w:val="008C0700"/>
    <w:rsid w:val="008C0C70"/>
    <w:rsid w:val="008C17F2"/>
    <w:rsid w:val="008D1526"/>
    <w:rsid w:val="008D584A"/>
    <w:rsid w:val="008F5190"/>
    <w:rsid w:val="009141A6"/>
    <w:rsid w:val="00926A92"/>
    <w:rsid w:val="0093343E"/>
    <w:rsid w:val="00953EC8"/>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A032F1"/>
    <w:rsid w:val="00A036FC"/>
    <w:rsid w:val="00A04C79"/>
    <w:rsid w:val="00A14B1D"/>
    <w:rsid w:val="00A26572"/>
    <w:rsid w:val="00A3624F"/>
    <w:rsid w:val="00A40057"/>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3465"/>
    <w:rsid w:val="00BB733E"/>
    <w:rsid w:val="00BC5D71"/>
    <w:rsid w:val="00BD6C52"/>
    <w:rsid w:val="00BD7483"/>
    <w:rsid w:val="00BF09C5"/>
    <w:rsid w:val="00C1644D"/>
    <w:rsid w:val="00C2530F"/>
    <w:rsid w:val="00C30621"/>
    <w:rsid w:val="00C307F0"/>
    <w:rsid w:val="00C4493E"/>
    <w:rsid w:val="00C45D58"/>
    <w:rsid w:val="00C7435A"/>
    <w:rsid w:val="00C766EF"/>
    <w:rsid w:val="00C80F8C"/>
    <w:rsid w:val="00C92D88"/>
    <w:rsid w:val="00CA047D"/>
    <w:rsid w:val="00CC5EAB"/>
    <w:rsid w:val="00CD13BC"/>
    <w:rsid w:val="00CF204D"/>
    <w:rsid w:val="00CF30E8"/>
    <w:rsid w:val="00D01B99"/>
    <w:rsid w:val="00D06A9E"/>
    <w:rsid w:val="00D2267B"/>
    <w:rsid w:val="00D22D87"/>
    <w:rsid w:val="00D34604"/>
    <w:rsid w:val="00D46C00"/>
    <w:rsid w:val="00D519F3"/>
    <w:rsid w:val="00D557C2"/>
    <w:rsid w:val="00D64F32"/>
    <w:rsid w:val="00D93CE4"/>
    <w:rsid w:val="00DA5209"/>
    <w:rsid w:val="00DC4499"/>
    <w:rsid w:val="00DD1B29"/>
    <w:rsid w:val="00DD6A6C"/>
    <w:rsid w:val="00DF0FB7"/>
    <w:rsid w:val="00DF733A"/>
    <w:rsid w:val="00E10A96"/>
    <w:rsid w:val="00E110E2"/>
    <w:rsid w:val="00E146AA"/>
    <w:rsid w:val="00E27F2A"/>
    <w:rsid w:val="00E313C4"/>
    <w:rsid w:val="00E410DF"/>
    <w:rsid w:val="00E42755"/>
    <w:rsid w:val="00E43B8E"/>
    <w:rsid w:val="00E45B76"/>
    <w:rsid w:val="00E46383"/>
    <w:rsid w:val="00E50E30"/>
    <w:rsid w:val="00E55AC5"/>
    <w:rsid w:val="00E76ECF"/>
    <w:rsid w:val="00E80760"/>
    <w:rsid w:val="00E8209A"/>
    <w:rsid w:val="00E87A3C"/>
    <w:rsid w:val="00E91A10"/>
    <w:rsid w:val="00E96710"/>
    <w:rsid w:val="00EA27CB"/>
    <w:rsid w:val="00EA5EEB"/>
    <w:rsid w:val="00EA7874"/>
    <w:rsid w:val="00EA7F81"/>
    <w:rsid w:val="00EB7480"/>
    <w:rsid w:val="00EB7DE6"/>
    <w:rsid w:val="00EB7F1A"/>
    <w:rsid w:val="00EC0002"/>
    <w:rsid w:val="00EC0A3D"/>
    <w:rsid w:val="00ED5EE9"/>
    <w:rsid w:val="00EE0C12"/>
    <w:rsid w:val="00F06505"/>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0067-800E-4BBD-9FEC-06E0B4F9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2538</Words>
  <Characters>13964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2019-10-07T22:27:00Z</cp:lastPrinted>
  <dcterms:created xsi:type="dcterms:W3CDTF">2019-10-04T19:33:00Z</dcterms:created>
  <dcterms:modified xsi:type="dcterms:W3CDTF">2019-10-25T20:19:00Z</dcterms:modified>
</cp:coreProperties>
</file>