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DD2303">
        <w:rPr>
          <w:rFonts w:ascii="Palatino Linotype" w:eastAsia="Times New Roman" w:hAnsi="Palatino Linotype" w:cs="Arial"/>
          <w:color w:val="000000"/>
          <w:sz w:val="24"/>
          <w:szCs w:val="24"/>
          <w:lang w:eastAsia="es-MX"/>
        </w:rPr>
        <w:t>treinta y uno</w:t>
      </w:r>
      <w:r w:rsidR="00FC37B9">
        <w:rPr>
          <w:rFonts w:ascii="Palatino Linotype" w:eastAsia="Times New Roman" w:hAnsi="Palatino Linotype" w:cs="Arial"/>
          <w:color w:val="000000"/>
          <w:sz w:val="24"/>
          <w:szCs w:val="24"/>
          <w:lang w:eastAsia="es-MX"/>
        </w:rPr>
        <w:t xml:space="preserve"> de </w:t>
      </w:r>
      <w:r w:rsidR="00DD2303">
        <w:rPr>
          <w:rFonts w:ascii="Palatino Linotype" w:eastAsia="Times New Roman" w:hAnsi="Palatino Linotype" w:cs="Arial"/>
          <w:color w:val="000000"/>
          <w:sz w:val="24"/>
          <w:szCs w:val="24"/>
          <w:lang w:eastAsia="es-MX"/>
        </w:rPr>
        <w:t xml:space="preserve">julio </w:t>
      </w:r>
      <w:r w:rsidR="0035772D">
        <w:rPr>
          <w:rFonts w:ascii="Palatino Linotype" w:eastAsia="Times New Roman" w:hAnsi="Palatino Linotype" w:cs="Arial"/>
          <w:color w:val="000000"/>
          <w:sz w:val="24"/>
          <w:szCs w:val="24"/>
          <w:lang w:eastAsia="es-MX"/>
        </w:rPr>
        <w:t>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C82169">
        <w:rPr>
          <w:rFonts w:ascii="Palatino Linotype" w:hAnsi="Palatino Linotype" w:cs="Arial"/>
          <w:b/>
          <w:bCs/>
          <w:sz w:val="24"/>
          <w:lang w:eastAsia="es-MX"/>
        </w:rPr>
        <w:t>406</w:t>
      </w:r>
      <w:r w:rsidR="009A6D1C">
        <w:rPr>
          <w:rFonts w:ascii="Palatino Linotype" w:hAnsi="Palatino Linotype" w:cs="Arial"/>
          <w:b/>
          <w:bCs/>
          <w:sz w:val="24"/>
          <w:lang w:eastAsia="es-MX"/>
        </w:rPr>
        <w:t>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BC5E09">
        <w:rPr>
          <w:rFonts w:ascii="Palatino Linotype" w:hAnsi="Palatino Linotype" w:cs="Arial"/>
          <w:sz w:val="24"/>
        </w:rPr>
        <w:t xml:space="preserve">el </w:t>
      </w:r>
      <w:r w:rsidR="00BC5E09" w:rsidRPr="006F001B">
        <w:rPr>
          <w:rFonts w:ascii="Palatino Linotype" w:hAnsi="Palatino Linotype" w:cs="Arial"/>
          <w:b/>
          <w:bCs/>
          <w:sz w:val="24"/>
        </w:rPr>
        <w:t>C.</w:t>
      </w:r>
      <w:r w:rsidR="00BC5E09">
        <w:rPr>
          <w:rFonts w:ascii="Palatino Linotype" w:hAnsi="Palatino Linotype" w:cs="Arial"/>
          <w:sz w:val="24"/>
        </w:rPr>
        <w:t xml:space="preserve"> </w:t>
      </w:r>
      <w:r w:rsidR="00D16B27" w:rsidRPr="00D16B27">
        <w:rPr>
          <w:rFonts w:ascii="Palatino Linotype" w:hAnsi="Palatino Linotype" w:cs="Arial"/>
          <w:b/>
          <w:bCs/>
          <w:color w:val="333333"/>
          <w:sz w:val="24"/>
          <w:szCs w:val="15"/>
        </w:rPr>
        <w:t>XXXXXXXXXXXXXXX</w:t>
      </w:r>
      <w:r w:rsidR="00D16B27" w:rsidRPr="00D16B27">
        <w:rPr>
          <w:rFonts w:ascii="Palatino Linotype" w:hAnsi="Palatino Linotype" w:cs="Arial"/>
          <w:b/>
          <w:bCs/>
          <w:color w:val="333333"/>
          <w:sz w:val="24"/>
          <w:szCs w:val="15"/>
        </w:rPr>
        <w:t xml:space="preserve"> </w:t>
      </w:r>
      <w:r w:rsidR="00BC5E09" w:rsidRPr="009A6D1C">
        <w:rPr>
          <w:rFonts w:ascii="Palatino Linotype" w:hAnsi="Palatino Linotype" w:cs="Arial"/>
          <w:color w:val="333333"/>
          <w:sz w:val="24"/>
          <w:szCs w:val="15"/>
        </w:rPr>
        <w:t>en lo sucesivo</w:t>
      </w:r>
      <w:r w:rsidR="00BC5E09" w:rsidRPr="009A6D1C">
        <w:rPr>
          <w:rFonts w:ascii="Palatino Linotype" w:hAnsi="Palatino Linotype" w:cs="Arial"/>
          <w:b/>
          <w:bCs/>
          <w:color w:val="333333"/>
          <w:sz w:val="24"/>
          <w:szCs w:val="15"/>
          <w:shd w:val="clear" w:color="auto" w:fill="F7F7F8"/>
        </w:rPr>
        <w:t xml:space="preserve">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C82169" w:rsidRPr="00C82169">
        <w:rPr>
          <w:rFonts w:ascii="Palatino Linotype" w:hAnsi="Palatino Linotype" w:cs="Arial"/>
          <w:b/>
          <w:sz w:val="24"/>
          <w:szCs w:val="24"/>
        </w:rPr>
        <w:t>Ayuntamiento de Tlalmanalco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82169">
        <w:rPr>
          <w:rFonts w:ascii="Palatino Linotype" w:hAnsi="Palatino Linotype" w:cs="Arial"/>
          <w:sz w:val="24"/>
        </w:rPr>
        <w:t>nueve de abril</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82169" w:rsidRPr="00C82169">
        <w:rPr>
          <w:rFonts w:ascii="Palatino Linotype" w:hAnsi="Palatino Linotype" w:cs="Arial"/>
          <w:b/>
          <w:sz w:val="24"/>
        </w:rPr>
        <w:t>00045/TLALMANA/IP/2019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C82169" w:rsidRPr="00C82169">
        <w:rPr>
          <w:rFonts w:ascii="Palatino Linotype" w:hAnsi="Palatino Linotype"/>
          <w:i/>
          <w:color w:val="000000"/>
        </w:rPr>
        <w:t xml:space="preserve">Con fundamento a lo establecido por el artículo 6 de la Constitución Política de los Estados Unidos Mexicanos; artículo 5 fracción I de la Constitución del Estado Libre y Soberano de México; 150, 151 152, 155 y 156 de la Ley de Transparencia y Acceso a la Información Pública del Estado de México y Municipios, me permito solicitar los recibos de </w:t>
      </w:r>
      <w:proofErr w:type="spellStart"/>
      <w:r w:rsidR="00C82169" w:rsidRPr="00C82169">
        <w:rPr>
          <w:rFonts w:ascii="Palatino Linotype" w:hAnsi="Palatino Linotype"/>
          <w:i/>
          <w:color w:val="000000"/>
        </w:rPr>
        <w:t>nomina</w:t>
      </w:r>
      <w:proofErr w:type="spellEnd"/>
      <w:r w:rsidR="00C82169" w:rsidRPr="00C82169">
        <w:rPr>
          <w:rFonts w:ascii="Palatino Linotype" w:hAnsi="Palatino Linotype"/>
          <w:i/>
          <w:color w:val="000000"/>
        </w:rPr>
        <w:t xml:space="preserve"> correspondientes a la segunda quincena del mes de marzo de los integrantes del cabildo.</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rsidR="00F84AE2" w:rsidRDefault="00F84AE2" w:rsidP="002B7CD8">
      <w:pPr>
        <w:spacing w:before="240" w:line="360" w:lineRule="auto"/>
        <w:jc w:val="both"/>
        <w:rPr>
          <w:rFonts w:ascii="Palatino Linotype" w:hAnsi="Palatino Linotype" w:cs="Arial"/>
          <w:sz w:val="24"/>
        </w:rPr>
      </w:pP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C82169">
        <w:rPr>
          <w:rFonts w:ascii="Palatino Linotype" w:hAnsi="Palatino Linotype" w:cs="Arial"/>
          <w:sz w:val="24"/>
          <w:szCs w:val="24"/>
        </w:rPr>
        <w:t>quince de mayo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C82169">
        <w:rPr>
          <w:rFonts w:ascii="Palatino Linotype" w:hAnsi="Palatino Linotype" w:cs="Arial"/>
          <w:b/>
          <w:bCs/>
          <w:sz w:val="24"/>
          <w:szCs w:val="24"/>
          <w:lang w:eastAsia="es-MX"/>
        </w:rPr>
        <w:t>406</w:t>
      </w:r>
      <w:r w:rsidR="009A6D1C">
        <w:rPr>
          <w:rFonts w:ascii="Palatino Linotype" w:hAnsi="Palatino Linotype" w:cs="Arial"/>
          <w:b/>
          <w:bCs/>
          <w:sz w:val="24"/>
          <w:szCs w:val="24"/>
          <w:lang w:eastAsia="es-MX"/>
        </w:rPr>
        <w:t>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C82169" w:rsidRPr="00C82169">
        <w:rPr>
          <w:rFonts w:ascii="Palatino Linotype" w:hAnsi="Palatino Linotype"/>
          <w:i/>
          <w:color w:val="000000"/>
        </w:rPr>
        <w:t xml:space="preserve">Con fundamento a lo establecido por el artículo 6 de la Constitución Política de los Estados Unidos Mexicanos; artículo 5 fracción I de la Constitución del Estado Libre y Soberano de México; 150, 151 152, 155 y 156 de la Ley de Transparencia y Acceso a la Información Pública del Estado de México y Municipios, me permito solicitar </w:t>
      </w:r>
      <w:r w:rsidR="00C82169" w:rsidRPr="00C82169">
        <w:rPr>
          <w:rFonts w:ascii="Palatino Linotype" w:hAnsi="Palatino Linotype"/>
          <w:i/>
          <w:color w:val="000000"/>
        </w:rPr>
        <w:lastRenderedPageBreak/>
        <w:t xml:space="preserve">los recibos de </w:t>
      </w:r>
      <w:proofErr w:type="spellStart"/>
      <w:r w:rsidR="00C82169" w:rsidRPr="00C82169">
        <w:rPr>
          <w:rFonts w:ascii="Palatino Linotype" w:hAnsi="Palatino Linotype"/>
          <w:i/>
          <w:color w:val="000000"/>
        </w:rPr>
        <w:t>nomina</w:t>
      </w:r>
      <w:proofErr w:type="spellEnd"/>
      <w:r w:rsidR="00C82169" w:rsidRPr="00C82169">
        <w:rPr>
          <w:rFonts w:ascii="Palatino Linotype" w:hAnsi="Palatino Linotype"/>
          <w:i/>
          <w:color w:val="000000"/>
        </w:rPr>
        <w:t xml:space="preserve"> correspondientes a la segunda quincena del mes de marzo de los integrantes del cabildo.</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C82169" w:rsidRPr="00C82169">
        <w:rPr>
          <w:rFonts w:ascii="Palatino Linotype" w:hAnsi="Palatino Linotype" w:cs="Arial"/>
          <w:i/>
        </w:rPr>
        <w:t>La omisión de la entrega de información por parte del sujeto obligado</w:t>
      </w:r>
      <w:r w:rsidR="00BA65E0" w:rsidRPr="00BA65E0">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BA65E0">
        <w:rPr>
          <w:rFonts w:ascii="Palatino Linotype" w:hAnsi="Palatino Linotype" w:cs="Arial"/>
          <w:sz w:val="24"/>
          <w:szCs w:val="24"/>
        </w:rPr>
        <w:t xml:space="preserve">veintiuno de </w:t>
      </w:r>
      <w:r w:rsidR="00C82169">
        <w:rPr>
          <w:rFonts w:ascii="Palatino Linotype" w:hAnsi="Palatino Linotype" w:cs="Arial"/>
          <w:sz w:val="24"/>
          <w:szCs w:val="24"/>
        </w:rPr>
        <w:t>mayo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9A6D1C" w:rsidRDefault="009A6D1C"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9A6D1C">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C82169">
        <w:rPr>
          <w:rFonts w:ascii="Palatino Linotype" w:hAnsi="Palatino Linotype" w:cs="Arial"/>
          <w:sz w:val="24"/>
          <w:szCs w:val="24"/>
        </w:rPr>
        <w:t>no hubo manifestaciones por la parte recurrente,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C82169">
        <w:rPr>
          <w:rFonts w:ascii="Palatino Linotype" w:hAnsi="Palatino Linotype" w:cs="Arial"/>
          <w:sz w:val="24"/>
          <w:szCs w:val="24"/>
        </w:rPr>
        <w:t>cinco de junio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sidR="00C82169">
        <w:rPr>
          <w:rFonts w:ascii="Palatino Linotype" w:hAnsi="Palatino Linotype" w:cs="Arial"/>
          <w:sz w:val="24"/>
          <w:szCs w:val="24"/>
        </w:rPr>
        <w:t>tres de julio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w:t>
      </w:r>
      <w:r w:rsidR="00DD2303">
        <w:rPr>
          <w:rFonts w:ascii="Palatino Linotype" w:hAnsi="Palatino Linotype" w:cs="Arial"/>
          <w:sz w:val="24"/>
        </w:rPr>
        <w:t xml:space="preserve"> segundo</w:t>
      </w:r>
      <w:r w:rsidR="004C3693">
        <w:rPr>
          <w:rFonts w:ascii="Palatino Linotype" w:hAnsi="Palatino Linotype" w:cs="Arial"/>
          <w:sz w:val="24"/>
        </w:rPr>
        <w:t xml:space="preserve">, vigésimo </w:t>
      </w:r>
      <w:r w:rsidR="00DD2303">
        <w:rPr>
          <w:rFonts w:ascii="Palatino Linotype" w:hAnsi="Palatino Linotype" w:cs="Arial"/>
          <w:sz w:val="24"/>
        </w:rPr>
        <w:t xml:space="preserve">tercero </w:t>
      </w:r>
      <w:r w:rsidR="004C3693">
        <w:rPr>
          <w:rFonts w:ascii="Palatino Linotype" w:hAnsi="Palatino Linotype" w:cs="Arial"/>
          <w:sz w:val="24"/>
        </w:rPr>
        <w:t xml:space="preserve">y vigésimo </w:t>
      </w:r>
      <w:r w:rsidR="00DD2303">
        <w:rPr>
          <w:rFonts w:ascii="Palatino Linotype" w:hAnsi="Palatino Linotype" w:cs="Arial"/>
          <w:sz w:val="24"/>
        </w:rPr>
        <w:t xml:space="preserve">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w:t>
      </w:r>
      <w:r w:rsidRPr="00505FED">
        <w:rPr>
          <w:rFonts w:ascii="Palatino Linotype" w:hAnsi="Palatino Linotype" w:cs="Arial"/>
          <w:sz w:val="24"/>
        </w:rPr>
        <w:lastRenderedPageBreak/>
        <w:t xml:space="preserve">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xml:space="preserve">. El artículo 48, párrafo tercero de la Ley de Transparencia y Acceso a la Información Pública del Estado de México y Municipios establece </w:t>
      </w:r>
      <w:r w:rsidRPr="00A147CA">
        <w:rPr>
          <w:rFonts w:ascii="Palatino Linotype" w:hAnsi="Palatino Linotype" w:cs="Arial"/>
          <w:i/>
          <w:iCs/>
        </w:rPr>
        <w:lastRenderedPageBreak/>
        <w:t>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lastRenderedPageBreak/>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razones o motivos de inconformidad, </w:t>
      </w:r>
      <w:r w:rsidR="00C82169">
        <w:rPr>
          <w:rFonts w:ascii="Palatino Linotype" w:hAnsi="Palatino Linotype" w:cs="Arial"/>
          <w:sz w:val="24"/>
          <w:szCs w:val="24"/>
        </w:rPr>
        <w:t>“</w:t>
      </w:r>
      <w:r w:rsidR="00C82169" w:rsidRPr="00C82169">
        <w:rPr>
          <w:rFonts w:ascii="Palatino Linotype" w:hAnsi="Palatino Linotype" w:cs="Arial"/>
          <w:i/>
          <w:sz w:val="24"/>
          <w:szCs w:val="24"/>
        </w:rPr>
        <w:t>La omisión de la entrega de información por parte del sujeto obligado</w:t>
      </w:r>
      <w:r w:rsidR="00C82169">
        <w:rPr>
          <w:rFonts w:ascii="Palatino Linotype" w:hAnsi="Palatino Linotype" w:cs="Arial"/>
          <w:i/>
          <w:sz w:val="24"/>
          <w:szCs w:val="24"/>
        </w:rPr>
        <w:t>.” [sic.]</w:t>
      </w:r>
    </w:p>
    <w:p w:rsidR="001F295E" w:rsidRDefault="00BA65E0" w:rsidP="001F295E">
      <w:pPr>
        <w:spacing w:before="240" w:after="240" w:line="360" w:lineRule="auto"/>
        <w:jc w:val="both"/>
        <w:rPr>
          <w:rFonts w:ascii="Palatino Linotype" w:hAnsi="Palatino Linotype" w:cs="Arial"/>
          <w:sz w:val="24"/>
          <w:szCs w:val="24"/>
        </w:rPr>
      </w:pPr>
      <w:r w:rsidRPr="00BC5E09">
        <w:rPr>
          <w:rFonts w:ascii="Palatino Linotype" w:hAnsi="Palatino Linotype" w:cs="Arial"/>
          <w:sz w:val="24"/>
          <w:szCs w:val="24"/>
        </w:rPr>
        <w:t>Por tanto, el hoy recurrente</w:t>
      </w:r>
      <w:r w:rsidR="001F295E">
        <w:rPr>
          <w:rFonts w:ascii="Palatino Linotype" w:hAnsi="Palatino Linotype" w:cs="Arial"/>
          <w:sz w:val="24"/>
          <w:szCs w:val="24"/>
        </w:rPr>
        <w:t xml:space="preserve"> tuvo a bien solicitar información en el tenor siguiente:</w:t>
      </w:r>
    </w:p>
    <w:p w:rsidR="00BA65E0" w:rsidRPr="001F295E" w:rsidRDefault="004A3041" w:rsidP="001F295E">
      <w:pPr>
        <w:pStyle w:val="Prrafodelista"/>
        <w:numPr>
          <w:ilvl w:val="0"/>
          <w:numId w:val="21"/>
        </w:numPr>
        <w:spacing w:before="240" w:after="240" w:line="360" w:lineRule="auto"/>
        <w:jc w:val="both"/>
        <w:rPr>
          <w:rFonts w:ascii="Palatino Linotype" w:hAnsi="Palatino Linotype" w:cs="Arial"/>
          <w:szCs w:val="20"/>
        </w:rPr>
      </w:pPr>
      <w:r>
        <w:rPr>
          <w:rFonts w:ascii="Palatino Linotype" w:hAnsi="Palatino Linotype" w:cs="Arial"/>
        </w:rPr>
        <w:t>Recibos de nómina de la segunda quincena de marzo de 2019 de los integrantes del cabildo</w:t>
      </w:r>
      <w:r w:rsidR="001F295E">
        <w:rPr>
          <w:rFonts w:ascii="Palatino Linotype" w:hAnsi="Palatino Linotype" w:cs="Arial"/>
        </w:rPr>
        <w:t>.</w:t>
      </w:r>
    </w:p>
    <w:p w:rsidR="00EE28A5" w:rsidRPr="0052294F" w:rsidRDefault="00EE28A5" w:rsidP="00EE28A5">
      <w:pPr>
        <w:spacing w:line="360" w:lineRule="auto"/>
        <w:jc w:val="both"/>
        <w:rPr>
          <w:rFonts w:ascii="Palatino Linotype" w:hAnsi="Palatino Linotype" w:cs="Arial"/>
          <w:color w:val="000000" w:themeColor="text1"/>
          <w:sz w:val="24"/>
          <w:szCs w:val="24"/>
        </w:rPr>
      </w:pPr>
      <w:r>
        <w:rPr>
          <w:rFonts w:ascii="Palatino Linotype" w:hAnsi="Palatino Linotype" w:cs="Arial"/>
          <w:bCs/>
        </w:rPr>
        <w:t xml:space="preserve">Así pues, ante la negativa de la información, es oportuno resaltar que el ciudadano tiene la oportunidad de inconformarse  </w:t>
      </w:r>
      <w:r w:rsidRPr="0052294F">
        <w:rPr>
          <w:rFonts w:ascii="Palatino Linotype" w:hAnsi="Palatino Linotype" w:cs="Arial"/>
          <w:sz w:val="24"/>
          <w:szCs w:val="24"/>
        </w:rPr>
        <w:t xml:space="preserve">en los casos en que estime violentado su derecho; en consecuencia, </w:t>
      </w:r>
      <w:r w:rsidRPr="0052294F">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EE28A5" w:rsidRPr="00A27566" w:rsidRDefault="00EE28A5" w:rsidP="00EE28A5">
      <w:pPr>
        <w:spacing w:after="0" w:line="360" w:lineRule="auto"/>
        <w:jc w:val="both"/>
        <w:rPr>
          <w:rFonts w:ascii="Palatino Linotype" w:hAnsi="Palatino Linotype" w:cs="Arial"/>
          <w:color w:val="000000" w:themeColor="text1"/>
          <w:sz w:val="6"/>
          <w:szCs w:val="24"/>
        </w:rPr>
      </w:pPr>
    </w:p>
    <w:p w:rsidR="00EE28A5" w:rsidRPr="00A27566" w:rsidRDefault="00EE28A5" w:rsidP="00EE28A5">
      <w:pPr>
        <w:spacing w:before="120" w:after="120" w:line="36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lastRenderedPageBreak/>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lastRenderedPageBreak/>
        <w:t xml:space="preserve">Artículo 24.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rsidR="00EE28A5" w:rsidRPr="00A27566" w:rsidRDefault="00EE28A5" w:rsidP="00EE28A5">
      <w:pPr>
        <w:spacing w:after="0" w:line="36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t>(Sic)</w:t>
      </w:r>
      <w:r>
        <w:rPr>
          <w:rFonts w:ascii="Palatino Linotype" w:hAnsi="Palatino Linotype" w:cs="Arial"/>
          <w:i/>
          <w:color w:val="000000" w:themeColor="text1"/>
        </w:rPr>
        <w:t>.</w:t>
      </w:r>
    </w:p>
    <w:p w:rsidR="00EE28A5" w:rsidRPr="005C729F" w:rsidRDefault="00EE28A5" w:rsidP="00EE28A5">
      <w:pPr>
        <w:spacing w:after="0" w:line="360" w:lineRule="auto"/>
        <w:ind w:left="851" w:right="851"/>
        <w:jc w:val="both"/>
        <w:rPr>
          <w:rFonts w:ascii="Palatino Linotype" w:hAnsi="Palatino Linotype" w:cs="Arial"/>
          <w:i/>
          <w:color w:val="000000" w:themeColor="text1"/>
        </w:rPr>
      </w:pPr>
    </w:p>
    <w:p w:rsidR="00EE28A5" w:rsidRDefault="00EE28A5" w:rsidP="00EE28A5">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w:t>
      </w:r>
      <w:proofErr w:type="gramStart"/>
      <w:r w:rsidRPr="005C729F">
        <w:rPr>
          <w:rFonts w:ascii="Palatino Linotype" w:hAnsi="Palatino Linotype" w:cs="Arial"/>
          <w:color w:val="000000" w:themeColor="text1"/>
          <w:sz w:val="24"/>
          <w:szCs w:val="24"/>
        </w:rPr>
        <w:t>administren</w:t>
      </w:r>
      <w:proofErr w:type="gramEnd"/>
      <w:r w:rsidRPr="005C729F">
        <w:rPr>
          <w:rFonts w:ascii="Palatino Linotype" w:hAnsi="Palatino Linotype" w:cs="Arial"/>
          <w:color w:val="000000" w:themeColor="text1"/>
          <w:sz w:val="24"/>
          <w:szCs w:val="24"/>
        </w:rPr>
        <w:t xml:space="preserve">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rsidR="00EE28A5" w:rsidRDefault="00EE28A5" w:rsidP="00EE28A5">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EE28A5" w:rsidRPr="00027645" w:rsidRDefault="00EE28A5" w:rsidP="00EE28A5">
      <w:pPr>
        <w:spacing w:before="240" w:line="360" w:lineRule="auto"/>
        <w:jc w:val="both"/>
        <w:rPr>
          <w:rFonts w:ascii="Palatino Linotype" w:hAnsi="Palatino Linotype"/>
          <w:sz w:val="24"/>
          <w:szCs w:val="24"/>
        </w:rPr>
      </w:pPr>
      <w:r w:rsidRPr="00027645">
        <w:rPr>
          <w:rFonts w:ascii="Palatino Linotype" w:hAnsi="Palatino Linotype"/>
          <w:sz w:val="24"/>
          <w:szCs w:val="24"/>
        </w:rPr>
        <w:lastRenderedPageBreak/>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rsidR="00EE28A5" w:rsidRPr="00630612" w:rsidRDefault="00EE28A5" w:rsidP="00EE28A5">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rsidR="00EE28A5" w:rsidRPr="00630612" w:rsidRDefault="00EE28A5" w:rsidP="00EE28A5">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rsidR="00EE28A5" w:rsidRPr="005B64BB" w:rsidRDefault="00EE28A5" w:rsidP="00EE28A5">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rsidR="00EE28A5" w:rsidRDefault="00EE28A5" w:rsidP="00470C7E">
      <w:pPr>
        <w:pStyle w:val="Prrafodelista"/>
        <w:spacing w:line="360" w:lineRule="auto"/>
        <w:ind w:left="0"/>
        <w:jc w:val="both"/>
        <w:rPr>
          <w:rFonts w:ascii="Palatino Linotype" w:hAnsi="Palatino Linotype" w:cs="Arial"/>
          <w:bCs/>
        </w:rPr>
      </w:pPr>
    </w:p>
    <w:p w:rsidR="00EE28A5" w:rsidRDefault="00EE28A5" w:rsidP="00470C7E">
      <w:pPr>
        <w:pStyle w:val="Prrafodelista"/>
        <w:spacing w:line="360" w:lineRule="auto"/>
        <w:ind w:left="0"/>
        <w:jc w:val="both"/>
        <w:rPr>
          <w:rFonts w:ascii="Palatino Linotype" w:hAnsi="Palatino Linotype" w:cs="Arial"/>
          <w:bCs/>
          <w:i/>
          <w:iCs/>
        </w:rPr>
      </w:pPr>
      <w:r>
        <w:rPr>
          <w:rFonts w:ascii="Palatino Linotype" w:hAnsi="Palatino Linotype" w:cs="Arial"/>
          <w:bCs/>
        </w:rPr>
        <w:t xml:space="preserve">Por lo anterior, este órgano garante considera fundadas las razones o motivos de inconformidad del hoy recurrente respecto a </w:t>
      </w:r>
      <w:r w:rsidR="00BF5825" w:rsidRPr="00BF5825">
        <w:rPr>
          <w:rFonts w:ascii="Palatino Linotype" w:hAnsi="Palatino Linotype" w:cs="Arial"/>
          <w:bCs/>
          <w:i/>
          <w:iCs/>
        </w:rPr>
        <w:t>“</w:t>
      </w:r>
      <w:r w:rsidR="004A3041" w:rsidRPr="004A3041">
        <w:rPr>
          <w:rFonts w:ascii="Palatino Linotype" w:hAnsi="Palatino Linotype" w:cs="Arial"/>
          <w:bCs/>
          <w:i/>
          <w:iCs/>
        </w:rPr>
        <w:t>La omisión de la entrega de información por parte del sujeto obligado</w:t>
      </w:r>
      <w:r w:rsidR="00BF5825" w:rsidRPr="00BF5825">
        <w:rPr>
          <w:rFonts w:ascii="Palatino Linotype" w:hAnsi="Palatino Linotype" w:cs="Arial"/>
          <w:bCs/>
          <w:i/>
          <w:iCs/>
        </w:rPr>
        <w:t>.” [Sic]</w:t>
      </w:r>
      <w:r w:rsidR="00BF5825">
        <w:rPr>
          <w:rFonts w:ascii="Palatino Linotype" w:hAnsi="Palatino Linotype" w:cs="Arial"/>
          <w:bCs/>
          <w:i/>
          <w:iCs/>
        </w:rPr>
        <w:t>.</w:t>
      </w:r>
    </w:p>
    <w:p w:rsidR="00BF5825" w:rsidRPr="00BF5825" w:rsidRDefault="00BF5825" w:rsidP="00BF5825">
      <w:pPr>
        <w:pStyle w:val="Prrafodelista"/>
        <w:spacing w:before="240" w:after="240" w:line="360" w:lineRule="auto"/>
        <w:ind w:left="0"/>
        <w:jc w:val="both"/>
        <w:rPr>
          <w:rFonts w:ascii="Palatino Linotype" w:hAnsi="Palatino Linotype" w:cs="Arial"/>
          <w:bCs/>
        </w:rPr>
      </w:pPr>
      <w:r>
        <w:rPr>
          <w:rFonts w:ascii="Palatino Linotype" w:hAnsi="Palatino Linotype" w:cs="Arial"/>
          <w:bCs/>
        </w:rPr>
        <w:t xml:space="preserve">Ahora bien, respecto </w:t>
      </w:r>
      <w:r w:rsidR="004A3041">
        <w:rPr>
          <w:rFonts w:ascii="Palatino Linotype" w:hAnsi="Palatino Linotype" w:cs="Arial"/>
          <w:bCs/>
        </w:rPr>
        <w:t xml:space="preserve">a </w:t>
      </w:r>
      <w:r>
        <w:rPr>
          <w:rFonts w:ascii="Palatino Linotype" w:hAnsi="Palatino Linotype" w:cs="Arial"/>
          <w:bCs/>
        </w:rPr>
        <w:t xml:space="preserve">los recibos de </w:t>
      </w:r>
      <w:r w:rsidR="004A3041">
        <w:rPr>
          <w:rFonts w:ascii="Palatino Linotype" w:hAnsi="Palatino Linotype" w:cs="Arial"/>
          <w:bCs/>
        </w:rPr>
        <w:t>nómina</w:t>
      </w:r>
      <w:r>
        <w:rPr>
          <w:rFonts w:ascii="Palatino Linotype" w:hAnsi="Palatino Linotype" w:cs="Arial"/>
          <w:bCs/>
        </w:rPr>
        <w:t xml:space="preserve"> </w:t>
      </w:r>
      <w:r w:rsidR="004A3041">
        <w:rPr>
          <w:rFonts w:ascii="Palatino Linotype" w:hAnsi="Palatino Linotype" w:cs="Arial"/>
          <w:bCs/>
        </w:rPr>
        <w:t>de la segunda quincena del mes d</w:t>
      </w:r>
      <w:r>
        <w:rPr>
          <w:rFonts w:ascii="Palatino Linotype" w:hAnsi="Palatino Linotype" w:cs="Arial"/>
          <w:bCs/>
        </w:rPr>
        <w:t>e marzo de 2019</w:t>
      </w:r>
      <w:r w:rsidR="004A3041">
        <w:rPr>
          <w:rFonts w:ascii="Palatino Linotype" w:hAnsi="Palatino Linotype" w:cs="Arial"/>
          <w:bCs/>
        </w:rPr>
        <w:t xml:space="preserve"> de los integrantes del cabildo es menester señala las siguientes consideraciones.</w:t>
      </w:r>
    </w:p>
    <w:p w:rsidR="00BF5825" w:rsidRPr="00A00D5E" w:rsidRDefault="004A3041" w:rsidP="00BF5825">
      <w:pPr>
        <w:spacing w:before="240" w:line="360" w:lineRule="auto"/>
        <w:jc w:val="both"/>
        <w:rPr>
          <w:rFonts w:ascii="Palatino Linotype" w:hAnsi="Palatino Linotype" w:cs="Arial"/>
          <w:sz w:val="24"/>
          <w:szCs w:val="24"/>
          <w:lang w:val="es-ES"/>
        </w:rPr>
      </w:pPr>
      <w:r>
        <w:rPr>
          <w:rFonts w:ascii="Palatino Linotype" w:hAnsi="Palatino Linotype" w:cs="Arial"/>
          <w:color w:val="000000" w:themeColor="text1"/>
          <w:sz w:val="24"/>
          <w:szCs w:val="24"/>
        </w:rPr>
        <w:t>Así pues</w:t>
      </w:r>
      <w:r w:rsidR="00BF5825" w:rsidRPr="00A00D5E">
        <w:rPr>
          <w:rFonts w:ascii="Palatino Linotype" w:hAnsi="Palatino Linotype" w:cs="Arial"/>
          <w:color w:val="000000" w:themeColor="text1"/>
          <w:sz w:val="24"/>
          <w:szCs w:val="24"/>
        </w:rPr>
        <w:t xml:space="preserve">, y toda vez que la materia elemental de la solicitud de información pública, es referente a los recibos de nómina de </w:t>
      </w:r>
      <w:r>
        <w:rPr>
          <w:rFonts w:ascii="Palatino Linotype" w:hAnsi="Palatino Linotype" w:cs="Arial"/>
          <w:color w:val="000000" w:themeColor="text1"/>
          <w:sz w:val="24"/>
          <w:szCs w:val="24"/>
        </w:rPr>
        <w:t>los integrantes del cabildo del</w:t>
      </w:r>
      <w:r w:rsidR="00BF5825" w:rsidRPr="00A00D5E">
        <w:rPr>
          <w:rFonts w:ascii="Palatino Linotype" w:hAnsi="Palatino Linotype" w:cs="Arial"/>
          <w:color w:val="000000" w:themeColor="text1"/>
          <w:sz w:val="24"/>
          <w:szCs w:val="24"/>
        </w:rPr>
        <w:t xml:space="preserve"> Sujeto Obligado, es preciso señalar que en nuestra legislación no existe como tal una definición de </w:t>
      </w:r>
      <w:r w:rsidR="00BF5825" w:rsidRPr="00A00D5E">
        <w:rPr>
          <w:rFonts w:ascii="Palatino Linotype" w:hAnsi="Palatino Linotype" w:cs="Arial"/>
          <w:b/>
          <w:color w:val="000000" w:themeColor="text1"/>
          <w:sz w:val="24"/>
          <w:szCs w:val="24"/>
        </w:rPr>
        <w:t>“</w:t>
      </w:r>
      <w:r w:rsidR="00BF5825" w:rsidRPr="00A00D5E">
        <w:rPr>
          <w:rFonts w:ascii="Palatino Linotype" w:hAnsi="Palatino Linotype" w:cs="Arial"/>
          <w:b/>
          <w:color w:val="000000" w:themeColor="text1"/>
          <w:sz w:val="24"/>
          <w:szCs w:val="24"/>
          <w:u w:val="single"/>
        </w:rPr>
        <w:t>nómina</w:t>
      </w:r>
      <w:r w:rsidR="00BF5825" w:rsidRPr="00A00D5E">
        <w:rPr>
          <w:rFonts w:ascii="Palatino Linotype" w:hAnsi="Palatino Linotype" w:cs="Arial"/>
          <w:b/>
          <w:color w:val="000000" w:themeColor="text1"/>
          <w:sz w:val="24"/>
          <w:szCs w:val="24"/>
        </w:rPr>
        <w:t>”</w:t>
      </w:r>
      <w:r w:rsidR="00BF5825" w:rsidRPr="00A00D5E">
        <w:rPr>
          <w:rFonts w:ascii="Palatino Linotype" w:hAnsi="Palatino Linotype" w:cs="Arial"/>
          <w:color w:val="000000" w:themeColor="text1"/>
          <w:sz w:val="24"/>
          <w:szCs w:val="24"/>
        </w:rPr>
        <w:t xml:space="preserve">; sin embargo, el “Glosario de Términos Usuales de Finanzas Públicas” del </w:t>
      </w:r>
      <w:r w:rsidR="00BF5825" w:rsidRPr="00A00D5E">
        <w:rPr>
          <w:rFonts w:ascii="Palatino Linotype" w:hAnsi="Palatino Linotype" w:cs="Arial"/>
          <w:color w:val="000000" w:themeColor="text1"/>
          <w:sz w:val="24"/>
          <w:szCs w:val="24"/>
        </w:rPr>
        <w:lastRenderedPageBreak/>
        <w:t>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F5825" w:rsidRDefault="00BF5825" w:rsidP="00BF5825">
      <w:pPr>
        <w:spacing w:before="240" w:after="240" w:line="240" w:lineRule="auto"/>
        <w:ind w:left="851" w:right="851"/>
        <w:jc w:val="both"/>
        <w:rPr>
          <w:rFonts w:ascii="Palatino Linotype" w:hAnsi="Palatino Linotype" w:cs="Arial"/>
          <w:b/>
          <w:i/>
          <w:lang w:val="es-ES"/>
        </w:rPr>
      </w:pPr>
      <w:r>
        <w:rPr>
          <w:rFonts w:ascii="Palatino Linotype" w:hAnsi="Palatino Linotype" w:cs="Arial"/>
          <w:b/>
          <w:bCs/>
          <w:i/>
          <w:lang w:val="es-ES"/>
        </w:rPr>
        <w:t xml:space="preserve">“NÓMINA </w:t>
      </w:r>
      <w:r>
        <w:rPr>
          <w:rFonts w:ascii="Palatino Linotype" w:hAnsi="Palatino Linotype" w:cs="Arial"/>
          <w:i/>
          <w:lang w:val="es-ES"/>
        </w:rPr>
        <w:t>Listado general de los trabajadores de una institución, en</w:t>
      </w:r>
      <w:r>
        <w:rPr>
          <w:rFonts w:ascii="Palatino Linotype" w:hAnsi="Palatino Linotype" w:cs="Arial"/>
          <w:b/>
          <w:bCs/>
          <w:i/>
          <w:lang w:val="es-ES"/>
        </w:rPr>
        <w:t xml:space="preserve"> </w:t>
      </w:r>
      <w:r>
        <w:rPr>
          <w:rFonts w:ascii="Palatino Linotype" w:hAnsi="Palatino Linotype" w:cs="Arial"/>
          <w:i/>
          <w:lang w:val="es-ES"/>
        </w:rPr>
        <w:t>el cual se asientan las percepciones brutas, deducciones y</w:t>
      </w:r>
      <w:r>
        <w:rPr>
          <w:rFonts w:ascii="Palatino Linotype" w:hAnsi="Palatino Linotype" w:cs="Arial"/>
          <w:b/>
          <w:bCs/>
          <w:i/>
          <w:lang w:val="es-ES"/>
        </w:rPr>
        <w:t xml:space="preserve"> </w:t>
      </w:r>
      <w:r>
        <w:rPr>
          <w:rFonts w:ascii="Palatino Linotype" w:hAnsi="Palatino Linotype" w:cs="Arial"/>
          <w:i/>
          <w:lang w:val="es-ES"/>
        </w:rPr>
        <w:t xml:space="preserve">alcance neto </w:t>
      </w:r>
      <w:r>
        <w:rPr>
          <w:rFonts w:ascii="Palatino Linotype" w:hAnsi="Palatino Linotype" w:cs="Arial"/>
          <w:i/>
          <w:color w:val="000000"/>
          <w:lang w:val="es-ES"/>
        </w:rPr>
        <w:t>de</w:t>
      </w:r>
      <w:r>
        <w:rPr>
          <w:rFonts w:ascii="Palatino Linotype" w:hAnsi="Palatino Linotype" w:cs="Arial"/>
          <w:i/>
          <w:lang w:val="es-ES"/>
        </w:rPr>
        <w:t xml:space="preserve"> las mismas; la nómina es utilizada para</w:t>
      </w:r>
      <w:r>
        <w:rPr>
          <w:rFonts w:ascii="Palatino Linotype" w:hAnsi="Palatino Linotype" w:cs="Arial"/>
          <w:b/>
          <w:bCs/>
          <w:i/>
          <w:lang w:val="es-ES"/>
        </w:rPr>
        <w:t xml:space="preserve"> </w:t>
      </w:r>
      <w:r>
        <w:rPr>
          <w:rFonts w:ascii="Palatino Linotype" w:hAnsi="Palatino Linotype" w:cs="Arial"/>
          <w:i/>
          <w:lang w:val="es-ES"/>
        </w:rPr>
        <w:t>efectuar los pagos periódicos (semanales, quincenales o</w:t>
      </w:r>
      <w:r>
        <w:rPr>
          <w:rFonts w:ascii="Palatino Linotype" w:hAnsi="Palatino Linotype" w:cs="Arial"/>
          <w:b/>
          <w:bCs/>
          <w:i/>
          <w:lang w:val="es-ES"/>
        </w:rPr>
        <w:t xml:space="preserve"> </w:t>
      </w:r>
      <w:r>
        <w:rPr>
          <w:rFonts w:ascii="Palatino Linotype" w:hAnsi="Palatino Linotype" w:cs="Arial"/>
          <w:i/>
          <w:lang w:val="es-ES"/>
        </w:rPr>
        <w:t>mensuales) a los trabajadores por concepto de sueldos y</w:t>
      </w:r>
      <w:r>
        <w:rPr>
          <w:rFonts w:ascii="Palatino Linotype" w:hAnsi="Palatino Linotype" w:cs="Arial"/>
          <w:b/>
          <w:bCs/>
          <w:i/>
          <w:lang w:val="es-ES"/>
        </w:rPr>
        <w:t xml:space="preserve"> </w:t>
      </w:r>
      <w:r>
        <w:rPr>
          <w:rFonts w:ascii="Palatino Linotype" w:hAnsi="Palatino Linotype" w:cs="Arial"/>
          <w:i/>
          <w:lang w:val="es-ES"/>
        </w:rPr>
        <w:t xml:space="preserve">salarios.” </w:t>
      </w:r>
      <w:r>
        <w:rPr>
          <w:rFonts w:ascii="Palatino Linotype" w:hAnsi="Palatino Linotype" w:cs="Arial"/>
          <w:b/>
          <w:i/>
          <w:lang w:val="es-ES"/>
        </w:rPr>
        <w:t>[Sic]</w:t>
      </w:r>
    </w:p>
    <w:p w:rsidR="00BF5825" w:rsidRPr="00A00D5E" w:rsidRDefault="00BF5825" w:rsidP="00BF5825">
      <w:pPr>
        <w:spacing w:before="24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93.- </w:t>
      </w:r>
      <w:r w:rsidRPr="00A00D5E">
        <w:rPr>
          <w:rFonts w:ascii="Palatino Linotype" w:eastAsia="Times New Roman" w:hAnsi="Palatino Linotype" w:cs="Arial"/>
          <w:b/>
          <w:i/>
          <w:u w:val="single"/>
          <w:lang w:eastAsia="es-ES"/>
        </w:rPr>
        <w:t xml:space="preserve">La tesorería municipal es </w:t>
      </w:r>
      <w:r w:rsidRPr="00A00D5E">
        <w:rPr>
          <w:rFonts w:ascii="Palatino Linotype" w:eastAsia="Times New Roman" w:hAnsi="Palatino Linotype" w:cs="Arial"/>
          <w:i/>
          <w:lang w:eastAsia="es-ES"/>
        </w:rPr>
        <w:t xml:space="preserve">el órgano encargado de la recaudación de los ingresos municipales y </w:t>
      </w:r>
      <w:r w:rsidRPr="00A00D5E">
        <w:rPr>
          <w:rFonts w:ascii="Palatino Linotype" w:eastAsia="Times New Roman" w:hAnsi="Palatino Linotype" w:cs="Arial"/>
          <w:b/>
          <w:i/>
          <w:u w:val="single"/>
          <w:lang w:eastAsia="es-ES"/>
        </w:rPr>
        <w:t>responsable de realizar las erogaciones que haga el ayuntamiento</w:t>
      </w:r>
      <w:r w:rsidRPr="00A00D5E">
        <w:rPr>
          <w:rFonts w:ascii="Palatino Linotype" w:eastAsia="Times New Roman" w:hAnsi="Palatino Linotype" w:cs="Arial"/>
          <w:i/>
          <w:lang w:eastAsia="es-ES"/>
        </w:rPr>
        <w:t xml:space="preserve">.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94.- </w:t>
      </w:r>
      <w:r w:rsidRPr="00A00D5E">
        <w:rPr>
          <w:rFonts w:ascii="Palatino Linotype" w:eastAsia="Times New Roman" w:hAnsi="Palatino Linotype" w:cs="Arial"/>
          <w:b/>
          <w:i/>
          <w:u w:val="single"/>
          <w:lang w:eastAsia="es-ES"/>
        </w:rPr>
        <w:t xml:space="preserve">El tesorero municipal, al tomar posesión de su cargo, recibirá la hacienda pública de acuerdo con las previsiones a que se refiere el artículo </w:t>
      </w:r>
      <w:r w:rsidRPr="00A00D5E">
        <w:rPr>
          <w:rFonts w:ascii="Palatino Linotype" w:eastAsia="Times New Roman" w:hAnsi="Palatino Linotype" w:cs="Arial"/>
          <w:b/>
          <w:i/>
          <w:u w:val="single"/>
          <w:lang w:eastAsia="es-ES"/>
        </w:rPr>
        <w:lastRenderedPageBreak/>
        <w:t>19 de esta Ley</w:t>
      </w:r>
      <w:r w:rsidRPr="00A00D5E">
        <w:rPr>
          <w:rFonts w:ascii="Palatino Linotype" w:eastAsia="Times New Roman" w:hAnsi="Palatino Linotype" w:cs="Arial"/>
          <w:i/>
          <w:lang w:eastAsia="es-ES"/>
        </w:rPr>
        <w:t xml:space="preserve"> y remitirá un ejemplar de dicha documentación al ayuntamiento, al Órgano Superior de Fiscalización del Estado de México y al archivo de la tesorería.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95.- </w:t>
      </w:r>
      <w:r w:rsidRPr="00A00D5E">
        <w:rPr>
          <w:rFonts w:ascii="Palatino Linotype" w:eastAsia="Times New Roman" w:hAnsi="Palatino Linotype" w:cs="Arial"/>
          <w:b/>
          <w:i/>
          <w:u w:val="single"/>
          <w:lang w:eastAsia="es-ES"/>
        </w:rPr>
        <w:t>Son atribuciones del tesorero municipal</w:t>
      </w:r>
      <w:r w:rsidRPr="00A00D5E">
        <w:rPr>
          <w:rFonts w:ascii="Palatino Linotype" w:eastAsia="Times New Roman" w:hAnsi="Palatino Linotype" w:cs="Arial"/>
          <w:i/>
          <w:lang w:eastAsia="es-ES"/>
        </w:rPr>
        <w:t>:</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 </w:t>
      </w:r>
      <w:r w:rsidRPr="00A00D5E">
        <w:rPr>
          <w:rFonts w:ascii="Palatino Linotype" w:eastAsia="Times New Roman" w:hAnsi="Palatino Linotype" w:cs="Arial"/>
          <w:b/>
          <w:i/>
          <w:u w:val="single"/>
          <w:lang w:eastAsia="es-ES"/>
        </w:rPr>
        <w:t>Administrar la hacienda pública municipal, de conformidad con las disposiciones legales aplicables</w:t>
      </w:r>
      <w:r w:rsidRPr="00A00D5E">
        <w:rPr>
          <w:rFonts w:ascii="Palatino Linotype" w:eastAsia="Times New Roman" w:hAnsi="Palatino Linotype" w:cs="Arial"/>
          <w:i/>
          <w:lang w:eastAsia="es-ES"/>
        </w:rPr>
        <w:t xml:space="preserve">;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III. Imponer las sanciones administrativas que procedan por infracciones a las disposiciones fiscales;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IV. </w:t>
      </w:r>
      <w:r w:rsidRPr="00A00D5E">
        <w:rPr>
          <w:rFonts w:ascii="Palatino Linotype" w:eastAsia="Times New Roman" w:hAnsi="Palatino Linotype" w:cs="Arial"/>
          <w:b/>
          <w:i/>
          <w:u w:val="single"/>
          <w:lang w:eastAsia="es-ES"/>
        </w:rPr>
        <w:t>Llevar los registros contables, financieros y administrativos de los</w:t>
      </w:r>
      <w:r w:rsidRPr="00A00D5E">
        <w:rPr>
          <w:rFonts w:ascii="Palatino Linotype" w:eastAsia="Times New Roman" w:hAnsi="Palatino Linotype" w:cs="Arial"/>
          <w:i/>
          <w:lang w:eastAsia="es-ES"/>
        </w:rPr>
        <w:t xml:space="preserve"> ingresos, </w:t>
      </w:r>
      <w:r w:rsidRPr="00A00D5E">
        <w:rPr>
          <w:rFonts w:ascii="Palatino Linotype" w:eastAsia="Times New Roman" w:hAnsi="Palatino Linotype" w:cs="Arial"/>
          <w:b/>
          <w:i/>
          <w:u w:val="single"/>
          <w:lang w:eastAsia="es-ES"/>
        </w:rPr>
        <w:t>egresos</w:t>
      </w:r>
      <w:r w:rsidRPr="00A00D5E">
        <w:rPr>
          <w:rFonts w:ascii="Palatino Linotype" w:eastAsia="Times New Roman" w:hAnsi="Palatino Linotype" w:cs="Arial"/>
          <w:i/>
          <w:lang w:eastAsia="es-ES"/>
        </w:rPr>
        <w:t xml:space="preserve">, e inventarios;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 Presentar anualmente al ayuntamiento un informe de la situación contable financiera de la Tesorería Municipal;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VII. Diseñar y aprobar las formas oficiales de manifestaciones, avisos y declaraciones y demás documentos requeridos;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VIII. Participar en la formulación de Convenios Fiscales y ejercer las atribuciones que le correspondan en el ámbito de su competencia;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lastRenderedPageBreak/>
        <w:t xml:space="preserve">IX. Proponer al ayuntamiento la cancelación de cuentas incobrables;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 Custodiar y ejercer las garantías que se otorguen en favor de la hacienda municipal;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 Proponer la política de ingresos de la tesorería municipal;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 Intervenir en la elaboración del programa financiero municipal;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XIII. Elaborar y mantener actualizado el Padrón de Contribuyentes;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XIV. Ministrar a su inmediato antecesor todos los datos oficiales que le solicitare, para contestar los pliegos de observaciones y alcances que formule y deduzca el Órgano Superior de Fiscalización del Estado de México;</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 Solicitar a las instancias competentes, la práctica de revisiones circunstanciadas, de conformidad con las normas que rigen en materia de control y evaluación gubernamental en el ámbito municipal;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 Glosar oportunamente las cuentas del ayuntamiento;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XVIII. Expedir copias certificadas de los documentos a su cuidado, por acuerdo expreso del Ayuntamiento y cuando se trate de documentación presentada ante el Órgano Superior de Fiscalización del Estado de México;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lastRenderedPageBreak/>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 Dar cumplimiento a las leyes, convenios de coordinación fiscal y demás que en materia hacendaria celebre el Ayuntamiento con el Estado; </w:t>
      </w:r>
    </w:p>
    <w:p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XXI. Entregar oportunamente a él o los Síndicos, según sea el caso, el informe mensual que corresponda, a fin de que se revise, y de ser necesario, para que se formulen las observaciones respectivas. </w:t>
      </w:r>
    </w:p>
    <w:p w:rsidR="00BF5825" w:rsidRPr="00A00D5E" w:rsidRDefault="00BF5825" w:rsidP="00BF5825">
      <w:pPr>
        <w:spacing w:before="240" w:line="360" w:lineRule="auto"/>
        <w:ind w:left="851" w:right="851"/>
        <w:jc w:val="both"/>
        <w:rPr>
          <w:rFonts w:ascii="Palatino Linotype" w:eastAsia="Times New Roman" w:hAnsi="Palatino Linotype" w:cs="Arial"/>
          <w:b/>
          <w:i/>
          <w:sz w:val="24"/>
          <w:szCs w:val="24"/>
          <w:u w:val="single"/>
          <w:lang w:eastAsia="es-ES"/>
        </w:rPr>
      </w:pPr>
      <w:r w:rsidRPr="00A00D5E">
        <w:rPr>
          <w:rFonts w:ascii="Palatino Linotype" w:eastAsia="Times New Roman" w:hAnsi="Palatino Linotype" w:cs="Arial"/>
          <w:i/>
          <w:lang w:eastAsia="es-ES"/>
        </w:rPr>
        <w:t xml:space="preserve">XXII. </w:t>
      </w:r>
      <w:r w:rsidRPr="00A00D5E">
        <w:rPr>
          <w:rFonts w:ascii="Palatino Linotype" w:eastAsia="Times New Roman" w:hAnsi="Palatino Linotype" w:cs="Arial"/>
          <w:b/>
          <w:i/>
          <w:u w:val="single"/>
          <w:lang w:eastAsia="es-ES"/>
        </w:rPr>
        <w:t>Las que les señalen las demás disposiciones legales y el ayuntamiento.</w:t>
      </w:r>
    </w:p>
    <w:p w:rsidR="00BF5825" w:rsidRPr="00A00D5E" w:rsidRDefault="00BF5825" w:rsidP="00BF5825">
      <w:pPr>
        <w:spacing w:before="24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t>Es así que, al no encontrarse una disposición específica en el artículo 95 de la Ley en cita que faculte al Tesorero Municipal a elaborar los recibos de nómina, se debe remitir a otros ordenamientos.</w:t>
      </w:r>
    </w:p>
    <w:p w:rsidR="00BF5825" w:rsidRDefault="00BF5825" w:rsidP="00BF5825">
      <w:pPr>
        <w:spacing w:before="240" w:line="360" w:lineRule="auto"/>
        <w:jc w:val="both"/>
        <w:rPr>
          <w:rFonts w:ascii="Palatino Linotype" w:hAnsi="Palatino Linotype" w:cs="Arial"/>
          <w:sz w:val="24"/>
          <w:szCs w:val="24"/>
          <w:lang w:eastAsia="es-MX"/>
        </w:rPr>
      </w:pPr>
      <w:r>
        <w:rPr>
          <w:rFonts w:ascii="Palatino Linotype" w:hAnsi="Palatino Linotype" w:cs="Arial"/>
          <w:sz w:val="24"/>
          <w:szCs w:val="24"/>
        </w:rPr>
        <w:t>Como ya se apuntó, si bien es cierto nuestra legislación no establece la definición de “nómina”,</w:t>
      </w:r>
      <w:r>
        <w:rPr>
          <w:rFonts w:ascii="Palatino Linotype" w:hAnsi="Palatino Linotype" w:cs="Arial"/>
          <w:b/>
          <w:sz w:val="24"/>
          <w:szCs w:val="24"/>
        </w:rPr>
        <w:t xml:space="preserve"> </w:t>
      </w:r>
      <w:r>
        <w:rPr>
          <w:rFonts w:ascii="Palatino Linotype" w:hAnsi="Palatino Linotype" w:cs="Arial"/>
          <w:sz w:val="24"/>
          <w:szCs w:val="24"/>
          <w:lang w:eastAsia="es-MX"/>
        </w:rPr>
        <w:t xml:space="preserve">este término es </w:t>
      </w:r>
      <w:r>
        <w:rPr>
          <w:rFonts w:ascii="Palatino Linotype" w:hAnsi="Palatino Linotype" w:cs="Arial"/>
          <w:sz w:val="24"/>
          <w:szCs w:val="24"/>
        </w:rPr>
        <w:t>mencionado</w:t>
      </w:r>
      <w:r>
        <w:rPr>
          <w:rFonts w:ascii="Palatino Linotype" w:hAnsi="Palatino Linotype" w:cs="Arial"/>
          <w:sz w:val="24"/>
          <w:szCs w:val="24"/>
          <w:lang w:eastAsia="es-MX"/>
        </w:rPr>
        <w:t xml:space="preserve"> en diferentes ordenamientos legales; resultando de nuestro interés el artículo 804 fracción II de la Ley Federal de Trabajo, el cual </w:t>
      </w:r>
      <w:r w:rsidRPr="00A00D5E">
        <w:rPr>
          <w:rFonts w:ascii="Palatino Linotype" w:hAnsi="Palatino Linotype" w:cs="Arial"/>
          <w:sz w:val="24"/>
          <w:szCs w:val="24"/>
          <w:lang w:eastAsia="es-MX"/>
        </w:rPr>
        <w:t>señala lo siguiente</w:t>
      </w:r>
      <w:r>
        <w:rPr>
          <w:rFonts w:ascii="Palatino Linotype" w:hAnsi="Palatino Linotype" w:cs="Arial"/>
          <w:sz w:val="24"/>
          <w:szCs w:val="24"/>
          <w:lang w:eastAsia="es-MX"/>
        </w:rPr>
        <w:t>:</w:t>
      </w:r>
    </w:p>
    <w:p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bCs/>
          <w:i/>
          <w:szCs w:val="20"/>
          <w:lang w:eastAsia="es-MX"/>
        </w:rPr>
        <w:t>“</w:t>
      </w:r>
      <w:r>
        <w:rPr>
          <w:rFonts w:ascii="Palatino Linotype" w:hAnsi="Palatino Linotype" w:cs="Arial"/>
          <w:b/>
          <w:i/>
          <w:szCs w:val="20"/>
          <w:lang w:eastAsia="es-MX"/>
        </w:rPr>
        <w:t>Artículo 804.-</w:t>
      </w:r>
      <w:r>
        <w:rPr>
          <w:rFonts w:ascii="Palatino Linotype" w:hAnsi="Palatino Linotype" w:cs="Arial"/>
          <w:i/>
          <w:szCs w:val="20"/>
          <w:lang w:eastAsia="es-MX"/>
        </w:rPr>
        <w:t xml:space="preserve"> </w:t>
      </w:r>
      <w:r>
        <w:rPr>
          <w:rFonts w:ascii="Palatino Linotype" w:hAnsi="Palatino Linotype" w:cs="Arial"/>
          <w:b/>
          <w:i/>
          <w:szCs w:val="20"/>
          <w:u w:val="single"/>
          <w:lang w:eastAsia="es-MX"/>
        </w:rPr>
        <w:t>El patrón tiene obligación de conservar y exhibir en juicio los documentos que a continuación se precisan</w:t>
      </w:r>
      <w:r>
        <w:rPr>
          <w:rFonts w:ascii="Palatino Linotype" w:hAnsi="Palatino Linotype" w:cs="Arial"/>
          <w:i/>
          <w:szCs w:val="20"/>
          <w:lang w:eastAsia="es-MX"/>
        </w:rPr>
        <w:t xml:space="preserve">: </w:t>
      </w:r>
    </w:p>
    <w:p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lastRenderedPageBreak/>
        <w:t>(…)</w:t>
      </w:r>
    </w:p>
    <w:p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 xml:space="preserve">II. </w:t>
      </w:r>
      <w:r>
        <w:rPr>
          <w:rFonts w:ascii="Palatino Linotype" w:hAnsi="Palatino Linotype" w:cs="Arial"/>
          <w:b/>
          <w:i/>
          <w:szCs w:val="20"/>
          <w:u w:val="single"/>
          <w:lang w:eastAsia="es-MX"/>
        </w:rPr>
        <w:t>Listas de raya o nómina de personal</w:t>
      </w:r>
      <w:r>
        <w:rPr>
          <w:rFonts w:ascii="Palatino Linotype" w:hAnsi="Palatino Linotype" w:cs="Arial"/>
          <w:i/>
          <w:szCs w:val="20"/>
          <w:lang w:eastAsia="es-MX"/>
        </w:rPr>
        <w:t xml:space="preserve">, cuando se lleven en el centro de trabajo; o recibos de pagos de salarios; </w:t>
      </w:r>
    </w:p>
    <w:p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rsidR="00BF5825" w:rsidRDefault="00BF5825" w:rsidP="00BF5825">
      <w:pPr>
        <w:spacing w:before="240" w:line="360" w:lineRule="auto"/>
        <w:ind w:left="851" w:right="851"/>
        <w:jc w:val="both"/>
        <w:rPr>
          <w:rFonts w:ascii="Palatino Linotype" w:hAnsi="Palatino Linotype" w:cs="Arial"/>
          <w:b/>
          <w:i/>
          <w:szCs w:val="20"/>
          <w:lang w:eastAsia="es-MX"/>
        </w:rPr>
      </w:pPr>
      <w:r>
        <w:rPr>
          <w:rFonts w:ascii="Palatino Linotype" w:hAnsi="Palatino Linotype" w:cs="Arial"/>
          <w:b/>
          <w:i/>
          <w:szCs w:val="20"/>
          <w:u w:val="single"/>
          <w:lang w:eastAsia="es-MX"/>
        </w:rPr>
        <w:t>Los documentos</w:t>
      </w:r>
      <w:r>
        <w:rPr>
          <w:rFonts w:ascii="Palatino Linotype" w:hAnsi="Palatino Linotype" w:cs="Arial"/>
          <w:i/>
          <w:szCs w:val="20"/>
          <w:lang w:eastAsia="es-MX"/>
        </w:rPr>
        <w:t xml:space="preserve"> señalados en la fracción I </w:t>
      </w:r>
      <w:r>
        <w:rPr>
          <w:rFonts w:ascii="Palatino Linotype" w:hAnsi="Palatino Linotype" w:cs="Arial"/>
          <w:b/>
          <w:i/>
          <w:szCs w:val="20"/>
          <w:u w:val="single"/>
          <w:lang w:eastAsia="es-MX"/>
        </w:rPr>
        <w:t>deberán conservarse</w:t>
      </w:r>
      <w:r>
        <w:rPr>
          <w:rFonts w:ascii="Palatino Linotype" w:hAnsi="Palatino Linotype" w:cs="Arial"/>
          <w:i/>
          <w:szCs w:val="20"/>
          <w:lang w:eastAsia="es-MX"/>
        </w:rPr>
        <w:t xml:space="preserve"> mientras dure la relación laboral y hasta un año después; los </w:t>
      </w:r>
      <w:r>
        <w:rPr>
          <w:rFonts w:ascii="Palatino Linotype" w:hAnsi="Palatino Linotype" w:cs="Arial"/>
          <w:b/>
          <w:i/>
          <w:szCs w:val="20"/>
          <w:u w:val="single"/>
          <w:lang w:eastAsia="es-MX"/>
        </w:rPr>
        <w:t>señalados en las fracciones II</w:t>
      </w:r>
      <w:r>
        <w:rPr>
          <w:rFonts w:ascii="Palatino Linotype" w:hAnsi="Palatino Linotype" w:cs="Arial"/>
          <w:i/>
          <w:szCs w:val="20"/>
          <w:lang w:eastAsia="es-MX"/>
        </w:rPr>
        <w:t xml:space="preserve">, III y IV, </w:t>
      </w:r>
      <w:r>
        <w:rPr>
          <w:rFonts w:ascii="Palatino Linotype" w:hAnsi="Palatino Linotype" w:cs="Arial"/>
          <w:b/>
          <w:i/>
          <w:szCs w:val="20"/>
          <w:u w:val="single"/>
          <w:lang w:eastAsia="es-MX"/>
        </w:rPr>
        <w:t>durante el último año y un año después de que se extinga la relación laboral</w:t>
      </w:r>
      <w:r>
        <w:rPr>
          <w:rFonts w:ascii="Palatino Linotype" w:hAnsi="Palatino Linotype" w:cs="Arial"/>
          <w:i/>
          <w:szCs w:val="20"/>
          <w:lang w:eastAsia="es-MX"/>
        </w:rPr>
        <w:t xml:space="preserve">; y los mencionados en la fracción V, conforme lo señalen las Leyes que los rijan.” </w:t>
      </w:r>
      <w:r>
        <w:rPr>
          <w:rFonts w:ascii="Palatino Linotype" w:hAnsi="Palatino Linotype" w:cs="Arial"/>
          <w:b/>
          <w:i/>
          <w:szCs w:val="20"/>
          <w:lang w:eastAsia="es-MX"/>
        </w:rPr>
        <w:t>[Sic]</w:t>
      </w:r>
    </w:p>
    <w:p w:rsidR="00BF5825" w:rsidRPr="00347D2A" w:rsidRDefault="00BF5825" w:rsidP="00BF5825">
      <w:pPr>
        <w:spacing w:before="240"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BF5825" w:rsidRPr="00347D2A" w:rsidRDefault="00BF5825" w:rsidP="00BF5825">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igual forma, la Constitución </w:t>
      </w:r>
      <w:r w:rsidRPr="00347D2A">
        <w:rPr>
          <w:rFonts w:ascii="Palatino Linotype" w:eastAsia="Times New Roman" w:hAnsi="Palatino Linotype" w:cs="Arial"/>
          <w:sz w:val="24"/>
          <w:szCs w:val="24"/>
          <w:lang w:eastAsia="es-ES"/>
        </w:rPr>
        <w:t>Política</w:t>
      </w:r>
      <w:r w:rsidRPr="00347D2A">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rsidR="00BF5825" w:rsidRPr="00347D2A" w:rsidRDefault="00BF5825" w:rsidP="00BF5825">
      <w:pPr>
        <w:spacing w:before="240" w:line="36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
          <w:bCs/>
          <w:i/>
          <w:lang w:eastAsia="es-ES"/>
        </w:rPr>
        <w:t xml:space="preserve">Artículo 147.- </w:t>
      </w:r>
      <w:r w:rsidRPr="00347D2A">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347D2A">
        <w:rPr>
          <w:rFonts w:ascii="Palatino Linotype" w:eastAsia="Times New Roman" w:hAnsi="Palatino Linotype" w:cs="Arial"/>
          <w:b/>
          <w:bCs/>
          <w:i/>
          <w:lang w:eastAsia="es-ES"/>
        </w:rPr>
        <w:t>los miembros de los ayuntamientos</w:t>
      </w:r>
      <w:r w:rsidRPr="00347D2A">
        <w:rPr>
          <w:rFonts w:ascii="Palatino Linotype" w:eastAsia="Times New Roman" w:hAnsi="Palatino Linotype" w:cs="Arial"/>
          <w:bCs/>
          <w:i/>
          <w:lang w:eastAsia="es-ES"/>
        </w:rPr>
        <w:t xml:space="preserve"> y demás servidores públicos municipales </w:t>
      </w:r>
      <w:r w:rsidRPr="00347D2A">
        <w:rPr>
          <w:rFonts w:ascii="Palatino Linotype" w:eastAsia="Times New Roman" w:hAnsi="Palatino Linotype" w:cs="Arial"/>
          <w:b/>
          <w:bCs/>
          <w:i/>
          <w:lang w:eastAsia="es-ES"/>
        </w:rPr>
        <w:t>recibirán una retribución adecuada</w:t>
      </w:r>
      <w:r w:rsidRPr="00347D2A">
        <w:rPr>
          <w:rFonts w:ascii="Palatino Linotype" w:eastAsia="Times New Roman" w:hAnsi="Palatino Linotype" w:cs="Arial"/>
          <w:bCs/>
          <w:i/>
          <w:lang w:eastAsia="es-ES"/>
        </w:rPr>
        <w:t xml:space="preserve"> e </w:t>
      </w:r>
      <w:r w:rsidRPr="00347D2A">
        <w:rPr>
          <w:rFonts w:ascii="Palatino Linotype" w:eastAsia="Times New Roman" w:hAnsi="Palatino Linotype" w:cs="Arial"/>
          <w:b/>
          <w:bCs/>
          <w:i/>
          <w:lang w:eastAsia="es-ES"/>
        </w:rPr>
        <w:t>irrenunciable por el desempeño de su empleo, cargo o comisión</w:t>
      </w:r>
      <w:r w:rsidRPr="00347D2A">
        <w:rPr>
          <w:rFonts w:ascii="Palatino Linotype" w:eastAsia="Times New Roman" w:hAnsi="Palatino Linotype" w:cs="Arial"/>
          <w:bCs/>
          <w:i/>
          <w:lang w:eastAsia="es-ES"/>
        </w:rPr>
        <w:t xml:space="preserve">, que </w:t>
      </w:r>
      <w:r w:rsidRPr="00347D2A">
        <w:rPr>
          <w:rFonts w:ascii="Palatino Linotype" w:eastAsia="Times New Roman" w:hAnsi="Palatino Linotype" w:cs="Arial"/>
          <w:b/>
          <w:bCs/>
          <w:i/>
          <w:lang w:eastAsia="es-ES"/>
        </w:rPr>
        <w:t>será determinada en el presupuesto de egresos que corresponda.</w:t>
      </w:r>
    </w:p>
    <w:p w:rsidR="00470C7E" w:rsidRPr="009235AB" w:rsidRDefault="00BF5825" w:rsidP="00470C7E">
      <w:pPr>
        <w:pStyle w:val="Prrafodelista"/>
        <w:spacing w:line="360" w:lineRule="auto"/>
        <w:ind w:left="0"/>
        <w:jc w:val="both"/>
        <w:rPr>
          <w:rFonts w:ascii="Palatino Linotype" w:hAnsi="Palatino Linotype" w:cs="Arial"/>
        </w:rPr>
      </w:pPr>
      <w:r>
        <w:rPr>
          <w:rFonts w:ascii="Palatino Linotype" w:hAnsi="Palatino Linotype" w:cs="Arial"/>
          <w:bCs/>
        </w:rPr>
        <w:lastRenderedPageBreak/>
        <w:t>En ese contexto</w:t>
      </w:r>
      <w:r w:rsidR="00470C7E" w:rsidRPr="009235AB">
        <w:rPr>
          <w:rFonts w:ascii="Palatino Linotype" w:hAnsi="Palatino Linotype" w:cs="Arial"/>
          <w:bCs/>
        </w:rPr>
        <w:t xml:space="preserve">, el </w:t>
      </w:r>
      <w:r w:rsidR="00470C7E" w:rsidRPr="009235AB">
        <w:rPr>
          <w:rFonts w:ascii="Palatino Linotype" w:hAnsi="Palatino Linotype" w:cs="Arial"/>
        </w:rPr>
        <w:t xml:space="preserve">artículo 3, fracción XXXII del </w:t>
      </w:r>
      <w:r w:rsidR="00470C7E" w:rsidRPr="009235AB">
        <w:rPr>
          <w:rFonts w:ascii="Palatino Linotype" w:hAnsi="Palatino Linotype" w:cs="Arial"/>
          <w:b/>
        </w:rPr>
        <w:t xml:space="preserve">Código Financiero del Estado de México y Municipios </w:t>
      </w:r>
      <w:r w:rsidR="00470C7E" w:rsidRPr="009235AB">
        <w:rPr>
          <w:rFonts w:ascii="Palatino Linotype" w:hAnsi="Palatino Linotype" w:cs="Arial"/>
        </w:rPr>
        <w:t>establece lo siguiente:</w:t>
      </w:r>
    </w:p>
    <w:p w:rsidR="00470C7E" w:rsidRPr="009235AB" w:rsidRDefault="00470C7E" w:rsidP="00470C7E">
      <w:pPr>
        <w:pStyle w:val="Prrafodelista"/>
        <w:spacing w:line="360" w:lineRule="auto"/>
        <w:ind w:left="567" w:right="567"/>
        <w:jc w:val="both"/>
        <w:rPr>
          <w:rFonts w:ascii="Palatino Linotype" w:hAnsi="Palatino Linotype" w:cs="Arial"/>
        </w:rPr>
      </w:pPr>
    </w:p>
    <w:p w:rsidR="00470C7E" w:rsidRPr="009235AB" w:rsidRDefault="00470C7E" w:rsidP="00470C7E">
      <w:pPr>
        <w:pStyle w:val="Prrafodelista"/>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rsidR="00470C7E" w:rsidRPr="009235AB" w:rsidRDefault="00470C7E" w:rsidP="00470C7E">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470C7E" w:rsidRPr="009235AB" w:rsidRDefault="00470C7E" w:rsidP="00470C7E">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470C7E" w:rsidRPr="009235AB" w:rsidRDefault="00470C7E" w:rsidP="00470C7E">
      <w:pPr>
        <w:pStyle w:val="Prrafodelista"/>
        <w:ind w:left="851" w:right="992"/>
        <w:jc w:val="both"/>
        <w:rPr>
          <w:rFonts w:ascii="Palatino Linotype" w:hAnsi="Palatino Linotype"/>
          <w:b/>
          <w:i/>
        </w:rPr>
      </w:pPr>
      <w:r w:rsidRPr="009235AB">
        <w:rPr>
          <w:rFonts w:ascii="Palatino Linotype" w:hAnsi="Palatino Linotype"/>
          <w:b/>
          <w:i/>
        </w:rPr>
        <w:t>(…)</w:t>
      </w:r>
    </w:p>
    <w:p w:rsidR="00470C7E" w:rsidRPr="009235AB" w:rsidRDefault="00470C7E" w:rsidP="00470C7E">
      <w:pPr>
        <w:pStyle w:val="Prrafodelista"/>
        <w:spacing w:line="360" w:lineRule="auto"/>
        <w:ind w:left="0"/>
        <w:jc w:val="both"/>
        <w:rPr>
          <w:rFonts w:ascii="Palatino Linotype" w:hAnsi="Palatino Linotype" w:cs="Arial"/>
        </w:rPr>
      </w:pPr>
    </w:p>
    <w:p w:rsidR="00470C7E" w:rsidRPr="009235AB" w:rsidRDefault="00470C7E" w:rsidP="007E1AE4">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470C7E" w:rsidRDefault="00470C7E" w:rsidP="007E1AE4">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rsidR="00470C7E" w:rsidRPr="009235AB" w:rsidRDefault="00470C7E" w:rsidP="007E1AE4">
      <w:pPr>
        <w:spacing w:before="240" w:line="36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ARTÍCULO 220 K.-</w:t>
      </w:r>
      <w:r w:rsidRPr="009235AB">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rsidR="00470C7E" w:rsidRPr="009235AB" w:rsidRDefault="00470C7E" w:rsidP="007E1AE4">
      <w:pPr>
        <w:spacing w:before="240" w:line="36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lastRenderedPageBreak/>
        <w:t>II.</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de pagos de salarios</w:t>
      </w:r>
      <w:r w:rsidRPr="009235AB">
        <w:rPr>
          <w:rFonts w:ascii="Palatino Linotype" w:eastAsia="Times New Roman" w:hAnsi="Palatino Linotype"/>
          <w:bCs/>
          <w:i/>
          <w:sz w:val="24"/>
          <w:szCs w:val="24"/>
        </w:rPr>
        <w:t xml:space="preserve"> o las constancias documentales del pago de salario cuando sea por depósito o mediante información electrónica;</w:t>
      </w:r>
    </w:p>
    <w:p w:rsidR="00470C7E" w:rsidRPr="009235AB" w:rsidRDefault="00470C7E" w:rsidP="007E1AE4">
      <w:pPr>
        <w:spacing w:before="240" w:line="36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w:t>
      </w:r>
    </w:p>
    <w:p w:rsidR="00470C7E" w:rsidRPr="009235AB" w:rsidRDefault="00470C7E" w:rsidP="007E1AE4">
      <w:pPr>
        <w:spacing w:before="240" w:line="36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IV.</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470C7E" w:rsidRPr="009235AB" w:rsidRDefault="00470C7E" w:rsidP="007E1AE4">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470C7E" w:rsidRPr="009235AB" w:rsidRDefault="00470C7E" w:rsidP="007E1AE4">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rsidR="00470C7E" w:rsidRPr="009235AB" w:rsidRDefault="00470C7E" w:rsidP="007E1AE4">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470C7E" w:rsidRDefault="00470C7E" w:rsidP="007E1AE4">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lastRenderedPageBreak/>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7E1AE4" w:rsidRPr="00347D2A" w:rsidRDefault="007E1AE4" w:rsidP="007E1AE4">
      <w:pPr>
        <w:spacing w:before="24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7E1AE4" w:rsidRPr="00347D2A" w:rsidRDefault="007E1AE4" w:rsidP="007E1AE4">
      <w:pPr>
        <w:spacing w:before="24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Ahora bien, el artículo 350 del Código Financiero del Estado de México dispone lo que se transcribe a continuación:</w:t>
      </w:r>
    </w:p>
    <w:p w:rsidR="007E1AE4" w:rsidRPr="00347D2A" w:rsidRDefault="007E1AE4" w:rsidP="007E1AE4">
      <w:pPr>
        <w:spacing w:before="240" w:line="36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Times New Roman"/>
          <w:b/>
          <w:i/>
          <w:lang w:eastAsia="es-ES"/>
        </w:rPr>
        <w:t>Artículo 350.-</w:t>
      </w:r>
      <w:r w:rsidRPr="00347D2A">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347D2A">
        <w:rPr>
          <w:rFonts w:ascii="Palatino Linotype" w:eastAsia="Times New Roman" w:hAnsi="Palatino Linotype" w:cs="Arial"/>
          <w:bCs/>
          <w:i/>
          <w:lang w:eastAsia="es-ES"/>
        </w:rPr>
        <w:t xml:space="preserve">Fiscalización del Estado de México, la siguiente información: </w:t>
      </w:r>
    </w:p>
    <w:p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patrimonial. </w:t>
      </w:r>
    </w:p>
    <w:p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presupuestal. </w:t>
      </w:r>
    </w:p>
    <w:p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de la obra pública. </w:t>
      </w:r>
    </w:p>
    <w:p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i/>
          <w:lang w:eastAsia="es-ES"/>
        </w:rPr>
      </w:pPr>
      <w:r w:rsidRPr="00347D2A">
        <w:rPr>
          <w:rFonts w:ascii="Palatino Linotype" w:eastAsia="Times New Roman" w:hAnsi="Palatino Linotype" w:cs="Arial"/>
          <w:b/>
          <w:bCs/>
          <w:i/>
          <w:u w:val="single"/>
          <w:lang w:eastAsia="es-ES"/>
        </w:rPr>
        <w:lastRenderedPageBreak/>
        <w:t>Información de nómina</w:t>
      </w:r>
      <w:r w:rsidRPr="00347D2A">
        <w:rPr>
          <w:rFonts w:ascii="Palatino Linotype" w:eastAsia="Times New Roman" w:hAnsi="Palatino Linotype" w:cs="Arial"/>
          <w:bCs/>
          <w:i/>
          <w:lang w:eastAsia="es-ES"/>
        </w:rPr>
        <w:t>.</w:t>
      </w:r>
    </w:p>
    <w:p w:rsidR="007E1AE4" w:rsidRPr="007E1AE4" w:rsidRDefault="007E1AE4" w:rsidP="0009633E">
      <w:pPr>
        <w:spacing w:before="240" w:line="360" w:lineRule="auto"/>
        <w:jc w:val="both"/>
        <w:rPr>
          <w:rFonts w:ascii="Palatino Linotype" w:eastAsia="MS Mincho" w:hAnsi="Palatino Linotype" w:cs="Tahoma"/>
          <w:sz w:val="24"/>
          <w:szCs w:val="24"/>
          <w:lang w:val="es-ES_tradnl"/>
        </w:rPr>
      </w:pPr>
      <w:r w:rsidRPr="007E1AE4">
        <w:rPr>
          <w:rFonts w:ascii="Palatino Linotype" w:eastAsia="Times New Roman" w:hAnsi="Palatino Linotype" w:cs="Times New Roman"/>
          <w:sz w:val="24"/>
          <w:szCs w:val="24"/>
        </w:rPr>
        <w:t xml:space="preserve">De igual forma, </w:t>
      </w:r>
      <w:r w:rsidRPr="007E1AE4">
        <w:rPr>
          <w:rFonts w:ascii="Palatino Linotype" w:eastAsia="MS Mincho" w:hAnsi="Palatino Linotype" w:cs="Arial"/>
          <w:sz w:val="24"/>
          <w:szCs w:val="24"/>
          <w:lang w:val="es-ES_tradnl"/>
        </w:rPr>
        <w:t xml:space="preserve">las </w:t>
      </w:r>
      <w:r w:rsidRPr="007E1AE4">
        <w:rPr>
          <w:rFonts w:ascii="Palatino Linotype" w:eastAsia="Times New Roman" w:hAnsi="Palatino Linotype" w:cs="Arial"/>
          <w:sz w:val="24"/>
          <w:szCs w:val="24"/>
        </w:rPr>
        <w:t>disposiciones</w:t>
      </w:r>
      <w:r w:rsidRPr="007E1AE4">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7E1AE4">
        <w:rPr>
          <w:rFonts w:ascii="Palatino Linotype" w:eastAsia="MS Mincho" w:hAnsi="Palatino Linotype" w:cs="Tahoma"/>
          <w:sz w:val="24"/>
          <w:szCs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09633E" w:rsidRPr="00713A19" w:rsidRDefault="0009633E" w:rsidP="0009633E">
      <w:pPr>
        <w:widowControl w:val="0"/>
        <w:autoSpaceDE w:val="0"/>
        <w:autoSpaceDN w:val="0"/>
        <w:adjustRightInd w:val="0"/>
        <w:spacing w:before="240" w:line="360" w:lineRule="auto"/>
        <w:jc w:val="both"/>
        <w:rPr>
          <w:rFonts w:ascii="Palatino Linotype" w:hAnsi="Palatino Linotype"/>
          <w:i/>
        </w:rPr>
      </w:pPr>
      <w:r w:rsidRPr="00347D2A">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347D2A">
        <w:rPr>
          <w:rFonts w:ascii="Palatino Linotype" w:eastAsia="Calibri" w:hAnsi="Palatino Linotype" w:cs="Arial"/>
          <w:sz w:val="24"/>
          <w:szCs w:val="24"/>
        </w:rPr>
        <w:t>presentar</w:t>
      </w:r>
      <w:r w:rsidRPr="00347D2A">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347D2A">
        <w:rPr>
          <w:rFonts w:ascii="Palatino Linotype" w:eastAsia="MS Mincho" w:hAnsi="Palatino Linotype" w:cs="Tahoma"/>
          <w:b/>
          <w:i/>
          <w:sz w:val="24"/>
          <w:szCs w:val="24"/>
          <w:lang w:val="es-ES_tradnl"/>
        </w:rPr>
        <w:t>Información de Nómina</w:t>
      </w:r>
      <w:r w:rsidRPr="00347D2A">
        <w:rPr>
          <w:rFonts w:ascii="Palatino Linotype" w:eastAsia="MS Mincho" w:hAnsi="Palatino Linotype" w:cs="Tahoma"/>
          <w:sz w:val="24"/>
          <w:szCs w:val="24"/>
          <w:lang w:val="es-ES_tradnl"/>
        </w:rPr>
        <w:t xml:space="preserve">, el cual, se integra por documentos tales como los </w:t>
      </w:r>
      <w:r w:rsidRPr="00347D2A">
        <w:rPr>
          <w:rFonts w:ascii="Palatino Linotype" w:eastAsia="MS Mincho" w:hAnsi="Palatino Linotype" w:cs="Tahoma"/>
          <w:b/>
          <w:sz w:val="24"/>
          <w:szCs w:val="24"/>
          <w:lang w:val="es-ES_tradnl"/>
        </w:rPr>
        <w:t xml:space="preserve">Comprobantes Fiscales Digitales por Internet (CFDI), </w:t>
      </w:r>
      <w:r w:rsidRPr="00347D2A">
        <w:rPr>
          <w:rFonts w:ascii="Palatino Linotype" w:eastAsia="Calibri" w:hAnsi="Palatino Linotype" w:cs="Times New Roman"/>
          <w:sz w:val="24"/>
          <w:szCs w:val="24"/>
        </w:rPr>
        <w:t>correspondiente al</w:t>
      </w:r>
      <w:r w:rsidRPr="00347D2A">
        <w:rPr>
          <w:rFonts w:ascii="Palatino Linotype" w:eastAsia="Calibri" w:hAnsi="Palatino Linotype" w:cs="Arial"/>
          <w:sz w:val="24"/>
          <w:szCs w:val="24"/>
        </w:rPr>
        <w:t xml:space="preserve"> Disco 4 de los informes mensuales correspondientes, los cuales son enviados por el Tesorero Municipal al OSFEM, en términos del </w:t>
      </w:r>
      <w:r w:rsidRPr="00347D2A">
        <w:rPr>
          <w:rFonts w:ascii="Palatino Linotype" w:eastAsia="Calibri" w:hAnsi="Palatino Linotype" w:cs="Arial"/>
          <w:sz w:val="24"/>
          <w:szCs w:val="24"/>
          <w:lang w:eastAsia="es-MX"/>
        </w:rPr>
        <w:t>artículo 2 fracción XI de la Ley de Fiscalización Superior del Estado de México,</w:t>
      </w:r>
      <w:r w:rsidRPr="00347D2A">
        <w:rPr>
          <w:rFonts w:ascii="Palatino Linotype" w:eastAsia="Calibri" w:hAnsi="Palatino Linotype" w:cs="Arial"/>
          <w:sz w:val="24"/>
          <w:szCs w:val="24"/>
        </w:rPr>
        <w:t xml:space="preserve"> acorde a lo establecido en los </w:t>
      </w:r>
      <w:r w:rsidRPr="00347D2A">
        <w:rPr>
          <w:rFonts w:ascii="Palatino Linotype" w:eastAsia="Calibri" w:hAnsi="Palatino Linotype" w:cs="Times New Roman"/>
          <w:sz w:val="24"/>
          <w:szCs w:val="24"/>
        </w:rPr>
        <w:t>Lineamientos para la Integración del Informe Mensual del año 2019, para lo cual se insertan las siguiente imágenes:</w:t>
      </w:r>
    </w:p>
    <w:p w:rsidR="00AC4FCA" w:rsidRPr="00347D2A" w:rsidRDefault="00B0008F" w:rsidP="00AC4FCA">
      <w:pPr>
        <w:widowControl w:val="0"/>
        <w:autoSpaceDE w:val="0"/>
        <w:autoSpaceDN w:val="0"/>
        <w:adjustRightInd w:val="0"/>
        <w:spacing w:after="0" w:line="360" w:lineRule="auto"/>
        <w:jc w:val="both"/>
        <w:rPr>
          <w:rFonts w:ascii="Palatino Linotype" w:eastAsia="Calibri" w:hAnsi="Palatino Linotype" w:cs="Times New Roman"/>
          <w:sz w:val="24"/>
          <w:szCs w:val="24"/>
        </w:rPr>
      </w:pPr>
      <w:r w:rsidRPr="00713A19">
        <w:rPr>
          <w:rFonts w:ascii="Palatino Linotype" w:hAnsi="Palatino Linotype"/>
          <w:i/>
        </w:rPr>
        <w:t xml:space="preserve"> </w:t>
      </w:r>
    </w:p>
    <w:p w:rsidR="00AC4FCA" w:rsidRPr="00347D2A" w:rsidRDefault="00AC4FCA" w:rsidP="00AC4FCA">
      <w:pPr>
        <w:spacing w:after="0" w:line="360" w:lineRule="auto"/>
        <w:jc w:val="both"/>
        <w:rPr>
          <w:rFonts w:ascii="Palatino Linotype" w:eastAsia="Times New Roman" w:hAnsi="Palatino Linotype" w:cs="Times New Roman"/>
          <w:sz w:val="24"/>
          <w:szCs w:val="24"/>
          <w:lang w:eastAsia="es-ES"/>
        </w:rPr>
      </w:pPr>
    </w:p>
    <w:p w:rsidR="00AC4FCA" w:rsidRPr="00347D2A" w:rsidRDefault="00AC4FCA" w:rsidP="00AC4FCA">
      <w:pPr>
        <w:spacing w:after="0" w:line="360" w:lineRule="auto"/>
        <w:rPr>
          <w:rFonts w:ascii="Palatino Linotype" w:eastAsia="Times New Roman" w:hAnsi="Palatino Linotype" w:cs="Times New Roman"/>
          <w:sz w:val="24"/>
          <w:szCs w:val="24"/>
          <w:lang w:eastAsia="es-ES"/>
        </w:rPr>
      </w:pPr>
      <w:r w:rsidRPr="00347D2A">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67456" behindDoc="0" locked="0" layoutInCell="1" allowOverlap="1" wp14:anchorId="5280692A" wp14:editId="234F4D65">
                <wp:simplePos x="0" y="0"/>
                <wp:positionH relativeFrom="column">
                  <wp:posOffset>415290</wp:posOffset>
                </wp:positionH>
                <wp:positionV relativeFrom="paragraph">
                  <wp:posOffset>3020695</wp:posOffset>
                </wp:positionV>
                <wp:extent cx="531495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5314950" cy="2857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34E3A" id="Rectángulo 11" o:spid="_x0000_s1026" style="position:absolute;margin-left:32.7pt;margin-top:237.85pt;width:418.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R2awIAAMwEAAAOAAAAZHJzL2Uyb0RvYy54bWysVN1O2zAUvp+0d7B8P9J27YCIFFWgTpMQ&#10;oMHEtes4iSX/zXabsrfZs+zF+OykwNiupvXCPcfn//N3cna+14rshA/SmopOjyaUCMNtLU1b0W/3&#10;6w8nlITITM2UNaKijyLQ8+X7d2e9K8XMdlbVwhMkMaHsXUW7GF1ZFIF3QrNwZJ0wMDbWaxah+rao&#10;PeuRXatiNpl8Knrra+ctFyHg9nIw0mXO3zSCx5umCSISVVH0FvPp87lJZ7E8Y2XrmeskH9tg/9CF&#10;ZtKg6HOqSxYZ2Xr5RyotubfBNvGIW13YppFc5BkwzXTyZpq7jjmRZwE4wT3DFP5fWn69u/VE1ni7&#10;KSWGabzRV6D266dpt8oS3AKi3oUSnnfu1o9agJjm3Tdep39MQvYZ1sdnWMU+Eo7Lxcfp/HQB9Dls&#10;s5PFMWSkKV6inQ/xs7CaJKGiHg1kNNnuKsTB9eCSihm7lkrhnpXKkH5MivwMDGoUixC1w0zBtJQw&#10;1YKaPPqcMlgl6xSeooNvNxfKkx0DPdbrCX5jZ7+5pdqXLHSDXzYlN1ZqGcFeJXVFT1LwIVqZZBWZ&#10;f+MECcIBtCRtbP0I3L0dCBkcX0sUuWIh3jIPBgItbFW8wdEoixHtKFHSWf/jb/fJH8SAlZIejMb4&#10;37fMC0rUFwPKnE7n87QCWZkvjmdQ/GvL5rXFbPWFBSpgBbrLYvKP6iA23uoHLN8qVYWJGY7aA9Cj&#10;chGHTcP6crFaZTfQ3rF4Ze4cT8kTTgne+/0D8258/wjmXNsD+1n5hgaDb4o0drWNtpGZIy+4gltJ&#10;wcpklo3rnXbytZ69Xj5CyycAAAD//wMAUEsDBBQABgAIAAAAIQC6/DHG4AAAAAoBAAAPAAAAZHJz&#10;L2Rvd25yZXYueG1sTI/BTsMwDIbvSLxDZCQuiCVUaztK0wkxIW6TVtB2dZusrUicqsm2wtMTTnC0&#10;/en395fr2Rp21pMfHEl4WAhgmlqnBuokfLy/3q+A+YCk0DjSEr60h3V1fVViodyFdvpch47FEPIF&#10;SuhDGAvOfdtri37hRk3xdnSTxRDHqeNqwksMt4YnQmTc4kDxQ4+jful1+1mfrIRmP5rv48Ye5n2d&#10;EW7ftkibOylvb+bnJ2BBz+EPhl/9qA5VdGrciZRnRkKWLiMpYZmnObAIPIokbhoJaSJy4FXJ/1eo&#10;fgAAAP//AwBQSwECLQAUAAYACAAAACEAtoM4kv4AAADhAQAAEwAAAAAAAAAAAAAAAAAAAAAAW0Nv&#10;bnRlbnRfVHlwZXNdLnhtbFBLAQItABQABgAIAAAAIQA4/SH/1gAAAJQBAAALAAAAAAAAAAAAAAAA&#10;AC8BAABfcmVscy8ucmVsc1BLAQItABQABgAIAAAAIQBfXzR2awIAAMwEAAAOAAAAAAAAAAAAAAAA&#10;AC4CAABkcnMvZTJvRG9jLnhtbFBLAQItABQABgAIAAAAIQC6/DHG4AAAAAoBAAAPAAAAAAAAAAAA&#10;AAAAAMUEAABkcnMvZG93bnJldi54bWxQSwUGAAAAAAQABADzAAAA0gUAAAAA&#10;" filled="f" strokecolor="red" strokeweight="2.25pt"/>
            </w:pict>
          </mc:Fallback>
        </mc:AlternateContent>
      </w:r>
      <w:r w:rsidRPr="00347D2A">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66432" behindDoc="0" locked="0" layoutInCell="1" allowOverlap="1" wp14:anchorId="3458ED11" wp14:editId="528B62B1">
                <wp:simplePos x="0" y="0"/>
                <wp:positionH relativeFrom="column">
                  <wp:posOffset>-3810</wp:posOffset>
                </wp:positionH>
                <wp:positionV relativeFrom="paragraph">
                  <wp:posOffset>20320</wp:posOffset>
                </wp:positionV>
                <wp:extent cx="5734050" cy="228600"/>
                <wp:effectExtent l="19050" t="19050" r="19050" b="19050"/>
                <wp:wrapNone/>
                <wp:docPr id="15" name="Rectángulo 15"/>
                <wp:cNvGraphicFramePr/>
                <a:graphic xmlns:a="http://schemas.openxmlformats.org/drawingml/2006/main">
                  <a:graphicData uri="http://schemas.microsoft.com/office/word/2010/wordprocessingShape">
                    <wps:wsp>
                      <wps:cNvSpPr/>
                      <wps:spPr>
                        <a:xfrm>
                          <a:off x="0" y="0"/>
                          <a:ext cx="5734050" cy="2286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6235E" id="Rectángulo 15" o:spid="_x0000_s1026" style="position:absolute;margin-left:-.3pt;margin-top:1.6pt;width:451.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U7cQIAAMwEAAAOAAAAZHJzL2Uyb0RvYy54bWysVEtu2zAQ3RfoHQjuG8munbhG5MBI4KJA&#10;kAZNiqxpipII8FeStpzepmfpxfpIyUmadlXUC3qGM5zPmzc6vzhoRfbCB2lNRScnJSXCcFtL01b0&#10;6/3m3YKSEJmpmbJGVPRRBHqxevvmvHdLMbWdVbXwBEFMWPauol2MblkUgXdCs3BinTAwNtZrFqH6&#10;tqg96xFdq2JalqdFb33tvOUiBNxeDUa6yvGbRvD4uWmCiERVFLXFfPp8btNZrM7ZsvXMdZKPZbB/&#10;qEIzaZD0KdQVi4zsvPwjlJbc22CbeMKtLmzTSC5yD+hmUr7q5q5jTuReAE5wTzCF/xeW3+xvPZE1&#10;ZjenxDCNGX0Baj9/mHanLMEtIOpdWMLzzt36UQsQU7+Hxuv0j07IIcP6+ASrOETCcTk/ez8r50Cf&#10;wzadLk7LjHvx/Nr5ED8Kq0kSKupRQEaT7a9DREa4Hl1SMmM3Uqk8OmVIj6CL+RnK5wwMahSLELVD&#10;T8G0lDDVgpo8+hwyWCXr9DwFCr7dXipP9gz02GxK/FK7SPebW8p9xUI3+GXTQBwtI9irpK7oIj0+&#10;vlYmRReZf2MHCcIBtCRtbf0I3L0dCBkc30gkuWYh3jIPBgItbFX8jKNRFi3aUaKks/773+6TP4gB&#10;KyU9GI32v+2YF5SoTwaU+TCZzdIKZGU2P5tC8S8t25cWs9OXFqhMsL+OZzH5R3UUG2/1A5ZvnbLC&#10;xAxH7gHoUbmMw6ZhfblYr7MbaO9YvDZ3jqfgCacE7/3hgXk3zj+COTf2yH62fEWDwXcgwnoXbSMz&#10;R55xxQSTgpXJsxzXO+3kSz17PX+EVr8AAAD//wMAUEsDBBQABgAIAAAAIQBAX4Xt2wAAAAYBAAAP&#10;AAAAZHJzL2Rvd25yZXYueG1sTI5BS8NAEIXvgv9hGcGLtBujBBuzKWIRbwWj1OskO02C2dmQ3bbR&#10;X+94ssfHe3zvK9azG9SRptB7NnC7TEARN9723Br4eH9ZPIAKEdni4JkMfFOAdXl5UWBu/Ynf6FjF&#10;VgmEQ44GuhjHXOvQdOQwLP1ILN3eTw6jxKnVdsKTwN2g0yTJtMOe5aHDkZ47ar6qgzNQ78bhZ79x&#10;n/Ouyhi3r1vkzY0x11fz0yOoSHP8H8OfvqhDKU61P7ANajCwyGRo4C4FJe0qSe9B1ZJXKeiy0Of6&#10;5S8AAAD//wMAUEsBAi0AFAAGAAgAAAAhALaDOJL+AAAA4QEAABMAAAAAAAAAAAAAAAAAAAAAAFtD&#10;b250ZW50X1R5cGVzXS54bWxQSwECLQAUAAYACAAAACEAOP0h/9YAAACUAQAACwAAAAAAAAAAAAAA&#10;AAAvAQAAX3JlbHMvLnJlbHNQSwECLQAUAAYACAAAACEAiBulO3ECAADMBAAADgAAAAAAAAAAAAAA&#10;AAAuAgAAZHJzL2Uyb0RvYy54bWxQSwECLQAUAAYACAAAACEAQF+F7dsAAAAGAQAADwAAAAAAAAAA&#10;AAAAAADLBAAAZHJzL2Rvd25yZXYueG1sUEsFBgAAAAAEAAQA8wAAANMFAAAAAA==&#10;" filled="f" strokecolor="red" strokeweight="2.25pt"/>
            </w:pict>
          </mc:Fallback>
        </mc:AlternateContent>
      </w:r>
      <w:r w:rsidRPr="00347D2A">
        <w:rPr>
          <w:rFonts w:ascii="Times New Roman" w:eastAsia="Times New Roman" w:hAnsi="Times New Roman" w:cs="Times New Roman"/>
          <w:noProof/>
          <w:sz w:val="24"/>
          <w:szCs w:val="24"/>
          <w:lang w:eastAsia="es-MX"/>
        </w:rPr>
        <w:drawing>
          <wp:inline distT="0" distB="0" distL="0" distR="0" wp14:anchorId="4855FF03" wp14:editId="2624E058">
            <wp:extent cx="5800725" cy="3749639"/>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624" t="43451" r="34657" b="21244"/>
                    <a:stretch/>
                  </pic:blipFill>
                  <pic:spPr bwMode="auto">
                    <a:xfrm>
                      <a:off x="0" y="0"/>
                      <a:ext cx="5858055" cy="3786698"/>
                    </a:xfrm>
                    <a:prstGeom prst="rect">
                      <a:avLst/>
                    </a:prstGeom>
                    <a:ln>
                      <a:noFill/>
                    </a:ln>
                    <a:extLst>
                      <a:ext uri="{53640926-AAD7-44D8-BBD7-CCE9431645EC}">
                        <a14:shadowObscured xmlns:a14="http://schemas.microsoft.com/office/drawing/2010/main"/>
                      </a:ext>
                    </a:extLst>
                  </pic:spPr>
                </pic:pic>
              </a:graphicData>
            </a:graphic>
          </wp:inline>
        </w:drawing>
      </w:r>
    </w:p>
    <w:p w:rsidR="00AC4FCA" w:rsidRPr="00347D2A" w:rsidRDefault="00AC4FCA" w:rsidP="00AC4FCA">
      <w:pPr>
        <w:spacing w:after="0" w:line="360" w:lineRule="auto"/>
        <w:jc w:val="both"/>
        <w:rPr>
          <w:rFonts w:ascii="Palatino Linotype" w:eastAsia="Times New Roman" w:hAnsi="Palatino Linotype" w:cs="Times New Roman"/>
          <w:sz w:val="24"/>
          <w:szCs w:val="24"/>
          <w:lang w:eastAsia="es-ES"/>
        </w:rPr>
      </w:pPr>
      <w:r w:rsidRPr="00347D2A">
        <w:rPr>
          <w:rFonts w:ascii="Times New Roman" w:eastAsia="Times New Roman" w:hAnsi="Times New Roman" w:cs="Times New Roman"/>
          <w:noProof/>
          <w:sz w:val="24"/>
          <w:szCs w:val="24"/>
          <w:lang w:eastAsia="es-MX"/>
        </w:rPr>
        <w:drawing>
          <wp:inline distT="0" distB="0" distL="0" distR="0" wp14:anchorId="6FBF6A08" wp14:editId="1D539B7C">
            <wp:extent cx="5693256" cy="3283889"/>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284" t="18125" r="33639" b="39650"/>
                    <a:stretch/>
                  </pic:blipFill>
                  <pic:spPr bwMode="auto">
                    <a:xfrm>
                      <a:off x="0" y="0"/>
                      <a:ext cx="5748965" cy="3316022"/>
                    </a:xfrm>
                    <a:prstGeom prst="rect">
                      <a:avLst/>
                    </a:prstGeom>
                    <a:ln>
                      <a:noFill/>
                    </a:ln>
                    <a:extLst>
                      <a:ext uri="{53640926-AAD7-44D8-BBD7-CCE9431645EC}">
                        <a14:shadowObscured xmlns:a14="http://schemas.microsoft.com/office/drawing/2010/main"/>
                      </a:ext>
                    </a:extLst>
                  </pic:spPr>
                </pic:pic>
              </a:graphicData>
            </a:graphic>
          </wp:inline>
        </w:drawing>
      </w:r>
    </w:p>
    <w:p w:rsidR="00AC4FCA" w:rsidRPr="00347D2A" w:rsidRDefault="00AC4FCA" w:rsidP="004E6B5B">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noProof/>
          <w:sz w:val="24"/>
          <w:szCs w:val="24"/>
          <w:lang w:eastAsia="es-MX"/>
        </w:rPr>
        <w:lastRenderedPageBreak/>
        <w:t>Por esta razón, este Instituto considera que existen documentos que de manera enunciativa más no limitativa, pueden colmar el derecho de acceso a la información de</w:t>
      </w:r>
      <w:r>
        <w:rPr>
          <w:rFonts w:ascii="Palatino Linotype" w:eastAsia="Times New Roman" w:hAnsi="Palatino Linotype" w:cs="Times New Roman"/>
          <w:noProof/>
          <w:sz w:val="24"/>
          <w:szCs w:val="24"/>
          <w:lang w:eastAsia="es-MX"/>
        </w:rPr>
        <w:t>l</w:t>
      </w:r>
      <w:r w:rsidRPr="00347D2A">
        <w:rPr>
          <w:rFonts w:ascii="Palatino Linotype" w:eastAsia="Times New Roman" w:hAnsi="Palatino Linotype" w:cs="Times New Roman"/>
          <w:noProof/>
          <w:sz w:val="24"/>
          <w:szCs w:val="24"/>
          <w:lang w:eastAsia="es-MX"/>
        </w:rPr>
        <w:t xml:space="preserve"> Recurrente, como son los denominados Comprobantes Fiscales Digitales por Internet por concepto de nómina</w:t>
      </w:r>
      <w:r w:rsidR="004E6B5B">
        <w:rPr>
          <w:rFonts w:ascii="Palatino Linotype" w:eastAsia="Times New Roman" w:hAnsi="Palatino Linotype" w:cs="Times New Roman"/>
          <w:noProof/>
          <w:sz w:val="24"/>
          <w:szCs w:val="24"/>
          <w:lang w:eastAsia="es-MX"/>
        </w:rPr>
        <w:t xml:space="preserve"> de la segunda quincena del mes de marzo de 2019</w:t>
      </w:r>
      <w:r w:rsidRPr="00347D2A">
        <w:rPr>
          <w:rFonts w:ascii="Palatino Linotype" w:eastAsia="Times New Roman" w:hAnsi="Palatino Linotype" w:cs="Times New Roman"/>
          <w:noProof/>
          <w:sz w:val="24"/>
          <w:szCs w:val="24"/>
          <w:lang w:eastAsia="es-MX"/>
        </w:rPr>
        <w:t xml:space="preserve"> (CFDI), en los </w:t>
      </w:r>
      <w:r w:rsidR="004E6B5B">
        <w:rPr>
          <w:rFonts w:ascii="Palatino Linotype" w:eastAsia="Times New Roman" w:hAnsi="Palatino Linotype" w:cs="Times New Roman"/>
          <w:noProof/>
          <w:sz w:val="24"/>
          <w:szCs w:val="24"/>
          <w:lang w:eastAsia="es-MX"/>
        </w:rPr>
        <w:t xml:space="preserve">que </w:t>
      </w:r>
      <w:r w:rsidRPr="00347D2A">
        <w:rPr>
          <w:rFonts w:ascii="Palatino Linotype" w:eastAsia="Times New Roman" w:hAnsi="Palatino Linotype" w:cs="Times New Roman"/>
          <w:noProof/>
          <w:sz w:val="24"/>
          <w:szCs w:val="24"/>
          <w:lang w:eastAsia="es-MX"/>
        </w:rPr>
        <w:t>consta la información solicitada, pues tiene como objetivo presentar la información del pago de las remuneraciones de cada uno de los servidores públicos de la entidad fiscalizable de que se trate, correspondiente a un periodo determinado</w:t>
      </w:r>
      <w:r w:rsidRPr="00347D2A">
        <w:rPr>
          <w:rFonts w:ascii="Palatino Linotype" w:eastAsia="Times New Roman" w:hAnsi="Palatino Linotype" w:cs="Times New Roman"/>
          <w:sz w:val="24"/>
          <w:szCs w:val="24"/>
          <w:lang w:eastAsia="es-ES"/>
        </w:rPr>
        <w:t xml:space="preserve">. </w:t>
      </w:r>
      <w:r w:rsidRPr="00347D2A">
        <w:rPr>
          <w:rFonts w:ascii="Palatino Linotype" w:eastAsia="Times New Roman" w:hAnsi="Palatino Linotype" w:cs="Times New Roman"/>
          <w:noProof/>
          <w:sz w:val="24"/>
          <w:szCs w:val="24"/>
          <w:lang w:eastAsia="es-MX"/>
        </w:rPr>
        <w:t xml:space="preserve">Se debe hacer mención que los comprobantes fiscales digitales son considerados como documento soporte, por lo que su presentación puede colmar a plenitud la pretensión del Recurrente, respecto a los recibos de nómina de los integrantes </w:t>
      </w:r>
      <w:r w:rsidR="004E6B5B">
        <w:rPr>
          <w:rFonts w:ascii="Palatino Linotype" w:eastAsia="Times New Roman" w:hAnsi="Palatino Linotype" w:cs="Times New Roman"/>
          <w:noProof/>
          <w:sz w:val="24"/>
          <w:szCs w:val="24"/>
          <w:lang w:eastAsia="es-MX"/>
        </w:rPr>
        <w:t>del cabildo</w:t>
      </w:r>
      <w:r w:rsidRPr="00347D2A">
        <w:rPr>
          <w:rFonts w:ascii="Palatino Linotype" w:eastAsia="Times New Roman" w:hAnsi="Palatino Linotype" w:cs="Times New Roman"/>
          <w:noProof/>
          <w:sz w:val="24"/>
          <w:szCs w:val="24"/>
          <w:lang w:eastAsia="es-MX"/>
        </w:rPr>
        <w:t>.</w:t>
      </w:r>
    </w:p>
    <w:p w:rsidR="00AC4FCA" w:rsidRDefault="00AC4FCA" w:rsidP="004E6B5B">
      <w:pPr>
        <w:spacing w:before="240" w:line="360" w:lineRule="auto"/>
        <w:jc w:val="both"/>
        <w:rPr>
          <w:rFonts w:ascii="Palatino Linotype" w:eastAsia="Calibri" w:hAnsi="Palatino Linotype" w:cs="Arial"/>
          <w:color w:val="000000"/>
          <w:sz w:val="24"/>
          <w:szCs w:val="24"/>
        </w:rPr>
      </w:pPr>
      <w:r w:rsidRPr="00347D2A">
        <w:rPr>
          <w:rFonts w:ascii="Palatino Linotype" w:eastAsia="Times New Roman" w:hAnsi="Palatino Linotype" w:cs="Times New Roman"/>
          <w:noProof/>
          <w:sz w:val="24"/>
          <w:szCs w:val="24"/>
          <w:lang w:eastAsia="es-MX"/>
        </w:rPr>
        <w:t xml:space="preserve">En ese orden de ideas, no es de soslayarse que el Recurrente solicitó </w:t>
      </w:r>
      <w:r>
        <w:rPr>
          <w:rFonts w:ascii="Palatino Linotype" w:eastAsia="Times New Roman" w:hAnsi="Palatino Linotype" w:cs="Times New Roman"/>
          <w:noProof/>
          <w:sz w:val="24"/>
          <w:szCs w:val="24"/>
          <w:lang w:eastAsia="es-MX"/>
        </w:rPr>
        <w:t xml:space="preserve">los </w:t>
      </w:r>
      <w:r w:rsidRPr="006A30F0">
        <w:rPr>
          <w:rFonts w:ascii="Palatino Linotype" w:eastAsia="Times New Roman" w:hAnsi="Palatino Linotype" w:cs="Times New Roman"/>
          <w:noProof/>
          <w:sz w:val="24"/>
          <w:szCs w:val="24"/>
          <w:lang w:eastAsia="es-MX"/>
        </w:rPr>
        <w:t xml:space="preserve">recibos de nomina correspondientes a la segunda quincena </w:t>
      </w:r>
      <w:r w:rsidR="004E6B5B">
        <w:rPr>
          <w:rFonts w:ascii="Palatino Linotype" w:eastAsia="Times New Roman" w:hAnsi="Palatino Linotype" w:cs="Times New Roman"/>
          <w:noProof/>
          <w:sz w:val="24"/>
          <w:szCs w:val="24"/>
          <w:lang w:eastAsia="es-MX"/>
        </w:rPr>
        <w:t>del mes</w:t>
      </w:r>
      <w:r w:rsidRPr="006A30F0">
        <w:rPr>
          <w:rFonts w:ascii="Palatino Linotype" w:eastAsia="Times New Roman" w:hAnsi="Palatino Linotype" w:cs="Times New Roman"/>
          <w:noProof/>
          <w:sz w:val="24"/>
          <w:szCs w:val="24"/>
          <w:lang w:eastAsia="es-MX"/>
        </w:rPr>
        <w:t xml:space="preserve"> de marzo del 2019</w:t>
      </w:r>
      <w:r>
        <w:rPr>
          <w:rFonts w:ascii="Palatino Linotype" w:eastAsia="Times New Roman" w:hAnsi="Palatino Linotype" w:cs="Times New Roman"/>
          <w:noProof/>
          <w:sz w:val="24"/>
          <w:szCs w:val="24"/>
          <w:lang w:eastAsia="es-MX"/>
        </w:rPr>
        <w:t>,</w:t>
      </w:r>
      <w:r w:rsidRPr="006A30F0">
        <w:rPr>
          <w:rFonts w:ascii="Palatino Linotype" w:eastAsia="Times New Roman" w:hAnsi="Palatino Linotype" w:cs="Times New Roman"/>
          <w:noProof/>
          <w:sz w:val="24"/>
          <w:szCs w:val="24"/>
          <w:lang w:eastAsia="es-MX"/>
        </w:rPr>
        <w:t xml:space="preserve"> </w:t>
      </w:r>
      <w:r w:rsidR="004E6B5B">
        <w:rPr>
          <w:rFonts w:ascii="Palatino Linotype" w:eastAsia="Times New Roman" w:hAnsi="Palatino Linotype" w:cs="Times New Roman"/>
          <w:noProof/>
          <w:sz w:val="24"/>
          <w:szCs w:val="24"/>
          <w:lang w:eastAsia="es-MX"/>
        </w:rPr>
        <w:t xml:space="preserve">de los integrantes del cabildo, </w:t>
      </w:r>
      <w:r w:rsidRPr="00347D2A">
        <w:rPr>
          <w:rFonts w:ascii="Palatino Linotype" w:eastAsia="Calibri" w:hAnsi="Palatino Linotype" w:cs="Arial"/>
          <w:color w:val="000000"/>
          <w:sz w:val="24"/>
          <w:szCs w:val="24"/>
        </w:rPr>
        <w:t>de tal forma que el Sujeto Obligado ya debe contar con la información solicitada pues el Calendario de Obligaciones Periódicas 2019 emitido por el OSFEM indica que la fecha límite para entr</w:t>
      </w:r>
      <w:r>
        <w:rPr>
          <w:rFonts w:ascii="Palatino Linotype" w:eastAsia="Calibri" w:hAnsi="Palatino Linotype" w:cs="Arial"/>
          <w:color w:val="000000"/>
          <w:sz w:val="24"/>
          <w:szCs w:val="24"/>
        </w:rPr>
        <w:t>egar el Informe Mensual de marzo</w:t>
      </w:r>
      <w:r w:rsidRPr="00347D2A">
        <w:rPr>
          <w:rFonts w:ascii="Palatino Linotype" w:eastAsia="Calibri" w:hAnsi="Palatino Linotype" w:cs="Arial"/>
          <w:color w:val="000000"/>
          <w:sz w:val="24"/>
          <w:szCs w:val="24"/>
        </w:rPr>
        <w:t xml:space="preserve"> 2019 es el </w:t>
      </w:r>
      <w:r>
        <w:rPr>
          <w:rFonts w:ascii="Palatino Linotype" w:eastAsia="Calibri" w:hAnsi="Palatino Linotype" w:cs="Arial"/>
          <w:color w:val="000000"/>
          <w:sz w:val="24"/>
          <w:szCs w:val="24"/>
        </w:rPr>
        <w:t>siete de mayo</w:t>
      </w:r>
      <w:r w:rsidRPr="00347D2A">
        <w:rPr>
          <w:rFonts w:ascii="Palatino Linotype" w:eastAsia="Calibri" w:hAnsi="Palatino Linotype" w:cs="Arial"/>
          <w:color w:val="000000"/>
          <w:sz w:val="24"/>
          <w:szCs w:val="24"/>
        </w:rPr>
        <w:t xml:space="preserve"> del mismo año, tal como se observa a continuación:</w:t>
      </w:r>
    </w:p>
    <w:p w:rsidR="00AC4FCA" w:rsidRDefault="004E6B5B" w:rsidP="00AC4FCA">
      <w:pPr>
        <w:widowControl w:val="0"/>
        <w:autoSpaceDE w:val="0"/>
        <w:autoSpaceDN w:val="0"/>
        <w:adjustRightInd w:val="0"/>
        <w:spacing w:after="0" w:line="360" w:lineRule="auto"/>
        <w:jc w:val="both"/>
        <w:rPr>
          <w:rFonts w:ascii="Palatino Linotype" w:eastAsia="Calibri" w:hAnsi="Palatino Linotype" w:cs="Arial"/>
          <w:color w:val="000000"/>
          <w:sz w:val="24"/>
          <w:szCs w:val="24"/>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7758</wp:posOffset>
                </wp:positionV>
                <wp:extent cx="5724636" cy="2273466"/>
                <wp:effectExtent l="0" t="0" r="28575" b="31750"/>
                <wp:wrapNone/>
                <wp:docPr id="14" name="Conector recto 14"/>
                <wp:cNvGraphicFramePr/>
                <a:graphic xmlns:a="http://schemas.openxmlformats.org/drawingml/2006/main">
                  <a:graphicData uri="http://schemas.microsoft.com/office/word/2010/wordprocessingShape">
                    <wps:wsp>
                      <wps:cNvCnPr/>
                      <wps:spPr>
                        <a:xfrm>
                          <a:off x="0" y="0"/>
                          <a:ext cx="5724636" cy="22734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2BBEA" id="Conector recto 14"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55pt,.6pt" to="850.3pt,1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RtugEAAMcDAAAOAAAAZHJzL2Uyb0RvYy54bWysU9uO0zAQfUfiHyy/07TZkkVR033oCl4Q&#10;VFw+wOuMG0u+aWya9O8ZO20WARIC8eLbzJmZc2a8e5isYWfAqL3r+Ga15gyc9L12p45//fL21RvO&#10;YhKuF8Y76PgFIn/Yv3yxG0MLtR+86QEZBXGxHUPHh5RCW1VRDmBFXPkAjozKoxWJrniqehQjRbem&#10;qtfrpho99gG9hBjp9XE28n2JrxTI9FGpCImZjlNtqaxY1qe8VvudaE8owqDltQzxD1VYoR0lXUI9&#10;iiTYN9S/hLJaoo9epZX0tvJKaQmFA7HZrH9i83kQAQoXEieGRab4/8LKD+cjMt1T77acOWGpRwfq&#10;lEweGeaNkYFUGkNsyfngjni9xXDETHlSaPNOZNhUlL0sysKUmKTH1/f1trlrOJNkq+v7u23T5KjV&#10;MzxgTO/AW5YPHTfaZeqiFef3Mc2uNxfC5XLmAsopXQxkZ+M+gSI6lHJT0GWQ4GCQnQWNgJASXNpc&#10;UxfvDFPamAW4/jPw6p+hUIbsb8ALomT2Li1gq53H32VP061kNfvfFJh5ZwmefH8prSnS0LQUca+T&#10;ncfxx3uBP/+//XcAAAD//wMAUEsDBBQABgAIAAAAIQCSLTeR3wAAAAYBAAAPAAAAZHJzL2Rvd25y&#10;ZXYueG1sTI9BT8JAEIXvJv6HzZh4ky01GKjdEkJiRBJDBBM8Lt2xLXRnm92Fln/veNLjvPfy3jf5&#10;fLCtuKAPjSMF41ECAql0pqFKwefu5WEKIkRNRreOUMEVA8yL25tcZ8b19IGXbawEl1DItII6xi6T&#10;MpQ1Wh1GrkNi79t5qyOfvpLG657LbSvTJHmSVjfEC7XucFljedqerYJ3v1otF+vrkTZftt+n6/3m&#10;bXhV6v5uWDyDiDjEvzD84jM6FMx0cGcyQbQK+JHIagqCzVkynoA4KHiczFKQRS7/4xc/AAAA//8D&#10;AFBLAQItABQABgAIAAAAIQC2gziS/gAAAOEBAAATAAAAAAAAAAAAAAAAAAAAAABbQ29udGVudF9U&#10;eXBlc10ueG1sUEsBAi0AFAAGAAgAAAAhADj9If/WAAAAlAEAAAsAAAAAAAAAAAAAAAAALwEAAF9y&#10;ZWxzLy5yZWxzUEsBAi0AFAAGAAgAAAAhAKudBG26AQAAxwMAAA4AAAAAAAAAAAAAAAAALgIAAGRy&#10;cy9lMm9Eb2MueG1sUEsBAi0AFAAGAAgAAAAhAJItN5HfAAAABgEAAA8AAAAAAAAAAAAAAAAAFAQA&#10;AGRycy9kb3ducmV2LnhtbFBLBQYAAAAABAAEAPMAAAAgBQAAAAA=&#10;" strokecolor="#5b9bd5 [3204]" strokeweight=".5pt">
                <v:stroke joinstyle="miter"/>
                <w10:wrap anchorx="margin"/>
              </v:line>
            </w:pict>
          </mc:Fallback>
        </mc:AlternateContent>
      </w:r>
    </w:p>
    <w:p w:rsidR="00AC4FCA" w:rsidRPr="00E16617" w:rsidRDefault="00AC4FCA" w:rsidP="00AC4FCA">
      <w:pPr>
        <w:widowControl w:val="0"/>
        <w:autoSpaceDE w:val="0"/>
        <w:autoSpaceDN w:val="0"/>
        <w:adjustRightInd w:val="0"/>
        <w:spacing w:after="0" w:line="360" w:lineRule="auto"/>
        <w:jc w:val="both"/>
        <w:rPr>
          <w:rFonts w:ascii="Palatino Linotype" w:eastAsia="Calibri" w:hAnsi="Palatino Linotype" w:cs="Arial"/>
          <w:color w:val="000000"/>
          <w:sz w:val="24"/>
          <w:szCs w:val="24"/>
        </w:rPr>
      </w:pPr>
      <w:r w:rsidRPr="00347D2A">
        <w:rPr>
          <w:rFonts w:ascii="Times New Roman" w:eastAsia="Times New Roman" w:hAnsi="Times New Roman" w:cs="Times New Roman"/>
          <w:noProof/>
          <w:sz w:val="24"/>
          <w:szCs w:val="24"/>
          <w:lang w:eastAsia="es-MX"/>
        </w:rPr>
        <w:lastRenderedPageBreak/>
        <mc:AlternateContent>
          <mc:Choice Requires="wps">
            <w:drawing>
              <wp:anchor distT="0" distB="0" distL="114300" distR="114300" simplePos="0" relativeHeight="251670528" behindDoc="0" locked="0" layoutInCell="1" allowOverlap="1" wp14:anchorId="2B80B126" wp14:editId="0318D520">
                <wp:simplePos x="0" y="0"/>
                <wp:positionH relativeFrom="column">
                  <wp:posOffset>274109</wp:posOffset>
                </wp:positionH>
                <wp:positionV relativeFrom="paragraph">
                  <wp:posOffset>2751455</wp:posOffset>
                </wp:positionV>
                <wp:extent cx="4476750" cy="254000"/>
                <wp:effectExtent l="19050" t="19050" r="19050" b="12700"/>
                <wp:wrapNone/>
                <wp:docPr id="6" name="Rectángulo 6"/>
                <wp:cNvGraphicFramePr/>
                <a:graphic xmlns:a="http://schemas.openxmlformats.org/drawingml/2006/main">
                  <a:graphicData uri="http://schemas.microsoft.com/office/word/2010/wordprocessingShape">
                    <wps:wsp>
                      <wps:cNvSpPr/>
                      <wps:spPr>
                        <a:xfrm>
                          <a:off x="0" y="0"/>
                          <a:ext cx="4476750" cy="2540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91F76" id="Rectángulo 6" o:spid="_x0000_s1026" style="position:absolute;margin-left:21.6pt;margin-top:216.65pt;width:352.5pt;height:2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y8bgIAAMoEAAAOAAAAZHJzL2Uyb0RvYy54bWysVM1u2zAMvg/YOwi6r06C/HRBnSJokWFA&#10;0RZrh54ZWbYFSKImKXG6t9mz7MVGyU6bdTsNu8ikSH0UP330xeXBaLaXPii0JR+fjTiTVmClbFPy&#10;r4+bD+echQi2Ao1WlvxZBn65ev/uonNLOcEWdSU9IxAblp0reRujWxZFEK00EM7QSUvBGr2BSK5v&#10;ispDR+hGF5PRaF506CvnUcgQaPe6D/JVxq9rKeJdXQcZmS453S3m1ed1m9ZidQHLxoNrlRiuAf9w&#10;CwPKUtEXqGuIwHZe/QFllPAYsI5nAk2Bda2EzD1QN+PRm24eWnAy90LkBPdCU/h/sOJ2f++Zqko+&#10;58yCoSf6QqT9/GGbnUY2TwR1Liwp78Hd+8ELZKZuD7U36Ut9sEMm9fmFVHmITNDmdLqYL2bEvaDY&#10;ZDYdjTLrxetp50P8JNGwZJTcU/3MJexvQqSKlHpMScUsbpTW+eG0ZR2Bns8WM8IH0k+tIZJpHHUU&#10;bMMZ6IaEKaLPkAG1qtLxBBR8s73Snu2BxLHZ0MWON/stLdW+htD2eTnUy8aoSNrVypT8PB0+ntY2&#10;ocusvqGDRGFPWrK2WD0T6x57OQYnNoqK3ECI9+BJf8QWzVS8o6XWSC3iYHHWov/+t/2UT7KgKGcd&#10;6Zna/7YDLznTny0J5uN4Ok0DkJ3pbDEhx59GtqcRuzNXSKyMaXqdyGbKj/po1h7NE43eOlWlEFhB&#10;tXuiB+cq9nNGwyvkep3TSPQO4o19cCKBJ54SvY+HJ/BueP9IyrnFo/Zh+UYGfW4vhPUuYq2yRl55&#10;JcEkhwYmS2cY7jSRp37Oev0FrX4BAAD//wMAUEsDBBQABgAIAAAAIQCFW27P3gAAAAoBAAAPAAAA&#10;ZHJzL2Rvd25yZXYueG1sTI9BS8NAEIXvgv9hGcGL2I1NaUvMpohFvBWMUq+T7DQJZmdDdttGf73T&#10;k56Gee/x5pt8M7lenWgMnWcDD7MEFHHtbceNgY/3l/s1qBCRLfaeycA3BdgU11c5Ztaf+Y1OZWyU&#10;lHDI0EAb45BpHeqWHIaZH4jFO/jRYZR1bLQd8SzlrtfzJFlqhx3LhRYHem6p/iqPzkC1H/qfw9Z9&#10;Tvtyybh73SFv74y5vZmeHkFFmuJfGC74gg6FMFX+yDao3sAinUvyMtMUlARWi7UolSgrUXSR6/8v&#10;FL8AAAD//wMAUEsBAi0AFAAGAAgAAAAhALaDOJL+AAAA4QEAABMAAAAAAAAAAAAAAAAAAAAAAFtD&#10;b250ZW50X1R5cGVzXS54bWxQSwECLQAUAAYACAAAACEAOP0h/9YAAACUAQAACwAAAAAAAAAAAAAA&#10;AAAvAQAAX3JlbHMvLnJlbHNQSwECLQAUAAYACAAAACEAFMCMvG4CAADKBAAADgAAAAAAAAAAAAAA&#10;AAAuAgAAZHJzL2Uyb0RvYy54bWxQSwECLQAUAAYACAAAACEAhVtuz94AAAAKAQAADwAAAAAAAAAA&#10;AAAAAADIBAAAZHJzL2Rvd25yZXYueG1sUEsFBgAAAAAEAAQA8wAAANMFAAAAAA==&#10;" filled="f" strokecolor="red" strokeweight="2.25pt"/>
            </w:pict>
          </mc:Fallback>
        </mc:AlternateContent>
      </w:r>
      <w:r w:rsidRPr="00347D2A">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69504" behindDoc="0" locked="0" layoutInCell="1" allowOverlap="1" wp14:anchorId="6AB4E9B0" wp14:editId="39760691">
                <wp:simplePos x="0" y="0"/>
                <wp:positionH relativeFrom="column">
                  <wp:posOffset>274109</wp:posOffset>
                </wp:positionH>
                <wp:positionV relativeFrom="paragraph">
                  <wp:posOffset>2023533</wp:posOffset>
                </wp:positionV>
                <wp:extent cx="4476750" cy="254000"/>
                <wp:effectExtent l="19050" t="19050" r="19050" b="12700"/>
                <wp:wrapNone/>
                <wp:docPr id="3" name="Rectángulo 3"/>
                <wp:cNvGraphicFramePr/>
                <a:graphic xmlns:a="http://schemas.openxmlformats.org/drawingml/2006/main">
                  <a:graphicData uri="http://schemas.microsoft.com/office/word/2010/wordprocessingShape">
                    <wps:wsp>
                      <wps:cNvSpPr/>
                      <wps:spPr>
                        <a:xfrm>
                          <a:off x="0" y="0"/>
                          <a:ext cx="4476750" cy="2540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B8ACE9" id="Rectángulo 3" o:spid="_x0000_s1026" style="position:absolute;margin-left:21.6pt;margin-top:159.35pt;width:352.5pt;height:2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VRbgIAAMoEAAAOAAAAZHJzL2Uyb0RvYy54bWysVMFu2zAMvQ/YPwi6r07SpOmCOkXQIsOA&#10;oi3WDj0rsmwLkESNUuJ0f7Nv2Y+Nkp0263YadpFJkXoUnx59cbm3hu0UBg2u5OOTEWfKSai0a0r+&#10;9XH94ZyzEIWrhAGnSv6sAr9cvn930fmFmkALplLICMSFRedL3sboF0URZKusCCfglaNgDWhFJBeb&#10;okLREbo1xWQ0Ois6wMojSBUC7V73Qb7M+HWtZLyr66AiMyWnu8W8Yl43aS2WF2LRoPCtlsM1xD/c&#10;wgrtqOgL1LWIgm1R/wFltUQIUMcTCbaAutZS5R6om/HoTTcPrfAq90LkBP9CU/h/sPJ2d49MVyU/&#10;5cwJS0/0hUj7+cM1WwPsNBHU+bCgvAd/j4MXyEzd7mu06Ut9sH0m9fmFVLWPTNLmdDo/m8+Ie0mx&#10;yWw6GmXWi9fTHkP8pMCyZJQcqX7mUuxuQqSKlHpIScUcrLUx+eGMYx2Bns/mM8IXpJ/aiEim9dRR&#10;cA1nwjQkTBkxQwYwukrHE1DAZnNlkO0EiWO9posdbvZbWqp9LULb5+VQLxurI2nXaFvy83T4cNq4&#10;hK6y+oYOEoU9acnaQPVMrCP0cgxerjUVuREh3gsk/RFbNFPxjpbaALUIg8VZC/j9b/spn2RBUc46&#10;0jO1/20rUHFmPjsSzMfxdJoGIDvT2XxCDh5HNscRt7VXQKyMaXq9zGbKj+Zg1gj2iUZvlapSSDhJ&#10;tXuiB+cq9nNGwyvVapXTSPRexBv34GUCTzwleh/3TwL98P6RlHMLB+2LxRsZ9Lm9EFbbCLXOGnnl&#10;lQSTHBqYLJ1huNNEHvs56/UXtPwFAAD//wMAUEsDBBQABgAIAAAAIQBpupxm3wAAAAoBAAAPAAAA&#10;ZHJzL2Rvd25yZXYueG1sTI9NT8MwDIbvSPyHyEhc0Jbug60qTSfEhLhNWkHb1W2ytiJxqibbCr8e&#10;c4KjH796/TjfjM6KixlC50nBbJqAMFR73VGj4OP9dZKCCBFJo/VkFHyZAJvi9ibHTPsr7c2ljI3g&#10;EgoZKmhj7DMpQ90ah2Hqe0O8O/nBYeRxaKQe8Mrlzsp5kqykw474Qou9eWlN/VmenYLq0Nvv09Yd&#10;x0O5Ity97ZC2D0rd343PTyCiGeNfGH71WR0Kdqr8mXQQVsFyMeekgsUsXYPgwHqZMqmYPDKRRS7/&#10;v1D8AAAA//8DAFBLAQItABQABgAIAAAAIQC2gziS/gAAAOEBAAATAAAAAAAAAAAAAAAAAAAAAABb&#10;Q29udGVudF9UeXBlc10ueG1sUEsBAi0AFAAGAAgAAAAhADj9If/WAAAAlAEAAAsAAAAAAAAAAAAA&#10;AAAALwEAAF9yZWxzLy5yZWxzUEsBAi0AFAAGAAgAAAAhAGBCZVFuAgAAygQAAA4AAAAAAAAAAAAA&#10;AAAALgIAAGRycy9lMm9Eb2MueG1sUEsBAi0AFAAGAAgAAAAhAGm6nGbfAAAACgEAAA8AAAAAAAAA&#10;AAAAAAAAyAQAAGRycy9kb3ducmV2LnhtbFBLBQYAAAAABAAEAPMAAADUBQAAAAA=&#10;" filled="f" strokecolor="red" strokeweight="2.25pt"/>
            </w:pict>
          </mc:Fallback>
        </mc:AlternateContent>
      </w:r>
      <w:r w:rsidRPr="00347D2A">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68480" behindDoc="0" locked="0" layoutInCell="1" allowOverlap="1" wp14:anchorId="7FE6BC4B" wp14:editId="51D27E5C">
                <wp:simplePos x="0" y="0"/>
                <wp:positionH relativeFrom="column">
                  <wp:posOffset>274320</wp:posOffset>
                </wp:positionH>
                <wp:positionV relativeFrom="paragraph">
                  <wp:posOffset>973455</wp:posOffset>
                </wp:positionV>
                <wp:extent cx="4476750" cy="254000"/>
                <wp:effectExtent l="19050" t="19050" r="19050" b="12700"/>
                <wp:wrapNone/>
                <wp:docPr id="1" name="Rectángulo 1"/>
                <wp:cNvGraphicFramePr/>
                <a:graphic xmlns:a="http://schemas.openxmlformats.org/drawingml/2006/main">
                  <a:graphicData uri="http://schemas.microsoft.com/office/word/2010/wordprocessingShape">
                    <wps:wsp>
                      <wps:cNvSpPr/>
                      <wps:spPr>
                        <a:xfrm>
                          <a:off x="0" y="0"/>
                          <a:ext cx="4476750" cy="2540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5B3FFE" id="Rectángulo 1" o:spid="_x0000_s1026" style="position:absolute;margin-left:21.6pt;margin-top:76.65pt;width:352.5pt;height:2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XnbQIAAMoEAAAOAAAAZHJzL2Uyb0RvYy54bWysVMtu2zAQvBfoPxC8N7INO04Ny4HhwEWB&#10;IAmaFDnTFCUR4KskbTn9m35Lf6xDSk7StKeiF3pXu5zdHc56eXnUihyED9Kako7PRpQIw20lTVPS&#10;rw/bDxeUhMhMxZQ1oqRPItDL1ft3y84txMS2VlXCE4CYsOhcSdsY3aIoAm+FZuHMOmEQrK3XLML1&#10;TVF51gFdq2IyGp0XnfWV85aLEPD1qg/SVcava8HjbV0HEYkqKXqL+fT53KWzWC3ZovHMtZIPbbB/&#10;6EIzaVD0GeqKRUb2Xv4BpSX3Ntg6nnGrC1vXkos8A6YZj95Mc98yJ/IsICe4Z5rC/4PlN4c7T2SF&#10;t6PEMI0n+gLSfv4wzV5ZMk4EdS4skHfv7vzgBZhp2mPtdfrFHOSYSX16JlUcI+H4OJ3Oz+czcM8R&#10;m8ymo1FmvXi57XyIn4TVJBkl9aifuWSH6xBREamnlFTM2K1UKj+cMqQD6MVsPgM+g35qxSJM7TBR&#10;MA0lTDUQJo8+QwarZJWuJ6Dgm91GeXJgEMd2i8ZOnf2WlmpfsdD2eTnUy0bLCO0qqUt6kS6fbiuT&#10;0EVW3zBBorAnLVk7Wz2BdW97OQbHtxJFrlmId8xDf2ALOxVvcdTKYkQ7WJS01n//2/eUD1kgSkkH&#10;PWP8b3vmBSXqs4FgPo6n07QA2ZnO5hM4/nVk9zpi9npjwQpEge6ymfKjOpm1t/oRq7dOVRFihqN2&#10;T/TgbGK/Z1heLtbrnAbROxavzb3jCTzxlOh9OD4y74b3j1DOjT1pny3eyKDP7YWw3kdby6yRF14h&#10;mORgYbJ0huVOG/naz1kvf0GrXwAAAP//AwBQSwMEFAAGAAgAAAAhANpOqlTdAAAACgEAAA8AAABk&#10;cnMvZG93bnJldi54bWxMj8FOwzAMhu9IvENkJC6IpaxjjNJ0QkyI2yQKGle38dqKxqmabCs8PeYE&#10;R3/+9Pt3vp5cr440hs6zgZtZAoq49rbjxsD72/P1ClSIyBZ7z2TgiwKsi/OzHDPrT/xKxzI2SkI4&#10;ZGigjXHItA51Sw7DzA/Estv70WGUcWy0HfEk4a7X8yRZaocdy4UWB3pqqf4sD85AtRv67/3GfUy7&#10;csm4fdkib66MubyYHh9ARZrinwy/9aU6FNKp8ge2QfUGFulcTOG3aQpKhLvFSkgl5F6ILnL9/4Xi&#10;BwAA//8DAFBLAQItABQABgAIAAAAIQC2gziS/gAAAOEBAAATAAAAAAAAAAAAAAAAAAAAAABbQ29u&#10;dGVudF9UeXBlc10ueG1sUEsBAi0AFAAGAAgAAAAhADj9If/WAAAAlAEAAAsAAAAAAAAAAAAAAAAA&#10;LwEAAF9yZWxzLy5yZWxzUEsBAi0AFAAGAAgAAAAhAIIVledtAgAAygQAAA4AAAAAAAAAAAAAAAAA&#10;LgIAAGRycy9lMm9Eb2MueG1sUEsBAi0AFAAGAAgAAAAhANpOqlTdAAAACgEAAA8AAAAAAAAAAAAA&#10;AAAAxwQAAGRycy9kb3ducmV2LnhtbFBLBQYAAAAABAAEAPMAAADRBQAAAAA=&#10;" filled="f" strokecolor="red" strokeweight="2.25pt"/>
            </w:pict>
          </mc:Fallback>
        </mc:AlternateContent>
      </w:r>
      <w:r>
        <w:rPr>
          <w:rFonts w:ascii="Palatino Linotype" w:eastAsia="Calibri" w:hAnsi="Palatino Linotype" w:cs="Arial"/>
          <w:noProof/>
          <w:color w:val="000000"/>
          <w:sz w:val="24"/>
          <w:szCs w:val="24"/>
          <w:lang w:eastAsia="es-MX"/>
        </w:rPr>
        <w:drawing>
          <wp:inline distT="0" distB="0" distL="0" distR="0" wp14:anchorId="134665AB" wp14:editId="0EB70739">
            <wp:extent cx="5757545" cy="3005455"/>
            <wp:effectExtent l="0" t="0" r="0"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3005455"/>
                    </a:xfrm>
                    <a:prstGeom prst="rect">
                      <a:avLst/>
                    </a:prstGeom>
                    <a:noFill/>
                    <a:ln>
                      <a:noFill/>
                    </a:ln>
                  </pic:spPr>
                </pic:pic>
              </a:graphicData>
            </a:graphic>
          </wp:inline>
        </w:drawing>
      </w:r>
    </w:p>
    <w:p w:rsidR="00AC4FCA" w:rsidRPr="00347D2A" w:rsidRDefault="00AC4FCA" w:rsidP="00AC4FCA">
      <w:pPr>
        <w:spacing w:after="0" w:line="360" w:lineRule="auto"/>
        <w:jc w:val="both"/>
        <w:rPr>
          <w:rFonts w:ascii="Palatino Linotype" w:eastAsia="Times New Roman" w:hAnsi="Palatino Linotype" w:cs="Times New Roman"/>
          <w:noProof/>
          <w:sz w:val="24"/>
          <w:szCs w:val="24"/>
          <w:lang w:eastAsia="es-MX"/>
        </w:rPr>
      </w:pPr>
    </w:p>
    <w:p w:rsidR="00AC4FCA" w:rsidRDefault="00AC4FCA" w:rsidP="004E6B5B">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noProof/>
          <w:sz w:val="24"/>
          <w:szCs w:val="24"/>
          <w:lang w:eastAsia="es-MX"/>
        </w:rPr>
        <w:t xml:space="preserve">Por otra parte, dado que ha quedado establecio que el Recurrente solicitó la información </w:t>
      </w:r>
      <w:r w:rsidR="004E6B5B">
        <w:rPr>
          <w:rFonts w:ascii="Palatino Linotype" w:eastAsia="Times New Roman" w:hAnsi="Palatino Linotype" w:cs="Times New Roman"/>
          <w:noProof/>
          <w:sz w:val="24"/>
          <w:szCs w:val="24"/>
          <w:lang w:eastAsia="es-MX"/>
        </w:rPr>
        <w:t>de los integrantes del cabildo del</w:t>
      </w:r>
      <w:r w:rsidRPr="00347D2A">
        <w:rPr>
          <w:rFonts w:ascii="Palatino Linotype" w:eastAsia="Times New Roman" w:hAnsi="Palatino Linotype" w:cs="Times New Roman"/>
          <w:noProof/>
          <w:sz w:val="24"/>
          <w:szCs w:val="24"/>
          <w:lang w:eastAsia="es-MX"/>
        </w:rPr>
        <w:t xml:space="preserve"> Sujeto Obligado, </w:t>
      </w:r>
      <w:r w:rsidRPr="00347D2A">
        <w:rPr>
          <w:rFonts w:ascii="Palatino Linotype" w:eastAsia="Times New Roman" w:hAnsi="Palatino Linotype" w:cs="Times New Roman"/>
          <w:sz w:val="24"/>
          <w:szCs w:val="24"/>
          <w:lang w:eastAsia="es-ES"/>
        </w:rPr>
        <w:t xml:space="preserve">es conveniente remitirse </w:t>
      </w:r>
      <w:r w:rsidR="004E6B5B">
        <w:rPr>
          <w:rFonts w:ascii="Palatino Linotype" w:eastAsia="Times New Roman" w:hAnsi="Palatino Linotype" w:cs="Times New Roman"/>
          <w:sz w:val="24"/>
          <w:szCs w:val="24"/>
          <w:lang w:eastAsia="es-ES"/>
        </w:rPr>
        <w:t xml:space="preserve">al Reglamento </w:t>
      </w:r>
      <w:r w:rsidR="005439FE">
        <w:rPr>
          <w:rFonts w:ascii="Palatino Linotype" w:eastAsia="Times New Roman" w:hAnsi="Palatino Linotype" w:cs="Times New Roman"/>
          <w:sz w:val="24"/>
          <w:szCs w:val="24"/>
          <w:lang w:eastAsia="es-ES"/>
        </w:rPr>
        <w:t>Orgánico</w:t>
      </w:r>
      <w:r w:rsidR="004E6B5B">
        <w:rPr>
          <w:rFonts w:ascii="Palatino Linotype" w:eastAsia="Times New Roman" w:hAnsi="Palatino Linotype" w:cs="Times New Roman"/>
          <w:sz w:val="24"/>
          <w:szCs w:val="24"/>
          <w:lang w:eastAsia="es-ES"/>
        </w:rPr>
        <w:t xml:space="preserve"> de la </w:t>
      </w:r>
      <w:r w:rsidR="005439FE">
        <w:rPr>
          <w:rFonts w:ascii="Palatino Linotype" w:eastAsia="Times New Roman" w:hAnsi="Palatino Linotype" w:cs="Times New Roman"/>
          <w:sz w:val="24"/>
          <w:szCs w:val="24"/>
          <w:lang w:eastAsia="es-ES"/>
        </w:rPr>
        <w:t>Administración</w:t>
      </w:r>
      <w:r w:rsidR="004E6B5B">
        <w:rPr>
          <w:rFonts w:ascii="Palatino Linotype" w:eastAsia="Times New Roman" w:hAnsi="Palatino Linotype" w:cs="Times New Roman"/>
          <w:sz w:val="24"/>
          <w:szCs w:val="24"/>
          <w:lang w:eastAsia="es-ES"/>
        </w:rPr>
        <w:t xml:space="preserve"> </w:t>
      </w:r>
      <w:r w:rsidR="005439FE">
        <w:rPr>
          <w:rFonts w:ascii="Palatino Linotype" w:eastAsia="Times New Roman" w:hAnsi="Palatino Linotype" w:cs="Times New Roman"/>
          <w:sz w:val="24"/>
          <w:szCs w:val="24"/>
          <w:lang w:eastAsia="es-ES"/>
        </w:rPr>
        <w:t>Pública</w:t>
      </w:r>
      <w:r w:rsidR="004E6B5B">
        <w:rPr>
          <w:rFonts w:ascii="Palatino Linotype" w:eastAsia="Times New Roman" w:hAnsi="Palatino Linotype" w:cs="Times New Roman"/>
          <w:sz w:val="24"/>
          <w:szCs w:val="24"/>
          <w:lang w:eastAsia="es-ES"/>
        </w:rPr>
        <w:t xml:space="preserve"> de Tlalmanalco, el cual establece en su fracción IV del numeral 2 que el cabildo será conformado por el Presidente Municipal, </w:t>
      </w:r>
      <w:r w:rsidR="005439FE">
        <w:rPr>
          <w:rFonts w:ascii="Palatino Linotype" w:eastAsia="Times New Roman" w:hAnsi="Palatino Linotype" w:cs="Times New Roman"/>
          <w:sz w:val="24"/>
          <w:szCs w:val="24"/>
          <w:lang w:eastAsia="es-ES"/>
        </w:rPr>
        <w:t>Síndicos</w:t>
      </w:r>
      <w:r w:rsidR="004E6B5B">
        <w:rPr>
          <w:rFonts w:ascii="Palatino Linotype" w:eastAsia="Times New Roman" w:hAnsi="Palatino Linotype" w:cs="Times New Roman"/>
          <w:sz w:val="24"/>
          <w:szCs w:val="24"/>
          <w:lang w:eastAsia="es-ES"/>
        </w:rPr>
        <w:t xml:space="preserve"> y Regidores.</w:t>
      </w:r>
    </w:p>
    <w:p w:rsidR="005439FE" w:rsidRPr="005439FE" w:rsidRDefault="004E6B5B" w:rsidP="005439FE">
      <w:pPr>
        <w:spacing w:before="240" w:line="360" w:lineRule="auto"/>
        <w:ind w:left="360"/>
        <w:jc w:val="both"/>
        <w:rPr>
          <w:rFonts w:ascii="Palatino Linotype" w:hAnsi="Palatino Linotype"/>
          <w:i/>
          <w:iCs/>
        </w:rPr>
      </w:pPr>
      <w:r w:rsidRPr="005439FE">
        <w:rPr>
          <w:rFonts w:ascii="Palatino Linotype" w:hAnsi="Palatino Linotype"/>
          <w:i/>
          <w:iCs/>
        </w:rPr>
        <w:t xml:space="preserve">Artículo 2. Para los efectos del presente reglamento se entenderá por: </w:t>
      </w:r>
    </w:p>
    <w:p w:rsidR="005439FE" w:rsidRPr="005439FE" w:rsidRDefault="004E6B5B" w:rsidP="005439FE">
      <w:pPr>
        <w:pStyle w:val="Prrafodelista"/>
        <w:numPr>
          <w:ilvl w:val="0"/>
          <w:numId w:val="23"/>
        </w:numPr>
        <w:spacing w:before="240" w:line="360" w:lineRule="auto"/>
        <w:ind w:left="1440"/>
        <w:jc w:val="both"/>
        <w:rPr>
          <w:rFonts w:ascii="Palatino Linotype" w:hAnsi="Palatino Linotype"/>
          <w:i/>
          <w:iCs/>
          <w:sz w:val="22"/>
          <w:szCs w:val="22"/>
        </w:rPr>
      </w:pPr>
      <w:r w:rsidRPr="005439FE">
        <w:rPr>
          <w:rFonts w:ascii="Palatino Linotype" w:hAnsi="Palatino Linotype"/>
          <w:i/>
          <w:iCs/>
          <w:sz w:val="22"/>
          <w:szCs w:val="22"/>
        </w:rPr>
        <w:t xml:space="preserve">Municipio: El Municipio de Tlalmanalco, Estado de México; </w:t>
      </w:r>
    </w:p>
    <w:p w:rsidR="005439FE" w:rsidRPr="005439FE" w:rsidRDefault="004E6B5B" w:rsidP="005439FE">
      <w:pPr>
        <w:pStyle w:val="Prrafodelista"/>
        <w:numPr>
          <w:ilvl w:val="0"/>
          <w:numId w:val="23"/>
        </w:numPr>
        <w:spacing w:before="240" w:line="360" w:lineRule="auto"/>
        <w:ind w:left="1440"/>
        <w:jc w:val="both"/>
        <w:rPr>
          <w:rFonts w:ascii="Palatino Linotype" w:hAnsi="Palatino Linotype"/>
          <w:i/>
          <w:iCs/>
          <w:sz w:val="22"/>
          <w:szCs w:val="22"/>
        </w:rPr>
      </w:pPr>
      <w:r w:rsidRPr="005439FE">
        <w:rPr>
          <w:rFonts w:ascii="Palatino Linotype" w:hAnsi="Palatino Linotype"/>
          <w:i/>
          <w:iCs/>
          <w:sz w:val="22"/>
          <w:szCs w:val="22"/>
        </w:rPr>
        <w:t xml:space="preserve">Ayuntamiento: Ayuntamiento Constitucional de Tlalmanalco, Estado de México, encargado del gobierno y administración del municipio; </w:t>
      </w:r>
    </w:p>
    <w:p w:rsidR="005439FE" w:rsidRPr="005439FE" w:rsidRDefault="004E6B5B" w:rsidP="005439FE">
      <w:pPr>
        <w:pStyle w:val="Prrafodelista"/>
        <w:numPr>
          <w:ilvl w:val="0"/>
          <w:numId w:val="23"/>
        </w:numPr>
        <w:spacing w:before="240" w:line="360" w:lineRule="auto"/>
        <w:ind w:left="1440"/>
        <w:jc w:val="both"/>
        <w:rPr>
          <w:rFonts w:ascii="Palatino Linotype" w:hAnsi="Palatino Linotype"/>
          <w:i/>
          <w:iCs/>
          <w:sz w:val="22"/>
          <w:szCs w:val="22"/>
        </w:rPr>
      </w:pPr>
      <w:r w:rsidRPr="005439FE">
        <w:rPr>
          <w:rFonts w:ascii="Palatino Linotype" w:hAnsi="Palatino Linotype"/>
          <w:i/>
          <w:iCs/>
          <w:sz w:val="22"/>
          <w:szCs w:val="22"/>
        </w:rPr>
        <w:t xml:space="preserve">Presidente municipal: El presidente municipal constitucional de Tlalmanalco Estado de México; </w:t>
      </w:r>
    </w:p>
    <w:p w:rsidR="004E6B5B" w:rsidRPr="005439FE" w:rsidRDefault="004E6B5B" w:rsidP="005439FE">
      <w:pPr>
        <w:pStyle w:val="Prrafodelista"/>
        <w:numPr>
          <w:ilvl w:val="0"/>
          <w:numId w:val="23"/>
        </w:numPr>
        <w:spacing w:before="240" w:line="360" w:lineRule="auto"/>
        <w:ind w:left="1440"/>
        <w:jc w:val="both"/>
        <w:rPr>
          <w:rFonts w:ascii="Palatino Linotype" w:hAnsi="Palatino Linotype"/>
          <w:i/>
          <w:iCs/>
          <w:sz w:val="22"/>
          <w:szCs w:val="22"/>
        </w:rPr>
      </w:pPr>
      <w:r w:rsidRPr="005439FE">
        <w:rPr>
          <w:rFonts w:ascii="Palatino Linotype" w:hAnsi="Palatino Linotype"/>
          <w:i/>
          <w:iCs/>
          <w:sz w:val="22"/>
          <w:szCs w:val="22"/>
        </w:rPr>
        <w:lastRenderedPageBreak/>
        <w:t>Cabildo: Al órgano colegiado deliberante conformado por el presidente municipal, el síndico y regidores, para la solución de asuntos de su competencia;</w:t>
      </w:r>
    </w:p>
    <w:p w:rsidR="005439FE" w:rsidRPr="005439FE" w:rsidRDefault="005439FE" w:rsidP="005439FE">
      <w:pPr>
        <w:pStyle w:val="Prrafodelista"/>
        <w:numPr>
          <w:ilvl w:val="0"/>
          <w:numId w:val="23"/>
        </w:numPr>
        <w:spacing w:before="240" w:after="240" w:line="360" w:lineRule="auto"/>
        <w:ind w:left="1440"/>
        <w:jc w:val="both"/>
        <w:rPr>
          <w:rFonts w:ascii="Palatino Linotype" w:hAnsi="Palatino Linotype"/>
          <w:i/>
          <w:iCs/>
          <w:sz w:val="22"/>
          <w:szCs w:val="22"/>
        </w:rPr>
      </w:pPr>
      <w:r w:rsidRPr="005439FE">
        <w:rPr>
          <w:rFonts w:ascii="Palatino Linotype" w:hAnsi="Palatino Linotype"/>
          <w:i/>
          <w:iCs/>
          <w:sz w:val="22"/>
          <w:szCs w:val="22"/>
        </w:rPr>
        <w:t>………</w:t>
      </w:r>
    </w:p>
    <w:p w:rsidR="00AC4FCA" w:rsidRDefault="00AC4FCA" w:rsidP="00AC4FCA">
      <w:pPr>
        <w:spacing w:before="240" w:after="240" w:line="360" w:lineRule="auto"/>
        <w:jc w:val="both"/>
        <w:rPr>
          <w:noProof/>
          <w:lang w:eastAsia="es-MX"/>
        </w:rPr>
      </w:pPr>
      <w:r w:rsidRPr="00347D2A">
        <w:rPr>
          <w:rFonts w:ascii="Palatino Linotype" w:eastAsia="Times New Roman" w:hAnsi="Palatino Linotype" w:cs="Times New Roman"/>
          <w:sz w:val="24"/>
          <w:szCs w:val="24"/>
          <w:lang w:eastAsia="es-ES"/>
        </w:rPr>
        <w:t xml:space="preserve">En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particular mediante la presentación de los </w:t>
      </w:r>
      <w:r w:rsidRPr="00347D2A">
        <w:rPr>
          <w:rFonts w:ascii="Palatino Linotype" w:eastAsia="Times New Roman" w:hAnsi="Palatino Linotype" w:cs="Times New Roman"/>
          <w:noProof/>
          <w:sz w:val="24"/>
          <w:szCs w:val="24"/>
          <w:lang w:eastAsia="es-MX"/>
        </w:rPr>
        <w:t>comprobantes fiscales digitales por internet por concepto de nómina</w:t>
      </w:r>
      <w:r w:rsidRPr="00347D2A">
        <w:rPr>
          <w:rFonts w:ascii="Palatino Linotype" w:eastAsia="Times New Roman" w:hAnsi="Palatino Linotype" w:cs="Times New Roman"/>
          <w:sz w:val="24"/>
          <w:szCs w:val="24"/>
          <w:lang w:eastAsia="es-ES"/>
        </w:rPr>
        <w:t xml:space="preserve"> que debieron ser entregados al Órgano Superior de Fiscalización del Estado de México; este Órgano Garante considera que son fundados los motivos de inconformidad del Recurrente, por lo que es dable ordenar al Sujeto Obligado que atienda la solicitud de información y que haga entrega al Recurrente de los documentos en los que consten los recibos de nómina de</w:t>
      </w:r>
      <w:r w:rsidR="005439FE">
        <w:rPr>
          <w:rFonts w:ascii="Palatino Linotype" w:eastAsia="Times New Roman" w:hAnsi="Palatino Linotype" w:cs="Times New Roman"/>
          <w:sz w:val="24"/>
          <w:szCs w:val="24"/>
          <w:lang w:eastAsia="es-ES"/>
        </w:rPr>
        <w:t xml:space="preserve"> los integrantes del cabildo del </w:t>
      </w:r>
      <w:r w:rsidRPr="00347D2A">
        <w:rPr>
          <w:rFonts w:ascii="Palatino Linotype" w:eastAsia="Times New Roman" w:hAnsi="Palatino Linotype" w:cs="Times New Roman"/>
          <w:sz w:val="24"/>
          <w:szCs w:val="24"/>
          <w:lang w:eastAsia="es-ES"/>
        </w:rPr>
        <w:t xml:space="preserve">Sujeto Obligado, correspondientes </w:t>
      </w:r>
      <w:r>
        <w:rPr>
          <w:rFonts w:ascii="Palatino Linotype" w:eastAsia="Times New Roman" w:hAnsi="Palatino Linotype" w:cs="Times New Roman"/>
          <w:sz w:val="24"/>
          <w:szCs w:val="24"/>
          <w:lang w:eastAsia="es-ES"/>
        </w:rPr>
        <w:t xml:space="preserve">a la </w:t>
      </w:r>
      <w:r w:rsidRPr="0039656E">
        <w:rPr>
          <w:rFonts w:ascii="Palatino Linotype" w:eastAsia="Times New Roman" w:hAnsi="Palatino Linotype" w:cs="Times New Roman"/>
          <w:sz w:val="24"/>
          <w:szCs w:val="24"/>
          <w:lang w:eastAsia="es-ES"/>
        </w:rPr>
        <w:t>segun</w:t>
      </w:r>
      <w:r>
        <w:rPr>
          <w:rFonts w:ascii="Palatino Linotype" w:eastAsia="Times New Roman" w:hAnsi="Palatino Linotype" w:cs="Times New Roman"/>
          <w:sz w:val="24"/>
          <w:szCs w:val="24"/>
          <w:lang w:eastAsia="es-ES"/>
        </w:rPr>
        <w:t xml:space="preserve">da quincena </w:t>
      </w:r>
      <w:r w:rsidR="005439FE">
        <w:rPr>
          <w:rFonts w:ascii="Palatino Linotype" w:eastAsia="Times New Roman" w:hAnsi="Palatino Linotype" w:cs="Times New Roman"/>
          <w:sz w:val="24"/>
          <w:szCs w:val="24"/>
          <w:lang w:eastAsia="es-ES"/>
        </w:rPr>
        <w:t>del mes</w:t>
      </w:r>
      <w:r w:rsidRPr="0039656E">
        <w:rPr>
          <w:rFonts w:ascii="Palatino Linotype" w:eastAsia="Times New Roman" w:hAnsi="Palatino Linotype" w:cs="Times New Roman"/>
          <w:sz w:val="24"/>
          <w:szCs w:val="24"/>
          <w:lang w:eastAsia="es-ES"/>
        </w:rPr>
        <w:t xml:space="preserve"> de marzo del 2019</w:t>
      </w:r>
      <w:r w:rsidRPr="00347D2A">
        <w:rPr>
          <w:rFonts w:ascii="Palatino Linotype" w:eastAsia="Times New Roman" w:hAnsi="Palatino Linotype" w:cs="Times New Roman"/>
          <w:sz w:val="24"/>
          <w:szCs w:val="24"/>
          <w:lang w:eastAsia="es-ES"/>
        </w:rPr>
        <w:t>.</w:t>
      </w:r>
    </w:p>
    <w:p w:rsidR="00A27459" w:rsidRPr="009D1CEC" w:rsidRDefault="00A27459" w:rsidP="005439FE">
      <w:pPr>
        <w:pStyle w:val="Prrafodelista"/>
        <w:numPr>
          <w:ilvl w:val="0"/>
          <w:numId w:val="17"/>
        </w:numPr>
        <w:tabs>
          <w:tab w:val="left" w:pos="709"/>
        </w:tabs>
        <w:spacing w:before="240" w:after="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7B2103" w:rsidRPr="00347D2A" w:rsidRDefault="007B2103" w:rsidP="007B2103">
      <w:pPr>
        <w:spacing w:after="0" w:line="360" w:lineRule="auto"/>
        <w:jc w:val="both"/>
        <w:rPr>
          <w:rFonts w:ascii="Palatino Linotype" w:eastAsia="Times New Roman" w:hAnsi="Palatino Linotype" w:cs="Times New Roman"/>
          <w:b/>
          <w:bCs/>
          <w:i/>
          <w:noProof/>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7B2103" w:rsidRPr="00347D2A" w:rsidRDefault="007B2103" w:rsidP="007B2103">
      <w:pPr>
        <w:spacing w:after="0" w:line="240" w:lineRule="auto"/>
        <w:ind w:left="567" w:right="616"/>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7B2103" w:rsidRPr="00347D2A" w:rsidRDefault="007B2103" w:rsidP="007B2103">
      <w:pPr>
        <w:spacing w:after="0" w:line="360" w:lineRule="auto"/>
        <w:jc w:val="both"/>
        <w:rPr>
          <w:rFonts w:ascii="Palatino Linotype" w:eastAsia="Arial Unicode MS"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347D2A">
        <w:rPr>
          <w:rFonts w:ascii="Palatino Linotype" w:eastAsia="Times New Roman" w:hAnsi="Palatino Linotype" w:cs="Times New Roman"/>
          <w:sz w:val="24"/>
          <w:szCs w:val="24"/>
          <w:lang w:eastAsia="es-ES"/>
        </w:rPr>
        <w:lastRenderedPageBreak/>
        <w:t xml:space="preserve">los particulares y de los servidores públicos toda vez que ésta tiene por objeto proteger datos personales, entendiéndose por tales, aquéllos que hacen identificable a una persona. </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 xml:space="preserve">TRANSPARENCIA Y ACCESO A LA INFORMACIÓN PÚBLICA GUBERNAMENTAL. LOS ARTÍCULOS 3o., FRACCIÓN II, Y 18, FRACCIÓN II, </w:t>
      </w:r>
      <w:r w:rsidRPr="00347D2A">
        <w:rPr>
          <w:rFonts w:ascii="Palatino Linotype" w:eastAsia="Times New Roman" w:hAnsi="Palatino Linotype" w:cs="Times New Roman"/>
          <w:b/>
          <w:i/>
          <w:lang w:eastAsia="es-MX"/>
        </w:rPr>
        <w:lastRenderedPageBreak/>
        <w:t>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xml:space="preserve">, publicados en el Diario Oficial de la Federación en fecha quince de abril del año dos mil dieciséis, mediante </w:t>
      </w:r>
      <w:r w:rsidRPr="00347D2A">
        <w:rPr>
          <w:rFonts w:ascii="Palatino Linotype" w:eastAsia="Times New Roman" w:hAnsi="Palatino Linotype" w:cs="Times New Roman"/>
          <w:sz w:val="24"/>
          <w:szCs w:val="24"/>
          <w:lang w:val="es-ES" w:eastAsia="es-ES"/>
        </w:rPr>
        <w:lastRenderedPageBreak/>
        <w:t>Acuerdo del Consejo Nacional del Sistema Nacional de Transparencia, Acceso a la Información Pública y Protección de Datos Personales.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rsidR="007B2103" w:rsidRPr="00347D2A" w:rsidRDefault="007B2103" w:rsidP="007B2103">
      <w:pPr>
        <w:spacing w:after="0" w:line="360" w:lineRule="auto"/>
        <w:jc w:val="both"/>
        <w:rPr>
          <w:rFonts w:ascii="Palatino Linotype" w:eastAsia="Times New Roman" w:hAnsi="Palatino Linotype" w:cs="Times New Roman"/>
          <w:sz w:val="24"/>
          <w:szCs w:val="24"/>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w:t>
      </w:r>
      <w:proofErr w:type="spellStart"/>
      <w:r w:rsidRPr="00347D2A">
        <w:rPr>
          <w:rFonts w:ascii="Palatino Linotype" w:eastAsia="Times New Roman" w:hAnsi="Palatino Linotype" w:cs="Times New Roman"/>
          <w:sz w:val="24"/>
          <w:szCs w:val="24"/>
          <w:lang w:val="es-ES" w:eastAsia="es-ES"/>
        </w:rPr>
        <w:t>homoclave</w:t>
      </w:r>
      <w:proofErr w:type="spellEnd"/>
      <w:r w:rsidRPr="00347D2A">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7B2103" w:rsidRPr="00347D2A" w:rsidRDefault="007B2103" w:rsidP="007B2103">
      <w:pPr>
        <w:spacing w:after="0" w:line="360" w:lineRule="auto"/>
        <w:jc w:val="both"/>
        <w:rPr>
          <w:rFonts w:ascii="Palatino Linotype" w:eastAsia="Times New Roman" w:hAnsi="Palatino Linotype" w:cs="Times New Roman"/>
          <w:b/>
          <w:bCs/>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lastRenderedPageBreak/>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347D2A">
        <w:rPr>
          <w:rFonts w:ascii="Palatino Linotype" w:eastAsia="Times New Roman" w:hAnsi="Palatino Linotype" w:cs="Times New Roman"/>
          <w:sz w:val="24"/>
          <w:szCs w:val="24"/>
          <w:lang w:eastAsia="es-MX"/>
        </w:rPr>
        <w:t>homoclave</w:t>
      </w:r>
      <w:proofErr w:type="spellEnd"/>
      <w:r w:rsidRPr="00347D2A">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7B2103" w:rsidRPr="00347D2A" w:rsidRDefault="007B2103" w:rsidP="007B2103">
      <w:pPr>
        <w:spacing w:after="0" w:line="360" w:lineRule="auto"/>
        <w:jc w:val="both"/>
        <w:rPr>
          <w:rFonts w:ascii="Palatino Linotype" w:eastAsia="Times New Roman" w:hAnsi="Palatino Linotype" w:cs="Arial"/>
          <w:sz w:val="24"/>
          <w:szCs w:val="24"/>
          <w:lang w:val="es-ES" w:eastAsia="es-MX"/>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B2103" w:rsidRPr="00347D2A" w:rsidRDefault="007B2103" w:rsidP="007B2103">
      <w:pPr>
        <w:spacing w:after="0" w:line="240" w:lineRule="auto"/>
        <w:ind w:left="567" w:right="616"/>
        <w:jc w:val="both"/>
        <w:rPr>
          <w:rFonts w:ascii="Palatino Linotype" w:eastAsia="Times New Roman" w:hAnsi="Palatino Linotype" w:cs="Arial"/>
          <w:bCs/>
          <w:i/>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347D2A">
        <w:rPr>
          <w:rFonts w:ascii="Palatino Linotype" w:eastAsia="Times New Roman" w:hAnsi="Palatino Linotype" w:cs="Times New Roman"/>
          <w:sz w:val="24"/>
          <w:szCs w:val="24"/>
          <w:lang w:val="es-ES"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w:t>
      </w:r>
      <w:r w:rsidR="00B574E5" w:rsidRPr="00347D2A">
        <w:rPr>
          <w:rFonts w:ascii="Palatino Linotype" w:eastAsia="Times New Roman" w:hAnsi="Palatino Linotype" w:cs="Times New Roman"/>
          <w:sz w:val="24"/>
          <w:szCs w:val="24"/>
          <w:lang w:val="es-ES" w:eastAsia="es-ES"/>
        </w:rPr>
        <w:t>de no</w:t>
      </w:r>
      <w:r w:rsidRPr="00347D2A">
        <w:rPr>
          <w:rFonts w:ascii="Palatino Linotype" w:eastAsia="Times New Roman" w:hAnsi="Palatino Linotype" w:cs="Times New Roman"/>
          <w:sz w:val="24"/>
          <w:szCs w:val="24"/>
          <w:lang w:val="es-ES" w:eastAsia="es-ES"/>
        </w:rPr>
        <w:t xml:space="preserve"> </w:t>
      </w:r>
      <w:proofErr w:type="gramStart"/>
      <w:r w:rsidRPr="00347D2A">
        <w:rPr>
          <w:rFonts w:ascii="Palatino Linotype" w:eastAsia="Times New Roman" w:hAnsi="Palatino Linotype" w:cs="Times New Roman"/>
          <w:sz w:val="24"/>
          <w:szCs w:val="24"/>
          <w:lang w:val="es-ES" w:eastAsia="es-MX"/>
        </w:rPr>
        <w:t>favorecer  en</w:t>
      </w:r>
      <w:proofErr w:type="gramEnd"/>
      <w:r w:rsidRPr="00347D2A">
        <w:rPr>
          <w:rFonts w:ascii="Palatino Linotype" w:eastAsia="Times New Roman" w:hAnsi="Palatino Linotype" w:cs="Times New Roman"/>
          <w:sz w:val="24"/>
          <w:szCs w:val="24"/>
          <w:lang w:val="es-ES" w:eastAsia="es-MX"/>
        </w:rPr>
        <w:t xml:space="preserve">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w:t>
      </w:r>
      <w:r w:rsidRPr="00347D2A">
        <w:rPr>
          <w:rFonts w:ascii="Palatino Linotype" w:eastAsia="Times New Roman" w:hAnsi="Palatino Linotype" w:cs="Times New Roman"/>
          <w:sz w:val="24"/>
          <w:szCs w:val="24"/>
          <w:lang w:val="es-ES" w:eastAsia="es-ES"/>
        </w:rPr>
        <w:lastRenderedPageBreak/>
        <w:t>modo, descuentos por pensiones alimenticias o créditos adquiridos con instituciones privadas o públicas pero que fueron contraídas en forma individual, son información que debe clasificarse como confidencial.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numPr>
          <w:ilvl w:val="0"/>
          <w:numId w:val="14"/>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7B2103" w:rsidRPr="00347D2A" w:rsidRDefault="007B2103" w:rsidP="007B2103">
      <w:pPr>
        <w:spacing w:after="0" w:line="240" w:lineRule="auto"/>
        <w:ind w:left="1422"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xml:space="preserve">, </w:t>
      </w:r>
      <w:r w:rsidRPr="00347D2A">
        <w:rPr>
          <w:rFonts w:ascii="Palatino Linotype" w:eastAsia="Times New Roman" w:hAnsi="Palatino Linotype" w:cs="Times New Roman"/>
          <w:sz w:val="24"/>
          <w:szCs w:val="24"/>
          <w:lang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B2103" w:rsidRPr="00347D2A" w:rsidRDefault="007B2103" w:rsidP="007B2103">
      <w:pPr>
        <w:spacing w:after="0" w:line="360" w:lineRule="auto"/>
        <w:jc w:val="both"/>
        <w:rPr>
          <w:rFonts w:ascii="Palatino Linotype" w:eastAsia="Calibri"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w:t>
      </w:r>
      <w:proofErr w:type="gramStart"/>
      <w:r w:rsidRPr="00347D2A">
        <w:rPr>
          <w:rFonts w:ascii="Times New Roman" w:eastAsia="Times New Roman" w:hAnsi="Times New Roman" w:cs="Times New Roman"/>
          <w:b/>
          <w:i/>
          <w:lang w:eastAsia="es-MX"/>
        </w:rPr>
        <w:t>Segundo.-</w:t>
      </w:r>
      <w:proofErr w:type="gramEnd"/>
      <w:r w:rsidRPr="00347D2A">
        <w:rPr>
          <w:rFonts w:ascii="Times New Roman" w:eastAsia="Times New Roman" w:hAnsi="Times New Roman" w:cs="Times New Roman"/>
          <w:i/>
          <w:lang w:eastAsia="es-MX"/>
        </w:rPr>
        <w:t xml:space="preserve"> Para efectos de los presentes Lineamientos Generales, se entenderá por:</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7B2103" w:rsidRPr="00347D2A" w:rsidRDefault="007B2103" w:rsidP="007B2103">
      <w:pPr>
        <w:spacing w:after="0" w:line="360" w:lineRule="auto"/>
        <w:jc w:val="both"/>
        <w:rPr>
          <w:rFonts w:ascii="Palatino Linotype" w:eastAsia="Times New Roman" w:hAnsi="Palatino Linotype" w:cs="Arial"/>
          <w:i/>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w:t>
      </w:r>
      <w:proofErr w:type="spellStart"/>
      <w:r w:rsidRPr="00347D2A">
        <w:rPr>
          <w:rFonts w:ascii="Palatino Linotype" w:eastAsia="Times New Roman" w:hAnsi="Palatino Linotype" w:cs="Times New Roman"/>
          <w:sz w:val="24"/>
          <w:szCs w:val="24"/>
          <w:lang w:eastAsia="es-ES"/>
        </w:rPr>
        <w:t>hipótesis</w:t>
      </w:r>
      <w:proofErr w:type="spellEnd"/>
      <w:r w:rsidRPr="00347D2A">
        <w:rPr>
          <w:rFonts w:ascii="Palatino Linotype" w:eastAsia="Times New Roman" w:hAnsi="Palatino Linotype" w:cs="Times New Roman"/>
          <w:sz w:val="24"/>
          <w:szCs w:val="24"/>
          <w:lang w:eastAsia="es-ES"/>
        </w:rPr>
        <w:t xml:space="preserve"> de clasificación y no hacerlas valer de manera general. Es importante señalar que, para acreditar dichos supuestos jurídicos se debe fundar y motivar correctamente la categorización de la información.</w:t>
      </w:r>
    </w:p>
    <w:p w:rsidR="007B2103" w:rsidRPr="00347D2A" w:rsidRDefault="007B2103" w:rsidP="002066DB">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B2103" w:rsidRPr="00347D2A" w:rsidRDefault="007B2103" w:rsidP="002066DB">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B2103" w:rsidRPr="00347D2A" w:rsidRDefault="007B2103" w:rsidP="002066DB">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2066DB">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B2103" w:rsidRPr="00347D2A" w:rsidRDefault="007B2103" w:rsidP="002066DB">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B2103" w:rsidRPr="00347D2A" w:rsidRDefault="007B2103" w:rsidP="002066DB">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B2103" w:rsidRPr="00347D2A" w:rsidRDefault="007B2103" w:rsidP="005439F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 xml:space="preserve">En consecuencia, la fundamentación y motivación implica </w:t>
      </w:r>
      <w:proofErr w:type="gramStart"/>
      <w:r w:rsidRPr="00347D2A">
        <w:rPr>
          <w:rFonts w:ascii="Palatino Linotype" w:eastAsia="Times New Roman" w:hAnsi="Palatino Linotype" w:cs="Times New Roman"/>
          <w:sz w:val="24"/>
          <w:szCs w:val="24"/>
          <w:lang w:eastAsia="es-ES"/>
        </w:rPr>
        <w:t>que</w:t>
      </w:r>
      <w:proofErr w:type="gramEnd"/>
      <w:r w:rsidRPr="00347D2A">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B2103" w:rsidRPr="005439FE" w:rsidRDefault="007B2103" w:rsidP="005439FE">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B2103" w:rsidRPr="00347D2A" w:rsidRDefault="007B2103" w:rsidP="005439FE">
      <w:pPr>
        <w:spacing w:before="24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rsidR="00BA65E0" w:rsidRPr="00A27459" w:rsidRDefault="00BA65E0" w:rsidP="00A27459">
      <w:pPr>
        <w:pStyle w:val="Prrafodelista"/>
        <w:numPr>
          <w:ilvl w:val="0"/>
          <w:numId w:val="1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BA65E0" w:rsidRPr="006010FE" w:rsidRDefault="00BA65E0" w:rsidP="002066DB">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w:t>
      </w:r>
      <w:r w:rsidRPr="006010FE">
        <w:rPr>
          <w:rFonts w:ascii="Palatino Linotype" w:eastAsia="MS Mincho" w:hAnsi="Palatino Linotype" w:cs="Times New Roman"/>
          <w:i/>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A65E0" w:rsidRPr="00C77DFD"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C77DFD">
        <w:rPr>
          <w:rFonts w:ascii="Palatino Linotype" w:hAnsi="Palatino Linotype"/>
          <w:sz w:val="24"/>
        </w:rPr>
        <w:lastRenderedPageBreak/>
        <w:t>procedimiento de responsabilidad respectivo, cuyo resultado deberá de ser informado al Instituto.</w:t>
      </w:r>
    </w:p>
    <w:p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2066DB" w:rsidRPr="002066DB">
        <w:rPr>
          <w:rFonts w:ascii="Palatino Linotype" w:hAnsi="Palatino Linotype" w:cs="Arial"/>
          <w:b/>
          <w:bCs/>
          <w:sz w:val="24"/>
        </w:rPr>
        <w:t>00045/TLALMANA/IP/2019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A27459" w:rsidRDefault="00A27459" w:rsidP="00A27459">
      <w:pPr>
        <w:spacing w:before="240" w:line="360" w:lineRule="auto"/>
        <w:jc w:val="both"/>
        <w:rPr>
          <w:rFonts w:ascii="Palatino Linotype" w:hAnsi="Palatino Linotype" w:cs="Arial"/>
          <w:sz w:val="24"/>
        </w:rPr>
      </w:pPr>
    </w:p>
    <w:p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DD2303" w:rsidRDefault="00DD2303" w:rsidP="00A27459">
      <w:pPr>
        <w:tabs>
          <w:tab w:val="left" w:pos="8647"/>
        </w:tabs>
        <w:spacing w:after="0" w:line="360" w:lineRule="auto"/>
        <w:ind w:right="51"/>
        <w:jc w:val="both"/>
        <w:rPr>
          <w:rFonts w:ascii="Palatino Linotype" w:hAnsi="Palatino Linotype" w:cs="Arial"/>
          <w:sz w:val="24"/>
          <w:szCs w:val="24"/>
        </w:rPr>
      </w:pPr>
    </w:p>
    <w:p w:rsidR="00A27459" w:rsidRDefault="00A27459" w:rsidP="00A27459">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C82169" w:rsidRPr="00C82169">
        <w:rPr>
          <w:rFonts w:ascii="Palatino Linotype" w:hAnsi="Palatino Linotype" w:cs="Arial"/>
          <w:b/>
          <w:sz w:val="24"/>
        </w:rPr>
        <w:t>00045/TLALMANA/IP/2019</w:t>
      </w:r>
      <w:r w:rsidR="006F001B">
        <w:rPr>
          <w:rFonts w:ascii="Palatino Linotype" w:hAnsi="Palatino Linotype" w:cs="Arial"/>
          <w:b/>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en versión pública</w:t>
      </w:r>
      <w:r w:rsidR="00D87D47">
        <w:rPr>
          <w:rFonts w:ascii="Palatino Linotype" w:hAnsi="Palatino Linotype" w:cs="Arial"/>
          <w:sz w:val="24"/>
          <w:lang w:eastAsia="es-MX"/>
        </w:rPr>
        <w:t xml:space="preserve"> de ser procedente,</w:t>
      </w:r>
      <w:r>
        <w:rPr>
          <w:rFonts w:ascii="Palatino Linotype" w:hAnsi="Palatino Linotype" w:cs="Arial"/>
          <w:sz w:val="24"/>
          <w:lang w:eastAsia="es-MX"/>
        </w:rPr>
        <w:t xml:space="preserve"> a través del SAIMEX, de lo siguiente:</w:t>
      </w:r>
    </w:p>
    <w:p w:rsidR="00DD2303" w:rsidRDefault="00DD2303" w:rsidP="00A27459">
      <w:pPr>
        <w:spacing w:before="240" w:line="360" w:lineRule="auto"/>
        <w:jc w:val="both"/>
        <w:rPr>
          <w:rFonts w:ascii="Palatino Linotype" w:hAnsi="Palatino Linotype" w:cs="Arial"/>
          <w:sz w:val="24"/>
          <w:lang w:eastAsia="es-MX"/>
        </w:rPr>
      </w:pPr>
    </w:p>
    <w:p w:rsidR="00783BCB" w:rsidRPr="00783BCB" w:rsidRDefault="00783BCB" w:rsidP="00783BCB">
      <w:pPr>
        <w:pStyle w:val="Prrafodelista"/>
        <w:numPr>
          <w:ilvl w:val="0"/>
          <w:numId w:val="20"/>
        </w:numPr>
        <w:autoSpaceDE w:val="0"/>
        <w:autoSpaceDN w:val="0"/>
        <w:adjustRightInd w:val="0"/>
        <w:spacing w:before="240" w:line="360" w:lineRule="auto"/>
        <w:ind w:left="1416" w:right="49" w:hanging="1056"/>
        <w:jc w:val="both"/>
        <w:rPr>
          <w:rFonts w:ascii="Palatino Linotype" w:hAnsi="Palatino Linotype" w:cs="Arial"/>
          <w:i/>
        </w:rPr>
      </w:pPr>
      <w:r w:rsidRPr="00783BCB">
        <w:rPr>
          <w:rFonts w:ascii="Palatino Linotype" w:eastAsia="MS Mincho" w:hAnsi="Palatino Linotype"/>
          <w:i/>
        </w:rPr>
        <w:lastRenderedPageBreak/>
        <w:t xml:space="preserve">Documento o documentos en donde conste la remuneración bruta y neta incluyendo el total de las percepciones </w:t>
      </w:r>
      <w:r>
        <w:rPr>
          <w:rFonts w:ascii="Palatino Linotype" w:eastAsia="MS Mincho" w:hAnsi="Palatino Linotype"/>
          <w:i/>
        </w:rPr>
        <w:t>de los integrantes del cabildo, correspondiente a la segunda quincena del mes de marzo de dos mil diecinueve.</w:t>
      </w:r>
    </w:p>
    <w:p w:rsidR="00A27459" w:rsidRDefault="00783BCB" w:rsidP="00783BCB">
      <w:pPr>
        <w:pStyle w:val="Prrafodelista"/>
        <w:autoSpaceDE w:val="0"/>
        <w:autoSpaceDN w:val="0"/>
        <w:adjustRightInd w:val="0"/>
        <w:spacing w:before="240" w:line="360" w:lineRule="auto"/>
        <w:ind w:left="1416" w:right="49"/>
        <w:jc w:val="both"/>
        <w:rPr>
          <w:rFonts w:ascii="Palatino Linotype" w:hAnsi="Palatino Linotype" w:cs="Arial"/>
          <w:i/>
        </w:rPr>
      </w:pPr>
      <w:r w:rsidRPr="00F00F4B">
        <w:rPr>
          <w:rFonts w:ascii="Palatino Linotype" w:hAnsi="Palatino Linotype" w:cs="Arial"/>
          <w:i/>
        </w:rPr>
        <w:t xml:space="preserve"> </w:t>
      </w:r>
      <w:r w:rsidR="00A27459" w:rsidRPr="00F00F4B">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DD2303" w:rsidRDefault="00DD2303" w:rsidP="00783BCB">
      <w:pPr>
        <w:pStyle w:val="Prrafodelista"/>
        <w:autoSpaceDE w:val="0"/>
        <w:autoSpaceDN w:val="0"/>
        <w:adjustRightInd w:val="0"/>
        <w:spacing w:before="240" w:line="360" w:lineRule="auto"/>
        <w:ind w:left="1416" w:right="49"/>
        <w:jc w:val="both"/>
        <w:rPr>
          <w:rFonts w:ascii="Palatino Linotype" w:hAnsi="Palatino Linotype" w:cs="Arial"/>
          <w:i/>
        </w:rPr>
      </w:pPr>
    </w:p>
    <w:p w:rsidR="00A27459" w:rsidRDefault="00A27459" w:rsidP="002066DB">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D2303" w:rsidRDefault="00DD2303" w:rsidP="002066DB">
      <w:pPr>
        <w:tabs>
          <w:tab w:val="left" w:pos="8647"/>
        </w:tabs>
        <w:spacing w:before="240" w:line="360" w:lineRule="auto"/>
        <w:ind w:right="51"/>
        <w:jc w:val="both"/>
        <w:rPr>
          <w:rFonts w:ascii="Palatino Linotype" w:hAnsi="Palatino Linotype" w:cs="Arial"/>
          <w:sz w:val="24"/>
          <w:szCs w:val="24"/>
        </w:rPr>
      </w:pP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DD2303" w:rsidRDefault="00DD2303" w:rsidP="00A27459">
      <w:pPr>
        <w:autoSpaceDE w:val="0"/>
        <w:autoSpaceDN w:val="0"/>
        <w:adjustRightInd w:val="0"/>
        <w:spacing w:before="240" w:line="360" w:lineRule="auto"/>
        <w:jc w:val="both"/>
        <w:rPr>
          <w:rFonts w:ascii="Palatino Linotype" w:hAnsi="Palatino Linotype" w:cs="Arial"/>
          <w:sz w:val="24"/>
          <w:szCs w:val="24"/>
        </w:rPr>
      </w:pPr>
    </w:p>
    <w:p w:rsidR="00A27459" w:rsidRDefault="00A27459" w:rsidP="002066D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DD2303" w:rsidRDefault="00DD2303" w:rsidP="00DD2303">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EMITIENDO VOTO PARTICULAR, JOSÉ GUADALUPE LUNA HERNÁNDEZ, JAVIER MARTÍNEZ CRUZ Y LUIS GUSTAVO PARRA NORIEGA, EN LA VIGÉSIMA SÉPTIMA SESIÓN ORDINARIA CELEBRADA EL TREINTA Y UNO DE JULIO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r w:rsidR="00FC37B9">
        <w:rPr>
          <w:rFonts w:ascii="Palatino Linotype" w:hAnsi="Palatino Linotype" w:cs="Arial"/>
          <w:sz w:val="24"/>
          <w:szCs w:val="24"/>
        </w:rPr>
        <w:t>.</w:t>
      </w:r>
      <w:r w:rsidR="008A5E77">
        <w:rPr>
          <w:rFonts w:ascii="Palatino Linotype" w:hAnsi="Palatino Linotype" w:cs="Arial"/>
          <w:sz w:val="24"/>
          <w:szCs w:val="24"/>
        </w:rPr>
        <w:t>------------------------</w:t>
      </w:r>
      <w:r>
        <w:rPr>
          <w:rFonts w:ascii="Palatino Linotype" w:hAnsi="Palatino Linotype" w:cs="Arial"/>
          <w:sz w:val="24"/>
          <w:szCs w:val="24"/>
        </w:rPr>
        <w:t>-----------------------------------------------------------------------------------------------------------------------------------------------------------------------------------------------------------------------------------------------------------------------------------------------------------------------------------------------------------------------------------------------------------------------------------------------------------------------------------------------------------------------------------------------------------------------------------------------------------------------------------------------------------------------------------------------------------------------------------------------</w:t>
      </w:r>
      <w:r w:rsidRPr="00DD2303">
        <w:rPr>
          <w:rFonts w:ascii="Palatino Linotype" w:hAnsi="Palatino Linotype" w:cs="Arial"/>
          <w:sz w:val="24"/>
          <w:szCs w:val="24"/>
        </w:rPr>
        <w:t xml:space="preserve"> </w:t>
      </w:r>
      <w:r>
        <w:rPr>
          <w:rFonts w:ascii="Palatino Linotype" w:hAnsi="Palatino Linotype" w:cs="Arial"/>
          <w:sz w:val="24"/>
          <w:szCs w:val="24"/>
        </w:rPr>
        <w:t>-----------------------------------------------------------------------------------------------------------------</w:t>
      </w:r>
    </w:p>
    <w:p w:rsidR="00DD2303" w:rsidRDefault="00DD2303"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C4FCA"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C4FCA" w:rsidRDefault="00AC4FCA"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C4FCA"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C4FCA" w:rsidRDefault="00AC4FCA"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4FCA" w:rsidRPr="00EF2FC0" w:rsidRDefault="00AC4FCA"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C4FCA"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C4FCA" w:rsidRPr="00797B31" w:rsidRDefault="00AC4FCA"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C4FCA" w:rsidRPr="00EF2FC0" w:rsidRDefault="00AC4FCA"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C4FCA"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C4FCA" w:rsidRPr="00797B31" w:rsidRDefault="00AC4FCA"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4FCA" w:rsidRPr="00EF2FC0" w:rsidRDefault="00AC4FCA"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C4FCA" w:rsidRPr="00EF2FC0" w:rsidRDefault="00AC4FCA" w:rsidP="00A459D0">
                            <w:pPr>
                              <w:jc w:val="center"/>
                              <w:rPr>
                                <w:rFonts w:ascii="Palatino Linotype" w:hAnsi="Palatino Linotype"/>
                                <w:sz w:val="24"/>
                                <w:szCs w:val="24"/>
                              </w:rPr>
                            </w:pPr>
                            <w:r w:rsidRPr="00EF2FC0">
                              <w:rPr>
                                <w:rFonts w:ascii="Palatino Linotype" w:hAnsi="Palatino Linotype"/>
                                <w:sz w:val="24"/>
                                <w:szCs w:val="24"/>
                              </w:rPr>
                              <w:t>Comisionada</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DD2303">
                              <w:rPr>
                                <w:rFonts w:ascii="Palatino Linotype" w:hAnsi="Palatino Linotype"/>
                                <w:b/>
                                <w:sz w:val="24"/>
                                <w:szCs w:val="24"/>
                              </w:rPr>
                              <w:t>Rúbrica</w:t>
                            </w:r>
                            <w:r>
                              <w:rPr>
                                <w:rFonts w:ascii="Palatino Linotype" w:hAnsi="Palatino Linotype"/>
                                <w:b/>
                                <w:sz w:val="24"/>
                                <w:szCs w:val="24"/>
                              </w:rPr>
                              <w:t>).</w:t>
                            </w:r>
                          </w:p>
                          <w:p w:rsidR="00AC4FCA" w:rsidRDefault="00AC4FCA"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C4FCA" w:rsidRPr="00EF2FC0" w:rsidRDefault="00AC4FCA"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C4FCA" w:rsidRPr="00EF2FC0" w:rsidRDefault="00AC4FCA" w:rsidP="00A459D0">
                      <w:pPr>
                        <w:jc w:val="center"/>
                        <w:rPr>
                          <w:rFonts w:ascii="Palatino Linotype" w:hAnsi="Palatino Linotype"/>
                          <w:sz w:val="24"/>
                          <w:szCs w:val="24"/>
                        </w:rPr>
                      </w:pPr>
                      <w:r w:rsidRPr="00EF2FC0">
                        <w:rPr>
                          <w:rFonts w:ascii="Palatino Linotype" w:hAnsi="Palatino Linotype"/>
                          <w:sz w:val="24"/>
                          <w:szCs w:val="24"/>
                        </w:rPr>
                        <w:t>Comisionada</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DD2303">
                        <w:rPr>
                          <w:rFonts w:ascii="Palatino Linotype" w:hAnsi="Palatino Linotype"/>
                          <w:b/>
                          <w:sz w:val="24"/>
                          <w:szCs w:val="24"/>
                        </w:rPr>
                        <w:t>Rúbrica</w:t>
                      </w:r>
                      <w:r>
                        <w:rPr>
                          <w:rFonts w:ascii="Palatino Linotype" w:hAnsi="Palatino Linotype"/>
                          <w:b/>
                          <w:sz w:val="24"/>
                          <w:szCs w:val="24"/>
                        </w:rPr>
                        <w:t>).</w:t>
                      </w:r>
                    </w:p>
                    <w:p w:rsidR="00AC4FCA" w:rsidRDefault="00AC4FCA"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4FCA" w:rsidRPr="00EF2FC0" w:rsidRDefault="00AC4FCA"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C4FCA" w:rsidRDefault="00AC4FCA"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C4FCA" w:rsidRPr="00EF2FC0" w:rsidRDefault="00AC4FCA"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C4FCA" w:rsidRDefault="00AC4FCA"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DD2303">
                              <w:rPr>
                                <w:rFonts w:ascii="Palatino Linotype" w:hAnsi="Palatino Linotype"/>
                                <w:b/>
                                <w:sz w:val="24"/>
                                <w:szCs w:val="24"/>
                              </w:rPr>
                              <w:t>Rúbrica</w:t>
                            </w:r>
                            <w:r>
                              <w:rPr>
                                <w:rFonts w:ascii="Palatino Linotype" w:hAnsi="Palatino Linotype"/>
                                <w:b/>
                                <w:sz w:val="24"/>
                                <w:szCs w:val="24"/>
                              </w:rPr>
                              <w:t>).</w:t>
                            </w:r>
                          </w:p>
                          <w:p w:rsidR="00AC4FCA" w:rsidRDefault="00AC4FCA"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C4FCA" w:rsidRPr="00EF2FC0" w:rsidRDefault="00AC4FCA"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DD2303">
                        <w:rPr>
                          <w:rFonts w:ascii="Palatino Linotype" w:hAnsi="Palatino Linotype"/>
                          <w:b/>
                          <w:sz w:val="24"/>
                          <w:szCs w:val="24"/>
                        </w:rPr>
                        <w:t>Rúbrica</w:t>
                      </w:r>
                      <w:r>
                        <w:rPr>
                          <w:rFonts w:ascii="Palatino Linotype" w:hAnsi="Palatino Linotype"/>
                          <w:b/>
                          <w:sz w:val="24"/>
                          <w:szCs w:val="24"/>
                        </w:rPr>
                        <w:t>).</w:t>
                      </w:r>
                    </w:p>
                    <w:p w:rsidR="00AC4FCA" w:rsidRDefault="00AC4FCA"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DD2303" w:rsidRDefault="00DD2303"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4FCA" w:rsidRPr="007F6133" w:rsidRDefault="00AC4FCA"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C4FCA" w:rsidRDefault="00AC4FCA"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C4FCA" w:rsidRDefault="00AC4FCA" w:rsidP="00A459D0">
                            <w:pPr>
                              <w:jc w:val="center"/>
                              <w:rPr>
                                <w:rFonts w:ascii="Palatino Linotype" w:hAnsi="Palatino Linotype"/>
                                <w:sz w:val="24"/>
                                <w:szCs w:val="24"/>
                              </w:rPr>
                            </w:pPr>
                          </w:p>
                          <w:p w:rsidR="00AC4FCA" w:rsidRPr="00EF2FC0" w:rsidRDefault="00AC4FCA" w:rsidP="00A459D0">
                            <w:pPr>
                              <w:jc w:val="center"/>
                              <w:rPr>
                                <w:rFonts w:ascii="Palatino Linotype" w:hAnsi="Palatino Linotype"/>
                                <w:sz w:val="24"/>
                                <w:szCs w:val="24"/>
                              </w:rPr>
                            </w:pPr>
                          </w:p>
                          <w:p w:rsidR="00AC4FCA" w:rsidRDefault="00AC4FCA"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AC4FCA" w:rsidRPr="007F6133" w:rsidRDefault="00AC4FCA"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C4FCA" w:rsidRDefault="00AC4FCA"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C4FCA" w:rsidRDefault="00AC4FCA"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C4FCA" w:rsidRDefault="00AC4FCA" w:rsidP="00A459D0">
                      <w:pPr>
                        <w:jc w:val="center"/>
                        <w:rPr>
                          <w:rFonts w:ascii="Palatino Linotype" w:hAnsi="Palatino Linotype"/>
                          <w:sz w:val="24"/>
                          <w:szCs w:val="24"/>
                        </w:rPr>
                      </w:pPr>
                    </w:p>
                    <w:p w:rsidR="00AC4FCA" w:rsidRPr="00EF2FC0" w:rsidRDefault="00AC4FCA" w:rsidP="00A459D0">
                      <w:pPr>
                        <w:jc w:val="center"/>
                        <w:rPr>
                          <w:rFonts w:ascii="Palatino Linotype" w:hAnsi="Palatino Linotype"/>
                          <w:sz w:val="24"/>
                          <w:szCs w:val="24"/>
                        </w:rPr>
                      </w:pPr>
                    </w:p>
                    <w:p w:rsidR="00AC4FCA" w:rsidRDefault="00AC4FCA"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F84AE2" w:rsidRDefault="00F84AE2" w:rsidP="00A459D0">
      <w:pPr>
        <w:spacing w:before="240" w:line="240" w:lineRule="auto"/>
        <w:jc w:val="both"/>
        <w:rPr>
          <w:rFonts w:ascii="Palatino Linotype" w:hAnsi="Palatino Linotype" w:cs="Arial"/>
          <w:sz w:val="14"/>
          <w:szCs w:val="14"/>
        </w:rPr>
      </w:pPr>
    </w:p>
    <w:p w:rsidR="00DD2303" w:rsidRPr="002052F6" w:rsidRDefault="00DD2303" w:rsidP="00DD2303">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treinta y uno de julio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04065/INFOEM/IP/RR/2019</w:t>
      </w:r>
      <w:r w:rsidRPr="002052F6">
        <w:rPr>
          <w:rFonts w:ascii="Palatino Linotype" w:hAnsi="Palatino Linotype" w:cs="Arial"/>
          <w:sz w:val="16"/>
          <w:szCs w:val="16"/>
        </w:rPr>
        <w:t>.</w:t>
      </w:r>
    </w:p>
    <w:p w:rsidR="00DD13E2" w:rsidRDefault="00DD2303" w:rsidP="00DD2303">
      <w:pPr>
        <w:spacing w:after="0"/>
      </w:pPr>
      <w:r w:rsidRPr="002052F6">
        <w:t>ZMS/OSAM/MAEM</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A8C" w:rsidRDefault="00247A8C" w:rsidP="00E15E85">
      <w:pPr>
        <w:spacing w:after="0" w:line="240" w:lineRule="auto"/>
      </w:pPr>
      <w:r>
        <w:separator/>
      </w:r>
    </w:p>
  </w:endnote>
  <w:endnote w:type="continuationSeparator" w:id="0">
    <w:p w:rsidR="00247A8C" w:rsidRDefault="00247A8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CA" w:rsidRPr="000B69FA" w:rsidRDefault="00AC4FC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CA" w:rsidRPr="000B69FA" w:rsidRDefault="00AC4FC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A8C" w:rsidRDefault="00247A8C" w:rsidP="00E15E85">
      <w:pPr>
        <w:spacing w:after="0" w:line="240" w:lineRule="auto"/>
      </w:pPr>
      <w:r>
        <w:separator/>
      </w:r>
    </w:p>
  </w:footnote>
  <w:footnote w:type="continuationSeparator" w:id="0">
    <w:p w:rsidR="00247A8C" w:rsidRDefault="00247A8C" w:rsidP="00E15E85">
      <w:pPr>
        <w:spacing w:after="0" w:line="240" w:lineRule="auto"/>
      </w:pPr>
      <w:r>
        <w:continuationSeparator/>
      </w:r>
    </w:p>
  </w:footnote>
  <w:footnote w:id="1">
    <w:p w:rsidR="00AC4FCA" w:rsidRPr="00911081" w:rsidRDefault="00AC4FCA"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C4FCA" w:rsidRPr="00911081" w:rsidRDefault="00AC4FCA"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C4FCA" w:rsidRPr="00B92BC3" w:rsidRDefault="00AC4FC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AC4FCA" w:rsidRDefault="00AC4FC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FCA" w:rsidRDefault="00AC4FC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C4FCA" w:rsidTr="00E15E85">
      <w:trPr>
        <w:trHeight w:val="227"/>
      </w:trPr>
      <w:tc>
        <w:tcPr>
          <w:tcW w:w="5529" w:type="dxa"/>
          <w:hideMark/>
        </w:tcPr>
        <w:p w:rsidR="00AC4FCA" w:rsidRDefault="00AC4F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AC4FCA" w:rsidRPr="00D56BC3" w:rsidRDefault="00AC4FC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04065</w:t>
          </w:r>
          <w:r w:rsidRPr="0037311B">
            <w:rPr>
              <w:rFonts w:ascii="Palatino Linotype" w:hAnsi="Palatino Linotype" w:cs="Arial"/>
              <w:bCs/>
              <w:sz w:val="24"/>
              <w:lang w:eastAsia="es-MX"/>
            </w:rPr>
            <w:t>/INFOEM/IP/RR/2019</w:t>
          </w:r>
        </w:p>
      </w:tc>
    </w:tr>
    <w:tr w:rsidR="00AC4FCA" w:rsidTr="00E15E85">
      <w:trPr>
        <w:trHeight w:val="242"/>
      </w:trPr>
      <w:tc>
        <w:tcPr>
          <w:tcW w:w="5529" w:type="dxa"/>
          <w:hideMark/>
        </w:tcPr>
        <w:p w:rsidR="00AC4FCA" w:rsidRDefault="00AC4F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C4FCA" w:rsidRDefault="00AC4FCA" w:rsidP="00BA65E0">
          <w:pPr>
            <w:spacing w:after="120" w:line="256" w:lineRule="auto"/>
            <w:ind w:left="-486" w:right="214" w:firstLine="284"/>
            <w:jc w:val="right"/>
            <w:rPr>
              <w:rFonts w:ascii="Palatino Linotype" w:hAnsi="Palatino Linotype" w:cs="Arial"/>
              <w:szCs w:val="20"/>
            </w:rPr>
          </w:pPr>
          <w:r w:rsidRPr="00C82169">
            <w:rPr>
              <w:rFonts w:ascii="Palatino Linotype" w:hAnsi="Palatino Linotype" w:cs="Arial"/>
              <w:szCs w:val="20"/>
            </w:rPr>
            <w:t>Ayuntamiento de Tlalmanalco</w:t>
          </w:r>
        </w:p>
      </w:tc>
    </w:tr>
    <w:tr w:rsidR="00AC4FCA" w:rsidTr="00E15E85">
      <w:trPr>
        <w:trHeight w:val="342"/>
      </w:trPr>
      <w:tc>
        <w:tcPr>
          <w:tcW w:w="5529" w:type="dxa"/>
          <w:hideMark/>
        </w:tcPr>
        <w:p w:rsidR="00AC4FCA" w:rsidRDefault="00AC4FC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C4FCA" w:rsidRDefault="00AC4FCA"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C4FCA" w:rsidRDefault="00AC4F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C4FCA" w:rsidTr="00E15E85">
      <w:trPr>
        <w:trHeight w:val="227"/>
      </w:trPr>
      <w:tc>
        <w:tcPr>
          <w:tcW w:w="5529" w:type="dxa"/>
          <w:hideMark/>
        </w:tcPr>
        <w:p w:rsidR="00AC4FCA" w:rsidRDefault="00AC4F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AC4FCA" w:rsidRPr="00B4142F" w:rsidRDefault="00AC4FC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04065</w:t>
          </w:r>
          <w:r w:rsidRPr="0037311B">
            <w:rPr>
              <w:rFonts w:ascii="Palatino Linotype" w:hAnsi="Palatino Linotype" w:cs="Arial"/>
              <w:bCs/>
              <w:sz w:val="24"/>
              <w:lang w:eastAsia="es-MX"/>
            </w:rPr>
            <w:t>/INFOEM/IP/RR/2019</w:t>
          </w:r>
        </w:p>
      </w:tc>
    </w:tr>
    <w:tr w:rsidR="00AC4FCA" w:rsidTr="00E15E85">
      <w:trPr>
        <w:trHeight w:val="196"/>
      </w:trPr>
      <w:tc>
        <w:tcPr>
          <w:tcW w:w="5529" w:type="dxa"/>
          <w:hideMark/>
        </w:tcPr>
        <w:p w:rsidR="00AC4FCA" w:rsidRDefault="00AC4F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C4FCA" w:rsidRPr="00F06FED" w:rsidRDefault="00D16B27" w:rsidP="00BB3373">
          <w:pPr>
            <w:tabs>
              <w:tab w:val="left" w:pos="3476"/>
            </w:tabs>
            <w:spacing w:after="120" w:line="256" w:lineRule="auto"/>
            <w:ind w:left="708" w:right="214" w:firstLine="567"/>
            <w:jc w:val="right"/>
            <w:rPr>
              <w:rFonts w:ascii="Palatino Linotype" w:hAnsi="Palatino Linotype" w:cs="Arial"/>
            </w:rPr>
          </w:pPr>
          <w:r>
            <w:rPr>
              <w:rFonts w:ascii="Palatino Linotype" w:hAnsi="Palatino Linotype" w:cs="Arial"/>
            </w:rPr>
            <w:t>XXXXXXXXXXXXXXX</w:t>
          </w:r>
        </w:p>
      </w:tc>
    </w:tr>
    <w:tr w:rsidR="00AC4FCA" w:rsidTr="00E15E85">
      <w:trPr>
        <w:trHeight w:val="242"/>
      </w:trPr>
      <w:tc>
        <w:tcPr>
          <w:tcW w:w="5529" w:type="dxa"/>
          <w:hideMark/>
        </w:tcPr>
        <w:p w:rsidR="00AC4FCA" w:rsidRDefault="00AC4FC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C4FCA" w:rsidRDefault="00AC4FCA" w:rsidP="0015550A">
          <w:pPr>
            <w:spacing w:after="120" w:line="256" w:lineRule="auto"/>
            <w:ind w:left="-495" w:right="214" w:firstLine="567"/>
            <w:jc w:val="right"/>
            <w:rPr>
              <w:rFonts w:ascii="Palatino Linotype" w:hAnsi="Palatino Linotype" w:cs="Arial"/>
              <w:szCs w:val="20"/>
            </w:rPr>
          </w:pPr>
          <w:r w:rsidRPr="00C82169">
            <w:rPr>
              <w:rFonts w:ascii="Palatino Linotype" w:hAnsi="Palatino Linotype" w:cs="Arial"/>
              <w:szCs w:val="20"/>
            </w:rPr>
            <w:t>Ayuntamiento de Tlalmanalco</w:t>
          </w:r>
        </w:p>
      </w:tc>
    </w:tr>
    <w:tr w:rsidR="00AC4FCA" w:rsidTr="00E15E85">
      <w:trPr>
        <w:trHeight w:val="342"/>
      </w:trPr>
      <w:tc>
        <w:tcPr>
          <w:tcW w:w="5529" w:type="dxa"/>
          <w:hideMark/>
        </w:tcPr>
        <w:p w:rsidR="00AC4FCA" w:rsidRDefault="00AC4FC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C4FCA" w:rsidRDefault="00AC4FCA"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C4FCA" w:rsidRDefault="00AC4F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B2C"/>
    <w:multiLevelType w:val="hybridMultilevel"/>
    <w:tmpl w:val="A38E27DA"/>
    <w:lvl w:ilvl="0" w:tplc="4F54BE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57DB9"/>
    <w:multiLevelType w:val="hybridMultilevel"/>
    <w:tmpl w:val="18640776"/>
    <w:numStyleLink w:val="Estiloimportado2"/>
  </w:abstractNum>
  <w:abstractNum w:abstractNumId="17"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0"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4"/>
  </w:num>
  <w:num w:numId="3">
    <w:abstractNumId w:val="15"/>
  </w:num>
  <w:num w:numId="4">
    <w:abstractNumId w:val="10"/>
  </w:num>
  <w:num w:numId="5">
    <w:abstractNumId w:val="16"/>
  </w:num>
  <w:num w:numId="6">
    <w:abstractNumId w:val="5"/>
  </w:num>
  <w:num w:numId="7">
    <w:abstractNumId w:val="21"/>
  </w:num>
  <w:num w:numId="8">
    <w:abstractNumId w:val="13"/>
  </w:num>
  <w:num w:numId="9">
    <w:abstractNumId w:val="6"/>
  </w:num>
  <w:num w:numId="10">
    <w:abstractNumId w:val="20"/>
  </w:num>
  <w:num w:numId="11">
    <w:abstractNumId w:val="9"/>
  </w:num>
  <w:num w:numId="12">
    <w:abstractNumId w:val="12"/>
  </w:num>
  <w:num w:numId="13">
    <w:abstractNumId w:val="2"/>
  </w:num>
  <w:num w:numId="14">
    <w:abstractNumId w:val="7"/>
  </w:num>
  <w:num w:numId="15">
    <w:abstractNumId w:val="14"/>
  </w:num>
  <w:num w:numId="16">
    <w:abstractNumId w:val="17"/>
  </w:num>
  <w:num w:numId="17">
    <w:abstractNumId w:val="18"/>
  </w:num>
  <w:num w:numId="18">
    <w:abstractNumId w:val="1"/>
  </w:num>
  <w:num w:numId="19">
    <w:abstractNumId w:val="3"/>
  </w:num>
  <w:num w:numId="20">
    <w:abstractNumId w:val="22"/>
  </w:num>
  <w:num w:numId="21">
    <w:abstractNumId w:val="8"/>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26904"/>
    <w:rsid w:val="0003050E"/>
    <w:rsid w:val="000353D7"/>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633E"/>
    <w:rsid w:val="000C22EC"/>
    <w:rsid w:val="000C59EE"/>
    <w:rsid w:val="000F019E"/>
    <w:rsid w:val="0011750A"/>
    <w:rsid w:val="0012266D"/>
    <w:rsid w:val="00130D58"/>
    <w:rsid w:val="00142F61"/>
    <w:rsid w:val="00152B26"/>
    <w:rsid w:val="0015550A"/>
    <w:rsid w:val="00171BD5"/>
    <w:rsid w:val="00183623"/>
    <w:rsid w:val="001B066D"/>
    <w:rsid w:val="001B3E5E"/>
    <w:rsid w:val="001C28D0"/>
    <w:rsid w:val="001C3E01"/>
    <w:rsid w:val="001C3F41"/>
    <w:rsid w:val="001C7069"/>
    <w:rsid w:val="001F295E"/>
    <w:rsid w:val="001F5D0E"/>
    <w:rsid w:val="002052F6"/>
    <w:rsid w:val="002066DB"/>
    <w:rsid w:val="00217E99"/>
    <w:rsid w:val="0022069E"/>
    <w:rsid w:val="00223C2F"/>
    <w:rsid w:val="00224181"/>
    <w:rsid w:val="00233D51"/>
    <w:rsid w:val="00240133"/>
    <w:rsid w:val="00247A8C"/>
    <w:rsid w:val="00253101"/>
    <w:rsid w:val="002606F0"/>
    <w:rsid w:val="0026534C"/>
    <w:rsid w:val="002677ED"/>
    <w:rsid w:val="00287512"/>
    <w:rsid w:val="002902D7"/>
    <w:rsid w:val="00294D34"/>
    <w:rsid w:val="002A1820"/>
    <w:rsid w:val="002A30B2"/>
    <w:rsid w:val="002A6F17"/>
    <w:rsid w:val="002B067A"/>
    <w:rsid w:val="002B144D"/>
    <w:rsid w:val="002B18B0"/>
    <w:rsid w:val="002B7CD8"/>
    <w:rsid w:val="002C1EC5"/>
    <w:rsid w:val="002E3702"/>
    <w:rsid w:val="003011A8"/>
    <w:rsid w:val="003034F4"/>
    <w:rsid w:val="00307041"/>
    <w:rsid w:val="00317B8A"/>
    <w:rsid w:val="00330A95"/>
    <w:rsid w:val="003341B0"/>
    <w:rsid w:val="00334E11"/>
    <w:rsid w:val="00342A59"/>
    <w:rsid w:val="003452FA"/>
    <w:rsid w:val="0034696E"/>
    <w:rsid w:val="003470B1"/>
    <w:rsid w:val="003474F2"/>
    <w:rsid w:val="0035772D"/>
    <w:rsid w:val="00357BFC"/>
    <w:rsid w:val="0037311B"/>
    <w:rsid w:val="00384AC7"/>
    <w:rsid w:val="00385299"/>
    <w:rsid w:val="0039084D"/>
    <w:rsid w:val="003B465B"/>
    <w:rsid w:val="003C5897"/>
    <w:rsid w:val="003E3297"/>
    <w:rsid w:val="0040048F"/>
    <w:rsid w:val="004254FE"/>
    <w:rsid w:val="00437C82"/>
    <w:rsid w:val="00470C7E"/>
    <w:rsid w:val="00485EC2"/>
    <w:rsid w:val="00492244"/>
    <w:rsid w:val="004A2BFB"/>
    <w:rsid w:val="004A3041"/>
    <w:rsid w:val="004C3693"/>
    <w:rsid w:val="004E6B5B"/>
    <w:rsid w:val="004E6DB3"/>
    <w:rsid w:val="004F05B2"/>
    <w:rsid w:val="00523067"/>
    <w:rsid w:val="00527856"/>
    <w:rsid w:val="00527C6A"/>
    <w:rsid w:val="005329E8"/>
    <w:rsid w:val="00543359"/>
    <w:rsid w:val="005439FE"/>
    <w:rsid w:val="005733EB"/>
    <w:rsid w:val="0057576D"/>
    <w:rsid w:val="00576C26"/>
    <w:rsid w:val="005820BF"/>
    <w:rsid w:val="005C7580"/>
    <w:rsid w:val="00611799"/>
    <w:rsid w:val="00614FDD"/>
    <w:rsid w:val="00616784"/>
    <w:rsid w:val="00631B59"/>
    <w:rsid w:val="00653B08"/>
    <w:rsid w:val="00654B56"/>
    <w:rsid w:val="00673CFD"/>
    <w:rsid w:val="006A08BA"/>
    <w:rsid w:val="006B2E10"/>
    <w:rsid w:val="006C1A4F"/>
    <w:rsid w:val="006F001B"/>
    <w:rsid w:val="006F2EA8"/>
    <w:rsid w:val="00707CD8"/>
    <w:rsid w:val="00713A19"/>
    <w:rsid w:val="0071620F"/>
    <w:rsid w:val="00740AC8"/>
    <w:rsid w:val="00755099"/>
    <w:rsid w:val="007654BC"/>
    <w:rsid w:val="00783BCB"/>
    <w:rsid w:val="0079194D"/>
    <w:rsid w:val="007A0267"/>
    <w:rsid w:val="007A1183"/>
    <w:rsid w:val="007A3D09"/>
    <w:rsid w:val="007B2103"/>
    <w:rsid w:val="007C1445"/>
    <w:rsid w:val="007C56AB"/>
    <w:rsid w:val="007C64C1"/>
    <w:rsid w:val="007D276C"/>
    <w:rsid w:val="007D48FA"/>
    <w:rsid w:val="007D62B3"/>
    <w:rsid w:val="007E1AE4"/>
    <w:rsid w:val="007E2959"/>
    <w:rsid w:val="00807D14"/>
    <w:rsid w:val="00845C1C"/>
    <w:rsid w:val="00856325"/>
    <w:rsid w:val="00872278"/>
    <w:rsid w:val="00875499"/>
    <w:rsid w:val="0087560D"/>
    <w:rsid w:val="00881D0D"/>
    <w:rsid w:val="00892687"/>
    <w:rsid w:val="008A12F6"/>
    <w:rsid w:val="008A5E77"/>
    <w:rsid w:val="008B34EC"/>
    <w:rsid w:val="008D6D31"/>
    <w:rsid w:val="008E0E21"/>
    <w:rsid w:val="008E5141"/>
    <w:rsid w:val="008E7408"/>
    <w:rsid w:val="008F7A52"/>
    <w:rsid w:val="009306B4"/>
    <w:rsid w:val="00943223"/>
    <w:rsid w:val="0094613F"/>
    <w:rsid w:val="009472E2"/>
    <w:rsid w:val="00950056"/>
    <w:rsid w:val="009629A5"/>
    <w:rsid w:val="00980401"/>
    <w:rsid w:val="009838CD"/>
    <w:rsid w:val="00991CC2"/>
    <w:rsid w:val="00994336"/>
    <w:rsid w:val="00997030"/>
    <w:rsid w:val="009A45B6"/>
    <w:rsid w:val="009A4C2C"/>
    <w:rsid w:val="009A6D1C"/>
    <w:rsid w:val="009B76BF"/>
    <w:rsid w:val="009C75A5"/>
    <w:rsid w:val="009E3B36"/>
    <w:rsid w:val="009F7948"/>
    <w:rsid w:val="00A27459"/>
    <w:rsid w:val="00A459D0"/>
    <w:rsid w:val="00A45C8D"/>
    <w:rsid w:val="00A65C79"/>
    <w:rsid w:val="00A70873"/>
    <w:rsid w:val="00A92C85"/>
    <w:rsid w:val="00A948EF"/>
    <w:rsid w:val="00A94BCE"/>
    <w:rsid w:val="00AA2CB1"/>
    <w:rsid w:val="00AC1D50"/>
    <w:rsid w:val="00AC4FCA"/>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574E5"/>
    <w:rsid w:val="00B67466"/>
    <w:rsid w:val="00B73CC5"/>
    <w:rsid w:val="00B73EEE"/>
    <w:rsid w:val="00B74369"/>
    <w:rsid w:val="00BA2458"/>
    <w:rsid w:val="00BA65E0"/>
    <w:rsid w:val="00BA68FA"/>
    <w:rsid w:val="00BB3373"/>
    <w:rsid w:val="00BC1280"/>
    <w:rsid w:val="00BC1C0A"/>
    <w:rsid w:val="00BC4EF7"/>
    <w:rsid w:val="00BC59B2"/>
    <w:rsid w:val="00BC5E09"/>
    <w:rsid w:val="00BF5825"/>
    <w:rsid w:val="00C16071"/>
    <w:rsid w:val="00C203E8"/>
    <w:rsid w:val="00C23151"/>
    <w:rsid w:val="00C25BA8"/>
    <w:rsid w:val="00C3114B"/>
    <w:rsid w:val="00C32AAA"/>
    <w:rsid w:val="00C4657C"/>
    <w:rsid w:val="00C56C4E"/>
    <w:rsid w:val="00C61C1C"/>
    <w:rsid w:val="00C6478B"/>
    <w:rsid w:val="00C64C22"/>
    <w:rsid w:val="00C66E70"/>
    <w:rsid w:val="00C80AEF"/>
    <w:rsid w:val="00C82169"/>
    <w:rsid w:val="00CA6DA1"/>
    <w:rsid w:val="00D120B9"/>
    <w:rsid w:val="00D16B27"/>
    <w:rsid w:val="00D24D6B"/>
    <w:rsid w:val="00D5302E"/>
    <w:rsid w:val="00D56BC3"/>
    <w:rsid w:val="00D67629"/>
    <w:rsid w:val="00D70FE3"/>
    <w:rsid w:val="00D8485C"/>
    <w:rsid w:val="00D87D47"/>
    <w:rsid w:val="00D9010D"/>
    <w:rsid w:val="00D95936"/>
    <w:rsid w:val="00DB2787"/>
    <w:rsid w:val="00DB584E"/>
    <w:rsid w:val="00DC3B85"/>
    <w:rsid w:val="00DD13E2"/>
    <w:rsid w:val="00DD2303"/>
    <w:rsid w:val="00DF6F40"/>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601F"/>
    <w:rsid w:val="00ED3DC4"/>
    <w:rsid w:val="00ED466F"/>
    <w:rsid w:val="00ED735A"/>
    <w:rsid w:val="00EE28A5"/>
    <w:rsid w:val="00EE5CB5"/>
    <w:rsid w:val="00EF2AE9"/>
    <w:rsid w:val="00EF2F87"/>
    <w:rsid w:val="00F21A2E"/>
    <w:rsid w:val="00F433DC"/>
    <w:rsid w:val="00F77F57"/>
    <w:rsid w:val="00F812A0"/>
    <w:rsid w:val="00F84AE2"/>
    <w:rsid w:val="00F9756D"/>
    <w:rsid w:val="00FA1D2B"/>
    <w:rsid w:val="00FB1B42"/>
    <w:rsid w:val="00FC145E"/>
    <w:rsid w:val="00FC37B9"/>
    <w:rsid w:val="00FD0A0E"/>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2437</TotalTime>
  <Pages>49</Pages>
  <Words>11782</Words>
  <Characters>64801</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30</cp:revision>
  <cp:lastPrinted>2019-08-05T19:17:00Z</cp:lastPrinted>
  <dcterms:created xsi:type="dcterms:W3CDTF">2019-01-22T19:49:00Z</dcterms:created>
  <dcterms:modified xsi:type="dcterms:W3CDTF">2019-08-21T18:14:00Z</dcterms:modified>
</cp:coreProperties>
</file>