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452A67"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452A67">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452A67">
        <w:rPr>
          <w:rFonts w:ascii="Palatino Linotype" w:hAnsi="Palatino Linotype"/>
          <w:sz w:val="24"/>
          <w:szCs w:val="24"/>
        </w:rPr>
        <w:t xml:space="preserve">de fecha </w:t>
      </w:r>
      <w:r w:rsidR="002E16B9" w:rsidRPr="00452A67">
        <w:rPr>
          <w:rFonts w:ascii="Palatino Linotype" w:hAnsi="Palatino Linotype"/>
          <w:sz w:val="24"/>
          <w:szCs w:val="24"/>
        </w:rPr>
        <w:t>cuatro</w:t>
      </w:r>
      <w:r w:rsidR="00CC3949" w:rsidRPr="00452A67">
        <w:rPr>
          <w:rFonts w:ascii="Palatino Linotype" w:hAnsi="Palatino Linotype"/>
          <w:sz w:val="24"/>
          <w:szCs w:val="24"/>
        </w:rPr>
        <w:t xml:space="preserve"> de </w:t>
      </w:r>
      <w:r w:rsidR="002E16B9" w:rsidRPr="00452A67">
        <w:rPr>
          <w:rFonts w:ascii="Palatino Linotype" w:hAnsi="Palatino Linotype"/>
          <w:sz w:val="24"/>
          <w:szCs w:val="24"/>
        </w:rPr>
        <w:t>septiembre</w:t>
      </w:r>
      <w:r w:rsidR="00F54BD7">
        <w:rPr>
          <w:rFonts w:ascii="Palatino Linotype" w:hAnsi="Palatino Linotype"/>
          <w:sz w:val="24"/>
          <w:szCs w:val="24"/>
        </w:rPr>
        <w:t xml:space="preserve"> </w:t>
      </w:r>
      <w:r w:rsidR="00CC3949" w:rsidRPr="00452A67">
        <w:rPr>
          <w:rFonts w:ascii="Palatino Linotype" w:hAnsi="Palatino Linotype"/>
          <w:sz w:val="24"/>
          <w:szCs w:val="24"/>
        </w:rPr>
        <w:t>de dos</w:t>
      </w:r>
      <w:bookmarkStart w:id="0" w:name="_GoBack"/>
      <w:bookmarkEnd w:id="0"/>
      <w:r w:rsidR="00CC3949" w:rsidRPr="00452A67">
        <w:rPr>
          <w:rFonts w:ascii="Palatino Linotype" w:hAnsi="Palatino Linotype"/>
          <w:sz w:val="24"/>
          <w:szCs w:val="24"/>
        </w:rPr>
        <w:t xml:space="preserve"> mil diecinueve.</w:t>
      </w:r>
    </w:p>
    <w:p w:rsidR="008C60D3" w:rsidRPr="00452A67"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452A67" w:rsidRDefault="00225926" w:rsidP="00225926">
      <w:pPr>
        <w:spacing w:line="360" w:lineRule="auto"/>
        <w:jc w:val="both"/>
        <w:rPr>
          <w:rFonts w:ascii="Palatino Linotype" w:eastAsia="Times New Roman" w:hAnsi="Palatino Linotype" w:cs="Arial"/>
          <w:sz w:val="24"/>
          <w:szCs w:val="24"/>
          <w:lang w:val="es-ES" w:eastAsia="es-ES"/>
        </w:rPr>
      </w:pPr>
      <w:r w:rsidRPr="00452A67">
        <w:rPr>
          <w:rFonts w:ascii="Palatino Linotype" w:eastAsia="Times New Roman" w:hAnsi="Palatino Linotype" w:cs="Times New Roman"/>
          <w:sz w:val="24"/>
          <w:szCs w:val="24"/>
          <w:lang w:val="es-ES" w:eastAsia="es-ES"/>
        </w:rPr>
        <w:t xml:space="preserve">VISTO el expediente formado con motivo del recurso de revisión </w:t>
      </w:r>
      <w:r w:rsidRPr="00452A67">
        <w:rPr>
          <w:rFonts w:ascii="Palatino Linotype" w:eastAsia="Times New Roman" w:hAnsi="Palatino Linotype" w:cs="Times New Roman"/>
          <w:b/>
          <w:sz w:val="24"/>
          <w:szCs w:val="24"/>
          <w:lang w:val="es-ES" w:eastAsia="es-ES"/>
        </w:rPr>
        <w:t>0</w:t>
      </w:r>
      <w:r w:rsidR="001E3878" w:rsidRPr="00452A67">
        <w:rPr>
          <w:rFonts w:ascii="Palatino Linotype" w:eastAsia="Times New Roman" w:hAnsi="Palatino Linotype" w:cs="Times New Roman"/>
          <w:b/>
          <w:sz w:val="24"/>
          <w:szCs w:val="24"/>
          <w:lang w:val="es-ES" w:eastAsia="es-ES"/>
        </w:rPr>
        <w:t>405</w:t>
      </w:r>
      <w:r w:rsidR="0075054E" w:rsidRPr="00452A67">
        <w:rPr>
          <w:rFonts w:ascii="Palatino Linotype" w:eastAsia="Times New Roman" w:hAnsi="Palatino Linotype" w:cs="Times New Roman"/>
          <w:b/>
          <w:sz w:val="24"/>
          <w:szCs w:val="24"/>
          <w:lang w:val="es-ES" w:eastAsia="es-ES"/>
        </w:rPr>
        <w:t>7</w:t>
      </w:r>
      <w:r w:rsidRPr="00452A67">
        <w:rPr>
          <w:rFonts w:ascii="Palatino Linotype" w:eastAsia="Times New Roman" w:hAnsi="Palatino Linotype" w:cs="Times New Roman"/>
          <w:b/>
          <w:sz w:val="24"/>
          <w:szCs w:val="24"/>
          <w:lang w:val="es-ES" w:eastAsia="es-ES"/>
        </w:rPr>
        <w:t>/INFOEM/IP/RR/2019,</w:t>
      </w:r>
      <w:r w:rsidRPr="00452A67">
        <w:rPr>
          <w:rFonts w:ascii="Palatino Linotype" w:eastAsia="Times New Roman" w:hAnsi="Palatino Linotype" w:cs="Times New Roman"/>
          <w:sz w:val="24"/>
          <w:szCs w:val="24"/>
          <w:lang w:val="es-ES" w:eastAsia="es-ES"/>
        </w:rPr>
        <w:t xml:space="preserve"> interpuesto por </w:t>
      </w:r>
      <w:r w:rsidR="001E3878" w:rsidRPr="00452A67">
        <w:rPr>
          <w:rFonts w:ascii="Palatino Linotype" w:eastAsia="Times New Roman" w:hAnsi="Palatino Linotype" w:cs="Times New Roman"/>
          <w:sz w:val="24"/>
          <w:szCs w:val="24"/>
          <w:lang w:val="es-ES" w:eastAsia="es-ES"/>
        </w:rPr>
        <w:t xml:space="preserve">la C. </w:t>
      </w:r>
      <w:proofErr w:type="spellStart"/>
      <w:r w:rsidR="00D85B54">
        <w:rPr>
          <w:rFonts w:ascii="Palatino Linotype" w:eastAsia="Times New Roman" w:hAnsi="Palatino Linotype" w:cs="Times New Roman"/>
          <w:b/>
          <w:color w:val="808080" w:themeColor="background1" w:themeShade="80"/>
          <w:lang w:val="es-ES_tradnl" w:eastAsia="es-ES"/>
        </w:rPr>
        <w:t>XXXXXX</w:t>
      </w:r>
      <w:proofErr w:type="spellEnd"/>
      <w:r w:rsidR="00D85B54">
        <w:rPr>
          <w:rFonts w:ascii="Palatino Linotype" w:eastAsia="Times New Roman" w:hAnsi="Palatino Linotype" w:cs="Times New Roman"/>
          <w:b/>
          <w:color w:val="808080" w:themeColor="background1" w:themeShade="80"/>
          <w:lang w:val="es-ES_tradnl" w:eastAsia="es-ES"/>
        </w:rPr>
        <w:t xml:space="preserve"> </w:t>
      </w:r>
      <w:proofErr w:type="spellStart"/>
      <w:r w:rsidR="00D85B54">
        <w:rPr>
          <w:rFonts w:ascii="Palatino Linotype" w:eastAsia="Times New Roman" w:hAnsi="Palatino Linotype" w:cs="Times New Roman"/>
          <w:b/>
          <w:color w:val="808080" w:themeColor="background1" w:themeShade="80"/>
          <w:lang w:val="es-ES_tradnl" w:eastAsia="es-ES"/>
        </w:rPr>
        <w:t>XXXXX</w:t>
      </w:r>
      <w:proofErr w:type="spellEnd"/>
      <w:r w:rsidR="00D85B54">
        <w:rPr>
          <w:rFonts w:ascii="Palatino Linotype" w:eastAsia="Times New Roman" w:hAnsi="Palatino Linotype" w:cs="Times New Roman"/>
          <w:b/>
          <w:color w:val="808080" w:themeColor="background1" w:themeShade="80"/>
          <w:lang w:val="es-ES_tradnl" w:eastAsia="es-ES"/>
        </w:rPr>
        <w:t xml:space="preserve"> </w:t>
      </w:r>
      <w:proofErr w:type="spellStart"/>
      <w:r w:rsidR="00D85B54">
        <w:rPr>
          <w:rFonts w:ascii="Palatino Linotype" w:eastAsia="Times New Roman" w:hAnsi="Palatino Linotype" w:cs="Times New Roman"/>
          <w:b/>
          <w:color w:val="808080" w:themeColor="background1" w:themeShade="80"/>
          <w:lang w:val="es-ES_tradnl" w:eastAsia="es-ES"/>
        </w:rPr>
        <w:t>XXXXXX</w:t>
      </w:r>
      <w:proofErr w:type="spellEnd"/>
      <w:r w:rsidRPr="00452A67">
        <w:rPr>
          <w:rFonts w:ascii="Palatino Linotype" w:eastAsia="Times New Roman" w:hAnsi="Palatino Linotype" w:cs="Times New Roman"/>
          <w:b/>
          <w:sz w:val="24"/>
          <w:szCs w:val="24"/>
          <w:lang w:val="es-ES" w:eastAsia="es-ES"/>
        </w:rPr>
        <w:t>,</w:t>
      </w:r>
      <w:r w:rsidRPr="00452A67">
        <w:rPr>
          <w:rFonts w:ascii="Palatino Linotype" w:eastAsia="Times New Roman" w:hAnsi="Palatino Linotype" w:cs="Times New Roman"/>
          <w:sz w:val="24"/>
          <w:szCs w:val="24"/>
          <w:lang w:val="es-ES" w:eastAsia="es-ES"/>
        </w:rPr>
        <w:t xml:space="preserve"> en lo sucesivo </w:t>
      </w:r>
      <w:r w:rsidR="001E3878" w:rsidRPr="00452A67">
        <w:rPr>
          <w:rFonts w:ascii="Palatino Linotype" w:eastAsia="Times New Roman" w:hAnsi="Palatino Linotype" w:cs="Times New Roman"/>
          <w:b/>
          <w:sz w:val="24"/>
          <w:szCs w:val="24"/>
          <w:lang w:val="es-ES" w:eastAsia="es-ES"/>
        </w:rPr>
        <w:t>LA</w:t>
      </w:r>
      <w:r w:rsidRPr="00452A67">
        <w:rPr>
          <w:rFonts w:ascii="Palatino Linotype" w:eastAsia="Times New Roman" w:hAnsi="Palatino Linotype" w:cs="Times New Roman"/>
          <w:b/>
          <w:sz w:val="24"/>
          <w:szCs w:val="24"/>
          <w:lang w:val="es-ES" w:eastAsia="es-ES"/>
        </w:rPr>
        <w:t xml:space="preserve"> RECURRENTE,</w:t>
      </w:r>
      <w:r w:rsidRPr="00452A67">
        <w:rPr>
          <w:rFonts w:ascii="Palatino Linotype" w:eastAsia="Times New Roman" w:hAnsi="Palatino Linotype" w:cs="Times New Roman"/>
          <w:sz w:val="24"/>
          <w:szCs w:val="24"/>
          <w:lang w:val="es-ES" w:eastAsia="es-ES"/>
        </w:rPr>
        <w:t xml:space="preserve"> </w:t>
      </w:r>
      <w:r w:rsidRPr="00452A67">
        <w:rPr>
          <w:rFonts w:ascii="Palatino Linotype" w:eastAsia="Times New Roman" w:hAnsi="Palatino Linotype" w:cs="Arial"/>
          <w:sz w:val="24"/>
          <w:szCs w:val="24"/>
          <w:lang w:val="es-ES" w:eastAsia="es-ES"/>
        </w:rPr>
        <w:t>en contra de la respuesta de</w:t>
      </w:r>
      <w:r w:rsidR="001E3878" w:rsidRPr="00452A67">
        <w:rPr>
          <w:rFonts w:ascii="Palatino Linotype" w:eastAsia="Times New Roman" w:hAnsi="Palatino Linotype" w:cs="Arial"/>
          <w:sz w:val="24"/>
          <w:szCs w:val="24"/>
          <w:lang w:val="es-ES" w:eastAsia="es-ES"/>
        </w:rPr>
        <w:t xml:space="preserve"> </w:t>
      </w:r>
      <w:r w:rsidRPr="00452A67">
        <w:rPr>
          <w:rFonts w:ascii="Palatino Linotype" w:eastAsia="Times New Roman" w:hAnsi="Palatino Linotype" w:cs="Arial"/>
          <w:sz w:val="24"/>
          <w:szCs w:val="24"/>
          <w:lang w:val="es-ES" w:eastAsia="es-ES"/>
        </w:rPr>
        <w:t>l</w:t>
      </w:r>
      <w:r w:rsidR="001E3878" w:rsidRPr="00452A67">
        <w:rPr>
          <w:rFonts w:ascii="Palatino Linotype" w:eastAsia="Times New Roman" w:hAnsi="Palatino Linotype" w:cs="Arial"/>
          <w:sz w:val="24"/>
          <w:szCs w:val="24"/>
          <w:lang w:val="es-ES" w:eastAsia="es-ES"/>
        </w:rPr>
        <w:t>a</w:t>
      </w:r>
      <w:r w:rsidRPr="00452A67">
        <w:rPr>
          <w:rFonts w:ascii="Palatino Linotype" w:eastAsia="Times New Roman" w:hAnsi="Palatino Linotype" w:cs="Arial"/>
          <w:sz w:val="24"/>
          <w:szCs w:val="24"/>
          <w:lang w:val="es-ES" w:eastAsia="es-ES"/>
        </w:rPr>
        <w:t xml:space="preserve"> </w:t>
      </w:r>
      <w:r w:rsidR="001E3878" w:rsidRPr="00452A67">
        <w:rPr>
          <w:rFonts w:ascii="Palatino Linotype" w:eastAsia="Times New Roman" w:hAnsi="Palatino Linotype" w:cs="Arial"/>
          <w:b/>
          <w:sz w:val="24"/>
          <w:szCs w:val="24"/>
          <w:lang w:val="es-ES" w:eastAsia="es-ES"/>
        </w:rPr>
        <w:t>Universidad Autónoma del Estado de México</w:t>
      </w:r>
      <w:r w:rsidRPr="00452A67">
        <w:rPr>
          <w:rFonts w:ascii="Palatino Linotype" w:eastAsia="Times New Roman" w:hAnsi="Palatino Linotype" w:cs="Arial"/>
          <w:b/>
          <w:sz w:val="24"/>
          <w:szCs w:val="24"/>
          <w:lang w:val="es-ES" w:eastAsia="es-ES"/>
        </w:rPr>
        <w:t xml:space="preserve">, </w:t>
      </w:r>
      <w:r w:rsidRPr="00452A67">
        <w:rPr>
          <w:rFonts w:ascii="Palatino Linotype" w:eastAsia="Times New Roman" w:hAnsi="Palatino Linotype" w:cs="Arial"/>
          <w:sz w:val="24"/>
          <w:szCs w:val="24"/>
          <w:lang w:val="es-ES" w:eastAsia="es-ES"/>
        </w:rPr>
        <w:t xml:space="preserve">en lo sucesivo </w:t>
      </w:r>
      <w:r w:rsidRPr="00452A67">
        <w:rPr>
          <w:rFonts w:ascii="Palatino Linotype" w:eastAsia="Times New Roman" w:hAnsi="Palatino Linotype" w:cs="Arial"/>
          <w:b/>
          <w:sz w:val="24"/>
          <w:szCs w:val="24"/>
          <w:lang w:val="es-ES" w:eastAsia="es-ES"/>
        </w:rPr>
        <w:t xml:space="preserve">EL SUJETO OBLIGADO, </w:t>
      </w:r>
      <w:r w:rsidRPr="00452A67">
        <w:rPr>
          <w:rFonts w:ascii="Palatino Linotype" w:eastAsia="Times New Roman" w:hAnsi="Palatino Linotype" w:cs="Arial"/>
          <w:sz w:val="24"/>
          <w:szCs w:val="24"/>
          <w:lang w:val="es-ES" w:eastAsia="es-ES"/>
        </w:rPr>
        <w:t>se procede a dictar la presente resolución con base en lo siguiente:</w:t>
      </w:r>
    </w:p>
    <w:p w:rsidR="00866279" w:rsidRPr="00452A67" w:rsidRDefault="00866279" w:rsidP="00866279">
      <w:pPr>
        <w:spacing w:line="360" w:lineRule="auto"/>
        <w:jc w:val="center"/>
        <w:rPr>
          <w:rFonts w:ascii="Palatino Linotype" w:eastAsia="Times New Roman" w:hAnsi="Palatino Linotype" w:cs="Arial"/>
          <w:b/>
          <w:sz w:val="24"/>
          <w:szCs w:val="24"/>
          <w:lang w:val="es-ES" w:eastAsia="es-ES"/>
        </w:rPr>
      </w:pPr>
      <w:r w:rsidRPr="00452A67">
        <w:rPr>
          <w:rFonts w:ascii="Palatino Linotype" w:eastAsia="Times New Roman" w:hAnsi="Palatino Linotype" w:cs="Arial"/>
          <w:b/>
          <w:sz w:val="24"/>
          <w:szCs w:val="24"/>
          <w:lang w:val="es-ES" w:eastAsia="es-ES"/>
        </w:rPr>
        <w:t>R E S U L T A N D O</w:t>
      </w:r>
    </w:p>
    <w:p w:rsidR="00866279" w:rsidRPr="00452A67" w:rsidRDefault="00866279" w:rsidP="00225926">
      <w:pPr>
        <w:spacing w:line="360" w:lineRule="auto"/>
        <w:jc w:val="both"/>
        <w:rPr>
          <w:rFonts w:ascii="Palatino Linotype" w:eastAsia="Times New Roman" w:hAnsi="Palatino Linotype" w:cs="Arial"/>
          <w:sz w:val="24"/>
          <w:szCs w:val="24"/>
          <w:lang w:val="es-ES" w:eastAsia="es-ES"/>
        </w:rPr>
      </w:pPr>
      <w:r w:rsidRPr="00452A67">
        <w:rPr>
          <w:rFonts w:ascii="Palatino Linotype" w:eastAsia="Times New Roman" w:hAnsi="Palatino Linotype" w:cs="Arial"/>
          <w:b/>
          <w:sz w:val="28"/>
          <w:szCs w:val="28"/>
          <w:lang w:val="es-ES" w:eastAsia="es-ES"/>
        </w:rPr>
        <w:t>I.</w:t>
      </w:r>
      <w:r w:rsidRPr="00452A67">
        <w:rPr>
          <w:rFonts w:ascii="Palatino Linotype" w:eastAsia="Times New Roman" w:hAnsi="Palatino Linotype" w:cs="Arial"/>
          <w:b/>
          <w:sz w:val="24"/>
          <w:szCs w:val="24"/>
          <w:lang w:val="es-ES" w:eastAsia="es-ES"/>
        </w:rPr>
        <w:t xml:space="preserve"> </w:t>
      </w:r>
      <w:r w:rsidR="00CE599E" w:rsidRPr="00452A67">
        <w:rPr>
          <w:rFonts w:ascii="Palatino Linotype" w:eastAsia="Times New Roman" w:hAnsi="Palatino Linotype" w:cs="Arial"/>
          <w:sz w:val="24"/>
          <w:szCs w:val="24"/>
          <w:lang w:val="es-ES" w:eastAsia="es-ES"/>
        </w:rPr>
        <w:t xml:space="preserve">En fecha </w:t>
      </w:r>
      <w:r w:rsidR="001E3878" w:rsidRPr="00452A67">
        <w:rPr>
          <w:rFonts w:ascii="Palatino Linotype" w:eastAsia="Times New Roman" w:hAnsi="Palatino Linotype" w:cs="Arial"/>
          <w:sz w:val="24"/>
          <w:szCs w:val="24"/>
          <w:lang w:val="es-ES" w:eastAsia="es-ES"/>
        </w:rPr>
        <w:t>veintiséis</w:t>
      </w:r>
      <w:r w:rsidR="00CE599E" w:rsidRPr="00452A67">
        <w:rPr>
          <w:rFonts w:ascii="Palatino Linotype" w:eastAsia="Times New Roman" w:hAnsi="Palatino Linotype" w:cs="Arial"/>
          <w:sz w:val="24"/>
          <w:szCs w:val="24"/>
          <w:lang w:val="es-ES" w:eastAsia="es-ES"/>
        </w:rPr>
        <w:t xml:space="preserve"> de </w:t>
      </w:r>
      <w:r w:rsidR="001E3878" w:rsidRPr="00452A67">
        <w:rPr>
          <w:rFonts w:ascii="Palatino Linotype" w:eastAsia="Times New Roman" w:hAnsi="Palatino Linotype" w:cs="Arial"/>
          <w:sz w:val="24"/>
          <w:szCs w:val="24"/>
          <w:lang w:val="es-ES" w:eastAsia="es-ES"/>
        </w:rPr>
        <w:t>marzo</w:t>
      </w:r>
      <w:r w:rsidR="00CE599E" w:rsidRPr="00452A67">
        <w:rPr>
          <w:rFonts w:ascii="Palatino Linotype" w:eastAsia="Times New Roman" w:hAnsi="Palatino Linotype" w:cs="Arial"/>
          <w:sz w:val="24"/>
          <w:szCs w:val="24"/>
          <w:lang w:val="es-ES" w:eastAsia="es-ES"/>
        </w:rPr>
        <w:t xml:space="preserve"> </w:t>
      </w:r>
      <w:r w:rsidRPr="00452A67">
        <w:rPr>
          <w:rFonts w:ascii="Palatino Linotype" w:eastAsia="Times New Roman" w:hAnsi="Palatino Linotype" w:cs="Arial"/>
          <w:sz w:val="24"/>
          <w:szCs w:val="24"/>
          <w:lang w:val="es-ES" w:eastAsia="es-ES"/>
        </w:rPr>
        <w:t xml:space="preserve">de dos mil diecinueve, </w:t>
      </w:r>
      <w:r w:rsidR="001E3878" w:rsidRPr="00452A67">
        <w:rPr>
          <w:rFonts w:ascii="Palatino Linotype" w:eastAsia="Times New Roman" w:hAnsi="Palatino Linotype" w:cs="Arial"/>
          <w:b/>
          <w:sz w:val="24"/>
          <w:szCs w:val="24"/>
          <w:lang w:val="es-ES" w:eastAsia="es-ES"/>
        </w:rPr>
        <w:t>LA</w:t>
      </w:r>
      <w:r w:rsidRPr="00452A67">
        <w:rPr>
          <w:rFonts w:ascii="Palatino Linotype" w:eastAsia="Times New Roman" w:hAnsi="Palatino Linotype" w:cs="Arial"/>
          <w:b/>
          <w:sz w:val="24"/>
          <w:szCs w:val="24"/>
          <w:lang w:val="es-ES" w:eastAsia="es-ES"/>
        </w:rPr>
        <w:t xml:space="preserve"> RECURRENTE</w:t>
      </w:r>
      <w:r w:rsidRPr="00452A67">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452A67">
        <w:rPr>
          <w:rFonts w:ascii="Palatino Linotype" w:eastAsia="Times New Roman" w:hAnsi="Palatino Linotype" w:cs="Arial"/>
          <w:b/>
          <w:sz w:val="24"/>
          <w:szCs w:val="24"/>
          <w:lang w:val="es-ES" w:eastAsia="es-ES"/>
        </w:rPr>
        <w:t>EL SAIMEX</w:t>
      </w:r>
      <w:r w:rsidRPr="00452A67">
        <w:rPr>
          <w:rFonts w:ascii="Palatino Linotype" w:eastAsia="Times New Roman" w:hAnsi="Palatino Linotype" w:cs="Arial"/>
          <w:sz w:val="24"/>
          <w:szCs w:val="24"/>
          <w:lang w:val="es-ES" w:eastAsia="es-ES"/>
        </w:rPr>
        <w:t xml:space="preserve"> ante </w:t>
      </w:r>
      <w:r w:rsidRPr="00452A67">
        <w:rPr>
          <w:rFonts w:ascii="Palatino Linotype" w:eastAsia="Times New Roman" w:hAnsi="Palatino Linotype" w:cs="Arial"/>
          <w:b/>
          <w:sz w:val="24"/>
          <w:szCs w:val="24"/>
          <w:lang w:val="es-ES" w:eastAsia="es-ES"/>
        </w:rPr>
        <w:t>EL SUJETO OBLIGADO</w:t>
      </w:r>
      <w:r w:rsidRPr="00452A67">
        <w:rPr>
          <w:rFonts w:ascii="Palatino Linotype" w:eastAsia="Times New Roman" w:hAnsi="Palatino Linotype" w:cs="Arial"/>
          <w:sz w:val="24"/>
          <w:szCs w:val="24"/>
          <w:lang w:val="es-ES" w:eastAsia="es-ES"/>
        </w:rPr>
        <w:t xml:space="preserve">, </w:t>
      </w:r>
      <w:r w:rsidR="005237E8" w:rsidRPr="00452A67">
        <w:rPr>
          <w:rFonts w:ascii="Palatino Linotype" w:eastAsia="Times New Roman" w:hAnsi="Palatino Linotype" w:cs="Times New Roman"/>
          <w:sz w:val="24"/>
          <w:szCs w:val="24"/>
          <w:lang w:val="es-ES" w:eastAsia="es-ES"/>
        </w:rPr>
        <w:t>la solicitud</w:t>
      </w:r>
      <w:r w:rsidRPr="00452A67">
        <w:rPr>
          <w:rFonts w:ascii="Palatino Linotype" w:eastAsia="Times New Roman" w:hAnsi="Palatino Linotype" w:cs="Times New Roman"/>
          <w:sz w:val="24"/>
          <w:szCs w:val="24"/>
          <w:lang w:val="es-ES" w:eastAsia="es-ES"/>
        </w:rPr>
        <w:t xml:space="preserve"> de acc</w:t>
      </w:r>
      <w:r w:rsidR="005237E8" w:rsidRPr="00452A67">
        <w:rPr>
          <w:rFonts w:ascii="Palatino Linotype" w:eastAsia="Times New Roman" w:hAnsi="Palatino Linotype" w:cs="Times New Roman"/>
          <w:sz w:val="24"/>
          <w:szCs w:val="24"/>
          <w:lang w:val="es-ES" w:eastAsia="es-ES"/>
        </w:rPr>
        <w:t xml:space="preserve">eso a información pública, a la que se le asignó el número </w:t>
      </w:r>
      <w:r w:rsidR="001E3878" w:rsidRPr="00452A67">
        <w:rPr>
          <w:rFonts w:ascii="Palatino Linotype" w:eastAsia="Times New Roman" w:hAnsi="Palatino Linotype" w:cs="Arial"/>
          <w:b/>
          <w:sz w:val="24"/>
          <w:szCs w:val="24"/>
          <w:lang w:val="es-ES" w:eastAsia="es-ES"/>
        </w:rPr>
        <w:t>00363/UAEM/IP/2019</w:t>
      </w:r>
      <w:r w:rsidR="00B17480" w:rsidRPr="00452A67">
        <w:rPr>
          <w:rFonts w:ascii="Palatino Linotype" w:eastAsia="Times New Roman" w:hAnsi="Palatino Linotype" w:cs="Arial"/>
          <w:b/>
          <w:sz w:val="24"/>
          <w:szCs w:val="24"/>
          <w:lang w:val="es-ES" w:eastAsia="es-ES"/>
        </w:rPr>
        <w:t xml:space="preserve">, </w:t>
      </w:r>
      <w:r w:rsidR="00B17480" w:rsidRPr="00452A67">
        <w:rPr>
          <w:rFonts w:ascii="Palatino Linotype" w:eastAsia="Times New Roman" w:hAnsi="Palatino Linotype" w:cs="Arial"/>
          <w:sz w:val="24"/>
          <w:szCs w:val="24"/>
          <w:lang w:val="es-ES" w:eastAsia="es-ES"/>
        </w:rPr>
        <w:t xml:space="preserve">mediante la cual </w:t>
      </w:r>
      <w:r w:rsidR="00CC3949" w:rsidRPr="00452A67">
        <w:rPr>
          <w:rFonts w:ascii="Palatino Linotype" w:eastAsia="Times New Roman" w:hAnsi="Palatino Linotype" w:cs="Arial"/>
          <w:sz w:val="24"/>
          <w:szCs w:val="24"/>
          <w:lang w:val="es-ES" w:eastAsia="es-ES"/>
        </w:rPr>
        <w:t>requirió</w:t>
      </w:r>
      <w:r w:rsidR="00B17480" w:rsidRPr="00452A67">
        <w:rPr>
          <w:rFonts w:ascii="Palatino Linotype" w:eastAsia="Times New Roman" w:hAnsi="Palatino Linotype" w:cs="Arial"/>
          <w:sz w:val="24"/>
          <w:szCs w:val="24"/>
          <w:lang w:val="es-ES" w:eastAsia="es-ES"/>
        </w:rPr>
        <w:t xml:space="preserve"> lo siguiente:</w:t>
      </w:r>
    </w:p>
    <w:p w:rsidR="005B6F85" w:rsidRPr="00452A67"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452A67" w:rsidTr="00323EFC">
        <w:trPr>
          <w:trHeight w:val="589"/>
        </w:trPr>
        <w:tc>
          <w:tcPr>
            <w:tcW w:w="2972" w:type="dxa"/>
            <w:shd w:val="clear" w:color="auto" w:fill="000000" w:themeFill="text1"/>
            <w:vAlign w:val="center"/>
          </w:tcPr>
          <w:p w:rsidR="00323EFC" w:rsidRPr="00452A67"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452A67">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452A67"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452A67">
              <w:rPr>
                <w:rFonts w:ascii="Palatino Linotype" w:eastAsia="Times New Roman" w:hAnsi="Palatino Linotype" w:cs="Times New Roman"/>
                <w:b/>
                <w:sz w:val="24"/>
                <w:szCs w:val="24"/>
                <w:lang w:val="es-ES" w:eastAsia="es-ES"/>
              </w:rPr>
              <w:t>Contenido</w:t>
            </w:r>
          </w:p>
        </w:tc>
      </w:tr>
      <w:tr w:rsidR="00323EFC" w:rsidRPr="00452A67" w:rsidTr="00505E0F">
        <w:trPr>
          <w:trHeight w:val="792"/>
        </w:trPr>
        <w:tc>
          <w:tcPr>
            <w:tcW w:w="2972" w:type="dxa"/>
            <w:vAlign w:val="center"/>
          </w:tcPr>
          <w:p w:rsidR="00323EFC" w:rsidRPr="00452A67" w:rsidRDefault="001E3878" w:rsidP="00505E0F">
            <w:pPr>
              <w:spacing w:line="360" w:lineRule="auto"/>
              <w:jc w:val="center"/>
              <w:rPr>
                <w:rFonts w:ascii="Palatino Linotype" w:eastAsia="Times New Roman" w:hAnsi="Palatino Linotype" w:cs="Times New Roman"/>
                <w:sz w:val="24"/>
                <w:szCs w:val="24"/>
                <w:lang w:val="es-ES" w:eastAsia="es-ES"/>
              </w:rPr>
            </w:pPr>
            <w:r w:rsidRPr="00452A67">
              <w:rPr>
                <w:rFonts w:ascii="Palatino Linotype" w:eastAsia="Times New Roman" w:hAnsi="Palatino Linotype" w:cs="Arial"/>
                <w:b/>
                <w:sz w:val="24"/>
                <w:szCs w:val="24"/>
                <w:lang w:val="es-ES" w:eastAsia="es-ES"/>
              </w:rPr>
              <w:t>00363/UAEM/IP/2019</w:t>
            </w:r>
          </w:p>
        </w:tc>
        <w:tc>
          <w:tcPr>
            <w:tcW w:w="6034" w:type="dxa"/>
          </w:tcPr>
          <w:p w:rsidR="00323EFC" w:rsidRPr="00452A67" w:rsidRDefault="001E3878" w:rsidP="00505E0F">
            <w:pPr>
              <w:spacing w:after="160" w:line="360" w:lineRule="auto"/>
              <w:jc w:val="both"/>
              <w:rPr>
                <w:rFonts w:ascii="Palatino Linotype" w:eastAsia="Times New Roman" w:hAnsi="Palatino Linotype" w:cs="Times New Roman"/>
                <w:i/>
                <w:sz w:val="20"/>
                <w:szCs w:val="20"/>
                <w:lang w:val="es-ES" w:eastAsia="es-ES"/>
              </w:rPr>
            </w:pPr>
            <w:r w:rsidRPr="00452A67">
              <w:rPr>
                <w:rFonts w:ascii="Palatino Linotype" w:eastAsia="Times New Roman" w:hAnsi="Palatino Linotype" w:cs="Arial"/>
                <w:i/>
                <w:sz w:val="20"/>
                <w:szCs w:val="20"/>
                <w:lang w:val="es-ES" w:eastAsia="es-ES"/>
              </w:rPr>
              <w:t xml:space="preserve">“Con fundamento en lo dispuesto por el artículo 8 de nuestra magna, solicito me puedan proporcionar por este medio la siguiente información: 1.- Fecha de inicio (DIA, MES AÑO) EN QUE TUVO EL CARGO DE SUBDIRECTORA ACADEMICA DE CU TEXCOCO y fecha DE TERMINACIÓN DE SU CARGO COMO SUBDIRECTORA ACADEMICA DE CU TEXCOCO LA C. VIRIDIANA BANDA ARZATE EN LA UNIVERSIDAD AUTONOMA DEL ESTADO DE MEXICO (DIA, MES AÑO) 2.- CUANDO FUE SU ULTIMO PAGO </w:t>
            </w:r>
            <w:r w:rsidRPr="00452A67">
              <w:rPr>
                <w:rFonts w:ascii="Palatino Linotype" w:eastAsia="Times New Roman" w:hAnsi="Palatino Linotype" w:cs="Arial"/>
                <w:i/>
                <w:sz w:val="20"/>
                <w:szCs w:val="20"/>
                <w:lang w:val="es-ES" w:eastAsia="es-ES"/>
              </w:rPr>
              <w:lastRenderedPageBreak/>
              <w:t>QUE RECIBIO COMO SUBDIRECTORA ACADEMICA DE CU TEXCOCO LA C. VIRIDIANA BANDA ARZATE EN LA UNIVERSIDAD AUTONOMA DEL ESTADO DE MEXICO. TIPO DE PLAZA CON LA QUE CUENTA LA C. VIRIDIANA BANDA ARZATE en este año 2019 A 3.- COPIA DE LAS LISTAS DE ASISTENCIA DONDE LA C. VIRIDIANA BANDA ARZATE QUE IMPARTE CLASE EN CU TEXCOCO (UAEM) EN ESTE AÑO 2019 A. 4.- COPIA DE LA CARGA DE MATERIAS QUE LE FUE PROPORCIONADO EN ESTE AÑO 2019 A.”</w:t>
            </w:r>
          </w:p>
        </w:tc>
      </w:tr>
    </w:tbl>
    <w:p w:rsidR="005B6F85" w:rsidRPr="00452A67" w:rsidRDefault="005B6F85" w:rsidP="00C86037">
      <w:pPr>
        <w:spacing w:after="0" w:line="360" w:lineRule="auto"/>
        <w:jc w:val="both"/>
        <w:rPr>
          <w:rFonts w:ascii="Palatino Linotype" w:eastAsia="Times New Roman" w:hAnsi="Palatino Linotype" w:cs="Times New Roman"/>
          <w:b/>
          <w:sz w:val="28"/>
          <w:szCs w:val="28"/>
          <w:lang w:eastAsia="es-ES"/>
        </w:rPr>
      </w:pPr>
    </w:p>
    <w:p w:rsidR="00CC2FF4" w:rsidRPr="00452A67" w:rsidRDefault="00C86037" w:rsidP="00222F30">
      <w:pPr>
        <w:tabs>
          <w:tab w:val="left" w:pos="426"/>
        </w:tabs>
        <w:spacing w:before="100" w:beforeAutospacing="1" w:after="100" w:afterAutospacing="1" w:line="360" w:lineRule="auto"/>
        <w:contextualSpacing/>
        <w:jc w:val="both"/>
        <w:rPr>
          <w:rFonts w:ascii="Palatino Linotype" w:hAnsi="Palatino Linotype" w:cs="Arial"/>
          <w:sz w:val="24"/>
          <w:szCs w:val="24"/>
        </w:rPr>
      </w:pPr>
      <w:r w:rsidRPr="00452A67">
        <w:rPr>
          <w:rFonts w:ascii="Palatino Linotype" w:eastAsia="Times New Roman" w:hAnsi="Palatino Linotype" w:cs="Times New Roman"/>
          <w:b/>
          <w:sz w:val="28"/>
          <w:szCs w:val="28"/>
          <w:lang w:eastAsia="es-ES"/>
        </w:rPr>
        <w:t>II.</w:t>
      </w:r>
      <w:r w:rsidRPr="00452A67">
        <w:rPr>
          <w:rFonts w:ascii="Palatino Linotype" w:eastAsia="Times New Roman" w:hAnsi="Palatino Linotype" w:cs="Times New Roman"/>
          <w:sz w:val="28"/>
          <w:szCs w:val="28"/>
          <w:lang w:eastAsia="es-ES"/>
        </w:rPr>
        <w:t xml:space="preserve"> </w:t>
      </w:r>
      <w:r w:rsidR="001E3878" w:rsidRPr="00452A67">
        <w:rPr>
          <w:rFonts w:ascii="Palatino Linotype" w:hAnsi="Palatino Linotype"/>
          <w:sz w:val="24"/>
          <w:szCs w:val="24"/>
        </w:rPr>
        <w:t xml:space="preserve">Por su parte </w:t>
      </w:r>
      <w:r w:rsidR="001E3878" w:rsidRPr="00452A67">
        <w:rPr>
          <w:rFonts w:ascii="Palatino Linotype" w:hAnsi="Palatino Linotype"/>
          <w:b/>
          <w:sz w:val="24"/>
          <w:szCs w:val="24"/>
        </w:rPr>
        <w:t>EL SUJETO OBLIGADO</w:t>
      </w:r>
      <w:r w:rsidR="001E3878" w:rsidRPr="00452A67">
        <w:rPr>
          <w:rFonts w:ascii="Palatino Linotype" w:hAnsi="Palatino Linotype"/>
          <w:sz w:val="24"/>
          <w:szCs w:val="24"/>
        </w:rPr>
        <w:t xml:space="preserve"> en fecha veintisiete de marzo de dos mil diecinueve, solicitó al Servidor Público Habilitado Competente la información requerida en las solicitudes de acceso a la información, </w:t>
      </w:r>
      <w:r w:rsidR="00CC2FF4" w:rsidRPr="00452A67">
        <w:rPr>
          <w:rFonts w:ascii="Palatino Linotype" w:hAnsi="Palatino Linotype" w:cs="Arial"/>
          <w:bCs/>
          <w:sz w:val="24"/>
          <w:szCs w:val="24"/>
        </w:rPr>
        <w:t>tal como se desprende de las siguientes imágenes:</w:t>
      </w:r>
    </w:p>
    <w:p w:rsidR="001E3878" w:rsidRPr="00452A67" w:rsidRDefault="001E3878" w:rsidP="00293816">
      <w:pPr>
        <w:spacing w:after="0" w:line="360" w:lineRule="auto"/>
        <w:jc w:val="both"/>
        <w:rPr>
          <w:rFonts w:ascii="Palatino Linotype" w:hAnsi="Palatino Linotype"/>
        </w:rPr>
      </w:pPr>
    </w:p>
    <w:p w:rsidR="001E3878" w:rsidRPr="00452A67" w:rsidRDefault="001E3878" w:rsidP="00293816">
      <w:pPr>
        <w:spacing w:after="0" w:line="360" w:lineRule="auto"/>
        <w:jc w:val="both"/>
        <w:rPr>
          <w:rFonts w:ascii="Palatino Linotype" w:eastAsia="Times New Roman" w:hAnsi="Palatino Linotype" w:cs="Times New Roman"/>
          <w:sz w:val="28"/>
          <w:szCs w:val="28"/>
          <w:lang w:eastAsia="es-ES"/>
        </w:rPr>
      </w:pPr>
      <w:r w:rsidRPr="00452A67">
        <w:rPr>
          <w:noProof/>
          <w:lang w:eastAsia="es-MX"/>
        </w:rPr>
        <w:drawing>
          <wp:inline distT="0" distB="0" distL="0" distR="0" wp14:anchorId="503CAF6B" wp14:editId="2C77F836">
            <wp:extent cx="5664200" cy="21653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975" t="6437" r="11292" b="45082"/>
                    <a:stretch/>
                  </pic:blipFill>
                  <pic:spPr bwMode="auto">
                    <a:xfrm>
                      <a:off x="0" y="0"/>
                      <a:ext cx="5664200" cy="2165350"/>
                    </a:xfrm>
                    <a:prstGeom prst="rect">
                      <a:avLst/>
                    </a:prstGeom>
                    <a:ln>
                      <a:noFill/>
                    </a:ln>
                    <a:extLst>
                      <a:ext uri="{53640926-AAD7-44D8-BBD7-CCE9431645EC}">
                        <a14:shadowObscured xmlns:a14="http://schemas.microsoft.com/office/drawing/2010/main"/>
                      </a:ext>
                    </a:extLst>
                  </pic:spPr>
                </pic:pic>
              </a:graphicData>
            </a:graphic>
          </wp:inline>
        </w:drawing>
      </w:r>
    </w:p>
    <w:p w:rsidR="00CC2FF4" w:rsidRPr="00452A67" w:rsidRDefault="00CC2FF4" w:rsidP="00CC2FF4">
      <w:pPr>
        <w:pStyle w:val="Prrafodelista"/>
        <w:spacing w:before="240" w:after="240" w:line="360" w:lineRule="auto"/>
        <w:ind w:left="0"/>
        <w:jc w:val="both"/>
        <w:rPr>
          <w:noProof/>
          <w:lang w:eastAsia="es-MX"/>
        </w:rPr>
      </w:pPr>
      <w:r w:rsidRPr="00452A67">
        <w:rPr>
          <w:rFonts w:ascii="Palatino Linotype" w:hAnsi="Palatino Linotype"/>
        </w:rPr>
        <w:t xml:space="preserve">Cabe precisar que de una revisión a la página de IPOMEX del </w:t>
      </w:r>
      <w:r w:rsidRPr="00452A67">
        <w:rPr>
          <w:rFonts w:ascii="Palatino Linotype" w:hAnsi="Palatino Linotype"/>
          <w:b/>
        </w:rPr>
        <w:t>SUJETO OBLIGADO</w:t>
      </w:r>
      <w:r w:rsidRPr="00452A67">
        <w:rPr>
          <w:rFonts w:ascii="Palatino Linotype" w:hAnsi="Palatino Linotype"/>
        </w:rPr>
        <w:t xml:space="preserve"> se encontró que la </w:t>
      </w:r>
      <w:r w:rsidR="00222F30" w:rsidRPr="00452A67">
        <w:rPr>
          <w:rFonts w:ascii="Palatino Linotype" w:hAnsi="Palatino Linotype"/>
        </w:rPr>
        <w:t xml:space="preserve">primera </w:t>
      </w:r>
      <w:r w:rsidRPr="00452A67">
        <w:rPr>
          <w:rFonts w:ascii="Palatino Linotype" w:hAnsi="Palatino Linotype"/>
        </w:rPr>
        <w:t xml:space="preserve">servidora pública a la que se le requirió la información ostenta el cargo de Directora de </w:t>
      </w:r>
      <w:r w:rsidR="00222F30" w:rsidRPr="00452A67">
        <w:rPr>
          <w:rFonts w:ascii="Palatino Linotype" w:hAnsi="Palatino Linotype"/>
        </w:rPr>
        <w:t xml:space="preserve">Recursos Humanos, por su parte el segundo </w:t>
      </w:r>
      <w:r w:rsidR="00222F30" w:rsidRPr="00452A67">
        <w:rPr>
          <w:rFonts w:ascii="Palatino Linotype" w:hAnsi="Palatino Linotype"/>
        </w:rPr>
        <w:lastRenderedPageBreak/>
        <w:t>servidor público no se localizó información al respecto</w:t>
      </w:r>
      <w:r w:rsidRPr="00452A67">
        <w:rPr>
          <w:rFonts w:ascii="Palatino Linotype" w:hAnsi="Palatino Linotype"/>
        </w:rPr>
        <w:t>, como  muestra a continuación:</w:t>
      </w:r>
      <w:r w:rsidRPr="00452A67">
        <w:rPr>
          <w:noProof/>
          <w:lang w:eastAsia="es-MX"/>
        </w:rPr>
        <w:t xml:space="preserve"> </w:t>
      </w:r>
    </w:p>
    <w:p w:rsidR="001E3878" w:rsidRPr="00452A67" w:rsidRDefault="006B1D0C" w:rsidP="00293816">
      <w:pPr>
        <w:spacing w:after="0" w:line="360" w:lineRule="auto"/>
        <w:jc w:val="both"/>
        <w:rPr>
          <w:rFonts w:ascii="Palatino Linotype" w:eastAsia="Times New Roman" w:hAnsi="Palatino Linotype" w:cs="Times New Roman"/>
          <w:sz w:val="28"/>
          <w:szCs w:val="28"/>
          <w:lang w:eastAsia="es-ES"/>
        </w:rPr>
      </w:pPr>
      <w:r w:rsidRPr="00452A67">
        <w:rPr>
          <w:noProof/>
          <w:lang w:eastAsia="es-MX"/>
        </w:rPr>
        <w:drawing>
          <wp:inline distT="0" distB="0" distL="0" distR="0" wp14:anchorId="5B16F21C" wp14:editId="6EA4EEBF">
            <wp:extent cx="5638800" cy="36512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257" t="17099" r="35732" b="9274"/>
                    <a:stretch/>
                  </pic:blipFill>
                  <pic:spPr bwMode="auto">
                    <a:xfrm>
                      <a:off x="0" y="0"/>
                      <a:ext cx="5638800" cy="3651250"/>
                    </a:xfrm>
                    <a:prstGeom prst="rect">
                      <a:avLst/>
                    </a:prstGeom>
                    <a:ln>
                      <a:noFill/>
                    </a:ln>
                    <a:extLst>
                      <a:ext uri="{53640926-AAD7-44D8-BBD7-CCE9431645EC}">
                        <a14:shadowObscured xmlns:a14="http://schemas.microsoft.com/office/drawing/2010/main"/>
                      </a:ext>
                    </a:extLst>
                  </pic:spPr>
                </pic:pic>
              </a:graphicData>
            </a:graphic>
          </wp:inline>
        </w:drawing>
      </w:r>
    </w:p>
    <w:p w:rsidR="00222F30" w:rsidRPr="00452A67" w:rsidRDefault="00222F30" w:rsidP="00293816">
      <w:pPr>
        <w:spacing w:after="0" w:line="360" w:lineRule="auto"/>
        <w:jc w:val="both"/>
        <w:rPr>
          <w:rFonts w:ascii="Palatino Linotype" w:hAnsi="Palatino Linotype"/>
          <w:sz w:val="24"/>
          <w:szCs w:val="24"/>
        </w:rPr>
      </w:pPr>
      <w:r w:rsidRPr="00452A67">
        <w:rPr>
          <w:rFonts w:ascii="Palatino Linotype" w:hAnsi="Palatino Linotype"/>
          <w:b/>
          <w:sz w:val="28"/>
          <w:szCs w:val="28"/>
        </w:rPr>
        <w:t>III.</w:t>
      </w:r>
      <w:r w:rsidRPr="00452A67">
        <w:rPr>
          <w:rFonts w:ascii="Palatino Linotype" w:hAnsi="Palatino Linotype"/>
        </w:rPr>
        <w:t xml:space="preserve"> </w:t>
      </w:r>
      <w:r w:rsidRPr="00452A67">
        <w:rPr>
          <w:rFonts w:ascii="Palatino Linotype" w:hAnsi="Palatino Linotype"/>
          <w:sz w:val="24"/>
          <w:szCs w:val="24"/>
        </w:rPr>
        <w:t xml:space="preserve">En fecha veintitrés de abril de dos mil diecinueve </w:t>
      </w:r>
      <w:r w:rsidRPr="00452A67">
        <w:rPr>
          <w:rFonts w:ascii="Palatino Linotype" w:hAnsi="Palatino Linotype"/>
          <w:b/>
          <w:sz w:val="24"/>
          <w:szCs w:val="24"/>
        </w:rPr>
        <w:t>EL SUJETO OBLIGADO</w:t>
      </w:r>
      <w:r w:rsidRPr="00452A67">
        <w:rPr>
          <w:rFonts w:ascii="Palatino Linotype" w:hAnsi="Palatino Linotype"/>
          <w:sz w:val="24"/>
          <w:szCs w:val="24"/>
        </w:rPr>
        <w:t xml:space="preserve"> le notificó a la particular que el plazo de quince días para dar respuesta a la solicitud de acceso a la información pública se había prorrogado siet</w:t>
      </w:r>
      <w:r w:rsidR="00F15CCF" w:rsidRPr="00452A67">
        <w:rPr>
          <w:rFonts w:ascii="Palatino Linotype" w:hAnsi="Palatino Linotype"/>
          <w:sz w:val="24"/>
          <w:szCs w:val="24"/>
        </w:rPr>
        <w:t>e días más, para lo cual adjuntó</w:t>
      </w:r>
      <w:r w:rsidRPr="00452A67">
        <w:rPr>
          <w:rFonts w:ascii="Palatino Linotype" w:hAnsi="Palatino Linotype"/>
          <w:sz w:val="24"/>
          <w:szCs w:val="24"/>
        </w:rPr>
        <w:t xml:space="preserve"> el archivo electrónico UAEM AP 027 19.PDF, que contiene el Acuerdo del Comité de Transparencia que aprobó la misma.</w:t>
      </w:r>
    </w:p>
    <w:p w:rsidR="00222F30" w:rsidRPr="00452A67" w:rsidRDefault="00222F30" w:rsidP="00293816">
      <w:pPr>
        <w:spacing w:after="0" w:line="360" w:lineRule="auto"/>
        <w:jc w:val="both"/>
        <w:rPr>
          <w:rFonts w:ascii="Palatino Linotype" w:hAnsi="Palatino Linotype"/>
          <w:sz w:val="24"/>
          <w:szCs w:val="24"/>
        </w:rPr>
      </w:pPr>
    </w:p>
    <w:p w:rsidR="00AC576A" w:rsidRPr="00452A67" w:rsidRDefault="00222F30" w:rsidP="00293816">
      <w:pPr>
        <w:spacing w:after="0" w:line="360" w:lineRule="auto"/>
        <w:jc w:val="both"/>
        <w:rPr>
          <w:rFonts w:ascii="Palatino Linotype" w:eastAsia="Times New Roman" w:hAnsi="Palatino Linotype" w:cs="Times New Roman"/>
          <w:noProof/>
          <w:sz w:val="24"/>
          <w:szCs w:val="24"/>
          <w:lang w:eastAsia="es-MX"/>
        </w:rPr>
      </w:pPr>
      <w:r w:rsidRPr="00452A67">
        <w:rPr>
          <w:rFonts w:ascii="Palatino Linotype" w:hAnsi="Palatino Linotype"/>
          <w:b/>
          <w:sz w:val="28"/>
          <w:szCs w:val="28"/>
        </w:rPr>
        <w:t>IV.</w:t>
      </w:r>
      <w:r w:rsidRPr="00452A67">
        <w:rPr>
          <w:rFonts w:ascii="Palatino Linotype" w:hAnsi="Palatino Linotype"/>
          <w:sz w:val="24"/>
          <w:szCs w:val="24"/>
        </w:rPr>
        <w:t xml:space="preserve"> </w:t>
      </w:r>
      <w:r w:rsidR="00AC576A" w:rsidRPr="00452A67">
        <w:rPr>
          <w:rFonts w:ascii="Palatino Linotype" w:hAnsi="Palatino Linotype"/>
          <w:sz w:val="24"/>
          <w:szCs w:val="24"/>
        </w:rPr>
        <w:t xml:space="preserve">De las constancias que obran en </w:t>
      </w:r>
      <w:r w:rsidR="00AC576A" w:rsidRPr="00452A67">
        <w:rPr>
          <w:rFonts w:ascii="Palatino Linotype" w:hAnsi="Palatino Linotype"/>
          <w:b/>
          <w:sz w:val="24"/>
          <w:szCs w:val="24"/>
        </w:rPr>
        <w:t>EL SAIMEX,</w:t>
      </w:r>
      <w:r w:rsidR="00AC576A" w:rsidRPr="00452A67">
        <w:rPr>
          <w:rFonts w:ascii="Palatino Linotype" w:hAnsi="Palatino Linotype"/>
          <w:sz w:val="24"/>
          <w:szCs w:val="24"/>
        </w:rPr>
        <w:t xml:space="preserve"> se advierte que en fecha </w:t>
      </w:r>
      <w:r w:rsidRPr="00452A67">
        <w:rPr>
          <w:rFonts w:ascii="Palatino Linotype" w:hAnsi="Palatino Linotype"/>
          <w:sz w:val="24"/>
          <w:szCs w:val="24"/>
        </w:rPr>
        <w:t>dos</w:t>
      </w:r>
      <w:r w:rsidR="00BD79F2" w:rsidRPr="00452A67">
        <w:rPr>
          <w:rFonts w:ascii="Palatino Linotype" w:hAnsi="Palatino Linotype"/>
          <w:sz w:val="24"/>
          <w:szCs w:val="24"/>
        </w:rPr>
        <w:t xml:space="preserve"> de </w:t>
      </w:r>
      <w:r w:rsidRPr="00452A67">
        <w:rPr>
          <w:rFonts w:ascii="Palatino Linotype" w:hAnsi="Palatino Linotype"/>
          <w:sz w:val="24"/>
          <w:szCs w:val="24"/>
        </w:rPr>
        <w:t>mayo</w:t>
      </w:r>
      <w:r w:rsidR="00BD79F2" w:rsidRPr="00452A67">
        <w:rPr>
          <w:rFonts w:ascii="Palatino Linotype" w:hAnsi="Palatino Linotype"/>
          <w:sz w:val="24"/>
          <w:szCs w:val="24"/>
        </w:rPr>
        <w:t xml:space="preserve"> de dos mil diecinueve</w:t>
      </w:r>
      <w:r w:rsidR="00AC576A" w:rsidRPr="00452A67">
        <w:rPr>
          <w:rFonts w:ascii="Palatino Linotype" w:hAnsi="Palatino Linotype"/>
          <w:sz w:val="24"/>
          <w:szCs w:val="24"/>
        </w:rPr>
        <w:t xml:space="preserve">, </w:t>
      </w:r>
      <w:r w:rsidR="00293816" w:rsidRPr="00452A67">
        <w:rPr>
          <w:rFonts w:ascii="Palatino Linotype" w:hAnsi="Palatino Linotype"/>
          <w:b/>
          <w:sz w:val="24"/>
          <w:szCs w:val="24"/>
        </w:rPr>
        <w:t>EL</w:t>
      </w:r>
      <w:r w:rsidR="00293816" w:rsidRPr="00452A67">
        <w:rPr>
          <w:rFonts w:ascii="Palatino Linotype" w:hAnsi="Palatino Linotype"/>
          <w:sz w:val="24"/>
          <w:szCs w:val="24"/>
        </w:rPr>
        <w:t xml:space="preserve"> </w:t>
      </w:r>
      <w:r w:rsidR="00AC576A" w:rsidRPr="00452A67">
        <w:rPr>
          <w:rFonts w:ascii="Palatino Linotype" w:hAnsi="Palatino Linotype" w:cs="Arial"/>
          <w:b/>
          <w:sz w:val="24"/>
          <w:szCs w:val="24"/>
          <w:lang w:val="es-ES_tradnl"/>
        </w:rPr>
        <w:t>SUJETO OBLIGADO</w:t>
      </w:r>
      <w:r w:rsidR="00BE2D6E" w:rsidRPr="00452A67">
        <w:rPr>
          <w:rFonts w:ascii="Palatino Linotype" w:hAnsi="Palatino Linotype" w:cs="Arial"/>
          <w:sz w:val="24"/>
          <w:szCs w:val="24"/>
          <w:lang w:val="es-ES_tradnl"/>
        </w:rPr>
        <w:t xml:space="preserve"> dio respuesta a la solicitud</w:t>
      </w:r>
      <w:r w:rsidR="00AC576A" w:rsidRPr="00452A67">
        <w:rPr>
          <w:rFonts w:ascii="Palatino Linotype" w:hAnsi="Palatino Linotype" w:cs="Arial"/>
          <w:sz w:val="24"/>
          <w:szCs w:val="24"/>
          <w:lang w:val="es-ES_tradnl"/>
        </w:rPr>
        <w:t xml:space="preserve"> de información, en los siguientes términos:</w:t>
      </w:r>
    </w:p>
    <w:p w:rsidR="00222F30" w:rsidRPr="00452A67" w:rsidRDefault="00040156" w:rsidP="00222F30">
      <w:pPr>
        <w:spacing w:after="0" w:line="276" w:lineRule="auto"/>
        <w:ind w:left="851" w:right="616"/>
        <w:jc w:val="right"/>
        <w:rPr>
          <w:rFonts w:ascii="Palatino Linotype" w:eastAsia="Times New Roman" w:hAnsi="Palatino Linotype" w:cs="Arial"/>
          <w:i/>
          <w:lang w:val="es-ES" w:eastAsia="es-ES"/>
        </w:rPr>
      </w:pPr>
      <w:r w:rsidRPr="00452A67">
        <w:rPr>
          <w:rFonts w:ascii="Palatino Linotype" w:eastAsia="Times New Roman" w:hAnsi="Palatino Linotype" w:cs="Arial"/>
          <w:i/>
          <w:lang w:val="es-ES" w:eastAsia="es-ES"/>
        </w:rPr>
        <w:t>“</w:t>
      </w:r>
      <w:r w:rsidR="00222F30" w:rsidRPr="00452A67">
        <w:rPr>
          <w:rFonts w:ascii="Palatino Linotype" w:eastAsia="Times New Roman" w:hAnsi="Palatino Linotype" w:cs="Arial"/>
          <w:i/>
          <w:lang w:val="es-ES" w:eastAsia="es-ES"/>
        </w:rPr>
        <w:t>Folio de la solicitud: 00363/UAEM/IP/2019</w:t>
      </w:r>
    </w:p>
    <w:p w:rsidR="00222F30" w:rsidRPr="00452A67" w:rsidRDefault="00222F30" w:rsidP="00222F30">
      <w:pPr>
        <w:spacing w:after="0" w:line="276" w:lineRule="auto"/>
        <w:ind w:left="851" w:right="616"/>
        <w:jc w:val="both"/>
        <w:rPr>
          <w:rFonts w:ascii="Palatino Linotype" w:eastAsia="Times New Roman" w:hAnsi="Palatino Linotype" w:cs="Arial"/>
          <w:i/>
          <w:lang w:val="es-ES" w:eastAsia="es-ES"/>
        </w:rPr>
      </w:pPr>
      <w:r w:rsidRPr="00452A67">
        <w:rPr>
          <w:rFonts w:ascii="Palatino Linotype" w:eastAsia="Times New Roman" w:hAnsi="Palatino Linotype" w:cs="Arial"/>
          <w:i/>
          <w:lang w:val="es-ES" w:eastAsia="es-ES"/>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222F30" w:rsidRPr="00452A67" w:rsidRDefault="00222F30" w:rsidP="00222F30">
      <w:pPr>
        <w:spacing w:after="0" w:line="276" w:lineRule="auto"/>
        <w:ind w:left="851" w:right="616"/>
        <w:jc w:val="both"/>
        <w:rPr>
          <w:rFonts w:ascii="Palatino Linotype" w:eastAsia="Times New Roman" w:hAnsi="Palatino Linotype" w:cs="Arial"/>
          <w:i/>
          <w:lang w:val="es-ES" w:eastAsia="es-ES"/>
        </w:rPr>
      </w:pPr>
      <w:r w:rsidRPr="00452A67">
        <w:rPr>
          <w:rFonts w:ascii="Palatino Linotype" w:eastAsia="Times New Roman" w:hAnsi="Palatino Linotype" w:cs="Arial"/>
          <w:i/>
          <w:lang w:val="es-ES" w:eastAsia="es-ES"/>
        </w:rPr>
        <w:t>En respuesta a la solicitud de acceso a la información pública con número de folio 00363/UAEM/IP/2019,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hacemos de su conocimiento lo siguiente: 1.</w:t>
      </w:r>
      <w:r w:rsidRPr="00452A67">
        <w:rPr>
          <w:rFonts w:ascii="Palatino Linotype" w:eastAsia="Times New Roman" w:hAnsi="Palatino Linotype" w:cs="Arial"/>
          <w:i/>
          <w:lang w:val="es-ES" w:eastAsia="es-ES"/>
        </w:rPr>
        <w:tab/>
        <w:t>De acuerdo a los datos que obran en la Dirección de Recursos Humanos y que son de su competencia, la C. Viridiana Banda Arzate ocupó el puesto de Secretario “A” de Escuela o Facultad del 16 de octubre de 2014 al 31 de diciembre de 2018, 2. 31 de diciembre de 2018, es la fecha en que recibió su último pago en la categoría Secretario “A” de Escuela o Facultad; actualmente ocupa un puesto de profesor de asignatura. 3.</w:t>
      </w:r>
      <w:r w:rsidRPr="00452A67">
        <w:rPr>
          <w:rFonts w:ascii="Palatino Linotype" w:eastAsia="Times New Roman" w:hAnsi="Palatino Linotype" w:cs="Arial"/>
          <w:i/>
          <w:lang w:val="es-ES" w:eastAsia="es-ES"/>
        </w:rPr>
        <w:tab/>
        <w:t>En archivo electrónico adjunto encontrará las listas de asistencia del periodo correspondiente al año 2019ª y la carga horaria proporcionada.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rsidR="00222F30" w:rsidRPr="00452A67" w:rsidRDefault="00222F30" w:rsidP="00222F30">
      <w:pPr>
        <w:spacing w:after="0" w:line="276" w:lineRule="auto"/>
        <w:ind w:left="851" w:right="616"/>
        <w:rPr>
          <w:rFonts w:ascii="Palatino Linotype" w:eastAsia="Times New Roman" w:hAnsi="Palatino Linotype" w:cs="Arial"/>
          <w:i/>
          <w:lang w:val="es-ES" w:eastAsia="es-ES"/>
        </w:rPr>
      </w:pPr>
      <w:r w:rsidRPr="00452A67">
        <w:rPr>
          <w:rFonts w:ascii="Palatino Linotype" w:eastAsia="Times New Roman" w:hAnsi="Palatino Linotype" w:cs="Arial"/>
          <w:i/>
          <w:lang w:val="es-ES" w:eastAsia="es-ES"/>
        </w:rPr>
        <w:t>ATENTAMENTE</w:t>
      </w:r>
    </w:p>
    <w:p w:rsidR="00E20C6A" w:rsidRPr="00452A67" w:rsidRDefault="00222F30" w:rsidP="00222F30">
      <w:pPr>
        <w:spacing w:after="0" w:line="276" w:lineRule="auto"/>
        <w:ind w:left="851" w:right="616"/>
        <w:rPr>
          <w:rFonts w:ascii="Palatino Linotype" w:eastAsia="Times New Roman" w:hAnsi="Palatino Linotype" w:cs="Arial"/>
          <w:i/>
          <w:lang w:val="es-ES" w:eastAsia="es-ES"/>
        </w:rPr>
      </w:pPr>
      <w:r w:rsidRPr="00452A67">
        <w:rPr>
          <w:rFonts w:ascii="Palatino Linotype" w:eastAsia="Times New Roman" w:hAnsi="Palatino Linotype" w:cs="Arial"/>
          <w:i/>
          <w:lang w:val="es-ES" w:eastAsia="es-ES"/>
        </w:rPr>
        <w:t>LIC. EN D. HUGO EDGAR CHAPARRO CAMPOS</w:t>
      </w:r>
      <w:r w:rsidR="00040156" w:rsidRPr="00452A67">
        <w:rPr>
          <w:rFonts w:ascii="Palatino Linotype" w:eastAsia="Times New Roman" w:hAnsi="Palatino Linotype" w:cs="Arial"/>
          <w:i/>
          <w:lang w:val="es-ES" w:eastAsia="es-ES"/>
        </w:rPr>
        <w:t>”</w:t>
      </w:r>
    </w:p>
    <w:p w:rsidR="00E20C6A" w:rsidRPr="00452A67" w:rsidRDefault="00E20C6A" w:rsidP="00E20C6A">
      <w:pPr>
        <w:spacing w:after="0" w:line="276" w:lineRule="auto"/>
        <w:rPr>
          <w:rFonts w:ascii="Palatino Linotype" w:eastAsia="Times New Roman" w:hAnsi="Palatino Linotype" w:cs="Arial"/>
          <w:i/>
          <w:lang w:val="es-ES" w:eastAsia="es-ES"/>
        </w:rPr>
      </w:pPr>
    </w:p>
    <w:p w:rsidR="00222F30" w:rsidRPr="00452A67" w:rsidRDefault="00222F30" w:rsidP="00FC7C8B">
      <w:pPr>
        <w:spacing w:before="120" w:after="120" w:line="360" w:lineRule="auto"/>
        <w:ind w:right="709"/>
        <w:jc w:val="both"/>
        <w:rPr>
          <w:rFonts w:ascii="Palatino Linotype" w:hAnsi="Palatino Linotype" w:cs="Arial"/>
          <w:sz w:val="24"/>
          <w:szCs w:val="24"/>
        </w:rPr>
      </w:pPr>
      <w:r w:rsidRPr="00452A67">
        <w:rPr>
          <w:rFonts w:ascii="Palatino Linotype" w:hAnsi="Palatino Linotype" w:cs="Arial"/>
          <w:sz w:val="24"/>
          <w:szCs w:val="24"/>
        </w:rPr>
        <w:t xml:space="preserve">Asimismo, anexó tres </w:t>
      </w:r>
      <w:r w:rsidR="00FC7C8B" w:rsidRPr="00452A67">
        <w:rPr>
          <w:rFonts w:ascii="Palatino Linotype" w:hAnsi="Palatino Linotype" w:cs="Arial"/>
          <w:sz w:val="24"/>
          <w:szCs w:val="24"/>
        </w:rPr>
        <w:t>archivos electrónicos denominados</w:t>
      </w:r>
      <w:r w:rsidRPr="00452A67">
        <w:rPr>
          <w:rFonts w:ascii="Palatino Linotype" w:hAnsi="Palatino Linotype" w:cs="Arial"/>
          <w:sz w:val="24"/>
          <w:szCs w:val="24"/>
        </w:rPr>
        <w:t xml:space="preserve"> </w:t>
      </w:r>
      <w:r w:rsidR="00FC7C8B" w:rsidRPr="00452A67">
        <w:rPr>
          <w:rFonts w:ascii="Palatino Linotype" w:hAnsi="Palatino Linotype" w:cs="Arial"/>
          <w:b/>
          <w:i/>
          <w:sz w:val="24"/>
          <w:szCs w:val="24"/>
        </w:rPr>
        <w:t>Cédula de evaluación 003632019.docx, CARGA HORARIA MTRA. VIRIDIANA BANDA ARZATE (1).</w:t>
      </w:r>
      <w:proofErr w:type="spellStart"/>
      <w:r w:rsidR="00FC7C8B" w:rsidRPr="00452A67">
        <w:rPr>
          <w:rFonts w:ascii="Palatino Linotype" w:hAnsi="Palatino Linotype" w:cs="Arial"/>
          <w:b/>
          <w:i/>
          <w:sz w:val="24"/>
          <w:szCs w:val="24"/>
        </w:rPr>
        <w:t>pdf</w:t>
      </w:r>
      <w:proofErr w:type="spellEnd"/>
      <w:r w:rsidR="00FC7C8B" w:rsidRPr="00452A67">
        <w:rPr>
          <w:rFonts w:ascii="Palatino Linotype" w:hAnsi="Palatino Linotype" w:cs="Arial"/>
          <w:b/>
          <w:i/>
          <w:sz w:val="24"/>
          <w:szCs w:val="24"/>
        </w:rPr>
        <w:t xml:space="preserve">, LISTAS </w:t>
      </w:r>
      <w:proofErr w:type="spellStart"/>
      <w:r w:rsidR="00FC7C8B" w:rsidRPr="00452A67">
        <w:rPr>
          <w:rFonts w:ascii="Palatino Linotype" w:hAnsi="Palatino Linotype" w:cs="Arial"/>
          <w:b/>
          <w:i/>
          <w:sz w:val="24"/>
          <w:szCs w:val="24"/>
        </w:rPr>
        <w:t>MARZO.pdf</w:t>
      </w:r>
      <w:proofErr w:type="spellEnd"/>
      <w:r w:rsidR="00FC7C8B" w:rsidRPr="00452A67">
        <w:rPr>
          <w:rFonts w:ascii="Palatino Linotype" w:hAnsi="Palatino Linotype" w:cs="Arial"/>
          <w:b/>
          <w:i/>
          <w:sz w:val="24"/>
          <w:szCs w:val="24"/>
        </w:rPr>
        <w:t xml:space="preserve"> y LISTAS FEBRERO.pdf</w:t>
      </w:r>
      <w:r w:rsidRPr="00452A67">
        <w:rPr>
          <w:rFonts w:ascii="Palatino Linotype" w:hAnsi="Palatino Linotype" w:cs="Arial"/>
          <w:sz w:val="24"/>
          <w:szCs w:val="24"/>
        </w:rPr>
        <w:t xml:space="preserve">, </w:t>
      </w:r>
      <w:r w:rsidR="00FC7C8B" w:rsidRPr="00452A67">
        <w:rPr>
          <w:rFonts w:ascii="Palatino Linotype" w:hAnsi="Palatino Linotype" w:cs="Arial"/>
          <w:sz w:val="24"/>
          <w:szCs w:val="24"/>
        </w:rPr>
        <w:t>los</w:t>
      </w:r>
      <w:r w:rsidRPr="00452A67">
        <w:rPr>
          <w:rFonts w:ascii="Palatino Linotype" w:hAnsi="Palatino Linotype" w:cs="Arial"/>
          <w:sz w:val="24"/>
          <w:szCs w:val="24"/>
        </w:rPr>
        <w:t xml:space="preserve"> cual</w:t>
      </w:r>
      <w:r w:rsidR="00FC7C8B" w:rsidRPr="00452A67">
        <w:rPr>
          <w:rFonts w:ascii="Palatino Linotype" w:hAnsi="Palatino Linotype" w:cs="Arial"/>
          <w:sz w:val="24"/>
          <w:szCs w:val="24"/>
        </w:rPr>
        <w:t>es</w:t>
      </w:r>
      <w:r w:rsidRPr="00452A67">
        <w:rPr>
          <w:rFonts w:ascii="Palatino Linotype" w:hAnsi="Palatino Linotype" w:cs="Arial"/>
          <w:sz w:val="24"/>
          <w:szCs w:val="24"/>
        </w:rPr>
        <w:t xml:space="preserve"> por ser del conocimiento de las partes no se inserta</w:t>
      </w:r>
      <w:r w:rsidR="00FC7C8B" w:rsidRPr="00452A67">
        <w:rPr>
          <w:rFonts w:ascii="Palatino Linotype" w:hAnsi="Palatino Linotype" w:cs="Arial"/>
          <w:sz w:val="24"/>
          <w:szCs w:val="24"/>
        </w:rPr>
        <w:t>n</w:t>
      </w:r>
      <w:r w:rsidRPr="00452A67">
        <w:rPr>
          <w:rFonts w:ascii="Palatino Linotype" w:hAnsi="Palatino Linotype" w:cs="Arial"/>
          <w:sz w:val="24"/>
          <w:szCs w:val="24"/>
        </w:rPr>
        <w:t xml:space="preserve"> en el presente; sin embargo será</w:t>
      </w:r>
      <w:r w:rsidR="00FC7C8B" w:rsidRPr="00452A67">
        <w:rPr>
          <w:rFonts w:ascii="Palatino Linotype" w:hAnsi="Palatino Linotype" w:cs="Arial"/>
          <w:sz w:val="24"/>
          <w:szCs w:val="24"/>
        </w:rPr>
        <w:t>n</w:t>
      </w:r>
      <w:r w:rsidRPr="00452A67">
        <w:rPr>
          <w:rFonts w:ascii="Palatino Linotype" w:hAnsi="Palatino Linotype" w:cs="Arial"/>
          <w:sz w:val="24"/>
          <w:szCs w:val="24"/>
        </w:rPr>
        <w:t xml:space="preserve"> materia de estudio en el apartado correspondiente.</w:t>
      </w:r>
    </w:p>
    <w:p w:rsidR="00222F30" w:rsidRPr="00452A67" w:rsidRDefault="00222F30" w:rsidP="00E20C6A">
      <w:pPr>
        <w:spacing w:after="0" w:line="276" w:lineRule="auto"/>
        <w:rPr>
          <w:rFonts w:ascii="Palatino Linotype" w:eastAsia="Times New Roman" w:hAnsi="Palatino Linotype" w:cs="Arial"/>
          <w:i/>
          <w:lang w:val="es-ES" w:eastAsia="es-ES"/>
        </w:rPr>
      </w:pPr>
    </w:p>
    <w:p w:rsidR="00F41517" w:rsidRPr="00452A67" w:rsidRDefault="00FC7C8B" w:rsidP="00293816">
      <w:pPr>
        <w:spacing w:after="0" w:line="360" w:lineRule="auto"/>
        <w:jc w:val="both"/>
        <w:rPr>
          <w:rFonts w:ascii="Palatino Linotype" w:eastAsia="Times New Roman" w:hAnsi="Palatino Linotype" w:cs="Arial"/>
          <w:sz w:val="24"/>
          <w:szCs w:val="24"/>
          <w:lang w:val="es-ES" w:eastAsia="es-ES"/>
        </w:rPr>
      </w:pPr>
      <w:r w:rsidRPr="00452A67">
        <w:rPr>
          <w:rFonts w:ascii="Palatino Linotype" w:eastAsia="Times New Roman" w:hAnsi="Palatino Linotype" w:cs="Arial"/>
          <w:b/>
          <w:sz w:val="24"/>
          <w:szCs w:val="24"/>
          <w:lang w:val="es-ES" w:eastAsia="es-ES"/>
        </w:rPr>
        <w:t>V</w:t>
      </w:r>
      <w:r w:rsidR="0027427A" w:rsidRPr="00452A67">
        <w:rPr>
          <w:rFonts w:ascii="Palatino Linotype" w:eastAsia="Times New Roman" w:hAnsi="Palatino Linotype" w:cs="Arial"/>
          <w:b/>
          <w:sz w:val="24"/>
          <w:szCs w:val="24"/>
          <w:lang w:val="es-ES" w:eastAsia="es-ES"/>
        </w:rPr>
        <w:t xml:space="preserve">. </w:t>
      </w:r>
      <w:r w:rsidR="0027427A" w:rsidRPr="00452A67">
        <w:rPr>
          <w:rFonts w:ascii="Palatino Linotype" w:eastAsia="Times New Roman" w:hAnsi="Palatino Linotype" w:cs="Times New Roman"/>
          <w:sz w:val="24"/>
          <w:szCs w:val="24"/>
          <w:lang w:val="es-ES" w:eastAsia="es-ES"/>
        </w:rPr>
        <w:t xml:space="preserve">Inconforme con las </w:t>
      </w:r>
      <w:r w:rsidR="0027427A" w:rsidRPr="00452A67">
        <w:rPr>
          <w:rFonts w:ascii="Palatino Linotype" w:eastAsia="Times New Roman" w:hAnsi="Palatino Linotype" w:cs="Arial"/>
          <w:sz w:val="24"/>
          <w:szCs w:val="24"/>
          <w:lang w:val="es-ES" w:eastAsia="es-ES"/>
        </w:rPr>
        <w:t xml:space="preserve">respuesta el </w:t>
      </w:r>
      <w:r w:rsidRPr="00452A67">
        <w:rPr>
          <w:rFonts w:ascii="Palatino Linotype" w:eastAsia="Times New Roman" w:hAnsi="Palatino Linotype" w:cs="Arial"/>
          <w:sz w:val="24"/>
          <w:szCs w:val="24"/>
          <w:lang w:val="es-ES" w:eastAsia="es-ES"/>
        </w:rPr>
        <w:t xml:space="preserve">catorce </w:t>
      </w:r>
      <w:r w:rsidR="0027427A" w:rsidRPr="00452A67">
        <w:rPr>
          <w:rFonts w:ascii="Palatino Linotype" w:eastAsia="Times New Roman" w:hAnsi="Palatino Linotype" w:cs="Arial"/>
          <w:sz w:val="24"/>
          <w:szCs w:val="24"/>
          <w:lang w:val="es-ES" w:eastAsia="es-ES"/>
        </w:rPr>
        <w:t xml:space="preserve">de </w:t>
      </w:r>
      <w:r w:rsidR="00043CB4" w:rsidRPr="00452A67">
        <w:rPr>
          <w:rFonts w:ascii="Palatino Linotype" w:eastAsia="Times New Roman" w:hAnsi="Palatino Linotype" w:cs="Arial"/>
          <w:sz w:val="24"/>
          <w:szCs w:val="24"/>
          <w:lang w:val="es-ES" w:eastAsia="es-ES"/>
        </w:rPr>
        <w:t>mayo</w:t>
      </w:r>
      <w:r w:rsidR="0027427A" w:rsidRPr="00452A67">
        <w:rPr>
          <w:rFonts w:ascii="Palatino Linotype" w:eastAsia="Times New Roman" w:hAnsi="Palatino Linotype" w:cs="Arial"/>
          <w:sz w:val="24"/>
          <w:szCs w:val="24"/>
          <w:lang w:val="es-ES" w:eastAsia="es-ES"/>
        </w:rPr>
        <w:t xml:space="preserve"> de dos mil diecinueve</w:t>
      </w:r>
      <w:r w:rsidR="0075054E" w:rsidRPr="00452A67">
        <w:rPr>
          <w:rFonts w:ascii="Palatino Linotype" w:eastAsia="Times New Roman" w:hAnsi="Palatino Linotype" w:cs="Arial"/>
          <w:sz w:val="24"/>
          <w:szCs w:val="24"/>
          <w:lang w:val="es-ES" w:eastAsia="es-ES"/>
        </w:rPr>
        <w:t xml:space="preserve">, </w:t>
      </w:r>
      <w:r w:rsidRPr="00452A67">
        <w:rPr>
          <w:rFonts w:ascii="Palatino Linotype" w:eastAsia="Times New Roman" w:hAnsi="Palatino Linotype" w:cs="Times New Roman"/>
          <w:b/>
          <w:sz w:val="24"/>
          <w:szCs w:val="24"/>
          <w:lang w:val="es-ES" w:eastAsia="es-ES"/>
        </w:rPr>
        <w:t>LA</w:t>
      </w:r>
      <w:r w:rsidR="0027427A" w:rsidRPr="00452A67">
        <w:rPr>
          <w:rFonts w:ascii="Palatino Linotype" w:eastAsia="Times New Roman" w:hAnsi="Palatino Linotype" w:cs="Times New Roman"/>
          <w:b/>
          <w:sz w:val="24"/>
          <w:szCs w:val="24"/>
          <w:lang w:val="es-ES" w:eastAsia="es-ES"/>
        </w:rPr>
        <w:t xml:space="preserve"> RECURRENTE</w:t>
      </w:r>
      <w:r w:rsidR="0027427A" w:rsidRPr="00452A67">
        <w:rPr>
          <w:rFonts w:ascii="Palatino Linotype" w:eastAsia="Times New Roman" w:hAnsi="Palatino Linotype" w:cs="Times New Roman"/>
          <w:sz w:val="24"/>
          <w:szCs w:val="24"/>
          <w:lang w:val="es-ES" w:eastAsia="es-ES"/>
        </w:rPr>
        <w:t xml:space="preserve"> interpuso el recursos de revisión objeto del presente estudio, </w:t>
      </w:r>
      <w:r w:rsidR="00174903" w:rsidRPr="00452A67">
        <w:rPr>
          <w:rFonts w:ascii="Palatino Linotype" w:eastAsia="Times New Roman" w:hAnsi="Palatino Linotype" w:cs="Times New Roman"/>
          <w:sz w:val="24"/>
          <w:szCs w:val="24"/>
          <w:lang w:val="es-ES" w:eastAsia="es-ES"/>
        </w:rPr>
        <w:t xml:space="preserve">y se le asignó el número </w:t>
      </w:r>
      <w:r w:rsidR="0027427A" w:rsidRPr="00452A67">
        <w:rPr>
          <w:rFonts w:ascii="Palatino Linotype" w:eastAsia="Times New Roman" w:hAnsi="Palatino Linotype" w:cs="Times New Roman"/>
          <w:sz w:val="24"/>
          <w:szCs w:val="24"/>
          <w:lang w:val="es-ES" w:eastAsia="es-ES"/>
        </w:rPr>
        <w:t>de expediente</w:t>
      </w:r>
      <w:r w:rsidR="00C57ECB" w:rsidRPr="00452A67">
        <w:rPr>
          <w:rFonts w:ascii="Palatino Linotype" w:eastAsia="Times New Roman" w:hAnsi="Palatino Linotype" w:cs="Arial"/>
          <w:sz w:val="24"/>
          <w:szCs w:val="24"/>
          <w:lang w:val="es-ES" w:eastAsia="es-ES"/>
        </w:rPr>
        <w:t xml:space="preserve"> </w:t>
      </w:r>
      <w:r w:rsidR="00C57ECB" w:rsidRPr="00452A67">
        <w:rPr>
          <w:rFonts w:ascii="Palatino Linotype" w:eastAsia="Times New Roman" w:hAnsi="Palatino Linotype" w:cs="Times New Roman"/>
          <w:b/>
          <w:sz w:val="24"/>
          <w:szCs w:val="24"/>
          <w:lang w:eastAsia="es-MX"/>
        </w:rPr>
        <w:t>0</w:t>
      </w:r>
      <w:r w:rsidRPr="00452A67">
        <w:rPr>
          <w:rFonts w:ascii="Palatino Linotype" w:eastAsia="Times New Roman" w:hAnsi="Palatino Linotype" w:cs="Times New Roman"/>
          <w:b/>
          <w:sz w:val="24"/>
          <w:szCs w:val="24"/>
          <w:lang w:eastAsia="es-MX"/>
        </w:rPr>
        <w:t>405</w:t>
      </w:r>
      <w:r w:rsidR="00293816" w:rsidRPr="00452A67">
        <w:rPr>
          <w:rFonts w:ascii="Palatino Linotype" w:eastAsia="Times New Roman" w:hAnsi="Palatino Linotype" w:cs="Times New Roman"/>
          <w:b/>
          <w:sz w:val="24"/>
          <w:szCs w:val="24"/>
          <w:lang w:eastAsia="es-MX"/>
        </w:rPr>
        <w:t>7</w:t>
      </w:r>
      <w:r w:rsidR="00C57ECB" w:rsidRPr="00452A67">
        <w:rPr>
          <w:rFonts w:ascii="Palatino Linotype" w:eastAsia="Times New Roman" w:hAnsi="Palatino Linotype" w:cs="Times New Roman"/>
          <w:b/>
          <w:sz w:val="24"/>
          <w:szCs w:val="24"/>
          <w:lang w:eastAsia="es-MX"/>
        </w:rPr>
        <w:t>/INFOEM/IP/RR/2019</w:t>
      </w:r>
      <w:r w:rsidR="00C57ECB" w:rsidRPr="00452A67">
        <w:rPr>
          <w:rFonts w:ascii="Palatino Linotype" w:eastAsia="Times New Roman" w:hAnsi="Palatino Linotype" w:cs="Times New Roman"/>
          <w:sz w:val="24"/>
          <w:szCs w:val="24"/>
          <w:lang w:eastAsia="es-MX"/>
        </w:rPr>
        <w:t xml:space="preserve">, </w:t>
      </w:r>
      <w:r w:rsidR="00C57ECB" w:rsidRPr="00452A67">
        <w:rPr>
          <w:rFonts w:ascii="Palatino Linotype" w:eastAsia="Times New Roman" w:hAnsi="Palatino Linotype" w:cs="Arial"/>
          <w:sz w:val="24"/>
          <w:szCs w:val="24"/>
          <w:lang w:val="es-ES" w:eastAsia="es-ES"/>
        </w:rPr>
        <w:t>en el que señaló como acto impugnado y razones o motivos de inconformidad lo siguiente:</w:t>
      </w:r>
    </w:p>
    <w:p w:rsidR="00222F30" w:rsidRPr="00452A67" w:rsidRDefault="00222F30" w:rsidP="00293816">
      <w:pPr>
        <w:spacing w:after="0"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ook w:val="04A0" w:firstRow="1" w:lastRow="0" w:firstColumn="1" w:lastColumn="0" w:noHBand="0" w:noVBand="1"/>
      </w:tblPr>
      <w:tblGrid>
        <w:gridCol w:w="2689"/>
        <w:gridCol w:w="3324"/>
        <w:gridCol w:w="2815"/>
      </w:tblGrid>
      <w:tr w:rsidR="00C318AA" w:rsidRPr="00452A67" w:rsidTr="00896D62">
        <w:trPr>
          <w:jc w:val="center"/>
        </w:trPr>
        <w:tc>
          <w:tcPr>
            <w:tcW w:w="2689" w:type="dxa"/>
            <w:shd w:val="clear" w:color="auto" w:fill="000000" w:themeFill="text1"/>
            <w:vAlign w:val="center"/>
          </w:tcPr>
          <w:p w:rsidR="00C318AA" w:rsidRPr="00452A67" w:rsidRDefault="00C318AA" w:rsidP="00C318AA">
            <w:pPr>
              <w:jc w:val="center"/>
              <w:rPr>
                <w:rFonts w:ascii="Palatino Linotype" w:hAnsi="Palatino Linotype"/>
                <w:b/>
                <w:sz w:val="24"/>
                <w:szCs w:val="24"/>
              </w:rPr>
            </w:pPr>
            <w:r w:rsidRPr="00452A67">
              <w:rPr>
                <w:rFonts w:ascii="Palatino Linotype" w:hAnsi="Palatino Linotype"/>
                <w:b/>
                <w:sz w:val="24"/>
                <w:szCs w:val="24"/>
              </w:rPr>
              <w:t>Número de Recurso</w:t>
            </w:r>
          </w:p>
        </w:tc>
        <w:tc>
          <w:tcPr>
            <w:tcW w:w="3324" w:type="dxa"/>
            <w:shd w:val="clear" w:color="auto" w:fill="000000" w:themeFill="text1"/>
            <w:vAlign w:val="center"/>
          </w:tcPr>
          <w:p w:rsidR="00C318AA" w:rsidRPr="00452A67" w:rsidRDefault="00C318AA" w:rsidP="00C318AA">
            <w:pPr>
              <w:jc w:val="center"/>
              <w:rPr>
                <w:rFonts w:ascii="Palatino Linotype" w:hAnsi="Palatino Linotype"/>
                <w:b/>
                <w:sz w:val="24"/>
                <w:szCs w:val="24"/>
              </w:rPr>
            </w:pPr>
            <w:r w:rsidRPr="00452A67">
              <w:rPr>
                <w:rFonts w:ascii="Palatino Linotype" w:hAnsi="Palatino Linotype"/>
                <w:b/>
                <w:sz w:val="24"/>
                <w:szCs w:val="24"/>
              </w:rPr>
              <w:t>Acto Impugnado</w:t>
            </w:r>
          </w:p>
        </w:tc>
        <w:tc>
          <w:tcPr>
            <w:tcW w:w="2815" w:type="dxa"/>
            <w:shd w:val="clear" w:color="auto" w:fill="000000" w:themeFill="text1"/>
            <w:vAlign w:val="center"/>
          </w:tcPr>
          <w:p w:rsidR="00C318AA" w:rsidRPr="00452A67" w:rsidRDefault="00C318AA" w:rsidP="00C318AA">
            <w:pPr>
              <w:jc w:val="center"/>
              <w:rPr>
                <w:rFonts w:ascii="Palatino Linotype" w:hAnsi="Palatino Linotype"/>
                <w:b/>
                <w:sz w:val="24"/>
                <w:szCs w:val="24"/>
              </w:rPr>
            </w:pPr>
            <w:r w:rsidRPr="00452A67">
              <w:rPr>
                <w:rFonts w:ascii="Palatino Linotype" w:hAnsi="Palatino Linotype"/>
                <w:b/>
                <w:sz w:val="24"/>
                <w:szCs w:val="24"/>
              </w:rPr>
              <w:t>Razones o motivos de inconformidad</w:t>
            </w:r>
          </w:p>
        </w:tc>
      </w:tr>
      <w:tr w:rsidR="00C318AA" w:rsidRPr="00452A67" w:rsidTr="00896D62">
        <w:trPr>
          <w:trHeight w:val="1384"/>
          <w:jc w:val="center"/>
        </w:trPr>
        <w:tc>
          <w:tcPr>
            <w:tcW w:w="2689" w:type="dxa"/>
          </w:tcPr>
          <w:p w:rsidR="00C318AA" w:rsidRPr="00452A67" w:rsidRDefault="00C318AA" w:rsidP="00FC7C8B">
            <w:pPr>
              <w:rPr>
                <w:rFonts w:ascii="Palatino Linotype" w:hAnsi="Palatino Linotype"/>
                <w:sz w:val="20"/>
                <w:szCs w:val="20"/>
              </w:rPr>
            </w:pPr>
            <w:r w:rsidRPr="00452A67">
              <w:rPr>
                <w:rFonts w:ascii="Palatino Linotype" w:eastAsia="Times New Roman" w:hAnsi="Palatino Linotype" w:cs="Times New Roman"/>
                <w:b/>
                <w:sz w:val="20"/>
                <w:szCs w:val="20"/>
                <w:lang w:eastAsia="es-MX"/>
              </w:rPr>
              <w:t>0</w:t>
            </w:r>
            <w:r w:rsidR="00FC7C8B" w:rsidRPr="00452A67">
              <w:rPr>
                <w:rFonts w:ascii="Palatino Linotype" w:eastAsia="Times New Roman" w:hAnsi="Palatino Linotype" w:cs="Times New Roman"/>
                <w:b/>
                <w:sz w:val="20"/>
                <w:szCs w:val="20"/>
                <w:lang w:eastAsia="es-MX"/>
              </w:rPr>
              <w:t>405</w:t>
            </w:r>
            <w:r w:rsidR="00293816" w:rsidRPr="00452A67">
              <w:rPr>
                <w:rFonts w:ascii="Palatino Linotype" w:eastAsia="Times New Roman" w:hAnsi="Palatino Linotype" w:cs="Times New Roman"/>
                <w:b/>
                <w:sz w:val="20"/>
                <w:szCs w:val="20"/>
                <w:lang w:eastAsia="es-MX"/>
              </w:rPr>
              <w:t>7</w:t>
            </w:r>
            <w:r w:rsidRPr="00452A67">
              <w:rPr>
                <w:rFonts w:ascii="Palatino Linotype" w:eastAsia="Times New Roman" w:hAnsi="Palatino Linotype" w:cs="Times New Roman"/>
                <w:b/>
                <w:sz w:val="20"/>
                <w:szCs w:val="20"/>
                <w:lang w:eastAsia="es-MX"/>
              </w:rPr>
              <w:t>/INFOEM/IP/RR/2019</w:t>
            </w:r>
          </w:p>
        </w:tc>
        <w:tc>
          <w:tcPr>
            <w:tcW w:w="3324" w:type="dxa"/>
          </w:tcPr>
          <w:p w:rsidR="00C318AA" w:rsidRPr="00452A67" w:rsidRDefault="00FC7C8B" w:rsidP="00043CB4">
            <w:pPr>
              <w:jc w:val="both"/>
              <w:rPr>
                <w:rFonts w:ascii="Palatino Linotype" w:hAnsi="Palatino Linotype"/>
                <w:i/>
              </w:rPr>
            </w:pPr>
            <w:r w:rsidRPr="00452A67">
              <w:rPr>
                <w:rFonts w:ascii="Palatino Linotype" w:hAnsi="Palatino Linotype"/>
                <w:i/>
                <w:color w:val="000000"/>
              </w:rPr>
              <w:t>En respuesta a la solicitud de acceso a la información pública con número de folio 00363/UAEM/IP/2019,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hacemos de su conocimiento lo siguiente: 1. De acuerdo a los datos que obran en la Dirección de Recursos Humanos y que son de su competencia, la C. Viridiana Banda Arzate ocupó el puesto de Secretario “A” de Escuela o Facultad del 16 de octubre de 2014 al 31 de diciembre de 2018, 2. 31 de diciembre de 2018, es la fecha en que recibió su último pago en la categoría Secretario “A”</w:t>
            </w:r>
          </w:p>
        </w:tc>
        <w:tc>
          <w:tcPr>
            <w:tcW w:w="2815" w:type="dxa"/>
          </w:tcPr>
          <w:p w:rsidR="00C318AA" w:rsidRPr="00452A67" w:rsidRDefault="00FC7C8B" w:rsidP="00043CB4">
            <w:pPr>
              <w:jc w:val="both"/>
              <w:rPr>
                <w:rFonts w:ascii="Palatino Linotype" w:hAnsi="Palatino Linotype"/>
                <w:i/>
                <w:sz w:val="24"/>
                <w:szCs w:val="24"/>
              </w:rPr>
            </w:pPr>
            <w:r w:rsidRPr="00452A67">
              <w:rPr>
                <w:rFonts w:ascii="Palatino Linotype" w:hAnsi="Palatino Linotype"/>
                <w:i/>
                <w:color w:val="000000"/>
                <w:sz w:val="24"/>
                <w:szCs w:val="24"/>
              </w:rPr>
              <w:t xml:space="preserve">CON FUNDAMENTO EN </w:t>
            </w:r>
            <w:proofErr w:type="spellStart"/>
            <w:r w:rsidRPr="00452A67">
              <w:rPr>
                <w:rFonts w:ascii="Palatino Linotype" w:hAnsi="Palatino Linotype"/>
                <w:i/>
                <w:color w:val="000000"/>
                <w:sz w:val="24"/>
                <w:szCs w:val="24"/>
              </w:rPr>
              <w:t>en</w:t>
            </w:r>
            <w:proofErr w:type="spellEnd"/>
            <w:r w:rsidRPr="00452A67">
              <w:rPr>
                <w:rFonts w:ascii="Palatino Linotype" w:hAnsi="Palatino Linotype"/>
                <w:i/>
                <w:color w:val="000000"/>
                <w:sz w:val="24"/>
                <w:szCs w:val="24"/>
              </w:rPr>
              <w:t xml:space="preserve"> los artículos 1, 14 Y DE NUESTRA CARTA MAGNA Y EN RELACION CON LOS ARTICULOS 16 150, 163 y 164 de la Ley de Transparencia y Acceso a la Información Pública del Estado de México y </w:t>
            </w:r>
            <w:proofErr w:type="spellStart"/>
            <w:r w:rsidRPr="00452A67">
              <w:rPr>
                <w:rFonts w:ascii="Palatino Linotype" w:hAnsi="Palatino Linotype"/>
                <w:i/>
                <w:color w:val="000000"/>
                <w:sz w:val="24"/>
                <w:szCs w:val="24"/>
              </w:rPr>
              <w:t>Municipios,y</w:t>
            </w:r>
            <w:proofErr w:type="spellEnd"/>
            <w:r w:rsidRPr="00452A67">
              <w:rPr>
                <w:rFonts w:ascii="Palatino Linotype" w:hAnsi="Palatino Linotype"/>
                <w:i/>
                <w:color w:val="000000"/>
                <w:sz w:val="24"/>
                <w:szCs w:val="24"/>
              </w:rPr>
              <w:t xml:space="preserve"> de </w:t>
            </w:r>
            <w:proofErr w:type="spellStart"/>
            <w:r w:rsidRPr="00452A67">
              <w:rPr>
                <w:rFonts w:ascii="Palatino Linotype" w:hAnsi="Palatino Linotype"/>
                <w:i/>
                <w:color w:val="000000"/>
                <w:sz w:val="24"/>
                <w:szCs w:val="24"/>
              </w:rPr>
              <w:t>mas</w:t>
            </w:r>
            <w:proofErr w:type="spellEnd"/>
            <w:r w:rsidRPr="00452A67">
              <w:rPr>
                <w:rFonts w:ascii="Palatino Linotype" w:hAnsi="Palatino Linotype"/>
                <w:i/>
                <w:color w:val="000000"/>
                <w:sz w:val="24"/>
                <w:szCs w:val="24"/>
              </w:rPr>
              <w:t xml:space="preserve"> relativos y aplicables de la ley en la materia, solicito se le requiera a la SECRETARIA FINANZAS ANTES SECRETARIA DE ADMINISTRACIÓN LOS MOVIMIENTOS REFLEJADOS A LA CUENTA DE LA C. Viridiana Banda Arzate ocupó el puesto de Secretario “A” de Escuela o Facultad , DONDE APARECE LOS ULTIMOS MOVIMIENTOS DEL MES DE ENERO DONDE APARECEN DEPÓSITOS REFLEJADOS COMO PAGO DE LA PLAZA ANTES </w:t>
            </w:r>
            <w:proofErr w:type="spellStart"/>
            <w:r w:rsidRPr="00452A67">
              <w:rPr>
                <w:rFonts w:ascii="Palatino Linotype" w:hAnsi="Palatino Linotype"/>
                <w:i/>
                <w:color w:val="000000"/>
                <w:sz w:val="24"/>
                <w:szCs w:val="24"/>
              </w:rPr>
              <w:t>CITADA,es</w:t>
            </w:r>
            <w:proofErr w:type="spellEnd"/>
            <w:r w:rsidRPr="00452A67">
              <w:rPr>
                <w:rFonts w:ascii="Palatino Linotype" w:hAnsi="Palatino Linotype"/>
                <w:i/>
                <w:color w:val="000000"/>
                <w:sz w:val="24"/>
                <w:szCs w:val="24"/>
              </w:rPr>
              <w:t xml:space="preserve"> decir, existen pagos posteriores como el de NOMINA CONFIDENCIAL, LO ANTERIOR CON LA FINALIDAD DE QUE EXISTA TRANSPARENCIA Y ASI COMO DEL DOCUMENTO POR PARTE DE RECURSOS HUMANOS QUE ESTABLEZCA LA VERACIDAD DE LO QUE CITA.</w:t>
            </w:r>
          </w:p>
        </w:tc>
      </w:tr>
    </w:tbl>
    <w:p w:rsidR="006823BA" w:rsidRPr="00452A67" w:rsidRDefault="006823BA">
      <w:pPr>
        <w:rPr>
          <w:rFonts w:ascii="Palatino Linotype" w:hAnsi="Palatino Linotype"/>
          <w:sz w:val="24"/>
          <w:szCs w:val="24"/>
        </w:rPr>
      </w:pPr>
    </w:p>
    <w:p w:rsidR="00A36862" w:rsidRPr="00452A67" w:rsidRDefault="00293816" w:rsidP="00A36862">
      <w:pPr>
        <w:spacing w:line="360" w:lineRule="auto"/>
        <w:ind w:right="49"/>
        <w:jc w:val="both"/>
        <w:rPr>
          <w:rFonts w:ascii="Palatino Linotype" w:eastAsia="Times New Roman" w:hAnsi="Palatino Linotype" w:cs="Times New Roman"/>
          <w:noProof/>
          <w:sz w:val="24"/>
          <w:szCs w:val="24"/>
          <w:lang w:eastAsia="es-MX"/>
        </w:rPr>
      </w:pPr>
      <w:r w:rsidRPr="00452A67">
        <w:rPr>
          <w:rFonts w:ascii="Palatino Linotype" w:eastAsia="Times New Roman" w:hAnsi="Palatino Linotype" w:cs="Arial"/>
          <w:b/>
          <w:sz w:val="28"/>
          <w:szCs w:val="28"/>
          <w:lang w:val="es-ES" w:eastAsia="es-ES"/>
        </w:rPr>
        <w:t>I</w:t>
      </w:r>
      <w:r w:rsidR="005011D7" w:rsidRPr="00452A67">
        <w:rPr>
          <w:rFonts w:ascii="Palatino Linotype" w:eastAsia="Times New Roman" w:hAnsi="Palatino Linotype" w:cs="Arial"/>
          <w:b/>
          <w:sz w:val="28"/>
          <w:szCs w:val="28"/>
          <w:lang w:val="es-ES" w:eastAsia="es-ES"/>
        </w:rPr>
        <w:t>V.</w:t>
      </w:r>
      <w:r w:rsidR="005011D7" w:rsidRPr="00452A67">
        <w:rPr>
          <w:rFonts w:ascii="Palatino Linotype" w:eastAsia="Times New Roman" w:hAnsi="Palatino Linotype" w:cs="Arial"/>
          <w:b/>
          <w:sz w:val="28"/>
          <w:szCs w:val="24"/>
          <w:lang w:val="es-ES" w:eastAsia="es-ES"/>
        </w:rPr>
        <w:t xml:space="preserve"> </w:t>
      </w:r>
      <w:r w:rsidR="005011D7" w:rsidRPr="00452A67">
        <w:rPr>
          <w:rFonts w:ascii="Palatino Linotype" w:eastAsia="Times New Roman" w:hAnsi="Palatino Linotype" w:cs="Arial"/>
          <w:sz w:val="24"/>
          <w:szCs w:val="24"/>
          <w:lang w:val="es-ES" w:eastAsia="es-ES"/>
        </w:rPr>
        <w:t xml:space="preserve">El </w:t>
      </w:r>
      <w:r w:rsidR="00FC7C8B" w:rsidRPr="00452A67">
        <w:rPr>
          <w:rFonts w:ascii="Palatino Linotype" w:eastAsia="Times New Roman" w:hAnsi="Palatino Linotype" w:cs="Arial"/>
          <w:sz w:val="24"/>
          <w:szCs w:val="24"/>
          <w:lang w:val="es-ES" w:eastAsia="es-ES"/>
        </w:rPr>
        <w:t>quince</w:t>
      </w:r>
      <w:r w:rsidR="005011D7" w:rsidRPr="00452A67">
        <w:rPr>
          <w:rFonts w:ascii="Palatino Linotype" w:eastAsia="Times New Roman" w:hAnsi="Palatino Linotype" w:cs="Arial"/>
          <w:sz w:val="24"/>
          <w:szCs w:val="24"/>
          <w:lang w:val="es-ES" w:eastAsia="es-ES"/>
        </w:rPr>
        <w:t xml:space="preserve"> de </w:t>
      </w:r>
      <w:r w:rsidR="00043CB4" w:rsidRPr="00452A67">
        <w:rPr>
          <w:rFonts w:ascii="Palatino Linotype" w:eastAsia="Times New Roman" w:hAnsi="Palatino Linotype" w:cs="Arial"/>
          <w:sz w:val="24"/>
          <w:szCs w:val="24"/>
          <w:lang w:val="es-ES" w:eastAsia="es-ES"/>
        </w:rPr>
        <w:t>mayo</w:t>
      </w:r>
      <w:r w:rsidR="005011D7" w:rsidRPr="00452A67">
        <w:rPr>
          <w:rFonts w:ascii="Palatino Linotype" w:eastAsia="Times New Roman" w:hAnsi="Palatino Linotype" w:cs="Arial"/>
          <w:sz w:val="24"/>
          <w:szCs w:val="24"/>
          <w:lang w:val="es-ES" w:eastAsia="es-ES"/>
        </w:rPr>
        <w:t xml:space="preserve"> de dos mil diecinueve</w:t>
      </w:r>
      <w:r w:rsidR="005011D7" w:rsidRPr="00452A67">
        <w:rPr>
          <w:rFonts w:ascii="Palatino Linotype" w:eastAsia="Times New Roman" w:hAnsi="Palatino Linotype" w:cs="Times New Roman"/>
          <w:sz w:val="24"/>
          <w:szCs w:val="24"/>
          <w:lang w:val="es-ES" w:eastAsia="es-ES"/>
        </w:rPr>
        <w:t>, el</w:t>
      </w:r>
      <w:r w:rsidR="005011D7" w:rsidRPr="00452A67">
        <w:rPr>
          <w:rFonts w:ascii="Palatino Linotype" w:eastAsia="Times New Roman" w:hAnsi="Palatino Linotype" w:cs="Arial"/>
          <w:sz w:val="24"/>
          <w:szCs w:val="24"/>
          <w:lang w:val="es-ES" w:eastAsia="es-ES"/>
        </w:rPr>
        <w:t xml:space="preserve"> </w:t>
      </w:r>
      <w:r w:rsidR="005011D7" w:rsidRPr="00452A67">
        <w:rPr>
          <w:rFonts w:ascii="Palatino Linotype" w:eastAsia="Times New Roman" w:hAnsi="Palatino Linotype" w:cs="Arial"/>
          <w:sz w:val="24"/>
          <w:szCs w:val="24"/>
          <w:lang w:val="es-ES_tradnl" w:eastAsia="es-ES"/>
        </w:rPr>
        <w:t>recurso de revisión de que</w:t>
      </w:r>
      <w:r w:rsidR="005011D7" w:rsidRPr="00452A67">
        <w:rPr>
          <w:rFonts w:ascii="Palatino Linotype" w:eastAsia="Times New Roman" w:hAnsi="Palatino Linotype" w:cs="Arial"/>
          <w:sz w:val="24"/>
          <w:szCs w:val="24"/>
          <w:lang w:val="es-ES" w:eastAsia="es-ES"/>
        </w:rPr>
        <w:t xml:space="preserve"> se trata</w:t>
      </w:r>
      <w:r w:rsidR="005011D7" w:rsidRPr="00452A67">
        <w:rPr>
          <w:rFonts w:ascii="Palatino Linotype" w:eastAsia="Times New Roman" w:hAnsi="Palatino Linotype" w:cs="Arial"/>
          <w:sz w:val="24"/>
          <w:szCs w:val="24"/>
          <w:lang w:val="es-ES_tradnl" w:eastAsia="es-ES"/>
        </w:rPr>
        <w:t xml:space="preserve"> se envió electrónicamente al Instituto de </w:t>
      </w:r>
      <w:r w:rsidR="005011D7" w:rsidRPr="00452A67">
        <w:rPr>
          <w:rFonts w:ascii="Palatino Linotype" w:eastAsia="Arial Unicode MS" w:hAnsi="Palatino Linotype" w:cs="Arial"/>
          <w:sz w:val="24"/>
          <w:szCs w:val="24"/>
          <w:lang w:val="es-ES" w:eastAsia="es-ES"/>
        </w:rPr>
        <w:t>Transparencia</w:t>
      </w:r>
      <w:r w:rsidR="005011D7" w:rsidRPr="00452A67">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452A67">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452A67">
        <w:rPr>
          <w:rFonts w:ascii="Palatino Linotype" w:eastAsia="Times New Roman" w:hAnsi="Palatino Linotype" w:cs="Arial"/>
          <w:sz w:val="24"/>
          <w:szCs w:val="24"/>
          <w:lang w:val="es-ES_tradnl" w:eastAsia="es-ES"/>
        </w:rPr>
        <w:t>, se turnó, a través del</w:t>
      </w:r>
      <w:r w:rsidR="005011D7" w:rsidRPr="00452A67">
        <w:rPr>
          <w:rFonts w:ascii="Palatino Linotype" w:eastAsia="Arial Unicode MS" w:hAnsi="Palatino Linotype" w:cs="Arial"/>
          <w:sz w:val="24"/>
          <w:szCs w:val="24"/>
          <w:lang w:val="es-ES_tradnl" w:eastAsia="es-ES"/>
        </w:rPr>
        <w:t xml:space="preserve"> </w:t>
      </w:r>
      <w:r w:rsidR="005011D7" w:rsidRPr="00452A67">
        <w:rPr>
          <w:rFonts w:ascii="Palatino Linotype" w:eastAsia="Arial Unicode MS" w:hAnsi="Palatino Linotype" w:cs="Arial"/>
          <w:b/>
          <w:sz w:val="24"/>
          <w:szCs w:val="24"/>
          <w:lang w:val="es-ES_tradnl" w:eastAsia="es-ES"/>
        </w:rPr>
        <w:t>SAIMEX</w:t>
      </w:r>
      <w:r w:rsidR="005011D7" w:rsidRPr="00452A67">
        <w:rPr>
          <w:rFonts w:ascii="Palatino Linotype" w:eastAsia="Times New Roman" w:hAnsi="Palatino Linotype" w:cs="Times New Roman"/>
          <w:sz w:val="24"/>
          <w:szCs w:val="24"/>
          <w:lang w:val="es-ES" w:eastAsia="es-ES"/>
        </w:rPr>
        <w:t>, el recurso</w:t>
      </w:r>
      <w:r w:rsidR="005011D7" w:rsidRPr="00452A67">
        <w:rPr>
          <w:rFonts w:ascii="Palatino Linotype" w:eastAsia="Times New Roman" w:hAnsi="Palatino Linotype" w:cs="Arial"/>
          <w:sz w:val="24"/>
          <w:szCs w:val="20"/>
          <w:lang w:val="es-ES" w:eastAsia="es-ES"/>
        </w:rPr>
        <w:t xml:space="preserve"> de revisión</w:t>
      </w:r>
      <w:r w:rsidR="00A36862" w:rsidRPr="00452A67">
        <w:rPr>
          <w:rFonts w:ascii="Palatino Linotype" w:eastAsia="Times New Roman" w:hAnsi="Palatino Linotype" w:cs="Times New Roman"/>
          <w:sz w:val="24"/>
          <w:szCs w:val="24"/>
          <w:lang w:val="es-ES" w:eastAsia="es-ES"/>
        </w:rPr>
        <w:t xml:space="preserve"> a la </w:t>
      </w:r>
      <w:r w:rsidR="00A36862" w:rsidRPr="00452A67">
        <w:rPr>
          <w:rFonts w:ascii="Palatino Linotype" w:eastAsia="Times New Roman" w:hAnsi="Palatino Linotype" w:cs="Arial"/>
          <w:sz w:val="24"/>
          <w:szCs w:val="24"/>
          <w:lang w:val="es-ES_tradnl" w:eastAsia="es-ES"/>
        </w:rPr>
        <w:t xml:space="preserve">Comisionada </w:t>
      </w:r>
      <w:r w:rsidR="0047298C" w:rsidRPr="00452A67">
        <w:rPr>
          <w:rFonts w:ascii="Palatino Linotype" w:eastAsia="Times New Roman" w:hAnsi="Palatino Linotype" w:cs="Arial"/>
          <w:b/>
          <w:sz w:val="24"/>
          <w:szCs w:val="24"/>
          <w:lang w:val="es-ES_tradnl" w:eastAsia="es-ES"/>
        </w:rPr>
        <w:t>EVA ABAID YAPUR</w:t>
      </w:r>
      <w:r w:rsidR="00A36862" w:rsidRPr="00452A67">
        <w:rPr>
          <w:rFonts w:ascii="Palatino Linotype" w:eastAsia="Times New Roman" w:hAnsi="Palatino Linotype" w:cs="Arial"/>
          <w:b/>
          <w:sz w:val="24"/>
          <w:szCs w:val="24"/>
          <w:lang w:val="es-ES_tradnl" w:eastAsia="es-ES"/>
        </w:rPr>
        <w:t xml:space="preserve">, </w:t>
      </w:r>
      <w:r w:rsidR="00A36862" w:rsidRPr="00452A67">
        <w:rPr>
          <w:rFonts w:ascii="Palatino Linotype" w:eastAsia="Times New Roman" w:hAnsi="Palatino Linotype" w:cs="Arial"/>
          <w:sz w:val="24"/>
          <w:szCs w:val="24"/>
          <w:lang w:val="es-ES_tradnl" w:eastAsia="es-ES"/>
        </w:rPr>
        <w:t xml:space="preserve">a efecto de que decretaran su admisión o </w:t>
      </w:r>
      <w:proofErr w:type="spellStart"/>
      <w:r w:rsidR="00A36862" w:rsidRPr="00452A67">
        <w:rPr>
          <w:rFonts w:ascii="Palatino Linotype" w:eastAsia="Times New Roman" w:hAnsi="Palatino Linotype" w:cs="Arial"/>
          <w:sz w:val="24"/>
          <w:szCs w:val="24"/>
          <w:lang w:val="es-ES_tradnl" w:eastAsia="es-ES"/>
        </w:rPr>
        <w:t>desechamiento</w:t>
      </w:r>
      <w:proofErr w:type="spellEnd"/>
      <w:r w:rsidR="00A36862" w:rsidRPr="00452A67">
        <w:rPr>
          <w:rFonts w:ascii="Palatino Linotype" w:eastAsia="Times New Roman" w:hAnsi="Palatino Linotype" w:cs="Arial"/>
          <w:sz w:val="24"/>
          <w:szCs w:val="24"/>
          <w:lang w:val="es-ES_tradnl" w:eastAsia="es-ES"/>
        </w:rPr>
        <w:t>.</w:t>
      </w:r>
      <w:r w:rsidR="00A36862" w:rsidRPr="00452A67">
        <w:rPr>
          <w:rFonts w:ascii="Palatino Linotype" w:eastAsia="Times New Roman" w:hAnsi="Palatino Linotype" w:cs="Times New Roman"/>
          <w:noProof/>
          <w:sz w:val="24"/>
          <w:szCs w:val="24"/>
          <w:lang w:eastAsia="es-MX"/>
        </w:rPr>
        <w:t xml:space="preserve"> </w:t>
      </w:r>
    </w:p>
    <w:p w:rsidR="008332F9" w:rsidRPr="00452A67"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452A67">
        <w:rPr>
          <w:rFonts w:ascii="Palatino Linotype" w:eastAsia="MS Mincho" w:hAnsi="Palatino Linotype" w:cs="Arial"/>
          <w:b/>
          <w:sz w:val="28"/>
          <w:szCs w:val="24"/>
          <w:lang w:val="es-ES_tradnl" w:eastAsia="es-ES"/>
        </w:rPr>
        <w:t xml:space="preserve">V. </w:t>
      </w:r>
      <w:r w:rsidRPr="00452A67">
        <w:rPr>
          <w:rFonts w:ascii="Palatino Linotype" w:eastAsia="MS Mincho" w:hAnsi="Palatino Linotype" w:cs="Arial"/>
          <w:sz w:val="24"/>
          <w:szCs w:val="24"/>
          <w:lang w:val="es-ES_tradnl" w:eastAsia="es-ES"/>
        </w:rPr>
        <w:t>De las constancias de los expedientes electrónicos del</w:t>
      </w:r>
      <w:r w:rsidRPr="00452A67">
        <w:rPr>
          <w:rFonts w:ascii="Palatino Linotype" w:eastAsia="MS Mincho" w:hAnsi="Palatino Linotype" w:cs="Arial"/>
          <w:b/>
          <w:sz w:val="24"/>
          <w:szCs w:val="24"/>
          <w:lang w:val="es-ES_tradnl" w:eastAsia="es-ES"/>
        </w:rPr>
        <w:t xml:space="preserve"> SAIMEX</w:t>
      </w:r>
      <w:r w:rsidRPr="00452A67">
        <w:rPr>
          <w:rFonts w:ascii="Palatino Linotype" w:eastAsia="MS Mincho" w:hAnsi="Palatino Linotype" w:cs="Arial"/>
          <w:sz w:val="24"/>
          <w:szCs w:val="24"/>
          <w:lang w:val="es-ES_tradnl" w:eastAsia="es-ES"/>
        </w:rPr>
        <w:t xml:space="preserve">, se desprende que el </w:t>
      </w:r>
      <w:r w:rsidR="00FC7C8B" w:rsidRPr="00452A67">
        <w:rPr>
          <w:rFonts w:ascii="Palatino Linotype" w:eastAsia="MS Mincho" w:hAnsi="Palatino Linotype" w:cs="Arial"/>
          <w:sz w:val="24"/>
          <w:szCs w:val="24"/>
          <w:lang w:val="es-ES_tradnl" w:eastAsia="es-ES"/>
        </w:rPr>
        <w:t>veinte</w:t>
      </w:r>
      <w:r w:rsidR="006E3567" w:rsidRPr="00452A67">
        <w:rPr>
          <w:rFonts w:ascii="Palatino Linotype" w:eastAsia="MS Mincho" w:hAnsi="Palatino Linotype" w:cs="Arial"/>
          <w:sz w:val="24"/>
          <w:szCs w:val="24"/>
          <w:lang w:val="es-ES_tradnl" w:eastAsia="es-ES"/>
        </w:rPr>
        <w:t xml:space="preserve"> de </w:t>
      </w:r>
      <w:r w:rsidR="00043CB4" w:rsidRPr="00452A67">
        <w:rPr>
          <w:rFonts w:ascii="Palatino Linotype" w:eastAsia="MS Mincho" w:hAnsi="Palatino Linotype" w:cs="Arial"/>
          <w:sz w:val="24"/>
          <w:szCs w:val="24"/>
          <w:lang w:val="es-ES_tradnl" w:eastAsia="es-ES"/>
        </w:rPr>
        <w:t>mayo</w:t>
      </w:r>
      <w:r w:rsidR="006E3567" w:rsidRPr="00452A67">
        <w:rPr>
          <w:rFonts w:ascii="Palatino Linotype" w:eastAsia="MS Mincho" w:hAnsi="Palatino Linotype" w:cs="Arial"/>
          <w:sz w:val="24"/>
          <w:szCs w:val="24"/>
          <w:lang w:val="es-ES_tradnl" w:eastAsia="es-ES"/>
        </w:rPr>
        <w:t xml:space="preserve"> de </w:t>
      </w:r>
      <w:r w:rsidRPr="00452A67">
        <w:rPr>
          <w:rFonts w:ascii="Palatino Linotype" w:eastAsia="MS Mincho" w:hAnsi="Palatino Linotype" w:cs="Arial"/>
          <w:sz w:val="24"/>
          <w:szCs w:val="24"/>
          <w:lang w:val="es-ES_tradnl" w:eastAsia="es-ES"/>
        </w:rPr>
        <w:t>dos mil diecinueve, se acor</w:t>
      </w:r>
      <w:r w:rsidR="006E3567" w:rsidRPr="00452A67">
        <w:rPr>
          <w:rFonts w:ascii="Palatino Linotype" w:eastAsia="MS Mincho" w:hAnsi="Palatino Linotype" w:cs="Arial"/>
          <w:sz w:val="24"/>
          <w:szCs w:val="24"/>
          <w:lang w:val="es-ES_tradnl" w:eastAsia="es-ES"/>
        </w:rPr>
        <w:t>dó la admisión a trámite del recurso</w:t>
      </w:r>
      <w:r w:rsidRPr="00452A67">
        <w:rPr>
          <w:rFonts w:ascii="Palatino Linotype" w:eastAsia="MS Mincho" w:hAnsi="Palatino Linotype" w:cs="Arial"/>
          <w:sz w:val="24"/>
          <w:szCs w:val="24"/>
          <w:lang w:val="es-ES_tradnl" w:eastAsia="es-ES"/>
        </w:rPr>
        <w:t xml:space="preserve"> de revisión que nos ocupan,</w:t>
      </w:r>
      <w:r w:rsidR="006E3567" w:rsidRPr="00452A67">
        <w:rPr>
          <w:rFonts w:ascii="Palatino Linotype" w:eastAsia="MS Mincho" w:hAnsi="Palatino Linotype" w:cs="Arial"/>
          <w:sz w:val="24"/>
          <w:szCs w:val="24"/>
          <w:lang w:val="es-ES_tradnl" w:eastAsia="es-ES"/>
        </w:rPr>
        <w:t xml:space="preserve"> así como la integración del expediente respectivo, mismo que se puso</w:t>
      </w:r>
      <w:r w:rsidRPr="00452A67">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452A67">
        <w:rPr>
          <w:rFonts w:ascii="Palatino Linotype" w:eastAsia="MS Mincho" w:hAnsi="Palatino Linotype" w:cs="Arial"/>
          <w:b/>
          <w:sz w:val="24"/>
          <w:szCs w:val="24"/>
          <w:lang w:val="es-ES_tradnl" w:eastAsia="es-ES"/>
        </w:rPr>
        <w:t xml:space="preserve">EL SUJETO OBLIGADO </w:t>
      </w:r>
      <w:r w:rsidRPr="00452A67">
        <w:rPr>
          <w:rFonts w:ascii="Palatino Linotype" w:eastAsia="MS Mincho" w:hAnsi="Palatino Linotype" w:cs="Arial"/>
          <w:sz w:val="24"/>
          <w:szCs w:val="24"/>
          <w:lang w:val="es-ES_tradnl" w:eastAsia="es-ES"/>
        </w:rPr>
        <w:t>rindiera sus</w:t>
      </w:r>
      <w:r w:rsidRPr="00452A67">
        <w:rPr>
          <w:rFonts w:ascii="Palatino Linotype" w:eastAsia="MS Mincho" w:hAnsi="Palatino Linotype" w:cs="Arial"/>
          <w:b/>
          <w:sz w:val="24"/>
          <w:szCs w:val="24"/>
          <w:lang w:val="es-ES_tradnl" w:eastAsia="es-ES"/>
        </w:rPr>
        <w:t xml:space="preserve"> </w:t>
      </w:r>
      <w:r w:rsidRPr="00452A67">
        <w:rPr>
          <w:rFonts w:ascii="Palatino Linotype" w:eastAsia="MS Mincho" w:hAnsi="Palatino Linotype" w:cs="Arial"/>
          <w:sz w:val="24"/>
          <w:szCs w:val="24"/>
          <w:lang w:val="es-ES_tradnl" w:eastAsia="es-ES"/>
        </w:rPr>
        <w:t>Informes Justificados respectivamente.</w:t>
      </w:r>
    </w:p>
    <w:p w:rsidR="00F32CC0" w:rsidRPr="00452A67"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452A67" w:rsidRDefault="00293816" w:rsidP="008A067E">
      <w:pPr>
        <w:spacing w:line="360" w:lineRule="auto"/>
        <w:jc w:val="both"/>
        <w:rPr>
          <w:rFonts w:ascii="Palatino Linotype" w:eastAsia="Arial Unicode MS" w:hAnsi="Palatino Linotype" w:cs="Arial"/>
          <w:sz w:val="24"/>
          <w:szCs w:val="24"/>
          <w:lang w:val="es-ES" w:eastAsia="es-ES"/>
        </w:rPr>
      </w:pPr>
      <w:r w:rsidRPr="00452A67">
        <w:rPr>
          <w:rFonts w:ascii="Palatino Linotype" w:eastAsia="Times New Roman" w:hAnsi="Palatino Linotype" w:cs="Times New Roman"/>
          <w:b/>
          <w:noProof/>
          <w:sz w:val="24"/>
          <w:szCs w:val="24"/>
          <w:lang w:eastAsia="es-MX"/>
        </w:rPr>
        <w:t>VI</w:t>
      </w:r>
      <w:r w:rsidR="008A067E" w:rsidRPr="00452A67">
        <w:rPr>
          <w:rFonts w:ascii="Palatino Linotype" w:eastAsia="Times New Roman" w:hAnsi="Palatino Linotype" w:cs="Times New Roman"/>
          <w:b/>
          <w:noProof/>
          <w:sz w:val="24"/>
          <w:szCs w:val="24"/>
          <w:lang w:eastAsia="es-MX"/>
        </w:rPr>
        <w:t xml:space="preserve">. </w:t>
      </w:r>
      <w:r w:rsidR="008A067E" w:rsidRPr="00452A67">
        <w:rPr>
          <w:rFonts w:ascii="Palatino Linotype" w:eastAsia="Times New Roman" w:hAnsi="Palatino Linotype" w:cs="Arial"/>
          <w:sz w:val="24"/>
          <w:szCs w:val="24"/>
          <w:lang w:val="es-ES" w:eastAsia="es-ES"/>
        </w:rPr>
        <w:t>En cumplimiento a lo anterior, de las constancias del expediente</w:t>
      </w:r>
      <w:r w:rsidR="00F32CC0" w:rsidRPr="00452A67">
        <w:rPr>
          <w:rFonts w:ascii="Palatino Linotype" w:eastAsia="Times New Roman" w:hAnsi="Palatino Linotype" w:cs="Arial"/>
          <w:sz w:val="24"/>
          <w:szCs w:val="24"/>
          <w:lang w:val="es-ES" w:eastAsia="es-ES"/>
        </w:rPr>
        <w:t xml:space="preserve"> electrónico</w:t>
      </w:r>
      <w:r w:rsidR="008A067E" w:rsidRPr="00452A67">
        <w:rPr>
          <w:rFonts w:ascii="Palatino Linotype" w:eastAsia="Times New Roman" w:hAnsi="Palatino Linotype" w:cs="Arial"/>
          <w:sz w:val="24"/>
          <w:szCs w:val="24"/>
          <w:lang w:val="es-ES" w:eastAsia="es-ES"/>
        </w:rPr>
        <w:t xml:space="preserve"> del</w:t>
      </w:r>
      <w:r w:rsidR="008A067E" w:rsidRPr="00452A67">
        <w:rPr>
          <w:rFonts w:ascii="Palatino Linotype" w:eastAsia="Times New Roman" w:hAnsi="Palatino Linotype" w:cs="Arial"/>
          <w:b/>
          <w:sz w:val="24"/>
          <w:szCs w:val="24"/>
          <w:lang w:val="es-ES" w:eastAsia="es-ES"/>
        </w:rPr>
        <w:t xml:space="preserve"> SAIMEX</w:t>
      </w:r>
      <w:r w:rsidR="00F32CC0" w:rsidRPr="00452A67">
        <w:rPr>
          <w:rFonts w:ascii="Palatino Linotype" w:eastAsia="Times New Roman" w:hAnsi="Palatino Linotype" w:cs="Arial"/>
          <w:sz w:val="24"/>
          <w:szCs w:val="24"/>
          <w:lang w:val="es-ES" w:eastAsia="es-ES"/>
        </w:rPr>
        <w:t>, se observó</w:t>
      </w:r>
      <w:r w:rsidR="008A067E" w:rsidRPr="00452A67">
        <w:rPr>
          <w:rFonts w:ascii="Palatino Linotype" w:eastAsia="Times New Roman" w:hAnsi="Palatino Linotype" w:cs="Arial"/>
          <w:sz w:val="24"/>
          <w:szCs w:val="24"/>
          <w:lang w:val="es-ES" w:eastAsia="es-ES"/>
        </w:rPr>
        <w:t xml:space="preserve"> que</w:t>
      </w:r>
      <w:r w:rsidR="00666174" w:rsidRPr="00452A67">
        <w:rPr>
          <w:rFonts w:ascii="Palatino Linotype" w:eastAsia="Times New Roman" w:hAnsi="Palatino Linotype" w:cs="Arial"/>
          <w:sz w:val="24"/>
          <w:szCs w:val="24"/>
          <w:lang w:val="es-ES" w:eastAsia="es-ES"/>
        </w:rPr>
        <w:t xml:space="preserve"> el veintiocho de mayo de dos mil diecinueve</w:t>
      </w:r>
      <w:r w:rsidR="008A067E" w:rsidRPr="00452A67">
        <w:rPr>
          <w:rFonts w:ascii="Palatino Linotype" w:eastAsia="Times New Roman" w:hAnsi="Palatino Linotype" w:cs="Arial"/>
          <w:sz w:val="24"/>
          <w:szCs w:val="24"/>
          <w:lang w:val="es-ES" w:eastAsia="es-ES"/>
        </w:rPr>
        <w:t xml:space="preserve"> </w:t>
      </w:r>
      <w:r w:rsidR="008A067E" w:rsidRPr="00452A67">
        <w:rPr>
          <w:rFonts w:ascii="Palatino Linotype" w:eastAsia="Times New Roman" w:hAnsi="Palatino Linotype" w:cs="Arial"/>
          <w:b/>
          <w:sz w:val="24"/>
          <w:szCs w:val="24"/>
          <w:lang w:val="es-ES" w:eastAsia="es-ES"/>
        </w:rPr>
        <w:t xml:space="preserve">EL SUJETO OBLIGADO </w:t>
      </w:r>
      <w:r w:rsidR="008A067E" w:rsidRPr="00452A67">
        <w:rPr>
          <w:rFonts w:ascii="Palatino Linotype" w:eastAsia="Times New Roman" w:hAnsi="Palatino Linotype" w:cs="Arial"/>
          <w:sz w:val="24"/>
          <w:szCs w:val="24"/>
          <w:lang w:val="es-ES" w:eastAsia="es-ES"/>
        </w:rPr>
        <w:t xml:space="preserve">rindió Informe Justificado del recurso materia del presente asunto, </w:t>
      </w:r>
      <w:r w:rsidR="0047298C" w:rsidRPr="00452A67">
        <w:rPr>
          <w:rFonts w:ascii="Palatino Linotype" w:eastAsia="Times New Roman" w:hAnsi="Palatino Linotype" w:cs="Arial"/>
          <w:sz w:val="24"/>
          <w:szCs w:val="24"/>
          <w:lang w:val="es-ES" w:eastAsia="es-ES"/>
        </w:rPr>
        <w:t>en el que ratificó su respuesta</w:t>
      </w:r>
      <w:r w:rsidR="00F32CC0" w:rsidRPr="00452A67">
        <w:rPr>
          <w:rFonts w:ascii="Palatino Linotype" w:eastAsia="Times New Roman" w:hAnsi="Palatino Linotype" w:cs="Arial"/>
          <w:sz w:val="24"/>
          <w:szCs w:val="24"/>
          <w:lang w:val="es-ES" w:eastAsia="es-ES"/>
        </w:rPr>
        <w:t xml:space="preserve">, por lo que </w:t>
      </w:r>
      <w:r w:rsidR="00427263" w:rsidRPr="00452A67">
        <w:rPr>
          <w:rFonts w:ascii="Palatino Linotype" w:eastAsia="Arial Unicode MS" w:hAnsi="Palatino Linotype" w:cs="Arial"/>
          <w:sz w:val="24"/>
          <w:szCs w:val="24"/>
          <w:lang w:val="es-ES" w:eastAsia="es-ES"/>
        </w:rPr>
        <w:t xml:space="preserve">no se configura </w:t>
      </w:r>
      <w:r w:rsidR="008A067E" w:rsidRPr="00452A67">
        <w:rPr>
          <w:rFonts w:ascii="Palatino Linotype" w:eastAsia="Times New Roman" w:hAnsi="Palatino Linotype" w:cs="Arial"/>
          <w:bCs/>
          <w:sz w:val="24"/>
          <w:szCs w:val="24"/>
          <w:lang w:val="es-ES" w:eastAsia="es-ES"/>
        </w:rPr>
        <w:t>el supuesto de la fracción III del artículo 185 de la Ley de Transparencia y Acceso a la Información Pública del Estado de México y Municipios</w:t>
      </w:r>
      <w:r w:rsidR="0075054E" w:rsidRPr="00452A67">
        <w:rPr>
          <w:rFonts w:ascii="Palatino Linotype" w:eastAsia="Times New Roman" w:hAnsi="Palatino Linotype" w:cs="Arial"/>
          <w:bCs/>
          <w:sz w:val="24"/>
          <w:szCs w:val="24"/>
          <w:lang w:val="es-ES" w:eastAsia="es-ES"/>
        </w:rPr>
        <w:t>, el cual será materia de análisis en el apartado correspondiente</w:t>
      </w:r>
      <w:r w:rsidR="008A067E" w:rsidRPr="00452A67">
        <w:rPr>
          <w:rFonts w:ascii="Palatino Linotype" w:eastAsia="Arial Unicode MS" w:hAnsi="Palatino Linotype" w:cs="Arial"/>
          <w:sz w:val="24"/>
          <w:szCs w:val="24"/>
          <w:lang w:val="es-ES" w:eastAsia="es-ES"/>
        </w:rPr>
        <w:t xml:space="preserve">. </w:t>
      </w:r>
    </w:p>
    <w:p w:rsidR="008A067E" w:rsidRPr="00452A67"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452A67">
        <w:rPr>
          <w:rFonts w:ascii="Palatino Linotype" w:eastAsia="MS Mincho" w:hAnsi="Palatino Linotype" w:cs="Times New Roman"/>
          <w:noProof/>
          <w:sz w:val="24"/>
          <w:szCs w:val="24"/>
          <w:lang w:eastAsia="es-MX"/>
        </w:rPr>
        <w:t xml:space="preserve">Por su parte, </w:t>
      </w:r>
      <w:r w:rsidRPr="00452A67">
        <w:rPr>
          <w:rFonts w:ascii="Palatino Linotype" w:eastAsia="MS Mincho" w:hAnsi="Palatino Linotype" w:cs="Times New Roman"/>
          <w:b/>
          <w:noProof/>
          <w:sz w:val="24"/>
          <w:szCs w:val="24"/>
          <w:lang w:eastAsia="es-MX"/>
        </w:rPr>
        <w:t xml:space="preserve">EL RECURRENTE </w:t>
      </w:r>
      <w:r w:rsidRPr="00452A67">
        <w:rPr>
          <w:rFonts w:ascii="Palatino Linotype" w:eastAsia="MS Mincho" w:hAnsi="Palatino Linotype" w:cs="Times New Roman"/>
          <w:noProof/>
          <w:sz w:val="24"/>
          <w:szCs w:val="24"/>
          <w:lang w:eastAsia="es-MX"/>
        </w:rPr>
        <w:t>no realizó manifiestación alguna,</w:t>
      </w:r>
      <w:r w:rsidRPr="00452A67">
        <w:rPr>
          <w:rFonts w:ascii="Palatino Linotype" w:eastAsia="Arial Unicode MS" w:hAnsi="Palatino Linotype" w:cs="Arial"/>
          <w:sz w:val="24"/>
          <w:szCs w:val="24"/>
          <w:lang w:val="es-ES_tradnl" w:eastAsia="es-ES"/>
        </w:rPr>
        <w:t xml:space="preserve"> ni presentó pruebas o alegatos</w:t>
      </w:r>
      <w:r w:rsidR="00F32CC0" w:rsidRPr="00452A67">
        <w:rPr>
          <w:rFonts w:ascii="Palatino Linotype" w:eastAsia="Arial Unicode MS" w:hAnsi="Palatino Linotype" w:cs="Arial"/>
          <w:sz w:val="24"/>
          <w:szCs w:val="24"/>
          <w:lang w:val="es-ES_tradnl" w:eastAsia="es-ES"/>
        </w:rPr>
        <w:t xml:space="preserve"> que a su derecho convinieran</w:t>
      </w:r>
      <w:r w:rsidRPr="00452A67">
        <w:rPr>
          <w:rFonts w:ascii="Palatino Linotype" w:eastAsia="Arial Unicode MS" w:hAnsi="Palatino Linotype" w:cs="Arial"/>
          <w:sz w:val="24"/>
          <w:szCs w:val="24"/>
          <w:lang w:val="es-ES_tradnl" w:eastAsia="es-ES"/>
        </w:rPr>
        <w:t>.</w:t>
      </w:r>
    </w:p>
    <w:p w:rsidR="00B064FB" w:rsidRPr="00452A67"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452A67"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452A67">
        <w:rPr>
          <w:rFonts w:ascii="Palatino Linotype" w:eastAsia="MS Mincho" w:hAnsi="Palatino Linotype" w:cs="Times New Roman"/>
          <w:b/>
          <w:sz w:val="28"/>
          <w:szCs w:val="28"/>
          <w:lang w:val="es-ES_tradnl" w:eastAsia="es-ES"/>
        </w:rPr>
        <w:t>VII</w:t>
      </w:r>
      <w:r w:rsidR="00B064FB" w:rsidRPr="00452A67">
        <w:rPr>
          <w:rFonts w:ascii="Palatino Linotype" w:eastAsia="MS Mincho" w:hAnsi="Palatino Linotype" w:cs="Times New Roman"/>
          <w:b/>
          <w:sz w:val="28"/>
          <w:szCs w:val="28"/>
          <w:lang w:val="es-ES_tradnl" w:eastAsia="es-ES"/>
        </w:rPr>
        <w:t xml:space="preserve">. </w:t>
      </w:r>
      <w:r w:rsidR="00B064FB" w:rsidRPr="00452A67">
        <w:rPr>
          <w:rFonts w:ascii="Palatino Linotype" w:eastAsia="MS Mincho" w:hAnsi="Palatino Linotype" w:cs="Arial"/>
          <w:sz w:val="24"/>
          <w:szCs w:val="24"/>
          <w:lang w:val="es-ES_tradnl" w:eastAsia="es-ES"/>
        </w:rPr>
        <w:t>Una vez analizado el estado procesal que guardan los expedientes, en fecha</w:t>
      </w:r>
      <w:r w:rsidR="00562E09" w:rsidRPr="00452A67">
        <w:rPr>
          <w:rFonts w:ascii="Palatino Linotype" w:eastAsia="MS Mincho" w:hAnsi="Palatino Linotype" w:cs="Arial"/>
          <w:sz w:val="24"/>
          <w:szCs w:val="24"/>
          <w:lang w:val="es-ES_tradnl" w:eastAsia="es-ES"/>
        </w:rPr>
        <w:t xml:space="preserve"> </w:t>
      </w:r>
      <w:r w:rsidR="00666174" w:rsidRPr="00452A67">
        <w:rPr>
          <w:rFonts w:ascii="Palatino Linotype" w:eastAsia="MS Mincho" w:hAnsi="Palatino Linotype" w:cs="Arial"/>
          <w:sz w:val="24"/>
          <w:szCs w:val="24"/>
          <w:lang w:val="es-ES_tradnl" w:eastAsia="es-ES"/>
        </w:rPr>
        <w:t>veinte</w:t>
      </w:r>
      <w:r w:rsidR="00562E09" w:rsidRPr="00452A67">
        <w:rPr>
          <w:rFonts w:ascii="Palatino Linotype" w:eastAsia="MS Mincho" w:hAnsi="Palatino Linotype" w:cs="Arial"/>
          <w:sz w:val="24"/>
          <w:szCs w:val="24"/>
          <w:lang w:val="es-ES_tradnl" w:eastAsia="es-ES"/>
        </w:rPr>
        <w:t xml:space="preserve"> de </w:t>
      </w:r>
      <w:r w:rsidR="00BA2E70" w:rsidRPr="00452A67">
        <w:rPr>
          <w:rFonts w:ascii="Palatino Linotype" w:eastAsia="MS Mincho" w:hAnsi="Palatino Linotype" w:cs="Arial"/>
          <w:sz w:val="24"/>
          <w:szCs w:val="24"/>
          <w:lang w:val="es-ES_tradnl" w:eastAsia="es-ES"/>
        </w:rPr>
        <w:t>agosto</w:t>
      </w:r>
      <w:r w:rsidR="00562E09" w:rsidRPr="00452A67">
        <w:rPr>
          <w:rFonts w:ascii="Palatino Linotype" w:eastAsia="MS Mincho" w:hAnsi="Palatino Linotype" w:cs="Arial"/>
          <w:sz w:val="24"/>
          <w:szCs w:val="24"/>
          <w:lang w:val="es-ES_tradnl" w:eastAsia="es-ES"/>
        </w:rPr>
        <w:t xml:space="preserve"> de dos mil diecinueve</w:t>
      </w:r>
      <w:r w:rsidR="00B064FB" w:rsidRPr="00452A67">
        <w:rPr>
          <w:rFonts w:ascii="Palatino Linotype" w:eastAsia="MS Mincho" w:hAnsi="Palatino Linotype" w:cs="Arial"/>
          <w:sz w:val="24"/>
          <w:szCs w:val="24"/>
          <w:lang w:val="es-ES_tradnl" w:eastAsia="es-ES"/>
        </w:rPr>
        <w:t xml:space="preserve">, la Comisionada </w:t>
      </w:r>
      <w:r w:rsidR="00B064FB" w:rsidRPr="00452A67">
        <w:rPr>
          <w:rFonts w:ascii="Palatino Linotype" w:eastAsia="MS Mincho" w:hAnsi="Palatino Linotype" w:cs="Arial"/>
          <w:b/>
          <w:sz w:val="24"/>
          <w:szCs w:val="24"/>
          <w:lang w:val="es-ES_tradnl" w:eastAsia="es-ES"/>
        </w:rPr>
        <w:t xml:space="preserve">EVA ABAID YAPUR </w:t>
      </w:r>
      <w:r w:rsidR="00B064FB" w:rsidRPr="00452A67">
        <w:rPr>
          <w:rFonts w:ascii="Palatino Linotype" w:eastAsia="MS Mincho" w:hAnsi="Palatino Linotype" w:cs="Arial"/>
          <w:sz w:val="24"/>
          <w:szCs w:val="24"/>
          <w:lang w:val="es-ES_tradnl" w:eastAsia="es-ES"/>
        </w:rPr>
        <w:t>acordó el cierre</w:t>
      </w:r>
      <w:r w:rsidR="00562E09" w:rsidRPr="00452A67">
        <w:rPr>
          <w:rFonts w:ascii="Palatino Linotype" w:eastAsia="MS Mincho" w:hAnsi="Palatino Linotype" w:cs="Arial"/>
          <w:sz w:val="24"/>
          <w:szCs w:val="24"/>
          <w:lang w:val="es-ES_tradnl" w:eastAsia="es-ES"/>
        </w:rPr>
        <w:t xml:space="preserve"> de instrucción en el recurso </w:t>
      </w:r>
      <w:r w:rsidR="00B064FB" w:rsidRPr="00452A67">
        <w:rPr>
          <w:rFonts w:ascii="Palatino Linotype" w:eastAsia="MS Mincho" w:hAnsi="Palatino Linotype" w:cs="Arial"/>
          <w:sz w:val="24"/>
          <w:szCs w:val="24"/>
          <w:lang w:val="es-ES_tradnl" w:eastAsia="es-ES"/>
        </w:rPr>
        <w:t xml:space="preserve">de revisión, así como la remisión </w:t>
      </w:r>
      <w:r w:rsidR="00562E09" w:rsidRPr="00452A67">
        <w:rPr>
          <w:rFonts w:ascii="Palatino Linotype" w:eastAsia="MS Mincho" w:hAnsi="Palatino Linotype" w:cs="Arial"/>
          <w:sz w:val="24"/>
          <w:szCs w:val="24"/>
          <w:lang w:val="es-ES_tradnl" w:eastAsia="es-ES"/>
        </w:rPr>
        <w:t xml:space="preserve">del expediente </w:t>
      </w:r>
      <w:r w:rsidR="00B064FB" w:rsidRPr="00452A67">
        <w:rPr>
          <w:rFonts w:ascii="Palatino Linotype" w:eastAsia="MS Mincho" w:hAnsi="Palatino Linotype" w:cs="Arial"/>
          <w:sz w:val="24"/>
          <w:szCs w:val="24"/>
          <w:lang w:val="es-ES_tradnl" w:eastAsia="es-ES"/>
        </w:rPr>
        <w:t xml:space="preserve">a efecto de </w:t>
      </w:r>
      <w:r w:rsidR="00562E09" w:rsidRPr="00452A67">
        <w:rPr>
          <w:rFonts w:ascii="Palatino Linotype" w:eastAsia="MS Mincho" w:hAnsi="Palatino Linotype" w:cs="Arial"/>
          <w:sz w:val="24"/>
          <w:szCs w:val="24"/>
          <w:lang w:val="es-ES_tradnl" w:eastAsia="es-ES"/>
        </w:rPr>
        <w:t>ser resuelto</w:t>
      </w:r>
      <w:r w:rsidR="00B064FB" w:rsidRPr="00452A67">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452A67">
        <w:rPr>
          <w:rFonts w:ascii="Palatino Linotype" w:eastAsia="MS Mincho" w:hAnsi="Palatino Linotype" w:cs="Arial"/>
          <w:sz w:val="24"/>
          <w:szCs w:val="24"/>
          <w:lang w:val="es-ES_tradnl" w:eastAsia="es-ES"/>
        </w:rPr>
        <w:t xml:space="preserve"> Estado de México y Municipios.</w:t>
      </w:r>
    </w:p>
    <w:p w:rsidR="00B064FB" w:rsidRPr="00452A67"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452A67" w:rsidRDefault="00BA2E70" w:rsidP="00F32CC0">
      <w:pPr>
        <w:pStyle w:val="Prrafodelista"/>
        <w:spacing w:line="360" w:lineRule="auto"/>
        <w:ind w:left="0"/>
        <w:jc w:val="both"/>
        <w:rPr>
          <w:rFonts w:ascii="Palatino Linotype" w:hAnsi="Palatino Linotype" w:cs="Arial"/>
        </w:rPr>
      </w:pPr>
      <w:r w:rsidRPr="00452A67">
        <w:rPr>
          <w:rFonts w:ascii="Palatino Linotype" w:hAnsi="Palatino Linotype" w:cs="Arial"/>
          <w:b/>
          <w:sz w:val="28"/>
          <w:szCs w:val="28"/>
        </w:rPr>
        <w:t>VII</w:t>
      </w:r>
      <w:r w:rsidR="00F32CC0" w:rsidRPr="00452A67">
        <w:rPr>
          <w:rFonts w:ascii="Palatino Linotype" w:hAnsi="Palatino Linotype" w:cs="Arial"/>
          <w:b/>
          <w:sz w:val="28"/>
          <w:szCs w:val="28"/>
        </w:rPr>
        <w:t>I.</w:t>
      </w:r>
      <w:r w:rsidR="00F32CC0" w:rsidRPr="00452A67">
        <w:rPr>
          <w:rFonts w:ascii="Palatino Linotype" w:hAnsi="Palatino Linotype" w:cs="Arial"/>
        </w:rPr>
        <w:t xml:space="preserve"> En fecha </w:t>
      </w:r>
      <w:r w:rsidR="00666174" w:rsidRPr="00452A67">
        <w:rPr>
          <w:rFonts w:ascii="Palatino Linotype" w:hAnsi="Palatino Linotype" w:cs="Arial"/>
        </w:rPr>
        <w:t>veinte</w:t>
      </w:r>
      <w:r w:rsidR="00F32CC0" w:rsidRPr="00452A67">
        <w:rPr>
          <w:rFonts w:ascii="Palatino Linotype" w:hAnsi="Palatino Linotype" w:cs="Arial"/>
        </w:rPr>
        <w:t xml:space="preserve"> de </w:t>
      </w:r>
      <w:r w:rsidRPr="00452A67">
        <w:rPr>
          <w:rFonts w:ascii="Palatino Linotype" w:hAnsi="Palatino Linotype" w:cs="Arial"/>
        </w:rPr>
        <w:t>agosto</w:t>
      </w:r>
      <w:r w:rsidR="00F32CC0" w:rsidRPr="00452A67">
        <w:rPr>
          <w:rFonts w:ascii="Palatino Linotype" w:hAnsi="Palatino Linotype" w:cs="Arial"/>
        </w:rPr>
        <w:t xml:space="preserve"> de dos mil diecinueve, </w:t>
      </w:r>
      <w:r w:rsidR="00F32CC0" w:rsidRPr="00452A67">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F32CC0" w:rsidRPr="00452A67">
        <w:rPr>
          <w:rFonts w:ascii="Palatino Linotype" w:hAnsi="Palatino Linotype" w:cs="Arial"/>
        </w:rPr>
        <w:t>; y</w:t>
      </w:r>
    </w:p>
    <w:p w:rsidR="00F32CC0" w:rsidRPr="00452A67"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452A67"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452A67">
        <w:rPr>
          <w:rFonts w:ascii="Palatino Linotype" w:eastAsia="Times New Roman" w:hAnsi="Palatino Linotype" w:cs="Times New Roman"/>
          <w:b/>
          <w:sz w:val="24"/>
          <w:szCs w:val="28"/>
          <w:lang w:val="es-ES" w:eastAsia="es-ES"/>
        </w:rPr>
        <w:t>C O N S I D E R A N D O</w:t>
      </w:r>
    </w:p>
    <w:p w:rsidR="0052153A" w:rsidRPr="00452A67"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452A67"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452A67">
        <w:rPr>
          <w:rFonts w:ascii="Palatino Linotype" w:eastAsia="Times New Roman" w:hAnsi="Palatino Linotype" w:cs="Times New Roman"/>
          <w:b/>
          <w:sz w:val="28"/>
          <w:szCs w:val="28"/>
          <w:lang w:val="es-ES" w:eastAsia="es-ES"/>
        </w:rPr>
        <w:t>PRIMERO</w:t>
      </w:r>
      <w:r w:rsidRPr="00452A67">
        <w:rPr>
          <w:rFonts w:ascii="Palatino Linotype" w:eastAsia="Times New Roman" w:hAnsi="Palatino Linotype" w:cs="Times New Roman"/>
          <w:b/>
          <w:sz w:val="24"/>
          <w:szCs w:val="24"/>
          <w:lang w:val="es-ES" w:eastAsia="es-ES"/>
        </w:rPr>
        <w:t>.</w:t>
      </w:r>
      <w:r w:rsidRPr="00452A67">
        <w:rPr>
          <w:rFonts w:ascii="Palatino Linotype" w:eastAsia="Times New Roman" w:hAnsi="Palatino Linotype" w:cs="Times New Roman"/>
          <w:sz w:val="24"/>
          <w:szCs w:val="24"/>
          <w:lang w:val="es-ES" w:eastAsia="es-ES"/>
        </w:rPr>
        <w:t xml:space="preserve"> </w:t>
      </w:r>
      <w:r w:rsidR="00F32CC0" w:rsidRPr="00452A67">
        <w:rPr>
          <w:rFonts w:ascii="Palatino Linotype" w:eastAsia="Times New Roman" w:hAnsi="Palatino Linotype" w:cs="Times New Roman"/>
          <w:b/>
          <w:i/>
          <w:sz w:val="24"/>
          <w:szCs w:val="24"/>
          <w:lang w:val="es-ES" w:eastAsia="es-ES"/>
        </w:rPr>
        <w:t>Competencia</w:t>
      </w:r>
      <w:r w:rsidR="008800CE" w:rsidRPr="00452A67">
        <w:rPr>
          <w:rFonts w:ascii="Palatino Linotype" w:eastAsia="Times New Roman" w:hAnsi="Palatino Linotype" w:cs="Times New Roman"/>
          <w:i/>
          <w:sz w:val="24"/>
          <w:szCs w:val="24"/>
          <w:lang w:val="es-ES" w:eastAsia="es-ES"/>
        </w:rPr>
        <w:t>.</w:t>
      </w:r>
      <w:r w:rsidR="008800CE" w:rsidRPr="00452A67">
        <w:rPr>
          <w:rFonts w:ascii="Palatino Linotype" w:eastAsia="Times New Roman" w:hAnsi="Palatino Linotype" w:cs="Times New Roman"/>
          <w:b/>
          <w:sz w:val="24"/>
          <w:szCs w:val="24"/>
          <w:lang w:val="es-ES" w:eastAsia="es-ES"/>
        </w:rPr>
        <w:t xml:space="preserve"> </w:t>
      </w:r>
      <w:r w:rsidRPr="00452A67">
        <w:rPr>
          <w:rFonts w:ascii="Palatino Linotype" w:eastAsia="Times New Roman" w:hAnsi="Palatino Linotype" w:cs="Times New Roman"/>
          <w:sz w:val="24"/>
          <w:szCs w:val="24"/>
          <w:lang w:val="es-ES" w:eastAsia="es-ES"/>
        </w:rPr>
        <w:t xml:space="preserve">Este Instituto de </w:t>
      </w:r>
      <w:r w:rsidRPr="00452A67">
        <w:rPr>
          <w:rFonts w:ascii="Palatino Linotype" w:eastAsia="Times New Roman" w:hAnsi="Palatino Linotype" w:cs="Arial"/>
          <w:sz w:val="24"/>
          <w:szCs w:val="24"/>
          <w:lang w:val="es-ES" w:eastAsia="es-ES"/>
        </w:rPr>
        <w:t>Transparencia</w:t>
      </w:r>
      <w:r w:rsidRPr="00452A67">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296839" w:rsidRPr="00452A67">
        <w:rPr>
          <w:rFonts w:ascii="Palatino Linotype" w:eastAsia="Times New Roman" w:hAnsi="Palatino Linotype" w:cs="Times New Roman"/>
          <w:sz w:val="24"/>
          <w:szCs w:val="24"/>
          <w:lang w:val="es-ES" w:eastAsia="es-ES"/>
        </w:rPr>
        <w:t xml:space="preserve"> segundo</w:t>
      </w:r>
      <w:r w:rsidRPr="00452A67">
        <w:rPr>
          <w:rFonts w:ascii="Palatino Linotype" w:eastAsia="Times New Roman" w:hAnsi="Palatino Linotype" w:cs="Times New Roman"/>
          <w:sz w:val="24"/>
          <w:szCs w:val="24"/>
          <w:lang w:val="es-ES" w:eastAsia="es-ES"/>
        </w:rPr>
        <w:t xml:space="preserve">, vigésimo </w:t>
      </w:r>
      <w:r w:rsidR="00296839" w:rsidRPr="00452A67">
        <w:rPr>
          <w:rFonts w:ascii="Palatino Linotype" w:eastAsia="Times New Roman" w:hAnsi="Palatino Linotype" w:cs="Times New Roman"/>
          <w:sz w:val="24"/>
          <w:szCs w:val="24"/>
          <w:lang w:val="es-ES" w:eastAsia="es-ES"/>
        </w:rPr>
        <w:t>tercero</w:t>
      </w:r>
      <w:r w:rsidRPr="00452A67">
        <w:rPr>
          <w:rFonts w:ascii="Palatino Linotype" w:eastAsia="Times New Roman" w:hAnsi="Palatino Linotype" w:cs="Times New Roman"/>
          <w:sz w:val="24"/>
          <w:szCs w:val="24"/>
          <w:lang w:val="es-ES" w:eastAsia="es-ES"/>
        </w:rPr>
        <w:t xml:space="preserve"> y vigésimo </w:t>
      </w:r>
      <w:r w:rsidR="00296839" w:rsidRPr="00452A67">
        <w:rPr>
          <w:rFonts w:ascii="Palatino Linotype" w:eastAsia="Times New Roman" w:hAnsi="Palatino Linotype" w:cs="Times New Roman"/>
          <w:sz w:val="24"/>
          <w:szCs w:val="24"/>
          <w:lang w:val="es-ES" w:eastAsia="es-ES"/>
        </w:rPr>
        <w:t>cuarto</w:t>
      </w:r>
      <w:r w:rsidRPr="00452A67">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452A67">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452A67"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452A67" w:rsidRDefault="00283B91" w:rsidP="00283B91">
      <w:pPr>
        <w:spacing w:after="0" w:line="360" w:lineRule="auto"/>
        <w:jc w:val="both"/>
        <w:rPr>
          <w:rFonts w:ascii="Palatino Linotype" w:eastAsia="Times New Roman" w:hAnsi="Palatino Linotype" w:cs="Arial"/>
          <w:b/>
          <w:bCs/>
          <w:sz w:val="24"/>
          <w:szCs w:val="24"/>
          <w:lang w:val="es-ES" w:eastAsia="es-ES"/>
        </w:rPr>
      </w:pPr>
      <w:r w:rsidRPr="00452A67">
        <w:rPr>
          <w:rFonts w:ascii="Palatino Linotype" w:eastAsia="Times New Roman" w:hAnsi="Palatino Linotype" w:cs="Arial"/>
          <w:b/>
          <w:sz w:val="28"/>
          <w:szCs w:val="24"/>
          <w:lang w:val="es-ES" w:eastAsia="es-ES"/>
        </w:rPr>
        <w:t>SEGUNDO</w:t>
      </w:r>
      <w:r w:rsidRPr="00452A67">
        <w:rPr>
          <w:rFonts w:ascii="Palatino Linotype" w:eastAsia="Times New Roman" w:hAnsi="Palatino Linotype" w:cs="Arial"/>
          <w:b/>
          <w:sz w:val="24"/>
          <w:szCs w:val="24"/>
          <w:lang w:eastAsia="es-ES"/>
        </w:rPr>
        <w:t xml:space="preserve">. </w:t>
      </w:r>
      <w:r w:rsidR="00F32CC0" w:rsidRPr="00452A67">
        <w:rPr>
          <w:rFonts w:ascii="Palatino Linotype" w:eastAsia="Times New Roman" w:hAnsi="Palatino Linotype" w:cs="Arial"/>
          <w:b/>
          <w:i/>
          <w:sz w:val="24"/>
          <w:szCs w:val="24"/>
          <w:lang w:val="es-ES" w:eastAsia="es-ES"/>
        </w:rPr>
        <w:t>Interés</w:t>
      </w:r>
      <w:r w:rsidR="008800CE" w:rsidRPr="00452A67">
        <w:rPr>
          <w:rFonts w:ascii="Palatino Linotype" w:eastAsia="Times New Roman" w:hAnsi="Palatino Linotype" w:cs="Arial"/>
          <w:b/>
          <w:i/>
          <w:sz w:val="24"/>
          <w:szCs w:val="24"/>
          <w:lang w:val="es-ES" w:eastAsia="es-ES"/>
        </w:rPr>
        <w:t>.</w:t>
      </w:r>
      <w:r w:rsidR="008800CE" w:rsidRPr="00452A67">
        <w:rPr>
          <w:rFonts w:ascii="Palatino Linotype" w:eastAsia="Times New Roman" w:hAnsi="Palatino Linotype" w:cs="Arial"/>
          <w:b/>
          <w:sz w:val="24"/>
          <w:szCs w:val="24"/>
          <w:lang w:val="es-ES" w:eastAsia="es-ES"/>
        </w:rPr>
        <w:t xml:space="preserve"> </w:t>
      </w:r>
      <w:r w:rsidR="00B60CA7" w:rsidRPr="00452A67">
        <w:rPr>
          <w:rFonts w:ascii="Palatino Linotype" w:eastAsia="Times New Roman" w:hAnsi="Palatino Linotype" w:cs="Arial"/>
          <w:sz w:val="24"/>
          <w:szCs w:val="24"/>
          <w:lang w:val="es-ES" w:eastAsia="es-ES"/>
        </w:rPr>
        <w:t>El recurso de revisión fue interpuesto</w:t>
      </w:r>
      <w:r w:rsidRPr="00452A67">
        <w:rPr>
          <w:rFonts w:ascii="Palatino Linotype" w:eastAsia="Times New Roman" w:hAnsi="Palatino Linotype" w:cs="Arial"/>
          <w:sz w:val="24"/>
          <w:szCs w:val="24"/>
          <w:lang w:val="es-ES" w:eastAsia="es-ES"/>
        </w:rPr>
        <w:t xml:space="preserve"> por parte legítima, en at</w:t>
      </w:r>
      <w:r w:rsidR="00B60CA7" w:rsidRPr="00452A67">
        <w:rPr>
          <w:rFonts w:ascii="Palatino Linotype" w:eastAsia="Times New Roman" w:hAnsi="Palatino Linotype" w:cs="Arial"/>
          <w:sz w:val="24"/>
          <w:szCs w:val="24"/>
          <w:lang w:val="es-ES" w:eastAsia="es-ES"/>
        </w:rPr>
        <w:t xml:space="preserve">ención a que presentado </w:t>
      </w:r>
      <w:r w:rsidRPr="00452A67">
        <w:rPr>
          <w:rFonts w:ascii="Palatino Linotype" w:eastAsia="Times New Roman" w:hAnsi="Palatino Linotype" w:cs="Arial"/>
          <w:sz w:val="24"/>
          <w:szCs w:val="24"/>
          <w:lang w:val="es-ES" w:eastAsia="es-ES"/>
        </w:rPr>
        <w:t xml:space="preserve">por </w:t>
      </w:r>
      <w:r w:rsidRPr="00452A67">
        <w:rPr>
          <w:rFonts w:ascii="Palatino Linotype" w:eastAsia="Times New Roman" w:hAnsi="Palatino Linotype" w:cs="Arial"/>
          <w:b/>
          <w:sz w:val="24"/>
          <w:szCs w:val="24"/>
          <w:lang w:val="es-ES" w:eastAsia="es-ES"/>
        </w:rPr>
        <w:t>EL RECURRENTE</w:t>
      </w:r>
      <w:r w:rsidRPr="00452A67">
        <w:rPr>
          <w:rFonts w:ascii="Palatino Linotype" w:eastAsia="Times New Roman" w:hAnsi="Palatino Linotype" w:cs="Arial"/>
          <w:snapToGrid w:val="0"/>
          <w:sz w:val="24"/>
          <w:szCs w:val="24"/>
          <w:lang w:val="es-ES" w:eastAsia="es-ES"/>
        </w:rPr>
        <w:t>, quien es la misma per</w:t>
      </w:r>
      <w:r w:rsidR="00B60CA7" w:rsidRPr="00452A67">
        <w:rPr>
          <w:rFonts w:ascii="Palatino Linotype" w:eastAsia="Times New Roman" w:hAnsi="Palatino Linotype" w:cs="Arial"/>
          <w:snapToGrid w:val="0"/>
          <w:sz w:val="24"/>
          <w:szCs w:val="24"/>
          <w:lang w:val="es-ES" w:eastAsia="es-ES"/>
        </w:rPr>
        <w:t xml:space="preserve">sona que formuló </w:t>
      </w:r>
      <w:r w:rsidR="004D35A7" w:rsidRPr="00452A67">
        <w:rPr>
          <w:rFonts w:ascii="Palatino Linotype" w:eastAsia="Times New Roman" w:hAnsi="Palatino Linotype" w:cs="Arial"/>
          <w:snapToGrid w:val="0"/>
          <w:sz w:val="24"/>
          <w:szCs w:val="24"/>
          <w:lang w:val="es-ES" w:eastAsia="es-ES"/>
        </w:rPr>
        <w:t>la solicitud</w:t>
      </w:r>
      <w:r w:rsidRPr="00452A67">
        <w:rPr>
          <w:rFonts w:ascii="Palatino Linotype" w:eastAsia="Times New Roman" w:hAnsi="Palatino Linotype" w:cs="Arial"/>
          <w:snapToGrid w:val="0"/>
          <w:sz w:val="24"/>
          <w:szCs w:val="24"/>
          <w:lang w:val="es-ES" w:eastAsia="es-ES"/>
        </w:rPr>
        <w:t xml:space="preserve"> de acceso a la información pública </w:t>
      </w:r>
      <w:r w:rsidRPr="00452A67">
        <w:rPr>
          <w:rFonts w:ascii="Palatino Linotype" w:eastAsia="Times New Roman" w:hAnsi="Palatino Linotype" w:cs="Arial"/>
          <w:bCs/>
          <w:sz w:val="24"/>
          <w:szCs w:val="24"/>
          <w:lang w:val="es-ES" w:eastAsia="es-ES"/>
        </w:rPr>
        <w:t xml:space="preserve">al </w:t>
      </w:r>
      <w:r w:rsidRPr="00452A67">
        <w:rPr>
          <w:rFonts w:ascii="Palatino Linotype" w:eastAsia="Times New Roman" w:hAnsi="Palatino Linotype" w:cs="Arial"/>
          <w:b/>
          <w:bCs/>
          <w:sz w:val="24"/>
          <w:szCs w:val="24"/>
          <w:lang w:val="es-ES" w:eastAsia="es-ES"/>
        </w:rPr>
        <w:t>SUJETO OBLIGADO.</w:t>
      </w:r>
    </w:p>
    <w:p w:rsidR="00F32CC0" w:rsidRPr="00452A67"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452A67"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452A67">
        <w:rPr>
          <w:rFonts w:ascii="Palatino Linotype" w:eastAsia="Times New Roman" w:hAnsi="Palatino Linotype" w:cs="Times New Roman"/>
          <w:b/>
          <w:sz w:val="28"/>
          <w:szCs w:val="24"/>
          <w:lang w:val="es-ES" w:eastAsia="es-ES"/>
        </w:rPr>
        <w:t xml:space="preserve">TERCERO. </w:t>
      </w:r>
      <w:r w:rsidR="00F32CC0" w:rsidRPr="00452A67">
        <w:rPr>
          <w:rFonts w:ascii="Palatino Linotype" w:eastAsia="Times New Roman" w:hAnsi="Palatino Linotype" w:cs="Arial"/>
          <w:b/>
          <w:i/>
          <w:sz w:val="24"/>
          <w:szCs w:val="24"/>
          <w:lang w:val="es-ES" w:eastAsia="es-ES"/>
        </w:rPr>
        <w:t>Oportunidad</w:t>
      </w:r>
      <w:r w:rsidRPr="00452A67">
        <w:rPr>
          <w:rFonts w:ascii="Palatino Linotype" w:eastAsia="Times New Roman" w:hAnsi="Palatino Linotype" w:cs="Arial"/>
          <w:b/>
          <w:i/>
          <w:sz w:val="24"/>
          <w:szCs w:val="24"/>
          <w:lang w:val="es-ES" w:eastAsia="es-ES"/>
        </w:rPr>
        <w:t>.</w:t>
      </w:r>
      <w:r w:rsidRPr="00452A67">
        <w:rPr>
          <w:rFonts w:ascii="Palatino Linotype" w:eastAsia="Times New Roman" w:hAnsi="Palatino Linotype" w:cs="Arial"/>
          <w:b/>
          <w:sz w:val="24"/>
          <w:szCs w:val="24"/>
          <w:lang w:val="es-ES" w:eastAsia="es-ES"/>
        </w:rPr>
        <w:t xml:space="preserve"> </w:t>
      </w:r>
      <w:r w:rsidRPr="00452A67">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Pr="00452A67">
        <w:rPr>
          <w:rFonts w:ascii="Palatino Linotype" w:eastAsia="Times New Roman" w:hAnsi="Palatino Linotype" w:cs="Arial"/>
          <w:b/>
          <w:sz w:val="24"/>
          <w:szCs w:val="24"/>
          <w:lang w:val="es-ES" w:eastAsia="es-ES"/>
        </w:rPr>
        <w:t xml:space="preserve">EL RECURRENTE </w:t>
      </w:r>
      <w:r w:rsidRPr="00452A67">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452A67"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452A67"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452A67">
        <w:rPr>
          <w:rFonts w:ascii="Palatino Linotype" w:eastAsia="Times New Roman" w:hAnsi="Palatino Linotype" w:cs="Arial"/>
          <w:b/>
          <w:i/>
          <w:lang w:val="es-ES" w:eastAsia="es-ES"/>
        </w:rPr>
        <w:t>“Artículo 178.</w:t>
      </w:r>
      <w:r w:rsidRPr="00452A67">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452A67"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452A67">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452A67"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452A67">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452A67">
        <w:rPr>
          <w:rFonts w:ascii="Palatino Linotype" w:eastAsia="Times New Roman" w:hAnsi="Palatino Linotype" w:cs="Arial"/>
          <w:b/>
          <w:i/>
          <w:lang w:val="es-ES" w:eastAsia="es-ES"/>
        </w:rPr>
        <w:t>”</w:t>
      </w:r>
    </w:p>
    <w:p w:rsidR="008800CE" w:rsidRPr="00452A67"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452A67" w:rsidRDefault="00DE6DC8" w:rsidP="005B3134">
      <w:pPr>
        <w:spacing w:line="360" w:lineRule="auto"/>
        <w:jc w:val="both"/>
        <w:rPr>
          <w:rFonts w:ascii="Palatino Linotype" w:eastAsia="Times New Roman" w:hAnsi="Palatino Linotype" w:cs="Times New Roman"/>
          <w:sz w:val="24"/>
          <w:szCs w:val="24"/>
          <w:lang w:eastAsia="es-ES"/>
        </w:rPr>
      </w:pPr>
      <w:r w:rsidRPr="00452A67">
        <w:rPr>
          <w:rFonts w:ascii="Palatino Linotype" w:eastAsia="Times New Roman" w:hAnsi="Palatino Linotype" w:cs="Arial"/>
          <w:sz w:val="24"/>
          <w:szCs w:val="24"/>
          <w:lang w:val="es-ES" w:eastAsia="es-ES"/>
        </w:rPr>
        <w:t>Para efecto, se actualiza la hipótesis prevista en el</w:t>
      </w:r>
      <w:r w:rsidR="0093388F" w:rsidRPr="00452A67">
        <w:rPr>
          <w:rFonts w:ascii="Palatino Linotype" w:eastAsia="Times New Roman" w:hAnsi="Palatino Linotype" w:cs="Arial"/>
          <w:sz w:val="24"/>
          <w:szCs w:val="24"/>
          <w:lang w:val="es-ES" w:eastAsia="es-ES"/>
        </w:rPr>
        <w:t xml:space="preserve"> precepto legal antes citado</w:t>
      </w:r>
      <w:r w:rsidRPr="00452A67">
        <w:rPr>
          <w:rFonts w:ascii="Palatino Linotype" w:eastAsia="Times New Roman" w:hAnsi="Palatino Linotype" w:cs="Arial"/>
          <w:sz w:val="24"/>
          <w:szCs w:val="24"/>
          <w:lang w:val="es-ES" w:eastAsia="es-ES"/>
        </w:rPr>
        <w:t>, en atención a que la respuesta impug</w:t>
      </w:r>
      <w:r w:rsidR="002C3938" w:rsidRPr="00452A67">
        <w:rPr>
          <w:rFonts w:ascii="Palatino Linotype" w:eastAsia="Times New Roman" w:hAnsi="Palatino Linotype" w:cs="Arial"/>
          <w:sz w:val="24"/>
          <w:szCs w:val="24"/>
          <w:lang w:val="es-ES" w:eastAsia="es-ES"/>
        </w:rPr>
        <w:t xml:space="preserve">nada en el recurso de revisión </w:t>
      </w:r>
      <w:r w:rsidR="006279C7" w:rsidRPr="00452A67">
        <w:rPr>
          <w:rFonts w:ascii="Palatino Linotype" w:eastAsia="Times New Roman" w:hAnsi="Palatino Linotype" w:cs="Times New Roman"/>
          <w:b/>
          <w:sz w:val="24"/>
          <w:szCs w:val="24"/>
          <w:lang w:val="es-ES" w:eastAsia="es-ES"/>
        </w:rPr>
        <w:t>0</w:t>
      </w:r>
      <w:r w:rsidR="00187D86" w:rsidRPr="00452A67">
        <w:rPr>
          <w:rFonts w:ascii="Palatino Linotype" w:eastAsia="Times New Roman" w:hAnsi="Palatino Linotype" w:cs="Times New Roman"/>
          <w:b/>
          <w:sz w:val="24"/>
          <w:szCs w:val="24"/>
          <w:lang w:val="es-ES" w:eastAsia="es-ES"/>
        </w:rPr>
        <w:t>405</w:t>
      </w:r>
      <w:r w:rsidR="00550727" w:rsidRPr="00452A67">
        <w:rPr>
          <w:rFonts w:ascii="Palatino Linotype" w:eastAsia="Times New Roman" w:hAnsi="Palatino Linotype" w:cs="Times New Roman"/>
          <w:b/>
          <w:sz w:val="24"/>
          <w:szCs w:val="24"/>
          <w:lang w:val="es-ES" w:eastAsia="es-ES"/>
        </w:rPr>
        <w:t>7</w:t>
      </w:r>
      <w:r w:rsidR="006279C7" w:rsidRPr="00452A67">
        <w:rPr>
          <w:rFonts w:ascii="Palatino Linotype" w:eastAsia="Times New Roman" w:hAnsi="Palatino Linotype" w:cs="Times New Roman"/>
          <w:b/>
          <w:sz w:val="24"/>
          <w:szCs w:val="24"/>
          <w:lang w:val="es-ES" w:eastAsia="es-ES"/>
        </w:rPr>
        <w:t xml:space="preserve">/INFOEM/IP/RR/2019, </w:t>
      </w:r>
      <w:r w:rsidR="006279C7" w:rsidRPr="00452A67">
        <w:rPr>
          <w:rFonts w:ascii="Palatino Linotype" w:eastAsia="Times New Roman" w:hAnsi="Palatino Linotype" w:cs="Arial"/>
          <w:bCs/>
          <w:sz w:val="24"/>
          <w:szCs w:val="24"/>
          <w:lang w:eastAsia="es-ES"/>
        </w:rPr>
        <w:t xml:space="preserve">fue  notificada </w:t>
      </w:r>
      <w:r w:rsidR="006279C7" w:rsidRPr="00452A67">
        <w:rPr>
          <w:rFonts w:ascii="Palatino Linotype" w:eastAsia="Times New Roman" w:hAnsi="Palatino Linotype" w:cs="Arial"/>
          <w:sz w:val="24"/>
          <w:szCs w:val="24"/>
          <w:lang w:val="es-ES" w:eastAsia="es-ES"/>
        </w:rPr>
        <w:t xml:space="preserve">al </w:t>
      </w:r>
      <w:r w:rsidR="006279C7" w:rsidRPr="00452A67">
        <w:rPr>
          <w:rFonts w:ascii="Palatino Linotype" w:eastAsia="Times New Roman" w:hAnsi="Palatino Linotype" w:cs="Arial"/>
          <w:b/>
          <w:color w:val="000000"/>
          <w:sz w:val="24"/>
          <w:szCs w:val="24"/>
          <w:lang w:val="es-ES" w:eastAsia="es-ES"/>
        </w:rPr>
        <w:t>RECURRENTE</w:t>
      </w:r>
      <w:r w:rsidR="006279C7" w:rsidRPr="00452A67">
        <w:rPr>
          <w:rFonts w:ascii="Palatino Linotype" w:eastAsia="Times New Roman" w:hAnsi="Palatino Linotype" w:cs="Arial"/>
          <w:bCs/>
          <w:sz w:val="24"/>
          <w:szCs w:val="24"/>
          <w:lang w:eastAsia="es-ES"/>
        </w:rPr>
        <w:t xml:space="preserve"> el </w:t>
      </w:r>
      <w:r w:rsidR="00666174" w:rsidRPr="00452A67">
        <w:rPr>
          <w:rFonts w:ascii="Palatino Linotype" w:eastAsia="Times New Roman" w:hAnsi="Palatino Linotype" w:cs="Times New Roman"/>
          <w:b/>
          <w:sz w:val="24"/>
          <w:szCs w:val="24"/>
          <w:lang w:val="es-ES" w:eastAsia="es-ES"/>
        </w:rPr>
        <w:t>dos</w:t>
      </w:r>
      <w:r w:rsidR="006279C7" w:rsidRPr="00452A67">
        <w:rPr>
          <w:rFonts w:ascii="Palatino Linotype" w:eastAsia="Times New Roman" w:hAnsi="Palatino Linotype" w:cs="Times New Roman"/>
          <w:b/>
          <w:sz w:val="24"/>
          <w:szCs w:val="24"/>
          <w:lang w:val="es-ES" w:eastAsia="es-ES"/>
        </w:rPr>
        <w:t xml:space="preserve"> de </w:t>
      </w:r>
      <w:r w:rsidR="00666174" w:rsidRPr="00452A67">
        <w:rPr>
          <w:rFonts w:ascii="Palatino Linotype" w:eastAsia="Times New Roman" w:hAnsi="Palatino Linotype" w:cs="Times New Roman"/>
          <w:b/>
          <w:sz w:val="24"/>
          <w:szCs w:val="24"/>
          <w:lang w:val="es-ES" w:eastAsia="es-ES"/>
        </w:rPr>
        <w:t>mayo</w:t>
      </w:r>
      <w:r w:rsidR="006279C7" w:rsidRPr="00452A67">
        <w:rPr>
          <w:rFonts w:ascii="Palatino Linotype" w:eastAsia="Times New Roman" w:hAnsi="Palatino Linotype" w:cs="Times New Roman"/>
          <w:b/>
          <w:sz w:val="24"/>
          <w:szCs w:val="24"/>
          <w:lang w:val="es-ES" w:eastAsia="es-ES"/>
        </w:rPr>
        <w:t xml:space="preserve"> de dos mil diecinueve, </w:t>
      </w:r>
      <w:r w:rsidR="006279C7" w:rsidRPr="00452A67">
        <w:rPr>
          <w:rFonts w:ascii="Palatino Linotype" w:eastAsia="Times New Roman" w:hAnsi="Palatino Linotype" w:cs="Arial"/>
          <w:bCs/>
          <w:sz w:val="24"/>
          <w:szCs w:val="24"/>
          <w:lang w:eastAsia="es-ES"/>
        </w:rPr>
        <w:t>por lo que, el plazo</w:t>
      </w:r>
      <w:r w:rsidR="006279C7" w:rsidRPr="00452A67">
        <w:rPr>
          <w:rFonts w:ascii="Palatino Linotype" w:eastAsia="Times New Roman" w:hAnsi="Palatino Linotype" w:cs="Arial"/>
          <w:b/>
          <w:bCs/>
          <w:sz w:val="24"/>
          <w:szCs w:val="24"/>
          <w:lang w:eastAsia="es-ES"/>
        </w:rPr>
        <w:t xml:space="preserve"> </w:t>
      </w:r>
      <w:r w:rsidR="006279C7" w:rsidRPr="00452A67">
        <w:rPr>
          <w:rFonts w:ascii="Palatino Linotype" w:eastAsia="Times New Roman" w:hAnsi="Palatino Linotype" w:cs="Arial"/>
          <w:bCs/>
          <w:sz w:val="24"/>
          <w:szCs w:val="24"/>
          <w:lang w:eastAsia="es-ES"/>
        </w:rPr>
        <w:t xml:space="preserve">para presentar el recurso de revisión transcurrió del </w:t>
      </w:r>
      <w:r w:rsidR="00550727" w:rsidRPr="00452A67">
        <w:rPr>
          <w:rFonts w:ascii="Palatino Linotype" w:eastAsia="Times New Roman" w:hAnsi="Palatino Linotype" w:cs="Arial"/>
          <w:b/>
          <w:bCs/>
          <w:sz w:val="24"/>
          <w:szCs w:val="24"/>
          <w:lang w:eastAsia="es-ES"/>
        </w:rPr>
        <w:t>veinti</w:t>
      </w:r>
      <w:r w:rsidR="00666174" w:rsidRPr="00452A67">
        <w:rPr>
          <w:rFonts w:ascii="Palatino Linotype" w:eastAsia="Times New Roman" w:hAnsi="Palatino Linotype" w:cs="Arial"/>
          <w:b/>
          <w:bCs/>
          <w:sz w:val="24"/>
          <w:szCs w:val="24"/>
          <w:lang w:eastAsia="es-ES"/>
        </w:rPr>
        <w:t>uno</w:t>
      </w:r>
      <w:r w:rsidR="00296839" w:rsidRPr="00452A67">
        <w:rPr>
          <w:rFonts w:ascii="Palatino Linotype" w:eastAsia="Times New Roman" w:hAnsi="Palatino Linotype" w:cs="Arial"/>
          <w:b/>
          <w:bCs/>
          <w:sz w:val="24"/>
          <w:szCs w:val="24"/>
          <w:lang w:eastAsia="es-ES"/>
        </w:rPr>
        <w:t xml:space="preserve"> de </w:t>
      </w:r>
      <w:r w:rsidR="00666174" w:rsidRPr="00452A67">
        <w:rPr>
          <w:rFonts w:ascii="Palatino Linotype" w:eastAsia="Times New Roman" w:hAnsi="Palatino Linotype" w:cs="Arial"/>
          <w:b/>
          <w:bCs/>
          <w:sz w:val="24"/>
          <w:szCs w:val="24"/>
          <w:lang w:eastAsia="es-ES"/>
        </w:rPr>
        <w:t>mayo</w:t>
      </w:r>
      <w:r w:rsidR="006279C7" w:rsidRPr="00452A67">
        <w:rPr>
          <w:rFonts w:ascii="Palatino Linotype" w:eastAsia="Times New Roman" w:hAnsi="Palatino Linotype" w:cs="Arial"/>
          <w:b/>
          <w:sz w:val="24"/>
          <w:szCs w:val="24"/>
          <w:lang w:val="es-ES" w:eastAsia="es-ES"/>
        </w:rPr>
        <w:t xml:space="preserve"> al </w:t>
      </w:r>
      <w:r w:rsidR="00666174" w:rsidRPr="00452A67">
        <w:rPr>
          <w:rFonts w:ascii="Palatino Linotype" w:eastAsia="Times New Roman" w:hAnsi="Palatino Linotype" w:cs="Arial"/>
          <w:b/>
          <w:sz w:val="24"/>
          <w:szCs w:val="24"/>
          <w:lang w:val="es-ES" w:eastAsia="es-ES"/>
        </w:rPr>
        <w:t>diez</w:t>
      </w:r>
      <w:r w:rsidR="006279C7" w:rsidRPr="00452A67">
        <w:rPr>
          <w:rFonts w:ascii="Palatino Linotype" w:eastAsia="Times New Roman" w:hAnsi="Palatino Linotype" w:cs="Arial"/>
          <w:b/>
          <w:sz w:val="24"/>
          <w:szCs w:val="24"/>
          <w:lang w:val="es-ES" w:eastAsia="es-ES"/>
        </w:rPr>
        <w:t xml:space="preserve"> </w:t>
      </w:r>
      <w:r w:rsidR="005B3134" w:rsidRPr="00452A67">
        <w:rPr>
          <w:rFonts w:ascii="Palatino Linotype" w:eastAsia="Times New Roman" w:hAnsi="Palatino Linotype" w:cs="Arial"/>
          <w:b/>
          <w:sz w:val="24"/>
          <w:szCs w:val="24"/>
          <w:lang w:val="es-ES" w:eastAsia="es-ES"/>
        </w:rPr>
        <w:t xml:space="preserve">de </w:t>
      </w:r>
      <w:r w:rsidR="00666174" w:rsidRPr="00452A67">
        <w:rPr>
          <w:rFonts w:ascii="Palatino Linotype" w:eastAsia="Times New Roman" w:hAnsi="Palatino Linotype" w:cs="Arial"/>
          <w:b/>
          <w:sz w:val="24"/>
          <w:szCs w:val="24"/>
          <w:lang w:val="es-ES" w:eastAsia="es-ES"/>
        </w:rPr>
        <w:t>junio</w:t>
      </w:r>
      <w:r w:rsidR="0047298C" w:rsidRPr="00452A67">
        <w:rPr>
          <w:rFonts w:ascii="Palatino Linotype" w:eastAsia="Times New Roman" w:hAnsi="Palatino Linotype" w:cs="Arial"/>
          <w:b/>
          <w:sz w:val="24"/>
          <w:szCs w:val="24"/>
          <w:lang w:val="es-ES" w:eastAsia="es-ES"/>
        </w:rPr>
        <w:t xml:space="preserve"> de dos mil diecinueve</w:t>
      </w:r>
      <w:r w:rsidR="005B3134" w:rsidRPr="00452A67">
        <w:rPr>
          <w:rFonts w:ascii="Palatino Linotype" w:eastAsia="Times New Roman" w:hAnsi="Palatino Linotype" w:cs="Arial"/>
          <w:b/>
          <w:sz w:val="24"/>
          <w:szCs w:val="24"/>
          <w:lang w:val="es-ES" w:eastAsia="es-ES"/>
        </w:rPr>
        <w:t xml:space="preserve">; </w:t>
      </w:r>
      <w:r w:rsidR="005B3134" w:rsidRPr="00452A67">
        <w:rPr>
          <w:rFonts w:ascii="Palatino Linotype" w:eastAsia="Times New Roman" w:hAnsi="Palatino Linotype" w:cs="Arial"/>
          <w:sz w:val="24"/>
          <w:szCs w:val="24"/>
          <w:lang w:val="es-ES_tradnl" w:eastAsia="es-ES"/>
        </w:rPr>
        <w:t>sin contemplar en el cómputo los días</w:t>
      </w:r>
      <w:r w:rsidR="00550727" w:rsidRPr="00452A67">
        <w:rPr>
          <w:rFonts w:ascii="Palatino Linotype" w:eastAsia="Times New Roman" w:hAnsi="Palatino Linotype" w:cs="Arial"/>
          <w:sz w:val="24"/>
          <w:szCs w:val="24"/>
          <w:lang w:val="es-ES_tradnl" w:eastAsia="es-ES"/>
        </w:rPr>
        <w:t xml:space="preserve"> </w:t>
      </w:r>
      <w:r w:rsidR="00666174" w:rsidRPr="00452A67">
        <w:rPr>
          <w:rFonts w:ascii="Palatino Linotype" w:eastAsia="Times New Roman" w:hAnsi="Palatino Linotype" w:cs="Arial"/>
          <w:sz w:val="24"/>
          <w:szCs w:val="24"/>
          <w:lang w:val="es-ES_tradnl" w:eastAsia="es-ES"/>
        </w:rPr>
        <w:t xml:space="preserve">veinticinco, </w:t>
      </w:r>
      <w:r w:rsidR="00550727" w:rsidRPr="00452A67">
        <w:rPr>
          <w:rFonts w:ascii="Palatino Linotype" w:eastAsia="Times New Roman" w:hAnsi="Palatino Linotype" w:cs="Arial"/>
          <w:sz w:val="24"/>
          <w:szCs w:val="24"/>
          <w:lang w:val="es-ES_tradnl" w:eastAsia="es-ES"/>
        </w:rPr>
        <w:t>veintis</w:t>
      </w:r>
      <w:r w:rsidR="00666174" w:rsidRPr="00452A67">
        <w:rPr>
          <w:rFonts w:ascii="Palatino Linotype" w:eastAsia="Times New Roman" w:hAnsi="Palatino Linotype" w:cs="Arial"/>
          <w:sz w:val="24"/>
          <w:szCs w:val="24"/>
          <w:lang w:val="es-ES_tradnl" w:eastAsia="es-ES"/>
        </w:rPr>
        <w:t>éis</w:t>
      </w:r>
      <w:r w:rsidR="00550727" w:rsidRPr="00452A67">
        <w:rPr>
          <w:rFonts w:ascii="Palatino Linotype" w:eastAsia="Times New Roman" w:hAnsi="Palatino Linotype" w:cs="Arial"/>
          <w:sz w:val="24"/>
          <w:szCs w:val="24"/>
          <w:lang w:val="es-ES_tradnl" w:eastAsia="es-ES"/>
        </w:rPr>
        <w:t xml:space="preserve"> de </w:t>
      </w:r>
      <w:r w:rsidR="00666174" w:rsidRPr="00452A67">
        <w:rPr>
          <w:rFonts w:ascii="Palatino Linotype" w:eastAsia="Times New Roman" w:hAnsi="Palatino Linotype" w:cs="Arial"/>
          <w:sz w:val="24"/>
          <w:szCs w:val="24"/>
          <w:lang w:val="es-ES_tradnl" w:eastAsia="es-ES"/>
        </w:rPr>
        <w:t>mayo</w:t>
      </w:r>
      <w:r w:rsidR="00550727" w:rsidRPr="00452A67">
        <w:rPr>
          <w:rFonts w:ascii="Palatino Linotype" w:eastAsia="Times New Roman" w:hAnsi="Palatino Linotype" w:cs="Arial"/>
          <w:sz w:val="24"/>
          <w:szCs w:val="24"/>
          <w:lang w:val="es-ES_tradnl" w:eastAsia="es-ES"/>
        </w:rPr>
        <w:t>;</w:t>
      </w:r>
      <w:r w:rsidR="0047298C" w:rsidRPr="00452A67">
        <w:rPr>
          <w:rFonts w:ascii="Palatino Linotype" w:eastAsia="Times New Roman" w:hAnsi="Palatino Linotype" w:cs="Arial"/>
          <w:sz w:val="24"/>
          <w:szCs w:val="24"/>
          <w:lang w:val="es-ES_tradnl" w:eastAsia="es-ES"/>
        </w:rPr>
        <w:t xml:space="preserve"> </w:t>
      </w:r>
      <w:r w:rsidR="00666174" w:rsidRPr="00452A67">
        <w:rPr>
          <w:rFonts w:ascii="Palatino Linotype" w:eastAsia="Times New Roman" w:hAnsi="Palatino Linotype" w:cs="Arial"/>
          <w:sz w:val="24"/>
          <w:szCs w:val="24"/>
          <w:lang w:val="es-ES_tradnl" w:eastAsia="es-ES"/>
        </w:rPr>
        <w:t>uno, dos</w:t>
      </w:r>
      <w:r w:rsidR="0047298C" w:rsidRPr="00452A67">
        <w:rPr>
          <w:rFonts w:ascii="Palatino Linotype" w:eastAsia="Times New Roman" w:hAnsi="Palatino Linotype" w:cs="Arial"/>
          <w:sz w:val="24"/>
          <w:szCs w:val="24"/>
          <w:lang w:val="es-ES_tradnl" w:eastAsia="es-ES"/>
        </w:rPr>
        <w:t xml:space="preserve">, </w:t>
      </w:r>
      <w:r w:rsidR="00666174" w:rsidRPr="00452A67">
        <w:rPr>
          <w:rFonts w:ascii="Palatino Linotype" w:eastAsia="Times New Roman" w:hAnsi="Palatino Linotype" w:cs="Arial"/>
          <w:sz w:val="24"/>
          <w:szCs w:val="24"/>
          <w:lang w:val="es-ES_tradnl" w:eastAsia="es-ES"/>
        </w:rPr>
        <w:t>ocho y nueve</w:t>
      </w:r>
      <w:r w:rsidR="00F32CC0" w:rsidRPr="00452A67">
        <w:rPr>
          <w:rFonts w:ascii="Palatino Linotype" w:eastAsia="Times New Roman" w:hAnsi="Palatino Linotype" w:cs="Arial"/>
          <w:sz w:val="24"/>
          <w:szCs w:val="24"/>
          <w:lang w:val="es-ES_tradnl" w:eastAsia="es-ES"/>
        </w:rPr>
        <w:t xml:space="preserve"> </w:t>
      </w:r>
      <w:r w:rsidR="001A7E24" w:rsidRPr="00452A67">
        <w:rPr>
          <w:rFonts w:ascii="Palatino Linotype" w:eastAsia="Times New Roman" w:hAnsi="Palatino Linotype" w:cs="Arial"/>
          <w:sz w:val="24"/>
          <w:szCs w:val="24"/>
          <w:lang w:val="es-ES_tradnl" w:eastAsia="es-ES"/>
        </w:rPr>
        <w:t xml:space="preserve">de </w:t>
      </w:r>
      <w:r w:rsidR="00666174" w:rsidRPr="00452A67">
        <w:rPr>
          <w:rFonts w:ascii="Palatino Linotype" w:eastAsia="Times New Roman" w:hAnsi="Palatino Linotype" w:cs="Arial"/>
          <w:sz w:val="24"/>
          <w:szCs w:val="24"/>
          <w:lang w:val="es-ES_tradnl" w:eastAsia="es-ES"/>
        </w:rPr>
        <w:t>junio</w:t>
      </w:r>
      <w:r w:rsidR="001A7E24" w:rsidRPr="00452A67">
        <w:rPr>
          <w:rFonts w:ascii="Palatino Linotype" w:eastAsia="Times New Roman" w:hAnsi="Palatino Linotype" w:cs="Arial"/>
          <w:sz w:val="24"/>
          <w:szCs w:val="24"/>
          <w:lang w:val="es-ES_tradnl" w:eastAsia="es-ES"/>
        </w:rPr>
        <w:t xml:space="preserve"> de dos mil diecinueve por corresponder a </w:t>
      </w:r>
      <w:r w:rsidR="005B3134" w:rsidRPr="00452A67">
        <w:rPr>
          <w:rFonts w:ascii="Palatino Linotype" w:eastAsia="Times New Roman" w:hAnsi="Palatino Linotype" w:cs="Arial"/>
          <w:sz w:val="24"/>
          <w:szCs w:val="24"/>
          <w:lang w:val="es-ES_tradnl" w:eastAsia="es-ES"/>
        </w:rPr>
        <w:t xml:space="preserve">sábados y domingos </w:t>
      </w:r>
      <w:r w:rsidR="005B3134" w:rsidRPr="00452A67">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452A67">
        <w:rPr>
          <w:rFonts w:ascii="Palatino Linotype" w:eastAsia="Times New Roman" w:hAnsi="Palatino Linotype" w:cs="Times New Roman"/>
          <w:sz w:val="24"/>
          <w:szCs w:val="24"/>
          <w:lang w:eastAsia="es-ES"/>
        </w:rPr>
        <w:t xml:space="preserve">Ley de Transparencia y Acceso a la Información Pública del Estado de México y Municipios; así como, </w:t>
      </w:r>
      <w:r w:rsidR="00D5213C" w:rsidRPr="00452A67">
        <w:rPr>
          <w:rFonts w:ascii="Palatino Linotype" w:eastAsia="Times New Roman" w:hAnsi="Palatino Linotype" w:cs="Times New Roman"/>
          <w:sz w:val="24"/>
          <w:szCs w:val="24"/>
          <w:lang w:eastAsia="es-ES"/>
        </w:rPr>
        <w:t>los</w:t>
      </w:r>
      <w:r w:rsidR="005B3134" w:rsidRPr="00452A67">
        <w:rPr>
          <w:rFonts w:ascii="Palatino Linotype" w:eastAsia="Times New Roman" w:hAnsi="Palatino Linotype" w:cs="Times New Roman"/>
          <w:sz w:val="24"/>
          <w:szCs w:val="24"/>
          <w:lang w:eastAsia="es-ES"/>
        </w:rPr>
        <w:t xml:space="preserve"> día</w:t>
      </w:r>
      <w:r w:rsidR="00D5213C" w:rsidRPr="00452A67">
        <w:rPr>
          <w:rFonts w:ascii="Palatino Linotype" w:eastAsia="Times New Roman" w:hAnsi="Palatino Linotype" w:cs="Times New Roman"/>
          <w:sz w:val="24"/>
          <w:szCs w:val="24"/>
          <w:lang w:eastAsia="es-ES"/>
        </w:rPr>
        <w:t>s</w:t>
      </w:r>
      <w:r w:rsidR="005B3134" w:rsidRPr="00452A67">
        <w:rPr>
          <w:rFonts w:ascii="Palatino Linotype" w:eastAsia="Times New Roman" w:hAnsi="Palatino Linotype" w:cs="Times New Roman"/>
          <w:sz w:val="24"/>
          <w:szCs w:val="24"/>
          <w:lang w:eastAsia="es-ES"/>
        </w:rPr>
        <w:t xml:space="preserve"> </w:t>
      </w:r>
      <w:r w:rsidR="00D5213C" w:rsidRPr="00452A67">
        <w:rPr>
          <w:rFonts w:ascii="Palatino Linotype" w:eastAsia="Times New Roman" w:hAnsi="Palatino Linotype" w:cs="Times New Roman"/>
          <w:sz w:val="24"/>
          <w:szCs w:val="24"/>
          <w:lang w:eastAsia="es-ES"/>
        </w:rPr>
        <w:t>uno y seis</w:t>
      </w:r>
      <w:r w:rsidR="005B3134" w:rsidRPr="00452A67">
        <w:rPr>
          <w:rFonts w:ascii="Palatino Linotype" w:eastAsia="Times New Roman" w:hAnsi="Palatino Linotype" w:cs="Times New Roman"/>
          <w:sz w:val="24"/>
          <w:szCs w:val="24"/>
          <w:lang w:eastAsia="es-ES"/>
        </w:rPr>
        <w:t xml:space="preserve"> de </w:t>
      </w:r>
      <w:r w:rsidR="00D5213C" w:rsidRPr="00452A67">
        <w:rPr>
          <w:rFonts w:ascii="Palatino Linotype" w:eastAsia="Times New Roman" w:hAnsi="Palatino Linotype" w:cs="Times New Roman"/>
          <w:sz w:val="24"/>
          <w:szCs w:val="24"/>
          <w:lang w:eastAsia="es-ES"/>
        </w:rPr>
        <w:t>mayo</w:t>
      </w:r>
      <w:r w:rsidR="005B3134" w:rsidRPr="00452A67">
        <w:rPr>
          <w:rFonts w:ascii="Palatino Linotype" w:eastAsia="Times New Roman" w:hAnsi="Palatino Linotype" w:cs="Times New Roman"/>
          <w:sz w:val="24"/>
          <w:szCs w:val="24"/>
          <w:lang w:eastAsia="es-ES"/>
        </w:rPr>
        <w:t xml:space="preserve"> de dos mil diecinueve, por ser considerado como día</w:t>
      </w:r>
      <w:r w:rsidR="001A7E24" w:rsidRPr="00452A67">
        <w:rPr>
          <w:rFonts w:ascii="Palatino Linotype" w:eastAsia="Times New Roman" w:hAnsi="Palatino Linotype" w:cs="Times New Roman"/>
          <w:sz w:val="24"/>
          <w:szCs w:val="24"/>
          <w:lang w:eastAsia="es-ES"/>
        </w:rPr>
        <w:t>s</w:t>
      </w:r>
      <w:r w:rsidR="005B3134" w:rsidRPr="00452A67">
        <w:rPr>
          <w:rFonts w:ascii="Palatino Linotype" w:eastAsia="Times New Roman" w:hAnsi="Palatino Linotype" w:cs="Times New Roman"/>
          <w:sz w:val="24"/>
          <w:szCs w:val="24"/>
          <w:lang w:eastAsia="es-ES"/>
        </w:rPr>
        <w:t xml:space="preserve"> no laborable</w:t>
      </w:r>
      <w:r w:rsidR="001A7E24" w:rsidRPr="00452A67">
        <w:rPr>
          <w:rFonts w:ascii="Palatino Linotype" w:eastAsia="Times New Roman" w:hAnsi="Palatino Linotype" w:cs="Times New Roman"/>
          <w:sz w:val="24"/>
          <w:szCs w:val="24"/>
          <w:lang w:eastAsia="es-ES"/>
        </w:rPr>
        <w:t>s</w:t>
      </w:r>
      <w:r w:rsidR="005B3134" w:rsidRPr="00452A67">
        <w:rPr>
          <w:rFonts w:ascii="Palatino Linotype" w:eastAsia="Times New Roman" w:hAnsi="Palatino Linotype" w:cs="Times New Roman"/>
          <w:sz w:val="24"/>
          <w:szCs w:val="24"/>
          <w:lang w:eastAsia="es-ES"/>
        </w:rPr>
        <w:t xml:space="preserve">, en términos </w:t>
      </w:r>
      <w:r w:rsidR="00C544ED" w:rsidRPr="00452A67">
        <w:rPr>
          <w:rFonts w:ascii="Palatino Linotype" w:eastAsia="Times New Roman" w:hAnsi="Palatino Linotype" w:cs="Times New Roman"/>
          <w:sz w:val="24"/>
          <w:szCs w:val="24"/>
          <w:lang w:eastAsia="es-ES"/>
        </w:rPr>
        <w:t xml:space="preserve"> </w:t>
      </w:r>
      <w:r w:rsidR="005B3134" w:rsidRPr="00452A67">
        <w:rPr>
          <w:rFonts w:ascii="Palatino Linotype" w:eastAsia="Times New Roman" w:hAnsi="Palatino Linotype" w:cs="Times New Roman"/>
          <w:sz w:val="24"/>
          <w:szCs w:val="24"/>
          <w:lang w:eastAsia="es-ES"/>
        </w:rPr>
        <w:t>del Calendario Oficial de este Instituto, publicado en el Periódico Oficial del Estado Libre y Soberano de México “Gaceta del Gobierno”, el diecinueve de diciembre del año dos mil dieciocho.</w:t>
      </w:r>
    </w:p>
    <w:p w:rsidR="000D7CB9" w:rsidRPr="00452A67" w:rsidRDefault="000D7CB9" w:rsidP="000D7CB9">
      <w:pPr>
        <w:spacing w:after="0" w:line="360" w:lineRule="auto"/>
        <w:jc w:val="both"/>
        <w:rPr>
          <w:rFonts w:ascii="Palatino Linotype" w:eastAsia="Times New Roman" w:hAnsi="Palatino Linotype" w:cs="Arial"/>
          <w:sz w:val="24"/>
          <w:szCs w:val="24"/>
          <w:lang w:val="es-ES" w:eastAsia="es-ES"/>
        </w:rPr>
      </w:pPr>
      <w:r w:rsidRPr="00452A67">
        <w:rPr>
          <w:rFonts w:ascii="Palatino Linotype" w:eastAsia="Times New Roman" w:hAnsi="Palatino Linotype" w:cs="Arial"/>
          <w:sz w:val="24"/>
          <w:szCs w:val="24"/>
          <w:lang w:val="es-ES" w:eastAsia="es-ES"/>
        </w:rPr>
        <w:t xml:space="preserve">En ese tenor, si el recurso de revisión que nos ocupa, se interpuso en fecha </w:t>
      </w:r>
      <w:r w:rsidR="00187D86" w:rsidRPr="00452A67">
        <w:rPr>
          <w:rFonts w:ascii="Palatino Linotype" w:eastAsia="Times New Roman" w:hAnsi="Palatino Linotype" w:cs="Arial"/>
          <w:b/>
          <w:sz w:val="24"/>
          <w:szCs w:val="24"/>
          <w:u w:val="single"/>
          <w:lang w:val="es-ES" w:eastAsia="es-ES"/>
        </w:rPr>
        <w:t>catorce</w:t>
      </w:r>
      <w:r w:rsidR="007D21FE" w:rsidRPr="00452A67">
        <w:rPr>
          <w:rFonts w:ascii="Palatino Linotype" w:eastAsia="Times New Roman" w:hAnsi="Palatino Linotype" w:cs="Arial"/>
          <w:b/>
          <w:sz w:val="24"/>
          <w:szCs w:val="24"/>
          <w:u w:val="single"/>
          <w:lang w:val="es-ES" w:eastAsia="es-ES"/>
        </w:rPr>
        <w:t xml:space="preserve"> de </w:t>
      </w:r>
      <w:r w:rsidR="00187D86" w:rsidRPr="00452A67">
        <w:rPr>
          <w:rFonts w:ascii="Palatino Linotype" w:eastAsia="Times New Roman" w:hAnsi="Palatino Linotype" w:cs="Arial"/>
          <w:b/>
          <w:sz w:val="24"/>
          <w:szCs w:val="24"/>
          <w:u w:val="single"/>
          <w:lang w:val="es-ES" w:eastAsia="es-ES"/>
        </w:rPr>
        <w:t>mayo</w:t>
      </w:r>
      <w:r w:rsidR="007D21FE" w:rsidRPr="00452A67">
        <w:rPr>
          <w:rFonts w:ascii="Palatino Linotype" w:eastAsia="Times New Roman" w:hAnsi="Palatino Linotype" w:cs="Arial"/>
          <w:b/>
          <w:sz w:val="24"/>
          <w:szCs w:val="24"/>
          <w:u w:val="single"/>
          <w:lang w:val="es-ES" w:eastAsia="es-ES"/>
        </w:rPr>
        <w:t xml:space="preserve"> de dos mil diecinueve</w:t>
      </w:r>
      <w:r w:rsidR="009833D5" w:rsidRPr="00452A67">
        <w:rPr>
          <w:rFonts w:ascii="Palatino Linotype" w:eastAsia="Times New Roman" w:hAnsi="Palatino Linotype" w:cs="Arial"/>
          <w:b/>
          <w:sz w:val="24"/>
          <w:szCs w:val="24"/>
          <w:lang w:val="es-ES" w:eastAsia="es-ES"/>
        </w:rPr>
        <w:t>,</w:t>
      </w:r>
      <w:r w:rsidR="007D21FE" w:rsidRPr="00452A67">
        <w:rPr>
          <w:rFonts w:ascii="Palatino Linotype" w:eastAsia="Times New Roman" w:hAnsi="Palatino Linotype" w:cs="Arial"/>
          <w:b/>
          <w:sz w:val="24"/>
          <w:szCs w:val="24"/>
          <w:lang w:val="es-ES" w:eastAsia="es-ES"/>
        </w:rPr>
        <w:t xml:space="preserve"> </w:t>
      </w:r>
      <w:r w:rsidRPr="00452A67">
        <w:rPr>
          <w:rFonts w:ascii="Palatino Linotype" w:eastAsia="Times New Roman" w:hAnsi="Palatino Linotype" w:cs="Arial"/>
          <w:sz w:val="24"/>
          <w:szCs w:val="24"/>
          <w:lang w:val="es-ES" w:eastAsia="es-ES"/>
        </w:rPr>
        <w:t>éste se encuentra dentro del margen temporal</w:t>
      </w:r>
      <w:r w:rsidR="001A7E24" w:rsidRPr="00452A67">
        <w:rPr>
          <w:rFonts w:ascii="Palatino Linotype" w:eastAsia="Times New Roman" w:hAnsi="Palatino Linotype" w:cs="Arial"/>
          <w:sz w:val="24"/>
          <w:szCs w:val="24"/>
          <w:lang w:val="es-ES" w:eastAsia="es-ES"/>
        </w:rPr>
        <w:t xml:space="preserve"> previsto</w:t>
      </w:r>
      <w:r w:rsidRPr="00452A67">
        <w:rPr>
          <w:rFonts w:ascii="Palatino Linotype" w:eastAsia="Times New Roman" w:hAnsi="Palatino Linotype" w:cs="Arial"/>
          <w:sz w:val="24"/>
          <w:szCs w:val="24"/>
          <w:lang w:val="es-ES" w:eastAsia="es-ES"/>
        </w:rPr>
        <w:t xml:space="preserve"> en el precepto legal y, p</w:t>
      </w:r>
      <w:r w:rsidR="007D21FE" w:rsidRPr="00452A67">
        <w:rPr>
          <w:rFonts w:ascii="Palatino Linotype" w:eastAsia="Times New Roman" w:hAnsi="Palatino Linotype" w:cs="Arial"/>
          <w:sz w:val="24"/>
          <w:szCs w:val="24"/>
          <w:lang w:val="es-ES" w:eastAsia="es-ES"/>
        </w:rPr>
        <w:t xml:space="preserve">or tanto, es oportuno. </w:t>
      </w:r>
    </w:p>
    <w:p w:rsidR="000D7CB9" w:rsidRPr="00452A67"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eastAsia="es-ES"/>
        </w:rPr>
      </w:pPr>
    </w:p>
    <w:p w:rsidR="00187D86" w:rsidRPr="00452A67" w:rsidRDefault="001A7E24" w:rsidP="00187D86">
      <w:pPr>
        <w:spacing w:line="360" w:lineRule="auto"/>
        <w:jc w:val="both"/>
        <w:rPr>
          <w:rFonts w:ascii="Palatino Linotype" w:hAnsi="Palatino Linotype"/>
          <w:b/>
        </w:rPr>
      </w:pPr>
      <w:r w:rsidRPr="00452A67">
        <w:rPr>
          <w:rFonts w:ascii="Palatino Linotype" w:hAnsi="Palatino Linotype"/>
          <w:b/>
          <w:sz w:val="28"/>
        </w:rPr>
        <w:t xml:space="preserve">CUARTO. </w:t>
      </w:r>
      <w:proofErr w:type="spellStart"/>
      <w:r w:rsidR="00550727" w:rsidRPr="00452A67">
        <w:rPr>
          <w:rFonts w:ascii="Palatino Linotype" w:hAnsi="Palatino Linotype" w:cs="Arial"/>
          <w:b/>
          <w:i/>
          <w:szCs w:val="28"/>
        </w:rPr>
        <w:t>Procedibilidad</w:t>
      </w:r>
      <w:proofErr w:type="spellEnd"/>
      <w:r w:rsidR="00550727" w:rsidRPr="00452A67">
        <w:rPr>
          <w:rFonts w:ascii="Palatino Linotype" w:hAnsi="Palatino Linotype" w:cs="Arial"/>
          <w:b/>
          <w:szCs w:val="28"/>
        </w:rPr>
        <w:t xml:space="preserve">. </w:t>
      </w:r>
      <w:r w:rsidR="00187D86" w:rsidRPr="00452A6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187D86" w:rsidRPr="00452A67">
        <w:rPr>
          <w:rFonts w:ascii="Palatino Linotype" w:hAnsi="Palatino Linotype" w:cs="Arial"/>
          <w:lang w:val="es-ES_tradnl"/>
        </w:rPr>
        <w:t xml:space="preserve">de la </w:t>
      </w:r>
      <w:r w:rsidR="00187D86" w:rsidRPr="00452A67">
        <w:rPr>
          <w:rFonts w:ascii="Palatino Linotype" w:hAnsi="Palatino Linotype"/>
        </w:rPr>
        <w:t>Ley de Transparencia y Acceso a la Información Pública del Estado de México y Municipios, en atención a que fue presentado mediante el formato visible en el</w:t>
      </w:r>
      <w:r w:rsidR="00187D86" w:rsidRPr="00452A67">
        <w:rPr>
          <w:rFonts w:ascii="Palatino Linotype" w:hAnsi="Palatino Linotype"/>
          <w:b/>
        </w:rPr>
        <w:t xml:space="preserve"> SAIMEX.</w:t>
      </w:r>
    </w:p>
    <w:p w:rsidR="00DC5EA5" w:rsidRPr="00452A67" w:rsidRDefault="001A7E24"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452A67">
        <w:rPr>
          <w:rFonts w:ascii="Palatino Linotype" w:hAnsi="Palatino Linotype" w:cs="Arial"/>
          <w:b/>
          <w:sz w:val="28"/>
          <w:szCs w:val="28"/>
        </w:rPr>
        <w:t>QUINTO</w:t>
      </w:r>
      <w:r w:rsidRPr="00452A67">
        <w:rPr>
          <w:rFonts w:ascii="Palatino Linotype" w:hAnsi="Palatino Linotype" w:cs="Arial"/>
          <w:b/>
        </w:rPr>
        <w:t xml:space="preserve">. </w:t>
      </w:r>
      <w:r w:rsidRPr="00452A67">
        <w:rPr>
          <w:rFonts w:ascii="Palatino Linotype" w:hAnsi="Palatino Linotype" w:cs="Arial"/>
          <w:b/>
          <w:i/>
        </w:rPr>
        <w:t>Estudio y resolución del recurso</w:t>
      </w:r>
      <w:r w:rsidRPr="00452A67">
        <w:rPr>
          <w:rFonts w:ascii="Palatino Linotype" w:hAnsi="Palatino Linotype" w:cs="Arial"/>
          <w:b/>
          <w:color w:val="000000" w:themeColor="text1"/>
        </w:rPr>
        <w:t>.</w:t>
      </w:r>
      <w:r w:rsidRPr="00452A67">
        <w:rPr>
          <w:rFonts w:ascii="Palatino Linotype" w:hAnsi="Palatino Linotype" w:cs="Arial"/>
          <w:b/>
        </w:rPr>
        <w:t xml:space="preserve"> </w:t>
      </w:r>
      <w:r w:rsidRPr="00452A67">
        <w:rPr>
          <w:rFonts w:ascii="Palatino Linotype" w:hAnsi="Palatino Linotype" w:cs="Arial"/>
        </w:rPr>
        <w:t xml:space="preserve">Una vez determinada la vía sobre la que versará el presente recurso y previa revisión del expediente electrónico formado en </w:t>
      </w:r>
      <w:r w:rsidRPr="00452A67">
        <w:rPr>
          <w:rFonts w:ascii="Palatino Linotype" w:hAnsi="Palatino Linotype" w:cs="Arial"/>
          <w:b/>
        </w:rPr>
        <w:t>EL SAIMEX</w:t>
      </w:r>
      <w:r w:rsidRPr="00452A67">
        <w:rPr>
          <w:rFonts w:ascii="Palatino Linotype" w:hAnsi="Palatino Linotype" w:cs="Arial"/>
        </w:rPr>
        <w:t xml:space="preserve"> con motivo de la solicitud</w:t>
      </w:r>
      <w:r w:rsidR="006D4218" w:rsidRPr="00452A67">
        <w:rPr>
          <w:rFonts w:ascii="Palatino Linotype" w:hAnsi="Palatino Linotype" w:cs="Arial"/>
        </w:rPr>
        <w:t xml:space="preserve"> de información y del recurso que da origen, es conveniente analizar si la respuesta del </w:t>
      </w:r>
      <w:r w:rsidR="006D4218" w:rsidRPr="00452A67">
        <w:rPr>
          <w:rFonts w:ascii="Palatino Linotype" w:hAnsi="Palatino Linotype" w:cs="Arial"/>
          <w:b/>
          <w:lang w:val="es-MX" w:eastAsia="es-MX"/>
        </w:rPr>
        <w:t>SUJETO OBLIGADO</w:t>
      </w:r>
      <w:r w:rsidR="006D4218" w:rsidRPr="00452A67">
        <w:rPr>
          <w:rFonts w:ascii="Palatino Linotype" w:hAnsi="Palatino Linotype" w:cs="Arial"/>
        </w:rPr>
        <w:t xml:space="preserve">, cumple con los requisitos y procedimientos del derecho de acceso a la información pública; por lo que, </w:t>
      </w:r>
      <w:r w:rsidR="00187D86" w:rsidRPr="00452A67">
        <w:rPr>
          <w:rFonts w:ascii="Palatino Linotype" w:hAnsi="Palatino Linotype" w:cs="Arial"/>
        </w:rPr>
        <w:t>para un mejor estudio la analizaremos de la siguiente manera:</w:t>
      </w:r>
    </w:p>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33391" w:rsidRPr="00452A67" w:rsidRDefault="00233391" w:rsidP="006D4218">
      <w:pPr>
        <w:pStyle w:val="Prrafodelista"/>
        <w:widowControl w:val="0"/>
        <w:autoSpaceDE w:val="0"/>
        <w:autoSpaceDN w:val="0"/>
        <w:adjustRightInd w:val="0"/>
        <w:spacing w:after="120" w:line="360" w:lineRule="auto"/>
        <w:ind w:left="0"/>
        <w:jc w:val="both"/>
        <w:rPr>
          <w:rFonts w:ascii="Palatino Linotype" w:hAnsi="Palatino Linotype" w:cs="Arial"/>
          <w:sz w:val="14"/>
        </w:rPr>
      </w:pPr>
    </w:p>
    <w:tbl>
      <w:tblPr>
        <w:tblStyle w:val="Tablaconcuadrcula"/>
        <w:tblW w:w="0" w:type="auto"/>
        <w:tblLook w:val="04A0" w:firstRow="1" w:lastRow="0" w:firstColumn="1" w:lastColumn="0" w:noHBand="0" w:noVBand="1"/>
      </w:tblPr>
      <w:tblGrid>
        <w:gridCol w:w="3114"/>
        <w:gridCol w:w="2835"/>
        <w:gridCol w:w="1559"/>
        <w:gridCol w:w="1320"/>
      </w:tblGrid>
      <w:tr w:rsidR="00187D86" w:rsidRPr="00452A67" w:rsidTr="00271BD6">
        <w:tc>
          <w:tcPr>
            <w:tcW w:w="3114" w:type="dxa"/>
            <w:shd w:val="clear" w:color="auto" w:fill="000000" w:themeFill="text1"/>
          </w:tcPr>
          <w:p w:rsidR="00187D86" w:rsidRPr="00452A67" w:rsidRDefault="00187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452A67">
              <w:rPr>
                <w:rFonts w:ascii="Palatino Linotype" w:hAnsi="Palatino Linotype" w:cs="Arial"/>
              </w:rPr>
              <w:t>Solicitud</w:t>
            </w:r>
          </w:p>
        </w:tc>
        <w:tc>
          <w:tcPr>
            <w:tcW w:w="2835" w:type="dxa"/>
            <w:shd w:val="clear" w:color="auto" w:fill="000000" w:themeFill="text1"/>
          </w:tcPr>
          <w:p w:rsidR="00187D86" w:rsidRPr="00452A67" w:rsidRDefault="00187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452A67">
              <w:rPr>
                <w:rFonts w:ascii="Palatino Linotype" w:hAnsi="Palatino Linotype" w:cs="Arial"/>
              </w:rPr>
              <w:t>Respuesta</w:t>
            </w:r>
          </w:p>
        </w:tc>
        <w:tc>
          <w:tcPr>
            <w:tcW w:w="1559" w:type="dxa"/>
            <w:shd w:val="clear" w:color="auto" w:fill="000000" w:themeFill="text1"/>
          </w:tcPr>
          <w:p w:rsidR="00187D86" w:rsidRPr="00452A67" w:rsidRDefault="00187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452A67">
              <w:rPr>
                <w:rFonts w:ascii="Palatino Linotype" w:hAnsi="Palatino Linotype" w:cs="Arial"/>
              </w:rPr>
              <w:t>Informe Justificado</w:t>
            </w:r>
          </w:p>
        </w:tc>
        <w:tc>
          <w:tcPr>
            <w:tcW w:w="1320" w:type="dxa"/>
            <w:shd w:val="clear" w:color="auto" w:fill="000000" w:themeFill="text1"/>
          </w:tcPr>
          <w:p w:rsidR="00187D86" w:rsidRPr="00452A67" w:rsidRDefault="00187D8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452A67">
              <w:rPr>
                <w:rFonts w:ascii="Palatino Linotype" w:hAnsi="Palatino Linotype" w:cs="Arial"/>
              </w:rPr>
              <w:t>Cumple</w:t>
            </w:r>
          </w:p>
        </w:tc>
      </w:tr>
      <w:tr w:rsidR="00271BD6" w:rsidRPr="00452A67" w:rsidTr="00271BD6">
        <w:tc>
          <w:tcPr>
            <w:tcW w:w="3114" w:type="dxa"/>
          </w:tcPr>
          <w:p w:rsidR="00271BD6" w:rsidRPr="00452A67" w:rsidRDefault="00271BD6" w:rsidP="00160B6B">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452A67">
              <w:rPr>
                <w:rFonts w:ascii="Palatino Linotype" w:hAnsi="Palatino Linotype" w:cs="Arial"/>
                <w:sz w:val="20"/>
                <w:szCs w:val="20"/>
              </w:rPr>
              <w:t xml:space="preserve">Fecha de inicio en que tuvo el cargo de subdirectora académica de CU Texcoco y fecha de terminación de la C. Viridiana Banda Arzate en la Universidad Autónoma del Estado de México </w:t>
            </w:r>
          </w:p>
        </w:tc>
        <w:tc>
          <w:tcPr>
            <w:tcW w:w="2835" w:type="dxa"/>
          </w:tcPr>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452A67">
              <w:rPr>
                <w:rFonts w:ascii="Palatino Linotype" w:hAnsi="Palatino Linotype" w:cs="Arial"/>
                <w:sz w:val="20"/>
                <w:szCs w:val="20"/>
              </w:rPr>
              <w:t>La C. Viridiana Banda Arzate ocupó el puesto de Secretario “A” de Escuela o Facultad del 16 de octubre de 2014 al 31 de diciembre de 2018,</w:t>
            </w:r>
          </w:p>
        </w:tc>
        <w:tc>
          <w:tcPr>
            <w:tcW w:w="1559" w:type="dxa"/>
            <w:vMerge w:val="restart"/>
          </w:tcPr>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452A67">
              <w:rPr>
                <w:rFonts w:ascii="Palatino Linotype" w:hAnsi="Palatino Linotype" w:cs="Arial"/>
              </w:rPr>
              <w:t>Ratificó la respuesta</w:t>
            </w:r>
          </w:p>
        </w:tc>
        <w:tc>
          <w:tcPr>
            <w:tcW w:w="1320" w:type="dxa"/>
          </w:tcPr>
          <w:p w:rsidR="00271BD6" w:rsidRPr="00452A67" w:rsidRDefault="00271BD6" w:rsidP="00271BD6">
            <w:pPr>
              <w:pStyle w:val="Prrafodelista"/>
              <w:widowControl w:val="0"/>
              <w:numPr>
                <w:ilvl w:val="0"/>
                <w:numId w:val="3"/>
              </w:numPr>
              <w:autoSpaceDE w:val="0"/>
              <w:autoSpaceDN w:val="0"/>
              <w:adjustRightInd w:val="0"/>
              <w:spacing w:after="120" w:line="360" w:lineRule="auto"/>
              <w:jc w:val="both"/>
              <w:rPr>
                <w:rFonts w:ascii="Palatino Linotype" w:hAnsi="Palatino Linotype" w:cs="Arial"/>
              </w:rPr>
            </w:pPr>
          </w:p>
        </w:tc>
      </w:tr>
      <w:tr w:rsidR="00271BD6" w:rsidRPr="00452A67" w:rsidTr="00271BD6">
        <w:tc>
          <w:tcPr>
            <w:tcW w:w="3114" w:type="dxa"/>
          </w:tcPr>
          <w:p w:rsidR="00271BD6" w:rsidRPr="00452A67" w:rsidRDefault="00271BD6" w:rsidP="00271BD6">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452A67">
              <w:rPr>
                <w:rFonts w:ascii="Palatino Linotype" w:hAnsi="Palatino Linotype" w:cs="Arial"/>
                <w:sz w:val="20"/>
                <w:szCs w:val="20"/>
              </w:rPr>
              <w:t>Cuando fue su último pago que recibió como subdirectora académica de CU Texcoco la C. Viridiana Banda Arzate en la Universidad Autónoma del Estado de México, tipo de plaza con la que cuenta en este año 2019</w:t>
            </w:r>
          </w:p>
        </w:tc>
        <w:tc>
          <w:tcPr>
            <w:tcW w:w="2835" w:type="dxa"/>
          </w:tcPr>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452A67">
              <w:rPr>
                <w:rFonts w:ascii="Palatino Linotype" w:hAnsi="Palatino Linotype"/>
                <w:color w:val="000000"/>
                <w:sz w:val="20"/>
                <w:szCs w:val="20"/>
              </w:rPr>
              <w:t>El 31 de diciembre de 2018, es la fecha en que recibió su último pago en la categoría Secretario “A” de Escuela o Facultad; actualmente ocupa un puesto de profesor de asignatura.</w:t>
            </w:r>
          </w:p>
        </w:tc>
        <w:tc>
          <w:tcPr>
            <w:tcW w:w="1559" w:type="dxa"/>
            <w:vMerge/>
          </w:tcPr>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tc>
        <w:tc>
          <w:tcPr>
            <w:tcW w:w="1320" w:type="dxa"/>
          </w:tcPr>
          <w:p w:rsidR="00271BD6" w:rsidRPr="00452A67" w:rsidRDefault="00271BD6" w:rsidP="00271BD6">
            <w:pPr>
              <w:pStyle w:val="Prrafodelista"/>
              <w:widowControl w:val="0"/>
              <w:numPr>
                <w:ilvl w:val="0"/>
                <w:numId w:val="3"/>
              </w:numPr>
              <w:autoSpaceDE w:val="0"/>
              <w:autoSpaceDN w:val="0"/>
              <w:adjustRightInd w:val="0"/>
              <w:spacing w:after="120" w:line="360" w:lineRule="auto"/>
              <w:jc w:val="both"/>
              <w:rPr>
                <w:rFonts w:ascii="Palatino Linotype" w:hAnsi="Palatino Linotype" w:cs="Arial"/>
              </w:rPr>
            </w:pPr>
          </w:p>
        </w:tc>
      </w:tr>
      <w:tr w:rsidR="00271BD6" w:rsidRPr="00452A67" w:rsidTr="00271BD6">
        <w:tc>
          <w:tcPr>
            <w:tcW w:w="3114" w:type="dxa"/>
          </w:tcPr>
          <w:p w:rsidR="00271BD6" w:rsidRPr="00452A67" w:rsidRDefault="00271BD6" w:rsidP="00271BD6">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452A67">
              <w:rPr>
                <w:rFonts w:ascii="Palatino Linotype" w:hAnsi="Palatino Linotype" w:cs="Arial"/>
                <w:sz w:val="20"/>
                <w:szCs w:val="20"/>
              </w:rPr>
              <w:t>Copia de las listas de asistencia donde la servidora pública imparte clase en CU Texcoco (</w:t>
            </w:r>
            <w:proofErr w:type="spellStart"/>
            <w:r w:rsidRPr="00452A67">
              <w:rPr>
                <w:rFonts w:ascii="Palatino Linotype" w:hAnsi="Palatino Linotype" w:cs="Arial"/>
                <w:sz w:val="20"/>
                <w:szCs w:val="20"/>
              </w:rPr>
              <w:t>uaem</w:t>
            </w:r>
            <w:proofErr w:type="spellEnd"/>
            <w:r w:rsidRPr="00452A67">
              <w:rPr>
                <w:rFonts w:ascii="Palatino Linotype" w:hAnsi="Palatino Linotype" w:cs="Arial"/>
                <w:sz w:val="20"/>
                <w:szCs w:val="20"/>
              </w:rPr>
              <w:t>) en este año 2019.</w:t>
            </w:r>
          </w:p>
        </w:tc>
        <w:tc>
          <w:tcPr>
            <w:tcW w:w="2835" w:type="dxa"/>
          </w:tcPr>
          <w:p w:rsidR="00271BD6" w:rsidRPr="00452A67" w:rsidRDefault="00271BD6" w:rsidP="00271BD6">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452A67">
              <w:rPr>
                <w:rFonts w:ascii="Palatino Linotype" w:hAnsi="Palatino Linotype" w:cs="Arial"/>
                <w:sz w:val="20"/>
                <w:szCs w:val="20"/>
              </w:rPr>
              <w:t>En archivo electrónico adjunto encontrará las listas de asistencia del periodo correspondiente al año 2019.</w:t>
            </w:r>
          </w:p>
        </w:tc>
        <w:tc>
          <w:tcPr>
            <w:tcW w:w="1559" w:type="dxa"/>
            <w:vMerge/>
          </w:tcPr>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tc>
        <w:tc>
          <w:tcPr>
            <w:tcW w:w="1320" w:type="dxa"/>
          </w:tcPr>
          <w:p w:rsidR="00271BD6" w:rsidRPr="00452A67" w:rsidRDefault="00271BD6" w:rsidP="00271BD6">
            <w:pPr>
              <w:pStyle w:val="Prrafodelista"/>
              <w:widowControl w:val="0"/>
              <w:numPr>
                <w:ilvl w:val="0"/>
                <w:numId w:val="3"/>
              </w:numPr>
              <w:autoSpaceDE w:val="0"/>
              <w:autoSpaceDN w:val="0"/>
              <w:adjustRightInd w:val="0"/>
              <w:spacing w:after="120" w:line="360" w:lineRule="auto"/>
              <w:jc w:val="both"/>
              <w:rPr>
                <w:rFonts w:ascii="Palatino Linotype" w:hAnsi="Palatino Linotype" w:cs="Arial"/>
              </w:rPr>
            </w:pPr>
          </w:p>
        </w:tc>
      </w:tr>
      <w:tr w:rsidR="00271BD6" w:rsidRPr="00452A67" w:rsidTr="00271BD6">
        <w:tc>
          <w:tcPr>
            <w:tcW w:w="3114" w:type="dxa"/>
          </w:tcPr>
          <w:p w:rsidR="00271BD6" w:rsidRPr="00452A67" w:rsidRDefault="00271BD6" w:rsidP="00271BD6">
            <w:pPr>
              <w:pStyle w:val="Prrafodelista"/>
              <w:widowControl w:val="0"/>
              <w:autoSpaceDE w:val="0"/>
              <w:autoSpaceDN w:val="0"/>
              <w:adjustRightInd w:val="0"/>
              <w:spacing w:after="120" w:line="360" w:lineRule="auto"/>
              <w:ind w:left="0"/>
              <w:jc w:val="both"/>
              <w:rPr>
                <w:rFonts w:ascii="Palatino Linotype" w:hAnsi="Palatino Linotype" w:cs="Arial"/>
                <w:sz w:val="20"/>
                <w:szCs w:val="20"/>
              </w:rPr>
            </w:pPr>
            <w:r w:rsidRPr="00452A67">
              <w:rPr>
                <w:rFonts w:ascii="Palatino Linotype" w:hAnsi="Palatino Linotype" w:cs="Arial"/>
                <w:sz w:val="20"/>
                <w:szCs w:val="20"/>
              </w:rPr>
              <w:t>Copia de la carga de materias que le fue proporcionado en este año 2019.</w:t>
            </w:r>
          </w:p>
        </w:tc>
        <w:tc>
          <w:tcPr>
            <w:tcW w:w="2835" w:type="dxa"/>
          </w:tcPr>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452A67">
              <w:rPr>
                <w:rFonts w:ascii="Palatino Linotype" w:hAnsi="Palatino Linotype" w:cs="Arial"/>
                <w:sz w:val="20"/>
                <w:szCs w:val="20"/>
              </w:rPr>
              <w:t>En archivo electrónico adjunto encontrará la carga horaria proporcionada.</w:t>
            </w:r>
          </w:p>
        </w:tc>
        <w:tc>
          <w:tcPr>
            <w:tcW w:w="1559" w:type="dxa"/>
            <w:vMerge/>
          </w:tcPr>
          <w:p w:rsidR="00271BD6" w:rsidRPr="00452A67" w:rsidRDefault="00271BD6" w:rsidP="006D4218">
            <w:pPr>
              <w:pStyle w:val="Prrafodelista"/>
              <w:widowControl w:val="0"/>
              <w:autoSpaceDE w:val="0"/>
              <w:autoSpaceDN w:val="0"/>
              <w:adjustRightInd w:val="0"/>
              <w:spacing w:after="120" w:line="360" w:lineRule="auto"/>
              <w:ind w:left="0"/>
              <w:jc w:val="both"/>
              <w:rPr>
                <w:rFonts w:ascii="Palatino Linotype" w:hAnsi="Palatino Linotype" w:cs="Arial"/>
              </w:rPr>
            </w:pPr>
          </w:p>
        </w:tc>
        <w:tc>
          <w:tcPr>
            <w:tcW w:w="1320" w:type="dxa"/>
          </w:tcPr>
          <w:p w:rsidR="00271BD6" w:rsidRPr="00452A67" w:rsidRDefault="00271BD6" w:rsidP="00271BD6">
            <w:pPr>
              <w:pStyle w:val="Prrafodelista"/>
              <w:widowControl w:val="0"/>
              <w:numPr>
                <w:ilvl w:val="0"/>
                <w:numId w:val="3"/>
              </w:numPr>
              <w:autoSpaceDE w:val="0"/>
              <w:autoSpaceDN w:val="0"/>
              <w:adjustRightInd w:val="0"/>
              <w:spacing w:after="120" w:line="360" w:lineRule="auto"/>
              <w:jc w:val="both"/>
              <w:rPr>
                <w:rFonts w:ascii="Palatino Linotype" w:hAnsi="Palatino Linotype" w:cs="Arial"/>
              </w:rPr>
            </w:pPr>
          </w:p>
        </w:tc>
      </w:tr>
    </w:tbl>
    <w:p w:rsidR="00187D86" w:rsidRPr="00452A67" w:rsidRDefault="00187D86"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6D4218" w:rsidRPr="00452A67" w:rsidRDefault="006D4218" w:rsidP="006D4218">
      <w:pPr>
        <w:pStyle w:val="Prrafodelista"/>
        <w:widowControl w:val="0"/>
        <w:autoSpaceDE w:val="0"/>
        <w:autoSpaceDN w:val="0"/>
        <w:adjustRightInd w:val="0"/>
        <w:spacing w:after="120" w:line="360" w:lineRule="auto"/>
        <w:ind w:left="0"/>
        <w:jc w:val="both"/>
        <w:rPr>
          <w:rFonts w:ascii="Palatino Linotype" w:hAnsi="Palatino Linotype" w:cs="Arial"/>
          <w:sz w:val="2"/>
        </w:rPr>
      </w:pPr>
    </w:p>
    <w:p w:rsidR="001A7E24" w:rsidRPr="00452A67" w:rsidRDefault="001A7E24" w:rsidP="009833D5">
      <w:pPr>
        <w:spacing w:line="360" w:lineRule="auto"/>
        <w:jc w:val="both"/>
        <w:rPr>
          <w:rFonts w:ascii="Palatino Linotype" w:hAnsi="Palatino Linotype"/>
          <w:sz w:val="24"/>
          <w:szCs w:val="24"/>
        </w:rPr>
      </w:pPr>
      <w:r w:rsidRPr="00452A67">
        <w:rPr>
          <w:rFonts w:ascii="Palatino Linotype" w:hAnsi="Palatino Linotype"/>
          <w:sz w:val="24"/>
          <w:szCs w:val="24"/>
        </w:rPr>
        <w:t xml:space="preserve">Sin embargo, con tal respuesta el particular consideró que no le fue satisfecho su derecho constitucional de acceso a la información pública, ya que </w:t>
      </w:r>
      <w:r w:rsidR="008334B3" w:rsidRPr="00452A67">
        <w:rPr>
          <w:rFonts w:ascii="Palatino Linotype" w:hAnsi="Palatino Linotype"/>
          <w:sz w:val="24"/>
          <w:szCs w:val="24"/>
        </w:rPr>
        <w:t>no le da veracidad a la</w:t>
      </w:r>
      <w:r w:rsidR="00D81A40" w:rsidRPr="00452A67">
        <w:rPr>
          <w:rFonts w:ascii="Palatino Linotype" w:hAnsi="Palatino Linotype"/>
          <w:sz w:val="24"/>
          <w:szCs w:val="24"/>
        </w:rPr>
        <w:t xml:space="preserve"> </w:t>
      </w:r>
      <w:r w:rsidR="00CF71DF" w:rsidRPr="00452A67">
        <w:rPr>
          <w:rFonts w:ascii="Palatino Linotype" w:hAnsi="Palatino Linotype"/>
          <w:sz w:val="24"/>
          <w:szCs w:val="24"/>
        </w:rPr>
        <w:t xml:space="preserve">respuesta que </w:t>
      </w:r>
      <w:r w:rsidR="008334B3" w:rsidRPr="00452A67">
        <w:rPr>
          <w:rFonts w:ascii="Palatino Linotype" w:hAnsi="Palatino Linotype"/>
          <w:sz w:val="24"/>
          <w:szCs w:val="24"/>
        </w:rPr>
        <w:t>proporcionada</w:t>
      </w:r>
      <w:r w:rsidR="00D81A40" w:rsidRPr="00452A67">
        <w:rPr>
          <w:rFonts w:ascii="Palatino Linotype" w:hAnsi="Palatino Linotype"/>
          <w:sz w:val="24"/>
          <w:szCs w:val="24"/>
        </w:rPr>
        <w:t xml:space="preserve"> </w:t>
      </w:r>
      <w:r w:rsidR="008334B3" w:rsidRPr="00452A67">
        <w:rPr>
          <w:rFonts w:ascii="Palatino Linotype" w:hAnsi="Palatino Linotype"/>
          <w:sz w:val="24"/>
          <w:szCs w:val="24"/>
        </w:rPr>
        <w:t xml:space="preserve">por </w:t>
      </w:r>
      <w:r w:rsidR="00D81A40" w:rsidRPr="00452A67">
        <w:rPr>
          <w:rFonts w:ascii="Palatino Linotype" w:hAnsi="Palatino Linotype"/>
          <w:sz w:val="24"/>
          <w:szCs w:val="24"/>
        </w:rPr>
        <w:t xml:space="preserve"> </w:t>
      </w:r>
      <w:r w:rsidR="004F4DB0" w:rsidRPr="00452A67">
        <w:rPr>
          <w:rFonts w:ascii="Palatino Linotype" w:hAnsi="Palatino Linotype"/>
          <w:b/>
          <w:sz w:val="24"/>
          <w:szCs w:val="24"/>
        </w:rPr>
        <w:t xml:space="preserve">EL SUJETO OBLIGADO; </w:t>
      </w:r>
      <w:r w:rsidR="004F4DB0" w:rsidRPr="00452A67">
        <w:rPr>
          <w:rFonts w:ascii="Palatino Linotype" w:hAnsi="Palatino Linotype"/>
          <w:sz w:val="24"/>
          <w:szCs w:val="24"/>
        </w:rPr>
        <w:t xml:space="preserve">aunado e que en razones y motivos de inconformidad amplia la solicitud lo que se considera plus </w:t>
      </w:r>
      <w:proofErr w:type="spellStart"/>
      <w:r w:rsidR="004F4DB0" w:rsidRPr="00452A67">
        <w:rPr>
          <w:rFonts w:ascii="Palatino Linotype" w:hAnsi="Palatino Linotype"/>
          <w:sz w:val="24"/>
          <w:szCs w:val="24"/>
        </w:rPr>
        <w:t>petitio</w:t>
      </w:r>
      <w:proofErr w:type="spellEnd"/>
      <w:r w:rsidR="004F4DB0" w:rsidRPr="00452A67">
        <w:rPr>
          <w:rFonts w:ascii="Palatino Linotype" w:hAnsi="Palatino Linotype"/>
          <w:sz w:val="24"/>
          <w:szCs w:val="24"/>
        </w:rPr>
        <w:t>, el cual será abordado más adelante.</w:t>
      </w:r>
    </w:p>
    <w:p w:rsidR="000E6180" w:rsidRPr="00452A67" w:rsidRDefault="003B2F63" w:rsidP="001A7E24">
      <w:pPr>
        <w:spacing w:line="360" w:lineRule="auto"/>
        <w:jc w:val="both"/>
        <w:rPr>
          <w:rFonts w:ascii="Palatino Linotype" w:hAnsi="Palatino Linotype" w:cs="Arial"/>
          <w:sz w:val="24"/>
          <w:szCs w:val="24"/>
        </w:rPr>
      </w:pPr>
      <w:r w:rsidRPr="00452A67">
        <w:rPr>
          <w:rFonts w:ascii="Palatino Linotype" w:hAnsi="Palatino Linotype" w:cs="Arial"/>
          <w:sz w:val="24"/>
          <w:szCs w:val="24"/>
        </w:rPr>
        <w:t>Por su parte,</w:t>
      </w:r>
      <w:r w:rsidR="00AD041B" w:rsidRPr="00452A67">
        <w:rPr>
          <w:rFonts w:ascii="Palatino Linotype" w:hAnsi="Palatino Linotype" w:cs="Arial"/>
          <w:sz w:val="24"/>
          <w:szCs w:val="24"/>
        </w:rPr>
        <w:t xml:space="preserve"> </w:t>
      </w:r>
      <w:r w:rsidR="00AD041B" w:rsidRPr="00452A67">
        <w:rPr>
          <w:rFonts w:ascii="Palatino Linotype" w:hAnsi="Palatino Linotype" w:cs="Arial"/>
          <w:b/>
          <w:sz w:val="24"/>
          <w:szCs w:val="24"/>
        </w:rPr>
        <w:t>EL SUJETO OBLIGADO</w:t>
      </w:r>
      <w:r w:rsidR="00AD041B" w:rsidRPr="00452A67">
        <w:rPr>
          <w:rFonts w:ascii="Palatino Linotype" w:hAnsi="Palatino Linotype" w:cs="Arial"/>
          <w:sz w:val="24"/>
          <w:szCs w:val="24"/>
        </w:rPr>
        <w:t xml:space="preserve"> mediante Informe Justificado </w:t>
      </w:r>
      <w:r w:rsidRPr="00452A67">
        <w:rPr>
          <w:rFonts w:ascii="Palatino Linotype" w:hAnsi="Palatino Linotype" w:cs="Arial"/>
          <w:sz w:val="24"/>
          <w:szCs w:val="24"/>
        </w:rPr>
        <w:t>ratificó su respuesta inicial</w:t>
      </w:r>
      <w:r w:rsidR="002829B8" w:rsidRPr="00452A67">
        <w:rPr>
          <w:rFonts w:ascii="Palatino Linotype" w:hAnsi="Palatino Linotype" w:cs="Arial"/>
          <w:sz w:val="24"/>
          <w:szCs w:val="24"/>
        </w:rPr>
        <w:t>, que por economía procesal</w:t>
      </w:r>
      <w:r w:rsidR="00ED1CC3" w:rsidRPr="00452A67">
        <w:rPr>
          <w:rFonts w:ascii="Palatino Linotype" w:hAnsi="Palatino Linotype" w:cs="Arial"/>
          <w:sz w:val="24"/>
          <w:szCs w:val="24"/>
        </w:rPr>
        <w:t>,</w:t>
      </w:r>
      <w:r w:rsidR="002829B8" w:rsidRPr="00452A67">
        <w:rPr>
          <w:rFonts w:ascii="Palatino Linotype" w:hAnsi="Palatino Linotype" w:cs="Arial"/>
          <w:sz w:val="24"/>
          <w:szCs w:val="24"/>
        </w:rPr>
        <w:t xml:space="preserve"> sólo se inserta lo medular como a continuación se expone</w:t>
      </w:r>
      <w:r w:rsidR="009928A3" w:rsidRPr="00452A67">
        <w:rPr>
          <w:rFonts w:ascii="Palatino Linotype" w:hAnsi="Palatino Linotype" w:cs="Arial"/>
          <w:sz w:val="24"/>
          <w:szCs w:val="24"/>
        </w:rPr>
        <w:t>:</w:t>
      </w:r>
    </w:p>
    <w:p w:rsidR="002829B8" w:rsidRPr="00452A67" w:rsidRDefault="002829B8" w:rsidP="001A7E24">
      <w:pPr>
        <w:spacing w:line="360" w:lineRule="auto"/>
        <w:jc w:val="both"/>
        <w:rPr>
          <w:rFonts w:ascii="Palatino Linotype" w:hAnsi="Palatino Linotype" w:cs="Arial"/>
          <w:sz w:val="24"/>
          <w:szCs w:val="24"/>
        </w:rPr>
      </w:pPr>
      <w:r w:rsidRPr="00452A67">
        <w:rPr>
          <w:noProof/>
          <w:lang w:eastAsia="es-MX"/>
        </w:rPr>
        <w:drawing>
          <wp:inline distT="0" distB="0" distL="0" distR="0" wp14:anchorId="5FBD8208" wp14:editId="664742CE">
            <wp:extent cx="5644515" cy="59912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475" t="10661" r="33581" b="12895"/>
                    <a:stretch/>
                  </pic:blipFill>
                  <pic:spPr bwMode="auto">
                    <a:xfrm>
                      <a:off x="0" y="0"/>
                      <a:ext cx="5660131" cy="6007800"/>
                    </a:xfrm>
                    <a:prstGeom prst="rect">
                      <a:avLst/>
                    </a:prstGeom>
                    <a:ln>
                      <a:noFill/>
                    </a:ln>
                    <a:extLst>
                      <a:ext uri="{53640926-AAD7-44D8-BBD7-CCE9431645EC}">
                        <a14:shadowObscured xmlns:a14="http://schemas.microsoft.com/office/drawing/2010/main"/>
                      </a:ext>
                    </a:extLst>
                  </pic:spPr>
                </pic:pic>
              </a:graphicData>
            </a:graphic>
          </wp:inline>
        </w:drawing>
      </w:r>
    </w:p>
    <w:p w:rsidR="002829B8" w:rsidRPr="00452A67" w:rsidRDefault="002829B8" w:rsidP="001A7E24">
      <w:pPr>
        <w:spacing w:line="360" w:lineRule="auto"/>
        <w:jc w:val="both"/>
        <w:rPr>
          <w:rFonts w:ascii="Palatino Linotype" w:hAnsi="Palatino Linotype" w:cs="Arial"/>
          <w:sz w:val="24"/>
          <w:szCs w:val="24"/>
        </w:rPr>
      </w:pPr>
      <w:r w:rsidRPr="00452A67">
        <w:rPr>
          <w:noProof/>
          <w:lang w:eastAsia="es-MX"/>
        </w:rPr>
        <w:drawing>
          <wp:inline distT="0" distB="0" distL="0" distR="0" wp14:anchorId="579F51A0" wp14:editId="375FF938">
            <wp:extent cx="5537200" cy="756285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813" t="16294" r="33582" b="8670"/>
                    <a:stretch/>
                  </pic:blipFill>
                  <pic:spPr bwMode="auto">
                    <a:xfrm>
                      <a:off x="0" y="0"/>
                      <a:ext cx="5537200" cy="7562850"/>
                    </a:xfrm>
                    <a:prstGeom prst="rect">
                      <a:avLst/>
                    </a:prstGeom>
                    <a:ln>
                      <a:noFill/>
                    </a:ln>
                    <a:extLst>
                      <a:ext uri="{53640926-AAD7-44D8-BBD7-CCE9431645EC}">
                        <a14:shadowObscured xmlns:a14="http://schemas.microsoft.com/office/drawing/2010/main"/>
                      </a:ext>
                    </a:extLst>
                  </pic:spPr>
                </pic:pic>
              </a:graphicData>
            </a:graphic>
          </wp:inline>
        </w:drawing>
      </w:r>
    </w:p>
    <w:p w:rsidR="002829B8" w:rsidRPr="00452A67" w:rsidRDefault="002D5EB0" w:rsidP="001A7E24">
      <w:pPr>
        <w:spacing w:line="360" w:lineRule="auto"/>
        <w:jc w:val="both"/>
        <w:rPr>
          <w:rFonts w:ascii="Palatino Linotype" w:hAnsi="Palatino Linotype" w:cs="Arial"/>
          <w:sz w:val="24"/>
          <w:szCs w:val="24"/>
        </w:rPr>
      </w:pPr>
      <w:r w:rsidRPr="00452A67">
        <w:rPr>
          <w:noProof/>
          <w:lang w:eastAsia="es-MX"/>
        </w:rPr>
        <w:drawing>
          <wp:inline distT="0" distB="0" distL="0" distR="0" wp14:anchorId="57E32A96" wp14:editId="16E7FF01">
            <wp:extent cx="5600700" cy="7524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926" t="13880" r="33695" b="7866"/>
                    <a:stretch/>
                  </pic:blipFill>
                  <pic:spPr bwMode="auto">
                    <a:xfrm>
                      <a:off x="0" y="0"/>
                      <a:ext cx="5600700" cy="7524750"/>
                    </a:xfrm>
                    <a:prstGeom prst="rect">
                      <a:avLst/>
                    </a:prstGeom>
                    <a:ln>
                      <a:noFill/>
                    </a:ln>
                    <a:extLst>
                      <a:ext uri="{53640926-AAD7-44D8-BBD7-CCE9431645EC}">
                        <a14:shadowObscured xmlns:a14="http://schemas.microsoft.com/office/drawing/2010/main"/>
                      </a:ext>
                    </a:extLst>
                  </pic:spPr>
                </pic:pic>
              </a:graphicData>
            </a:graphic>
          </wp:inline>
        </w:drawing>
      </w:r>
    </w:p>
    <w:p w:rsidR="002D5EB0" w:rsidRPr="00452A67" w:rsidRDefault="002D5EB0" w:rsidP="001A7E24">
      <w:pPr>
        <w:spacing w:line="360" w:lineRule="auto"/>
        <w:jc w:val="both"/>
        <w:rPr>
          <w:rFonts w:ascii="Palatino Linotype" w:hAnsi="Palatino Linotype" w:cs="Arial"/>
          <w:sz w:val="24"/>
          <w:szCs w:val="24"/>
        </w:rPr>
      </w:pPr>
      <w:r w:rsidRPr="00452A67">
        <w:rPr>
          <w:noProof/>
          <w:lang w:eastAsia="es-MX"/>
        </w:rPr>
        <w:drawing>
          <wp:inline distT="0" distB="0" distL="0" distR="0" wp14:anchorId="479A1228" wp14:editId="065B366D">
            <wp:extent cx="5562600" cy="75184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700" t="12473" r="33695" b="9274"/>
                    <a:stretch/>
                  </pic:blipFill>
                  <pic:spPr bwMode="auto">
                    <a:xfrm>
                      <a:off x="0" y="0"/>
                      <a:ext cx="5562600" cy="7518400"/>
                    </a:xfrm>
                    <a:prstGeom prst="rect">
                      <a:avLst/>
                    </a:prstGeom>
                    <a:ln>
                      <a:noFill/>
                    </a:ln>
                    <a:extLst>
                      <a:ext uri="{53640926-AAD7-44D8-BBD7-CCE9431645EC}">
                        <a14:shadowObscured xmlns:a14="http://schemas.microsoft.com/office/drawing/2010/main"/>
                      </a:ext>
                    </a:extLst>
                  </pic:spPr>
                </pic:pic>
              </a:graphicData>
            </a:graphic>
          </wp:inline>
        </w:drawing>
      </w:r>
    </w:p>
    <w:p w:rsidR="002D5EB0" w:rsidRPr="00452A67" w:rsidRDefault="002D5EB0" w:rsidP="001A7E24">
      <w:pPr>
        <w:spacing w:line="360" w:lineRule="auto"/>
        <w:jc w:val="both"/>
        <w:rPr>
          <w:rFonts w:ascii="Palatino Linotype" w:hAnsi="Palatino Linotype" w:cs="Arial"/>
          <w:sz w:val="24"/>
          <w:szCs w:val="24"/>
        </w:rPr>
      </w:pPr>
      <w:r w:rsidRPr="00452A67">
        <w:rPr>
          <w:noProof/>
          <w:lang w:eastAsia="es-MX"/>
        </w:rPr>
        <w:drawing>
          <wp:inline distT="0" distB="0" distL="0" distR="0" wp14:anchorId="1E673728" wp14:editId="53245879">
            <wp:extent cx="5543550" cy="7550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66" t="11667" r="33356" b="10481"/>
                    <a:stretch/>
                  </pic:blipFill>
                  <pic:spPr bwMode="auto">
                    <a:xfrm>
                      <a:off x="0" y="0"/>
                      <a:ext cx="5543550" cy="7550150"/>
                    </a:xfrm>
                    <a:prstGeom prst="rect">
                      <a:avLst/>
                    </a:prstGeom>
                    <a:ln>
                      <a:noFill/>
                    </a:ln>
                    <a:extLst>
                      <a:ext uri="{53640926-AAD7-44D8-BBD7-CCE9431645EC}">
                        <a14:shadowObscured xmlns:a14="http://schemas.microsoft.com/office/drawing/2010/main"/>
                      </a:ext>
                    </a:extLst>
                  </pic:spPr>
                </pic:pic>
              </a:graphicData>
            </a:graphic>
          </wp:inline>
        </w:drawing>
      </w:r>
    </w:p>
    <w:p w:rsidR="00C63208" w:rsidRPr="00452A67" w:rsidRDefault="00C63208" w:rsidP="00C63208">
      <w:pPr>
        <w:widowControl w:val="0"/>
        <w:autoSpaceDE w:val="0"/>
        <w:autoSpaceDN w:val="0"/>
        <w:adjustRightInd w:val="0"/>
        <w:spacing w:before="100" w:beforeAutospacing="1" w:after="100" w:afterAutospacing="1" w:line="360" w:lineRule="auto"/>
        <w:jc w:val="both"/>
        <w:rPr>
          <w:rFonts w:ascii="Palatino Linotype" w:hAnsi="Palatino Linotype" w:cs="Arial"/>
          <w:sz w:val="24"/>
          <w:szCs w:val="24"/>
        </w:rPr>
      </w:pPr>
      <w:r w:rsidRPr="00452A67">
        <w:rPr>
          <w:rFonts w:ascii="Palatino Linotype" w:hAnsi="Palatino Linotype" w:cs="Arial"/>
          <w:sz w:val="24"/>
          <w:szCs w:val="24"/>
        </w:rPr>
        <w:t xml:space="preserve">Es de lo expuesto que se actualiza la causal de procedencia en el artículo 179, fracción </w:t>
      </w:r>
      <w:r w:rsidR="00EC316A" w:rsidRPr="00452A67">
        <w:rPr>
          <w:rFonts w:ascii="Palatino Linotype" w:hAnsi="Palatino Linotype" w:cs="Arial"/>
          <w:sz w:val="24"/>
          <w:szCs w:val="24"/>
        </w:rPr>
        <w:t>V</w:t>
      </w:r>
      <w:r w:rsidRPr="00452A67">
        <w:rPr>
          <w:rFonts w:ascii="Palatino Linotype" w:hAnsi="Palatino Linotype" w:cs="Arial"/>
          <w:sz w:val="24"/>
          <w:szCs w:val="24"/>
        </w:rPr>
        <w:t xml:space="preserve"> de la Ley de Transparencia y Acceso a la Información Pública del Estado de México y Municipios.</w:t>
      </w:r>
    </w:p>
    <w:p w:rsidR="00C63208" w:rsidRPr="00452A67" w:rsidRDefault="00C63208" w:rsidP="00C63208">
      <w:pPr>
        <w:spacing w:before="200" w:after="200" w:line="360" w:lineRule="auto"/>
        <w:jc w:val="both"/>
        <w:rPr>
          <w:rFonts w:ascii="Palatino Linotype" w:hAnsi="Palatino Linotype"/>
          <w:sz w:val="24"/>
          <w:szCs w:val="24"/>
        </w:rPr>
      </w:pPr>
      <w:r w:rsidRPr="00452A67">
        <w:rPr>
          <w:rFonts w:ascii="Palatino Linotype" w:hAnsi="Palatino Linotype" w:cs="Arial"/>
          <w:sz w:val="24"/>
          <w:szCs w:val="24"/>
        </w:rPr>
        <w:t xml:space="preserve">Establecido lo </w:t>
      </w:r>
      <w:r w:rsidRPr="00452A67">
        <w:rPr>
          <w:rFonts w:ascii="Palatino Linotype" w:hAnsi="Palatino Linotype" w:cs="Arial"/>
          <w:sz w:val="24"/>
          <w:szCs w:val="24"/>
          <w:lang w:val="es-ES_tradnl"/>
        </w:rPr>
        <w:t>anterior</w:t>
      </w:r>
      <w:r w:rsidRPr="00452A67">
        <w:rPr>
          <w:rFonts w:ascii="Palatino Linotype" w:hAnsi="Palatino Linotype" w:cs="Arial"/>
          <w:sz w:val="24"/>
          <w:szCs w:val="24"/>
        </w:rPr>
        <w:t xml:space="preserve">, esta Ponencia </w:t>
      </w:r>
      <w:proofErr w:type="spellStart"/>
      <w:r w:rsidRPr="00452A67">
        <w:rPr>
          <w:rFonts w:ascii="Palatino Linotype" w:hAnsi="Palatino Linotype" w:cs="Arial"/>
          <w:sz w:val="24"/>
          <w:szCs w:val="24"/>
        </w:rPr>
        <w:t>Resolutora</w:t>
      </w:r>
      <w:proofErr w:type="spellEnd"/>
      <w:r w:rsidRPr="00452A67">
        <w:rPr>
          <w:rFonts w:ascii="Palatino Linotype" w:hAnsi="Palatino Linotype" w:cs="Arial"/>
          <w:sz w:val="24"/>
          <w:szCs w:val="24"/>
        </w:rPr>
        <w:t xml:space="preserve"> advierte que </w:t>
      </w:r>
      <w:r w:rsidRPr="00452A67">
        <w:rPr>
          <w:rFonts w:ascii="Palatino Linotype" w:hAnsi="Palatino Linotype"/>
          <w:sz w:val="24"/>
          <w:szCs w:val="24"/>
        </w:rPr>
        <w:t xml:space="preserve">resultan </w:t>
      </w:r>
      <w:r w:rsidRPr="00452A67">
        <w:rPr>
          <w:rFonts w:ascii="Palatino Linotype" w:hAnsi="Palatino Linotype"/>
          <w:b/>
          <w:sz w:val="24"/>
          <w:szCs w:val="24"/>
        </w:rPr>
        <w:t xml:space="preserve">infundadas </w:t>
      </w:r>
      <w:r w:rsidRPr="00452A67">
        <w:rPr>
          <w:rFonts w:ascii="Palatino Linotype" w:hAnsi="Palatino Linotype" w:cs="Arial"/>
          <w:sz w:val="24"/>
          <w:szCs w:val="24"/>
        </w:rPr>
        <w:t xml:space="preserve">las </w:t>
      </w:r>
      <w:r w:rsidRPr="00452A67">
        <w:rPr>
          <w:rFonts w:ascii="Palatino Linotype" w:hAnsi="Palatino Linotype"/>
          <w:sz w:val="24"/>
          <w:szCs w:val="24"/>
        </w:rPr>
        <w:t>razones</w:t>
      </w:r>
      <w:r w:rsidRPr="00452A67">
        <w:rPr>
          <w:rFonts w:ascii="Palatino Linotype" w:hAnsi="Palatino Linotype" w:cs="Arial"/>
          <w:sz w:val="24"/>
          <w:szCs w:val="24"/>
        </w:rPr>
        <w:t xml:space="preserve"> o motivos de </w:t>
      </w:r>
      <w:r w:rsidRPr="00452A67">
        <w:rPr>
          <w:rFonts w:ascii="Palatino Linotype" w:hAnsi="Palatino Linotype"/>
          <w:sz w:val="24"/>
          <w:szCs w:val="24"/>
        </w:rPr>
        <w:t xml:space="preserve">inconformidad expuestas por </w:t>
      </w:r>
      <w:r w:rsidRPr="00452A67">
        <w:rPr>
          <w:rFonts w:ascii="Palatino Linotype" w:hAnsi="Palatino Linotype" w:cs="Arial"/>
          <w:b/>
          <w:sz w:val="24"/>
          <w:szCs w:val="24"/>
        </w:rPr>
        <w:t>EL RECURRENTE</w:t>
      </w:r>
      <w:r w:rsidRPr="00452A67">
        <w:rPr>
          <w:rFonts w:ascii="Palatino Linotype" w:hAnsi="Palatino Linotype"/>
          <w:sz w:val="24"/>
          <w:szCs w:val="24"/>
        </w:rPr>
        <w:t>, de conformidad con lo siguiente:</w:t>
      </w:r>
    </w:p>
    <w:p w:rsidR="00007302" w:rsidRPr="00452A67" w:rsidRDefault="00007302" w:rsidP="00007302">
      <w:pPr>
        <w:spacing w:line="360" w:lineRule="auto"/>
        <w:jc w:val="both"/>
        <w:rPr>
          <w:rFonts w:ascii="Palatino Linotype" w:hAnsi="Palatino Linotype"/>
          <w:sz w:val="24"/>
          <w:szCs w:val="24"/>
        </w:rPr>
      </w:pPr>
      <w:r w:rsidRPr="00452A67">
        <w:rPr>
          <w:rFonts w:ascii="Palatino Linotype" w:hAnsi="Palatino Linotype"/>
          <w:sz w:val="24"/>
          <w:szCs w:val="24"/>
        </w:rPr>
        <w:t xml:space="preserve">Lo anterior, en atención a que </w:t>
      </w:r>
      <w:r w:rsidRPr="00452A67">
        <w:rPr>
          <w:rFonts w:ascii="Palatino Linotype" w:hAnsi="Palatino Linotype"/>
          <w:b/>
          <w:sz w:val="24"/>
          <w:szCs w:val="24"/>
        </w:rPr>
        <w:t>EL SUJETO OBLIGADO</w:t>
      </w:r>
      <w:r w:rsidRPr="00452A67">
        <w:rPr>
          <w:rFonts w:ascii="Palatino Linotype" w:hAnsi="Palatino Linotype"/>
          <w:sz w:val="24"/>
          <w:szCs w:val="24"/>
        </w:rPr>
        <w:t xml:space="preserve"> </w:t>
      </w:r>
      <w:r w:rsidR="00350B3A" w:rsidRPr="00452A67">
        <w:rPr>
          <w:rFonts w:ascii="Palatino Linotype" w:hAnsi="Palatino Linotype"/>
          <w:sz w:val="24"/>
          <w:szCs w:val="24"/>
        </w:rPr>
        <w:t>le manifestó</w:t>
      </w:r>
      <w:r w:rsidRPr="00452A67">
        <w:rPr>
          <w:rFonts w:ascii="Palatino Linotype" w:hAnsi="Palatino Linotype"/>
          <w:sz w:val="24"/>
          <w:szCs w:val="24"/>
        </w:rPr>
        <w:t xml:space="preserve"> en respuesta </w:t>
      </w:r>
      <w:r w:rsidR="00350B3A" w:rsidRPr="00452A67">
        <w:rPr>
          <w:rFonts w:ascii="Palatino Linotype" w:hAnsi="Palatino Linotype"/>
          <w:sz w:val="24"/>
          <w:szCs w:val="24"/>
        </w:rPr>
        <w:t>cada uno de los planteamientos que requirió, mismo que</w:t>
      </w:r>
      <w:r w:rsidRPr="00452A67">
        <w:rPr>
          <w:rFonts w:ascii="Palatino Linotype" w:hAnsi="Palatino Linotype"/>
          <w:sz w:val="24"/>
          <w:szCs w:val="24"/>
        </w:rPr>
        <w:t xml:space="preserve"> ratificó mediante Informe Justificado </w:t>
      </w:r>
      <w:r w:rsidR="00F15CCF" w:rsidRPr="00452A67">
        <w:rPr>
          <w:rFonts w:ascii="Palatino Linotype" w:hAnsi="Palatino Linotype"/>
          <w:sz w:val="24"/>
          <w:szCs w:val="24"/>
        </w:rPr>
        <w:t>ya que le dio contestación a cada uno de los planteamientos</w:t>
      </w:r>
      <w:r w:rsidRPr="00452A67">
        <w:rPr>
          <w:rFonts w:ascii="Palatino Linotype" w:hAnsi="Palatino Linotype"/>
          <w:sz w:val="24"/>
          <w:szCs w:val="24"/>
        </w:rPr>
        <w:t xml:space="preserve">; ello en virtud, </w:t>
      </w:r>
      <w:r w:rsidR="00F15CCF" w:rsidRPr="00452A67">
        <w:rPr>
          <w:rFonts w:ascii="Palatino Linotype" w:hAnsi="Palatino Linotype"/>
          <w:sz w:val="24"/>
          <w:szCs w:val="24"/>
        </w:rPr>
        <w:t>de que le</w:t>
      </w:r>
      <w:r w:rsidR="00350B3A" w:rsidRPr="00452A67">
        <w:rPr>
          <w:rFonts w:ascii="Palatino Linotype" w:hAnsi="Palatino Linotype"/>
          <w:sz w:val="24"/>
          <w:szCs w:val="24"/>
        </w:rPr>
        <w:t xml:space="preserve"> anexó dos archivos electrónicos mismos que contienen lo siguiente:</w:t>
      </w:r>
    </w:p>
    <w:p w:rsidR="007C7D12" w:rsidRPr="00452A67" w:rsidRDefault="007C7D12" w:rsidP="00F15CCF">
      <w:pPr>
        <w:spacing w:line="360" w:lineRule="auto"/>
        <w:ind w:left="851" w:right="616"/>
        <w:jc w:val="both"/>
        <w:rPr>
          <w:rFonts w:ascii="Palatino Linotype" w:hAnsi="Palatino Linotype"/>
          <w:i/>
          <w:color w:val="000000"/>
        </w:rPr>
      </w:pPr>
      <w:r w:rsidRPr="00452A67">
        <w:rPr>
          <w:rFonts w:ascii="Palatino Linotype" w:hAnsi="Palatino Linotype"/>
          <w:i/>
          <w:color w:val="000000"/>
        </w:rPr>
        <w:t>“. . .1. De acuerdo a los datos que obran en la Dirección de Recursos Humanos y que son de su competencia, la C. Viridiana Banda Arzate ocupó el puesto de Secretario “A” de Escuela o Facultad del 16 de octubre de 2014 al 31 de diciembre de 2018, 2. 31 de diciembre de 2018, es la fecha en que recibió su último pago en la categoría Secretario “A” de Escuela o Facultad; actualmente ocupa un puesto de profesor de asignatura. 3. En archivo electrónico adjunto encontrará las listas de asistencia del periodo correspondiente al año 2019ª y la carga horaria proporcionada. . .”</w:t>
      </w:r>
    </w:p>
    <w:p w:rsidR="007C7D12" w:rsidRPr="00452A67" w:rsidRDefault="00F15CCF" w:rsidP="007C7D12">
      <w:pPr>
        <w:spacing w:line="360" w:lineRule="auto"/>
        <w:ind w:right="616"/>
        <w:jc w:val="both"/>
        <w:rPr>
          <w:rFonts w:ascii="Palatino Linotype" w:hAnsi="Palatino Linotype"/>
          <w:sz w:val="24"/>
          <w:szCs w:val="24"/>
        </w:rPr>
      </w:pPr>
      <w:r w:rsidRPr="00452A67">
        <w:rPr>
          <w:rFonts w:ascii="Palatino Linotype" w:hAnsi="Palatino Linotype"/>
          <w:sz w:val="24"/>
          <w:szCs w:val="24"/>
        </w:rPr>
        <w:t>Asimismo adjuntó</w:t>
      </w:r>
      <w:r w:rsidR="007C7D12" w:rsidRPr="00452A67">
        <w:rPr>
          <w:rFonts w:ascii="Palatino Linotype" w:hAnsi="Palatino Linotype"/>
          <w:sz w:val="24"/>
          <w:szCs w:val="24"/>
        </w:rPr>
        <w:t xml:space="preserve"> las listas de asistencia y las cargas horarias que le fueron asignadas a la servidora pública señalada en la solicitud de acceso a la información pública requerida por la particular, como se desprende de las imágenes insertas, que por economía procesar se </w:t>
      </w:r>
      <w:r w:rsidR="00F54BD7" w:rsidRPr="00452A67">
        <w:rPr>
          <w:rFonts w:ascii="Palatino Linotype" w:hAnsi="Palatino Linotype"/>
          <w:sz w:val="24"/>
          <w:szCs w:val="24"/>
        </w:rPr>
        <w:t>adjuntan</w:t>
      </w:r>
      <w:r w:rsidRPr="00452A67">
        <w:rPr>
          <w:rFonts w:ascii="Palatino Linotype" w:hAnsi="Palatino Linotype"/>
          <w:sz w:val="24"/>
          <w:szCs w:val="24"/>
        </w:rPr>
        <w:t xml:space="preserve"> una</w:t>
      </w:r>
      <w:r w:rsidR="007C7D12" w:rsidRPr="00452A67">
        <w:rPr>
          <w:rFonts w:ascii="Palatino Linotype" w:hAnsi="Palatino Linotype"/>
          <w:sz w:val="24"/>
          <w:szCs w:val="24"/>
        </w:rPr>
        <w:t xml:space="preserve"> parte de ellas:</w:t>
      </w:r>
    </w:p>
    <w:p w:rsidR="00350B3A" w:rsidRPr="00452A67" w:rsidRDefault="00350B3A" w:rsidP="00007302">
      <w:pPr>
        <w:spacing w:line="360" w:lineRule="auto"/>
        <w:jc w:val="both"/>
        <w:rPr>
          <w:rFonts w:ascii="Palatino Linotype" w:hAnsi="Palatino Linotype"/>
          <w:sz w:val="24"/>
          <w:szCs w:val="24"/>
        </w:rPr>
      </w:pPr>
      <w:r w:rsidRPr="00452A67">
        <w:rPr>
          <w:noProof/>
          <w:lang w:eastAsia="es-MX"/>
        </w:rPr>
        <w:drawing>
          <wp:inline distT="0" distB="0" distL="0" distR="0" wp14:anchorId="6469FDA0" wp14:editId="1B888B52">
            <wp:extent cx="5580838" cy="7556422"/>
            <wp:effectExtent l="0" t="0" r="127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887" t="14928" r="29929" b="10964"/>
                    <a:stretch/>
                  </pic:blipFill>
                  <pic:spPr bwMode="auto">
                    <a:xfrm>
                      <a:off x="0" y="0"/>
                      <a:ext cx="5612675" cy="7599529"/>
                    </a:xfrm>
                    <a:prstGeom prst="rect">
                      <a:avLst/>
                    </a:prstGeom>
                    <a:ln>
                      <a:noFill/>
                    </a:ln>
                    <a:extLst>
                      <a:ext uri="{53640926-AAD7-44D8-BBD7-CCE9431645EC}">
                        <a14:shadowObscured xmlns:a14="http://schemas.microsoft.com/office/drawing/2010/main"/>
                      </a:ext>
                    </a:extLst>
                  </pic:spPr>
                </pic:pic>
              </a:graphicData>
            </a:graphic>
          </wp:inline>
        </w:drawing>
      </w:r>
    </w:p>
    <w:p w:rsidR="007C7D12" w:rsidRPr="00452A67" w:rsidRDefault="007C7D12" w:rsidP="00007302">
      <w:pPr>
        <w:spacing w:line="360" w:lineRule="auto"/>
        <w:jc w:val="both"/>
        <w:rPr>
          <w:rFonts w:ascii="Palatino Linotype" w:hAnsi="Palatino Linotype"/>
          <w:sz w:val="24"/>
          <w:szCs w:val="24"/>
        </w:rPr>
      </w:pPr>
      <w:r w:rsidRPr="00452A67">
        <w:rPr>
          <w:noProof/>
          <w:lang w:eastAsia="es-MX"/>
        </w:rPr>
        <mc:AlternateContent>
          <mc:Choice Requires="wps">
            <w:drawing>
              <wp:anchor distT="0" distB="0" distL="114300" distR="114300" simplePos="0" relativeHeight="251660288" behindDoc="0" locked="0" layoutInCell="1" allowOverlap="1">
                <wp:simplePos x="0" y="0"/>
                <wp:positionH relativeFrom="column">
                  <wp:posOffset>1062815</wp:posOffset>
                </wp:positionH>
                <wp:positionV relativeFrom="paragraph">
                  <wp:posOffset>1284913</wp:posOffset>
                </wp:positionV>
                <wp:extent cx="4229801" cy="302930"/>
                <wp:effectExtent l="19050" t="19050" r="18415" b="20955"/>
                <wp:wrapNone/>
                <wp:docPr id="5" name="Rectángulo 5"/>
                <wp:cNvGraphicFramePr/>
                <a:graphic xmlns:a="http://schemas.openxmlformats.org/drawingml/2006/main">
                  <a:graphicData uri="http://schemas.microsoft.com/office/word/2010/wordprocessingShape">
                    <wps:wsp>
                      <wps:cNvSpPr/>
                      <wps:spPr>
                        <a:xfrm>
                          <a:off x="0" y="0"/>
                          <a:ext cx="4229801" cy="3029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10610" id="Rectángulo 5" o:spid="_x0000_s1026" style="position:absolute;margin-left:83.7pt;margin-top:101.15pt;width:333.05pt;height:23.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" filled="f" strokecolor="red" strokeweight="3pt"/>
            </w:pict>
          </mc:Fallback>
        </mc:AlternateContent>
      </w:r>
      <w:r w:rsidRPr="00452A67">
        <w:rPr>
          <w:noProof/>
          <w:lang w:eastAsia="es-MX"/>
        </w:rPr>
        <w:drawing>
          <wp:inline distT="0" distB="0" distL="0" distR="0" wp14:anchorId="5F8D2AF8" wp14:editId="77C9B915">
            <wp:extent cx="5547995" cy="3825894"/>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887" t="24525" r="19322" b="20014"/>
                    <a:stretch/>
                  </pic:blipFill>
                  <pic:spPr bwMode="auto">
                    <a:xfrm>
                      <a:off x="0" y="0"/>
                      <a:ext cx="5585856" cy="3852003"/>
                    </a:xfrm>
                    <a:prstGeom prst="rect">
                      <a:avLst/>
                    </a:prstGeom>
                    <a:ln>
                      <a:noFill/>
                    </a:ln>
                    <a:extLst>
                      <a:ext uri="{53640926-AAD7-44D8-BBD7-CCE9431645EC}">
                        <a14:shadowObscured xmlns:a14="http://schemas.microsoft.com/office/drawing/2010/main"/>
                      </a:ext>
                    </a:extLst>
                  </pic:spPr>
                </pic:pic>
              </a:graphicData>
            </a:graphic>
          </wp:inline>
        </w:drawing>
      </w:r>
    </w:p>
    <w:p w:rsidR="007C7D12" w:rsidRPr="00452A67" w:rsidRDefault="007C7D12" w:rsidP="00007302">
      <w:pPr>
        <w:spacing w:line="360" w:lineRule="auto"/>
        <w:jc w:val="both"/>
        <w:rPr>
          <w:rFonts w:ascii="Palatino Linotype" w:hAnsi="Palatino Linotype"/>
          <w:sz w:val="24"/>
          <w:szCs w:val="24"/>
        </w:rPr>
      </w:pPr>
      <w:r w:rsidRPr="00452A67">
        <w:rPr>
          <w:noProof/>
          <w:lang w:eastAsia="es-MX"/>
        </w:rPr>
        <w:drawing>
          <wp:inline distT="0" distB="0" distL="0" distR="0" wp14:anchorId="67AD8E43" wp14:editId="78582200">
            <wp:extent cx="5598597" cy="370205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387" t="11551" r="18825" b="33702"/>
                    <a:stretch/>
                  </pic:blipFill>
                  <pic:spPr bwMode="auto">
                    <a:xfrm>
                      <a:off x="0" y="0"/>
                      <a:ext cx="5626946" cy="3720796"/>
                    </a:xfrm>
                    <a:prstGeom prst="rect">
                      <a:avLst/>
                    </a:prstGeom>
                    <a:ln>
                      <a:noFill/>
                    </a:ln>
                    <a:extLst>
                      <a:ext uri="{53640926-AAD7-44D8-BBD7-CCE9431645EC}">
                        <a14:shadowObscured xmlns:a14="http://schemas.microsoft.com/office/drawing/2010/main"/>
                      </a:ext>
                    </a:extLst>
                  </pic:spPr>
                </pic:pic>
              </a:graphicData>
            </a:graphic>
          </wp:inline>
        </w:drawing>
      </w:r>
    </w:p>
    <w:p w:rsidR="00007302" w:rsidRPr="00452A67" w:rsidRDefault="00007302" w:rsidP="00007302">
      <w:pPr>
        <w:spacing w:line="360" w:lineRule="auto"/>
        <w:jc w:val="both"/>
        <w:rPr>
          <w:rFonts w:ascii="Palatino Linotype" w:hAnsi="Palatino Linotype"/>
          <w:color w:val="222222"/>
          <w:sz w:val="24"/>
          <w:szCs w:val="24"/>
        </w:rPr>
      </w:pPr>
      <w:r w:rsidRPr="00452A67">
        <w:rPr>
          <w:rFonts w:ascii="Palatino Linotype" w:hAnsi="Palatino Linotype"/>
          <w:sz w:val="24"/>
          <w:szCs w:val="24"/>
        </w:rPr>
        <w:t>De</w:t>
      </w:r>
      <w:r w:rsidR="00020205" w:rsidRPr="00452A67">
        <w:rPr>
          <w:rFonts w:ascii="Palatino Linotype" w:hAnsi="Palatino Linotype"/>
          <w:sz w:val="24"/>
          <w:szCs w:val="24"/>
        </w:rPr>
        <w:t xml:space="preserve"> esta forma</w:t>
      </w:r>
      <w:r w:rsidRPr="00452A67">
        <w:rPr>
          <w:rFonts w:ascii="Palatino Linotype" w:hAnsi="Palatino Linotype"/>
          <w:sz w:val="24"/>
          <w:szCs w:val="24"/>
        </w:rPr>
        <w:t xml:space="preserve">, de acuerdo a lo requerido por el particular </w:t>
      </w:r>
      <w:r w:rsidR="00020205" w:rsidRPr="00452A67">
        <w:rPr>
          <w:rFonts w:ascii="Palatino Linotype" w:eastAsia="Arial Unicode MS" w:hAnsi="Palatino Linotype" w:cs="Arial"/>
          <w:sz w:val="24"/>
          <w:szCs w:val="24"/>
        </w:rPr>
        <w:t>y al</w:t>
      </w:r>
      <w:r w:rsidR="00F15CCF" w:rsidRPr="00452A67">
        <w:rPr>
          <w:rFonts w:ascii="Palatino Linotype" w:eastAsia="Arial Unicode MS" w:hAnsi="Palatino Linotype" w:cs="Arial"/>
          <w:sz w:val="24"/>
          <w:szCs w:val="24"/>
        </w:rPr>
        <w:t xml:space="preserve"> </w:t>
      </w:r>
      <w:r w:rsidR="00020205" w:rsidRPr="00452A67">
        <w:rPr>
          <w:rFonts w:ascii="Palatino Linotype" w:eastAsia="Arial Unicode MS" w:hAnsi="Palatino Linotype" w:cs="Arial"/>
          <w:sz w:val="24"/>
          <w:szCs w:val="24"/>
        </w:rPr>
        <w:t xml:space="preserve">haber dado contestación a cada uno de sus planteamientos y le entregó la información, </w:t>
      </w:r>
      <w:r w:rsidRPr="00452A67">
        <w:rPr>
          <w:rFonts w:ascii="Palatino Linotype" w:hAnsi="Palatino Linotype"/>
          <w:color w:val="222222"/>
          <w:sz w:val="24"/>
          <w:szCs w:val="24"/>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5010C6" w:rsidRPr="00452A67" w:rsidRDefault="005010C6" w:rsidP="005010C6">
      <w:pPr>
        <w:shd w:val="clear" w:color="auto" w:fill="FFFFFF"/>
        <w:spacing w:line="360" w:lineRule="auto"/>
        <w:jc w:val="both"/>
        <w:rPr>
          <w:color w:val="222222"/>
          <w:sz w:val="10"/>
        </w:rPr>
      </w:pPr>
    </w:p>
    <w:p w:rsidR="005010C6" w:rsidRPr="00452A67" w:rsidRDefault="005010C6" w:rsidP="005010C6">
      <w:pPr>
        <w:shd w:val="clear" w:color="auto" w:fill="FFFFFF"/>
        <w:spacing w:line="221" w:lineRule="atLeast"/>
        <w:ind w:left="851" w:right="1276"/>
        <w:jc w:val="both"/>
        <w:rPr>
          <w:rFonts w:ascii="Palatino Linotype" w:hAnsi="Palatino Linotype"/>
          <w:i/>
          <w:iCs/>
          <w:color w:val="222222"/>
        </w:rPr>
      </w:pPr>
      <w:r w:rsidRPr="00452A67">
        <w:rPr>
          <w:rFonts w:ascii="Palatino Linotype" w:hAnsi="Palatino Linotype"/>
          <w:i/>
          <w:iCs/>
          <w:color w:val="2222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84583" w:rsidRPr="00452A67" w:rsidRDefault="00684583" w:rsidP="000561B2">
      <w:pPr>
        <w:spacing w:line="360" w:lineRule="auto"/>
        <w:jc w:val="both"/>
        <w:rPr>
          <w:rFonts w:ascii="Palatino Linotype" w:hAnsi="Palatino Linotype"/>
          <w:color w:val="222222"/>
          <w:sz w:val="8"/>
        </w:rPr>
      </w:pPr>
    </w:p>
    <w:p w:rsidR="00C63208" w:rsidRPr="00452A67" w:rsidRDefault="00C63208" w:rsidP="00EC316A">
      <w:pPr>
        <w:shd w:val="clear" w:color="auto" w:fill="FFFFFF"/>
        <w:spacing w:before="120" w:line="360" w:lineRule="auto"/>
        <w:jc w:val="both"/>
        <w:rPr>
          <w:rFonts w:ascii="Palatino Linotype" w:hAnsi="Palatino Linotype" w:cs="Arial"/>
          <w:bCs/>
          <w:sz w:val="24"/>
          <w:szCs w:val="24"/>
        </w:rPr>
      </w:pPr>
      <w:r w:rsidRPr="00452A67">
        <w:rPr>
          <w:rFonts w:ascii="Palatino Linotype" w:hAnsi="Palatino Linotype" w:cs="Arial"/>
          <w:sz w:val="24"/>
          <w:szCs w:val="24"/>
        </w:rPr>
        <w:t xml:space="preserve">Así, y de conformidad con lo establecido en el artículo 12 de la Ley de Transparencia y Acceso a la Información Pública del Estado de México y Municipios </w:t>
      </w:r>
      <w:r w:rsidRPr="00452A67">
        <w:rPr>
          <w:rFonts w:ascii="Palatino Linotype" w:hAnsi="Palatino Linotype" w:cs="Arial"/>
          <w:b/>
          <w:sz w:val="24"/>
          <w:szCs w:val="24"/>
        </w:rPr>
        <w:t>EL SUJETO OBLIGADO</w:t>
      </w:r>
      <w:r w:rsidRPr="00452A67">
        <w:rPr>
          <w:rFonts w:ascii="Palatino Linotype" w:hAnsi="Palatino Linotype" w:cs="Arial"/>
          <w:sz w:val="24"/>
          <w:szCs w:val="24"/>
        </w:rPr>
        <w:t xml:space="preserve"> sólo proporcionará la información que se les requ</w:t>
      </w:r>
      <w:r w:rsidR="00EC316A" w:rsidRPr="00452A67">
        <w:rPr>
          <w:rFonts w:ascii="Palatino Linotype" w:hAnsi="Palatino Linotype" w:cs="Arial"/>
          <w:sz w:val="24"/>
          <w:szCs w:val="24"/>
        </w:rPr>
        <w:t>iera y que obre en sus archivos</w:t>
      </w:r>
      <w:r w:rsidR="00F15CCF" w:rsidRPr="00452A67">
        <w:rPr>
          <w:rFonts w:ascii="Palatino Linotype" w:hAnsi="Palatino Linotype" w:cs="Arial"/>
          <w:sz w:val="24"/>
          <w:szCs w:val="24"/>
        </w:rPr>
        <w:t xml:space="preserve"> en ejercicio de sus funciones</w:t>
      </w:r>
      <w:r w:rsidR="00EC316A" w:rsidRPr="00452A67">
        <w:rPr>
          <w:rFonts w:ascii="Palatino Linotype" w:hAnsi="Palatino Linotype" w:cs="Arial"/>
          <w:sz w:val="24"/>
          <w:szCs w:val="24"/>
        </w:rPr>
        <w:t xml:space="preserve">; y con </w:t>
      </w:r>
      <w:r w:rsidR="00FC2F3C" w:rsidRPr="00452A67">
        <w:rPr>
          <w:rFonts w:ascii="Palatino Linotype" w:hAnsi="Palatino Linotype" w:cs="Arial"/>
          <w:sz w:val="24"/>
          <w:szCs w:val="24"/>
        </w:rPr>
        <w:t xml:space="preserve">la orientación </w:t>
      </w:r>
      <w:r w:rsidR="00EC316A" w:rsidRPr="00452A67">
        <w:rPr>
          <w:rFonts w:ascii="Palatino Linotype" w:hAnsi="Palatino Linotype" w:cs="Arial"/>
          <w:sz w:val="24"/>
          <w:szCs w:val="24"/>
        </w:rPr>
        <w:t>en respuesta</w:t>
      </w:r>
      <w:r w:rsidRPr="00452A67">
        <w:rPr>
          <w:rFonts w:ascii="Palatino Linotype" w:hAnsi="Palatino Linotype" w:cs="Arial"/>
          <w:bCs/>
          <w:sz w:val="24"/>
          <w:szCs w:val="24"/>
        </w:rPr>
        <w:t xml:space="preserve">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rsidR="00C63208" w:rsidRPr="00452A67" w:rsidRDefault="00C63208" w:rsidP="00C63208">
      <w:pPr>
        <w:autoSpaceDE w:val="0"/>
        <w:autoSpaceDN w:val="0"/>
        <w:adjustRightInd w:val="0"/>
        <w:spacing w:after="0" w:line="276" w:lineRule="auto"/>
        <w:ind w:left="851" w:right="902"/>
        <w:jc w:val="both"/>
        <w:rPr>
          <w:rFonts w:ascii="Palatino Linotype" w:hAnsi="Palatino Linotype" w:cs="Arial"/>
          <w:i/>
        </w:rPr>
      </w:pPr>
      <w:r w:rsidRPr="00452A67">
        <w:rPr>
          <w:rFonts w:ascii="Palatino Linotype" w:hAnsi="Palatino Linotype" w:cs="Arial"/>
          <w:b/>
          <w:bCs/>
          <w:i/>
        </w:rPr>
        <w:t xml:space="preserve">“Artículo 2. </w:t>
      </w:r>
      <w:r w:rsidRPr="00452A67">
        <w:rPr>
          <w:rFonts w:ascii="Palatino Linotype" w:hAnsi="Palatino Linotype" w:cs="Arial"/>
          <w:i/>
        </w:rPr>
        <w:t>Son objetivos de esta Ley:</w:t>
      </w:r>
    </w:p>
    <w:p w:rsidR="00C63208" w:rsidRPr="00452A67" w:rsidRDefault="00C63208" w:rsidP="00C63208">
      <w:pPr>
        <w:autoSpaceDE w:val="0"/>
        <w:autoSpaceDN w:val="0"/>
        <w:adjustRightInd w:val="0"/>
        <w:spacing w:after="0" w:line="276" w:lineRule="auto"/>
        <w:ind w:left="851" w:right="902"/>
        <w:jc w:val="both"/>
        <w:rPr>
          <w:rFonts w:ascii="Palatino Linotype" w:hAnsi="Palatino Linotype" w:cs="Arial"/>
          <w:i/>
        </w:rPr>
      </w:pPr>
      <w:r w:rsidRPr="00452A67">
        <w:rPr>
          <w:rFonts w:ascii="Palatino Linotype" w:hAnsi="Palatino Linotype" w:cs="Arial"/>
          <w:b/>
          <w:bCs/>
          <w:i/>
        </w:rPr>
        <w:t xml:space="preserve">I. </w:t>
      </w:r>
      <w:r w:rsidRPr="00452A67">
        <w:rPr>
          <w:rFonts w:ascii="Palatino Linotype" w:hAnsi="Palatino Linotype" w:cs="Arial"/>
          <w:i/>
        </w:rPr>
        <w:t>Establecer la competencia, operación y funcionamiento del Instituto, en materia de transparencia y acceso a la información;</w:t>
      </w:r>
    </w:p>
    <w:p w:rsidR="00C63208" w:rsidRPr="00452A67" w:rsidRDefault="00C63208" w:rsidP="00C63208">
      <w:pPr>
        <w:autoSpaceDE w:val="0"/>
        <w:autoSpaceDN w:val="0"/>
        <w:adjustRightInd w:val="0"/>
        <w:spacing w:after="0" w:line="276" w:lineRule="auto"/>
        <w:ind w:left="851" w:right="902"/>
        <w:jc w:val="both"/>
        <w:rPr>
          <w:rFonts w:ascii="Palatino Linotype" w:hAnsi="Palatino Linotype" w:cs="Arial"/>
          <w:i/>
        </w:rPr>
      </w:pPr>
      <w:r w:rsidRPr="00452A67">
        <w:rPr>
          <w:rFonts w:ascii="Palatino Linotype" w:hAnsi="Palatino Linotype" w:cs="Arial"/>
          <w:b/>
          <w:bCs/>
          <w:i/>
        </w:rPr>
        <w:t xml:space="preserve">II. </w:t>
      </w:r>
      <w:r w:rsidRPr="00452A67">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C63208" w:rsidRPr="00452A67" w:rsidRDefault="00C63208" w:rsidP="00C63208">
      <w:pPr>
        <w:autoSpaceDE w:val="0"/>
        <w:autoSpaceDN w:val="0"/>
        <w:adjustRightInd w:val="0"/>
        <w:spacing w:after="0" w:line="276" w:lineRule="auto"/>
        <w:ind w:left="851" w:right="902"/>
        <w:jc w:val="both"/>
        <w:rPr>
          <w:rFonts w:ascii="Palatino Linotype" w:hAnsi="Palatino Linotype" w:cs="Arial"/>
          <w:b/>
          <w:bCs/>
          <w:i/>
        </w:rPr>
      </w:pPr>
    </w:p>
    <w:p w:rsidR="00C63208" w:rsidRPr="00452A67" w:rsidRDefault="00C63208" w:rsidP="00C63208">
      <w:pPr>
        <w:autoSpaceDE w:val="0"/>
        <w:autoSpaceDN w:val="0"/>
        <w:adjustRightInd w:val="0"/>
        <w:spacing w:after="0" w:line="276" w:lineRule="auto"/>
        <w:ind w:left="851" w:right="902"/>
        <w:jc w:val="both"/>
        <w:rPr>
          <w:rFonts w:ascii="Palatino Linotype" w:hAnsi="Palatino Linotype" w:cs="Arial"/>
          <w:i/>
        </w:rPr>
      </w:pPr>
      <w:r w:rsidRPr="00452A67">
        <w:rPr>
          <w:rFonts w:ascii="Palatino Linotype" w:hAnsi="Palatino Linotype" w:cs="Arial"/>
          <w:b/>
          <w:bCs/>
          <w:i/>
        </w:rPr>
        <w:t xml:space="preserve">Artículo 150. </w:t>
      </w:r>
      <w:r w:rsidRPr="00452A67">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C63208" w:rsidRPr="00452A67" w:rsidRDefault="00C63208" w:rsidP="00C63208">
      <w:pPr>
        <w:autoSpaceDE w:val="0"/>
        <w:autoSpaceDN w:val="0"/>
        <w:adjustRightInd w:val="0"/>
        <w:spacing w:after="0" w:line="276" w:lineRule="auto"/>
        <w:ind w:left="851" w:right="902"/>
        <w:jc w:val="both"/>
        <w:rPr>
          <w:rFonts w:ascii="Palatino Linotype" w:hAnsi="Palatino Linotype" w:cs="Arial"/>
          <w:i/>
        </w:rPr>
      </w:pPr>
    </w:p>
    <w:p w:rsidR="00C63208" w:rsidRPr="00452A67" w:rsidRDefault="00C63208" w:rsidP="00C63208">
      <w:pPr>
        <w:autoSpaceDE w:val="0"/>
        <w:autoSpaceDN w:val="0"/>
        <w:adjustRightInd w:val="0"/>
        <w:spacing w:after="0" w:line="276" w:lineRule="auto"/>
        <w:ind w:left="851" w:right="902"/>
        <w:jc w:val="both"/>
        <w:rPr>
          <w:rFonts w:ascii="Palatino Linotype" w:hAnsi="Palatino Linotype" w:cs="Arial"/>
          <w:i/>
        </w:rPr>
      </w:pPr>
      <w:r w:rsidRPr="00452A67">
        <w:rPr>
          <w:rFonts w:ascii="Palatino Linotype" w:hAnsi="Palatino Linotype" w:cs="Arial"/>
          <w:b/>
          <w:bCs/>
          <w:i/>
        </w:rPr>
        <w:t xml:space="preserve">Artículo 173. </w:t>
      </w:r>
      <w:r w:rsidRPr="00452A67">
        <w:rPr>
          <w:rFonts w:ascii="Palatino Linotype" w:hAnsi="Palatino Linotype" w:cs="Arial"/>
          <w:i/>
        </w:rPr>
        <w:t>Sin perjuicio de lo anteriormente establecido, el procedimiento de acceso a la información se rige por los siguientes principios:</w:t>
      </w:r>
    </w:p>
    <w:p w:rsidR="00C63208" w:rsidRPr="00452A67" w:rsidRDefault="00C63208" w:rsidP="00C63208">
      <w:pPr>
        <w:autoSpaceDE w:val="0"/>
        <w:autoSpaceDN w:val="0"/>
        <w:adjustRightInd w:val="0"/>
        <w:spacing w:after="0" w:line="276" w:lineRule="auto"/>
        <w:ind w:left="851" w:right="902"/>
        <w:jc w:val="both"/>
        <w:rPr>
          <w:rFonts w:ascii="Palatino Linotype" w:hAnsi="Palatino Linotype" w:cs="Arial"/>
          <w:i/>
        </w:rPr>
      </w:pPr>
      <w:r w:rsidRPr="00452A67">
        <w:rPr>
          <w:rFonts w:ascii="Palatino Linotype" w:hAnsi="Palatino Linotype" w:cs="Arial"/>
          <w:b/>
          <w:bCs/>
          <w:i/>
        </w:rPr>
        <w:t xml:space="preserve">I. </w:t>
      </w:r>
      <w:r w:rsidRPr="00452A67">
        <w:rPr>
          <w:rFonts w:ascii="Palatino Linotype" w:hAnsi="Palatino Linotype" w:cs="Arial"/>
          <w:i/>
        </w:rPr>
        <w:t>Simplicidad y rapidez;</w:t>
      </w:r>
    </w:p>
    <w:p w:rsidR="00C63208" w:rsidRPr="00452A67" w:rsidRDefault="00C63208" w:rsidP="00C63208">
      <w:pPr>
        <w:autoSpaceDE w:val="0"/>
        <w:autoSpaceDN w:val="0"/>
        <w:adjustRightInd w:val="0"/>
        <w:spacing w:after="0" w:line="276" w:lineRule="auto"/>
        <w:ind w:left="851" w:right="902"/>
        <w:jc w:val="both"/>
        <w:rPr>
          <w:rFonts w:ascii="Palatino Linotype" w:hAnsi="Palatino Linotype" w:cs="Arial"/>
          <w:i/>
        </w:rPr>
      </w:pPr>
      <w:r w:rsidRPr="00452A67">
        <w:rPr>
          <w:rFonts w:ascii="Palatino Linotype" w:hAnsi="Palatino Linotype" w:cs="Arial"/>
          <w:b/>
          <w:bCs/>
          <w:i/>
        </w:rPr>
        <w:t xml:space="preserve">II. </w:t>
      </w:r>
      <w:r w:rsidRPr="00452A67">
        <w:rPr>
          <w:rFonts w:ascii="Palatino Linotype" w:hAnsi="Palatino Linotype" w:cs="Arial"/>
          <w:i/>
        </w:rPr>
        <w:t>Gratuidad del procedimiento; y</w:t>
      </w:r>
    </w:p>
    <w:p w:rsidR="00C63208" w:rsidRPr="00452A67" w:rsidRDefault="00C63208" w:rsidP="00C63208">
      <w:pPr>
        <w:autoSpaceDE w:val="0"/>
        <w:autoSpaceDN w:val="0"/>
        <w:adjustRightInd w:val="0"/>
        <w:spacing w:after="0" w:line="276" w:lineRule="auto"/>
        <w:ind w:left="851" w:right="902"/>
        <w:jc w:val="both"/>
        <w:rPr>
          <w:rFonts w:ascii="Palatino Linotype" w:hAnsi="Palatino Linotype" w:cs="Arial"/>
          <w:i/>
        </w:rPr>
      </w:pPr>
      <w:r w:rsidRPr="00452A67">
        <w:rPr>
          <w:rFonts w:ascii="Palatino Linotype" w:hAnsi="Palatino Linotype" w:cs="Arial"/>
          <w:b/>
          <w:bCs/>
          <w:i/>
        </w:rPr>
        <w:t xml:space="preserve">III. </w:t>
      </w:r>
      <w:r w:rsidRPr="00452A67">
        <w:rPr>
          <w:rFonts w:ascii="Palatino Linotype" w:hAnsi="Palatino Linotype" w:cs="Arial"/>
          <w:i/>
        </w:rPr>
        <w:t>Auxilio y orientación a los particulares.”</w:t>
      </w:r>
    </w:p>
    <w:p w:rsidR="00020205" w:rsidRPr="00452A67" w:rsidRDefault="00020205" w:rsidP="001A7E24">
      <w:pPr>
        <w:widowControl w:val="0"/>
        <w:autoSpaceDE w:val="0"/>
        <w:autoSpaceDN w:val="0"/>
        <w:adjustRightInd w:val="0"/>
        <w:spacing w:line="360" w:lineRule="auto"/>
        <w:jc w:val="both"/>
        <w:rPr>
          <w:rFonts w:ascii="Palatino Linotype" w:eastAsia="Calibri" w:hAnsi="Palatino Linotype" w:cs="Arial"/>
          <w:sz w:val="24"/>
          <w:szCs w:val="24"/>
        </w:rPr>
      </w:pPr>
    </w:p>
    <w:p w:rsidR="00054046" w:rsidRPr="00452A67" w:rsidRDefault="00054046"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452A67">
        <w:rPr>
          <w:rFonts w:ascii="Palatino Linotype" w:eastAsia="Calibri" w:hAnsi="Palatino Linotype" w:cs="Arial"/>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64267</wp:posOffset>
                </wp:positionH>
                <wp:positionV relativeFrom="paragraph">
                  <wp:posOffset>565663</wp:posOffset>
                </wp:positionV>
                <wp:extent cx="5632256" cy="2002705"/>
                <wp:effectExtent l="0" t="0" r="26035" b="36195"/>
                <wp:wrapNone/>
                <wp:docPr id="15" name="Conector recto 15"/>
                <wp:cNvGraphicFramePr/>
                <a:graphic xmlns:a="http://schemas.openxmlformats.org/drawingml/2006/main">
                  <a:graphicData uri="http://schemas.microsoft.com/office/word/2010/wordprocessingShape">
                    <wps:wsp>
                      <wps:cNvCnPr/>
                      <wps:spPr>
                        <a:xfrm>
                          <a:off x="0" y="0"/>
                          <a:ext cx="5632256" cy="20027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22577F" id="Conector recto 1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05pt,44.55pt" to="448.5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" strokecolor="red" strokeweight=".5pt">
                <v:stroke joinstyle="miter"/>
              </v:line>
            </w:pict>
          </mc:Fallback>
        </mc:AlternateContent>
      </w:r>
      <w:r w:rsidRPr="00452A67">
        <w:rPr>
          <w:rFonts w:ascii="Palatino Linotype" w:eastAsia="Calibri" w:hAnsi="Palatino Linotype" w:cs="Arial"/>
          <w:sz w:val="24"/>
          <w:szCs w:val="24"/>
        </w:rPr>
        <w:t xml:space="preserve">Lo anterior es así, ya que </w:t>
      </w:r>
      <w:r w:rsidRPr="00452A67">
        <w:rPr>
          <w:rFonts w:ascii="Palatino Linotype" w:eastAsia="Calibri" w:hAnsi="Palatino Linotype" w:cs="Arial"/>
          <w:b/>
          <w:sz w:val="24"/>
          <w:szCs w:val="24"/>
        </w:rPr>
        <w:t xml:space="preserve">EL SUJETO </w:t>
      </w:r>
      <w:r w:rsidR="00F15CCF" w:rsidRPr="00452A67">
        <w:rPr>
          <w:rFonts w:ascii="Palatino Linotype" w:eastAsia="Calibri" w:hAnsi="Palatino Linotype" w:cs="Arial"/>
          <w:b/>
          <w:sz w:val="24"/>
          <w:szCs w:val="24"/>
        </w:rPr>
        <w:t>OBLIGADO</w:t>
      </w:r>
      <w:r w:rsidRPr="00452A67">
        <w:rPr>
          <w:rFonts w:ascii="Palatino Linotype" w:eastAsia="Calibri" w:hAnsi="Palatino Linotype" w:cs="Arial"/>
          <w:sz w:val="24"/>
          <w:szCs w:val="24"/>
        </w:rPr>
        <w:t xml:space="preserve"> atendió los puntos requeridos como se muestra a continuación:</w:t>
      </w:r>
    </w:p>
    <w:p w:rsidR="00054046" w:rsidRPr="00452A67" w:rsidRDefault="00F15CCF"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452A67">
        <w:rPr>
          <w:noProof/>
          <w:lang w:eastAsia="es-MX"/>
        </w:rPr>
        <w:drawing>
          <wp:inline distT="0" distB="0" distL="0" distR="0" wp14:anchorId="31F9C026" wp14:editId="0DD1EEDC">
            <wp:extent cx="5568406" cy="7612083"/>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904" t="15238" r="33552" b="5746"/>
                    <a:stretch/>
                  </pic:blipFill>
                  <pic:spPr bwMode="auto">
                    <a:xfrm>
                      <a:off x="0" y="0"/>
                      <a:ext cx="5593961" cy="7647017"/>
                    </a:xfrm>
                    <a:prstGeom prst="rect">
                      <a:avLst/>
                    </a:prstGeom>
                    <a:ln>
                      <a:noFill/>
                    </a:ln>
                    <a:extLst>
                      <a:ext uri="{53640926-AAD7-44D8-BBD7-CCE9431645EC}">
                        <a14:shadowObscured xmlns:a14="http://schemas.microsoft.com/office/drawing/2010/main"/>
                      </a:ext>
                    </a:extLst>
                  </pic:spPr>
                </pic:pic>
              </a:graphicData>
            </a:graphic>
          </wp:inline>
        </w:drawing>
      </w:r>
    </w:p>
    <w:p w:rsidR="0086000F" w:rsidRPr="00452A67" w:rsidRDefault="0086000F" w:rsidP="0086000F">
      <w:pPr>
        <w:spacing w:line="360" w:lineRule="auto"/>
        <w:jc w:val="both"/>
        <w:rPr>
          <w:rFonts w:ascii="Palatino Linotype" w:hAnsi="Palatino Linotype"/>
          <w:color w:val="222222"/>
        </w:rPr>
      </w:pPr>
      <w:r w:rsidRPr="00452A67">
        <w:rPr>
          <w:rFonts w:ascii="Palatino Linotype" w:hAnsi="Palatino Linotype" w:cs="Arial"/>
        </w:rPr>
        <w:t xml:space="preserve">Bajo lo cual y al haber Realizado un pronunciamiento </w:t>
      </w:r>
      <w:r w:rsidRPr="00452A67">
        <w:rPr>
          <w:rFonts w:ascii="Palatino Linotype" w:hAnsi="Palatino Linotype" w:cs="Arial"/>
          <w:b/>
        </w:rPr>
        <w:t>EL SUJETO OBLIGADO</w:t>
      </w:r>
      <w:r w:rsidRPr="00452A67">
        <w:rPr>
          <w:rFonts w:ascii="Palatino Linotype" w:hAnsi="Palatino Linotype" w:cs="Arial"/>
        </w:rPr>
        <w:t xml:space="preserve">, </w:t>
      </w:r>
      <w:r w:rsidRPr="00452A67">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86000F" w:rsidRPr="00452A67" w:rsidRDefault="0086000F" w:rsidP="0086000F">
      <w:pPr>
        <w:shd w:val="clear" w:color="auto" w:fill="FFFFFF"/>
        <w:spacing w:line="360" w:lineRule="auto"/>
        <w:jc w:val="both"/>
        <w:rPr>
          <w:color w:val="222222"/>
          <w:sz w:val="10"/>
        </w:rPr>
      </w:pPr>
    </w:p>
    <w:p w:rsidR="0086000F" w:rsidRPr="00452A67" w:rsidRDefault="0086000F" w:rsidP="0086000F">
      <w:pPr>
        <w:shd w:val="clear" w:color="auto" w:fill="FFFFFF"/>
        <w:spacing w:line="221" w:lineRule="atLeast"/>
        <w:ind w:left="851" w:right="1276"/>
        <w:jc w:val="both"/>
        <w:rPr>
          <w:rFonts w:ascii="Palatino Linotype" w:hAnsi="Palatino Linotype"/>
          <w:i/>
          <w:iCs/>
          <w:color w:val="222222"/>
        </w:rPr>
      </w:pPr>
      <w:r w:rsidRPr="00452A67">
        <w:rPr>
          <w:rFonts w:ascii="Palatino Linotype" w:hAnsi="Palatino Linotype"/>
          <w:i/>
          <w:iCs/>
          <w:color w:val="2222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6000F" w:rsidRPr="00452A67" w:rsidRDefault="0086000F" w:rsidP="0086000F">
      <w:pPr>
        <w:shd w:val="clear" w:color="auto" w:fill="FFFFFF"/>
        <w:spacing w:before="120" w:line="360" w:lineRule="auto"/>
        <w:jc w:val="both"/>
        <w:rPr>
          <w:rFonts w:ascii="Palatino Linotype" w:hAnsi="Palatino Linotype" w:cs="Arial"/>
          <w:bCs/>
        </w:rPr>
      </w:pPr>
      <w:r w:rsidRPr="00452A67">
        <w:rPr>
          <w:rFonts w:ascii="Palatino Linotype" w:hAnsi="Palatino Linotype" w:cs="Arial"/>
        </w:rPr>
        <w:t xml:space="preserve">Así, y de conformidad con lo establecido en el artículo 12 de la Ley de Transparencia y Acceso a la Información Pública del Estado de México y Municipios </w:t>
      </w:r>
      <w:r w:rsidRPr="00452A67">
        <w:rPr>
          <w:rFonts w:ascii="Palatino Linotype" w:hAnsi="Palatino Linotype" w:cs="Arial"/>
          <w:b/>
        </w:rPr>
        <w:t>EL SUJETO OBLIGADO</w:t>
      </w:r>
      <w:r w:rsidRPr="00452A67">
        <w:rPr>
          <w:rFonts w:ascii="Palatino Linotype" w:hAnsi="Palatino Linotype" w:cs="Arial"/>
        </w:rPr>
        <w:t xml:space="preserve"> sólo proporcionará la información que se les requiera y que obre en sus archivos; y con la orientación en respuesta</w:t>
      </w:r>
      <w:r w:rsidRPr="00452A67">
        <w:rPr>
          <w:rFonts w:ascii="Palatino Linotype" w:hAnsi="Palatino Linotype" w:cs="Arial"/>
          <w:bCs/>
        </w:rPr>
        <w:t xml:space="preserve">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rsidR="0086000F" w:rsidRPr="00452A67" w:rsidRDefault="0086000F" w:rsidP="0086000F">
      <w:pPr>
        <w:autoSpaceDE w:val="0"/>
        <w:autoSpaceDN w:val="0"/>
        <w:adjustRightInd w:val="0"/>
        <w:spacing w:line="276" w:lineRule="auto"/>
        <w:ind w:left="851" w:right="902"/>
        <w:jc w:val="both"/>
        <w:rPr>
          <w:rFonts w:ascii="Palatino Linotype" w:hAnsi="Palatino Linotype" w:cs="Arial"/>
          <w:i/>
        </w:rPr>
      </w:pPr>
      <w:r w:rsidRPr="00452A67">
        <w:rPr>
          <w:rFonts w:ascii="Palatino Linotype" w:hAnsi="Palatino Linotype" w:cs="Arial"/>
          <w:b/>
          <w:bCs/>
          <w:i/>
        </w:rPr>
        <w:t xml:space="preserve">“Artículo 2. </w:t>
      </w:r>
      <w:r w:rsidRPr="00452A67">
        <w:rPr>
          <w:rFonts w:ascii="Palatino Linotype" w:hAnsi="Palatino Linotype" w:cs="Arial"/>
          <w:i/>
        </w:rPr>
        <w:t>Son objetivos de esta Ley:</w:t>
      </w:r>
    </w:p>
    <w:p w:rsidR="0086000F" w:rsidRPr="00452A67" w:rsidRDefault="0086000F" w:rsidP="0086000F">
      <w:pPr>
        <w:autoSpaceDE w:val="0"/>
        <w:autoSpaceDN w:val="0"/>
        <w:adjustRightInd w:val="0"/>
        <w:spacing w:line="276" w:lineRule="auto"/>
        <w:ind w:left="851" w:right="902"/>
        <w:jc w:val="both"/>
        <w:rPr>
          <w:rFonts w:ascii="Palatino Linotype" w:hAnsi="Palatino Linotype" w:cs="Arial"/>
          <w:i/>
        </w:rPr>
      </w:pPr>
      <w:r w:rsidRPr="00452A67">
        <w:rPr>
          <w:rFonts w:ascii="Palatino Linotype" w:hAnsi="Palatino Linotype" w:cs="Arial"/>
          <w:b/>
          <w:bCs/>
          <w:i/>
        </w:rPr>
        <w:t xml:space="preserve">I. </w:t>
      </w:r>
      <w:r w:rsidRPr="00452A67">
        <w:rPr>
          <w:rFonts w:ascii="Palatino Linotype" w:hAnsi="Palatino Linotype" w:cs="Arial"/>
          <w:i/>
        </w:rPr>
        <w:t>Establecer la competencia, operación y funcionamiento del Instituto, en materia de transparencia y acceso a la información;</w:t>
      </w:r>
    </w:p>
    <w:p w:rsidR="0086000F" w:rsidRPr="00452A67" w:rsidRDefault="0086000F" w:rsidP="0086000F">
      <w:pPr>
        <w:autoSpaceDE w:val="0"/>
        <w:autoSpaceDN w:val="0"/>
        <w:adjustRightInd w:val="0"/>
        <w:spacing w:line="276" w:lineRule="auto"/>
        <w:ind w:left="851" w:right="902"/>
        <w:jc w:val="both"/>
        <w:rPr>
          <w:rFonts w:ascii="Palatino Linotype" w:hAnsi="Palatino Linotype" w:cs="Arial"/>
          <w:i/>
        </w:rPr>
      </w:pPr>
      <w:r w:rsidRPr="00452A67">
        <w:rPr>
          <w:rFonts w:ascii="Palatino Linotype" w:hAnsi="Palatino Linotype" w:cs="Arial"/>
          <w:b/>
          <w:bCs/>
          <w:i/>
        </w:rPr>
        <w:t xml:space="preserve">II. </w:t>
      </w:r>
      <w:r w:rsidRPr="00452A67">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86000F" w:rsidRPr="00452A67" w:rsidRDefault="0086000F" w:rsidP="0086000F">
      <w:pPr>
        <w:autoSpaceDE w:val="0"/>
        <w:autoSpaceDN w:val="0"/>
        <w:adjustRightInd w:val="0"/>
        <w:spacing w:line="276" w:lineRule="auto"/>
        <w:ind w:left="851" w:right="902"/>
        <w:jc w:val="both"/>
        <w:rPr>
          <w:rFonts w:ascii="Palatino Linotype" w:hAnsi="Palatino Linotype" w:cs="Arial"/>
          <w:b/>
          <w:bCs/>
          <w:i/>
        </w:rPr>
      </w:pPr>
    </w:p>
    <w:p w:rsidR="0086000F" w:rsidRPr="00452A67" w:rsidRDefault="0086000F" w:rsidP="0086000F">
      <w:pPr>
        <w:autoSpaceDE w:val="0"/>
        <w:autoSpaceDN w:val="0"/>
        <w:adjustRightInd w:val="0"/>
        <w:spacing w:line="276" w:lineRule="auto"/>
        <w:ind w:left="851" w:right="902"/>
        <w:jc w:val="both"/>
        <w:rPr>
          <w:rFonts w:ascii="Palatino Linotype" w:hAnsi="Palatino Linotype" w:cs="Arial"/>
          <w:i/>
        </w:rPr>
      </w:pPr>
      <w:r w:rsidRPr="00452A67">
        <w:rPr>
          <w:rFonts w:ascii="Palatino Linotype" w:hAnsi="Palatino Linotype" w:cs="Arial"/>
          <w:b/>
          <w:bCs/>
          <w:i/>
        </w:rPr>
        <w:t xml:space="preserve">Artículo 150. </w:t>
      </w:r>
      <w:r w:rsidRPr="00452A67">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86000F" w:rsidRPr="00452A67" w:rsidRDefault="0086000F" w:rsidP="0086000F">
      <w:pPr>
        <w:autoSpaceDE w:val="0"/>
        <w:autoSpaceDN w:val="0"/>
        <w:adjustRightInd w:val="0"/>
        <w:spacing w:line="276" w:lineRule="auto"/>
        <w:ind w:left="851" w:right="902"/>
        <w:jc w:val="both"/>
        <w:rPr>
          <w:rFonts w:ascii="Palatino Linotype" w:hAnsi="Palatino Linotype" w:cs="Arial"/>
          <w:i/>
        </w:rPr>
      </w:pPr>
    </w:p>
    <w:p w:rsidR="0086000F" w:rsidRPr="00452A67" w:rsidRDefault="0086000F" w:rsidP="0086000F">
      <w:pPr>
        <w:autoSpaceDE w:val="0"/>
        <w:autoSpaceDN w:val="0"/>
        <w:adjustRightInd w:val="0"/>
        <w:spacing w:line="276" w:lineRule="auto"/>
        <w:ind w:left="851" w:right="902"/>
        <w:jc w:val="both"/>
        <w:rPr>
          <w:rFonts w:ascii="Palatino Linotype" w:hAnsi="Palatino Linotype" w:cs="Arial"/>
          <w:i/>
        </w:rPr>
      </w:pPr>
      <w:r w:rsidRPr="00452A67">
        <w:rPr>
          <w:rFonts w:ascii="Palatino Linotype" w:hAnsi="Palatino Linotype" w:cs="Arial"/>
          <w:b/>
          <w:bCs/>
          <w:i/>
        </w:rPr>
        <w:t xml:space="preserve">Artículo 173. </w:t>
      </w:r>
      <w:r w:rsidRPr="00452A67">
        <w:rPr>
          <w:rFonts w:ascii="Palatino Linotype" w:hAnsi="Palatino Linotype" w:cs="Arial"/>
          <w:i/>
        </w:rPr>
        <w:t>Sin perjuicio de lo anteriormente establecido, el procedimiento de acceso a la información se rige por los siguientes principios:</w:t>
      </w:r>
    </w:p>
    <w:p w:rsidR="0086000F" w:rsidRPr="00452A67" w:rsidRDefault="0086000F" w:rsidP="0086000F">
      <w:pPr>
        <w:autoSpaceDE w:val="0"/>
        <w:autoSpaceDN w:val="0"/>
        <w:adjustRightInd w:val="0"/>
        <w:spacing w:line="276" w:lineRule="auto"/>
        <w:ind w:left="851" w:right="902"/>
        <w:jc w:val="both"/>
        <w:rPr>
          <w:rFonts w:ascii="Palatino Linotype" w:hAnsi="Palatino Linotype" w:cs="Arial"/>
          <w:i/>
        </w:rPr>
      </w:pPr>
      <w:r w:rsidRPr="00452A67">
        <w:rPr>
          <w:rFonts w:ascii="Palatino Linotype" w:hAnsi="Palatino Linotype" w:cs="Arial"/>
          <w:b/>
          <w:bCs/>
          <w:i/>
        </w:rPr>
        <w:t xml:space="preserve">I. </w:t>
      </w:r>
      <w:r w:rsidRPr="00452A67">
        <w:rPr>
          <w:rFonts w:ascii="Palatino Linotype" w:hAnsi="Palatino Linotype" w:cs="Arial"/>
          <w:i/>
        </w:rPr>
        <w:t>Simplicidad y rapidez;</w:t>
      </w:r>
    </w:p>
    <w:p w:rsidR="0086000F" w:rsidRPr="00452A67" w:rsidRDefault="0086000F" w:rsidP="0086000F">
      <w:pPr>
        <w:autoSpaceDE w:val="0"/>
        <w:autoSpaceDN w:val="0"/>
        <w:adjustRightInd w:val="0"/>
        <w:spacing w:line="276" w:lineRule="auto"/>
        <w:ind w:left="851" w:right="902"/>
        <w:jc w:val="both"/>
        <w:rPr>
          <w:rFonts w:ascii="Palatino Linotype" w:hAnsi="Palatino Linotype" w:cs="Arial"/>
          <w:i/>
        </w:rPr>
      </w:pPr>
      <w:r w:rsidRPr="00452A67">
        <w:rPr>
          <w:rFonts w:ascii="Palatino Linotype" w:hAnsi="Palatino Linotype" w:cs="Arial"/>
          <w:b/>
          <w:bCs/>
          <w:i/>
        </w:rPr>
        <w:t xml:space="preserve">II. </w:t>
      </w:r>
      <w:r w:rsidRPr="00452A67">
        <w:rPr>
          <w:rFonts w:ascii="Palatino Linotype" w:hAnsi="Palatino Linotype" w:cs="Arial"/>
          <w:i/>
        </w:rPr>
        <w:t>Gratuidad del procedimiento; y</w:t>
      </w:r>
    </w:p>
    <w:p w:rsidR="0086000F" w:rsidRPr="00452A67" w:rsidRDefault="0086000F" w:rsidP="0086000F">
      <w:pPr>
        <w:autoSpaceDE w:val="0"/>
        <w:autoSpaceDN w:val="0"/>
        <w:adjustRightInd w:val="0"/>
        <w:spacing w:line="276" w:lineRule="auto"/>
        <w:ind w:left="851" w:right="902"/>
        <w:jc w:val="both"/>
        <w:rPr>
          <w:rFonts w:ascii="Palatino Linotype" w:hAnsi="Palatino Linotype" w:cs="Arial"/>
          <w:i/>
        </w:rPr>
      </w:pPr>
      <w:r w:rsidRPr="00452A67">
        <w:rPr>
          <w:rFonts w:ascii="Palatino Linotype" w:hAnsi="Palatino Linotype" w:cs="Arial"/>
          <w:b/>
          <w:bCs/>
          <w:i/>
        </w:rPr>
        <w:t xml:space="preserve">III. </w:t>
      </w:r>
      <w:r w:rsidRPr="00452A67">
        <w:rPr>
          <w:rFonts w:ascii="Palatino Linotype" w:hAnsi="Palatino Linotype" w:cs="Arial"/>
          <w:i/>
        </w:rPr>
        <w:t>Auxilio y orientación a los particulares.”</w:t>
      </w:r>
    </w:p>
    <w:p w:rsidR="0086000F" w:rsidRPr="00452A67" w:rsidRDefault="0086000F"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452A67">
        <w:rPr>
          <w:rFonts w:ascii="Palatino Linotype" w:eastAsia="Calibri" w:hAnsi="Palatino Linotype" w:cs="Arial"/>
          <w:sz w:val="24"/>
          <w:szCs w:val="24"/>
        </w:rPr>
        <w:t>Por lo anterior y de conformidad con lo que dispone el artículo 176 de la Ley de Transparencia en comentó, no se afectó el derecho fundamental de acceso a la información pública ya que como ha quedado precisado en el cuerpo del  presente, se satisfizo el mismo, como lo dispone:</w:t>
      </w:r>
    </w:p>
    <w:p w:rsidR="0086000F" w:rsidRPr="00452A67" w:rsidRDefault="0086000F" w:rsidP="0086000F">
      <w:pPr>
        <w:widowControl w:val="0"/>
        <w:autoSpaceDE w:val="0"/>
        <w:autoSpaceDN w:val="0"/>
        <w:adjustRightInd w:val="0"/>
        <w:spacing w:after="0" w:line="276" w:lineRule="auto"/>
        <w:ind w:left="851" w:right="618"/>
        <w:jc w:val="both"/>
        <w:rPr>
          <w:rFonts w:ascii="Palatino Linotype" w:hAnsi="Palatino Linotype"/>
          <w:i/>
        </w:rPr>
      </w:pPr>
      <w:r w:rsidRPr="00452A67">
        <w:rPr>
          <w:rFonts w:ascii="Palatino Linotype" w:hAnsi="Palatino Linotype"/>
          <w:b/>
          <w:i/>
        </w:rPr>
        <w:t>“Artículo 176.</w:t>
      </w:r>
      <w:r w:rsidRPr="00452A67">
        <w:rPr>
          <w:rFonts w:ascii="Palatino Linotype" w:hAnsi="Palatino Linotype"/>
          <w:i/>
        </w:rPr>
        <w:t xml:space="preserve"> El recurso de revisión es la garantía secundaria mediante la cual se pretende reparar cualquier posible afectación al derecho de acceso a la información pública en términos del presente y del siguiente Capítulo.”</w:t>
      </w:r>
    </w:p>
    <w:p w:rsidR="0086000F" w:rsidRPr="00452A67" w:rsidRDefault="0086000F" w:rsidP="0086000F">
      <w:pPr>
        <w:widowControl w:val="0"/>
        <w:autoSpaceDE w:val="0"/>
        <w:autoSpaceDN w:val="0"/>
        <w:adjustRightInd w:val="0"/>
        <w:spacing w:after="0" w:line="276" w:lineRule="auto"/>
        <w:ind w:left="851" w:right="618"/>
        <w:jc w:val="both"/>
        <w:rPr>
          <w:rFonts w:ascii="Palatino Linotype" w:eastAsia="Calibri" w:hAnsi="Palatino Linotype" w:cs="Arial"/>
          <w:i/>
          <w:sz w:val="24"/>
          <w:szCs w:val="24"/>
        </w:rPr>
      </w:pPr>
    </w:p>
    <w:p w:rsidR="00251ACC" w:rsidRPr="00452A67" w:rsidRDefault="00251ACC" w:rsidP="001A7E24">
      <w:pPr>
        <w:widowControl w:val="0"/>
        <w:autoSpaceDE w:val="0"/>
        <w:autoSpaceDN w:val="0"/>
        <w:adjustRightInd w:val="0"/>
        <w:spacing w:line="360" w:lineRule="auto"/>
        <w:jc w:val="both"/>
        <w:rPr>
          <w:rFonts w:ascii="Palatino Linotype" w:eastAsia="Calibri" w:hAnsi="Palatino Linotype" w:cs="Arial"/>
          <w:sz w:val="24"/>
          <w:szCs w:val="24"/>
        </w:rPr>
      </w:pPr>
    </w:p>
    <w:p w:rsidR="00251ACC" w:rsidRPr="00452A67" w:rsidRDefault="00251ACC"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452A67">
        <w:rPr>
          <w:rFonts w:ascii="Palatino Linotype" w:eastAsia="Calibri" w:hAnsi="Palatino Linotype" w:cs="Arial"/>
          <w:sz w:val="24"/>
          <w:szCs w:val="24"/>
        </w:rPr>
        <w:t>Ahora bien</w:t>
      </w:r>
      <w:r w:rsidR="00B877A8" w:rsidRPr="00452A67">
        <w:rPr>
          <w:rFonts w:ascii="Palatino Linotype" w:eastAsia="Calibri" w:hAnsi="Palatino Linotype" w:cs="Arial"/>
          <w:sz w:val="24"/>
          <w:szCs w:val="24"/>
        </w:rPr>
        <w:t>, en atención a que la particular señaló en sus razone</w:t>
      </w:r>
      <w:r w:rsidR="00F41A8B" w:rsidRPr="00452A67">
        <w:rPr>
          <w:rFonts w:ascii="Palatino Linotype" w:eastAsia="Calibri" w:hAnsi="Palatino Linotype" w:cs="Arial"/>
          <w:sz w:val="24"/>
          <w:szCs w:val="24"/>
        </w:rPr>
        <w:t>s</w:t>
      </w:r>
      <w:r w:rsidR="00B877A8" w:rsidRPr="00452A67">
        <w:rPr>
          <w:rFonts w:ascii="Palatino Linotype" w:eastAsia="Calibri" w:hAnsi="Palatino Linotype" w:cs="Arial"/>
          <w:sz w:val="24"/>
          <w:szCs w:val="24"/>
        </w:rPr>
        <w:t xml:space="preserve"> y motivos de inconformidad que requería le entregaran el documento donde solici</w:t>
      </w:r>
      <w:r w:rsidR="00F41A8B" w:rsidRPr="00452A67">
        <w:rPr>
          <w:rFonts w:ascii="Palatino Linotype" w:eastAsia="Calibri" w:hAnsi="Palatino Linotype" w:cs="Arial"/>
          <w:sz w:val="24"/>
          <w:szCs w:val="24"/>
        </w:rPr>
        <w:t>tó se le requiera a la Secretarí</w:t>
      </w:r>
      <w:r w:rsidR="00B877A8" w:rsidRPr="00452A67">
        <w:rPr>
          <w:rFonts w:ascii="Palatino Linotype" w:eastAsia="Calibri" w:hAnsi="Palatino Linotype" w:cs="Arial"/>
          <w:sz w:val="24"/>
          <w:szCs w:val="24"/>
        </w:rPr>
        <w:t>a Finanzas antes Secretaría de Administración los movimientos reflejados a la cuenta de la servidora pública en estudio que ocupó el puesto de secretario “a” de escuela o facultad, donde aparece los últimos movimientos del mes de enero donde aparecen depósitos reflejados como pago de la plaza antes citada, es que se deben dejar a salvo los derechos de la misma a efecto de que realice la solicitud de acceso que considere ante el Sujeto Obligado Competente.</w:t>
      </w:r>
    </w:p>
    <w:p w:rsidR="001A7E24" w:rsidRPr="00452A67" w:rsidRDefault="001A7E24"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452A67">
        <w:rPr>
          <w:rFonts w:ascii="Palatino Linotype" w:eastAsia="Calibri" w:hAnsi="Palatino Linotype" w:cs="Arial"/>
          <w:sz w:val="24"/>
          <w:szCs w:val="24"/>
        </w:rPr>
        <w:t xml:space="preserve">Atento a lo anterior, de conformidad con el artículo 186, fracción II de la Ley de Transparencia y Acceso a la Información Pública del Estado de México y Municipios, se determina </w:t>
      </w:r>
      <w:r w:rsidR="00176B90" w:rsidRPr="00452A67">
        <w:rPr>
          <w:rFonts w:ascii="Palatino Linotype" w:eastAsia="Calibri" w:hAnsi="Palatino Linotype" w:cs="Arial"/>
          <w:b/>
          <w:sz w:val="24"/>
          <w:szCs w:val="24"/>
        </w:rPr>
        <w:t>CONFIRMAR</w:t>
      </w:r>
      <w:r w:rsidRPr="00452A67">
        <w:rPr>
          <w:rFonts w:ascii="Palatino Linotype" w:eastAsia="Calibri" w:hAnsi="Palatino Linotype" w:cs="Arial"/>
          <w:sz w:val="24"/>
          <w:szCs w:val="24"/>
        </w:rPr>
        <w:t xml:space="preserve"> la respuesta del </w:t>
      </w:r>
      <w:r w:rsidRPr="00452A67">
        <w:rPr>
          <w:rFonts w:ascii="Palatino Linotype" w:eastAsia="Calibri" w:hAnsi="Palatino Linotype" w:cs="Arial"/>
          <w:b/>
          <w:sz w:val="24"/>
          <w:szCs w:val="24"/>
        </w:rPr>
        <w:t>SUJETO OBLIGADO</w:t>
      </w:r>
      <w:r w:rsidRPr="00452A67">
        <w:rPr>
          <w:rFonts w:ascii="Palatino Linotype" w:eastAsia="Calibri" w:hAnsi="Palatino Linotype" w:cs="Arial"/>
          <w:sz w:val="24"/>
          <w:szCs w:val="24"/>
        </w:rPr>
        <w:t>.</w:t>
      </w:r>
    </w:p>
    <w:p w:rsidR="001A7E24" w:rsidRDefault="001A7E24"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452A67">
        <w:rPr>
          <w:rFonts w:ascii="Palatino Linotype" w:hAnsi="Palatino Linotype" w:cs="Arial"/>
          <w:sz w:val="24"/>
          <w:szCs w:val="24"/>
        </w:rPr>
        <w:t xml:space="preserve">Así, con fundamento en lo prescrito en los artículos 5, </w:t>
      </w:r>
      <w:r w:rsidRPr="00452A67">
        <w:rPr>
          <w:rFonts w:ascii="Palatino Linotype" w:hAnsi="Palatino Linotype"/>
          <w:sz w:val="24"/>
          <w:szCs w:val="24"/>
        </w:rPr>
        <w:t>párrafos vigésimo</w:t>
      </w:r>
      <w:r w:rsidR="00020205" w:rsidRPr="00452A67">
        <w:rPr>
          <w:rFonts w:ascii="Palatino Linotype" w:hAnsi="Palatino Linotype"/>
          <w:sz w:val="24"/>
          <w:szCs w:val="24"/>
        </w:rPr>
        <w:t xml:space="preserve"> segundo</w:t>
      </w:r>
      <w:r w:rsidRPr="00452A67">
        <w:rPr>
          <w:rFonts w:ascii="Palatino Linotype" w:hAnsi="Palatino Linotype"/>
          <w:sz w:val="24"/>
          <w:szCs w:val="24"/>
        </w:rPr>
        <w:t xml:space="preserve">, vigésimo </w:t>
      </w:r>
      <w:r w:rsidR="00020205" w:rsidRPr="00452A67">
        <w:rPr>
          <w:rFonts w:ascii="Palatino Linotype" w:hAnsi="Palatino Linotype"/>
          <w:sz w:val="24"/>
          <w:szCs w:val="24"/>
        </w:rPr>
        <w:t>tercero</w:t>
      </w:r>
      <w:r w:rsidRPr="00452A67">
        <w:rPr>
          <w:rFonts w:ascii="Palatino Linotype" w:hAnsi="Palatino Linotype"/>
          <w:sz w:val="24"/>
          <w:szCs w:val="24"/>
        </w:rPr>
        <w:t xml:space="preserve"> y vigésimo </w:t>
      </w:r>
      <w:r w:rsidR="00020205" w:rsidRPr="00452A67">
        <w:rPr>
          <w:rFonts w:ascii="Palatino Linotype" w:hAnsi="Palatino Linotype"/>
          <w:sz w:val="24"/>
          <w:szCs w:val="24"/>
        </w:rPr>
        <w:t>cuarto</w:t>
      </w:r>
      <w:r w:rsidRPr="00452A67">
        <w:rPr>
          <w:rFonts w:ascii="Palatino Linotype" w:hAnsi="Palatino Linotype"/>
          <w:sz w:val="24"/>
          <w:szCs w:val="24"/>
        </w:rPr>
        <w:t>, fracciones IV y V</w:t>
      </w:r>
      <w:r w:rsidRPr="00452A67">
        <w:rPr>
          <w:rFonts w:ascii="Palatino Linotype" w:hAnsi="Palatino Linotype" w:cs="Arial"/>
          <w:sz w:val="24"/>
          <w:szCs w:val="24"/>
        </w:rPr>
        <w:t xml:space="preserve"> de la Constitución Política del Estado Libre y Soberano de México; </w:t>
      </w:r>
      <w:r w:rsidRPr="00452A67">
        <w:rPr>
          <w:rFonts w:ascii="Palatino Linotype" w:hAnsi="Palatino Linotype"/>
          <w:sz w:val="24"/>
          <w:szCs w:val="24"/>
        </w:rPr>
        <w:t xml:space="preserve">2, fracción II, 9, </w:t>
      </w:r>
      <w:r w:rsidRPr="00452A67">
        <w:rPr>
          <w:rFonts w:ascii="Palatino Linotype" w:hAnsi="Palatino Linotype" w:cs="Arial"/>
          <w:sz w:val="24"/>
          <w:szCs w:val="24"/>
          <w:lang w:val="es-ES_tradnl"/>
        </w:rPr>
        <w:t>29</w:t>
      </w:r>
      <w:r w:rsidRPr="00452A67">
        <w:rPr>
          <w:rFonts w:ascii="Palatino Linotype" w:hAnsi="Palatino Linotype"/>
          <w:sz w:val="24"/>
          <w:szCs w:val="24"/>
        </w:rPr>
        <w:t>, 36, fracciones I y II, 176, 178, 179, 181, 185, fracción I, 186 y 188</w:t>
      </w:r>
      <w:r w:rsidRPr="00452A67">
        <w:rPr>
          <w:rFonts w:ascii="Palatino Linotype" w:hAnsi="Palatino Linotype" w:cs="Arial"/>
          <w:sz w:val="24"/>
          <w:szCs w:val="24"/>
        </w:rPr>
        <w:t xml:space="preserve"> de la Ley de Transparencia y Acceso a la Información Pública del Estado de México y Municipios, este Pleno:</w:t>
      </w:r>
    </w:p>
    <w:p w:rsidR="00F54BD7" w:rsidRPr="00F54BD7" w:rsidRDefault="00F54BD7" w:rsidP="001A7E24">
      <w:pPr>
        <w:widowControl w:val="0"/>
        <w:autoSpaceDE w:val="0"/>
        <w:autoSpaceDN w:val="0"/>
        <w:adjustRightInd w:val="0"/>
        <w:spacing w:before="240" w:after="120" w:line="360" w:lineRule="auto"/>
        <w:jc w:val="both"/>
        <w:rPr>
          <w:rFonts w:ascii="Palatino Linotype" w:hAnsi="Palatino Linotype" w:cs="Arial"/>
          <w:sz w:val="4"/>
          <w:szCs w:val="4"/>
        </w:rPr>
      </w:pPr>
    </w:p>
    <w:p w:rsidR="001A7E24" w:rsidRDefault="001A7E24" w:rsidP="001A7E24">
      <w:pPr>
        <w:spacing w:before="240" w:after="240" w:line="360" w:lineRule="auto"/>
        <w:jc w:val="center"/>
        <w:rPr>
          <w:rFonts w:ascii="Palatino Linotype" w:hAnsi="Palatino Linotype"/>
          <w:b/>
          <w:sz w:val="28"/>
        </w:rPr>
      </w:pPr>
      <w:r w:rsidRPr="00452A67">
        <w:rPr>
          <w:rFonts w:ascii="Palatino Linotype" w:hAnsi="Palatino Linotype"/>
          <w:b/>
          <w:sz w:val="28"/>
        </w:rPr>
        <w:t>R E S U E L V E</w:t>
      </w:r>
    </w:p>
    <w:p w:rsidR="00F54BD7" w:rsidRPr="00F54BD7" w:rsidRDefault="00F54BD7" w:rsidP="001A7E24">
      <w:pPr>
        <w:spacing w:before="240" w:after="240" w:line="360" w:lineRule="auto"/>
        <w:jc w:val="center"/>
        <w:rPr>
          <w:rFonts w:ascii="Palatino Linotype" w:hAnsi="Palatino Linotype"/>
          <w:b/>
          <w:sz w:val="4"/>
          <w:szCs w:val="4"/>
        </w:rPr>
      </w:pPr>
    </w:p>
    <w:p w:rsidR="00176B90" w:rsidRDefault="00176B90" w:rsidP="00F54BD7">
      <w:pPr>
        <w:pStyle w:val="Prrafodelista"/>
        <w:widowControl w:val="0"/>
        <w:tabs>
          <w:tab w:val="left" w:pos="1701"/>
          <w:tab w:val="left" w:pos="2268"/>
        </w:tabs>
        <w:autoSpaceDE w:val="0"/>
        <w:autoSpaceDN w:val="0"/>
        <w:adjustRightInd w:val="0"/>
        <w:spacing w:line="360" w:lineRule="auto"/>
        <w:ind w:left="0"/>
        <w:contextualSpacing w:val="0"/>
        <w:jc w:val="both"/>
        <w:rPr>
          <w:rFonts w:ascii="Palatino Linotype" w:hAnsi="Palatino Linotype"/>
        </w:rPr>
      </w:pPr>
      <w:r w:rsidRPr="00452A67">
        <w:rPr>
          <w:rFonts w:ascii="Palatino Linotype" w:hAnsi="Palatino Linotype" w:cs="Arial"/>
          <w:b/>
          <w:sz w:val="28"/>
          <w:szCs w:val="28"/>
        </w:rPr>
        <w:t xml:space="preserve">PRIMERO. </w:t>
      </w:r>
      <w:r w:rsidRPr="00452A67">
        <w:rPr>
          <w:rFonts w:ascii="Palatino Linotype" w:hAnsi="Palatino Linotype"/>
        </w:rPr>
        <w:t xml:space="preserve">Resultan </w:t>
      </w:r>
      <w:r w:rsidRPr="00452A67">
        <w:rPr>
          <w:rFonts w:ascii="Palatino Linotype" w:hAnsi="Palatino Linotype" w:cs="Arial"/>
          <w:b/>
        </w:rPr>
        <w:t>infundadas</w:t>
      </w:r>
      <w:r w:rsidRPr="00452A67">
        <w:rPr>
          <w:rFonts w:ascii="Palatino Linotype" w:hAnsi="Palatino Linotype"/>
        </w:rPr>
        <w:t xml:space="preserve"> las razones o motivos de inconformidad planteadas por </w:t>
      </w:r>
      <w:r w:rsidR="00B877A8" w:rsidRPr="00452A67">
        <w:rPr>
          <w:rFonts w:ascii="Palatino Linotype" w:hAnsi="Palatino Linotype" w:cs="Arial"/>
          <w:b/>
        </w:rPr>
        <w:t>LA</w:t>
      </w:r>
      <w:r w:rsidRPr="00452A67">
        <w:rPr>
          <w:rFonts w:ascii="Palatino Linotype" w:hAnsi="Palatino Linotype" w:cs="Arial"/>
          <w:b/>
        </w:rPr>
        <w:t xml:space="preserve"> RECURRENTE</w:t>
      </w:r>
      <w:r w:rsidRPr="00452A67">
        <w:rPr>
          <w:rFonts w:ascii="Palatino Linotype" w:hAnsi="Palatino Linotype"/>
          <w:b/>
        </w:rPr>
        <w:t xml:space="preserve"> </w:t>
      </w:r>
      <w:r w:rsidRPr="00452A67">
        <w:rPr>
          <w:rFonts w:ascii="Palatino Linotype" w:hAnsi="Palatino Linotype"/>
        </w:rPr>
        <w:t xml:space="preserve">y analizadas en el Considerando </w:t>
      </w:r>
      <w:r w:rsidRPr="00452A67">
        <w:rPr>
          <w:rFonts w:ascii="Palatino Linotype" w:hAnsi="Palatino Linotype"/>
          <w:b/>
        </w:rPr>
        <w:t>QUINTO</w:t>
      </w:r>
      <w:r w:rsidRPr="00452A67">
        <w:rPr>
          <w:rFonts w:ascii="Palatino Linotype" w:hAnsi="Palatino Linotype"/>
        </w:rPr>
        <w:t xml:space="preserve"> de esta resolución.</w:t>
      </w:r>
    </w:p>
    <w:p w:rsidR="00F54BD7" w:rsidRPr="00452A67" w:rsidRDefault="00F54BD7" w:rsidP="00F54BD7">
      <w:pPr>
        <w:pStyle w:val="Prrafodelista"/>
        <w:widowControl w:val="0"/>
        <w:tabs>
          <w:tab w:val="left" w:pos="1701"/>
          <w:tab w:val="left" w:pos="2268"/>
        </w:tabs>
        <w:autoSpaceDE w:val="0"/>
        <w:autoSpaceDN w:val="0"/>
        <w:adjustRightInd w:val="0"/>
        <w:spacing w:line="360" w:lineRule="auto"/>
        <w:ind w:left="0"/>
        <w:contextualSpacing w:val="0"/>
        <w:jc w:val="both"/>
        <w:rPr>
          <w:rFonts w:ascii="Palatino Linotype" w:hAnsi="Palatino Linotype"/>
          <w:b/>
        </w:rPr>
      </w:pPr>
    </w:p>
    <w:p w:rsidR="00176B90" w:rsidRDefault="00176B90" w:rsidP="00F54BD7">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sidRPr="00452A67">
        <w:rPr>
          <w:rFonts w:ascii="Palatino Linotype" w:hAnsi="Palatino Linotype"/>
          <w:b/>
          <w:sz w:val="28"/>
          <w:szCs w:val="28"/>
        </w:rPr>
        <w:t>SEGUNDO.</w:t>
      </w:r>
      <w:r w:rsidRPr="00452A67">
        <w:rPr>
          <w:rFonts w:ascii="Palatino Linotype" w:hAnsi="Palatino Linotype"/>
        </w:rPr>
        <w:t xml:space="preserve"> </w:t>
      </w:r>
      <w:r w:rsidRPr="00452A67">
        <w:rPr>
          <w:rFonts w:ascii="Palatino Linotype" w:hAnsi="Palatino Linotype" w:cs="Arial"/>
          <w:color w:val="000000" w:themeColor="text1"/>
          <w:sz w:val="24"/>
          <w:szCs w:val="24"/>
        </w:rPr>
        <w:t>Se</w:t>
      </w:r>
      <w:r w:rsidRPr="00452A67">
        <w:rPr>
          <w:rFonts w:ascii="Palatino Linotype" w:hAnsi="Palatino Linotype" w:cs="Arial"/>
          <w:b/>
          <w:color w:val="000000" w:themeColor="text1"/>
          <w:sz w:val="24"/>
          <w:szCs w:val="24"/>
        </w:rPr>
        <w:t xml:space="preserve"> CONFIRMA </w:t>
      </w:r>
      <w:r w:rsidRPr="00452A67">
        <w:rPr>
          <w:rFonts w:ascii="Palatino Linotype" w:hAnsi="Palatino Linotype" w:cs="Arial"/>
          <w:color w:val="000000" w:themeColor="text1"/>
          <w:sz w:val="24"/>
          <w:szCs w:val="24"/>
        </w:rPr>
        <w:t xml:space="preserve">la respuesta del </w:t>
      </w:r>
      <w:r w:rsidRPr="00452A67">
        <w:rPr>
          <w:rFonts w:ascii="Palatino Linotype" w:hAnsi="Palatino Linotype" w:cs="Arial"/>
          <w:b/>
          <w:color w:val="000000" w:themeColor="text1"/>
          <w:sz w:val="24"/>
          <w:szCs w:val="24"/>
        </w:rPr>
        <w:t xml:space="preserve">SUJETO OBLIGADO </w:t>
      </w:r>
      <w:r w:rsidRPr="00452A67">
        <w:rPr>
          <w:rFonts w:ascii="Palatino Linotype" w:hAnsi="Palatino Linotype" w:cs="Arial"/>
          <w:color w:val="000000" w:themeColor="text1"/>
          <w:sz w:val="24"/>
          <w:szCs w:val="24"/>
        </w:rPr>
        <w:t xml:space="preserve">otorgada a la solicitud de </w:t>
      </w:r>
      <w:r w:rsidR="00187F42" w:rsidRPr="00452A67">
        <w:rPr>
          <w:rFonts w:ascii="Palatino Linotype" w:hAnsi="Palatino Linotype" w:cs="Arial"/>
          <w:color w:val="000000" w:themeColor="text1"/>
          <w:sz w:val="24"/>
          <w:szCs w:val="24"/>
        </w:rPr>
        <w:t xml:space="preserve">acceso a la </w:t>
      </w:r>
      <w:r w:rsidRPr="00452A67">
        <w:rPr>
          <w:rFonts w:ascii="Palatino Linotype" w:hAnsi="Palatino Linotype" w:cs="Arial"/>
          <w:color w:val="000000" w:themeColor="text1"/>
          <w:sz w:val="24"/>
          <w:szCs w:val="24"/>
        </w:rPr>
        <w:t>información</w:t>
      </w:r>
      <w:r w:rsidR="00187F42" w:rsidRPr="00452A67">
        <w:rPr>
          <w:rFonts w:ascii="Palatino Linotype" w:hAnsi="Palatino Linotype" w:cs="Arial"/>
          <w:color w:val="000000" w:themeColor="text1"/>
          <w:sz w:val="24"/>
          <w:szCs w:val="24"/>
        </w:rPr>
        <w:t xml:space="preserve"> pública</w:t>
      </w:r>
      <w:r w:rsidRPr="00452A67">
        <w:rPr>
          <w:rFonts w:ascii="Palatino Linotype" w:hAnsi="Palatino Linotype" w:cs="Arial"/>
          <w:color w:val="000000" w:themeColor="text1"/>
          <w:sz w:val="24"/>
          <w:szCs w:val="24"/>
        </w:rPr>
        <w:t xml:space="preserve"> número </w:t>
      </w:r>
      <w:r w:rsidR="002E16B9" w:rsidRPr="00452A67">
        <w:rPr>
          <w:rFonts w:ascii="Palatino Linotype" w:eastAsia="Times New Roman" w:hAnsi="Palatino Linotype" w:cs="Arial"/>
          <w:b/>
          <w:sz w:val="24"/>
          <w:szCs w:val="24"/>
          <w:lang w:val="es-ES" w:eastAsia="es-ES"/>
        </w:rPr>
        <w:t>00363/UAEM/IP/2019</w:t>
      </w:r>
      <w:r w:rsidRPr="00452A67">
        <w:rPr>
          <w:rFonts w:ascii="Palatino Linotype" w:hAnsi="Palatino Linotype" w:cs="Arial"/>
          <w:color w:val="000000" w:themeColor="text1"/>
          <w:sz w:val="24"/>
          <w:szCs w:val="24"/>
        </w:rPr>
        <w:t xml:space="preserve">, en términos del Considerando </w:t>
      </w:r>
      <w:r w:rsidRPr="00452A67">
        <w:rPr>
          <w:rFonts w:ascii="Palatino Linotype" w:hAnsi="Palatino Linotype" w:cs="Arial"/>
          <w:b/>
          <w:color w:val="000000" w:themeColor="text1"/>
          <w:sz w:val="24"/>
          <w:szCs w:val="24"/>
        </w:rPr>
        <w:t>QUINTO</w:t>
      </w:r>
      <w:r w:rsidRPr="00452A67">
        <w:rPr>
          <w:rFonts w:ascii="Palatino Linotype" w:hAnsi="Palatino Linotype" w:cs="Arial"/>
          <w:color w:val="000000" w:themeColor="text1"/>
          <w:sz w:val="24"/>
          <w:szCs w:val="24"/>
        </w:rPr>
        <w:t>.</w:t>
      </w:r>
    </w:p>
    <w:p w:rsidR="00F54BD7" w:rsidRPr="00F54BD7" w:rsidRDefault="00F54BD7" w:rsidP="00F54BD7">
      <w:pPr>
        <w:widowControl w:val="0"/>
        <w:tabs>
          <w:tab w:val="left" w:pos="1701"/>
        </w:tabs>
        <w:autoSpaceDE w:val="0"/>
        <w:autoSpaceDN w:val="0"/>
        <w:adjustRightInd w:val="0"/>
        <w:spacing w:after="0" w:line="360" w:lineRule="auto"/>
        <w:jc w:val="both"/>
        <w:rPr>
          <w:rFonts w:ascii="Palatino Linotype" w:hAnsi="Palatino Linotype"/>
          <w:b/>
        </w:rPr>
      </w:pPr>
    </w:p>
    <w:p w:rsidR="00176B90" w:rsidRPr="00452A67" w:rsidRDefault="00176B90" w:rsidP="00F54BD7">
      <w:pPr>
        <w:widowControl w:val="0"/>
        <w:tabs>
          <w:tab w:val="left" w:pos="1701"/>
        </w:tabs>
        <w:autoSpaceDE w:val="0"/>
        <w:autoSpaceDN w:val="0"/>
        <w:adjustRightInd w:val="0"/>
        <w:spacing w:after="0" w:line="360" w:lineRule="auto"/>
        <w:jc w:val="both"/>
        <w:rPr>
          <w:rFonts w:ascii="Palatino Linotype" w:hAnsi="Palatino Linotype"/>
          <w:sz w:val="24"/>
          <w:szCs w:val="24"/>
        </w:rPr>
      </w:pPr>
      <w:r w:rsidRPr="00452A67">
        <w:rPr>
          <w:rFonts w:ascii="Palatino Linotype" w:hAnsi="Palatino Linotype"/>
          <w:b/>
          <w:sz w:val="28"/>
          <w:szCs w:val="28"/>
        </w:rPr>
        <w:t>TERCERO.</w:t>
      </w:r>
      <w:r w:rsidRPr="00452A67">
        <w:rPr>
          <w:rFonts w:ascii="Palatino Linotype" w:hAnsi="Palatino Linotype"/>
          <w:b/>
        </w:rPr>
        <w:t xml:space="preserve"> </w:t>
      </w:r>
      <w:r w:rsidRPr="00452A67">
        <w:rPr>
          <w:rFonts w:ascii="Palatino Linotype" w:hAnsi="Palatino Linotype"/>
          <w:b/>
          <w:sz w:val="24"/>
          <w:szCs w:val="24"/>
        </w:rPr>
        <w:t>Notifíquese</w:t>
      </w:r>
      <w:r w:rsidRPr="00452A67">
        <w:rPr>
          <w:rFonts w:ascii="Palatino Linotype" w:hAnsi="Palatino Linotype"/>
          <w:sz w:val="24"/>
          <w:szCs w:val="24"/>
        </w:rPr>
        <w:t xml:space="preserve"> la presente resolución al Titular de la Unidad de Transparencia del </w:t>
      </w:r>
      <w:r w:rsidRPr="00452A67">
        <w:rPr>
          <w:rFonts w:ascii="Palatino Linotype" w:hAnsi="Palatino Linotype"/>
          <w:b/>
          <w:sz w:val="24"/>
          <w:szCs w:val="24"/>
        </w:rPr>
        <w:t>SUJETO OBLIGADO</w:t>
      </w:r>
      <w:r w:rsidRPr="00452A67">
        <w:rPr>
          <w:rFonts w:ascii="Palatino Linotype" w:hAnsi="Palatino Linotype"/>
          <w:sz w:val="24"/>
          <w:szCs w:val="24"/>
        </w:rPr>
        <w:t xml:space="preserve"> para su conocimiento.</w:t>
      </w:r>
    </w:p>
    <w:p w:rsidR="00F54BD7" w:rsidRDefault="00F54BD7" w:rsidP="00F54BD7">
      <w:pPr>
        <w:widowControl w:val="0"/>
        <w:tabs>
          <w:tab w:val="left" w:pos="1701"/>
        </w:tabs>
        <w:autoSpaceDE w:val="0"/>
        <w:autoSpaceDN w:val="0"/>
        <w:adjustRightInd w:val="0"/>
        <w:spacing w:after="0" w:line="360" w:lineRule="auto"/>
        <w:jc w:val="both"/>
        <w:rPr>
          <w:rFonts w:ascii="Palatino Linotype" w:hAnsi="Palatino Linotype"/>
          <w:b/>
          <w:sz w:val="28"/>
          <w:szCs w:val="28"/>
          <w:lang w:eastAsia="es-ES_tradnl"/>
        </w:rPr>
      </w:pPr>
    </w:p>
    <w:p w:rsidR="00176B90" w:rsidRDefault="00176B90" w:rsidP="00F54BD7">
      <w:pPr>
        <w:widowControl w:val="0"/>
        <w:tabs>
          <w:tab w:val="left" w:pos="1701"/>
        </w:tabs>
        <w:autoSpaceDE w:val="0"/>
        <w:autoSpaceDN w:val="0"/>
        <w:adjustRightInd w:val="0"/>
        <w:spacing w:after="0" w:line="360" w:lineRule="auto"/>
        <w:jc w:val="both"/>
        <w:rPr>
          <w:rFonts w:ascii="Palatino Linotype" w:hAnsi="Palatino Linotype"/>
          <w:sz w:val="24"/>
          <w:szCs w:val="24"/>
          <w:lang w:eastAsia="es-ES_tradnl"/>
        </w:rPr>
      </w:pPr>
      <w:r w:rsidRPr="00452A67">
        <w:rPr>
          <w:rFonts w:ascii="Palatino Linotype" w:hAnsi="Palatino Linotype"/>
          <w:b/>
          <w:sz w:val="28"/>
          <w:szCs w:val="28"/>
          <w:lang w:eastAsia="es-ES_tradnl"/>
        </w:rPr>
        <w:t>CUARTO</w:t>
      </w:r>
      <w:r w:rsidRPr="00452A67">
        <w:rPr>
          <w:rFonts w:ascii="Palatino Linotype" w:hAnsi="Palatino Linotype"/>
          <w:b/>
          <w:sz w:val="24"/>
          <w:szCs w:val="24"/>
          <w:lang w:eastAsia="es-ES_tradnl"/>
        </w:rPr>
        <w:t>. Notifíquese</w:t>
      </w:r>
      <w:r w:rsidR="002E16B9" w:rsidRPr="00452A67">
        <w:rPr>
          <w:rFonts w:ascii="Palatino Linotype" w:hAnsi="Palatino Linotype"/>
          <w:sz w:val="24"/>
          <w:szCs w:val="24"/>
          <w:lang w:eastAsia="es-ES_tradnl"/>
        </w:rPr>
        <w:t xml:space="preserve"> a </w:t>
      </w:r>
      <w:r w:rsidR="002E16B9" w:rsidRPr="00452A67">
        <w:rPr>
          <w:rFonts w:ascii="Palatino Linotype" w:hAnsi="Palatino Linotype"/>
          <w:b/>
          <w:sz w:val="24"/>
          <w:szCs w:val="24"/>
          <w:lang w:eastAsia="es-ES_tradnl"/>
        </w:rPr>
        <w:t>LA</w:t>
      </w:r>
      <w:r w:rsidRPr="00452A67">
        <w:rPr>
          <w:rFonts w:ascii="Palatino Linotype" w:hAnsi="Palatino Linotype"/>
          <w:sz w:val="24"/>
          <w:szCs w:val="24"/>
          <w:lang w:eastAsia="es-ES_tradnl"/>
        </w:rPr>
        <w:t xml:space="preserve"> </w:t>
      </w:r>
      <w:r w:rsidRPr="00452A67">
        <w:rPr>
          <w:rFonts w:ascii="Palatino Linotype" w:hAnsi="Palatino Linotype" w:cs="Arial"/>
          <w:b/>
          <w:sz w:val="24"/>
          <w:szCs w:val="24"/>
        </w:rPr>
        <w:t>RECURRENTE</w:t>
      </w:r>
      <w:r w:rsidRPr="00452A67">
        <w:rPr>
          <w:rFonts w:ascii="Palatino Linotype" w:hAnsi="Palatino Linotype"/>
          <w:sz w:val="24"/>
          <w:szCs w:val="24"/>
          <w:lang w:eastAsia="es-ES_tradnl"/>
        </w:rPr>
        <w:t xml:space="preserve"> la </w:t>
      </w:r>
      <w:r w:rsidRPr="00452A67">
        <w:rPr>
          <w:rFonts w:ascii="Palatino Linotype" w:hAnsi="Palatino Linotype"/>
          <w:sz w:val="24"/>
          <w:szCs w:val="24"/>
        </w:rPr>
        <w:t>presente</w:t>
      </w:r>
      <w:r w:rsidRPr="00452A67">
        <w:rPr>
          <w:rFonts w:ascii="Palatino Linotype" w:hAnsi="Palatino Linotype"/>
          <w:sz w:val="24"/>
          <w:szCs w:val="24"/>
          <w:lang w:eastAsia="es-ES_tradnl"/>
        </w:rPr>
        <w:t xml:space="preserve"> resolución</w:t>
      </w:r>
      <w:r w:rsidR="00187F42" w:rsidRPr="00452A67">
        <w:rPr>
          <w:rFonts w:ascii="Palatino Linotype" w:hAnsi="Palatino Linotype"/>
          <w:sz w:val="24"/>
          <w:szCs w:val="24"/>
          <w:lang w:eastAsia="es-ES_tradnl"/>
        </w:rPr>
        <w:t>, vía SAIMEX</w:t>
      </w:r>
      <w:r w:rsidR="00B877A8" w:rsidRPr="00452A67">
        <w:rPr>
          <w:rFonts w:ascii="Palatino Linotype" w:hAnsi="Palatino Linotype"/>
          <w:sz w:val="24"/>
          <w:szCs w:val="24"/>
          <w:lang w:eastAsia="es-ES_tradnl"/>
        </w:rPr>
        <w:t>; así como, el Informe Justificado</w:t>
      </w:r>
      <w:r w:rsidRPr="00452A67">
        <w:rPr>
          <w:rFonts w:ascii="Palatino Linotype" w:hAnsi="Palatino Linotype"/>
          <w:sz w:val="24"/>
          <w:szCs w:val="24"/>
          <w:lang w:eastAsia="es-ES_tradnl"/>
        </w:rPr>
        <w:t>.</w:t>
      </w:r>
    </w:p>
    <w:p w:rsidR="00F54BD7" w:rsidRPr="00452A67" w:rsidRDefault="00F54BD7" w:rsidP="00F54BD7">
      <w:pPr>
        <w:widowControl w:val="0"/>
        <w:tabs>
          <w:tab w:val="left" w:pos="1701"/>
        </w:tabs>
        <w:autoSpaceDE w:val="0"/>
        <w:autoSpaceDN w:val="0"/>
        <w:adjustRightInd w:val="0"/>
        <w:spacing w:after="0" w:line="360" w:lineRule="auto"/>
        <w:jc w:val="both"/>
        <w:rPr>
          <w:rFonts w:ascii="Palatino Linotype" w:hAnsi="Palatino Linotype"/>
          <w:sz w:val="24"/>
          <w:szCs w:val="24"/>
          <w:lang w:eastAsia="es-ES_tradnl"/>
        </w:rPr>
      </w:pPr>
    </w:p>
    <w:p w:rsidR="00176B90" w:rsidRPr="00F54BD7" w:rsidRDefault="00176B90" w:rsidP="00F54BD7">
      <w:pPr>
        <w:widowControl w:val="0"/>
        <w:tabs>
          <w:tab w:val="left" w:pos="1701"/>
        </w:tabs>
        <w:autoSpaceDE w:val="0"/>
        <w:autoSpaceDN w:val="0"/>
        <w:adjustRightInd w:val="0"/>
        <w:spacing w:after="0" w:line="360" w:lineRule="auto"/>
        <w:jc w:val="both"/>
        <w:rPr>
          <w:rFonts w:ascii="Palatino Linotype" w:hAnsi="Palatino Linotype"/>
          <w:sz w:val="24"/>
          <w:szCs w:val="24"/>
          <w:lang w:eastAsia="es-ES_tradnl"/>
        </w:rPr>
      </w:pPr>
      <w:r w:rsidRPr="00452A67">
        <w:rPr>
          <w:rFonts w:ascii="Palatino Linotype" w:hAnsi="Palatino Linotype"/>
          <w:b/>
          <w:sz w:val="28"/>
          <w:szCs w:val="28"/>
          <w:lang w:eastAsia="es-ES_tradnl"/>
        </w:rPr>
        <w:t>QUINTO.</w:t>
      </w:r>
      <w:r w:rsidRPr="00452A67">
        <w:rPr>
          <w:rFonts w:ascii="Palatino Linotype" w:hAnsi="Palatino Linotype"/>
          <w:b/>
          <w:szCs w:val="17"/>
          <w:lang w:eastAsia="es-ES_tradnl"/>
        </w:rPr>
        <w:t xml:space="preserve"> </w:t>
      </w:r>
      <w:r w:rsidRPr="00452A67">
        <w:rPr>
          <w:rFonts w:ascii="Palatino Linotype" w:hAnsi="Palatino Linotype"/>
          <w:b/>
          <w:sz w:val="24"/>
          <w:szCs w:val="24"/>
          <w:lang w:eastAsia="es-ES_tradnl"/>
        </w:rPr>
        <w:t>Hágase</w:t>
      </w:r>
      <w:r w:rsidRPr="00452A67">
        <w:rPr>
          <w:rFonts w:ascii="Palatino Linotype" w:hAnsi="Palatino Linotype"/>
          <w:sz w:val="24"/>
          <w:szCs w:val="24"/>
          <w:lang w:eastAsia="es-ES_tradnl"/>
        </w:rPr>
        <w:t xml:space="preserve"> </w:t>
      </w:r>
      <w:r w:rsidRPr="00452A67">
        <w:rPr>
          <w:rFonts w:ascii="Palatino Linotype" w:hAnsi="Palatino Linotype"/>
          <w:b/>
          <w:sz w:val="24"/>
          <w:szCs w:val="24"/>
          <w:lang w:eastAsia="es-ES_tradnl"/>
        </w:rPr>
        <w:t xml:space="preserve">del </w:t>
      </w:r>
      <w:r w:rsidRPr="00452A67">
        <w:rPr>
          <w:rFonts w:ascii="Palatino Linotype" w:hAnsi="Palatino Linotype"/>
          <w:b/>
          <w:sz w:val="24"/>
          <w:szCs w:val="24"/>
        </w:rPr>
        <w:t>conocimiento</w:t>
      </w:r>
      <w:r w:rsidRPr="00452A67">
        <w:rPr>
          <w:rFonts w:ascii="Palatino Linotype" w:hAnsi="Palatino Linotype"/>
          <w:b/>
          <w:sz w:val="24"/>
          <w:szCs w:val="24"/>
          <w:lang w:eastAsia="es-ES_tradnl"/>
        </w:rPr>
        <w:t xml:space="preserve"> </w:t>
      </w:r>
      <w:r w:rsidRPr="00452A67">
        <w:rPr>
          <w:rFonts w:ascii="Palatino Linotype" w:hAnsi="Palatino Linotype"/>
          <w:sz w:val="24"/>
          <w:szCs w:val="24"/>
          <w:lang w:eastAsia="es-ES_tradnl"/>
        </w:rPr>
        <w:t>de</w:t>
      </w:r>
      <w:r w:rsidR="002E16B9" w:rsidRPr="00452A67">
        <w:rPr>
          <w:rFonts w:ascii="Palatino Linotype" w:hAnsi="Palatino Linotype"/>
          <w:sz w:val="24"/>
          <w:szCs w:val="24"/>
          <w:lang w:eastAsia="es-ES_tradnl"/>
        </w:rPr>
        <w:t xml:space="preserve"> </w:t>
      </w:r>
      <w:r w:rsidR="002E16B9" w:rsidRPr="00452A67">
        <w:rPr>
          <w:rFonts w:ascii="Palatino Linotype" w:hAnsi="Palatino Linotype"/>
          <w:b/>
          <w:sz w:val="24"/>
          <w:szCs w:val="24"/>
          <w:lang w:eastAsia="es-ES_tradnl"/>
        </w:rPr>
        <w:t>LA</w:t>
      </w:r>
      <w:r w:rsidRPr="00452A67">
        <w:rPr>
          <w:rFonts w:ascii="Palatino Linotype" w:hAnsi="Palatino Linotype"/>
          <w:sz w:val="24"/>
          <w:szCs w:val="24"/>
          <w:lang w:eastAsia="es-ES_tradnl"/>
        </w:rPr>
        <w:t xml:space="preserve"> </w:t>
      </w:r>
      <w:r w:rsidRPr="00452A67">
        <w:rPr>
          <w:rFonts w:ascii="Palatino Linotype" w:hAnsi="Palatino Linotype" w:cs="Arial"/>
          <w:b/>
          <w:sz w:val="24"/>
          <w:szCs w:val="24"/>
        </w:rPr>
        <w:t>RECURRENTE</w:t>
      </w:r>
      <w:r w:rsidRPr="00452A67">
        <w:rPr>
          <w:rFonts w:ascii="Palatino Linotype" w:hAnsi="Palatino Linotype"/>
          <w:sz w:val="24"/>
          <w:szCs w:val="24"/>
          <w:lang w:eastAsia="es-ES_tradnl"/>
        </w:rPr>
        <w:t xml:space="preserve">, que de </w:t>
      </w:r>
      <w:r w:rsidRPr="00452A67">
        <w:rPr>
          <w:rFonts w:ascii="Palatino Linotype" w:hAnsi="Palatino Linotype"/>
          <w:sz w:val="24"/>
          <w:szCs w:val="24"/>
        </w:rPr>
        <w:t>conformidad</w:t>
      </w:r>
      <w:r w:rsidRPr="00452A67">
        <w:rPr>
          <w:rFonts w:ascii="Palatino Linotype" w:hAnsi="Palatino Linotype"/>
          <w:sz w:val="24"/>
          <w:szCs w:val="24"/>
          <w:lang w:eastAsia="es-ES_tradnl"/>
        </w:rPr>
        <w:t xml:space="preserve"> </w:t>
      </w:r>
      <w:r w:rsidRPr="00F54BD7">
        <w:rPr>
          <w:rFonts w:ascii="Palatino Linotype" w:hAnsi="Palatino Linotype" w:cs="Arial"/>
          <w:sz w:val="24"/>
          <w:szCs w:val="24"/>
        </w:rPr>
        <w:t>con</w:t>
      </w:r>
      <w:r w:rsidRPr="00F54BD7">
        <w:rPr>
          <w:rFonts w:ascii="Palatino Linotype" w:hAnsi="Palatino Linotype"/>
          <w:sz w:val="24"/>
          <w:szCs w:val="24"/>
          <w:lang w:eastAsia="es-ES_tradnl"/>
        </w:rPr>
        <w:t xml:space="preserve"> lo </w:t>
      </w:r>
      <w:r w:rsidRPr="00F54BD7">
        <w:rPr>
          <w:rFonts w:ascii="Palatino Linotype" w:hAnsi="Palatino Linotype" w:cs="Arial"/>
          <w:sz w:val="24"/>
          <w:szCs w:val="24"/>
        </w:rPr>
        <w:t>establecido</w:t>
      </w:r>
      <w:r w:rsidRPr="00F54BD7">
        <w:rPr>
          <w:rFonts w:ascii="Palatino Linotype" w:hAnsi="Palatino Linotype"/>
          <w:sz w:val="24"/>
          <w:szCs w:val="24"/>
          <w:lang w:eastAsia="es-ES_tradnl"/>
        </w:rPr>
        <w:t xml:space="preserve"> en el artículo 196 de la Ley de Transparencia y Acceso a la Información Pública del Estado de México y Municipios, podrá impugnarla vía Juicio de Amparo en los términos de las leyes aplicables.</w:t>
      </w:r>
    </w:p>
    <w:p w:rsidR="00F54BD7" w:rsidRPr="00F54BD7" w:rsidRDefault="00F54BD7" w:rsidP="00F54BD7">
      <w:pPr>
        <w:widowControl w:val="0"/>
        <w:tabs>
          <w:tab w:val="left" w:pos="1701"/>
        </w:tabs>
        <w:autoSpaceDE w:val="0"/>
        <w:autoSpaceDN w:val="0"/>
        <w:adjustRightInd w:val="0"/>
        <w:spacing w:after="0" w:line="360" w:lineRule="auto"/>
        <w:jc w:val="both"/>
        <w:rPr>
          <w:rFonts w:ascii="Palatino Linotype" w:hAnsi="Palatino Linotype"/>
          <w:sz w:val="24"/>
          <w:szCs w:val="24"/>
          <w:lang w:eastAsia="es-ES_tradnl"/>
        </w:rPr>
      </w:pPr>
    </w:p>
    <w:p w:rsidR="005010C6" w:rsidRPr="00F54BD7" w:rsidRDefault="005010C6" w:rsidP="00F54BD7">
      <w:pPr>
        <w:widowControl w:val="0"/>
        <w:tabs>
          <w:tab w:val="left" w:pos="1701"/>
        </w:tabs>
        <w:autoSpaceDE w:val="0"/>
        <w:autoSpaceDN w:val="0"/>
        <w:adjustRightInd w:val="0"/>
        <w:spacing w:after="0" w:line="360" w:lineRule="auto"/>
        <w:jc w:val="both"/>
        <w:rPr>
          <w:rFonts w:ascii="Palatino Linotype" w:hAnsi="Palatino Linotype"/>
          <w:sz w:val="24"/>
          <w:szCs w:val="24"/>
          <w:lang w:eastAsia="es-ES_tradnl"/>
        </w:rPr>
      </w:pPr>
      <w:r w:rsidRPr="00F54BD7">
        <w:rPr>
          <w:rFonts w:ascii="Palatino Linotype" w:hAnsi="Palatino Linotype"/>
          <w:sz w:val="24"/>
          <w:szCs w:val="24"/>
          <w:lang w:eastAsia="es-ES_tradnl"/>
        </w:rPr>
        <w:t xml:space="preserve">Se dejan a salvo los derechos del particular para que realice la solicitud de acceso a la información pública ante el Sujeto Obligado </w:t>
      </w:r>
      <w:r w:rsidR="00D76649" w:rsidRPr="00F54BD7">
        <w:rPr>
          <w:rFonts w:ascii="Palatino Linotype" w:hAnsi="Palatino Linotype"/>
          <w:sz w:val="24"/>
          <w:szCs w:val="24"/>
          <w:lang w:eastAsia="es-ES_tradnl"/>
        </w:rPr>
        <w:t xml:space="preserve">que considere </w:t>
      </w:r>
      <w:r w:rsidRPr="00F54BD7">
        <w:rPr>
          <w:rFonts w:ascii="Palatino Linotype" w:hAnsi="Palatino Linotype"/>
          <w:sz w:val="24"/>
          <w:szCs w:val="24"/>
          <w:lang w:eastAsia="es-ES_tradnl"/>
        </w:rPr>
        <w:t>Competente.</w:t>
      </w:r>
    </w:p>
    <w:p w:rsidR="001A7E24" w:rsidRPr="00F54BD7" w:rsidRDefault="00F54BD7" w:rsidP="00F54BD7">
      <w:pPr>
        <w:spacing w:before="360" w:after="240" w:line="360" w:lineRule="auto"/>
        <w:jc w:val="both"/>
        <w:rPr>
          <w:rFonts w:ascii="Palatino Linotype" w:hAnsi="Palatino Linotype" w:cs="Arial"/>
          <w:sz w:val="24"/>
          <w:szCs w:val="24"/>
        </w:rPr>
      </w:pPr>
      <w:r w:rsidRPr="00F54BD7">
        <w:rPr>
          <w:rFonts w:ascii="Palatino Linotype" w:hAnsi="Palatino Linotype" w:cs="Arial"/>
          <w:sz w:val="24"/>
          <w:szCs w:val="24"/>
        </w:rPr>
        <w:t>ASÍ LO RESUELVE, POR UNANIMIDAD DE VOTOS EL PLENO DEL</w:t>
      </w:r>
      <w:r w:rsidRPr="00F54BD7">
        <w:rPr>
          <w:rFonts w:ascii="Palatino Linotype" w:eastAsia="Arial Unicode MS" w:hAnsi="Palatino Linotype" w:cs="Arial"/>
          <w:sz w:val="24"/>
          <w:szCs w:val="24"/>
        </w:rPr>
        <w:t xml:space="preserve"> INSTITUTO DE </w:t>
      </w:r>
      <w:r w:rsidRPr="00F54BD7">
        <w:rPr>
          <w:rFonts w:ascii="Palatino Linotype" w:hAnsi="Palatino Linotype"/>
          <w:sz w:val="24"/>
          <w:szCs w:val="24"/>
        </w:rPr>
        <w:t>TRANSPARENCIA</w:t>
      </w:r>
      <w:r w:rsidRPr="00F54BD7">
        <w:rPr>
          <w:rFonts w:ascii="Palatino Linotype" w:eastAsia="Arial Unicode MS" w:hAnsi="Palatino Linotype" w:cs="Arial"/>
          <w:sz w:val="24"/>
          <w:szCs w:val="24"/>
        </w:rPr>
        <w:t>, ACCESO A LA INFORMACIÓN PÚBLICA Y PROTECCIÓN DE DATOS PERSONALES DEL ESTADO DE MÉXICO Y MUNICIPIOS</w:t>
      </w:r>
      <w:r w:rsidRPr="00F54BD7">
        <w:rPr>
          <w:rFonts w:ascii="Palatino Linotype" w:hAnsi="Palatino Linotype" w:cs="Arial"/>
          <w:sz w:val="24"/>
          <w:szCs w:val="24"/>
        </w:rPr>
        <w:t>, CONFORMADO POR LOS COMISIONADOS ZULEMA MARTÍNEZ SÁNCHEZ, EVA ABAID YAPUR, JOSÉ GUADALUPE LUNA HERNÁNDEZ, JAVIER MARTÍNEZ CRUZ Y LUIS GUSTAVO PARRA NORIEGA; EN</w:t>
      </w:r>
      <w:r w:rsidRPr="00F54BD7">
        <w:rPr>
          <w:rFonts w:ascii="Palatino Linotype" w:hAnsi="Palatino Linotype" w:cs="Arial"/>
          <w:sz w:val="24"/>
          <w:szCs w:val="24"/>
          <w:shd w:val="clear" w:color="auto" w:fill="FFFFFF" w:themeFill="background1"/>
        </w:rPr>
        <w:t xml:space="preserve"> LA </w:t>
      </w:r>
      <w:r w:rsidRPr="00F54BD7">
        <w:rPr>
          <w:rFonts w:ascii="Palatino Linotype" w:hAnsi="Palatino Linotype" w:cs="Arial"/>
          <w:sz w:val="24"/>
          <w:szCs w:val="24"/>
          <w:shd w:val="clear" w:color="auto" w:fill="FFFFFF"/>
        </w:rPr>
        <w:t>TRI</w:t>
      </w:r>
      <w:r w:rsidRPr="00F54BD7">
        <w:rPr>
          <w:rFonts w:ascii="Palatino Linotype" w:hAnsi="Palatino Linotype" w:cs="Arial"/>
          <w:sz w:val="24"/>
          <w:szCs w:val="24"/>
        </w:rPr>
        <w:t>GÉSIMA SEGUNDA SESIÓN ORDINARIA CELEBRADA EL DÍA CUATRO DE SEPTIEMBRE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2E16B9" w:rsidRDefault="002E16B9" w:rsidP="00F54BD7">
            <w:pPr>
              <w:spacing w:after="0"/>
              <w:rPr>
                <w:rFonts w:ascii="Palatino Linotype" w:hAnsi="Palatino Linotype" w:cs="Arial"/>
                <w:b/>
                <w:sz w:val="24"/>
                <w:szCs w:val="24"/>
                <w:lang w:val="es-ES_tradnl"/>
              </w:rPr>
            </w:pPr>
          </w:p>
          <w:p w:rsidR="002E16B9" w:rsidRDefault="002E16B9" w:rsidP="00F54BD7">
            <w:pPr>
              <w:spacing w:after="0"/>
              <w:jc w:val="center"/>
              <w:rPr>
                <w:rFonts w:ascii="Palatino Linotype" w:hAnsi="Palatino Linotype" w:cs="Arial"/>
                <w:b/>
                <w:sz w:val="24"/>
                <w:szCs w:val="24"/>
                <w:lang w:val="es-ES_tradnl"/>
              </w:rPr>
            </w:pPr>
          </w:p>
          <w:p w:rsidR="002E16B9" w:rsidRDefault="002E16B9" w:rsidP="00F54BD7">
            <w:pPr>
              <w:spacing w:after="0"/>
              <w:jc w:val="center"/>
              <w:rPr>
                <w:rFonts w:ascii="Palatino Linotype" w:hAnsi="Palatino Linotype" w:cs="Arial"/>
                <w:b/>
                <w:sz w:val="24"/>
                <w:szCs w:val="24"/>
                <w:lang w:val="es-ES_tradnl"/>
              </w:rPr>
            </w:pPr>
          </w:p>
          <w:p w:rsidR="002E16B9" w:rsidRDefault="002E16B9" w:rsidP="00F54BD7">
            <w:pPr>
              <w:spacing w:after="0"/>
              <w:jc w:val="center"/>
              <w:rPr>
                <w:rFonts w:ascii="Palatino Linotype" w:hAnsi="Palatino Linotype" w:cs="Arial"/>
                <w:b/>
                <w:sz w:val="24"/>
                <w:szCs w:val="24"/>
                <w:lang w:val="es-ES_tradnl"/>
              </w:rPr>
            </w:pPr>
          </w:p>
          <w:p w:rsidR="002E16B9" w:rsidRPr="00842015" w:rsidRDefault="002E16B9" w:rsidP="00F54BD7">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3E1F17">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Pr="00842015" w:rsidRDefault="002E16B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F54BD7" w:rsidRPr="00842015" w:rsidRDefault="00F54BD7"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 xml:space="preserve">Eva </w:t>
            </w:r>
            <w:proofErr w:type="spellStart"/>
            <w:r w:rsidRPr="00842015">
              <w:rPr>
                <w:rFonts w:ascii="Palatino Linotype" w:hAnsi="Palatino Linotype" w:cs="Arial"/>
                <w:b/>
                <w:sz w:val="24"/>
                <w:szCs w:val="24"/>
                <w:lang w:val="es-ES_tradnl"/>
              </w:rPr>
              <w:t>Abaid</w:t>
            </w:r>
            <w:proofErr w:type="spellEnd"/>
            <w:r w:rsidRPr="00842015">
              <w:rPr>
                <w:rFonts w:ascii="Palatino Linotype" w:hAnsi="Palatino Linotype" w:cs="Arial"/>
                <w:b/>
                <w:sz w:val="24"/>
                <w:szCs w:val="24"/>
                <w:lang w:val="es-ES_tradnl"/>
              </w:rPr>
              <w:t xml:space="preserve"> </w:t>
            </w:r>
            <w:proofErr w:type="spellStart"/>
            <w:r w:rsidRPr="00842015">
              <w:rPr>
                <w:rFonts w:ascii="Palatino Linotype" w:hAnsi="Palatino Linotype" w:cs="Arial"/>
                <w:b/>
                <w:sz w:val="24"/>
                <w:szCs w:val="24"/>
                <w:lang w:val="es-ES_tradnl"/>
              </w:rPr>
              <w:t>Yapur</w:t>
            </w:r>
            <w:proofErr w:type="spellEnd"/>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3E1F17">
              <w:rPr>
                <w:rFonts w:ascii="Palatino Linotype" w:hAnsi="Palatino Linotype" w:cs="Arial"/>
                <w:b/>
                <w:color w:val="FFFFFF" w:themeColor="background1"/>
                <w:sz w:val="24"/>
                <w:szCs w:val="24"/>
                <w:lang w:val="es-ES_tradnl"/>
              </w:rPr>
              <w:t>(RÚBRICA)</w:t>
            </w:r>
          </w:p>
        </w:tc>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D76649" w:rsidRDefault="00D76649" w:rsidP="0078246F">
            <w:pPr>
              <w:spacing w:after="0"/>
              <w:jc w:val="center"/>
              <w:rPr>
                <w:rFonts w:ascii="Palatino Linotype" w:hAnsi="Palatino Linotype" w:cs="Arial"/>
                <w:b/>
                <w:sz w:val="24"/>
                <w:szCs w:val="24"/>
                <w:lang w:val="es-ES_tradnl"/>
              </w:rPr>
            </w:pPr>
          </w:p>
          <w:p w:rsidR="00F54BD7" w:rsidRPr="00842015" w:rsidRDefault="00F54BD7"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3E1F17">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78246F" w:rsidRPr="00842015" w:rsidRDefault="0078246F" w:rsidP="00F54BD7">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3E1F17">
              <w:rPr>
                <w:rFonts w:ascii="Palatino Linotype" w:hAnsi="Palatino Linotype" w:cs="Arial"/>
                <w:b/>
                <w:color w:val="FFFFFF" w:themeColor="background1"/>
                <w:sz w:val="24"/>
                <w:szCs w:val="24"/>
                <w:lang w:val="es-ES_tradnl"/>
              </w:rPr>
              <w:t>(RÚBRICA)</w:t>
            </w:r>
          </w:p>
        </w:tc>
        <w:tc>
          <w:tcPr>
            <w:tcW w:w="5184" w:type="dxa"/>
          </w:tcPr>
          <w:p w:rsidR="0078246F" w:rsidRPr="00842015" w:rsidRDefault="0078246F"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Pr="00842015" w:rsidRDefault="002E16B9" w:rsidP="00F54BD7">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3E1F17">
              <w:rPr>
                <w:rFonts w:ascii="Palatino Linotype" w:hAnsi="Palatino Linotype" w:cs="Arial"/>
                <w:b/>
                <w:color w:val="FFFFFF" w:themeColor="background1"/>
                <w:sz w:val="24"/>
                <w:szCs w:val="24"/>
                <w:lang w:val="es-ES_tradnl"/>
              </w:rPr>
              <w:t>(RÚBRICA)</w:t>
            </w:r>
          </w:p>
        </w:tc>
      </w:tr>
      <w:tr w:rsidR="0078246F" w:rsidRPr="00120510" w:rsidTr="00597B85">
        <w:trPr>
          <w:jc w:val="center"/>
        </w:trPr>
        <w:tc>
          <w:tcPr>
            <w:tcW w:w="10368" w:type="dxa"/>
            <w:gridSpan w:val="2"/>
          </w:tcPr>
          <w:p w:rsidR="0078246F" w:rsidRDefault="0078246F"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2E16B9" w:rsidRPr="00842015" w:rsidRDefault="002E16B9" w:rsidP="00F54BD7">
            <w:pPr>
              <w:spacing w:after="0"/>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78246F" w:rsidRPr="003E1F17" w:rsidRDefault="0078246F" w:rsidP="0078246F">
            <w:pPr>
              <w:spacing w:after="0"/>
              <w:jc w:val="center"/>
              <w:rPr>
                <w:rFonts w:ascii="Palatino Linotype" w:hAnsi="Palatino Linotype" w:cs="Arial"/>
                <w:b/>
                <w:color w:val="FFFFFF" w:themeColor="background1"/>
                <w:sz w:val="24"/>
                <w:szCs w:val="24"/>
                <w:lang w:val="es-ES_tradnl"/>
              </w:rPr>
            </w:pPr>
            <w:r w:rsidRPr="003E1F17">
              <w:rPr>
                <w:rFonts w:ascii="Palatino Linotype" w:hAnsi="Palatino Linotype" w:cs="Arial"/>
                <w:b/>
                <w:color w:val="FFFFFF" w:themeColor="background1"/>
                <w:sz w:val="24"/>
                <w:szCs w:val="24"/>
                <w:lang w:val="es-ES_tradnl"/>
              </w:rPr>
              <w:t>(RÚBRICA)</w:t>
            </w:r>
          </w:p>
          <w:p w:rsidR="00F54BD7" w:rsidRPr="00842015" w:rsidRDefault="00F54BD7" w:rsidP="0078246F">
            <w:pPr>
              <w:spacing w:after="0"/>
              <w:jc w:val="center"/>
              <w:rPr>
                <w:rFonts w:ascii="Palatino Linotype" w:hAnsi="Palatino Linotype" w:cs="Arial"/>
                <w:sz w:val="24"/>
                <w:szCs w:val="24"/>
                <w:lang w:val="es-ES_tradnl"/>
              </w:rPr>
            </w:pPr>
          </w:p>
        </w:tc>
      </w:tr>
    </w:tbl>
    <w:p w:rsidR="00F54BD7" w:rsidRDefault="0078246F" w:rsidP="00F54BD7">
      <w:pPr>
        <w:spacing w:after="0"/>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2E16B9">
        <w:rPr>
          <w:rFonts w:ascii="Palatino Linotype" w:hAnsi="Palatino Linotype"/>
          <w:sz w:val="20"/>
          <w:lang w:val="es-ES_tradnl"/>
        </w:rPr>
        <w:t>cuatro</w:t>
      </w:r>
      <w:r w:rsidRPr="004A0F21">
        <w:rPr>
          <w:rFonts w:ascii="Palatino Linotype" w:hAnsi="Palatino Linotype"/>
          <w:sz w:val="20"/>
          <w:lang w:val="es-ES_tradnl"/>
        </w:rPr>
        <w:t xml:space="preserve"> de </w:t>
      </w:r>
      <w:r w:rsidR="002E16B9">
        <w:rPr>
          <w:rFonts w:ascii="Palatino Linotype" w:hAnsi="Palatino Linotype"/>
          <w:sz w:val="20"/>
          <w:lang w:val="es-ES_tradnl"/>
        </w:rPr>
        <w:t>septiembre</w:t>
      </w:r>
      <w:r w:rsidRPr="004A0F21">
        <w:rPr>
          <w:rFonts w:ascii="Palatino Linotype" w:hAnsi="Palatino Linotype"/>
          <w:sz w:val="20"/>
          <w:lang w:val="es-ES_tradnl"/>
        </w:rPr>
        <w:t xml:space="preserve"> de dos mil dieci</w:t>
      </w:r>
      <w:r>
        <w:rPr>
          <w:rFonts w:ascii="Palatino Linotype" w:hAnsi="Palatino Linotype"/>
          <w:sz w:val="20"/>
          <w:lang w:val="es-ES_tradnl"/>
        </w:rPr>
        <w:t>nueve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sidR="002E16B9">
        <w:rPr>
          <w:rFonts w:ascii="Palatino Linotype" w:hAnsi="Palatino Linotype"/>
          <w:sz w:val="20"/>
          <w:lang w:val="es-ES_tradnl"/>
        </w:rPr>
        <w:t>405</w:t>
      </w:r>
      <w:r w:rsidR="005010C6">
        <w:rPr>
          <w:rFonts w:ascii="Palatino Linotype" w:hAnsi="Palatino Linotype"/>
          <w:sz w:val="20"/>
          <w:lang w:val="es-ES_tradnl"/>
        </w:rPr>
        <w:t>7</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F54BD7" w:rsidRDefault="0078246F" w:rsidP="00F54BD7">
      <w:pPr>
        <w:spacing w:after="0"/>
        <w:ind w:right="49"/>
        <w:jc w:val="both"/>
        <w:rPr>
          <w:rFonts w:ascii="Palatino Linotype" w:hAnsi="Palatino Linotype"/>
          <w:sz w:val="20"/>
          <w:lang w:val="es-ES_tradn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F54BD7" w:rsidSect="006823BA">
      <w:headerReference w:type="default" r:id="rId19"/>
      <w:footerReference w:type="default" r:id="rId20"/>
      <w:head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B47" w:rsidRDefault="00234B47" w:rsidP="006823BA">
      <w:pPr>
        <w:spacing w:after="0" w:line="240" w:lineRule="auto"/>
      </w:pPr>
      <w:r>
        <w:separator/>
      </w:r>
    </w:p>
  </w:endnote>
  <w:endnote w:type="continuationSeparator" w:id="0">
    <w:p w:rsidR="00234B47" w:rsidRDefault="00234B47"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7F357F" w:rsidRDefault="007F357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E4194">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E4194">
              <w:rPr>
                <w:b/>
                <w:bCs/>
                <w:noProof/>
              </w:rPr>
              <w:t>27</w:t>
            </w:r>
            <w:r>
              <w:rPr>
                <w:b/>
                <w:bCs/>
                <w:sz w:val="24"/>
                <w:szCs w:val="24"/>
              </w:rPr>
              <w:fldChar w:fldCharType="end"/>
            </w:r>
          </w:p>
        </w:sdtContent>
      </w:sdt>
    </w:sdtContent>
  </w:sdt>
  <w:p w:rsidR="007F357F" w:rsidRDefault="007F35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B47" w:rsidRDefault="00234B47" w:rsidP="006823BA">
      <w:pPr>
        <w:spacing w:after="0" w:line="240" w:lineRule="auto"/>
      </w:pPr>
      <w:r>
        <w:separator/>
      </w:r>
    </w:p>
  </w:footnote>
  <w:footnote w:type="continuationSeparator" w:id="0">
    <w:p w:rsidR="00234B47" w:rsidRDefault="00234B47"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402" w:type="dxa"/>
      <w:tblLayout w:type="fixed"/>
      <w:tblLook w:val="04A0" w:firstRow="1" w:lastRow="0" w:firstColumn="1" w:lastColumn="0" w:noHBand="0" w:noVBand="1"/>
    </w:tblPr>
    <w:tblGrid>
      <w:gridCol w:w="2551"/>
      <w:gridCol w:w="3402"/>
    </w:tblGrid>
    <w:tr w:rsidR="00597B85" w:rsidRPr="004774CC" w:rsidTr="003529B2">
      <w:tc>
        <w:tcPr>
          <w:tcW w:w="2551" w:type="dxa"/>
          <w:shd w:val="clear" w:color="auto" w:fill="auto"/>
          <w:vAlign w:val="center"/>
        </w:tcPr>
        <w:p w:rsidR="00597B85" w:rsidRPr="004774CC" w:rsidRDefault="00597B8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597B85" w:rsidRPr="004774CC" w:rsidRDefault="00597B85" w:rsidP="006B1D0C">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w:t>
          </w:r>
          <w:r w:rsidR="006B1D0C">
            <w:rPr>
              <w:rFonts w:ascii="Palatino Linotype" w:eastAsia="Times New Roman" w:hAnsi="Palatino Linotype" w:cs="Times New Roman"/>
              <w:b/>
              <w:color w:val="808080" w:themeColor="background1" w:themeShade="80"/>
              <w:lang w:val="es-ES_tradnl" w:eastAsia="es-ES"/>
            </w:rPr>
            <w:t>405</w:t>
          </w:r>
          <w:r w:rsidR="00293816">
            <w:rPr>
              <w:rFonts w:ascii="Palatino Linotype" w:eastAsia="Times New Roman" w:hAnsi="Palatino Linotype" w:cs="Times New Roman"/>
              <w:b/>
              <w:color w:val="808080" w:themeColor="background1" w:themeShade="80"/>
              <w:lang w:val="es-ES_tradnl" w:eastAsia="es-ES"/>
            </w:rPr>
            <w:t>7</w:t>
          </w:r>
          <w:r w:rsidRPr="004774CC">
            <w:rPr>
              <w:rFonts w:ascii="Palatino Linotype" w:eastAsia="Times New Roman" w:hAnsi="Palatino Linotype" w:cs="Times New Roman"/>
              <w:b/>
              <w:color w:val="808080" w:themeColor="background1" w:themeShade="80"/>
              <w:lang w:val="es-ES_tradnl" w:eastAsia="es-ES"/>
            </w:rPr>
            <w:t>/INFOEM/IP/RR/2019</w:t>
          </w:r>
        </w:p>
      </w:tc>
    </w:tr>
    <w:tr w:rsidR="00597B85" w:rsidRPr="004774CC" w:rsidTr="003529B2">
      <w:tc>
        <w:tcPr>
          <w:tcW w:w="2551" w:type="dxa"/>
          <w:shd w:val="clear" w:color="auto" w:fill="auto"/>
          <w:vAlign w:val="center"/>
        </w:tcPr>
        <w:p w:rsidR="00597B85" w:rsidRPr="004774CC" w:rsidRDefault="00597B85"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597B85" w:rsidRPr="004774CC" w:rsidRDefault="006B1D0C"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Universidad Autónoma del Estado de México</w:t>
          </w:r>
        </w:p>
      </w:tc>
    </w:tr>
    <w:tr w:rsidR="00597B85" w:rsidRPr="004774CC" w:rsidTr="003529B2">
      <w:tc>
        <w:tcPr>
          <w:tcW w:w="2551" w:type="dxa"/>
          <w:shd w:val="clear" w:color="auto" w:fill="auto"/>
          <w:vAlign w:val="center"/>
        </w:tcPr>
        <w:p w:rsidR="00597B85" w:rsidRPr="004774CC" w:rsidRDefault="00597B8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597B85" w:rsidRPr="004774CC" w:rsidRDefault="00597B85"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 xml:space="preserve">Eva </w:t>
          </w:r>
          <w:proofErr w:type="spellStart"/>
          <w:r w:rsidRPr="004774CC">
            <w:rPr>
              <w:rFonts w:ascii="Palatino Linotype" w:eastAsia="Times New Roman" w:hAnsi="Palatino Linotype" w:cs="Times New Roman"/>
              <w:b/>
              <w:color w:val="808080" w:themeColor="background1" w:themeShade="80"/>
              <w:lang w:val="es-ES_tradnl" w:eastAsia="es-ES"/>
            </w:rPr>
            <w:t>Abaid</w:t>
          </w:r>
          <w:proofErr w:type="spellEnd"/>
          <w:r w:rsidRPr="004774CC">
            <w:rPr>
              <w:rFonts w:ascii="Palatino Linotype" w:eastAsia="Times New Roman" w:hAnsi="Palatino Linotype" w:cs="Times New Roman"/>
              <w:b/>
              <w:color w:val="808080" w:themeColor="background1" w:themeShade="80"/>
              <w:lang w:val="es-ES_tradnl" w:eastAsia="es-ES"/>
            </w:rPr>
            <w:t xml:space="preserve"> </w:t>
          </w:r>
          <w:proofErr w:type="spellStart"/>
          <w:r w:rsidRPr="004774CC">
            <w:rPr>
              <w:rFonts w:ascii="Palatino Linotype" w:eastAsia="Times New Roman" w:hAnsi="Palatino Linotype" w:cs="Times New Roman"/>
              <w:b/>
              <w:color w:val="808080" w:themeColor="background1" w:themeShade="80"/>
              <w:lang w:val="es-ES_tradnl" w:eastAsia="es-ES"/>
            </w:rPr>
            <w:t>Yapur</w:t>
          </w:r>
          <w:proofErr w:type="spellEnd"/>
        </w:p>
      </w:tc>
    </w:tr>
  </w:tbl>
  <w:p w:rsidR="00597B85" w:rsidRDefault="00597B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2977" w:type="dxa"/>
      <w:tblLayout w:type="fixed"/>
      <w:tblLook w:val="04A0" w:firstRow="1" w:lastRow="0" w:firstColumn="1" w:lastColumn="0" w:noHBand="0" w:noVBand="1"/>
    </w:tblPr>
    <w:tblGrid>
      <w:gridCol w:w="2551"/>
      <w:gridCol w:w="3403"/>
    </w:tblGrid>
    <w:tr w:rsidR="00597B85" w:rsidRPr="005C36FD" w:rsidTr="001E3878">
      <w:tc>
        <w:tcPr>
          <w:tcW w:w="2551" w:type="dxa"/>
          <w:shd w:val="clear" w:color="auto" w:fill="auto"/>
          <w:vAlign w:val="center"/>
        </w:tcPr>
        <w:p w:rsidR="00597B85" w:rsidRPr="005C36FD" w:rsidRDefault="00597B8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3403" w:type="dxa"/>
          <w:shd w:val="clear" w:color="auto" w:fill="auto"/>
          <w:vAlign w:val="center"/>
        </w:tcPr>
        <w:p w:rsidR="00597B85" w:rsidRPr="005C36FD" w:rsidRDefault="00597B85" w:rsidP="001E3878">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sidR="001E3878">
            <w:rPr>
              <w:rFonts w:ascii="Palatino Linotype" w:eastAsia="Times New Roman" w:hAnsi="Palatino Linotype" w:cs="Times New Roman"/>
              <w:b/>
              <w:color w:val="808080" w:themeColor="background1" w:themeShade="80"/>
              <w:lang w:val="es-ES_tradnl" w:eastAsia="es-ES"/>
            </w:rPr>
            <w:t>405</w:t>
          </w:r>
          <w:r w:rsidR="00293816">
            <w:rPr>
              <w:rFonts w:ascii="Palatino Linotype" w:eastAsia="Times New Roman" w:hAnsi="Palatino Linotype" w:cs="Times New Roman"/>
              <w:b/>
              <w:color w:val="808080" w:themeColor="background1" w:themeShade="80"/>
              <w:lang w:val="es-ES_tradnl" w:eastAsia="es-ES"/>
            </w:rPr>
            <w:t>7</w:t>
          </w:r>
          <w:r>
            <w:rPr>
              <w:rFonts w:ascii="Palatino Linotype" w:eastAsia="Times New Roman" w:hAnsi="Palatino Linotype" w:cs="Times New Roman"/>
              <w:b/>
              <w:color w:val="808080" w:themeColor="background1" w:themeShade="80"/>
              <w:lang w:val="es-ES_tradnl" w:eastAsia="es-ES"/>
            </w:rPr>
            <w:t xml:space="preserve">/INFOEM/IP/RR/2019 </w:t>
          </w:r>
        </w:p>
      </w:tc>
    </w:tr>
    <w:tr w:rsidR="00597B85" w:rsidRPr="005C36FD" w:rsidTr="001E3878">
      <w:tc>
        <w:tcPr>
          <w:tcW w:w="2551" w:type="dxa"/>
          <w:shd w:val="clear" w:color="auto" w:fill="auto"/>
          <w:vAlign w:val="center"/>
        </w:tcPr>
        <w:p w:rsidR="00597B85" w:rsidRPr="005C36FD" w:rsidRDefault="00597B8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3403" w:type="dxa"/>
          <w:shd w:val="clear" w:color="auto" w:fill="auto"/>
          <w:vAlign w:val="center"/>
        </w:tcPr>
        <w:p w:rsidR="00597B85" w:rsidRPr="005C36FD" w:rsidRDefault="00D85B54" w:rsidP="00CC3949">
          <w:pPr>
            <w:spacing w:after="0" w:line="240" w:lineRule="auto"/>
            <w:rPr>
              <w:rFonts w:ascii="Palatino Linotype" w:eastAsia="Times New Roman" w:hAnsi="Palatino Linotype" w:cs="Times New Roman"/>
              <w:b/>
              <w:color w:val="808080" w:themeColor="background1" w:themeShade="80"/>
              <w:lang w:val="es-ES_tradnl" w:eastAsia="es-ES"/>
            </w:rPr>
          </w:pPr>
          <w:proofErr w:type="spellStart"/>
          <w:r>
            <w:rPr>
              <w:rFonts w:ascii="Palatino Linotype" w:eastAsia="Times New Roman" w:hAnsi="Palatino Linotype" w:cs="Times New Roman"/>
              <w:b/>
              <w:color w:val="808080" w:themeColor="background1" w:themeShade="80"/>
              <w:lang w:val="es-ES_tradnl" w:eastAsia="es-ES"/>
            </w:rPr>
            <w:t>XXXXXX</w:t>
          </w:r>
          <w:proofErr w:type="spellEnd"/>
          <w:r w:rsidR="001E3878">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XXXXX</w:t>
          </w:r>
          <w:proofErr w:type="spellEnd"/>
          <w:r w:rsidR="001E3878">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XXXXXX</w:t>
          </w:r>
          <w:proofErr w:type="spellEnd"/>
        </w:p>
      </w:tc>
    </w:tr>
    <w:tr w:rsidR="00597B85" w:rsidRPr="005C36FD" w:rsidTr="001E3878">
      <w:trPr>
        <w:trHeight w:val="228"/>
      </w:trPr>
      <w:tc>
        <w:tcPr>
          <w:tcW w:w="2551" w:type="dxa"/>
          <w:shd w:val="clear" w:color="auto" w:fill="auto"/>
          <w:vAlign w:val="center"/>
        </w:tcPr>
        <w:p w:rsidR="00597B85" w:rsidRPr="005C36FD" w:rsidRDefault="00597B8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3403" w:type="dxa"/>
          <w:shd w:val="clear" w:color="auto" w:fill="auto"/>
          <w:vAlign w:val="center"/>
        </w:tcPr>
        <w:p w:rsidR="00597B85" w:rsidRPr="005C36FD" w:rsidRDefault="001E3878" w:rsidP="006823BA">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Universidad Autónoma del Estado de México</w:t>
          </w:r>
        </w:p>
      </w:tc>
    </w:tr>
    <w:tr w:rsidR="00597B85" w:rsidRPr="005C36FD" w:rsidTr="001E3878">
      <w:tc>
        <w:tcPr>
          <w:tcW w:w="2551" w:type="dxa"/>
          <w:shd w:val="clear" w:color="auto" w:fill="auto"/>
          <w:vAlign w:val="center"/>
        </w:tcPr>
        <w:p w:rsidR="00597B85" w:rsidRPr="005C36FD" w:rsidRDefault="00597B85"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3403" w:type="dxa"/>
          <w:shd w:val="clear" w:color="auto" w:fill="auto"/>
          <w:vAlign w:val="center"/>
        </w:tcPr>
        <w:p w:rsidR="00597B85" w:rsidRPr="005C36FD" w:rsidRDefault="00597B85"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 xml:space="preserve">Eva </w:t>
          </w:r>
          <w:proofErr w:type="spellStart"/>
          <w:r w:rsidRPr="005C36FD">
            <w:rPr>
              <w:rFonts w:ascii="Palatino Linotype" w:eastAsia="Times New Roman" w:hAnsi="Palatino Linotype" w:cs="Times New Roman"/>
              <w:b/>
              <w:color w:val="808080" w:themeColor="background1" w:themeShade="80"/>
              <w:lang w:val="es-ES_tradnl" w:eastAsia="es-ES"/>
            </w:rPr>
            <w:t>Abaid</w:t>
          </w:r>
          <w:proofErr w:type="spellEnd"/>
          <w:r w:rsidRPr="005C36FD">
            <w:rPr>
              <w:rFonts w:ascii="Palatino Linotype" w:eastAsia="Times New Roman" w:hAnsi="Palatino Linotype" w:cs="Times New Roman"/>
              <w:b/>
              <w:color w:val="808080" w:themeColor="background1" w:themeShade="80"/>
              <w:lang w:val="es-ES_tradnl" w:eastAsia="es-ES"/>
            </w:rPr>
            <w:t xml:space="preserve"> </w:t>
          </w:r>
          <w:proofErr w:type="spellStart"/>
          <w:r w:rsidRPr="005C36FD">
            <w:rPr>
              <w:rFonts w:ascii="Palatino Linotype" w:eastAsia="Times New Roman" w:hAnsi="Palatino Linotype" w:cs="Times New Roman"/>
              <w:b/>
              <w:color w:val="808080" w:themeColor="background1" w:themeShade="80"/>
              <w:lang w:val="es-ES_tradnl" w:eastAsia="es-ES"/>
            </w:rPr>
            <w:t>Yapur</w:t>
          </w:r>
          <w:proofErr w:type="spellEnd"/>
        </w:p>
      </w:tc>
    </w:tr>
  </w:tbl>
  <w:p w:rsidR="00597B85" w:rsidRDefault="00597B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20205"/>
    <w:rsid w:val="000232E8"/>
    <w:rsid w:val="00040156"/>
    <w:rsid w:val="00043CB4"/>
    <w:rsid w:val="00054046"/>
    <w:rsid w:val="000561B2"/>
    <w:rsid w:val="000D74B5"/>
    <w:rsid w:val="000D7CB9"/>
    <w:rsid w:val="000E4194"/>
    <w:rsid w:val="000E6180"/>
    <w:rsid w:val="000E68B3"/>
    <w:rsid w:val="00111443"/>
    <w:rsid w:val="00120FC4"/>
    <w:rsid w:val="00143C1F"/>
    <w:rsid w:val="001513E3"/>
    <w:rsid w:val="00152BCA"/>
    <w:rsid w:val="00160B6B"/>
    <w:rsid w:val="00166B08"/>
    <w:rsid w:val="00167DAA"/>
    <w:rsid w:val="00174903"/>
    <w:rsid w:val="00176B90"/>
    <w:rsid w:val="00187D86"/>
    <w:rsid w:val="00187F42"/>
    <w:rsid w:val="001A23E9"/>
    <w:rsid w:val="001A7E24"/>
    <w:rsid w:val="001E3878"/>
    <w:rsid w:val="00222F30"/>
    <w:rsid w:val="00225926"/>
    <w:rsid w:val="00233391"/>
    <w:rsid w:val="00234B47"/>
    <w:rsid w:val="00251ACC"/>
    <w:rsid w:val="0027043F"/>
    <w:rsid w:val="00271BD6"/>
    <w:rsid w:val="0027427A"/>
    <w:rsid w:val="002829B8"/>
    <w:rsid w:val="00283B91"/>
    <w:rsid w:val="002878AE"/>
    <w:rsid w:val="00293816"/>
    <w:rsid w:val="00296839"/>
    <w:rsid w:val="002A28A1"/>
    <w:rsid w:val="002C3938"/>
    <w:rsid w:val="002D5E30"/>
    <w:rsid w:val="002D5EB0"/>
    <w:rsid w:val="002E16B9"/>
    <w:rsid w:val="00323EFC"/>
    <w:rsid w:val="00324D33"/>
    <w:rsid w:val="00335461"/>
    <w:rsid w:val="00341889"/>
    <w:rsid w:val="00350B3A"/>
    <w:rsid w:val="003529B2"/>
    <w:rsid w:val="00362E58"/>
    <w:rsid w:val="0037221B"/>
    <w:rsid w:val="00387E97"/>
    <w:rsid w:val="003A3081"/>
    <w:rsid w:val="003B2EE8"/>
    <w:rsid w:val="003B2F63"/>
    <w:rsid w:val="003E1F17"/>
    <w:rsid w:val="004223EA"/>
    <w:rsid w:val="00427263"/>
    <w:rsid w:val="00452A67"/>
    <w:rsid w:val="0046137D"/>
    <w:rsid w:val="0047298C"/>
    <w:rsid w:val="00493111"/>
    <w:rsid w:val="004A056C"/>
    <w:rsid w:val="004A6DD8"/>
    <w:rsid w:val="004D35A7"/>
    <w:rsid w:val="004F4DB0"/>
    <w:rsid w:val="005010C6"/>
    <w:rsid w:val="005011D7"/>
    <w:rsid w:val="00505E0F"/>
    <w:rsid w:val="0052153A"/>
    <w:rsid w:val="005237E8"/>
    <w:rsid w:val="00550727"/>
    <w:rsid w:val="00562E09"/>
    <w:rsid w:val="00597B85"/>
    <w:rsid w:val="005A1608"/>
    <w:rsid w:val="005B3134"/>
    <w:rsid w:val="005B38CA"/>
    <w:rsid w:val="005B6F85"/>
    <w:rsid w:val="005C4C47"/>
    <w:rsid w:val="005E4D60"/>
    <w:rsid w:val="006279C7"/>
    <w:rsid w:val="00666174"/>
    <w:rsid w:val="00675B77"/>
    <w:rsid w:val="00676E18"/>
    <w:rsid w:val="006823BA"/>
    <w:rsid w:val="00684583"/>
    <w:rsid w:val="006A5BB6"/>
    <w:rsid w:val="006B1D0C"/>
    <w:rsid w:val="006D4218"/>
    <w:rsid w:val="006E3567"/>
    <w:rsid w:val="006F7E41"/>
    <w:rsid w:val="00705644"/>
    <w:rsid w:val="0071074C"/>
    <w:rsid w:val="00725804"/>
    <w:rsid w:val="0075054E"/>
    <w:rsid w:val="0078246F"/>
    <w:rsid w:val="00787291"/>
    <w:rsid w:val="007B0F1A"/>
    <w:rsid w:val="007C29B9"/>
    <w:rsid w:val="007C7D12"/>
    <w:rsid w:val="007D21FE"/>
    <w:rsid w:val="007F357F"/>
    <w:rsid w:val="0080506B"/>
    <w:rsid w:val="008113B3"/>
    <w:rsid w:val="00831513"/>
    <w:rsid w:val="008332F9"/>
    <w:rsid w:val="008334B3"/>
    <w:rsid w:val="00842015"/>
    <w:rsid w:val="0086000F"/>
    <w:rsid w:val="00866279"/>
    <w:rsid w:val="008800CE"/>
    <w:rsid w:val="00890981"/>
    <w:rsid w:val="00896D62"/>
    <w:rsid w:val="008A067E"/>
    <w:rsid w:val="008A7FD7"/>
    <w:rsid w:val="008C60D3"/>
    <w:rsid w:val="00926565"/>
    <w:rsid w:val="0093388F"/>
    <w:rsid w:val="00961DCE"/>
    <w:rsid w:val="009833D5"/>
    <w:rsid w:val="009928A3"/>
    <w:rsid w:val="009D7CC6"/>
    <w:rsid w:val="00A00641"/>
    <w:rsid w:val="00A36862"/>
    <w:rsid w:val="00A446F3"/>
    <w:rsid w:val="00A45435"/>
    <w:rsid w:val="00A66CCF"/>
    <w:rsid w:val="00A70888"/>
    <w:rsid w:val="00A72863"/>
    <w:rsid w:val="00A761FA"/>
    <w:rsid w:val="00AA1783"/>
    <w:rsid w:val="00AC576A"/>
    <w:rsid w:val="00AD041B"/>
    <w:rsid w:val="00B002C4"/>
    <w:rsid w:val="00B064FB"/>
    <w:rsid w:val="00B1485C"/>
    <w:rsid w:val="00B17480"/>
    <w:rsid w:val="00B20415"/>
    <w:rsid w:val="00B24AD3"/>
    <w:rsid w:val="00B60CA7"/>
    <w:rsid w:val="00B74D70"/>
    <w:rsid w:val="00B877A8"/>
    <w:rsid w:val="00BA2E70"/>
    <w:rsid w:val="00BA3BE0"/>
    <w:rsid w:val="00BD659B"/>
    <w:rsid w:val="00BD79F2"/>
    <w:rsid w:val="00BE2D6E"/>
    <w:rsid w:val="00C318AA"/>
    <w:rsid w:val="00C544ED"/>
    <w:rsid w:val="00C57ECB"/>
    <w:rsid w:val="00C63208"/>
    <w:rsid w:val="00C86037"/>
    <w:rsid w:val="00C904BD"/>
    <w:rsid w:val="00CC2B87"/>
    <w:rsid w:val="00CC2FF4"/>
    <w:rsid w:val="00CC3949"/>
    <w:rsid w:val="00CD481C"/>
    <w:rsid w:val="00CE599E"/>
    <w:rsid w:val="00CF71DF"/>
    <w:rsid w:val="00D36208"/>
    <w:rsid w:val="00D407AD"/>
    <w:rsid w:val="00D5213C"/>
    <w:rsid w:val="00D76649"/>
    <w:rsid w:val="00D81A40"/>
    <w:rsid w:val="00D85B54"/>
    <w:rsid w:val="00D93E13"/>
    <w:rsid w:val="00DA1E79"/>
    <w:rsid w:val="00DA2140"/>
    <w:rsid w:val="00DC5EA5"/>
    <w:rsid w:val="00DE658D"/>
    <w:rsid w:val="00DE6DC8"/>
    <w:rsid w:val="00E20C6A"/>
    <w:rsid w:val="00E442B9"/>
    <w:rsid w:val="00E53E6F"/>
    <w:rsid w:val="00EC316A"/>
    <w:rsid w:val="00EC50A9"/>
    <w:rsid w:val="00ED1CC3"/>
    <w:rsid w:val="00F15CCF"/>
    <w:rsid w:val="00F32CC0"/>
    <w:rsid w:val="00F41517"/>
    <w:rsid w:val="00F41A8B"/>
    <w:rsid w:val="00F4643C"/>
    <w:rsid w:val="00F54BD7"/>
    <w:rsid w:val="00F67C57"/>
    <w:rsid w:val="00F72F7A"/>
    <w:rsid w:val="00F7609C"/>
    <w:rsid w:val="00F82F3D"/>
    <w:rsid w:val="00F979B9"/>
    <w:rsid w:val="00FC2F3C"/>
    <w:rsid w:val="00FC7C8B"/>
    <w:rsid w:val="00FC7CC3"/>
    <w:rsid w:val="00FE19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1207D-902C-400F-88B2-D6755F8B7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4377</Words>
  <Characters>24076</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2019-08-26T23:42:00Z</cp:lastPrinted>
  <dcterms:created xsi:type="dcterms:W3CDTF">2019-10-15T22:11:00Z</dcterms:created>
  <dcterms:modified xsi:type="dcterms:W3CDTF">2019-10-15T22:11:00Z</dcterms:modified>
</cp:coreProperties>
</file>