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F1353" w14:textId="1F8A046D" w:rsidR="00BA643B" w:rsidRDefault="00BA643B" w:rsidP="00C554C5">
      <w:pPr>
        <w:spacing w:line="360" w:lineRule="auto"/>
        <w:jc w:val="center"/>
        <w:rPr>
          <w:rFonts w:ascii="Palatino Linotype" w:hAnsi="Palatino Linotype"/>
          <w:b/>
        </w:rPr>
      </w:pPr>
      <w:r w:rsidRPr="00C554C5">
        <w:rPr>
          <w:rFonts w:ascii="Palatino Linotype" w:hAnsi="Palatino Linotype"/>
          <w:b/>
        </w:rPr>
        <w:t>LÍNEAS ARGUMENTATIVAS.</w:t>
      </w:r>
    </w:p>
    <w:p w14:paraId="7A65A0FD" w14:textId="77777777" w:rsidR="00C554C5" w:rsidRPr="00C554C5" w:rsidRDefault="00C554C5" w:rsidP="00C554C5">
      <w:pPr>
        <w:spacing w:line="360" w:lineRule="auto"/>
        <w:jc w:val="center"/>
        <w:rPr>
          <w:rFonts w:ascii="Palatino Linotype" w:hAnsi="Palatino Linotype"/>
          <w:b/>
        </w:rPr>
      </w:pPr>
    </w:p>
    <w:p w14:paraId="79119328" w14:textId="77777777" w:rsidR="00E538BA" w:rsidRPr="00C554C5" w:rsidRDefault="00E538BA" w:rsidP="00C554C5">
      <w:pPr>
        <w:pStyle w:val="Textoindependiente"/>
        <w:spacing w:line="360" w:lineRule="auto"/>
        <w:rPr>
          <w:rFonts w:ascii="Palatino Linotype" w:eastAsia="Arial Unicode MS" w:hAnsi="Palatino Linotype"/>
          <w:szCs w:val="24"/>
        </w:rPr>
      </w:pPr>
      <w:r w:rsidRPr="00C554C5">
        <w:rPr>
          <w:rFonts w:ascii="Palatino Linotype" w:eastAsia="Arial Unicode MS" w:hAnsi="Palatino Linotype"/>
          <w:b/>
          <w:szCs w:val="24"/>
        </w:rPr>
        <w:t>DEBERES DE LAS AUTORIDADES</w:t>
      </w:r>
      <w:r w:rsidRPr="00C554C5">
        <w:rPr>
          <w:rFonts w:ascii="Palatino Linotype" w:eastAsia="Arial Unicode MS" w:hAnsi="Palatino Linotype"/>
          <w:szCs w:val="24"/>
        </w:rPr>
        <w:t>. El derecho de acceso a la información pública es un derecho humano constitucionalmente reconocido en consecuencia todas las autoridades en el ámbito de sus competencias tienen la obligación de respetarlo, protegerlo y garantizarlo.</w:t>
      </w:r>
    </w:p>
    <w:p w14:paraId="1A1A52DA" w14:textId="77777777" w:rsidR="003469C5" w:rsidRPr="00C554C5" w:rsidRDefault="003469C5" w:rsidP="00C554C5">
      <w:pPr>
        <w:pStyle w:val="Textoindependiente"/>
        <w:spacing w:line="360" w:lineRule="auto"/>
        <w:rPr>
          <w:rFonts w:ascii="Palatino Linotype" w:eastAsia="Arial Unicode MS" w:hAnsi="Palatino Linotype"/>
          <w:szCs w:val="24"/>
        </w:rPr>
      </w:pPr>
    </w:p>
    <w:p w14:paraId="7605C6D6" w14:textId="17C21527" w:rsidR="00E538BA" w:rsidRPr="00C554C5" w:rsidRDefault="00E538BA" w:rsidP="00C554C5">
      <w:pPr>
        <w:pStyle w:val="Textoindependiente"/>
        <w:spacing w:line="360" w:lineRule="auto"/>
        <w:rPr>
          <w:rFonts w:ascii="Palatino Linotype" w:hAnsi="Palatino Linotype" w:cs="Arial"/>
          <w:szCs w:val="24"/>
          <w:lang w:eastAsia="es-MX"/>
        </w:rPr>
      </w:pPr>
      <w:r w:rsidRPr="00C554C5">
        <w:rPr>
          <w:rFonts w:ascii="Palatino Linotype" w:eastAsia="Calibri" w:hAnsi="Palatino Linotype"/>
          <w:b/>
          <w:szCs w:val="24"/>
        </w:rPr>
        <w:t>DE LAS RESPUESTAS INCOMPLETAS Y DEFICIENTES.</w:t>
      </w:r>
      <w:r w:rsidRPr="00C554C5">
        <w:rPr>
          <w:rFonts w:ascii="Palatino Linotype" w:eastAsia="Calibri" w:hAnsi="Palatino Linotype"/>
          <w:szCs w:val="24"/>
        </w:rPr>
        <w:t xml:space="preserve"> Las respuestas proporcionadas por los sujetos obligados que resulten incongruentes con lo solicitado, trae como consecuencia que se retrase el </w:t>
      </w:r>
      <w:r w:rsidRPr="00C554C5">
        <w:rPr>
          <w:rFonts w:ascii="Palatino Linotype" w:hAnsi="Palatino Linotype" w:cs="Arial"/>
          <w:szCs w:val="24"/>
          <w:lang w:eastAsia="es-MX"/>
        </w:rPr>
        <w:t>acceso a la información pública vulnerando el derecho fundamental de la personas para acceder a la misma.</w:t>
      </w:r>
    </w:p>
    <w:p w14:paraId="54E65C55" w14:textId="77777777" w:rsidR="003469C5" w:rsidRPr="00C554C5" w:rsidRDefault="003469C5" w:rsidP="00C554C5">
      <w:pPr>
        <w:pStyle w:val="Textoindependiente"/>
        <w:spacing w:line="360" w:lineRule="auto"/>
        <w:rPr>
          <w:rFonts w:ascii="Palatino Linotype" w:hAnsi="Palatino Linotype"/>
          <w:szCs w:val="24"/>
        </w:rPr>
      </w:pPr>
    </w:p>
    <w:p w14:paraId="56A9FD79" w14:textId="77777777" w:rsidR="00E538BA" w:rsidRPr="00C554C5" w:rsidRDefault="00E538BA" w:rsidP="00C554C5">
      <w:pPr>
        <w:pStyle w:val="Textoindependiente"/>
        <w:spacing w:line="360" w:lineRule="auto"/>
        <w:rPr>
          <w:rFonts w:ascii="Palatino Linotype" w:eastAsia="Calibri" w:hAnsi="Palatino Linotype"/>
          <w:szCs w:val="24"/>
        </w:rPr>
      </w:pPr>
      <w:r w:rsidRPr="00C554C5">
        <w:rPr>
          <w:rFonts w:ascii="Palatino Linotype" w:eastAsia="Calibri" w:hAnsi="Palatino Linotype"/>
          <w:b/>
          <w:szCs w:val="24"/>
        </w:rPr>
        <w:t>DE LA GARANTÍA DE PROPORCIONAR LA INFORMACIÓN PÚBLICA GUBERNAMENTAL.</w:t>
      </w:r>
      <w:r w:rsidRPr="00C554C5">
        <w:rPr>
          <w:rFonts w:ascii="Palatino Linotype" w:eastAsia="Calibri" w:hAnsi="Palatino Linotype"/>
          <w:szCs w:val="24"/>
        </w:rPr>
        <w:t xml:space="preserve"> Los sujetos obligados tienen el deber de entregar la información solicitada en los términos en los que esta fue generada, poseída o administrada.</w:t>
      </w:r>
    </w:p>
    <w:p w14:paraId="231FE9DA" w14:textId="77777777" w:rsidR="00495066" w:rsidRPr="00C554C5" w:rsidRDefault="00495066" w:rsidP="00C554C5">
      <w:pPr>
        <w:pStyle w:val="Textoindependiente"/>
        <w:spacing w:line="360" w:lineRule="auto"/>
        <w:rPr>
          <w:rFonts w:ascii="Palatino Linotype" w:eastAsia="Calibri" w:hAnsi="Palatino Linotype"/>
          <w:szCs w:val="24"/>
        </w:rPr>
      </w:pPr>
    </w:p>
    <w:p w14:paraId="232CE42D" w14:textId="03F3B7A9" w:rsidR="0050216D" w:rsidRPr="00C554C5" w:rsidRDefault="00E538BA" w:rsidP="00C554C5">
      <w:pPr>
        <w:pStyle w:val="Textoindependiente"/>
        <w:spacing w:line="360" w:lineRule="auto"/>
        <w:rPr>
          <w:rFonts w:ascii="Palatino Linotype" w:eastAsia="Arial Unicode MS" w:hAnsi="Palatino Linotype"/>
          <w:szCs w:val="24"/>
        </w:rPr>
      </w:pPr>
      <w:r w:rsidRPr="00C554C5">
        <w:rPr>
          <w:rFonts w:ascii="Palatino Linotype" w:eastAsia="Arial Unicode MS" w:hAnsi="Palatino Linotype"/>
          <w:b/>
          <w:szCs w:val="24"/>
        </w:rPr>
        <w:t>DE LA ELABORACIÓN DE LAS VERSIONES PÚBLICAS</w:t>
      </w:r>
      <w:r w:rsidRPr="00C554C5">
        <w:rPr>
          <w:rFonts w:ascii="Palatino Linotype" w:eastAsia="Arial Unicode MS" w:hAnsi="Palatino Linotype"/>
          <w:szCs w:val="24"/>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w:t>
      </w:r>
      <w:r w:rsidR="001C02F4" w:rsidRPr="00C554C5">
        <w:rPr>
          <w:rFonts w:ascii="Palatino Linotype" w:eastAsia="Arial Unicode MS" w:hAnsi="Palatino Linotype"/>
          <w:szCs w:val="24"/>
        </w:rPr>
        <w:t>o de clasificación fraudulenta.</w:t>
      </w:r>
    </w:p>
    <w:p w14:paraId="76191AD7" w14:textId="77777777" w:rsidR="00E538BA" w:rsidRPr="00C554C5" w:rsidRDefault="00E538BA" w:rsidP="00C554C5">
      <w:pPr>
        <w:spacing w:before="240" w:after="240" w:line="360" w:lineRule="auto"/>
        <w:ind w:right="-567"/>
        <w:jc w:val="both"/>
        <w:rPr>
          <w:rFonts w:ascii="Palatino Linotype" w:hAnsi="Palatino Linotype" w:cs="Arial"/>
        </w:rPr>
      </w:pPr>
    </w:p>
    <w:p w14:paraId="7135CFDC" w14:textId="27DDF822" w:rsidR="00495066" w:rsidRPr="00C554C5" w:rsidRDefault="00F261F1" w:rsidP="00C554C5">
      <w:pPr>
        <w:pStyle w:val="Ttulo2"/>
        <w:spacing w:line="360" w:lineRule="auto"/>
        <w:jc w:val="center"/>
        <w:rPr>
          <w:rFonts w:ascii="Palatino Linotype" w:eastAsiaTheme="minorEastAsia" w:hAnsi="Palatino Linotype" w:cs="Arial"/>
          <w:b/>
          <w:color w:val="auto"/>
          <w:sz w:val="24"/>
          <w:szCs w:val="24"/>
          <w:lang w:val="es-ES_tradnl" w:eastAsia="es-ES"/>
        </w:rPr>
      </w:pPr>
      <w:bookmarkStart w:id="0" w:name="_Toc25861239"/>
      <w:r w:rsidRPr="00C554C5">
        <w:rPr>
          <w:rFonts w:ascii="Palatino Linotype" w:eastAsiaTheme="minorEastAsia" w:hAnsi="Palatino Linotype" w:cs="Arial"/>
          <w:b/>
          <w:color w:val="auto"/>
          <w:sz w:val="24"/>
          <w:szCs w:val="24"/>
          <w:lang w:val="es-ES_tradnl" w:eastAsia="es-ES"/>
        </w:rPr>
        <w:lastRenderedPageBreak/>
        <w:t>ÍNDICE</w:t>
      </w:r>
      <w:bookmarkEnd w:id="0"/>
    </w:p>
    <w:sdt>
      <w:sdtPr>
        <w:rPr>
          <w:rFonts w:ascii="Palatino Linotype" w:hAnsi="Palatino Linotype"/>
          <w:b/>
          <w:lang w:val="es-ES"/>
        </w:rPr>
        <w:id w:val="727729177"/>
        <w:docPartObj>
          <w:docPartGallery w:val="Table of Contents"/>
          <w:docPartUnique/>
        </w:docPartObj>
      </w:sdtPr>
      <w:sdtEndPr>
        <w:rPr>
          <w:bCs/>
        </w:rPr>
      </w:sdtEndPr>
      <w:sdtContent>
        <w:p w14:paraId="7CE5108E" w14:textId="77777777" w:rsidR="00B8702E" w:rsidRPr="00C554C5" w:rsidRDefault="000C370F" w:rsidP="00C554C5">
          <w:pPr>
            <w:pStyle w:val="TDC1"/>
            <w:tabs>
              <w:tab w:val="right" w:leader="dot" w:pos="8779"/>
            </w:tabs>
            <w:spacing w:line="360" w:lineRule="auto"/>
            <w:rPr>
              <w:rFonts w:ascii="Palatino Linotype" w:hAnsi="Palatino Linotype"/>
              <w:b/>
              <w:noProof/>
              <w:lang w:val="es-MX" w:eastAsia="es-MX"/>
            </w:rPr>
          </w:pPr>
          <w:r w:rsidRPr="00C554C5">
            <w:rPr>
              <w:rStyle w:val="Hipervnculo"/>
              <w:noProof/>
            </w:rPr>
            <w:fldChar w:fldCharType="begin"/>
          </w:r>
          <w:r w:rsidRPr="00C554C5">
            <w:rPr>
              <w:rStyle w:val="Hipervnculo"/>
              <w:rFonts w:ascii="Palatino Linotype" w:hAnsi="Palatino Linotype"/>
              <w:b/>
              <w:noProof/>
            </w:rPr>
            <w:instrText xml:space="preserve"> TOC \o "1-3" \h \z \u </w:instrText>
          </w:r>
          <w:r w:rsidRPr="00C554C5">
            <w:rPr>
              <w:rStyle w:val="Hipervnculo"/>
              <w:noProof/>
            </w:rPr>
            <w:fldChar w:fldCharType="separate"/>
          </w:r>
          <w:hyperlink w:anchor="_Toc25861239" w:history="1">
            <w:r w:rsidR="00B8702E" w:rsidRPr="00C554C5">
              <w:rPr>
                <w:rStyle w:val="Hipervnculo"/>
                <w:rFonts w:ascii="Palatino Linotype" w:hAnsi="Palatino Linotype" w:cs="Arial"/>
                <w:b/>
                <w:noProof/>
              </w:rPr>
              <w:t>ÍNDICE</w:t>
            </w:r>
            <w:r w:rsidR="00B8702E" w:rsidRPr="00C554C5">
              <w:rPr>
                <w:rFonts w:ascii="Palatino Linotype" w:hAnsi="Palatino Linotype"/>
                <w:b/>
                <w:noProof/>
                <w:webHidden/>
              </w:rPr>
              <w:tab/>
            </w:r>
            <w:r w:rsidR="00B8702E" w:rsidRPr="00C554C5">
              <w:rPr>
                <w:rFonts w:ascii="Palatino Linotype" w:hAnsi="Palatino Linotype"/>
                <w:b/>
                <w:noProof/>
                <w:webHidden/>
              </w:rPr>
              <w:fldChar w:fldCharType="begin"/>
            </w:r>
            <w:r w:rsidR="00B8702E" w:rsidRPr="00C554C5">
              <w:rPr>
                <w:rFonts w:ascii="Palatino Linotype" w:hAnsi="Palatino Linotype"/>
                <w:b/>
                <w:noProof/>
                <w:webHidden/>
              </w:rPr>
              <w:instrText xml:space="preserve"> PAGEREF _Toc25861239 \h </w:instrText>
            </w:r>
            <w:r w:rsidR="00B8702E" w:rsidRPr="00C554C5">
              <w:rPr>
                <w:rFonts w:ascii="Palatino Linotype" w:hAnsi="Palatino Linotype"/>
                <w:b/>
                <w:noProof/>
                <w:webHidden/>
              </w:rPr>
            </w:r>
            <w:r w:rsidR="00B8702E" w:rsidRPr="00C554C5">
              <w:rPr>
                <w:rFonts w:ascii="Palatino Linotype" w:hAnsi="Palatino Linotype"/>
                <w:b/>
                <w:noProof/>
                <w:webHidden/>
              </w:rPr>
              <w:fldChar w:fldCharType="separate"/>
            </w:r>
            <w:r w:rsidR="00C554C5">
              <w:rPr>
                <w:rFonts w:ascii="Palatino Linotype" w:hAnsi="Palatino Linotype"/>
                <w:b/>
                <w:noProof/>
                <w:webHidden/>
              </w:rPr>
              <w:t>2</w:t>
            </w:r>
            <w:r w:rsidR="00B8702E" w:rsidRPr="00C554C5">
              <w:rPr>
                <w:rFonts w:ascii="Palatino Linotype" w:hAnsi="Palatino Linotype"/>
                <w:b/>
                <w:noProof/>
                <w:webHidden/>
              </w:rPr>
              <w:fldChar w:fldCharType="end"/>
            </w:r>
          </w:hyperlink>
        </w:p>
        <w:p w14:paraId="3347DE89" w14:textId="1FFB4733" w:rsidR="00B8702E" w:rsidRPr="00C554C5" w:rsidRDefault="003E77C4" w:rsidP="00C554C5">
          <w:pPr>
            <w:pStyle w:val="TDC1"/>
            <w:tabs>
              <w:tab w:val="right" w:leader="dot" w:pos="8779"/>
            </w:tabs>
            <w:spacing w:line="360" w:lineRule="auto"/>
            <w:rPr>
              <w:rFonts w:ascii="Palatino Linotype" w:hAnsi="Palatino Linotype"/>
              <w:b/>
              <w:noProof/>
              <w:lang w:val="es-MX" w:eastAsia="es-MX"/>
            </w:rPr>
          </w:pPr>
          <w:hyperlink w:anchor="_Toc25861240" w:history="1">
            <w:r w:rsidR="00B8702E" w:rsidRPr="00C554C5">
              <w:rPr>
                <w:rStyle w:val="Hipervnculo"/>
                <w:rFonts w:ascii="Palatino Linotype" w:hAnsi="Palatino Linotype"/>
                <w:b/>
                <w:noProof/>
              </w:rPr>
              <w:t>ANTECEDENTES</w:t>
            </w:r>
            <w:r w:rsidR="00B8702E" w:rsidRPr="00C554C5">
              <w:rPr>
                <w:rFonts w:ascii="Palatino Linotype" w:hAnsi="Palatino Linotype"/>
                <w:b/>
                <w:noProof/>
                <w:webHidden/>
              </w:rPr>
              <w:tab/>
            </w:r>
            <w:r w:rsidR="00B8702E" w:rsidRPr="00C554C5">
              <w:rPr>
                <w:rFonts w:ascii="Palatino Linotype" w:hAnsi="Palatino Linotype"/>
                <w:b/>
                <w:noProof/>
                <w:webHidden/>
              </w:rPr>
              <w:fldChar w:fldCharType="begin"/>
            </w:r>
            <w:r w:rsidR="00B8702E" w:rsidRPr="00C554C5">
              <w:rPr>
                <w:rFonts w:ascii="Palatino Linotype" w:hAnsi="Palatino Linotype"/>
                <w:b/>
                <w:noProof/>
                <w:webHidden/>
              </w:rPr>
              <w:instrText xml:space="preserve"> PAGEREF _Toc25861240 \h </w:instrText>
            </w:r>
            <w:r w:rsidR="00B8702E" w:rsidRPr="00C554C5">
              <w:rPr>
                <w:rFonts w:ascii="Palatino Linotype" w:hAnsi="Palatino Linotype"/>
                <w:b/>
                <w:noProof/>
                <w:webHidden/>
              </w:rPr>
            </w:r>
            <w:r w:rsidR="00B8702E" w:rsidRPr="00C554C5">
              <w:rPr>
                <w:rFonts w:ascii="Palatino Linotype" w:hAnsi="Palatino Linotype"/>
                <w:b/>
                <w:noProof/>
                <w:webHidden/>
              </w:rPr>
              <w:fldChar w:fldCharType="separate"/>
            </w:r>
            <w:r w:rsidR="00C554C5">
              <w:rPr>
                <w:rFonts w:ascii="Palatino Linotype" w:hAnsi="Palatino Linotype"/>
                <w:b/>
                <w:noProof/>
                <w:webHidden/>
              </w:rPr>
              <w:t>3</w:t>
            </w:r>
            <w:r w:rsidR="00B8702E" w:rsidRPr="00C554C5">
              <w:rPr>
                <w:rFonts w:ascii="Palatino Linotype" w:hAnsi="Palatino Linotype"/>
                <w:b/>
                <w:noProof/>
                <w:webHidden/>
              </w:rPr>
              <w:fldChar w:fldCharType="end"/>
            </w:r>
          </w:hyperlink>
        </w:p>
        <w:p w14:paraId="67310330" w14:textId="77777777" w:rsidR="00B8702E" w:rsidRPr="00C554C5" w:rsidRDefault="003E77C4" w:rsidP="00C554C5">
          <w:pPr>
            <w:pStyle w:val="TDC1"/>
            <w:tabs>
              <w:tab w:val="right" w:leader="dot" w:pos="8779"/>
            </w:tabs>
            <w:spacing w:line="360" w:lineRule="auto"/>
            <w:rPr>
              <w:rFonts w:ascii="Palatino Linotype" w:hAnsi="Palatino Linotype"/>
              <w:b/>
              <w:noProof/>
              <w:lang w:val="es-MX" w:eastAsia="es-MX"/>
            </w:rPr>
          </w:pPr>
          <w:hyperlink w:anchor="_Toc25861245" w:history="1">
            <w:r w:rsidR="00B8702E" w:rsidRPr="00C554C5">
              <w:rPr>
                <w:rStyle w:val="Hipervnculo"/>
                <w:rFonts w:ascii="Palatino Linotype" w:hAnsi="Palatino Linotype"/>
                <w:b/>
                <w:noProof/>
              </w:rPr>
              <w:t>CONSIDERANDO</w:t>
            </w:r>
            <w:r w:rsidR="00B8702E" w:rsidRPr="00C554C5">
              <w:rPr>
                <w:rFonts w:ascii="Palatino Linotype" w:hAnsi="Palatino Linotype"/>
                <w:b/>
                <w:noProof/>
                <w:webHidden/>
              </w:rPr>
              <w:tab/>
            </w:r>
            <w:r w:rsidR="00B8702E" w:rsidRPr="00C554C5">
              <w:rPr>
                <w:rFonts w:ascii="Palatino Linotype" w:hAnsi="Palatino Linotype"/>
                <w:b/>
                <w:noProof/>
                <w:webHidden/>
              </w:rPr>
              <w:fldChar w:fldCharType="begin"/>
            </w:r>
            <w:r w:rsidR="00B8702E" w:rsidRPr="00C554C5">
              <w:rPr>
                <w:rFonts w:ascii="Palatino Linotype" w:hAnsi="Palatino Linotype"/>
                <w:b/>
                <w:noProof/>
                <w:webHidden/>
              </w:rPr>
              <w:instrText xml:space="preserve"> PAGEREF _Toc25861245 \h </w:instrText>
            </w:r>
            <w:r w:rsidR="00B8702E" w:rsidRPr="00C554C5">
              <w:rPr>
                <w:rFonts w:ascii="Palatino Linotype" w:hAnsi="Palatino Linotype"/>
                <w:b/>
                <w:noProof/>
                <w:webHidden/>
              </w:rPr>
            </w:r>
            <w:r w:rsidR="00B8702E" w:rsidRPr="00C554C5">
              <w:rPr>
                <w:rFonts w:ascii="Palatino Linotype" w:hAnsi="Palatino Linotype"/>
                <w:b/>
                <w:noProof/>
                <w:webHidden/>
              </w:rPr>
              <w:fldChar w:fldCharType="separate"/>
            </w:r>
            <w:r w:rsidR="00C554C5">
              <w:rPr>
                <w:rFonts w:ascii="Palatino Linotype" w:hAnsi="Palatino Linotype"/>
                <w:b/>
                <w:noProof/>
                <w:webHidden/>
              </w:rPr>
              <w:t>10</w:t>
            </w:r>
            <w:r w:rsidR="00B8702E" w:rsidRPr="00C554C5">
              <w:rPr>
                <w:rFonts w:ascii="Palatino Linotype" w:hAnsi="Palatino Linotype"/>
                <w:b/>
                <w:noProof/>
                <w:webHidden/>
              </w:rPr>
              <w:fldChar w:fldCharType="end"/>
            </w:r>
          </w:hyperlink>
        </w:p>
        <w:p w14:paraId="5E5424F9" w14:textId="77777777" w:rsidR="00B8702E" w:rsidRPr="00C554C5" w:rsidRDefault="003E77C4" w:rsidP="00C554C5">
          <w:pPr>
            <w:pStyle w:val="TDC1"/>
            <w:tabs>
              <w:tab w:val="right" w:leader="dot" w:pos="8779"/>
            </w:tabs>
            <w:spacing w:line="360" w:lineRule="auto"/>
            <w:rPr>
              <w:rFonts w:ascii="Palatino Linotype" w:hAnsi="Palatino Linotype"/>
              <w:b/>
              <w:noProof/>
              <w:lang w:val="es-MX" w:eastAsia="es-MX"/>
            </w:rPr>
          </w:pPr>
          <w:hyperlink w:anchor="_Toc25861246" w:history="1">
            <w:r w:rsidR="00B8702E" w:rsidRPr="00C554C5">
              <w:rPr>
                <w:rStyle w:val="Hipervnculo"/>
                <w:rFonts w:ascii="Palatino Linotype" w:hAnsi="Palatino Linotype"/>
                <w:b/>
                <w:noProof/>
              </w:rPr>
              <w:t>PRIMERO. De la competencia</w:t>
            </w:r>
            <w:r w:rsidR="00B8702E" w:rsidRPr="00C554C5">
              <w:rPr>
                <w:rFonts w:ascii="Palatino Linotype" w:hAnsi="Palatino Linotype"/>
                <w:b/>
                <w:noProof/>
                <w:webHidden/>
              </w:rPr>
              <w:tab/>
            </w:r>
            <w:r w:rsidR="00B8702E" w:rsidRPr="00C554C5">
              <w:rPr>
                <w:rFonts w:ascii="Palatino Linotype" w:hAnsi="Palatino Linotype"/>
                <w:b/>
                <w:noProof/>
                <w:webHidden/>
              </w:rPr>
              <w:fldChar w:fldCharType="begin"/>
            </w:r>
            <w:r w:rsidR="00B8702E" w:rsidRPr="00C554C5">
              <w:rPr>
                <w:rFonts w:ascii="Palatino Linotype" w:hAnsi="Palatino Linotype"/>
                <w:b/>
                <w:noProof/>
                <w:webHidden/>
              </w:rPr>
              <w:instrText xml:space="preserve"> PAGEREF _Toc25861246 \h </w:instrText>
            </w:r>
            <w:r w:rsidR="00B8702E" w:rsidRPr="00C554C5">
              <w:rPr>
                <w:rFonts w:ascii="Palatino Linotype" w:hAnsi="Palatino Linotype"/>
                <w:b/>
                <w:noProof/>
                <w:webHidden/>
              </w:rPr>
            </w:r>
            <w:r w:rsidR="00B8702E" w:rsidRPr="00C554C5">
              <w:rPr>
                <w:rFonts w:ascii="Palatino Linotype" w:hAnsi="Palatino Linotype"/>
                <w:b/>
                <w:noProof/>
                <w:webHidden/>
              </w:rPr>
              <w:fldChar w:fldCharType="separate"/>
            </w:r>
            <w:r w:rsidR="00C554C5">
              <w:rPr>
                <w:rFonts w:ascii="Palatino Linotype" w:hAnsi="Palatino Linotype"/>
                <w:b/>
                <w:noProof/>
                <w:webHidden/>
              </w:rPr>
              <w:t>10</w:t>
            </w:r>
            <w:r w:rsidR="00B8702E" w:rsidRPr="00C554C5">
              <w:rPr>
                <w:rFonts w:ascii="Palatino Linotype" w:hAnsi="Palatino Linotype"/>
                <w:b/>
                <w:noProof/>
                <w:webHidden/>
              </w:rPr>
              <w:fldChar w:fldCharType="end"/>
            </w:r>
          </w:hyperlink>
        </w:p>
        <w:p w14:paraId="5D1B4ACF" w14:textId="77777777" w:rsidR="00B8702E" w:rsidRPr="00C554C5" w:rsidRDefault="003E77C4" w:rsidP="00C554C5">
          <w:pPr>
            <w:pStyle w:val="TDC1"/>
            <w:tabs>
              <w:tab w:val="right" w:leader="dot" w:pos="8779"/>
            </w:tabs>
            <w:spacing w:line="360" w:lineRule="auto"/>
            <w:rPr>
              <w:rFonts w:ascii="Palatino Linotype" w:hAnsi="Palatino Linotype"/>
              <w:b/>
              <w:noProof/>
              <w:lang w:val="es-MX" w:eastAsia="es-MX"/>
            </w:rPr>
          </w:pPr>
          <w:hyperlink w:anchor="_Toc25861247" w:history="1">
            <w:r w:rsidR="00B8702E" w:rsidRPr="00C554C5">
              <w:rPr>
                <w:rStyle w:val="Hipervnculo"/>
                <w:rFonts w:ascii="Palatino Linotype" w:hAnsi="Palatino Linotype"/>
                <w:b/>
                <w:noProof/>
              </w:rPr>
              <w:t>SEGUNDO. De la oportunidad y procedencia.</w:t>
            </w:r>
            <w:r w:rsidR="00B8702E" w:rsidRPr="00C554C5">
              <w:rPr>
                <w:rFonts w:ascii="Palatino Linotype" w:hAnsi="Palatino Linotype"/>
                <w:b/>
                <w:noProof/>
                <w:webHidden/>
              </w:rPr>
              <w:tab/>
            </w:r>
            <w:r w:rsidR="00B8702E" w:rsidRPr="00C554C5">
              <w:rPr>
                <w:rFonts w:ascii="Palatino Linotype" w:hAnsi="Palatino Linotype"/>
                <w:b/>
                <w:noProof/>
                <w:webHidden/>
              </w:rPr>
              <w:fldChar w:fldCharType="begin"/>
            </w:r>
            <w:r w:rsidR="00B8702E" w:rsidRPr="00C554C5">
              <w:rPr>
                <w:rFonts w:ascii="Palatino Linotype" w:hAnsi="Palatino Linotype"/>
                <w:b/>
                <w:noProof/>
                <w:webHidden/>
              </w:rPr>
              <w:instrText xml:space="preserve"> PAGEREF _Toc25861247 \h </w:instrText>
            </w:r>
            <w:r w:rsidR="00B8702E" w:rsidRPr="00C554C5">
              <w:rPr>
                <w:rFonts w:ascii="Palatino Linotype" w:hAnsi="Palatino Linotype"/>
                <w:b/>
                <w:noProof/>
                <w:webHidden/>
              </w:rPr>
            </w:r>
            <w:r w:rsidR="00B8702E" w:rsidRPr="00C554C5">
              <w:rPr>
                <w:rFonts w:ascii="Palatino Linotype" w:hAnsi="Palatino Linotype"/>
                <w:b/>
                <w:noProof/>
                <w:webHidden/>
              </w:rPr>
              <w:fldChar w:fldCharType="separate"/>
            </w:r>
            <w:r w:rsidR="00C554C5">
              <w:rPr>
                <w:rFonts w:ascii="Palatino Linotype" w:hAnsi="Palatino Linotype"/>
                <w:b/>
                <w:noProof/>
                <w:webHidden/>
              </w:rPr>
              <w:t>11</w:t>
            </w:r>
            <w:r w:rsidR="00B8702E" w:rsidRPr="00C554C5">
              <w:rPr>
                <w:rFonts w:ascii="Palatino Linotype" w:hAnsi="Palatino Linotype"/>
                <w:b/>
                <w:noProof/>
                <w:webHidden/>
              </w:rPr>
              <w:fldChar w:fldCharType="end"/>
            </w:r>
          </w:hyperlink>
        </w:p>
        <w:p w14:paraId="7B11C5AE" w14:textId="77777777" w:rsidR="00B8702E" w:rsidRPr="00C554C5" w:rsidRDefault="003E77C4" w:rsidP="00C554C5">
          <w:pPr>
            <w:pStyle w:val="TDC1"/>
            <w:tabs>
              <w:tab w:val="right" w:leader="dot" w:pos="8779"/>
            </w:tabs>
            <w:spacing w:line="360" w:lineRule="auto"/>
            <w:rPr>
              <w:rFonts w:ascii="Palatino Linotype" w:hAnsi="Palatino Linotype"/>
              <w:b/>
              <w:noProof/>
              <w:lang w:val="es-MX" w:eastAsia="es-MX"/>
            </w:rPr>
          </w:pPr>
          <w:hyperlink w:anchor="_Toc25861248" w:history="1">
            <w:r w:rsidR="00B8702E" w:rsidRPr="00C554C5">
              <w:rPr>
                <w:rStyle w:val="Hipervnculo"/>
                <w:rFonts w:ascii="Palatino Linotype" w:hAnsi="Palatino Linotype"/>
                <w:b/>
                <w:noProof/>
              </w:rPr>
              <w:t>TERCERO.  Del planteamiento de la litis</w:t>
            </w:r>
            <w:r w:rsidR="00B8702E" w:rsidRPr="00C554C5">
              <w:rPr>
                <w:rFonts w:ascii="Palatino Linotype" w:hAnsi="Palatino Linotype"/>
                <w:b/>
                <w:noProof/>
                <w:webHidden/>
              </w:rPr>
              <w:tab/>
            </w:r>
            <w:r w:rsidR="00B8702E" w:rsidRPr="00C554C5">
              <w:rPr>
                <w:rFonts w:ascii="Palatino Linotype" w:hAnsi="Palatino Linotype"/>
                <w:b/>
                <w:noProof/>
                <w:webHidden/>
              </w:rPr>
              <w:fldChar w:fldCharType="begin"/>
            </w:r>
            <w:r w:rsidR="00B8702E" w:rsidRPr="00C554C5">
              <w:rPr>
                <w:rFonts w:ascii="Palatino Linotype" w:hAnsi="Palatino Linotype"/>
                <w:b/>
                <w:noProof/>
                <w:webHidden/>
              </w:rPr>
              <w:instrText xml:space="preserve"> PAGEREF _Toc25861248 \h </w:instrText>
            </w:r>
            <w:r w:rsidR="00B8702E" w:rsidRPr="00C554C5">
              <w:rPr>
                <w:rFonts w:ascii="Palatino Linotype" w:hAnsi="Palatino Linotype"/>
                <w:b/>
                <w:noProof/>
                <w:webHidden/>
              </w:rPr>
            </w:r>
            <w:r w:rsidR="00B8702E" w:rsidRPr="00C554C5">
              <w:rPr>
                <w:rFonts w:ascii="Palatino Linotype" w:hAnsi="Palatino Linotype"/>
                <w:b/>
                <w:noProof/>
                <w:webHidden/>
              </w:rPr>
              <w:fldChar w:fldCharType="separate"/>
            </w:r>
            <w:r w:rsidR="00C554C5">
              <w:rPr>
                <w:rFonts w:ascii="Palatino Linotype" w:hAnsi="Palatino Linotype"/>
                <w:b/>
                <w:noProof/>
                <w:webHidden/>
              </w:rPr>
              <w:t>12</w:t>
            </w:r>
            <w:r w:rsidR="00B8702E" w:rsidRPr="00C554C5">
              <w:rPr>
                <w:rFonts w:ascii="Palatino Linotype" w:hAnsi="Palatino Linotype"/>
                <w:b/>
                <w:noProof/>
                <w:webHidden/>
              </w:rPr>
              <w:fldChar w:fldCharType="end"/>
            </w:r>
          </w:hyperlink>
        </w:p>
        <w:p w14:paraId="73D9A649" w14:textId="77777777" w:rsidR="00B8702E" w:rsidRPr="00C554C5" w:rsidRDefault="003E77C4" w:rsidP="00C554C5">
          <w:pPr>
            <w:pStyle w:val="TDC1"/>
            <w:tabs>
              <w:tab w:val="right" w:leader="dot" w:pos="8779"/>
            </w:tabs>
            <w:spacing w:line="360" w:lineRule="auto"/>
            <w:rPr>
              <w:rFonts w:ascii="Palatino Linotype" w:hAnsi="Palatino Linotype"/>
              <w:b/>
              <w:noProof/>
              <w:lang w:val="es-MX" w:eastAsia="es-MX"/>
            </w:rPr>
          </w:pPr>
          <w:hyperlink w:anchor="_Toc25861249" w:history="1">
            <w:r w:rsidR="00B8702E" w:rsidRPr="00C554C5">
              <w:rPr>
                <w:rStyle w:val="Hipervnculo"/>
                <w:rFonts w:ascii="Palatino Linotype" w:hAnsi="Palatino Linotype"/>
                <w:b/>
                <w:noProof/>
              </w:rPr>
              <w:t>CUARTO. Del estudio y resolución del asunto</w:t>
            </w:r>
            <w:r w:rsidR="00B8702E" w:rsidRPr="00C554C5">
              <w:rPr>
                <w:rFonts w:ascii="Palatino Linotype" w:hAnsi="Palatino Linotype"/>
                <w:b/>
                <w:noProof/>
                <w:webHidden/>
              </w:rPr>
              <w:tab/>
            </w:r>
            <w:r w:rsidR="00B8702E" w:rsidRPr="00C554C5">
              <w:rPr>
                <w:rFonts w:ascii="Palatino Linotype" w:hAnsi="Palatino Linotype"/>
                <w:b/>
                <w:noProof/>
                <w:webHidden/>
              </w:rPr>
              <w:fldChar w:fldCharType="begin"/>
            </w:r>
            <w:r w:rsidR="00B8702E" w:rsidRPr="00C554C5">
              <w:rPr>
                <w:rFonts w:ascii="Palatino Linotype" w:hAnsi="Palatino Linotype"/>
                <w:b/>
                <w:noProof/>
                <w:webHidden/>
              </w:rPr>
              <w:instrText xml:space="preserve"> PAGEREF _Toc25861249 \h </w:instrText>
            </w:r>
            <w:r w:rsidR="00B8702E" w:rsidRPr="00C554C5">
              <w:rPr>
                <w:rFonts w:ascii="Palatino Linotype" w:hAnsi="Palatino Linotype"/>
                <w:b/>
                <w:noProof/>
                <w:webHidden/>
              </w:rPr>
            </w:r>
            <w:r w:rsidR="00B8702E" w:rsidRPr="00C554C5">
              <w:rPr>
                <w:rFonts w:ascii="Palatino Linotype" w:hAnsi="Palatino Linotype"/>
                <w:b/>
                <w:noProof/>
                <w:webHidden/>
              </w:rPr>
              <w:fldChar w:fldCharType="separate"/>
            </w:r>
            <w:r w:rsidR="00C554C5">
              <w:rPr>
                <w:rFonts w:ascii="Palatino Linotype" w:hAnsi="Palatino Linotype"/>
                <w:b/>
                <w:noProof/>
                <w:webHidden/>
              </w:rPr>
              <w:t>13</w:t>
            </w:r>
            <w:r w:rsidR="00B8702E" w:rsidRPr="00C554C5">
              <w:rPr>
                <w:rFonts w:ascii="Palatino Linotype" w:hAnsi="Palatino Linotype"/>
                <w:b/>
                <w:noProof/>
                <w:webHidden/>
              </w:rPr>
              <w:fldChar w:fldCharType="end"/>
            </w:r>
          </w:hyperlink>
        </w:p>
        <w:p w14:paraId="7FCD24F1" w14:textId="77777777" w:rsidR="00B8702E" w:rsidRPr="00C554C5" w:rsidRDefault="003E77C4" w:rsidP="00C554C5">
          <w:pPr>
            <w:pStyle w:val="TDC1"/>
            <w:tabs>
              <w:tab w:val="right" w:leader="dot" w:pos="8779"/>
            </w:tabs>
            <w:spacing w:line="360" w:lineRule="auto"/>
            <w:rPr>
              <w:rFonts w:ascii="Palatino Linotype" w:hAnsi="Palatino Linotype"/>
              <w:b/>
              <w:noProof/>
              <w:lang w:val="es-MX" w:eastAsia="es-MX"/>
            </w:rPr>
          </w:pPr>
          <w:hyperlink w:anchor="_Toc25861250" w:history="1">
            <w:r w:rsidR="00B8702E" w:rsidRPr="00C554C5">
              <w:rPr>
                <w:rStyle w:val="Hipervnculo"/>
                <w:rFonts w:ascii="Palatino Linotype" w:eastAsia="MS Gothic" w:hAnsi="Palatino Linotype" w:cs="Times New Roman"/>
                <w:b/>
                <w:noProof/>
              </w:rPr>
              <w:t>I.</w:t>
            </w:r>
            <w:r w:rsidR="00B8702E" w:rsidRPr="00C554C5">
              <w:rPr>
                <w:rFonts w:ascii="Palatino Linotype" w:hAnsi="Palatino Linotype"/>
                <w:b/>
                <w:noProof/>
                <w:lang w:val="es-MX" w:eastAsia="es-MX"/>
              </w:rPr>
              <w:tab/>
            </w:r>
            <w:r w:rsidR="00B8702E" w:rsidRPr="00C554C5">
              <w:rPr>
                <w:rStyle w:val="Hipervnculo"/>
                <w:rFonts w:ascii="Palatino Linotype" w:eastAsia="MS Gothic" w:hAnsi="Palatino Linotype" w:cs="Times New Roman"/>
                <w:b/>
                <w:noProof/>
              </w:rPr>
              <w:t>Del deber de las autoridades de promover, respetar, proteger y garantizar el derecho de acceso a la información pública.</w:t>
            </w:r>
            <w:r w:rsidR="00B8702E" w:rsidRPr="00C554C5">
              <w:rPr>
                <w:rFonts w:ascii="Palatino Linotype" w:hAnsi="Palatino Linotype"/>
                <w:b/>
                <w:noProof/>
                <w:webHidden/>
              </w:rPr>
              <w:tab/>
            </w:r>
            <w:r w:rsidR="00B8702E" w:rsidRPr="00C554C5">
              <w:rPr>
                <w:rFonts w:ascii="Palatino Linotype" w:hAnsi="Palatino Linotype"/>
                <w:b/>
                <w:noProof/>
                <w:webHidden/>
              </w:rPr>
              <w:fldChar w:fldCharType="begin"/>
            </w:r>
            <w:r w:rsidR="00B8702E" w:rsidRPr="00C554C5">
              <w:rPr>
                <w:rFonts w:ascii="Palatino Linotype" w:hAnsi="Palatino Linotype"/>
                <w:b/>
                <w:noProof/>
                <w:webHidden/>
              </w:rPr>
              <w:instrText xml:space="preserve"> PAGEREF _Toc25861250 \h </w:instrText>
            </w:r>
            <w:r w:rsidR="00B8702E" w:rsidRPr="00C554C5">
              <w:rPr>
                <w:rFonts w:ascii="Palatino Linotype" w:hAnsi="Palatino Linotype"/>
                <w:b/>
                <w:noProof/>
                <w:webHidden/>
              </w:rPr>
            </w:r>
            <w:r w:rsidR="00B8702E" w:rsidRPr="00C554C5">
              <w:rPr>
                <w:rFonts w:ascii="Palatino Linotype" w:hAnsi="Palatino Linotype"/>
                <w:b/>
                <w:noProof/>
                <w:webHidden/>
              </w:rPr>
              <w:fldChar w:fldCharType="separate"/>
            </w:r>
            <w:r w:rsidR="00C554C5">
              <w:rPr>
                <w:rFonts w:ascii="Palatino Linotype" w:hAnsi="Palatino Linotype"/>
                <w:b/>
                <w:noProof/>
                <w:webHidden/>
              </w:rPr>
              <w:t>13</w:t>
            </w:r>
            <w:r w:rsidR="00B8702E" w:rsidRPr="00C554C5">
              <w:rPr>
                <w:rFonts w:ascii="Palatino Linotype" w:hAnsi="Palatino Linotype"/>
                <w:b/>
                <w:noProof/>
                <w:webHidden/>
              </w:rPr>
              <w:fldChar w:fldCharType="end"/>
            </w:r>
          </w:hyperlink>
        </w:p>
        <w:p w14:paraId="7C0F3D70" w14:textId="77777777" w:rsidR="00B8702E" w:rsidRPr="00C554C5" w:rsidRDefault="003E77C4" w:rsidP="00C554C5">
          <w:pPr>
            <w:pStyle w:val="TDC1"/>
            <w:tabs>
              <w:tab w:val="left" w:pos="440"/>
              <w:tab w:val="right" w:leader="dot" w:pos="8779"/>
            </w:tabs>
            <w:spacing w:line="360" w:lineRule="auto"/>
            <w:rPr>
              <w:rFonts w:ascii="Palatino Linotype" w:hAnsi="Palatino Linotype"/>
              <w:b/>
              <w:noProof/>
              <w:lang w:val="es-MX" w:eastAsia="es-MX"/>
            </w:rPr>
          </w:pPr>
          <w:hyperlink w:anchor="_Toc25861251" w:history="1">
            <w:r w:rsidR="00B8702E" w:rsidRPr="00C554C5">
              <w:rPr>
                <w:rStyle w:val="Hipervnculo"/>
                <w:rFonts w:ascii="Palatino Linotype" w:hAnsi="Palatino Linotype"/>
                <w:b/>
                <w:noProof/>
              </w:rPr>
              <w:t>II.</w:t>
            </w:r>
            <w:r w:rsidR="00B8702E" w:rsidRPr="00C554C5">
              <w:rPr>
                <w:rFonts w:ascii="Palatino Linotype" w:hAnsi="Palatino Linotype"/>
                <w:b/>
                <w:noProof/>
                <w:lang w:val="es-MX" w:eastAsia="es-MX"/>
              </w:rPr>
              <w:tab/>
            </w:r>
            <w:r w:rsidR="00B8702E" w:rsidRPr="00C554C5">
              <w:rPr>
                <w:rStyle w:val="Hipervnculo"/>
                <w:rFonts w:ascii="Palatino Linotype" w:hAnsi="Palatino Linotype"/>
                <w:b/>
                <w:noProof/>
              </w:rPr>
              <w:t>De la respuesta del Sujeto Obligado.</w:t>
            </w:r>
            <w:r w:rsidR="00B8702E" w:rsidRPr="00C554C5">
              <w:rPr>
                <w:rFonts w:ascii="Palatino Linotype" w:hAnsi="Palatino Linotype"/>
                <w:b/>
                <w:noProof/>
                <w:webHidden/>
              </w:rPr>
              <w:tab/>
            </w:r>
            <w:r w:rsidR="00B8702E" w:rsidRPr="00C554C5">
              <w:rPr>
                <w:rFonts w:ascii="Palatino Linotype" w:hAnsi="Palatino Linotype"/>
                <w:b/>
                <w:noProof/>
                <w:webHidden/>
              </w:rPr>
              <w:fldChar w:fldCharType="begin"/>
            </w:r>
            <w:r w:rsidR="00B8702E" w:rsidRPr="00C554C5">
              <w:rPr>
                <w:rFonts w:ascii="Palatino Linotype" w:hAnsi="Palatino Linotype"/>
                <w:b/>
                <w:noProof/>
                <w:webHidden/>
              </w:rPr>
              <w:instrText xml:space="preserve"> PAGEREF _Toc25861251 \h </w:instrText>
            </w:r>
            <w:r w:rsidR="00B8702E" w:rsidRPr="00C554C5">
              <w:rPr>
                <w:rFonts w:ascii="Palatino Linotype" w:hAnsi="Palatino Linotype"/>
                <w:b/>
                <w:noProof/>
                <w:webHidden/>
              </w:rPr>
            </w:r>
            <w:r w:rsidR="00B8702E" w:rsidRPr="00C554C5">
              <w:rPr>
                <w:rFonts w:ascii="Palatino Linotype" w:hAnsi="Palatino Linotype"/>
                <w:b/>
                <w:noProof/>
                <w:webHidden/>
              </w:rPr>
              <w:fldChar w:fldCharType="separate"/>
            </w:r>
            <w:r w:rsidR="00C554C5">
              <w:rPr>
                <w:rFonts w:ascii="Palatino Linotype" w:hAnsi="Palatino Linotype"/>
                <w:b/>
                <w:noProof/>
                <w:webHidden/>
              </w:rPr>
              <w:t>16</w:t>
            </w:r>
            <w:r w:rsidR="00B8702E" w:rsidRPr="00C554C5">
              <w:rPr>
                <w:rFonts w:ascii="Palatino Linotype" w:hAnsi="Palatino Linotype"/>
                <w:b/>
                <w:noProof/>
                <w:webHidden/>
              </w:rPr>
              <w:fldChar w:fldCharType="end"/>
            </w:r>
          </w:hyperlink>
        </w:p>
        <w:p w14:paraId="6FB4F6AF" w14:textId="77777777" w:rsidR="00B8702E" w:rsidRPr="00C554C5" w:rsidRDefault="003E77C4" w:rsidP="00C554C5">
          <w:pPr>
            <w:pStyle w:val="TDC1"/>
            <w:tabs>
              <w:tab w:val="right" w:leader="dot" w:pos="8779"/>
            </w:tabs>
            <w:spacing w:line="360" w:lineRule="auto"/>
            <w:rPr>
              <w:rFonts w:ascii="Palatino Linotype" w:hAnsi="Palatino Linotype"/>
              <w:b/>
              <w:noProof/>
              <w:lang w:val="es-MX" w:eastAsia="es-MX"/>
            </w:rPr>
          </w:pPr>
          <w:hyperlink w:anchor="_Toc25861252" w:history="1">
            <w:r w:rsidR="00B8702E" w:rsidRPr="00C554C5">
              <w:rPr>
                <w:rStyle w:val="Hipervnculo"/>
                <w:rFonts w:ascii="Palatino Linotype" w:hAnsi="Palatino Linotype"/>
                <w:b/>
                <w:noProof/>
              </w:rPr>
              <w:t>QUINTO. De la Versión Pública</w:t>
            </w:r>
            <w:r w:rsidR="00B8702E" w:rsidRPr="00C554C5">
              <w:rPr>
                <w:rFonts w:ascii="Palatino Linotype" w:hAnsi="Palatino Linotype"/>
                <w:b/>
                <w:noProof/>
                <w:webHidden/>
              </w:rPr>
              <w:tab/>
            </w:r>
            <w:r w:rsidR="00B8702E" w:rsidRPr="00C554C5">
              <w:rPr>
                <w:rFonts w:ascii="Palatino Linotype" w:hAnsi="Palatino Linotype"/>
                <w:b/>
                <w:noProof/>
                <w:webHidden/>
              </w:rPr>
              <w:fldChar w:fldCharType="begin"/>
            </w:r>
            <w:r w:rsidR="00B8702E" w:rsidRPr="00C554C5">
              <w:rPr>
                <w:rFonts w:ascii="Palatino Linotype" w:hAnsi="Palatino Linotype"/>
                <w:b/>
                <w:noProof/>
                <w:webHidden/>
              </w:rPr>
              <w:instrText xml:space="preserve"> PAGEREF _Toc25861252 \h </w:instrText>
            </w:r>
            <w:r w:rsidR="00B8702E" w:rsidRPr="00C554C5">
              <w:rPr>
                <w:rFonts w:ascii="Palatino Linotype" w:hAnsi="Palatino Linotype"/>
                <w:b/>
                <w:noProof/>
                <w:webHidden/>
              </w:rPr>
            </w:r>
            <w:r w:rsidR="00B8702E" w:rsidRPr="00C554C5">
              <w:rPr>
                <w:rFonts w:ascii="Palatino Linotype" w:hAnsi="Palatino Linotype"/>
                <w:b/>
                <w:noProof/>
                <w:webHidden/>
              </w:rPr>
              <w:fldChar w:fldCharType="separate"/>
            </w:r>
            <w:r w:rsidR="00C554C5">
              <w:rPr>
                <w:rFonts w:ascii="Palatino Linotype" w:hAnsi="Palatino Linotype"/>
                <w:b/>
                <w:noProof/>
                <w:webHidden/>
              </w:rPr>
              <w:t>25</w:t>
            </w:r>
            <w:r w:rsidR="00B8702E" w:rsidRPr="00C554C5">
              <w:rPr>
                <w:rFonts w:ascii="Palatino Linotype" w:hAnsi="Palatino Linotype"/>
                <w:b/>
                <w:noProof/>
                <w:webHidden/>
              </w:rPr>
              <w:fldChar w:fldCharType="end"/>
            </w:r>
          </w:hyperlink>
        </w:p>
        <w:p w14:paraId="0C68814D" w14:textId="4B4480C1" w:rsidR="00B8702E" w:rsidRPr="00C554C5" w:rsidRDefault="00C554C5" w:rsidP="00C554C5">
          <w:pPr>
            <w:pStyle w:val="TDC1"/>
            <w:tabs>
              <w:tab w:val="right" w:leader="dot" w:pos="8779"/>
            </w:tabs>
            <w:spacing w:line="360" w:lineRule="auto"/>
            <w:rPr>
              <w:rFonts w:ascii="Palatino Linotype" w:hAnsi="Palatino Linotype"/>
              <w:noProof/>
              <w:lang w:val="es-MX" w:eastAsia="es-MX"/>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60288" behindDoc="0" locked="0" layoutInCell="1" allowOverlap="1" wp14:anchorId="1E0C4F65" wp14:editId="0930ACC4">
                    <wp:simplePos x="0" y="0"/>
                    <wp:positionH relativeFrom="column">
                      <wp:posOffset>4445</wp:posOffset>
                    </wp:positionH>
                    <wp:positionV relativeFrom="paragraph">
                      <wp:posOffset>300990</wp:posOffset>
                    </wp:positionV>
                    <wp:extent cx="5943600" cy="2667000"/>
                    <wp:effectExtent l="76200" t="57150" r="57150" b="95250"/>
                    <wp:wrapNone/>
                    <wp:docPr id="2" name="Conector recto 2"/>
                    <wp:cNvGraphicFramePr/>
                    <a:graphic xmlns:a="http://schemas.openxmlformats.org/drawingml/2006/main">
                      <a:graphicData uri="http://schemas.microsoft.com/office/word/2010/wordprocessingShape">
                        <wps:wsp>
                          <wps:cNvCnPr/>
                          <wps:spPr>
                            <a:xfrm flipH="1" flipV="1">
                              <a:off x="0" y="0"/>
                              <a:ext cx="5943600" cy="26670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57B2E1"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5pt,23.7pt" to="468.35pt,2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" strokecolor="#4f81bd [3204]" strokeweight="3pt">
                    <v:shadow on="t" color="black" opacity="24903f" origin=",.5" offset="0,.55556mm"/>
                  </v:line>
                </w:pict>
              </mc:Fallback>
            </mc:AlternateContent>
          </w:r>
          <w:hyperlink w:anchor="_Toc25861253" w:history="1">
            <w:r w:rsidR="00B8702E" w:rsidRPr="00C554C5">
              <w:rPr>
                <w:rStyle w:val="Hipervnculo"/>
                <w:rFonts w:ascii="Palatino Linotype" w:hAnsi="Palatino Linotype"/>
                <w:b/>
                <w:noProof/>
              </w:rPr>
              <w:t>R E S O L U T I V O S</w:t>
            </w:r>
            <w:r w:rsidR="00B8702E" w:rsidRPr="00C554C5">
              <w:rPr>
                <w:rFonts w:ascii="Palatino Linotype" w:hAnsi="Palatino Linotype"/>
                <w:b/>
                <w:noProof/>
                <w:webHidden/>
              </w:rPr>
              <w:tab/>
            </w:r>
            <w:r w:rsidR="00B8702E" w:rsidRPr="00C554C5">
              <w:rPr>
                <w:rFonts w:ascii="Palatino Linotype" w:hAnsi="Palatino Linotype"/>
                <w:b/>
                <w:noProof/>
                <w:webHidden/>
              </w:rPr>
              <w:fldChar w:fldCharType="begin"/>
            </w:r>
            <w:r w:rsidR="00B8702E" w:rsidRPr="00C554C5">
              <w:rPr>
                <w:rFonts w:ascii="Palatino Linotype" w:hAnsi="Palatino Linotype"/>
                <w:b/>
                <w:noProof/>
                <w:webHidden/>
              </w:rPr>
              <w:instrText xml:space="preserve"> PAGEREF _Toc25861253 \h </w:instrText>
            </w:r>
            <w:r w:rsidR="00B8702E" w:rsidRPr="00C554C5">
              <w:rPr>
                <w:rFonts w:ascii="Palatino Linotype" w:hAnsi="Palatino Linotype"/>
                <w:b/>
                <w:noProof/>
                <w:webHidden/>
              </w:rPr>
            </w:r>
            <w:r w:rsidR="00B8702E" w:rsidRPr="00C554C5">
              <w:rPr>
                <w:rFonts w:ascii="Palatino Linotype" w:hAnsi="Palatino Linotype"/>
                <w:b/>
                <w:noProof/>
                <w:webHidden/>
              </w:rPr>
              <w:fldChar w:fldCharType="separate"/>
            </w:r>
            <w:r>
              <w:rPr>
                <w:rFonts w:ascii="Palatino Linotype" w:hAnsi="Palatino Linotype"/>
                <w:b/>
                <w:noProof/>
                <w:webHidden/>
              </w:rPr>
              <w:t>36</w:t>
            </w:r>
            <w:r w:rsidR="00B8702E" w:rsidRPr="00C554C5">
              <w:rPr>
                <w:rFonts w:ascii="Palatino Linotype" w:hAnsi="Palatino Linotype"/>
                <w:b/>
                <w:noProof/>
                <w:webHidden/>
              </w:rPr>
              <w:fldChar w:fldCharType="end"/>
            </w:r>
          </w:hyperlink>
        </w:p>
        <w:p w14:paraId="28330017" w14:textId="69F1D310" w:rsidR="000C370F" w:rsidRPr="00C554C5" w:rsidRDefault="000C370F" w:rsidP="00C554C5">
          <w:pPr>
            <w:pStyle w:val="TDC1"/>
            <w:tabs>
              <w:tab w:val="right" w:leader="dot" w:pos="8212"/>
            </w:tabs>
            <w:spacing w:line="360" w:lineRule="auto"/>
            <w:ind w:left="426" w:hanging="284"/>
            <w:rPr>
              <w:rFonts w:ascii="Palatino Linotype" w:hAnsi="Palatino Linotype"/>
              <w:b/>
            </w:rPr>
          </w:pPr>
          <w:r w:rsidRPr="00C554C5">
            <w:rPr>
              <w:rFonts w:ascii="Palatino Linotype" w:hAnsi="Palatino Linotype"/>
              <w:b/>
              <w:bCs/>
              <w:lang w:val="es-ES"/>
            </w:rPr>
            <w:fldChar w:fldCharType="end"/>
          </w:r>
        </w:p>
      </w:sdtContent>
    </w:sdt>
    <w:p w14:paraId="2C540FAA" w14:textId="77777777" w:rsidR="001F2CF8" w:rsidRPr="00C554C5" w:rsidRDefault="001F2CF8" w:rsidP="00C554C5">
      <w:pPr>
        <w:pStyle w:val="TDC1"/>
        <w:tabs>
          <w:tab w:val="right" w:leader="dot" w:pos="8779"/>
        </w:tabs>
        <w:spacing w:line="360" w:lineRule="auto"/>
        <w:ind w:left="426" w:hanging="284"/>
        <w:rPr>
          <w:rFonts w:ascii="Palatino Linotype" w:hAnsi="Palatino Linotype"/>
        </w:rPr>
      </w:pPr>
    </w:p>
    <w:p w14:paraId="66C8EB1C" w14:textId="77777777" w:rsidR="00967083" w:rsidRPr="00C554C5" w:rsidRDefault="00967083" w:rsidP="00C554C5">
      <w:pPr>
        <w:spacing w:before="240" w:after="240" w:line="360" w:lineRule="auto"/>
        <w:ind w:right="-567"/>
        <w:jc w:val="both"/>
        <w:rPr>
          <w:rFonts w:ascii="Palatino Linotype" w:hAnsi="Palatino Linotype"/>
        </w:rPr>
      </w:pPr>
    </w:p>
    <w:p w14:paraId="2143F4B7" w14:textId="77777777" w:rsidR="00C124C9" w:rsidRPr="00C554C5" w:rsidRDefault="00C124C9" w:rsidP="00C554C5">
      <w:pPr>
        <w:spacing w:before="240" w:after="240" w:line="360" w:lineRule="auto"/>
        <w:ind w:right="-567"/>
        <w:jc w:val="both"/>
        <w:rPr>
          <w:rFonts w:ascii="Palatino Linotype" w:hAnsi="Palatino Linotype"/>
        </w:rPr>
      </w:pPr>
    </w:p>
    <w:p w14:paraId="37FC231F" w14:textId="77777777" w:rsidR="0050216D" w:rsidRPr="00C554C5" w:rsidRDefault="0050216D" w:rsidP="00C554C5">
      <w:pPr>
        <w:spacing w:before="240" w:after="240" w:line="360" w:lineRule="auto"/>
        <w:ind w:right="-567"/>
        <w:jc w:val="both"/>
        <w:rPr>
          <w:rFonts w:ascii="Palatino Linotype" w:hAnsi="Palatino Linotype"/>
        </w:rPr>
      </w:pPr>
    </w:p>
    <w:p w14:paraId="06585E78" w14:textId="77777777" w:rsidR="00CC1A85" w:rsidRPr="00C554C5" w:rsidRDefault="00CC1A85" w:rsidP="00C554C5">
      <w:pPr>
        <w:spacing w:before="240" w:after="240" w:line="360" w:lineRule="auto"/>
        <w:ind w:right="-567"/>
        <w:jc w:val="both"/>
        <w:rPr>
          <w:rFonts w:ascii="Palatino Linotype" w:hAnsi="Palatino Linotype"/>
        </w:rPr>
      </w:pPr>
    </w:p>
    <w:p w14:paraId="73F7F940" w14:textId="738751D7" w:rsidR="00662C69" w:rsidRPr="00C554C5" w:rsidRDefault="009B11D6" w:rsidP="00C554C5">
      <w:pPr>
        <w:pStyle w:val="Textoindependiente"/>
        <w:spacing w:line="360" w:lineRule="auto"/>
        <w:rPr>
          <w:rFonts w:ascii="Palatino Linotype" w:hAnsi="Palatino Linotype"/>
          <w:szCs w:val="24"/>
        </w:rPr>
      </w:pPr>
      <w:r w:rsidRPr="00C554C5">
        <w:rPr>
          <w:rFonts w:ascii="Palatino Linotype" w:hAnsi="Palatino Linotype"/>
          <w:szCs w:val="24"/>
        </w:rPr>
        <w:lastRenderedPageBreak/>
        <w:t>R</w:t>
      </w:r>
      <w:r w:rsidR="00662C69" w:rsidRPr="00C554C5">
        <w:rPr>
          <w:rFonts w:ascii="Palatino Linotype" w:hAnsi="Palatino Linotype"/>
          <w:szCs w:val="24"/>
        </w:rPr>
        <w:t>esolución del Pleno del Instituto de Transparencia, Acceso a la Información Pública y Protección de Datos Personales del Estado de México y Muni</w:t>
      </w:r>
      <w:r w:rsidR="00182752" w:rsidRPr="00C554C5">
        <w:rPr>
          <w:rFonts w:ascii="Palatino Linotype" w:hAnsi="Palatino Linotype"/>
          <w:szCs w:val="24"/>
        </w:rPr>
        <w:t xml:space="preserve">cipios, con domicilio </w:t>
      </w:r>
      <w:r w:rsidR="00662C69" w:rsidRPr="00C554C5">
        <w:rPr>
          <w:rFonts w:ascii="Palatino Linotype" w:hAnsi="Palatino Linotype"/>
          <w:szCs w:val="24"/>
        </w:rPr>
        <w:t>en Metepec, Estado de México; de</w:t>
      </w:r>
      <w:r w:rsidR="007B5CA6" w:rsidRPr="00C554C5">
        <w:rPr>
          <w:rFonts w:ascii="Palatino Linotype" w:hAnsi="Palatino Linotype"/>
          <w:szCs w:val="24"/>
        </w:rPr>
        <w:t xml:space="preserve"> fecha </w:t>
      </w:r>
      <w:r w:rsidR="001C02F4" w:rsidRPr="00C554C5">
        <w:rPr>
          <w:rFonts w:ascii="Palatino Linotype" w:hAnsi="Palatino Linotype"/>
          <w:szCs w:val="24"/>
        </w:rPr>
        <w:t>cuatro</w:t>
      </w:r>
      <w:r w:rsidR="007B5CA6" w:rsidRPr="00C554C5">
        <w:rPr>
          <w:rFonts w:ascii="Palatino Linotype" w:hAnsi="Palatino Linotype"/>
          <w:szCs w:val="24"/>
        </w:rPr>
        <w:t xml:space="preserve"> </w:t>
      </w:r>
      <w:r w:rsidR="00662C69" w:rsidRPr="00C554C5">
        <w:rPr>
          <w:rFonts w:ascii="Palatino Linotype" w:hAnsi="Palatino Linotype"/>
          <w:szCs w:val="24"/>
        </w:rPr>
        <w:t>(</w:t>
      </w:r>
      <w:r w:rsidR="001C02F4" w:rsidRPr="00C554C5">
        <w:rPr>
          <w:rFonts w:ascii="Palatino Linotype" w:hAnsi="Palatino Linotype"/>
          <w:szCs w:val="24"/>
        </w:rPr>
        <w:t>04</w:t>
      </w:r>
      <w:r w:rsidR="00662C69" w:rsidRPr="00C554C5">
        <w:rPr>
          <w:rFonts w:ascii="Palatino Linotype" w:hAnsi="Palatino Linotype"/>
          <w:szCs w:val="24"/>
        </w:rPr>
        <w:t xml:space="preserve">) de </w:t>
      </w:r>
      <w:r w:rsidR="001C02F4" w:rsidRPr="00C554C5">
        <w:rPr>
          <w:rFonts w:ascii="Palatino Linotype" w:hAnsi="Palatino Linotype"/>
          <w:szCs w:val="24"/>
        </w:rPr>
        <w:t xml:space="preserve">diciembre </w:t>
      </w:r>
      <w:r w:rsidR="00662C69" w:rsidRPr="00C554C5">
        <w:rPr>
          <w:rFonts w:ascii="Palatino Linotype" w:hAnsi="Palatino Linotype"/>
          <w:szCs w:val="24"/>
        </w:rPr>
        <w:t>de</w:t>
      </w:r>
      <w:r w:rsidR="001244AC" w:rsidRPr="00C554C5">
        <w:rPr>
          <w:rFonts w:ascii="Palatino Linotype" w:hAnsi="Palatino Linotype"/>
          <w:szCs w:val="24"/>
        </w:rPr>
        <w:t xml:space="preserve"> </w:t>
      </w:r>
      <w:r w:rsidR="00662C69" w:rsidRPr="00C554C5">
        <w:rPr>
          <w:rFonts w:ascii="Palatino Linotype" w:hAnsi="Palatino Linotype"/>
          <w:szCs w:val="24"/>
        </w:rPr>
        <w:t xml:space="preserve">dos mil </w:t>
      </w:r>
      <w:r w:rsidR="00166794" w:rsidRPr="00C554C5">
        <w:rPr>
          <w:rFonts w:ascii="Palatino Linotype" w:hAnsi="Palatino Linotype"/>
          <w:szCs w:val="24"/>
        </w:rPr>
        <w:t>dieci</w:t>
      </w:r>
      <w:r w:rsidR="00BD301A" w:rsidRPr="00C554C5">
        <w:rPr>
          <w:rFonts w:ascii="Palatino Linotype" w:hAnsi="Palatino Linotype"/>
          <w:szCs w:val="24"/>
        </w:rPr>
        <w:t>nueve.</w:t>
      </w:r>
    </w:p>
    <w:p w14:paraId="44ADD227" w14:textId="77777777" w:rsidR="00062E4E" w:rsidRPr="00C554C5" w:rsidRDefault="00062E4E" w:rsidP="00C554C5">
      <w:pPr>
        <w:pStyle w:val="Textoindependiente"/>
        <w:spacing w:line="360" w:lineRule="auto"/>
        <w:rPr>
          <w:rFonts w:ascii="Palatino Linotype" w:hAnsi="Palatino Linotype"/>
          <w:szCs w:val="24"/>
        </w:rPr>
      </w:pPr>
    </w:p>
    <w:p w14:paraId="5C080781" w14:textId="4DD4B929" w:rsidR="00AC5D3F" w:rsidRPr="00C554C5" w:rsidRDefault="00662C69" w:rsidP="00C554C5">
      <w:pPr>
        <w:pStyle w:val="Textoindependiente"/>
        <w:spacing w:line="360" w:lineRule="auto"/>
        <w:rPr>
          <w:rFonts w:ascii="Palatino Linotype" w:hAnsi="Palatino Linotype"/>
          <w:b/>
          <w:bCs/>
          <w:szCs w:val="24"/>
        </w:rPr>
      </w:pPr>
      <w:r w:rsidRPr="00C554C5">
        <w:rPr>
          <w:rFonts w:ascii="Palatino Linotype" w:hAnsi="Palatino Linotype"/>
          <w:b/>
          <w:szCs w:val="24"/>
        </w:rPr>
        <w:t>VISTO</w:t>
      </w:r>
      <w:r w:rsidR="0042389C" w:rsidRPr="00C554C5">
        <w:rPr>
          <w:rFonts w:ascii="Palatino Linotype" w:hAnsi="Palatino Linotype"/>
          <w:b/>
          <w:szCs w:val="24"/>
        </w:rPr>
        <w:t>S</w:t>
      </w:r>
      <w:r w:rsidRPr="00C554C5">
        <w:rPr>
          <w:rFonts w:ascii="Palatino Linotype" w:hAnsi="Palatino Linotype"/>
          <w:szCs w:val="24"/>
        </w:rPr>
        <w:t xml:space="preserve"> </w:t>
      </w:r>
      <w:r w:rsidR="0042389C" w:rsidRPr="00C554C5">
        <w:rPr>
          <w:rFonts w:ascii="Palatino Linotype" w:hAnsi="Palatino Linotype"/>
          <w:szCs w:val="24"/>
        </w:rPr>
        <w:t>los</w:t>
      </w:r>
      <w:r w:rsidRPr="00C554C5">
        <w:rPr>
          <w:rFonts w:ascii="Palatino Linotype" w:hAnsi="Palatino Linotype"/>
          <w:szCs w:val="24"/>
        </w:rPr>
        <w:t xml:space="preserve"> expediente</w:t>
      </w:r>
      <w:r w:rsidR="0042389C" w:rsidRPr="00C554C5">
        <w:rPr>
          <w:rFonts w:ascii="Palatino Linotype" w:hAnsi="Palatino Linotype"/>
          <w:szCs w:val="24"/>
        </w:rPr>
        <w:t>s</w:t>
      </w:r>
      <w:r w:rsidRPr="00C554C5">
        <w:rPr>
          <w:rFonts w:ascii="Palatino Linotype" w:hAnsi="Palatino Linotype"/>
          <w:szCs w:val="24"/>
        </w:rPr>
        <w:t xml:space="preserve"> electrónico</w:t>
      </w:r>
      <w:r w:rsidR="0042389C" w:rsidRPr="00C554C5">
        <w:rPr>
          <w:rFonts w:ascii="Palatino Linotype" w:hAnsi="Palatino Linotype"/>
          <w:szCs w:val="24"/>
        </w:rPr>
        <w:t>s</w:t>
      </w:r>
      <w:r w:rsidRPr="00C554C5">
        <w:rPr>
          <w:rFonts w:ascii="Palatino Linotype" w:hAnsi="Palatino Linotype"/>
          <w:szCs w:val="24"/>
        </w:rPr>
        <w:t xml:space="preserve"> formado</w:t>
      </w:r>
      <w:r w:rsidR="0042389C" w:rsidRPr="00C554C5">
        <w:rPr>
          <w:rFonts w:ascii="Palatino Linotype" w:hAnsi="Palatino Linotype"/>
          <w:szCs w:val="24"/>
        </w:rPr>
        <w:t>s</w:t>
      </w:r>
      <w:r w:rsidRPr="00C554C5">
        <w:rPr>
          <w:rFonts w:ascii="Palatino Linotype" w:hAnsi="Palatino Linotype"/>
          <w:szCs w:val="24"/>
        </w:rPr>
        <w:t xml:space="preserve"> con motivo de</w:t>
      </w:r>
      <w:r w:rsidR="0042389C" w:rsidRPr="00C554C5">
        <w:rPr>
          <w:rFonts w:ascii="Palatino Linotype" w:hAnsi="Palatino Linotype"/>
          <w:szCs w:val="24"/>
        </w:rPr>
        <w:t xml:space="preserve"> </w:t>
      </w:r>
      <w:r w:rsidRPr="00C554C5">
        <w:rPr>
          <w:rFonts w:ascii="Palatino Linotype" w:hAnsi="Palatino Linotype"/>
          <w:szCs w:val="24"/>
        </w:rPr>
        <w:t>l</w:t>
      </w:r>
      <w:r w:rsidR="0042389C" w:rsidRPr="00C554C5">
        <w:rPr>
          <w:rFonts w:ascii="Palatino Linotype" w:hAnsi="Palatino Linotype"/>
          <w:szCs w:val="24"/>
        </w:rPr>
        <w:t>os</w:t>
      </w:r>
      <w:r w:rsidRPr="00C554C5">
        <w:rPr>
          <w:rFonts w:ascii="Palatino Linotype" w:hAnsi="Palatino Linotype"/>
          <w:szCs w:val="24"/>
        </w:rPr>
        <w:t xml:space="preserve"> recurso</w:t>
      </w:r>
      <w:r w:rsidR="0042389C" w:rsidRPr="00C554C5">
        <w:rPr>
          <w:rFonts w:ascii="Palatino Linotype" w:hAnsi="Palatino Linotype"/>
          <w:szCs w:val="24"/>
        </w:rPr>
        <w:t>s</w:t>
      </w:r>
      <w:r w:rsidR="00B943C5" w:rsidRPr="00C554C5">
        <w:rPr>
          <w:rFonts w:ascii="Palatino Linotype" w:hAnsi="Palatino Linotype"/>
          <w:szCs w:val="24"/>
        </w:rPr>
        <w:t xml:space="preserve"> de revisión</w:t>
      </w:r>
      <w:r w:rsidR="00AC1DF0" w:rsidRPr="00C554C5">
        <w:rPr>
          <w:rFonts w:ascii="Palatino Linotype" w:hAnsi="Palatino Linotype"/>
          <w:szCs w:val="24"/>
        </w:rPr>
        <w:t xml:space="preserve"> </w:t>
      </w:r>
      <w:r w:rsidR="001C02F4" w:rsidRPr="00C554C5">
        <w:rPr>
          <w:rFonts w:ascii="Palatino Linotype" w:hAnsi="Palatino Linotype"/>
          <w:b/>
          <w:bCs/>
          <w:szCs w:val="24"/>
        </w:rPr>
        <w:t>07808</w:t>
      </w:r>
      <w:r w:rsidR="00BD301A" w:rsidRPr="00C554C5">
        <w:rPr>
          <w:rFonts w:ascii="Palatino Linotype" w:hAnsi="Palatino Linotype"/>
          <w:b/>
          <w:bCs/>
          <w:szCs w:val="24"/>
        </w:rPr>
        <w:t>/INFOEM/IP/RR/201</w:t>
      </w:r>
      <w:r w:rsidR="00484FF0" w:rsidRPr="00C554C5">
        <w:rPr>
          <w:rFonts w:ascii="Palatino Linotype" w:hAnsi="Palatino Linotype"/>
          <w:b/>
          <w:bCs/>
          <w:szCs w:val="24"/>
        </w:rPr>
        <w:t>9</w:t>
      </w:r>
      <w:r w:rsidR="001C02F4" w:rsidRPr="00C554C5">
        <w:rPr>
          <w:rFonts w:ascii="Palatino Linotype" w:hAnsi="Palatino Linotype"/>
          <w:b/>
          <w:bCs/>
          <w:szCs w:val="24"/>
        </w:rPr>
        <w:t xml:space="preserve"> y 7809</w:t>
      </w:r>
      <w:r w:rsidR="00751832" w:rsidRPr="00C554C5">
        <w:rPr>
          <w:rFonts w:ascii="Palatino Linotype" w:hAnsi="Palatino Linotype"/>
          <w:b/>
          <w:bCs/>
          <w:szCs w:val="24"/>
        </w:rPr>
        <w:t>/INFOEM/IP/RR/2019</w:t>
      </w:r>
      <w:r w:rsidR="00751832" w:rsidRPr="00C554C5">
        <w:rPr>
          <w:rFonts w:ascii="Palatino Linotype" w:hAnsi="Palatino Linotype"/>
          <w:bCs/>
          <w:szCs w:val="24"/>
        </w:rPr>
        <w:t xml:space="preserve">, </w:t>
      </w:r>
      <w:r w:rsidR="004B1943" w:rsidRPr="00C554C5">
        <w:rPr>
          <w:rFonts w:ascii="Palatino Linotype" w:hAnsi="Palatino Linotype"/>
          <w:bCs/>
          <w:szCs w:val="24"/>
        </w:rPr>
        <w:t>promovidos</w:t>
      </w:r>
      <w:r w:rsidR="001C02F4" w:rsidRPr="00C554C5">
        <w:rPr>
          <w:rFonts w:ascii="Palatino Linotype" w:hAnsi="Palatino Linotype"/>
          <w:szCs w:val="24"/>
        </w:rPr>
        <w:t xml:space="preserve"> por </w:t>
      </w:r>
      <w:r w:rsidR="003E77C4" w:rsidRPr="003E77C4">
        <w:rPr>
          <w:rFonts w:ascii="Palatino Linotype" w:hAnsi="Palatino Linotype"/>
          <w:b/>
          <w:szCs w:val="24"/>
          <w:highlight w:val="black"/>
        </w:rPr>
        <w:t>---------------------------------</w:t>
      </w:r>
      <w:r w:rsidR="004B1943" w:rsidRPr="00C554C5">
        <w:rPr>
          <w:rFonts w:ascii="Palatino Linotype" w:hAnsi="Palatino Linotype"/>
          <w:szCs w:val="24"/>
        </w:rPr>
        <w:t>,</w:t>
      </w:r>
      <w:r w:rsidRPr="00C554C5">
        <w:rPr>
          <w:rFonts w:ascii="Palatino Linotype" w:hAnsi="Palatino Linotype"/>
          <w:szCs w:val="24"/>
        </w:rPr>
        <w:t xml:space="preserve"> en su </w:t>
      </w:r>
      <w:r w:rsidR="00D83C17" w:rsidRPr="00C554C5">
        <w:rPr>
          <w:rFonts w:ascii="Palatino Linotype" w:hAnsi="Palatino Linotype"/>
          <w:szCs w:val="24"/>
        </w:rPr>
        <w:t>calidad</w:t>
      </w:r>
      <w:r w:rsidRPr="00C554C5">
        <w:rPr>
          <w:rFonts w:ascii="Palatino Linotype" w:hAnsi="Palatino Linotype"/>
          <w:szCs w:val="24"/>
        </w:rPr>
        <w:t xml:space="preserve"> de </w:t>
      </w:r>
      <w:r w:rsidRPr="00C554C5">
        <w:rPr>
          <w:rFonts w:ascii="Palatino Linotype" w:hAnsi="Palatino Linotype"/>
          <w:b/>
          <w:szCs w:val="24"/>
        </w:rPr>
        <w:t>RECURRENTE</w:t>
      </w:r>
      <w:r w:rsidR="00257222" w:rsidRPr="00C554C5">
        <w:rPr>
          <w:rFonts w:ascii="Palatino Linotype" w:hAnsi="Palatino Linotype"/>
          <w:szCs w:val="24"/>
        </w:rPr>
        <w:t>, en contra de la</w:t>
      </w:r>
      <w:r w:rsidR="001D47B9" w:rsidRPr="00C554C5">
        <w:rPr>
          <w:rFonts w:ascii="Palatino Linotype" w:hAnsi="Palatino Linotype"/>
          <w:szCs w:val="24"/>
        </w:rPr>
        <w:t>s r</w:t>
      </w:r>
      <w:r w:rsidRPr="00C554C5">
        <w:rPr>
          <w:rFonts w:ascii="Palatino Linotype" w:hAnsi="Palatino Linotype"/>
          <w:szCs w:val="24"/>
        </w:rPr>
        <w:t>espuesta</w:t>
      </w:r>
      <w:r w:rsidR="00295120" w:rsidRPr="00C554C5">
        <w:rPr>
          <w:rFonts w:ascii="Palatino Linotype" w:hAnsi="Palatino Linotype"/>
          <w:szCs w:val="24"/>
        </w:rPr>
        <w:t>s</w:t>
      </w:r>
      <w:r w:rsidRPr="00C554C5">
        <w:rPr>
          <w:rFonts w:ascii="Palatino Linotype" w:hAnsi="Palatino Linotype"/>
          <w:szCs w:val="24"/>
        </w:rPr>
        <w:t xml:space="preserve"> </w:t>
      </w:r>
      <w:r w:rsidR="004B1943" w:rsidRPr="00C554C5">
        <w:rPr>
          <w:rFonts w:ascii="Palatino Linotype" w:hAnsi="Palatino Linotype"/>
          <w:szCs w:val="24"/>
        </w:rPr>
        <w:t xml:space="preserve">del </w:t>
      </w:r>
      <w:r w:rsidR="001C02F4" w:rsidRPr="00C554C5">
        <w:rPr>
          <w:rFonts w:ascii="Palatino Linotype" w:hAnsi="Palatino Linotype"/>
          <w:b/>
          <w:szCs w:val="24"/>
        </w:rPr>
        <w:t>Ayuntamiento de Chalco</w:t>
      </w:r>
      <w:r w:rsidR="0036073F" w:rsidRPr="00C554C5">
        <w:rPr>
          <w:rFonts w:ascii="Palatino Linotype" w:hAnsi="Palatino Linotype"/>
          <w:szCs w:val="24"/>
        </w:rPr>
        <w:t xml:space="preserve">, </w:t>
      </w:r>
      <w:r w:rsidRPr="00C554C5">
        <w:rPr>
          <w:rFonts w:ascii="Palatino Linotype" w:hAnsi="Palatino Linotype"/>
          <w:szCs w:val="24"/>
        </w:rPr>
        <w:t xml:space="preserve">en lo sucesivo el </w:t>
      </w:r>
      <w:r w:rsidRPr="00C554C5">
        <w:rPr>
          <w:rFonts w:ascii="Palatino Linotype" w:hAnsi="Palatino Linotype"/>
          <w:b/>
          <w:szCs w:val="24"/>
        </w:rPr>
        <w:t>SUJETO OBLIGADO</w:t>
      </w:r>
      <w:r w:rsidRPr="00C554C5">
        <w:rPr>
          <w:rFonts w:ascii="Palatino Linotype" w:hAnsi="Palatino Linotype"/>
          <w:szCs w:val="24"/>
        </w:rPr>
        <w:t>, se procede a dictar la presente resolución, con base en los siguientes:</w:t>
      </w:r>
    </w:p>
    <w:p w14:paraId="769E1410" w14:textId="5740327F" w:rsidR="00587366" w:rsidRPr="00C554C5" w:rsidRDefault="00662C69" w:rsidP="00C554C5">
      <w:pPr>
        <w:pStyle w:val="Ttulo1"/>
        <w:spacing w:line="360" w:lineRule="auto"/>
        <w:ind w:right="-567"/>
        <w:jc w:val="center"/>
        <w:rPr>
          <w:b w:val="0"/>
          <w:szCs w:val="24"/>
        </w:rPr>
      </w:pPr>
      <w:bookmarkStart w:id="1" w:name="_Toc25861240"/>
      <w:r w:rsidRPr="00C554C5">
        <w:rPr>
          <w:szCs w:val="24"/>
        </w:rPr>
        <w:t>ANTECEDENTES</w:t>
      </w:r>
      <w:bookmarkEnd w:id="1"/>
    </w:p>
    <w:p w14:paraId="5918138F" w14:textId="1D7C3128" w:rsidR="006B4CF5" w:rsidRPr="00C554C5" w:rsidRDefault="0088615C" w:rsidP="00C554C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C554C5">
        <w:rPr>
          <w:rFonts w:ascii="Palatino Linotype" w:eastAsia="Calibri" w:hAnsi="Palatino Linotype" w:cs="Arial"/>
          <w:lang w:val="es-ES"/>
        </w:rPr>
        <w:t xml:space="preserve">El </w:t>
      </w:r>
      <w:r w:rsidR="001648EE" w:rsidRPr="00C554C5">
        <w:rPr>
          <w:rFonts w:ascii="Palatino Linotype" w:eastAsia="Calibri" w:hAnsi="Palatino Linotype" w:cs="Arial"/>
          <w:lang w:val="es-ES"/>
        </w:rPr>
        <w:t>día</w:t>
      </w:r>
      <w:r w:rsidR="001C02F4" w:rsidRPr="00C554C5">
        <w:rPr>
          <w:rFonts w:ascii="Palatino Linotype" w:eastAsia="Calibri" w:hAnsi="Palatino Linotype" w:cs="Arial"/>
          <w:lang w:val="es-ES"/>
        </w:rPr>
        <w:t xml:space="preserve"> diez (10</w:t>
      </w:r>
      <w:r w:rsidR="00597328" w:rsidRPr="00C554C5">
        <w:rPr>
          <w:rFonts w:ascii="Palatino Linotype" w:eastAsia="Calibri" w:hAnsi="Palatino Linotype" w:cs="Arial"/>
          <w:lang w:val="es-ES"/>
        </w:rPr>
        <w:t xml:space="preserve">) de septiembre </w:t>
      </w:r>
      <w:r w:rsidR="001D47B9" w:rsidRPr="00C554C5">
        <w:rPr>
          <w:rFonts w:ascii="Palatino Linotype" w:eastAsia="Calibri" w:hAnsi="Palatino Linotype" w:cs="Arial"/>
          <w:lang w:val="es-ES"/>
        </w:rPr>
        <w:t xml:space="preserve">de </w:t>
      </w:r>
      <w:r w:rsidR="00DB4BEF" w:rsidRPr="00C554C5">
        <w:rPr>
          <w:rFonts w:ascii="Palatino Linotype" w:eastAsia="Calibri" w:hAnsi="Palatino Linotype" w:cs="Arial"/>
          <w:lang w:val="es-ES"/>
        </w:rPr>
        <w:t xml:space="preserve">dos mil </w:t>
      </w:r>
      <w:r w:rsidR="00257222" w:rsidRPr="00C554C5">
        <w:rPr>
          <w:rFonts w:ascii="Palatino Linotype" w:eastAsia="Calibri" w:hAnsi="Palatino Linotype" w:cs="Arial"/>
          <w:lang w:val="es-ES"/>
        </w:rPr>
        <w:t>dieci</w:t>
      </w:r>
      <w:r w:rsidR="00BD301A" w:rsidRPr="00C554C5">
        <w:rPr>
          <w:rFonts w:ascii="Palatino Linotype" w:eastAsia="Calibri" w:hAnsi="Palatino Linotype" w:cs="Arial"/>
          <w:lang w:val="es-ES"/>
        </w:rPr>
        <w:t>nueve</w:t>
      </w:r>
      <w:r w:rsidR="004974B2" w:rsidRPr="00C554C5">
        <w:rPr>
          <w:rFonts w:ascii="Palatino Linotype" w:hAnsi="Palatino Linotype"/>
          <w:b/>
        </w:rPr>
        <w:t xml:space="preserve">, </w:t>
      </w:r>
      <w:r w:rsidR="004974B2" w:rsidRPr="00C554C5">
        <w:rPr>
          <w:rFonts w:ascii="Palatino Linotype" w:eastAsia="Calibri" w:hAnsi="Palatino Linotype" w:cs="Arial"/>
          <w:lang w:val="es-ES"/>
        </w:rPr>
        <w:t xml:space="preserve">se </w:t>
      </w:r>
      <w:r w:rsidR="0016084C" w:rsidRPr="00C554C5">
        <w:rPr>
          <w:rFonts w:ascii="Palatino Linotype" w:eastAsia="Calibri" w:hAnsi="Palatino Linotype" w:cs="Arial"/>
          <w:lang w:val="es-ES"/>
        </w:rPr>
        <w:t>presentaron</w:t>
      </w:r>
      <w:r w:rsidR="003116A6" w:rsidRPr="00C554C5">
        <w:rPr>
          <w:rFonts w:ascii="Palatino Linotype" w:eastAsia="Calibri" w:hAnsi="Palatino Linotype" w:cs="Arial"/>
          <w:lang w:val="es-ES"/>
        </w:rPr>
        <w:t xml:space="preserve"> ante el </w:t>
      </w:r>
      <w:r w:rsidR="003116A6" w:rsidRPr="00C554C5">
        <w:rPr>
          <w:rFonts w:ascii="Palatino Linotype" w:eastAsia="Calibri" w:hAnsi="Palatino Linotype" w:cs="Arial"/>
          <w:b/>
          <w:lang w:val="es-ES"/>
        </w:rPr>
        <w:t>SUJETO OBLIGADO</w:t>
      </w:r>
      <w:r w:rsidR="003116A6" w:rsidRPr="00C554C5">
        <w:rPr>
          <w:rFonts w:ascii="Palatino Linotype" w:eastAsia="Calibri" w:hAnsi="Palatino Linotype" w:cs="Arial"/>
        </w:rPr>
        <w:t xml:space="preserve"> vía</w:t>
      </w:r>
      <w:r w:rsidR="00DB4BEF" w:rsidRPr="00C554C5">
        <w:rPr>
          <w:rFonts w:ascii="Palatino Linotype" w:eastAsia="Calibri" w:hAnsi="Palatino Linotype" w:cs="Arial"/>
        </w:rPr>
        <w:t xml:space="preserve"> </w:t>
      </w:r>
      <w:r w:rsidR="00DB4BEF" w:rsidRPr="00C554C5">
        <w:rPr>
          <w:rFonts w:ascii="Palatino Linotype" w:eastAsia="Calibri" w:hAnsi="Palatino Linotype" w:cs="Arial"/>
          <w:lang w:val="es-ES"/>
        </w:rPr>
        <w:t xml:space="preserve">Sistema de Acceso a la Información Mexiquense </w:t>
      </w:r>
      <w:r w:rsidR="00DB4BEF" w:rsidRPr="00C554C5">
        <w:rPr>
          <w:rFonts w:ascii="Palatino Linotype" w:eastAsia="Calibri" w:hAnsi="Palatino Linotype" w:cs="Arial"/>
          <w:b/>
          <w:lang w:val="es-ES"/>
        </w:rPr>
        <w:t>SAIMEX</w:t>
      </w:r>
      <w:r w:rsidR="00DB4BEF" w:rsidRPr="00C554C5">
        <w:rPr>
          <w:rFonts w:ascii="Palatino Linotype" w:eastAsia="Calibri" w:hAnsi="Palatino Linotype" w:cs="Arial"/>
          <w:lang w:val="es-ES"/>
        </w:rPr>
        <w:t>, la</w:t>
      </w:r>
      <w:r w:rsidR="001D6890" w:rsidRPr="00C554C5">
        <w:rPr>
          <w:rFonts w:ascii="Palatino Linotype" w:eastAsia="Calibri" w:hAnsi="Palatino Linotype" w:cs="Arial"/>
          <w:lang w:val="es-ES"/>
        </w:rPr>
        <w:t>s</w:t>
      </w:r>
      <w:r w:rsidR="00DB4BEF" w:rsidRPr="00C554C5">
        <w:rPr>
          <w:rFonts w:ascii="Palatino Linotype" w:eastAsia="Calibri" w:hAnsi="Palatino Linotype" w:cs="Arial"/>
          <w:lang w:val="es-ES"/>
        </w:rPr>
        <w:t xml:space="preserve"> solicitud</w:t>
      </w:r>
      <w:r w:rsidR="001D6890" w:rsidRPr="00C554C5">
        <w:rPr>
          <w:rFonts w:ascii="Palatino Linotype" w:eastAsia="Calibri" w:hAnsi="Palatino Linotype" w:cs="Arial"/>
          <w:lang w:val="es-ES"/>
        </w:rPr>
        <w:t>es</w:t>
      </w:r>
      <w:r w:rsidR="00DB4BEF" w:rsidRPr="00C554C5">
        <w:rPr>
          <w:rFonts w:ascii="Palatino Linotype" w:eastAsia="Calibri" w:hAnsi="Palatino Linotype" w:cs="Arial"/>
          <w:lang w:val="es-ES"/>
        </w:rPr>
        <w:t xml:space="preserve"> de información pública registrada</w:t>
      </w:r>
      <w:r w:rsidR="001D6890" w:rsidRPr="00C554C5">
        <w:rPr>
          <w:rFonts w:ascii="Palatino Linotype" w:eastAsia="Calibri" w:hAnsi="Palatino Linotype" w:cs="Arial"/>
          <w:lang w:val="es-ES"/>
        </w:rPr>
        <w:t>s</w:t>
      </w:r>
      <w:r w:rsidR="00DB4BEF" w:rsidRPr="00C554C5">
        <w:rPr>
          <w:rFonts w:ascii="Palatino Linotype" w:eastAsia="Calibri" w:hAnsi="Palatino Linotype" w:cs="Arial"/>
          <w:lang w:val="es-ES"/>
        </w:rPr>
        <w:t xml:space="preserve"> con </w:t>
      </w:r>
      <w:r w:rsidR="001D6890" w:rsidRPr="00C554C5">
        <w:rPr>
          <w:rFonts w:ascii="Palatino Linotype" w:eastAsia="Calibri" w:hAnsi="Palatino Linotype" w:cs="Arial"/>
          <w:lang w:val="es-ES"/>
        </w:rPr>
        <w:t>los</w:t>
      </w:r>
      <w:r w:rsidR="00DB4BEF" w:rsidRPr="00C554C5">
        <w:rPr>
          <w:rFonts w:ascii="Palatino Linotype" w:eastAsia="Calibri" w:hAnsi="Palatino Linotype" w:cs="Arial"/>
          <w:lang w:val="es-ES"/>
        </w:rPr>
        <w:t xml:space="preserve"> número</w:t>
      </w:r>
      <w:r w:rsidR="001D6890" w:rsidRPr="00C554C5">
        <w:rPr>
          <w:rFonts w:ascii="Palatino Linotype" w:eastAsia="Calibri" w:hAnsi="Palatino Linotype" w:cs="Arial"/>
          <w:lang w:val="es-ES"/>
        </w:rPr>
        <w:t>s</w:t>
      </w:r>
      <w:r w:rsidR="00DB4BEF" w:rsidRPr="00C554C5">
        <w:rPr>
          <w:rFonts w:ascii="Palatino Linotype" w:eastAsia="Calibri" w:hAnsi="Palatino Linotype" w:cs="Arial"/>
          <w:lang w:val="es-ES"/>
        </w:rPr>
        <w:t xml:space="preserve"> </w:t>
      </w:r>
      <w:r w:rsidR="001C02F4" w:rsidRPr="00C554C5">
        <w:rPr>
          <w:rFonts w:ascii="Palatino Linotype" w:eastAsia="Calibri" w:hAnsi="Palatino Linotype" w:cs="Arial"/>
          <w:b/>
          <w:lang w:val="es-ES"/>
        </w:rPr>
        <w:t>00306</w:t>
      </w:r>
      <w:r w:rsidR="00257222" w:rsidRPr="00C554C5">
        <w:rPr>
          <w:rFonts w:ascii="Palatino Linotype" w:eastAsia="Calibri" w:hAnsi="Palatino Linotype" w:cs="Arial"/>
          <w:b/>
          <w:lang w:val="es-ES"/>
        </w:rPr>
        <w:t>/</w:t>
      </w:r>
      <w:r w:rsidR="001C02F4" w:rsidRPr="00C554C5">
        <w:rPr>
          <w:rFonts w:ascii="Palatino Linotype" w:eastAsia="Calibri" w:hAnsi="Palatino Linotype" w:cs="Arial"/>
          <w:b/>
          <w:lang w:val="es-ES"/>
        </w:rPr>
        <w:t>CHALCO</w:t>
      </w:r>
      <w:r w:rsidR="00257222" w:rsidRPr="00C554C5">
        <w:rPr>
          <w:rFonts w:ascii="Palatino Linotype" w:eastAsia="Calibri" w:hAnsi="Palatino Linotype" w:cs="Arial"/>
          <w:b/>
          <w:lang w:val="es-ES"/>
        </w:rPr>
        <w:t>/</w:t>
      </w:r>
      <w:r w:rsidR="00121A53" w:rsidRPr="00C554C5">
        <w:rPr>
          <w:rFonts w:ascii="Palatino Linotype" w:eastAsia="Calibri" w:hAnsi="Palatino Linotype" w:cs="Arial"/>
          <w:b/>
          <w:lang w:val="es-ES"/>
        </w:rPr>
        <w:t>IP/2019</w:t>
      </w:r>
      <w:r w:rsidR="001C02F4" w:rsidRPr="00C554C5">
        <w:rPr>
          <w:rFonts w:ascii="Palatino Linotype" w:eastAsia="Calibri" w:hAnsi="Palatino Linotype" w:cs="Arial"/>
          <w:b/>
          <w:lang w:val="es-ES"/>
        </w:rPr>
        <w:t xml:space="preserve"> y 00305/CHALCO</w:t>
      </w:r>
      <w:r w:rsidR="00597328" w:rsidRPr="00C554C5">
        <w:rPr>
          <w:rFonts w:ascii="Palatino Linotype" w:eastAsia="Calibri" w:hAnsi="Palatino Linotype" w:cs="Arial"/>
          <w:b/>
          <w:lang w:val="es-ES"/>
        </w:rPr>
        <w:t xml:space="preserve">/IP/2019, </w:t>
      </w:r>
      <w:r w:rsidR="00DB4BEF" w:rsidRPr="00C554C5">
        <w:rPr>
          <w:rFonts w:ascii="Palatino Linotype" w:eastAsia="Calibri" w:hAnsi="Palatino Linotype" w:cs="Arial"/>
          <w:lang w:val="es-ES"/>
        </w:rPr>
        <w:t>mediante la</w:t>
      </w:r>
      <w:r w:rsidR="001D6890" w:rsidRPr="00C554C5">
        <w:rPr>
          <w:rFonts w:ascii="Palatino Linotype" w:eastAsia="Calibri" w:hAnsi="Palatino Linotype" w:cs="Arial"/>
          <w:lang w:val="es-ES"/>
        </w:rPr>
        <w:t xml:space="preserve">s cuales respectivamente </w:t>
      </w:r>
      <w:r w:rsidR="00DB4BEF" w:rsidRPr="00C554C5">
        <w:rPr>
          <w:rFonts w:ascii="Palatino Linotype" w:eastAsia="Calibri" w:hAnsi="Palatino Linotype" w:cs="Arial"/>
          <w:lang w:val="es-ES"/>
        </w:rPr>
        <w:t>solicitó</w:t>
      </w:r>
      <w:r w:rsidR="00285062" w:rsidRPr="00C554C5">
        <w:rPr>
          <w:rFonts w:ascii="Palatino Linotype" w:eastAsia="Calibri" w:hAnsi="Palatino Linotype" w:cs="Arial"/>
          <w:lang w:val="es-ES"/>
        </w:rPr>
        <w:t xml:space="preserve"> la informació</w:t>
      </w:r>
      <w:r w:rsidR="00A50CA5" w:rsidRPr="00C554C5">
        <w:rPr>
          <w:rFonts w:ascii="Palatino Linotype" w:eastAsia="Calibri" w:hAnsi="Palatino Linotype" w:cs="Arial"/>
          <w:lang w:val="es-ES"/>
        </w:rPr>
        <w:t>n</w:t>
      </w:r>
      <w:r w:rsidR="006B4CF5" w:rsidRPr="00C554C5">
        <w:rPr>
          <w:rFonts w:ascii="Palatino Linotype" w:eastAsia="Calibri" w:hAnsi="Palatino Linotype" w:cs="Arial"/>
          <w:lang w:val="es-ES"/>
        </w:rPr>
        <w:t xml:space="preserve"> descrita de la manera siguiente:</w:t>
      </w:r>
    </w:p>
    <w:p w14:paraId="646618EE" w14:textId="77777777" w:rsidR="00C46420" w:rsidRPr="00C554C5" w:rsidRDefault="00C46420" w:rsidP="00C554C5">
      <w:pPr>
        <w:pStyle w:val="Prrafodelista"/>
        <w:spacing w:before="240" w:after="240" w:line="360" w:lineRule="auto"/>
        <w:jc w:val="both"/>
        <w:rPr>
          <w:rFonts w:ascii="Palatino Linotype" w:eastAsia="Calibri" w:hAnsi="Palatino Linotype" w:cs="Arial"/>
          <w:lang w:val="es-ES"/>
        </w:rPr>
      </w:pPr>
    </w:p>
    <w:p w14:paraId="2522CFDE" w14:textId="0788DB0A" w:rsidR="00B438FA" w:rsidRPr="00C554C5" w:rsidRDefault="001C02F4" w:rsidP="00C554C5">
      <w:pPr>
        <w:pStyle w:val="Prrafodelista"/>
        <w:numPr>
          <w:ilvl w:val="0"/>
          <w:numId w:val="5"/>
        </w:numPr>
        <w:spacing w:line="360" w:lineRule="auto"/>
        <w:ind w:right="-567"/>
        <w:jc w:val="both"/>
        <w:rPr>
          <w:rFonts w:ascii="Palatino Linotype" w:eastAsia="Calibri" w:hAnsi="Palatino Linotype" w:cs="Arial"/>
          <w:i/>
          <w:lang w:val="es-ES"/>
        </w:rPr>
      </w:pPr>
      <w:r w:rsidRPr="00C554C5">
        <w:rPr>
          <w:rFonts w:ascii="Palatino Linotype" w:eastAsia="Calibri" w:hAnsi="Palatino Linotype" w:cs="Arial"/>
          <w:b/>
          <w:lang w:val="es-ES"/>
        </w:rPr>
        <w:t>00306/CHALCO/IP/2019</w:t>
      </w:r>
      <w:r w:rsidR="00C46420" w:rsidRPr="00C554C5">
        <w:rPr>
          <w:rFonts w:ascii="Palatino Linotype" w:eastAsia="Calibri" w:hAnsi="Palatino Linotype" w:cs="Arial"/>
          <w:b/>
          <w:lang w:val="es-ES"/>
        </w:rPr>
        <w:t xml:space="preserve">: </w:t>
      </w:r>
    </w:p>
    <w:p w14:paraId="1CA79AAD" w14:textId="77777777" w:rsidR="00B438FA" w:rsidRPr="00C554C5" w:rsidRDefault="00B438FA" w:rsidP="00C554C5">
      <w:pPr>
        <w:pStyle w:val="Prrafodelista"/>
        <w:spacing w:line="360" w:lineRule="auto"/>
        <w:ind w:right="-567"/>
        <w:jc w:val="both"/>
        <w:rPr>
          <w:rFonts w:ascii="Palatino Linotype" w:eastAsia="Calibri" w:hAnsi="Palatino Linotype" w:cs="Arial"/>
          <w:b/>
          <w:lang w:val="es-ES"/>
        </w:rPr>
      </w:pPr>
    </w:p>
    <w:p w14:paraId="76D5EB13" w14:textId="372BD397" w:rsidR="00C46420" w:rsidRPr="00C554C5" w:rsidRDefault="00C46420" w:rsidP="00C554C5">
      <w:pPr>
        <w:pStyle w:val="Prrafodelista"/>
        <w:spacing w:line="360" w:lineRule="auto"/>
        <w:ind w:left="851" w:right="567"/>
        <w:jc w:val="both"/>
        <w:rPr>
          <w:rFonts w:ascii="Palatino Linotype" w:eastAsia="Times New Roman" w:hAnsi="Palatino Linotype" w:cs="Times New Roman"/>
          <w:i/>
          <w:lang w:val="es-MX" w:eastAsia="es-MX"/>
        </w:rPr>
      </w:pPr>
      <w:r w:rsidRPr="00C554C5">
        <w:rPr>
          <w:rFonts w:ascii="Palatino Linotype" w:eastAsia="Calibri" w:hAnsi="Palatino Linotype" w:cs="Arial"/>
          <w:lang w:val="es-ES"/>
        </w:rPr>
        <w:t>“</w:t>
      </w:r>
      <w:r w:rsidR="001C02F4" w:rsidRPr="00C554C5">
        <w:rPr>
          <w:rFonts w:ascii="Palatino Linotype" w:hAnsi="Palatino Linotype"/>
          <w:i/>
          <w:color w:val="000000"/>
        </w:rPr>
        <w:t xml:space="preserve">POR MEDIO DE PRESENTE LE ENVIÓ SALUDOS, APROVECHO PARA SOLICITARLE LA SIGUIENTE INFORMACIÓN PUBLICA, COPIA SIMPLE DE LOS INFORMES DE LOS CC. DELEGADO MUNICIPAL, PRESIDENTA DE PARTICIPACIÓN CIUDADANA AMBOS DE SAN GREGORIO </w:t>
      </w:r>
      <w:r w:rsidR="001C02F4" w:rsidRPr="00C554C5">
        <w:rPr>
          <w:rFonts w:ascii="Palatino Linotype" w:hAnsi="Palatino Linotype"/>
          <w:i/>
          <w:color w:val="000000"/>
        </w:rPr>
        <w:lastRenderedPageBreak/>
        <w:t>CUAUTZINGO EN EL MUNICIPIO DE CHALCO DE LA ADMINISTRACIÓN 20</w:t>
      </w:r>
      <w:r w:rsidR="0099352D" w:rsidRPr="00C554C5">
        <w:rPr>
          <w:rFonts w:ascii="Palatino Linotype" w:hAnsi="Palatino Linotype"/>
          <w:i/>
          <w:color w:val="000000"/>
        </w:rPr>
        <w:t>15-2018</w:t>
      </w:r>
      <w:r w:rsidR="00F02A7E" w:rsidRPr="00C554C5">
        <w:rPr>
          <w:rFonts w:ascii="Palatino Linotype" w:hAnsi="Palatino Linotype"/>
          <w:color w:val="000000"/>
        </w:rPr>
        <w:t>.</w:t>
      </w:r>
      <w:r w:rsidR="00F02A7E" w:rsidRPr="00C554C5">
        <w:rPr>
          <w:rFonts w:ascii="Palatino Linotype" w:eastAsia="Times New Roman" w:hAnsi="Palatino Linotype" w:cs="Times New Roman"/>
          <w:i/>
          <w:lang w:val="es-MX" w:eastAsia="es-MX"/>
        </w:rPr>
        <w:t>”(</w:t>
      </w:r>
      <w:r w:rsidRPr="00C554C5">
        <w:rPr>
          <w:rFonts w:ascii="Palatino Linotype" w:eastAsia="Times New Roman" w:hAnsi="Palatino Linotype" w:cs="Times New Roman"/>
          <w:i/>
          <w:lang w:val="es-MX" w:eastAsia="es-MX"/>
        </w:rPr>
        <w:t>Sic)</w:t>
      </w:r>
    </w:p>
    <w:p w14:paraId="072CCDE1" w14:textId="77777777" w:rsidR="00CC1A85" w:rsidRPr="00C554C5" w:rsidRDefault="00CC1A85" w:rsidP="00C554C5">
      <w:pPr>
        <w:spacing w:line="360" w:lineRule="auto"/>
        <w:ind w:right="567"/>
        <w:jc w:val="both"/>
        <w:rPr>
          <w:rFonts w:ascii="Palatino Linotype" w:eastAsia="Times New Roman" w:hAnsi="Palatino Linotype" w:cs="Times New Roman"/>
          <w:i/>
          <w:lang w:val="es-MX" w:eastAsia="es-MX"/>
        </w:rPr>
      </w:pPr>
    </w:p>
    <w:p w14:paraId="2EE67E44" w14:textId="3B9EF8F8" w:rsidR="002B15CE" w:rsidRPr="00C554C5" w:rsidRDefault="001C02F4" w:rsidP="00C554C5">
      <w:pPr>
        <w:pStyle w:val="Prrafodelista"/>
        <w:numPr>
          <w:ilvl w:val="0"/>
          <w:numId w:val="5"/>
        </w:numPr>
        <w:spacing w:line="360" w:lineRule="auto"/>
        <w:ind w:right="567"/>
        <w:jc w:val="both"/>
        <w:rPr>
          <w:rFonts w:ascii="Palatino Linotype" w:eastAsia="Calibri" w:hAnsi="Palatino Linotype" w:cs="Arial"/>
          <w:i/>
          <w:lang w:val="es-ES"/>
        </w:rPr>
      </w:pPr>
      <w:r w:rsidRPr="00C554C5">
        <w:rPr>
          <w:rFonts w:ascii="Palatino Linotype" w:eastAsia="Calibri" w:hAnsi="Palatino Linotype" w:cs="Arial"/>
          <w:b/>
          <w:lang w:val="es-ES"/>
        </w:rPr>
        <w:t>00305/CHALCO/IP/2019</w:t>
      </w:r>
      <w:r w:rsidR="002B15CE" w:rsidRPr="00C554C5">
        <w:rPr>
          <w:rFonts w:ascii="Palatino Linotype" w:eastAsia="Calibri" w:hAnsi="Palatino Linotype" w:cs="Arial"/>
          <w:b/>
          <w:lang w:val="es-ES"/>
        </w:rPr>
        <w:t>:</w:t>
      </w:r>
    </w:p>
    <w:p w14:paraId="0BAC1F04" w14:textId="7CA5115C" w:rsidR="002B15CE" w:rsidRPr="00C554C5" w:rsidRDefault="002B15CE" w:rsidP="00C554C5">
      <w:pPr>
        <w:pStyle w:val="Prrafodelista"/>
        <w:spacing w:line="360" w:lineRule="auto"/>
        <w:ind w:right="567"/>
        <w:jc w:val="both"/>
        <w:rPr>
          <w:rFonts w:ascii="Palatino Linotype" w:eastAsia="Calibri" w:hAnsi="Palatino Linotype" w:cs="Arial"/>
          <w:i/>
          <w:lang w:val="es-ES"/>
        </w:rPr>
      </w:pPr>
      <w:r w:rsidRPr="00C554C5">
        <w:rPr>
          <w:rFonts w:ascii="Palatino Linotype" w:eastAsia="Calibri" w:hAnsi="Palatino Linotype" w:cs="Arial"/>
          <w:i/>
          <w:lang w:val="es-ES"/>
        </w:rPr>
        <w:t>“</w:t>
      </w:r>
      <w:r w:rsidR="001C02F4" w:rsidRPr="00C554C5">
        <w:rPr>
          <w:rFonts w:ascii="Palatino Linotype" w:eastAsia="Calibri" w:hAnsi="Palatino Linotype" w:cs="Arial"/>
          <w:i/>
          <w:lang w:val="es-ES"/>
        </w:rPr>
        <w:t>POR MEDIO DE LA PRESENTE RECIBA SALUDOS, APROVECHO LA PRESENTE PARA SOLICITARLE LA SIGUIENTE INFORMACIÓN: 1.- COPIA SIMPLE DE CADA UNO DE LOS DOCUMENTOS QUE HA EMITIDO EL C. DELEGADO MUNICIPAL DE SAN GREGORIO CUAUTZINGO DE LA ACTUAL ADMINISTRACIÓN ASÍ COMO TAMBIÉN LOS INGRESOS Y EGRESO. 2.- COPIA SIMPLE DE CADA UNO DE LOS DOCUMENTOS QUE HA EMITIDO LA C. PRESIDENTA DE PARTICIPACIÓN CIUDADANA MUNICIPAL DE SAN GREGORIO CUAUTZINGO DE LA ACTUAL ADMINISTRACIÓN ASÍ COMO TAMBIÉN LOS INGRESOS Y EGRESO</w:t>
      </w:r>
      <w:r w:rsidR="009F4A11" w:rsidRPr="00C554C5">
        <w:rPr>
          <w:rFonts w:ascii="Palatino Linotype" w:eastAsia="Calibri" w:hAnsi="Palatino Linotype" w:cs="Arial"/>
          <w:i/>
          <w:lang w:val="es-ES"/>
        </w:rPr>
        <w:t>.</w:t>
      </w:r>
      <w:r w:rsidRPr="00C554C5">
        <w:rPr>
          <w:rFonts w:ascii="Palatino Linotype" w:eastAsia="Calibri" w:hAnsi="Palatino Linotype" w:cs="Arial"/>
          <w:i/>
          <w:lang w:val="es-ES"/>
        </w:rPr>
        <w:t>”</w:t>
      </w:r>
      <w:r w:rsidR="007C2BDD" w:rsidRPr="00C554C5">
        <w:rPr>
          <w:rFonts w:ascii="Palatino Linotype" w:eastAsia="Calibri" w:hAnsi="Palatino Linotype" w:cs="Arial"/>
          <w:i/>
          <w:lang w:val="es-ES"/>
        </w:rPr>
        <w:t xml:space="preserve"> (Sic)</w:t>
      </w:r>
    </w:p>
    <w:p w14:paraId="2EE4682D" w14:textId="77777777" w:rsidR="00CC1A85" w:rsidRPr="00C554C5" w:rsidRDefault="00CC1A85" w:rsidP="00C554C5">
      <w:pPr>
        <w:pStyle w:val="Prrafodelista"/>
        <w:spacing w:line="360" w:lineRule="auto"/>
        <w:ind w:right="567"/>
        <w:jc w:val="both"/>
        <w:rPr>
          <w:rFonts w:ascii="Palatino Linotype" w:eastAsia="Calibri" w:hAnsi="Palatino Linotype" w:cs="Arial"/>
          <w:i/>
          <w:lang w:val="es-ES"/>
        </w:rPr>
      </w:pPr>
    </w:p>
    <w:p w14:paraId="636FC827" w14:textId="1F8CAA45" w:rsidR="00CC1A85" w:rsidRPr="00C554C5" w:rsidRDefault="004974B2" w:rsidP="00C554C5">
      <w:pPr>
        <w:pStyle w:val="Prrafodelista"/>
        <w:numPr>
          <w:ilvl w:val="0"/>
          <w:numId w:val="1"/>
        </w:numPr>
        <w:spacing w:before="240" w:after="240" w:line="360" w:lineRule="auto"/>
        <w:ind w:left="0" w:firstLine="0"/>
        <w:jc w:val="both"/>
        <w:rPr>
          <w:rFonts w:ascii="Palatino Linotype" w:hAnsi="Palatino Linotype" w:cs="Arial"/>
          <w:bCs/>
        </w:rPr>
      </w:pPr>
      <w:r w:rsidRPr="00C554C5">
        <w:rPr>
          <w:rFonts w:ascii="Palatino Linotype" w:hAnsi="Palatino Linotype" w:cs="Arial"/>
          <w:bCs/>
        </w:rPr>
        <w:t>Se s</w:t>
      </w:r>
      <w:r w:rsidR="00F30E8D" w:rsidRPr="00C554C5">
        <w:rPr>
          <w:rFonts w:ascii="Palatino Linotype" w:hAnsi="Palatino Linotype" w:cs="Arial"/>
          <w:bCs/>
        </w:rPr>
        <w:t xml:space="preserve">eñaló como modalidad de entrega </w:t>
      </w:r>
      <w:r w:rsidR="0074386A" w:rsidRPr="00C554C5">
        <w:rPr>
          <w:rFonts w:ascii="Palatino Linotype" w:hAnsi="Palatino Linotype" w:cs="Arial"/>
          <w:bCs/>
        </w:rPr>
        <w:t xml:space="preserve">de la información: </w:t>
      </w:r>
      <w:r w:rsidR="001C02F4" w:rsidRPr="00C554C5">
        <w:rPr>
          <w:rFonts w:ascii="Palatino Linotype" w:hAnsi="Palatino Linotype"/>
        </w:rPr>
        <w:t>A través del</w:t>
      </w:r>
      <w:r w:rsidR="001C02F4" w:rsidRPr="00C554C5">
        <w:rPr>
          <w:rFonts w:ascii="Palatino Linotype" w:hAnsi="Palatino Linotype"/>
          <w:b/>
        </w:rPr>
        <w:t xml:space="preserve"> </w:t>
      </w:r>
      <w:r w:rsidR="001C02F4" w:rsidRPr="00C554C5">
        <w:rPr>
          <w:rFonts w:ascii="Palatino Linotype" w:eastAsia="Times New Roman" w:hAnsi="Palatino Linotype" w:cs="Arial"/>
          <w:b/>
          <w:lang w:val="es-ES"/>
        </w:rPr>
        <w:t>SAIMEX.</w:t>
      </w:r>
    </w:p>
    <w:p w14:paraId="2F333284" w14:textId="77777777" w:rsidR="0074386A" w:rsidRPr="00C554C5" w:rsidRDefault="0074386A" w:rsidP="00C554C5">
      <w:pPr>
        <w:pStyle w:val="Prrafodelista"/>
        <w:spacing w:before="240" w:after="240" w:line="360" w:lineRule="auto"/>
        <w:ind w:left="0"/>
        <w:jc w:val="both"/>
        <w:rPr>
          <w:rFonts w:ascii="Palatino Linotype" w:hAnsi="Palatino Linotype" w:cs="Arial"/>
          <w:bCs/>
        </w:rPr>
      </w:pPr>
    </w:p>
    <w:p w14:paraId="60391F53" w14:textId="4A9EF162" w:rsidR="00D22392" w:rsidRPr="00C554C5" w:rsidRDefault="009F4A11" w:rsidP="00C554C5">
      <w:pPr>
        <w:pStyle w:val="Prrafodelista"/>
        <w:numPr>
          <w:ilvl w:val="0"/>
          <w:numId w:val="1"/>
        </w:numPr>
        <w:spacing w:before="240" w:after="240" w:line="360" w:lineRule="auto"/>
        <w:ind w:left="0" w:firstLine="0"/>
        <w:jc w:val="both"/>
        <w:rPr>
          <w:rFonts w:ascii="Palatino Linotype" w:hAnsi="Palatino Linotype" w:cs="Arial"/>
          <w:bCs/>
        </w:rPr>
      </w:pPr>
      <w:r w:rsidRPr="00C554C5">
        <w:rPr>
          <w:rFonts w:ascii="Palatino Linotype" w:hAnsi="Palatino Linotype" w:cs="Arial"/>
          <w:bCs/>
        </w:rPr>
        <w:t>El día</w:t>
      </w:r>
      <w:r w:rsidR="00D22392" w:rsidRPr="00C554C5">
        <w:rPr>
          <w:rFonts w:ascii="Palatino Linotype" w:hAnsi="Palatino Linotype" w:cs="Arial"/>
          <w:bCs/>
        </w:rPr>
        <w:t xml:space="preserve"> </w:t>
      </w:r>
      <w:r w:rsidR="00C86EE5" w:rsidRPr="00C554C5">
        <w:rPr>
          <w:rFonts w:ascii="Palatino Linotype" w:hAnsi="Palatino Linotype" w:cs="Arial"/>
          <w:bCs/>
        </w:rPr>
        <w:t xml:space="preserve">dos (02) de octubre </w:t>
      </w:r>
      <w:r w:rsidRPr="00C554C5">
        <w:rPr>
          <w:rFonts w:ascii="Palatino Linotype" w:hAnsi="Palatino Linotype" w:cs="Arial"/>
          <w:bCs/>
        </w:rPr>
        <w:t>de dos mil diecinueve</w:t>
      </w:r>
      <w:r w:rsidR="00596D93" w:rsidRPr="00C554C5">
        <w:rPr>
          <w:rFonts w:ascii="Palatino Linotype" w:hAnsi="Palatino Linotype" w:cs="Arial"/>
          <w:bCs/>
        </w:rPr>
        <w:t xml:space="preserve">, </w:t>
      </w:r>
      <w:r w:rsidR="00D22392" w:rsidRPr="00C554C5">
        <w:rPr>
          <w:rFonts w:ascii="Palatino Linotype" w:hAnsi="Palatino Linotype" w:cs="Arial"/>
          <w:bCs/>
        </w:rPr>
        <w:t xml:space="preserve">el </w:t>
      </w:r>
      <w:r w:rsidR="00D22392" w:rsidRPr="00C554C5">
        <w:rPr>
          <w:rFonts w:ascii="Palatino Linotype" w:hAnsi="Palatino Linotype" w:cs="Arial"/>
          <w:b/>
          <w:bCs/>
        </w:rPr>
        <w:t xml:space="preserve">SUJETO OBLIGADO, </w:t>
      </w:r>
      <w:r w:rsidR="00D22392" w:rsidRPr="00C554C5">
        <w:rPr>
          <w:rFonts w:ascii="Palatino Linotype" w:hAnsi="Palatino Linotype" w:cs="Arial"/>
          <w:bCs/>
        </w:rPr>
        <w:t xml:space="preserve">respondió </w:t>
      </w:r>
      <w:r w:rsidR="00596D93" w:rsidRPr="00C554C5">
        <w:rPr>
          <w:rFonts w:ascii="Palatino Linotype" w:hAnsi="Palatino Linotype" w:cs="Arial"/>
          <w:bCs/>
        </w:rPr>
        <w:t>e</w:t>
      </w:r>
      <w:r w:rsidR="00D22392" w:rsidRPr="00C554C5">
        <w:rPr>
          <w:rFonts w:ascii="Palatino Linotype" w:hAnsi="Palatino Linotype" w:cs="Arial"/>
          <w:bCs/>
        </w:rPr>
        <w:t>n los</w:t>
      </w:r>
      <w:r w:rsidR="00C86EE5" w:rsidRPr="00C554C5">
        <w:rPr>
          <w:rFonts w:ascii="Palatino Linotype" w:hAnsi="Palatino Linotype" w:cs="Arial"/>
          <w:bCs/>
        </w:rPr>
        <w:t xml:space="preserve"> mismos</w:t>
      </w:r>
      <w:r w:rsidR="00D22392" w:rsidRPr="00C554C5">
        <w:rPr>
          <w:rFonts w:ascii="Palatino Linotype" w:hAnsi="Palatino Linotype" w:cs="Arial"/>
          <w:bCs/>
        </w:rPr>
        <w:t xml:space="preserve"> términos siguientes:</w:t>
      </w:r>
    </w:p>
    <w:p w14:paraId="4111E6DA" w14:textId="77777777" w:rsidR="00C86EE5" w:rsidRPr="00C554C5" w:rsidRDefault="00C86EE5" w:rsidP="00C554C5">
      <w:pPr>
        <w:pStyle w:val="Prrafodelista"/>
        <w:spacing w:line="360" w:lineRule="auto"/>
        <w:rPr>
          <w:rFonts w:ascii="Palatino Linotype" w:hAnsi="Palatino Linotype" w:cs="Arial"/>
          <w:bCs/>
        </w:rPr>
      </w:pPr>
    </w:p>
    <w:p w14:paraId="66D5994A" w14:textId="36838868" w:rsidR="00C86EE5" w:rsidRPr="00C554C5" w:rsidRDefault="00C86EE5" w:rsidP="00C554C5">
      <w:pPr>
        <w:pStyle w:val="Prrafodelista"/>
        <w:spacing w:before="240" w:after="240" w:line="360" w:lineRule="auto"/>
        <w:ind w:left="851" w:right="709"/>
        <w:jc w:val="both"/>
        <w:rPr>
          <w:rFonts w:ascii="Palatino Linotype" w:hAnsi="Palatino Linotype" w:cs="Arial"/>
          <w:bCs/>
          <w:i/>
        </w:rPr>
      </w:pPr>
      <w:r w:rsidRPr="00C554C5">
        <w:rPr>
          <w:rFonts w:ascii="Palatino Linotype" w:hAnsi="Palatino Linotype" w:cs="Arial"/>
          <w:bCs/>
          <w:i/>
        </w:rPr>
        <w:t xml:space="preserve">“Con fundamento en lo dispuesto en los artículos 6º apartado A de la Constitución Política de los Estados Unidos Mexicanos; 5º párrafos trece, catorce y quince fracciones I a VII de la Constitución Política del Estado Libre y Soberano de </w:t>
      </w:r>
      <w:r w:rsidRPr="00C554C5">
        <w:rPr>
          <w:rFonts w:ascii="Palatino Linotype" w:hAnsi="Palatino Linotype" w:cs="Arial"/>
          <w:bCs/>
          <w:i/>
        </w:rPr>
        <w:lastRenderedPageBreak/>
        <w:t xml:space="preserve">México, 1, 2, 12, 53 fracciones II, V y VI, y 163 de la Ley de Transparencia y Acceso a la Información Pública del Estado de México y Municipios, se le hace de su conocimiento y notificación de la respuesta emitida por el servidor público habilitado, el Director de Gobierno y Concertación, en los siguientes términos: Informo a usted que con fundamento en los artículos 8, 115 y demás relativos y aplicables de la Constitución Política de los Estados Unidos Mexicanos; 112, 128 fracción VIII, 130, y demás relativos y aplicables de la Constitución Política del Estado Libre y Soberano de México; artículo 4, 12, 13 y 23 fracción IV, 58, 59 y 162 de la Ley de Transparencia y Acceso a la Información Pública del Estado de México y Municipios, Libro Primero, Título Primero Generalidades, Capítulo Segundo artículos 6 y 7, Título Tercero, Capitulo primero artículo 50 y demás relativos aplicables de la Ley de Responsabilidades administrativas del Estado de México y Municipios vigente en el Estado de México, Capitulo VII de las comisiones, consejos, comités municipales, institutos y organizaciones sociales, artículo 51 del Bando Municipal 2019, título III De las atribuciones de los miembros del Ayuntamiento, sus Comisiones, Autoridades Auxiliares y Órganos de Participación Ciudadana, capitulo cuarto de las Autoridades Auxiliares, artículo 57 inciso d), artículo 58 fracción I, capitulo quinto de las Comisiones, Consejos de Participación Ciudadana y Organizaciones Sociales, Artículo 74 fracción V, artículo 77 de la Ley Orgánica Municipal vigente en el Estado de México. Informo a Usted que se realizó una búsqueda exhaustiva en los archivos que obran en esta Unidad Administrativa a mi cargo, y no se encontró documento alguno de lo solicitado, así mismo le comento que los Delegados, como autoridad </w:t>
      </w:r>
      <w:r w:rsidRPr="00C554C5">
        <w:rPr>
          <w:rFonts w:ascii="Palatino Linotype" w:hAnsi="Palatino Linotype" w:cs="Arial"/>
          <w:bCs/>
          <w:i/>
        </w:rPr>
        <w:lastRenderedPageBreak/>
        <w:t>auxiliar, y el Presidente del Comité de Participación Ciudadana (COPACI), sus respectivos cargos son honoríficos, como lo refiere el artículo 50 segundo párrafo del Bando Municipal de Chalco 2019; por ende no cuentan con un presupuesto asignado a ellos, por lo que no cuentan con ingresos ni egresos, no siendo obligados a entregar informes sobre los mismos.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 (Sic)</w:t>
      </w:r>
    </w:p>
    <w:p w14:paraId="6F14C4D0" w14:textId="77777777" w:rsidR="00C86EE5" w:rsidRPr="00C554C5" w:rsidRDefault="00C86EE5" w:rsidP="00C554C5">
      <w:pPr>
        <w:pStyle w:val="Prrafodelista"/>
        <w:spacing w:before="240" w:after="240" w:line="360" w:lineRule="auto"/>
        <w:ind w:left="851" w:right="709"/>
        <w:jc w:val="both"/>
        <w:rPr>
          <w:rFonts w:ascii="Palatino Linotype" w:hAnsi="Palatino Linotype" w:cs="Arial"/>
          <w:bCs/>
          <w:i/>
        </w:rPr>
      </w:pPr>
    </w:p>
    <w:p w14:paraId="7842692C" w14:textId="4FBBF5BF" w:rsidR="00836DF2" w:rsidRPr="00C554C5" w:rsidRDefault="00DB4BEF" w:rsidP="00C554C5">
      <w:pPr>
        <w:pStyle w:val="Prrafodelista"/>
        <w:numPr>
          <w:ilvl w:val="0"/>
          <w:numId w:val="1"/>
        </w:numPr>
        <w:spacing w:before="240" w:after="240" w:line="360" w:lineRule="auto"/>
        <w:ind w:left="0" w:firstLine="0"/>
        <w:jc w:val="both"/>
        <w:rPr>
          <w:rFonts w:ascii="Palatino Linotype" w:hAnsi="Palatino Linotype" w:cs="Arial"/>
          <w:bCs/>
        </w:rPr>
      </w:pPr>
      <w:r w:rsidRPr="00C554C5">
        <w:rPr>
          <w:rFonts w:ascii="Palatino Linotype" w:eastAsia="Times New Roman" w:hAnsi="Palatino Linotype" w:cs="Arial"/>
          <w:lang w:val="es-ES"/>
        </w:rPr>
        <w:t xml:space="preserve">El </w:t>
      </w:r>
      <w:r w:rsidR="005A0CDE" w:rsidRPr="00C554C5">
        <w:rPr>
          <w:rFonts w:ascii="Palatino Linotype" w:eastAsia="Times New Roman" w:hAnsi="Palatino Linotype" w:cs="Arial"/>
          <w:lang w:val="es-ES"/>
        </w:rPr>
        <w:t>día siete (07</w:t>
      </w:r>
      <w:r w:rsidR="00C86EE5" w:rsidRPr="00C554C5">
        <w:rPr>
          <w:rFonts w:ascii="Palatino Linotype" w:eastAsia="Times New Roman" w:hAnsi="Palatino Linotype" w:cs="Arial"/>
          <w:lang w:val="es-ES"/>
        </w:rPr>
        <w:t xml:space="preserve">) de octubre </w:t>
      </w:r>
      <w:r w:rsidRPr="00C554C5">
        <w:rPr>
          <w:rFonts w:ascii="Palatino Linotype" w:eastAsia="Times New Roman" w:hAnsi="Palatino Linotype" w:cs="Arial"/>
          <w:lang w:val="es-ES"/>
        </w:rPr>
        <w:t xml:space="preserve">de dos mil </w:t>
      </w:r>
      <w:r w:rsidR="00FE49E3" w:rsidRPr="00C554C5">
        <w:rPr>
          <w:rFonts w:ascii="Palatino Linotype" w:eastAsia="Times New Roman" w:hAnsi="Palatino Linotype" w:cs="Arial"/>
          <w:lang w:val="es-ES"/>
        </w:rPr>
        <w:t>dieci</w:t>
      </w:r>
      <w:r w:rsidR="00095C48" w:rsidRPr="00C554C5">
        <w:rPr>
          <w:rFonts w:ascii="Palatino Linotype" w:eastAsia="Times New Roman" w:hAnsi="Palatino Linotype" w:cs="Arial"/>
          <w:lang w:val="es-ES"/>
        </w:rPr>
        <w:t>nueve</w:t>
      </w:r>
      <w:r w:rsidR="00FE49E3" w:rsidRPr="00C554C5">
        <w:rPr>
          <w:rFonts w:ascii="Palatino Linotype" w:eastAsia="Times New Roman" w:hAnsi="Palatino Linotype" w:cs="Arial"/>
          <w:lang w:val="es-ES"/>
        </w:rPr>
        <w:t xml:space="preserve">, </w:t>
      </w:r>
      <w:r w:rsidR="004974B2" w:rsidRPr="00C554C5">
        <w:rPr>
          <w:rFonts w:ascii="Palatino Linotype" w:hAnsi="Palatino Linotype" w:cs="Arial"/>
        </w:rPr>
        <w:t xml:space="preserve">el </w:t>
      </w:r>
      <w:r w:rsidR="004974B2" w:rsidRPr="00C554C5">
        <w:rPr>
          <w:rFonts w:ascii="Palatino Linotype" w:hAnsi="Palatino Linotype" w:cs="Arial"/>
          <w:b/>
        </w:rPr>
        <w:t>RECURRENTE</w:t>
      </w:r>
      <w:r w:rsidRPr="00C554C5">
        <w:rPr>
          <w:rFonts w:ascii="Palatino Linotype" w:eastAsia="Times New Roman" w:hAnsi="Palatino Linotype" w:cs="Arial"/>
          <w:lang w:val="es-ES"/>
        </w:rPr>
        <w:t xml:space="preserve"> interpuso</w:t>
      </w:r>
      <w:r w:rsidR="009316E9" w:rsidRPr="00C554C5">
        <w:rPr>
          <w:rFonts w:ascii="Palatino Linotype" w:eastAsia="Times New Roman" w:hAnsi="Palatino Linotype" w:cs="Arial"/>
          <w:lang w:val="es-ES"/>
        </w:rPr>
        <w:t xml:space="preserve"> </w:t>
      </w:r>
      <w:r w:rsidR="00F30E8D" w:rsidRPr="00C554C5">
        <w:rPr>
          <w:rFonts w:ascii="Palatino Linotype" w:eastAsia="Times New Roman" w:hAnsi="Palatino Linotype" w:cs="Arial"/>
          <w:lang w:val="es-ES"/>
        </w:rPr>
        <w:t>los</w:t>
      </w:r>
      <w:r w:rsidRPr="00C554C5">
        <w:rPr>
          <w:rFonts w:ascii="Palatino Linotype" w:eastAsia="Times New Roman" w:hAnsi="Palatino Linotype" w:cs="Arial"/>
          <w:lang w:val="es-ES"/>
        </w:rPr>
        <w:t xml:space="preserve"> recurso</w:t>
      </w:r>
      <w:r w:rsidR="00F30E8D" w:rsidRPr="00C554C5">
        <w:rPr>
          <w:rFonts w:ascii="Palatino Linotype" w:eastAsia="Times New Roman" w:hAnsi="Palatino Linotype" w:cs="Arial"/>
          <w:lang w:val="es-ES"/>
        </w:rPr>
        <w:t>s</w:t>
      </w:r>
      <w:r w:rsidR="00836DF2" w:rsidRPr="00C554C5">
        <w:rPr>
          <w:rFonts w:ascii="Palatino Linotype" w:eastAsia="Times New Roman" w:hAnsi="Palatino Linotype" w:cs="Arial"/>
          <w:lang w:val="es-ES"/>
        </w:rPr>
        <w:t xml:space="preserve"> de revisión</w:t>
      </w:r>
      <w:r w:rsidRPr="00C554C5">
        <w:rPr>
          <w:rFonts w:ascii="Palatino Linotype" w:eastAsia="Times New Roman" w:hAnsi="Palatino Linotype" w:cs="Arial"/>
          <w:lang w:val="es-ES"/>
        </w:rPr>
        <w:t xml:space="preserve"> </w:t>
      </w:r>
      <w:r w:rsidR="00055AF5" w:rsidRPr="00C554C5">
        <w:rPr>
          <w:rFonts w:ascii="Palatino Linotype" w:eastAsia="Times New Roman" w:hAnsi="Palatino Linotype" w:cs="Arial"/>
          <w:lang w:val="es-ES"/>
        </w:rPr>
        <w:t xml:space="preserve">en contra de las </w:t>
      </w:r>
      <w:r w:rsidR="009316E9" w:rsidRPr="00C554C5">
        <w:rPr>
          <w:rFonts w:ascii="Palatino Linotype" w:eastAsia="Times New Roman" w:hAnsi="Palatino Linotype" w:cs="Arial"/>
          <w:lang w:val="es-ES"/>
        </w:rPr>
        <w:t>respuesta</w:t>
      </w:r>
      <w:r w:rsidR="003645D7" w:rsidRPr="00C554C5">
        <w:rPr>
          <w:rFonts w:ascii="Palatino Linotype" w:eastAsia="Times New Roman" w:hAnsi="Palatino Linotype" w:cs="Arial"/>
          <w:lang w:val="es-ES"/>
        </w:rPr>
        <w:t>s</w:t>
      </w:r>
      <w:r w:rsidR="001535CA" w:rsidRPr="00C554C5">
        <w:rPr>
          <w:rFonts w:ascii="Palatino Linotype" w:eastAsia="Times New Roman" w:hAnsi="Palatino Linotype" w:cs="Arial"/>
          <w:lang w:val="es-ES"/>
        </w:rPr>
        <w:t xml:space="preserve"> a las solicitudes de información señalando</w:t>
      </w:r>
      <w:r w:rsidR="00836DF2" w:rsidRPr="00C554C5">
        <w:rPr>
          <w:rFonts w:ascii="Palatino Linotype" w:eastAsia="Times New Roman" w:hAnsi="Palatino Linotype" w:cs="Arial"/>
          <w:lang w:val="es-ES"/>
        </w:rPr>
        <w:t xml:space="preserve"> en cada uno el mismo acto impugnado </w:t>
      </w:r>
      <w:r w:rsidR="00517C51" w:rsidRPr="00C554C5">
        <w:rPr>
          <w:rFonts w:ascii="Palatino Linotype" w:eastAsia="Times New Roman" w:hAnsi="Palatino Linotype" w:cs="Arial"/>
          <w:lang w:val="es-ES"/>
        </w:rPr>
        <w:t>y diferentes r</w:t>
      </w:r>
      <w:r w:rsidR="00836DF2" w:rsidRPr="00C554C5">
        <w:rPr>
          <w:rFonts w:ascii="Palatino Linotype" w:eastAsia="Times New Roman" w:hAnsi="Palatino Linotype" w:cs="Arial"/>
          <w:lang w:val="es-ES"/>
        </w:rPr>
        <w:t xml:space="preserve">azones o motivos de inconformidad. </w:t>
      </w:r>
    </w:p>
    <w:p w14:paraId="2FC2B975" w14:textId="77777777" w:rsidR="00691A07" w:rsidRPr="00C554C5" w:rsidRDefault="00691A07" w:rsidP="00C554C5">
      <w:pPr>
        <w:pStyle w:val="Prrafodelista"/>
        <w:spacing w:before="240" w:after="240" w:line="360" w:lineRule="auto"/>
        <w:ind w:left="0"/>
        <w:jc w:val="both"/>
        <w:rPr>
          <w:rFonts w:ascii="Palatino Linotype" w:hAnsi="Palatino Linotype" w:cs="Arial"/>
          <w:bCs/>
        </w:rPr>
      </w:pPr>
    </w:p>
    <w:p w14:paraId="154FF37E" w14:textId="34647A3A" w:rsidR="00D726C4" w:rsidRPr="00C554C5" w:rsidRDefault="009E4942" w:rsidP="00C554C5">
      <w:pPr>
        <w:pStyle w:val="Prrafodelista"/>
        <w:numPr>
          <w:ilvl w:val="0"/>
          <w:numId w:val="6"/>
        </w:numPr>
        <w:spacing w:line="360" w:lineRule="auto"/>
        <w:ind w:right="-567"/>
        <w:jc w:val="both"/>
        <w:rPr>
          <w:rStyle w:val="Ttulo2Car"/>
          <w:rFonts w:ascii="Palatino Linotype" w:hAnsi="Palatino Linotype"/>
          <w:b/>
          <w:color w:val="auto"/>
          <w:sz w:val="24"/>
          <w:szCs w:val="24"/>
          <w:lang w:val="es-ES"/>
        </w:rPr>
      </w:pPr>
      <w:bookmarkStart w:id="2" w:name="_Toc455991137"/>
      <w:bookmarkStart w:id="3" w:name="_Toc13664621"/>
      <w:bookmarkStart w:id="4" w:name="_Toc13664789"/>
      <w:bookmarkStart w:id="5" w:name="_Toc24026034"/>
      <w:bookmarkStart w:id="6" w:name="_Toc24054829"/>
      <w:bookmarkStart w:id="7" w:name="_Toc24543378"/>
      <w:bookmarkStart w:id="8" w:name="_Toc24560265"/>
      <w:bookmarkStart w:id="9" w:name="_Toc24565734"/>
      <w:bookmarkStart w:id="10" w:name="_Toc25146700"/>
      <w:bookmarkStart w:id="11" w:name="_Toc25236208"/>
      <w:bookmarkStart w:id="12" w:name="_Toc25861241"/>
      <w:bookmarkStart w:id="13" w:name="_Toc468882045"/>
      <w:bookmarkStart w:id="14" w:name="_Toc494363722"/>
      <w:bookmarkStart w:id="15" w:name="_Toc494363870"/>
      <w:bookmarkStart w:id="16" w:name="_Toc503984550"/>
      <w:bookmarkStart w:id="17" w:name="_Toc508625138"/>
      <w:bookmarkStart w:id="18" w:name="_Toc508625250"/>
      <w:bookmarkStart w:id="19" w:name="_Toc508625295"/>
      <w:r w:rsidRPr="00C554C5">
        <w:rPr>
          <w:rStyle w:val="Ttulo2Car"/>
          <w:rFonts w:ascii="Palatino Linotype" w:hAnsi="Palatino Linotype"/>
          <w:b/>
          <w:color w:val="auto"/>
          <w:sz w:val="24"/>
          <w:szCs w:val="24"/>
          <w:lang w:val="es-ES"/>
        </w:rPr>
        <w:t>Acto impugnado:</w:t>
      </w:r>
      <w:bookmarkEnd w:id="2"/>
      <w:bookmarkEnd w:id="3"/>
      <w:bookmarkEnd w:id="4"/>
      <w:bookmarkEnd w:id="5"/>
      <w:bookmarkEnd w:id="6"/>
      <w:bookmarkEnd w:id="7"/>
      <w:bookmarkEnd w:id="8"/>
      <w:bookmarkEnd w:id="9"/>
      <w:bookmarkEnd w:id="10"/>
      <w:bookmarkEnd w:id="11"/>
      <w:bookmarkEnd w:id="12"/>
      <w:r w:rsidR="00FE49E3" w:rsidRPr="00C554C5">
        <w:rPr>
          <w:rStyle w:val="Ttulo2Car"/>
          <w:rFonts w:ascii="Palatino Linotype" w:hAnsi="Palatino Linotype"/>
          <w:b/>
          <w:color w:val="auto"/>
          <w:sz w:val="24"/>
          <w:szCs w:val="24"/>
          <w:lang w:val="es-ES"/>
        </w:rPr>
        <w:t xml:space="preserve"> </w:t>
      </w:r>
      <w:bookmarkEnd w:id="13"/>
      <w:bookmarkEnd w:id="14"/>
      <w:bookmarkEnd w:id="15"/>
    </w:p>
    <w:p w14:paraId="54668C6A" w14:textId="2AE51EF7" w:rsidR="00F31667" w:rsidRPr="00C554C5" w:rsidRDefault="009426BC" w:rsidP="00C554C5">
      <w:pPr>
        <w:pStyle w:val="Prrafodelista"/>
        <w:spacing w:line="360" w:lineRule="auto"/>
        <w:ind w:left="927" w:right="567"/>
        <w:jc w:val="both"/>
        <w:rPr>
          <w:rFonts w:ascii="Palatino Linotype" w:eastAsia="Calibri" w:hAnsi="Palatino Linotype" w:cs="Arial"/>
          <w:i/>
          <w:lang w:val="es-ES"/>
        </w:rPr>
      </w:pPr>
      <w:bookmarkStart w:id="20" w:name="_Toc13664622"/>
      <w:bookmarkStart w:id="21" w:name="_Toc13664790"/>
      <w:bookmarkStart w:id="22" w:name="_Toc24026035"/>
      <w:bookmarkStart w:id="23" w:name="_Toc24054830"/>
      <w:bookmarkStart w:id="24" w:name="_Toc24543379"/>
      <w:bookmarkStart w:id="25" w:name="_Toc24560266"/>
      <w:bookmarkStart w:id="26" w:name="_Toc24565735"/>
      <w:bookmarkStart w:id="27" w:name="_Toc25146701"/>
      <w:bookmarkStart w:id="28" w:name="_Toc25236209"/>
      <w:bookmarkStart w:id="29" w:name="_Toc25861242"/>
      <w:r w:rsidRPr="00C554C5">
        <w:rPr>
          <w:rStyle w:val="Ttulo2Car"/>
          <w:rFonts w:ascii="Palatino Linotype" w:hAnsi="Palatino Linotype"/>
          <w:i/>
          <w:color w:val="auto"/>
          <w:sz w:val="24"/>
          <w:szCs w:val="24"/>
          <w:lang w:val="es-ES"/>
        </w:rPr>
        <w:t>“</w:t>
      </w:r>
      <w:r w:rsidR="000A73E9" w:rsidRPr="00C554C5">
        <w:rPr>
          <w:rStyle w:val="Ttulo2Car"/>
          <w:rFonts w:ascii="Palatino Linotype" w:hAnsi="Palatino Linotype"/>
          <w:i/>
          <w:color w:val="auto"/>
          <w:sz w:val="24"/>
          <w:szCs w:val="24"/>
          <w:lang w:val="es-ES"/>
        </w:rPr>
        <w:t>A la respuesta del Sujeto Obligado</w:t>
      </w:r>
      <w:r w:rsidR="008E1B1F" w:rsidRPr="00C554C5">
        <w:rPr>
          <w:rStyle w:val="Ttulo2Car"/>
          <w:rFonts w:ascii="Palatino Linotype" w:hAnsi="Palatino Linotype"/>
          <w:color w:val="auto"/>
          <w:sz w:val="24"/>
          <w:szCs w:val="24"/>
          <w:lang w:val="es-ES"/>
        </w:rPr>
        <w:t>”</w:t>
      </w:r>
      <w:bookmarkEnd w:id="16"/>
      <w:r w:rsidR="00BA31C6" w:rsidRPr="00C554C5">
        <w:rPr>
          <w:rStyle w:val="Ttulo2Car"/>
          <w:rFonts w:ascii="Palatino Linotype" w:hAnsi="Palatino Linotype"/>
          <w:color w:val="auto"/>
          <w:sz w:val="24"/>
          <w:szCs w:val="24"/>
          <w:lang w:val="es-ES"/>
        </w:rPr>
        <w:t>.</w:t>
      </w:r>
      <w:bookmarkEnd w:id="17"/>
      <w:bookmarkEnd w:id="18"/>
      <w:bookmarkEnd w:id="19"/>
      <w:bookmarkEnd w:id="20"/>
      <w:bookmarkEnd w:id="21"/>
      <w:bookmarkEnd w:id="22"/>
      <w:bookmarkEnd w:id="23"/>
      <w:bookmarkEnd w:id="24"/>
      <w:bookmarkEnd w:id="25"/>
      <w:bookmarkEnd w:id="26"/>
      <w:bookmarkEnd w:id="27"/>
      <w:bookmarkEnd w:id="28"/>
      <w:bookmarkEnd w:id="29"/>
      <w:r w:rsidR="00BA31C6" w:rsidRPr="00C554C5">
        <w:rPr>
          <w:rStyle w:val="Ttulo2Car"/>
          <w:rFonts w:ascii="Palatino Linotype" w:hAnsi="Palatino Linotype"/>
          <w:color w:val="auto"/>
          <w:sz w:val="24"/>
          <w:szCs w:val="24"/>
          <w:lang w:val="es-ES"/>
        </w:rPr>
        <w:t xml:space="preserve"> </w:t>
      </w:r>
      <w:r w:rsidR="00E964AE" w:rsidRPr="00C554C5">
        <w:rPr>
          <w:rFonts w:ascii="Palatino Linotype" w:eastAsia="Calibri" w:hAnsi="Palatino Linotype" w:cs="Arial"/>
          <w:i/>
          <w:lang w:val="es-ES"/>
        </w:rPr>
        <w:t>(Sic)</w:t>
      </w:r>
      <w:r w:rsidR="00BA31C6" w:rsidRPr="00C554C5">
        <w:rPr>
          <w:rFonts w:ascii="Palatino Linotype" w:eastAsia="Calibri" w:hAnsi="Palatino Linotype" w:cs="Arial"/>
          <w:i/>
          <w:lang w:val="es-ES"/>
        </w:rPr>
        <w:t>.</w:t>
      </w:r>
    </w:p>
    <w:p w14:paraId="433DA2C6" w14:textId="77777777" w:rsidR="00517C51" w:rsidRPr="00C554C5" w:rsidRDefault="00517C51" w:rsidP="00C554C5">
      <w:pPr>
        <w:pStyle w:val="Prrafodelista"/>
        <w:spacing w:line="360" w:lineRule="auto"/>
        <w:ind w:left="927" w:right="567"/>
        <w:jc w:val="both"/>
        <w:rPr>
          <w:rFonts w:ascii="Palatino Linotype" w:eastAsia="Calibri" w:hAnsi="Palatino Linotype" w:cs="Arial"/>
          <w:i/>
          <w:lang w:val="es-ES"/>
        </w:rPr>
      </w:pPr>
    </w:p>
    <w:p w14:paraId="5E5EABD1" w14:textId="64A97C82" w:rsidR="00517C51" w:rsidRPr="00C554C5" w:rsidRDefault="0077608B" w:rsidP="00C554C5">
      <w:pPr>
        <w:spacing w:line="360" w:lineRule="auto"/>
        <w:ind w:right="567"/>
        <w:jc w:val="both"/>
        <w:rPr>
          <w:rFonts w:ascii="Palatino Linotype" w:eastAsia="Calibri" w:hAnsi="Palatino Linotype" w:cs="Arial"/>
          <w:i/>
          <w:lang w:val="es-ES"/>
        </w:rPr>
      </w:pPr>
      <w:r w:rsidRPr="00C554C5">
        <w:rPr>
          <w:rFonts w:ascii="Palatino Linotype" w:eastAsia="Calibri" w:hAnsi="Palatino Linotype" w:cs="Arial"/>
          <w:b/>
          <w:lang w:val="es-ES"/>
        </w:rPr>
        <w:t>00306/CHALCO</w:t>
      </w:r>
      <w:r w:rsidR="00517C51" w:rsidRPr="00C554C5">
        <w:rPr>
          <w:rFonts w:ascii="Palatino Linotype" w:eastAsia="Calibri" w:hAnsi="Palatino Linotype" w:cs="Arial"/>
          <w:b/>
          <w:lang w:val="es-ES"/>
        </w:rPr>
        <w:t>/IP/2019:</w:t>
      </w:r>
    </w:p>
    <w:p w14:paraId="2A2BBBFA" w14:textId="77777777" w:rsidR="00517C51" w:rsidRPr="00C554C5" w:rsidRDefault="00517C51" w:rsidP="00C554C5">
      <w:pPr>
        <w:pStyle w:val="Prrafodelista"/>
        <w:spacing w:line="360" w:lineRule="auto"/>
        <w:ind w:left="927" w:right="567"/>
        <w:jc w:val="both"/>
        <w:rPr>
          <w:rFonts w:ascii="Palatino Linotype" w:eastAsiaTheme="majorEastAsia" w:hAnsi="Palatino Linotype" w:cstheme="majorBidi"/>
          <w:b/>
          <w:lang w:val="es-ES" w:eastAsia="en-US"/>
        </w:rPr>
      </w:pPr>
    </w:p>
    <w:p w14:paraId="128ECC7D" w14:textId="51DEC130" w:rsidR="00D726C4" w:rsidRPr="00C554C5" w:rsidRDefault="009E4942" w:rsidP="00C554C5">
      <w:pPr>
        <w:pStyle w:val="Prrafodelista"/>
        <w:numPr>
          <w:ilvl w:val="0"/>
          <w:numId w:val="6"/>
        </w:numPr>
        <w:spacing w:line="360" w:lineRule="auto"/>
        <w:ind w:right="-567"/>
        <w:jc w:val="both"/>
        <w:rPr>
          <w:rStyle w:val="Ttulo2Car"/>
          <w:rFonts w:ascii="Palatino Linotype" w:hAnsi="Palatino Linotype"/>
          <w:b/>
          <w:color w:val="auto"/>
          <w:sz w:val="24"/>
          <w:szCs w:val="24"/>
          <w:lang w:val="es-ES"/>
        </w:rPr>
      </w:pPr>
      <w:bookmarkStart w:id="30" w:name="_Toc455991139"/>
      <w:bookmarkStart w:id="31" w:name="_Toc468882046"/>
      <w:bookmarkStart w:id="32" w:name="_Toc494363723"/>
      <w:bookmarkStart w:id="33" w:name="_Toc494363871"/>
      <w:bookmarkStart w:id="34" w:name="_Toc503984551"/>
      <w:bookmarkStart w:id="35" w:name="_Toc508625139"/>
      <w:bookmarkStart w:id="36" w:name="_Toc508625251"/>
      <w:bookmarkStart w:id="37" w:name="_Toc508625296"/>
      <w:bookmarkStart w:id="38" w:name="_Toc13664623"/>
      <w:bookmarkStart w:id="39" w:name="_Toc13664791"/>
      <w:bookmarkStart w:id="40" w:name="_Toc24026036"/>
      <w:bookmarkStart w:id="41" w:name="_Toc24054831"/>
      <w:bookmarkStart w:id="42" w:name="_Toc24543380"/>
      <w:bookmarkStart w:id="43" w:name="_Toc24560267"/>
      <w:bookmarkStart w:id="44" w:name="_Toc24565736"/>
      <w:bookmarkStart w:id="45" w:name="_Toc25146702"/>
      <w:bookmarkStart w:id="46" w:name="_Toc25236210"/>
      <w:bookmarkStart w:id="47" w:name="_Toc25861243"/>
      <w:r w:rsidRPr="00C554C5">
        <w:rPr>
          <w:rStyle w:val="Ttulo2Car"/>
          <w:rFonts w:ascii="Palatino Linotype" w:hAnsi="Palatino Linotype"/>
          <w:b/>
          <w:color w:val="auto"/>
          <w:sz w:val="24"/>
          <w:szCs w:val="24"/>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4295F8A" w14:textId="77777777" w:rsidR="00517C51" w:rsidRPr="00C554C5" w:rsidRDefault="00517C51" w:rsidP="00C554C5">
      <w:pPr>
        <w:pStyle w:val="Prrafodelista"/>
        <w:spacing w:line="360" w:lineRule="auto"/>
        <w:ind w:left="927" w:right="-567"/>
        <w:jc w:val="both"/>
        <w:rPr>
          <w:rStyle w:val="Ttulo2Car"/>
          <w:rFonts w:ascii="Palatino Linotype" w:hAnsi="Palatino Linotype"/>
          <w:b/>
          <w:color w:val="auto"/>
          <w:sz w:val="24"/>
          <w:szCs w:val="24"/>
          <w:lang w:val="es-ES"/>
        </w:rPr>
      </w:pPr>
    </w:p>
    <w:p w14:paraId="66153CCC" w14:textId="0FBD7423" w:rsidR="00295120" w:rsidRPr="00C554C5" w:rsidRDefault="00FE49E3" w:rsidP="00C554C5">
      <w:pPr>
        <w:pStyle w:val="Prrafodelista"/>
        <w:spacing w:line="360" w:lineRule="auto"/>
        <w:ind w:left="927" w:right="567"/>
        <w:jc w:val="both"/>
        <w:rPr>
          <w:rFonts w:ascii="Palatino Linotype" w:hAnsi="Palatino Linotype"/>
          <w:i/>
        </w:rPr>
      </w:pPr>
      <w:r w:rsidRPr="00C554C5">
        <w:rPr>
          <w:rFonts w:ascii="Palatino Linotype" w:hAnsi="Palatino Linotype"/>
          <w:i/>
        </w:rPr>
        <w:t>“</w:t>
      </w:r>
      <w:r w:rsidR="0077608B" w:rsidRPr="00C554C5">
        <w:rPr>
          <w:rFonts w:ascii="Palatino Linotype" w:hAnsi="Palatino Linotype"/>
          <w:i/>
        </w:rPr>
        <w:t>Su respuesta carece de fundamento.</w:t>
      </w:r>
      <w:r w:rsidRPr="00C554C5">
        <w:rPr>
          <w:rFonts w:ascii="Palatino Linotype" w:hAnsi="Palatino Linotype"/>
          <w:i/>
        </w:rPr>
        <w:t>” (Sic)</w:t>
      </w:r>
    </w:p>
    <w:p w14:paraId="4049E244" w14:textId="77777777" w:rsidR="00517C51" w:rsidRPr="00C554C5" w:rsidRDefault="00517C51" w:rsidP="00C554C5">
      <w:pPr>
        <w:pStyle w:val="Prrafodelista"/>
        <w:spacing w:line="360" w:lineRule="auto"/>
        <w:ind w:left="927" w:right="567"/>
        <w:jc w:val="both"/>
        <w:rPr>
          <w:rFonts w:ascii="Palatino Linotype" w:hAnsi="Palatino Linotype"/>
          <w:i/>
        </w:rPr>
      </w:pPr>
    </w:p>
    <w:p w14:paraId="69B2C644" w14:textId="6666E20B" w:rsidR="00517C51" w:rsidRPr="00C554C5" w:rsidRDefault="000A73E9" w:rsidP="00C554C5">
      <w:pPr>
        <w:spacing w:line="360" w:lineRule="auto"/>
        <w:ind w:right="567"/>
        <w:jc w:val="both"/>
        <w:rPr>
          <w:rFonts w:ascii="Palatino Linotype" w:eastAsia="Calibri" w:hAnsi="Palatino Linotype" w:cs="Arial"/>
          <w:i/>
          <w:lang w:val="es-ES"/>
        </w:rPr>
      </w:pPr>
      <w:r w:rsidRPr="00C554C5">
        <w:rPr>
          <w:rFonts w:ascii="Palatino Linotype" w:eastAsia="Calibri" w:hAnsi="Palatino Linotype" w:cs="Arial"/>
          <w:b/>
          <w:lang w:val="es-ES"/>
        </w:rPr>
        <w:t>00305/CHALCO</w:t>
      </w:r>
      <w:r w:rsidR="00517C51" w:rsidRPr="00C554C5">
        <w:rPr>
          <w:rFonts w:ascii="Palatino Linotype" w:eastAsia="Calibri" w:hAnsi="Palatino Linotype" w:cs="Arial"/>
          <w:b/>
          <w:lang w:val="es-ES"/>
        </w:rPr>
        <w:t>/IP/2019:</w:t>
      </w:r>
    </w:p>
    <w:p w14:paraId="0A6D2128" w14:textId="77777777" w:rsidR="00517C51" w:rsidRPr="00C554C5" w:rsidRDefault="00517C51" w:rsidP="00C554C5">
      <w:pPr>
        <w:pStyle w:val="Prrafodelista"/>
        <w:spacing w:line="360" w:lineRule="auto"/>
        <w:ind w:left="927" w:right="567"/>
        <w:jc w:val="both"/>
        <w:rPr>
          <w:rFonts w:ascii="Palatino Linotype" w:eastAsiaTheme="majorEastAsia" w:hAnsi="Palatino Linotype" w:cstheme="majorBidi"/>
          <w:b/>
          <w:lang w:val="es-ES" w:eastAsia="en-US"/>
        </w:rPr>
      </w:pPr>
    </w:p>
    <w:p w14:paraId="179DB813" w14:textId="77777777" w:rsidR="00517C51" w:rsidRPr="00C554C5" w:rsidRDefault="00517C51" w:rsidP="00C554C5">
      <w:pPr>
        <w:pStyle w:val="Prrafodelista"/>
        <w:numPr>
          <w:ilvl w:val="0"/>
          <w:numId w:val="36"/>
        </w:numPr>
        <w:spacing w:line="360" w:lineRule="auto"/>
        <w:ind w:right="-567"/>
        <w:jc w:val="both"/>
        <w:rPr>
          <w:rStyle w:val="Ttulo2Car"/>
          <w:rFonts w:ascii="Palatino Linotype" w:hAnsi="Palatino Linotype"/>
          <w:b/>
          <w:color w:val="auto"/>
          <w:sz w:val="24"/>
          <w:szCs w:val="24"/>
          <w:lang w:val="es-ES"/>
        </w:rPr>
      </w:pPr>
      <w:bookmarkStart w:id="48" w:name="_Toc25146703"/>
      <w:bookmarkStart w:id="49" w:name="_Toc25236211"/>
      <w:bookmarkStart w:id="50" w:name="_Toc25861244"/>
      <w:r w:rsidRPr="00C554C5">
        <w:rPr>
          <w:rStyle w:val="Ttulo2Car"/>
          <w:rFonts w:ascii="Palatino Linotype" w:hAnsi="Palatino Linotype"/>
          <w:b/>
          <w:color w:val="auto"/>
          <w:sz w:val="24"/>
          <w:szCs w:val="24"/>
          <w:lang w:val="es-ES"/>
        </w:rPr>
        <w:t>Razones o Motivos de inconformidad:</w:t>
      </w:r>
      <w:bookmarkEnd w:id="48"/>
      <w:bookmarkEnd w:id="49"/>
      <w:bookmarkEnd w:id="50"/>
    </w:p>
    <w:p w14:paraId="18AB81C1" w14:textId="77777777" w:rsidR="00517C51" w:rsidRPr="00C554C5" w:rsidRDefault="00517C51" w:rsidP="00C554C5">
      <w:pPr>
        <w:pStyle w:val="Prrafodelista"/>
        <w:spacing w:line="360" w:lineRule="auto"/>
        <w:ind w:left="927" w:right="-567"/>
        <w:jc w:val="both"/>
        <w:rPr>
          <w:rStyle w:val="Ttulo2Car"/>
          <w:rFonts w:ascii="Palatino Linotype" w:hAnsi="Palatino Linotype"/>
          <w:b/>
          <w:color w:val="auto"/>
          <w:sz w:val="24"/>
          <w:szCs w:val="24"/>
          <w:lang w:val="es-ES"/>
        </w:rPr>
      </w:pPr>
    </w:p>
    <w:p w14:paraId="76088892" w14:textId="3165A55C" w:rsidR="009426BC" w:rsidRDefault="00517C51" w:rsidP="00C554C5">
      <w:pPr>
        <w:pStyle w:val="Prrafodelista"/>
        <w:spacing w:line="360" w:lineRule="auto"/>
        <w:ind w:left="927" w:right="567"/>
        <w:jc w:val="both"/>
        <w:rPr>
          <w:rFonts w:ascii="Palatino Linotype" w:hAnsi="Palatino Linotype"/>
          <w:i/>
        </w:rPr>
      </w:pPr>
      <w:r w:rsidRPr="00C554C5">
        <w:rPr>
          <w:rFonts w:ascii="Palatino Linotype" w:hAnsi="Palatino Linotype"/>
          <w:i/>
        </w:rPr>
        <w:t>“</w:t>
      </w:r>
      <w:r w:rsidR="000A73E9" w:rsidRPr="00C554C5">
        <w:rPr>
          <w:rFonts w:ascii="Palatino Linotype" w:hAnsi="Palatino Linotype"/>
          <w:i/>
        </w:rPr>
        <w:t>No está fundamentada y motivada su respuesta</w:t>
      </w:r>
      <w:r w:rsidRPr="00C554C5">
        <w:rPr>
          <w:rFonts w:ascii="Palatino Linotype" w:hAnsi="Palatino Linotype"/>
          <w:i/>
        </w:rPr>
        <w:t>.” (Sic)</w:t>
      </w:r>
    </w:p>
    <w:p w14:paraId="23858859" w14:textId="77777777" w:rsidR="00C554C5" w:rsidRPr="00C554C5" w:rsidRDefault="00C554C5" w:rsidP="00C554C5">
      <w:pPr>
        <w:pStyle w:val="Prrafodelista"/>
        <w:spacing w:line="360" w:lineRule="auto"/>
        <w:ind w:left="927" w:right="567"/>
        <w:jc w:val="both"/>
        <w:rPr>
          <w:rFonts w:ascii="Palatino Linotype" w:hAnsi="Palatino Linotype"/>
          <w:i/>
        </w:rPr>
      </w:pPr>
    </w:p>
    <w:p w14:paraId="7414731B" w14:textId="197141CB" w:rsidR="00964620" w:rsidRPr="00C554C5" w:rsidRDefault="00964620" w:rsidP="00C554C5">
      <w:pPr>
        <w:pStyle w:val="Prrafodelista"/>
        <w:numPr>
          <w:ilvl w:val="0"/>
          <w:numId w:val="1"/>
        </w:numPr>
        <w:spacing w:before="240" w:after="240" w:line="360" w:lineRule="auto"/>
        <w:ind w:left="0" w:firstLine="0"/>
        <w:jc w:val="both"/>
        <w:rPr>
          <w:rFonts w:ascii="Palatino Linotype" w:eastAsia="Times New Roman" w:hAnsi="Palatino Linotype" w:cs="Arial"/>
        </w:rPr>
      </w:pPr>
      <w:r w:rsidRPr="00C554C5">
        <w:rPr>
          <w:rFonts w:ascii="Palatino Linotype" w:hAnsi="Palatino Linotype" w:cs="Arial"/>
          <w:bCs/>
        </w:rPr>
        <w:t xml:space="preserve">Asimismo con fundamento en lo dispuesto por el </w:t>
      </w:r>
      <w:r w:rsidRPr="00C554C5">
        <w:rPr>
          <w:rFonts w:ascii="Palatino Linotype" w:eastAsia="Calibri" w:hAnsi="Palatino Linotype" w:cs="Arial"/>
          <w:lang w:val="es-ES"/>
        </w:rPr>
        <w:t xml:space="preserve">artículo 185 fracción I de la </w:t>
      </w:r>
      <w:r w:rsidRPr="00C554C5">
        <w:rPr>
          <w:rFonts w:ascii="Palatino Linotype" w:eastAsia="Calibri" w:hAnsi="Palatino Linotype" w:cs="Arial"/>
          <w:b/>
          <w:lang w:val="es-ES"/>
        </w:rPr>
        <w:t xml:space="preserve">Ley de Transparencia y Acceso a la Información Pública del Estado de México y Municipios </w:t>
      </w:r>
      <w:r w:rsidRPr="00C554C5">
        <w:rPr>
          <w:rFonts w:ascii="Palatino Linotype" w:eastAsia="Times New Roman" w:hAnsi="Palatino Linotype" w:cs="Arial"/>
          <w:lang w:val="es-ES"/>
        </w:rPr>
        <w:t xml:space="preserve">se turnó al </w:t>
      </w:r>
      <w:r w:rsidRPr="00C554C5">
        <w:rPr>
          <w:rFonts w:ascii="Palatino Linotype" w:eastAsia="Times New Roman" w:hAnsi="Palatino Linotype" w:cs="Arial"/>
          <w:b/>
          <w:lang w:val="es-ES"/>
        </w:rPr>
        <w:t xml:space="preserve">Comisionado José Guadalupe Luna Hernández </w:t>
      </w:r>
      <w:r w:rsidRPr="00C554C5">
        <w:rPr>
          <w:rFonts w:ascii="Palatino Linotype" w:eastAsia="Times New Roman" w:hAnsi="Palatino Linotype" w:cs="Arial"/>
          <w:lang w:val="es-ES"/>
        </w:rPr>
        <w:t xml:space="preserve">con el objeto de </w:t>
      </w:r>
      <w:r w:rsidRPr="00C554C5">
        <w:rPr>
          <w:rFonts w:ascii="Palatino Linotype" w:eastAsia="Times New Roman" w:hAnsi="Palatino Linotype" w:cs="Arial"/>
        </w:rPr>
        <w:t xml:space="preserve">su análisis, posteriormente el Pleno </w:t>
      </w:r>
      <w:r w:rsidRPr="00C554C5">
        <w:rPr>
          <w:rFonts w:ascii="Palatino Linotype" w:eastAsia="MS Mincho" w:hAnsi="Palatino Linotype" w:cs="Arial"/>
        </w:rPr>
        <w:t>de este Órgano Autónomo, en la</w:t>
      </w:r>
      <w:r w:rsidRPr="00C554C5">
        <w:rPr>
          <w:rFonts w:ascii="Palatino Linotype" w:eastAsia="MS Mincho" w:hAnsi="Palatino Linotype" w:cs="Arial"/>
          <w:b/>
        </w:rPr>
        <w:t xml:space="preserve"> </w:t>
      </w:r>
      <w:r w:rsidR="00517C51" w:rsidRPr="00C554C5">
        <w:rPr>
          <w:rFonts w:ascii="Palatino Linotype" w:eastAsia="MS Mincho" w:hAnsi="Palatino Linotype" w:cs="Arial"/>
        </w:rPr>
        <w:t xml:space="preserve">Trigésima Séptima </w:t>
      </w:r>
      <w:r w:rsidRPr="00C554C5">
        <w:rPr>
          <w:rFonts w:ascii="Palatino Linotype" w:eastAsia="MS Mincho" w:hAnsi="Palatino Linotype" w:cs="Arial"/>
        </w:rPr>
        <w:t>Sesi</w:t>
      </w:r>
      <w:r w:rsidR="00A22074" w:rsidRPr="00C554C5">
        <w:rPr>
          <w:rFonts w:ascii="Palatino Linotype" w:eastAsia="MS Mincho" w:hAnsi="Palatino Linotype" w:cs="Arial"/>
        </w:rPr>
        <w:t>ón Ordinaria</w:t>
      </w:r>
      <w:r w:rsidR="00517C51" w:rsidRPr="00C554C5">
        <w:rPr>
          <w:rFonts w:ascii="Palatino Linotype" w:eastAsia="MS Mincho" w:hAnsi="Palatino Linotype" w:cs="Arial"/>
        </w:rPr>
        <w:t xml:space="preserve"> de fecha nueve</w:t>
      </w:r>
      <w:r w:rsidR="00591082" w:rsidRPr="00C554C5">
        <w:rPr>
          <w:rFonts w:ascii="Palatino Linotype" w:eastAsia="MS Mincho" w:hAnsi="Palatino Linotype" w:cs="Arial"/>
        </w:rPr>
        <w:t xml:space="preserve"> </w:t>
      </w:r>
      <w:r w:rsidR="00517C51" w:rsidRPr="00C554C5">
        <w:rPr>
          <w:rFonts w:ascii="Palatino Linotype" w:eastAsia="MS Mincho" w:hAnsi="Palatino Linotype" w:cs="Arial"/>
        </w:rPr>
        <w:t>(09</w:t>
      </w:r>
      <w:r w:rsidRPr="00C554C5">
        <w:rPr>
          <w:rFonts w:ascii="Palatino Linotype" w:eastAsia="MS Mincho" w:hAnsi="Palatino Linotype" w:cs="Arial"/>
        </w:rPr>
        <w:t xml:space="preserve">) de </w:t>
      </w:r>
      <w:r w:rsidR="00F814BE" w:rsidRPr="00C554C5">
        <w:rPr>
          <w:rFonts w:ascii="Palatino Linotype" w:eastAsia="MS Mincho" w:hAnsi="Palatino Linotype" w:cs="Arial"/>
        </w:rPr>
        <w:t xml:space="preserve">octubre </w:t>
      </w:r>
      <w:r w:rsidR="00591082" w:rsidRPr="00C554C5">
        <w:rPr>
          <w:rFonts w:ascii="Palatino Linotype" w:eastAsia="MS Mincho" w:hAnsi="Palatino Linotype" w:cs="Arial"/>
        </w:rPr>
        <w:t>de dos mil dieci</w:t>
      </w:r>
      <w:r w:rsidR="00086436" w:rsidRPr="00C554C5">
        <w:rPr>
          <w:rFonts w:ascii="Palatino Linotype" w:eastAsia="MS Mincho" w:hAnsi="Palatino Linotype" w:cs="Arial"/>
        </w:rPr>
        <w:t>nueve, o</w:t>
      </w:r>
      <w:r w:rsidRPr="00C554C5">
        <w:rPr>
          <w:rFonts w:ascii="Palatino Linotype" w:eastAsia="MS Mincho" w:hAnsi="Palatino Linotype" w:cs="Arial"/>
        </w:rPr>
        <w:t>rdenó la acumulación d</w:t>
      </w:r>
      <w:r w:rsidR="00295120" w:rsidRPr="00C554C5">
        <w:rPr>
          <w:rFonts w:ascii="Palatino Linotype" w:eastAsia="Times New Roman" w:hAnsi="Palatino Linotype" w:cs="Arial"/>
          <w:lang w:val="es-ES"/>
        </w:rPr>
        <w:t xml:space="preserve">e </w:t>
      </w:r>
      <w:r w:rsidRPr="00C554C5">
        <w:rPr>
          <w:rFonts w:ascii="Palatino Linotype" w:eastAsia="Times New Roman" w:hAnsi="Palatino Linotype" w:cs="Arial"/>
          <w:lang w:val="es-ES"/>
        </w:rPr>
        <w:t xml:space="preserve">los recursos de revisión </w:t>
      </w:r>
      <w:r w:rsidR="0077608B" w:rsidRPr="00C554C5">
        <w:rPr>
          <w:rFonts w:ascii="Palatino Linotype" w:hAnsi="Palatino Linotype" w:cs="Arial"/>
          <w:b/>
          <w:bCs/>
        </w:rPr>
        <w:t>07808</w:t>
      </w:r>
      <w:r w:rsidR="00F814BE" w:rsidRPr="00C554C5">
        <w:rPr>
          <w:rFonts w:ascii="Palatino Linotype" w:hAnsi="Palatino Linotype" w:cs="Arial"/>
          <w:b/>
          <w:bCs/>
        </w:rPr>
        <w:t>/INFOEM/IP/RR/2019</w:t>
      </w:r>
      <w:r w:rsidR="005C066D" w:rsidRPr="00C554C5">
        <w:rPr>
          <w:rFonts w:ascii="Palatino Linotype" w:hAnsi="Palatino Linotype" w:cs="Arial"/>
          <w:b/>
          <w:bCs/>
        </w:rPr>
        <w:t xml:space="preserve"> </w:t>
      </w:r>
      <w:r w:rsidR="005C066D" w:rsidRPr="00C554C5">
        <w:rPr>
          <w:rFonts w:ascii="Palatino Linotype" w:hAnsi="Palatino Linotype" w:cs="Arial"/>
          <w:bCs/>
        </w:rPr>
        <w:t>d</w:t>
      </w:r>
      <w:r w:rsidR="00C2706D" w:rsidRPr="00C554C5">
        <w:rPr>
          <w:rFonts w:ascii="Palatino Linotype" w:eastAsia="Times New Roman" w:hAnsi="Palatino Linotype" w:cs="Arial"/>
          <w:lang w:val="es-ES"/>
        </w:rPr>
        <w:t xml:space="preserve">el </w:t>
      </w:r>
      <w:r w:rsidRPr="00C554C5">
        <w:rPr>
          <w:rFonts w:ascii="Palatino Linotype" w:eastAsia="Times New Roman" w:hAnsi="Palatino Linotype" w:cs="Arial"/>
          <w:lang w:val="es-ES"/>
        </w:rPr>
        <w:t>Comisionado</w:t>
      </w:r>
      <w:r w:rsidRPr="00C554C5">
        <w:rPr>
          <w:rFonts w:ascii="Palatino Linotype" w:eastAsia="Times New Roman" w:hAnsi="Palatino Linotype" w:cs="Arial"/>
          <w:b/>
          <w:lang w:val="es-ES"/>
        </w:rPr>
        <w:t xml:space="preserve"> </w:t>
      </w:r>
      <w:r w:rsidRPr="00C554C5">
        <w:rPr>
          <w:rFonts w:ascii="Palatino Linotype" w:hAnsi="Palatino Linotype"/>
          <w:b/>
        </w:rPr>
        <w:t>José Guadalupe Luna Hernández</w:t>
      </w:r>
      <w:r w:rsidR="00F814BE" w:rsidRPr="00C554C5">
        <w:rPr>
          <w:rFonts w:ascii="Palatino Linotype" w:hAnsi="Palatino Linotype"/>
          <w:b/>
        </w:rPr>
        <w:t xml:space="preserve">, </w:t>
      </w:r>
      <w:r w:rsidR="00F814BE" w:rsidRPr="00C554C5">
        <w:rPr>
          <w:rFonts w:ascii="Palatino Linotype" w:hAnsi="Palatino Linotype"/>
        </w:rPr>
        <w:t xml:space="preserve"> y el recurso de revisión </w:t>
      </w:r>
      <w:r w:rsidR="0077608B" w:rsidRPr="00C554C5">
        <w:rPr>
          <w:rFonts w:ascii="Palatino Linotype" w:hAnsi="Palatino Linotype" w:cs="Arial"/>
          <w:b/>
          <w:bCs/>
        </w:rPr>
        <w:t>07809</w:t>
      </w:r>
      <w:r w:rsidR="00F814BE" w:rsidRPr="00C554C5">
        <w:rPr>
          <w:rFonts w:ascii="Palatino Linotype" w:hAnsi="Palatino Linotype" w:cs="Arial"/>
          <w:b/>
          <w:bCs/>
        </w:rPr>
        <w:t xml:space="preserve">/INFOEM/IP/RR/2019 </w:t>
      </w:r>
      <w:r w:rsidR="005C066D" w:rsidRPr="00C554C5">
        <w:rPr>
          <w:rFonts w:ascii="Palatino Linotype" w:hAnsi="Palatino Linotype" w:cs="Arial"/>
          <w:bCs/>
        </w:rPr>
        <w:t>d</w:t>
      </w:r>
      <w:r w:rsidR="00517C51" w:rsidRPr="00C554C5">
        <w:rPr>
          <w:rFonts w:ascii="Palatino Linotype" w:hAnsi="Palatino Linotype" w:cs="Arial"/>
          <w:bCs/>
        </w:rPr>
        <w:t>e</w:t>
      </w:r>
      <w:r w:rsidR="0077608B" w:rsidRPr="00C554C5">
        <w:rPr>
          <w:rFonts w:ascii="Palatino Linotype" w:hAnsi="Palatino Linotype" w:cs="Arial"/>
          <w:bCs/>
        </w:rPr>
        <w:t xml:space="preserve">l Comisionado </w:t>
      </w:r>
      <w:r w:rsidR="0077608B" w:rsidRPr="00C554C5">
        <w:rPr>
          <w:rFonts w:ascii="Palatino Linotype" w:hAnsi="Palatino Linotype" w:cs="Arial"/>
          <w:b/>
          <w:bCs/>
        </w:rPr>
        <w:t>Javier Martínez Cruz</w:t>
      </w:r>
      <w:r w:rsidR="009A4DDA" w:rsidRPr="00C554C5">
        <w:rPr>
          <w:rFonts w:ascii="Palatino Linotype" w:hAnsi="Palatino Linotype" w:cs="Arial"/>
          <w:b/>
          <w:bCs/>
        </w:rPr>
        <w:t xml:space="preserve">, </w:t>
      </w:r>
      <w:r w:rsidR="0009797A" w:rsidRPr="00C554C5">
        <w:rPr>
          <w:rFonts w:ascii="Palatino Linotype" w:eastAsia="MS Mincho" w:hAnsi="Palatino Linotype" w:cs="Times New Roman"/>
          <w:bCs/>
        </w:rPr>
        <w:t xml:space="preserve">toda vez que se trata del mismo </w:t>
      </w:r>
      <w:r w:rsidR="0009797A" w:rsidRPr="00C554C5">
        <w:rPr>
          <w:rFonts w:ascii="Palatino Linotype" w:eastAsia="MS Mincho" w:hAnsi="Palatino Linotype" w:cs="Times New Roman"/>
          <w:b/>
          <w:bCs/>
        </w:rPr>
        <w:t xml:space="preserve">RECURRENTE </w:t>
      </w:r>
      <w:r w:rsidR="0009797A" w:rsidRPr="00C554C5">
        <w:rPr>
          <w:rFonts w:ascii="Palatino Linotype" w:eastAsia="MS Mincho" w:hAnsi="Palatino Linotype" w:cs="Times New Roman"/>
          <w:bCs/>
        </w:rPr>
        <w:t xml:space="preserve">y el mismo </w:t>
      </w:r>
      <w:r w:rsidR="0009797A" w:rsidRPr="00C554C5">
        <w:rPr>
          <w:rFonts w:ascii="Palatino Linotype" w:eastAsia="MS Mincho" w:hAnsi="Palatino Linotype" w:cs="Times New Roman"/>
          <w:b/>
          <w:bCs/>
        </w:rPr>
        <w:t xml:space="preserve">SUJETO OBLIGADO </w:t>
      </w:r>
      <w:r w:rsidR="0009797A" w:rsidRPr="00C554C5">
        <w:rPr>
          <w:rFonts w:ascii="Palatino Linotype" w:eastAsia="MS Mincho" w:hAnsi="Palatino Linotype" w:cs="Times New Roman"/>
          <w:bCs/>
        </w:rPr>
        <w:t>el comisionado ponente considera que resulta conveniente su acumulación</w:t>
      </w:r>
      <w:r w:rsidRPr="00C554C5">
        <w:rPr>
          <w:rFonts w:ascii="Palatino Linotype" w:eastAsia="Times New Roman" w:hAnsi="Palatino Linotype" w:cs="Arial"/>
          <w:b/>
          <w:lang w:val="es-ES"/>
        </w:rPr>
        <w:t xml:space="preserve"> </w:t>
      </w:r>
      <w:r w:rsidRPr="00C554C5">
        <w:rPr>
          <w:rFonts w:ascii="Palatino Linotype" w:eastAsia="MS Mincho" w:hAnsi="Palatino Linotype" w:cs="Arial"/>
        </w:rPr>
        <w:t xml:space="preserve">a efecto de </w:t>
      </w:r>
      <w:r w:rsidR="0009797A" w:rsidRPr="00C554C5">
        <w:rPr>
          <w:rFonts w:ascii="Palatino Linotype" w:eastAsia="MS Mincho" w:hAnsi="Palatino Linotype" w:cs="Arial"/>
        </w:rPr>
        <w:t>formular</w:t>
      </w:r>
      <w:r w:rsidRPr="00C554C5">
        <w:rPr>
          <w:rFonts w:ascii="Palatino Linotype" w:eastAsia="MS Mincho" w:hAnsi="Palatino Linotype" w:cs="Arial"/>
        </w:rPr>
        <w:t xml:space="preserve"> y p</w:t>
      </w:r>
      <w:r w:rsidR="0009797A" w:rsidRPr="00C554C5">
        <w:rPr>
          <w:rFonts w:ascii="Palatino Linotype" w:eastAsia="MS Mincho" w:hAnsi="Palatino Linotype" w:cs="Arial"/>
        </w:rPr>
        <w:t>resentar</w:t>
      </w:r>
      <w:r w:rsidRPr="00C554C5">
        <w:rPr>
          <w:rFonts w:ascii="Palatino Linotype" w:eastAsia="MS Mincho" w:hAnsi="Palatino Linotype" w:cs="Arial"/>
        </w:rPr>
        <w:t xml:space="preserve"> el proyecto de resolución correspondiente</w:t>
      </w:r>
      <w:r w:rsidRPr="00C554C5">
        <w:rPr>
          <w:rFonts w:ascii="Palatino Linotype" w:eastAsia="Times New Roman" w:hAnsi="Palatino Linotype" w:cs="Arial"/>
        </w:rPr>
        <w:t xml:space="preserve"> de conformidad con el numeral ONCE incisos b) y c) de los </w:t>
      </w:r>
      <w:r w:rsidRPr="00C554C5">
        <w:rPr>
          <w:rFonts w:ascii="Palatino Linotype" w:eastAsia="Times New Roman" w:hAnsi="Palatino Linotype" w:cs="Arial"/>
          <w:b/>
        </w:rPr>
        <w:t xml:space="preserve">Lineamientos para la Recepción, Trámite y Resolución de las Solicitudes de Acceso a la Información Pública, </w:t>
      </w:r>
      <w:r w:rsidRPr="00C554C5">
        <w:rPr>
          <w:rFonts w:ascii="Palatino Linotype" w:eastAsia="Times New Roman" w:hAnsi="Palatino Linotype" w:cs="Arial"/>
          <w:b/>
        </w:rPr>
        <w:lastRenderedPageBreak/>
        <w:t>así como de los Recursos de Revisión que deberán observar los Sujetos Obligados por la Ley de Transparencia Estatal</w:t>
      </w:r>
      <w:r w:rsidRPr="00C554C5">
        <w:rPr>
          <w:rFonts w:ascii="Palatino Linotype" w:hAnsi="Palatino Linotype"/>
          <w:i/>
          <w:vertAlign w:val="superscript"/>
        </w:rPr>
        <w:footnoteReference w:id="1"/>
      </w:r>
      <w:r w:rsidRPr="00C554C5">
        <w:rPr>
          <w:rFonts w:ascii="Palatino Linotype" w:eastAsia="Times New Roman" w:hAnsi="Palatino Linotype" w:cs="Arial"/>
        </w:rPr>
        <w:t>, que señala:</w:t>
      </w:r>
    </w:p>
    <w:p w14:paraId="4F90DBB4" w14:textId="451CE8BE" w:rsidR="00964620" w:rsidRPr="00C554C5" w:rsidRDefault="00F814BE" w:rsidP="00C554C5">
      <w:pPr>
        <w:pStyle w:val="Textoindependienteprimerasangra2"/>
        <w:spacing w:line="360" w:lineRule="auto"/>
        <w:ind w:left="851" w:right="567" w:firstLine="0"/>
        <w:rPr>
          <w:rFonts w:ascii="Palatino Linotype" w:hAnsi="Palatino Linotype"/>
          <w:i/>
        </w:rPr>
      </w:pPr>
      <w:r w:rsidRPr="00C554C5">
        <w:rPr>
          <w:rFonts w:ascii="Palatino Linotype" w:hAnsi="Palatino Linotype"/>
          <w:b/>
          <w:i/>
        </w:rPr>
        <w:t>“</w:t>
      </w:r>
      <w:r w:rsidR="00964620" w:rsidRPr="00C554C5">
        <w:rPr>
          <w:rFonts w:ascii="Palatino Linotype" w:hAnsi="Palatino Linotype"/>
          <w:b/>
          <w:i/>
        </w:rPr>
        <w:t>ONCE.</w:t>
      </w:r>
      <w:r w:rsidR="00964620" w:rsidRPr="00C554C5">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03495CD7" w14:textId="77777777" w:rsidR="00964620" w:rsidRPr="00C554C5" w:rsidRDefault="00964620" w:rsidP="00C554C5">
      <w:pPr>
        <w:autoSpaceDE w:val="0"/>
        <w:autoSpaceDN w:val="0"/>
        <w:adjustRightInd w:val="0"/>
        <w:spacing w:before="240" w:after="240" w:line="360" w:lineRule="auto"/>
        <w:ind w:left="851" w:right="567"/>
        <w:contextualSpacing/>
        <w:jc w:val="both"/>
        <w:rPr>
          <w:rFonts w:ascii="Palatino Linotype" w:eastAsia="Times New Roman" w:hAnsi="Palatino Linotype" w:cs="Arial"/>
          <w:i/>
        </w:rPr>
      </w:pPr>
      <w:r w:rsidRPr="00C554C5">
        <w:rPr>
          <w:rFonts w:ascii="Palatino Linotype" w:eastAsia="Times New Roman" w:hAnsi="Palatino Linotype" w:cs="Arial"/>
          <w:i/>
        </w:rPr>
        <w:t>…</w:t>
      </w:r>
    </w:p>
    <w:p w14:paraId="307B4C6B" w14:textId="75706F4E" w:rsidR="00964620" w:rsidRPr="00C554C5" w:rsidRDefault="00964620" w:rsidP="00C554C5">
      <w:pPr>
        <w:pStyle w:val="Lista2"/>
        <w:spacing w:line="360" w:lineRule="auto"/>
        <w:ind w:left="851" w:right="567" w:firstLine="0"/>
        <w:rPr>
          <w:rFonts w:ascii="Palatino Linotype" w:hAnsi="Palatino Linotype"/>
          <w:i/>
        </w:rPr>
      </w:pPr>
      <w:r w:rsidRPr="00C554C5">
        <w:rPr>
          <w:rFonts w:ascii="Palatino Linotype" w:hAnsi="Palatino Linotype"/>
          <w:i/>
        </w:rPr>
        <w:t>b)</w:t>
      </w:r>
      <w:r w:rsidR="009426BC" w:rsidRPr="00C554C5">
        <w:rPr>
          <w:rFonts w:ascii="Palatino Linotype" w:hAnsi="Palatino Linotype"/>
          <w:i/>
        </w:rPr>
        <w:tab/>
      </w:r>
      <w:r w:rsidRPr="00C554C5">
        <w:rPr>
          <w:rFonts w:ascii="Palatino Linotype" w:hAnsi="Palatino Linotype"/>
          <w:i/>
        </w:rPr>
        <w:t>Las partes o los actos impugnados sean iguales</w:t>
      </w:r>
    </w:p>
    <w:p w14:paraId="052F7414" w14:textId="261A4F61" w:rsidR="00964620" w:rsidRPr="00C554C5" w:rsidRDefault="00964620" w:rsidP="00C554C5">
      <w:pPr>
        <w:pStyle w:val="Lista2"/>
        <w:spacing w:line="360" w:lineRule="auto"/>
        <w:ind w:left="851" w:right="567" w:firstLine="0"/>
        <w:rPr>
          <w:rFonts w:ascii="Palatino Linotype" w:hAnsi="Palatino Linotype"/>
          <w:i/>
        </w:rPr>
      </w:pPr>
      <w:r w:rsidRPr="00C554C5">
        <w:rPr>
          <w:rFonts w:ascii="Palatino Linotype" w:hAnsi="Palatino Linotype"/>
          <w:i/>
        </w:rPr>
        <w:t>c)</w:t>
      </w:r>
      <w:r w:rsidR="009426BC" w:rsidRPr="00C554C5">
        <w:rPr>
          <w:rFonts w:ascii="Palatino Linotype" w:hAnsi="Palatino Linotype"/>
          <w:i/>
        </w:rPr>
        <w:tab/>
      </w:r>
      <w:r w:rsidRPr="00C554C5">
        <w:rPr>
          <w:rFonts w:ascii="Palatino Linotype" w:hAnsi="Palatino Linotype"/>
          <w:i/>
        </w:rPr>
        <w:t>Cuando se trate del mismo solicitante, el mismo SUJETO OBLIGADO, aunque se trate de solicitudes diversas;</w:t>
      </w:r>
    </w:p>
    <w:p w14:paraId="0884C729" w14:textId="77777777" w:rsidR="00964620" w:rsidRPr="00C554C5" w:rsidRDefault="00964620" w:rsidP="00C554C5">
      <w:pPr>
        <w:autoSpaceDE w:val="0"/>
        <w:autoSpaceDN w:val="0"/>
        <w:adjustRightInd w:val="0"/>
        <w:spacing w:before="240" w:after="240" w:line="360" w:lineRule="auto"/>
        <w:ind w:left="851" w:right="567"/>
        <w:contextualSpacing/>
        <w:jc w:val="both"/>
        <w:rPr>
          <w:rFonts w:ascii="Palatino Linotype" w:eastAsia="Times New Roman" w:hAnsi="Palatino Linotype" w:cs="Arial"/>
          <w:i/>
        </w:rPr>
      </w:pPr>
      <w:r w:rsidRPr="00C554C5">
        <w:rPr>
          <w:rFonts w:ascii="Palatino Linotype" w:eastAsia="Times New Roman" w:hAnsi="Palatino Linotype" w:cs="Arial"/>
          <w:i/>
        </w:rPr>
        <w:t>(…)</w:t>
      </w:r>
    </w:p>
    <w:p w14:paraId="68D92398" w14:textId="77777777" w:rsidR="00964620" w:rsidRPr="00C554C5" w:rsidRDefault="00964620" w:rsidP="00C554C5">
      <w:pPr>
        <w:pStyle w:val="Prrafodelista"/>
        <w:numPr>
          <w:ilvl w:val="0"/>
          <w:numId w:val="1"/>
        </w:numPr>
        <w:spacing w:before="240" w:after="240" w:line="360" w:lineRule="auto"/>
        <w:ind w:left="0" w:firstLine="0"/>
        <w:jc w:val="both"/>
        <w:rPr>
          <w:rFonts w:ascii="Palatino Linotype" w:hAnsi="Palatino Linotype"/>
        </w:rPr>
      </w:pPr>
      <w:r w:rsidRPr="00C554C5">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122B324" w14:textId="77777777" w:rsidR="00964620" w:rsidRPr="00C554C5" w:rsidRDefault="00964620" w:rsidP="00C554C5">
      <w:pPr>
        <w:spacing w:line="360" w:lineRule="auto"/>
        <w:jc w:val="center"/>
        <w:rPr>
          <w:rFonts w:ascii="Palatino Linotype" w:hAnsi="Palatino Linotype"/>
          <w:b/>
          <w:i/>
        </w:rPr>
      </w:pPr>
      <w:r w:rsidRPr="00C554C5">
        <w:rPr>
          <w:rFonts w:ascii="Palatino Linotype" w:hAnsi="Palatino Linotype"/>
          <w:b/>
          <w:i/>
        </w:rPr>
        <w:t>Código de Procedimientos Administrativos del Estado de México</w:t>
      </w:r>
    </w:p>
    <w:p w14:paraId="76F836CF" w14:textId="77777777" w:rsidR="00F92688" w:rsidRPr="00C554C5" w:rsidRDefault="00F92688" w:rsidP="00C554C5">
      <w:pPr>
        <w:spacing w:line="360" w:lineRule="auto"/>
        <w:jc w:val="center"/>
        <w:rPr>
          <w:rFonts w:ascii="Palatino Linotype" w:hAnsi="Palatino Linotype"/>
          <w:b/>
          <w:i/>
        </w:rPr>
      </w:pPr>
    </w:p>
    <w:p w14:paraId="2E17EE5E" w14:textId="77777777" w:rsidR="00964620" w:rsidRPr="00C554C5" w:rsidRDefault="00964620" w:rsidP="00C554C5">
      <w:pPr>
        <w:pStyle w:val="Textoindependienteprimerasangra2"/>
        <w:spacing w:line="360" w:lineRule="auto"/>
        <w:ind w:left="851" w:right="709" w:firstLine="0"/>
        <w:jc w:val="both"/>
        <w:rPr>
          <w:rFonts w:ascii="Palatino Linotype" w:hAnsi="Palatino Linotype"/>
          <w:i/>
        </w:rPr>
      </w:pPr>
      <w:r w:rsidRPr="00C554C5">
        <w:rPr>
          <w:rFonts w:ascii="Palatino Linotype" w:hAnsi="Palatino Linotype"/>
          <w:i/>
        </w:rPr>
        <w:lastRenderedPageBreak/>
        <w:t>“</w:t>
      </w:r>
      <w:r w:rsidRPr="00C554C5">
        <w:rPr>
          <w:rFonts w:ascii="Palatino Linotype" w:hAnsi="Palatino Linotype"/>
          <w:b/>
          <w:i/>
        </w:rPr>
        <w:t>Artículo 18.-</w:t>
      </w:r>
      <w:r w:rsidRPr="00C554C5">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C91EA25" w14:textId="77777777" w:rsidR="00964620" w:rsidRPr="00C554C5" w:rsidRDefault="00964620" w:rsidP="00C554C5">
      <w:pPr>
        <w:pStyle w:val="Textoindependienteprimerasangra2"/>
        <w:spacing w:line="360" w:lineRule="auto"/>
        <w:ind w:left="851" w:right="709" w:firstLine="0"/>
        <w:jc w:val="both"/>
        <w:rPr>
          <w:rFonts w:ascii="Palatino Linotype" w:hAnsi="Palatino Linotype"/>
          <w:b/>
          <w:i/>
        </w:rPr>
      </w:pPr>
      <w:r w:rsidRPr="00C554C5">
        <w:rPr>
          <w:rFonts w:ascii="Palatino Linotype" w:hAnsi="Palatino Linotype"/>
          <w:b/>
          <w:i/>
        </w:rPr>
        <w:t>Ley de Transparencia y Acceso a la Información Pública del Estado de México y Municipios</w:t>
      </w:r>
    </w:p>
    <w:p w14:paraId="2E5B55B0" w14:textId="77777777" w:rsidR="00964620" w:rsidRPr="00C554C5" w:rsidRDefault="00964620" w:rsidP="00C554C5">
      <w:pPr>
        <w:pStyle w:val="Textoindependienteprimerasangra2"/>
        <w:spacing w:line="360" w:lineRule="auto"/>
        <w:ind w:left="851" w:right="709" w:firstLine="0"/>
        <w:jc w:val="both"/>
        <w:rPr>
          <w:rFonts w:ascii="Palatino Linotype" w:hAnsi="Palatino Linotype"/>
          <w:i/>
        </w:rPr>
      </w:pPr>
      <w:r w:rsidRPr="00C554C5">
        <w:rPr>
          <w:rFonts w:ascii="Palatino Linotype" w:hAnsi="Palatino Linotype"/>
          <w:i/>
        </w:rPr>
        <w:t>“Artículo 195. En la tramitación del recurso de revisión se aplicarán supletoriamente las disposiciones contenidas en el Código de Procedimientos Administrativos del Estado de México.”</w:t>
      </w:r>
    </w:p>
    <w:p w14:paraId="00F2FADC" w14:textId="77777777" w:rsidR="00964620" w:rsidRPr="00C554C5" w:rsidRDefault="00964620" w:rsidP="00C554C5">
      <w:pPr>
        <w:pStyle w:val="Textoindependienteprimerasangra2"/>
        <w:spacing w:line="360" w:lineRule="auto"/>
        <w:ind w:left="851" w:right="709" w:firstLine="0"/>
        <w:jc w:val="both"/>
        <w:rPr>
          <w:rFonts w:ascii="Palatino Linotype" w:hAnsi="Palatino Linotype"/>
          <w:i/>
        </w:rPr>
      </w:pPr>
      <w:r w:rsidRPr="00C554C5">
        <w:rPr>
          <w:rFonts w:ascii="Palatino Linotype" w:hAnsi="Palatino Linotype"/>
          <w:i/>
        </w:rPr>
        <w:t>(Énfasis añadido)</w:t>
      </w:r>
    </w:p>
    <w:p w14:paraId="610AE49A" w14:textId="789BD074" w:rsidR="006D52D1" w:rsidRPr="00C554C5" w:rsidRDefault="00FE49E3" w:rsidP="00C554C5">
      <w:pPr>
        <w:pStyle w:val="Prrafodelista"/>
        <w:numPr>
          <w:ilvl w:val="0"/>
          <w:numId w:val="1"/>
        </w:numPr>
        <w:spacing w:before="240" w:after="240" w:line="360" w:lineRule="auto"/>
        <w:ind w:left="0" w:firstLine="0"/>
        <w:jc w:val="both"/>
        <w:rPr>
          <w:rFonts w:ascii="Palatino Linotype" w:hAnsi="Palatino Linotype"/>
          <w:i/>
          <w:color w:val="000000"/>
        </w:rPr>
      </w:pPr>
      <w:r w:rsidRPr="00C554C5">
        <w:rPr>
          <w:rFonts w:ascii="Palatino Linotype" w:eastAsia="Calibri" w:hAnsi="Palatino Linotype" w:cs="Arial"/>
          <w:lang w:val="es-ES"/>
        </w:rPr>
        <w:t xml:space="preserve">El </w:t>
      </w:r>
      <w:r w:rsidR="0004686A" w:rsidRPr="00C554C5">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C554C5">
        <w:rPr>
          <w:rFonts w:ascii="Palatino Linotype" w:eastAsia="Calibri" w:hAnsi="Palatino Linotype" w:cs="Arial"/>
          <w:lang w:val="es-ES"/>
        </w:rPr>
        <w:t xml:space="preserve">acuerdo </w:t>
      </w:r>
      <w:r w:rsidR="00F147C6" w:rsidRPr="00C554C5">
        <w:rPr>
          <w:rFonts w:ascii="Palatino Linotype" w:eastAsia="Calibri" w:hAnsi="Palatino Linotype" w:cs="Arial"/>
          <w:lang w:val="es-ES"/>
        </w:rPr>
        <w:t xml:space="preserve">de admisión </w:t>
      </w:r>
      <w:r w:rsidR="00B81371" w:rsidRPr="00C554C5">
        <w:rPr>
          <w:rFonts w:ascii="Palatino Linotype" w:eastAsia="Calibri" w:hAnsi="Palatino Linotype" w:cs="Arial"/>
          <w:lang w:val="es-ES"/>
        </w:rPr>
        <w:t>de fecha</w:t>
      </w:r>
      <w:r w:rsidR="0077608B" w:rsidRPr="00C554C5">
        <w:rPr>
          <w:rFonts w:ascii="Palatino Linotype" w:eastAsia="Calibri" w:hAnsi="Palatino Linotype" w:cs="Arial"/>
          <w:lang w:val="es-ES"/>
        </w:rPr>
        <w:t xml:space="preserve"> once</w:t>
      </w:r>
      <w:r w:rsidR="00F814BE" w:rsidRPr="00C554C5">
        <w:rPr>
          <w:rFonts w:ascii="Palatino Linotype" w:eastAsia="Calibri" w:hAnsi="Palatino Linotype" w:cs="Arial"/>
          <w:lang w:val="es-ES"/>
        </w:rPr>
        <w:t xml:space="preserve"> </w:t>
      </w:r>
      <w:r w:rsidR="003D6145" w:rsidRPr="00C554C5">
        <w:rPr>
          <w:rFonts w:ascii="Palatino Linotype" w:eastAsia="Calibri" w:hAnsi="Palatino Linotype" w:cs="Arial"/>
          <w:lang w:val="es-ES"/>
        </w:rPr>
        <w:t>(</w:t>
      </w:r>
      <w:r w:rsidR="0077608B" w:rsidRPr="00C554C5">
        <w:rPr>
          <w:rFonts w:ascii="Palatino Linotype" w:eastAsia="Calibri" w:hAnsi="Palatino Linotype" w:cs="Arial"/>
          <w:lang w:val="es-ES"/>
        </w:rPr>
        <w:t>11</w:t>
      </w:r>
      <w:r w:rsidR="003D6145" w:rsidRPr="00C554C5">
        <w:rPr>
          <w:rFonts w:ascii="Palatino Linotype" w:eastAsia="Calibri" w:hAnsi="Palatino Linotype" w:cs="Arial"/>
          <w:lang w:val="es-ES"/>
        </w:rPr>
        <w:t>)</w:t>
      </w:r>
      <w:r w:rsidR="00EE3A1A" w:rsidRPr="00C554C5">
        <w:rPr>
          <w:rFonts w:ascii="Palatino Linotype" w:eastAsia="Calibri" w:hAnsi="Palatino Linotype" w:cs="Arial"/>
          <w:lang w:val="es-ES"/>
        </w:rPr>
        <w:t xml:space="preserve"> </w:t>
      </w:r>
      <w:r w:rsidR="00612445" w:rsidRPr="00C554C5">
        <w:rPr>
          <w:rFonts w:ascii="Palatino Linotype" w:eastAsia="Calibri" w:hAnsi="Palatino Linotype" w:cs="Arial"/>
          <w:lang w:val="es-ES"/>
        </w:rPr>
        <w:t xml:space="preserve">de </w:t>
      </w:r>
      <w:r w:rsidR="007F6EE5" w:rsidRPr="00C554C5">
        <w:rPr>
          <w:rFonts w:ascii="Palatino Linotype" w:eastAsia="Calibri" w:hAnsi="Palatino Linotype" w:cs="Arial"/>
          <w:lang w:val="es-ES"/>
        </w:rPr>
        <w:t xml:space="preserve">octubre </w:t>
      </w:r>
      <w:r w:rsidR="00B63D2D" w:rsidRPr="00C554C5">
        <w:rPr>
          <w:rFonts w:ascii="Palatino Linotype" w:eastAsia="Calibri" w:hAnsi="Palatino Linotype" w:cs="Arial"/>
          <w:lang w:val="es-ES"/>
        </w:rPr>
        <w:t>de dos mil  dieci</w:t>
      </w:r>
      <w:r w:rsidR="00095C48" w:rsidRPr="00C554C5">
        <w:rPr>
          <w:rFonts w:ascii="Palatino Linotype" w:eastAsia="Calibri" w:hAnsi="Palatino Linotype" w:cs="Arial"/>
          <w:lang w:val="es-ES"/>
        </w:rPr>
        <w:t xml:space="preserve">nueve, </w:t>
      </w:r>
      <w:r w:rsidR="00B81371" w:rsidRPr="00C554C5">
        <w:rPr>
          <w:rFonts w:ascii="Palatino Linotype" w:eastAsia="Calibri" w:hAnsi="Palatino Linotype" w:cs="Arial"/>
          <w:lang w:val="es-ES"/>
        </w:rPr>
        <w:t xml:space="preserve">puso a </w:t>
      </w:r>
      <w:r w:rsidR="00875167" w:rsidRPr="00C554C5">
        <w:rPr>
          <w:rFonts w:ascii="Palatino Linotype" w:eastAsia="Calibri" w:hAnsi="Palatino Linotype" w:cs="Arial"/>
          <w:lang w:val="es-ES"/>
        </w:rPr>
        <w:t>disposición</w:t>
      </w:r>
      <w:r w:rsidR="00B81371" w:rsidRPr="00C554C5">
        <w:rPr>
          <w:rFonts w:ascii="Palatino Linotype" w:eastAsia="Calibri" w:hAnsi="Palatino Linotype" w:cs="Arial"/>
          <w:lang w:val="es-ES"/>
        </w:rPr>
        <w:t xml:space="preserve"> de las partes el expediente electrónico </w:t>
      </w:r>
      <w:r w:rsidR="00B81371" w:rsidRPr="00C554C5">
        <w:rPr>
          <w:rFonts w:ascii="Palatino Linotype" w:eastAsia="Calibri" w:hAnsi="Palatino Linotype" w:cs="Arial"/>
        </w:rPr>
        <w:t xml:space="preserve">vía </w:t>
      </w:r>
      <w:r w:rsidR="00B81371" w:rsidRPr="00C554C5">
        <w:rPr>
          <w:rFonts w:ascii="Palatino Linotype" w:eastAsia="Calibri" w:hAnsi="Palatino Linotype" w:cs="Arial"/>
          <w:lang w:val="es-ES"/>
        </w:rPr>
        <w:t xml:space="preserve">Sistema de Acceso a la Información Mexiquense </w:t>
      </w:r>
      <w:r w:rsidR="00B81371" w:rsidRPr="00C554C5">
        <w:rPr>
          <w:rFonts w:ascii="Palatino Linotype" w:eastAsia="Calibri" w:hAnsi="Palatino Linotype" w:cs="Arial"/>
          <w:b/>
          <w:lang w:val="es-ES"/>
        </w:rPr>
        <w:t xml:space="preserve">SAIMEX </w:t>
      </w:r>
      <w:r w:rsidR="00B81371" w:rsidRPr="00C554C5">
        <w:rPr>
          <w:rFonts w:ascii="Palatino Linotype" w:eastAsia="Calibri" w:hAnsi="Palatino Linotype" w:cs="Arial"/>
          <w:lang w:val="es-ES"/>
        </w:rPr>
        <w:t xml:space="preserve">a efecto de que en un plazo máximo de siete días </w:t>
      </w:r>
      <w:r w:rsidR="00875167" w:rsidRPr="00C554C5">
        <w:rPr>
          <w:rFonts w:ascii="Palatino Linotype" w:eastAsia="Calibri" w:hAnsi="Palatino Linotype" w:cs="Arial"/>
          <w:lang w:val="es-ES"/>
        </w:rPr>
        <w:t>manifestaran</w:t>
      </w:r>
      <w:r w:rsidR="00B81371" w:rsidRPr="00C554C5">
        <w:rPr>
          <w:rFonts w:ascii="Palatino Linotype" w:eastAsia="Calibri" w:hAnsi="Palatino Linotype" w:cs="Arial"/>
          <w:lang w:val="es-ES"/>
        </w:rPr>
        <w:t xml:space="preserve"> lo que a derecho conviniera</w:t>
      </w:r>
      <w:r w:rsidR="00875167" w:rsidRPr="00C554C5">
        <w:rPr>
          <w:rFonts w:ascii="Palatino Linotype" w:eastAsia="Calibri" w:hAnsi="Palatino Linotype" w:cs="Arial"/>
          <w:lang w:val="es-ES"/>
        </w:rPr>
        <w:t>n</w:t>
      </w:r>
      <w:r w:rsidR="00032493" w:rsidRPr="00C554C5">
        <w:rPr>
          <w:rFonts w:ascii="Palatino Linotype" w:eastAsia="Calibri" w:hAnsi="Palatino Linotype" w:cs="Arial"/>
          <w:lang w:val="es-ES"/>
        </w:rPr>
        <w:t>,</w:t>
      </w:r>
      <w:r w:rsidR="00B81371" w:rsidRPr="00C554C5">
        <w:rPr>
          <w:rFonts w:ascii="Palatino Linotype" w:eastAsia="Calibri" w:hAnsi="Palatino Linotype" w:cs="Arial"/>
          <w:lang w:val="es-ES"/>
        </w:rPr>
        <w:t xml:space="preserve"> </w:t>
      </w:r>
      <w:r w:rsidR="00875167" w:rsidRPr="00C554C5">
        <w:rPr>
          <w:rFonts w:ascii="Palatino Linotype" w:eastAsia="Calibri" w:hAnsi="Palatino Linotype" w:cs="Arial"/>
          <w:lang w:val="es-ES"/>
        </w:rPr>
        <w:t xml:space="preserve">ofrecieran pruebas y alegatos según corresponda al caso concreto, </w:t>
      </w:r>
      <w:r w:rsidR="00F147C6" w:rsidRPr="00C554C5">
        <w:rPr>
          <w:rFonts w:ascii="Palatino Linotype" w:eastAsia="Calibri" w:hAnsi="Palatino Linotype" w:cs="Arial"/>
          <w:lang w:val="es-ES"/>
        </w:rPr>
        <w:t>de esta forma</w:t>
      </w:r>
      <w:r w:rsidR="00875167" w:rsidRPr="00C554C5">
        <w:rPr>
          <w:rFonts w:ascii="Palatino Linotype" w:eastAsia="Calibri" w:hAnsi="Palatino Linotype" w:cs="Arial"/>
          <w:lang w:val="es-ES"/>
        </w:rPr>
        <w:t xml:space="preserve"> para que el </w:t>
      </w:r>
      <w:r w:rsidR="00875167" w:rsidRPr="00C554C5">
        <w:rPr>
          <w:rFonts w:ascii="Palatino Linotype" w:eastAsia="Calibri" w:hAnsi="Palatino Linotype" w:cs="Arial"/>
          <w:b/>
          <w:lang w:val="es-ES"/>
        </w:rPr>
        <w:t>SUJETO OBLIGADO</w:t>
      </w:r>
      <w:r w:rsidR="00875167" w:rsidRPr="00C554C5">
        <w:rPr>
          <w:rFonts w:ascii="Palatino Linotype" w:eastAsia="Calibri" w:hAnsi="Palatino Linotype" w:cs="Arial"/>
          <w:lang w:val="es-ES"/>
        </w:rPr>
        <w:t xml:space="preserve"> </w:t>
      </w:r>
      <w:r w:rsidR="00B81371" w:rsidRPr="00C554C5">
        <w:rPr>
          <w:rFonts w:ascii="Palatino Linotype" w:eastAsia="Calibri" w:hAnsi="Palatino Linotype" w:cs="Arial"/>
          <w:lang w:val="es-ES"/>
        </w:rPr>
        <w:t>presentará el Informe Justificado</w:t>
      </w:r>
      <w:r w:rsidR="00875167" w:rsidRPr="00C554C5">
        <w:rPr>
          <w:rFonts w:ascii="Palatino Linotype" w:eastAsia="Calibri" w:hAnsi="Palatino Linotype" w:cs="Arial"/>
          <w:lang w:val="es-ES"/>
        </w:rPr>
        <w:t xml:space="preserve"> procedente</w:t>
      </w:r>
      <w:r w:rsidR="003224F3" w:rsidRPr="00C554C5">
        <w:rPr>
          <w:rFonts w:ascii="Palatino Linotype" w:eastAsia="Calibri" w:hAnsi="Palatino Linotype" w:cs="Arial"/>
          <w:lang w:val="es-ES"/>
        </w:rPr>
        <w:t>.</w:t>
      </w:r>
    </w:p>
    <w:p w14:paraId="28CAEEA7" w14:textId="77777777" w:rsidR="00B17FA8" w:rsidRPr="00C554C5" w:rsidRDefault="00B17FA8" w:rsidP="00C554C5">
      <w:pPr>
        <w:pStyle w:val="Prrafodelista"/>
        <w:spacing w:before="240" w:after="240" w:line="360" w:lineRule="auto"/>
        <w:ind w:left="0"/>
        <w:jc w:val="both"/>
        <w:rPr>
          <w:rFonts w:ascii="Palatino Linotype" w:hAnsi="Palatino Linotype"/>
          <w:i/>
          <w:color w:val="000000"/>
        </w:rPr>
      </w:pPr>
    </w:p>
    <w:p w14:paraId="281E7270" w14:textId="2BF0B428" w:rsidR="0059518F" w:rsidRPr="00C554C5" w:rsidRDefault="007F6EE5" w:rsidP="00C554C5">
      <w:pPr>
        <w:pStyle w:val="Prrafodelista"/>
        <w:numPr>
          <w:ilvl w:val="0"/>
          <w:numId w:val="1"/>
        </w:numPr>
        <w:tabs>
          <w:tab w:val="left" w:pos="0"/>
        </w:tabs>
        <w:spacing w:line="360" w:lineRule="auto"/>
        <w:ind w:left="0" w:right="49" w:firstLine="0"/>
        <w:jc w:val="both"/>
        <w:rPr>
          <w:rFonts w:ascii="Palatino Linotype" w:hAnsi="Palatino Linotype"/>
        </w:rPr>
      </w:pPr>
      <w:r w:rsidRPr="00C554C5">
        <w:rPr>
          <w:rFonts w:ascii="Palatino Linotype" w:eastAsia="Calibri" w:hAnsi="Palatino Linotype" w:cs="Arial"/>
          <w:lang w:val="es-ES"/>
        </w:rPr>
        <w:t xml:space="preserve">El </w:t>
      </w:r>
      <w:r w:rsidR="00173934" w:rsidRPr="00C554C5">
        <w:rPr>
          <w:rFonts w:ascii="Palatino Linotype" w:eastAsia="Calibri" w:hAnsi="Palatino Linotype" w:cs="Arial"/>
          <w:b/>
          <w:lang w:val="es-ES"/>
        </w:rPr>
        <w:t xml:space="preserve">SUJETO OBLIGADO </w:t>
      </w:r>
      <w:r w:rsidR="0077608B" w:rsidRPr="00C554C5">
        <w:rPr>
          <w:rFonts w:ascii="Palatino Linotype" w:eastAsia="Calibri" w:hAnsi="Palatino Linotype" w:cs="Arial"/>
          <w:b/>
          <w:lang w:val="es-ES"/>
        </w:rPr>
        <w:t xml:space="preserve"> </w:t>
      </w:r>
      <w:r w:rsidR="0077608B" w:rsidRPr="00C554C5">
        <w:rPr>
          <w:rFonts w:ascii="Palatino Linotype" w:eastAsia="Calibri" w:hAnsi="Palatino Linotype" w:cs="Arial"/>
          <w:lang w:val="es-ES"/>
        </w:rPr>
        <w:t xml:space="preserve">no </w:t>
      </w:r>
      <w:r w:rsidR="00C2706D" w:rsidRPr="00C554C5">
        <w:rPr>
          <w:rFonts w:ascii="Palatino Linotype" w:eastAsia="Calibri" w:hAnsi="Palatino Linotype" w:cs="Arial"/>
          <w:lang w:val="es-ES"/>
        </w:rPr>
        <w:t>rindió</w:t>
      </w:r>
      <w:r w:rsidR="00173934" w:rsidRPr="00C554C5">
        <w:rPr>
          <w:rFonts w:ascii="Palatino Linotype" w:eastAsia="Calibri" w:hAnsi="Palatino Linotype" w:cs="Arial"/>
          <w:lang w:val="es-ES"/>
        </w:rPr>
        <w:t xml:space="preserve"> sus</w:t>
      </w:r>
      <w:r w:rsidR="00C2706D" w:rsidRPr="00C554C5">
        <w:rPr>
          <w:rFonts w:ascii="Palatino Linotype" w:eastAsia="Calibri" w:hAnsi="Palatino Linotype" w:cs="Arial"/>
          <w:lang w:val="es-ES"/>
        </w:rPr>
        <w:t xml:space="preserve"> informe</w:t>
      </w:r>
      <w:r w:rsidR="00173934" w:rsidRPr="00C554C5">
        <w:rPr>
          <w:rFonts w:ascii="Palatino Linotype" w:eastAsia="Calibri" w:hAnsi="Palatino Linotype" w:cs="Arial"/>
          <w:lang w:val="es-ES"/>
        </w:rPr>
        <w:t>s</w:t>
      </w:r>
      <w:r w:rsidR="00C2706D" w:rsidRPr="00C554C5">
        <w:rPr>
          <w:rFonts w:ascii="Palatino Linotype" w:eastAsia="Calibri" w:hAnsi="Palatino Linotype" w:cs="Arial"/>
          <w:lang w:val="es-ES"/>
        </w:rPr>
        <w:t xml:space="preserve"> justificado</w:t>
      </w:r>
      <w:r w:rsidR="00173934" w:rsidRPr="00C554C5">
        <w:rPr>
          <w:rFonts w:ascii="Palatino Linotype" w:eastAsia="Calibri" w:hAnsi="Palatino Linotype" w:cs="Arial"/>
          <w:lang w:val="es-ES"/>
        </w:rPr>
        <w:t>s</w:t>
      </w:r>
      <w:r w:rsidR="00C2706D" w:rsidRPr="00C554C5">
        <w:rPr>
          <w:rFonts w:ascii="Palatino Linotype" w:eastAsia="Calibri" w:hAnsi="Palatino Linotype" w:cs="Arial"/>
          <w:lang w:val="es-ES"/>
        </w:rPr>
        <w:t xml:space="preserve"> para manifestar </w:t>
      </w:r>
      <w:r w:rsidR="00173934" w:rsidRPr="00C554C5">
        <w:rPr>
          <w:rFonts w:ascii="Palatino Linotype" w:eastAsia="Calibri" w:hAnsi="Palatino Linotype" w:cs="Arial"/>
          <w:lang w:val="es-ES"/>
        </w:rPr>
        <w:t xml:space="preserve">lo que a su derecho conviniera, </w:t>
      </w:r>
      <w:r w:rsidR="0077608B" w:rsidRPr="00C554C5">
        <w:rPr>
          <w:rFonts w:ascii="Palatino Linotype" w:eastAsia="Calibri" w:hAnsi="Palatino Linotype" w:cs="Arial"/>
          <w:lang w:val="es-ES"/>
        </w:rPr>
        <w:t xml:space="preserve">por su parte el </w:t>
      </w:r>
      <w:r w:rsidR="0077608B" w:rsidRPr="00C554C5">
        <w:rPr>
          <w:rFonts w:ascii="Palatino Linotype" w:eastAsia="Calibri" w:hAnsi="Palatino Linotype" w:cs="Arial"/>
          <w:b/>
          <w:lang w:val="es-ES"/>
        </w:rPr>
        <w:t xml:space="preserve">RECURRENTE </w:t>
      </w:r>
      <w:r w:rsidR="0077608B" w:rsidRPr="00C554C5">
        <w:rPr>
          <w:rFonts w:ascii="Palatino Linotype" w:eastAsia="Calibri" w:hAnsi="Palatino Linotype" w:cs="Arial"/>
          <w:lang w:val="es-ES"/>
        </w:rPr>
        <w:t xml:space="preserve">en el apartado de </w:t>
      </w:r>
      <w:r w:rsidR="0077608B" w:rsidRPr="00C554C5">
        <w:rPr>
          <w:rFonts w:ascii="Palatino Linotype" w:eastAsia="Calibri" w:hAnsi="Palatino Linotype" w:cs="Arial"/>
          <w:lang w:val="es-ES"/>
        </w:rPr>
        <w:lastRenderedPageBreak/>
        <w:t xml:space="preserve">manifestaciones no adjuntó ningún archivo, pruebas o alegatos, </w:t>
      </w:r>
      <w:r w:rsidR="0077608B" w:rsidRPr="00C554C5">
        <w:rPr>
          <w:rFonts w:ascii="Palatino Linotype" w:eastAsia="Calibri" w:hAnsi="Palatino Linotype" w:cs="Times New Roman"/>
          <w:lang w:val="es-ES"/>
        </w:rPr>
        <w:t xml:space="preserve">según constancia en el Sistema </w:t>
      </w:r>
      <w:r w:rsidR="0077608B" w:rsidRPr="00C554C5">
        <w:rPr>
          <w:rFonts w:ascii="Palatino Linotype" w:eastAsia="Calibri" w:hAnsi="Palatino Linotype" w:cs="Arial"/>
          <w:lang w:val="es-ES"/>
        </w:rPr>
        <w:t>de Acceso a la Información Mexiquense (</w:t>
      </w:r>
      <w:r w:rsidR="0077608B" w:rsidRPr="00C554C5">
        <w:rPr>
          <w:rFonts w:ascii="Palatino Linotype" w:eastAsia="Calibri" w:hAnsi="Palatino Linotype" w:cs="Arial"/>
          <w:b/>
          <w:lang w:val="es-ES"/>
        </w:rPr>
        <w:t>SAIMEX).</w:t>
      </w:r>
    </w:p>
    <w:p w14:paraId="7AA5EDCE" w14:textId="77777777" w:rsidR="0059518F" w:rsidRPr="00C554C5" w:rsidRDefault="0059518F" w:rsidP="00C554C5">
      <w:pPr>
        <w:pStyle w:val="Prrafodelista"/>
        <w:spacing w:before="240" w:after="240" w:line="360" w:lineRule="auto"/>
        <w:ind w:left="0"/>
        <w:jc w:val="both"/>
        <w:rPr>
          <w:rFonts w:ascii="Palatino Linotype" w:hAnsi="Palatino Linotype"/>
          <w:i/>
          <w:color w:val="000000"/>
        </w:rPr>
      </w:pPr>
    </w:p>
    <w:p w14:paraId="46FF1FE8" w14:textId="2A1143CE" w:rsidR="00A30951" w:rsidRPr="00C554C5" w:rsidRDefault="00A30951" w:rsidP="00C554C5">
      <w:pPr>
        <w:pStyle w:val="Prrafodelista"/>
        <w:numPr>
          <w:ilvl w:val="0"/>
          <w:numId w:val="1"/>
        </w:numPr>
        <w:spacing w:before="240" w:after="240" w:line="360" w:lineRule="auto"/>
        <w:ind w:left="0" w:firstLine="0"/>
        <w:jc w:val="both"/>
        <w:rPr>
          <w:rFonts w:ascii="Palatino Linotype" w:hAnsi="Palatino Linotype"/>
        </w:rPr>
      </w:pPr>
      <w:r w:rsidRPr="00C554C5">
        <w:rPr>
          <w:rFonts w:ascii="Palatino Linotype" w:eastAsia="Calibri" w:hAnsi="Palatino Linotype" w:cs="Arial"/>
        </w:rPr>
        <w:t xml:space="preserve">El día </w:t>
      </w:r>
      <w:r w:rsidR="005A0CDE" w:rsidRPr="00C554C5">
        <w:rPr>
          <w:rFonts w:ascii="Palatino Linotype" w:eastAsia="Calibri" w:hAnsi="Palatino Linotype" w:cs="Arial"/>
        </w:rPr>
        <w:t>veintiséis (26</w:t>
      </w:r>
      <w:r w:rsidRPr="00C554C5">
        <w:rPr>
          <w:rFonts w:ascii="Palatino Linotype" w:eastAsia="Calibri" w:hAnsi="Palatino Linotype" w:cs="Arial"/>
        </w:rPr>
        <w:t xml:space="preserve">) de noviembre de dos mil diecinueve,  </w:t>
      </w:r>
      <w:r w:rsidRPr="00C554C5">
        <w:rPr>
          <w:rFonts w:ascii="Palatino Linotype" w:hAnsi="Palatino Linotype"/>
        </w:rPr>
        <w:t>con fundamento en el artículo 181 tercer párrafo de la Ley de Transparencia y Acceso a la</w:t>
      </w:r>
      <w:r w:rsidRPr="00C554C5">
        <w:rPr>
          <w:rFonts w:ascii="Palatino Linotype" w:hAnsi="Palatino Linotype"/>
        </w:rPr>
        <w:br/>
        <w:t>Información Pública del Estado de México y Municipios, se notificó que el</w:t>
      </w:r>
      <w:r w:rsidRPr="00C554C5">
        <w:rPr>
          <w:rFonts w:ascii="Palatino Linotype" w:hAnsi="Palatino Linotype"/>
        </w:rPr>
        <w:br/>
        <w:t>plazo de tre</w:t>
      </w:r>
      <w:r w:rsidR="00573BF7" w:rsidRPr="00C554C5">
        <w:rPr>
          <w:rFonts w:ascii="Palatino Linotype" w:hAnsi="Palatino Linotype"/>
        </w:rPr>
        <w:t xml:space="preserve">inta (30) días para resolver los </w:t>
      </w:r>
      <w:r w:rsidRPr="00C554C5">
        <w:rPr>
          <w:rFonts w:ascii="Palatino Linotype" w:hAnsi="Palatino Linotype"/>
        </w:rPr>
        <w:t>recurso</w:t>
      </w:r>
      <w:r w:rsidR="00573BF7" w:rsidRPr="00C554C5">
        <w:rPr>
          <w:rFonts w:ascii="Palatino Linotype" w:hAnsi="Palatino Linotype"/>
        </w:rPr>
        <w:t>s</w:t>
      </w:r>
      <w:r w:rsidRPr="00C554C5">
        <w:rPr>
          <w:rFonts w:ascii="Palatino Linotype" w:hAnsi="Palatino Linotype"/>
        </w:rPr>
        <w:t xml:space="preserve"> de revisión, sería</w:t>
      </w:r>
      <w:r w:rsidR="00573BF7" w:rsidRPr="00C554C5">
        <w:rPr>
          <w:rFonts w:ascii="Palatino Linotype" w:hAnsi="Palatino Linotype"/>
        </w:rPr>
        <w:t>n</w:t>
      </w:r>
      <w:r w:rsidRPr="00C554C5">
        <w:rPr>
          <w:rFonts w:ascii="Palatino Linotype" w:hAnsi="Palatino Linotype"/>
        </w:rPr>
        <w:t xml:space="preserve"> ampliado</w:t>
      </w:r>
      <w:r w:rsidR="00573BF7" w:rsidRPr="00C554C5">
        <w:rPr>
          <w:rFonts w:ascii="Palatino Linotype" w:hAnsi="Palatino Linotype"/>
        </w:rPr>
        <w:t>s</w:t>
      </w:r>
      <w:r w:rsidRPr="00C554C5">
        <w:rPr>
          <w:rFonts w:ascii="Palatino Linotype" w:hAnsi="Palatino Linotype"/>
        </w:rPr>
        <w:t xml:space="preserve"> por un periodo de quince (15) días hábiles adicionales, con el fin de contar con los elementos suficientes para proponer al Pleno de este Instituto la resolución que a derecho corresponda. </w:t>
      </w:r>
    </w:p>
    <w:p w14:paraId="4AA0E827" w14:textId="77777777" w:rsidR="0059518F" w:rsidRPr="00C554C5" w:rsidRDefault="0059518F" w:rsidP="00C554C5">
      <w:pPr>
        <w:pStyle w:val="Prrafodelista"/>
        <w:spacing w:before="240" w:after="240" w:line="360" w:lineRule="auto"/>
        <w:ind w:left="0"/>
        <w:jc w:val="both"/>
        <w:rPr>
          <w:rFonts w:ascii="Palatino Linotype" w:hAnsi="Palatino Linotype"/>
        </w:rPr>
      </w:pPr>
    </w:p>
    <w:p w14:paraId="0E0E9060" w14:textId="25409A3B" w:rsidR="00C2706D" w:rsidRPr="00C554C5" w:rsidRDefault="00A30951" w:rsidP="00C554C5">
      <w:pPr>
        <w:pStyle w:val="Prrafodelista"/>
        <w:numPr>
          <w:ilvl w:val="0"/>
          <w:numId w:val="1"/>
        </w:numPr>
        <w:spacing w:before="240" w:after="240" w:line="360" w:lineRule="auto"/>
        <w:ind w:left="0" w:firstLine="0"/>
        <w:jc w:val="both"/>
        <w:rPr>
          <w:rFonts w:ascii="Palatino Linotype" w:eastAsia="Calibri" w:hAnsi="Palatino Linotype" w:cs="Arial"/>
          <w:b/>
        </w:rPr>
      </w:pPr>
      <w:r w:rsidRPr="00C554C5">
        <w:rPr>
          <w:rFonts w:ascii="Palatino Linotype" w:eastAsia="Calibri" w:hAnsi="Palatino Linotype" w:cs="Arial"/>
        </w:rPr>
        <w:t>Consecutivamente</w:t>
      </w:r>
      <w:r w:rsidRPr="00C554C5">
        <w:rPr>
          <w:rFonts w:ascii="Palatino Linotype" w:hAnsi="Palatino Linotype"/>
        </w:rPr>
        <w:t xml:space="preserve">, el Comisionado Ponente decretó el cierre de instrucción mediante acuerdo de </w:t>
      </w:r>
      <w:r w:rsidR="00F23488" w:rsidRPr="00C554C5">
        <w:rPr>
          <w:rFonts w:ascii="Palatino Linotype" w:hAnsi="Palatino Linotype"/>
        </w:rPr>
        <w:t xml:space="preserve">fecha </w:t>
      </w:r>
      <w:r w:rsidR="005C6910" w:rsidRPr="00C554C5">
        <w:rPr>
          <w:rFonts w:ascii="Palatino Linotype" w:hAnsi="Palatino Linotype"/>
        </w:rPr>
        <w:t>veintiocho</w:t>
      </w:r>
      <w:r w:rsidRPr="00C554C5">
        <w:rPr>
          <w:rFonts w:ascii="Palatino Linotype" w:hAnsi="Palatino Linotype"/>
        </w:rPr>
        <w:t xml:space="preserve"> (</w:t>
      </w:r>
      <w:r w:rsidR="00BE5000" w:rsidRPr="00C554C5">
        <w:rPr>
          <w:rFonts w:ascii="Palatino Linotype" w:hAnsi="Palatino Linotype"/>
        </w:rPr>
        <w:t>21</w:t>
      </w:r>
      <w:r w:rsidRPr="00C554C5">
        <w:rPr>
          <w:rFonts w:ascii="Palatino Linotype" w:hAnsi="Palatino Linotype"/>
        </w:rPr>
        <w:t>) de noviembre de dos mil diecinue</w:t>
      </w:r>
      <w:r w:rsidR="00573BF7" w:rsidRPr="00C554C5">
        <w:rPr>
          <w:rFonts w:ascii="Palatino Linotype" w:hAnsi="Palatino Linotype"/>
        </w:rPr>
        <w:t>ve, por lo que, ordenó turnar los</w:t>
      </w:r>
      <w:r w:rsidRPr="00C554C5">
        <w:rPr>
          <w:rFonts w:ascii="Palatino Linotype" w:hAnsi="Palatino Linotype"/>
        </w:rPr>
        <w:t xml:space="preserve"> expediente</w:t>
      </w:r>
      <w:r w:rsidR="00573BF7" w:rsidRPr="00C554C5">
        <w:rPr>
          <w:rFonts w:ascii="Palatino Linotype" w:hAnsi="Palatino Linotype"/>
        </w:rPr>
        <w:t>s</w:t>
      </w:r>
      <w:r w:rsidRPr="00C554C5">
        <w:rPr>
          <w:rFonts w:ascii="Palatino Linotype" w:hAnsi="Palatino Linotype"/>
        </w:rPr>
        <w:t xml:space="preserve"> a resolución</w:t>
      </w:r>
      <w:r w:rsidRPr="00C554C5">
        <w:rPr>
          <w:rFonts w:ascii="Palatino Linotype" w:eastAsia="Calibri" w:hAnsi="Palatino Linotype" w:cs="Arial"/>
        </w:rPr>
        <w:t>, misma que a</w:t>
      </w:r>
      <w:r w:rsidR="00573BF7" w:rsidRPr="00C554C5">
        <w:rPr>
          <w:rFonts w:ascii="Palatino Linotype" w:eastAsia="Calibri" w:hAnsi="Palatino Linotype" w:cs="Arial"/>
        </w:rPr>
        <w:t xml:space="preserve">hora se pronuncia; y - </w:t>
      </w:r>
      <w:r w:rsidR="00BE5000" w:rsidRPr="00C554C5">
        <w:rPr>
          <w:rFonts w:ascii="Palatino Linotype" w:eastAsia="Calibri" w:hAnsi="Palatino Linotype" w:cs="Arial"/>
        </w:rPr>
        <w:t>- - - - - - - - - - - - - - - - - - - - - - - - - - - - - - - - - - - - - - - - - - - - - - - - - - - - - - - - - - -</w:t>
      </w:r>
    </w:p>
    <w:p w14:paraId="633ABD0C" w14:textId="77DB87DD" w:rsidR="00520F9E" w:rsidRPr="00C554C5" w:rsidRDefault="00520F9E" w:rsidP="00C554C5">
      <w:pPr>
        <w:pStyle w:val="Ttulo1"/>
        <w:spacing w:line="360" w:lineRule="auto"/>
        <w:ind w:right="-567"/>
        <w:jc w:val="center"/>
        <w:rPr>
          <w:szCs w:val="24"/>
        </w:rPr>
      </w:pPr>
      <w:bookmarkStart w:id="51" w:name="_Toc25861245"/>
      <w:r w:rsidRPr="00C554C5">
        <w:rPr>
          <w:szCs w:val="24"/>
        </w:rPr>
        <w:t>CONSIDERANDO</w:t>
      </w:r>
      <w:bookmarkEnd w:id="51"/>
    </w:p>
    <w:p w14:paraId="5F73685F" w14:textId="719FA244" w:rsidR="00520F9E" w:rsidRPr="00C554C5" w:rsidRDefault="00520F9E" w:rsidP="00C554C5">
      <w:pPr>
        <w:pStyle w:val="Ttulo2"/>
        <w:spacing w:line="360" w:lineRule="auto"/>
        <w:ind w:right="-567"/>
        <w:rPr>
          <w:rFonts w:ascii="Palatino Linotype" w:hAnsi="Palatino Linotype"/>
          <w:b/>
          <w:color w:val="auto"/>
          <w:sz w:val="24"/>
          <w:szCs w:val="24"/>
        </w:rPr>
      </w:pPr>
      <w:bookmarkStart w:id="52" w:name="_Toc25861246"/>
      <w:r w:rsidRPr="00C554C5">
        <w:rPr>
          <w:rFonts w:ascii="Palatino Linotype" w:hAnsi="Palatino Linotype"/>
          <w:b/>
          <w:color w:val="auto"/>
          <w:sz w:val="24"/>
          <w:szCs w:val="24"/>
        </w:rPr>
        <w:t>PRIMERO. De la competencia</w:t>
      </w:r>
      <w:bookmarkEnd w:id="52"/>
    </w:p>
    <w:p w14:paraId="1112549D" w14:textId="76E93344" w:rsidR="00392078" w:rsidRPr="00C554C5" w:rsidRDefault="00F147C6" w:rsidP="00C554C5">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C554C5">
        <w:rPr>
          <w:rFonts w:ascii="Palatino Linotype" w:eastAsia="Calibri" w:hAnsi="Palatino Linotype" w:cs="Arial"/>
          <w:color w:val="000000" w:themeColor="text1"/>
          <w:lang w:val="es-ES"/>
        </w:rPr>
        <w:t>Este</w:t>
      </w:r>
      <w:r w:rsidRPr="00C554C5">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C554C5">
        <w:rPr>
          <w:rFonts w:ascii="Palatino Linotype" w:eastAsia="Calibri" w:hAnsi="Palatino Linotype" w:cs="Times New Roman"/>
          <w:b/>
          <w:lang w:val="es-ES"/>
        </w:rPr>
        <w:t>Constitución Política de los Estados Unidos Mexicanos</w:t>
      </w:r>
      <w:r w:rsidRPr="00C554C5">
        <w:rPr>
          <w:rFonts w:ascii="Palatino Linotype" w:eastAsia="Calibri" w:hAnsi="Palatino Linotype" w:cs="Times New Roman"/>
          <w:lang w:val="es-ES"/>
        </w:rPr>
        <w:t xml:space="preserve">; 5, párrafos </w:t>
      </w:r>
      <w:r w:rsidR="00425003" w:rsidRPr="00C554C5">
        <w:rPr>
          <w:rFonts w:ascii="Palatino Linotype" w:hAnsi="Palatino Linotype" w:cs="Arial"/>
          <w:bCs/>
          <w:color w:val="222222"/>
          <w:lang w:val="es-ES"/>
        </w:rPr>
        <w:t>vigésimo segundo,</w:t>
      </w:r>
      <w:r w:rsidR="00713DD5" w:rsidRPr="00C554C5">
        <w:rPr>
          <w:rFonts w:ascii="Palatino Linotype" w:hAnsi="Palatino Linotype" w:cs="Arial"/>
          <w:bCs/>
          <w:color w:val="222222"/>
          <w:lang w:val="es-ES"/>
        </w:rPr>
        <w:t xml:space="preserve"> vigésimo</w:t>
      </w:r>
      <w:r w:rsidR="00425003" w:rsidRPr="00C554C5">
        <w:rPr>
          <w:rFonts w:ascii="Palatino Linotype" w:hAnsi="Palatino Linotype" w:cs="Arial"/>
          <w:bCs/>
          <w:color w:val="222222"/>
          <w:lang w:val="es-ES"/>
        </w:rPr>
        <w:t xml:space="preserve"> tercero y vigésimo cuarto </w:t>
      </w:r>
      <w:r w:rsidR="00713DD5" w:rsidRPr="00C554C5">
        <w:rPr>
          <w:rFonts w:ascii="Palatino Linotype" w:hAnsi="Palatino Linotype" w:cs="Arial"/>
          <w:bCs/>
          <w:color w:val="222222"/>
          <w:lang w:val="es-ES"/>
        </w:rPr>
        <w:t>fracciones IV y V </w:t>
      </w:r>
      <w:r w:rsidR="00713DD5" w:rsidRPr="00C554C5">
        <w:rPr>
          <w:rFonts w:ascii="Palatino Linotype" w:eastAsia="Calibri" w:hAnsi="Palatino Linotype" w:cs="Times New Roman"/>
          <w:lang w:val="es-ES"/>
        </w:rPr>
        <w:t xml:space="preserve"> </w:t>
      </w:r>
      <w:r w:rsidRPr="00C554C5">
        <w:rPr>
          <w:rFonts w:ascii="Palatino Linotype" w:eastAsia="Calibri" w:hAnsi="Palatino Linotype" w:cs="Times New Roman"/>
          <w:lang w:val="es-ES"/>
        </w:rPr>
        <w:t xml:space="preserve">de la </w:t>
      </w:r>
      <w:r w:rsidRPr="00C554C5">
        <w:rPr>
          <w:rFonts w:ascii="Palatino Linotype" w:eastAsia="Calibri" w:hAnsi="Palatino Linotype" w:cs="Times New Roman"/>
          <w:b/>
          <w:lang w:val="es-ES"/>
        </w:rPr>
        <w:t xml:space="preserve">Constitución </w:t>
      </w:r>
      <w:r w:rsidRPr="00C554C5">
        <w:rPr>
          <w:rFonts w:ascii="Palatino Linotype" w:eastAsia="Calibri" w:hAnsi="Palatino Linotype" w:cs="Times New Roman"/>
          <w:b/>
          <w:lang w:val="es-ES"/>
        </w:rPr>
        <w:lastRenderedPageBreak/>
        <w:t>Política del Estado Libre y Soberano de México</w:t>
      </w:r>
      <w:r w:rsidRPr="00C554C5">
        <w:rPr>
          <w:rFonts w:ascii="Palatino Linotype" w:eastAsia="Calibri" w:hAnsi="Palatino Linotype" w:cs="Times New Roman"/>
          <w:lang w:val="es-ES"/>
        </w:rPr>
        <w:t xml:space="preserve">; artículos 1, 2 fracción II, 13, 29, 36 fracciones I y II, 176, 178, 179, 181 párrafo tercero y 185 </w:t>
      </w:r>
      <w:r w:rsidRPr="00C554C5">
        <w:rPr>
          <w:rFonts w:ascii="Palatino Linotype" w:eastAsia="Calibri" w:hAnsi="Palatino Linotype" w:cs="Arial"/>
          <w:lang w:val="es-ES"/>
        </w:rPr>
        <w:t xml:space="preserve">de la </w:t>
      </w:r>
      <w:r w:rsidRPr="00C554C5">
        <w:rPr>
          <w:rFonts w:ascii="Palatino Linotype" w:eastAsia="Calibri" w:hAnsi="Palatino Linotype" w:cs="Arial"/>
          <w:b/>
          <w:lang w:val="es-ES"/>
        </w:rPr>
        <w:t>Ley de Transparencia y Acceso a la Información Pública del Estado de México y Municipios</w:t>
      </w:r>
      <w:r w:rsidRPr="00C554C5">
        <w:rPr>
          <w:rFonts w:ascii="Palatino Linotype" w:eastAsia="Calibri" w:hAnsi="Palatino Linotype" w:cs="Arial"/>
          <w:lang w:val="es-ES"/>
        </w:rPr>
        <w:t xml:space="preserve">; y </w:t>
      </w:r>
      <w:r w:rsidR="00840A99" w:rsidRPr="00C554C5">
        <w:rPr>
          <w:rFonts w:ascii="Palatino Linotype" w:eastAsia="MS Mincho" w:hAnsi="Palatino Linotype" w:cs="Arial"/>
          <w:lang w:val="es-ES"/>
        </w:rPr>
        <w:t xml:space="preserve">7, 9 fracciones I y XXIV, y 11 </w:t>
      </w:r>
      <w:r w:rsidRPr="00C554C5">
        <w:rPr>
          <w:rFonts w:ascii="Palatino Linotype" w:eastAsia="Calibri" w:hAnsi="Palatino Linotype" w:cs="Arial"/>
          <w:lang w:val="es-ES"/>
        </w:rPr>
        <w:t xml:space="preserve">del </w:t>
      </w:r>
      <w:r w:rsidRPr="00C554C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554C5">
        <w:rPr>
          <w:rFonts w:ascii="Palatino Linotype" w:hAnsi="Palatino Linotype"/>
        </w:rPr>
        <w:t>.</w:t>
      </w:r>
    </w:p>
    <w:p w14:paraId="2CCB3A89" w14:textId="4D979143" w:rsidR="00520F9E" w:rsidRPr="00C554C5" w:rsidRDefault="00520F9E" w:rsidP="00C554C5">
      <w:pPr>
        <w:pStyle w:val="Ttulo2"/>
        <w:spacing w:line="360" w:lineRule="auto"/>
        <w:rPr>
          <w:rFonts w:ascii="Palatino Linotype" w:hAnsi="Palatino Linotype"/>
          <w:b/>
          <w:color w:val="auto"/>
          <w:sz w:val="24"/>
          <w:szCs w:val="24"/>
        </w:rPr>
      </w:pPr>
      <w:bookmarkStart w:id="53" w:name="_Toc25861247"/>
      <w:r w:rsidRPr="00C554C5">
        <w:rPr>
          <w:rFonts w:ascii="Palatino Linotype" w:hAnsi="Palatino Linotype"/>
          <w:b/>
          <w:color w:val="auto"/>
          <w:sz w:val="24"/>
          <w:szCs w:val="24"/>
        </w:rPr>
        <w:t>SEGUNDO. De</w:t>
      </w:r>
      <w:r w:rsidR="00713DD5" w:rsidRPr="00C554C5">
        <w:rPr>
          <w:rFonts w:ascii="Palatino Linotype" w:hAnsi="Palatino Linotype"/>
          <w:b/>
          <w:color w:val="auto"/>
          <w:sz w:val="24"/>
          <w:szCs w:val="24"/>
        </w:rPr>
        <w:t xml:space="preserve"> la oportunidad y procedencia</w:t>
      </w:r>
      <w:r w:rsidRPr="00C554C5">
        <w:rPr>
          <w:rFonts w:ascii="Palatino Linotype" w:hAnsi="Palatino Linotype"/>
          <w:b/>
          <w:color w:val="auto"/>
          <w:sz w:val="24"/>
          <w:szCs w:val="24"/>
        </w:rPr>
        <w:t>.</w:t>
      </w:r>
      <w:bookmarkEnd w:id="53"/>
    </w:p>
    <w:p w14:paraId="74EED221" w14:textId="676985FA" w:rsidR="00A30951" w:rsidRPr="00C554C5" w:rsidRDefault="00A30951" w:rsidP="00C554C5">
      <w:pPr>
        <w:pStyle w:val="Prrafodelista"/>
        <w:numPr>
          <w:ilvl w:val="0"/>
          <w:numId w:val="1"/>
        </w:numPr>
        <w:spacing w:before="240" w:after="240" w:line="360" w:lineRule="auto"/>
        <w:ind w:left="0" w:firstLine="0"/>
        <w:jc w:val="both"/>
        <w:rPr>
          <w:rFonts w:ascii="Palatino Linotype" w:hAnsi="Palatino Linotype"/>
          <w:lang w:val="es-MX" w:eastAsia="en-US"/>
        </w:rPr>
      </w:pPr>
      <w:r w:rsidRPr="00C554C5">
        <w:rPr>
          <w:rFonts w:ascii="Palatino Linotype" w:eastAsia="Calibri" w:hAnsi="Palatino Linotype" w:cs="Arial"/>
        </w:rPr>
        <w:t xml:space="preserve">El medio de impugnación fue presentado a través del </w:t>
      </w:r>
      <w:r w:rsidRPr="00C554C5">
        <w:rPr>
          <w:rFonts w:ascii="Palatino Linotype" w:eastAsia="Calibri" w:hAnsi="Palatino Linotype" w:cs="Arial"/>
          <w:b/>
        </w:rPr>
        <w:t>SAIMEX,</w:t>
      </w:r>
      <w:r w:rsidRPr="00C554C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554C5">
        <w:rPr>
          <w:rFonts w:ascii="Palatino Linotype" w:eastAsia="Calibri" w:hAnsi="Palatino Linotype" w:cs="Arial"/>
          <w:b/>
        </w:rPr>
        <w:t>SUJETO OBLIGADO</w:t>
      </w:r>
      <w:r w:rsidRPr="00C554C5">
        <w:rPr>
          <w:rFonts w:ascii="Palatino Linotype" w:eastAsia="Calibri" w:hAnsi="Palatino Linotype" w:cs="Arial"/>
        </w:rPr>
        <w:t xml:space="preserve"> respondió el </w:t>
      </w:r>
      <w:r w:rsidR="005A0CDE" w:rsidRPr="00C554C5">
        <w:rPr>
          <w:rFonts w:ascii="Palatino Linotype" w:eastAsia="Calibri" w:hAnsi="Palatino Linotype" w:cs="Arial"/>
        </w:rPr>
        <w:t>dos</w:t>
      </w:r>
      <w:r w:rsidRPr="00C554C5">
        <w:rPr>
          <w:rFonts w:ascii="Palatino Linotype" w:eastAsia="Calibri" w:hAnsi="Palatino Linotype" w:cs="Arial"/>
        </w:rPr>
        <w:t xml:space="preserve"> (</w:t>
      </w:r>
      <w:r w:rsidR="005A0CDE" w:rsidRPr="00C554C5">
        <w:rPr>
          <w:rFonts w:ascii="Palatino Linotype" w:eastAsia="Calibri" w:hAnsi="Palatino Linotype" w:cs="Arial"/>
        </w:rPr>
        <w:t>02</w:t>
      </w:r>
      <w:r w:rsidRPr="00C554C5">
        <w:rPr>
          <w:rFonts w:ascii="Palatino Linotype" w:eastAsia="Calibri" w:hAnsi="Palatino Linotype" w:cs="Arial"/>
        </w:rPr>
        <w:t>)</w:t>
      </w:r>
      <w:r w:rsidR="00425003" w:rsidRPr="00C554C5">
        <w:rPr>
          <w:rFonts w:ascii="Palatino Linotype" w:eastAsia="Calibri" w:hAnsi="Palatino Linotype" w:cs="Arial"/>
        </w:rPr>
        <w:t xml:space="preserve"> </w:t>
      </w:r>
      <w:r w:rsidR="00A55192" w:rsidRPr="00C554C5">
        <w:rPr>
          <w:rFonts w:ascii="Palatino Linotype" w:eastAsia="Calibri" w:hAnsi="Palatino Linotype" w:cs="Arial"/>
        </w:rPr>
        <w:t xml:space="preserve"> de</w:t>
      </w:r>
      <w:r w:rsidR="005A0CDE" w:rsidRPr="00C554C5">
        <w:rPr>
          <w:rFonts w:ascii="Palatino Linotype" w:eastAsia="Calibri" w:hAnsi="Palatino Linotype" w:cs="Arial"/>
        </w:rPr>
        <w:t xml:space="preserve"> octubre </w:t>
      </w:r>
      <w:r w:rsidR="00A55192" w:rsidRPr="00C554C5">
        <w:rPr>
          <w:rFonts w:ascii="Palatino Linotype" w:eastAsia="Calibri" w:hAnsi="Palatino Linotype" w:cs="Arial"/>
        </w:rPr>
        <w:t>de dos mil diecinueve</w:t>
      </w:r>
      <w:r w:rsidRPr="00C554C5">
        <w:rPr>
          <w:rFonts w:ascii="Palatino Linotype" w:eastAsia="Calibri" w:hAnsi="Palatino Linotype" w:cs="Arial"/>
        </w:rPr>
        <w:t xml:space="preserve">, </w:t>
      </w:r>
      <w:r w:rsidRPr="00C554C5">
        <w:rPr>
          <w:rFonts w:ascii="Palatino Linotype" w:hAnsi="Palatino Linotype" w:cs="Arial"/>
        </w:rPr>
        <w:t>de tal forma</w:t>
      </w:r>
      <w:r w:rsidR="00A55192" w:rsidRPr="00C554C5">
        <w:rPr>
          <w:rFonts w:ascii="Palatino Linotype" w:hAnsi="Palatino Linotype" w:cs="Arial"/>
        </w:rPr>
        <w:t xml:space="preserve"> que el plazo para interponer los</w:t>
      </w:r>
      <w:r w:rsidRPr="00C554C5">
        <w:rPr>
          <w:rFonts w:ascii="Palatino Linotype" w:hAnsi="Palatino Linotype" w:cs="Arial"/>
        </w:rPr>
        <w:t xml:space="preserve"> recurso</w:t>
      </w:r>
      <w:r w:rsidR="00A55192" w:rsidRPr="00C554C5">
        <w:rPr>
          <w:rFonts w:ascii="Palatino Linotype" w:hAnsi="Palatino Linotype" w:cs="Arial"/>
        </w:rPr>
        <w:t>s</w:t>
      </w:r>
      <w:r w:rsidR="005A0CDE" w:rsidRPr="00C554C5">
        <w:rPr>
          <w:rFonts w:ascii="Palatino Linotype" w:hAnsi="Palatino Linotype" w:cs="Arial"/>
        </w:rPr>
        <w:t xml:space="preserve"> transcurrió del día tres (03</w:t>
      </w:r>
      <w:r w:rsidRPr="00C554C5">
        <w:rPr>
          <w:rFonts w:ascii="Palatino Linotype" w:hAnsi="Palatino Linotype" w:cs="Arial"/>
        </w:rPr>
        <w:t xml:space="preserve">) </w:t>
      </w:r>
      <w:r w:rsidR="005A0CDE" w:rsidRPr="00C554C5">
        <w:rPr>
          <w:rFonts w:ascii="Palatino Linotype" w:hAnsi="Palatino Linotype" w:cs="Arial"/>
        </w:rPr>
        <w:t xml:space="preserve"> al veintitrés (23) </w:t>
      </w:r>
      <w:r w:rsidRPr="00C554C5">
        <w:rPr>
          <w:rFonts w:ascii="Palatino Linotype" w:hAnsi="Palatino Linotype" w:cs="Arial"/>
        </w:rPr>
        <w:t xml:space="preserve">de </w:t>
      </w:r>
      <w:r w:rsidR="005A0CDE" w:rsidRPr="00C554C5">
        <w:rPr>
          <w:rFonts w:ascii="Palatino Linotype" w:hAnsi="Palatino Linotype" w:cs="Arial"/>
        </w:rPr>
        <w:t xml:space="preserve">octubre </w:t>
      </w:r>
      <w:r w:rsidR="00A55192" w:rsidRPr="00C554C5">
        <w:rPr>
          <w:rFonts w:ascii="Palatino Linotype" w:hAnsi="Palatino Linotype" w:cs="Arial"/>
        </w:rPr>
        <w:t>de dos mil</w:t>
      </w:r>
      <w:r w:rsidR="005A0CDE" w:rsidRPr="00C554C5">
        <w:rPr>
          <w:rFonts w:ascii="Palatino Linotype" w:hAnsi="Palatino Linotype" w:cs="Arial"/>
        </w:rPr>
        <w:t xml:space="preserve"> diecinueve</w:t>
      </w:r>
      <w:r w:rsidRPr="00C554C5">
        <w:rPr>
          <w:rFonts w:ascii="Palatino Linotype" w:hAnsi="Palatino Linotype" w:cs="Arial"/>
        </w:rPr>
        <w:t>; en consecuencia, presentó su</w:t>
      </w:r>
      <w:r w:rsidR="00BE5000" w:rsidRPr="00C554C5">
        <w:rPr>
          <w:rFonts w:ascii="Palatino Linotype" w:hAnsi="Palatino Linotype" w:cs="Arial"/>
        </w:rPr>
        <w:t xml:space="preserve"> inco</w:t>
      </w:r>
      <w:r w:rsidR="005A0CDE" w:rsidRPr="00C554C5">
        <w:rPr>
          <w:rFonts w:ascii="Palatino Linotype" w:hAnsi="Palatino Linotype" w:cs="Arial"/>
        </w:rPr>
        <w:t>nformidad el día siete</w:t>
      </w:r>
      <w:r w:rsidRPr="00C554C5">
        <w:rPr>
          <w:rFonts w:ascii="Palatino Linotype" w:hAnsi="Palatino Linotype" w:cs="Arial"/>
        </w:rPr>
        <w:t xml:space="preserve"> (</w:t>
      </w:r>
      <w:r w:rsidR="005A0CDE" w:rsidRPr="00C554C5">
        <w:rPr>
          <w:rFonts w:ascii="Palatino Linotype" w:hAnsi="Palatino Linotype" w:cs="Arial"/>
        </w:rPr>
        <w:t>07</w:t>
      </w:r>
      <w:r w:rsidRPr="00C554C5">
        <w:rPr>
          <w:rFonts w:ascii="Palatino Linotype" w:hAnsi="Palatino Linotype" w:cs="Arial"/>
        </w:rPr>
        <w:t xml:space="preserve">) de </w:t>
      </w:r>
      <w:r w:rsidR="005A0CDE" w:rsidRPr="00C554C5">
        <w:rPr>
          <w:rFonts w:ascii="Palatino Linotype" w:hAnsi="Palatino Linotype" w:cs="Arial"/>
        </w:rPr>
        <w:t xml:space="preserve">octubre </w:t>
      </w:r>
      <w:r w:rsidRPr="00C554C5">
        <w:rPr>
          <w:rFonts w:ascii="Palatino Linotype" w:hAnsi="Palatino Linotype" w:cs="Arial"/>
        </w:rPr>
        <w:t xml:space="preserve">de dos mil diecinueve, este se encuentra dentro de los márgenes temporales previstos en el artículo 178 de la </w:t>
      </w:r>
      <w:r w:rsidRPr="00C554C5">
        <w:rPr>
          <w:rFonts w:ascii="Palatino Linotype" w:hAnsi="Palatino Linotype" w:cs="Arial"/>
          <w:b/>
        </w:rPr>
        <w:t xml:space="preserve">Ley de Transparencia y Acceso a la Información Pública del Estado de México y Municipios </w:t>
      </w:r>
      <w:r w:rsidRPr="00C554C5">
        <w:rPr>
          <w:rFonts w:ascii="Palatino Linotype" w:hAnsi="Palatino Linotype" w:cs="Arial"/>
        </w:rPr>
        <w:t>vigente</w:t>
      </w:r>
      <w:r w:rsidR="00425003" w:rsidRPr="00C554C5">
        <w:rPr>
          <w:rFonts w:ascii="Palatino Linotype" w:hAnsi="Palatino Linotype" w:cs="Arial"/>
        </w:rPr>
        <w:t>.</w:t>
      </w:r>
    </w:p>
    <w:p w14:paraId="372983C4" w14:textId="77777777" w:rsidR="005C6910" w:rsidRPr="00C554C5" w:rsidRDefault="005C6910" w:rsidP="00C554C5">
      <w:pPr>
        <w:pStyle w:val="Prrafodelista"/>
        <w:spacing w:before="240" w:after="240" w:line="360" w:lineRule="auto"/>
        <w:ind w:left="0"/>
        <w:jc w:val="both"/>
        <w:rPr>
          <w:rFonts w:ascii="Palatino Linotype" w:hAnsi="Palatino Linotype"/>
          <w:lang w:val="es-MX" w:eastAsia="en-US"/>
        </w:rPr>
      </w:pPr>
    </w:p>
    <w:p w14:paraId="055E8521" w14:textId="77777777" w:rsidR="005C6910" w:rsidRPr="00C554C5" w:rsidRDefault="005C6910" w:rsidP="00C554C5">
      <w:pPr>
        <w:pStyle w:val="Prrafodelista"/>
        <w:numPr>
          <w:ilvl w:val="0"/>
          <w:numId w:val="1"/>
        </w:numPr>
        <w:tabs>
          <w:tab w:val="left" w:pos="0"/>
        </w:tabs>
        <w:spacing w:line="360" w:lineRule="auto"/>
        <w:ind w:left="0" w:right="49" w:firstLine="0"/>
        <w:jc w:val="both"/>
        <w:rPr>
          <w:rFonts w:ascii="Palatino Linotype" w:hAnsi="Palatino Linotype" w:cs="Arial"/>
        </w:rPr>
      </w:pPr>
      <w:r w:rsidRPr="00C554C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E45317A" w14:textId="77777777" w:rsidR="00EF4E81" w:rsidRPr="00C554C5" w:rsidRDefault="00EF4E81" w:rsidP="00C554C5">
      <w:pPr>
        <w:spacing w:line="360" w:lineRule="auto"/>
        <w:rPr>
          <w:rFonts w:ascii="Palatino Linotype" w:hAnsi="Palatino Linotype"/>
          <w:lang w:val="es-MX" w:eastAsia="en-US"/>
        </w:rPr>
      </w:pPr>
    </w:p>
    <w:p w14:paraId="35DB1967" w14:textId="6B60BFB2" w:rsidR="00A55192" w:rsidRPr="00C554C5" w:rsidRDefault="00A56378" w:rsidP="00C554C5">
      <w:pPr>
        <w:pStyle w:val="Ttulo2"/>
        <w:spacing w:line="360" w:lineRule="auto"/>
        <w:rPr>
          <w:rFonts w:ascii="Palatino Linotype" w:eastAsia="Times New Roman" w:hAnsi="Palatino Linotype" w:cs="Arial"/>
          <w:b/>
          <w:color w:val="auto"/>
          <w:sz w:val="24"/>
          <w:szCs w:val="24"/>
          <w:lang w:eastAsia="es-MX"/>
        </w:rPr>
      </w:pPr>
      <w:bookmarkStart w:id="54" w:name="_Toc454390714"/>
      <w:bookmarkStart w:id="55" w:name="_Toc25861248"/>
      <w:r w:rsidRPr="00C554C5">
        <w:rPr>
          <w:rFonts w:ascii="Palatino Linotype" w:hAnsi="Palatino Linotype"/>
          <w:b/>
          <w:color w:val="auto"/>
          <w:sz w:val="24"/>
          <w:szCs w:val="24"/>
        </w:rPr>
        <w:lastRenderedPageBreak/>
        <w:t xml:space="preserve">TERCERO. </w:t>
      </w:r>
      <w:bookmarkStart w:id="56" w:name="_Toc447183492"/>
      <w:bookmarkStart w:id="57" w:name="_Toc450120667"/>
      <w:bookmarkStart w:id="58" w:name="_Toc461555895"/>
      <w:bookmarkEnd w:id="54"/>
      <w:r w:rsidR="00F70290" w:rsidRPr="00C554C5">
        <w:rPr>
          <w:rFonts w:ascii="Palatino Linotype" w:hAnsi="Palatino Linotype"/>
          <w:sz w:val="24"/>
          <w:szCs w:val="24"/>
        </w:rPr>
        <w:t xml:space="preserve"> </w:t>
      </w:r>
      <w:r w:rsidR="00F70290" w:rsidRPr="00C554C5">
        <w:rPr>
          <w:rFonts w:ascii="Palatino Linotype" w:hAnsi="Palatino Linotype"/>
          <w:b/>
          <w:color w:val="auto"/>
          <w:sz w:val="24"/>
          <w:szCs w:val="24"/>
        </w:rPr>
        <w:t>Del planteamiento de la litis</w:t>
      </w:r>
      <w:bookmarkEnd w:id="55"/>
    </w:p>
    <w:p w14:paraId="6498508A" w14:textId="75BFFE11" w:rsidR="00CF1E3E" w:rsidRPr="00C554C5" w:rsidRDefault="004B43D2" w:rsidP="00C554C5">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C554C5">
        <w:rPr>
          <w:rFonts w:ascii="Palatino Linotype" w:eastAsia="Calibri" w:hAnsi="Palatino Linotype" w:cs="Arial"/>
        </w:rPr>
        <w:t xml:space="preserve">El </w:t>
      </w:r>
      <w:r w:rsidRPr="00C554C5">
        <w:rPr>
          <w:rFonts w:ascii="Palatino Linotype" w:hAnsi="Palatino Linotype" w:cs="Arial"/>
          <w:b/>
        </w:rPr>
        <w:t xml:space="preserve">SUJETO OBLIGADO </w:t>
      </w:r>
      <w:r w:rsidRPr="00C554C5">
        <w:rPr>
          <w:rFonts w:ascii="Palatino Linotype" w:hAnsi="Palatino Linotype" w:cs="Arial"/>
        </w:rPr>
        <w:t>dio respuesta a la</w:t>
      </w:r>
      <w:r w:rsidR="00CF1E3E" w:rsidRPr="00C554C5">
        <w:rPr>
          <w:rFonts w:ascii="Palatino Linotype" w:hAnsi="Palatino Linotype" w:cs="Arial"/>
        </w:rPr>
        <w:t>s</w:t>
      </w:r>
      <w:r w:rsidRPr="00C554C5">
        <w:rPr>
          <w:rFonts w:ascii="Palatino Linotype" w:hAnsi="Palatino Linotype" w:cs="Arial"/>
        </w:rPr>
        <w:t xml:space="preserve"> solicitud</w:t>
      </w:r>
      <w:r w:rsidR="00CF1E3E" w:rsidRPr="00C554C5">
        <w:rPr>
          <w:rFonts w:ascii="Palatino Linotype" w:hAnsi="Palatino Linotype" w:cs="Arial"/>
        </w:rPr>
        <w:t>es</w:t>
      </w:r>
      <w:r w:rsidRPr="00C554C5">
        <w:rPr>
          <w:rFonts w:ascii="Palatino Linotype" w:hAnsi="Palatino Linotype" w:cs="Arial"/>
        </w:rPr>
        <w:t xml:space="preserve"> de información</w:t>
      </w:r>
      <w:r w:rsidR="00CF1E3E" w:rsidRPr="00C554C5">
        <w:rPr>
          <w:rFonts w:ascii="Palatino Linotype" w:hAnsi="Palatino Linotype" w:cs="Arial"/>
        </w:rPr>
        <w:t xml:space="preserve"> </w:t>
      </w:r>
      <w:r w:rsidR="007F7683" w:rsidRPr="00C554C5">
        <w:rPr>
          <w:rFonts w:ascii="Palatino Linotype" w:hAnsi="Palatino Linotype" w:cs="Arial"/>
        </w:rPr>
        <w:t xml:space="preserve">en las cuales manifestó que </w:t>
      </w:r>
      <w:r w:rsidR="00BE067D" w:rsidRPr="00C554C5">
        <w:rPr>
          <w:rFonts w:ascii="Palatino Linotype" w:hAnsi="Palatino Linotype" w:cs="Arial"/>
        </w:rPr>
        <w:t>se realizó una búsqueda exhaustiva en los archivos que obran en la Dirección de Gobierno y Concertación y no se encontró documento alguno de los Informes del Delgado y Presidente del Comité de Participación Ciudadana (COPACI) del Poblado de San Gregorio Cuautzingo. Así mismo</w:t>
      </w:r>
      <w:r w:rsidR="00A24EA9" w:rsidRPr="00C554C5">
        <w:rPr>
          <w:rFonts w:ascii="Palatino Linotype" w:hAnsi="Palatino Linotype" w:cs="Arial"/>
        </w:rPr>
        <w:t xml:space="preserve"> </w:t>
      </w:r>
      <w:r w:rsidR="00BE067D" w:rsidRPr="00C554C5">
        <w:rPr>
          <w:rFonts w:ascii="Palatino Linotype" w:hAnsi="Palatino Linotype" w:cs="Arial"/>
        </w:rPr>
        <w:t>los Delegados, como autoridad auxiliar, y el Presidente del Comité de Participación Ciudadana (COPACI), sus respectivos cargos s</w:t>
      </w:r>
      <w:r w:rsidR="00A24EA9" w:rsidRPr="00C554C5">
        <w:rPr>
          <w:rFonts w:ascii="Palatino Linotype" w:hAnsi="Palatino Linotype" w:cs="Arial"/>
        </w:rPr>
        <w:t xml:space="preserve">on honoríficos y </w:t>
      </w:r>
      <w:r w:rsidR="00BE067D" w:rsidRPr="00C554C5">
        <w:rPr>
          <w:rFonts w:ascii="Palatino Linotype" w:hAnsi="Palatino Linotype" w:cs="Arial"/>
        </w:rPr>
        <w:t xml:space="preserve"> por ende, no cuentan con un presupuesto asignado a ellos. Por lo que se refiere al Delegado no administra recursos públicos, por lo tanto, no tiene la obligación de rendir informes, en términos del artículo 57 fracción I, inciso d), de la Ley Orgánica Municipal del Estado de México. En cuanto al Presidente del COPACI, al no contar con un presupuesto ni administrar recursos públicos, no existe la obligación de rendir algún informe en su carácter de Presidente, de conformidad con el artículo 74 de la Ley Orgánica Municipal del Estado de México</w:t>
      </w:r>
      <w:r w:rsidR="00A24EA9" w:rsidRPr="00C554C5">
        <w:rPr>
          <w:rFonts w:ascii="Palatino Linotype" w:hAnsi="Palatino Linotype" w:cs="Arial"/>
          <w:color w:val="000000" w:themeColor="text1"/>
        </w:rPr>
        <w:t>.</w:t>
      </w:r>
    </w:p>
    <w:p w14:paraId="1C369A09" w14:textId="77777777" w:rsidR="00A24EA9" w:rsidRPr="00C554C5" w:rsidRDefault="00A24EA9" w:rsidP="00C554C5">
      <w:pPr>
        <w:pStyle w:val="Prrafodelista"/>
        <w:spacing w:before="240" w:after="240" w:line="360" w:lineRule="auto"/>
        <w:ind w:left="0"/>
        <w:jc w:val="both"/>
        <w:rPr>
          <w:rFonts w:ascii="Palatino Linotype" w:hAnsi="Palatino Linotype" w:cs="Arial"/>
          <w:color w:val="000000" w:themeColor="text1"/>
        </w:rPr>
      </w:pPr>
    </w:p>
    <w:p w14:paraId="68CC6484" w14:textId="62886B2E" w:rsidR="00CF1E3E" w:rsidRPr="00C554C5" w:rsidRDefault="004B43D2" w:rsidP="00C554C5">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C554C5">
        <w:rPr>
          <w:rFonts w:ascii="Palatino Linotype" w:hAnsi="Palatino Linotype" w:cs="Arial"/>
        </w:rPr>
        <w:t xml:space="preserve"> </w:t>
      </w:r>
      <w:r w:rsidRPr="00C554C5">
        <w:rPr>
          <w:rFonts w:ascii="Palatino Linotype" w:hAnsi="Palatino Linotype" w:cs="Arial"/>
          <w:color w:val="000000" w:themeColor="text1"/>
        </w:rPr>
        <w:t xml:space="preserve">Derivado de la respuesta del </w:t>
      </w:r>
      <w:r w:rsidRPr="00C554C5">
        <w:rPr>
          <w:rFonts w:ascii="Palatino Linotype" w:hAnsi="Palatino Linotype" w:cs="Arial"/>
          <w:b/>
          <w:color w:val="000000" w:themeColor="text1"/>
        </w:rPr>
        <w:t>SUJETO OBLIGADO</w:t>
      </w:r>
      <w:r w:rsidRPr="00C554C5">
        <w:rPr>
          <w:rFonts w:ascii="Palatino Linotype" w:hAnsi="Palatino Linotype" w:cs="Arial"/>
          <w:color w:val="000000" w:themeColor="text1"/>
        </w:rPr>
        <w:t xml:space="preserve">, el </w:t>
      </w:r>
      <w:r w:rsidRPr="00C554C5">
        <w:rPr>
          <w:rFonts w:ascii="Palatino Linotype" w:hAnsi="Palatino Linotype" w:cs="Arial"/>
          <w:b/>
          <w:color w:val="000000" w:themeColor="text1"/>
        </w:rPr>
        <w:t>RECURRENTE</w:t>
      </w:r>
      <w:r w:rsidRPr="00C554C5">
        <w:rPr>
          <w:rFonts w:ascii="Palatino Linotype" w:hAnsi="Palatino Linotype" w:cs="Arial"/>
          <w:color w:val="000000" w:themeColor="text1"/>
        </w:rPr>
        <w:t xml:space="preserve"> presentó su inconformidad señalando como razones o motivos de inconformidad los ya transcritos.</w:t>
      </w:r>
    </w:p>
    <w:p w14:paraId="2684B6F4" w14:textId="77777777" w:rsidR="00CF1E3E" w:rsidRPr="00C554C5" w:rsidRDefault="00CF1E3E" w:rsidP="00C554C5">
      <w:pPr>
        <w:pStyle w:val="Prrafodelista"/>
        <w:spacing w:line="360" w:lineRule="auto"/>
        <w:ind w:left="0"/>
        <w:jc w:val="both"/>
        <w:rPr>
          <w:rFonts w:ascii="Palatino Linotype" w:eastAsia="Times New Roman" w:hAnsi="Palatino Linotype" w:cs="Arial"/>
          <w:color w:val="000000" w:themeColor="text1"/>
        </w:rPr>
      </w:pPr>
    </w:p>
    <w:p w14:paraId="2DAD0200" w14:textId="577539DC" w:rsidR="006B4CF5" w:rsidRPr="00C554C5" w:rsidRDefault="004B43D2" w:rsidP="00C554C5">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C554C5">
        <w:rPr>
          <w:rFonts w:ascii="Palatino Linotype" w:eastAsia="Times New Roman" w:hAnsi="Palatino Linotype" w:cs="Arial"/>
        </w:rPr>
        <w:t xml:space="preserve">En </w:t>
      </w:r>
      <w:r w:rsidRPr="00C554C5">
        <w:rPr>
          <w:rFonts w:ascii="Palatino Linotype" w:hAnsi="Palatino Linotype" w:cs="Arial"/>
          <w:lang w:eastAsia="es-MX"/>
        </w:rPr>
        <w:t>dichas</w:t>
      </w:r>
      <w:r w:rsidRPr="00C554C5">
        <w:rPr>
          <w:rFonts w:ascii="Palatino Linotype" w:eastAsia="Times New Roman" w:hAnsi="Palatino Linotype" w:cs="Arial"/>
        </w:rPr>
        <w:t xml:space="preserve"> condiciones, la </w:t>
      </w:r>
      <w:r w:rsidRPr="00C554C5">
        <w:rPr>
          <w:rFonts w:ascii="Palatino Linotype" w:eastAsia="Times New Roman" w:hAnsi="Palatino Linotype" w:cs="Arial"/>
          <w:i/>
        </w:rPr>
        <w:t>litis</w:t>
      </w:r>
      <w:r w:rsidRPr="00C554C5">
        <w:rPr>
          <w:rFonts w:ascii="Palatino Linotype" w:eastAsia="Times New Roman" w:hAnsi="Palatino Linotype" w:cs="Arial"/>
        </w:rPr>
        <w:t xml:space="preserve"> a resolver en este recurso se circunscribe a determinar si  </w:t>
      </w:r>
      <w:r w:rsidRPr="00C554C5">
        <w:rPr>
          <w:rFonts w:ascii="Palatino Linotype" w:eastAsia="MS Mincho" w:hAnsi="Palatino Linotype" w:cs="Arial"/>
        </w:rPr>
        <w:t xml:space="preserve">se actualiza la causal de procedencia prevista en el artículo 179, </w:t>
      </w:r>
      <w:r w:rsidR="005C6910" w:rsidRPr="00C554C5">
        <w:rPr>
          <w:rFonts w:ascii="Palatino Linotype" w:eastAsia="MS Mincho" w:hAnsi="Palatino Linotype" w:cs="Arial"/>
        </w:rPr>
        <w:t>fracción</w:t>
      </w:r>
      <w:r w:rsidRPr="00C554C5">
        <w:rPr>
          <w:rFonts w:ascii="Palatino Linotype" w:eastAsia="MS Mincho" w:hAnsi="Palatino Linotype" w:cs="Arial"/>
        </w:rPr>
        <w:t xml:space="preserve"> </w:t>
      </w:r>
      <w:r w:rsidR="00BD319C" w:rsidRPr="00C554C5">
        <w:rPr>
          <w:rFonts w:ascii="Palatino Linotype" w:eastAsia="MS Mincho" w:hAnsi="Palatino Linotype" w:cs="Arial"/>
        </w:rPr>
        <w:t>I</w:t>
      </w:r>
      <w:r w:rsidR="005C6910" w:rsidRPr="00C554C5">
        <w:rPr>
          <w:rFonts w:ascii="Palatino Linotype" w:eastAsia="MS Mincho" w:hAnsi="Palatino Linotype" w:cs="Arial"/>
        </w:rPr>
        <w:t>I</w:t>
      </w:r>
      <w:r w:rsidR="00BD319C" w:rsidRPr="00C554C5">
        <w:rPr>
          <w:rFonts w:ascii="Palatino Linotype" w:eastAsia="MS Mincho" w:hAnsi="Palatino Linotype" w:cs="Arial"/>
        </w:rPr>
        <w:t>I</w:t>
      </w:r>
      <w:r w:rsidRPr="00C554C5">
        <w:rPr>
          <w:rFonts w:ascii="Palatino Linotype" w:eastAsia="MS Mincho" w:hAnsi="Palatino Linotype" w:cs="Arial"/>
        </w:rPr>
        <w:t xml:space="preserve">, de la </w:t>
      </w:r>
      <w:r w:rsidRPr="00C554C5">
        <w:rPr>
          <w:rFonts w:ascii="Palatino Linotype" w:eastAsia="MS Mincho" w:hAnsi="Palatino Linotype" w:cs="Arial"/>
          <w:b/>
        </w:rPr>
        <w:t>Ley de Transparencia y Acceso a la Información Pública del Estado de México y Municipios</w:t>
      </w:r>
      <w:r w:rsidRPr="00C554C5">
        <w:rPr>
          <w:rFonts w:ascii="Palatino Linotype" w:eastAsia="MS Mincho" w:hAnsi="Palatino Linotype" w:cs="Arial"/>
        </w:rPr>
        <w:t xml:space="preserve">; </w:t>
      </w:r>
      <w:r w:rsidR="00BD319C" w:rsidRPr="00C554C5">
        <w:rPr>
          <w:rFonts w:ascii="Palatino Linotype" w:eastAsia="Times New Roman" w:hAnsi="Palatino Linotype" w:cs="Arial"/>
          <w:color w:val="000000" w:themeColor="text1"/>
          <w:lang w:val="es-ES" w:eastAsia="es-MX"/>
        </w:rPr>
        <w:t>fracci</w:t>
      </w:r>
      <w:r w:rsidR="005C6910" w:rsidRPr="00C554C5">
        <w:rPr>
          <w:rFonts w:ascii="Palatino Linotype" w:eastAsia="Times New Roman" w:hAnsi="Palatino Linotype" w:cs="Arial"/>
          <w:color w:val="000000" w:themeColor="text1"/>
          <w:lang w:val="es-ES" w:eastAsia="es-MX"/>
        </w:rPr>
        <w:t>ón</w:t>
      </w:r>
      <w:r w:rsidRPr="00C554C5">
        <w:rPr>
          <w:rFonts w:ascii="Palatino Linotype" w:eastAsia="Times New Roman" w:hAnsi="Palatino Linotype" w:cs="Arial"/>
          <w:color w:val="000000" w:themeColor="text1"/>
          <w:lang w:val="es-ES" w:eastAsia="es-MX"/>
        </w:rPr>
        <w:t xml:space="preserve"> que determin</w:t>
      </w:r>
      <w:r w:rsidR="005C6910" w:rsidRPr="00C554C5">
        <w:rPr>
          <w:rFonts w:ascii="Palatino Linotype" w:eastAsia="Times New Roman" w:hAnsi="Palatino Linotype" w:cs="Arial"/>
          <w:color w:val="000000" w:themeColor="text1"/>
          <w:lang w:val="es-ES" w:eastAsia="es-MX"/>
        </w:rPr>
        <w:t>a la</w:t>
      </w:r>
      <w:r w:rsidRPr="00C554C5">
        <w:rPr>
          <w:rFonts w:ascii="Palatino Linotype" w:eastAsia="Times New Roman" w:hAnsi="Palatino Linotype" w:cs="Arial"/>
          <w:color w:val="000000" w:themeColor="text1"/>
          <w:lang w:val="es-ES" w:eastAsia="es-MX"/>
        </w:rPr>
        <w:t xml:space="preserve"> hipótesis jurídica relativa</w:t>
      </w:r>
      <w:r w:rsidR="00BD319C" w:rsidRPr="00C554C5">
        <w:rPr>
          <w:rFonts w:ascii="Palatino Linotype" w:eastAsia="Times New Roman" w:hAnsi="Palatino Linotype" w:cs="Arial"/>
          <w:color w:val="000000" w:themeColor="text1"/>
          <w:lang w:val="es-ES" w:eastAsia="es-MX"/>
        </w:rPr>
        <w:t>s</w:t>
      </w:r>
      <w:r w:rsidRPr="00C554C5">
        <w:rPr>
          <w:rFonts w:ascii="Palatino Linotype" w:eastAsia="Times New Roman" w:hAnsi="Palatino Linotype" w:cs="Arial"/>
          <w:color w:val="000000" w:themeColor="text1"/>
          <w:lang w:val="es-ES" w:eastAsia="es-MX"/>
        </w:rPr>
        <w:t xml:space="preserve"> </w:t>
      </w:r>
      <w:r w:rsidR="005C6910" w:rsidRPr="00C554C5">
        <w:rPr>
          <w:rFonts w:ascii="Palatino Linotype" w:eastAsia="Times New Roman" w:hAnsi="Palatino Linotype" w:cs="Arial"/>
          <w:color w:val="000000" w:themeColor="text1"/>
          <w:lang w:val="es-ES" w:eastAsia="es-MX"/>
        </w:rPr>
        <w:t>a la inexistencia de información</w:t>
      </w:r>
      <w:r w:rsidRPr="00C554C5">
        <w:rPr>
          <w:rFonts w:ascii="Palatino Linotype" w:eastAsia="Times New Roman" w:hAnsi="Palatino Linotype" w:cs="Arial"/>
          <w:color w:val="000000" w:themeColor="text1"/>
          <w:lang w:val="es-ES" w:eastAsia="es-MX"/>
        </w:rPr>
        <w:t>. Supuesto</w:t>
      </w:r>
      <w:r w:rsidR="00BD319C" w:rsidRPr="00C554C5">
        <w:rPr>
          <w:rFonts w:ascii="Palatino Linotype" w:eastAsia="Times New Roman" w:hAnsi="Palatino Linotype" w:cs="Arial"/>
          <w:color w:val="000000" w:themeColor="text1"/>
          <w:lang w:val="es-ES" w:eastAsia="es-MX"/>
        </w:rPr>
        <w:t xml:space="preserve"> del</w:t>
      </w:r>
      <w:r w:rsidRPr="00C554C5">
        <w:rPr>
          <w:rFonts w:ascii="Palatino Linotype" w:eastAsia="Times New Roman" w:hAnsi="Palatino Linotype" w:cs="Arial"/>
          <w:color w:val="000000" w:themeColor="text1"/>
          <w:lang w:val="es-ES" w:eastAsia="es-MX"/>
        </w:rPr>
        <w:t xml:space="preserve"> que el ahora recurrente se duele, razón por la que, </w:t>
      </w:r>
      <w:r w:rsidRPr="00C554C5">
        <w:rPr>
          <w:rFonts w:ascii="Palatino Linotype" w:hAnsi="Palatino Linotype" w:cs="Arial"/>
          <w:color w:val="000000" w:themeColor="text1"/>
        </w:rPr>
        <w:t xml:space="preserve">la presente </w:t>
      </w:r>
      <w:r w:rsidRPr="00C554C5">
        <w:rPr>
          <w:rFonts w:ascii="Palatino Linotype" w:hAnsi="Palatino Linotype" w:cs="Arial"/>
          <w:color w:val="000000" w:themeColor="text1"/>
        </w:rPr>
        <w:lastRenderedPageBreak/>
        <w:t xml:space="preserve">resolución se circunscribirá en determinar si el </w:t>
      </w:r>
      <w:r w:rsidRPr="00C554C5">
        <w:rPr>
          <w:rFonts w:ascii="Palatino Linotype" w:hAnsi="Palatino Linotype" w:cs="Arial"/>
          <w:b/>
          <w:color w:val="000000" w:themeColor="text1"/>
        </w:rPr>
        <w:t>SUJETO</w:t>
      </w:r>
      <w:r w:rsidRPr="00C554C5">
        <w:rPr>
          <w:rFonts w:ascii="Palatino Linotype" w:hAnsi="Palatino Linotype" w:cs="Arial"/>
          <w:color w:val="000000" w:themeColor="text1"/>
        </w:rPr>
        <w:t xml:space="preserve"> </w:t>
      </w:r>
      <w:r w:rsidRPr="00C554C5">
        <w:rPr>
          <w:rFonts w:ascii="Palatino Linotype" w:hAnsi="Palatino Linotype" w:cs="Arial"/>
          <w:b/>
          <w:color w:val="000000" w:themeColor="text1"/>
        </w:rPr>
        <w:t>OBLIGADO</w:t>
      </w:r>
      <w:r w:rsidRPr="00C554C5">
        <w:rPr>
          <w:rFonts w:ascii="Palatino Linotype" w:hAnsi="Palatino Linotype" w:cs="Arial"/>
          <w:color w:val="000000" w:themeColor="text1"/>
        </w:rPr>
        <w:t xml:space="preserve"> con la respuesta </w:t>
      </w:r>
      <w:r w:rsidRPr="00C554C5">
        <w:rPr>
          <w:rFonts w:ascii="Palatino Linotype" w:eastAsia="Times New Roman" w:hAnsi="Palatino Linotype"/>
          <w:color w:val="000000" w:themeColor="text1"/>
        </w:rPr>
        <w:t>actualiza la</w:t>
      </w:r>
      <w:r w:rsidR="00BD319C" w:rsidRPr="00C554C5">
        <w:rPr>
          <w:rFonts w:ascii="Palatino Linotype" w:eastAsia="Times New Roman" w:hAnsi="Palatino Linotype"/>
          <w:color w:val="000000" w:themeColor="text1"/>
        </w:rPr>
        <w:t>s</w:t>
      </w:r>
      <w:r w:rsidRPr="00C554C5">
        <w:rPr>
          <w:rFonts w:ascii="Palatino Linotype" w:eastAsia="Times New Roman" w:hAnsi="Palatino Linotype"/>
          <w:color w:val="000000" w:themeColor="text1"/>
        </w:rPr>
        <w:t xml:space="preserve"> causa</w:t>
      </w:r>
      <w:r w:rsidR="00BD319C" w:rsidRPr="00C554C5">
        <w:rPr>
          <w:rFonts w:ascii="Palatino Linotype" w:eastAsia="Times New Roman" w:hAnsi="Palatino Linotype"/>
          <w:color w:val="000000" w:themeColor="text1"/>
        </w:rPr>
        <w:t>s</w:t>
      </w:r>
      <w:r w:rsidRPr="00C554C5">
        <w:rPr>
          <w:rFonts w:ascii="Palatino Linotype" w:eastAsia="Times New Roman" w:hAnsi="Palatino Linotype"/>
          <w:color w:val="000000" w:themeColor="text1"/>
        </w:rPr>
        <w:t xml:space="preserve"> de procedencia establecida</w:t>
      </w:r>
      <w:r w:rsidR="00BD319C" w:rsidRPr="00C554C5">
        <w:rPr>
          <w:rFonts w:ascii="Palatino Linotype" w:eastAsia="Times New Roman" w:hAnsi="Palatino Linotype"/>
          <w:color w:val="000000" w:themeColor="text1"/>
        </w:rPr>
        <w:t>s</w:t>
      </w:r>
      <w:r w:rsidRPr="00C554C5">
        <w:rPr>
          <w:rFonts w:ascii="Palatino Linotype" w:eastAsia="Times New Roman" w:hAnsi="Palatino Linotype"/>
          <w:color w:val="000000" w:themeColor="text1"/>
        </w:rPr>
        <w:t xml:space="preserve"> en</w:t>
      </w:r>
      <w:r w:rsidRPr="00C554C5">
        <w:rPr>
          <w:rFonts w:ascii="Palatino Linotype" w:eastAsia="Times New Roman" w:hAnsi="Palatino Linotype" w:cs="Arial"/>
          <w:color w:val="000000" w:themeColor="text1"/>
          <w:lang w:eastAsia="es-MX"/>
        </w:rPr>
        <w:t xml:space="preserve"> precepto normativo citado.</w:t>
      </w:r>
    </w:p>
    <w:p w14:paraId="7B658065" w14:textId="2AF6402E" w:rsidR="000E3DDA" w:rsidRPr="00C554C5" w:rsidRDefault="002F6857" w:rsidP="00C554C5">
      <w:pPr>
        <w:pStyle w:val="Ttulo1"/>
        <w:spacing w:line="360" w:lineRule="auto"/>
        <w:rPr>
          <w:szCs w:val="24"/>
        </w:rPr>
      </w:pPr>
      <w:bookmarkStart w:id="59" w:name="_Toc25861249"/>
      <w:r w:rsidRPr="00C554C5">
        <w:rPr>
          <w:szCs w:val="24"/>
        </w:rPr>
        <w:t>CUAR</w:t>
      </w:r>
      <w:r w:rsidR="000E3DDA" w:rsidRPr="00C554C5">
        <w:rPr>
          <w:szCs w:val="24"/>
        </w:rPr>
        <w:t>TO. Del estudio y resolución del asunto</w:t>
      </w:r>
      <w:bookmarkEnd w:id="59"/>
    </w:p>
    <w:p w14:paraId="2701BF93" w14:textId="77777777" w:rsidR="00CF1E3E" w:rsidRPr="00C554C5" w:rsidRDefault="00CF1E3E" w:rsidP="00C554C5">
      <w:pPr>
        <w:spacing w:line="360" w:lineRule="auto"/>
        <w:rPr>
          <w:rFonts w:ascii="Palatino Linotype" w:hAnsi="Palatino Linotype"/>
        </w:rPr>
      </w:pPr>
    </w:p>
    <w:p w14:paraId="708BA0A1" w14:textId="3D424FFC" w:rsidR="000E3DDA" w:rsidRPr="00C554C5" w:rsidRDefault="000E3DDA" w:rsidP="00C554C5">
      <w:pPr>
        <w:pStyle w:val="Prrafodelista"/>
        <w:keepNext/>
        <w:keepLines/>
        <w:numPr>
          <w:ilvl w:val="0"/>
          <w:numId w:val="8"/>
        </w:numPr>
        <w:spacing w:before="40" w:line="360" w:lineRule="auto"/>
        <w:outlineLvl w:val="1"/>
        <w:rPr>
          <w:rFonts w:ascii="Palatino Linotype" w:eastAsia="MS Gothic" w:hAnsi="Palatino Linotype" w:cs="Times New Roman"/>
          <w:b/>
        </w:rPr>
      </w:pPr>
      <w:bookmarkStart w:id="60" w:name="_Toc498528948"/>
      <w:bookmarkStart w:id="61" w:name="_Toc25861250"/>
      <w:r w:rsidRPr="00C554C5">
        <w:rPr>
          <w:rFonts w:ascii="Palatino Linotype" w:eastAsia="MS Gothic" w:hAnsi="Palatino Linotype" w:cs="Times New Roman"/>
          <w:b/>
        </w:rPr>
        <w:t>Del deber de las autoridades de promover, respetar, proteger y garantizar el derecho de acceso a la información pública.</w:t>
      </w:r>
      <w:bookmarkEnd w:id="60"/>
      <w:bookmarkEnd w:id="61"/>
      <w:r w:rsidRPr="00C554C5">
        <w:rPr>
          <w:rFonts w:ascii="Palatino Linotype" w:eastAsia="MS Gothic" w:hAnsi="Palatino Linotype" w:cs="Times New Roman"/>
          <w:b/>
        </w:rPr>
        <w:t xml:space="preserve"> </w:t>
      </w:r>
    </w:p>
    <w:p w14:paraId="379E39CC" w14:textId="77777777" w:rsidR="000E3DDA" w:rsidRPr="00C554C5" w:rsidRDefault="000E3DDA" w:rsidP="00C554C5">
      <w:pPr>
        <w:pStyle w:val="Prrafodelista"/>
        <w:spacing w:line="360" w:lineRule="auto"/>
        <w:rPr>
          <w:rFonts w:ascii="Palatino Linotype" w:eastAsia="MS Mincho" w:hAnsi="Palatino Linotype" w:cs="Arial"/>
        </w:rPr>
      </w:pPr>
    </w:p>
    <w:p w14:paraId="4C1C23F2" w14:textId="77777777" w:rsidR="000E3DDA" w:rsidRPr="00C554C5" w:rsidRDefault="000E3DDA" w:rsidP="00C554C5">
      <w:pPr>
        <w:pStyle w:val="Prrafodelista"/>
        <w:numPr>
          <w:ilvl w:val="0"/>
          <w:numId w:val="1"/>
        </w:numPr>
        <w:tabs>
          <w:tab w:val="left" w:pos="0"/>
        </w:tabs>
        <w:spacing w:line="360" w:lineRule="auto"/>
        <w:ind w:left="0" w:firstLine="0"/>
        <w:jc w:val="both"/>
        <w:rPr>
          <w:rFonts w:ascii="Palatino Linotype" w:eastAsia="MS Mincho" w:hAnsi="Palatino Linotype" w:cs="Times New Roman"/>
          <w:color w:val="000000"/>
        </w:rPr>
      </w:pPr>
      <w:r w:rsidRPr="00C554C5">
        <w:rPr>
          <w:rFonts w:ascii="Palatino Linotype" w:hAnsi="Palatino Linotype"/>
        </w:rPr>
        <w:t xml:space="preserve">Es menester precisar que este </w:t>
      </w:r>
      <w:r w:rsidRPr="00C554C5">
        <w:rPr>
          <w:rFonts w:ascii="Palatino Linotype" w:eastAsia="MS Mincho" w:hAnsi="Palatino Linotype" w:cs="Times New Roman"/>
          <w:color w:val="000000"/>
        </w:rPr>
        <w:t xml:space="preserve">Órgano Garante parte de que </w:t>
      </w:r>
      <w:r w:rsidRPr="00C554C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554C5">
        <w:rPr>
          <w:rFonts w:ascii="Palatino Linotype" w:eastAsia="Times New Roman" w:hAnsi="Palatino Linotype" w:cs="Arial"/>
          <w:color w:val="000000"/>
        </w:rPr>
        <w:t xml:space="preserve"> </w:t>
      </w:r>
      <w:r w:rsidRPr="00C554C5">
        <w:rPr>
          <w:rFonts w:ascii="Palatino Linotype" w:eastAsia="Times New Roman" w:hAnsi="Palatino Linotype" w:cs="Arial"/>
          <w:b/>
          <w:color w:val="000000"/>
        </w:rPr>
        <w:t>SUJETO OBLIGADO</w:t>
      </w:r>
      <w:r w:rsidRPr="00C554C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554C5">
        <w:rPr>
          <w:rFonts w:ascii="Palatino Linotype" w:eastAsia="Times New Roman" w:hAnsi="Palatino Linotype" w:cs="Arial"/>
          <w:b/>
          <w:color w:val="000000"/>
        </w:rPr>
        <w:t xml:space="preserve">Constitución Política de los Estados Unidos Mexicanos </w:t>
      </w:r>
      <w:r w:rsidRPr="00C554C5">
        <w:rPr>
          <w:rFonts w:ascii="Palatino Linotype" w:eastAsia="Times New Roman" w:hAnsi="Palatino Linotype" w:cs="Arial"/>
          <w:color w:val="000000"/>
        </w:rPr>
        <w:t xml:space="preserve">al señalar la obligación de “promover, </w:t>
      </w:r>
      <w:r w:rsidRPr="00C554C5">
        <w:rPr>
          <w:rFonts w:ascii="Palatino Linotype" w:eastAsia="Times New Roman" w:hAnsi="Palatino Linotype" w:cs="Arial"/>
          <w:b/>
          <w:color w:val="000000"/>
        </w:rPr>
        <w:t>respetar</w:t>
      </w:r>
      <w:r w:rsidRPr="00C554C5">
        <w:rPr>
          <w:rFonts w:ascii="Palatino Linotype" w:eastAsia="Times New Roman" w:hAnsi="Palatino Linotype" w:cs="Arial"/>
          <w:color w:val="000000"/>
        </w:rPr>
        <w:t xml:space="preserve">, proteger y </w:t>
      </w:r>
      <w:r w:rsidRPr="00C554C5">
        <w:rPr>
          <w:rFonts w:ascii="Palatino Linotype" w:eastAsia="Times New Roman" w:hAnsi="Palatino Linotype" w:cs="Arial"/>
          <w:b/>
          <w:color w:val="000000"/>
        </w:rPr>
        <w:t>garantizar</w:t>
      </w:r>
      <w:r w:rsidRPr="00C554C5">
        <w:rPr>
          <w:rFonts w:ascii="Palatino Linotype" w:eastAsia="Times New Roman" w:hAnsi="Palatino Linotype" w:cs="Arial"/>
          <w:color w:val="000000"/>
        </w:rPr>
        <w:t xml:space="preserve"> los derechos humanos”, entre los cuales se encuentra dicho derecho. </w:t>
      </w:r>
    </w:p>
    <w:p w14:paraId="572162E5" w14:textId="77777777" w:rsidR="00622A5C" w:rsidRPr="00C554C5" w:rsidRDefault="00622A5C" w:rsidP="00C554C5">
      <w:pPr>
        <w:pStyle w:val="Prrafodelista"/>
        <w:tabs>
          <w:tab w:val="left" w:pos="0"/>
        </w:tabs>
        <w:spacing w:line="360" w:lineRule="auto"/>
        <w:ind w:left="0"/>
        <w:jc w:val="both"/>
        <w:rPr>
          <w:rFonts w:ascii="Palatino Linotype" w:eastAsia="MS Mincho" w:hAnsi="Palatino Linotype" w:cs="Times New Roman"/>
          <w:color w:val="000000"/>
        </w:rPr>
      </w:pPr>
    </w:p>
    <w:p w14:paraId="1E3487BA" w14:textId="719F3190" w:rsidR="0092080F" w:rsidRPr="00C554C5" w:rsidRDefault="0092080F" w:rsidP="00C554C5">
      <w:pPr>
        <w:pStyle w:val="Prrafodelista"/>
        <w:numPr>
          <w:ilvl w:val="0"/>
          <w:numId w:val="1"/>
        </w:numPr>
        <w:tabs>
          <w:tab w:val="left" w:pos="0"/>
        </w:tabs>
        <w:spacing w:line="360" w:lineRule="auto"/>
        <w:ind w:left="0" w:firstLine="0"/>
        <w:jc w:val="both"/>
        <w:rPr>
          <w:rFonts w:ascii="Palatino Linotype" w:eastAsia="Times New Roman" w:hAnsi="Palatino Linotype"/>
        </w:rPr>
      </w:pPr>
      <w:r w:rsidRPr="00C554C5">
        <w:rPr>
          <w:rFonts w:ascii="Palatino Linotype" w:eastAsia="Times New Roman" w:hAnsi="Palatino Linotype"/>
        </w:rPr>
        <w:t xml:space="preserve">Ahora bien, el Derecho de Acceso a la Información Pública se define como: </w:t>
      </w:r>
      <w:r w:rsidRPr="00C554C5">
        <w:rPr>
          <w:rFonts w:ascii="Palatino Linotype" w:hAnsi="Palatino Linotype"/>
          <w:i/>
          <w:color w:val="000000"/>
        </w:rPr>
        <w:t>La igualdad de oportunidades para recibir, buscar e impartir información</w:t>
      </w:r>
      <w:r w:rsidRPr="00C554C5">
        <w:rPr>
          <w:rStyle w:val="Refdenotaalpie"/>
          <w:rFonts w:ascii="Palatino Linotype" w:hAnsi="Palatino Linotype"/>
          <w:i/>
          <w:color w:val="000000"/>
        </w:rPr>
        <w:footnoteReference w:id="2"/>
      </w:r>
      <w:r w:rsidRPr="00C554C5">
        <w:rPr>
          <w:rFonts w:ascii="Palatino Linotype" w:hAnsi="Palatino Linotype"/>
          <w:i/>
          <w:color w:val="000000"/>
        </w:rPr>
        <w:t xml:space="preserve">en posesión de cualquier </w:t>
      </w:r>
      <w:r w:rsidRPr="00C554C5">
        <w:rPr>
          <w:rFonts w:ascii="Palatino Linotype" w:hAnsi="Palatino Linotype"/>
          <w:i/>
          <w:color w:val="000000"/>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554C5">
        <w:rPr>
          <w:rStyle w:val="Refdenotaalpie"/>
          <w:rFonts w:ascii="Palatino Linotype" w:hAnsi="Palatino Linotype"/>
          <w:i/>
          <w:color w:val="000000"/>
        </w:rPr>
        <w:footnoteReference w:id="3"/>
      </w:r>
      <w:r w:rsidRPr="00C554C5">
        <w:rPr>
          <w:rFonts w:ascii="Palatino Linotype" w:hAnsi="Palatino Linotype"/>
          <w:color w:val="000000"/>
        </w:rPr>
        <w:t>que se constituye como una herramienta fundamental para ejercer</w:t>
      </w:r>
      <w:r w:rsidRPr="00C554C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554C5">
        <w:rPr>
          <w:rStyle w:val="Refdenotaalpie"/>
          <w:rFonts w:ascii="Palatino Linotype" w:hAnsi="Palatino Linotype"/>
          <w:i/>
          <w:color w:val="000000"/>
        </w:rPr>
        <w:footnoteReference w:id="4"/>
      </w:r>
      <w:r w:rsidRPr="00C554C5">
        <w:rPr>
          <w:rFonts w:ascii="Palatino Linotype" w:hAnsi="Palatino Linotype"/>
          <w:color w:val="000000"/>
        </w:rPr>
        <w:t>fomentando</w:t>
      </w:r>
      <w:r w:rsidRPr="00C554C5">
        <w:rPr>
          <w:rFonts w:ascii="Palatino Linotype" w:hAnsi="Palatino Linotype"/>
          <w:i/>
          <w:color w:val="000000"/>
        </w:rPr>
        <w:t xml:space="preserve"> la transparencia de las actividades estatales y </w:t>
      </w:r>
      <w:r w:rsidRPr="00C554C5">
        <w:rPr>
          <w:rFonts w:ascii="Palatino Linotype" w:hAnsi="Palatino Linotype"/>
          <w:color w:val="000000"/>
        </w:rPr>
        <w:t>promoviendo</w:t>
      </w:r>
      <w:r w:rsidRPr="00C554C5">
        <w:rPr>
          <w:rFonts w:ascii="Palatino Linotype" w:hAnsi="Palatino Linotype"/>
          <w:i/>
          <w:color w:val="000000"/>
        </w:rPr>
        <w:t xml:space="preserve"> la responsabilidad de los funcionarios sobre su gestión pública,</w:t>
      </w:r>
      <w:r w:rsidRPr="00C554C5">
        <w:rPr>
          <w:rStyle w:val="Refdenotaalpie"/>
          <w:rFonts w:ascii="Palatino Linotype" w:hAnsi="Palatino Linotype"/>
          <w:i/>
          <w:color w:val="000000"/>
        </w:rPr>
        <w:footnoteReference w:id="5"/>
      </w:r>
      <w:r w:rsidRPr="00C554C5">
        <w:rPr>
          <w:rFonts w:ascii="Palatino Linotype" w:hAnsi="Palatino Linotype"/>
          <w:color w:val="000000"/>
        </w:rPr>
        <w:t>que permite</w:t>
      </w:r>
      <w:r w:rsidRPr="00C554C5">
        <w:rPr>
          <w:rFonts w:ascii="Palatino Linotype" w:hAnsi="Palatino Linotype"/>
          <w:i/>
          <w:color w:val="000000"/>
        </w:rPr>
        <w:t xml:space="preserve"> saber qué están haciendo los gobiernos por sus pueblos, sin lo cual la verdad languidecería y la participación en el gobierno permanecería fragmentada</w:t>
      </w:r>
      <w:r w:rsidR="00622A5C" w:rsidRPr="00C554C5">
        <w:rPr>
          <w:rFonts w:ascii="Palatino Linotype" w:hAnsi="Palatino Linotype"/>
          <w:i/>
          <w:color w:val="000000"/>
        </w:rPr>
        <w:t>.</w:t>
      </w:r>
    </w:p>
    <w:p w14:paraId="375C791D" w14:textId="77777777" w:rsidR="00622A5C" w:rsidRPr="00C554C5" w:rsidRDefault="00622A5C" w:rsidP="00C554C5">
      <w:pPr>
        <w:pStyle w:val="Prrafodelista"/>
        <w:tabs>
          <w:tab w:val="left" w:pos="0"/>
        </w:tabs>
        <w:spacing w:line="360" w:lineRule="auto"/>
        <w:ind w:left="0"/>
        <w:jc w:val="both"/>
        <w:rPr>
          <w:rFonts w:ascii="Palatino Linotype" w:eastAsia="Times New Roman" w:hAnsi="Palatino Linotype"/>
        </w:rPr>
      </w:pPr>
    </w:p>
    <w:p w14:paraId="4A5E51BE" w14:textId="77777777" w:rsidR="0092080F" w:rsidRPr="00C554C5" w:rsidRDefault="0092080F" w:rsidP="00C554C5">
      <w:pPr>
        <w:pStyle w:val="Prrafodelista"/>
        <w:numPr>
          <w:ilvl w:val="0"/>
          <w:numId w:val="1"/>
        </w:numPr>
        <w:tabs>
          <w:tab w:val="left" w:pos="0"/>
        </w:tabs>
        <w:spacing w:line="360" w:lineRule="auto"/>
        <w:ind w:left="0" w:firstLine="0"/>
        <w:jc w:val="both"/>
        <w:rPr>
          <w:rFonts w:ascii="Palatino Linotype" w:eastAsia="Times New Roman" w:hAnsi="Palatino Linotype"/>
        </w:rPr>
      </w:pPr>
      <w:r w:rsidRPr="00C554C5">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33D4DF6" w14:textId="77777777" w:rsidR="00622A5C" w:rsidRPr="00C554C5" w:rsidRDefault="00622A5C" w:rsidP="00C554C5">
      <w:pPr>
        <w:pStyle w:val="Prrafodelista"/>
        <w:tabs>
          <w:tab w:val="left" w:pos="0"/>
        </w:tabs>
        <w:spacing w:line="360" w:lineRule="auto"/>
        <w:ind w:left="0"/>
        <w:jc w:val="both"/>
        <w:rPr>
          <w:rFonts w:ascii="Palatino Linotype" w:eastAsia="Times New Roman" w:hAnsi="Palatino Linotype"/>
        </w:rPr>
      </w:pPr>
    </w:p>
    <w:p w14:paraId="60CD8637" w14:textId="4AD752E1" w:rsidR="00984D34" w:rsidRPr="00C554C5" w:rsidRDefault="0092080F" w:rsidP="00C554C5">
      <w:pPr>
        <w:pStyle w:val="Prrafodelista"/>
        <w:numPr>
          <w:ilvl w:val="0"/>
          <w:numId w:val="1"/>
        </w:numPr>
        <w:tabs>
          <w:tab w:val="left" w:pos="0"/>
        </w:tabs>
        <w:spacing w:line="360" w:lineRule="auto"/>
        <w:ind w:left="0" w:firstLine="0"/>
        <w:jc w:val="both"/>
        <w:rPr>
          <w:rFonts w:ascii="Palatino Linotype" w:hAnsi="Palatino Linotype"/>
          <w:i/>
        </w:rPr>
      </w:pPr>
      <w:r w:rsidRPr="00C554C5">
        <w:rPr>
          <w:rFonts w:ascii="Palatino Linotype" w:hAnsi="Palatino Linotype"/>
        </w:rPr>
        <w:t xml:space="preserve">Siendo importante señalar que el </w:t>
      </w:r>
      <w:r w:rsidRPr="00C554C5">
        <w:rPr>
          <w:rFonts w:ascii="Palatino Linotype" w:hAnsi="Palatino Linotype"/>
          <w:i/>
        </w:rPr>
        <w:t xml:space="preserve"> </w:t>
      </w:r>
      <w:r w:rsidRPr="00C554C5">
        <w:rPr>
          <w:rFonts w:ascii="Palatino Linotype" w:eastAsia="Times New Roman" w:hAnsi="Palatino Linotype"/>
        </w:rPr>
        <w:t xml:space="preserve"> </w:t>
      </w:r>
      <w:r w:rsidRPr="00C554C5">
        <w:rPr>
          <w:rFonts w:ascii="Palatino Linotype" w:eastAsia="Times New Roman" w:hAnsi="Palatino Linotype"/>
          <w:b/>
        </w:rPr>
        <w:t>SUJETO OBLIGADO</w:t>
      </w:r>
      <w:r w:rsidR="00392078" w:rsidRPr="00C554C5">
        <w:rPr>
          <w:rFonts w:ascii="Palatino Linotype" w:eastAsia="Times New Roman" w:hAnsi="Palatino Linotype"/>
          <w:b/>
        </w:rPr>
        <w:t xml:space="preserve"> </w:t>
      </w:r>
      <w:r w:rsidR="00622A5C" w:rsidRPr="00C554C5">
        <w:rPr>
          <w:rFonts w:ascii="Palatino Linotype" w:eastAsia="Times New Roman" w:hAnsi="Palatino Linotype"/>
        </w:rPr>
        <w:t xml:space="preserve">dio respuesta a las solicitudes de </w:t>
      </w:r>
      <w:r w:rsidR="00A76963" w:rsidRPr="00C554C5">
        <w:rPr>
          <w:rFonts w:ascii="Palatino Linotype" w:eastAsia="Times New Roman" w:hAnsi="Palatino Linotype"/>
        </w:rPr>
        <w:t xml:space="preserve">información </w:t>
      </w:r>
      <w:r w:rsidR="003C5B25" w:rsidRPr="00C554C5">
        <w:rPr>
          <w:rFonts w:ascii="Palatino Linotype" w:eastAsia="Times New Roman" w:hAnsi="Palatino Linotype"/>
        </w:rPr>
        <w:t>en las que manifest</w:t>
      </w:r>
      <w:r w:rsidR="00C0376F" w:rsidRPr="00C554C5">
        <w:rPr>
          <w:rFonts w:ascii="Palatino Linotype" w:eastAsia="Times New Roman" w:hAnsi="Palatino Linotype"/>
        </w:rPr>
        <w:t xml:space="preserve">ó </w:t>
      </w:r>
      <w:r w:rsidR="003C5B25" w:rsidRPr="00C554C5">
        <w:rPr>
          <w:rFonts w:ascii="Palatino Linotype" w:eastAsia="Times New Roman" w:hAnsi="Palatino Linotype"/>
        </w:rPr>
        <w:t xml:space="preserve">que se realizó una búsqueda exhaustiva en los archivos que obran en la Dirección de Gobierno y Concertación y no se encontró documento alguno de los Informes del Delgado y Presidente del Comité de Participación </w:t>
      </w:r>
      <w:r w:rsidR="003C5B25" w:rsidRPr="00C554C5">
        <w:rPr>
          <w:rFonts w:ascii="Palatino Linotype" w:eastAsia="Times New Roman" w:hAnsi="Palatino Linotype"/>
        </w:rPr>
        <w:lastRenderedPageBreak/>
        <w:t>Ciudadana (COPACI) del Poblado de San Gregorio Cuautzingo. Así mismo los Delegados, como autoridad auxiliar, y el Presidente del Comité de Participación Ciudadana (COPACI), sus respectivos cargos son honoríficos y  por ende, no cuentan con un presupuesto asignado a ellos. Por lo que se refiere al Delegado no administra recursos públicos, por lo tanto, no tiene la obligación de rendir informes, en términos del artículo 57 fracción I, inciso d), de la Ley Orgánica Municipal del Estado de México. En cuanto al Presidente del COPACI, al no contar con un presupuesto ni administrar recursos públicos, no existe la obligación de rendir algún informe en su carácter de Presidente, de conformidad con el artículo 74 de la Ley Orgánica Municipal del Estado de México</w:t>
      </w:r>
      <w:r w:rsidRPr="00C554C5">
        <w:rPr>
          <w:rFonts w:ascii="Palatino Linotype" w:eastAsia="Times New Roman" w:hAnsi="Palatino Linotype"/>
        </w:rPr>
        <w:t xml:space="preserve">; situación que constituye una afectación </w:t>
      </w:r>
      <w:r w:rsidRPr="00C554C5">
        <w:rPr>
          <w:rFonts w:ascii="Palatino Linotype" w:hAnsi="Palatino Linotype" w:cs="Arial"/>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C554C5">
        <w:rPr>
          <w:rFonts w:ascii="Palatino Linotype" w:hAnsi="Palatino Linotype" w:cs="Arial"/>
          <w:u w:val="single"/>
        </w:rPr>
        <w:t>prevenir, investigar, sancionar y reparar las violaciones a los derechos humanos</w:t>
      </w:r>
      <w:r w:rsidRPr="00C554C5">
        <w:rPr>
          <w:rFonts w:ascii="Palatino Linotype" w:hAnsi="Palatino Linotype" w:cs="Arial"/>
        </w:rPr>
        <w:t xml:space="preserve">.  </w:t>
      </w:r>
    </w:p>
    <w:p w14:paraId="36DBC555" w14:textId="77777777" w:rsidR="00622A5C" w:rsidRPr="00C554C5" w:rsidRDefault="00622A5C" w:rsidP="00C554C5">
      <w:pPr>
        <w:pStyle w:val="Prrafodelista"/>
        <w:tabs>
          <w:tab w:val="left" w:pos="0"/>
        </w:tabs>
        <w:spacing w:line="360" w:lineRule="auto"/>
        <w:ind w:left="0"/>
        <w:jc w:val="both"/>
        <w:rPr>
          <w:rFonts w:ascii="Palatino Linotype" w:hAnsi="Palatino Linotype"/>
          <w:i/>
        </w:rPr>
      </w:pPr>
    </w:p>
    <w:p w14:paraId="56DD44D6" w14:textId="0DE95692" w:rsidR="0092080F" w:rsidRPr="00C554C5" w:rsidRDefault="0092080F" w:rsidP="00C554C5">
      <w:pPr>
        <w:pStyle w:val="Prrafodelista"/>
        <w:numPr>
          <w:ilvl w:val="0"/>
          <w:numId w:val="1"/>
        </w:numPr>
        <w:tabs>
          <w:tab w:val="left" w:pos="0"/>
        </w:tabs>
        <w:spacing w:line="360" w:lineRule="auto"/>
        <w:ind w:left="0" w:firstLine="0"/>
        <w:jc w:val="both"/>
        <w:rPr>
          <w:rFonts w:ascii="Palatino Linotype" w:eastAsia="Times New Roman" w:hAnsi="Palatino Linotype"/>
        </w:rPr>
      </w:pPr>
      <w:r w:rsidRPr="00C554C5">
        <w:rPr>
          <w:rFonts w:ascii="Palatino Linotype" w:eastAsia="Times New Roman" w:hAnsi="Palatino Linotype"/>
        </w:rPr>
        <w:t xml:space="preserve">En este orden de ideas, la </w:t>
      </w:r>
      <w:r w:rsidRPr="00C554C5">
        <w:rPr>
          <w:rFonts w:ascii="Palatino Linotype" w:eastAsia="Times New Roman" w:hAnsi="Palatino Linotype"/>
          <w:b/>
        </w:rPr>
        <w:t xml:space="preserve">Ley de Transparencia y Acceso a la Información Pública del Estado de México y Municipios, </w:t>
      </w:r>
      <w:r w:rsidRPr="00C554C5">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554C5">
        <w:rPr>
          <w:rFonts w:ascii="Palatino Linotype" w:eastAsia="Times New Roman" w:hAnsi="Palatino Linotype"/>
          <w:b/>
        </w:rPr>
        <w:t xml:space="preserve"> </w:t>
      </w:r>
      <w:r w:rsidRPr="00C554C5">
        <w:rPr>
          <w:rFonts w:ascii="Palatino Linotype" w:eastAsia="Times New Roman" w:hAnsi="Palatino Linotype"/>
        </w:rPr>
        <w:t xml:space="preserve">establece que </w:t>
      </w:r>
      <w:r w:rsidRPr="00C554C5">
        <w:rPr>
          <w:rFonts w:ascii="Palatino Linotype" w:eastAsia="Times New Roman" w:hAnsi="Palatino Linotype"/>
          <w:i/>
        </w:rPr>
        <w:t xml:space="preserve">el </w:t>
      </w:r>
      <w:r w:rsidRPr="00C554C5">
        <w:rPr>
          <w:rFonts w:ascii="Palatino Linotype" w:eastAsia="Times New Roman" w:hAnsi="Palatino Linotype"/>
          <w:i/>
          <w:u w:val="single"/>
        </w:rPr>
        <w:t>recurso de revisión</w:t>
      </w:r>
      <w:r w:rsidRPr="00C554C5">
        <w:rPr>
          <w:rFonts w:ascii="Palatino Linotype" w:eastAsia="Times New Roman" w:hAnsi="Palatino Linotype"/>
          <w:i/>
        </w:rPr>
        <w:t xml:space="preserve"> es la garantía secundaria mediante la cual se pretende reparar cualquier posible afectación al derecho de acceso a la información pública</w:t>
      </w:r>
      <w:r w:rsidRPr="00C554C5">
        <w:rPr>
          <w:rFonts w:ascii="Palatino Linotype" w:eastAsia="Times New Roman" w:hAnsi="Palatino Linotype"/>
        </w:rPr>
        <w:t xml:space="preserve">, siendo éste el medio a través del cual, este Órgano Garante después de realizar el análisis al procedimiento de </w:t>
      </w:r>
      <w:r w:rsidRPr="00C554C5">
        <w:rPr>
          <w:rFonts w:ascii="Palatino Linotype" w:eastAsia="Times New Roman" w:hAnsi="Palatino Linotype"/>
        </w:rPr>
        <w:lastRenderedPageBreak/>
        <w:t xml:space="preserve">acceso a la información, podrá determinar la posible afectación y, de ser el caso, ordenar la reparación a la violación del derecho en cuestión. </w:t>
      </w:r>
    </w:p>
    <w:p w14:paraId="735C1EF7" w14:textId="3692AA7D" w:rsidR="00E63865" w:rsidRPr="00C554C5" w:rsidRDefault="00D20AD3" w:rsidP="00C554C5">
      <w:pPr>
        <w:pStyle w:val="Ttulo1"/>
        <w:numPr>
          <w:ilvl w:val="0"/>
          <w:numId w:val="8"/>
        </w:numPr>
        <w:spacing w:line="360" w:lineRule="auto"/>
        <w:rPr>
          <w:szCs w:val="24"/>
        </w:rPr>
      </w:pPr>
      <w:bookmarkStart w:id="62" w:name="_Toc25861251"/>
      <w:r w:rsidRPr="00C554C5">
        <w:rPr>
          <w:szCs w:val="24"/>
        </w:rPr>
        <w:t>De la respuesta del Sujeto Obligado</w:t>
      </w:r>
      <w:r w:rsidR="0092080F" w:rsidRPr="00C554C5">
        <w:rPr>
          <w:szCs w:val="24"/>
        </w:rPr>
        <w:t>.</w:t>
      </w:r>
      <w:bookmarkEnd w:id="62"/>
    </w:p>
    <w:p w14:paraId="41894ACF" w14:textId="77777777" w:rsidR="00E63865" w:rsidRPr="00C554C5" w:rsidRDefault="00E63865" w:rsidP="00C554C5">
      <w:pPr>
        <w:spacing w:line="360" w:lineRule="auto"/>
        <w:rPr>
          <w:rFonts w:ascii="Palatino Linotype" w:hAnsi="Palatino Linotype"/>
          <w:lang w:val="es-MX" w:eastAsia="en-US"/>
        </w:rPr>
      </w:pPr>
    </w:p>
    <w:p w14:paraId="1CE37001" w14:textId="1CAE6258" w:rsidR="000E3DDA" w:rsidRPr="00C554C5" w:rsidRDefault="000E3DDA" w:rsidP="00C554C5">
      <w:pPr>
        <w:pStyle w:val="Prrafodelista"/>
        <w:numPr>
          <w:ilvl w:val="0"/>
          <w:numId w:val="1"/>
        </w:numPr>
        <w:tabs>
          <w:tab w:val="left" w:pos="0"/>
        </w:tabs>
        <w:spacing w:line="360" w:lineRule="auto"/>
        <w:ind w:left="0" w:firstLine="0"/>
        <w:jc w:val="both"/>
        <w:rPr>
          <w:rFonts w:ascii="Palatino Linotype" w:eastAsia="Calibri" w:hAnsi="Palatino Linotype" w:cs="Times New Roman"/>
        </w:rPr>
      </w:pPr>
      <w:r w:rsidRPr="00C554C5">
        <w:rPr>
          <w:rFonts w:ascii="Palatino Linotype" w:eastAsia="Calibri" w:hAnsi="Palatino Linotype" w:cs="Times New Roman"/>
        </w:rPr>
        <w:t>En el Sistema de Acceso a la Información M</w:t>
      </w:r>
      <w:r w:rsidR="00984D34" w:rsidRPr="00C554C5">
        <w:rPr>
          <w:rFonts w:ascii="Palatino Linotype" w:eastAsia="Calibri" w:hAnsi="Palatino Linotype" w:cs="Times New Roman"/>
        </w:rPr>
        <w:t>exiquense (SAIMEX),  se registraron</w:t>
      </w:r>
      <w:r w:rsidR="00E54CDE" w:rsidRPr="00C554C5">
        <w:rPr>
          <w:rFonts w:ascii="Palatino Linotype" w:eastAsia="Calibri" w:hAnsi="Palatino Linotype" w:cs="Times New Roman"/>
        </w:rPr>
        <w:t xml:space="preserve"> </w:t>
      </w:r>
      <w:r w:rsidRPr="00C554C5">
        <w:rPr>
          <w:rFonts w:ascii="Palatino Linotype" w:eastAsia="Calibri" w:hAnsi="Palatino Linotype" w:cs="Times New Roman"/>
        </w:rPr>
        <w:t>la</w:t>
      </w:r>
      <w:r w:rsidR="00984D34" w:rsidRPr="00C554C5">
        <w:rPr>
          <w:rFonts w:ascii="Palatino Linotype" w:eastAsia="Calibri" w:hAnsi="Palatino Linotype" w:cs="Times New Roman"/>
        </w:rPr>
        <w:t>s</w:t>
      </w:r>
      <w:r w:rsidR="00E54CDE" w:rsidRPr="00C554C5">
        <w:rPr>
          <w:rFonts w:ascii="Palatino Linotype" w:eastAsia="Calibri" w:hAnsi="Palatino Linotype" w:cs="Times New Roman"/>
        </w:rPr>
        <w:t xml:space="preserve"> </w:t>
      </w:r>
      <w:r w:rsidRPr="00C554C5">
        <w:rPr>
          <w:rFonts w:ascii="Palatino Linotype" w:eastAsia="Calibri" w:hAnsi="Palatino Linotype" w:cs="Times New Roman"/>
        </w:rPr>
        <w:t>solicitud</w:t>
      </w:r>
      <w:r w:rsidR="00984D34" w:rsidRPr="00C554C5">
        <w:rPr>
          <w:rFonts w:ascii="Palatino Linotype" w:eastAsia="Calibri" w:hAnsi="Palatino Linotype" w:cs="Times New Roman"/>
        </w:rPr>
        <w:t>es</w:t>
      </w:r>
      <w:r w:rsidRPr="00C554C5">
        <w:rPr>
          <w:rFonts w:ascii="Palatino Linotype" w:eastAsia="Calibri" w:hAnsi="Palatino Linotype" w:cs="Times New Roman"/>
        </w:rPr>
        <w:t xml:space="preserve"> de información </w:t>
      </w:r>
      <w:r w:rsidR="003C5B25" w:rsidRPr="00C554C5">
        <w:rPr>
          <w:rFonts w:ascii="Palatino Linotype" w:eastAsia="Calibri" w:hAnsi="Palatino Linotype" w:cs="Arial"/>
          <w:b/>
          <w:lang w:val="es-ES"/>
        </w:rPr>
        <w:t>00306/CHALCO/IP/2019 y  00305</w:t>
      </w:r>
      <w:r w:rsidR="00A76963" w:rsidRPr="00C554C5">
        <w:rPr>
          <w:rFonts w:ascii="Palatino Linotype" w:eastAsia="Calibri" w:hAnsi="Palatino Linotype" w:cs="Arial"/>
          <w:b/>
          <w:lang w:val="es-ES"/>
        </w:rPr>
        <w:t>/</w:t>
      </w:r>
      <w:r w:rsidR="003C5B25" w:rsidRPr="00C554C5">
        <w:rPr>
          <w:rFonts w:ascii="Palatino Linotype" w:eastAsia="Calibri" w:hAnsi="Palatino Linotype" w:cs="Arial"/>
          <w:b/>
          <w:lang w:val="es-ES"/>
        </w:rPr>
        <w:t>CHALCO</w:t>
      </w:r>
      <w:r w:rsidR="007235B0" w:rsidRPr="00C554C5">
        <w:rPr>
          <w:rFonts w:ascii="Palatino Linotype" w:eastAsia="Calibri" w:hAnsi="Palatino Linotype" w:cs="Arial"/>
          <w:b/>
          <w:lang w:val="es-ES"/>
        </w:rPr>
        <w:t>/IP/2019</w:t>
      </w:r>
      <w:r w:rsidR="003C5B25" w:rsidRPr="00C554C5">
        <w:rPr>
          <w:rFonts w:ascii="Palatino Linotype" w:eastAsia="Calibri" w:hAnsi="Palatino Linotype" w:cs="Arial"/>
          <w:b/>
          <w:lang w:val="es-ES"/>
        </w:rPr>
        <w:t xml:space="preserve">, </w:t>
      </w:r>
      <w:r w:rsidRPr="00C554C5">
        <w:rPr>
          <w:rFonts w:ascii="Palatino Linotype" w:eastAsia="Calibri" w:hAnsi="Palatino Linotype" w:cs="Times New Roman"/>
        </w:rPr>
        <w:t xml:space="preserve">del </w:t>
      </w:r>
      <w:r w:rsidRPr="00C554C5">
        <w:rPr>
          <w:rFonts w:ascii="Palatino Linotype" w:eastAsia="Calibri" w:hAnsi="Palatino Linotype" w:cs="Times New Roman"/>
          <w:b/>
        </w:rPr>
        <w:t>SUJETO OBLIGADO</w:t>
      </w:r>
      <w:r w:rsidRPr="00C554C5">
        <w:rPr>
          <w:rFonts w:ascii="Palatino Linotype" w:eastAsia="Calibri" w:hAnsi="Palatino Linotype" w:cs="Times New Roman"/>
        </w:rPr>
        <w:t xml:space="preserve"> lo siguiente: </w:t>
      </w:r>
    </w:p>
    <w:p w14:paraId="7C65F38F" w14:textId="77777777" w:rsidR="003C5B25" w:rsidRPr="00C554C5" w:rsidRDefault="003C5B25" w:rsidP="00C554C5">
      <w:pPr>
        <w:pStyle w:val="Prrafodelista"/>
        <w:tabs>
          <w:tab w:val="left" w:pos="0"/>
        </w:tabs>
        <w:spacing w:line="360" w:lineRule="auto"/>
        <w:ind w:left="0"/>
        <w:jc w:val="both"/>
        <w:rPr>
          <w:rFonts w:ascii="Palatino Linotype" w:eastAsia="Calibri" w:hAnsi="Palatino Linotype" w:cs="Times New Roman"/>
        </w:rPr>
      </w:pPr>
    </w:p>
    <w:p w14:paraId="0E79A175" w14:textId="5135309E" w:rsidR="00E54CDE" w:rsidRPr="00C554C5" w:rsidRDefault="003C5B25" w:rsidP="00C554C5">
      <w:pPr>
        <w:pStyle w:val="Prrafodelista"/>
        <w:spacing w:line="360" w:lineRule="auto"/>
        <w:rPr>
          <w:rFonts w:ascii="Palatino Linotype" w:hAnsi="Palatino Linotype"/>
        </w:rPr>
      </w:pPr>
      <w:r w:rsidRPr="00C554C5">
        <w:rPr>
          <w:rFonts w:ascii="Palatino Linotype" w:hAnsi="Palatino Linotype"/>
        </w:rPr>
        <w:t>De la Administración Municipal  2015-2018:</w:t>
      </w:r>
    </w:p>
    <w:p w14:paraId="32ADD0C2" w14:textId="77777777" w:rsidR="003C5B25" w:rsidRPr="00C554C5" w:rsidRDefault="003C5B25" w:rsidP="00C554C5">
      <w:pPr>
        <w:pStyle w:val="Prrafodelista"/>
        <w:spacing w:line="360" w:lineRule="auto"/>
        <w:rPr>
          <w:rFonts w:ascii="Palatino Linotype" w:hAnsi="Palatino Linotype"/>
        </w:rPr>
      </w:pPr>
    </w:p>
    <w:p w14:paraId="4B7A4A0F" w14:textId="7AB9E488" w:rsidR="003C5B25" w:rsidRPr="00C554C5" w:rsidRDefault="003C5B25" w:rsidP="00C554C5">
      <w:pPr>
        <w:pStyle w:val="Prrafodelista"/>
        <w:numPr>
          <w:ilvl w:val="0"/>
          <w:numId w:val="40"/>
        </w:numPr>
        <w:tabs>
          <w:tab w:val="left" w:pos="0"/>
        </w:tabs>
        <w:spacing w:line="360" w:lineRule="auto"/>
        <w:jc w:val="both"/>
        <w:rPr>
          <w:rFonts w:ascii="Palatino Linotype" w:hAnsi="Palatino Linotype"/>
        </w:rPr>
      </w:pPr>
      <w:r w:rsidRPr="00C554C5">
        <w:rPr>
          <w:rFonts w:ascii="Palatino Linotype" w:hAnsi="Palatino Linotype"/>
        </w:rPr>
        <w:t>Los informes del Delegado Municipal y de la Presidenta del Consejo de Participación Ciudadana del pueblo de San Gregorio Cuautzingo.</w:t>
      </w:r>
    </w:p>
    <w:p w14:paraId="09C7F7C5" w14:textId="77777777" w:rsidR="003C5B25" w:rsidRPr="00C554C5" w:rsidRDefault="003C5B25" w:rsidP="00C554C5">
      <w:pPr>
        <w:pStyle w:val="Prrafodelista"/>
        <w:tabs>
          <w:tab w:val="left" w:pos="0"/>
        </w:tabs>
        <w:spacing w:line="360" w:lineRule="auto"/>
        <w:ind w:left="1440"/>
        <w:jc w:val="both"/>
        <w:rPr>
          <w:rFonts w:ascii="Palatino Linotype" w:hAnsi="Palatino Linotype"/>
        </w:rPr>
      </w:pPr>
    </w:p>
    <w:p w14:paraId="520C41B7" w14:textId="3B41F66D" w:rsidR="003C5B25" w:rsidRPr="00C554C5" w:rsidRDefault="003C5B25" w:rsidP="00C554C5">
      <w:pPr>
        <w:tabs>
          <w:tab w:val="left" w:pos="0"/>
        </w:tabs>
        <w:spacing w:line="360" w:lineRule="auto"/>
        <w:jc w:val="both"/>
        <w:rPr>
          <w:rFonts w:ascii="Palatino Linotype" w:hAnsi="Palatino Linotype"/>
        </w:rPr>
      </w:pPr>
      <w:r w:rsidRPr="00C554C5">
        <w:rPr>
          <w:rFonts w:ascii="Palatino Linotype" w:hAnsi="Palatino Linotype"/>
        </w:rPr>
        <w:t xml:space="preserve">             De la Administración Municipal 2019-2021:</w:t>
      </w:r>
    </w:p>
    <w:p w14:paraId="36855B95" w14:textId="3753946E" w:rsidR="003C5B25" w:rsidRPr="00C554C5" w:rsidRDefault="00C0376F" w:rsidP="00C554C5">
      <w:pPr>
        <w:tabs>
          <w:tab w:val="left" w:pos="0"/>
        </w:tabs>
        <w:spacing w:line="360" w:lineRule="auto"/>
        <w:ind w:left="1080"/>
        <w:jc w:val="both"/>
        <w:rPr>
          <w:rFonts w:ascii="Palatino Linotype" w:hAnsi="Palatino Linotype"/>
        </w:rPr>
      </w:pPr>
      <w:r w:rsidRPr="00C554C5">
        <w:rPr>
          <w:rFonts w:ascii="Palatino Linotype" w:hAnsi="Palatino Linotype"/>
        </w:rPr>
        <w:t xml:space="preserve">a). </w:t>
      </w:r>
      <w:r w:rsidR="003C5B25" w:rsidRPr="00C554C5">
        <w:rPr>
          <w:rFonts w:ascii="Palatino Linotype" w:hAnsi="Palatino Linotype"/>
        </w:rPr>
        <w:t>Documentos que ha emitido el Delegado Municipal y la Presidenta del Consejo de Participación Ciudadana del Pueblo de San Gregorio Cuautzingo, así como los ingresos y egresos.</w:t>
      </w:r>
    </w:p>
    <w:p w14:paraId="75336CF9" w14:textId="408641DA" w:rsidR="003C5B25" w:rsidRPr="00C554C5" w:rsidRDefault="003C5B25" w:rsidP="00C554C5">
      <w:pPr>
        <w:tabs>
          <w:tab w:val="left" w:pos="0"/>
        </w:tabs>
        <w:spacing w:line="360" w:lineRule="auto"/>
        <w:jc w:val="both"/>
        <w:rPr>
          <w:rFonts w:ascii="Palatino Linotype" w:hAnsi="Palatino Linotype"/>
        </w:rPr>
      </w:pPr>
    </w:p>
    <w:p w14:paraId="7E525A0B" w14:textId="0402E5CB" w:rsidR="004B7ED5" w:rsidRPr="00C554C5" w:rsidRDefault="00947607" w:rsidP="00C554C5">
      <w:pPr>
        <w:pStyle w:val="Prrafodelista"/>
        <w:numPr>
          <w:ilvl w:val="0"/>
          <w:numId w:val="1"/>
        </w:numPr>
        <w:tabs>
          <w:tab w:val="left" w:pos="0"/>
        </w:tabs>
        <w:spacing w:line="360" w:lineRule="auto"/>
        <w:ind w:left="0" w:firstLine="0"/>
        <w:jc w:val="both"/>
        <w:rPr>
          <w:rFonts w:ascii="Palatino Linotype" w:hAnsi="Palatino Linotype"/>
        </w:rPr>
      </w:pPr>
      <w:r w:rsidRPr="00C554C5">
        <w:rPr>
          <w:rFonts w:ascii="Palatino Linotype" w:hAnsi="Palatino Linotype" w:cs="Arial"/>
        </w:rPr>
        <w:t xml:space="preserve">Ante ello, el </w:t>
      </w:r>
      <w:r w:rsidRPr="00C554C5">
        <w:rPr>
          <w:rFonts w:ascii="Palatino Linotype" w:hAnsi="Palatino Linotype" w:cs="Arial"/>
          <w:b/>
        </w:rPr>
        <w:t xml:space="preserve">SUJETO OBLIGADO </w:t>
      </w:r>
      <w:r w:rsidR="00F4287F" w:rsidRPr="00C554C5">
        <w:rPr>
          <w:rFonts w:ascii="Palatino Linotype" w:eastAsia="Times New Roman" w:hAnsi="Palatino Linotype"/>
        </w:rPr>
        <w:t xml:space="preserve">dio respuesta a las solicitudes de información a las que </w:t>
      </w:r>
      <w:r w:rsidR="00C0376F" w:rsidRPr="00C554C5">
        <w:rPr>
          <w:rFonts w:ascii="Palatino Linotype" w:eastAsia="Times New Roman" w:hAnsi="Palatino Linotype"/>
        </w:rPr>
        <w:t xml:space="preserve"> manifestó se realizó una búsqueda exhaustiva en los archivos que obran en la Dirección de Gobierno y Concertación y no se encontró documento alguno de los Informes del Delgado y Presidente del Comité de Participación Ciudadana (COPACI) del Poblado de San Gregorio Cuautzingo. Así mismo los Delegados, como autoridad auxiliar, </w:t>
      </w:r>
      <w:r w:rsidR="00C0376F" w:rsidRPr="00C554C5">
        <w:rPr>
          <w:rFonts w:ascii="Palatino Linotype" w:eastAsia="Times New Roman" w:hAnsi="Palatino Linotype"/>
        </w:rPr>
        <w:lastRenderedPageBreak/>
        <w:t>y el Presidente del Comité de Participación Ciudadana (COPACI), sus respectivos cargos son honoríficos y  por ende, no cuentan con un presupuesto asignado a ellos. Por lo que se refiere al Delegado no administra recursos públicos, por lo tanto, no tiene la obligación de rendir informes, en términos del artículo 57 fracción I, inciso d), de la Ley Orgánica Municipal del Estado de México. En cuanto al Presidente del COPACI, al no contar con un presupuesto ni administrar recursos públicos, no existe la obligación de rendir algún informe en su carácter de Presidente, de conformidad con el artículo 74 de la Ley Orgánica Municipal del Estado de México.</w:t>
      </w:r>
    </w:p>
    <w:p w14:paraId="65C67D6E" w14:textId="77777777" w:rsidR="00C0376F" w:rsidRPr="00C554C5" w:rsidRDefault="00C0376F" w:rsidP="00C554C5">
      <w:pPr>
        <w:pStyle w:val="Prrafodelista"/>
        <w:tabs>
          <w:tab w:val="left" w:pos="0"/>
        </w:tabs>
        <w:spacing w:line="360" w:lineRule="auto"/>
        <w:ind w:left="0"/>
        <w:jc w:val="both"/>
        <w:rPr>
          <w:rFonts w:ascii="Palatino Linotype" w:hAnsi="Palatino Linotype"/>
        </w:rPr>
      </w:pPr>
    </w:p>
    <w:p w14:paraId="134B56AB" w14:textId="028EE967" w:rsidR="0088424C" w:rsidRPr="00C554C5" w:rsidRDefault="0088424C" w:rsidP="00C554C5">
      <w:pPr>
        <w:pStyle w:val="Prrafodelista"/>
        <w:numPr>
          <w:ilvl w:val="0"/>
          <w:numId w:val="1"/>
        </w:numPr>
        <w:tabs>
          <w:tab w:val="left" w:pos="0"/>
        </w:tabs>
        <w:spacing w:line="360" w:lineRule="auto"/>
        <w:ind w:left="0" w:firstLine="0"/>
        <w:jc w:val="both"/>
        <w:rPr>
          <w:rFonts w:ascii="Palatino Linotype" w:hAnsi="Palatino Linotype"/>
        </w:rPr>
      </w:pPr>
      <w:r w:rsidRPr="00C554C5">
        <w:rPr>
          <w:rFonts w:ascii="Palatino Linotype" w:hAnsi="Palatino Linotype"/>
        </w:rPr>
        <w:t xml:space="preserve">Respecto de las funciones de los Delegados Municipales como autoridades auxiliares,  la Ley </w:t>
      </w:r>
      <w:r w:rsidRPr="00C554C5">
        <w:rPr>
          <w:rFonts w:ascii="Palatino Linotype" w:eastAsia="Times New Roman" w:hAnsi="Palatino Linotype"/>
        </w:rPr>
        <w:t>Orgánica Municipal del Estado de México, señala que:</w:t>
      </w:r>
    </w:p>
    <w:p w14:paraId="7E231D0D" w14:textId="77777777" w:rsidR="0088424C" w:rsidRPr="00C554C5" w:rsidRDefault="0088424C" w:rsidP="00C554C5">
      <w:pPr>
        <w:pStyle w:val="Prrafodelista"/>
        <w:spacing w:line="360" w:lineRule="auto"/>
        <w:rPr>
          <w:rFonts w:ascii="Palatino Linotype" w:hAnsi="Palatino Linotype"/>
        </w:rPr>
      </w:pPr>
    </w:p>
    <w:p w14:paraId="5FB3715D" w14:textId="586E288A" w:rsidR="0088424C" w:rsidRPr="00C554C5" w:rsidRDefault="0088424C"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w:t>
      </w:r>
      <w:r w:rsidRPr="00C554C5">
        <w:rPr>
          <w:rFonts w:ascii="Palatino Linotype" w:hAnsi="Palatino Linotype"/>
          <w:b/>
          <w:i/>
        </w:rPr>
        <w:t>Artículo 56</w:t>
      </w:r>
      <w:r w:rsidRPr="00C554C5">
        <w:rPr>
          <w:rFonts w:ascii="Palatino Linotype" w:hAnsi="Palatino Linotype"/>
          <w:i/>
        </w:rPr>
        <w:t>.- Son autoridades auxiliares municipales, los delegados y subdelegados, y los jefes de sector o de sección y jefes de manzana que designe el ayuntamiento.</w:t>
      </w:r>
    </w:p>
    <w:p w14:paraId="15162A80" w14:textId="77777777" w:rsidR="0088424C" w:rsidRPr="00C554C5" w:rsidRDefault="0088424C" w:rsidP="00C554C5">
      <w:pPr>
        <w:pStyle w:val="Prrafodelista"/>
        <w:tabs>
          <w:tab w:val="left" w:pos="0"/>
        </w:tabs>
        <w:spacing w:line="360" w:lineRule="auto"/>
        <w:ind w:left="851" w:right="567"/>
        <w:jc w:val="both"/>
        <w:rPr>
          <w:rFonts w:ascii="Palatino Linotype" w:hAnsi="Palatino Linotype"/>
          <w:i/>
        </w:rPr>
      </w:pPr>
    </w:p>
    <w:p w14:paraId="4BA7B939" w14:textId="67656283" w:rsidR="0088424C" w:rsidRPr="00C554C5" w:rsidRDefault="0088424C"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b/>
          <w:i/>
        </w:rPr>
        <w:t>Artículo 57</w:t>
      </w:r>
      <w:r w:rsidRPr="00C554C5">
        <w:rPr>
          <w:rFonts w:ascii="Palatino Linotype" w:hAnsi="Palatino Linotype"/>
          <w:i/>
        </w:rPr>
        <w:t>.-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w:t>
      </w:r>
    </w:p>
    <w:p w14:paraId="2829FCDA" w14:textId="77777777" w:rsidR="0088424C" w:rsidRPr="00C554C5" w:rsidRDefault="0088424C" w:rsidP="00C554C5">
      <w:pPr>
        <w:tabs>
          <w:tab w:val="left" w:pos="0"/>
        </w:tabs>
        <w:spacing w:line="360" w:lineRule="auto"/>
        <w:ind w:right="567"/>
        <w:jc w:val="both"/>
        <w:rPr>
          <w:rFonts w:ascii="Palatino Linotype" w:hAnsi="Palatino Linotype"/>
          <w:i/>
        </w:rPr>
      </w:pPr>
    </w:p>
    <w:p w14:paraId="7C798CBB" w14:textId="77777777" w:rsidR="0088424C" w:rsidRPr="00C554C5" w:rsidRDefault="0088424C"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 xml:space="preserve">I. </w:t>
      </w:r>
      <w:r w:rsidRPr="00C554C5">
        <w:rPr>
          <w:rFonts w:ascii="Palatino Linotype" w:hAnsi="Palatino Linotype"/>
          <w:b/>
          <w:i/>
        </w:rPr>
        <w:t>Corresponde a los delegados y subdelegados</w:t>
      </w:r>
      <w:r w:rsidRPr="00C554C5">
        <w:rPr>
          <w:rFonts w:ascii="Palatino Linotype" w:hAnsi="Palatino Linotype"/>
          <w:i/>
        </w:rPr>
        <w:t>:</w:t>
      </w:r>
    </w:p>
    <w:p w14:paraId="2EEFE889" w14:textId="6A01B1BC" w:rsidR="0088424C" w:rsidRPr="00C554C5" w:rsidRDefault="0088424C"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lastRenderedPageBreak/>
        <w:t>a). Vigilar el cumplimiento del bando municipal, de las disposiciones reglamentarias que expida el ayuntamiento y reportar a la dependencia administrativa correspondiente, las violaciones a las mismas;</w:t>
      </w:r>
    </w:p>
    <w:p w14:paraId="76DD4A8E" w14:textId="3557E85E" w:rsidR="0088424C" w:rsidRPr="00C554C5" w:rsidRDefault="0088424C"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b). Coadyuvar con el ayuntamiento en la elaboración y ejecución del Plan de Desarrollo Municipal y de los programas que de él se deriven;</w:t>
      </w:r>
    </w:p>
    <w:p w14:paraId="73D25B6C" w14:textId="36E7C702" w:rsidR="0088424C" w:rsidRPr="00C554C5" w:rsidRDefault="0088424C"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b/>
          <w:i/>
          <w:u w:val="single"/>
        </w:rPr>
        <w:t>c). Auxiliar al secretario del ayuntamiento con la información que requiera para expedir certificaciones</w:t>
      </w:r>
      <w:r w:rsidRPr="00C554C5">
        <w:rPr>
          <w:rFonts w:ascii="Palatino Linotype" w:hAnsi="Palatino Linotype"/>
          <w:i/>
        </w:rPr>
        <w:t>;</w:t>
      </w:r>
    </w:p>
    <w:p w14:paraId="6CFE755D" w14:textId="63680AA9" w:rsidR="0088424C" w:rsidRPr="00C554C5" w:rsidRDefault="0088424C"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 xml:space="preserve">d). </w:t>
      </w:r>
      <w:r w:rsidRPr="00C554C5">
        <w:rPr>
          <w:rFonts w:ascii="Palatino Linotype" w:hAnsi="Palatino Linotype"/>
          <w:b/>
          <w:i/>
          <w:u w:val="single"/>
        </w:rPr>
        <w:t>Informar anualmente a sus representados y al ayuntamiento, sobre la administración de los recursos que en su caso tenga encomendados, y del estado que guardan los asuntos a su cargo</w:t>
      </w:r>
      <w:r w:rsidRPr="00C554C5">
        <w:rPr>
          <w:rFonts w:ascii="Palatino Linotype" w:hAnsi="Palatino Linotype"/>
          <w:i/>
        </w:rPr>
        <w:t>;</w:t>
      </w:r>
    </w:p>
    <w:p w14:paraId="2DCE952D" w14:textId="0E237C8C" w:rsidR="0088424C" w:rsidRPr="00C554C5" w:rsidRDefault="0088424C"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e). Elaborar los programas de trabajo para las delegaciones y subdelegaciones, con la asesoría del ayuntamiento.</w:t>
      </w:r>
    </w:p>
    <w:p w14:paraId="7B55ED63" w14:textId="6C38D26E" w:rsidR="0088424C" w:rsidRPr="00C554C5" w:rsidRDefault="0088424C"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f) vigilar el estado de los canales, vasos colectores, barrancas, canales alcantarillados y demás desagües e informar al ayuntamiento para la realización de acciones correctivas.</w:t>
      </w:r>
    </w:p>
    <w:p w14:paraId="746312BA" w14:textId="689CA96A" w:rsidR="0088424C" w:rsidRPr="00C554C5" w:rsidRDefault="0088424C"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g) Emitir opinión motivada no vinculante, respecto a la autorización de la instalación de nuevos establecimientos comerciales, licencias de construcción y cambios de uso de suelo en sus comunidades.</w:t>
      </w:r>
    </w:p>
    <w:p w14:paraId="17D262E2" w14:textId="77777777" w:rsidR="0088424C" w:rsidRPr="00C554C5" w:rsidRDefault="0088424C"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II. Corresponde a los jefes de sector o de sección y de manzana:</w:t>
      </w:r>
    </w:p>
    <w:p w14:paraId="64F793DA" w14:textId="1C5A5194" w:rsidR="0088424C" w:rsidRPr="00C554C5" w:rsidRDefault="0088424C"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b/>
          <w:i/>
          <w:u w:val="single"/>
        </w:rPr>
        <w:t>a). Colaborar para mantener el orden, la seguridad y la tranquilidad de los vecinos del lugar, reportando ante los cuerpos de seguridad pública, a los oficiales calificadores las conductas que requieran de su intervención</w:t>
      </w:r>
      <w:r w:rsidRPr="00C554C5">
        <w:rPr>
          <w:rFonts w:ascii="Palatino Linotype" w:hAnsi="Palatino Linotype"/>
          <w:i/>
        </w:rPr>
        <w:t>;</w:t>
      </w:r>
    </w:p>
    <w:p w14:paraId="08EFFD59" w14:textId="77777777" w:rsidR="0088424C" w:rsidRPr="00C554C5" w:rsidRDefault="0088424C"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lastRenderedPageBreak/>
        <w:t>b). Elaborar y mantener actualizado el censo de vecinos de la demarcación correspondiente;</w:t>
      </w:r>
    </w:p>
    <w:p w14:paraId="79D6E910" w14:textId="77777777" w:rsidR="0088424C" w:rsidRPr="00C554C5" w:rsidRDefault="0088424C"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c). Informar al delegado las deficiencias que presenten los servicios públicos municipales;</w:t>
      </w:r>
    </w:p>
    <w:p w14:paraId="3908A19D" w14:textId="6DD60B0A" w:rsidR="0088424C" w:rsidRPr="00C554C5" w:rsidRDefault="0088424C"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d). Participar en la preservación y restauración del medio ambiente, así como en la protección civil de los vecinos.</w:t>
      </w:r>
    </w:p>
    <w:p w14:paraId="4C48981D" w14:textId="77777777" w:rsidR="0088424C" w:rsidRPr="00C554C5" w:rsidRDefault="0088424C" w:rsidP="00C554C5">
      <w:pPr>
        <w:pStyle w:val="Prrafodelista"/>
        <w:spacing w:line="360" w:lineRule="auto"/>
        <w:rPr>
          <w:rFonts w:ascii="Palatino Linotype" w:eastAsia="Times New Roman" w:hAnsi="Palatino Linotype"/>
        </w:rPr>
      </w:pPr>
    </w:p>
    <w:p w14:paraId="587ACA69" w14:textId="101F13E8" w:rsidR="00C0376F" w:rsidRPr="00C554C5" w:rsidRDefault="00C0376F" w:rsidP="00C554C5">
      <w:pPr>
        <w:pStyle w:val="Prrafodelista"/>
        <w:numPr>
          <w:ilvl w:val="0"/>
          <w:numId w:val="1"/>
        </w:numPr>
        <w:tabs>
          <w:tab w:val="left" w:pos="0"/>
        </w:tabs>
        <w:spacing w:line="360" w:lineRule="auto"/>
        <w:ind w:left="0" w:firstLine="0"/>
        <w:jc w:val="both"/>
        <w:rPr>
          <w:rFonts w:ascii="Palatino Linotype" w:hAnsi="Palatino Linotype"/>
        </w:rPr>
      </w:pPr>
      <w:r w:rsidRPr="00C554C5">
        <w:rPr>
          <w:rFonts w:ascii="Palatino Linotype" w:eastAsia="Times New Roman" w:hAnsi="Palatino Linotype"/>
        </w:rPr>
        <w:t xml:space="preserve">Es importante señalar que la Ley Orgánica Municipal del Estado de México, </w:t>
      </w:r>
      <w:r w:rsidR="0088424C" w:rsidRPr="00C554C5">
        <w:rPr>
          <w:rFonts w:ascii="Palatino Linotype" w:eastAsia="Times New Roman" w:hAnsi="Palatino Linotype"/>
        </w:rPr>
        <w:t xml:space="preserve">por cuanto hace a los Consejos de Participación Ciudadana </w:t>
      </w:r>
      <w:r w:rsidRPr="00C554C5">
        <w:rPr>
          <w:rFonts w:ascii="Palatino Linotype" w:eastAsia="Times New Roman" w:hAnsi="Palatino Linotype"/>
        </w:rPr>
        <w:t>en su artículo 74 señala lo siguiente:</w:t>
      </w:r>
    </w:p>
    <w:p w14:paraId="2C7D1297" w14:textId="77777777" w:rsidR="00C0376F" w:rsidRPr="00C554C5" w:rsidRDefault="00C0376F" w:rsidP="00C554C5">
      <w:pPr>
        <w:pStyle w:val="Prrafodelista"/>
        <w:spacing w:line="360" w:lineRule="auto"/>
        <w:rPr>
          <w:rFonts w:ascii="Palatino Linotype" w:hAnsi="Palatino Linotype"/>
        </w:rPr>
      </w:pPr>
    </w:p>
    <w:p w14:paraId="7425774E" w14:textId="51CEBEA4" w:rsidR="00C0376F" w:rsidRPr="00C554C5" w:rsidRDefault="00C0376F"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w:t>
      </w:r>
      <w:r w:rsidRPr="00C554C5">
        <w:rPr>
          <w:rFonts w:ascii="Palatino Linotype" w:hAnsi="Palatino Linotype"/>
          <w:b/>
          <w:i/>
        </w:rPr>
        <w:t>Artículo 74</w:t>
      </w:r>
      <w:r w:rsidRPr="00C554C5">
        <w:rPr>
          <w:rFonts w:ascii="Palatino Linotype" w:hAnsi="Palatino Linotype"/>
          <w:i/>
        </w:rPr>
        <w:t>.- Los consejos de participación ciudadana, como órganos de comunicación y colaboración entre la comunidad y las autoridades, tendrán las siguientes atribuciones:</w:t>
      </w:r>
    </w:p>
    <w:p w14:paraId="4C461434" w14:textId="77777777" w:rsidR="00C0376F" w:rsidRPr="00C554C5" w:rsidRDefault="00C0376F"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I. Promover la participación ciudadana en la realización de los programas municipales;</w:t>
      </w:r>
    </w:p>
    <w:p w14:paraId="3781E5E2" w14:textId="77777777" w:rsidR="00C0376F" w:rsidRPr="00C554C5" w:rsidRDefault="00C0376F"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II. Coadyuvar para el cumplimiento eficaz de los planes y programas municipales aprobados;</w:t>
      </w:r>
    </w:p>
    <w:p w14:paraId="3FB79EDA" w14:textId="4FDA1D59" w:rsidR="00C0376F" w:rsidRPr="00C554C5" w:rsidRDefault="00C0376F"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 xml:space="preserve">III. </w:t>
      </w:r>
      <w:r w:rsidRPr="00C554C5">
        <w:rPr>
          <w:rFonts w:ascii="Palatino Linotype" w:hAnsi="Palatino Linotype"/>
          <w:b/>
          <w:i/>
        </w:rPr>
        <w:t>Proponer al ayuntamiento las acciones tendientes a integrar o modificar los planes y programas municipales</w:t>
      </w:r>
      <w:r w:rsidRPr="00C554C5">
        <w:rPr>
          <w:rFonts w:ascii="Palatino Linotype" w:hAnsi="Palatino Linotype"/>
          <w:i/>
        </w:rPr>
        <w:t>;</w:t>
      </w:r>
    </w:p>
    <w:p w14:paraId="0255F78D" w14:textId="77777777" w:rsidR="00C0376F" w:rsidRPr="00C554C5" w:rsidRDefault="00C0376F"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IV. Participar en la supervisión de la prestación de los servicios públicos;</w:t>
      </w:r>
    </w:p>
    <w:p w14:paraId="4CAD43A4" w14:textId="1FF69B49" w:rsidR="00C0376F" w:rsidRPr="00C554C5" w:rsidRDefault="00C0376F"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lastRenderedPageBreak/>
        <w:t xml:space="preserve">V. </w:t>
      </w:r>
      <w:r w:rsidRPr="00C554C5">
        <w:rPr>
          <w:rFonts w:ascii="Palatino Linotype" w:hAnsi="Palatino Linotype"/>
          <w:b/>
          <w:i/>
          <w:u w:val="single"/>
        </w:rPr>
        <w:t>Informar al menos una vez cada tres meses a sus representados y al ayuntamiento sobre sus proyectos, las actividades realizadas y, en su caso, el estado de cuenta de las aportaciones económicas que estén a su cargo.</w:t>
      </w:r>
    </w:p>
    <w:p w14:paraId="68C05199" w14:textId="692AB088" w:rsidR="00C0376F" w:rsidRPr="00C554C5" w:rsidRDefault="00C0376F"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t>VI. Emitir opinión motivada no vinculante, respecto a la a</w:t>
      </w:r>
      <w:r w:rsidR="0088424C" w:rsidRPr="00C554C5">
        <w:rPr>
          <w:rFonts w:ascii="Palatino Linotype" w:hAnsi="Palatino Linotype"/>
          <w:i/>
        </w:rPr>
        <w:t xml:space="preserve">utorización de nuevos proyectos </w:t>
      </w:r>
      <w:r w:rsidRPr="00C554C5">
        <w:rPr>
          <w:rFonts w:ascii="Palatino Linotype" w:hAnsi="Palatino Linotype"/>
          <w:i/>
        </w:rPr>
        <w:t>inmobiliarios, comerciales, habitacionales o industriales y respecto de la autorización de giros</w:t>
      </w:r>
      <w:r w:rsidR="0088424C" w:rsidRPr="00C554C5">
        <w:rPr>
          <w:rFonts w:ascii="Palatino Linotype" w:hAnsi="Palatino Linotype"/>
          <w:i/>
        </w:rPr>
        <w:t xml:space="preserve"> </w:t>
      </w:r>
      <w:r w:rsidRPr="00C554C5">
        <w:rPr>
          <w:rFonts w:ascii="Palatino Linotype" w:hAnsi="Palatino Linotype"/>
          <w:i/>
        </w:rPr>
        <w:t>mercantiles.</w:t>
      </w:r>
    </w:p>
    <w:p w14:paraId="25C353A2" w14:textId="77777777" w:rsidR="0088424C" w:rsidRPr="00C554C5" w:rsidRDefault="0088424C" w:rsidP="00C554C5">
      <w:pPr>
        <w:pStyle w:val="Prrafodelista"/>
        <w:tabs>
          <w:tab w:val="left" w:pos="0"/>
        </w:tabs>
        <w:spacing w:line="360" w:lineRule="auto"/>
        <w:ind w:left="851" w:right="567"/>
        <w:jc w:val="both"/>
        <w:rPr>
          <w:rFonts w:ascii="Palatino Linotype" w:hAnsi="Palatino Linotype"/>
          <w:i/>
        </w:rPr>
      </w:pPr>
    </w:p>
    <w:p w14:paraId="1420B076" w14:textId="1580F17C" w:rsidR="00C0376F" w:rsidRPr="00C554C5" w:rsidRDefault="00C0376F" w:rsidP="00C554C5">
      <w:pPr>
        <w:pStyle w:val="Prrafodelista"/>
        <w:tabs>
          <w:tab w:val="left" w:pos="0"/>
        </w:tabs>
        <w:spacing w:line="360" w:lineRule="auto"/>
        <w:ind w:left="851" w:right="567"/>
        <w:jc w:val="both"/>
        <w:rPr>
          <w:rFonts w:ascii="Palatino Linotype" w:hAnsi="Palatino Linotype"/>
          <w:b/>
          <w:i/>
          <w:u w:val="single"/>
        </w:rPr>
      </w:pPr>
      <w:r w:rsidRPr="00C554C5">
        <w:rPr>
          <w:rFonts w:ascii="Palatino Linotype" w:hAnsi="Palatino Linotype"/>
          <w:b/>
          <w:i/>
        </w:rPr>
        <w:t>Artículo 75</w:t>
      </w:r>
      <w:r w:rsidRPr="00C554C5">
        <w:rPr>
          <w:rFonts w:ascii="Palatino Linotype" w:hAnsi="Palatino Linotype"/>
          <w:i/>
        </w:rPr>
        <w:t>.- Tratándose de obras para el bienestar colectivo</w:t>
      </w:r>
      <w:r w:rsidR="0088424C" w:rsidRPr="00C554C5">
        <w:rPr>
          <w:rFonts w:ascii="Palatino Linotype" w:hAnsi="Palatino Linotype"/>
          <w:i/>
        </w:rPr>
        <w:t xml:space="preserve">, </w:t>
      </w:r>
      <w:r w:rsidR="0088424C" w:rsidRPr="00C554C5">
        <w:rPr>
          <w:rFonts w:ascii="Palatino Linotype" w:hAnsi="Palatino Linotype"/>
          <w:b/>
          <w:i/>
          <w:u w:val="single"/>
        </w:rPr>
        <w:t xml:space="preserve">los consejos de participación </w:t>
      </w:r>
      <w:r w:rsidRPr="00C554C5">
        <w:rPr>
          <w:rFonts w:ascii="Palatino Linotype" w:hAnsi="Palatino Linotype"/>
          <w:b/>
          <w:i/>
          <w:u w:val="single"/>
        </w:rPr>
        <w:t>podrán recibir de su comunidad aportaciones en dinero, de las cuales entregarán formal recibo</w:t>
      </w:r>
      <w:r w:rsidR="0088424C" w:rsidRPr="00C554C5">
        <w:rPr>
          <w:rFonts w:ascii="Palatino Linotype" w:hAnsi="Palatino Linotype"/>
          <w:b/>
          <w:i/>
          <w:u w:val="single"/>
        </w:rPr>
        <w:t xml:space="preserve"> </w:t>
      </w:r>
      <w:r w:rsidRPr="00C554C5">
        <w:rPr>
          <w:rFonts w:ascii="Palatino Linotype" w:hAnsi="Palatino Linotype"/>
          <w:b/>
          <w:i/>
          <w:u w:val="single"/>
        </w:rPr>
        <w:t>a cada interesado, y deberán informar de ello al ayuntamiento.</w:t>
      </w:r>
    </w:p>
    <w:p w14:paraId="0EBCE0B1" w14:textId="77777777" w:rsidR="0088424C" w:rsidRPr="00C554C5" w:rsidRDefault="0088424C" w:rsidP="00C554C5">
      <w:pPr>
        <w:pStyle w:val="Prrafodelista"/>
        <w:tabs>
          <w:tab w:val="left" w:pos="0"/>
        </w:tabs>
        <w:spacing w:line="360" w:lineRule="auto"/>
        <w:ind w:left="851" w:right="567"/>
        <w:jc w:val="both"/>
        <w:rPr>
          <w:rFonts w:ascii="Palatino Linotype" w:hAnsi="Palatino Linotype"/>
          <w:i/>
        </w:rPr>
      </w:pPr>
    </w:p>
    <w:p w14:paraId="18B3EABB" w14:textId="292F8D0B" w:rsidR="00C0376F" w:rsidRPr="00C554C5" w:rsidRDefault="00C0376F"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b/>
          <w:i/>
        </w:rPr>
        <w:t>Artículo 76</w:t>
      </w:r>
      <w:r w:rsidRPr="00C554C5">
        <w:rPr>
          <w:rFonts w:ascii="Palatino Linotype" w:hAnsi="Palatino Linotype"/>
          <w:i/>
        </w:rPr>
        <w:t>.- Los miembros de los consejos podrán ser removi</w:t>
      </w:r>
      <w:r w:rsidR="0088424C" w:rsidRPr="00C554C5">
        <w:rPr>
          <w:rFonts w:ascii="Palatino Linotype" w:hAnsi="Palatino Linotype"/>
          <w:i/>
        </w:rPr>
        <w:t xml:space="preserve">dos, en cualquier tiempo por el </w:t>
      </w:r>
      <w:r w:rsidRPr="00C554C5">
        <w:rPr>
          <w:rFonts w:ascii="Palatino Linotype" w:hAnsi="Palatino Linotype"/>
          <w:i/>
        </w:rPr>
        <w:t>ayuntamiento, por justa causa con el voto aprobatorio de las dos terceras partes y previa</w:t>
      </w:r>
      <w:r w:rsidR="0088424C" w:rsidRPr="00C554C5">
        <w:rPr>
          <w:rFonts w:ascii="Palatino Linotype" w:hAnsi="Palatino Linotype"/>
          <w:i/>
        </w:rPr>
        <w:t xml:space="preserve"> </w:t>
      </w:r>
      <w:r w:rsidRPr="00C554C5">
        <w:rPr>
          <w:rFonts w:ascii="Palatino Linotype" w:hAnsi="Palatino Linotype"/>
          <w:i/>
        </w:rPr>
        <w:t>garantía de audiencia, en cuyo caso se llamará a los suplentes.</w:t>
      </w:r>
    </w:p>
    <w:p w14:paraId="2042B5C4" w14:textId="77777777" w:rsidR="0088424C" w:rsidRPr="00C554C5" w:rsidRDefault="0088424C" w:rsidP="00C554C5">
      <w:pPr>
        <w:pStyle w:val="Prrafodelista"/>
        <w:tabs>
          <w:tab w:val="left" w:pos="0"/>
        </w:tabs>
        <w:spacing w:line="360" w:lineRule="auto"/>
        <w:ind w:left="851" w:right="567"/>
        <w:jc w:val="both"/>
        <w:rPr>
          <w:rFonts w:ascii="Palatino Linotype" w:hAnsi="Palatino Linotype"/>
          <w:i/>
        </w:rPr>
      </w:pPr>
    </w:p>
    <w:p w14:paraId="68264407" w14:textId="5A8E53A5" w:rsidR="00C0376F" w:rsidRPr="00C554C5" w:rsidRDefault="00C0376F"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b/>
          <w:i/>
        </w:rPr>
        <w:t>Artículo 77</w:t>
      </w:r>
      <w:r w:rsidRPr="00C554C5">
        <w:rPr>
          <w:rFonts w:ascii="Palatino Linotype" w:hAnsi="Palatino Linotype"/>
          <w:i/>
        </w:rPr>
        <w:t>.- Los ayuntamientos promoverán ent</w:t>
      </w:r>
      <w:r w:rsidR="0088424C" w:rsidRPr="00C554C5">
        <w:rPr>
          <w:rFonts w:ascii="Palatino Linotype" w:hAnsi="Palatino Linotype"/>
          <w:i/>
        </w:rPr>
        <w:t xml:space="preserve">re sus habitantes la creación y </w:t>
      </w:r>
      <w:r w:rsidRPr="00C554C5">
        <w:rPr>
          <w:rFonts w:ascii="Palatino Linotype" w:hAnsi="Palatino Linotype"/>
          <w:i/>
        </w:rPr>
        <w:t>funcionamiento de organizaciones sociales de carácter popular, a efecto de que participen en el</w:t>
      </w:r>
      <w:r w:rsidR="0088424C" w:rsidRPr="00C554C5">
        <w:rPr>
          <w:rFonts w:ascii="Palatino Linotype" w:hAnsi="Palatino Linotype"/>
          <w:i/>
        </w:rPr>
        <w:t xml:space="preserve"> </w:t>
      </w:r>
      <w:r w:rsidRPr="00C554C5">
        <w:rPr>
          <w:rFonts w:ascii="Palatino Linotype" w:hAnsi="Palatino Linotype"/>
          <w:i/>
        </w:rPr>
        <w:t>desarrollo vecinal, cívico y en beneficio colectivo de sus comunidades.</w:t>
      </w:r>
    </w:p>
    <w:p w14:paraId="212BD9E1" w14:textId="77777777" w:rsidR="0088424C" w:rsidRPr="00C554C5" w:rsidRDefault="0088424C" w:rsidP="00C554C5">
      <w:pPr>
        <w:pStyle w:val="Prrafodelista"/>
        <w:tabs>
          <w:tab w:val="left" w:pos="0"/>
        </w:tabs>
        <w:spacing w:line="360" w:lineRule="auto"/>
        <w:ind w:left="851" w:right="567"/>
        <w:jc w:val="both"/>
        <w:rPr>
          <w:rFonts w:ascii="Palatino Linotype" w:hAnsi="Palatino Linotype"/>
          <w:i/>
        </w:rPr>
      </w:pPr>
    </w:p>
    <w:p w14:paraId="6C1EA3FE" w14:textId="48CF038B" w:rsidR="00C0376F" w:rsidRPr="00C554C5" w:rsidRDefault="00C0376F" w:rsidP="00C554C5">
      <w:pPr>
        <w:pStyle w:val="Prrafodelista"/>
        <w:tabs>
          <w:tab w:val="left" w:pos="0"/>
        </w:tabs>
        <w:spacing w:line="360" w:lineRule="auto"/>
        <w:ind w:left="851" w:right="567"/>
        <w:jc w:val="both"/>
        <w:rPr>
          <w:rFonts w:ascii="Palatino Linotype" w:hAnsi="Palatino Linotype"/>
          <w:i/>
        </w:rPr>
      </w:pPr>
      <w:r w:rsidRPr="00C554C5">
        <w:rPr>
          <w:rFonts w:ascii="Palatino Linotype" w:hAnsi="Palatino Linotype"/>
          <w:i/>
        </w:rPr>
        <w:lastRenderedPageBreak/>
        <w:t>La Comisión De Participación Ciudadana a que se refiere el a</w:t>
      </w:r>
      <w:r w:rsidR="0088424C" w:rsidRPr="00C554C5">
        <w:rPr>
          <w:rFonts w:ascii="Palatino Linotype" w:hAnsi="Palatino Linotype"/>
          <w:i/>
        </w:rPr>
        <w:t xml:space="preserve">rtículo 69 de esta Ley, fungirá </w:t>
      </w:r>
      <w:r w:rsidRPr="00C554C5">
        <w:rPr>
          <w:rFonts w:ascii="Palatino Linotype" w:hAnsi="Palatino Linotype"/>
          <w:i/>
        </w:rPr>
        <w:t>como instancia de apoyo entre los ciudadanos, organizaciones de la sociedad civil,</w:t>
      </w:r>
      <w:r w:rsidR="0088424C" w:rsidRPr="00C554C5">
        <w:rPr>
          <w:rFonts w:ascii="Palatino Linotype" w:hAnsi="Palatino Linotype"/>
          <w:i/>
        </w:rPr>
        <w:t xml:space="preserve"> </w:t>
      </w:r>
      <w:r w:rsidRPr="00C554C5">
        <w:rPr>
          <w:rFonts w:ascii="Palatino Linotype" w:hAnsi="Palatino Linotype"/>
          <w:i/>
        </w:rPr>
        <w:t>constructores o desarrolladores y las autoridades municipales, en los conflictos que se generen</w:t>
      </w:r>
      <w:r w:rsidR="0088424C" w:rsidRPr="00C554C5">
        <w:rPr>
          <w:rFonts w:ascii="Palatino Linotype" w:hAnsi="Palatino Linotype"/>
          <w:i/>
        </w:rPr>
        <w:t xml:space="preserve"> </w:t>
      </w:r>
      <w:r w:rsidRPr="00C554C5">
        <w:rPr>
          <w:rFonts w:ascii="Palatino Linotype" w:hAnsi="Palatino Linotype"/>
          <w:i/>
        </w:rPr>
        <w:t>en materia de desarrollo urbano y uso de suelo, adicionalmente a las funciones que le señale el</w:t>
      </w:r>
      <w:r w:rsidR="0088424C" w:rsidRPr="00C554C5">
        <w:rPr>
          <w:rFonts w:ascii="Palatino Linotype" w:hAnsi="Palatino Linotype"/>
          <w:i/>
        </w:rPr>
        <w:t xml:space="preserve"> </w:t>
      </w:r>
      <w:r w:rsidRPr="00C554C5">
        <w:rPr>
          <w:rFonts w:ascii="Palatino Linotype" w:hAnsi="Palatino Linotype"/>
          <w:i/>
        </w:rPr>
        <w:t>reglamento correspondiente.</w:t>
      </w:r>
    </w:p>
    <w:p w14:paraId="49B7E52E" w14:textId="77777777" w:rsidR="0088424C" w:rsidRPr="00C554C5" w:rsidRDefault="0088424C" w:rsidP="00C554C5">
      <w:pPr>
        <w:pStyle w:val="Prrafodelista"/>
        <w:tabs>
          <w:tab w:val="left" w:pos="0"/>
        </w:tabs>
        <w:spacing w:line="360" w:lineRule="auto"/>
        <w:ind w:left="851" w:right="567"/>
        <w:jc w:val="both"/>
        <w:rPr>
          <w:rFonts w:ascii="Palatino Linotype" w:hAnsi="Palatino Linotype"/>
          <w:i/>
        </w:rPr>
      </w:pPr>
    </w:p>
    <w:p w14:paraId="3BCE04F5" w14:textId="001E2186" w:rsidR="001B1A3B" w:rsidRPr="00C554C5" w:rsidRDefault="001B1A3B" w:rsidP="00C554C5">
      <w:pPr>
        <w:pStyle w:val="Prrafodelista"/>
        <w:numPr>
          <w:ilvl w:val="0"/>
          <w:numId w:val="1"/>
        </w:numPr>
        <w:tabs>
          <w:tab w:val="left" w:pos="0"/>
        </w:tabs>
        <w:spacing w:line="360" w:lineRule="auto"/>
        <w:ind w:left="0" w:firstLine="0"/>
        <w:jc w:val="both"/>
        <w:rPr>
          <w:rFonts w:ascii="Palatino Linotype" w:hAnsi="Palatino Linotype"/>
        </w:rPr>
      </w:pPr>
      <w:r w:rsidRPr="00C554C5">
        <w:rPr>
          <w:rFonts w:ascii="Palatino Linotype" w:hAnsi="Palatino Linotype"/>
        </w:rPr>
        <w:t>A su vez el Bando Municipal de Chalco 2019, establece que:</w:t>
      </w:r>
    </w:p>
    <w:p w14:paraId="56EB308A" w14:textId="77777777" w:rsidR="00091BDA" w:rsidRPr="00C554C5" w:rsidRDefault="00091BDA" w:rsidP="00C554C5">
      <w:pPr>
        <w:pStyle w:val="Prrafodelista"/>
        <w:tabs>
          <w:tab w:val="left" w:pos="0"/>
        </w:tabs>
        <w:spacing w:line="360" w:lineRule="auto"/>
        <w:ind w:left="0"/>
        <w:jc w:val="both"/>
        <w:rPr>
          <w:rFonts w:ascii="Palatino Linotype" w:hAnsi="Palatino Linotype"/>
        </w:rPr>
      </w:pPr>
    </w:p>
    <w:p w14:paraId="46E19607" w14:textId="5B23EE27" w:rsidR="001B1A3B" w:rsidRPr="00C554C5" w:rsidRDefault="00091BDA" w:rsidP="00C554C5">
      <w:pPr>
        <w:pStyle w:val="Prrafodelista"/>
        <w:tabs>
          <w:tab w:val="left" w:pos="0"/>
          <w:tab w:val="left" w:pos="8080"/>
        </w:tabs>
        <w:spacing w:line="360" w:lineRule="auto"/>
        <w:ind w:left="851" w:right="709"/>
        <w:jc w:val="both"/>
        <w:rPr>
          <w:rFonts w:ascii="Palatino Linotype" w:hAnsi="Palatino Linotype"/>
          <w:i/>
        </w:rPr>
      </w:pPr>
      <w:r w:rsidRPr="00C554C5">
        <w:rPr>
          <w:rFonts w:ascii="Palatino Linotype" w:hAnsi="Palatino Linotype"/>
          <w:i/>
        </w:rPr>
        <w:t xml:space="preserve">“Artículo 50.  Son Autoridades Auxiliares Municipales las y los Delegados electos en términos de la Ley Orgánica, quienes auxiliarán e informarán de sus acciones al Ayuntamiento y a la Administración Pública Municipal, actuando en forma coordinada en sus respectivas circunscripciones y con estricto apego a las disposiciones Federales, Estatales y Municipales, así como de Reglamentos vigentes, con el objeto de mantener el orden, la paz social, la seguridad y la protección de los vecinos, </w:t>
      </w:r>
      <w:r w:rsidRPr="00C554C5">
        <w:rPr>
          <w:rFonts w:ascii="Palatino Linotype" w:hAnsi="Palatino Linotype"/>
          <w:b/>
          <w:i/>
        </w:rPr>
        <w:t>siendo el vínculo permanente de comunicación entre los habitantes de su comunidad y el Ayuntamiento.</w:t>
      </w:r>
      <w:r w:rsidRPr="00C554C5">
        <w:rPr>
          <w:rFonts w:ascii="Palatino Linotype" w:hAnsi="Palatino Linotype"/>
          <w:i/>
        </w:rPr>
        <w:t xml:space="preserve"> Para el correcto desempeño de las Autoridades Auxiliares el Ayuntamiento se auxiliará de la Dirección de Gobierno y Concertación con la finalidad de ofrecer respuestas rápidas y expeditas a las necesidades de la comunidad.”</w:t>
      </w:r>
    </w:p>
    <w:p w14:paraId="69D3DEFB" w14:textId="77777777" w:rsidR="001B1A3B" w:rsidRPr="00C554C5" w:rsidRDefault="001B1A3B" w:rsidP="00C554C5">
      <w:pPr>
        <w:pStyle w:val="Prrafodelista"/>
        <w:tabs>
          <w:tab w:val="left" w:pos="0"/>
        </w:tabs>
        <w:spacing w:line="360" w:lineRule="auto"/>
        <w:ind w:left="851" w:right="709"/>
        <w:rPr>
          <w:rFonts w:ascii="Palatino Linotype" w:hAnsi="Palatino Linotype"/>
          <w:i/>
        </w:rPr>
      </w:pPr>
    </w:p>
    <w:p w14:paraId="5EB164BD" w14:textId="57D9E9C9" w:rsidR="00C0376F" w:rsidRPr="00C554C5" w:rsidRDefault="00172A61" w:rsidP="00C554C5">
      <w:pPr>
        <w:pStyle w:val="Prrafodelista"/>
        <w:numPr>
          <w:ilvl w:val="0"/>
          <w:numId w:val="1"/>
        </w:numPr>
        <w:tabs>
          <w:tab w:val="left" w:pos="0"/>
        </w:tabs>
        <w:spacing w:line="360" w:lineRule="auto"/>
        <w:ind w:left="0" w:firstLine="0"/>
        <w:jc w:val="both"/>
        <w:rPr>
          <w:rFonts w:ascii="Palatino Linotype" w:hAnsi="Palatino Linotype"/>
        </w:rPr>
      </w:pPr>
      <w:r w:rsidRPr="00C554C5">
        <w:rPr>
          <w:rFonts w:ascii="Palatino Linotype" w:hAnsi="Palatino Linotype"/>
        </w:rPr>
        <w:t>De los preceptos antes señalados se observa que tanto los Delegados Municipales como los Presidentes de los Consejos d</w:t>
      </w:r>
      <w:r w:rsidR="008467B4" w:rsidRPr="00C554C5">
        <w:rPr>
          <w:rFonts w:ascii="Palatino Linotype" w:hAnsi="Palatino Linotype"/>
        </w:rPr>
        <w:t xml:space="preserve">e Participación Ciudadana, </w:t>
      </w:r>
      <w:r w:rsidRPr="00C554C5">
        <w:rPr>
          <w:rFonts w:ascii="Palatino Linotype" w:hAnsi="Palatino Linotype"/>
        </w:rPr>
        <w:t>son Autoridades Auxiliares</w:t>
      </w:r>
      <w:r w:rsidR="008467B4" w:rsidRPr="00C554C5">
        <w:rPr>
          <w:rFonts w:ascii="Palatino Linotype" w:hAnsi="Palatino Linotype"/>
        </w:rPr>
        <w:t xml:space="preserve"> de Municipio que tienen como</w:t>
      </w:r>
      <w:r w:rsidRPr="00C554C5">
        <w:rPr>
          <w:rFonts w:ascii="Palatino Linotype" w:hAnsi="Palatino Linotype"/>
        </w:rPr>
        <w:t xml:space="preserve"> la fi</w:t>
      </w:r>
      <w:r w:rsidR="008467B4" w:rsidRPr="00C554C5">
        <w:rPr>
          <w:rFonts w:ascii="Palatino Linotype" w:hAnsi="Palatino Linotype"/>
        </w:rPr>
        <w:t>nalidad</w:t>
      </w:r>
      <w:r w:rsidRPr="00C554C5">
        <w:rPr>
          <w:rFonts w:ascii="Palatino Linotype" w:hAnsi="Palatino Linotype"/>
        </w:rPr>
        <w:t xml:space="preserve"> promover la participación </w:t>
      </w:r>
      <w:r w:rsidRPr="00C554C5">
        <w:rPr>
          <w:rFonts w:ascii="Palatino Linotype" w:hAnsi="Palatino Linotype"/>
        </w:rPr>
        <w:lastRenderedPageBreak/>
        <w:t>Ciudadana en los Programas llevados a cabo por el Ayuntamiento y al mismo tiempo informar  sobre sus proyectos u obras realizadas en beneficio de la comunidad que representan.</w:t>
      </w:r>
    </w:p>
    <w:p w14:paraId="70F50F97" w14:textId="77777777" w:rsidR="00172A61" w:rsidRPr="00C554C5" w:rsidRDefault="00172A61" w:rsidP="00C554C5">
      <w:pPr>
        <w:pStyle w:val="Prrafodelista"/>
        <w:tabs>
          <w:tab w:val="left" w:pos="0"/>
        </w:tabs>
        <w:spacing w:line="360" w:lineRule="auto"/>
        <w:ind w:left="0"/>
        <w:jc w:val="both"/>
        <w:rPr>
          <w:rFonts w:ascii="Palatino Linotype" w:hAnsi="Palatino Linotype"/>
        </w:rPr>
      </w:pPr>
    </w:p>
    <w:p w14:paraId="16C51731" w14:textId="4CD99A00" w:rsidR="00172A61" w:rsidRPr="00C554C5" w:rsidRDefault="00172A61" w:rsidP="00C554C5">
      <w:pPr>
        <w:pStyle w:val="Prrafodelista"/>
        <w:numPr>
          <w:ilvl w:val="0"/>
          <w:numId w:val="1"/>
        </w:numPr>
        <w:tabs>
          <w:tab w:val="left" w:pos="0"/>
        </w:tabs>
        <w:spacing w:line="360" w:lineRule="auto"/>
        <w:ind w:left="0" w:firstLine="0"/>
        <w:jc w:val="both"/>
        <w:rPr>
          <w:rFonts w:ascii="Palatino Linotype" w:hAnsi="Palatino Linotype"/>
        </w:rPr>
      </w:pPr>
      <w:r w:rsidRPr="00C554C5">
        <w:rPr>
          <w:rFonts w:ascii="Palatino Linotype" w:hAnsi="Palatino Linotype"/>
        </w:rPr>
        <w:t>Al mismo tiempo estas autoridades auxiliares pueden expedir certificaciones así como recibir aportaciones por la misma comunidad esto con la expedición de los respectivos recibos de los cuales deberán informar al Ayuntamiento.</w:t>
      </w:r>
    </w:p>
    <w:p w14:paraId="315F07E2" w14:textId="77777777" w:rsidR="00172A61" w:rsidRPr="00C554C5" w:rsidRDefault="00172A61" w:rsidP="00C554C5">
      <w:pPr>
        <w:pStyle w:val="Prrafodelista"/>
        <w:spacing w:line="360" w:lineRule="auto"/>
        <w:rPr>
          <w:rFonts w:ascii="Palatino Linotype" w:hAnsi="Palatino Linotype"/>
        </w:rPr>
      </w:pPr>
    </w:p>
    <w:p w14:paraId="7F91854A" w14:textId="5EF49BDD" w:rsidR="008467B4" w:rsidRPr="00C554C5" w:rsidRDefault="008467B4" w:rsidP="00C554C5">
      <w:pPr>
        <w:pStyle w:val="Prrafodelista"/>
        <w:numPr>
          <w:ilvl w:val="0"/>
          <w:numId w:val="1"/>
        </w:numPr>
        <w:tabs>
          <w:tab w:val="left" w:pos="0"/>
        </w:tabs>
        <w:spacing w:line="360" w:lineRule="auto"/>
        <w:ind w:left="0" w:firstLine="0"/>
        <w:jc w:val="both"/>
        <w:rPr>
          <w:rFonts w:ascii="Palatino Linotype" w:hAnsi="Palatino Linotype"/>
        </w:rPr>
      </w:pPr>
      <w:r w:rsidRPr="00C554C5">
        <w:rPr>
          <w:rFonts w:ascii="Palatino Linotype" w:hAnsi="Palatino Linotype"/>
        </w:rPr>
        <w:t xml:space="preserve">Es de señalar que el particular en la solicitud de información refirió la administración 2015-2018, no obstante, el periodo de la administración que antecede a la 2019-2021, fue 2016-2018, por lo que </w:t>
      </w:r>
      <w:r w:rsidRPr="00C554C5">
        <w:rPr>
          <w:rFonts w:ascii="Palatino Linotype" w:eastAsia="Calibri" w:hAnsi="Palatino Linotype" w:cs="Times New Roman"/>
        </w:rPr>
        <w:t xml:space="preserve">el Pleno de este Instituto como garante del derecho de acceso a la información pública en términos de la dispuesto por los </w:t>
      </w:r>
      <w:r w:rsidRPr="00C554C5">
        <w:rPr>
          <w:rFonts w:ascii="Palatino Linotype" w:hAnsi="Palatino Linotype"/>
        </w:rPr>
        <w:t xml:space="preserve">artículos 13 y 181, penúltimo párrafo de la </w:t>
      </w:r>
      <w:r w:rsidRPr="00C554C5">
        <w:rPr>
          <w:rFonts w:ascii="Palatino Linotype" w:hAnsi="Palatino Linotype"/>
          <w:b/>
        </w:rPr>
        <w:t>Ley de Transparencia y Acceso a la Información Pública del Estado de México y Municipios</w:t>
      </w:r>
      <w:r w:rsidRPr="00C554C5">
        <w:rPr>
          <w:rFonts w:ascii="Palatino Linotype" w:hAnsi="Palatino Linotype"/>
        </w:rPr>
        <w:t>, aplica la suplencia de la queja en favor del hoy recurrente, a fin de considerar que su requerimiento se centra en obtener</w:t>
      </w:r>
      <w:r w:rsidRPr="00C554C5">
        <w:rPr>
          <w:rFonts w:ascii="Palatino Linotype" w:hAnsi="Palatino Linotype" w:cs="Arial"/>
        </w:rPr>
        <w:t xml:space="preserve"> </w:t>
      </w:r>
      <w:r w:rsidRPr="00C554C5">
        <w:rPr>
          <w:rFonts w:ascii="Palatino Linotype" w:hAnsi="Palatino Linotype"/>
          <w:color w:val="000000"/>
        </w:rPr>
        <w:t xml:space="preserve">la información relacionada con la administración pública municipal 2016-2018. </w:t>
      </w:r>
    </w:p>
    <w:p w14:paraId="0CB36265" w14:textId="77777777" w:rsidR="008467B4" w:rsidRPr="00C554C5" w:rsidRDefault="008467B4" w:rsidP="00C554C5">
      <w:pPr>
        <w:pStyle w:val="Prrafodelista"/>
        <w:spacing w:line="360" w:lineRule="auto"/>
        <w:rPr>
          <w:rFonts w:ascii="Palatino Linotype" w:hAnsi="Palatino Linotype"/>
        </w:rPr>
      </w:pPr>
    </w:p>
    <w:p w14:paraId="0C7981F6" w14:textId="225647F2" w:rsidR="00B04DC6" w:rsidRPr="00C554C5" w:rsidRDefault="00172A61" w:rsidP="00C554C5">
      <w:pPr>
        <w:pStyle w:val="Prrafodelista"/>
        <w:numPr>
          <w:ilvl w:val="0"/>
          <w:numId w:val="1"/>
        </w:numPr>
        <w:tabs>
          <w:tab w:val="left" w:pos="0"/>
        </w:tabs>
        <w:spacing w:line="360" w:lineRule="auto"/>
        <w:ind w:left="0" w:firstLine="0"/>
        <w:jc w:val="both"/>
        <w:rPr>
          <w:rFonts w:ascii="Palatino Linotype" w:hAnsi="Palatino Linotype"/>
        </w:rPr>
      </w:pPr>
      <w:r w:rsidRPr="00C554C5">
        <w:rPr>
          <w:rFonts w:ascii="Palatino Linotype" w:hAnsi="Palatino Linotype"/>
        </w:rPr>
        <w:t>Por lo tanto este  Órgano Garante considera dable ordenar la entrega de ser procedente en versión pública de la Administración Municipal  201</w:t>
      </w:r>
      <w:r w:rsidR="008467B4" w:rsidRPr="00C554C5">
        <w:rPr>
          <w:rFonts w:ascii="Palatino Linotype" w:hAnsi="Palatino Linotype"/>
        </w:rPr>
        <w:t>6</w:t>
      </w:r>
      <w:r w:rsidRPr="00C554C5">
        <w:rPr>
          <w:rFonts w:ascii="Palatino Linotype" w:hAnsi="Palatino Linotype"/>
        </w:rPr>
        <w:t xml:space="preserve">-2018, los informes del Delegado Municipal y de la Presidenta del Consejo de Participación Ciudadana del pueblo de San Gregorio Cuautzingo y de la Administración Municipal 2019-2021, los documentos que ha emitido el Delegado Municipal y la Presidenta del Consejo de </w:t>
      </w:r>
      <w:r w:rsidRPr="00C554C5">
        <w:rPr>
          <w:rFonts w:ascii="Palatino Linotype" w:hAnsi="Palatino Linotype"/>
        </w:rPr>
        <w:lastRenderedPageBreak/>
        <w:t>Participación Ciudadana del Pueblo de San Gregorio Cuautzingo, así como los ingresos y egresos.</w:t>
      </w:r>
    </w:p>
    <w:p w14:paraId="065ACDE7" w14:textId="77777777" w:rsidR="00B04DC6" w:rsidRPr="00C554C5" w:rsidRDefault="00B04DC6" w:rsidP="00C554C5">
      <w:pPr>
        <w:pStyle w:val="Ttulo1"/>
        <w:numPr>
          <w:ilvl w:val="0"/>
          <w:numId w:val="37"/>
        </w:numPr>
        <w:spacing w:line="360" w:lineRule="auto"/>
        <w:ind w:left="1080"/>
        <w:rPr>
          <w:b w:val="0"/>
          <w:szCs w:val="24"/>
        </w:rPr>
      </w:pPr>
      <w:bookmarkStart w:id="63" w:name="_Toc487469059"/>
      <w:bookmarkStart w:id="64" w:name="_Toc13493001"/>
      <w:r w:rsidRPr="00C554C5">
        <w:rPr>
          <w:szCs w:val="24"/>
        </w:rPr>
        <w:t>Del Acuerdo de Inexistencia</w:t>
      </w:r>
      <w:bookmarkEnd w:id="63"/>
      <w:bookmarkEnd w:id="64"/>
    </w:p>
    <w:p w14:paraId="6499BA82" w14:textId="77777777" w:rsidR="00B04DC6" w:rsidRPr="00C554C5" w:rsidRDefault="00B04DC6" w:rsidP="00C554C5">
      <w:pPr>
        <w:spacing w:line="360" w:lineRule="auto"/>
        <w:rPr>
          <w:rFonts w:ascii="Palatino Linotype" w:hAnsi="Palatino Linotype"/>
          <w:b/>
        </w:rPr>
      </w:pPr>
    </w:p>
    <w:p w14:paraId="7894F1C7" w14:textId="77777777" w:rsidR="00B04DC6" w:rsidRPr="00C554C5" w:rsidRDefault="00B04DC6" w:rsidP="00C554C5">
      <w:pPr>
        <w:pStyle w:val="Prrafodelista"/>
        <w:numPr>
          <w:ilvl w:val="0"/>
          <w:numId w:val="1"/>
        </w:numPr>
        <w:spacing w:before="240" w:after="360" w:line="360" w:lineRule="auto"/>
        <w:ind w:left="0" w:right="49" w:firstLine="0"/>
        <w:jc w:val="both"/>
        <w:rPr>
          <w:rFonts w:ascii="Palatino Linotype" w:eastAsia="MS Mincho" w:hAnsi="Palatino Linotype" w:cs="Arial"/>
        </w:rPr>
      </w:pPr>
      <w:r w:rsidRPr="00C554C5">
        <w:rPr>
          <w:rFonts w:ascii="Palatino Linotype" w:eastAsia="Times New Roman" w:hAnsi="Palatino Linotype" w:cs="Times New Roman"/>
        </w:rPr>
        <w:t xml:space="preserve">Es </w:t>
      </w:r>
      <w:r w:rsidRPr="00C554C5">
        <w:rPr>
          <w:rFonts w:ascii="Palatino Linotype" w:eastAsia="MS Mincho" w:hAnsi="Palatino Linotype" w:cs="Arial"/>
        </w:rPr>
        <w:t xml:space="preserve">necesaria la emisión del acuerdo de inexistencia en aquellos casos en que el </w:t>
      </w:r>
      <w:r w:rsidRPr="00C554C5">
        <w:rPr>
          <w:rFonts w:ascii="Palatino Linotype" w:eastAsia="MS Mincho" w:hAnsi="Palatino Linotype" w:cs="Arial"/>
          <w:b/>
        </w:rPr>
        <w:t>SUJETO OBLIGADO</w:t>
      </w:r>
      <w:r w:rsidRPr="00C554C5">
        <w:rPr>
          <w:rFonts w:ascii="Palatino Linotype" w:eastAsia="MS Mincho" w:hAnsi="Palatino Linotype" w:cs="Arial"/>
        </w:rPr>
        <w:t xml:space="preserve"> en el ejercicio de sus funciones de derecho público debiera poseer o administrar la </w:t>
      </w:r>
      <w:r w:rsidRPr="00C554C5">
        <w:rPr>
          <w:rFonts w:ascii="Palatino Linotype" w:eastAsia="Times New Roman" w:hAnsi="Palatino Linotype" w:cs="Times New Roman"/>
        </w:rPr>
        <w:t>información</w:t>
      </w:r>
      <w:r w:rsidRPr="00C554C5">
        <w:rPr>
          <w:rFonts w:ascii="Palatino Linotype" w:eastAsia="MS Mincho" w:hAnsi="Palatino Linotype" w:cs="Arial"/>
        </w:rPr>
        <w:t xml:space="preserve"> requerida, y este no la localiza, el Comité de Transparencia tiene el deber de emitir un Acuerdo de Inexistencia. </w:t>
      </w:r>
    </w:p>
    <w:p w14:paraId="050C565C" w14:textId="77777777" w:rsidR="00B04DC6" w:rsidRPr="00C554C5" w:rsidRDefault="00B04DC6" w:rsidP="00C554C5">
      <w:pPr>
        <w:pStyle w:val="Prrafodelista"/>
        <w:spacing w:line="360" w:lineRule="auto"/>
        <w:ind w:left="360"/>
        <w:jc w:val="both"/>
        <w:rPr>
          <w:rFonts w:ascii="Palatino Linotype" w:eastAsia="MS Mincho" w:hAnsi="Palatino Linotype" w:cs="Arial"/>
        </w:rPr>
      </w:pPr>
    </w:p>
    <w:p w14:paraId="4559ACA9" w14:textId="77777777" w:rsidR="00B04DC6" w:rsidRPr="00C554C5" w:rsidRDefault="00B04DC6" w:rsidP="00C554C5">
      <w:pPr>
        <w:pStyle w:val="Prrafodelista"/>
        <w:numPr>
          <w:ilvl w:val="0"/>
          <w:numId w:val="1"/>
        </w:numPr>
        <w:spacing w:before="240" w:after="360" w:line="360" w:lineRule="auto"/>
        <w:ind w:left="0" w:right="49" w:firstLine="0"/>
        <w:jc w:val="both"/>
        <w:rPr>
          <w:rFonts w:ascii="Palatino Linotype" w:eastAsia="MS Mincho" w:hAnsi="Palatino Linotype" w:cs="Arial"/>
        </w:rPr>
      </w:pPr>
      <w:r w:rsidRPr="00C554C5">
        <w:rPr>
          <w:rFonts w:ascii="Palatino Linotype" w:eastAsia="MS Mincho" w:hAnsi="Palatino Linotype" w:cs="Arial"/>
        </w:rPr>
        <w:t>Dicho en otras palabras, el hablar de información inexistente implica la alta responsabilidad de explicar a la ciudadanía el motivo, causa o circunstancia del por qué el ente público que tiene la facultad y el deber de generar, poseer o administrar su información pública no la tiene.</w:t>
      </w:r>
    </w:p>
    <w:p w14:paraId="1C41B3CD" w14:textId="77777777" w:rsidR="00B04DC6" w:rsidRPr="00C554C5" w:rsidRDefault="00B04DC6" w:rsidP="00C554C5">
      <w:pPr>
        <w:pStyle w:val="Prrafodelista"/>
        <w:spacing w:line="360" w:lineRule="auto"/>
        <w:ind w:left="0"/>
        <w:jc w:val="both"/>
        <w:rPr>
          <w:rFonts w:ascii="Palatino Linotype" w:eastAsia="MS Mincho" w:hAnsi="Palatino Linotype" w:cs="Arial"/>
        </w:rPr>
      </w:pPr>
    </w:p>
    <w:p w14:paraId="1F9B823C" w14:textId="77777777" w:rsidR="00B04DC6" w:rsidRPr="00C554C5" w:rsidRDefault="00B04DC6" w:rsidP="00C554C5">
      <w:pPr>
        <w:pStyle w:val="Prrafodelista"/>
        <w:numPr>
          <w:ilvl w:val="0"/>
          <w:numId w:val="1"/>
        </w:numPr>
        <w:spacing w:before="240" w:after="360" w:line="360" w:lineRule="auto"/>
        <w:ind w:left="0" w:right="49" w:firstLine="0"/>
        <w:jc w:val="both"/>
        <w:rPr>
          <w:rFonts w:ascii="Palatino Linotype" w:eastAsia="MS Mincho" w:hAnsi="Palatino Linotype" w:cs="Arial"/>
        </w:rPr>
      </w:pPr>
      <w:r w:rsidRPr="00C554C5">
        <w:rPr>
          <w:rFonts w:ascii="Palatino Linotype" w:eastAsia="MS Mincho" w:hAnsi="Palatino Linotype" w:cs="Arial"/>
        </w:rPr>
        <w:t>Además, materialmente se trata de una negativa de la información válida con independencia de las responsabilidades administrativas que pudieran ser procedentes.</w:t>
      </w:r>
    </w:p>
    <w:p w14:paraId="2BE00B91" w14:textId="77777777" w:rsidR="00B04DC6" w:rsidRPr="00C554C5" w:rsidRDefault="00B04DC6" w:rsidP="00C554C5">
      <w:pPr>
        <w:pStyle w:val="Prrafodelista"/>
        <w:spacing w:line="360" w:lineRule="auto"/>
        <w:ind w:left="0"/>
        <w:jc w:val="both"/>
        <w:rPr>
          <w:rFonts w:ascii="Palatino Linotype" w:eastAsia="MS Mincho" w:hAnsi="Palatino Linotype" w:cs="Arial"/>
        </w:rPr>
      </w:pPr>
    </w:p>
    <w:p w14:paraId="4D28965D" w14:textId="77777777" w:rsidR="00B04DC6" w:rsidRPr="00C554C5" w:rsidRDefault="00B04DC6" w:rsidP="00C554C5">
      <w:pPr>
        <w:pStyle w:val="Prrafodelista"/>
        <w:numPr>
          <w:ilvl w:val="0"/>
          <w:numId w:val="1"/>
        </w:numPr>
        <w:spacing w:before="240" w:after="360" w:line="360" w:lineRule="auto"/>
        <w:ind w:left="0" w:right="49" w:firstLine="0"/>
        <w:jc w:val="both"/>
        <w:rPr>
          <w:rFonts w:ascii="Palatino Linotype" w:eastAsia="MS Mincho" w:hAnsi="Palatino Linotype" w:cs="Arial"/>
        </w:rPr>
      </w:pPr>
      <w:r w:rsidRPr="00C554C5">
        <w:rPr>
          <w:rFonts w:ascii="Palatino Linotype" w:eastAsia="MS Mincho" w:hAnsi="Palatino Linotype" w:cs="Arial"/>
        </w:rPr>
        <w:t xml:space="preserve">Por tanto, cuando se actualiza el supuesto de inexistencia, el acuerdo de inexistencia correspondiente, no opera en automático, pues para que pueda surtir todos sus efectos jurídicos, es necesario cumplir con los requisitos formales que establecen los artículos 19, 20, 169 y 170 de la Ley de Transparencia y Acceso a la Información Pública del Estado de México y Municipios. Por lo que de dichas circunstancias, se deberá de </w:t>
      </w:r>
      <w:r w:rsidRPr="00C554C5">
        <w:rPr>
          <w:rFonts w:ascii="Palatino Linotype" w:eastAsia="MS Mincho" w:hAnsi="Palatino Linotype" w:cs="Arial"/>
        </w:rPr>
        <w:lastRenderedPageBreak/>
        <w:t>girar oficio al contralor del órgano de control interno de este instituto, toda vez que el artículo 169</w:t>
      </w:r>
      <w:r w:rsidRPr="00C554C5">
        <w:rPr>
          <w:rFonts w:ascii="Palatino Linotype" w:hAnsi="Palatino Linotype"/>
        </w:rPr>
        <w:t xml:space="preserve"> señala lo siguiente:</w:t>
      </w:r>
    </w:p>
    <w:p w14:paraId="291D3BB6" w14:textId="77777777" w:rsidR="00B04DC6" w:rsidRPr="00C554C5" w:rsidRDefault="00B04DC6" w:rsidP="00C554C5">
      <w:pPr>
        <w:spacing w:line="360" w:lineRule="auto"/>
        <w:ind w:left="567" w:right="707"/>
        <w:contextualSpacing/>
        <w:jc w:val="both"/>
        <w:rPr>
          <w:rFonts w:ascii="Palatino Linotype" w:hAnsi="Palatino Linotype"/>
          <w:i/>
        </w:rPr>
      </w:pPr>
      <w:r w:rsidRPr="00C554C5">
        <w:rPr>
          <w:rFonts w:ascii="Palatino Linotype" w:hAnsi="Palatino Linotype"/>
          <w:b/>
          <w:bCs/>
          <w:i/>
        </w:rPr>
        <w:t xml:space="preserve">“Artículo 169. </w:t>
      </w:r>
      <w:r w:rsidRPr="00C554C5">
        <w:rPr>
          <w:rFonts w:ascii="Palatino Linotype" w:hAnsi="Palatino Linotype"/>
          <w:i/>
        </w:rPr>
        <w:t>Cuando la información no se encuentre en los archivos del sujeto obligado, el Comité de Transparencia:</w:t>
      </w:r>
    </w:p>
    <w:p w14:paraId="61888B5C" w14:textId="77777777" w:rsidR="00B04DC6" w:rsidRPr="00C554C5" w:rsidRDefault="00B04DC6" w:rsidP="00C554C5">
      <w:pPr>
        <w:spacing w:line="360" w:lineRule="auto"/>
        <w:ind w:left="567" w:right="707"/>
        <w:contextualSpacing/>
        <w:jc w:val="both"/>
        <w:rPr>
          <w:rFonts w:ascii="Palatino Linotype" w:hAnsi="Palatino Linotype"/>
          <w:i/>
        </w:rPr>
      </w:pPr>
      <w:r w:rsidRPr="00C554C5">
        <w:rPr>
          <w:rFonts w:ascii="Palatino Linotype" w:hAnsi="Palatino Linotype"/>
          <w:b/>
          <w:bCs/>
          <w:i/>
        </w:rPr>
        <w:t xml:space="preserve">I. </w:t>
      </w:r>
      <w:r w:rsidRPr="00C554C5">
        <w:rPr>
          <w:rFonts w:ascii="Palatino Linotype" w:hAnsi="Palatino Linotype"/>
          <w:i/>
        </w:rPr>
        <w:t>Analizará el caso y tomará las medidas necesarias para localizar la información;</w:t>
      </w:r>
    </w:p>
    <w:p w14:paraId="4E5724E2" w14:textId="77777777" w:rsidR="00B04DC6" w:rsidRPr="00C554C5" w:rsidRDefault="00B04DC6" w:rsidP="00C554C5">
      <w:pPr>
        <w:spacing w:line="360" w:lineRule="auto"/>
        <w:ind w:left="567" w:right="707"/>
        <w:contextualSpacing/>
        <w:jc w:val="both"/>
        <w:rPr>
          <w:rFonts w:ascii="Palatino Linotype" w:hAnsi="Palatino Linotype"/>
          <w:i/>
        </w:rPr>
      </w:pPr>
      <w:r w:rsidRPr="00C554C5">
        <w:rPr>
          <w:rFonts w:ascii="Palatino Linotype" w:hAnsi="Palatino Linotype"/>
          <w:b/>
          <w:bCs/>
          <w:i/>
        </w:rPr>
        <w:t xml:space="preserve">II. </w:t>
      </w:r>
      <w:r w:rsidRPr="00C554C5">
        <w:rPr>
          <w:rFonts w:ascii="Palatino Linotype" w:hAnsi="Palatino Linotype"/>
          <w:i/>
        </w:rPr>
        <w:t xml:space="preserve">Expedirá </w:t>
      </w:r>
      <w:r w:rsidRPr="00C554C5">
        <w:rPr>
          <w:rFonts w:ascii="Palatino Linotype" w:hAnsi="Palatino Linotype"/>
          <w:b/>
          <w:i/>
          <w:u w:val="single"/>
        </w:rPr>
        <w:t>una resolución que confirme la inexistencia del documento</w:t>
      </w:r>
      <w:r w:rsidRPr="00C554C5">
        <w:rPr>
          <w:rFonts w:ascii="Palatino Linotype" w:hAnsi="Palatino Linotype"/>
          <w:i/>
        </w:rPr>
        <w:t>;</w:t>
      </w:r>
    </w:p>
    <w:p w14:paraId="002ED17D" w14:textId="77777777" w:rsidR="00B04DC6" w:rsidRPr="00C554C5" w:rsidRDefault="00B04DC6" w:rsidP="00C554C5">
      <w:pPr>
        <w:spacing w:line="360" w:lineRule="auto"/>
        <w:ind w:left="567" w:right="707"/>
        <w:contextualSpacing/>
        <w:jc w:val="both"/>
        <w:rPr>
          <w:rFonts w:ascii="Palatino Linotype" w:hAnsi="Palatino Linotype"/>
          <w:i/>
        </w:rPr>
      </w:pPr>
      <w:r w:rsidRPr="00C554C5">
        <w:rPr>
          <w:rFonts w:ascii="Palatino Linotype" w:hAnsi="Palatino Linotype"/>
          <w:b/>
          <w:bCs/>
          <w:i/>
        </w:rPr>
        <w:t xml:space="preserve">III. </w:t>
      </w:r>
      <w:r w:rsidRPr="00C554C5">
        <w:rPr>
          <w:rFonts w:ascii="Palatino Linotype" w:hAnsi="Palatino Linotype"/>
          <w:i/>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F2764A8" w14:textId="77777777" w:rsidR="00B04DC6" w:rsidRPr="00C554C5" w:rsidRDefault="00B04DC6" w:rsidP="00C554C5">
      <w:pPr>
        <w:spacing w:line="360" w:lineRule="auto"/>
        <w:ind w:left="567" w:right="707"/>
        <w:contextualSpacing/>
        <w:jc w:val="both"/>
        <w:rPr>
          <w:rFonts w:ascii="Palatino Linotype" w:hAnsi="Palatino Linotype"/>
          <w:b/>
          <w:i/>
        </w:rPr>
      </w:pPr>
      <w:r w:rsidRPr="00C554C5">
        <w:rPr>
          <w:rFonts w:ascii="Palatino Linotype" w:hAnsi="Palatino Linotype"/>
          <w:b/>
          <w:bCs/>
          <w:i/>
        </w:rPr>
        <w:t xml:space="preserve">IV. </w:t>
      </w:r>
      <w:r w:rsidRPr="00C554C5">
        <w:rPr>
          <w:rFonts w:ascii="Palatino Linotype" w:hAnsi="Palatino Linotype"/>
          <w:b/>
          <w:i/>
        </w:rPr>
        <w:t>Notificará al órgano interno de control o equivalente del sujeto obligado quien, en su caso, deberá iniciar el procedimiento de responsabilidad administrativa que corresponda.</w:t>
      </w:r>
    </w:p>
    <w:p w14:paraId="454D3602" w14:textId="77777777" w:rsidR="00B04DC6" w:rsidRPr="00C554C5" w:rsidRDefault="00B04DC6" w:rsidP="00C554C5">
      <w:pPr>
        <w:spacing w:line="360" w:lineRule="auto"/>
        <w:ind w:left="567" w:right="707"/>
        <w:contextualSpacing/>
        <w:jc w:val="both"/>
        <w:rPr>
          <w:rFonts w:ascii="Palatino Linotype" w:hAnsi="Palatino Linotype"/>
          <w:i/>
        </w:rPr>
      </w:pPr>
      <w:r w:rsidRPr="00C554C5">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3E1DBCB3" w14:textId="77777777" w:rsidR="00B04DC6" w:rsidRPr="00C554C5" w:rsidRDefault="00B04DC6" w:rsidP="00C554C5">
      <w:pPr>
        <w:spacing w:line="360" w:lineRule="auto"/>
        <w:ind w:left="567" w:right="707"/>
        <w:contextualSpacing/>
        <w:jc w:val="both"/>
        <w:rPr>
          <w:rFonts w:ascii="Palatino Linotype" w:hAnsi="Palatino Linotype"/>
          <w:i/>
        </w:rPr>
      </w:pPr>
      <w:r w:rsidRPr="00C554C5">
        <w:rPr>
          <w:rFonts w:ascii="Palatino Linotype" w:hAnsi="Palatino Linotype"/>
          <w:i/>
        </w:rPr>
        <w:t>Este plazo podrá ampliarse hasta por otros siete días hábiles, siempre que existan razones para ello, debiendo notificarse por escrito al solicitante.”</w:t>
      </w:r>
    </w:p>
    <w:p w14:paraId="15DCEDEE" w14:textId="74E1FA10" w:rsidR="00B04DC6" w:rsidRPr="00C554C5" w:rsidRDefault="00B04DC6" w:rsidP="00C554C5">
      <w:pPr>
        <w:pStyle w:val="Prrafodelista"/>
        <w:numPr>
          <w:ilvl w:val="0"/>
          <w:numId w:val="1"/>
        </w:numPr>
        <w:tabs>
          <w:tab w:val="left" w:pos="426"/>
        </w:tabs>
        <w:spacing w:before="240" w:after="360" w:line="360" w:lineRule="auto"/>
        <w:ind w:left="0" w:right="49" w:firstLine="0"/>
        <w:jc w:val="both"/>
        <w:rPr>
          <w:rFonts w:ascii="Palatino Linotype" w:hAnsi="Palatino Linotype" w:cs="Arial"/>
          <w:lang w:val="es-ES"/>
        </w:rPr>
      </w:pPr>
      <w:r w:rsidRPr="00C554C5">
        <w:rPr>
          <w:rFonts w:ascii="Palatino Linotype" w:eastAsia="MS Mincho" w:hAnsi="Palatino Linotype" w:cs="Arial"/>
        </w:rPr>
        <w:lastRenderedPageBreak/>
        <w:t xml:space="preserve">Por tanto, de ser el caso que el </w:t>
      </w:r>
      <w:r w:rsidRPr="00C554C5">
        <w:rPr>
          <w:rFonts w:ascii="Palatino Linotype" w:eastAsia="MS Mincho" w:hAnsi="Palatino Linotype" w:cs="Arial"/>
          <w:b/>
        </w:rPr>
        <w:t xml:space="preserve">SUJETO OBLIGADO </w:t>
      </w:r>
      <w:r w:rsidRPr="00C554C5">
        <w:rPr>
          <w:rFonts w:ascii="Palatino Linotype" w:eastAsia="MS Mincho" w:hAnsi="Palatino Linotype" w:cs="Arial"/>
        </w:rPr>
        <w:t xml:space="preserve">al momento de dar cumplimiento a la presente resolución no contara con la documentación requerida por el particular deberá emitir el Acuerdo de Inexistencia correspondiente. </w:t>
      </w:r>
    </w:p>
    <w:p w14:paraId="4593B492" w14:textId="286D9525" w:rsidR="00F4287F" w:rsidRPr="00C554C5" w:rsidRDefault="002F6857" w:rsidP="00C554C5">
      <w:pPr>
        <w:pStyle w:val="Ttulo1"/>
        <w:spacing w:line="360" w:lineRule="auto"/>
        <w:rPr>
          <w:szCs w:val="24"/>
        </w:rPr>
      </w:pPr>
      <w:bookmarkStart w:id="65" w:name="_Toc25861252"/>
      <w:r w:rsidRPr="00C554C5">
        <w:rPr>
          <w:szCs w:val="24"/>
        </w:rPr>
        <w:t>QUIN</w:t>
      </w:r>
      <w:r w:rsidR="00D671FF" w:rsidRPr="00C554C5">
        <w:rPr>
          <w:szCs w:val="24"/>
        </w:rPr>
        <w:t>TO. De la Versión Pública</w:t>
      </w:r>
      <w:bookmarkEnd w:id="65"/>
    </w:p>
    <w:p w14:paraId="1716717B" w14:textId="77777777" w:rsidR="00F4287F" w:rsidRPr="00C554C5" w:rsidRDefault="00F4287F" w:rsidP="00C554C5">
      <w:pPr>
        <w:spacing w:line="360" w:lineRule="auto"/>
        <w:rPr>
          <w:rFonts w:ascii="Palatino Linotype" w:hAnsi="Palatino Linotype"/>
          <w:lang w:val="es-MX" w:eastAsia="en-US"/>
        </w:rPr>
      </w:pPr>
    </w:p>
    <w:p w14:paraId="57B995D4"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eastAsia="Times New Roman" w:hAnsi="Palatino Linotype" w:cs="Arial"/>
          <w:lang w:val="es-ES"/>
        </w:rPr>
      </w:pPr>
      <w:r w:rsidRPr="00C554C5">
        <w:rPr>
          <w:rFonts w:ascii="Palatino Linotype" w:eastAsia="MS Gothic" w:hAnsi="Palatino Linotype" w:cs="Times New Roman"/>
        </w:rPr>
        <w:t xml:space="preserve"> Así mismo debe destacarse que debido a la naturaleza de la información</w:t>
      </w:r>
      <w:r w:rsidRPr="00C554C5">
        <w:rPr>
          <w:rFonts w:ascii="Palatino Linotype" w:hAnsi="Palatino Linotype"/>
          <w:color w:val="000000" w:themeColor="text1"/>
        </w:rPr>
        <w:t xml:space="preserve"> solicitada, en la misma obran datos personales susceptibles de protegerse, </w:t>
      </w:r>
      <w:r w:rsidRPr="00C554C5">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24C44A79" w14:textId="77777777" w:rsidR="00082F2A" w:rsidRPr="00C554C5" w:rsidRDefault="00082F2A" w:rsidP="00C554C5">
      <w:pPr>
        <w:pStyle w:val="Prrafodelista"/>
        <w:tabs>
          <w:tab w:val="left" w:pos="0"/>
        </w:tabs>
        <w:spacing w:line="360" w:lineRule="auto"/>
        <w:ind w:left="0"/>
        <w:jc w:val="both"/>
        <w:rPr>
          <w:rFonts w:ascii="Palatino Linotype" w:eastAsia="Times New Roman" w:hAnsi="Palatino Linotype" w:cs="Arial"/>
          <w:lang w:val="es-ES"/>
        </w:rPr>
      </w:pPr>
    </w:p>
    <w:p w14:paraId="5A7259D2" w14:textId="127EFED9" w:rsidR="00E90D7B" w:rsidRPr="00C554C5" w:rsidRDefault="00D671FF" w:rsidP="00C554C5">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C554C5">
        <w:rPr>
          <w:rFonts w:ascii="Palatino Linotype" w:hAnsi="Palatino Linotype" w:cs="Arial"/>
          <w:color w:val="000000" w:themeColor="text1"/>
        </w:rPr>
        <w:t>L</w:t>
      </w:r>
      <w:r w:rsidRPr="00C554C5">
        <w:rPr>
          <w:rFonts w:ascii="Palatino Linotype" w:hAnsi="Palatino Linotype"/>
          <w:color w:val="000000" w:themeColor="text1"/>
        </w:rPr>
        <w:t>a</w:t>
      </w:r>
      <w:r w:rsidRPr="00C554C5">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554C5">
        <w:rPr>
          <w:rFonts w:ascii="Palatino Linotype" w:hAnsi="Palatino Linotype"/>
          <w:vertAlign w:val="superscript"/>
        </w:rPr>
        <w:footnoteReference w:id="6"/>
      </w:r>
      <w:r w:rsidRPr="00C554C5">
        <w:rPr>
          <w:rFonts w:ascii="Palatino Linotype" w:hAnsi="Palatino Linotype"/>
        </w:rPr>
        <w:t xml:space="preserve"> aunque cualquier límite o restricción, para ser legítimo, debe </w:t>
      </w:r>
      <w:r w:rsidRPr="00C554C5">
        <w:rPr>
          <w:rFonts w:ascii="Palatino Linotype" w:hAnsi="Palatino Linotype"/>
        </w:rPr>
        <w:lastRenderedPageBreak/>
        <w:t>reunir con tres requisitos: primero, debe de estar establecida en un ordenamiento legal, antes de su aplicación; debe de corresponder a un fin legítimo y ser estrictamente proporcional con el principio o valor que se pretende preservar.</w:t>
      </w:r>
      <w:r w:rsidRPr="00C554C5">
        <w:rPr>
          <w:rFonts w:ascii="Palatino Linotype" w:hAnsi="Palatino Linotype"/>
          <w:vertAlign w:val="superscript"/>
        </w:rPr>
        <w:footnoteReference w:id="7"/>
      </w:r>
      <w:r w:rsidRPr="00C554C5">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9945449" w14:textId="77777777" w:rsidR="00E90D7B" w:rsidRPr="00C554C5" w:rsidRDefault="00E90D7B" w:rsidP="00C554C5">
      <w:pPr>
        <w:pStyle w:val="Prrafodelista"/>
        <w:tabs>
          <w:tab w:val="left" w:pos="0"/>
        </w:tabs>
        <w:spacing w:line="360" w:lineRule="auto"/>
        <w:ind w:left="0"/>
        <w:jc w:val="both"/>
        <w:rPr>
          <w:rFonts w:ascii="Palatino Linotype" w:eastAsia="Times New Roman" w:hAnsi="Palatino Linotype" w:cs="Arial"/>
          <w:color w:val="000000" w:themeColor="text1"/>
        </w:rPr>
      </w:pPr>
    </w:p>
    <w:p w14:paraId="41B3F9C1"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hAnsi="Palatino Linotype"/>
        </w:rPr>
      </w:pPr>
      <w:r w:rsidRPr="00C554C5">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08131E3" w14:textId="77777777" w:rsidR="00D671FF" w:rsidRPr="00C554C5" w:rsidRDefault="00D671FF" w:rsidP="00C554C5">
      <w:pPr>
        <w:pStyle w:val="Prrafodelista"/>
        <w:spacing w:line="360" w:lineRule="auto"/>
        <w:rPr>
          <w:rFonts w:ascii="Palatino Linotype" w:hAnsi="Palatino Linotype"/>
        </w:rPr>
      </w:pPr>
    </w:p>
    <w:p w14:paraId="6763A3F5" w14:textId="77777777" w:rsidR="00D671FF" w:rsidRPr="00C554C5" w:rsidRDefault="00D671FF" w:rsidP="00C554C5">
      <w:pPr>
        <w:pStyle w:val="Lista3"/>
        <w:numPr>
          <w:ilvl w:val="0"/>
          <w:numId w:val="2"/>
        </w:numPr>
        <w:spacing w:line="360" w:lineRule="auto"/>
        <w:rPr>
          <w:rFonts w:ascii="Palatino Linotype" w:hAnsi="Palatino Linotype"/>
          <w:b/>
        </w:rPr>
      </w:pPr>
      <w:r w:rsidRPr="00C554C5">
        <w:rPr>
          <w:rFonts w:ascii="Palatino Linotype" w:hAnsi="Palatino Linotype"/>
          <w:b/>
        </w:rPr>
        <w:t>Requisitos previos</w:t>
      </w:r>
    </w:p>
    <w:p w14:paraId="40FDAFD9" w14:textId="77777777" w:rsidR="00082F2A" w:rsidRPr="00C554C5" w:rsidRDefault="00082F2A" w:rsidP="00C554C5">
      <w:pPr>
        <w:pStyle w:val="Lista3"/>
        <w:spacing w:line="360" w:lineRule="auto"/>
        <w:ind w:left="1080" w:firstLine="0"/>
        <w:rPr>
          <w:rFonts w:ascii="Palatino Linotype" w:hAnsi="Palatino Linotype"/>
        </w:rPr>
      </w:pPr>
    </w:p>
    <w:p w14:paraId="7495EDAE"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554C5">
        <w:rPr>
          <w:rFonts w:ascii="Palatino Linotype" w:hAnsi="Palatino Linotype"/>
        </w:rPr>
        <w:lastRenderedPageBreak/>
        <w:t>Los</w:t>
      </w:r>
      <w:r w:rsidRPr="00C554C5">
        <w:rPr>
          <w:rFonts w:ascii="Palatino Linotype" w:hAnsi="Palatino Linotype" w:cs="Arial"/>
          <w:color w:val="000000" w:themeColor="text1"/>
        </w:rPr>
        <w:t xml:space="preserve"> </w:t>
      </w:r>
      <w:r w:rsidRPr="00C554C5">
        <w:rPr>
          <w:rFonts w:ascii="Palatino Linotype" w:hAnsi="Palatino Linotype"/>
        </w:rPr>
        <w:t>artículos</w:t>
      </w:r>
      <w:r w:rsidRPr="00C554C5">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A9DE95C" w14:textId="77777777" w:rsidR="00082F2A" w:rsidRPr="00C554C5" w:rsidRDefault="00082F2A" w:rsidP="00C554C5">
      <w:pPr>
        <w:pStyle w:val="Prrafodelista"/>
        <w:tabs>
          <w:tab w:val="left" w:pos="0"/>
        </w:tabs>
        <w:spacing w:line="360" w:lineRule="auto"/>
        <w:ind w:left="0"/>
        <w:jc w:val="both"/>
        <w:rPr>
          <w:rFonts w:ascii="Palatino Linotype" w:hAnsi="Palatino Linotype" w:cs="Arial"/>
          <w:color w:val="000000" w:themeColor="text1"/>
        </w:rPr>
      </w:pPr>
    </w:p>
    <w:p w14:paraId="4F07D054"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554C5">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EFF816A" w14:textId="77777777" w:rsidR="002F6857" w:rsidRPr="00C554C5" w:rsidRDefault="002F6857" w:rsidP="00C554C5">
      <w:pPr>
        <w:pStyle w:val="Prrafodelista"/>
        <w:tabs>
          <w:tab w:val="left" w:pos="0"/>
        </w:tabs>
        <w:spacing w:line="360" w:lineRule="auto"/>
        <w:ind w:left="0"/>
        <w:jc w:val="both"/>
        <w:rPr>
          <w:rFonts w:ascii="Palatino Linotype" w:hAnsi="Palatino Linotype" w:cs="Arial"/>
          <w:color w:val="000000" w:themeColor="text1"/>
        </w:rPr>
      </w:pPr>
    </w:p>
    <w:p w14:paraId="3A93A147"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554C5">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C554C5">
        <w:rPr>
          <w:rFonts w:ascii="Palatino Linotype" w:hAnsi="Palatino Linotype" w:cs="Arial"/>
          <w:b/>
          <w:color w:val="000000" w:themeColor="text1"/>
          <w:u w:val="single"/>
        </w:rPr>
        <w:t xml:space="preserve">no se puede hacer un acuerdo para clasificar de manera general todos los documentos de un expediente o área,  </w:t>
      </w:r>
      <w:r w:rsidRPr="00C554C5">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C9EE401" w14:textId="77777777" w:rsidR="00D671FF" w:rsidRPr="00C554C5" w:rsidRDefault="00D671FF" w:rsidP="00C554C5">
      <w:pPr>
        <w:pStyle w:val="Prrafodelista"/>
        <w:spacing w:line="360" w:lineRule="auto"/>
        <w:rPr>
          <w:rFonts w:ascii="Palatino Linotype" w:hAnsi="Palatino Linotype" w:cs="Arial"/>
          <w:color w:val="000000" w:themeColor="text1"/>
        </w:rPr>
      </w:pPr>
    </w:p>
    <w:p w14:paraId="069DD195" w14:textId="77777777" w:rsidR="00D671FF" w:rsidRPr="00C554C5" w:rsidRDefault="00D671FF" w:rsidP="00C554C5">
      <w:pPr>
        <w:pStyle w:val="Lista3"/>
        <w:numPr>
          <w:ilvl w:val="0"/>
          <w:numId w:val="2"/>
        </w:numPr>
        <w:spacing w:line="360" w:lineRule="auto"/>
        <w:rPr>
          <w:rFonts w:ascii="Palatino Linotype" w:hAnsi="Palatino Linotype"/>
          <w:b/>
        </w:rPr>
      </w:pPr>
      <w:r w:rsidRPr="00C554C5">
        <w:rPr>
          <w:rFonts w:ascii="Palatino Linotype" w:hAnsi="Palatino Linotype"/>
          <w:b/>
        </w:rPr>
        <w:t>Supuestos de clasificación</w:t>
      </w:r>
    </w:p>
    <w:p w14:paraId="170E6962" w14:textId="77777777" w:rsidR="00082F2A" w:rsidRPr="00C554C5" w:rsidRDefault="00082F2A" w:rsidP="00C554C5">
      <w:pPr>
        <w:pStyle w:val="Lista3"/>
        <w:spacing w:line="360" w:lineRule="auto"/>
        <w:ind w:left="1080" w:firstLine="0"/>
        <w:rPr>
          <w:rFonts w:ascii="Palatino Linotype" w:hAnsi="Palatino Linotype"/>
          <w:b/>
        </w:rPr>
      </w:pPr>
    </w:p>
    <w:p w14:paraId="6F7E0516"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554C5">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452AE06C" w14:textId="77777777" w:rsidR="00082F2A" w:rsidRPr="00C554C5" w:rsidRDefault="00082F2A" w:rsidP="00C554C5">
      <w:pPr>
        <w:pStyle w:val="Prrafodelista"/>
        <w:tabs>
          <w:tab w:val="left" w:pos="0"/>
        </w:tabs>
        <w:spacing w:line="360" w:lineRule="auto"/>
        <w:ind w:left="0"/>
        <w:jc w:val="both"/>
        <w:rPr>
          <w:rFonts w:ascii="Palatino Linotype" w:hAnsi="Palatino Linotype" w:cs="Arial"/>
          <w:color w:val="000000" w:themeColor="text1"/>
        </w:rPr>
      </w:pPr>
    </w:p>
    <w:p w14:paraId="287809AC"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554C5">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18F06BB3" w14:textId="77777777" w:rsidR="00082F2A" w:rsidRPr="00C554C5" w:rsidRDefault="00082F2A" w:rsidP="00C554C5">
      <w:pPr>
        <w:pStyle w:val="Prrafodelista"/>
        <w:tabs>
          <w:tab w:val="left" w:pos="0"/>
        </w:tabs>
        <w:spacing w:line="360" w:lineRule="auto"/>
        <w:ind w:left="0"/>
        <w:jc w:val="both"/>
        <w:rPr>
          <w:rFonts w:ascii="Palatino Linotype" w:hAnsi="Palatino Linotype" w:cs="Arial"/>
          <w:color w:val="000000" w:themeColor="text1"/>
        </w:rPr>
      </w:pPr>
    </w:p>
    <w:p w14:paraId="2017C6FB" w14:textId="66D09588" w:rsidR="00D671FF" w:rsidRPr="00C554C5" w:rsidRDefault="00082F2A" w:rsidP="00C554C5">
      <w:pPr>
        <w:pStyle w:val="Lista3"/>
        <w:spacing w:line="360" w:lineRule="auto"/>
        <w:ind w:right="567" w:firstLine="2"/>
        <w:rPr>
          <w:rFonts w:ascii="Palatino Linotype" w:hAnsi="Palatino Linotype" w:cs="Times"/>
          <w:i/>
        </w:rPr>
      </w:pPr>
      <w:r w:rsidRPr="00C554C5">
        <w:rPr>
          <w:rFonts w:ascii="Palatino Linotype" w:hAnsi="Palatino Linotype"/>
          <w:bCs/>
          <w:i/>
        </w:rPr>
        <w:t>“</w:t>
      </w:r>
      <w:r w:rsidR="00D671FF" w:rsidRPr="00C554C5">
        <w:rPr>
          <w:rFonts w:ascii="Palatino Linotype" w:hAnsi="Palatino Linotype"/>
          <w:bCs/>
          <w:i/>
        </w:rPr>
        <w:t>I.</w:t>
      </w:r>
      <w:r w:rsidR="009426BC" w:rsidRPr="00C554C5">
        <w:rPr>
          <w:rFonts w:ascii="Palatino Linotype" w:hAnsi="Palatino Linotype"/>
          <w:bCs/>
          <w:i/>
        </w:rPr>
        <w:tab/>
      </w:r>
      <w:r w:rsidR="00D671FF" w:rsidRPr="00C554C5">
        <w:rPr>
          <w:rFonts w:ascii="Palatino Linotype" w:hAnsi="Palatino Linotype"/>
          <w:i/>
        </w:rPr>
        <w:t xml:space="preserve">Se refiera a la información privada y los datos personales concernientes a una persona física o jurídico colectiva identificada o identificable; </w:t>
      </w:r>
    </w:p>
    <w:p w14:paraId="4B394733" w14:textId="4E9CFCB1" w:rsidR="00D671FF" w:rsidRPr="00C554C5" w:rsidRDefault="00D671FF" w:rsidP="00C554C5">
      <w:pPr>
        <w:pStyle w:val="Lista3"/>
        <w:spacing w:line="360" w:lineRule="auto"/>
        <w:ind w:right="567" w:firstLine="2"/>
        <w:rPr>
          <w:rFonts w:ascii="Palatino Linotype" w:hAnsi="Palatino Linotype" w:cs="Times"/>
          <w:i/>
        </w:rPr>
      </w:pPr>
      <w:r w:rsidRPr="00C554C5">
        <w:rPr>
          <w:rFonts w:ascii="Palatino Linotype" w:hAnsi="Palatino Linotype"/>
          <w:bCs/>
          <w:i/>
        </w:rPr>
        <w:t>II.</w:t>
      </w:r>
      <w:r w:rsidR="009426BC" w:rsidRPr="00C554C5">
        <w:rPr>
          <w:rFonts w:ascii="Palatino Linotype" w:hAnsi="Palatino Linotype"/>
          <w:bCs/>
          <w:i/>
        </w:rPr>
        <w:tab/>
      </w:r>
      <w:r w:rsidRPr="00C554C5">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F6D5C52" w14:textId="76F8EFB3" w:rsidR="00D671FF" w:rsidRPr="00C554C5" w:rsidRDefault="00D671FF" w:rsidP="00C554C5">
      <w:pPr>
        <w:pStyle w:val="Lista3"/>
        <w:spacing w:line="360" w:lineRule="auto"/>
        <w:ind w:right="567" w:firstLine="2"/>
        <w:rPr>
          <w:rFonts w:ascii="Palatino Linotype" w:hAnsi="Palatino Linotype" w:cs="Times"/>
          <w:i/>
        </w:rPr>
      </w:pPr>
      <w:r w:rsidRPr="00C554C5">
        <w:rPr>
          <w:rFonts w:ascii="Palatino Linotype" w:hAnsi="Palatino Linotype"/>
          <w:bCs/>
          <w:i/>
        </w:rPr>
        <w:t>III.</w:t>
      </w:r>
      <w:r w:rsidR="009426BC" w:rsidRPr="00C554C5">
        <w:rPr>
          <w:rFonts w:ascii="Palatino Linotype" w:hAnsi="Palatino Linotype"/>
          <w:bCs/>
          <w:i/>
        </w:rPr>
        <w:tab/>
      </w:r>
      <w:r w:rsidRPr="00C554C5">
        <w:rPr>
          <w:rFonts w:ascii="Palatino Linotype" w:hAnsi="Palatino Linotype"/>
          <w:i/>
        </w:rPr>
        <w:t xml:space="preserve">La que presenten los particulares a los sujetos obligados, de conformidad con lo dispuesto por las leyes o los tratados internacionales. </w:t>
      </w:r>
    </w:p>
    <w:p w14:paraId="517BAC1A" w14:textId="77777777" w:rsidR="00D671FF" w:rsidRPr="00C554C5" w:rsidRDefault="00D671FF" w:rsidP="00C554C5">
      <w:pPr>
        <w:pStyle w:val="Textoindependienteprimerasangra2"/>
        <w:spacing w:line="360" w:lineRule="auto"/>
        <w:ind w:right="567" w:firstLine="2"/>
        <w:rPr>
          <w:rFonts w:ascii="Palatino Linotype" w:hAnsi="Palatino Linotype" w:cs="Times"/>
          <w:i/>
        </w:rPr>
      </w:pPr>
      <w:r w:rsidRPr="00C554C5">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10863418" w14:textId="3AB941F9" w:rsidR="00D671FF" w:rsidRPr="00C554C5" w:rsidRDefault="00D671FF" w:rsidP="00C554C5">
      <w:pPr>
        <w:pStyle w:val="Textoindependienteprimerasangra2"/>
        <w:spacing w:line="360" w:lineRule="auto"/>
        <w:ind w:right="567" w:firstLine="2"/>
        <w:rPr>
          <w:rFonts w:ascii="Palatino Linotype" w:hAnsi="Palatino Linotype"/>
          <w:i/>
        </w:rPr>
      </w:pPr>
      <w:r w:rsidRPr="00C554C5">
        <w:rPr>
          <w:rFonts w:ascii="Palatino Linotype" w:hAnsi="Palatino Linotype"/>
          <w:i/>
        </w:rPr>
        <w:t>No se considerará confidencial la información que se encuentre en los registros públicos o en fuentes de acceso público, ni tampoco la que sea considerada por la presente ley como informac</w:t>
      </w:r>
      <w:r w:rsidR="00082F2A" w:rsidRPr="00C554C5">
        <w:rPr>
          <w:rFonts w:ascii="Palatino Linotype" w:hAnsi="Palatino Linotype"/>
          <w:i/>
        </w:rPr>
        <w:t>ión pública.”</w:t>
      </w:r>
    </w:p>
    <w:p w14:paraId="7024CFAF" w14:textId="77777777" w:rsidR="00082F2A" w:rsidRPr="00C554C5" w:rsidRDefault="00082F2A" w:rsidP="00C554C5">
      <w:pPr>
        <w:pStyle w:val="Textoindependienteprimerasangra2"/>
        <w:spacing w:line="360" w:lineRule="auto"/>
        <w:ind w:right="567" w:firstLine="2"/>
        <w:rPr>
          <w:rFonts w:ascii="Palatino Linotype" w:hAnsi="Palatino Linotype" w:cs="Times"/>
          <w:i/>
        </w:rPr>
      </w:pPr>
    </w:p>
    <w:p w14:paraId="07893D9C"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554C5">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F4071CC" w14:textId="77777777" w:rsidR="00082F2A" w:rsidRPr="00C554C5" w:rsidRDefault="00082F2A" w:rsidP="00C554C5">
      <w:pPr>
        <w:pStyle w:val="Prrafodelista"/>
        <w:tabs>
          <w:tab w:val="left" w:pos="0"/>
        </w:tabs>
        <w:spacing w:line="360" w:lineRule="auto"/>
        <w:ind w:left="0"/>
        <w:jc w:val="both"/>
        <w:rPr>
          <w:rFonts w:ascii="Palatino Linotype" w:hAnsi="Palatino Linotype" w:cs="Arial"/>
          <w:color w:val="000000" w:themeColor="text1"/>
        </w:rPr>
      </w:pPr>
    </w:p>
    <w:p w14:paraId="13AA5890"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554C5">
        <w:rPr>
          <w:rFonts w:ascii="Palatino Linotype" w:hAnsi="Palatino Linotype" w:cs="Arial"/>
          <w:color w:val="000000" w:themeColor="text1"/>
        </w:rPr>
        <w:t xml:space="preserve">Como consecuencia de lo anterior, el </w:t>
      </w:r>
      <w:r w:rsidRPr="00C554C5">
        <w:rPr>
          <w:rFonts w:ascii="Palatino Linotype" w:hAnsi="Palatino Linotype" w:cs="Arial"/>
          <w:b/>
          <w:color w:val="000000" w:themeColor="text1"/>
        </w:rPr>
        <w:t>SUJETO OBLIGADO</w:t>
      </w:r>
      <w:r w:rsidRPr="00C554C5">
        <w:rPr>
          <w:rFonts w:ascii="Palatino Linotype" w:hAnsi="Palatino Linotype" w:cs="Arial"/>
          <w:color w:val="000000" w:themeColor="text1"/>
        </w:rPr>
        <w:t xml:space="preserve"> debe identificar claramente el tipo de información y hacer un juicio de subsunción o encaje</w:t>
      </w:r>
      <w:r w:rsidRPr="00C554C5">
        <w:rPr>
          <w:rFonts w:ascii="Palatino Linotype" w:hAnsi="Palatino Linotype"/>
          <w:vertAlign w:val="superscript"/>
        </w:rPr>
        <w:footnoteReference w:id="8"/>
      </w:r>
      <w:r w:rsidRPr="00C554C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765A7772" w14:textId="77777777" w:rsidR="00082F2A" w:rsidRPr="00C554C5" w:rsidRDefault="00082F2A" w:rsidP="00C554C5">
      <w:pPr>
        <w:pStyle w:val="Prrafodelista"/>
        <w:tabs>
          <w:tab w:val="left" w:pos="0"/>
        </w:tabs>
        <w:spacing w:line="360" w:lineRule="auto"/>
        <w:ind w:left="0"/>
        <w:jc w:val="both"/>
        <w:rPr>
          <w:rFonts w:ascii="Palatino Linotype" w:hAnsi="Palatino Linotype" w:cs="Arial"/>
          <w:color w:val="000000" w:themeColor="text1"/>
        </w:rPr>
      </w:pPr>
    </w:p>
    <w:p w14:paraId="6B6F5C91"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554C5">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2A3F138C" w14:textId="77777777" w:rsidR="00D671FF" w:rsidRPr="00C554C5" w:rsidRDefault="00D671FF" w:rsidP="00C554C5">
      <w:pPr>
        <w:pStyle w:val="Prrafodelista"/>
        <w:spacing w:line="360" w:lineRule="auto"/>
        <w:rPr>
          <w:rFonts w:ascii="Palatino Linotype" w:hAnsi="Palatino Linotype" w:cs="Arial"/>
          <w:color w:val="000000" w:themeColor="text1"/>
        </w:rPr>
      </w:pPr>
    </w:p>
    <w:p w14:paraId="50DDB8DA" w14:textId="77777777" w:rsidR="00D671FF" w:rsidRPr="00C554C5" w:rsidRDefault="00D671FF" w:rsidP="00C554C5">
      <w:pPr>
        <w:pStyle w:val="Lista3"/>
        <w:numPr>
          <w:ilvl w:val="0"/>
          <w:numId w:val="2"/>
        </w:numPr>
        <w:spacing w:line="360" w:lineRule="auto"/>
        <w:rPr>
          <w:rFonts w:ascii="Palatino Linotype" w:hAnsi="Palatino Linotype"/>
          <w:b/>
        </w:rPr>
      </w:pPr>
      <w:r w:rsidRPr="00C554C5">
        <w:rPr>
          <w:rFonts w:ascii="Palatino Linotype" w:hAnsi="Palatino Linotype"/>
          <w:b/>
        </w:rPr>
        <w:t>La intervención del Comité de Transparencia.</w:t>
      </w:r>
    </w:p>
    <w:p w14:paraId="4969D0A8" w14:textId="77777777" w:rsidR="00082F2A" w:rsidRPr="00C554C5" w:rsidRDefault="00082F2A" w:rsidP="00C554C5">
      <w:pPr>
        <w:pStyle w:val="Lista3"/>
        <w:spacing w:line="360" w:lineRule="auto"/>
        <w:ind w:left="1080" w:firstLine="0"/>
        <w:rPr>
          <w:rFonts w:ascii="Palatino Linotype" w:hAnsi="Palatino Linotype"/>
          <w:b/>
        </w:rPr>
      </w:pPr>
    </w:p>
    <w:p w14:paraId="6509589D" w14:textId="77777777" w:rsidR="00D671FF" w:rsidRPr="00C554C5" w:rsidRDefault="00D671FF" w:rsidP="00C554C5">
      <w:pPr>
        <w:pStyle w:val="Lista4"/>
        <w:numPr>
          <w:ilvl w:val="0"/>
          <w:numId w:val="3"/>
        </w:numPr>
        <w:spacing w:line="360" w:lineRule="auto"/>
        <w:rPr>
          <w:rFonts w:ascii="Palatino Linotype" w:hAnsi="Palatino Linotype"/>
          <w:b/>
        </w:rPr>
      </w:pPr>
      <w:r w:rsidRPr="00C554C5">
        <w:rPr>
          <w:rFonts w:ascii="Palatino Linotype" w:hAnsi="Palatino Linotype"/>
          <w:b/>
        </w:rPr>
        <w:t>Formalidades para emitir el acuerdo de clasificación.</w:t>
      </w:r>
    </w:p>
    <w:p w14:paraId="7B769DC3" w14:textId="77777777" w:rsidR="00082F2A" w:rsidRPr="00C554C5" w:rsidRDefault="00082F2A" w:rsidP="00C554C5">
      <w:pPr>
        <w:pStyle w:val="Lista4"/>
        <w:spacing w:line="360" w:lineRule="auto"/>
        <w:ind w:left="1068" w:firstLine="0"/>
        <w:rPr>
          <w:rFonts w:ascii="Palatino Linotype" w:hAnsi="Palatino Linotype"/>
          <w:b/>
        </w:rPr>
      </w:pPr>
    </w:p>
    <w:p w14:paraId="32995B93"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eastAsia="Times New Roman" w:hAnsi="Palatino Linotype" w:cs="Times New Roman"/>
          <w:lang w:eastAsia="es-ES_tradnl"/>
        </w:rPr>
      </w:pPr>
      <w:r w:rsidRPr="00C554C5">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C554C5">
        <w:rPr>
          <w:rFonts w:ascii="Palatino Linotype" w:hAnsi="Palatino Linotype"/>
        </w:rPr>
        <w:t xml:space="preserve">la fracción III del numeral Segundo de los </w:t>
      </w:r>
      <w:r w:rsidRPr="00C554C5">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C554C5">
        <w:rPr>
          <w:rFonts w:ascii="Palatino Linotype" w:hAnsi="Palatino Linotype"/>
        </w:rPr>
        <w:t xml:space="preserve"> </w:t>
      </w:r>
      <w:r w:rsidRPr="00C554C5">
        <w:rPr>
          <w:rFonts w:ascii="Palatino Linotype" w:hAnsi="Palatino Linotype" w:cs="Arial"/>
          <w:color w:val="000000" w:themeColor="text1"/>
        </w:rPr>
        <w:t xml:space="preserve">cuenta con las facultades para </w:t>
      </w:r>
      <w:r w:rsidRPr="00C554C5">
        <w:rPr>
          <w:rFonts w:ascii="Palatino Linotype" w:hAnsi="Palatino Linotype" w:cs="Arial"/>
          <w:b/>
          <w:color w:val="000000" w:themeColor="text1"/>
          <w:u w:val="single"/>
        </w:rPr>
        <w:t>confirmar, modificar o revocar</w:t>
      </w:r>
      <w:r w:rsidRPr="00C554C5">
        <w:rPr>
          <w:rFonts w:ascii="Palatino Linotype" w:hAnsi="Palatino Linotype" w:cs="Arial"/>
          <w:color w:val="000000" w:themeColor="text1"/>
        </w:rPr>
        <w:t xml:space="preserve"> la clasificación de la información que ha hecho el titular del área que administra la información. Por lo tanto, el Comité </w:t>
      </w:r>
      <w:r w:rsidRPr="00C554C5">
        <w:rPr>
          <w:rFonts w:ascii="Palatino Linotype" w:hAnsi="Palatino Linotype" w:cs="Arial"/>
          <w:b/>
          <w:color w:val="000000" w:themeColor="text1"/>
          <w:u w:val="single"/>
        </w:rPr>
        <w:t>no aprueba</w:t>
      </w:r>
      <w:r w:rsidRPr="00C554C5">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44280983" w14:textId="77777777" w:rsidR="00082F2A" w:rsidRPr="00C554C5" w:rsidRDefault="00082F2A" w:rsidP="00C554C5">
      <w:pPr>
        <w:pStyle w:val="Prrafodelista"/>
        <w:tabs>
          <w:tab w:val="left" w:pos="0"/>
        </w:tabs>
        <w:spacing w:line="360" w:lineRule="auto"/>
        <w:ind w:left="0"/>
        <w:jc w:val="both"/>
        <w:rPr>
          <w:rFonts w:ascii="Palatino Linotype" w:eastAsia="Times New Roman" w:hAnsi="Palatino Linotype" w:cs="Times New Roman"/>
          <w:lang w:eastAsia="es-ES_tradnl"/>
        </w:rPr>
      </w:pPr>
    </w:p>
    <w:p w14:paraId="77DF98CF"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554C5">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C554C5">
        <w:rPr>
          <w:rFonts w:ascii="Palatino Linotype" w:hAnsi="Palatino Linotype" w:cs="Arial"/>
          <w:b/>
          <w:color w:val="000000" w:themeColor="text1"/>
          <w:u w:val="single"/>
        </w:rPr>
        <w:t>el acto reúna con los requisitos elementales</w:t>
      </w:r>
      <w:r w:rsidRPr="00C554C5">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w:t>
      </w:r>
      <w:r w:rsidRPr="00C554C5">
        <w:rPr>
          <w:rFonts w:ascii="Palatino Linotype" w:hAnsi="Palatino Linotype" w:cs="Arial"/>
          <w:color w:val="000000" w:themeColor="text1"/>
        </w:rPr>
        <w:lastRenderedPageBreak/>
        <w:t>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F01C453" w14:textId="77777777" w:rsidR="00082F2A" w:rsidRPr="00C554C5" w:rsidRDefault="00082F2A" w:rsidP="00C554C5">
      <w:pPr>
        <w:pStyle w:val="Prrafodelista"/>
        <w:tabs>
          <w:tab w:val="left" w:pos="0"/>
        </w:tabs>
        <w:spacing w:line="360" w:lineRule="auto"/>
        <w:ind w:left="0"/>
        <w:jc w:val="both"/>
        <w:rPr>
          <w:rFonts w:ascii="Palatino Linotype" w:hAnsi="Palatino Linotype" w:cs="Arial"/>
          <w:color w:val="000000" w:themeColor="text1"/>
        </w:rPr>
      </w:pPr>
    </w:p>
    <w:p w14:paraId="61216D98" w14:textId="41A79FC9" w:rsidR="007235B0" w:rsidRPr="00C554C5" w:rsidRDefault="00D671FF" w:rsidP="00C554C5">
      <w:pPr>
        <w:pStyle w:val="Prrafodelista"/>
        <w:numPr>
          <w:ilvl w:val="0"/>
          <w:numId w:val="1"/>
        </w:numPr>
        <w:tabs>
          <w:tab w:val="left" w:pos="0"/>
        </w:tabs>
        <w:spacing w:line="360" w:lineRule="auto"/>
        <w:ind w:left="0" w:firstLine="0"/>
        <w:jc w:val="both"/>
        <w:rPr>
          <w:rFonts w:ascii="Palatino Linotype" w:hAnsi="Palatino Linotype"/>
        </w:rPr>
      </w:pPr>
      <w:r w:rsidRPr="00C554C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7D29837" w14:textId="77777777" w:rsidR="006B4CF5" w:rsidRPr="00C554C5" w:rsidRDefault="006B4CF5" w:rsidP="00C554C5">
      <w:pPr>
        <w:pStyle w:val="Prrafodelista"/>
        <w:spacing w:line="360" w:lineRule="auto"/>
        <w:rPr>
          <w:rFonts w:ascii="Palatino Linotype" w:hAnsi="Palatino Linotype"/>
        </w:rPr>
      </w:pPr>
    </w:p>
    <w:p w14:paraId="49392503" w14:textId="77777777" w:rsidR="00D671FF" w:rsidRPr="00C554C5" w:rsidRDefault="00D671FF" w:rsidP="00C554C5">
      <w:pPr>
        <w:pStyle w:val="Lista3"/>
        <w:numPr>
          <w:ilvl w:val="0"/>
          <w:numId w:val="3"/>
        </w:numPr>
        <w:spacing w:line="360" w:lineRule="auto"/>
        <w:rPr>
          <w:rFonts w:ascii="Palatino Linotype" w:hAnsi="Palatino Linotype"/>
          <w:b/>
        </w:rPr>
      </w:pPr>
      <w:r w:rsidRPr="00C554C5">
        <w:rPr>
          <w:rFonts w:ascii="Palatino Linotype" w:hAnsi="Palatino Linotype"/>
          <w:b/>
        </w:rPr>
        <w:t>Requisitos de fondo del acuerdo de clasificación</w:t>
      </w:r>
    </w:p>
    <w:p w14:paraId="73A6086E" w14:textId="77777777" w:rsidR="00082F2A" w:rsidRPr="00C554C5" w:rsidRDefault="00082F2A" w:rsidP="00C554C5">
      <w:pPr>
        <w:pStyle w:val="Lista3"/>
        <w:spacing w:line="360" w:lineRule="auto"/>
        <w:ind w:left="1068" w:firstLine="0"/>
        <w:rPr>
          <w:rFonts w:ascii="Palatino Linotype" w:hAnsi="Palatino Linotype"/>
        </w:rPr>
      </w:pPr>
    </w:p>
    <w:p w14:paraId="304DBBAF"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C554C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w:t>
      </w:r>
      <w:r w:rsidRPr="00C554C5">
        <w:rPr>
          <w:rFonts w:ascii="Palatino Linotype" w:hAnsi="Palatino Linotype" w:cs="Arial"/>
          <w:color w:val="000000" w:themeColor="text1"/>
        </w:rPr>
        <w:lastRenderedPageBreak/>
        <w:t xml:space="preserve">corresponde a los sujetos obligados, por lo que deberán fundar y motivar debidamente la clasificación. </w:t>
      </w:r>
    </w:p>
    <w:p w14:paraId="60089634" w14:textId="77777777" w:rsidR="00082F2A" w:rsidRPr="00C554C5" w:rsidRDefault="00082F2A" w:rsidP="00C554C5">
      <w:pPr>
        <w:pStyle w:val="Prrafodelista"/>
        <w:tabs>
          <w:tab w:val="left" w:pos="0"/>
        </w:tabs>
        <w:spacing w:line="360" w:lineRule="auto"/>
        <w:ind w:left="0"/>
        <w:jc w:val="both"/>
        <w:rPr>
          <w:rFonts w:ascii="Palatino Linotype" w:hAnsi="Palatino Linotype" w:cs="Arial"/>
          <w:color w:val="000000" w:themeColor="text1"/>
        </w:rPr>
      </w:pPr>
    </w:p>
    <w:p w14:paraId="1668FA06"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hAnsi="Palatino Linotype"/>
        </w:rPr>
      </w:pPr>
      <w:r w:rsidRPr="00C554C5">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4772A86" w14:textId="77777777" w:rsidR="00082F2A" w:rsidRPr="00C554C5" w:rsidRDefault="00082F2A" w:rsidP="00C554C5">
      <w:pPr>
        <w:pStyle w:val="Prrafodelista"/>
        <w:tabs>
          <w:tab w:val="left" w:pos="0"/>
        </w:tabs>
        <w:spacing w:line="360" w:lineRule="auto"/>
        <w:ind w:left="0"/>
        <w:jc w:val="both"/>
        <w:rPr>
          <w:rFonts w:ascii="Palatino Linotype" w:hAnsi="Palatino Linotype"/>
        </w:rPr>
      </w:pPr>
    </w:p>
    <w:p w14:paraId="151DE2F0"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C554C5">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554C5">
        <w:rPr>
          <w:rFonts w:ascii="Palatino Linotype" w:eastAsia="Times New Roman" w:hAnsi="Palatino Linotype"/>
          <w:vertAlign w:val="superscript"/>
        </w:rPr>
        <w:footnoteReference w:id="9"/>
      </w:r>
    </w:p>
    <w:p w14:paraId="789265A3" w14:textId="77777777" w:rsidR="00082F2A" w:rsidRPr="00C554C5" w:rsidRDefault="00082F2A" w:rsidP="00C554C5">
      <w:pPr>
        <w:pStyle w:val="Prrafodelista"/>
        <w:tabs>
          <w:tab w:val="left" w:pos="0"/>
        </w:tabs>
        <w:spacing w:line="360" w:lineRule="auto"/>
        <w:ind w:left="0"/>
        <w:jc w:val="both"/>
        <w:rPr>
          <w:rFonts w:ascii="Palatino Linotype" w:eastAsia="Times New Roman" w:hAnsi="Palatino Linotype" w:cs="Arial"/>
          <w:color w:val="222222"/>
          <w:lang w:eastAsia="es-MX"/>
        </w:rPr>
      </w:pPr>
    </w:p>
    <w:p w14:paraId="75F36FDA"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C554C5">
        <w:rPr>
          <w:rFonts w:ascii="Palatino Linotype" w:eastAsia="Times New Roman" w:hAnsi="Palatino Linotype" w:cs="Arial"/>
          <w:color w:val="222222"/>
          <w:lang w:eastAsia="es-MX"/>
        </w:rPr>
        <w:lastRenderedPageBreak/>
        <w:t>Por su parte, el intérprete judicial del país ha establecido una jurisprudencia respecto a qué debe entenderse por fundamentación y motivación, en los siguientes términos:</w:t>
      </w:r>
    </w:p>
    <w:p w14:paraId="57C7CE33" w14:textId="77777777" w:rsidR="00082F2A" w:rsidRPr="00C554C5" w:rsidRDefault="00082F2A" w:rsidP="00C554C5">
      <w:pPr>
        <w:spacing w:line="360" w:lineRule="auto"/>
        <w:rPr>
          <w:rFonts w:ascii="Palatino Linotype" w:hAnsi="Palatino Linotype"/>
        </w:rPr>
      </w:pPr>
    </w:p>
    <w:p w14:paraId="393CB700" w14:textId="77777777" w:rsidR="00451B37" w:rsidRPr="00C554C5" w:rsidRDefault="00D671FF" w:rsidP="00C554C5">
      <w:pPr>
        <w:pStyle w:val="Textoindependienteprimerasangra2"/>
        <w:spacing w:line="360" w:lineRule="auto"/>
        <w:ind w:left="851" w:right="567" w:firstLine="0"/>
        <w:rPr>
          <w:rFonts w:ascii="Palatino Linotype" w:hAnsi="Palatino Linotype"/>
          <w:i/>
        </w:rPr>
      </w:pPr>
      <w:r w:rsidRPr="00C554C5">
        <w:rPr>
          <w:rFonts w:ascii="Palatino Linotype" w:hAnsi="Palatino Linotype"/>
          <w:b/>
          <w:i/>
        </w:rPr>
        <w:t>FUNDAMENTACIÓN Y MOTIVACIÓN.</w:t>
      </w:r>
      <w:r w:rsidRPr="00C554C5">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60B1951" w14:textId="6945537D" w:rsidR="00D671FF" w:rsidRPr="00C554C5" w:rsidRDefault="00D671FF" w:rsidP="00C554C5">
      <w:pPr>
        <w:pStyle w:val="Textoindependienteprimerasangra2"/>
        <w:spacing w:line="360" w:lineRule="auto"/>
        <w:ind w:left="851" w:right="567" w:firstLine="0"/>
        <w:rPr>
          <w:rFonts w:ascii="Palatino Linotype" w:hAnsi="Palatino Linotype"/>
          <w:i/>
        </w:rPr>
      </w:pPr>
      <w:r w:rsidRPr="00C554C5">
        <w:rPr>
          <w:rFonts w:ascii="Palatino Linotype" w:hAnsi="Palatino Linotype"/>
        </w:rPr>
        <w:t>SEGUNDO TRIBUNAL COLEGIADO DEL SEXTO CIRCUITO.</w:t>
      </w:r>
    </w:p>
    <w:p w14:paraId="52D72B5D" w14:textId="77777777" w:rsidR="00D671FF" w:rsidRPr="00C554C5" w:rsidRDefault="00D671FF" w:rsidP="00C554C5">
      <w:pPr>
        <w:pStyle w:val="Textoindependienteprimerasangra2"/>
        <w:spacing w:line="360" w:lineRule="auto"/>
        <w:ind w:left="851" w:right="567" w:firstLine="0"/>
        <w:rPr>
          <w:rFonts w:ascii="Palatino Linotype" w:hAnsi="Palatino Linotype"/>
          <w:i/>
        </w:rPr>
      </w:pPr>
      <w:r w:rsidRPr="00C554C5">
        <w:rPr>
          <w:rFonts w:ascii="Palatino Linotype" w:hAnsi="Palatino Linotype"/>
          <w:i/>
        </w:rPr>
        <w:t>Amparo directo 194/88. Bufete Industrial Construcciones, S.A. de C.V. 28 de junio de 1988. Unanimidad de votos. Ponente: Gustavo Calvillo Rangel. Secretario: Jorge Alberto González Álvarez.</w:t>
      </w:r>
    </w:p>
    <w:p w14:paraId="23A7810E" w14:textId="77777777" w:rsidR="00D671FF" w:rsidRPr="00C554C5" w:rsidRDefault="00D671FF" w:rsidP="00C554C5">
      <w:pPr>
        <w:pStyle w:val="Textoindependienteprimerasangra2"/>
        <w:spacing w:line="360" w:lineRule="auto"/>
        <w:ind w:left="851" w:right="567" w:firstLine="0"/>
        <w:rPr>
          <w:rFonts w:ascii="Palatino Linotype" w:hAnsi="Palatino Linotype"/>
          <w:i/>
        </w:rPr>
      </w:pPr>
      <w:r w:rsidRPr="00C554C5">
        <w:rPr>
          <w:rFonts w:ascii="Palatino Linotype" w:hAnsi="Palatino Linotype"/>
          <w:i/>
        </w:rPr>
        <w:t>Revisión fiscal 103/88. Instituto Mexicano del Seguro Social. 18 de octubre de 1988. Unanimidad de votos. Ponente: Arnoldo Nájera Virgen. Secretario: Alejandro Esponda Rincón.</w:t>
      </w:r>
    </w:p>
    <w:p w14:paraId="6C0EA9A2" w14:textId="77777777" w:rsidR="00D671FF" w:rsidRPr="00C554C5" w:rsidRDefault="00D671FF" w:rsidP="00C554C5">
      <w:pPr>
        <w:pStyle w:val="Textoindependienteprimerasangra2"/>
        <w:spacing w:line="360" w:lineRule="auto"/>
        <w:ind w:left="851" w:right="567" w:firstLine="0"/>
        <w:rPr>
          <w:rFonts w:ascii="Palatino Linotype" w:hAnsi="Palatino Linotype"/>
          <w:i/>
        </w:rPr>
      </w:pPr>
      <w:r w:rsidRPr="00C554C5">
        <w:rPr>
          <w:rFonts w:ascii="Palatino Linotype" w:hAnsi="Palatino Linotype"/>
          <w:i/>
        </w:rPr>
        <w:t>Amparo en revisión 333/88. Adilia Romero. 26 de octubre de 1988. Unanimidad de votos. Ponente: Arnoldo Nájera Virgen. Secretario: Enrique Crispín Campos Ramírez.</w:t>
      </w:r>
    </w:p>
    <w:p w14:paraId="098EAADC" w14:textId="77777777" w:rsidR="00D671FF" w:rsidRPr="00C554C5" w:rsidRDefault="00D671FF" w:rsidP="00C554C5">
      <w:pPr>
        <w:pStyle w:val="Textoindependienteprimerasangra2"/>
        <w:spacing w:line="360" w:lineRule="auto"/>
        <w:ind w:left="851" w:right="567" w:firstLine="0"/>
        <w:rPr>
          <w:rFonts w:ascii="Palatino Linotype" w:hAnsi="Palatino Linotype"/>
          <w:i/>
        </w:rPr>
      </w:pPr>
      <w:r w:rsidRPr="00C554C5">
        <w:rPr>
          <w:rFonts w:ascii="Palatino Linotype" w:hAnsi="Palatino Linotype"/>
          <w:i/>
        </w:rPr>
        <w:t>Amparo en revisión 597/95. Emilio Maurer Bretón. 15 de noviembre de 1995. Unanimidad de votos. Ponente: Clementina Ramírez Moguel Goyzueta. Secretario: Gonzalo Carrera Molina.</w:t>
      </w:r>
    </w:p>
    <w:p w14:paraId="413D68E7" w14:textId="77777777" w:rsidR="00D671FF" w:rsidRPr="00C554C5" w:rsidRDefault="00D671FF" w:rsidP="00C554C5">
      <w:pPr>
        <w:pStyle w:val="Textoindependienteprimerasangra2"/>
        <w:spacing w:line="360" w:lineRule="auto"/>
        <w:ind w:left="851" w:right="567" w:firstLine="0"/>
        <w:rPr>
          <w:rFonts w:ascii="Palatino Linotype" w:hAnsi="Palatino Linotype"/>
          <w:i/>
        </w:rPr>
      </w:pPr>
      <w:r w:rsidRPr="00C554C5">
        <w:rPr>
          <w:rFonts w:ascii="Palatino Linotype" w:hAnsi="Palatino Linotype"/>
          <w:i/>
        </w:rPr>
        <w:lastRenderedPageBreak/>
        <w:t>Amparo directo 7/96. Pedro Vicente López Miro. 21 de febrero de 1996. Unanimidad de votos. Ponente: María Eugenia Estela Martínez Cardiel. Secretario: Enrique Baigts Muñoz.</w:t>
      </w:r>
    </w:p>
    <w:p w14:paraId="60BD98E9" w14:textId="77777777" w:rsidR="00082F2A" w:rsidRPr="00C554C5" w:rsidRDefault="00082F2A" w:rsidP="00C554C5">
      <w:pPr>
        <w:pStyle w:val="Textoindependienteprimerasangra2"/>
        <w:spacing w:line="360" w:lineRule="auto"/>
        <w:ind w:left="851" w:right="567" w:firstLine="0"/>
        <w:rPr>
          <w:rFonts w:ascii="Palatino Linotype" w:hAnsi="Palatino Linotype"/>
          <w:i/>
        </w:rPr>
      </w:pPr>
    </w:p>
    <w:p w14:paraId="6BEE3B7C"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C554C5">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4A01E6D" w14:textId="77777777" w:rsidR="00082F2A" w:rsidRPr="00C554C5" w:rsidRDefault="00082F2A" w:rsidP="00C554C5">
      <w:pPr>
        <w:pStyle w:val="Prrafodelista"/>
        <w:tabs>
          <w:tab w:val="left" w:pos="0"/>
        </w:tabs>
        <w:spacing w:line="360" w:lineRule="auto"/>
        <w:ind w:left="0"/>
        <w:jc w:val="both"/>
        <w:rPr>
          <w:rFonts w:ascii="Palatino Linotype" w:eastAsia="Times New Roman" w:hAnsi="Palatino Linotype" w:cs="Arial"/>
          <w:color w:val="222222"/>
          <w:lang w:eastAsia="es-MX"/>
        </w:rPr>
      </w:pPr>
    </w:p>
    <w:p w14:paraId="47074280"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C554C5">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DBC1822" w14:textId="77777777" w:rsidR="00082F2A" w:rsidRPr="00C554C5" w:rsidRDefault="00082F2A" w:rsidP="00C554C5">
      <w:pPr>
        <w:pStyle w:val="Prrafodelista"/>
        <w:tabs>
          <w:tab w:val="left" w:pos="0"/>
        </w:tabs>
        <w:spacing w:line="360" w:lineRule="auto"/>
        <w:ind w:left="0"/>
        <w:jc w:val="both"/>
        <w:rPr>
          <w:rFonts w:ascii="Palatino Linotype" w:eastAsia="Times New Roman" w:hAnsi="Palatino Linotype" w:cs="Arial"/>
          <w:color w:val="222222"/>
          <w:lang w:eastAsia="es-MX"/>
        </w:rPr>
      </w:pPr>
    </w:p>
    <w:p w14:paraId="1733DFF1"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C554C5">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2BFC56A4" w14:textId="77777777" w:rsidR="00082F2A" w:rsidRPr="00C554C5" w:rsidRDefault="00082F2A" w:rsidP="00C554C5">
      <w:pPr>
        <w:pStyle w:val="Prrafodelista"/>
        <w:tabs>
          <w:tab w:val="left" w:pos="0"/>
        </w:tabs>
        <w:spacing w:line="360" w:lineRule="auto"/>
        <w:ind w:left="0"/>
        <w:jc w:val="both"/>
        <w:rPr>
          <w:rFonts w:ascii="Palatino Linotype" w:eastAsia="Times New Roman" w:hAnsi="Palatino Linotype" w:cs="Arial"/>
          <w:color w:val="222222"/>
          <w:lang w:eastAsia="es-MX"/>
        </w:rPr>
      </w:pPr>
    </w:p>
    <w:p w14:paraId="35D868AD" w14:textId="77777777" w:rsidR="002911B6" w:rsidRPr="00C554C5" w:rsidRDefault="00D671FF" w:rsidP="00C554C5">
      <w:pPr>
        <w:pStyle w:val="Prrafodelista"/>
        <w:numPr>
          <w:ilvl w:val="0"/>
          <w:numId w:val="1"/>
        </w:numPr>
        <w:tabs>
          <w:tab w:val="left" w:pos="0"/>
        </w:tabs>
        <w:spacing w:line="360" w:lineRule="auto"/>
        <w:ind w:left="0" w:firstLine="0"/>
        <w:jc w:val="both"/>
        <w:rPr>
          <w:rFonts w:ascii="Palatino Linotype" w:eastAsia="Times New Roman" w:hAnsi="Palatino Linotype" w:cs="Arial"/>
          <w:color w:val="222222"/>
          <w:lang w:eastAsia="es-MX"/>
        </w:rPr>
      </w:pPr>
      <w:r w:rsidRPr="00C554C5">
        <w:rPr>
          <w:rFonts w:ascii="Palatino Linotype" w:eastAsia="Times New Roman" w:hAnsi="Palatino Linotype" w:cs="Arial"/>
          <w:color w:val="222222"/>
          <w:lang w:eastAsia="es-MX"/>
        </w:rPr>
        <w:t xml:space="preserve">Ahora bien, </w:t>
      </w:r>
      <w:r w:rsidRPr="00C554C5">
        <w:rPr>
          <w:rFonts w:ascii="Palatino Linotype" w:eastAsia="Times New Roman" w:hAnsi="Palatino Linotype" w:cs="Arial"/>
          <w:b/>
          <w:color w:val="222222"/>
          <w:u w:val="single"/>
          <w:lang w:eastAsia="es-MX"/>
        </w:rPr>
        <w:t>para cada caso además de fundar y motivar</w:t>
      </w:r>
      <w:r w:rsidRPr="00C554C5">
        <w:rPr>
          <w:rFonts w:ascii="Palatino Linotype" w:eastAsia="Times New Roman" w:hAnsi="Palatino Linotype" w:cs="Arial"/>
          <w:color w:val="222222"/>
          <w:lang w:eastAsia="es-MX"/>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w:t>
      </w:r>
      <w:r w:rsidRPr="00C554C5">
        <w:rPr>
          <w:rFonts w:ascii="Palatino Linotype" w:eastAsia="Times New Roman" w:hAnsi="Palatino Linotype" w:cs="Arial"/>
          <w:color w:val="222222"/>
          <w:lang w:eastAsia="es-MX"/>
        </w:rPr>
        <w:lastRenderedPageBreak/>
        <w:t>contenidos en dicho documento que son</w:t>
      </w:r>
      <w:r w:rsidRPr="00C554C5">
        <w:rPr>
          <w:rFonts w:ascii="Palatino Linotype" w:hAnsi="Palatino Linotype"/>
        </w:rPr>
        <w:t xml:space="preserve"> </w:t>
      </w:r>
      <w:r w:rsidRPr="00C554C5">
        <w:rPr>
          <w:rFonts w:ascii="Palatino Linotype" w:eastAsia="Times New Roman" w:hAnsi="Palatino Linotype" w:cs="Arial"/>
          <w:color w:val="222222"/>
          <w:lang w:eastAsia="es-MX"/>
        </w:rPr>
        <w:t>datos personales</w:t>
      </w:r>
      <w:r w:rsidRPr="00C554C5">
        <w:rPr>
          <w:rFonts w:ascii="Palatino Linotype" w:eastAsia="Times New Roman" w:hAnsi="Palatino Linotype"/>
          <w:vertAlign w:val="superscript"/>
        </w:rPr>
        <w:footnoteReference w:id="10"/>
      </w:r>
      <w:r w:rsidRPr="00C554C5">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C554C5">
        <w:rPr>
          <w:rFonts w:ascii="Palatino Linotype" w:eastAsia="Calibri" w:hAnsi="Palatino Linotype" w:cs="Arial"/>
          <w:lang w:val="es-ES" w:eastAsia="es-MX"/>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20B3D0A1" w14:textId="4A347908" w:rsidR="00D671FF" w:rsidRPr="00C554C5" w:rsidRDefault="00D671FF" w:rsidP="00C554C5">
      <w:pPr>
        <w:pStyle w:val="Prrafodelista"/>
        <w:tabs>
          <w:tab w:val="left" w:pos="0"/>
        </w:tabs>
        <w:spacing w:line="360" w:lineRule="auto"/>
        <w:ind w:left="0"/>
        <w:jc w:val="both"/>
        <w:rPr>
          <w:rFonts w:ascii="Palatino Linotype" w:eastAsia="Times New Roman" w:hAnsi="Palatino Linotype" w:cs="Arial"/>
          <w:color w:val="222222"/>
          <w:lang w:eastAsia="es-MX"/>
        </w:rPr>
      </w:pPr>
      <w:r w:rsidRPr="00C554C5">
        <w:rPr>
          <w:rFonts w:ascii="Palatino Linotype" w:eastAsia="Calibri" w:hAnsi="Palatino Linotype" w:cs="Arial"/>
          <w:lang w:val="es-ES" w:eastAsia="es-MX"/>
        </w:rPr>
        <w:t xml:space="preserve">  </w:t>
      </w:r>
    </w:p>
    <w:p w14:paraId="0ED07351"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eastAsia="Calibri" w:hAnsi="Palatino Linotype" w:cs="Arial"/>
          <w:lang w:val="es-ES" w:eastAsia="es-MX"/>
        </w:rPr>
      </w:pPr>
      <w:r w:rsidRPr="00C554C5">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DC2C898" w14:textId="77777777" w:rsidR="00082F2A" w:rsidRPr="00C554C5" w:rsidRDefault="00082F2A" w:rsidP="00C554C5">
      <w:pPr>
        <w:pStyle w:val="Prrafodelista"/>
        <w:tabs>
          <w:tab w:val="left" w:pos="0"/>
        </w:tabs>
        <w:spacing w:line="360" w:lineRule="auto"/>
        <w:ind w:left="0"/>
        <w:jc w:val="both"/>
        <w:rPr>
          <w:rFonts w:ascii="Palatino Linotype" w:eastAsia="Calibri" w:hAnsi="Palatino Linotype" w:cs="Arial"/>
          <w:lang w:val="es-ES" w:eastAsia="es-MX"/>
        </w:rPr>
      </w:pPr>
    </w:p>
    <w:p w14:paraId="7764EEC2" w14:textId="77777777" w:rsidR="00D671FF" w:rsidRPr="00C554C5" w:rsidRDefault="00D671FF" w:rsidP="00C554C5">
      <w:pPr>
        <w:pStyle w:val="Prrafodelista"/>
        <w:numPr>
          <w:ilvl w:val="0"/>
          <w:numId w:val="1"/>
        </w:numPr>
        <w:tabs>
          <w:tab w:val="left" w:pos="0"/>
        </w:tabs>
        <w:spacing w:line="360" w:lineRule="auto"/>
        <w:ind w:left="0" w:firstLine="0"/>
        <w:jc w:val="both"/>
        <w:rPr>
          <w:rFonts w:ascii="Palatino Linotype" w:hAnsi="Palatino Linotype" w:cs="Arial"/>
        </w:rPr>
      </w:pPr>
      <w:r w:rsidRPr="00C554C5">
        <w:rPr>
          <w:rFonts w:ascii="Palatino Linotype" w:eastAsia="Calibri" w:hAnsi="Palatino Linotype" w:cs="Arial"/>
          <w:lang w:val="es-ES" w:eastAsia="es-MX"/>
        </w:rPr>
        <w:t>De las consideraciones señaladas los Sujetos Obligados  deberán de elaborar las</w:t>
      </w:r>
      <w:r w:rsidRPr="00C554C5">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3B1BF948" w14:textId="77777777" w:rsidR="009553B3" w:rsidRPr="00C554C5" w:rsidRDefault="009553B3" w:rsidP="00C554C5">
      <w:pPr>
        <w:pStyle w:val="Prrafodelista"/>
        <w:tabs>
          <w:tab w:val="left" w:pos="0"/>
        </w:tabs>
        <w:spacing w:line="360" w:lineRule="auto"/>
        <w:ind w:left="0"/>
        <w:jc w:val="both"/>
        <w:rPr>
          <w:rFonts w:ascii="Palatino Linotype" w:hAnsi="Palatino Linotype" w:cs="Arial"/>
        </w:rPr>
      </w:pPr>
    </w:p>
    <w:p w14:paraId="2E718D79" w14:textId="677991B4" w:rsidR="00973317" w:rsidRPr="00C554C5" w:rsidRDefault="00D671FF" w:rsidP="00C554C5">
      <w:pPr>
        <w:pStyle w:val="Prrafodelista"/>
        <w:numPr>
          <w:ilvl w:val="0"/>
          <w:numId w:val="1"/>
        </w:numPr>
        <w:tabs>
          <w:tab w:val="left" w:pos="0"/>
        </w:tabs>
        <w:spacing w:line="360" w:lineRule="auto"/>
        <w:ind w:left="0" w:firstLine="0"/>
        <w:jc w:val="both"/>
        <w:rPr>
          <w:rFonts w:ascii="Palatino Linotype" w:hAnsi="Palatino Linotype"/>
          <w:b/>
        </w:rPr>
      </w:pPr>
      <w:r w:rsidRPr="00C554C5">
        <w:rPr>
          <w:rFonts w:ascii="Palatino Linotype" w:eastAsia="Calibri" w:hAnsi="Palatino Linotype" w:cs="Arial"/>
          <w:lang w:val="es-ES"/>
        </w:rPr>
        <w:lastRenderedPageBreak/>
        <w:t>P</w:t>
      </w:r>
      <w:r w:rsidRPr="00C554C5">
        <w:rPr>
          <w:rFonts w:ascii="Palatino Linotype" w:eastAsia="Times New Roman" w:hAnsi="Palatino Linotype" w:cs="Arial"/>
          <w:lang w:val="es-ES"/>
        </w:rPr>
        <w:t>or lo an</w:t>
      </w:r>
      <w:r w:rsidR="00973317" w:rsidRPr="00C554C5">
        <w:rPr>
          <w:rFonts w:ascii="Palatino Linotype" w:eastAsia="Times New Roman" w:hAnsi="Palatino Linotype" w:cs="Arial"/>
          <w:lang w:val="es-ES"/>
        </w:rPr>
        <w:t>teriormente expuesto, resultan</w:t>
      </w:r>
      <w:r w:rsidRPr="00C554C5">
        <w:rPr>
          <w:rFonts w:ascii="Palatino Linotype" w:eastAsia="Times New Roman" w:hAnsi="Palatino Linotype" w:cs="Arial"/>
          <w:lang w:val="es-ES"/>
        </w:rPr>
        <w:t xml:space="preserve"> fundadas las razones o motivos de </w:t>
      </w:r>
      <w:r w:rsidRPr="00C554C5">
        <w:rPr>
          <w:rFonts w:ascii="Palatino Linotype" w:hAnsi="Palatino Linotype" w:cs="Arial"/>
        </w:rPr>
        <w:t xml:space="preserve">inconformidad hechos valer por el </w:t>
      </w:r>
      <w:r w:rsidRPr="00C554C5">
        <w:rPr>
          <w:rFonts w:ascii="Palatino Linotype" w:hAnsi="Palatino Linotype" w:cs="Arial"/>
          <w:b/>
        </w:rPr>
        <w:t>RECURRENTE</w:t>
      </w:r>
      <w:r w:rsidRPr="00C554C5">
        <w:rPr>
          <w:rFonts w:ascii="Palatino Linotype" w:hAnsi="Palatino Linotype" w:cs="Arial"/>
        </w:rPr>
        <w:t>, toda vez que</w:t>
      </w:r>
      <w:r w:rsidRPr="00C554C5">
        <w:rPr>
          <w:rFonts w:ascii="Palatino Linotype" w:eastAsia="Times New Roman" w:hAnsi="Palatino Linotype" w:cs="Times New Roman"/>
        </w:rPr>
        <w:t xml:space="preserve"> se actualizan las hipótesis de procedencia</w:t>
      </w:r>
      <w:r w:rsidRPr="00C554C5">
        <w:rPr>
          <w:rFonts w:ascii="Palatino Linotype" w:eastAsia="Times New Roman" w:hAnsi="Palatino Linotype" w:cs="Times New Roman"/>
          <w:b/>
        </w:rPr>
        <w:t xml:space="preserve"> </w:t>
      </w:r>
      <w:r w:rsidRPr="00C554C5">
        <w:rPr>
          <w:rFonts w:ascii="Palatino Linotype" w:eastAsia="Times New Roman" w:hAnsi="Palatino Linotype" w:cs="Arial"/>
          <w:color w:val="222222"/>
          <w:lang w:eastAsia="es-MX"/>
        </w:rPr>
        <w:t xml:space="preserve">contenidas en </w:t>
      </w:r>
      <w:r w:rsidR="008467B4" w:rsidRPr="00C554C5">
        <w:rPr>
          <w:rFonts w:ascii="Palatino Linotype" w:eastAsia="Times New Roman" w:hAnsi="Palatino Linotype" w:cs="Arial"/>
          <w:color w:val="222222"/>
          <w:lang w:val="es-ES" w:eastAsia="es-MX"/>
        </w:rPr>
        <w:t>el artículo 179, fracción</w:t>
      </w:r>
      <w:r w:rsidRPr="00C554C5">
        <w:rPr>
          <w:rFonts w:ascii="Palatino Linotype" w:eastAsia="Times New Roman" w:hAnsi="Palatino Linotype" w:cs="Arial"/>
          <w:color w:val="222222"/>
          <w:lang w:val="es-ES" w:eastAsia="es-MX"/>
        </w:rPr>
        <w:t xml:space="preserve"> </w:t>
      </w:r>
      <w:r w:rsidR="007235B0" w:rsidRPr="00C554C5">
        <w:rPr>
          <w:rFonts w:ascii="Palatino Linotype" w:eastAsia="Times New Roman" w:hAnsi="Palatino Linotype" w:cs="Arial"/>
          <w:color w:val="222222"/>
          <w:lang w:val="es-ES" w:eastAsia="es-MX"/>
        </w:rPr>
        <w:t>I</w:t>
      </w:r>
      <w:r w:rsidR="008467B4" w:rsidRPr="00C554C5">
        <w:rPr>
          <w:rFonts w:ascii="Palatino Linotype" w:eastAsia="Times New Roman" w:hAnsi="Palatino Linotype" w:cs="Arial"/>
          <w:color w:val="222222"/>
          <w:lang w:val="es-ES" w:eastAsia="es-MX"/>
        </w:rPr>
        <w:t>I</w:t>
      </w:r>
      <w:r w:rsidR="007235B0" w:rsidRPr="00C554C5">
        <w:rPr>
          <w:rFonts w:ascii="Palatino Linotype" w:eastAsia="Times New Roman" w:hAnsi="Palatino Linotype" w:cs="Arial"/>
          <w:color w:val="222222"/>
          <w:lang w:val="es-ES" w:eastAsia="es-MX"/>
        </w:rPr>
        <w:t xml:space="preserve">I </w:t>
      </w:r>
      <w:r w:rsidR="00B80FFB" w:rsidRPr="00C554C5">
        <w:rPr>
          <w:rFonts w:ascii="Palatino Linotype" w:eastAsia="Times New Roman" w:hAnsi="Palatino Linotype" w:cs="Arial"/>
          <w:color w:val="222222"/>
          <w:lang w:val="es-ES" w:eastAsia="es-MX"/>
        </w:rPr>
        <w:t>d</w:t>
      </w:r>
      <w:r w:rsidRPr="00C554C5">
        <w:rPr>
          <w:rFonts w:ascii="Palatino Linotype" w:eastAsia="Times New Roman" w:hAnsi="Palatino Linotype" w:cs="Arial"/>
          <w:color w:val="222222"/>
          <w:lang w:val="es-ES" w:eastAsia="es-MX"/>
        </w:rPr>
        <w:t xml:space="preserve">e la </w:t>
      </w:r>
      <w:r w:rsidRPr="00C554C5">
        <w:rPr>
          <w:rFonts w:ascii="Palatino Linotype" w:eastAsia="Calibri" w:hAnsi="Palatino Linotype" w:cs="Arial"/>
          <w:b/>
          <w:lang w:val="es-ES"/>
        </w:rPr>
        <w:t>Ley de Transparencia y Acceso a la Información Pública del Estado de México y Municipios</w:t>
      </w:r>
      <w:r w:rsidRPr="00C554C5">
        <w:rPr>
          <w:rFonts w:ascii="Palatino Linotype" w:eastAsia="Times New Roman" w:hAnsi="Palatino Linotype" w:cs="Arial"/>
          <w:color w:val="222222"/>
          <w:lang w:val="es-ES" w:eastAsia="es-MX"/>
        </w:rPr>
        <w:t>.</w:t>
      </w:r>
    </w:p>
    <w:p w14:paraId="4B5027BB" w14:textId="2B47AD03" w:rsidR="00267087" w:rsidRPr="00C554C5" w:rsidRDefault="00267087" w:rsidP="00C554C5">
      <w:pPr>
        <w:pStyle w:val="Ttulo1"/>
        <w:spacing w:line="360" w:lineRule="auto"/>
        <w:jc w:val="center"/>
        <w:rPr>
          <w:szCs w:val="24"/>
        </w:rPr>
      </w:pPr>
      <w:bookmarkStart w:id="66" w:name="_Toc506999696"/>
      <w:bookmarkStart w:id="67" w:name="_Toc25861253"/>
      <w:r w:rsidRPr="00C554C5">
        <w:rPr>
          <w:szCs w:val="24"/>
        </w:rPr>
        <w:t>R E S O L U T I V O S</w:t>
      </w:r>
      <w:bookmarkEnd w:id="56"/>
      <w:bookmarkEnd w:id="57"/>
      <w:bookmarkEnd w:id="58"/>
      <w:bookmarkEnd w:id="66"/>
      <w:bookmarkEnd w:id="67"/>
    </w:p>
    <w:p w14:paraId="696F2DB3" w14:textId="77777777" w:rsidR="00082F2A" w:rsidRPr="00C554C5" w:rsidRDefault="00082F2A" w:rsidP="00C554C5">
      <w:pPr>
        <w:spacing w:line="360" w:lineRule="auto"/>
        <w:rPr>
          <w:rFonts w:ascii="Palatino Linotype" w:hAnsi="Palatino Linotype"/>
          <w:lang w:val="es-MX" w:eastAsia="en-US"/>
        </w:rPr>
      </w:pPr>
    </w:p>
    <w:p w14:paraId="30E37606" w14:textId="18FAE9E1" w:rsidR="00082F2A" w:rsidRPr="00C554C5" w:rsidRDefault="00082F2A" w:rsidP="00C554C5">
      <w:pPr>
        <w:spacing w:line="360" w:lineRule="auto"/>
        <w:jc w:val="both"/>
        <w:rPr>
          <w:rFonts w:ascii="Palatino Linotype" w:eastAsia="Times New Roman" w:hAnsi="Palatino Linotype" w:cs="Times New Roman"/>
        </w:rPr>
      </w:pPr>
      <w:r w:rsidRPr="00C554C5">
        <w:rPr>
          <w:rFonts w:ascii="Palatino Linotype" w:eastAsia="Times New Roman" w:hAnsi="Palatino Linotype" w:cs="Arial"/>
          <w:b/>
        </w:rPr>
        <w:t xml:space="preserve">PRIMERO. </w:t>
      </w:r>
      <w:r w:rsidR="00091BDA" w:rsidRPr="00C554C5">
        <w:rPr>
          <w:rFonts w:ascii="Palatino Linotype" w:eastAsia="Times New Roman" w:hAnsi="Palatino Linotype" w:cs="Arial"/>
        </w:rPr>
        <w:t xml:space="preserve">Resultan </w:t>
      </w:r>
      <w:r w:rsidRPr="00C554C5">
        <w:rPr>
          <w:rFonts w:ascii="Palatino Linotype" w:eastAsia="Times New Roman" w:hAnsi="Palatino Linotype" w:cs="Arial"/>
        </w:rPr>
        <w:t>fundadas las</w:t>
      </w:r>
      <w:r w:rsidRPr="00C554C5">
        <w:rPr>
          <w:rFonts w:ascii="Palatino Linotype" w:eastAsia="Times New Roman" w:hAnsi="Palatino Linotype" w:cs="Arial"/>
          <w:b/>
        </w:rPr>
        <w:t xml:space="preserve"> </w:t>
      </w:r>
      <w:r w:rsidRPr="00C554C5">
        <w:rPr>
          <w:rFonts w:ascii="Palatino Linotype" w:eastAsia="Times New Roman" w:hAnsi="Palatino Linotype" w:cs="Arial"/>
          <w:lang w:val="es-ES"/>
        </w:rPr>
        <w:t xml:space="preserve">razones o motivos de inconformidad hechos valer </w:t>
      </w:r>
      <w:r w:rsidRPr="00C554C5">
        <w:rPr>
          <w:rFonts w:ascii="Palatino Linotype" w:eastAsia="Calibri" w:hAnsi="Palatino Linotype" w:cs="Arial"/>
          <w:lang w:val="es-ES"/>
        </w:rPr>
        <w:t xml:space="preserve">en los recursos de revisión </w:t>
      </w:r>
      <w:r w:rsidRPr="00C554C5">
        <w:rPr>
          <w:rFonts w:ascii="Palatino Linotype" w:eastAsia="Calibri" w:hAnsi="Palatino Linotype" w:cs="Arial"/>
          <w:b/>
          <w:lang w:val="es-ES"/>
        </w:rPr>
        <w:t>0</w:t>
      </w:r>
      <w:r w:rsidR="00091BDA" w:rsidRPr="00C554C5">
        <w:rPr>
          <w:rFonts w:ascii="Palatino Linotype" w:eastAsia="Calibri" w:hAnsi="Palatino Linotype" w:cs="Arial"/>
          <w:b/>
          <w:lang w:val="es-ES"/>
        </w:rPr>
        <w:t>7808</w:t>
      </w:r>
      <w:r w:rsidRPr="00C554C5">
        <w:rPr>
          <w:rFonts w:ascii="Palatino Linotype" w:hAnsi="Palatino Linotype" w:cs="Arial"/>
          <w:b/>
          <w:bCs/>
        </w:rPr>
        <w:t xml:space="preserve">/INFOEM/IP/RR/2019 y </w:t>
      </w:r>
      <w:r w:rsidRPr="00C554C5">
        <w:rPr>
          <w:rFonts w:ascii="Palatino Linotype" w:eastAsia="Calibri" w:hAnsi="Palatino Linotype" w:cs="Arial"/>
          <w:b/>
          <w:lang w:val="es-ES"/>
        </w:rPr>
        <w:t>0</w:t>
      </w:r>
      <w:r w:rsidR="00091BDA" w:rsidRPr="00C554C5">
        <w:rPr>
          <w:rFonts w:ascii="Palatino Linotype" w:eastAsia="Calibri" w:hAnsi="Palatino Linotype" w:cs="Arial"/>
          <w:b/>
          <w:lang w:val="es-ES"/>
        </w:rPr>
        <w:t>7809</w:t>
      </w:r>
      <w:r w:rsidRPr="00C554C5">
        <w:rPr>
          <w:rFonts w:ascii="Palatino Linotype" w:hAnsi="Palatino Linotype" w:cs="Arial"/>
          <w:b/>
          <w:bCs/>
        </w:rPr>
        <w:t xml:space="preserve">/INFOEM/IP/RR/2019 </w:t>
      </w:r>
      <w:r w:rsidR="00F34517" w:rsidRPr="00C554C5">
        <w:rPr>
          <w:rFonts w:ascii="Palatino Linotype" w:hAnsi="Palatino Linotype" w:cs="Arial"/>
          <w:bCs/>
        </w:rPr>
        <w:t>en términos de los</w:t>
      </w:r>
      <w:r w:rsidRPr="00C554C5">
        <w:rPr>
          <w:rFonts w:ascii="Palatino Linotype" w:hAnsi="Palatino Linotype" w:cs="Arial"/>
          <w:bCs/>
        </w:rPr>
        <w:t xml:space="preserve"> </w:t>
      </w:r>
      <w:r w:rsidR="009304B2" w:rsidRPr="00C554C5">
        <w:rPr>
          <w:rFonts w:ascii="Palatino Linotype" w:hAnsi="Palatino Linotype" w:cs="Arial"/>
          <w:b/>
          <w:bCs/>
        </w:rPr>
        <w:t>Considerando</w:t>
      </w:r>
      <w:r w:rsidR="00F34517" w:rsidRPr="00C554C5">
        <w:rPr>
          <w:rFonts w:ascii="Palatino Linotype" w:hAnsi="Palatino Linotype" w:cs="Arial"/>
          <w:bCs/>
        </w:rPr>
        <w:t xml:space="preserve">s </w:t>
      </w:r>
      <w:r w:rsidR="009304B2" w:rsidRPr="00C554C5">
        <w:rPr>
          <w:rFonts w:ascii="Palatino Linotype" w:hAnsi="Palatino Linotype" w:cs="Arial"/>
          <w:b/>
          <w:bCs/>
        </w:rPr>
        <w:t>CUARTO</w:t>
      </w:r>
      <w:r w:rsidR="00F34517" w:rsidRPr="00C554C5">
        <w:rPr>
          <w:rFonts w:ascii="Palatino Linotype" w:hAnsi="Palatino Linotype" w:cs="Arial"/>
          <w:b/>
          <w:bCs/>
        </w:rPr>
        <w:t xml:space="preserve"> y QUINTO</w:t>
      </w:r>
      <w:r w:rsidR="002E33F8" w:rsidRPr="00C554C5">
        <w:rPr>
          <w:rFonts w:ascii="Palatino Linotype" w:hAnsi="Palatino Linotype" w:cs="Arial"/>
          <w:b/>
          <w:bCs/>
        </w:rPr>
        <w:t xml:space="preserve"> </w:t>
      </w:r>
      <w:r w:rsidRPr="00C554C5">
        <w:rPr>
          <w:rFonts w:ascii="Palatino Linotype" w:hAnsi="Palatino Linotype" w:cs="Arial"/>
          <w:bCs/>
        </w:rPr>
        <w:t>de</w:t>
      </w:r>
      <w:r w:rsidR="002E33F8" w:rsidRPr="00C554C5">
        <w:rPr>
          <w:rFonts w:ascii="Palatino Linotype" w:hAnsi="Palatino Linotype" w:cs="Arial"/>
          <w:bCs/>
        </w:rPr>
        <w:t xml:space="preserve"> </w:t>
      </w:r>
      <w:r w:rsidRPr="00C554C5">
        <w:rPr>
          <w:rFonts w:ascii="Palatino Linotype" w:hAnsi="Palatino Linotype" w:cs="Arial"/>
          <w:bCs/>
        </w:rPr>
        <w:t>la presente resolución.</w:t>
      </w:r>
    </w:p>
    <w:p w14:paraId="244C6D5A" w14:textId="2F0754FF" w:rsidR="00091BDA" w:rsidRPr="00C554C5" w:rsidRDefault="00082F2A" w:rsidP="00C554C5">
      <w:pPr>
        <w:spacing w:before="240" w:after="240" w:line="360" w:lineRule="auto"/>
        <w:jc w:val="both"/>
        <w:rPr>
          <w:rFonts w:ascii="Palatino Linotype" w:hAnsi="Palatino Linotype" w:cs="Arial"/>
        </w:rPr>
      </w:pPr>
      <w:r w:rsidRPr="00C554C5">
        <w:rPr>
          <w:rFonts w:ascii="Palatino Linotype" w:hAnsi="Palatino Linotype"/>
          <w:b/>
        </w:rPr>
        <w:t>SEGUNDO.</w:t>
      </w:r>
      <w:r w:rsidRPr="00C554C5">
        <w:rPr>
          <w:rStyle w:val="Ttulo2Car"/>
          <w:rFonts w:ascii="Palatino Linotype" w:hAnsi="Palatino Linotype"/>
          <w:b/>
          <w:sz w:val="24"/>
          <w:szCs w:val="24"/>
        </w:rPr>
        <w:t xml:space="preserve"> </w:t>
      </w:r>
      <w:r w:rsidRPr="00C554C5">
        <w:rPr>
          <w:rFonts w:ascii="Palatino Linotype" w:eastAsia="Calibri" w:hAnsi="Palatino Linotype" w:cs="Arial"/>
          <w:lang w:val="es-ES"/>
        </w:rPr>
        <w:t xml:space="preserve">Se </w:t>
      </w:r>
      <w:r w:rsidR="00091BDA" w:rsidRPr="00C554C5">
        <w:rPr>
          <w:rFonts w:ascii="Palatino Linotype" w:eastAsia="Calibri" w:hAnsi="Palatino Linotype" w:cs="Arial"/>
          <w:b/>
          <w:lang w:val="es-ES"/>
        </w:rPr>
        <w:t>REVOCAN</w:t>
      </w:r>
      <w:r w:rsidRPr="00C554C5">
        <w:rPr>
          <w:rFonts w:ascii="Palatino Linotype" w:eastAsia="Calibri" w:hAnsi="Palatino Linotype" w:cs="Arial"/>
          <w:b/>
          <w:lang w:val="es-ES"/>
        </w:rPr>
        <w:t xml:space="preserve"> </w:t>
      </w:r>
      <w:r w:rsidRPr="00C554C5">
        <w:rPr>
          <w:rFonts w:ascii="Palatino Linotype" w:eastAsia="Calibri" w:hAnsi="Palatino Linotype" w:cs="Arial"/>
          <w:lang w:val="es-ES"/>
        </w:rPr>
        <w:t>la</w:t>
      </w:r>
      <w:r w:rsidR="002E33F8" w:rsidRPr="00C554C5">
        <w:rPr>
          <w:rFonts w:ascii="Palatino Linotype" w:eastAsia="Calibri" w:hAnsi="Palatino Linotype" w:cs="Arial"/>
          <w:lang w:val="es-ES"/>
        </w:rPr>
        <w:t>s</w:t>
      </w:r>
      <w:r w:rsidRPr="00C554C5">
        <w:rPr>
          <w:rFonts w:ascii="Palatino Linotype" w:eastAsia="Calibri" w:hAnsi="Palatino Linotype" w:cs="Arial"/>
          <w:lang w:val="es-ES"/>
        </w:rPr>
        <w:t xml:space="preserve"> respuesta</w:t>
      </w:r>
      <w:r w:rsidR="002E33F8" w:rsidRPr="00C554C5">
        <w:rPr>
          <w:rFonts w:ascii="Palatino Linotype" w:eastAsia="Calibri" w:hAnsi="Palatino Linotype" w:cs="Arial"/>
          <w:lang w:val="es-ES"/>
        </w:rPr>
        <w:t>s</w:t>
      </w:r>
      <w:r w:rsidRPr="00C554C5">
        <w:rPr>
          <w:rFonts w:ascii="Palatino Linotype" w:eastAsia="Calibri" w:hAnsi="Palatino Linotype" w:cs="Arial"/>
          <w:lang w:val="es-ES"/>
        </w:rPr>
        <w:t xml:space="preserve"> emitida</w:t>
      </w:r>
      <w:r w:rsidR="002E33F8" w:rsidRPr="00C554C5">
        <w:rPr>
          <w:rFonts w:ascii="Palatino Linotype" w:eastAsia="Calibri" w:hAnsi="Palatino Linotype" w:cs="Arial"/>
          <w:lang w:val="es-ES"/>
        </w:rPr>
        <w:t>s</w:t>
      </w:r>
      <w:r w:rsidR="00091BDA" w:rsidRPr="00C554C5">
        <w:rPr>
          <w:rFonts w:ascii="Palatino Linotype" w:eastAsia="Calibri" w:hAnsi="Palatino Linotype" w:cs="Arial"/>
          <w:lang w:val="es-ES"/>
        </w:rPr>
        <w:t xml:space="preserve"> por el </w:t>
      </w:r>
      <w:r w:rsidRPr="00C554C5">
        <w:rPr>
          <w:rFonts w:ascii="Palatino Linotype" w:eastAsia="Calibri" w:hAnsi="Palatino Linotype" w:cs="Arial"/>
          <w:lang w:val="es-ES"/>
        </w:rPr>
        <w:t xml:space="preserve"> </w:t>
      </w:r>
      <w:r w:rsidR="00091BDA" w:rsidRPr="00C554C5">
        <w:rPr>
          <w:rFonts w:ascii="Palatino Linotype" w:hAnsi="Palatino Linotype" w:cs="Arial"/>
          <w:b/>
        </w:rPr>
        <w:t xml:space="preserve">Ayuntamiento de Chalco </w:t>
      </w:r>
      <w:r w:rsidRPr="00C554C5">
        <w:rPr>
          <w:rFonts w:ascii="Palatino Linotype" w:hAnsi="Palatino Linotype" w:cs="Arial"/>
        </w:rPr>
        <w:t xml:space="preserve">y se </w:t>
      </w:r>
      <w:r w:rsidRPr="00C554C5">
        <w:rPr>
          <w:rFonts w:ascii="Palatino Linotype" w:hAnsi="Palatino Linotype" w:cs="Arial"/>
          <w:b/>
        </w:rPr>
        <w:t>ORDENA</w:t>
      </w:r>
      <w:r w:rsidR="00091BDA" w:rsidRPr="00C554C5">
        <w:rPr>
          <w:rFonts w:ascii="Palatino Linotype" w:hAnsi="Palatino Linotype" w:cs="Arial"/>
        </w:rPr>
        <w:t xml:space="preserve"> entregar</w:t>
      </w:r>
      <w:r w:rsidR="00B04DC6" w:rsidRPr="00C554C5">
        <w:rPr>
          <w:rFonts w:ascii="Palatino Linotype" w:hAnsi="Palatino Linotype" w:cs="Arial"/>
        </w:rPr>
        <w:t xml:space="preserve"> previa búsqueda exhaustiva y razonable</w:t>
      </w:r>
      <w:r w:rsidR="00091BDA" w:rsidRPr="00C554C5">
        <w:rPr>
          <w:rFonts w:ascii="Palatino Linotype" w:hAnsi="Palatino Linotype" w:cs="Arial"/>
        </w:rPr>
        <w:t xml:space="preserve"> </w:t>
      </w:r>
      <w:r w:rsidR="00091BDA" w:rsidRPr="00C554C5">
        <w:rPr>
          <w:rFonts w:ascii="Palatino Linotype" w:eastAsia="Times New Roman" w:hAnsi="Palatino Linotype" w:cs="Arial"/>
          <w:lang w:val="es-ES"/>
        </w:rPr>
        <w:t xml:space="preserve">vía Sistema de Acceso a la Información Mexiquense (SAIMEX), de ser procedente en versión pública documento en el que conste la siguiente </w:t>
      </w:r>
      <w:r w:rsidR="00091BDA" w:rsidRPr="00C554C5">
        <w:rPr>
          <w:rFonts w:ascii="Palatino Linotype" w:hAnsi="Palatino Linotype" w:cs="Arial"/>
          <w:bCs/>
        </w:rPr>
        <w:t>información</w:t>
      </w:r>
      <w:r w:rsidR="00091BDA" w:rsidRPr="00C554C5">
        <w:rPr>
          <w:rFonts w:ascii="Palatino Linotype" w:hAnsi="Palatino Linotype" w:cs="Arial"/>
        </w:rPr>
        <w:t>:</w:t>
      </w:r>
    </w:p>
    <w:p w14:paraId="755C6797" w14:textId="10839882" w:rsidR="00091BDA" w:rsidRPr="00C554C5" w:rsidRDefault="00091BDA" w:rsidP="00C554C5">
      <w:pPr>
        <w:pStyle w:val="Prrafodelista"/>
        <w:numPr>
          <w:ilvl w:val="0"/>
          <w:numId w:val="42"/>
        </w:numPr>
        <w:spacing w:line="360" w:lineRule="auto"/>
        <w:ind w:hanging="513"/>
        <w:rPr>
          <w:rFonts w:ascii="Palatino Linotype" w:hAnsi="Palatino Linotype"/>
          <w:b/>
        </w:rPr>
      </w:pPr>
      <w:r w:rsidRPr="00C554C5">
        <w:rPr>
          <w:rFonts w:ascii="Palatino Linotype" w:hAnsi="Palatino Linotype"/>
          <w:b/>
        </w:rPr>
        <w:t>De la Administración Municipal  201</w:t>
      </w:r>
      <w:r w:rsidR="008467B4" w:rsidRPr="00C554C5">
        <w:rPr>
          <w:rFonts w:ascii="Palatino Linotype" w:hAnsi="Palatino Linotype"/>
          <w:b/>
        </w:rPr>
        <w:t>6</w:t>
      </w:r>
      <w:r w:rsidRPr="00C554C5">
        <w:rPr>
          <w:rFonts w:ascii="Palatino Linotype" w:hAnsi="Palatino Linotype"/>
          <w:b/>
        </w:rPr>
        <w:t>-2018:</w:t>
      </w:r>
    </w:p>
    <w:p w14:paraId="74FEF221" w14:textId="77777777" w:rsidR="00091BDA" w:rsidRPr="00C554C5" w:rsidRDefault="00091BDA" w:rsidP="00C554C5">
      <w:pPr>
        <w:pStyle w:val="Prrafodelista"/>
        <w:spacing w:line="360" w:lineRule="auto"/>
        <w:ind w:left="1080" w:hanging="513"/>
        <w:rPr>
          <w:rFonts w:ascii="Palatino Linotype" w:hAnsi="Palatino Linotype"/>
          <w:b/>
        </w:rPr>
      </w:pPr>
    </w:p>
    <w:p w14:paraId="739BD9F1" w14:textId="77777777" w:rsidR="00091BDA" w:rsidRPr="00C554C5" w:rsidRDefault="00091BDA" w:rsidP="00C554C5">
      <w:pPr>
        <w:pStyle w:val="Prrafodelista"/>
        <w:numPr>
          <w:ilvl w:val="0"/>
          <w:numId w:val="35"/>
        </w:numPr>
        <w:tabs>
          <w:tab w:val="left" w:pos="0"/>
        </w:tabs>
        <w:spacing w:line="360" w:lineRule="auto"/>
        <w:ind w:left="1080" w:hanging="513"/>
        <w:jc w:val="both"/>
        <w:rPr>
          <w:rFonts w:ascii="Palatino Linotype" w:hAnsi="Palatino Linotype"/>
          <w:b/>
        </w:rPr>
      </w:pPr>
      <w:r w:rsidRPr="00C554C5">
        <w:rPr>
          <w:rFonts w:ascii="Palatino Linotype" w:hAnsi="Palatino Linotype"/>
          <w:b/>
        </w:rPr>
        <w:t>Los informes del Delegado Municipal y de la Presidenta del Consejo de Participación Ciudadana del pueblo de San Gregorio Cuautzingo.</w:t>
      </w:r>
    </w:p>
    <w:p w14:paraId="3D04D96E" w14:textId="77777777" w:rsidR="00091BDA" w:rsidRPr="00C554C5" w:rsidRDefault="00091BDA" w:rsidP="00C554C5">
      <w:pPr>
        <w:pStyle w:val="Prrafodelista"/>
        <w:tabs>
          <w:tab w:val="left" w:pos="0"/>
        </w:tabs>
        <w:spacing w:line="360" w:lineRule="auto"/>
        <w:ind w:left="1080" w:hanging="513"/>
        <w:jc w:val="both"/>
        <w:rPr>
          <w:rFonts w:ascii="Palatino Linotype" w:hAnsi="Palatino Linotype"/>
          <w:b/>
        </w:rPr>
      </w:pPr>
    </w:p>
    <w:p w14:paraId="7E161392" w14:textId="5871A41A" w:rsidR="00091BDA" w:rsidRPr="00C554C5" w:rsidRDefault="00091BDA" w:rsidP="00C554C5">
      <w:pPr>
        <w:pStyle w:val="Prrafodelista"/>
        <w:numPr>
          <w:ilvl w:val="0"/>
          <w:numId w:val="42"/>
        </w:numPr>
        <w:tabs>
          <w:tab w:val="left" w:pos="0"/>
        </w:tabs>
        <w:spacing w:line="360" w:lineRule="auto"/>
        <w:ind w:hanging="513"/>
        <w:jc w:val="both"/>
        <w:rPr>
          <w:rFonts w:ascii="Palatino Linotype" w:hAnsi="Palatino Linotype"/>
          <w:b/>
        </w:rPr>
      </w:pPr>
      <w:r w:rsidRPr="00C554C5">
        <w:rPr>
          <w:rFonts w:ascii="Palatino Linotype" w:hAnsi="Palatino Linotype"/>
          <w:b/>
        </w:rPr>
        <w:t>De la Administración Municipal 2019-2021:</w:t>
      </w:r>
    </w:p>
    <w:p w14:paraId="363160C0" w14:textId="77777777" w:rsidR="00AF698D" w:rsidRPr="00C554C5" w:rsidRDefault="00AF698D" w:rsidP="00C554C5">
      <w:pPr>
        <w:tabs>
          <w:tab w:val="left" w:pos="0"/>
        </w:tabs>
        <w:spacing w:line="360" w:lineRule="auto"/>
        <w:ind w:left="1080" w:hanging="513"/>
        <w:jc w:val="both"/>
        <w:rPr>
          <w:rFonts w:ascii="Palatino Linotype" w:hAnsi="Palatino Linotype"/>
          <w:b/>
        </w:rPr>
      </w:pPr>
    </w:p>
    <w:p w14:paraId="32C45BF3" w14:textId="23A38AE5" w:rsidR="00AF698D" w:rsidRPr="00C554C5" w:rsidRDefault="00091BDA" w:rsidP="00C554C5">
      <w:pPr>
        <w:pStyle w:val="Prrafodelista"/>
        <w:numPr>
          <w:ilvl w:val="0"/>
          <w:numId w:val="35"/>
        </w:numPr>
        <w:tabs>
          <w:tab w:val="left" w:pos="0"/>
        </w:tabs>
        <w:spacing w:line="360" w:lineRule="auto"/>
        <w:ind w:left="1080" w:hanging="513"/>
        <w:jc w:val="both"/>
        <w:rPr>
          <w:rFonts w:ascii="Palatino Linotype" w:eastAsia="Calibri" w:hAnsi="Palatino Linotype" w:cs="Arial"/>
          <w:b/>
          <w:lang w:val="es-ES"/>
        </w:rPr>
      </w:pPr>
      <w:r w:rsidRPr="00C554C5">
        <w:rPr>
          <w:rFonts w:ascii="Palatino Linotype" w:hAnsi="Palatino Linotype"/>
          <w:b/>
        </w:rPr>
        <w:t xml:space="preserve">Documentos </w:t>
      </w:r>
      <w:r w:rsidR="008467B4" w:rsidRPr="00C554C5">
        <w:rPr>
          <w:rFonts w:ascii="Palatino Linotype" w:hAnsi="Palatino Linotype"/>
          <w:b/>
        </w:rPr>
        <w:t>emitidos en el ejercicio de sus funciones por</w:t>
      </w:r>
      <w:r w:rsidRPr="00C554C5">
        <w:rPr>
          <w:rFonts w:ascii="Palatino Linotype" w:hAnsi="Palatino Linotype"/>
          <w:b/>
        </w:rPr>
        <w:t xml:space="preserve"> Delegado Municipal y la Presidenta del Consejo de Participación Ciudadana del </w:t>
      </w:r>
      <w:r w:rsidRPr="00C554C5">
        <w:rPr>
          <w:rFonts w:ascii="Palatino Linotype" w:hAnsi="Palatino Linotype"/>
          <w:b/>
        </w:rPr>
        <w:lastRenderedPageBreak/>
        <w:t>Pueblo de San Gregorio Cuautzingo, así como los</w:t>
      </w:r>
      <w:r w:rsidR="00AF698D" w:rsidRPr="00C554C5">
        <w:rPr>
          <w:rFonts w:ascii="Palatino Linotype" w:hAnsi="Palatino Linotype"/>
          <w:b/>
        </w:rPr>
        <w:t xml:space="preserve"> informes de</w:t>
      </w:r>
      <w:r w:rsidRPr="00C554C5">
        <w:rPr>
          <w:rFonts w:ascii="Palatino Linotype" w:hAnsi="Palatino Linotype"/>
          <w:b/>
        </w:rPr>
        <w:t xml:space="preserve"> ingresos y egresos</w:t>
      </w:r>
      <w:r w:rsidR="00213B03" w:rsidRPr="00C554C5">
        <w:rPr>
          <w:rFonts w:ascii="Palatino Linotype" w:eastAsia="Calibri" w:hAnsi="Palatino Linotype" w:cs="Arial"/>
          <w:b/>
          <w:lang w:val="es-ES"/>
        </w:rPr>
        <w:t xml:space="preserve">. </w:t>
      </w:r>
    </w:p>
    <w:p w14:paraId="502FF742" w14:textId="52EE76E7" w:rsidR="00082F2A" w:rsidRPr="00C554C5" w:rsidRDefault="000B7798" w:rsidP="00C554C5">
      <w:pPr>
        <w:spacing w:before="240" w:after="240" w:line="360" w:lineRule="auto"/>
        <w:ind w:right="49"/>
        <w:jc w:val="both"/>
        <w:rPr>
          <w:rFonts w:ascii="Palatino Linotype" w:eastAsia="Calibri" w:hAnsi="Palatino Linotype" w:cs="Arial"/>
          <w:b/>
        </w:rPr>
      </w:pPr>
      <w:r w:rsidRPr="00C554C5">
        <w:rPr>
          <w:rFonts w:ascii="Palatino Linotype" w:eastAsia="Calibri" w:hAnsi="Palatino Linotype" w:cs="Arial"/>
        </w:rPr>
        <w:t>P</w:t>
      </w:r>
      <w:r w:rsidR="00082F2A" w:rsidRPr="00C554C5">
        <w:rPr>
          <w:rFonts w:ascii="Palatino Linotype" w:eastAsia="Calibri" w:hAnsi="Palatino Linotype" w:cs="Arial"/>
        </w:rPr>
        <w:t>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082F2A" w:rsidRPr="00C554C5">
        <w:rPr>
          <w:rFonts w:ascii="Palatino Linotype" w:eastAsia="Calibri" w:hAnsi="Palatino Linotype" w:cs="Arial"/>
          <w:b/>
        </w:rPr>
        <w:t>.</w:t>
      </w:r>
    </w:p>
    <w:p w14:paraId="6C59191A" w14:textId="77777777" w:rsidR="00B04DC6" w:rsidRPr="00C554C5" w:rsidRDefault="00B04DC6" w:rsidP="00C554C5">
      <w:pPr>
        <w:spacing w:before="240" w:after="240" w:line="360" w:lineRule="auto"/>
        <w:ind w:right="49"/>
        <w:jc w:val="both"/>
        <w:rPr>
          <w:rFonts w:ascii="Palatino Linotype" w:eastAsiaTheme="majorEastAsia" w:hAnsi="Palatino Linotype" w:cstheme="majorBidi"/>
          <w:color w:val="000000" w:themeColor="text1"/>
          <w:lang w:val="es-MX" w:eastAsia="en-US"/>
        </w:rPr>
      </w:pPr>
      <w:r w:rsidRPr="00C554C5">
        <w:rPr>
          <w:rFonts w:ascii="Palatino Linotype" w:eastAsiaTheme="majorEastAsia" w:hAnsi="Palatino Linotype" w:cstheme="majorBidi"/>
          <w:color w:val="000000" w:themeColor="text1"/>
          <w:lang w:eastAsia="en-US"/>
        </w:rPr>
        <w:t>Para el caso de que el </w:t>
      </w:r>
      <w:r w:rsidRPr="00C554C5">
        <w:rPr>
          <w:rFonts w:ascii="Palatino Linotype" w:eastAsiaTheme="majorEastAsia" w:hAnsi="Palatino Linotype" w:cstheme="majorBidi"/>
          <w:b/>
          <w:bCs/>
          <w:color w:val="000000" w:themeColor="text1"/>
          <w:lang w:eastAsia="en-US"/>
        </w:rPr>
        <w:t>SUJETO OBLIGADO</w:t>
      </w:r>
      <w:r w:rsidRPr="00C554C5">
        <w:rPr>
          <w:rFonts w:ascii="Palatino Linotype" w:eastAsiaTheme="majorEastAsia" w:hAnsi="Palatino Linotype" w:cstheme="majorBidi"/>
          <w:color w:val="000000" w:themeColor="text1"/>
          <w:lang w:eastAsia="en-US"/>
        </w:rPr>
        <w:t>, no localice la información que se ordena entregar deberá de emitir el Acuerdo de Inexistencia en términos de los artículos 49, fracciones II y XIII, 169 y 170 de la Ley de Transparencia y Acceso a la Información Pública del Estado de México y Municipios que al respecto emita su Comité de Transparencia.</w:t>
      </w:r>
    </w:p>
    <w:p w14:paraId="02473B62" w14:textId="77777777" w:rsidR="00B04DC6" w:rsidRPr="00C554C5" w:rsidRDefault="00B04DC6" w:rsidP="00C554C5">
      <w:pPr>
        <w:tabs>
          <w:tab w:val="left" w:pos="8080"/>
        </w:tabs>
        <w:spacing w:line="360" w:lineRule="auto"/>
        <w:ind w:right="49"/>
        <w:contextualSpacing/>
        <w:jc w:val="both"/>
        <w:rPr>
          <w:rFonts w:ascii="Palatino Linotype" w:eastAsia="Palatino Linotype" w:hAnsi="Palatino Linotype" w:cs="Palatino Linotype"/>
          <w:b/>
        </w:rPr>
      </w:pPr>
    </w:p>
    <w:p w14:paraId="7CAE6281" w14:textId="77777777" w:rsidR="00082F2A" w:rsidRPr="00C554C5" w:rsidRDefault="00082F2A" w:rsidP="00C554C5">
      <w:pPr>
        <w:tabs>
          <w:tab w:val="left" w:pos="8080"/>
        </w:tabs>
        <w:spacing w:line="360" w:lineRule="auto"/>
        <w:ind w:right="49"/>
        <w:contextualSpacing/>
        <w:jc w:val="both"/>
        <w:rPr>
          <w:rFonts w:ascii="Palatino Linotype" w:hAnsi="Palatino Linotype"/>
          <w:color w:val="222222"/>
          <w:shd w:val="clear" w:color="auto" w:fill="FFFFFF"/>
        </w:rPr>
      </w:pPr>
      <w:r w:rsidRPr="00C554C5">
        <w:rPr>
          <w:rFonts w:ascii="Palatino Linotype" w:eastAsia="Palatino Linotype" w:hAnsi="Palatino Linotype" w:cs="Palatino Linotype"/>
          <w:b/>
        </w:rPr>
        <w:t xml:space="preserve">TERCERO. Notifíquese </w:t>
      </w:r>
      <w:r w:rsidRPr="00C554C5">
        <w:rPr>
          <w:rFonts w:ascii="Palatino Linotype" w:eastAsia="Palatino Linotype" w:hAnsi="Palatino Linotype" w:cs="Palatino Linotype"/>
        </w:rPr>
        <w:t xml:space="preserve">al Titular de la Unidad de Transparencia del </w:t>
      </w:r>
      <w:r w:rsidRPr="00C554C5">
        <w:rPr>
          <w:rFonts w:ascii="Palatino Linotype" w:eastAsia="Palatino Linotype" w:hAnsi="Palatino Linotype" w:cs="Palatino Linotype"/>
          <w:b/>
        </w:rPr>
        <w:t>SUJETO OBLIGADO</w:t>
      </w:r>
      <w:r w:rsidRPr="00C554C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554C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905F4C3" w14:textId="77777777" w:rsidR="00082F2A" w:rsidRPr="00C554C5" w:rsidRDefault="00082F2A" w:rsidP="00C554C5">
      <w:pPr>
        <w:tabs>
          <w:tab w:val="left" w:pos="8080"/>
        </w:tabs>
        <w:spacing w:line="360" w:lineRule="auto"/>
        <w:ind w:right="49"/>
        <w:contextualSpacing/>
        <w:jc w:val="both"/>
        <w:rPr>
          <w:rFonts w:ascii="Palatino Linotype" w:eastAsia="Palatino Linotype" w:hAnsi="Palatino Linotype" w:cs="Palatino Linotype"/>
          <w:b/>
        </w:rPr>
      </w:pPr>
      <w:r w:rsidRPr="00C554C5">
        <w:rPr>
          <w:rFonts w:ascii="Palatino Linotype" w:eastAsia="Palatino Linotype" w:hAnsi="Palatino Linotype" w:cs="Palatino Linotype"/>
          <w:b/>
        </w:rPr>
        <w:tab/>
      </w:r>
    </w:p>
    <w:p w14:paraId="048BA719" w14:textId="2A83E931" w:rsidR="00082F2A" w:rsidRPr="00C554C5" w:rsidRDefault="00082F2A" w:rsidP="00C554C5">
      <w:pPr>
        <w:shd w:val="clear" w:color="auto" w:fill="FFFFFF"/>
        <w:spacing w:line="360" w:lineRule="auto"/>
        <w:jc w:val="both"/>
        <w:rPr>
          <w:rFonts w:ascii="Palatino Linotype" w:hAnsi="Palatino Linotype"/>
          <w:color w:val="222222"/>
          <w:shd w:val="clear" w:color="auto" w:fill="FFFFFF"/>
        </w:rPr>
      </w:pPr>
      <w:r w:rsidRPr="00C554C5">
        <w:rPr>
          <w:rFonts w:ascii="Palatino Linotype" w:eastAsia="Times New Roman" w:hAnsi="Palatino Linotype" w:cs="Arial"/>
          <w:b/>
        </w:rPr>
        <w:t xml:space="preserve">CUARTO. </w:t>
      </w:r>
      <w:r w:rsidRPr="00C554C5">
        <w:rPr>
          <w:rFonts w:ascii="Palatino Linotype" w:eastAsia="Times New Roman" w:hAnsi="Palatino Linotype" w:cs="Times New Roman"/>
          <w:b/>
          <w:bCs/>
          <w:color w:val="222222"/>
          <w:lang w:val="es-ES"/>
        </w:rPr>
        <w:t>Notifíquese a</w:t>
      </w:r>
      <w:r w:rsidRPr="00C554C5">
        <w:rPr>
          <w:rFonts w:ascii="Palatino Linotype" w:hAnsi="Palatino Linotype"/>
          <w:b/>
        </w:rPr>
        <w:t xml:space="preserve"> </w:t>
      </w:r>
      <w:r w:rsidR="003E77C4" w:rsidRPr="003E77C4">
        <w:rPr>
          <w:rFonts w:ascii="Palatino Linotype" w:hAnsi="Palatino Linotype"/>
          <w:b/>
          <w:highlight w:val="black"/>
        </w:rPr>
        <w:t>-------------------------------</w:t>
      </w:r>
      <w:r w:rsidR="00091BDA" w:rsidRPr="00C554C5">
        <w:rPr>
          <w:rFonts w:ascii="Palatino Linotype" w:hAnsi="Palatino Linotype"/>
        </w:rPr>
        <w:t xml:space="preserve"> la presente resolución.</w:t>
      </w:r>
    </w:p>
    <w:p w14:paraId="7C961DC7" w14:textId="77777777" w:rsidR="00082F2A" w:rsidRPr="00C554C5" w:rsidRDefault="00082F2A" w:rsidP="00C554C5">
      <w:pPr>
        <w:shd w:val="clear" w:color="auto" w:fill="FFFFFF"/>
        <w:spacing w:line="360" w:lineRule="auto"/>
        <w:jc w:val="both"/>
        <w:rPr>
          <w:rFonts w:ascii="Palatino Linotype" w:hAnsi="Palatino Linotype"/>
        </w:rPr>
      </w:pPr>
    </w:p>
    <w:p w14:paraId="2601683C" w14:textId="2BABC701" w:rsidR="00082F2A" w:rsidRPr="00C554C5" w:rsidRDefault="00082F2A" w:rsidP="00C554C5">
      <w:pPr>
        <w:spacing w:line="360" w:lineRule="auto"/>
        <w:jc w:val="both"/>
        <w:rPr>
          <w:rFonts w:ascii="Palatino Linotype" w:eastAsia="MS Mincho" w:hAnsi="Palatino Linotype" w:cs="Times New Roman"/>
          <w:lang w:val="es-ES"/>
        </w:rPr>
      </w:pPr>
      <w:r w:rsidRPr="00C554C5">
        <w:rPr>
          <w:rFonts w:ascii="Palatino Linotype" w:eastAsia="MS Mincho" w:hAnsi="Palatino Linotype" w:cs="Times New Roman"/>
          <w:b/>
          <w:lang w:val="es-MX"/>
        </w:rPr>
        <w:lastRenderedPageBreak/>
        <w:t>QUINTO.</w:t>
      </w:r>
      <w:r w:rsidRPr="00C554C5">
        <w:rPr>
          <w:rFonts w:ascii="Palatino Linotype" w:eastAsia="MS Mincho" w:hAnsi="Palatino Linotype" w:cs="Times New Roman"/>
          <w:lang w:val="es-MX"/>
        </w:rPr>
        <w:t xml:space="preserve"> </w:t>
      </w:r>
      <w:r w:rsidRPr="00C554C5">
        <w:rPr>
          <w:rFonts w:ascii="Palatino Linotype" w:eastAsia="MS Mincho" w:hAnsi="Palatino Linotype" w:cs="Times New Roman"/>
          <w:lang w:val="es-ES"/>
        </w:rPr>
        <w:t xml:space="preserve">Se hace del conocimiento de </w:t>
      </w:r>
      <w:r w:rsidR="003E77C4" w:rsidRPr="003E77C4">
        <w:rPr>
          <w:rFonts w:ascii="Palatino Linotype" w:hAnsi="Palatino Linotype"/>
          <w:b/>
          <w:highlight w:val="black"/>
        </w:rPr>
        <w:t>-------------------------------</w:t>
      </w:r>
      <w:r w:rsidR="00091BDA" w:rsidRPr="00C554C5">
        <w:rPr>
          <w:rFonts w:ascii="Palatino Linotype" w:hAnsi="Palatino Linotype"/>
        </w:rPr>
        <w:t xml:space="preserve"> </w:t>
      </w:r>
      <w:r w:rsidRPr="00C554C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554C5">
        <w:rPr>
          <w:rFonts w:ascii="Palatino Linotype" w:eastAsia="MS Mincho" w:hAnsi="Palatino Linotype" w:cs="Times New Roman"/>
          <w:bCs/>
          <w:lang w:val="es-ES"/>
        </w:rPr>
        <w:t>vía juicio de amparo</w:t>
      </w:r>
      <w:r w:rsidRPr="00C554C5">
        <w:rPr>
          <w:rFonts w:ascii="Palatino Linotype" w:eastAsia="MS Mincho" w:hAnsi="Palatino Linotype" w:cs="Times New Roman"/>
          <w:lang w:val="es-ES"/>
        </w:rPr>
        <w:t> en los términos de las leyes aplicables.</w:t>
      </w:r>
    </w:p>
    <w:p w14:paraId="4EBA473C" w14:textId="77777777" w:rsidR="002911B6" w:rsidRPr="00C554C5" w:rsidRDefault="002911B6" w:rsidP="00C554C5">
      <w:pPr>
        <w:spacing w:line="360" w:lineRule="auto"/>
        <w:jc w:val="both"/>
        <w:rPr>
          <w:rFonts w:ascii="Palatino Linotype" w:eastAsia="MS Mincho" w:hAnsi="Palatino Linotype" w:cs="Times New Roman"/>
          <w:lang w:val="es-ES"/>
        </w:rPr>
      </w:pPr>
    </w:p>
    <w:p w14:paraId="6DB83C6A" w14:textId="1ED9AC7B" w:rsidR="007C7C29" w:rsidRPr="00C554C5" w:rsidRDefault="007C7C29" w:rsidP="00C554C5">
      <w:pPr>
        <w:pStyle w:val="Textoindependiente"/>
        <w:spacing w:line="360" w:lineRule="auto"/>
        <w:rPr>
          <w:rFonts w:ascii="Palatino Linotype" w:hAnsi="Palatino Linotype"/>
          <w:szCs w:val="24"/>
        </w:rPr>
      </w:pPr>
      <w:r w:rsidRPr="00C554C5">
        <w:rPr>
          <w:rFonts w:ascii="Palatino Linotype" w:hAnsi="Palatino Linotype"/>
          <w:szCs w:val="24"/>
        </w:rPr>
        <w:t>ASÍ LO RESUELVE, POR UNANIMIDAD DE VOTOS, EL PLENO DEL</w:t>
      </w:r>
      <w:r w:rsidRPr="00C554C5">
        <w:rPr>
          <w:rFonts w:ascii="Palatino Linotype" w:eastAsia="Arial Unicode MS" w:hAnsi="Palatino Linotype"/>
          <w:szCs w:val="24"/>
        </w:rPr>
        <w:t xml:space="preserve"> INSTITUTO DE TRANSPARENCIA, ACCESO A LA INFORMACIÓN PÚBLICA Y PROTECCIÓN DE DATOS PERSONALES DEL ESTADO DE MÉXICO Y MUNICIPIOS</w:t>
      </w:r>
      <w:r w:rsidRPr="00C554C5">
        <w:rPr>
          <w:rFonts w:ascii="Palatino Linotype" w:hAnsi="Palatino Linotype"/>
          <w:szCs w:val="24"/>
        </w:rPr>
        <w:t xml:space="preserve">, CONFORMADO POR LOS COMISIONADOS ZULEMA MARTÍNEZ SÁNCHEZ; EVA ABAID YAPUR; JOSÉ GUADALUPE </w:t>
      </w:r>
      <w:r w:rsidR="00C554C5">
        <w:rPr>
          <w:rFonts w:ascii="Palatino Linotype" w:hAnsi="Palatino Linotype"/>
          <w:szCs w:val="24"/>
        </w:rPr>
        <w:t xml:space="preserve">LUNA HERNÁNDEZ; JAVIER MARTÍNEZ CRUZ </w:t>
      </w:r>
      <w:r w:rsidRPr="00C554C5">
        <w:rPr>
          <w:rFonts w:ascii="Palatino Linotype" w:hAnsi="Palatino Linotype"/>
          <w:szCs w:val="24"/>
        </w:rPr>
        <w:t xml:space="preserve">Y LUIS GUSTAVO PARRA NORIEGA; EN LA </w:t>
      </w:r>
      <w:r w:rsidR="00C554C5" w:rsidRPr="00C554C5">
        <w:rPr>
          <w:rFonts w:ascii="Palatino Linotype" w:hAnsi="Palatino Linotype"/>
          <w:szCs w:val="24"/>
        </w:rPr>
        <w:t>CUADRAGÉSIMA</w:t>
      </w:r>
      <w:r w:rsidR="00091BDA" w:rsidRPr="00C554C5">
        <w:rPr>
          <w:rFonts w:ascii="Palatino Linotype" w:hAnsi="Palatino Linotype"/>
          <w:szCs w:val="24"/>
        </w:rPr>
        <w:t xml:space="preserve"> QUINTA</w:t>
      </w:r>
      <w:r w:rsidRPr="00C554C5">
        <w:rPr>
          <w:rFonts w:ascii="Palatino Linotype" w:hAnsi="Palatino Linotype"/>
          <w:szCs w:val="24"/>
        </w:rPr>
        <w:t xml:space="preserve"> SESIÓN ORDINARIA CELEBRADA EL </w:t>
      </w:r>
      <w:r w:rsidR="00091BDA" w:rsidRPr="00C554C5">
        <w:rPr>
          <w:rFonts w:ascii="Palatino Linotype" w:hAnsi="Palatino Linotype"/>
          <w:szCs w:val="24"/>
        </w:rPr>
        <w:t xml:space="preserve"> CUATRO</w:t>
      </w:r>
      <w:r w:rsidR="00F91AFB" w:rsidRPr="00C554C5">
        <w:rPr>
          <w:rFonts w:ascii="Palatino Linotype" w:hAnsi="Palatino Linotype"/>
          <w:szCs w:val="24"/>
        </w:rPr>
        <w:t xml:space="preserve"> </w:t>
      </w:r>
      <w:r w:rsidR="00091BDA" w:rsidRPr="00C554C5">
        <w:rPr>
          <w:rFonts w:ascii="Palatino Linotype" w:hAnsi="Palatino Linotype"/>
          <w:szCs w:val="24"/>
        </w:rPr>
        <w:t xml:space="preserve">DE DICIEMBRE </w:t>
      </w:r>
      <w:r w:rsidR="00B80FFB" w:rsidRPr="00C554C5">
        <w:rPr>
          <w:rFonts w:ascii="Palatino Linotype" w:hAnsi="Palatino Linotype"/>
          <w:szCs w:val="24"/>
        </w:rPr>
        <w:t>D</w:t>
      </w:r>
      <w:r w:rsidRPr="00C554C5">
        <w:rPr>
          <w:rFonts w:ascii="Palatino Linotype" w:hAnsi="Palatino Linotype"/>
          <w:szCs w:val="24"/>
        </w:rPr>
        <w:t>E DOS MIL DIECINUEVE, ANTE EL SECRETARIO TÉCNICO DEL PLENO, ALEXIS TAPIA RAMÍREZ.</w:t>
      </w:r>
    </w:p>
    <w:p w14:paraId="6DDA0823" w14:textId="77777777" w:rsidR="00091BDA" w:rsidRPr="00C554C5" w:rsidRDefault="00091BDA" w:rsidP="00C554C5">
      <w:pPr>
        <w:pStyle w:val="Textoindependiente"/>
        <w:spacing w:line="360" w:lineRule="auto"/>
        <w:rPr>
          <w:rFonts w:ascii="Palatino Linotype" w:hAnsi="Palatino Linotype"/>
          <w:szCs w:val="24"/>
        </w:rPr>
      </w:pPr>
    </w:p>
    <w:tbl>
      <w:tblPr>
        <w:tblW w:w="9918" w:type="dxa"/>
        <w:jc w:val="center"/>
        <w:tblLayout w:type="fixed"/>
        <w:tblLook w:val="04A0" w:firstRow="1" w:lastRow="0" w:firstColumn="1" w:lastColumn="0" w:noHBand="0" w:noVBand="1"/>
      </w:tblPr>
      <w:tblGrid>
        <w:gridCol w:w="4905"/>
        <w:gridCol w:w="5013"/>
      </w:tblGrid>
      <w:tr w:rsidR="007C7C29" w:rsidRPr="00C554C5" w14:paraId="0DEE17CC" w14:textId="77777777" w:rsidTr="006B4CF5">
        <w:trPr>
          <w:jc w:val="center"/>
        </w:trPr>
        <w:tc>
          <w:tcPr>
            <w:tcW w:w="9918" w:type="dxa"/>
            <w:gridSpan w:val="2"/>
          </w:tcPr>
          <w:p w14:paraId="614FB8CC" w14:textId="77777777" w:rsidR="007C7C29" w:rsidRDefault="007C7C29" w:rsidP="00C554C5">
            <w:pPr>
              <w:tabs>
                <w:tab w:val="left" w:pos="0"/>
              </w:tabs>
              <w:spacing w:line="360" w:lineRule="auto"/>
              <w:jc w:val="center"/>
              <w:rPr>
                <w:rFonts w:ascii="Palatino Linotype" w:hAnsi="Palatino Linotype" w:cs="Arial"/>
                <w:b/>
              </w:rPr>
            </w:pPr>
          </w:p>
          <w:p w14:paraId="1FBABA42" w14:textId="77777777" w:rsidR="00C554C5" w:rsidRDefault="00C554C5" w:rsidP="00C554C5">
            <w:pPr>
              <w:tabs>
                <w:tab w:val="left" w:pos="0"/>
              </w:tabs>
              <w:spacing w:line="360" w:lineRule="auto"/>
              <w:jc w:val="center"/>
              <w:rPr>
                <w:rFonts w:ascii="Palatino Linotype" w:hAnsi="Palatino Linotype" w:cs="Arial"/>
                <w:b/>
              </w:rPr>
            </w:pPr>
          </w:p>
          <w:p w14:paraId="59884C11" w14:textId="77777777" w:rsidR="00C554C5" w:rsidRDefault="00C554C5" w:rsidP="00C554C5">
            <w:pPr>
              <w:tabs>
                <w:tab w:val="left" w:pos="0"/>
              </w:tabs>
              <w:spacing w:line="360" w:lineRule="auto"/>
              <w:jc w:val="center"/>
              <w:rPr>
                <w:rFonts w:ascii="Palatino Linotype" w:hAnsi="Palatino Linotype" w:cs="Arial"/>
                <w:b/>
              </w:rPr>
            </w:pPr>
          </w:p>
          <w:p w14:paraId="5CDB1D10" w14:textId="77777777" w:rsidR="00C554C5" w:rsidRPr="00C554C5" w:rsidRDefault="00C554C5" w:rsidP="00C554C5">
            <w:pPr>
              <w:tabs>
                <w:tab w:val="left" w:pos="0"/>
              </w:tabs>
              <w:spacing w:line="360" w:lineRule="auto"/>
              <w:jc w:val="center"/>
              <w:rPr>
                <w:rFonts w:ascii="Palatino Linotype" w:hAnsi="Palatino Linotype" w:cs="Arial"/>
                <w:b/>
              </w:rPr>
            </w:pPr>
          </w:p>
          <w:p w14:paraId="4A716451" w14:textId="77777777" w:rsidR="007C7C29" w:rsidRPr="00C554C5" w:rsidRDefault="007C7C29" w:rsidP="00C554C5">
            <w:pPr>
              <w:tabs>
                <w:tab w:val="left" w:pos="0"/>
              </w:tabs>
              <w:spacing w:line="360" w:lineRule="auto"/>
              <w:jc w:val="center"/>
              <w:rPr>
                <w:rFonts w:ascii="Palatino Linotype" w:hAnsi="Palatino Linotype" w:cs="Arial"/>
                <w:b/>
              </w:rPr>
            </w:pPr>
            <w:r w:rsidRPr="00C554C5">
              <w:rPr>
                <w:rFonts w:ascii="Palatino Linotype" w:hAnsi="Palatino Linotype" w:cs="Arial"/>
                <w:b/>
              </w:rPr>
              <w:t>Zulema Martínez Sánchez</w:t>
            </w:r>
          </w:p>
          <w:p w14:paraId="7B225B14" w14:textId="77777777" w:rsidR="007C7C29" w:rsidRPr="00C554C5" w:rsidRDefault="007C7C29" w:rsidP="00C554C5">
            <w:pPr>
              <w:tabs>
                <w:tab w:val="left" w:pos="0"/>
              </w:tabs>
              <w:spacing w:line="360" w:lineRule="auto"/>
              <w:jc w:val="center"/>
              <w:rPr>
                <w:rFonts w:ascii="Palatino Linotype" w:hAnsi="Palatino Linotype" w:cs="Arial"/>
                <w:b/>
              </w:rPr>
            </w:pPr>
            <w:r w:rsidRPr="00C554C5">
              <w:rPr>
                <w:rFonts w:ascii="Palatino Linotype" w:hAnsi="Palatino Linotype" w:cs="Arial"/>
              </w:rPr>
              <w:t>Comisionada Presidenta</w:t>
            </w:r>
          </w:p>
          <w:p w14:paraId="700CFE6E" w14:textId="77777777" w:rsidR="007C7C29" w:rsidRPr="00C554C5" w:rsidRDefault="007C7C29" w:rsidP="00C554C5">
            <w:pPr>
              <w:tabs>
                <w:tab w:val="left" w:pos="0"/>
              </w:tabs>
              <w:spacing w:line="360" w:lineRule="auto"/>
              <w:jc w:val="center"/>
              <w:rPr>
                <w:rFonts w:ascii="Palatino Linotype" w:hAnsi="Palatino Linotype" w:cs="Arial"/>
                <w:b/>
              </w:rPr>
            </w:pPr>
            <w:r w:rsidRPr="00C554C5">
              <w:rPr>
                <w:rFonts w:ascii="Palatino Linotype" w:hAnsi="Palatino Linotype" w:cs="Arial"/>
                <w:b/>
              </w:rPr>
              <w:t xml:space="preserve">(Rúbrica) </w:t>
            </w:r>
            <w:bookmarkStart w:id="68" w:name="_GoBack"/>
            <w:bookmarkEnd w:id="68"/>
          </w:p>
          <w:p w14:paraId="3D89BF04" w14:textId="77777777" w:rsidR="007C7C29" w:rsidRPr="00C554C5" w:rsidRDefault="007C7C29" w:rsidP="00C554C5">
            <w:pPr>
              <w:tabs>
                <w:tab w:val="left" w:pos="0"/>
              </w:tabs>
              <w:spacing w:line="360" w:lineRule="auto"/>
              <w:rPr>
                <w:rFonts w:ascii="Palatino Linotype" w:hAnsi="Palatino Linotype" w:cs="Arial"/>
                <w:b/>
              </w:rPr>
            </w:pPr>
          </w:p>
          <w:p w14:paraId="6871DC6F" w14:textId="77777777" w:rsidR="007C7C29" w:rsidRPr="00C554C5" w:rsidRDefault="007C7C29" w:rsidP="00C554C5">
            <w:pPr>
              <w:tabs>
                <w:tab w:val="left" w:pos="0"/>
              </w:tabs>
              <w:spacing w:line="360" w:lineRule="auto"/>
              <w:jc w:val="center"/>
              <w:rPr>
                <w:rFonts w:ascii="Palatino Linotype" w:hAnsi="Palatino Linotype" w:cs="Arial"/>
                <w:b/>
              </w:rPr>
            </w:pPr>
          </w:p>
          <w:p w14:paraId="7322824F" w14:textId="77777777" w:rsidR="007C7C29" w:rsidRPr="00C554C5" w:rsidRDefault="007C7C29" w:rsidP="00C554C5">
            <w:pPr>
              <w:tabs>
                <w:tab w:val="left" w:pos="0"/>
              </w:tabs>
              <w:spacing w:line="360" w:lineRule="auto"/>
              <w:jc w:val="center"/>
              <w:rPr>
                <w:rFonts w:ascii="Palatino Linotype" w:hAnsi="Palatino Linotype" w:cs="Arial"/>
                <w:b/>
              </w:rPr>
            </w:pPr>
          </w:p>
        </w:tc>
      </w:tr>
      <w:tr w:rsidR="007C7C29" w:rsidRPr="00C554C5" w14:paraId="5413FA06" w14:textId="77777777" w:rsidTr="006B4CF5">
        <w:trPr>
          <w:jc w:val="center"/>
        </w:trPr>
        <w:tc>
          <w:tcPr>
            <w:tcW w:w="4905" w:type="dxa"/>
          </w:tcPr>
          <w:p w14:paraId="0213B3C5" w14:textId="77777777" w:rsidR="007C7C29" w:rsidRPr="00C554C5" w:rsidRDefault="007C7C29" w:rsidP="00C554C5">
            <w:pPr>
              <w:tabs>
                <w:tab w:val="left" w:pos="0"/>
              </w:tabs>
              <w:spacing w:line="360" w:lineRule="auto"/>
              <w:rPr>
                <w:rFonts w:ascii="Palatino Linotype" w:hAnsi="Palatino Linotype" w:cs="Arial"/>
                <w:b/>
              </w:rPr>
            </w:pPr>
          </w:p>
          <w:p w14:paraId="48E44B0E" w14:textId="77777777" w:rsidR="007C7C29" w:rsidRPr="00C554C5" w:rsidRDefault="007C7C29" w:rsidP="00C554C5">
            <w:pPr>
              <w:tabs>
                <w:tab w:val="left" w:pos="0"/>
              </w:tabs>
              <w:spacing w:line="360" w:lineRule="auto"/>
              <w:jc w:val="center"/>
              <w:rPr>
                <w:rFonts w:ascii="Palatino Linotype" w:hAnsi="Palatino Linotype" w:cs="Arial"/>
                <w:b/>
              </w:rPr>
            </w:pPr>
            <w:r w:rsidRPr="00C554C5">
              <w:rPr>
                <w:rFonts w:ascii="Palatino Linotype" w:hAnsi="Palatino Linotype" w:cs="Arial"/>
                <w:b/>
              </w:rPr>
              <w:t>Eva Abaid Yapur</w:t>
            </w:r>
          </w:p>
          <w:p w14:paraId="792044A8" w14:textId="77777777" w:rsidR="007C7C29" w:rsidRPr="00C554C5" w:rsidRDefault="007C7C29" w:rsidP="00C554C5">
            <w:pPr>
              <w:tabs>
                <w:tab w:val="left" w:pos="0"/>
              </w:tabs>
              <w:spacing w:line="360" w:lineRule="auto"/>
              <w:jc w:val="center"/>
              <w:rPr>
                <w:rFonts w:ascii="Palatino Linotype" w:hAnsi="Palatino Linotype" w:cs="Arial"/>
              </w:rPr>
            </w:pPr>
            <w:r w:rsidRPr="00C554C5">
              <w:rPr>
                <w:rFonts w:ascii="Palatino Linotype" w:hAnsi="Palatino Linotype" w:cs="Arial"/>
              </w:rPr>
              <w:t>Comisionada</w:t>
            </w:r>
          </w:p>
          <w:p w14:paraId="65F6D970" w14:textId="77777777" w:rsidR="007C7C29" w:rsidRPr="00C554C5" w:rsidRDefault="007C7C29" w:rsidP="00C554C5">
            <w:pPr>
              <w:tabs>
                <w:tab w:val="left" w:pos="0"/>
              </w:tabs>
              <w:spacing w:line="360" w:lineRule="auto"/>
              <w:jc w:val="center"/>
              <w:rPr>
                <w:rFonts w:ascii="Palatino Linotype" w:hAnsi="Palatino Linotype" w:cs="Arial"/>
                <w:b/>
              </w:rPr>
            </w:pPr>
            <w:r w:rsidRPr="00C554C5">
              <w:rPr>
                <w:rFonts w:ascii="Palatino Linotype" w:hAnsi="Palatino Linotype" w:cs="Arial"/>
                <w:b/>
              </w:rPr>
              <w:t>(Rúbrica)</w:t>
            </w:r>
          </w:p>
        </w:tc>
        <w:tc>
          <w:tcPr>
            <w:tcW w:w="5013" w:type="dxa"/>
          </w:tcPr>
          <w:p w14:paraId="4A0099FE" w14:textId="77777777" w:rsidR="007C7C29" w:rsidRPr="00C554C5" w:rsidRDefault="007C7C29" w:rsidP="00C554C5">
            <w:pPr>
              <w:tabs>
                <w:tab w:val="left" w:pos="0"/>
              </w:tabs>
              <w:spacing w:line="360" w:lineRule="auto"/>
              <w:rPr>
                <w:rFonts w:ascii="Palatino Linotype" w:hAnsi="Palatino Linotype" w:cs="Arial"/>
                <w:b/>
              </w:rPr>
            </w:pPr>
          </w:p>
          <w:p w14:paraId="14208C3A" w14:textId="77777777" w:rsidR="007C7C29" w:rsidRPr="00C554C5" w:rsidRDefault="007C7C29" w:rsidP="00C554C5">
            <w:pPr>
              <w:tabs>
                <w:tab w:val="left" w:pos="0"/>
              </w:tabs>
              <w:spacing w:line="360" w:lineRule="auto"/>
              <w:jc w:val="center"/>
              <w:rPr>
                <w:rFonts w:ascii="Palatino Linotype" w:hAnsi="Palatino Linotype" w:cs="Arial"/>
                <w:b/>
              </w:rPr>
            </w:pPr>
            <w:r w:rsidRPr="00C554C5">
              <w:rPr>
                <w:rFonts w:ascii="Palatino Linotype" w:hAnsi="Palatino Linotype" w:cs="Arial"/>
                <w:b/>
              </w:rPr>
              <w:t>José Guadalupe Luna Hernández</w:t>
            </w:r>
          </w:p>
          <w:p w14:paraId="3FB05693" w14:textId="77777777" w:rsidR="007C7C29" w:rsidRPr="00C554C5" w:rsidRDefault="007C7C29" w:rsidP="00C554C5">
            <w:pPr>
              <w:tabs>
                <w:tab w:val="left" w:pos="0"/>
              </w:tabs>
              <w:spacing w:line="360" w:lineRule="auto"/>
              <w:jc w:val="center"/>
              <w:rPr>
                <w:rFonts w:ascii="Palatino Linotype" w:hAnsi="Palatino Linotype" w:cs="Arial"/>
              </w:rPr>
            </w:pPr>
            <w:r w:rsidRPr="00C554C5">
              <w:rPr>
                <w:rFonts w:ascii="Palatino Linotype" w:hAnsi="Palatino Linotype" w:cs="Arial"/>
              </w:rPr>
              <w:t>Comisionado</w:t>
            </w:r>
          </w:p>
          <w:p w14:paraId="6AF62682" w14:textId="77777777" w:rsidR="007C7C29" w:rsidRPr="00C554C5" w:rsidRDefault="007C7C29" w:rsidP="00C554C5">
            <w:pPr>
              <w:tabs>
                <w:tab w:val="left" w:pos="0"/>
              </w:tabs>
              <w:spacing w:line="360" w:lineRule="auto"/>
              <w:jc w:val="center"/>
              <w:rPr>
                <w:rFonts w:ascii="Palatino Linotype" w:hAnsi="Palatino Linotype" w:cs="Arial"/>
                <w:b/>
              </w:rPr>
            </w:pPr>
            <w:r w:rsidRPr="00C554C5">
              <w:rPr>
                <w:rFonts w:ascii="Palatino Linotype" w:hAnsi="Palatino Linotype" w:cs="Arial"/>
                <w:b/>
              </w:rPr>
              <w:t>(Rúbrica)</w:t>
            </w:r>
          </w:p>
          <w:p w14:paraId="003032A8" w14:textId="77777777" w:rsidR="007C7C29" w:rsidRPr="00C554C5" w:rsidRDefault="007C7C29" w:rsidP="00C554C5">
            <w:pPr>
              <w:tabs>
                <w:tab w:val="left" w:pos="0"/>
              </w:tabs>
              <w:spacing w:line="360" w:lineRule="auto"/>
              <w:jc w:val="center"/>
              <w:rPr>
                <w:rFonts w:ascii="Palatino Linotype" w:hAnsi="Palatino Linotype" w:cs="Arial"/>
                <w:b/>
              </w:rPr>
            </w:pPr>
          </w:p>
        </w:tc>
      </w:tr>
      <w:tr w:rsidR="007C7C29" w:rsidRPr="00C554C5" w14:paraId="4D1A693F" w14:textId="77777777" w:rsidTr="006B4CF5">
        <w:trPr>
          <w:jc w:val="center"/>
        </w:trPr>
        <w:tc>
          <w:tcPr>
            <w:tcW w:w="4905" w:type="dxa"/>
          </w:tcPr>
          <w:p w14:paraId="18C186A9" w14:textId="77777777" w:rsidR="007C7C29" w:rsidRDefault="007C7C29" w:rsidP="00C554C5">
            <w:pPr>
              <w:tabs>
                <w:tab w:val="left" w:pos="0"/>
              </w:tabs>
              <w:spacing w:line="360" w:lineRule="auto"/>
              <w:rPr>
                <w:rFonts w:ascii="Palatino Linotype" w:hAnsi="Palatino Linotype" w:cs="Arial"/>
                <w:b/>
              </w:rPr>
            </w:pPr>
          </w:p>
          <w:p w14:paraId="048D688C" w14:textId="77777777" w:rsidR="00C554C5" w:rsidRPr="00C554C5" w:rsidRDefault="00C554C5" w:rsidP="00C554C5">
            <w:pPr>
              <w:tabs>
                <w:tab w:val="left" w:pos="0"/>
              </w:tabs>
              <w:spacing w:line="360" w:lineRule="auto"/>
              <w:rPr>
                <w:rFonts w:ascii="Palatino Linotype" w:hAnsi="Palatino Linotype" w:cs="Arial"/>
                <w:b/>
              </w:rPr>
            </w:pPr>
          </w:p>
          <w:p w14:paraId="5357CEDF" w14:textId="77777777" w:rsidR="007C7C29" w:rsidRPr="00C554C5" w:rsidRDefault="007C7C29" w:rsidP="00C554C5">
            <w:pPr>
              <w:tabs>
                <w:tab w:val="left" w:pos="0"/>
              </w:tabs>
              <w:spacing w:line="360" w:lineRule="auto"/>
              <w:jc w:val="center"/>
              <w:rPr>
                <w:rFonts w:ascii="Palatino Linotype" w:hAnsi="Palatino Linotype" w:cs="Arial"/>
                <w:b/>
              </w:rPr>
            </w:pPr>
            <w:r w:rsidRPr="00C554C5">
              <w:rPr>
                <w:rFonts w:ascii="Palatino Linotype" w:hAnsi="Palatino Linotype" w:cs="Arial"/>
                <w:b/>
              </w:rPr>
              <w:t>Javier Martínez Cruz</w:t>
            </w:r>
          </w:p>
          <w:p w14:paraId="6AA813CE" w14:textId="77777777" w:rsidR="007C7C29" w:rsidRPr="00C554C5" w:rsidRDefault="007C7C29" w:rsidP="00C554C5">
            <w:pPr>
              <w:tabs>
                <w:tab w:val="left" w:pos="0"/>
              </w:tabs>
              <w:spacing w:line="360" w:lineRule="auto"/>
              <w:jc w:val="center"/>
              <w:rPr>
                <w:rFonts w:ascii="Palatino Linotype" w:hAnsi="Palatino Linotype" w:cs="Arial"/>
              </w:rPr>
            </w:pPr>
            <w:r w:rsidRPr="00C554C5">
              <w:rPr>
                <w:rFonts w:ascii="Palatino Linotype" w:hAnsi="Palatino Linotype" w:cs="Arial"/>
              </w:rPr>
              <w:t>Comisionado</w:t>
            </w:r>
          </w:p>
          <w:p w14:paraId="4D0CBB06" w14:textId="77777777" w:rsidR="007C7C29" w:rsidRPr="00C554C5" w:rsidRDefault="007C7C29" w:rsidP="00C554C5">
            <w:pPr>
              <w:tabs>
                <w:tab w:val="left" w:pos="0"/>
              </w:tabs>
              <w:spacing w:line="360" w:lineRule="auto"/>
              <w:jc w:val="center"/>
              <w:rPr>
                <w:rFonts w:ascii="Palatino Linotype" w:hAnsi="Palatino Linotype" w:cs="Arial"/>
                <w:b/>
              </w:rPr>
            </w:pPr>
            <w:r w:rsidRPr="00C554C5">
              <w:rPr>
                <w:rFonts w:ascii="Palatino Linotype" w:hAnsi="Palatino Linotype" w:cs="Arial"/>
                <w:b/>
              </w:rPr>
              <w:t>(Rúbrica)</w:t>
            </w:r>
          </w:p>
        </w:tc>
        <w:tc>
          <w:tcPr>
            <w:tcW w:w="5013" w:type="dxa"/>
          </w:tcPr>
          <w:p w14:paraId="135A175D" w14:textId="77777777" w:rsidR="007C7C29" w:rsidRDefault="007C7C29" w:rsidP="00C554C5">
            <w:pPr>
              <w:tabs>
                <w:tab w:val="left" w:pos="0"/>
              </w:tabs>
              <w:spacing w:line="360" w:lineRule="auto"/>
              <w:rPr>
                <w:rFonts w:ascii="Palatino Linotype" w:hAnsi="Palatino Linotype" w:cs="Arial"/>
                <w:b/>
              </w:rPr>
            </w:pPr>
          </w:p>
          <w:p w14:paraId="3FF07EE1" w14:textId="77777777" w:rsidR="00C554C5" w:rsidRPr="00C554C5" w:rsidRDefault="00C554C5" w:rsidP="00C554C5">
            <w:pPr>
              <w:tabs>
                <w:tab w:val="left" w:pos="0"/>
              </w:tabs>
              <w:spacing w:line="360" w:lineRule="auto"/>
              <w:rPr>
                <w:rFonts w:ascii="Palatino Linotype" w:hAnsi="Palatino Linotype" w:cs="Arial"/>
                <w:b/>
              </w:rPr>
            </w:pPr>
          </w:p>
          <w:p w14:paraId="023F0CCD" w14:textId="77777777" w:rsidR="007C7C29" w:rsidRPr="00C554C5" w:rsidRDefault="007C7C29" w:rsidP="00C554C5">
            <w:pPr>
              <w:tabs>
                <w:tab w:val="left" w:pos="0"/>
              </w:tabs>
              <w:spacing w:line="360" w:lineRule="auto"/>
              <w:jc w:val="center"/>
              <w:rPr>
                <w:rFonts w:ascii="Palatino Linotype" w:hAnsi="Palatino Linotype" w:cs="Arial"/>
                <w:b/>
              </w:rPr>
            </w:pPr>
            <w:r w:rsidRPr="00C554C5">
              <w:rPr>
                <w:rFonts w:ascii="Palatino Linotype" w:hAnsi="Palatino Linotype" w:cs="Arial"/>
                <w:b/>
              </w:rPr>
              <w:t>Luis Gustavo Parra Noriega</w:t>
            </w:r>
          </w:p>
          <w:p w14:paraId="47DAC8EC" w14:textId="77777777" w:rsidR="007C7C29" w:rsidRPr="00C554C5" w:rsidRDefault="007C7C29" w:rsidP="00C554C5">
            <w:pPr>
              <w:tabs>
                <w:tab w:val="left" w:pos="0"/>
              </w:tabs>
              <w:spacing w:line="360" w:lineRule="auto"/>
              <w:jc w:val="center"/>
              <w:rPr>
                <w:rFonts w:ascii="Palatino Linotype" w:hAnsi="Palatino Linotype" w:cs="Arial"/>
              </w:rPr>
            </w:pPr>
            <w:r w:rsidRPr="00C554C5">
              <w:rPr>
                <w:rFonts w:ascii="Palatino Linotype" w:hAnsi="Palatino Linotype" w:cs="Arial"/>
              </w:rPr>
              <w:t>Comisionado</w:t>
            </w:r>
          </w:p>
          <w:p w14:paraId="2F5AE546" w14:textId="77777777" w:rsidR="007C7C29" w:rsidRPr="00C554C5" w:rsidRDefault="007C7C29" w:rsidP="00C554C5">
            <w:pPr>
              <w:tabs>
                <w:tab w:val="left" w:pos="0"/>
              </w:tabs>
              <w:spacing w:line="360" w:lineRule="auto"/>
              <w:jc w:val="center"/>
              <w:rPr>
                <w:rFonts w:ascii="Palatino Linotype" w:hAnsi="Palatino Linotype" w:cs="Arial"/>
                <w:b/>
              </w:rPr>
            </w:pPr>
            <w:r w:rsidRPr="00C554C5">
              <w:rPr>
                <w:rFonts w:ascii="Palatino Linotype" w:hAnsi="Palatino Linotype" w:cs="Arial"/>
                <w:b/>
              </w:rPr>
              <w:t>(Rúbrica)</w:t>
            </w:r>
          </w:p>
        </w:tc>
      </w:tr>
      <w:tr w:rsidR="007C7C29" w:rsidRPr="00C554C5" w14:paraId="0343E94B" w14:textId="77777777" w:rsidTr="006B4CF5">
        <w:trPr>
          <w:jc w:val="center"/>
        </w:trPr>
        <w:tc>
          <w:tcPr>
            <w:tcW w:w="9918" w:type="dxa"/>
            <w:gridSpan w:val="2"/>
          </w:tcPr>
          <w:p w14:paraId="2AD50744" w14:textId="77777777" w:rsidR="007C7C29" w:rsidRPr="00C554C5" w:rsidRDefault="007C7C29" w:rsidP="00C554C5">
            <w:pPr>
              <w:tabs>
                <w:tab w:val="left" w:pos="0"/>
              </w:tabs>
              <w:spacing w:line="360" w:lineRule="auto"/>
              <w:rPr>
                <w:rFonts w:ascii="Palatino Linotype" w:hAnsi="Palatino Linotype" w:cs="Arial"/>
                <w:b/>
              </w:rPr>
            </w:pPr>
          </w:p>
          <w:p w14:paraId="5CF6D670" w14:textId="77777777" w:rsidR="00C554C5" w:rsidRDefault="00C554C5" w:rsidP="00C554C5">
            <w:pPr>
              <w:tabs>
                <w:tab w:val="left" w:pos="0"/>
              </w:tabs>
              <w:spacing w:line="360" w:lineRule="auto"/>
              <w:jc w:val="center"/>
              <w:rPr>
                <w:rFonts w:ascii="Palatino Linotype" w:hAnsi="Palatino Linotype" w:cs="Arial"/>
                <w:b/>
              </w:rPr>
            </w:pPr>
          </w:p>
          <w:p w14:paraId="4984959E" w14:textId="77777777" w:rsidR="007C7C29" w:rsidRPr="00C554C5" w:rsidRDefault="007C7C29" w:rsidP="00C554C5">
            <w:pPr>
              <w:tabs>
                <w:tab w:val="left" w:pos="0"/>
              </w:tabs>
              <w:spacing w:line="360" w:lineRule="auto"/>
              <w:jc w:val="center"/>
              <w:rPr>
                <w:rFonts w:ascii="Palatino Linotype" w:hAnsi="Palatino Linotype" w:cs="Arial"/>
                <w:b/>
              </w:rPr>
            </w:pPr>
            <w:r w:rsidRPr="00C554C5">
              <w:rPr>
                <w:rFonts w:ascii="Palatino Linotype" w:hAnsi="Palatino Linotype" w:cs="Arial"/>
                <w:b/>
              </w:rPr>
              <w:t>Alexis Tapia Ramírez</w:t>
            </w:r>
          </w:p>
          <w:p w14:paraId="7E6CA709" w14:textId="77777777" w:rsidR="007C7C29" w:rsidRPr="00C554C5" w:rsidRDefault="007C7C29" w:rsidP="00C554C5">
            <w:pPr>
              <w:tabs>
                <w:tab w:val="left" w:pos="0"/>
              </w:tabs>
              <w:spacing w:line="360" w:lineRule="auto"/>
              <w:jc w:val="center"/>
              <w:rPr>
                <w:rFonts w:ascii="Palatino Linotype" w:hAnsi="Palatino Linotype" w:cs="Arial"/>
              </w:rPr>
            </w:pPr>
            <w:r w:rsidRPr="00C554C5">
              <w:rPr>
                <w:rFonts w:ascii="Palatino Linotype" w:hAnsi="Palatino Linotype" w:cs="Arial"/>
              </w:rPr>
              <w:t>Secretario Técnico del Pleno</w:t>
            </w:r>
          </w:p>
          <w:p w14:paraId="2950FFE7" w14:textId="77777777" w:rsidR="007C7C29" w:rsidRPr="00C554C5" w:rsidRDefault="007C7C29" w:rsidP="00C554C5">
            <w:pPr>
              <w:tabs>
                <w:tab w:val="left" w:pos="0"/>
              </w:tabs>
              <w:spacing w:line="360" w:lineRule="auto"/>
              <w:jc w:val="center"/>
              <w:rPr>
                <w:rFonts w:ascii="Palatino Linotype" w:hAnsi="Palatino Linotype" w:cs="Arial"/>
                <w:b/>
              </w:rPr>
            </w:pPr>
            <w:r w:rsidRPr="00C554C5">
              <w:rPr>
                <w:rFonts w:ascii="Palatino Linotype" w:hAnsi="Palatino Linotype" w:cs="Arial"/>
                <w:b/>
              </w:rPr>
              <w:t>(Rúbrica)</w:t>
            </w:r>
          </w:p>
          <w:p w14:paraId="23760FAB" w14:textId="77777777" w:rsidR="003E6BC2" w:rsidRPr="00C554C5" w:rsidRDefault="003E6BC2" w:rsidP="00C554C5">
            <w:pPr>
              <w:tabs>
                <w:tab w:val="left" w:pos="0"/>
              </w:tabs>
              <w:spacing w:line="360" w:lineRule="auto"/>
              <w:rPr>
                <w:rFonts w:ascii="Palatino Linotype" w:hAnsi="Palatino Linotype" w:cs="Arial"/>
                <w:b/>
              </w:rPr>
            </w:pPr>
          </w:p>
        </w:tc>
      </w:tr>
    </w:tbl>
    <w:p w14:paraId="5CD2FED7" w14:textId="24841BEF" w:rsidR="00840559" w:rsidRPr="00C554C5" w:rsidRDefault="00D671FF" w:rsidP="00C554C5">
      <w:pPr>
        <w:pStyle w:val="Textoindependiente"/>
        <w:spacing w:line="360" w:lineRule="auto"/>
        <w:rPr>
          <w:rFonts w:ascii="Palatino Linotype" w:hAnsi="Palatino Linotype"/>
          <w:b/>
          <w:szCs w:val="24"/>
        </w:rPr>
      </w:pPr>
      <w:r w:rsidRPr="00C554C5">
        <w:rPr>
          <w:rFonts w:ascii="Palatino Linotype" w:hAnsi="Palatino Linotype"/>
          <w:szCs w:val="24"/>
        </w:rPr>
        <w:t>Esta hoja corresponde</w:t>
      </w:r>
      <w:r w:rsidR="00B24C10" w:rsidRPr="00C554C5">
        <w:rPr>
          <w:rFonts w:ascii="Palatino Linotype" w:hAnsi="Palatino Linotype"/>
          <w:szCs w:val="24"/>
        </w:rPr>
        <w:t xml:space="preserve"> a </w:t>
      </w:r>
      <w:r w:rsidR="00F91AFB" w:rsidRPr="00C554C5">
        <w:rPr>
          <w:rFonts w:ascii="Palatino Linotype" w:hAnsi="Palatino Linotype"/>
          <w:szCs w:val="24"/>
        </w:rPr>
        <w:t>la</w:t>
      </w:r>
      <w:r w:rsidR="00091BDA" w:rsidRPr="00C554C5">
        <w:rPr>
          <w:rFonts w:ascii="Palatino Linotype" w:hAnsi="Palatino Linotype"/>
          <w:szCs w:val="24"/>
        </w:rPr>
        <w:t xml:space="preserve"> resolución de fecha cuatro</w:t>
      </w:r>
      <w:r w:rsidR="007954CB" w:rsidRPr="00C554C5">
        <w:rPr>
          <w:rFonts w:ascii="Palatino Linotype" w:hAnsi="Palatino Linotype"/>
          <w:szCs w:val="24"/>
        </w:rPr>
        <w:t xml:space="preserve"> </w:t>
      </w:r>
      <w:r w:rsidRPr="00C554C5">
        <w:rPr>
          <w:rFonts w:ascii="Palatino Linotype" w:hAnsi="Palatino Linotype"/>
          <w:szCs w:val="24"/>
        </w:rPr>
        <w:t>(</w:t>
      </w:r>
      <w:r w:rsidR="00091BDA" w:rsidRPr="00C554C5">
        <w:rPr>
          <w:rFonts w:ascii="Palatino Linotype" w:hAnsi="Palatino Linotype"/>
          <w:szCs w:val="24"/>
        </w:rPr>
        <w:t>04</w:t>
      </w:r>
      <w:r w:rsidRPr="00C554C5">
        <w:rPr>
          <w:rFonts w:ascii="Palatino Linotype" w:hAnsi="Palatino Linotype"/>
          <w:szCs w:val="24"/>
        </w:rPr>
        <w:t xml:space="preserve">) de </w:t>
      </w:r>
      <w:r w:rsidR="00091BDA" w:rsidRPr="00C554C5">
        <w:rPr>
          <w:rFonts w:ascii="Palatino Linotype" w:hAnsi="Palatino Linotype"/>
          <w:szCs w:val="24"/>
        </w:rPr>
        <w:t xml:space="preserve">diciembre </w:t>
      </w:r>
      <w:r w:rsidRPr="00C554C5">
        <w:rPr>
          <w:rFonts w:ascii="Palatino Linotype" w:hAnsi="Palatino Linotype"/>
          <w:szCs w:val="24"/>
        </w:rPr>
        <w:t>de dos mil dieci</w:t>
      </w:r>
      <w:r w:rsidR="007C7C29" w:rsidRPr="00C554C5">
        <w:rPr>
          <w:rFonts w:ascii="Palatino Linotype" w:hAnsi="Palatino Linotype"/>
          <w:szCs w:val="24"/>
        </w:rPr>
        <w:t xml:space="preserve">nueve, emitida en los </w:t>
      </w:r>
      <w:r w:rsidRPr="00C554C5">
        <w:rPr>
          <w:rFonts w:ascii="Palatino Linotype" w:hAnsi="Palatino Linotype"/>
          <w:szCs w:val="24"/>
        </w:rPr>
        <w:t>recurso</w:t>
      </w:r>
      <w:r w:rsidR="007C7C29" w:rsidRPr="00C554C5">
        <w:rPr>
          <w:rFonts w:ascii="Palatino Linotype" w:hAnsi="Palatino Linotype"/>
          <w:szCs w:val="24"/>
        </w:rPr>
        <w:t>s</w:t>
      </w:r>
      <w:r w:rsidRPr="00C554C5">
        <w:rPr>
          <w:rFonts w:ascii="Palatino Linotype" w:hAnsi="Palatino Linotype"/>
          <w:szCs w:val="24"/>
        </w:rPr>
        <w:t xml:space="preserve"> de revisión </w:t>
      </w:r>
      <w:r w:rsidRPr="00C554C5">
        <w:rPr>
          <w:rFonts w:ascii="Palatino Linotype" w:hAnsi="Palatino Linotype"/>
          <w:b/>
          <w:szCs w:val="24"/>
        </w:rPr>
        <w:t>0</w:t>
      </w:r>
      <w:r w:rsidR="00091BDA" w:rsidRPr="00C554C5">
        <w:rPr>
          <w:rFonts w:ascii="Palatino Linotype" w:hAnsi="Palatino Linotype"/>
          <w:b/>
          <w:szCs w:val="24"/>
        </w:rPr>
        <w:t>7808</w:t>
      </w:r>
      <w:r w:rsidR="00C554C5">
        <w:rPr>
          <w:rFonts w:ascii="Palatino Linotype" w:hAnsi="Palatino Linotype"/>
          <w:b/>
          <w:szCs w:val="24"/>
        </w:rPr>
        <w:t>/INFOEM/IP/RR/2019</w:t>
      </w:r>
      <w:r w:rsidR="00B24C10" w:rsidRPr="00C554C5">
        <w:rPr>
          <w:rFonts w:ascii="Palatino Linotype" w:hAnsi="Palatino Linotype"/>
          <w:b/>
          <w:szCs w:val="24"/>
        </w:rPr>
        <w:t xml:space="preserve"> y acumulado</w:t>
      </w:r>
      <w:r w:rsidR="00F91AFB" w:rsidRPr="00C554C5">
        <w:rPr>
          <w:rFonts w:ascii="Palatino Linotype" w:hAnsi="Palatino Linotype"/>
          <w:b/>
          <w:szCs w:val="24"/>
        </w:rPr>
        <w:t>.</w:t>
      </w:r>
    </w:p>
    <w:sectPr w:rsidR="00840559" w:rsidRPr="00C554C5" w:rsidSect="00C554C5">
      <w:headerReference w:type="default" r:id="rId8"/>
      <w:footerReference w:type="default" r:id="rId9"/>
      <w:headerReference w:type="first" r:id="rId10"/>
      <w:footerReference w:type="first" r:id="rId11"/>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60C0A" w14:textId="77777777" w:rsidR="006F72AD" w:rsidRDefault="006F72AD" w:rsidP="00587366">
      <w:r>
        <w:separator/>
      </w:r>
    </w:p>
  </w:endnote>
  <w:endnote w:type="continuationSeparator" w:id="0">
    <w:p w14:paraId="41E1143F" w14:textId="77777777" w:rsidR="006F72AD" w:rsidRDefault="006F72A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209268859"/>
      <w:docPartObj>
        <w:docPartGallery w:val="Page Numbers (Bottom of Page)"/>
        <w:docPartUnique/>
      </w:docPartObj>
    </w:sdtPr>
    <w:sdtEndPr/>
    <w:sdtContent>
      <w:sdt>
        <w:sdtPr>
          <w:rPr>
            <w:rFonts w:ascii="Palatino Linotype" w:hAnsi="Palatino Linotype"/>
            <w:sz w:val="28"/>
          </w:rPr>
          <w:id w:val="-2048674177"/>
          <w:docPartObj>
            <w:docPartGallery w:val="Page Numbers (Top of Page)"/>
            <w:docPartUnique/>
          </w:docPartObj>
        </w:sdtPr>
        <w:sdtEndPr/>
        <w:sdtContent>
          <w:p w14:paraId="187818B4" w14:textId="37B6DFB0" w:rsidR="00973317" w:rsidRPr="00883450" w:rsidRDefault="009733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E77C4">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E77C4">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77777777" w:rsidR="00973317" w:rsidRDefault="009733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2B7" w14:textId="1FB7F8C1" w:rsidR="00973317" w:rsidRPr="00883450" w:rsidRDefault="0097331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E77C4" w:rsidRPr="003E77C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E77C4" w:rsidRPr="003E77C4">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973317" w:rsidRPr="00883450" w:rsidRDefault="00973317">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F123C" w14:textId="77777777" w:rsidR="006F72AD" w:rsidRDefault="006F72AD" w:rsidP="00587366">
      <w:r>
        <w:separator/>
      </w:r>
    </w:p>
  </w:footnote>
  <w:footnote w:type="continuationSeparator" w:id="0">
    <w:p w14:paraId="702D45F9" w14:textId="77777777" w:rsidR="006F72AD" w:rsidRDefault="006F72AD" w:rsidP="00587366">
      <w:r>
        <w:continuationSeparator/>
      </w:r>
    </w:p>
  </w:footnote>
  <w:footnote w:id="1">
    <w:p w14:paraId="048E8D10" w14:textId="77777777" w:rsidR="00973317" w:rsidRPr="00F75272" w:rsidRDefault="00973317" w:rsidP="0096462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1F139AB" w14:textId="77777777" w:rsidR="00973317" w:rsidRDefault="00973317" w:rsidP="0092080F">
      <w:pPr>
        <w:pStyle w:val="Textonotapie"/>
      </w:pPr>
      <w:r>
        <w:rPr>
          <w:rStyle w:val="Refdenotaalpie"/>
        </w:rPr>
        <w:footnoteRef/>
      </w:r>
      <w:r>
        <w:t xml:space="preserve"> Convención Americana sobre Derechos Humanos. Artículo 13.</w:t>
      </w:r>
    </w:p>
  </w:footnote>
  <w:footnote w:id="3">
    <w:p w14:paraId="0E3E1F4E" w14:textId="77777777" w:rsidR="00973317" w:rsidRDefault="00973317" w:rsidP="0092080F">
      <w:pPr>
        <w:pStyle w:val="Textonotapie"/>
      </w:pPr>
      <w:r>
        <w:rPr>
          <w:rStyle w:val="Refdenotaalpie"/>
        </w:rPr>
        <w:footnoteRef/>
      </w:r>
      <w:r>
        <w:t xml:space="preserve"> Constitución Política de los Estados Unidos Mexicanos. Artículo sexto, sección A, fracción I.</w:t>
      </w:r>
    </w:p>
  </w:footnote>
  <w:footnote w:id="4">
    <w:p w14:paraId="0043A013" w14:textId="77777777" w:rsidR="00973317" w:rsidRDefault="00973317" w:rsidP="0092080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3D6096E0" w14:textId="77777777" w:rsidR="00973317" w:rsidRDefault="00973317" w:rsidP="0092080F">
      <w:pPr>
        <w:pStyle w:val="Textonotapie"/>
      </w:pPr>
      <w:r>
        <w:rPr>
          <w:rStyle w:val="Refdenotaalpie"/>
        </w:rPr>
        <w:footnoteRef/>
      </w:r>
      <w:r>
        <w:t xml:space="preserve"> Ibídem. Parr. 87.</w:t>
      </w:r>
    </w:p>
  </w:footnote>
  <w:footnote w:id="6">
    <w:p w14:paraId="7FDE3301" w14:textId="77777777" w:rsidR="00973317" w:rsidRPr="00034B44" w:rsidRDefault="00973317" w:rsidP="00D671F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A579EE2" w14:textId="77777777" w:rsidR="00973317" w:rsidRPr="00034B44" w:rsidRDefault="00973317" w:rsidP="00D671FF">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7">
    <w:p w14:paraId="5E76FEC5" w14:textId="77777777" w:rsidR="00973317" w:rsidRPr="00034B44" w:rsidRDefault="00973317" w:rsidP="00D671F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1618AE06" w14:textId="77777777" w:rsidR="00973317" w:rsidRPr="00034B44" w:rsidRDefault="00973317"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D8E995" w14:textId="77777777" w:rsidR="00973317" w:rsidRPr="00034B44" w:rsidRDefault="00973317" w:rsidP="00D671F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B85C4F4" w14:textId="77777777" w:rsidR="00973317" w:rsidRPr="00034B44" w:rsidRDefault="00973317" w:rsidP="00D671F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35E1BDF3" w14:textId="77777777" w:rsidR="00973317" w:rsidRPr="00034B44" w:rsidRDefault="00973317" w:rsidP="00D671F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3040F00A" w14:textId="77777777" w:rsidR="00973317" w:rsidRPr="00034B44" w:rsidRDefault="00973317" w:rsidP="00D671FF">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46458487" w14:textId="77777777" w:rsidR="00973317" w:rsidRPr="00034B44" w:rsidRDefault="00973317" w:rsidP="00D671FF">
      <w:pPr>
        <w:pStyle w:val="Textonotapie"/>
        <w:jc w:val="both"/>
        <w:rPr>
          <w:rFonts w:ascii="Palatino Linotype" w:hAnsi="Palatino Linotype"/>
          <w:sz w:val="18"/>
        </w:rPr>
      </w:pPr>
      <w:r w:rsidRPr="00034B44">
        <w:rPr>
          <w:rFonts w:ascii="Palatino Linotype" w:hAnsi="Palatino Linotype"/>
          <w:sz w:val="18"/>
        </w:rPr>
        <w:t xml:space="preserve"> (…)</w:t>
      </w:r>
    </w:p>
    <w:p w14:paraId="73FA0129" w14:textId="77777777" w:rsidR="00973317" w:rsidRPr="00034B44" w:rsidRDefault="00973317" w:rsidP="00D671F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5A6E" w14:textId="639F8C23" w:rsidR="00973317" w:rsidRDefault="00973317">
    <w:pPr>
      <w:pStyle w:val="Encabezado"/>
    </w:pPr>
  </w:p>
  <w:p w14:paraId="64F5F23E" w14:textId="390690E5" w:rsidR="00973317" w:rsidRDefault="00973317">
    <w:pPr>
      <w:pStyle w:val="Encabezado"/>
    </w:pPr>
  </w:p>
  <w:tbl>
    <w:tblPr>
      <w:tblStyle w:val="Tablaconcuadrcula"/>
      <w:tblW w:w="632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629"/>
    </w:tblGrid>
    <w:tr w:rsidR="00973317" w:rsidRPr="008156C2" w14:paraId="07F2896E" w14:textId="77777777" w:rsidTr="004974B2">
      <w:trPr>
        <w:trHeight w:val="149"/>
      </w:trPr>
      <w:tc>
        <w:tcPr>
          <w:tcW w:w="2693" w:type="dxa"/>
          <w:vAlign w:val="center"/>
        </w:tcPr>
        <w:p w14:paraId="4A5B1974" w14:textId="77777777" w:rsidR="00973317" w:rsidRPr="008156C2" w:rsidRDefault="00973317" w:rsidP="004974B2">
          <w:pPr>
            <w:ind w:hanging="35"/>
            <w:rPr>
              <w:rFonts w:ascii="Palatino Linotype" w:hAnsi="Palatino Linotype"/>
              <w:b/>
              <w:sz w:val="22"/>
              <w:szCs w:val="22"/>
            </w:rPr>
          </w:pPr>
          <w:r w:rsidRPr="008156C2">
            <w:rPr>
              <w:rFonts w:ascii="Palatino Linotype" w:hAnsi="Palatino Linotype"/>
              <w:b/>
              <w:sz w:val="22"/>
              <w:szCs w:val="22"/>
            </w:rPr>
            <w:t>Recurso de revisión:</w:t>
          </w:r>
        </w:p>
      </w:tc>
      <w:tc>
        <w:tcPr>
          <w:tcW w:w="3629" w:type="dxa"/>
          <w:vAlign w:val="center"/>
        </w:tcPr>
        <w:p w14:paraId="3A05B4B6" w14:textId="11A36E9D" w:rsidR="00973317" w:rsidRPr="008156C2" w:rsidRDefault="00973317" w:rsidP="00BD301A">
          <w:pPr>
            <w:pStyle w:val="Encabezado"/>
            <w:rPr>
              <w:rFonts w:ascii="Palatino Linotype" w:hAnsi="Palatino Linotype"/>
              <w:b/>
              <w:sz w:val="22"/>
              <w:szCs w:val="22"/>
            </w:rPr>
          </w:pPr>
          <w:r w:rsidRPr="008156C2">
            <w:rPr>
              <w:rFonts w:ascii="Palatino Linotype" w:hAnsi="Palatino Linotype" w:cs="Arial"/>
              <w:b/>
              <w:bCs/>
              <w:sz w:val="22"/>
              <w:szCs w:val="22"/>
              <w:lang w:eastAsia="es-MX"/>
            </w:rPr>
            <w:t>0</w:t>
          </w:r>
          <w:r>
            <w:rPr>
              <w:rFonts w:ascii="Palatino Linotype" w:hAnsi="Palatino Linotype" w:cs="Arial"/>
              <w:b/>
              <w:bCs/>
              <w:sz w:val="22"/>
              <w:szCs w:val="22"/>
              <w:lang w:eastAsia="es-MX"/>
            </w:rPr>
            <w:t>7808/INFOEM/IP/RR/2019</w:t>
          </w:r>
          <w:r w:rsidRPr="008156C2">
            <w:rPr>
              <w:rFonts w:ascii="Palatino Linotype" w:hAnsi="Palatino Linotype" w:cs="Arial"/>
              <w:b/>
              <w:bCs/>
              <w:sz w:val="22"/>
              <w:szCs w:val="22"/>
              <w:lang w:eastAsia="es-MX"/>
            </w:rPr>
            <w:t xml:space="preserve"> y acumulado</w:t>
          </w:r>
        </w:p>
      </w:tc>
    </w:tr>
    <w:tr w:rsidR="00973317" w:rsidRPr="008156C2" w14:paraId="095EB01B" w14:textId="77777777" w:rsidTr="004974B2">
      <w:trPr>
        <w:trHeight w:val="347"/>
      </w:trPr>
      <w:tc>
        <w:tcPr>
          <w:tcW w:w="2693" w:type="dxa"/>
          <w:vAlign w:val="center"/>
        </w:tcPr>
        <w:p w14:paraId="6E000A51" w14:textId="4DA3E277" w:rsidR="00973317" w:rsidRPr="008156C2" w:rsidRDefault="00973317" w:rsidP="00587366">
          <w:pPr>
            <w:rPr>
              <w:rFonts w:ascii="Palatino Linotype" w:hAnsi="Palatino Linotype"/>
              <w:b/>
              <w:sz w:val="22"/>
              <w:szCs w:val="22"/>
            </w:rPr>
          </w:pPr>
          <w:r w:rsidRPr="008156C2">
            <w:rPr>
              <w:rFonts w:ascii="Palatino Linotype" w:hAnsi="Palatino Linotype"/>
              <w:b/>
              <w:sz w:val="22"/>
              <w:szCs w:val="22"/>
            </w:rPr>
            <w:t>Sujeto obligado:</w:t>
          </w:r>
        </w:p>
      </w:tc>
      <w:tc>
        <w:tcPr>
          <w:tcW w:w="3629" w:type="dxa"/>
          <w:vAlign w:val="center"/>
        </w:tcPr>
        <w:p w14:paraId="11C19AB0" w14:textId="3B466E78" w:rsidR="00973317" w:rsidRDefault="00973317" w:rsidP="008156C2">
          <w:pPr>
            <w:pStyle w:val="Encabezado"/>
            <w:rPr>
              <w:rFonts w:ascii="Palatino Linotype" w:hAnsi="Palatino Linotype"/>
              <w:b/>
              <w:sz w:val="22"/>
              <w:szCs w:val="22"/>
            </w:rPr>
          </w:pPr>
          <w:r>
            <w:rPr>
              <w:rFonts w:ascii="Palatino Linotype" w:hAnsi="Palatino Linotype"/>
              <w:b/>
              <w:sz w:val="22"/>
              <w:szCs w:val="22"/>
            </w:rPr>
            <w:t>Ayuntamiento de Chalco</w:t>
          </w:r>
        </w:p>
        <w:p w14:paraId="07560085" w14:textId="7174327B" w:rsidR="00973317" w:rsidRPr="008156C2" w:rsidRDefault="00973317" w:rsidP="008156C2">
          <w:pPr>
            <w:pStyle w:val="Encabezado"/>
            <w:rPr>
              <w:rFonts w:ascii="Palatino Linotype" w:hAnsi="Palatino Linotype"/>
              <w:b/>
              <w:sz w:val="22"/>
              <w:szCs w:val="22"/>
            </w:rPr>
          </w:pPr>
        </w:p>
      </w:tc>
    </w:tr>
    <w:tr w:rsidR="00973317" w:rsidRPr="008156C2" w14:paraId="14F3CE0D" w14:textId="77777777" w:rsidTr="004974B2">
      <w:trPr>
        <w:trHeight w:val="347"/>
      </w:trPr>
      <w:tc>
        <w:tcPr>
          <w:tcW w:w="2693" w:type="dxa"/>
          <w:vAlign w:val="center"/>
        </w:tcPr>
        <w:p w14:paraId="12248485" w14:textId="4B580B1C" w:rsidR="00973317" w:rsidRPr="008156C2" w:rsidRDefault="00973317" w:rsidP="00587366">
          <w:pPr>
            <w:rPr>
              <w:rFonts w:ascii="Palatino Linotype" w:hAnsi="Palatino Linotype"/>
              <w:b/>
              <w:sz w:val="22"/>
              <w:szCs w:val="22"/>
            </w:rPr>
          </w:pPr>
          <w:r w:rsidRPr="008156C2">
            <w:rPr>
              <w:rFonts w:ascii="Palatino Linotype" w:hAnsi="Palatino Linotype"/>
              <w:b/>
              <w:sz w:val="22"/>
              <w:szCs w:val="22"/>
            </w:rPr>
            <w:t>Comisionado ponente:</w:t>
          </w:r>
        </w:p>
      </w:tc>
      <w:tc>
        <w:tcPr>
          <w:tcW w:w="3629" w:type="dxa"/>
          <w:vAlign w:val="center"/>
        </w:tcPr>
        <w:p w14:paraId="7F810D9A" w14:textId="492F93C6" w:rsidR="00973317" w:rsidRPr="008156C2" w:rsidRDefault="00973317" w:rsidP="008156C2">
          <w:pPr>
            <w:pStyle w:val="Encabezado"/>
            <w:rPr>
              <w:rFonts w:ascii="Palatino Linotype" w:hAnsi="Palatino Linotype"/>
              <w:b/>
              <w:sz w:val="22"/>
              <w:szCs w:val="22"/>
            </w:rPr>
          </w:pPr>
          <w:r w:rsidRPr="008156C2">
            <w:rPr>
              <w:rFonts w:ascii="Palatino Linotype" w:hAnsi="Palatino Linotype"/>
              <w:b/>
              <w:sz w:val="22"/>
              <w:szCs w:val="22"/>
            </w:rPr>
            <w:t>José Guadalupe Luna Hernández</w:t>
          </w:r>
        </w:p>
      </w:tc>
    </w:tr>
  </w:tbl>
  <w:p w14:paraId="1096C1B8" w14:textId="77777777" w:rsidR="00973317" w:rsidRPr="008156C2" w:rsidRDefault="00973317" w:rsidP="00587366">
    <w:pPr>
      <w:pStyle w:val="Encabezado"/>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7C796" w14:textId="5AC2D56D" w:rsidR="00973317" w:rsidRDefault="00973317" w:rsidP="000B5D79">
    <w:pPr>
      <w:pStyle w:val="Encabezado"/>
      <w:tabs>
        <w:tab w:val="clear" w:pos="4252"/>
        <w:tab w:val="clear" w:pos="8504"/>
        <w:tab w:val="left" w:pos="3103"/>
      </w:tabs>
    </w:pPr>
    <w:r>
      <w:tab/>
    </w:r>
    <w:r>
      <w:tab/>
    </w:r>
  </w:p>
  <w:tbl>
    <w:tblPr>
      <w:tblStyle w:val="Tablaconcuadrcula"/>
      <w:tblW w:w="6663"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702"/>
    </w:tblGrid>
    <w:tr w:rsidR="00973317" w:rsidRPr="00182113" w14:paraId="665387B4" w14:textId="77777777" w:rsidTr="008156C2">
      <w:trPr>
        <w:trHeight w:val="138"/>
      </w:trPr>
      <w:tc>
        <w:tcPr>
          <w:tcW w:w="2725" w:type="dxa"/>
          <w:vAlign w:val="center"/>
        </w:tcPr>
        <w:p w14:paraId="01509DD6" w14:textId="77777777" w:rsidR="00973317" w:rsidRPr="00182113" w:rsidRDefault="00973317"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973317" w:rsidRPr="00182113" w:rsidRDefault="00973317" w:rsidP="000B5D79">
          <w:pPr>
            <w:pStyle w:val="Encabezado"/>
            <w:jc w:val="center"/>
            <w:rPr>
              <w:rFonts w:ascii="Palatino Linotype" w:hAnsi="Palatino Linotype"/>
              <w:b/>
              <w:sz w:val="22"/>
              <w:szCs w:val="22"/>
            </w:rPr>
          </w:pPr>
        </w:p>
      </w:tc>
      <w:tc>
        <w:tcPr>
          <w:tcW w:w="3702" w:type="dxa"/>
          <w:vAlign w:val="center"/>
        </w:tcPr>
        <w:p w14:paraId="4FAE21CD" w14:textId="7E0ADEBD" w:rsidR="00973317" w:rsidRPr="00CC79AE" w:rsidRDefault="00973317" w:rsidP="00CA6DA0">
          <w:pPr>
            <w:pStyle w:val="Encabezado"/>
            <w:rPr>
              <w:rFonts w:ascii="Palatino Linotype" w:hAnsi="Palatino Linotype" w:cs="Arial"/>
              <w:b/>
              <w:bCs/>
              <w:lang w:eastAsia="es-MX"/>
            </w:rPr>
          </w:pPr>
          <w:r>
            <w:rPr>
              <w:rFonts w:ascii="Palatino Linotype" w:hAnsi="Palatino Linotype" w:cs="Arial"/>
              <w:b/>
              <w:bCs/>
              <w:lang w:eastAsia="es-MX"/>
            </w:rPr>
            <w:t>07808</w:t>
          </w:r>
          <w:r w:rsidRPr="00182113">
            <w:rPr>
              <w:rFonts w:ascii="Palatino Linotype" w:hAnsi="Palatino Linotype" w:cs="Arial"/>
              <w:b/>
              <w:bCs/>
              <w:lang w:eastAsia="es-MX"/>
            </w:rPr>
            <w:t>/INFOEM/IP/RR/</w:t>
          </w:r>
          <w:r>
            <w:rPr>
              <w:rFonts w:ascii="Palatino Linotype" w:hAnsi="Palatino Linotype" w:cs="Arial"/>
              <w:b/>
              <w:bCs/>
              <w:lang w:eastAsia="es-MX"/>
            </w:rPr>
            <w:t>2019 y acumulado</w:t>
          </w:r>
        </w:p>
      </w:tc>
    </w:tr>
    <w:tr w:rsidR="00973317" w:rsidRPr="00182113" w14:paraId="78C9F2F4" w14:textId="77777777" w:rsidTr="008156C2">
      <w:trPr>
        <w:trHeight w:val="227"/>
      </w:trPr>
      <w:tc>
        <w:tcPr>
          <w:tcW w:w="2725" w:type="dxa"/>
          <w:vAlign w:val="center"/>
        </w:tcPr>
        <w:p w14:paraId="2D89FED3" w14:textId="2A36824E" w:rsidR="00973317" w:rsidRPr="00182113" w:rsidRDefault="00973317"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973317" w:rsidRPr="00182113" w:rsidRDefault="00973317" w:rsidP="000B5D79">
          <w:pPr>
            <w:pStyle w:val="Encabezado"/>
            <w:jc w:val="center"/>
            <w:rPr>
              <w:rFonts w:ascii="Palatino Linotype" w:hAnsi="Palatino Linotype"/>
              <w:b/>
              <w:sz w:val="22"/>
              <w:szCs w:val="22"/>
            </w:rPr>
          </w:pPr>
        </w:p>
      </w:tc>
      <w:tc>
        <w:tcPr>
          <w:tcW w:w="3702" w:type="dxa"/>
          <w:vAlign w:val="center"/>
        </w:tcPr>
        <w:p w14:paraId="36D086A3" w14:textId="612ECD23" w:rsidR="00973317" w:rsidRPr="00182113" w:rsidRDefault="003E77C4" w:rsidP="008156C2">
          <w:pPr>
            <w:pStyle w:val="Encabezado"/>
            <w:rPr>
              <w:rFonts w:ascii="Palatino Linotype" w:hAnsi="Palatino Linotype"/>
              <w:b/>
              <w:sz w:val="22"/>
              <w:szCs w:val="22"/>
            </w:rPr>
          </w:pPr>
          <w:r w:rsidRPr="003E77C4">
            <w:rPr>
              <w:rFonts w:ascii="Palatino Linotype" w:hAnsi="Palatino Linotype"/>
              <w:b/>
              <w:sz w:val="22"/>
              <w:szCs w:val="22"/>
              <w:highlight w:val="black"/>
            </w:rPr>
            <w:t>------------------------------</w:t>
          </w:r>
        </w:p>
      </w:tc>
    </w:tr>
    <w:tr w:rsidR="00973317" w:rsidRPr="00182113" w14:paraId="1A862673" w14:textId="77777777" w:rsidTr="008156C2">
      <w:trPr>
        <w:trHeight w:val="232"/>
      </w:trPr>
      <w:tc>
        <w:tcPr>
          <w:tcW w:w="2725" w:type="dxa"/>
          <w:vAlign w:val="center"/>
        </w:tcPr>
        <w:p w14:paraId="767A6F60" w14:textId="77777777" w:rsidR="00973317" w:rsidRPr="00182113" w:rsidRDefault="00973317"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973317" w:rsidRPr="00182113" w:rsidRDefault="00973317" w:rsidP="000B5D79">
          <w:pPr>
            <w:pStyle w:val="Encabezado"/>
            <w:jc w:val="center"/>
            <w:rPr>
              <w:rFonts w:ascii="Palatino Linotype" w:hAnsi="Palatino Linotype"/>
              <w:b/>
              <w:sz w:val="22"/>
              <w:szCs w:val="22"/>
            </w:rPr>
          </w:pPr>
        </w:p>
      </w:tc>
      <w:tc>
        <w:tcPr>
          <w:tcW w:w="3702" w:type="dxa"/>
          <w:vAlign w:val="center"/>
        </w:tcPr>
        <w:p w14:paraId="3FC8EF03" w14:textId="74DE0EB5" w:rsidR="00973317" w:rsidRPr="00182113" w:rsidRDefault="00973317" w:rsidP="008156C2">
          <w:pPr>
            <w:pStyle w:val="Encabezado"/>
            <w:rPr>
              <w:rFonts w:ascii="Palatino Linotype" w:hAnsi="Palatino Linotype"/>
              <w:b/>
              <w:sz w:val="22"/>
              <w:szCs w:val="22"/>
            </w:rPr>
          </w:pPr>
          <w:r>
            <w:rPr>
              <w:rFonts w:ascii="Palatino Linotype" w:hAnsi="Palatino Linotype"/>
              <w:b/>
              <w:sz w:val="22"/>
              <w:szCs w:val="22"/>
            </w:rPr>
            <w:t>Ayuntamiento de Chalco</w:t>
          </w:r>
        </w:p>
      </w:tc>
    </w:tr>
    <w:tr w:rsidR="00973317" w:rsidRPr="00182113" w14:paraId="4416531B" w14:textId="77777777" w:rsidTr="008156C2">
      <w:trPr>
        <w:trHeight w:val="320"/>
      </w:trPr>
      <w:tc>
        <w:tcPr>
          <w:tcW w:w="2725" w:type="dxa"/>
          <w:vAlign w:val="center"/>
        </w:tcPr>
        <w:p w14:paraId="277DD3E2" w14:textId="77777777" w:rsidR="00973317" w:rsidRPr="00182113" w:rsidRDefault="00973317"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973317" w:rsidRPr="00182113" w:rsidRDefault="00973317" w:rsidP="000B5D79">
          <w:pPr>
            <w:pStyle w:val="Encabezado"/>
            <w:jc w:val="center"/>
            <w:rPr>
              <w:rFonts w:ascii="Palatino Linotype" w:hAnsi="Palatino Linotype"/>
              <w:b/>
              <w:sz w:val="22"/>
              <w:szCs w:val="22"/>
            </w:rPr>
          </w:pPr>
        </w:p>
      </w:tc>
      <w:tc>
        <w:tcPr>
          <w:tcW w:w="3702" w:type="dxa"/>
          <w:vAlign w:val="center"/>
        </w:tcPr>
        <w:p w14:paraId="3BD70CE4" w14:textId="0F19283A" w:rsidR="00973317" w:rsidRPr="00182113" w:rsidRDefault="00973317" w:rsidP="008156C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973317" w:rsidRDefault="009733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47F"/>
    <w:multiLevelType w:val="hybridMultilevel"/>
    <w:tmpl w:val="D46CC6A6"/>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7B6911"/>
    <w:multiLevelType w:val="hybridMultilevel"/>
    <w:tmpl w:val="1F80B6FA"/>
    <w:lvl w:ilvl="0" w:tplc="12C45D5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A81378B"/>
    <w:multiLevelType w:val="hybridMultilevel"/>
    <w:tmpl w:val="02B420FE"/>
    <w:lvl w:ilvl="0" w:tplc="EA0C95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C9C7F90"/>
    <w:multiLevelType w:val="hybridMultilevel"/>
    <w:tmpl w:val="D408AD70"/>
    <w:lvl w:ilvl="0" w:tplc="B074F9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DB177F5"/>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CC3385"/>
    <w:multiLevelType w:val="hybridMultilevel"/>
    <w:tmpl w:val="7C9A9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E91247"/>
    <w:multiLevelType w:val="hybridMultilevel"/>
    <w:tmpl w:val="385EC8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1A52D0"/>
    <w:multiLevelType w:val="hybridMultilevel"/>
    <w:tmpl w:val="7C4CDBC0"/>
    <w:lvl w:ilvl="0" w:tplc="0DA492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7E4344"/>
    <w:multiLevelType w:val="hybridMultilevel"/>
    <w:tmpl w:val="1310D49A"/>
    <w:lvl w:ilvl="0" w:tplc="4EF8F2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9E19F6"/>
    <w:multiLevelType w:val="hybridMultilevel"/>
    <w:tmpl w:val="0660C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D56891"/>
    <w:multiLevelType w:val="hybridMultilevel"/>
    <w:tmpl w:val="06845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F40DD8"/>
    <w:multiLevelType w:val="hybridMultilevel"/>
    <w:tmpl w:val="38406ACE"/>
    <w:lvl w:ilvl="0" w:tplc="D9A4E2DE">
      <w:start w:val="74"/>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9E5B90"/>
    <w:multiLevelType w:val="hybridMultilevel"/>
    <w:tmpl w:val="C0F04A3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A0419A4"/>
    <w:multiLevelType w:val="hybridMultilevel"/>
    <w:tmpl w:val="3CB0A8F8"/>
    <w:lvl w:ilvl="0" w:tplc="F5209546">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7" w15:restartNumberingAfterBreak="0">
    <w:nsid w:val="2C143A1E"/>
    <w:multiLevelType w:val="hybridMultilevel"/>
    <w:tmpl w:val="8BA4A4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806BF4"/>
    <w:multiLevelType w:val="hybridMultilevel"/>
    <w:tmpl w:val="5B22B5F8"/>
    <w:lvl w:ilvl="0" w:tplc="89C859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34317490"/>
    <w:multiLevelType w:val="hybridMultilevel"/>
    <w:tmpl w:val="A37E806A"/>
    <w:lvl w:ilvl="0" w:tplc="FB0C99F4">
      <w:start w:val="1"/>
      <w:numFmt w:val="decimal"/>
      <w:lvlText w:val="%1."/>
      <w:lvlJc w:val="left"/>
      <w:pPr>
        <w:ind w:left="502"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8D4942"/>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7E043E"/>
    <w:multiLevelType w:val="hybridMultilevel"/>
    <w:tmpl w:val="F9F0F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33288C"/>
    <w:multiLevelType w:val="hybridMultilevel"/>
    <w:tmpl w:val="C1FA50B4"/>
    <w:lvl w:ilvl="0" w:tplc="97AE97FA">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4937B43"/>
    <w:multiLevelType w:val="hybridMultilevel"/>
    <w:tmpl w:val="AE046F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45941398"/>
    <w:multiLevelType w:val="hybridMultilevel"/>
    <w:tmpl w:val="2BD84ACE"/>
    <w:lvl w:ilvl="0" w:tplc="EBB8718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CF388A"/>
    <w:multiLevelType w:val="hybridMultilevel"/>
    <w:tmpl w:val="AC48F9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E6F4502"/>
    <w:multiLevelType w:val="hybridMultilevel"/>
    <w:tmpl w:val="650A95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285A6F"/>
    <w:multiLevelType w:val="hybridMultilevel"/>
    <w:tmpl w:val="17E069D0"/>
    <w:lvl w:ilvl="0" w:tplc="080A0017">
      <w:start w:val="1"/>
      <w:numFmt w:val="lowerLetter"/>
      <w:lvlText w:val="%1)"/>
      <w:lvlJc w:val="left"/>
      <w:pPr>
        <w:ind w:left="3763" w:hanging="360"/>
      </w:pPr>
    </w:lvl>
    <w:lvl w:ilvl="1" w:tplc="080A0019" w:tentative="1">
      <w:start w:val="1"/>
      <w:numFmt w:val="lowerLetter"/>
      <w:lvlText w:val="%2."/>
      <w:lvlJc w:val="left"/>
      <w:pPr>
        <w:ind w:left="4483" w:hanging="360"/>
      </w:pPr>
    </w:lvl>
    <w:lvl w:ilvl="2" w:tplc="080A001B" w:tentative="1">
      <w:start w:val="1"/>
      <w:numFmt w:val="lowerRoman"/>
      <w:lvlText w:val="%3."/>
      <w:lvlJc w:val="right"/>
      <w:pPr>
        <w:ind w:left="5203" w:hanging="180"/>
      </w:pPr>
    </w:lvl>
    <w:lvl w:ilvl="3" w:tplc="080A000F" w:tentative="1">
      <w:start w:val="1"/>
      <w:numFmt w:val="decimal"/>
      <w:lvlText w:val="%4."/>
      <w:lvlJc w:val="left"/>
      <w:pPr>
        <w:ind w:left="5923" w:hanging="360"/>
      </w:pPr>
    </w:lvl>
    <w:lvl w:ilvl="4" w:tplc="080A0019" w:tentative="1">
      <w:start w:val="1"/>
      <w:numFmt w:val="lowerLetter"/>
      <w:lvlText w:val="%5."/>
      <w:lvlJc w:val="left"/>
      <w:pPr>
        <w:ind w:left="6643" w:hanging="360"/>
      </w:pPr>
    </w:lvl>
    <w:lvl w:ilvl="5" w:tplc="080A001B" w:tentative="1">
      <w:start w:val="1"/>
      <w:numFmt w:val="lowerRoman"/>
      <w:lvlText w:val="%6."/>
      <w:lvlJc w:val="right"/>
      <w:pPr>
        <w:ind w:left="7363" w:hanging="180"/>
      </w:pPr>
    </w:lvl>
    <w:lvl w:ilvl="6" w:tplc="080A000F" w:tentative="1">
      <w:start w:val="1"/>
      <w:numFmt w:val="decimal"/>
      <w:lvlText w:val="%7."/>
      <w:lvlJc w:val="left"/>
      <w:pPr>
        <w:ind w:left="8083" w:hanging="360"/>
      </w:pPr>
    </w:lvl>
    <w:lvl w:ilvl="7" w:tplc="080A0019" w:tentative="1">
      <w:start w:val="1"/>
      <w:numFmt w:val="lowerLetter"/>
      <w:lvlText w:val="%8."/>
      <w:lvlJc w:val="left"/>
      <w:pPr>
        <w:ind w:left="8803" w:hanging="360"/>
      </w:pPr>
    </w:lvl>
    <w:lvl w:ilvl="8" w:tplc="080A001B" w:tentative="1">
      <w:start w:val="1"/>
      <w:numFmt w:val="lowerRoman"/>
      <w:lvlText w:val="%9."/>
      <w:lvlJc w:val="right"/>
      <w:pPr>
        <w:ind w:left="9523" w:hanging="180"/>
      </w:pPr>
    </w:lvl>
  </w:abstractNum>
  <w:abstractNum w:abstractNumId="31" w15:restartNumberingAfterBreak="0">
    <w:nsid w:val="541C718F"/>
    <w:multiLevelType w:val="hybridMultilevel"/>
    <w:tmpl w:val="9C6ED4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161A86"/>
    <w:multiLevelType w:val="hybridMultilevel"/>
    <w:tmpl w:val="2FB81974"/>
    <w:lvl w:ilvl="0" w:tplc="DEC6FA22">
      <w:start w:val="1"/>
      <w:numFmt w:val="upperRoman"/>
      <w:lvlText w:val="%1."/>
      <w:lvlJc w:val="left"/>
      <w:pPr>
        <w:ind w:left="72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7D0176"/>
    <w:multiLevelType w:val="hybridMultilevel"/>
    <w:tmpl w:val="C700D910"/>
    <w:lvl w:ilvl="0" w:tplc="6AA24D52">
      <w:start w:val="2"/>
      <w:numFmt w:val="bullet"/>
      <w:lvlText w:val="-"/>
      <w:lvlJc w:val="left"/>
      <w:pPr>
        <w:ind w:left="720" w:hanging="360"/>
      </w:pPr>
      <w:rPr>
        <w:rFonts w:ascii="Palatino Linotype" w:eastAsiaTheme="majorEastAsia" w:hAnsi="Palatino Linotype"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F60823"/>
    <w:multiLevelType w:val="hybridMultilevel"/>
    <w:tmpl w:val="7F600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A10ED3"/>
    <w:multiLevelType w:val="hybridMultilevel"/>
    <w:tmpl w:val="DA627FEA"/>
    <w:lvl w:ilvl="0" w:tplc="D8165724">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670A5A"/>
    <w:multiLevelType w:val="hybridMultilevel"/>
    <w:tmpl w:val="58B46E32"/>
    <w:lvl w:ilvl="0" w:tplc="AEE2B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15:restartNumberingAfterBreak="0">
    <w:nsid w:val="790E5356"/>
    <w:multiLevelType w:val="hybridMultilevel"/>
    <w:tmpl w:val="BCE2D27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15:restartNumberingAfterBreak="0">
    <w:nsid w:val="7BEC4FCF"/>
    <w:multiLevelType w:val="hybridMultilevel"/>
    <w:tmpl w:val="61C41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D02D81"/>
    <w:multiLevelType w:val="hybridMultilevel"/>
    <w:tmpl w:val="C3669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38"/>
  </w:num>
  <w:num w:numId="4">
    <w:abstractNumId w:val="14"/>
  </w:num>
  <w:num w:numId="5">
    <w:abstractNumId w:val="13"/>
  </w:num>
  <w:num w:numId="6">
    <w:abstractNumId w:val="4"/>
  </w:num>
  <w:num w:numId="7">
    <w:abstractNumId w:val="2"/>
  </w:num>
  <w:num w:numId="8">
    <w:abstractNumId w:val="19"/>
  </w:num>
  <w:num w:numId="9">
    <w:abstractNumId w:val="5"/>
  </w:num>
  <w:num w:numId="10">
    <w:abstractNumId w:val="8"/>
  </w:num>
  <w:num w:numId="11">
    <w:abstractNumId w:val="23"/>
  </w:num>
  <w:num w:numId="12">
    <w:abstractNumId w:val="35"/>
  </w:num>
  <w:num w:numId="13">
    <w:abstractNumId w:val="18"/>
  </w:num>
  <w:num w:numId="14">
    <w:abstractNumId w:val="40"/>
  </w:num>
  <w:num w:numId="15">
    <w:abstractNumId w:val="32"/>
  </w:num>
  <w:num w:numId="16">
    <w:abstractNumId w:val="0"/>
  </w:num>
  <w:num w:numId="17">
    <w:abstractNumId w:val="3"/>
  </w:num>
  <w:num w:numId="18">
    <w:abstractNumId w:val="39"/>
  </w:num>
  <w:num w:numId="19">
    <w:abstractNumId w:val="6"/>
  </w:num>
  <w:num w:numId="20">
    <w:abstractNumId w:val="28"/>
  </w:num>
  <w:num w:numId="21">
    <w:abstractNumId w:val="41"/>
  </w:num>
  <w:num w:numId="22">
    <w:abstractNumId w:val="31"/>
  </w:num>
  <w:num w:numId="23">
    <w:abstractNumId w:val="12"/>
  </w:num>
  <w:num w:numId="24">
    <w:abstractNumId w:val="22"/>
  </w:num>
  <w:num w:numId="25">
    <w:abstractNumId w:val="29"/>
  </w:num>
  <w:num w:numId="26">
    <w:abstractNumId w:val="17"/>
  </w:num>
  <w:num w:numId="27">
    <w:abstractNumId w:val="37"/>
  </w:num>
  <w:num w:numId="28">
    <w:abstractNumId w:val="7"/>
  </w:num>
  <w:num w:numId="29">
    <w:abstractNumId w:val="9"/>
  </w:num>
  <w:num w:numId="30">
    <w:abstractNumId w:val="34"/>
  </w:num>
  <w:num w:numId="31">
    <w:abstractNumId w:val="25"/>
  </w:num>
  <w:num w:numId="32">
    <w:abstractNumId w:val="36"/>
  </w:num>
  <w:num w:numId="33">
    <w:abstractNumId w:val="26"/>
  </w:num>
  <w:num w:numId="34">
    <w:abstractNumId w:val="24"/>
  </w:num>
  <w:num w:numId="35">
    <w:abstractNumId w:val="30"/>
  </w:num>
  <w:num w:numId="36">
    <w:abstractNumId w:val="21"/>
  </w:num>
  <w:num w:numId="37">
    <w:abstractNumId w:val="33"/>
  </w:num>
  <w:num w:numId="38">
    <w:abstractNumId w:val="27"/>
  </w:num>
  <w:num w:numId="39">
    <w:abstractNumId w:val="16"/>
  </w:num>
  <w:num w:numId="40">
    <w:abstractNumId w:val="15"/>
  </w:num>
  <w:num w:numId="41">
    <w:abstractNumId w:val="1"/>
  </w:num>
  <w:num w:numId="4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B57"/>
    <w:rsid w:val="00004D06"/>
    <w:rsid w:val="00004E98"/>
    <w:rsid w:val="00004F1A"/>
    <w:rsid w:val="00007860"/>
    <w:rsid w:val="00022B4C"/>
    <w:rsid w:val="00024615"/>
    <w:rsid w:val="00024E03"/>
    <w:rsid w:val="0003063D"/>
    <w:rsid w:val="00031BE6"/>
    <w:rsid w:val="00031D20"/>
    <w:rsid w:val="00032063"/>
    <w:rsid w:val="00032493"/>
    <w:rsid w:val="00033D40"/>
    <w:rsid w:val="00040782"/>
    <w:rsid w:val="00041851"/>
    <w:rsid w:val="0004191F"/>
    <w:rsid w:val="00043993"/>
    <w:rsid w:val="000444C5"/>
    <w:rsid w:val="000457A4"/>
    <w:rsid w:val="0004659A"/>
    <w:rsid w:val="0004686A"/>
    <w:rsid w:val="00047297"/>
    <w:rsid w:val="000528F1"/>
    <w:rsid w:val="0005503E"/>
    <w:rsid w:val="00055AF5"/>
    <w:rsid w:val="00056A79"/>
    <w:rsid w:val="00062E4E"/>
    <w:rsid w:val="00065C0B"/>
    <w:rsid w:val="00072728"/>
    <w:rsid w:val="00073946"/>
    <w:rsid w:val="00076D34"/>
    <w:rsid w:val="00080FA7"/>
    <w:rsid w:val="0008230D"/>
    <w:rsid w:val="00082DC8"/>
    <w:rsid w:val="00082F2A"/>
    <w:rsid w:val="00084001"/>
    <w:rsid w:val="0008542A"/>
    <w:rsid w:val="000856F2"/>
    <w:rsid w:val="0008631B"/>
    <w:rsid w:val="00086436"/>
    <w:rsid w:val="00087AB5"/>
    <w:rsid w:val="00091BDA"/>
    <w:rsid w:val="00095C48"/>
    <w:rsid w:val="00096096"/>
    <w:rsid w:val="0009797A"/>
    <w:rsid w:val="000A5A0C"/>
    <w:rsid w:val="000A683F"/>
    <w:rsid w:val="000A73E9"/>
    <w:rsid w:val="000A77ED"/>
    <w:rsid w:val="000B3D65"/>
    <w:rsid w:val="000B5D79"/>
    <w:rsid w:val="000B7798"/>
    <w:rsid w:val="000C10B9"/>
    <w:rsid w:val="000C370F"/>
    <w:rsid w:val="000C44AA"/>
    <w:rsid w:val="000C4A8E"/>
    <w:rsid w:val="000C596D"/>
    <w:rsid w:val="000C5A04"/>
    <w:rsid w:val="000C67A8"/>
    <w:rsid w:val="000C715B"/>
    <w:rsid w:val="000D2BD1"/>
    <w:rsid w:val="000D46FF"/>
    <w:rsid w:val="000E32FF"/>
    <w:rsid w:val="000E3332"/>
    <w:rsid w:val="000E3B8C"/>
    <w:rsid w:val="000E3DDA"/>
    <w:rsid w:val="000F0C1A"/>
    <w:rsid w:val="000F311A"/>
    <w:rsid w:val="000F5735"/>
    <w:rsid w:val="00105B01"/>
    <w:rsid w:val="00107805"/>
    <w:rsid w:val="00112B02"/>
    <w:rsid w:val="0012006D"/>
    <w:rsid w:val="00121A53"/>
    <w:rsid w:val="001244AC"/>
    <w:rsid w:val="001269D5"/>
    <w:rsid w:val="0013024C"/>
    <w:rsid w:val="00133B79"/>
    <w:rsid w:val="00134BA8"/>
    <w:rsid w:val="00136C40"/>
    <w:rsid w:val="001402AB"/>
    <w:rsid w:val="00140D44"/>
    <w:rsid w:val="001453A3"/>
    <w:rsid w:val="00146266"/>
    <w:rsid w:val="00146BD9"/>
    <w:rsid w:val="00146D81"/>
    <w:rsid w:val="001535CA"/>
    <w:rsid w:val="0015397E"/>
    <w:rsid w:val="00154484"/>
    <w:rsid w:val="0015466E"/>
    <w:rsid w:val="0016084C"/>
    <w:rsid w:val="00161B32"/>
    <w:rsid w:val="0016257B"/>
    <w:rsid w:val="001625C1"/>
    <w:rsid w:val="001648EE"/>
    <w:rsid w:val="00164B65"/>
    <w:rsid w:val="00164B6C"/>
    <w:rsid w:val="00166794"/>
    <w:rsid w:val="00167D17"/>
    <w:rsid w:val="00170B91"/>
    <w:rsid w:val="00172742"/>
    <w:rsid w:val="00172A61"/>
    <w:rsid w:val="00173934"/>
    <w:rsid w:val="001775DF"/>
    <w:rsid w:val="0017762E"/>
    <w:rsid w:val="00177F9E"/>
    <w:rsid w:val="00182752"/>
    <w:rsid w:val="00185439"/>
    <w:rsid w:val="001861BF"/>
    <w:rsid w:val="0019213F"/>
    <w:rsid w:val="001945BA"/>
    <w:rsid w:val="001975BE"/>
    <w:rsid w:val="001A0D78"/>
    <w:rsid w:val="001A138D"/>
    <w:rsid w:val="001A21BB"/>
    <w:rsid w:val="001A5F6F"/>
    <w:rsid w:val="001A6C22"/>
    <w:rsid w:val="001B153B"/>
    <w:rsid w:val="001B1A3B"/>
    <w:rsid w:val="001B3086"/>
    <w:rsid w:val="001B3A4C"/>
    <w:rsid w:val="001B5F70"/>
    <w:rsid w:val="001B75EF"/>
    <w:rsid w:val="001C02F4"/>
    <w:rsid w:val="001C13B1"/>
    <w:rsid w:val="001C1C2A"/>
    <w:rsid w:val="001C283E"/>
    <w:rsid w:val="001C2DC4"/>
    <w:rsid w:val="001C2EA5"/>
    <w:rsid w:val="001C36D4"/>
    <w:rsid w:val="001C59C2"/>
    <w:rsid w:val="001C67B0"/>
    <w:rsid w:val="001C79FA"/>
    <w:rsid w:val="001D038A"/>
    <w:rsid w:val="001D3761"/>
    <w:rsid w:val="001D47B9"/>
    <w:rsid w:val="001D6890"/>
    <w:rsid w:val="001D6A66"/>
    <w:rsid w:val="001D6F6D"/>
    <w:rsid w:val="001D7872"/>
    <w:rsid w:val="001E022A"/>
    <w:rsid w:val="001E2BE9"/>
    <w:rsid w:val="001E7B9E"/>
    <w:rsid w:val="001F17B0"/>
    <w:rsid w:val="001F1E47"/>
    <w:rsid w:val="001F2CF8"/>
    <w:rsid w:val="001F39BF"/>
    <w:rsid w:val="001F5221"/>
    <w:rsid w:val="001F7219"/>
    <w:rsid w:val="001F7818"/>
    <w:rsid w:val="00201DB3"/>
    <w:rsid w:val="002031F3"/>
    <w:rsid w:val="00203C48"/>
    <w:rsid w:val="00206451"/>
    <w:rsid w:val="00206EFA"/>
    <w:rsid w:val="00210F32"/>
    <w:rsid w:val="002125EA"/>
    <w:rsid w:val="00212A81"/>
    <w:rsid w:val="002137DA"/>
    <w:rsid w:val="00213B03"/>
    <w:rsid w:val="002148C5"/>
    <w:rsid w:val="00216437"/>
    <w:rsid w:val="002179AC"/>
    <w:rsid w:val="002210B8"/>
    <w:rsid w:val="002217BA"/>
    <w:rsid w:val="0022351C"/>
    <w:rsid w:val="002245F0"/>
    <w:rsid w:val="0022487B"/>
    <w:rsid w:val="00233F0B"/>
    <w:rsid w:val="002345FF"/>
    <w:rsid w:val="0023534A"/>
    <w:rsid w:val="0024113B"/>
    <w:rsid w:val="0024506B"/>
    <w:rsid w:val="00246D91"/>
    <w:rsid w:val="002508F5"/>
    <w:rsid w:val="002532C9"/>
    <w:rsid w:val="00254306"/>
    <w:rsid w:val="0025611D"/>
    <w:rsid w:val="00257222"/>
    <w:rsid w:val="00260737"/>
    <w:rsid w:val="00261001"/>
    <w:rsid w:val="0026155C"/>
    <w:rsid w:val="002626E9"/>
    <w:rsid w:val="00264CF2"/>
    <w:rsid w:val="002665BD"/>
    <w:rsid w:val="00267087"/>
    <w:rsid w:val="00267DC4"/>
    <w:rsid w:val="0027034E"/>
    <w:rsid w:val="0027163E"/>
    <w:rsid w:val="00273F55"/>
    <w:rsid w:val="0027430D"/>
    <w:rsid w:val="00276032"/>
    <w:rsid w:val="00276769"/>
    <w:rsid w:val="00280EDB"/>
    <w:rsid w:val="0028255D"/>
    <w:rsid w:val="00282A96"/>
    <w:rsid w:val="00285062"/>
    <w:rsid w:val="002911B6"/>
    <w:rsid w:val="002931CD"/>
    <w:rsid w:val="00293297"/>
    <w:rsid w:val="00293704"/>
    <w:rsid w:val="00293C35"/>
    <w:rsid w:val="00295120"/>
    <w:rsid w:val="002A3C09"/>
    <w:rsid w:val="002A41BF"/>
    <w:rsid w:val="002A4F30"/>
    <w:rsid w:val="002A51E4"/>
    <w:rsid w:val="002A749E"/>
    <w:rsid w:val="002B085C"/>
    <w:rsid w:val="002B15CE"/>
    <w:rsid w:val="002B165F"/>
    <w:rsid w:val="002B2A2E"/>
    <w:rsid w:val="002B2D57"/>
    <w:rsid w:val="002C062D"/>
    <w:rsid w:val="002C39AB"/>
    <w:rsid w:val="002C45CD"/>
    <w:rsid w:val="002C47ED"/>
    <w:rsid w:val="002C6371"/>
    <w:rsid w:val="002D1131"/>
    <w:rsid w:val="002D118E"/>
    <w:rsid w:val="002D1A38"/>
    <w:rsid w:val="002D31F0"/>
    <w:rsid w:val="002D373C"/>
    <w:rsid w:val="002D7284"/>
    <w:rsid w:val="002E007F"/>
    <w:rsid w:val="002E2AC8"/>
    <w:rsid w:val="002E33F8"/>
    <w:rsid w:val="002E352D"/>
    <w:rsid w:val="002E4414"/>
    <w:rsid w:val="002E49F9"/>
    <w:rsid w:val="002E55BD"/>
    <w:rsid w:val="002E74CE"/>
    <w:rsid w:val="002E7CCB"/>
    <w:rsid w:val="002F3672"/>
    <w:rsid w:val="002F58BE"/>
    <w:rsid w:val="002F6857"/>
    <w:rsid w:val="002F685F"/>
    <w:rsid w:val="0030150B"/>
    <w:rsid w:val="0030330F"/>
    <w:rsid w:val="00303717"/>
    <w:rsid w:val="003103A4"/>
    <w:rsid w:val="003105D0"/>
    <w:rsid w:val="0031076B"/>
    <w:rsid w:val="003116A6"/>
    <w:rsid w:val="003122C3"/>
    <w:rsid w:val="0031762A"/>
    <w:rsid w:val="00321AA3"/>
    <w:rsid w:val="003224F3"/>
    <w:rsid w:val="00323895"/>
    <w:rsid w:val="00324775"/>
    <w:rsid w:val="00325432"/>
    <w:rsid w:val="00326401"/>
    <w:rsid w:val="003275D8"/>
    <w:rsid w:val="00333BE8"/>
    <w:rsid w:val="00334CA3"/>
    <w:rsid w:val="00336CB6"/>
    <w:rsid w:val="003425BF"/>
    <w:rsid w:val="003448A4"/>
    <w:rsid w:val="003456FE"/>
    <w:rsid w:val="00345D0F"/>
    <w:rsid w:val="003469C5"/>
    <w:rsid w:val="003472B3"/>
    <w:rsid w:val="00350896"/>
    <w:rsid w:val="00351BF4"/>
    <w:rsid w:val="0035246A"/>
    <w:rsid w:val="00352CDE"/>
    <w:rsid w:val="0035594B"/>
    <w:rsid w:val="00356174"/>
    <w:rsid w:val="0036073F"/>
    <w:rsid w:val="003645D7"/>
    <w:rsid w:val="003651FC"/>
    <w:rsid w:val="00365908"/>
    <w:rsid w:val="00367AAC"/>
    <w:rsid w:val="003721B2"/>
    <w:rsid w:val="00372D1D"/>
    <w:rsid w:val="00374027"/>
    <w:rsid w:val="00374237"/>
    <w:rsid w:val="003770B5"/>
    <w:rsid w:val="00383A45"/>
    <w:rsid w:val="00385F0A"/>
    <w:rsid w:val="00386388"/>
    <w:rsid w:val="00387DC9"/>
    <w:rsid w:val="00392078"/>
    <w:rsid w:val="00393B71"/>
    <w:rsid w:val="00394C66"/>
    <w:rsid w:val="00394CBB"/>
    <w:rsid w:val="00394F91"/>
    <w:rsid w:val="00396D9B"/>
    <w:rsid w:val="003970C3"/>
    <w:rsid w:val="003A6A5A"/>
    <w:rsid w:val="003B39E1"/>
    <w:rsid w:val="003B55AD"/>
    <w:rsid w:val="003B5863"/>
    <w:rsid w:val="003B7907"/>
    <w:rsid w:val="003C0250"/>
    <w:rsid w:val="003C0738"/>
    <w:rsid w:val="003C2612"/>
    <w:rsid w:val="003C5B25"/>
    <w:rsid w:val="003C7282"/>
    <w:rsid w:val="003D2CD1"/>
    <w:rsid w:val="003D46D0"/>
    <w:rsid w:val="003D4EBC"/>
    <w:rsid w:val="003D6145"/>
    <w:rsid w:val="003E0C39"/>
    <w:rsid w:val="003E161B"/>
    <w:rsid w:val="003E2C30"/>
    <w:rsid w:val="003E33BD"/>
    <w:rsid w:val="003E4486"/>
    <w:rsid w:val="003E49A8"/>
    <w:rsid w:val="003E687B"/>
    <w:rsid w:val="003E6BC2"/>
    <w:rsid w:val="003E77C2"/>
    <w:rsid w:val="003E77C4"/>
    <w:rsid w:val="003E7FF5"/>
    <w:rsid w:val="003F15DB"/>
    <w:rsid w:val="003F1B7C"/>
    <w:rsid w:val="003F26B9"/>
    <w:rsid w:val="003F2702"/>
    <w:rsid w:val="003F311B"/>
    <w:rsid w:val="003F70CA"/>
    <w:rsid w:val="00401CEE"/>
    <w:rsid w:val="0040278D"/>
    <w:rsid w:val="00406476"/>
    <w:rsid w:val="004149F1"/>
    <w:rsid w:val="004157EC"/>
    <w:rsid w:val="00417F10"/>
    <w:rsid w:val="0042068A"/>
    <w:rsid w:val="004216B2"/>
    <w:rsid w:val="00421CEE"/>
    <w:rsid w:val="00422DB3"/>
    <w:rsid w:val="004235EC"/>
    <w:rsid w:val="0042389C"/>
    <w:rsid w:val="004244E6"/>
    <w:rsid w:val="00425003"/>
    <w:rsid w:val="00425338"/>
    <w:rsid w:val="00425671"/>
    <w:rsid w:val="00426D7C"/>
    <w:rsid w:val="00427FC7"/>
    <w:rsid w:val="00430F59"/>
    <w:rsid w:val="00433016"/>
    <w:rsid w:val="004342F1"/>
    <w:rsid w:val="00435EFB"/>
    <w:rsid w:val="004466F9"/>
    <w:rsid w:val="00450A5F"/>
    <w:rsid w:val="00451514"/>
    <w:rsid w:val="00451B37"/>
    <w:rsid w:val="00453C32"/>
    <w:rsid w:val="00454A9D"/>
    <w:rsid w:val="00454BB6"/>
    <w:rsid w:val="00457252"/>
    <w:rsid w:val="0045726A"/>
    <w:rsid w:val="004610A5"/>
    <w:rsid w:val="004627FF"/>
    <w:rsid w:val="004640C6"/>
    <w:rsid w:val="0046566E"/>
    <w:rsid w:val="0047025A"/>
    <w:rsid w:val="00470876"/>
    <w:rsid w:val="00474A3C"/>
    <w:rsid w:val="00480A7B"/>
    <w:rsid w:val="0048159E"/>
    <w:rsid w:val="00481A7B"/>
    <w:rsid w:val="00483EF4"/>
    <w:rsid w:val="00484FF0"/>
    <w:rsid w:val="00487D60"/>
    <w:rsid w:val="00491708"/>
    <w:rsid w:val="00491C96"/>
    <w:rsid w:val="00494B95"/>
    <w:rsid w:val="00495066"/>
    <w:rsid w:val="00496359"/>
    <w:rsid w:val="00496B61"/>
    <w:rsid w:val="004974B2"/>
    <w:rsid w:val="00497516"/>
    <w:rsid w:val="004A1A51"/>
    <w:rsid w:val="004A2BF5"/>
    <w:rsid w:val="004A5555"/>
    <w:rsid w:val="004B081D"/>
    <w:rsid w:val="004B1943"/>
    <w:rsid w:val="004B293C"/>
    <w:rsid w:val="004B2DED"/>
    <w:rsid w:val="004B39FD"/>
    <w:rsid w:val="004B43D2"/>
    <w:rsid w:val="004B4C9D"/>
    <w:rsid w:val="004B54E9"/>
    <w:rsid w:val="004B7ED5"/>
    <w:rsid w:val="004C0574"/>
    <w:rsid w:val="004C0ACD"/>
    <w:rsid w:val="004C0D1F"/>
    <w:rsid w:val="004C3FDD"/>
    <w:rsid w:val="004C5904"/>
    <w:rsid w:val="004D0AAD"/>
    <w:rsid w:val="004D0DA1"/>
    <w:rsid w:val="004D257A"/>
    <w:rsid w:val="004D5A73"/>
    <w:rsid w:val="004D6F8C"/>
    <w:rsid w:val="004E144C"/>
    <w:rsid w:val="004E2393"/>
    <w:rsid w:val="004E34BB"/>
    <w:rsid w:val="004E5716"/>
    <w:rsid w:val="004F1519"/>
    <w:rsid w:val="004F489F"/>
    <w:rsid w:val="004F526F"/>
    <w:rsid w:val="004F61C6"/>
    <w:rsid w:val="004F766F"/>
    <w:rsid w:val="004F7944"/>
    <w:rsid w:val="005012B0"/>
    <w:rsid w:val="005015E8"/>
    <w:rsid w:val="0050216D"/>
    <w:rsid w:val="005021AB"/>
    <w:rsid w:val="00502305"/>
    <w:rsid w:val="00506847"/>
    <w:rsid w:val="00507C5F"/>
    <w:rsid w:val="00507DD3"/>
    <w:rsid w:val="00510DF8"/>
    <w:rsid w:val="00512F22"/>
    <w:rsid w:val="00513735"/>
    <w:rsid w:val="00514577"/>
    <w:rsid w:val="005167B1"/>
    <w:rsid w:val="00516D33"/>
    <w:rsid w:val="00517C51"/>
    <w:rsid w:val="005209B1"/>
    <w:rsid w:val="00520F9E"/>
    <w:rsid w:val="005215EE"/>
    <w:rsid w:val="00524513"/>
    <w:rsid w:val="00526DEB"/>
    <w:rsid w:val="00527EAC"/>
    <w:rsid w:val="00530740"/>
    <w:rsid w:val="00533709"/>
    <w:rsid w:val="00534365"/>
    <w:rsid w:val="00536FDC"/>
    <w:rsid w:val="00540638"/>
    <w:rsid w:val="00542A5C"/>
    <w:rsid w:val="00542B3A"/>
    <w:rsid w:val="005438BB"/>
    <w:rsid w:val="00544EC9"/>
    <w:rsid w:val="00545700"/>
    <w:rsid w:val="00547234"/>
    <w:rsid w:val="005520BF"/>
    <w:rsid w:val="00553A54"/>
    <w:rsid w:val="00555B63"/>
    <w:rsid w:val="005567D3"/>
    <w:rsid w:val="00557DDF"/>
    <w:rsid w:val="00567557"/>
    <w:rsid w:val="00570A97"/>
    <w:rsid w:val="00573BF7"/>
    <w:rsid w:val="00574F04"/>
    <w:rsid w:val="00575DBB"/>
    <w:rsid w:val="00580A44"/>
    <w:rsid w:val="00581320"/>
    <w:rsid w:val="005813C7"/>
    <w:rsid w:val="005814D0"/>
    <w:rsid w:val="00581C0F"/>
    <w:rsid w:val="00582919"/>
    <w:rsid w:val="00587366"/>
    <w:rsid w:val="00587EB1"/>
    <w:rsid w:val="00591082"/>
    <w:rsid w:val="005934F0"/>
    <w:rsid w:val="0059518F"/>
    <w:rsid w:val="00595511"/>
    <w:rsid w:val="0059588F"/>
    <w:rsid w:val="005969E2"/>
    <w:rsid w:val="00596D93"/>
    <w:rsid w:val="00597328"/>
    <w:rsid w:val="005A005C"/>
    <w:rsid w:val="005A02DE"/>
    <w:rsid w:val="005A0CDE"/>
    <w:rsid w:val="005A1CC8"/>
    <w:rsid w:val="005A2A65"/>
    <w:rsid w:val="005A3513"/>
    <w:rsid w:val="005A3BD7"/>
    <w:rsid w:val="005A4084"/>
    <w:rsid w:val="005A4FC7"/>
    <w:rsid w:val="005A508A"/>
    <w:rsid w:val="005B41E7"/>
    <w:rsid w:val="005B6731"/>
    <w:rsid w:val="005B7C5D"/>
    <w:rsid w:val="005C01D9"/>
    <w:rsid w:val="005C066D"/>
    <w:rsid w:val="005C130A"/>
    <w:rsid w:val="005C17C7"/>
    <w:rsid w:val="005C1A74"/>
    <w:rsid w:val="005C3294"/>
    <w:rsid w:val="005C5289"/>
    <w:rsid w:val="005C6053"/>
    <w:rsid w:val="005C61A8"/>
    <w:rsid w:val="005C6899"/>
    <w:rsid w:val="005C6910"/>
    <w:rsid w:val="005C6F55"/>
    <w:rsid w:val="005D0B2C"/>
    <w:rsid w:val="005D27DD"/>
    <w:rsid w:val="005D30DA"/>
    <w:rsid w:val="005D3493"/>
    <w:rsid w:val="005D6AFD"/>
    <w:rsid w:val="005D7A9C"/>
    <w:rsid w:val="005E0E4C"/>
    <w:rsid w:val="005E24E5"/>
    <w:rsid w:val="005E3D61"/>
    <w:rsid w:val="005F360C"/>
    <w:rsid w:val="005F3C0F"/>
    <w:rsid w:val="005F5EC9"/>
    <w:rsid w:val="005F62B2"/>
    <w:rsid w:val="005F715E"/>
    <w:rsid w:val="0060108C"/>
    <w:rsid w:val="00602282"/>
    <w:rsid w:val="006042F3"/>
    <w:rsid w:val="00604AC3"/>
    <w:rsid w:val="006066B7"/>
    <w:rsid w:val="00606EE5"/>
    <w:rsid w:val="006101BC"/>
    <w:rsid w:val="0061050D"/>
    <w:rsid w:val="00612148"/>
    <w:rsid w:val="00612445"/>
    <w:rsid w:val="00612C3D"/>
    <w:rsid w:val="00614074"/>
    <w:rsid w:val="006156F8"/>
    <w:rsid w:val="00616EA6"/>
    <w:rsid w:val="00622A5C"/>
    <w:rsid w:val="00622B06"/>
    <w:rsid w:val="00627C73"/>
    <w:rsid w:val="0063293F"/>
    <w:rsid w:val="00635340"/>
    <w:rsid w:val="006360BC"/>
    <w:rsid w:val="00646A08"/>
    <w:rsid w:val="00651A95"/>
    <w:rsid w:val="0065369D"/>
    <w:rsid w:val="006561CE"/>
    <w:rsid w:val="00657B6B"/>
    <w:rsid w:val="00662C69"/>
    <w:rsid w:val="00667A36"/>
    <w:rsid w:val="00676C0F"/>
    <w:rsid w:val="00677AC0"/>
    <w:rsid w:val="00677C76"/>
    <w:rsid w:val="00677E32"/>
    <w:rsid w:val="00681F4B"/>
    <w:rsid w:val="00682E36"/>
    <w:rsid w:val="006840C3"/>
    <w:rsid w:val="0068552B"/>
    <w:rsid w:val="0069004B"/>
    <w:rsid w:val="00690722"/>
    <w:rsid w:val="00691A07"/>
    <w:rsid w:val="00695D38"/>
    <w:rsid w:val="00696EF8"/>
    <w:rsid w:val="006A32F9"/>
    <w:rsid w:val="006B0198"/>
    <w:rsid w:val="006B12E8"/>
    <w:rsid w:val="006B2430"/>
    <w:rsid w:val="006B2ABF"/>
    <w:rsid w:val="006B4CF5"/>
    <w:rsid w:val="006B5ACF"/>
    <w:rsid w:val="006B70F7"/>
    <w:rsid w:val="006C3661"/>
    <w:rsid w:val="006C50C2"/>
    <w:rsid w:val="006C563A"/>
    <w:rsid w:val="006C65ED"/>
    <w:rsid w:val="006C6891"/>
    <w:rsid w:val="006C7210"/>
    <w:rsid w:val="006C7E2D"/>
    <w:rsid w:val="006D27EF"/>
    <w:rsid w:val="006D2FF7"/>
    <w:rsid w:val="006D52D1"/>
    <w:rsid w:val="006D780D"/>
    <w:rsid w:val="006E1056"/>
    <w:rsid w:val="006E3780"/>
    <w:rsid w:val="006E3F73"/>
    <w:rsid w:val="006E6A67"/>
    <w:rsid w:val="006F2C12"/>
    <w:rsid w:val="006F2F92"/>
    <w:rsid w:val="006F6AA6"/>
    <w:rsid w:val="006F72AD"/>
    <w:rsid w:val="00701CEC"/>
    <w:rsid w:val="007046E2"/>
    <w:rsid w:val="00707096"/>
    <w:rsid w:val="007079F2"/>
    <w:rsid w:val="00707E8B"/>
    <w:rsid w:val="00712A73"/>
    <w:rsid w:val="00713DCE"/>
    <w:rsid w:val="00713DD5"/>
    <w:rsid w:val="00716A61"/>
    <w:rsid w:val="00716F85"/>
    <w:rsid w:val="00721F66"/>
    <w:rsid w:val="0072272C"/>
    <w:rsid w:val="007235B0"/>
    <w:rsid w:val="007240C7"/>
    <w:rsid w:val="00731FD7"/>
    <w:rsid w:val="00734C3C"/>
    <w:rsid w:val="00742256"/>
    <w:rsid w:val="0074386A"/>
    <w:rsid w:val="00747466"/>
    <w:rsid w:val="007479C2"/>
    <w:rsid w:val="00750A80"/>
    <w:rsid w:val="0075151E"/>
    <w:rsid w:val="00751832"/>
    <w:rsid w:val="0075265E"/>
    <w:rsid w:val="0075440D"/>
    <w:rsid w:val="00754733"/>
    <w:rsid w:val="00754F19"/>
    <w:rsid w:val="0075650E"/>
    <w:rsid w:val="00757995"/>
    <w:rsid w:val="0076296E"/>
    <w:rsid w:val="00762DE4"/>
    <w:rsid w:val="00763742"/>
    <w:rsid w:val="0076397B"/>
    <w:rsid w:val="007679AC"/>
    <w:rsid w:val="00770417"/>
    <w:rsid w:val="007725F5"/>
    <w:rsid w:val="00774DFD"/>
    <w:rsid w:val="0077608B"/>
    <w:rsid w:val="007776C1"/>
    <w:rsid w:val="00780114"/>
    <w:rsid w:val="007813B0"/>
    <w:rsid w:val="00781F01"/>
    <w:rsid w:val="007821CA"/>
    <w:rsid w:val="0078269C"/>
    <w:rsid w:val="0078313B"/>
    <w:rsid w:val="00783967"/>
    <w:rsid w:val="00790E12"/>
    <w:rsid w:val="007914E4"/>
    <w:rsid w:val="007954CB"/>
    <w:rsid w:val="007A1129"/>
    <w:rsid w:val="007A2580"/>
    <w:rsid w:val="007A36DD"/>
    <w:rsid w:val="007B30F3"/>
    <w:rsid w:val="007B5CA6"/>
    <w:rsid w:val="007C0013"/>
    <w:rsid w:val="007C2BDD"/>
    <w:rsid w:val="007C37D2"/>
    <w:rsid w:val="007C38DA"/>
    <w:rsid w:val="007C7340"/>
    <w:rsid w:val="007C7718"/>
    <w:rsid w:val="007C7C29"/>
    <w:rsid w:val="007D0F73"/>
    <w:rsid w:val="007D27E2"/>
    <w:rsid w:val="007D45F9"/>
    <w:rsid w:val="007D6925"/>
    <w:rsid w:val="007D7EF3"/>
    <w:rsid w:val="007E59A5"/>
    <w:rsid w:val="007F5AFF"/>
    <w:rsid w:val="007F69E5"/>
    <w:rsid w:val="007F6DC6"/>
    <w:rsid w:val="007F6EE5"/>
    <w:rsid w:val="007F7683"/>
    <w:rsid w:val="00806E53"/>
    <w:rsid w:val="00807038"/>
    <w:rsid w:val="00807061"/>
    <w:rsid w:val="00810C55"/>
    <w:rsid w:val="00810E4F"/>
    <w:rsid w:val="008117E7"/>
    <w:rsid w:val="00811A21"/>
    <w:rsid w:val="008120D5"/>
    <w:rsid w:val="0081397B"/>
    <w:rsid w:val="00813A3F"/>
    <w:rsid w:val="00813A66"/>
    <w:rsid w:val="00814123"/>
    <w:rsid w:val="008156C2"/>
    <w:rsid w:val="008167F3"/>
    <w:rsid w:val="008167F5"/>
    <w:rsid w:val="008200A3"/>
    <w:rsid w:val="00821000"/>
    <w:rsid w:val="008244F4"/>
    <w:rsid w:val="00825B69"/>
    <w:rsid w:val="00826B51"/>
    <w:rsid w:val="00830D9D"/>
    <w:rsid w:val="00831A69"/>
    <w:rsid w:val="00834C06"/>
    <w:rsid w:val="00836DF2"/>
    <w:rsid w:val="00840559"/>
    <w:rsid w:val="00840A99"/>
    <w:rsid w:val="00841AE7"/>
    <w:rsid w:val="008467B4"/>
    <w:rsid w:val="008473FA"/>
    <w:rsid w:val="008517FE"/>
    <w:rsid w:val="008523BA"/>
    <w:rsid w:val="008533BC"/>
    <w:rsid w:val="008560F4"/>
    <w:rsid w:val="00861AA6"/>
    <w:rsid w:val="0086320D"/>
    <w:rsid w:val="0087067B"/>
    <w:rsid w:val="008719A5"/>
    <w:rsid w:val="00875167"/>
    <w:rsid w:val="00875B77"/>
    <w:rsid w:val="00875E06"/>
    <w:rsid w:val="00876265"/>
    <w:rsid w:val="008819C9"/>
    <w:rsid w:val="00881DFA"/>
    <w:rsid w:val="00883450"/>
    <w:rsid w:val="0088424C"/>
    <w:rsid w:val="00884DF6"/>
    <w:rsid w:val="0088566D"/>
    <w:rsid w:val="00885B43"/>
    <w:rsid w:val="0088615C"/>
    <w:rsid w:val="00886B19"/>
    <w:rsid w:val="00891EA6"/>
    <w:rsid w:val="008925BB"/>
    <w:rsid w:val="00892F95"/>
    <w:rsid w:val="008952A7"/>
    <w:rsid w:val="00896D30"/>
    <w:rsid w:val="008A37A8"/>
    <w:rsid w:val="008A4BEA"/>
    <w:rsid w:val="008A4F58"/>
    <w:rsid w:val="008A5776"/>
    <w:rsid w:val="008A5CD4"/>
    <w:rsid w:val="008A7472"/>
    <w:rsid w:val="008B02BD"/>
    <w:rsid w:val="008B0AF4"/>
    <w:rsid w:val="008B440D"/>
    <w:rsid w:val="008C03D9"/>
    <w:rsid w:val="008C06C5"/>
    <w:rsid w:val="008C104C"/>
    <w:rsid w:val="008C284B"/>
    <w:rsid w:val="008C2B3C"/>
    <w:rsid w:val="008C31DF"/>
    <w:rsid w:val="008C3D34"/>
    <w:rsid w:val="008C41A7"/>
    <w:rsid w:val="008D02A3"/>
    <w:rsid w:val="008D1E59"/>
    <w:rsid w:val="008D3772"/>
    <w:rsid w:val="008D5883"/>
    <w:rsid w:val="008D6D11"/>
    <w:rsid w:val="008E11CC"/>
    <w:rsid w:val="008E1B1F"/>
    <w:rsid w:val="008E3CF5"/>
    <w:rsid w:val="008E6725"/>
    <w:rsid w:val="008F783A"/>
    <w:rsid w:val="00903EF9"/>
    <w:rsid w:val="00904FF6"/>
    <w:rsid w:val="009071FE"/>
    <w:rsid w:val="00910507"/>
    <w:rsid w:val="00910919"/>
    <w:rsid w:val="00912025"/>
    <w:rsid w:val="00912731"/>
    <w:rsid w:val="00914190"/>
    <w:rsid w:val="00915778"/>
    <w:rsid w:val="00915C6D"/>
    <w:rsid w:val="009164DD"/>
    <w:rsid w:val="00917E09"/>
    <w:rsid w:val="0092080F"/>
    <w:rsid w:val="00926E17"/>
    <w:rsid w:val="009304B2"/>
    <w:rsid w:val="009316E9"/>
    <w:rsid w:val="00932E04"/>
    <w:rsid w:val="00935997"/>
    <w:rsid w:val="009362C1"/>
    <w:rsid w:val="009426BC"/>
    <w:rsid w:val="00943A26"/>
    <w:rsid w:val="00944198"/>
    <w:rsid w:val="009474B2"/>
    <w:rsid w:val="00947607"/>
    <w:rsid w:val="009553B3"/>
    <w:rsid w:val="009563A5"/>
    <w:rsid w:val="00960F1F"/>
    <w:rsid w:val="00962F40"/>
    <w:rsid w:val="00964620"/>
    <w:rsid w:val="009656DF"/>
    <w:rsid w:val="00967083"/>
    <w:rsid w:val="00970F2E"/>
    <w:rsid w:val="00972668"/>
    <w:rsid w:val="009727B4"/>
    <w:rsid w:val="00973317"/>
    <w:rsid w:val="00973F49"/>
    <w:rsid w:val="00983C7C"/>
    <w:rsid w:val="00984D34"/>
    <w:rsid w:val="00987F19"/>
    <w:rsid w:val="0099135C"/>
    <w:rsid w:val="00991575"/>
    <w:rsid w:val="009916CC"/>
    <w:rsid w:val="0099301D"/>
    <w:rsid w:val="0099352D"/>
    <w:rsid w:val="00997160"/>
    <w:rsid w:val="0099752D"/>
    <w:rsid w:val="009A3E3F"/>
    <w:rsid w:val="009A4DDA"/>
    <w:rsid w:val="009A5191"/>
    <w:rsid w:val="009B0BEF"/>
    <w:rsid w:val="009B0F5C"/>
    <w:rsid w:val="009B11D6"/>
    <w:rsid w:val="009B4864"/>
    <w:rsid w:val="009B56F4"/>
    <w:rsid w:val="009B6F16"/>
    <w:rsid w:val="009B73D2"/>
    <w:rsid w:val="009C18EF"/>
    <w:rsid w:val="009C4D98"/>
    <w:rsid w:val="009D02FB"/>
    <w:rsid w:val="009D1CF0"/>
    <w:rsid w:val="009D25E7"/>
    <w:rsid w:val="009D4407"/>
    <w:rsid w:val="009D5F2D"/>
    <w:rsid w:val="009D61D9"/>
    <w:rsid w:val="009E2F9A"/>
    <w:rsid w:val="009E4942"/>
    <w:rsid w:val="009F27B6"/>
    <w:rsid w:val="009F2980"/>
    <w:rsid w:val="009F4A11"/>
    <w:rsid w:val="009F4AFE"/>
    <w:rsid w:val="009F50DE"/>
    <w:rsid w:val="009F5A19"/>
    <w:rsid w:val="009F6AB5"/>
    <w:rsid w:val="009F7BB0"/>
    <w:rsid w:val="00A01A67"/>
    <w:rsid w:val="00A04779"/>
    <w:rsid w:val="00A07D84"/>
    <w:rsid w:val="00A101F4"/>
    <w:rsid w:val="00A12E61"/>
    <w:rsid w:val="00A13811"/>
    <w:rsid w:val="00A21A93"/>
    <w:rsid w:val="00A22074"/>
    <w:rsid w:val="00A235D0"/>
    <w:rsid w:val="00A23D59"/>
    <w:rsid w:val="00A24EA9"/>
    <w:rsid w:val="00A30951"/>
    <w:rsid w:val="00A3122F"/>
    <w:rsid w:val="00A3276A"/>
    <w:rsid w:val="00A349D2"/>
    <w:rsid w:val="00A36913"/>
    <w:rsid w:val="00A36A43"/>
    <w:rsid w:val="00A41194"/>
    <w:rsid w:val="00A42AB2"/>
    <w:rsid w:val="00A45DA3"/>
    <w:rsid w:val="00A462D5"/>
    <w:rsid w:val="00A50CA5"/>
    <w:rsid w:val="00A539C7"/>
    <w:rsid w:val="00A55192"/>
    <w:rsid w:val="00A56378"/>
    <w:rsid w:val="00A572BC"/>
    <w:rsid w:val="00A60A82"/>
    <w:rsid w:val="00A62E3A"/>
    <w:rsid w:val="00A63196"/>
    <w:rsid w:val="00A6643C"/>
    <w:rsid w:val="00A66440"/>
    <w:rsid w:val="00A70CF3"/>
    <w:rsid w:val="00A71549"/>
    <w:rsid w:val="00A7190C"/>
    <w:rsid w:val="00A72FA2"/>
    <w:rsid w:val="00A74739"/>
    <w:rsid w:val="00A76963"/>
    <w:rsid w:val="00A76BF8"/>
    <w:rsid w:val="00A8004C"/>
    <w:rsid w:val="00A82724"/>
    <w:rsid w:val="00A8549C"/>
    <w:rsid w:val="00A8620F"/>
    <w:rsid w:val="00A8769A"/>
    <w:rsid w:val="00A912F8"/>
    <w:rsid w:val="00A91AD3"/>
    <w:rsid w:val="00A95A8F"/>
    <w:rsid w:val="00A96255"/>
    <w:rsid w:val="00A96A24"/>
    <w:rsid w:val="00AA0660"/>
    <w:rsid w:val="00AA2C5E"/>
    <w:rsid w:val="00AA6228"/>
    <w:rsid w:val="00AA673F"/>
    <w:rsid w:val="00AA69A4"/>
    <w:rsid w:val="00AA6FDD"/>
    <w:rsid w:val="00AB02F8"/>
    <w:rsid w:val="00AB274F"/>
    <w:rsid w:val="00AB4826"/>
    <w:rsid w:val="00AB6BE3"/>
    <w:rsid w:val="00AC0EE2"/>
    <w:rsid w:val="00AC1DF0"/>
    <w:rsid w:val="00AC5D3F"/>
    <w:rsid w:val="00AC5E6C"/>
    <w:rsid w:val="00AC6A0A"/>
    <w:rsid w:val="00AC7C58"/>
    <w:rsid w:val="00AD0B3C"/>
    <w:rsid w:val="00AD2632"/>
    <w:rsid w:val="00AD32CD"/>
    <w:rsid w:val="00AD48CB"/>
    <w:rsid w:val="00AD55C3"/>
    <w:rsid w:val="00AE78B2"/>
    <w:rsid w:val="00AF1F04"/>
    <w:rsid w:val="00AF378B"/>
    <w:rsid w:val="00AF698D"/>
    <w:rsid w:val="00B016F7"/>
    <w:rsid w:val="00B0402E"/>
    <w:rsid w:val="00B04250"/>
    <w:rsid w:val="00B04AFE"/>
    <w:rsid w:val="00B04DC6"/>
    <w:rsid w:val="00B055B9"/>
    <w:rsid w:val="00B06219"/>
    <w:rsid w:val="00B070A3"/>
    <w:rsid w:val="00B1384A"/>
    <w:rsid w:val="00B13ABC"/>
    <w:rsid w:val="00B13D85"/>
    <w:rsid w:val="00B165D1"/>
    <w:rsid w:val="00B1669E"/>
    <w:rsid w:val="00B1786A"/>
    <w:rsid w:val="00B17FA8"/>
    <w:rsid w:val="00B206D8"/>
    <w:rsid w:val="00B20ADE"/>
    <w:rsid w:val="00B225FF"/>
    <w:rsid w:val="00B24C10"/>
    <w:rsid w:val="00B261EA"/>
    <w:rsid w:val="00B26CB6"/>
    <w:rsid w:val="00B26EC9"/>
    <w:rsid w:val="00B27FD7"/>
    <w:rsid w:val="00B312C7"/>
    <w:rsid w:val="00B32170"/>
    <w:rsid w:val="00B335C3"/>
    <w:rsid w:val="00B4115F"/>
    <w:rsid w:val="00B41EE2"/>
    <w:rsid w:val="00B438FA"/>
    <w:rsid w:val="00B45E36"/>
    <w:rsid w:val="00B46AB1"/>
    <w:rsid w:val="00B50507"/>
    <w:rsid w:val="00B54A5F"/>
    <w:rsid w:val="00B56513"/>
    <w:rsid w:val="00B61F61"/>
    <w:rsid w:val="00B63D2D"/>
    <w:rsid w:val="00B65043"/>
    <w:rsid w:val="00B65FCF"/>
    <w:rsid w:val="00B72CEF"/>
    <w:rsid w:val="00B73416"/>
    <w:rsid w:val="00B73838"/>
    <w:rsid w:val="00B76BF4"/>
    <w:rsid w:val="00B80FFB"/>
    <w:rsid w:val="00B81371"/>
    <w:rsid w:val="00B84DE6"/>
    <w:rsid w:val="00B8702E"/>
    <w:rsid w:val="00B873C9"/>
    <w:rsid w:val="00B939D1"/>
    <w:rsid w:val="00B943C5"/>
    <w:rsid w:val="00B964DB"/>
    <w:rsid w:val="00B974B4"/>
    <w:rsid w:val="00BA31C6"/>
    <w:rsid w:val="00BA56A0"/>
    <w:rsid w:val="00BA643B"/>
    <w:rsid w:val="00BA6498"/>
    <w:rsid w:val="00BB3156"/>
    <w:rsid w:val="00BB36F7"/>
    <w:rsid w:val="00BB57C9"/>
    <w:rsid w:val="00BB6662"/>
    <w:rsid w:val="00BB6E08"/>
    <w:rsid w:val="00BB7101"/>
    <w:rsid w:val="00BC28AE"/>
    <w:rsid w:val="00BC3150"/>
    <w:rsid w:val="00BC7313"/>
    <w:rsid w:val="00BC7343"/>
    <w:rsid w:val="00BD1B67"/>
    <w:rsid w:val="00BD301A"/>
    <w:rsid w:val="00BD319C"/>
    <w:rsid w:val="00BD3C5C"/>
    <w:rsid w:val="00BD4869"/>
    <w:rsid w:val="00BD6C5E"/>
    <w:rsid w:val="00BD75AC"/>
    <w:rsid w:val="00BE00FA"/>
    <w:rsid w:val="00BE067D"/>
    <w:rsid w:val="00BE0C95"/>
    <w:rsid w:val="00BE5000"/>
    <w:rsid w:val="00BF14D1"/>
    <w:rsid w:val="00BF1EFC"/>
    <w:rsid w:val="00BF34E4"/>
    <w:rsid w:val="00BF52E6"/>
    <w:rsid w:val="00BF6D83"/>
    <w:rsid w:val="00C0294B"/>
    <w:rsid w:val="00C0376F"/>
    <w:rsid w:val="00C03CFA"/>
    <w:rsid w:val="00C05F9B"/>
    <w:rsid w:val="00C075EC"/>
    <w:rsid w:val="00C07633"/>
    <w:rsid w:val="00C11B95"/>
    <w:rsid w:val="00C124C9"/>
    <w:rsid w:val="00C14566"/>
    <w:rsid w:val="00C2139F"/>
    <w:rsid w:val="00C22203"/>
    <w:rsid w:val="00C22EC6"/>
    <w:rsid w:val="00C26502"/>
    <w:rsid w:val="00C2706D"/>
    <w:rsid w:val="00C277D8"/>
    <w:rsid w:val="00C30566"/>
    <w:rsid w:val="00C327C4"/>
    <w:rsid w:val="00C33610"/>
    <w:rsid w:val="00C34A34"/>
    <w:rsid w:val="00C45BF0"/>
    <w:rsid w:val="00C46420"/>
    <w:rsid w:val="00C50FE0"/>
    <w:rsid w:val="00C5252F"/>
    <w:rsid w:val="00C554C5"/>
    <w:rsid w:val="00C562C7"/>
    <w:rsid w:val="00C6220B"/>
    <w:rsid w:val="00C63864"/>
    <w:rsid w:val="00C65E7E"/>
    <w:rsid w:val="00C73A3E"/>
    <w:rsid w:val="00C76A13"/>
    <w:rsid w:val="00C80877"/>
    <w:rsid w:val="00C818EF"/>
    <w:rsid w:val="00C86CFD"/>
    <w:rsid w:val="00C86EE5"/>
    <w:rsid w:val="00C9060F"/>
    <w:rsid w:val="00C90B75"/>
    <w:rsid w:val="00C932BF"/>
    <w:rsid w:val="00C938F1"/>
    <w:rsid w:val="00C94611"/>
    <w:rsid w:val="00CA0A88"/>
    <w:rsid w:val="00CA4740"/>
    <w:rsid w:val="00CA6DA0"/>
    <w:rsid w:val="00CB1370"/>
    <w:rsid w:val="00CB1DE1"/>
    <w:rsid w:val="00CB27FB"/>
    <w:rsid w:val="00CB37E0"/>
    <w:rsid w:val="00CB3C36"/>
    <w:rsid w:val="00CB4679"/>
    <w:rsid w:val="00CB5D80"/>
    <w:rsid w:val="00CB6978"/>
    <w:rsid w:val="00CC1A85"/>
    <w:rsid w:val="00CC1F4F"/>
    <w:rsid w:val="00CC360E"/>
    <w:rsid w:val="00CC79AE"/>
    <w:rsid w:val="00CD2BE3"/>
    <w:rsid w:val="00CD3A39"/>
    <w:rsid w:val="00CD3B2D"/>
    <w:rsid w:val="00CD3C8C"/>
    <w:rsid w:val="00CD76D4"/>
    <w:rsid w:val="00CD7893"/>
    <w:rsid w:val="00CE141D"/>
    <w:rsid w:val="00CE232E"/>
    <w:rsid w:val="00CE4FAF"/>
    <w:rsid w:val="00CE6FAB"/>
    <w:rsid w:val="00CE710C"/>
    <w:rsid w:val="00CE7E6A"/>
    <w:rsid w:val="00CF0CF2"/>
    <w:rsid w:val="00CF0FC6"/>
    <w:rsid w:val="00CF1E3E"/>
    <w:rsid w:val="00CF481E"/>
    <w:rsid w:val="00CF60FC"/>
    <w:rsid w:val="00CF6550"/>
    <w:rsid w:val="00CF6A50"/>
    <w:rsid w:val="00D013E6"/>
    <w:rsid w:val="00D02A6E"/>
    <w:rsid w:val="00D03B0E"/>
    <w:rsid w:val="00D05B6D"/>
    <w:rsid w:val="00D075EA"/>
    <w:rsid w:val="00D07A8E"/>
    <w:rsid w:val="00D10D79"/>
    <w:rsid w:val="00D13757"/>
    <w:rsid w:val="00D14D0B"/>
    <w:rsid w:val="00D20AD3"/>
    <w:rsid w:val="00D21BC2"/>
    <w:rsid w:val="00D22392"/>
    <w:rsid w:val="00D25B64"/>
    <w:rsid w:val="00D2734A"/>
    <w:rsid w:val="00D347C1"/>
    <w:rsid w:val="00D349AB"/>
    <w:rsid w:val="00D356A3"/>
    <w:rsid w:val="00D35986"/>
    <w:rsid w:val="00D373AE"/>
    <w:rsid w:val="00D3789A"/>
    <w:rsid w:val="00D41BFD"/>
    <w:rsid w:val="00D41E2D"/>
    <w:rsid w:val="00D46A20"/>
    <w:rsid w:val="00D4759E"/>
    <w:rsid w:val="00D4793C"/>
    <w:rsid w:val="00D52445"/>
    <w:rsid w:val="00D61F43"/>
    <w:rsid w:val="00D623CD"/>
    <w:rsid w:val="00D65068"/>
    <w:rsid w:val="00D671FF"/>
    <w:rsid w:val="00D70089"/>
    <w:rsid w:val="00D7107D"/>
    <w:rsid w:val="00D726C4"/>
    <w:rsid w:val="00D77371"/>
    <w:rsid w:val="00D83C17"/>
    <w:rsid w:val="00D85885"/>
    <w:rsid w:val="00D86FC7"/>
    <w:rsid w:val="00D8710D"/>
    <w:rsid w:val="00D87652"/>
    <w:rsid w:val="00D87A6D"/>
    <w:rsid w:val="00D90BF0"/>
    <w:rsid w:val="00D9219E"/>
    <w:rsid w:val="00D93298"/>
    <w:rsid w:val="00D9571B"/>
    <w:rsid w:val="00DA36B2"/>
    <w:rsid w:val="00DA43F5"/>
    <w:rsid w:val="00DA5B8D"/>
    <w:rsid w:val="00DA67A5"/>
    <w:rsid w:val="00DA6A50"/>
    <w:rsid w:val="00DB3977"/>
    <w:rsid w:val="00DB4BEF"/>
    <w:rsid w:val="00DB5430"/>
    <w:rsid w:val="00DB65E3"/>
    <w:rsid w:val="00DB78F4"/>
    <w:rsid w:val="00DC0CDB"/>
    <w:rsid w:val="00DC5AB0"/>
    <w:rsid w:val="00DC6AEA"/>
    <w:rsid w:val="00DD0359"/>
    <w:rsid w:val="00DD1A4D"/>
    <w:rsid w:val="00DD2EF0"/>
    <w:rsid w:val="00DD468B"/>
    <w:rsid w:val="00DD57DB"/>
    <w:rsid w:val="00DD703A"/>
    <w:rsid w:val="00DE3AD2"/>
    <w:rsid w:val="00DE3EB7"/>
    <w:rsid w:val="00DE4805"/>
    <w:rsid w:val="00DE7B69"/>
    <w:rsid w:val="00E018DA"/>
    <w:rsid w:val="00E01EE4"/>
    <w:rsid w:val="00E0265D"/>
    <w:rsid w:val="00E03246"/>
    <w:rsid w:val="00E03C0E"/>
    <w:rsid w:val="00E07E7F"/>
    <w:rsid w:val="00E12B68"/>
    <w:rsid w:val="00E12D1C"/>
    <w:rsid w:val="00E13F1D"/>
    <w:rsid w:val="00E155EC"/>
    <w:rsid w:val="00E17F3D"/>
    <w:rsid w:val="00E21A7F"/>
    <w:rsid w:val="00E22B28"/>
    <w:rsid w:val="00E22C62"/>
    <w:rsid w:val="00E2467D"/>
    <w:rsid w:val="00E24D61"/>
    <w:rsid w:val="00E32DDF"/>
    <w:rsid w:val="00E33A7B"/>
    <w:rsid w:val="00E33F61"/>
    <w:rsid w:val="00E3630E"/>
    <w:rsid w:val="00E420F9"/>
    <w:rsid w:val="00E42629"/>
    <w:rsid w:val="00E43ABE"/>
    <w:rsid w:val="00E445BD"/>
    <w:rsid w:val="00E45B08"/>
    <w:rsid w:val="00E45BBD"/>
    <w:rsid w:val="00E461AF"/>
    <w:rsid w:val="00E538BA"/>
    <w:rsid w:val="00E54CDE"/>
    <w:rsid w:val="00E60DC0"/>
    <w:rsid w:val="00E63865"/>
    <w:rsid w:val="00E63879"/>
    <w:rsid w:val="00E64AFA"/>
    <w:rsid w:val="00E65280"/>
    <w:rsid w:val="00E66DC6"/>
    <w:rsid w:val="00E70802"/>
    <w:rsid w:val="00E7080E"/>
    <w:rsid w:val="00E730AA"/>
    <w:rsid w:val="00E73775"/>
    <w:rsid w:val="00E74390"/>
    <w:rsid w:val="00E7645F"/>
    <w:rsid w:val="00E76B83"/>
    <w:rsid w:val="00E76F52"/>
    <w:rsid w:val="00E8171B"/>
    <w:rsid w:val="00E835AE"/>
    <w:rsid w:val="00E86BAD"/>
    <w:rsid w:val="00E87505"/>
    <w:rsid w:val="00E877D6"/>
    <w:rsid w:val="00E904AB"/>
    <w:rsid w:val="00E90D7B"/>
    <w:rsid w:val="00E91501"/>
    <w:rsid w:val="00E95DCD"/>
    <w:rsid w:val="00E964AE"/>
    <w:rsid w:val="00E97023"/>
    <w:rsid w:val="00EA0271"/>
    <w:rsid w:val="00EA41DD"/>
    <w:rsid w:val="00EA454B"/>
    <w:rsid w:val="00EA57A8"/>
    <w:rsid w:val="00EB0B35"/>
    <w:rsid w:val="00EB1D4A"/>
    <w:rsid w:val="00EB1F20"/>
    <w:rsid w:val="00EB2626"/>
    <w:rsid w:val="00EB40DC"/>
    <w:rsid w:val="00EB534F"/>
    <w:rsid w:val="00EC18A6"/>
    <w:rsid w:val="00EC3934"/>
    <w:rsid w:val="00EC7352"/>
    <w:rsid w:val="00ED3B09"/>
    <w:rsid w:val="00ED3EDF"/>
    <w:rsid w:val="00EE107C"/>
    <w:rsid w:val="00EE168B"/>
    <w:rsid w:val="00EE3A1A"/>
    <w:rsid w:val="00EE3E9C"/>
    <w:rsid w:val="00EE4861"/>
    <w:rsid w:val="00EE6A6D"/>
    <w:rsid w:val="00EE73DC"/>
    <w:rsid w:val="00EF2912"/>
    <w:rsid w:val="00EF4E81"/>
    <w:rsid w:val="00F024E8"/>
    <w:rsid w:val="00F02A7E"/>
    <w:rsid w:val="00F047B0"/>
    <w:rsid w:val="00F06E86"/>
    <w:rsid w:val="00F075B1"/>
    <w:rsid w:val="00F11382"/>
    <w:rsid w:val="00F147C6"/>
    <w:rsid w:val="00F1799D"/>
    <w:rsid w:val="00F17E07"/>
    <w:rsid w:val="00F21422"/>
    <w:rsid w:val="00F23488"/>
    <w:rsid w:val="00F252C3"/>
    <w:rsid w:val="00F25A74"/>
    <w:rsid w:val="00F261F1"/>
    <w:rsid w:val="00F2706D"/>
    <w:rsid w:val="00F30AFC"/>
    <w:rsid w:val="00F30E8D"/>
    <w:rsid w:val="00F31667"/>
    <w:rsid w:val="00F321B4"/>
    <w:rsid w:val="00F34517"/>
    <w:rsid w:val="00F41D1B"/>
    <w:rsid w:val="00F4287F"/>
    <w:rsid w:val="00F44126"/>
    <w:rsid w:val="00F45E2C"/>
    <w:rsid w:val="00F46066"/>
    <w:rsid w:val="00F51FC3"/>
    <w:rsid w:val="00F5240D"/>
    <w:rsid w:val="00F52668"/>
    <w:rsid w:val="00F537FC"/>
    <w:rsid w:val="00F60C62"/>
    <w:rsid w:val="00F61A60"/>
    <w:rsid w:val="00F62356"/>
    <w:rsid w:val="00F66463"/>
    <w:rsid w:val="00F67946"/>
    <w:rsid w:val="00F67F71"/>
    <w:rsid w:val="00F70290"/>
    <w:rsid w:val="00F71B18"/>
    <w:rsid w:val="00F72D24"/>
    <w:rsid w:val="00F736E4"/>
    <w:rsid w:val="00F739E9"/>
    <w:rsid w:val="00F814BE"/>
    <w:rsid w:val="00F85237"/>
    <w:rsid w:val="00F86415"/>
    <w:rsid w:val="00F871F6"/>
    <w:rsid w:val="00F87646"/>
    <w:rsid w:val="00F9000A"/>
    <w:rsid w:val="00F902A9"/>
    <w:rsid w:val="00F90B09"/>
    <w:rsid w:val="00F91AFB"/>
    <w:rsid w:val="00F92688"/>
    <w:rsid w:val="00F932E7"/>
    <w:rsid w:val="00F952D6"/>
    <w:rsid w:val="00F957CB"/>
    <w:rsid w:val="00F96A1E"/>
    <w:rsid w:val="00F97D61"/>
    <w:rsid w:val="00FA3F47"/>
    <w:rsid w:val="00FA5AE3"/>
    <w:rsid w:val="00FA5E16"/>
    <w:rsid w:val="00FA73DD"/>
    <w:rsid w:val="00FB0EE5"/>
    <w:rsid w:val="00FB13C2"/>
    <w:rsid w:val="00FB25F0"/>
    <w:rsid w:val="00FB304A"/>
    <w:rsid w:val="00FB3A76"/>
    <w:rsid w:val="00FB52D1"/>
    <w:rsid w:val="00FB5DA7"/>
    <w:rsid w:val="00FC2E8B"/>
    <w:rsid w:val="00FC3D82"/>
    <w:rsid w:val="00FC4977"/>
    <w:rsid w:val="00FC7E40"/>
    <w:rsid w:val="00FD166F"/>
    <w:rsid w:val="00FE1D2F"/>
    <w:rsid w:val="00FE2899"/>
    <w:rsid w:val="00FE49E3"/>
    <w:rsid w:val="00FE554C"/>
    <w:rsid w:val="00FE5D1C"/>
    <w:rsid w:val="00FE7185"/>
    <w:rsid w:val="00FF1F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6C7754A1-0366-4570-831D-EDCAD5B7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25F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9426B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9426B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B25F0"/>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SinespaciadoCar">
    <w:name w:val="Sin espaciado Car"/>
    <w:aliases w:val="Francesa Car"/>
    <w:link w:val="Sinespaciado"/>
    <w:uiPriority w:val="1"/>
    <w:locked/>
    <w:rsid w:val="001B3086"/>
  </w:style>
  <w:style w:type="paragraph" w:customStyle="1" w:styleId="j">
    <w:name w:val="j"/>
    <w:basedOn w:val="Normal"/>
    <w:rsid w:val="00D93298"/>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D93298"/>
  </w:style>
  <w:style w:type="character" w:customStyle="1" w:styleId="h">
    <w:name w:val="h"/>
    <w:basedOn w:val="Fuentedeprrafopredeter"/>
    <w:rsid w:val="00D93298"/>
  </w:style>
  <w:style w:type="paragraph" w:customStyle="1" w:styleId="FootnoteTextCharCharChar1">
    <w:name w:val="Footnote Text Char Char Char1"/>
    <w:basedOn w:val="Normal"/>
    <w:next w:val="Textonotapie"/>
    <w:unhideWhenUsed/>
    <w:rsid w:val="00E60DC0"/>
    <w:rPr>
      <w:rFonts w:eastAsia="Cambria"/>
      <w:sz w:val="20"/>
      <w:szCs w:val="20"/>
      <w:lang w:val="es-MX" w:eastAsia="en-US"/>
    </w:rPr>
  </w:style>
  <w:style w:type="character" w:customStyle="1" w:styleId="normaltextrun">
    <w:name w:val="normaltextrun"/>
    <w:basedOn w:val="Fuentedeprrafopredeter"/>
    <w:rsid w:val="00574F04"/>
  </w:style>
  <w:style w:type="paragraph" w:styleId="Textosinformato">
    <w:name w:val="Plain Text"/>
    <w:basedOn w:val="Normal"/>
    <w:link w:val="TextosinformatoCar"/>
    <w:rsid w:val="00574F04"/>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574F04"/>
    <w:rPr>
      <w:rFonts w:ascii="Courier New" w:eastAsia="Times New Roman" w:hAnsi="Courier New" w:cs="Times New Roman"/>
      <w:sz w:val="20"/>
      <w:szCs w:val="20"/>
      <w:lang w:val="es-ES"/>
    </w:rPr>
  </w:style>
  <w:style w:type="paragraph" w:customStyle="1" w:styleId="Texto">
    <w:name w:val="Texto"/>
    <w:basedOn w:val="Normal"/>
    <w:rsid w:val="00574F04"/>
    <w:pPr>
      <w:spacing w:after="101" w:line="216" w:lineRule="exact"/>
      <w:ind w:firstLine="288"/>
      <w:jc w:val="both"/>
    </w:pPr>
    <w:rPr>
      <w:rFonts w:ascii="Arial" w:eastAsia="Times New Roman" w:hAnsi="Arial" w:cs="Arial"/>
      <w:sz w:val="18"/>
      <w:szCs w:val="18"/>
      <w:lang w:val="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3B5863"/>
    <w:rPr>
      <w:sz w:val="20"/>
      <w:szCs w:val="20"/>
    </w:rPr>
  </w:style>
  <w:style w:type="character" w:customStyle="1" w:styleId="ctr">
    <w:name w:val="ctr"/>
    <w:basedOn w:val="Fuentedeprrafopredeter"/>
    <w:rsid w:val="00D373AE"/>
  </w:style>
  <w:style w:type="table" w:styleId="Tablanormal1">
    <w:name w:val="Plain Table 1"/>
    <w:basedOn w:val="Tablanormal"/>
    <w:uiPriority w:val="41"/>
    <w:rsid w:val="008244F4"/>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rsid w:val="009426B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9426BC"/>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9426BC"/>
    <w:pPr>
      <w:ind w:left="566" w:hanging="283"/>
      <w:contextualSpacing/>
    </w:pPr>
  </w:style>
  <w:style w:type="paragraph" w:styleId="Lista3">
    <w:name w:val="List 3"/>
    <w:basedOn w:val="Normal"/>
    <w:uiPriority w:val="99"/>
    <w:unhideWhenUsed/>
    <w:rsid w:val="009426BC"/>
    <w:pPr>
      <w:ind w:left="849" w:hanging="283"/>
      <w:contextualSpacing/>
    </w:pPr>
  </w:style>
  <w:style w:type="paragraph" w:styleId="Lista4">
    <w:name w:val="List 4"/>
    <w:basedOn w:val="Normal"/>
    <w:uiPriority w:val="99"/>
    <w:unhideWhenUsed/>
    <w:rsid w:val="009426BC"/>
    <w:pPr>
      <w:ind w:left="1132" w:hanging="283"/>
      <w:contextualSpacing/>
    </w:pPr>
  </w:style>
  <w:style w:type="paragraph" w:styleId="Continuarlista2">
    <w:name w:val="List Continue 2"/>
    <w:basedOn w:val="Normal"/>
    <w:uiPriority w:val="99"/>
    <w:unhideWhenUsed/>
    <w:rsid w:val="009426BC"/>
    <w:pPr>
      <w:spacing w:after="120"/>
      <w:ind w:left="566"/>
      <w:contextualSpacing/>
    </w:pPr>
  </w:style>
  <w:style w:type="paragraph" w:styleId="Sangradetextonormal">
    <w:name w:val="Body Text Indent"/>
    <w:basedOn w:val="Normal"/>
    <w:link w:val="SangradetextonormalCar"/>
    <w:uiPriority w:val="99"/>
    <w:semiHidden/>
    <w:unhideWhenUsed/>
    <w:rsid w:val="009426BC"/>
    <w:pPr>
      <w:spacing w:after="120"/>
      <w:ind w:left="283"/>
    </w:pPr>
  </w:style>
  <w:style w:type="character" w:customStyle="1" w:styleId="SangradetextonormalCar">
    <w:name w:val="Sangría de texto normal Car"/>
    <w:basedOn w:val="Fuentedeprrafopredeter"/>
    <w:link w:val="Sangradetextonormal"/>
    <w:uiPriority w:val="99"/>
    <w:semiHidden/>
    <w:rsid w:val="009426BC"/>
  </w:style>
  <w:style w:type="paragraph" w:styleId="Textoindependienteprimerasangra2">
    <w:name w:val="Body Text First Indent 2"/>
    <w:basedOn w:val="Sangradetextonormal"/>
    <w:link w:val="Textoindependienteprimerasangra2Car"/>
    <w:uiPriority w:val="99"/>
    <w:unhideWhenUsed/>
    <w:rsid w:val="009426B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26BC"/>
  </w:style>
  <w:style w:type="character" w:styleId="nfasis">
    <w:name w:val="Emphasis"/>
    <w:basedOn w:val="Fuentedeprrafopredeter"/>
    <w:uiPriority w:val="20"/>
    <w:qFormat/>
    <w:rsid w:val="0099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35359">
      <w:bodyDiv w:val="1"/>
      <w:marLeft w:val="0"/>
      <w:marRight w:val="0"/>
      <w:marTop w:val="0"/>
      <w:marBottom w:val="0"/>
      <w:divBdr>
        <w:top w:val="none" w:sz="0" w:space="0" w:color="auto"/>
        <w:left w:val="none" w:sz="0" w:space="0" w:color="auto"/>
        <w:bottom w:val="none" w:sz="0" w:space="0" w:color="auto"/>
        <w:right w:val="none" w:sz="0" w:space="0" w:color="auto"/>
      </w:divBdr>
    </w:div>
    <w:div w:id="189074006">
      <w:bodyDiv w:val="1"/>
      <w:marLeft w:val="0"/>
      <w:marRight w:val="0"/>
      <w:marTop w:val="0"/>
      <w:marBottom w:val="0"/>
      <w:divBdr>
        <w:top w:val="none" w:sz="0" w:space="0" w:color="auto"/>
        <w:left w:val="none" w:sz="0" w:space="0" w:color="auto"/>
        <w:bottom w:val="none" w:sz="0" w:space="0" w:color="auto"/>
        <w:right w:val="none" w:sz="0" w:space="0" w:color="auto"/>
      </w:divBdr>
    </w:div>
    <w:div w:id="442458603">
      <w:bodyDiv w:val="1"/>
      <w:marLeft w:val="0"/>
      <w:marRight w:val="0"/>
      <w:marTop w:val="0"/>
      <w:marBottom w:val="0"/>
      <w:divBdr>
        <w:top w:val="none" w:sz="0" w:space="0" w:color="auto"/>
        <w:left w:val="none" w:sz="0" w:space="0" w:color="auto"/>
        <w:bottom w:val="none" w:sz="0" w:space="0" w:color="auto"/>
        <w:right w:val="none" w:sz="0" w:space="0" w:color="auto"/>
      </w:divBdr>
    </w:div>
    <w:div w:id="648093849">
      <w:bodyDiv w:val="1"/>
      <w:marLeft w:val="0"/>
      <w:marRight w:val="0"/>
      <w:marTop w:val="0"/>
      <w:marBottom w:val="0"/>
      <w:divBdr>
        <w:top w:val="none" w:sz="0" w:space="0" w:color="auto"/>
        <w:left w:val="none" w:sz="0" w:space="0" w:color="auto"/>
        <w:bottom w:val="none" w:sz="0" w:space="0" w:color="auto"/>
        <w:right w:val="none" w:sz="0" w:space="0" w:color="auto"/>
      </w:divBdr>
    </w:div>
    <w:div w:id="667101930">
      <w:bodyDiv w:val="1"/>
      <w:marLeft w:val="0"/>
      <w:marRight w:val="0"/>
      <w:marTop w:val="0"/>
      <w:marBottom w:val="0"/>
      <w:divBdr>
        <w:top w:val="none" w:sz="0" w:space="0" w:color="auto"/>
        <w:left w:val="none" w:sz="0" w:space="0" w:color="auto"/>
        <w:bottom w:val="none" w:sz="0" w:space="0" w:color="auto"/>
        <w:right w:val="none" w:sz="0" w:space="0" w:color="auto"/>
      </w:divBdr>
    </w:div>
    <w:div w:id="799228494">
      <w:bodyDiv w:val="1"/>
      <w:marLeft w:val="0"/>
      <w:marRight w:val="0"/>
      <w:marTop w:val="0"/>
      <w:marBottom w:val="0"/>
      <w:divBdr>
        <w:top w:val="none" w:sz="0" w:space="0" w:color="auto"/>
        <w:left w:val="none" w:sz="0" w:space="0" w:color="auto"/>
        <w:bottom w:val="none" w:sz="0" w:space="0" w:color="auto"/>
        <w:right w:val="none" w:sz="0" w:space="0" w:color="auto"/>
      </w:divBdr>
    </w:div>
    <w:div w:id="88533279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06080341">
      <w:bodyDiv w:val="1"/>
      <w:marLeft w:val="0"/>
      <w:marRight w:val="0"/>
      <w:marTop w:val="0"/>
      <w:marBottom w:val="0"/>
      <w:divBdr>
        <w:top w:val="none" w:sz="0" w:space="0" w:color="auto"/>
        <w:left w:val="none" w:sz="0" w:space="0" w:color="auto"/>
        <w:bottom w:val="none" w:sz="0" w:space="0" w:color="auto"/>
        <w:right w:val="none" w:sz="0" w:space="0" w:color="auto"/>
      </w:divBdr>
    </w:div>
    <w:div w:id="1197040959">
      <w:bodyDiv w:val="1"/>
      <w:marLeft w:val="0"/>
      <w:marRight w:val="0"/>
      <w:marTop w:val="0"/>
      <w:marBottom w:val="0"/>
      <w:divBdr>
        <w:top w:val="none" w:sz="0" w:space="0" w:color="auto"/>
        <w:left w:val="none" w:sz="0" w:space="0" w:color="auto"/>
        <w:bottom w:val="none" w:sz="0" w:space="0" w:color="auto"/>
        <w:right w:val="none" w:sz="0" w:space="0" w:color="auto"/>
      </w:divBdr>
    </w:div>
    <w:div w:id="1245071293">
      <w:bodyDiv w:val="1"/>
      <w:marLeft w:val="0"/>
      <w:marRight w:val="0"/>
      <w:marTop w:val="0"/>
      <w:marBottom w:val="0"/>
      <w:divBdr>
        <w:top w:val="none" w:sz="0" w:space="0" w:color="auto"/>
        <w:left w:val="none" w:sz="0" w:space="0" w:color="auto"/>
        <w:bottom w:val="none" w:sz="0" w:space="0" w:color="auto"/>
        <w:right w:val="none" w:sz="0" w:space="0" w:color="auto"/>
      </w:divBdr>
    </w:div>
    <w:div w:id="1272740382">
      <w:bodyDiv w:val="1"/>
      <w:marLeft w:val="0"/>
      <w:marRight w:val="0"/>
      <w:marTop w:val="0"/>
      <w:marBottom w:val="0"/>
      <w:divBdr>
        <w:top w:val="none" w:sz="0" w:space="0" w:color="auto"/>
        <w:left w:val="none" w:sz="0" w:space="0" w:color="auto"/>
        <w:bottom w:val="none" w:sz="0" w:space="0" w:color="auto"/>
        <w:right w:val="none" w:sz="0" w:space="0" w:color="auto"/>
      </w:divBdr>
    </w:div>
    <w:div w:id="1304391913">
      <w:bodyDiv w:val="1"/>
      <w:marLeft w:val="0"/>
      <w:marRight w:val="0"/>
      <w:marTop w:val="0"/>
      <w:marBottom w:val="0"/>
      <w:divBdr>
        <w:top w:val="none" w:sz="0" w:space="0" w:color="auto"/>
        <w:left w:val="none" w:sz="0" w:space="0" w:color="auto"/>
        <w:bottom w:val="none" w:sz="0" w:space="0" w:color="auto"/>
        <w:right w:val="none" w:sz="0" w:space="0" w:color="auto"/>
      </w:divBdr>
    </w:div>
    <w:div w:id="1335650170">
      <w:bodyDiv w:val="1"/>
      <w:marLeft w:val="0"/>
      <w:marRight w:val="0"/>
      <w:marTop w:val="0"/>
      <w:marBottom w:val="0"/>
      <w:divBdr>
        <w:top w:val="none" w:sz="0" w:space="0" w:color="auto"/>
        <w:left w:val="none" w:sz="0" w:space="0" w:color="auto"/>
        <w:bottom w:val="none" w:sz="0" w:space="0" w:color="auto"/>
        <w:right w:val="none" w:sz="0" w:space="0" w:color="auto"/>
      </w:divBdr>
    </w:div>
    <w:div w:id="2062485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D7FBF-B62E-4483-9D52-5ABCB484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7870</Words>
  <Characters>43288</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MARCOS</cp:lastModifiedBy>
  <cp:revision>3</cp:revision>
  <cp:lastPrinted>2017-09-28T16:06:00Z</cp:lastPrinted>
  <dcterms:created xsi:type="dcterms:W3CDTF">2019-12-06T01:19:00Z</dcterms:created>
  <dcterms:modified xsi:type="dcterms:W3CDTF">2020-05-27T21:43:00Z</dcterms:modified>
</cp:coreProperties>
</file>