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7D0769" w:rsidRDefault="00A2780F" w:rsidP="00183C32">
      <w:pPr>
        <w:spacing w:before="100" w:beforeAutospacing="1" w:after="100" w:afterAutospacing="1" w:line="360" w:lineRule="auto"/>
        <w:jc w:val="both"/>
        <w:rPr>
          <w:rFonts w:ascii="Palatino Linotype" w:hAnsi="Palatino Linotype"/>
        </w:rPr>
      </w:pPr>
      <w:r w:rsidRPr="007D0769">
        <w:rPr>
          <w:rFonts w:ascii="Palatino Linotype" w:hAnsi="Palatino Linotype"/>
        </w:rPr>
        <w:t>Resolución</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Pleno</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Instituto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Transparencia,</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w:t>
      </w:r>
      <w:bookmarkStart w:id="0" w:name="_GoBack"/>
      <w:bookmarkEnd w:id="0"/>
      <w:r w:rsidRPr="007D0769">
        <w:rPr>
          <w:rFonts w:ascii="Palatino Linotype" w:hAnsi="Palatino Linotype"/>
        </w:rPr>
        <w:t>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Protección</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Datos</w:t>
      </w:r>
      <w:r w:rsidR="00414147" w:rsidRPr="007D0769">
        <w:rPr>
          <w:rFonts w:ascii="Palatino Linotype" w:hAnsi="Palatino Linotype"/>
        </w:rPr>
        <w:t xml:space="preserve"> </w:t>
      </w:r>
      <w:r w:rsidRPr="007D0769">
        <w:rPr>
          <w:rFonts w:ascii="Palatino Linotype" w:hAnsi="Palatino Linotype"/>
        </w:rPr>
        <w:t>Personales</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Municipios,</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domicilio</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Metepec,</w:t>
      </w:r>
      <w:r w:rsidR="00414147" w:rsidRPr="007D0769">
        <w:rPr>
          <w:rFonts w:ascii="Palatino Linotype" w:hAnsi="Palatino Linotype"/>
        </w:rPr>
        <w:t xml:space="preserve"> </w:t>
      </w:r>
      <w:r w:rsidRPr="007D0769">
        <w:rPr>
          <w:rFonts w:ascii="Palatino Linotype" w:hAnsi="Palatino Linotype"/>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0071273A" w:rsidRPr="007D0769">
        <w:rPr>
          <w:rFonts w:ascii="Palatino Linotype" w:hAnsi="Palatino Linotype"/>
        </w:rPr>
        <w:t>fecha</w:t>
      </w:r>
      <w:r w:rsidR="00414147" w:rsidRPr="007D0769">
        <w:rPr>
          <w:rFonts w:ascii="Palatino Linotype" w:hAnsi="Palatino Linotype"/>
        </w:rPr>
        <w:t xml:space="preserve"> </w:t>
      </w:r>
      <w:r w:rsidR="00185F44">
        <w:rPr>
          <w:rFonts w:ascii="Palatino Linotype" w:hAnsi="Palatino Linotype"/>
        </w:rPr>
        <w:t>dieciocho</w:t>
      </w:r>
      <w:r w:rsidR="002935E6" w:rsidRPr="007D0769">
        <w:rPr>
          <w:rFonts w:ascii="Palatino Linotype" w:hAnsi="Palatino Linotype"/>
        </w:rPr>
        <w:t xml:space="preserve"> de diciembre</w:t>
      </w:r>
      <w:r w:rsidR="00414147" w:rsidRPr="007D0769">
        <w:rPr>
          <w:rFonts w:ascii="Palatino Linotype" w:hAnsi="Palatino Linotype"/>
        </w:rPr>
        <w:t xml:space="preserve"> </w:t>
      </w:r>
      <w:r w:rsidR="00581ACC" w:rsidRPr="007D0769">
        <w:rPr>
          <w:rFonts w:ascii="Palatino Linotype" w:hAnsi="Palatino Linotype"/>
        </w:rPr>
        <w:t>de</w:t>
      </w:r>
      <w:r w:rsidR="00414147" w:rsidRPr="007D0769">
        <w:rPr>
          <w:rFonts w:ascii="Palatino Linotype" w:hAnsi="Palatino Linotype"/>
        </w:rPr>
        <w:t xml:space="preserve"> </w:t>
      </w:r>
      <w:r w:rsidR="00581ACC" w:rsidRPr="007D0769">
        <w:rPr>
          <w:rFonts w:ascii="Palatino Linotype" w:hAnsi="Palatino Linotype"/>
        </w:rPr>
        <w:t>dos</w:t>
      </w:r>
      <w:r w:rsidR="00414147" w:rsidRPr="007D0769">
        <w:rPr>
          <w:rFonts w:ascii="Palatino Linotype" w:hAnsi="Palatino Linotype"/>
        </w:rPr>
        <w:t xml:space="preserve"> </w:t>
      </w:r>
      <w:r w:rsidR="00581ACC" w:rsidRPr="007D0769">
        <w:rPr>
          <w:rFonts w:ascii="Palatino Linotype" w:hAnsi="Palatino Linotype"/>
        </w:rPr>
        <w:t>mil</w:t>
      </w:r>
      <w:r w:rsidR="00414147" w:rsidRPr="007D0769">
        <w:rPr>
          <w:rFonts w:ascii="Palatino Linotype" w:hAnsi="Palatino Linotype"/>
        </w:rPr>
        <w:t xml:space="preserve"> </w:t>
      </w:r>
      <w:r w:rsidR="00581ACC" w:rsidRPr="007D0769">
        <w:rPr>
          <w:rFonts w:ascii="Palatino Linotype" w:hAnsi="Palatino Linotype"/>
        </w:rPr>
        <w:t>diecinueve</w:t>
      </w:r>
      <w:r w:rsidRPr="007D0769">
        <w:rPr>
          <w:rFonts w:ascii="Palatino Linotype" w:hAnsi="Palatino Linotype"/>
        </w:rPr>
        <w:t>.</w:t>
      </w:r>
    </w:p>
    <w:p w:rsidR="00F413DE" w:rsidRPr="007D0769" w:rsidRDefault="00F413DE" w:rsidP="00183C32">
      <w:pPr>
        <w:spacing w:before="100" w:beforeAutospacing="1" w:after="100" w:afterAutospacing="1" w:line="360" w:lineRule="auto"/>
        <w:jc w:val="both"/>
        <w:rPr>
          <w:rFonts w:ascii="Palatino Linotype" w:hAnsi="Palatino Linotype"/>
        </w:rPr>
      </w:pPr>
      <w:r w:rsidRPr="007D0769">
        <w:rPr>
          <w:rFonts w:ascii="Palatino Linotype" w:hAnsi="Palatino Linotype"/>
          <w:b/>
        </w:rPr>
        <w:t>VISTO</w:t>
      </w:r>
      <w:r w:rsidR="00414147" w:rsidRPr="007D0769">
        <w:rPr>
          <w:rFonts w:ascii="Palatino Linotype" w:hAnsi="Palatino Linotype"/>
        </w:rPr>
        <w:t xml:space="preserve"> </w:t>
      </w:r>
      <w:r w:rsidR="00DD5205"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rPr>
        <w:t>expediente</w:t>
      </w:r>
      <w:r w:rsidR="00414147" w:rsidRPr="007D0769">
        <w:rPr>
          <w:rFonts w:ascii="Palatino Linotype" w:hAnsi="Palatino Linotype"/>
        </w:rPr>
        <w:t xml:space="preserve"> </w:t>
      </w:r>
      <w:r w:rsidRPr="007D0769">
        <w:rPr>
          <w:rFonts w:ascii="Palatino Linotype" w:hAnsi="Palatino Linotype"/>
        </w:rPr>
        <w:t>formado</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motivo</w:t>
      </w:r>
      <w:r w:rsidR="00414147" w:rsidRPr="007D0769">
        <w:rPr>
          <w:rFonts w:ascii="Palatino Linotype" w:hAnsi="Palatino Linotype"/>
        </w:rPr>
        <w:t xml:space="preserve"> </w:t>
      </w:r>
      <w:r w:rsidRPr="007D0769">
        <w:rPr>
          <w:rFonts w:ascii="Palatino Linotype" w:hAnsi="Palatino Linotype"/>
        </w:rPr>
        <w:t>de</w:t>
      </w:r>
      <w:r w:rsidR="00DD5205" w:rsidRPr="007D0769">
        <w:rPr>
          <w:rFonts w:ascii="Palatino Linotype" w:hAnsi="Palatino Linotype"/>
        </w:rPr>
        <w:t>l</w:t>
      </w:r>
      <w:r w:rsidR="00414147" w:rsidRPr="007D0769">
        <w:rPr>
          <w:rFonts w:ascii="Palatino Linotype" w:hAnsi="Palatino Linotype"/>
        </w:rPr>
        <w:t xml:space="preserve"> </w:t>
      </w:r>
      <w:r w:rsidR="00B514DC" w:rsidRPr="007D0769">
        <w:rPr>
          <w:rFonts w:ascii="Palatino Linotype" w:hAnsi="Palatino Linotype"/>
        </w:rPr>
        <w:t xml:space="preserve">Recurso </w:t>
      </w:r>
      <w:r w:rsidRPr="007D0769">
        <w:rPr>
          <w:rFonts w:ascii="Palatino Linotype" w:hAnsi="Palatino Linotype"/>
        </w:rPr>
        <w:t>de</w:t>
      </w:r>
      <w:r w:rsidR="00414147" w:rsidRPr="007D0769">
        <w:rPr>
          <w:rFonts w:ascii="Palatino Linotype" w:hAnsi="Palatino Linotype"/>
        </w:rPr>
        <w:t xml:space="preserve"> </w:t>
      </w:r>
      <w:r w:rsidR="00B514DC" w:rsidRPr="007D0769">
        <w:rPr>
          <w:rFonts w:ascii="Palatino Linotype" w:hAnsi="Palatino Linotype"/>
        </w:rPr>
        <w:t xml:space="preserve">Revisión </w:t>
      </w:r>
      <w:r w:rsidR="009D1C0D">
        <w:rPr>
          <w:rFonts w:ascii="Palatino Linotype" w:hAnsi="Palatino Linotype"/>
          <w:b/>
        </w:rPr>
        <w:t>08027</w:t>
      </w:r>
      <w:r w:rsidR="00693255" w:rsidRPr="007D0769">
        <w:rPr>
          <w:rFonts w:ascii="Palatino Linotype" w:hAnsi="Palatino Linotype"/>
          <w:b/>
        </w:rPr>
        <w:t>/INFOEM/IP/RR/2019</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promovido</w:t>
      </w:r>
      <w:r w:rsidR="00414147" w:rsidRPr="007D0769">
        <w:rPr>
          <w:rFonts w:ascii="Palatino Linotype" w:hAnsi="Palatino Linotype"/>
        </w:rPr>
        <w:t xml:space="preserve"> </w:t>
      </w:r>
      <w:r w:rsidRPr="007D0769">
        <w:rPr>
          <w:rFonts w:ascii="Palatino Linotype" w:hAnsi="Palatino Linotype"/>
        </w:rPr>
        <w:t>por</w:t>
      </w:r>
      <w:r w:rsidR="009D1C0D">
        <w:rPr>
          <w:rFonts w:ascii="Palatino Linotype" w:hAnsi="Palatino Linotype"/>
        </w:rPr>
        <w:t xml:space="preserve"> la C. </w:t>
      </w:r>
      <w:r w:rsidR="00E7283D">
        <w:rPr>
          <w:rFonts w:ascii="Palatino Linotype" w:hAnsi="Palatino Linotype"/>
          <w:b/>
        </w:rPr>
        <w:t>XXXXXXXX XXXXX XXXX</w:t>
      </w:r>
      <w:r w:rsidR="00E6045D" w:rsidRPr="007D0769">
        <w:rPr>
          <w:rFonts w:ascii="Palatino Linotype" w:hAnsi="Palatino Linotype" w:cs="Arial"/>
        </w:rPr>
        <w:t>,</w:t>
      </w:r>
      <w:r w:rsidR="00414147" w:rsidRPr="007D0769">
        <w:rPr>
          <w:rFonts w:ascii="Palatino Linotype" w:hAnsi="Palatino Linotype" w:cs="Arial"/>
        </w:rPr>
        <w:t xml:space="preserve"> </w:t>
      </w:r>
      <w:r w:rsidR="00E6045D" w:rsidRPr="007D0769">
        <w:rPr>
          <w:rFonts w:ascii="Palatino Linotype" w:hAnsi="Palatino Linotype" w:cs="Arial"/>
        </w:rPr>
        <w:t>en</w:t>
      </w:r>
      <w:r w:rsidR="00414147" w:rsidRPr="007D0769">
        <w:rPr>
          <w:rFonts w:ascii="Palatino Linotype" w:hAnsi="Palatino Linotype" w:cs="Arial"/>
        </w:rPr>
        <w:t xml:space="preserve"> </w:t>
      </w:r>
      <w:r w:rsidR="00E6045D" w:rsidRPr="007D0769">
        <w:rPr>
          <w:rFonts w:ascii="Palatino Linotype" w:hAnsi="Palatino Linotype" w:cs="Arial"/>
        </w:rPr>
        <w:t>lo</w:t>
      </w:r>
      <w:r w:rsidR="00414147" w:rsidRPr="007D0769">
        <w:rPr>
          <w:rFonts w:ascii="Palatino Linotype" w:hAnsi="Palatino Linotype" w:cs="Arial"/>
        </w:rPr>
        <w:t xml:space="preserve"> </w:t>
      </w:r>
      <w:r w:rsidR="00E6045D" w:rsidRPr="007D0769">
        <w:rPr>
          <w:rFonts w:ascii="Palatino Linotype" w:hAnsi="Palatino Linotype" w:cs="Arial"/>
        </w:rPr>
        <w:t>sucesivo</w:t>
      </w:r>
      <w:r w:rsidR="00414147" w:rsidRPr="007D0769">
        <w:rPr>
          <w:rFonts w:ascii="Palatino Linotype" w:hAnsi="Palatino Linotype" w:cs="Arial"/>
          <w:b/>
        </w:rPr>
        <w:t xml:space="preserve"> </w:t>
      </w:r>
      <w:r w:rsidR="009D1C0D">
        <w:rPr>
          <w:rFonts w:ascii="Palatino Linotype" w:hAnsi="Palatino Linotype" w:cs="Arial"/>
          <w:b/>
        </w:rPr>
        <w:t>LA RECURRENTE</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contra</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la</w:t>
      </w:r>
      <w:r w:rsidR="004D5464" w:rsidRPr="007D0769">
        <w:rPr>
          <w:rFonts w:ascii="Palatino Linotype" w:hAnsi="Palatino Linotype"/>
        </w:rPr>
        <w:t xml:space="preserve"> </w:t>
      </w:r>
      <w:r w:rsidRPr="007D0769">
        <w:rPr>
          <w:rFonts w:ascii="Palatino Linotype" w:hAnsi="Palatino Linotype"/>
        </w:rPr>
        <w:t>respuesta</w:t>
      </w:r>
      <w:r w:rsidR="00414147" w:rsidRPr="007D0769">
        <w:rPr>
          <w:rFonts w:ascii="Palatino Linotype" w:hAnsi="Palatino Linotype"/>
        </w:rPr>
        <w:t xml:space="preserve"> </w:t>
      </w:r>
      <w:r w:rsidR="009D1235">
        <w:rPr>
          <w:rFonts w:ascii="Palatino Linotype" w:hAnsi="Palatino Linotype"/>
        </w:rPr>
        <w:t>de</w:t>
      </w:r>
      <w:r w:rsidR="004D5464" w:rsidRPr="007D0769">
        <w:rPr>
          <w:rFonts w:ascii="Palatino Linotype" w:hAnsi="Palatino Linotype"/>
        </w:rPr>
        <w:t xml:space="preserve"> </w:t>
      </w:r>
      <w:r w:rsidR="009D1235">
        <w:rPr>
          <w:rFonts w:ascii="Palatino Linotype" w:hAnsi="Palatino Linotype"/>
        </w:rPr>
        <w:t>la</w:t>
      </w:r>
      <w:r w:rsidR="00414147" w:rsidRPr="007D0769">
        <w:rPr>
          <w:rFonts w:ascii="Palatino Linotype" w:hAnsi="Palatino Linotype"/>
        </w:rPr>
        <w:t xml:space="preserve"> </w:t>
      </w:r>
      <w:r w:rsidR="009D1C0D" w:rsidRPr="009D1C0D">
        <w:rPr>
          <w:rFonts w:ascii="Palatino Linotype" w:hAnsi="Palatino Linotype"/>
          <w:b/>
          <w:bCs/>
        </w:rPr>
        <w:t>Junta Local de Conciliación y Arbitraje Valle Cuautitlán-Texcoco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sucesivo</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procede</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dictar</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presente</w:t>
      </w:r>
      <w:r w:rsidR="00414147" w:rsidRPr="007D0769">
        <w:rPr>
          <w:rFonts w:ascii="Palatino Linotype" w:hAnsi="Palatino Linotype"/>
        </w:rPr>
        <w:t xml:space="preserve"> </w:t>
      </w:r>
      <w:r w:rsidRPr="007D0769">
        <w:rPr>
          <w:rFonts w:ascii="Palatino Linotype" w:hAnsi="Palatino Linotype"/>
        </w:rPr>
        <w:t>resolución</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base</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siguiente:</w:t>
      </w:r>
      <w:r w:rsidR="00414147" w:rsidRPr="007D0769">
        <w:rPr>
          <w:rFonts w:ascii="Palatino Linotype" w:hAnsi="Palatino Linotype"/>
        </w:rPr>
        <w:t xml:space="preserve"> </w:t>
      </w:r>
    </w:p>
    <w:p w:rsidR="00A2780F" w:rsidRPr="007D0769" w:rsidRDefault="00A2780F" w:rsidP="00183C32">
      <w:pPr>
        <w:spacing w:before="100" w:beforeAutospacing="1" w:after="100" w:afterAutospacing="1" w:line="360" w:lineRule="auto"/>
        <w:jc w:val="center"/>
        <w:rPr>
          <w:rFonts w:ascii="Palatino Linotype" w:hAnsi="Palatino Linotype"/>
          <w:b/>
          <w:bCs/>
          <w:spacing w:val="60"/>
          <w:sz w:val="28"/>
        </w:rPr>
      </w:pPr>
      <w:r w:rsidRPr="007D0769">
        <w:rPr>
          <w:rFonts w:ascii="Palatino Linotype" w:hAnsi="Palatino Linotype"/>
          <w:b/>
          <w:bCs/>
          <w:spacing w:val="60"/>
          <w:sz w:val="28"/>
        </w:rPr>
        <w:t>RESULTANDO</w:t>
      </w:r>
    </w:p>
    <w:p w:rsidR="00345471" w:rsidRPr="007D076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cs="Arial"/>
        </w:rPr>
        <w:t>fecha</w:t>
      </w:r>
      <w:r w:rsidR="00414147" w:rsidRPr="007D0769">
        <w:rPr>
          <w:rFonts w:ascii="Palatino Linotype" w:hAnsi="Palatino Linotype"/>
        </w:rPr>
        <w:t xml:space="preserve"> </w:t>
      </w:r>
      <w:r w:rsidR="009D1C0D">
        <w:rPr>
          <w:rFonts w:ascii="Palatino Linotype" w:hAnsi="Palatino Linotype"/>
        </w:rPr>
        <w:t>veinticinco de septiembre</w:t>
      </w:r>
      <w:r w:rsidR="009D1C0D" w:rsidRPr="007D0769">
        <w:rPr>
          <w:rFonts w:ascii="Palatino Linotype" w:hAnsi="Palatino Linotype"/>
        </w:rPr>
        <w:t xml:space="preserve"> </w:t>
      </w:r>
      <w:r w:rsidR="00693255" w:rsidRPr="007D0769">
        <w:rPr>
          <w:rFonts w:ascii="Palatino Linotype" w:hAnsi="Palatino Linotype"/>
        </w:rPr>
        <w:t>de</w:t>
      </w:r>
      <w:r w:rsidR="00414147" w:rsidRPr="007D0769">
        <w:rPr>
          <w:rFonts w:ascii="Palatino Linotype" w:hAnsi="Palatino Linotype"/>
        </w:rPr>
        <w:t xml:space="preserve"> </w:t>
      </w:r>
      <w:r w:rsidR="00693255" w:rsidRPr="007D0769">
        <w:rPr>
          <w:rFonts w:ascii="Palatino Linotype" w:hAnsi="Palatino Linotype"/>
        </w:rPr>
        <w:t>dos</w:t>
      </w:r>
      <w:r w:rsidR="00414147" w:rsidRPr="007D0769">
        <w:rPr>
          <w:rFonts w:ascii="Palatino Linotype" w:hAnsi="Palatino Linotype"/>
        </w:rPr>
        <w:t xml:space="preserve"> </w:t>
      </w:r>
      <w:r w:rsidR="00693255" w:rsidRPr="007D0769">
        <w:rPr>
          <w:rFonts w:ascii="Palatino Linotype" w:hAnsi="Palatino Linotype"/>
        </w:rPr>
        <w:t>mil</w:t>
      </w:r>
      <w:r w:rsidR="00414147" w:rsidRPr="007D0769">
        <w:rPr>
          <w:rFonts w:ascii="Palatino Linotype" w:hAnsi="Palatino Linotype"/>
        </w:rPr>
        <w:t xml:space="preserve"> </w:t>
      </w:r>
      <w:r w:rsidR="00693255" w:rsidRPr="007D0769">
        <w:rPr>
          <w:rFonts w:ascii="Palatino Linotype" w:hAnsi="Palatino Linotype"/>
        </w:rPr>
        <w:t>diecinueve</w:t>
      </w:r>
      <w:r w:rsidRPr="007D0769">
        <w:rPr>
          <w:rFonts w:ascii="Palatino Linotype" w:hAnsi="Palatino Linotype"/>
        </w:rPr>
        <w:t>,</w:t>
      </w:r>
      <w:r w:rsidR="00414147" w:rsidRPr="007D0769">
        <w:rPr>
          <w:rFonts w:ascii="Palatino Linotype" w:hAnsi="Palatino Linotype"/>
        </w:rPr>
        <w:t xml:space="preserve"> </w:t>
      </w:r>
      <w:r w:rsidR="009D1C0D">
        <w:rPr>
          <w:rFonts w:ascii="Palatino Linotype" w:hAnsi="Palatino Linotype" w:cs="Arial"/>
          <w:b/>
        </w:rPr>
        <w:t>LA RECURRENTE</w:t>
      </w:r>
      <w:r w:rsidR="00414147" w:rsidRPr="007D0769">
        <w:rPr>
          <w:rFonts w:ascii="Palatino Linotype" w:hAnsi="Palatino Linotype"/>
        </w:rPr>
        <w:t xml:space="preserve"> </w:t>
      </w:r>
      <w:r w:rsidRPr="007D0769">
        <w:rPr>
          <w:rFonts w:ascii="Palatino Linotype" w:hAnsi="Palatino Linotype"/>
        </w:rPr>
        <w:t>presentó</w:t>
      </w:r>
      <w:r w:rsidR="0040045C"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través</w:t>
      </w:r>
      <w:r w:rsidR="00414147" w:rsidRPr="007D0769">
        <w:rPr>
          <w:rFonts w:ascii="Palatino Linotype" w:hAnsi="Palatino Linotype"/>
        </w:rPr>
        <w:t xml:space="preserve"> </w:t>
      </w:r>
      <w:r w:rsidR="009D1235">
        <w:rPr>
          <w:rFonts w:ascii="Palatino Linotype" w:hAnsi="Palatino Linotype"/>
        </w:rPr>
        <w:t>de</w:t>
      </w:r>
      <w:r w:rsidR="002A120A" w:rsidRPr="007D0769">
        <w:rPr>
          <w:rFonts w:ascii="Palatino Linotype" w:hAnsi="Palatino Linotype"/>
        </w:rPr>
        <w:t>l</w:t>
      </w:r>
      <w:r w:rsidR="00414147" w:rsidRPr="007D0769">
        <w:rPr>
          <w:rFonts w:ascii="Palatino Linotype" w:hAnsi="Palatino Linotype"/>
        </w:rPr>
        <w:t xml:space="preserve"> </w:t>
      </w:r>
      <w:r w:rsidRPr="007D0769">
        <w:rPr>
          <w:rFonts w:ascii="Palatino Linotype" w:hAnsi="Palatino Linotype" w:cs="Arial"/>
        </w:rPr>
        <w:t>Sistema</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Mexiquense,</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subsecuente</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SAIMEX</w:t>
      </w:r>
      <w:r w:rsidR="00414147" w:rsidRPr="007D0769">
        <w:rPr>
          <w:rFonts w:ascii="Palatino Linotype" w:hAnsi="Palatino Linotype"/>
        </w:rPr>
        <w:t xml:space="preserve"> </w:t>
      </w:r>
      <w:r w:rsidRPr="007D0769">
        <w:rPr>
          <w:rFonts w:ascii="Palatino Linotype" w:hAnsi="Palatino Linotype"/>
        </w:rPr>
        <w:t>ante</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solicitud</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00345471" w:rsidRPr="007D0769">
        <w:rPr>
          <w:rFonts w:ascii="Palatino Linotype" w:hAnsi="Palatino Linotype"/>
        </w:rPr>
        <w:t>a</w:t>
      </w:r>
      <w:r w:rsidR="00414147" w:rsidRPr="007D0769">
        <w:rPr>
          <w:rFonts w:ascii="Palatino Linotype" w:hAnsi="Palatino Linotype"/>
        </w:rPr>
        <w:t xml:space="preserve"> </w:t>
      </w:r>
      <w:r w:rsidR="00345471" w:rsidRPr="007D0769">
        <w:rPr>
          <w:rFonts w:ascii="Palatino Linotype" w:hAnsi="Palatino Linotype"/>
        </w:rPr>
        <w:t>la</w:t>
      </w:r>
      <w:r w:rsidR="00414147" w:rsidRPr="007D0769">
        <w:rPr>
          <w:rFonts w:ascii="Palatino Linotype" w:hAnsi="Palatino Linotype"/>
        </w:rPr>
        <w:t xml:space="preserve"> </w:t>
      </w:r>
      <w:r w:rsidR="00345471" w:rsidRPr="007D0769">
        <w:rPr>
          <w:rFonts w:ascii="Palatino Linotype" w:hAnsi="Palatino Linotype"/>
        </w:rPr>
        <w:t>que</w:t>
      </w:r>
      <w:r w:rsidR="00414147" w:rsidRPr="007D0769">
        <w:rPr>
          <w:rFonts w:ascii="Palatino Linotype" w:hAnsi="Palatino Linotype"/>
        </w:rPr>
        <w:t xml:space="preserve"> </w:t>
      </w:r>
      <w:r w:rsidR="00345471" w:rsidRPr="007D0769">
        <w:rPr>
          <w:rFonts w:ascii="Palatino Linotype" w:hAnsi="Palatino Linotype"/>
        </w:rPr>
        <w:t>se</w:t>
      </w:r>
      <w:r w:rsidR="00414147" w:rsidRPr="007D0769">
        <w:rPr>
          <w:rFonts w:ascii="Palatino Linotype" w:hAnsi="Palatino Linotype"/>
        </w:rPr>
        <w:t xml:space="preserve"> </w:t>
      </w:r>
      <w:r w:rsidR="00345471" w:rsidRPr="007D0769">
        <w:rPr>
          <w:rFonts w:ascii="Palatino Linotype" w:hAnsi="Palatino Linotype"/>
        </w:rPr>
        <w:t>le</w:t>
      </w:r>
      <w:r w:rsidR="00414147" w:rsidRPr="007D0769">
        <w:rPr>
          <w:rFonts w:ascii="Palatino Linotype" w:hAnsi="Palatino Linotype"/>
        </w:rPr>
        <w:t xml:space="preserve"> </w:t>
      </w:r>
      <w:r w:rsidR="00345471" w:rsidRPr="007D0769">
        <w:rPr>
          <w:rFonts w:ascii="Palatino Linotype" w:hAnsi="Palatino Linotype"/>
        </w:rPr>
        <w:t>asignó</w:t>
      </w:r>
      <w:r w:rsidR="00414147" w:rsidRPr="007D0769">
        <w:rPr>
          <w:rFonts w:ascii="Palatino Linotype" w:hAnsi="Palatino Linotype"/>
        </w:rPr>
        <w:t xml:space="preserve"> </w:t>
      </w:r>
      <w:r w:rsidR="00345471" w:rsidRPr="007D0769">
        <w:rPr>
          <w:rFonts w:ascii="Palatino Linotype" w:hAnsi="Palatino Linotype"/>
        </w:rPr>
        <w:t>el</w:t>
      </w:r>
      <w:r w:rsidR="00414147" w:rsidRPr="007D0769">
        <w:rPr>
          <w:rFonts w:ascii="Palatino Linotype" w:hAnsi="Palatino Linotype"/>
        </w:rPr>
        <w:t xml:space="preserve"> </w:t>
      </w:r>
      <w:r w:rsidR="00345471" w:rsidRPr="007D0769">
        <w:rPr>
          <w:rFonts w:ascii="Palatino Linotype" w:hAnsi="Palatino Linotype"/>
        </w:rPr>
        <w:t>número</w:t>
      </w:r>
      <w:r w:rsidR="00414147" w:rsidRPr="007D0769">
        <w:rPr>
          <w:rFonts w:ascii="Palatino Linotype" w:hAnsi="Palatino Linotype"/>
        </w:rPr>
        <w:t xml:space="preserve"> </w:t>
      </w:r>
      <w:r w:rsidR="009D1C0D">
        <w:rPr>
          <w:rFonts w:ascii="Palatino Linotype" w:hAnsi="Palatino Linotype"/>
          <w:b/>
          <w:bCs/>
        </w:rPr>
        <w:t>00058/JLCACT</w:t>
      </w:r>
      <w:r w:rsidR="00667188" w:rsidRPr="007D0769">
        <w:rPr>
          <w:rFonts w:ascii="Palatino Linotype" w:hAnsi="Palatino Linotype"/>
          <w:b/>
          <w:bCs/>
        </w:rPr>
        <w:t>/IP/2019</w:t>
      </w:r>
      <w:r w:rsidR="00345471" w:rsidRPr="007D0769">
        <w:rPr>
          <w:rFonts w:ascii="Palatino Linotype" w:hAnsi="Palatino Linotype"/>
        </w:rPr>
        <w:t>,</w:t>
      </w:r>
      <w:r w:rsidR="00414147" w:rsidRPr="007D0769">
        <w:rPr>
          <w:rFonts w:ascii="Palatino Linotype" w:hAnsi="Palatino Linotype"/>
        </w:rPr>
        <w:t xml:space="preserve"> </w:t>
      </w:r>
      <w:r w:rsidR="00002897" w:rsidRPr="007D0769">
        <w:rPr>
          <w:rFonts w:ascii="Palatino Linotype" w:hAnsi="Palatino Linotype"/>
        </w:rPr>
        <w:t>mediante</w:t>
      </w:r>
      <w:r w:rsidR="00414147" w:rsidRPr="007D0769">
        <w:rPr>
          <w:rFonts w:ascii="Palatino Linotype" w:hAnsi="Palatino Linotype"/>
        </w:rPr>
        <w:t xml:space="preserve"> </w:t>
      </w:r>
      <w:r w:rsidR="00002897" w:rsidRPr="007D0769">
        <w:rPr>
          <w:rFonts w:ascii="Palatino Linotype" w:hAnsi="Palatino Linotype"/>
        </w:rPr>
        <w:t>la</w:t>
      </w:r>
      <w:r w:rsidR="00414147" w:rsidRPr="007D0769">
        <w:rPr>
          <w:rFonts w:ascii="Palatino Linotype" w:hAnsi="Palatino Linotype"/>
        </w:rPr>
        <w:t xml:space="preserve"> </w:t>
      </w:r>
      <w:r w:rsidR="00002897" w:rsidRPr="007D0769">
        <w:rPr>
          <w:rFonts w:ascii="Palatino Linotype" w:hAnsi="Palatino Linotype"/>
        </w:rPr>
        <w:t>cual</w:t>
      </w:r>
      <w:r w:rsidR="00414147" w:rsidRPr="007D0769">
        <w:rPr>
          <w:rFonts w:ascii="Palatino Linotype" w:hAnsi="Palatino Linotype"/>
        </w:rPr>
        <w:t xml:space="preserve"> </w:t>
      </w:r>
      <w:r w:rsidR="00002897" w:rsidRPr="007D0769">
        <w:rPr>
          <w:rFonts w:ascii="Palatino Linotype" w:hAnsi="Palatino Linotype"/>
        </w:rPr>
        <w:t>requirió</w:t>
      </w:r>
      <w:r w:rsidR="00414147" w:rsidRPr="007D0769">
        <w:rPr>
          <w:rFonts w:ascii="Palatino Linotype" w:hAnsi="Palatino Linotype"/>
        </w:rPr>
        <w:t xml:space="preserve"> </w:t>
      </w:r>
      <w:r w:rsidR="006F0894" w:rsidRPr="007D0769">
        <w:rPr>
          <w:rFonts w:ascii="Palatino Linotype" w:hAnsi="Palatino Linotype"/>
        </w:rPr>
        <w:t xml:space="preserve">vía </w:t>
      </w:r>
      <w:r w:rsidR="006F0894" w:rsidRPr="007D0769">
        <w:rPr>
          <w:rFonts w:ascii="Palatino Linotype" w:hAnsi="Palatino Linotype"/>
          <w:b/>
        </w:rPr>
        <w:t>SAIMEX</w:t>
      </w:r>
      <w:r w:rsidR="006F0894" w:rsidRPr="007D0769">
        <w:rPr>
          <w:rFonts w:ascii="Palatino Linotype" w:hAnsi="Palatino Linotype"/>
        </w:rPr>
        <w:t>, lo siguiente</w:t>
      </w:r>
      <w:r w:rsidR="00002897" w:rsidRPr="007D0769">
        <w:rPr>
          <w:rFonts w:ascii="Palatino Linotype" w:hAnsi="Palatino Linotype"/>
        </w:rPr>
        <w:t>:</w:t>
      </w:r>
    </w:p>
    <w:p w:rsidR="00A327E0" w:rsidRPr="007D0769" w:rsidRDefault="00A327E0" w:rsidP="00183C32">
      <w:pPr>
        <w:spacing w:before="100" w:beforeAutospacing="1" w:after="100" w:afterAutospacing="1"/>
        <w:ind w:left="709" w:right="709"/>
        <w:jc w:val="both"/>
        <w:rPr>
          <w:rFonts w:ascii="Palatino Linotype" w:hAnsi="Palatino Linotype"/>
          <w:sz w:val="22"/>
          <w:szCs w:val="22"/>
        </w:rPr>
      </w:pPr>
      <w:r w:rsidRPr="007D0769">
        <w:rPr>
          <w:rFonts w:ascii="Palatino Linotype" w:hAnsi="Palatino Linotype" w:cs="Arial"/>
          <w:i/>
          <w:sz w:val="22"/>
          <w:szCs w:val="22"/>
        </w:rPr>
        <w:t>“</w:t>
      </w:r>
      <w:r w:rsidR="009D1C0D" w:rsidRPr="009D1C0D">
        <w:rPr>
          <w:rFonts w:ascii="Palatino Linotype" w:hAnsi="Palatino Linotype" w:cs="Arial"/>
          <w:i/>
          <w:sz w:val="22"/>
          <w:szCs w:val="22"/>
        </w:rPr>
        <w:t xml:space="preserve">Se solicita la toma de nota del Sindicato Único de Trabajadores de Apoyo de la Universidad Tecnológica de Nezahualcóyotl (SUTAUTN) así como registro y </w:t>
      </w:r>
      <w:r w:rsidR="00E75552" w:rsidRPr="009D1C0D">
        <w:rPr>
          <w:rFonts w:ascii="Palatino Linotype" w:hAnsi="Palatino Linotype" w:cs="Arial"/>
          <w:i/>
          <w:sz w:val="22"/>
          <w:szCs w:val="22"/>
        </w:rPr>
        <w:t>depósito</w:t>
      </w:r>
      <w:r w:rsidR="009D1C0D" w:rsidRPr="009D1C0D">
        <w:rPr>
          <w:rFonts w:ascii="Palatino Linotype" w:hAnsi="Palatino Linotype" w:cs="Arial"/>
          <w:i/>
          <w:sz w:val="22"/>
          <w:szCs w:val="22"/>
        </w:rPr>
        <w:t xml:space="preserve"> de los estatus que al sindicato antes mencionados y el padrón registrado ante la Junta de Conciliación y Arbitraje</w:t>
      </w:r>
      <w:r w:rsidR="009D1235" w:rsidRPr="009D1235">
        <w:rPr>
          <w:rFonts w:ascii="Palatino Linotype" w:hAnsi="Palatino Linotype" w:cs="Arial"/>
          <w:i/>
          <w:sz w:val="22"/>
          <w:szCs w:val="22"/>
        </w:rPr>
        <w:t>.</w:t>
      </w:r>
      <w:r w:rsidRPr="007D0769">
        <w:rPr>
          <w:rFonts w:ascii="Palatino Linotype" w:hAnsi="Palatino Linotype" w:cs="Arial"/>
          <w:i/>
          <w:sz w:val="22"/>
          <w:szCs w:val="22"/>
        </w:rPr>
        <w:t>”</w:t>
      </w:r>
      <w:r w:rsidR="00414147" w:rsidRPr="007D0769">
        <w:rPr>
          <w:rFonts w:ascii="Palatino Linotype" w:hAnsi="Palatino Linotype" w:cs="Arial"/>
          <w:i/>
          <w:sz w:val="22"/>
          <w:szCs w:val="22"/>
        </w:rPr>
        <w:t xml:space="preserve"> </w:t>
      </w:r>
      <w:r w:rsidRPr="007D0769">
        <w:rPr>
          <w:rFonts w:ascii="Palatino Linotype" w:hAnsi="Palatino Linotype"/>
          <w:sz w:val="22"/>
          <w:szCs w:val="22"/>
        </w:rPr>
        <w:t>(Sic)</w:t>
      </w:r>
    </w:p>
    <w:p w:rsidR="004D5464" w:rsidRDefault="005E6AA7"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5E6AA7">
        <w:rPr>
          <w:rFonts w:ascii="Palatino Linotype" w:hAnsi="Palatino Linotype" w:cs="Arial"/>
        </w:rPr>
        <w:t xml:space="preserve">Hecho lo anterior, en fecha </w:t>
      </w:r>
      <w:r w:rsidR="009D1C0D">
        <w:rPr>
          <w:rFonts w:ascii="Palatino Linotype" w:hAnsi="Palatino Linotype" w:cs="Arial"/>
        </w:rPr>
        <w:t>quince de octubre</w:t>
      </w:r>
      <w:r w:rsidR="009D1C0D" w:rsidRPr="005E6AA7">
        <w:rPr>
          <w:rFonts w:ascii="Palatino Linotype" w:hAnsi="Palatino Linotype" w:cs="Arial"/>
        </w:rPr>
        <w:t xml:space="preserve"> </w:t>
      </w:r>
      <w:r w:rsidRPr="005E6AA7">
        <w:rPr>
          <w:rFonts w:ascii="Palatino Linotype" w:hAnsi="Palatino Linotype" w:cs="Arial"/>
        </w:rPr>
        <w:t xml:space="preserve">de dos mil diecinueve, </w:t>
      </w:r>
      <w:r w:rsidR="00B514DC" w:rsidRPr="005E6AA7">
        <w:rPr>
          <w:rFonts w:ascii="Palatino Linotype" w:hAnsi="Palatino Linotype" w:cs="Arial"/>
          <w:b/>
        </w:rPr>
        <w:t>EL</w:t>
      </w:r>
      <w:r w:rsidR="00B514DC" w:rsidRPr="007D0769">
        <w:rPr>
          <w:rFonts w:ascii="Palatino Linotype" w:hAnsi="Palatino Linotype" w:cs="Arial"/>
          <w:b/>
        </w:rPr>
        <w:t xml:space="preserve"> SUJETO OBLIGADO</w:t>
      </w:r>
      <w:r w:rsidR="00B514DC" w:rsidRPr="007D0769">
        <w:rPr>
          <w:rFonts w:ascii="Palatino Linotype" w:hAnsi="Palatino Linotype" w:cs="Arial"/>
        </w:rPr>
        <w:t xml:space="preserve"> dio respuesta a la solic</w:t>
      </w:r>
      <w:r w:rsidR="00205629" w:rsidRPr="007D0769">
        <w:rPr>
          <w:rFonts w:ascii="Palatino Linotype" w:hAnsi="Palatino Linotype" w:cs="Arial"/>
        </w:rPr>
        <w:t>itud de acceso a la información</w:t>
      </w:r>
      <w:r>
        <w:rPr>
          <w:rFonts w:ascii="Palatino Linotype" w:hAnsi="Palatino Linotype" w:cs="Arial"/>
        </w:rPr>
        <w:t>, en los términos siguientes:</w:t>
      </w:r>
    </w:p>
    <w:p w:rsidR="005E6AA7" w:rsidRPr="005E6AA7" w:rsidRDefault="005E6AA7" w:rsidP="005E6AA7">
      <w:pPr>
        <w:pStyle w:val="Prrafodelista"/>
        <w:ind w:left="851" w:right="902"/>
        <w:jc w:val="both"/>
        <w:rPr>
          <w:rFonts w:ascii="Palatino Linotype" w:hAnsi="Palatino Linotype" w:cs="Arial"/>
          <w:i/>
          <w:sz w:val="22"/>
        </w:rPr>
      </w:pPr>
      <w:r w:rsidRPr="005E6AA7">
        <w:rPr>
          <w:rFonts w:ascii="Palatino Linotype" w:hAnsi="Palatino Linotype" w:cs="Arial"/>
          <w:i/>
          <w:sz w:val="22"/>
        </w:rPr>
        <w:lastRenderedPageBreak/>
        <w:t>“</w:t>
      </w:r>
      <w:r w:rsidR="009D1C0D" w:rsidRPr="009D1C0D">
        <w:rPr>
          <w:rFonts w:ascii="Palatino Linotype" w:hAnsi="Palatino Linotype" w:cs="Arial"/>
          <w:i/>
          <w:sz w:val="22"/>
        </w:rPr>
        <w:t xml:space="preserve">A petición del área poseedora de la información la cual ha solicitado a este Comité de Transparencia clasificar como reservada dicha información, por lo que este Comité acordó la reserva a considerar fundamentada y motivada la petición por parte del área </w:t>
      </w:r>
      <w:r w:rsidR="00E75552" w:rsidRPr="009D1C0D">
        <w:rPr>
          <w:rFonts w:ascii="Palatino Linotype" w:hAnsi="Palatino Linotype" w:cs="Arial"/>
          <w:i/>
          <w:sz w:val="22"/>
        </w:rPr>
        <w:t>poseedora.</w:t>
      </w:r>
      <w:r w:rsidR="009D1C0D" w:rsidRPr="009D1C0D">
        <w:rPr>
          <w:rFonts w:ascii="Palatino Linotype" w:hAnsi="Palatino Linotype" w:cs="Arial"/>
          <w:i/>
          <w:sz w:val="22"/>
        </w:rPr>
        <w:t xml:space="preserve"> Se adjunta acta del Comité de Transparencia en archivo PDF</w:t>
      </w:r>
      <w:r w:rsidRPr="005E6AA7">
        <w:rPr>
          <w:rFonts w:ascii="Palatino Linotype" w:hAnsi="Palatino Linotype" w:cs="Arial"/>
          <w:i/>
          <w:sz w:val="22"/>
        </w:rPr>
        <w:t>.” (Sic)</w:t>
      </w:r>
    </w:p>
    <w:p w:rsidR="005E6AA7" w:rsidRDefault="005E6AA7" w:rsidP="005E6AA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Pr>
          <w:rFonts w:ascii="Palatino Linotype" w:hAnsi="Palatino Linotype" w:cs="Arial"/>
        </w:rPr>
        <w:t xml:space="preserve">Asimismo, </w:t>
      </w:r>
      <w:r w:rsidRPr="005E6AA7">
        <w:rPr>
          <w:rFonts w:ascii="Palatino Linotype" w:hAnsi="Palatino Linotype" w:cs="Arial"/>
          <w:b/>
        </w:rPr>
        <w:t>EL SUJETO OBLIGADO</w:t>
      </w:r>
      <w:r>
        <w:rPr>
          <w:rFonts w:ascii="Palatino Linotype" w:hAnsi="Palatino Linotype" w:cs="Arial"/>
        </w:rPr>
        <w:t xml:space="preserve"> adjuntó a su</w:t>
      </w:r>
      <w:r w:rsidR="009D1C0D">
        <w:rPr>
          <w:rFonts w:ascii="Palatino Linotype" w:hAnsi="Palatino Linotype" w:cs="Arial"/>
        </w:rPr>
        <w:t xml:space="preserve"> respuesta el s</w:t>
      </w:r>
      <w:r w:rsidR="00616F40">
        <w:rPr>
          <w:rFonts w:ascii="Palatino Linotype" w:hAnsi="Palatino Linotype" w:cs="Arial"/>
        </w:rPr>
        <w:t>iguiente archivo electrónico</w:t>
      </w:r>
      <w:r>
        <w:rPr>
          <w:rFonts w:ascii="Palatino Linotype" w:hAnsi="Palatino Linotype" w:cs="Arial"/>
        </w:rPr>
        <w:t>:</w:t>
      </w:r>
    </w:p>
    <w:p w:rsidR="009D1C0D" w:rsidRDefault="009D1C0D" w:rsidP="005E6AA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190500</wp:posOffset>
                </wp:positionV>
                <wp:extent cx="5372100" cy="4819650"/>
                <wp:effectExtent l="38100" t="19050" r="76200" b="95250"/>
                <wp:wrapNone/>
                <wp:docPr id="4" name="Conector recto 4"/>
                <wp:cNvGraphicFramePr/>
                <a:graphic xmlns:a="http://schemas.openxmlformats.org/drawingml/2006/main">
                  <a:graphicData uri="http://schemas.microsoft.com/office/word/2010/wordprocessingShape">
                    <wps:wsp>
                      <wps:cNvCnPr/>
                      <wps:spPr>
                        <a:xfrm>
                          <a:off x="0" y="0"/>
                          <a:ext cx="5372100" cy="481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0703CB"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pt,15pt" to="433.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14vgEAAMUDAAAOAAAAZHJzL2Uyb0RvYy54bWysU8tu2zAQvBfIPxC815JcJ00Fyzk4aC9F&#10;azTpBzDU0iLAF5asJf99l7StBGmBAEUvpJbcmd0ZrtZ3kzXsABi1dx1vFjVn4KTvtdt3/Ofj5/e3&#10;nMUkXC+Md9DxI0R+t7l6tx5DC0s/eNMDMiJxsR1Dx4eUQltVUQ5gRVz4AI4ulUcrEoW4r3oUI7Fb&#10;Uy3r+qYaPfYBvYQY6fT+dMk3hV8pkOm7UhESMx2n3lJZsaxPea02a9HuUYRBy3Mb4h+6sEI7KjpT&#10;3Ysk2C/Uf1BZLdFHr9JCelt5pbSEooHUNPUrNQ+DCFC0kDkxzDbF/0crvx12yHTf8RVnTlh6oi09&#10;lEweGeaNrbJHY4gtpW7dDs9RDDvMgieFNu8khU3F1+PsK0yJSTq8/vBx2dRkv6S71W3z6ea6OF89&#10;wwPG9AW8Zfmj40a7LFy04vA1JipJqZcUCnI7pwbKVzoayMnG/QBFYqjksqDLGMHWIDsIGgAhJbjU&#10;ZEHEV7IzTGljZmD9NvCcn6FQRmwGN2+DZ0Sp7F2awVY7j38jSNOlZXXKvzhw0p0tePL9sTxNsYZm&#10;pSg8z3UexpdxgT//fZvfAAAA//8DAFBLAwQUAAYACAAAACEAi4IYudwAAAAJAQAADwAAAGRycy9k&#10;b3ducmV2LnhtbEyPS0/DMBCE70j8B2uReqM2BoU0xKkQElKPNHDg6MRLHsQPxW6T/nuWExx3ZjT7&#10;Tblf7cTOOMfBOwV3WwEMXevN4DoFH++vtzmwmLQzevIOFVwwwr66vip1YfzijniuU8eoxMVCK+hT&#10;CgXnse3R6rj1AR15X362OtE5d9zMeqFyO3EpRMatHhx96HXAlx7b7/pkFXzOzSgPlyVIP2b1bgwo&#10;346o1OZmfX4ClnBNf2H4xSd0qIip8SdnIpsUSPFASQX3giaRn2cZCY2Cx3wngFcl/7+g+gEAAP//&#10;AwBQSwECLQAUAAYACAAAACEAtoM4kv4AAADhAQAAEwAAAAAAAAAAAAAAAAAAAAAAW0NvbnRlbnRf&#10;VHlwZXNdLnhtbFBLAQItABQABgAIAAAAIQA4/SH/1gAAAJQBAAALAAAAAAAAAAAAAAAAAC8BAABf&#10;cmVscy8ucmVsc1BLAQItABQABgAIAAAAIQD0Zr14vgEAAMUDAAAOAAAAAAAAAAAAAAAAAC4CAABk&#10;cnMvZTJvRG9jLnhtbFBLAQItABQABgAIAAAAIQCLghi53AAAAAkBAAAPAAAAAAAAAAAAAAAAABgE&#10;AABkcnMvZG93bnJldi54bWxQSwUGAAAAAAQABADzAAAAIQUAAAAA&#10;" strokecolor="#4f81bd [3204]" strokeweight="2pt">
                <v:shadow on="t" color="black" opacity="24903f" origin=",.5" offset="0,.55556mm"/>
              </v:line>
            </w:pict>
          </mc:Fallback>
        </mc:AlternateContent>
      </w:r>
    </w:p>
    <w:p w:rsidR="009D1C0D" w:rsidRDefault="009D1C0D" w:rsidP="005E6AA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lastRenderedPageBreak/>
        <w:drawing>
          <wp:inline distT="0" distB="0" distL="0" distR="0" wp14:anchorId="317C5532" wp14:editId="66CC94FF">
            <wp:extent cx="5772150" cy="7058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62" t="13740" r="33560" b="7621"/>
                    <a:stretch/>
                  </pic:blipFill>
                  <pic:spPr bwMode="auto">
                    <a:xfrm>
                      <a:off x="0" y="0"/>
                      <a:ext cx="5772150" cy="7058025"/>
                    </a:xfrm>
                    <a:prstGeom prst="rect">
                      <a:avLst/>
                    </a:prstGeom>
                    <a:ln>
                      <a:noFill/>
                    </a:ln>
                    <a:extLst>
                      <a:ext uri="{53640926-AAD7-44D8-BBD7-CCE9431645EC}">
                        <a14:shadowObscured xmlns:a14="http://schemas.microsoft.com/office/drawing/2010/main"/>
                      </a:ext>
                    </a:extLst>
                  </pic:spPr>
                </pic:pic>
              </a:graphicData>
            </a:graphic>
          </wp:inline>
        </w:drawing>
      </w:r>
    </w:p>
    <w:p w:rsidR="005E6AA7" w:rsidRPr="005E6AA7" w:rsidRDefault="009D1C0D" w:rsidP="005E6AA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lastRenderedPageBreak/>
        <w:drawing>
          <wp:inline distT="0" distB="0" distL="0" distR="0" wp14:anchorId="225FD680" wp14:editId="1D4DBA0F">
            <wp:extent cx="5724525" cy="68770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562" t="18125" r="33396" b="4404"/>
                    <a:stretch/>
                  </pic:blipFill>
                  <pic:spPr bwMode="auto">
                    <a:xfrm>
                      <a:off x="0" y="0"/>
                      <a:ext cx="5724525" cy="6877050"/>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7D0769"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D0769">
        <w:rPr>
          <w:rFonts w:ascii="Palatino Linotype" w:hAnsi="Palatino Linotype"/>
        </w:rPr>
        <w:lastRenderedPageBreak/>
        <w:t>Inconforme</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la</w:t>
      </w:r>
      <w:r w:rsidR="004D5464" w:rsidRPr="007D0769">
        <w:rPr>
          <w:rFonts w:ascii="Palatino Linotype" w:hAnsi="Palatino Linotype"/>
        </w:rPr>
        <w:t xml:space="preserve"> </w:t>
      </w:r>
      <w:r w:rsidR="00BD250A" w:rsidRPr="007D0769">
        <w:rPr>
          <w:rFonts w:ascii="Palatino Linotype" w:hAnsi="Palatino Linotype"/>
        </w:rPr>
        <w:t>respuesta</w:t>
      </w:r>
      <w:r w:rsidR="00414147" w:rsidRPr="007D0769">
        <w:rPr>
          <w:rFonts w:ascii="Palatino Linotype" w:hAnsi="Palatino Linotype"/>
        </w:rPr>
        <w:t xml:space="preserve"> </w:t>
      </w:r>
      <w:r w:rsidR="00616F40">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fecha</w:t>
      </w:r>
      <w:r w:rsidR="00414147" w:rsidRPr="007D0769">
        <w:rPr>
          <w:rFonts w:ascii="Palatino Linotype" w:hAnsi="Palatino Linotype"/>
        </w:rPr>
        <w:t xml:space="preserve"> </w:t>
      </w:r>
      <w:r w:rsidR="009D1C0D">
        <w:rPr>
          <w:rFonts w:ascii="Palatino Linotype" w:hAnsi="Palatino Linotype"/>
        </w:rPr>
        <w:t>quince</w:t>
      </w:r>
      <w:r w:rsidR="00AF2A59" w:rsidRPr="007D0769">
        <w:rPr>
          <w:rFonts w:ascii="Palatino Linotype" w:hAnsi="Palatino Linotype"/>
        </w:rPr>
        <w:t xml:space="preserve"> de octubre </w:t>
      </w:r>
      <w:r w:rsidR="00693255" w:rsidRPr="007D0769">
        <w:rPr>
          <w:rFonts w:ascii="Palatino Linotype" w:hAnsi="Palatino Linotype"/>
        </w:rPr>
        <w:t>de</w:t>
      </w:r>
      <w:r w:rsidR="00414147" w:rsidRPr="007D0769">
        <w:rPr>
          <w:rFonts w:ascii="Palatino Linotype" w:hAnsi="Palatino Linotype"/>
        </w:rPr>
        <w:t xml:space="preserve"> </w:t>
      </w:r>
      <w:r w:rsidR="00693255" w:rsidRPr="007D0769">
        <w:rPr>
          <w:rFonts w:ascii="Palatino Linotype" w:hAnsi="Palatino Linotype"/>
        </w:rPr>
        <w:t>dos</w:t>
      </w:r>
      <w:r w:rsidR="00414147" w:rsidRPr="007D0769">
        <w:rPr>
          <w:rFonts w:ascii="Palatino Linotype" w:hAnsi="Palatino Linotype"/>
        </w:rPr>
        <w:t xml:space="preserve"> </w:t>
      </w:r>
      <w:r w:rsidR="00693255" w:rsidRPr="007D0769">
        <w:rPr>
          <w:rFonts w:ascii="Palatino Linotype" w:hAnsi="Palatino Linotype"/>
        </w:rPr>
        <w:t>mil</w:t>
      </w:r>
      <w:r w:rsidR="00414147" w:rsidRPr="007D0769">
        <w:rPr>
          <w:rFonts w:ascii="Palatino Linotype" w:hAnsi="Palatino Linotype"/>
        </w:rPr>
        <w:t xml:space="preserve"> </w:t>
      </w:r>
      <w:r w:rsidR="00693255" w:rsidRPr="007D0769">
        <w:rPr>
          <w:rFonts w:ascii="Palatino Linotype" w:hAnsi="Palatino Linotype"/>
        </w:rPr>
        <w:t>diecinueve</w:t>
      </w:r>
      <w:r w:rsidRPr="007D0769">
        <w:rPr>
          <w:rFonts w:ascii="Palatino Linotype" w:hAnsi="Palatino Linotype"/>
        </w:rPr>
        <w:t>,</w:t>
      </w:r>
      <w:r w:rsidR="00414147" w:rsidRPr="007D0769">
        <w:rPr>
          <w:rFonts w:ascii="Palatino Linotype" w:hAnsi="Palatino Linotype"/>
        </w:rPr>
        <w:t xml:space="preserve"> </w:t>
      </w:r>
      <w:r w:rsidR="009D1C0D">
        <w:rPr>
          <w:rFonts w:ascii="Palatino Linotype" w:hAnsi="Palatino Linotype" w:cs="Arial"/>
          <w:b/>
        </w:rPr>
        <w:t>LA RECURRENTE</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través</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b/>
        </w:rPr>
        <w:t xml:space="preserve"> </w:t>
      </w:r>
      <w:r w:rsidRPr="007D0769">
        <w:rPr>
          <w:rFonts w:ascii="Palatino Linotype" w:hAnsi="Palatino Linotype"/>
          <w:b/>
        </w:rPr>
        <w:t>SAIMEX,</w:t>
      </w:r>
      <w:r w:rsidR="00414147" w:rsidRPr="007D0769">
        <w:rPr>
          <w:rFonts w:ascii="Palatino Linotype" w:hAnsi="Palatino Linotype"/>
          <w:b/>
        </w:rPr>
        <w:t xml:space="preserve"> </w:t>
      </w:r>
      <w:r w:rsidRPr="007D0769">
        <w:rPr>
          <w:rFonts w:ascii="Palatino Linotype" w:hAnsi="Palatino Linotype"/>
        </w:rPr>
        <w:t>interpuso</w:t>
      </w:r>
      <w:r w:rsidR="00414147" w:rsidRPr="007D0769">
        <w:rPr>
          <w:rFonts w:ascii="Palatino Linotype" w:hAnsi="Palatino Linotype"/>
        </w:rPr>
        <w:t xml:space="preserve"> </w:t>
      </w:r>
      <w:r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rPr>
        <w:t>recurso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revisión</w:t>
      </w:r>
      <w:r w:rsidR="00414147" w:rsidRPr="007D0769">
        <w:rPr>
          <w:rFonts w:ascii="Palatino Linotype" w:hAnsi="Palatino Linotype"/>
        </w:rPr>
        <w:t xml:space="preserve"> </w:t>
      </w:r>
      <w:r w:rsidRPr="007D0769">
        <w:rPr>
          <w:rFonts w:ascii="Palatino Linotype" w:hAnsi="Palatino Linotype"/>
        </w:rPr>
        <w:t>objeto</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cs="Arial"/>
        </w:rPr>
        <w:t>presente</w:t>
      </w:r>
      <w:r w:rsidR="00414147" w:rsidRPr="007D0769">
        <w:rPr>
          <w:rFonts w:ascii="Palatino Linotype" w:hAnsi="Palatino Linotype"/>
        </w:rPr>
        <w:t xml:space="preserve"> </w:t>
      </w:r>
      <w:r w:rsidRPr="007D0769">
        <w:rPr>
          <w:rFonts w:ascii="Palatino Linotype" w:hAnsi="Palatino Linotype"/>
        </w:rPr>
        <w:t>estudio,</w:t>
      </w:r>
      <w:r w:rsidR="00414147" w:rsidRPr="007D0769">
        <w:rPr>
          <w:rFonts w:ascii="Palatino Linotype" w:hAnsi="Palatino Linotype"/>
        </w:rPr>
        <w:t xml:space="preserve"> </w:t>
      </w:r>
      <w:r w:rsidRPr="007D0769">
        <w:rPr>
          <w:rFonts w:ascii="Palatino Linotype" w:hAnsi="Palatino Linotype"/>
        </w:rPr>
        <w:t>al</w:t>
      </w:r>
      <w:r w:rsidR="00414147" w:rsidRPr="007D0769">
        <w:rPr>
          <w:rFonts w:ascii="Palatino Linotype" w:hAnsi="Palatino Linotype"/>
        </w:rPr>
        <w:t xml:space="preserve"> </w:t>
      </w:r>
      <w:r w:rsidRPr="007D0769">
        <w:rPr>
          <w:rFonts w:ascii="Palatino Linotype" w:hAnsi="Palatino Linotype"/>
        </w:rPr>
        <w:t>que</w:t>
      </w:r>
      <w:r w:rsidR="00414147" w:rsidRPr="007D0769">
        <w:rPr>
          <w:rFonts w:ascii="Palatino Linotype" w:hAnsi="Palatino Linotype"/>
        </w:rPr>
        <w:t xml:space="preserve"> </w:t>
      </w:r>
      <w:r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le</w:t>
      </w:r>
      <w:r w:rsidR="00414147" w:rsidRPr="007D0769">
        <w:rPr>
          <w:rFonts w:ascii="Palatino Linotype" w:hAnsi="Palatino Linotype"/>
        </w:rPr>
        <w:t xml:space="preserve"> </w:t>
      </w:r>
      <w:r w:rsidRPr="007D0769">
        <w:rPr>
          <w:rFonts w:ascii="Palatino Linotype" w:hAnsi="Palatino Linotype"/>
        </w:rPr>
        <w:t>asignó</w:t>
      </w:r>
      <w:r w:rsidR="00414147" w:rsidRPr="007D0769">
        <w:rPr>
          <w:rFonts w:ascii="Palatino Linotype" w:hAnsi="Palatino Linotype"/>
        </w:rPr>
        <w:t xml:space="preserve"> </w:t>
      </w:r>
      <w:r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cs="Arial"/>
        </w:rPr>
        <w:t>número</w:t>
      </w:r>
      <w:r w:rsidR="00414147" w:rsidRPr="007D0769">
        <w:rPr>
          <w:rFonts w:ascii="Palatino Linotype" w:hAnsi="Palatino Linotype" w:cs="Arial"/>
        </w:rPr>
        <w:t xml:space="preserve"> </w:t>
      </w:r>
      <w:r w:rsidR="00B97199" w:rsidRPr="007D0769">
        <w:rPr>
          <w:rFonts w:ascii="Palatino Linotype" w:hAnsi="Palatino Linotype" w:cs="Arial"/>
        </w:rPr>
        <w:t>al</w:t>
      </w:r>
      <w:r w:rsidR="00414147" w:rsidRPr="007D0769">
        <w:rPr>
          <w:rFonts w:ascii="Palatino Linotype" w:hAnsi="Palatino Linotype" w:cs="Arial"/>
        </w:rPr>
        <w:t xml:space="preserve"> </w:t>
      </w:r>
      <w:r w:rsidR="00B97199" w:rsidRPr="007D0769">
        <w:rPr>
          <w:rFonts w:ascii="Palatino Linotype" w:hAnsi="Palatino Linotype" w:cs="Arial"/>
        </w:rPr>
        <w:t>rubro</w:t>
      </w:r>
      <w:r w:rsidR="00414147" w:rsidRPr="007D0769">
        <w:rPr>
          <w:rFonts w:ascii="Palatino Linotype" w:hAnsi="Palatino Linotype" w:cs="Arial"/>
        </w:rPr>
        <w:t xml:space="preserve"> </w:t>
      </w:r>
      <w:r w:rsidR="00B97199" w:rsidRPr="007D0769">
        <w:rPr>
          <w:rFonts w:ascii="Palatino Linotype" w:hAnsi="Palatino Linotype" w:cs="Arial"/>
        </w:rPr>
        <w:t>citado</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señaló</w:t>
      </w:r>
      <w:r w:rsidR="00414147" w:rsidRPr="007D0769">
        <w:rPr>
          <w:rFonts w:ascii="Palatino Linotype" w:hAnsi="Palatino Linotype" w:cs="Arial"/>
        </w:rPr>
        <w:t xml:space="preserve"> </w:t>
      </w:r>
      <w:r w:rsidRPr="007D0769">
        <w:rPr>
          <w:rFonts w:ascii="Palatino Linotype" w:hAnsi="Palatino Linotype" w:cs="Arial"/>
        </w:rPr>
        <w:t>como</w:t>
      </w:r>
      <w:r w:rsidR="00414147" w:rsidRPr="007D0769">
        <w:rPr>
          <w:rFonts w:ascii="Palatino Linotype" w:hAnsi="Palatino Linotype" w:cs="Arial"/>
        </w:rPr>
        <w:t xml:space="preserve"> </w:t>
      </w:r>
      <w:r w:rsidRPr="007D0769">
        <w:rPr>
          <w:rFonts w:ascii="Palatino Linotype" w:hAnsi="Palatino Linotype" w:cs="Arial"/>
        </w:rPr>
        <w:t>acto</w:t>
      </w:r>
      <w:r w:rsidR="00414147" w:rsidRPr="007D0769">
        <w:rPr>
          <w:rFonts w:ascii="Palatino Linotype" w:hAnsi="Palatino Linotype" w:cs="Arial"/>
        </w:rPr>
        <w:t xml:space="preserve"> </w:t>
      </w:r>
      <w:r w:rsidRPr="007D0769">
        <w:rPr>
          <w:rFonts w:ascii="Palatino Linotype" w:hAnsi="Palatino Linotype" w:cs="Arial"/>
        </w:rPr>
        <w:t>impugnado,</w:t>
      </w:r>
      <w:r w:rsidR="00414147" w:rsidRPr="007D0769">
        <w:rPr>
          <w:rFonts w:ascii="Palatino Linotype" w:hAnsi="Palatino Linotype" w:cs="Arial"/>
        </w:rPr>
        <w:t xml:space="preserve"> </w:t>
      </w:r>
      <w:r w:rsidRPr="007D0769">
        <w:rPr>
          <w:rFonts w:ascii="Palatino Linotype" w:hAnsi="Palatino Linotype" w:cs="Arial"/>
        </w:rPr>
        <w:t>lo</w:t>
      </w:r>
      <w:r w:rsidR="00414147" w:rsidRPr="007D0769">
        <w:rPr>
          <w:rFonts w:ascii="Palatino Linotype" w:hAnsi="Palatino Linotype" w:cs="Arial"/>
        </w:rPr>
        <w:t xml:space="preserve"> </w:t>
      </w:r>
      <w:r w:rsidRPr="007D0769">
        <w:rPr>
          <w:rFonts w:ascii="Palatino Linotype" w:hAnsi="Palatino Linotype" w:cs="Arial"/>
        </w:rPr>
        <w:t>siguiente:</w:t>
      </w:r>
      <w:bookmarkEnd w:id="3"/>
    </w:p>
    <w:p w:rsidR="009E60DA" w:rsidRPr="007D07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0769">
        <w:rPr>
          <w:rFonts w:ascii="Palatino Linotype" w:hAnsi="Palatino Linotype" w:cs="Arial"/>
          <w:i/>
          <w:sz w:val="22"/>
          <w:szCs w:val="22"/>
          <w:lang w:eastAsia="es-MX"/>
        </w:rPr>
        <w:t>“</w:t>
      </w:r>
      <w:r w:rsidR="009D1C0D" w:rsidRPr="009D1C0D">
        <w:rPr>
          <w:rFonts w:ascii="Palatino Linotype" w:hAnsi="Palatino Linotype" w:cs="Arial"/>
          <w:i/>
          <w:sz w:val="22"/>
          <w:szCs w:val="22"/>
        </w:rPr>
        <w:t>NO OTORGAR COPIA SIMPLE DE LA TOMA DE NOTA, ESTATUTOS Y PADRÓN REGISTRADO DEL SINDICATO ÚNICO DE TRABAJADORES DE APOYO DE LA UNIVERSIDAD TECNOLÓGICA DE NEZAHUALCÓYOTL CUANDO</w:t>
      </w:r>
      <w:r w:rsidR="00E96DC2" w:rsidRPr="007D0769">
        <w:rPr>
          <w:rFonts w:ascii="Palatino Linotype" w:hAnsi="Palatino Linotype" w:cs="Arial"/>
          <w:i/>
          <w:sz w:val="22"/>
          <w:szCs w:val="22"/>
        </w:rPr>
        <w:t>.</w:t>
      </w:r>
      <w:r w:rsidRPr="007D0769">
        <w:rPr>
          <w:rFonts w:ascii="Palatino Linotype" w:hAnsi="Palatino Linotype" w:cs="Arial"/>
          <w:i/>
          <w:sz w:val="22"/>
          <w:szCs w:val="22"/>
          <w:lang w:eastAsia="es-MX"/>
        </w:rPr>
        <w:t>”</w:t>
      </w:r>
      <w:r w:rsidR="00414147" w:rsidRPr="007D0769">
        <w:rPr>
          <w:rFonts w:ascii="Palatino Linotype" w:hAnsi="Palatino Linotype" w:cs="Arial"/>
          <w:i/>
          <w:sz w:val="22"/>
          <w:szCs w:val="22"/>
          <w:lang w:eastAsia="es-MX"/>
        </w:rPr>
        <w:t xml:space="preserve"> </w:t>
      </w:r>
      <w:r w:rsidRPr="007D0769">
        <w:rPr>
          <w:rFonts w:ascii="Palatino Linotype" w:hAnsi="Palatino Linotype" w:cs="Arial"/>
          <w:sz w:val="22"/>
          <w:szCs w:val="22"/>
          <w:lang w:eastAsia="es-MX"/>
        </w:rPr>
        <w:t>(Sic)</w:t>
      </w:r>
    </w:p>
    <w:p w:rsidR="009E60DA" w:rsidRPr="007D0769" w:rsidRDefault="009E60DA" w:rsidP="00183C32">
      <w:pPr>
        <w:pStyle w:val="Prrafodelista"/>
        <w:spacing w:before="100" w:beforeAutospacing="1" w:after="100" w:afterAutospacing="1" w:line="360" w:lineRule="auto"/>
        <w:ind w:left="0"/>
        <w:jc w:val="both"/>
        <w:rPr>
          <w:rFonts w:ascii="Palatino Linotype" w:hAnsi="Palatino Linotype"/>
        </w:rPr>
      </w:pPr>
      <w:r w:rsidRPr="007D0769">
        <w:rPr>
          <w:rFonts w:ascii="Palatino Linotype" w:hAnsi="Palatino Linotype" w:cs="Arial"/>
        </w:rPr>
        <w:t>Asimismo</w:t>
      </w:r>
      <w:r w:rsidRPr="007D0769">
        <w:rPr>
          <w:rFonts w:ascii="Palatino Linotype" w:hAnsi="Palatino Linotype"/>
        </w:rPr>
        <w:t>,</w:t>
      </w:r>
      <w:r w:rsidR="00414147" w:rsidRPr="007D0769">
        <w:rPr>
          <w:rFonts w:ascii="Palatino Linotype" w:hAnsi="Palatino Linotype"/>
        </w:rPr>
        <w:t xml:space="preserve"> </w:t>
      </w:r>
      <w:r w:rsidR="009D1C0D">
        <w:rPr>
          <w:rFonts w:ascii="Palatino Linotype" w:hAnsi="Palatino Linotype" w:cs="Arial"/>
          <w:b/>
        </w:rPr>
        <w:t>LA RECURRENTE</w:t>
      </w:r>
      <w:r w:rsidR="00414147" w:rsidRPr="007D0769">
        <w:rPr>
          <w:rFonts w:ascii="Palatino Linotype" w:hAnsi="Palatino Linotype" w:cs="Arial"/>
          <w:b/>
        </w:rPr>
        <w:t xml:space="preserve"> </w:t>
      </w:r>
      <w:r w:rsidRPr="007D0769">
        <w:rPr>
          <w:rFonts w:ascii="Palatino Linotype" w:hAnsi="Palatino Linotype"/>
        </w:rPr>
        <w:t>indicó</w:t>
      </w:r>
      <w:r w:rsidR="00414147" w:rsidRPr="007D0769">
        <w:rPr>
          <w:rFonts w:ascii="Palatino Linotype" w:hAnsi="Palatino Linotype"/>
        </w:rPr>
        <w:t xml:space="preserve"> </w:t>
      </w:r>
      <w:r w:rsidRPr="007D0769">
        <w:rPr>
          <w:rFonts w:ascii="Palatino Linotype" w:hAnsi="Palatino Linotype"/>
        </w:rPr>
        <w:t>como</w:t>
      </w:r>
      <w:r w:rsidR="00414147" w:rsidRPr="007D0769">
        <w:rPr>
          <w:rFonts w:ascii="Palatino Linotype" w:hAnsi="Palatino Linotype"/>
        </w:rPr>
        <w:t xml:space="preserve"> </w:t>
      </w:r>
      <w:r w:rsidRPr="007D0769">
        <w:rPr>
          <w:rFonts w:ascii="Palatino Linotype" w:hAnsi="Palatino Linotype"/>
        </w:rPr>
        <w:t>razones</w:t>
      </w:r>
      <w:r w:rsidR="00414147" w:rsidRPr="007D0769">
        <w:rPr>
          <w:rFonts w:ascii="Palatino Linotype" w:hAnsi="Palatino Linotype"/>
        </w:rPr>
        <w:t xml:space="preserve"> </w:t>
      </w:r>
      <w:r w:rsidRPr="007D0769">
        <w:rPr>
          <w:rFonts w:ascii="Palatino Linotype" w:hAnsi="Palatino Linotype"/>
        </w:rPr>
        <w:t>o</w:t>
      </w:r>
      <w:r w:rsidR="00414147" w:rsidRPr="007D0769">
        <w:rPr>
          <w:rFonts w:ascii="Palatino Linotype" w:hAnsi="Palatino Linotype"/>
        </w:rPr>
        <w:t xml:space="preserve"> </w:t>
      </w:r>
      <w:r w:rsidRPr="007D0769">
        <w:rPr>
          <w:rFonts w:ascii="Palatino Linotype" w:hAnsi="Palatino Linotype"/>
        </w:rPr>
        <w:t>motivos</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inconformidad:</w:t>
      </w:r>
    </w:p>
    <w:p w:rsidR="009E60DA" w:rsidRPr="007D07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0769">
        <w:rPr>
          <w:rFonts w:ascii="Palatino Linotype" w:hAnsi="Palatino Linotype" w:cs="Arial"/>
          <w:i/>
          <w:sz w:val="22"/>
          <w:szCs w:val="22"/>
          <w:lang w:eastAsia="es-MX"/>
        </w:rPr>
        <w:t>“</w:t>
      </w:r>
      <w:r w:rsidR="009D1C0D" w:rsidRPr="009D1C0D">
        <w:rPr>
          <w:rFonts w:ascii="Palatino Linotype" w:hAnsi="Palatino Linotype" w:cs="Arial"/>
          <w:i/>
          <w:sz w:val="22"/>
          <w:szCs w:val="22"/>
        </w:rPr>
        <w:t>EN EL ARTICULO 364 bis DE LA LEY FEDERAL DE TRABAJO QUE A LA LETRA DICE El Centro Federal de Conciliación y Registro Laboral hará pública, para consulta de cualquier persona, debidamente actualizada, la información de los registros de los sindicatos. Asimismo, deberá expedir copias de los documentos que obren en los expedientes de registros que se les soliciten, en términos del artículo 8o. constitucional y de lo dispuesto por la Ley General de Transparencia y Acceso a la Información Pública. El texto íntegro de los documentos del registro de los sindicatos, las tomas de nota, el estatuto, las actas de asambleas y todos los documentos contenidos en el expediente de registro sindical, deberán estar disponibles en los sitios de Internet del Centro Federal de Conciliación y Registro Laboral. Siendo miembro del sindicato se me negó la información</w:t>
      </w:r>
      <w:r w:rsidR="00616F40" w:rsidRPr="00616F40">
        <w:rPr>
          <w:rFonts w:ascii="Palatino Linotype" w:hAnsi="Palatino Linotype" w:cs="Arial"/>
          <w:i/>
          <w:sz w:val="22"/>
          <w:szCs w:val="22"/>
        </w:rPr>
        <w:t>.</w:t>
      </w:r>
      <w:r w:rsidRPr="007D0769">
        <w:rPr>
          <w:rFonts w:ascii="Palatino Linotype" w:hAnsi="Palatino Linotype" w:cs="Arial"/>
          <w:i/>
          <w:sz w:val="22"/>
          <w:szCs w:val="22"/>
          <w:lang w:eastAsia="es-MX"/>
        </w:rPr>
        <w:t>”</w:t>
      </w:r>
      <w:r w:rsidR="00414147" w:rsidRPr="007D0769">
        <w:rPr>
          <w:rFonts w:ascii="Palatino Linotype" w:hAnsi="Palatino Linotype" w:cs="Arial"/>
          <w:i/>
          <w:sz w:val="22"/>
          <w:szCs w:val="22"/>
          <w:lang w:eastAsia="es-MX"/>
        </w:rPr>
        <w:t xml:space="preserve"> </w:t>
      </w:r>
      <w:r w:rsidRPr="007D0769">
        <w:rPr>
          <w:rFonts w:ascii="Palatino Linotype" w:hAnsi="Palatino Linotype" w:cs="Arial"/>
          <w:sz w:val="22"/>
          <w:szCs w:val="22"/>
          <w:lang w:eastAsia="es-MX"/>
        </w:rPr>
        <w:t>(Sic)</w:t>
      </w:r>
    </w:p>
    <w:p w:rsidR="00D73FD7" w:rsidRPr="007D0769"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fecha</w:t>
      </w:r>
      <w:r w:rsidR="00414147" w:rsidRPr="007D0769">
        <w:rPr>
          <w:rFonts w:ascii="Palatino Linotype" w:hAnsi="Palatino Linotype" w:cs="Arial"/>
        </w:rPr>
        <w:t xml:space="preserve"> </w:t>
      </w:r>
      <w:r w:rsidR="009D1C0D">
        <w:rPr>
          <w:rFonts w:ascii="Palatino Linotype" w:hAnsi="Palatino Linotype"/>
        </w:rPr>
        <w:t>quince</w:t>
      </w:r>
      <w:r w:rsidR="00616F40" w:rsidRPr="007D0769">
        <w:rPr>
          <w:rFonts w:ascii="Palatino Linotype" w:hAnsi="Palatino Linotype"/>
        </w:rPr>
        <w:t xml:space="preserve"> </w:t>
      </w:r>
      <w:r w:rsidR="00AF2A59" w:rsidRPr="007D0769">
        <w:rPr>
          <w:rFonts w:ascii="Palatino Linotype" w:hAnsi="Palatino Linotype"/>
        </w:rPr>
        <w:t xml:space="preserve">de octubre </w:t>
      </w:r>
      <w:r w:rsidR="00BA69CC" w:rsidRPr="007D0769">
        <w:rPr>
          <w:rFonts w:ascii="Palatino Linotype" w:hAnsi="Palatino Linotype"/>
        </w:rPr>
        <w:t>de dos mil diecinueve</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e</w:t>
      </w:r>
      <w:r w:rsidR="00D73FD7" w:rsidRPr="007D0769">
        <w:rPr>
          <w:rFonts w:ascii="Palatino Linotype" w:hAnsi="Palatino Linotype" w:cs="Arial"/>
        </w:rPr>
        <w:t>l</w:t>
      </w:r>
      <w:r w:rsidR="00414147" w:rsidRPr="007D0769">
        <w:rPr>
          <w:rFonts w:ascii="Palatino Linotype" w:hAnsi="Palatino Linotype" w:cs="Arial"/>
        </w:rPr>
        <w:t xml:space="preserve"> </w:t>
      </w:r>
      <w:r w:rsidR="00D73FD7" w:rsidRPr="007D0769">
        <w:rPr>
          <w:rFonts w:ascii="Palatino Linotype" w:hAnsi="Palatino Linotype" w:cs="Arial"/>
        </w:rPr>
        <w:t>recurso</w:t>
      </w:r>
      <w:r w:rsidR="00414147" w:rsidRPr="007D0769">
        <w:rPr>
          <w:rFonts w:ascii="Palatino Linotype" w:hAnsi="Palatino Linotype" w:cs="Arial"/>
        </w:rPr>
        <w:t xml:space="preserve"> </w:t>
      </w:r>
      <w:r w:rsidR="00D73FD7" w:rsidRPr="007D0769">
        <w:rPr>
          <w:rFonts w:ascii="Palatino Linotype" w:hAnsi="Palatino Linotype" w:cs="Arial"/>
        </w:rPr>
        <w:t>de</w:t>
      </w:r>
      <w:r w:rsidR="00414147" w:rsidRPr="007D0769">
        <w:rPr>
          <w:rFonts w:ascii="Palatino Linotype" w:hAnsi="Palatino Linotype" w:cs="Arial"/>
        </w:rPr>
        <w:t xml:space="preserve"> </w:t>
      </w:r>
      <w:r w:rsidR="00D73FD7" w:rsidRPr="007D0769">
        <w:rPr>
          <w:rFonts w:ascii="Palatino Linotype" w:hAnsi="Palatino Linotype" w:cs="Arial"/>
        </w:rPr>
        <w:t>que</w:t>
      </w:r>
      <w:r w:rsidR="00414147" w:rsidRPr="007D0769">
        <w:rPr>
          <w:rFonts w:ascii="Palatino Linotype" w:hAnsi="Palatino Linotype" w:cs="Arial"/>
        </w:rPr>
        <w:t xml:space="preserve"> </w:t>
      </w:r>
      <w:r w:rsidR="00D73FD7" w:rsidRPr="007D0769">
        <w:rPr>
          <w:rFonts w:ascii="Palatino Linotype" w:hAnsi="Palatino Linotype" w:cs="Arial"/>
        </w:rPr>
        <w:t>se</w:t>
      </w:r>
      <w:r w:rsidR="00414147" w:rsidRPr="007D0769">
        <w:rPr>
          <w:rFonts w:ascii="Palatino Linotype" w:hAnsi="Palatino Linotype" w:cs="Arial"/>
        </w:rPr>
        <w:t xml:space="preserve"> </w:t>
      </w:r>
      <w:r w:rsidR="00D73FD7" w:rsidRPr="007D0769">
        <w:rPr>
          <w:rFonts w:ascii="Palatino Linotype" w:hAnsi="Palatino Linotype" w:cs="Arial"/>
        </w:rPr>
        <w:t>trata</w:t>
      </w:r>
      <w:r w:rsidR="00414147" w:rsidRPr="007D0769">
        <w:rPr>
          <w:rFonts w:ascii="Palatino Linotype" w:hAnsi="Palatino Linotype" w:cs="Arial"/>
        </w:rPr>
        <w:t xml:space="preserve"> </w:t>
      </w:r>
      <w:r w:rsidR="00D73FD7" w:rsidRPr="007D0769">
        <w:rPr>
          <w:rFonts w:ascii="Palatino Linotype" w:hAnsi="Palatino Linotype" w:cs="Arial"/>
        </w:rPr>
        <w:t>se</w:t>
      </w:r>
      <w:r w:rsidR="00414147" w:rsidRPr="007D0769">
        <w:rPr>
          <w:rFonts w:ascii="Palatino Linotype" w:hAnsi="Palatino Linotype" w:cs="Arial"/>
        </w:rPr>
        <w:t xml:space="preserve"> </w:t>
      </w:r>
      <w:r w:rsidR="00D73FD7" w:rsidRPr="007D0769">
        <w:rPr>
          <w:rFonts w:ascii="Palatino Linotype" w:hAnsi="Palatino Linotype" w:cs="Arial"/>
        </w:rPr>
        <w:t>envió</w:t>
      </w:r>
      <w:r w:rsidR="00414147" w:rsidRPr="007D0769">
        <w:rPr>
          <w:rFonts w:ascii="Palatino Linotype" w:hAnsi="Palatino Linotype" w:cs="Arial"/>
        </w:rPr>
        <w:t xml:space="preserve"> </w:t>
      </w:r>
      <w:r w:rsidR="00D73FD7" w:rsidRPr="007D0769">
        <w:rPr>
          <w:rFonts w:ascii="Palatino Linotype" w:hAnsi="Palatino Linotype" w:cs="Arial"/>
        </w:rPr>
        <w:t>electrónicamente</w:t>
      </w:r>
      <w:r w:rsidR="00414147" w:rsidRPr="007D0769">
        <w:rPr>
          <w:rFonts w:ascii="Palatino Linotype" w:hAnsi="Palatino Linotype" w:cs="Arial"/>
        </w:rPr>
        <w:t xml:space="preserve"> </w:t>
      </w:r>
      <w:r w:rsidR="00D73FD7" w:rsidRPr="007D0769">
        <w:rPr>
          <w:rFonts w:ascii="Palatino Linotype" w:hAnsi="Palatino Linotype" w:cs="Arial"/>
        </w:rPr>
        <w:t>al</w:t>
      </w:r>
      <w:r w:rsidR="00414147" w:rsidRPr="007D0769">
        <w:rPr>
          <w:rFonts w:ascii="Palatino Linotype" w:hAnsi="Palatino Linotype" w:cs="Arial"/>
        </w:rPr>
        <w:t xml:space="preserve"> </w:t>
      </w:r>
      <w:r w:rsidR="00D73FD7" w:rsidRPr="007D0769">
        <w:rPr>
          <w:rFonts w:ascii="Palatino Linotype" w:hAnsi="Palatino Linotype" w:cs="Arial"/>
        </w:rPr>
        <w:t>Instituto</w:t>
      </w:r>
      <w:r w:rsidR="00414147" w:rsidRPr="007D0769">
        <w:rPr>
          <w:rFonts w:ascii="Palatino Linotype" w:hAnsi="Palatino Linotype" w:cs="Arial"/>
        </w:rPr>
        <w:t xml:space="preserve"> </w:t>
      </w:r>
      <w:r w:rsidR="00D73FD7" w:rsidRPr="007D0769">
        <w:rPr>
          <w:rFonts w:ascii="Palatino Linotype" w:hAnsi="Palatino Linotype" w:cs="Arial"/>
        </w:rPr>
        <w:t>de</w:t>
      </w:r>
      <w:r w:rsidR="00414147" w:rsidRPr="007D0769">
        <w:rPr>
          <w:rFonts w:ascii="Palatino Linotype" w:hAnsi="Palatino Linotype" w:cs="Arial"/>
        </w:rPr>
        <w:t xml:space="preserve"> </w:t>
      </w:r>
      <w:r w:rsidR="00D73FD7" w:rsidRPr="007D0769">
        <w:rPr>
          <w:rFonts w:ascii="Palatino Linotype" w:hAnsi="Palatino Linotype" w:cs="Arial"/>
        </w:rPr>
        <w:t>Transparencia,</w:t>
      </w:r>
      <w:r w:rsidR="00414147" w:rsidRPr="007D0769">
        <w:rPr>
          <w:rFonts w:ascii="Palatino Linotype" w:hAnsi="Palatino Linotype" w:cs="Arial"/>
        </w:rPr>
        <w:t xml:space="preserve"> </w:t>
      </w:r>
      <w:r w:rsidR="00D73FD7" w:rsidRPr="007D0769">
        <w:rPr>
          <w:rFonts w:ascii="Palatino Linotype" w:hAnsi="Palatino Linotype" w:cs="Arial"/>
        </w:rPr>
        <w:t>Acceso</w:t>
      </w:r>
      <w:r w:rsidR="00414147" w:rsidRPr="007D0769">
        <w:rPr>
          <w:rFonts w:ascii="Palatino Linotype" w:hAnsi="Palatino Linotype" w:cs="Arial"/>
        </w:rPr>
        <w:t xml:space="preserve"> </w:t>
      </w:r>
      <w:r w:rsidR="00D73FD7" w:rsidRPr="007D0769">
        <w:rPr>
          <w:rFonts w:ascii="Palatino Linotype" w:hAnsi="Palatino Linotype" w:cs="Arial"/>
        </w:rPr>
        <w:t>a</w:t>
      </w:r>
      <w:r w:rsidR="00414147" w:rsidRPr="007D0769">
        <w:rPr>
          <w:rFonts w:ascii="Palatino Linotype" w:hAnsi="Palatino Linotype" w:cs="Arial"/>
        </w:rPr>
        <w:t xml:space="preserve"> </w:t>
      </w:r>
      <w:r w:rsidR="00D73FD7" w:rsidRPr="007D0769">
        <w:rPr>
          <w:rFonts w:ascii="Palatino Linotype" w:hAnsi="Palatino Linotype" w:cs="Arial"/>
        </w:rPr>
        <w:t>la</w:t>
      </w:r>
      <w:r w:rsidR="00414147" w:rsidRPr="007D0769">
        <w:rPr>
          <w:rFonts w:ascii="Palatino Linotype" w:hAnsi="Palatino Linotype" w:cs="Arial"/>
        </w:rPr>
        <w:t xml:space="preserve"> </w:t>
      </w:r>
      <w:r w:rsidR="00D73FD7" w:rsidRPr="007D0769">
        <w:rPr>
          <w:rFonts w:ascii="Palatino Linotype" w:hAnsi="Palatino Linotype" w:cs="Arial"/>
        </w:rPr>
        <w:t>Información</w:t>
      </w:r>
      <w:r w:rsidR="00414147" w:rsidRPr="007D0769">
        <w:rPr>
          <w:rFonts w:ascii="Palatino Linotype" w:hAnsi="Palatino Linotype" w:cs="Arial"/>
        </w:rPr>
        <w:t xml:space="preserve"> </w:t>
      </w:r>
      <w:r w:rsidR="00D73FD7" w:rsidRPr="007D0769">
        <w:rPr>
          <w:rFonts w:ascii="Palatino Linotype" w:hAnsi="Palatino Linotype" w:cs="Arial"/>
        </w:rPr>
        <w:t>Pública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rPr>
        <w:t>Protección</w:t>
      </w:r>
      <w:r w:rsidR="00414147" w:rsidRPr="007D0769">
        <w:rPr>
          <w:rFonts w:ascii="Palatino Linotype" w:hAnsi="Palatino Linotype" w:cs="Arial"/>
          <w:lang w:val="es-ES_tradnl"/>
        </w:rPr>
        <w:t xml:space="preserve"> </w:t>
      </w:r>
      <w:r w:rsidR="00D73FD7" w:rsidRPr="007D0769">
        <w:rPr>
          <w:rFonts w:ascii="Palatino Linotype" w:hAnsi="Palatino Linotype" w:cs="Arial"/>
        </w:rPr>
        <w:t>de</w:t>
      </w:r>
      <w:r w:rsidR="00414147" w:rsidRPr="007D0769">
        <w:rPr>
          <w:rFonts w:ascii="Palatino Linotype" w:hAnsi="Palatino Linotype" w:cs="Arial"/>
          <w:lang w:val="es-ES_tradnl"/>
        </w:rPr>
        <w:t xml:space="preserve"> </w:t>
      </w:r>
      <w:r w:rsidR="00D73FD7" w:rsidRPr="007D0769">
        <w:rPr>
          <w:rFonts w:ascii="Palatino Linotype" w:hAnsi="Palatino Linotype"/>
        </w:rPr>
        <w:t>Datos</w:t>
      </w:r>
      <w:r w:rsidR="00414147" w:rsidRPr="007D0769">
        <w:rPr>
          <w:rFonts w:ascii="Palatino Linotype" w:hAnsi="Palatino Linotype" w:cs="Arial"/>
          <w:lang w:val="es-ES_tradnl"/>
        </w:rPr>
        <w:t xml:space="preserve"> </w:t>
      </w:r>
      <w:r w:rsidR="00D73FD7" w:rsidRPr="007D0769">
        <w:rPr>
          <w:rFonts w:ascii="Palatino Linotype" w:hAnsi="Palatino Linotype" w:cs="Arial"/>
        </w:rPr>
        <w:t>Personales</w:t>
      </w:r>
      <w:r w:rsidR="00414147" w:rsidRPr="007D0769">
        <w:rPr>
          <w:rFonts w:ascii="Palatino Linotype" w:hAnsi="Palatino Linotype" w:cs="Arial"/>
          <w:lang w:val="es-ES_tradnl"/>
        </w:rPr>
        <w:t xml:space="preserve"> </w:t>
      </w:r>
      <w:r w:rsidR="00D73FD7" w:rsidRPr="007D0769">
        <w:rPr>
          <w:rFonts w:ascii="Palatino Linotype" w:hAnsi="Palatino Linotype" w:cs="Arial"/>
        </w:rPr>
        <w:t>del</w:t>
      </w:r>
      <w:r w:rsidR="00414147" w:rsidRPr="007D0769">
        <w:rPr>
          <w:rFonts w:ascii="Palatino Linotype" w:hAnsi="Palatino Linotype" w:cs="Arial"/>
          <w:lang w:val="es-ES_tradnl"/>
        </w:rPr>
        <w:t xml:space="preserve"> </w:t>
      </w:r>
      <w:r w:rsidR="00D73FD7" w:rsidRPr="007D0769">
        <w:rPr>
          <w:rFonts w:ascii="Palatino Linotype" w:hAnsi="Palatino Linotype"/>
        </w:rPr>
        <w:t>Estado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México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Municipios</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con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fundamento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el</w:t>
      </w:r>
      <w:r w:rsidR="00414147" w:rsidRPr="007D0769">
        <w:rPr>
          <w:rFonts w:ascii="Palatino Linotype" w:hAnsi="Palatino Linotype" w:cs="Arial"/>
          <w:lang w:val="es-ES_tradnl"/>
        </w:rPr>
        <w:t xml:space="preserve"> </w:t>
      </w:r>
      <w:r w:rsidR="00D73FD7" w:rsidRPr="007D0769">
        <w:rPr>
          <w:rFonts w:ascii="Palatino Linotype" w:hAnsi="Palatino Linotype" w:cs="Arial"/>
        </w:rPr>
        <w:t>artículo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185</w:t>
      </w:r>
      <w:r w:rsidR="0071273A"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rPr>
        <w:t>fracción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I</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la</w:t>
      </w:r>
      <w:r w:rsidR="00414147" w:rsidRPr="007D0769">
        <w:rPr>
          <w:rFonts w:ascii="Palatino Linotype" w:hAnsi="Palatino Linotype" w:cs="Arial"/>
          <w:lang w:val="es-ES_tradnl"/>
        </w:rPr>
        <w:t xml:space="preserve"> </w:t>
      </w:r>
      <w:r w:rsidR="00D73FD7" w:rsidRPr="007D0769">
        <w:rPr>
          <w:rFonts w:ascii="Palatino Linotype" w:hAnsi="Palatino Linotype"/>
        </w:rPr>
        <w:t>Ley</w:t>
      </w:r>
      <w:r w:rsidR="00414147" w:rsidRPr="007D0769">
        <w:rPr>
          <w:rFonts w:ascii="Palatino Linotype" w:hAnsi="Palatino Linotype"/>
        </w:rPr>
        <w:t xml:space="preserve"> </w:t>
      </w:r>
      <w:r w:rsidR="00D73FD7" w:rsidRPr="007D0769">
        <w:rPr>
          <w:rFonts w:ascii="Palatino Linotype" w:hAnsi="Palatino Linotype"/>
        </w:rPr>
        <w:t>de</w:t>
      </w:r>
      <w:r w:rsidR="00414147" w:rsidRPr="007D0769">
        <w:rPr>
          <w:rFonts w:ascii="Palatino Linotype" w:hAnsi="Palatino Linotype"/>
        </w:rPr>
        <w:t xml:space="preserve"> </w:t>
      </w:r>
      <w:r w:rsidR="00D73FD7" w:rsidRPr="007D0769">
        <w:rPr>
          <w:rFonts w:ascii="Palatino Linotype" w:hAnsi="Palatino Linotype"/>
        </w:rPr>
        <w:t>Transparencia</w:t>
      </w:r>
      <w:r w:rsidR="00414147" w:rsidRPr="007D0769">
        <w:rPr>
          <w:rFonts w:ascii="Palatino Linotype" w:hAnsi="Palatino Linotype"/>
        </w:rPr>
        <w:t xml:space="preserve"> </w:t>
      </w:r>
      <w:r w:rsidR="00D73FD7" w:rsidRPr="007D0769">
        <w:rPr>
          <w:rFonts w:ascii="Palatino Linotype" w:hAnsi="Palatino Linotype"/>
        </w:rPr>
        <w:t>y</w:t>
      </w:r>
      <w:r w:rsidR="00414147" w:rsidRPr="007D0769">
        <w:rPr>
          <w:rFonts w:ascii="Palatino Linotype" w:hAnsi="Palatino Linotype"/>
        </w:rPr>
        <w:t xml:space="preserve"> </w:t>
      </w:r>
      <w:r w:rsidR="00D73FD7" w:rsidRPr="007D0769">
        <w:rPr>
          <w:rFonts w:ascii="Palatino Linotype" w:hAnsi="Palatino Linotype"/>
        </w:rPr>
        <w:t>Acceso</w:t>
      </w:r>
      <w:r w:rsidR="00414147" w:rsidRPr="007D0769">
        <w:rPr>
          <w:rFonts w:ascii="Palatino Linotype" w:hAnsi="Palatino Linotype"/>
        </w:rPr>
        <w:t xml:space="preserve"> </w:t>
      </w:r>
      <w:r w:rsidR="00D73FD7" w:rsidRPr="007D0769">
        <w:rPr>
          <w:rFonts w:ascii="Palatino Linotype" w:hAnsi="Palatino Linotype"/>
        </w:rPr>
        <w:t>a</w:t>
      </w:r>
      <w:r w:rsidR="00414147" w:rsidRPr="007D0769">
        <w:rPr>
          <w:rFonts w:ascii="Palatino Linotype" w:hAnsi="Palatino Linotype"/>
        </w:rPr>
        <w:t xml:space="preserve"> </w:t>
      </w:r>
      <w:r w:rsidR="00D73FD7" w:rsidRPr="007D0769">
        <w:rPr>
          <w:rFonts w:ascii="Palatino Linotype" w:hAnsi="Palatino Linotype"/>
        </w:rPr>
        <w:t>la</w:t>
      </w:r>
      <w:r w:rsidR="00414147" w:rsidRPr="007D0769">
        <w:rPr>
          <w:rFonts w:ascii="Palatino Linotype" w:hAnsi="Palatino Linotype"/>
        </w:rPr>
        <w:t xml:space="preserve"> </w:t>
      </w:r>
      <w:r w:rsidR="00D73FD7" w:rsidRPr="007D0769">
        <w:rPr>
          <w:rFonts w:ascii="Palatino Linotype" w:hAnsi="Palatino Linotype"/>
        </w:rPr>
        <w:t>Información</w:t>
      </w:r>
      <w:r w:rsidR="00414147" w:rsidRPr="007D0769">
        <w:rPr>
          <w:rFonts w:ascii="Palatino Linotype" w:hAnsi="Palatino Linotype"/>
        </w:rPr>
        <w:t xml:space="preserve"> </w:t>
      </w:r>
      <w:r w:rsidR="00D73FD7" w:rsidRPr="007D0769">
        <w:rPr>
          <w:rFonts w:ascii="Palatino Linotype" w:hAnsi="Palatino Linotype"/>
        </w:rPr>
        <w:t>Pública</w:t>
      </w:r>
      <w:r w:rsidR="00414147" w:rsidRPr="007D0769">
        <w:rPr>
          <w:rFonts w:ascii="Palatino Linotype" w:hAnsi="Palatino Linotype"/>
        </w:rPr>
        <w:t xml:space="preserve"> </w:t>
      </w:r>
      <w:r w:rsidR="00D73FD7" w:rsidRPr="007D0769">
        <w:rPr>
          <w:rFonts w:ascii="Palatino Linotype" w:hAnsi="Palatino Linotype"/>
        </w:rPr>
        <w:t>del</w:t>
      </w:r>
      <w:r w:rsidR="00414147" w:rsidRPr="007D0769">
        <w:rPr>
          <w:rFonts w:ascii="Palatino Linotype" w:hAnsi="Palatino Linotype"/>
        </w:rPr>
        <w:t xml:space="preserve"> </w:t>
      </w:r>
      <w:r w:rsidR="00D73FD7" w:rsidRPr="007D0769">
        <w:rPr>
          <w:rFonts w:ascii="Palatino Linotype" w:hAnsi="Palatino Linotype"/>
        </w:rPr>
        <w:t>Estado</w:t>
      </w:r>
      <w:r w:rsidR="00414147" w:rsidRPr="007D0769">
        <w:rPr>
          <w:rFonts w:ascii="Palatino Linotype" w:hAnsi="Palatino Linotype"/>
        </w:rPr>
        <w:t xml:space="preserve"> </w:t>
      </w:r>
      <w:r w:rsidR="00D73FD7" w:rsidRPr="007D0769">
        <w:rPr>
          <w:rFonts w:ascii="Palatino Linotype" w:hAnsi="Palatino Linotype"/>
        </w:rPr>
        <w:t>de</w:t>
      </w:r>
      <w:r w:rsidR="00414147" w:rsidRPr="007D0769">
        <w:rPr>
          <w:rFonts w:ascii="Palatino Linotype" w:hAnsi="Palatino Linotype"/>
        </w:rPr>
        <w:t xml:space="preserve"> </w:t>
      </w:r>
      <w:r w:rsidR="00D73FD7" w:rsidRPr="007D0769">
        <w:rPr>
          <w:rFonts w:ascii="Palatino Linotype" w:hAnsi="Palatino Linotype"/>
        </w:rPr>
        <w:t>México</w:t>
      </w:r>
      <w:r w:rsidR="00414147" w:rsidRPr="007D0769">
        <w:rPr>
          <w:rFonts w:ascii="Palatino Linotype" w:hAnsi="Palatino Linotype"/>
        </w:rPr>
        <w:t xml:space="preserve"> </w:t>
      </w:r>
      <w:r w:rsidR="00D73FD7" w:rsidRPr="007D0769">
        <w:rPr>
          <w:rFonts w:ascii="Palatino Linotype" w:hAnsi="Palatino Linotype"/>
        </w:rPr>
        <w:t>y</w:t>
      </w:r>
      <w:r w:rsidR="00414147" w:rsidRPr="007D0769">
        <w:rPr>
          <w:rFonts w:ascii="Palatino Linotype" w:hAnsi="Palatino Linotype"/>
        </w:rPr>
        <w:t xml:space="preserve"> </w:t>
      </w:r>
      <w:r w:rsidR="00D73FD7" w:rsidRPr="007D0769">
        <w:rPr>
          <w:rFonts w:ascii="Palatino Linotype" w:hAnsi="Palatino Linotype"/>
        </w:rPr>
        <w:t>Municipios</w:t>
      </w:r>
      <w:r w:rsidR="00D73FD7"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se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turnó,</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través</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del</w:t>
      </w:r>
      <w:r w:rsidR="00414147" w:rsidRPr="007D0769">
        <w:rPr>
          <w:rFonts w:ascii="Palatino Linotype" w:eastAsia="Arial Unicode MS" w:hAnsi="Palatino Linotype" w:cs="Arial"/>
          <w:lang w:val="es-ES_tradnl"/>
        </w:rPr>
        <w:t xml:space="preserve"> </w:t>
      </w:r>
      <w:r w:rsidR="00D73FD7" w:rsidRPr="007D0769">
        <w:rPr>
          <w:rFonts w:ascii="Palatino Linotype" w:eastAsia="Arial Unicode MS" w:hAnsi="Palatino Linotype" w:cs="Arial"/>
          <w:b/>
          <w:lang w:val="es-ES_tradnl"/>
        </w:rPr>
        <w:t>SAIMEX</w:t>
      </w:r>
      <w:r w:rsidR="00D73FD7" w:rsidRPr="007D0769">
        <w:rPr>
          <w:rFonts w:ascii="Palatino Linotype" w:hAnsi="Palatino Linotype"/>
        </w:rPr>
        <w:t>,</w:t>
      </w:r>
      <w:r w:rsidR="00414147" w:rsidRPr="007D0769">
        <w:rPr>
          <w:rFonts w:ascii="Palatino Linotype" w:hAnsi="Palatino Linotype"/>
        </w:rPr>
        <w:t xml:space="preserve"> </w:t>
      </w:r>
      <w:r w:rsidR="00D73FD7" w:rsidRPr="007D0769">
        <w:rPr>
          <w:rFonts w:ascii="Palatino Linotype" w:hAnsi="Palatino Linotype"/>
        </w:rPr>
        <w:t>a</w:t>
      </w:r>
      <w:r w:rsidR="00414147" w:rsidRPr="007D0769">
        <w:rPr>
          <w:rFonts w:ascii="Palatino Linotype" w:hAnsi="Palatino Linotype"/>
        </w:rPr>
        <w:t xml:space="preserve"> </w:t>
      </w:r>
      <w:r w:rsidR="00D73FD7" w:rsidRPr="007D0769">
        <w:rPr>
          <w:rFonts w:ascii="Palatino Linotype" w:hAnsi="Palatino Linotype"/>
        </w:rPr>
        <w:t>la</w:t>
      </w:r>
      <w:r w:rsidR="00414147" w:rsidRPr="007D0769">
        <w:rPr>
          <w:rFonts w:ascii="Palatino Linotype" w:hAnsi="Palatino Linotype"/>
        </w:rPr>
        <w:t xml:space="preserve"> </w:t>
      </w:r>
      <w:r w:rsidR="00D73FD7" w:rsidRPr="007D0769">
        <w:rPr>
          <w:rFonts w:ascii="Palatino Linotype" w:hAnsi="Palatino Linotype" w:cs="Arial"/>
          <w:lang w:val="es-ES_tradnl"/>
        </w:rPr>
        <w:t>Comisionada</w:t>
      </w:r>
      <w:r w:rsidR="00414147" w:rsidRPr="007D0769">
        <w:rPr>
          <w:rFonts w:ascii="Palatino Linotype" w:hAnsi="Palatino Linotype" w:cs="Arial"/>
          <w:lang w:val="es-ES_tradnl"/>
        </w:rPr>
        <w:t xml:space="preserve"> </w:t>
      </w:r>
      <w:r w:rsidR="00D73FD7" w:rsidRPr="007D0769">
        <w:rPr>
          <w:rFonts w:ascii="Palatino Linotype" w:hAnsi="Palatino Linotype" w:cs="Arial"/>
          <w:b/>
          <w:lang w:val="es-ES_tradnl"/>
        </w:rPr>
        <w:t>EVA</w:t>
      </w:r>
      <w:r w:rsidR="00414147" w:rsidRPr="007D0769">
        <w:rPr>
          <w:rFonts w:ascii="Palatino Linotype" w:hAnsi="Palatino Linotype" w:cs="Arial"/>
          <w:b/>
          <w:lang w:val="es-ES_tradnl"/>
        </w:rPr>
        <w:t xml:space="preserve"> </w:t>
      </w:r>
      <w:r w:rsidR="00D73FD7" w:rsidRPr="007D0769">
        <w:rPr>
          <w:rFonts w:ascii="Palatino Linotype" w:hAnsi="Palatino Linotype" w:cs="Arial"/>
          <w:b/>
          <w:lang w:val="es-ES_tradnl"/>
        </w:rPr>
        <w:t>ABAID</w:t>
      </w:r>
      <w:r w:rsidR="00414147" w:rsidRPr="007D0769">
        <w:rPr>
          <w:rFonts w:ascii="Palatino Linotype" w:hAnsi="Palatino Linotype" w:cs="Arial"/>
          <w:b/>
          <w:lang w:val="es-ES_tradnl"/>
        </w:rPr>
        <w:t xml:space="preserve"> </w:t>
      </w:r>
      <w:r w:rsidR="00D73FD7" w:rsidRPr="007D0769">
        <w:rPr>
          <w:rFonts w:ascii="Palatino Linotype" w:hAnsi="Palatino Linotype" w:cs="Arial"/>
          <w:b/>
          <w:lang w:val="es-ES_tradnl"/>
        </w:rPr>
        <w:t>YAPUR</w:t>
      </w:r>
      <w:r w:rsidR="00D73FD7"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efecto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que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decretara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su</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admisión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desechamiento.</w:t>
      </w:r>
    </w:p>
    <w:p w:rsidR="001E38B1"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D0769">
        <w:rPr>
          <w:rFonts w:ascii="Palatino Linotype" w:hAnsi="Palatino Linotype" w:cs="Arial"/>
        </w:rPr>
        <w:lastRenderedPageBreak/>
        <w:t>E</w:t>
      </w:r>
      <w:r w:rsidR="004B3947" w:rsidRPr="007D0769">
        <w:rPr>
          <w:rFonts w:ascii="Palatino Linotype" w:hAnsi="Palatino Linotype" w:cs="Arial"/>
        </w:rPr>
        <w:t>n</w:t>
      </w:r>
      <w:r w:rsidR="00414147" w:rsidRPr="007D0769">
        <w:rPr>
          <w:rFonts w:ascii="Palatino Linotype" w:hAnsi="Palatino Linotype" w:cs="Arial"/>
        </w:rPr>
        <w:t xml:space="preserve"> </w:t>
      </w:r>
      <w:r w:rsidR="004B3947" w:rsidRPr="007D0769">
        <w:rPr>
          <w:rFonts w:ascii="Palatino Linotype" w:hAnsi="Palatino Linotype" w:cs="Arial"/>
        </w:rPr>
        <w:t>fecha</w:t>
      </w:r>
      <w:r w:rsidR="00414147" w:rsidRPr="007D0769">
        <w:rPr>
          <w:rFonts w:ascii="Palatino Linotype" w:hAnsi="Palatino Linotype" w:cs="Arial"/>
        </w:rPr>
        <w:t xml:space="preserve"> </w:t>
      </w:r>
      <w:r w:rsidR="009D1C0D">
        <w:rPr>
          <w:rFonts w:ascii="Palatino Linotype" w:hAnsi="Palatino Linotype"/>
        </w:rPr>
        <w:t>veintiuno</w:t>
      </w:r>
      <w:r w:rsidR="00AF2A59" w:rsidRPr="007D0769">
        <w:rPr>
          <w:rFonts w:ascii="Palatino Linotype" w:hAnsi="Palatino Linotype"/>
        </w:rPr>
        <w:t xml:space="preserve"> de octubre</w:t>
      </w:r>
      <w:r w:rsidR="00414147" w:rsidRPr="007D0769">
        <w:rPr>
          <w:rFonts w:ascii="Palatino Linotype" w:hAnsi="Palatino Linotype"/>
        </w:rPr>
        <w:t xml:space="preserve"> </w:t>
      </w:r>
      <w:r w:rsidR="00B97199" w:rsidRPr="007D0769">
        <w:rPr>
          <w:rFonts w:ascii="Palatino Linotype" w:hAnsi="Palatino Linotype"/>
        </w:rPr>
        <w:t>de</w:t>
      </w:r>
      <w:r w:rsidR="00414147" w:rsidRPr="007D0769">
        <w:rPr>
          <w:rFonts w:ascii="Palatino Linotype" w:hAnsi="Palatino Linotype"/>
        </w:rPr>
        <w:t xml:space="preserve"> </w:t>
      </w:r>
      <w:r w:rsidR="00B97199" w:rsidRPr="007D0769">
        <w:rPr>
          <w:rFonts w:ascii="Palatino Linotype" w:hAnsi="Palatino Linotype"/>
        </w:rPr>
        <w:t>dos</w:t>
      </w:r>
      <w:r w:rsidR="00414147" w:rsidRPr="007D0769">
        <w:rPr>
          <w:rFonts w:ascii="Palatino Linotype" w:hAnsi="Palatino Linotype"/>
        </w:rPr>
        <w:t xml:space="preserve"> </w:t>
      </w:r>
      <w:r w:rsidR="00B97199" w:rsidRPr="007D0769">
        <w:rPr>
          <w:rFonts w:ascii="Palatino Linotype" w:hAnsi="Palatino Linotype"/>
        </w:rPr>
        <w:t>mil</w:t>
      </w:r>
      <w:r w:rsidR="00414147" w:rsidRPr="007D0769">
        <w:rPr>
          <w:rFonts w:ascii="Palatino Linotype" w:hAnsi="Palatino Linotype"/>
        </w:rPr>
        <w:t xml:space="preserve"> </w:t>
      </w:r>
      <w:r w:rsidR="00B97199" w:rsidRPr="007D0769">
        <w:rPr>
          <w:rFonts w:ascii="Palatino Linotype" w:hAnsi="Palatino Linotype"/>
        </w:rPr>
        <w:t>diecinueve</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atento</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lo</w:t>
      </w:r>
      <w:r w:rsidR="00414147" w:rsidRPr="007D0769">
        <w:rPr>
          <w:rFonts w:ascii="Palatino Linotype" w:hAnsi="Palatino Linotype" w:cs="Arial"/>
        </w:rPr>
        <w:t xml:space="preserve"> </w:t>
      </w:r>
      <w:r w:rsidRPr="007D0769">
        <w:rPr>
          <w:rFonts w:ascii="Palatino Linotype" w:hAnsi="Palatino Linotype" w:cs="Arial"/>
        </w:rPr>
        <w:t>dispuesto</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artículo</w:t>
      </w:r>
      <w:r w:rsidR="00414147" w:rsidRPr="007D0769">
        <w:rPr>
          <w:rFonts w:ascii="Palatino Linotype" w:hAnsi="Palatino Linotype" w:cs="Arial"/>
        </w:rPr>
        <w:t xml:space="preserve"> </w:t>
      </w:r>
      <w:r w:rsidRPr="007D0769">
        <w:rPr>
          <w:rFonts w:ascii="Palatino Linotype" w:hAnsi="Palatino Linotype" w:cs="Arial"/>
        </w:rPr>
        <w:t>185</w:t>
      </w:r>
      <w:r w:rsidR="0071273A"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fracciones</w:t>
      </w:r>
      <w:r w:rsidR="00414147" w:rsidRPr="007D0769">
        <w:rPr>
          <w:rFonts w:ascii="Palatino Linotype" w:hAnsi="Palatino Linotype" w:cs="Arial"/>
        </w:rPr>
        <w:t xml:space="preserve"> </w:t>
      </w:r>
      <w:r w:rsidRPr="007D0769">
        <w:rPr>
          <w:rFonts w:ascii="Palatino Linotype" w:hAnsi="Palatino Linotype" w:cs="Arial"/>
        </w:rPr>
        <w:t>I,</w:t>
      </w:r>
      <w:r w:rsidR="00414147" w:rsidRPr="007D0769">
        <w:rPr>
          <w:rFonts w:ascii="Palatino Linotype" w:hAnsi="Palatino Linotype" w:cs="Arial"/>
        </w:rPr>
        <w:t xml:space="preserve"> </w:t>
      </w:r>
      <w:r w:rsidRPr="007D0769">
        <w:rPr>
          <w:rFonts w:ascii="Palatino Linotype" w:hAnsi="Palatino Linotype" w:cs="Arial"/>
        </w:rPr>
        <w:t>II</w:t>
      </w:r>
      <w:r w:rsidR="00414147" w:rsidRPr="007D0769">
        <w:rPr>
          <w:rFonts w:ascii="Palatino Linotype" w:hAnsi="Palatino Linotype" w:cs="Arial"/>
        </w:rPr>
        <w:t xml:space="preserve"> </w:t>
      </w:r>
      <w:r w:rsidRPr="007D0769">
        <w:rPr>
          <w:rFonts w:ascii="Palatino Linotype" w:hAnsi="Palatino Linotype" w:cs="Arial"/>
        </w:rPr>
        <w:t>y</w:t>
      </w:r>
      <w:r w:rsidR="00414147" w:rsidRPr="007D0769">
        <w:rPr>
          <w:rFonts w:ascii="Palatino Linotype" w:hAnsi="Palatino Linotype" w:cs="Arial"/>
        </w:rPr>
        <w:t xml:space="preserve"> </w:t>
      </w:r>
      <w:r w:rsidRPr="007D0769">
        <w:rPr>
          <w:rFonts w:ascii="Palatino Linotype" w:hAnsi="Palatino Linotype" w:cs="Arial"/>
        </w:rPr>
        <w:t>IV</w:t>
      </w:r>
      <w:r w:rsidR="0071273A"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rPr>
        <w:t>Ley</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Transparencia</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cs="Arial"/>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cs="Arial"/>
          <w:lang w:val="es-ES_tradnl"/>
        </w:rPr>
        <w:t>Municipios</w:t>
      </w:r>
      <w:r w:rsidRPr="007D0769">
        <w:rPr>
          <w:rFonts w:ascii="Palatino Linotype" w:hAnsi="Palatino Linotype"/>
        </w:rPr>
        <w:t>,</w:t>
      </w:r>
      <w:r w:rsidR="00414147" w:rsidRPr="007D0769">
        <w:rPr>
          <w:rFonts w:ascii="Palatino Linotype" w:hAnsi="Palatino Linotype"/>
        </w:rPr>
        <w:t xml:space="preserve"> </w:t>
      </w:r>
      <w:r w:rsidR="009012A7"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a</w:t>
      </w:r>
      <w:r w:rsidRPr="007D0769">
        <w:rPr>
          <w:rFonts w:ascii="Palatino Linotype" w:hAnsi="Palatino Linotype" w:cs="Arial"/>
        </w:rPr>
        <w:t>cordó</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cs="Arial"/>
        </w:rPr>
        <w:t>admisión</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trámite</w:t>
      </w:r>
      <w:r w:rsidR="00414147" w:rsidRPr="007D0769">
        <w:rPr>
          <w:rFonts w:ascii="Palatino Linotype" w:hAnsi="Palatino Linotype" w:cs="Arial"/>
        </w:rPr>
        <w:t xml:space="preserve"> </w:t>
      </w:r>
      <w:r w:rsidRPr="007D0769">
        <w:rPr>
          <w:rFonts w:ascii="Palatino Linotype" w:hAnsi="Palatino Linotype" w:cs="Arial"/>
        </w:rPr>
        <w:t>de</w:t>
      </w:r>
      <w:r w:rsidR="00943778" w:rsidRPr="007D0769">
        <w:rPr>
          <w:rFonts w:ascii="Palatino Linotype" w:hAnsi="Palatino Linotype" w:cs="Arial"/>
        </w:rPr>
        <w:t>l</w:t>
      </w:r>
      <w:r w:rsidR="00414147" w:rsidRPr="007D0769">
        <w:rPr>
          <w:rFonts w:ascii="Palatino Linotype" w:hAnsi="Palatino Linotype" w:cs="Arial"/>
        </w:rPr>
        <w:t xml:space="preserve"> </w:t>
      </w:r>
      <w:r w:rsidRPr="007D0769">
        <w:rPr>
          <w:rFonts w:ascii="Palatino Linotype" w:hAnsi="Palatino Linotype" w:cs="Arial"/>
        </w:rPr>
        <w:t>referido</w:t>
      </w:r>
      <w:r w:rsidR="00414147" w:rsidRPr="007D0769">
        <w:rPr>
          <w:rFonts w:ascii="Palatino Linotype" w:hAnsi="Palatino Linotype" w:cs="Arial"/>
        </w:rPr>
        <w:t xml:space="preserve"> </w:t>
      </w:r>
      <w:r w:rsidRPr="007D0769">
        <w:rPr>
          <w:rFonts w:ascii="Palatino Linotype" w:hAnsi="Palatino Linotype" w:cs="Arial"/>
        </w:rPr>
        <w:t>recurso</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lang w:val="es-ES_tradnl"/>
        </w:rPr>
        <w:t>revisión</w:t>
      </w:r>
      <w:r w:rsidR="0024337F" w:rsidRPr="007D0769">
        <w:rPr>
          <w:rFonts w:ascii="Palatino Linotype" w:hAnsi="Palatino Linotype" w:cs="Arial"/>
          <w:lang w:val="es-ES_tradnl"/>
        </w:rPr>
        <w:t>;</w:t>
      </w:r>
      <w:r w:rsidR="00414147" w:rsidRPr="007D0769">
        <w:rPr>
          <w:rFonts w:ascii="Palatino Linotype" w:hAnsi="Palatino Linotype" w:cs="Arial"/>
        </w:rPr>
        <w:t xml:space="preserve"> </w:t>
      </w:r>
      <w:r w:rsidRPr="007D0769">
        <w:rPr>
          <w:rFonts w:ascii="Palatino Linotype" w:hAnsi="Palatino Linotype" w:cs="Arial"/>
        </w:rPr>
        <w:t>así</w:t>
      </w:r>
      <w:r w:rsidR="00414147" w:rsidRPr="007D0769">
        <w:rPr>
          <w:rFonts w:ascii="Palatino Linotype" w:hAnsi="Palatino Linotype" w:cs="Arial"/>
        </w:rPr>
        <w:t xml:space="preserve"> </w:t>
      </w:r>
      <w:r w:rsidRPr="007D0769">
        <w:rPr>
          <w:rFonts w:ascii="Palatino Linotype" w:hAnsi="Palatino Linotype" w:cs="Arial"/>
        </w:rPr>
        <w:t>como</w:t>
      </w:r>
      <w:r w:rsidR="0024337F"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cs="Arial"/>
          <w:lang w:val="es-ES_tradnl"/>
        </w:rPr>
        <w:t>integración</w:t>
      </w:r>
      <w:r w:rsidR="00414147" w:rsidRPr="007D0769">
        <w:rPr>
          <w:rFonts w:ascii="Palatino Linotype" w:hAnsi="Palatino Linotype" w:cs="Arial"/>
        </w:rPr>
        <w:t xml:space="preserve"> </w:t>
      </w:r>
      <w:r w:rsidRPr="007D0769">
        <w:rPr>
          <w:rFonts w:ascii="Palatino Linotype" w:hAnsi="Palatino Linotype" w:cs="Arial"/>
        </w:rPr>
        <w:t>de</w:t>
      </w:r>
      <w:r w:rsidR="00943778" w:rsidRPr="007D0769">
        <w:rPr>
          <w:rFonts w:ascii="Palatino Linotype" w:hAnsi="Palatino Linotype" w:cs="Arial"/>
        </w:rPr>
        <w:t>l</w:t>
      </w:r>
      <w:r w:rsidR="00414147" w:rsidRPr="007D0769">
        <w:rPr>
          <w:rFonts w:ascii="Palatino Linotype" w:hAnsi="Palatino Linotype" w:cs="Arial"/>
        </w:rPr>
        <w:t xml:space="preserve"> </w:t>
      </w:r>
      <w:r w:rsidRPr="007D0769">
        <w:rPr>
          <w:rFonts w:ascii="Palatino Linotype" w:hAnsi="Palatino Linotype" w:cs="Arial"/>
        </w:rPr>
        <w:t>expediente</w:t>
      </w:r>
      <w:r w:rsidR="00414147" w:rsidRPr="007D0769">
        <w:rPr>
          <w:rFonts w:ascii="Palatino Linotype" w:hAnsi="Palatino Linotype" w:cs="Arial"/>
        </w:rPr>
        <w:t xml:space="preserve"> </w:t>
      </w:r>
      <w:r w:rsidRPr="007D0769">
        <w:rPr>
          <w:rFonts w:ascii="Palatino Linotype" w:hAnsi="Palatino Linotype" w:cs="Arial"/>
        </w:rPr>
        <w:t>respectivo,</w:t>
      </w:r>
      <w:r w:rsidR="00414147" w:rsidRPr="007D0769">
        <w:rPr>
          <w:rFonts w:ascii="Palatino Linotype" w:hAnsi="Palatino Linotype" w:cs="Arial"/>
        </w:rPr>
        <w:t xml:space="preserve"> </w:t>
      </w:r>
      <w:r w:rsidRPr="007D0769">
        <w:rPr>
          <w:rFonts w:ascii="Palatino Linotype" w:hAnsi="Palatino Linotype" w:cs="Arial"/>
        </w:rPr>
        <w:t>mismo</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se</w:t>
      </w:r>
      <w:r w:rsidR="00414147" w:rsidRPr="007D0769">
        <w:rPr>
          <w:rFonts w:ascii="Palatino Linotype" w:hAnsi="Palatino Linotype" w:cs="Arial"/>
        </w:rPr>
        <w:t xml:space="preserve"> </w:t>
      </w:r>
      <w:r w:rsidRPr="007D0769">
        <w:rPr>
          <w:rFonts w:ascii="Palatino Linotype" w:hAnsi="Palatino Linotype" w:cs="Arial"/>
        </w:rPr>
        <w:t>pus</w:t>
      </w:r>
      <w:r w:rsidR="00943778" w:rsidRPr="007D0769">
        <w:rPr>
          <w:rFonts w:ascii="Palatino Linotype" w:hAnsi="Palatino Linotype" w:cs="Arial"/>
        </w:rPr>
        <w:t>o</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disposición</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las</w:t>
      </w:r>
      <w:r w:rsidR="00414147" w:rsidRPr="007D0769">
        <w:rPr>
          <w:rFonts w:ascii="Palatino Linotype" w:hAnsi="Palatino Linotype" w:cs="Arial"/>
        </w:rPr>
        <w:t xml:space="preserve"> </w:t>
      </w:r>
      <w:r w:rsidRPr="007D0769">
        <w:rPr>
          <w:rFonts w:ascii="Palatino Linotype" w:hAnsi="Palatino Linotype" w:cs="Arial"/>
        </w:rPr>
        <w:t>partes,</w:t>
      </w:r>
      <w:r w:rsidR="00414147" w:rsidRPr="007D0769">
        <w:rPr>
          <w:rFonts w:ascii="Palatino Linotype" w:hAnsi="Palatino Linotype" w:cs="Arial"/>
        </w:rPr>
        <w:t xml:space="preserve"> </w:t>
      </w:r>
      <w:r w:rsidRPr="007D0769">
        <w:rPr>
          <w:rFonts w:ascii="Palatino Linotype" w:hAnsi="Palatino Linotype" w:cs="Arial"/>
        </w:rPr>
        <w:t>para</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00E70A61"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plazo</w:t>
      </w:r>
      <w:r w:rsidR="00414147" w:rsidRPr="007D0769">
        <w:rPr>
          <w:rFonts w:ascii="Palatino Linotype" w:hAnsi="Palatino Linotype" w:cs="Arial"/>
        </w:rPr>
        <w:t xml:space="preserve"> </w:t>
      </w:r>
      <w:r w:rsidRPr="007D0769">
        <w:rPr>
          <w:rFonts w:ascii="Palatino Linotype" w:hAnsi="Palatino Linotype" w:cs="Arial"/>
        </w:rPr>
        <w:t>máximo</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siete</w:t>
      </w:r>
      <w:r w:rsidR="00414147" w:rsidRPr="007D0769">
        <w:rPr>
          <w:rFonts w:ascii="Palatino Linotype" w:hAnsi="Palatino Linotype" w:cs="Arial"/>
        </w:rPr>
        <w:t xml:space="preserve"> </w:t>
      </w:r>
      <w:r w:rsidRPr="007D0769">
        <w:rPr>
          <w:rFonts w:ascii="Palatino Linotype" w:hAnsi="Palatino Linotype" w:cs="Arial"/>
        </w:rPr>
        <w:t>días</w:t>
      </w:r>
      <w:r w:rsidR="00414147" w:rsidRPr="007D0769">
        <w:rPr>
          <w:rFonts w:ascii="Palatino Linotype" w:hAnsi="Palatino Linotype" w:cs="Arial"/>
        </w:rPr>
        <w:t xml:space="preserve"> </w:t>
      </w:r>
      <w:r w:rsidRPr="007D0769">
        <w:rPr>
          <w:rFonts w:ascii="Palatino Linotype" w:hAnsi="Palatino Linotype" w:cs="Arial"/>
        </w:rPr>
        <w:t>hábiles</w:t>
      </w:r>
      <w:r w:rsidR="0025472A" w:rsidRPr="007D0769">
        <w:rPr>
          <w:rFonts w:ascii="Palatino Linotype" w:hAnsi="Palatino Linotype" w:cs="Arial"/>
        </w:rPr>
        <w:t>,</w:t>
      </w:r>
      <w:r w:rsidR="00414147" w:rsidRPr="007D0769">
        <w:rPr>
          <w:rFonts w:ascii="Palatino Linotype" w:hAnsi="Palatino Linotype" w:cs="Arial"/>
        </w:rPr>
        <w:t xml:space="preserve"> </w:t>
      </w:r>
      <w:r w:rsidR="009D1C0D">
        <w:rPr>
          <w:rFonts w:ascii="Palatino Linotype" w:hAnsi="Palatino Linotype" w:cs="Arial"/>
          <w:b/>
        </w:rPr>
        <w:t>LA RECURRENTE</w:t>
      </w:r>
      <w:r w:rsidR="00414147" w:rsidRPr="007D0769">
        <w:rPr>
          <w:rFonts w:ascii="Palatino Linotype" w:hAnsi="Palatino Linotype" w:cs="Arial"/>
        </w:rPr>
        <w:t xml:space="preserve"> </w:t>
      </w:r>
      <w:r w:rsidR="0025472A" w:rsidRPr="007D0769">
        <w:rPr>
          <w:rFonts w:ascii="Palatino Linotype" w:hAnsi="Palatino Linotype" w:cs="Arial"/>
        </w:rPr>
        <w:t>realizara</w:t>
      </w:r>
      <w:r w:rsidR="00414147" w:rsidRPr="007D0769">
        <w:rPr>
          <w:rFonts w:ascii="Palatino Linotype" w:hAnsi="Palatino Linotype" w:cs="Arial"/>
        </w:rPr>
        <w:t xml:space="preserve"> </w:t>
      </w:r>
      <w:r w:rsidRPr="007D0769">
        <w:rPr>
          <w:rFonts w:ascii="Palatino Linotype" w:hAnsi="Palatino Linotype" w:cs="Arial"/>
        </w:rPr>
        <w:t>manifestaciones</w:t>
      </w:r>
      <w:r w:rsidR="00AD2090" w:rsidRPr="007D0769">
        <w:rPr>
          <w:rFonts w:ascii="Palatino Linotype" w:hAnsi="Palatino Linotype" w:cs="Arial"/>
        </w:rPr>
        <w:t>,</w:t>
      </w:r>
      <w:r w:rsidR="00414147" w:rsidRPr="007D0769">
        <w:rPr>
          <w:rFonts w:ascii="Palatino Linotype" w:hAnsi="Palatino Linotype" w:cs="Arial"/>
        </w:rPr>
        <w:t xml:space="preserve"> </w:t>
      </w:r>
      <w:r w:rsidR="00E70A61" w:rsidRPr="007D0769">
        <w:rPr>
          <w:rFonts w:ascii="Palatino Linotype" w:hAnsi="Palatino Linotype" w:cs="Arial"/>
        </w:rPr>
        <w:t>alegatos</w:t>
      </w:r>
      <w:r w:rsidR="00414147" w:rsidRPr="007D0769">
        <w:rPr>
          <w:rFonts w:ascii="Palatino Linotype" w:hAnsi="Palatino Linotype" w:cs="Arial"/>
        </w:rPr>
        <w:t xml:space="preserve"> </w:t>
      </w:r>
      <w:r w:rsidR="00AD2090" w:rsidRPr="007D0769">
        <w:rPr>
          <w:rFonts w:ascii="Palatino Linotype" w:hAnsi="Palatino Linotype" w:cs="Arial"/>
        </w:rPr>
        <w:t>y</w:t>
      </w:r>
      <w:r w:rsidR="00414147" w:rsidRPr="007D0769">
        <w:rPr>
          <w:rFonts w:ascii="Palatino Linotype" w:hAnsi="Palatino Linotype" w:cs="Arial"/>
        </w:rPr>
        <w:t xml:space="preserve"> </w:t>
      </w:r>
      <w:r w:rsidR="004E5727" w:rsidRPr="007D0769">
        <w:rPr>
          <w:rFonts w:ascii="Palatino Linotype" w:hAnsi="Palatino Linotype" w:cs="Arial"/>
        </w:rPr>
        <w:t>ofrec</w:t>
      </w:r>
      <w:r w:rsidR="0025472A" w:rsidRPr="007D0769">
        <w:rPr>
          <w:rFonts w:ascii="Palatino Linotype" w:hAnsi="Palatino Linotype" w:cs="Arial"/>
        </w:rPr>
        <w:t>iera</w:t>
      </w:r>
      <w:r w:rsidR="00414147" w:rsidRPr="007D0769">
        <w:rPr>
          <w:rFonts w:ascii="Palatino Linotype" w:hAnsi="Palatino Linotype" w:cs="Arial"/>
        </w:rPr>
        <w:t xml:space="preserve"> </w:t>
      </w:r>
      <w:r w:rsidR="004E5727" w:rsidRPr="007D0769">
        <w:rPr>
          <w:rFonts w:ascii="Palatino Linotype" w:hAnsi="Palatino Linotype" w:cs="Arial"/>
        </w:rPr>
        <w:t>las</w:t>
      </w:r>
      <w:r w:rsidR="00414147" w:rsidRPr="007D0769">
        <w:rPr>
          <w:rFonts w:ascii="Palatino Linotype" w:hAnsi="Palatino Linotype" w:cs="Arial"/>
        </w:rPr>
        <w:t xml:space="preserve"> </w:t>
      </w:r>
      <w:r w:rsidR="004E5727" w:rsidRPr="007D0769">
        <w:rPr>
          <w:rFonts w:ascii="Palatino Linotype" w:hAnsi="Palatino Linotype" w:cs="Arial"/>
        </w:rPr>
        <w:t>pruebas</w:t>
      </w:r>
      <w:r w:rsidR="00414147" w:rsidRPr="007D0769">
        <w:rPr>
          <w:rFonts w:ascii="Palatino Linotype" w:hAnsi="Palatino Linotype" w:cs="Arial"/>
        </w:rPr>
        <w:t xml:space="preserve"> </w:t>
      </w:r>
      <w:r w:rsidR="00E70A61" w:rsidRPr="007D0769">
        <w:rPr>
          <w:rFonts w:ascii="Palatino Linotype" w:hAnsi="Palatino Linotype" w:cs="Arial"/>
        </w:rPr>
        <w:t>que</w:t>
      </w:r>
      <w:r w:rsidR="00414147" w:rsidRPr="007D0769">
        <w:rPr>
          <w:rFonts w:ascii="Palatino Linotype" w:hAnsi="Palatino Linotype" w:cs="Arial"/>
        </w:rPr>
        <w:t xml:space="preserve"> </w:t>
      </w:r>
      <w:r w:rsidR="00E70A61" w:rsidRPr="007D0769">
        <w:rPr>
          <w:rFonts w:ascii="Palatino Linotype" w:hAnsi="Palatino Linotype" w:cs="Arial"/>
        </w:rPr>
        <w:t>a</w:t>
      </w:r>
      <w:r w:rsidR="00414147" w:rsidRPr="007D0769">
        <w:rPr>
          <w:rFonts w:ascii="Palatino Linotype" w:hAnsi="Palatino Linotype" w:cs="Arial"/>
        </w:rPr>
        <w:t xml:space="preserve"> </w:t>
      </w:r>
      <w:r w:rsidR="00E70A61" w:rsidRPr="007D0769">
        <w:rPr>
          <w:rFonts w:ascii="Palatino Linotype" w:hAnsi="Palatino Linotype" w:cs="Arial"/>
        </w:rPr>
        <w:t>su</w:t>
      </w:r>
      <w:r w:rsidR="00414147" w:rsidRPr="007D0769">
        <w:rPr>
          <w:rFonts w:ascii="Palatino Linotype" w:hAnsi="Palatino Linotype" w:cs="Arial"/>
        </w:rPr>
        <w:t xml:space="preserve"> </w:t>
      </w:r>
      <w:r w:rsidR="00E70A61" w:rsidRPr="007D0769">
        <w:rPr>
          <w:rFonts w:ascii="Palatino Linotype" w:hAnsi="Palatino Linotype" w:cs="Arial"/>
        </w:rPr>
        <w:t>derecho</w:t>
      </w:r>
      <w:r w:rsidR="00414147" w:rsidRPr="007D0769">
        <w:rPr>
          <w:rFonts w:ascii="Palatino Linotype" w:hAnsi="Palatino Linotype" w:cs="Arial"/>
        </w:rPr>
        <w:t xml:space="preserve"> </w:t>
      </w:r>
      <w:r w:rsidR="00E70A61" w:rsidRPr="007D0769">
        <w:rPr>
          <w:rFonts w:ascii="Palatino Linotype" w:hAnsi="Palatino Linotype" w:cs="Arial"/>
          <w:lang w:val="es-ES_tradnl"/>
        </w:rPr>
        <w:t>conviniera</w:t>
      </w:r>
      <w:r w:rsidR="00414147" w:rsidRPr="007D0769">
        <w:rPr>
          <w:rFonts w:ascii="Palatino Linotype" w:hAnsi="Palatino Linotype" w:cs="Arial"/>
        </w:rPr>
        <w:t xml:space="preserve"> </w:t>
      </w:r>
      <w:r w:rsidR="0025472A" w:rsidRPr="007D0769">
        <w:rPr>
          <w:rFonts w:ascii="Palatino Linotype" w:hAnsi="Palatino Linotype" w:cs="Arial"/>
        </w:rPr>
        <w:t>y,</w:t>
      </w:r>
      <w:r w:rsidR="00414147" w:rsidRPr="007D0769">
        <w:rPr>
          <w:rFonts w:ascii="Palatino Linotype" w:hAnsi="Palatino Linotype" w:cs="Arial"/>
        </w:rPr>
        <w:t xml:space="preserve"> </w:t>
      </w:r>
      <w:r w:rsidR="0025472A" w:rsidRPr="007D0769">
        <w:rPr>
          <w:rFonts w:ascii="Palatino Linotype" w:hAnsi="Palatino Linotype" w:cs="Arial"/>
        </w:rPr>
        <w:t>en</w:t>
      </w:r>
      <w:r w:rsidR="00414147" w:rsidRPr="007D0769">
        <w:rPr>
          <w:rFonts w:ascii="Palatino Linotype" w:hAnsi="Palatino Linotype" w:cs="Arial"/>
        </w:rPr>
        <w:t xml:space="preserve"> </w:t>
      </w:r>
      <w:r w:rsidR="0025472A" w:rsidRPr="007D0769">
        <w:rPr>
          <w:rFonts w:ascii="Palatino Linotype" w:hAnsi="Palatino Linotype" w:cs="Arial"/>
        </w:rPr>
        <w:t>el</w:t>
      </w:r>
      <w:r w:rsidR="00414147" w:rsidRPr="007D0769">
        <w:rPr>
          <w:rFonts w:ascii="Palatino Linotype" w:hAnsi="Palatino Linotype" w:cs="Arial"/>
        </w:rPr>
        <w:t xml:space="preserve"> </w:t>
      </w:r>
      <w:r w:rsidR="0025472A" w:rsidRPr="007D0769">
        <w:rPr>
          <w:rFonts w:ascii="Palatino Linotype" w:hAnsi="Palatino Linotype" w:cs="Arial"/>
        </w:rPr>
        <w:t>caso</w:t>
      </w:r>
      <w:r w:rsidR="00414147" w:rsidRPr="007D0769">
        <w:rPr>
          <w:rFonts w:ascii="Palatino Linotype" w:hAnsi="Palatino Linotype" w:cs="Arial"/>
        </w:rPr>
        <w:t xml:space="preserve"> </w:t>
      </w:r>
      <w:r w:rsidR="0025472A" w:rsidRPr="007D0769">
        <w:rPr>
          <w:rFonts w:ascii="Palatino Linotype" w:hAnsi="Palatino Linotype" w:cs="Arial"/>
        </w:rPr>
        <w:t>del</w:t>
      </w:r>
      <w:r w:rsidR="00414147" w:rsidRPr="007D0769">
        <w:rPr>
          <w:rFonts w:ascii="Palatino Linotype" w:hAnsi="Palatino Linotype" w:cs="Arial"/>
          <w:b/>
        </w:rPr>
        <w:t xml:space="preserve"> </w:t>
      </w:r>
      <w:r w:rsidR="0025472A" w:rsidRPr="007D0769">
        <w:rPr>
          <w:rFonts w:ascii="Palatino Linotype" w:hAnsi="Palatino Linotype" w:cs="Arial"/>
          <w:b/>
        </w:rPr>
        <w:t>SUJETO</w:t>
      </w:r>
      <w:r w:rsidR="00414147" w:rsidRPr="007D0769">
        <w:rPr>
          <w:rFonts w:ascii="Palatino Linotype" w:hAnsi="Palatino Linotype" w:cs="Arial"/>
          <w:b/>
        </w:rPr>
        <w:t xml:space="preserve"> </w:t>
      </w:r>
      <w:r w:rsidR="0025472A" w:rsidRPr="007D0769">
        <w:rPr>
          <w:rFonts w:ascii="Palatino Linotype" w:hAnsi="Palatino Linotype" w:cs="Arial"/>
          <w:b/>
        </w:rPr>
        <w:t>OBLIGADO</w:t>
      </w:r>
      <w:r w:rsidR="00D73FD7" w:rsidRPr="007D0769">
        <w:rPr>
          <w:rFonts w:ascii="Palatino Linotype" w:hAnsi="Palatino Linotype" w:cs="Arial"/>
        </w:rPr>
        <w:t>,</w:t>
      </w:r>
      <w:r w:rsidR="00414147" w:rsidRPr="007D0769">
        <w:rPr>
          <w:rFonts w:ascii="Palatino Linotype" w:hAnsi="Palatino Linotype" w:cs="Arial"/>
        </w:rPr>
        <w:t xml:space="preserve"> </w:t>
      </w:r>
      <w:r w:rsidR="00D73FD7" w:rsidRPr="007D0769">
        <w:rPr>
          <w:rFonts w:ascii="Palatino Linotype" w:hAnsi="Palatino Linotype" w:cs="Arial"/>
        </w:rPr>
        <w:t>para</w:t>
      </w:r>
      <w:r w:rsidR="00414147" w:rsidRPr="007D0769">
        <w:rPr>
          <w:rFonts w:ascii="Palatino Linotype" w:hAnsi="Palatino Linotype" w:cs="Arial"/>
        </w:rPr>
        <w:t xml:space="preserve"> </w:t>
      </w:r>
      <w:r w:rsidR="00D73FD7" w:rsidRPr="007D0769">
        <w:rPr>
          <w:rFonts w:ascii="Palatino Linotype" w:hAnsi="Palatino Linotype" w:cs="Arial"/>
        </w:rPr>
        <w:t>que</w:t>
      </w:r>
      <w:r w:rsidR="00414147" w:rsidRPr="007D0769">
        <w:rPr>
          <w:rFonts w:ascii="Palatino Linotype" w:hAnsi="Palatino Linotype" w:cs="Arial"/>
        </w:rPr>
        <w:t xml:space="preserve"> </w:t>
      </w:r>
      <w:r w:rsidR="0025472A" w:rsidRPr="007D0769">
        <w:rPr>
          <w:rFonts w:ascii="Palatino Linotype" w:hAnsi="Palatino Linotype" w:cs="Arial"/>
        </w:rPr>
        <w:t>exhibiera</w:t>
      </w:r>
      <w:r w:rsidR="00414147" w:rsidRPr="007D0769">
        <w:rPr>
          <w:rFonts w:ascii="Palatino Linotype" w:hAnsi="Palatino Linotype" w:cs="Arial"/>
        </w:rPr>
        <w:t xml:space="preserve"> </w:t>
      </w:r>
      <w:r w:rsidR="001E38B1" w:rsidRPr="007D0769">
        <w:rPr>
          <w:rFonts w:ascii="Palatino Linotype" w:hAnsi="Palatino Linotype" w:cs="Arial"/>
        </w:rPr>
        <w:t>el</w:t>
      </w:r>
      <w:r w:rsidR="00414147" w:rsidRPr="007D0769">
        <w:rPr>
          <w:rFonts w:ascii="Palatino Linotype" w:hAnsi="Palatino Linotype" w:cs="Arial"/>
        </w:rPr>
        <w:t xml:space="preserve"> </w:t>
      </w:r>
      <w:r w:rsidR="001B2536" w:rsidRPr="007D0769">
        <w:rPr>
          <w:rFonts w:ascii="Palatino Linotype" w:hAnsi="Palatino Linotype" w:cs="Arial"/>
        </w:rPr>
        <w:t>Informe</w:t>
      </w:r>
      <w:r w:rsidR="00414147" w:rsidRPr="007D0769">
        <w:rPr>
          <w:rFonts w:ascii="Palatino Linotype" w:hAnsi="Palatino Linotype" w:cs="Arial"/>
        </w:rPr>
        <w:t xml:space="preserve"> </w:t>
      </w:r>
      <w:r w:rsidR="001B2536" w:rsidRPr="007D0769">
        <w:rPr>
          <w:rFonts w:ascii="Palatino Linotype" w:hAnsi="Palatino Linotype" w:cs="Arial"/>
        </w:rPr>
        <w:t>Justificado</w:t>
      </w:r>
      <w:r w:rsidR="00414147" w:rsidRPr="007D0769">
        <w:rPr>
          <w:rFonts w:ascii="Palatino Linotype" w:hAnsi="Palatino Linotype" w:cs="Arial"/>
        </w:rPr>
        <w:t xml:space="preserve"> </w:t>
      </w:r>
      <w:r w:rsidR="0015612E" w:rsidRPr="007D0769">
        <w:rPr>
          <w:rFonts w:ascii="Palatino Linotype" w:hAnsi="Palatino Linotype" w:cs="Arial"/>
        </w:rPr>
        <w:t>correspondiente</w:t>
      </w:r>
      <w:r w:rsidRPr="007D0769">
        <w:rPr>
          <w:rFonts w:ascii="Palatino Linotype" w:hAnsi="Palatino Linotype" w:cs="Arial"/>
        </w:rPr>
        <w:t>.</w:t>
      </w:r>
    </w:p>
    <w:p w:rsidR="00616F40" w:rsidRDefault="00616F40"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 xml:space="preserve">Ulteriormente, en fecha </w:t>
      </w:r>
      <w:r w:rsidR="009D1C0D">
        <w:rPr>
          <w:rFonts w:ascii="Palatino Linotype" w:hAnsi="Palatino Linotype" w:cs="Arial"/>
        </w:rPr>
        <w:t>cuatro de noviembre</w:t>
      </w:r>
      <w:r>
        <w:rPr>
          <w:rFonts w:ascii="Palatino Linotype" w:hAnsi="Palatino Linotype" w:cs="Arial"/>
        </w:rPr>
        <w:t xml:space="preserve"> de dos mil diecinueve, </w:t>
      </w:r>
      <w:r w:rsidRPr="00616F40">
        <w:rPr>
          <w:rFonts w:ascii="Palatino Linotype" w:hAnsi="Palatino Linotype" w:cs="Arial"/>
          <w:b/>
        </w:rPr>
        <w:t>EL SUJETO OBLIGADO</w:t>
      </w:r>
      <w:r>
        <w:rPr>
          <w:rFonts w:ascii="Palatino Linotype" w:hAnsi="Palatino Linotype" w:cs="Arial"/>
        </w:rPr>
        <w:t xml:space="preserve"> rindió su Informe Justificado, en los términos siguientes:</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“En referencia al recurso a revisión 08027/INFOEM/IP/RR/2019, presentamos el siguiente informe justificado:</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1.- En atención al principio de la suplencia de la queja, hacemos la aclaración al recurrente de que el Articulo de la Ley Federal del trabajo al que corresponde la fundamentación del recurso presentado, NO es el 364 bis Si no el 365 bis.</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2.- El fundamento que se refiere en el recurso de revisión corresponde a las obligaciones del Centro Federal de Conciliación</w:t>
      </w:r>
      <w:r w:rsidR="00E75552">
        <w:rPr>
          <w:rFonts w:ascii="Palatino Linotype" w:hAnsi="Palatino Linotype" w:cs="Arial"/>
          <w:i/>
          <w:sz w:val="22"/>
        </w:rPr>
        <w:t xml:space="preserve"> </w:t>
      </w:r>
      <w:r w:rsidRPr="009D1C0D">
        <w:rPr>
          <w:rFonts w:ascii="Palatino Linotype" w:hAnsi="Palatino Linotype" w:cs="Arial"/>
          <w:i/>
          <w:sz w:val="22"/>
        </w:rPr>
        <w:t xml:space="preserve">y Registro Laboral, Órgano que </w:t>
      </w:r>
      <w:r w:rsidR="00E75552" w:rsidRPr="009D1C0D">
        <w:rPr>
          <w:rFonts w:ascii="Palatino Linotype" w:hAnsi="Palatino Linotype" w:cs="Arial"/>
          <w:i/>
          <w:sz w:val="22"/>
        </w:rPr>
        <w:t>aún</w:t>
      </w:r>
      <w:r w:rsidRPr="009D1C0D">
        <w:rPr>
          <w:rFonts w:ascii="Palatino Linotype" w:hAnsi="Palatino Linotype" w:cs="Arial"/>
          <w:i/>
          <w:sz w:val="22"/>
        </w:rPr>
        <w:t xml:space="preserve"> no entra en funcionamiento y que es diferente al de competencia, adscrito a este Sujeto Obligado, que es la Secretaria General de Conflictos Colectivos y Huelgas.</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3.-Este sujeto obligado se apega a la Ley Federal de Trabajo, en su reforma publicada el 30 de noviembre del 2012 y que entró en vigencia a partir del 1° de diciembre del 2012.</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 xml:space="preserve">4.-De acuerdo a lo manifestado de la Secretaria General de Conflictos Colectivos y Huelgas, la toma de nota solicitada por el recurrente se encuentra al día de hoy en deliberación y que por tanto su registro ante la autoridad </w:t>
      </w:r>
      <w:proofErr w:type="spellStart"/>
      <w:r w:rsidRPr="009D1C0D">
        <w:rPr>
          <w:rFonts w:ascii="Palatino Linotype" w:hAnsi="Palatino Linotype" w:cs="Arial"/>
          <w:i/>
          <w:sz w:val="22"/>
        </w:rPr>
        <w:t>aun</w:t>
      </w:r>
      <w:proofErr w:type="spellEnd"/>
      <w:r w:rsidRPr="009D1C0D">
        <w:rPr>
          <w:rFonts w:ascii="Palatino Linotype" w:hAnsi="Palatino Linotype" w:cs="Arial"/>
          <w:i/>
          <w:sz w:val="22"/>
        </w:rPr>
        <w:t xml:space="preserve"> no ha quedado en firme.</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 xml:space="preserve">Derivado de lo anterior reiteramos la motivación de la respuesta inicial a la solicitud ciudadana en apego al artículo 140 fracciones VII y VIII de la Ley de Transparencia y Acceso a la Información Pública del Estado de México y Municipios, de la Ley de Datos personales de Posesión de Sujetos Obligados del Estado de México y </w:t>
      </w:r>
      <w:r w:rsidRPr="009D1C0D">
        <w:rPr>
          <w:rFonts w:ascii="Palatino Linotype" w:hAnsi="Palatino Linotype" w:cs="Arial"/>
          <w:i/>
          <w:sz w:val="22"/>
        </w:rPr>
        <w:lastRenderedPageBreak/>
        <w:t>Municipio, lo cual aplica a la información confidencial que forma parte del proceso deliberativo de la autoridad, hasta en tanto no sea adoptada la decisión definitiva, así como de la vulnerabilidad en la conducción de los procedimientos administrativos seguidos en forma de juicio.</w:t>
      </w:r>
    </w:p>
    <w:p w:rsidR="009D1C0D" w:rsidRPr="009D1C0D" w:rsidRDefault="009D1C0D" w:rsidP="009D1C0D">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9D1C0D">
        <w:rPr>
          <w:rFonts w:ascii="Palatino Linotype" w:hAnsi="Palatino Linotype" w:cs="Arial"/>
          <w:i/>
          <w:sz w:val="22"/>
        </w:rPr>
        <w:t>Atentamente Comité de Transparencia.” (Sic)</w:t>
      </w:r>
    </w:p>
    <w:p w:rsidR="00A529A3" w:rsidRDefault="00A529A3" w:rsidP="00A529A3">
      <w:pPr>
        <w:pStyle w:val="Prrafodelista"/>
        <w:spacing w:before="240" w:after="240" w:line="360" w:lineRule="auto"/>
        <w:ind w:left="0"/>
        <w:jc w:val="both"/>
        <w:rPr>
          <w:rFonts w:ascii="Palatino Linotype" w:hAnsi="Palatino Linotype" w:cs="Arial"/>
        </w:rPr>
      </w:pPr>
      <w:r>
        <w:rPr>
          <w:rFonts w:ascii="Palatino Linotype" w:hAnsi="Palatino Linotype" w:cs="Arial"/>
        </w:rPr>
        <w:t>Es importante resaltar, que el Informe Justificado fue hecho del conocimiento de</w:t>
      </w:r>
      <w:r w:rsidR="009D1C0D">
        <w:rPr>
          <w:rFonts w:ascii="Palatino Linotype" w:hAnsi="Palatino Linotype" w:cs="Arial"/>
        </w:rPr>
        <w:t xml:space="preserve"> </w:t>
      </w:r>
      <w:r>
        <w:rPr>
          <w:rFonts w:ascii="Palatino Linotype" w:hAnsi="Palatino Linotype" w:cs="Arial"/>
        </w:rPr>
        <w:t>l</w:t>
      </w:r>
      <w:r w:rsidR="009D1C0D">
        <w:rPr>
          <w:rFonts w:ascii="Palatino Linotype" w:hAnsi="Palatino Linotype" w:cs="Arial"/>
        </w:rPr>
        <w:t>a</w:t>
      </w:r>
      <w:r>
        <w:rPr>
          <w:rFonts w:ascii="Palatino Linotype" w:hAnsi="Palatino Linotype" w:cs="Arial"/>
        </w:rPr>
        <w:t xml:space="preserve"> particular</w:t>
      </w:r>
      <w:r w:rsidR="009D1C0D">
        <w:rPr>
          <w:rFonts w:ascii="Palatino Linotype" w:hAnsi="Palatino Linotype" w:cs="Arial"/>
        </w:rPr>
        <w:t>, por acuerdo de fecha seis de noviembre de dos mil diecinueve</w:t>
      </w:r>
      <w:r>
        <w:rPr>
          <w:rFonts w:ascii="Palatino Linotype" w:hAnsi="Palatino Linotype" w:cs="Arial"/>
        </w:rPr>
        <w:t>; toda vez que esta Ponencia Resolutora estimó que se actualizó lo dispuesto por el artículo 185, fracción III de la Ley de Transparencia y Acceso a la Información Pública del Estado de México y Municipios.</w:t>
      </w:r>
    </w:p>
    <w:p w:rsidR="002C26DC" w:rsidRPr="002C26DC" w:rsidRDefault="002C26DC" w:rsidP="00E948E2">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rPr>
        <w:t>Por su parte,</w:t>
      </w:r>
      <w:r w:rsidR="00AF2A59" w:rsidRPr="007D0769">
        <w:rPr>
          <w:rFonts w:ascii="Palatino Linotype" w:hAnsi="Palatino Linotype"/>
        </w:rPr>
        <w:t xml:space="preserve"> </w:t>
      </w:r>
      <w:r w:rsidR="009D1C0D">
        <w:rPr>
          <w:rFonts w:ascii="Palatino Linotype" w:hAnsi="Palatino Linotype"/>
          <w:b/>
        </w:rPr>
        <w:t>LA RECURRENTE</w:t>
      </w:r>
      <w:r w:rsidR="00E948E2" w:rsidRPr="007D0769">
        <w:rPr>
          <w:rFonts w:ascii="Palatino Linotype" w:hAnsi="Palatino Linotype"/>
        </w:rPr>
        <w:t xml:space="preserve"> </w:t>
      </w:r>
      <w:r>
        <w:rPr>
          <w:rFonts w:ascii="Palatino Linotype" w:hAnsi="Palatino Linotype"/>
        </w:rPr>
        <w:t>no presentó manifestaciones, alegatos ni ofreció los medios de prueba que a su derecho convinieran.</w:t>
      </w:r>
    </w:p>
    <w:p w:rsidR="0069412E" w:rsidRPr="007D0769"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7D0769">
        <w:rPr>
          <w:rFonts w:ascii="Palatino Linotype" w:hAnsi="Palatino Linotype" w:cs="Arial"/>
        </w:rPr>
        <w:t>Una</w:t>
      </w:r>
      <w:r w:rsidR="00414147" w:rsidRPr="007D0769">
        <w:rPr>
          <w:rFonts w:ascii="Palatino Linotype" w:hAnsi="Palatino Linotype" w:cs="Arial"/>
        </w:rPr>
        <w:t xml:space="preserve"> </w:t>
      </w:r>
      <w:r w:rsidRPr="007D0769">
        <w:rPr>
          <w:rFonts w:ascii="Palatino Linotype" w:hAnsi="Palatino Linotype" w:cs="Arial"/>
        </w:rPr>
        <w:t>vez</w:t>
      </w:r>
      <w:r w:rsidR="00414147" w:rsidRPr="007D0769">
        <w:rPr>
          <w:rFonts w:ascii="Palatino Linotype" w:hAnsi="Palatino Linotype" w:cs="Arial"/>
        </w:rPr>
        <w:t xml:space="preserve"> </w:t>
      </w:r>
      <w:r w:rsidRPr="007D0769">
        <w:rPr>
          <w:rFonts w:ascii="Palatino Linotype" w:hAnsi="Palatino Linotype" w:cs="Arial"/>
          <w:color w:val="000000" w:themeColor="text1"/>
        </w:rPr>
        <w:t>a</w:t>
      </w:r>
      <w:r w:rsidR="00FF3111" w:rsidRPr="007D0769">
        <w:rPr>
          <w:rFonts w:ascii="Palatino Linotype" w:hAnsi="Palatino Linotype" w:cs="Arial"/>
          <w:color w:val="000000" w:themeColor="text1"/>
        </w:rPr>
        <w:t>nalizado</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estado</w:t>
      </w:r>
      <w:r w:rsidR="00414147" w:rsidRPr="007D0769">
        <w:rPr>
          <w:rFonts w:ascii="Palatino Linotype" w:hAnsi="Palatino Linotype" w:cs="Arial"/>
        </w:rPr>
        <w:t xml:space="preserve"> </w:t>
      </w:r>
      <w:r w:rsidR="00FF3111" w:rsidRPr="007D0769">
        <w:rPr>
          <w:rFonts w:ascii="Palatino Linotype" w:hAnsi="Palatino Linotype" w:cs="Arial"/>
        </w:rPr>
        <w:t>procesal</w:t>
      </w:r>
      <w:r w:rsidR="00414147" w:rsidRPr="007D0769">
        <w:rPr>
          <w:rFonts w:ascii="Palatino Linotype" w:hAnsi="Palatino Linotype" w:cs="Arial"/>
        </w:rPr>
        <w:t xml:space="preserve"> </w:t>
      </w:r>
      <w:r w:rsidR="00FF3111" w:rsidRPr="007D0769">
        <w:rPr>
          <w:rFonts w:ascii="Palatino Linotype" w:hAnsi="Palatino Linotype" w:cs="Arial"/>
        </w:rPr>
        <w:t>que</w:t>
      </w:r>
      <w:r w:rsidR="00414147" w:rsidRPr="007D0769">
        <w:rPr>
          <w:rFonts w:ascii="Palatino Linotype" w:hAnsi="Palatino Linotype" w:cs="Arial"/>
        </w:rPr>
        <w:t xml:space="preserve"> </w:t>
      </w:r>
      <w:r w:rsidR="00FF3111" w:rsidRPr="007D0769">
        <w:rPr>
          <w:rFonts w:ascii="Palatino Linotype" w:hAnsi="Palatino Linotype" w:cs="Arial"/>
        </w:rPr>
        <w:t>guarda</w:t>
      </w:r>
      <w:r w:rsidR="00FD6B55" w:rsidRPr="007D0769">
        <w:rPr>
          <w:rFonts w:ascii="Palatino Linotype" w:hAnsi="Palatino Linotype" w:cs="Arial"/>
        </w:rPr>
        <w:t>ba</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expediente,</w:t>
      </w:r>
      <w:r w:rsidR="00414147" w:rsidRPr="007D0769">
        <w:rPr>
          <w:rFonts w:ascii="Palatino Linotype" w:hAnsi="Palatino Linotype" w:cs="Arial"/>
        </w:rPr>
        <w:t xml:space="preserve"> </w:t>
      </w:r>
      <w:r w:rsidR="00FF3111" w:rsidRPr="007D0769">
        <w:rPr>
          <w:rFonts w:ascii="Palatino Linotype" w:hAnsi="Palatino Linotype" w:cs="Arial"/>
        </w:rPr>
        <w:t>en</w:t>
      </w:r>
      <w:r w:rsidR="00414147" w:rsidRPr="007D0769">
        <w:rPr>
          <w:rFonts w:ascii="Palatino Linotype" w:hAnsi="Palatino Linotype" w:cs="Arial"/>
        </w:rPr>
        <w:t xml:space="preserve"> </w:t>
      </w:r>
      <w:r w:rsidR="00FF3111" w:rsidRPr="007D0769">
        <w:rPr>
          <w:rFonts w:ascii="Palatino Linotype" w:hAnsi="Palatino Linotype" w:cs="Arial"/>
        </w:rPr>
        <w:t>fecha</w:t>
      </w:r>
      <w:r w:rsidR="00414147" w:rsidRPr="007D0769">
        <w:rPr>
          <w:rFonts w:ascii="Palatino Linotype" w:hAnsi="Palatino Linotype" w:cs="Arial"/>
        </w:rPr>
        <w:t xml:space="preserve"> </w:t>
      </w:r>
      <w:r w:rsidR="005A2C02">
        <w:rPr>
          <w:rFonts w:ascii="Palatino Linotype" w:hAnsi="Palatino Linotype" w:cs="Arial"/>
        </w:rPr>
        <w:t>trece de noviembre</w:t>
      </w:r>
      <w:r w:rsidR="008E6A62" w:rsidRPr="007D0769">
        <w:rPr>
          <w:rFonts w:ascii="Palatino Linotype" w:hAnsi="Palatino Linotype" w:cs="Arial"/>
        </w:rPr>
        <w:t xml:space="preserve"> </w:t>
      </w:r>
      <w:r w:rsidR="00B97199" w:rsidRPr="007D0769">
        <w:rPr>
          <w:rFonts w:ascii="Palatino Linotype" w:hAnsi="Palatino Linotype" w:cs="Arial"/>
        </w:rPr>
        <w:t>de</w:t>
      </w:r>
      <w:r w:rsidR="00414147" w:rsidRPr="007D0769">
        <w:rPr>
          <w:rFonts w:ascii="Palatino Linotype" w:hAnsi="Palatino Linotype" w:cs="Arial"/>
        </w:rPr>
        <w:t xml:space="preserve"> </w:t>
      </w:r>
      <w:r w:rsidR="00B97199" w:rsidRPr="007D0769">
        <w:rPr>
          <w:rFonts w:ascii="Palatino Linotype" w:hAnsi="Palatino Linotype" w:cs="Arial"/>
        </w:rPr>
        <w:t>dos</w:t>
      </w:r>
      <w:r w:rsidR="00414147" w:rsidRPr="007D0769">
        <w:rPr>
          <w:rFonts w:ascii="Palatino Linotype" w:hAnsi="Palatino Linotype" w:cs="Arial"/>
        </w:rPr>
        <w:t xml:space="preserve"> </w:t>
      </w:r>
      <w:r w:rsidR="00B97199" w:rsidRPr="007D0769">
        <w:rPr>
          <w:rFonts w:ascii="Palatino Linotype" w:hAnsi="Palatino Linotype" w:cs="Arial"/>
        </w:rPr>
        <w:t>mil</w:t>
      </w:r>
      <w:r w:rsidR="00414147" w:rsidRPr="007D0769">
        <w:rPr>
          <w:rFonts w:ascii="Palatino Linotype" w:hAnsi="Palatino Linotype" w:cs="Arial"/>
        </w:rPr>
        <w:t xml:space="preserve"> </w:t>
      </w:r>
      <w:r w:rsidR="00B97199" w:rsidRPr="007D0769">
        <w:rPr>
          <w:rFonts w:ascii="Palatino Linotype" w:hAnsi="Palatino Linotype" w:cs="Arial"/>
        </w:rPr>
        <w:t>diecinueve</w:t>
      </w:r>
      <w:r w:rsidR="00FF3111"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Comisionada</w:t>
      </w:r>
      <w:r w:rsidR="00414147" w:rsidRPr="007D0769">
        <w:rPr>
          <w:rFonts w:ascii="Palatino Linotype" w:hAnsi="Palatino Linotype" w:cs="Arial"/>
        </w:rPr>
        <w:t xml:space="preserve"> </w:t>
      </w:r>
      <w:r w:rsidR="00FF3111" w:rsidRPr="007D0769">
        <w:rPr>
          <w:rFonts w:ascii="Palatino Linotype" w:hAnsi="Palatino Linotype" w:cs="Arial"/>
        </w:rPr>
        <w:t>Ponente</w:t>
      </w:r>
      <w:r w:rsidR="00414147" w:rsidRPr="007D0769">
        <w:rPr>
          <w:rFonts w:ascii="Palatino Linotype" w:hAnsi="Palatino Linotype" w:cs="Arial"/>
        </w:rPr>
        <w:t xml:space="preserve"> </w:t>
      </w:r>
      <w:r w:rsidR="00FF3111" w:rsidRPr="007D0769">
        <w:rPr>
          <w:rFonts w:ascii="Palatino Linotype" w:hAnsi="Palatino Linotype" w:cs="Arial"/>
        </w:rPr>
        <w:t>acordó</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cierre</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instrucción</w:t>
      </w:r>
      <w:r w:rsidR="00AB27D9"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así</w:t>
      </w:r>
      <w:r w:rsidR="00414147" w:rsidRPr="007D0769">
        <w:rPr>
          <w:rFonts w:ascii="Palatino Linotype" w:hAnsi="Palatino Linotype" w:cs="Arial"/>
        </w:rPr>
        <w:t xml:space="preserve"> </w:t>
      </w:r>
      <w:r w:rsidR="00FF3111" w:rsidRPr="007D0769">
        <w:rPr>
          <w:rFonts w:ascii="Palatino Linotype" w:hAnsi="Palatino Linotype" w:cs="Arial"/>
          <w:lang w:val="es-ES_tradnl"/>
        </w:rPr>
        <w:t>como</w:t>
      </w:r>
      <w:r w:rsidR="00AB27D9" w:rsidRPr="007D0769">
        <w:rPr>
          <w:rFonts w:ascii="Palatino Linotype" w:hAnsi="Palatino Linotype" w:cs="Arial"/>
          <w:lang w:val="es-ES_tradnl"/>
        </w:rPr>
        <w:t>,</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remisión</w:t>
      </w:r>
      <w:r w:rsidR="00414147" w:rsidRPr="007D0769">
        <w:rPr>
          <w:rFonts w:ascii="Palatino Linotype" w:hAnsi="Palatino Linotype" w:cs="Arial"/>
        </w:rPr>
        <w:t xml:space="preserve"> </w:t>
      </w:r>
      <w:r w:rsidR="00FF3111" w:rsidRPr="007D0769">
        <w:rPr>
          <w:rFonts w:ascii="Palatino Linotype" w:hAnsi="Palatino Linotype" w:cs="Arial"/>
        </w:rPr>
        <w:t>del</w:t>
      </w:r>
      <w:r w:rsidR="00414147" w:rsidRPr="007D0769">
        <w:rPr>
          <w:rFonts w:ascii="Palatino Linotype" w:hAnsi="Palatino Linotype" w:cs="Arial"/>
        </w:rPr>
        <w:t xml:space="preserve"> </w:t>
      </w:r>
      <w:r w:rsidR="00FF3111" w:rsidRPr="007D0769">
        <w:rPr>
          <w:rFonts w:ascii="Palatino Linotype" w:hAnsi="Palatino Linotype" w:cs="Arial"/>
        </w:rPr>
        <w:t>mismo</w:t>
      </w:r>
      <w:r w:rsidR="00414147" w:rsidRPr="007D0769">
        <w:rPr>
          <w:rFonts w:ascii="Palatino Linotype" w:hAnsi="Palatino Linotype" w:cs="Arial"/>
        </w:rPr>
        <w:t xml:space="preserve"> </w:t>
      </w:r>
      <w:r w:rsidR="00FF3111" w:rsidRPr="007D0769">
        <w:rPr>
          <w:rFonts w:ascii="Palatino Linotype" w:hAnsi="Palatino Linotype" w:cs="Arial"/>
        </w:rPr>
        <w:t>a</w:t>
      </w:r>
      <w:r w:rsidR="00414147" w:rsidRPr="007D0769">
        <w:rPr>
          <w:rFonts w:ascii="Palatino Linotype" w:hAnsi="Palatino Linotype" w:cs="Arial"/>
        </w:rPr>
        <w:t xml:space="preserve"> </w:t>
      </w:r>
      <w:r w:rsidR="00FF3111" w:rsidRPr="007D0769">
        <w:rPr>
          <w:rFonts w:ascii="Palatino Linotype" w:hAnsi="Palatino Linotype" w:cs="Arial"/>
        </w:rPr>
        <w:t>efecto</w:t>
      </w:r>
      <w:r w:rsidR="00414147" w:rsidRPr="007D0769">
        <w:rPr>
          <w:rFonts w:ascii="Palatino Linotype" w:hAnsi="Palatino Linotype" w:cs="Arial"/>
        </w:rPr>
        <w:t xml:space="preserve"> </w:t>
      </w:r>
      <w:r w:rsidR="00FF3111" w:rsidRPr="007D0769">
        <w:rPr>
          <w:rFonts w:ascii="Palatino Linotype" w:hAnsi="Palatino Linotype" w:cs="Arial"/>
          <w:lang w:val="es-ES_tradnl"/>
        </w:rPr>
        <w:t>de</w:t>
      </w:r>
      <w:r w:rsidR="00414147" w:rsidRPr="007D0769">
        <w:rPr>
          <w:rFonts w:ascii="Palatino Linotype" w:hAnsi="Palatino Linotype" w:cs="Arial"/>
        </w:rPr>
        <w:t xml:space="preserve"> </w:t>
      </w:r>
      <w:r w:rsidR="00FF3111" w:rsidRPr="007D0769">
        <w:rPr>
          <w:rFonts w:ascii="Palatino Linotype" w:hAnsi="Palatino Linotype" w:cs="Arial"/>
        </w:rPr>
        <w:t>ser</w:t>
      </w:r>
      <w:r w:rsidR="00414147" w:rsidRPr="007D0769">
        <w:rPr>
          <w:rFonts w:ascii="Palatino Linotype" w:hAnsi="Palatino Linotype" w:cs="Arial"/>
        </w:rPr>
        <w:t xml:space="preserve"> </w:t>
      </w:r>
      <w:r w:rsidR="00FF3111" w:rsidRPr="007D0769">
        <w:rPr>
          <w:rFonts w:ascii="Palatino Linotype" w:hAnsi="Palatino Linotype" w:cs="Arial"/>
        </w:rPr>
        <w:t>resuelto,</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conformidad</w:t>
      </w:r>
      <w:r w:rsidR="00414147" w:rsidRPr="007D0769">
        <w:rPr>
          <w:rFonts w:ascii="Palatino Linotype" w:hAnsi="Palatino Linotype" w:cs="Arial"/>
        </w:rPr>
        <w:t xml:space="preserve"> </w:t>
      </w:r>
      <w:r w:rsidR="00FF3111" w:rsidRPr="007D0769">
        <w:rPr>
          <w:rFonts w:ascii="Palatino Linotype" w:hAnsi="Palatino Linotype" w:cs="Arial"/>
        </w:rPr>
        <w:t>con</w:t>
      </w:r>
      <w:r w:rsidR="00414147" w:rsidRPr="007D0769">
        <w:rPr>
          <w:rFonts w:ascii="Palatino Linotype" w:hAnsi="Palatino Linotype" w:cs="Arial"/>
        </w:rPr>
        <w:t xml:space="preserve"> </w:t>
      </w:r>
      <w:r w:rsidR="00FF3111" w:rsidRPr="007D0769">
        <w:rPr>
          <w:rFonts w:ascii="Palatino Linotype" w:hAnsi="Palatino Linotype" w:cs="Arial"/>
        </w:rPr>
        <w:t>lo</w:t>
      </w:r>
      <w:r w:rsidR="00414147" w:rsidRPr="007D0769">
        <w:rPr>
          <w:rFonts w:ascii="Palatino Linotype" w:hAnsi="Palatino Linotype" w:cs="Arial"/>
        </w:rPr>
        <w:t xml:space="preserve"> </w:t>
      </w:r>
      <w:r w:rsidR="00FF3111" w:rsidRPr="007D0769">
        <w:rPr>
          <w:rFonts w:ascii="Palatino Linotype" w:hAnsi="Palatino Linotype" w:cs="Arial"/>
        </w:rPr>
        <w:t>establecido</w:t>
      </w:r>
      <w:r w:rsidR="00414147" w:rsidRPr="007D0769">
        <w:rPr>
          <w:rFonts w:ascii="Palatino Linotype" w:hAnsi="Palatino Linotype" w:cs="Arial"/>
        </w:rPr>
        <w:t xml:space="preserve"> </w:t>
      </w:r>
      <w:r w:rsidR="00FF3111" w:rsidRPr="007D0769">
        <w:rPr>
          <w:rFonts w:ascii="Palatino Linotype" w:hAnsi="Palatino Linotype" w:cs="Arial"/>
        </w:rPr>
        <w:t>en</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artículo</w:t>
      </w:r>
      <w:r w:rsidR="00414147" w:rsidRPr="007D0769">
        <w:rPr>
          <w:rFonts w:ascii="Palatino Linotype" w:hAnsi="Palatino Linotype" w:cs="Arial"/>
        </w:rPr>
        <w:t xml:space="preserve"> </w:t>
      </w:r>
      <w:r w:rsidR="00FF3111" w:rsidRPr="007D0769">
        <w:rPr>
          <w:rFonts w:ascii="Palatino Linotype" w:hAnsi="Palatino Linotype" w:cs="Arial"/>
        </w:rPr>
        <w:t>185</w:t>
      </w:r>
      <w:r w:rsidR="006F1530"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fracciones</w:t>
      </w:r>
      <w:r w:rsidR="00414147" w:rsidRPr="007D0769">
        <w:rPr>
          <w:rFonts w:ascii="Palatino Linotype" w:hAnsi="Palatino Linotype" w:cs="Arial"/>
        </w:rPr>
        <w:t xml:space="preserve"> </w:t>
      </w:r>
      <w:r w:rsidR="00FF3111" w:rsidRPr="007D0769">
        <w:rPr>
          <w:rFonts w:ascii="Palatino Linotype" w:hAnsi="Palatino Linotype" w:cs="Arial"/>
        </w:rPr>
        <w:t>VI</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VIII</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Ley</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Transparencia</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Acceso</w:t>
      </w:r>
      <w:r w:rsidR="00414147" w:rsidRPr="007D0769">
        <w:rPr>
          <w:rFonts w:ascii="Palatino Linotype" w:hAnsi="Palatino Linotype" w:cs="Arial"/>
        </w:rPr>
        <w:t xml:space="preserve"> </w:t>
      </w:r>
      <w:r w:rsidR="00FF3111" w:rsidRPr="007D0769">
        <w:rPr>
          <w:rFonts w:ascii="Palatino Linotype" w:hAnsi="Palatino Linotype" w:cs="Arial"/>
        </w:rPr>
        <w:t>a</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Información</w:t>
      </w:r>
      <w:r w:rsidR="00414147" w:rsidRPr="007D0769">
        <w:rPr>
          <w:rFonts w:ascii="Palatino Linotype" w:hAnsi="Palatino Linotype" w:cs="Arial"/>
        </w:rPr>
        <w:t xml:space="preserve"> </w:t>
      </w:r>
      <w:r w:rsidR="00FF3111" w:rsidRPr="007D0769">
        <w:rPr>
          <w:rFonts w:ascii="Palatino Linotype" w:hAnsi="Palatino Linotype" w:cs="Arial"/>
        </w:rPr>
        <w:t>Pública</w:t>
      </w:r>
      <w:r w:rsidR="00414147" w:rsidRPr="007D0769">
        <w:rPr>
          <w:rFonts w:ascii="Palatino Linotype" w:hAnsi="Palatino Linotype" w:cs="Arial"/>
        </w:rPr>
        <w:t xml:space="preserve"> </w:t>
      </w:r>
      <w:r w:rsidR="00FF3111" w:rsidRPr="007D0769">
        <w:rPr>
          <w:rFonts w:ascii="Palatino Linotype" w:hAnsi="Palatino Linotype" w:cs="Arial"/>
        </w:rPr>
        <w:t>del</w:t>
      </w:r>
      <w:r w:rsidR="00414147" w:rsidRPr="007D0769">
        <w:rPr>
          <w:rFonts w:ascii="Palatino Linotype" w:hAnsi="Palatino Linotype" w:cs="Arial"/>
        </w:rPr>
        <w:t xml:space="preserve"> </w:t>
      </w:r>
      <w:r w:rsidR="00FF3111" w:rsidRPr="007D0769">
        <w:rPr>
          <w:rFonts w:ascii="Palatino Linotype" w:hAnsi="Palatino Linotype" w:cs="Arial"/>
        </w:rPr>
        <w:t>Estado</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México</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Municipios</w:t>
      </w:r>
      <w:r w:rsidR="0069412E" w:rsidRPr="007D0769">
        <w:rPr>
          <w:rFonts w:ascii="Palatino Linotype" w:hAnsi="Palatino Linotype" w:cs="Arial"/>
        </w:rPr>
        <w:t>.</w:t>
      </w:r>
    </w:p>
    <w:p w:rsidR="00081D7F" w:rsidRPr="007D0769" w:rsidRDefault="0069412E" w:rsidP="00081D7F">
      <w:pPr>
        <w:pStyle w:val="Prrafodelista"/>
        <w:numPr>
          <w:ilvl w:val="0"/>
          <w:numId w:val="4"/>
        </w:numPr>
        <w:spacing w:before="240" w:beforeAutospacing="1" w:after="240" w:afterAutospacing="1" w:line="360" w:lineRule="auto"/>
        <w:ind w:left="0" w:firstLine="0"/>
        <w:jc w:val="both"/>
        <w:rPr>
          <w:rFonts w:ascii="Palatino Linotype" w:hAnsi="Palatino Linotype"/>
          <w:b/>
          <w:bCs/>
          <w:spacing w:val="60"/>
          <w:sz w:val="28"/>
        </w:rPr>
      </w:pPr>
      <w:r w:rsidRPr="007D0769">
        <w:rPr>
          <w:rFonts w:ascii="Palatino Linotype" w:eastAsia="Calibri" w:hAnsi="Palatino Linotype"/>
          <w:szCs w:val="22"/>
          <w:lang w:eastAsia="en-US"/>
        </w:rPr>
        <w:t xml:space="preserve">En fecha </w:t>
      </w:r>
      <w:r w:rsidR="005A2C02">
        <w:rPr>
          <w:rFonts w:ascii="Palatino Linotype" w:eastAsia="Calibri" w:hAnsi="Palatino Linotype"/>
          <w:szCs w:val="22"/>
          <w:lang w:eastAsia="en-US"/>
        </w:rPr>
        <w:t>tres</w:t>
      </w:r>
      <w:r w:rsidR="002C26DC">
        <w:rPr>
          <w:rFonts w:ascii="Palatino Linotype" w:eastAsia="Calibri" w:hAnsi="Palatino Linotype"/>
          <w:szCs w:val="22"/>
          <w:lang w:eastAsia="en-US"/>
        </w:rPr>
        <w:t xml:space="preserve"> de diciembre</w:t>
      </w:r>
      <w:r w:rsidRPr="007D0769">
        <w:rPr>
          <w:rFonts w:ascii="Palatino Linotype" w:eastAsia="Calibri" w:hAnsi="Palatino Linotype"/>
          <w:szCs w:val="22"/>
          <w:lang w:eastAsia="en-US"/>
        </w:rPr>
        <w:t xml:space="preserve"> de dos mil diecinueve, </w:t>
      </w:r>
      <w:r w:rsidR="00AF2A59" w:rsidRPr="007D0769">
        <w:rPr>
          <w:rFonts w:ascii="Palatino Linotype" w:hAnsi="Palatino Linotype" w:cs="Arial"/>
        </w:rPr>
        <w:t xml:space="preserve">la Comisionada Ponente </w:t>
      </w:r>
      <w:r w:rsidR="00081D7F" w:rsidRPr="007D0769">
        <w:rPr>
          <w:rFonts w:ascii="Palatino Linotype" w:hAnsi="Palatino Linotype" w:cs="Arial"/>
        </w:rPr>
        <w:t>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7D0769"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D0769">
        <w:rPr>
          <w:rFonts w:ascii="Palatino Linotype" w:hAnsi="Palatino Linotype"/>
          <w:b/>
          <w:bCs/>
          <w:spacing w:val="60"/>
          <w:sz w:val="28"/>
        </w:rPr>
        <w:lastRenderedPageBreak/>
        <w:t>CONSIDERANDO</w:t>
      </w:r>
    </w:p>
    <w:p w:rsidR="00BE201E" w:rsidRPr="007D076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D0769">
        <w:rPr>
          <w:rFonts w:ascii="Palatino Linotype" w:hAnsi="Palatino Linotype"/>
          <w:b/>
        </w:rPr>
        <w:t>Competencia</w:t>
      </w:r>
      <w:r w:rsidRPr="007D0769">
        <w:rPr>
          <w:rFonts w:ascii="Palatino Linotype" w:hAnsi="Palatino Linotype"/>
        </w:rPr>
        <w:t>.</w:t>
      </w:r>
      <w:r w:rsidR="00414147" w:rsidRPr="007D0769">
        <w:rPr>
          <w:rFonts w:ascii="Palatino Linotype" w:hAnsi="Palatino Linotype"/>
          <w:b/>
        </w:rPr>
        <w:t xml:space="preserve"> </w:t>
      </w:r>
      <w:r w:rsidR="00BE201E" w:rsidRPr="007D0769">
        <w:rPr>
          <w:rFonts w:ascii="Palatino Linotype" w:hAnsi="Palatino Linotype"/>
        </w:rPr>
        <w:t>Este</w:t>
      </w:r>
      <w:r w:rsidR="00414147" w:rsidRPr="007D0769">
        <w:rPr>
          <w:rFonts w:ascii="Palatino Linotype" w:hAnsi="Palatino Linotype"/>
        </w:rPr>
        <w:t xml:space="preserve"> </w:t>
      </w:r>
      <w:r w:rsidR="00BE201E" w:rsidRPr="007D0769">
        <w:rPr>
          <w:rFonts w:ascii="Palatino Linotype" w:hAnsi="Palatino Linotype"/>
        </w:rPr>
        <w:t>Instituto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Protección</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Datos</w:t>
      </w:r>
      <w:r w:rsidR="00414147" w:rsidRPr="007D0769">
        <w:rPr>
          <w:rFonts w:ascii="Palatino Linotype" w:hAnsi="Palatino Linotype"/>
        </w:rPr>
        <w:t xml:space="preserve"> </w:t>
      </w:r>
      <w:r w:rsidR="00BE201E" w:rsidRPr="007D0769">
        <w:rPr>
          <w:rFonts w:ascii="Palatino Linotype" w:hAnsi="Palatino Linotype"/>
        </w:rPr>
        <w:t>Personales</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414147" w:rsidRPr="007D0769">
        <w:rPr>
          <w:rFonts w:ascii="Palatino Linotype" w:hAnsi="Palatino Linotype"/>
        </w:rPr>
        <w:t xml:space="preserve"> </w:t>
      </w:r>
      <w:r w:rsidR="00BE201E" w:rsidRPr="007D0769">
        <w:rPr>
          <w:rFonts w:ascii="Palatino Linotype" w:hAnsi="Palatino Linotype"/>
        </w:rPr>
        <w:t>es</w:t>
      </w:r>
      <w:r w:rsidR="00414147" w:rsidRPr="007D0769">
        <w:rPr>
          <w:rFonts w:ascii="Palatino Linotype" w:hAnsi="Palatino Linotype"/>
        </w:rPr>
        <w:t xml:space="preserve"> </w:t>
      </w:r>
      <w:r w:rsidR="00BE201E" w:rsidRPr="007D0769">
        <w:rPr>
          <w:rFonts w:ascii="Palatino Linotype" w:hAnsi="Palatino Linotype"/>
        </w:rPr>
        <w:t>competente</w:t>
      </w:r>
      <w:r w:rsidR="00414147" w:rsidRPr="007D0769">
        <w:rPr>
          <w:rFonts w:ascii="Palatino Linotype" w:hAnsi="Palatino Linotype"/>
        </w:rPr>
        <w:t xml:space="preserve"> </w:t>
      </w:r>
      <w:r w:rsidR="00BE201E" w:rsidRPr="007D0769">
        <w:rPr>
          <w:rFonts w:ascii="Palatino Linotype" w:hAnsi="Palatino Linotype"/>
        </w:rPr>
        <w:t>para</w:t>
      </w:r>
      <w:r w:rsidR="00414147" w:rsidRPr="007D0769">
        <w:rPr>
          <w:rFonts w:ascii="Palatino Linotype" w:hAnsi="Palatino Linotype"/>
        </w:rPr>
        <w:t xml:space="preserve"> </w:t>
      </w:r>
      <w:r w:rsidR="00BE201E" w:rsidRPr="007D0769">
        <w:rPr>
          <w:rFonts w:ascii="Palatino Linotype" w:hAnsi="Palatino Linotype"/>
        </w:rPr>
        <w:t>conocer</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resolver</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presente</w:t>
      </w:r>
      <w:r w:rsidR="00414147" w:rsidRPr="007D0769">
        <w:rPr>
          <w:rFonts w:ascii="Palatino Linotype" w:hAnsi="Palatino Linotype"/>
        </w:rPr>
        <w:t xml:space="preserve"> </w:t>
      </w:r>
      <w:r w:rsidR="00BE201E" w:rsidRPr="007D0769">
        <w:rPr>
          <w:rFonts w:ascii="Palatino Linotype" w:hAnsi="Palatino Linotype"/>
        </w:rPr>
        <w:t>recurso,</w:t>
      </w:r>
      <w:r w:rsidR="00414147" w:rsidRPr="007D0769">
        <w:rPr>
          <w:rFonts w:ascii="Palatino Linotype" w:hAnsi="Palatino Linotype"/>
        </w:rPr>
        <w:t xml:space="preserve"> </w:t>
      </w:r>
      <w:r w:rsidR="00BE201E" w:rsidRPr="007D0769">
        <w:rPr>
          <w:rFonts w:ascii="Palatino Linotype" w:hAnsi="Palatino Linotype"/>
        </w:rPr>
        <w:t>conforme</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lo</w:t>
      </w:r>
      <w:r w:rsidR="00414147" w:rsidRPr="007D0769">
        <w:rPr>
          <w:rFonts w:ascii="Palatino Linotype" w:hAnsi="Palatino Linotype"/>
        </w:rPr>
        <w:t xml:space="preserve"> </w:t>
      </w:r>
      <w:r w:rsidR="00BE201E" w:rsidRPr="007D0769">
        <w:rPr>
          <w:rFonts w:ascii="Palatino Linotype" w:hAnsi="Palatino Linotype"/>
        </w:rPr>
        <w:t>dispuesto</w:t>
      </w:r>
      <w:r w:rsidR="00414147" w:rsidRPr="007D0769">
        <w:rPr>
          <w:rFonts w:ascii="Palatino Linotype" w:hAnsi="Palatino Linotype"/>
        </w:rPr>
        <w:t xml:space="preserve"> </w:t>
      </w:r>
      <w:r w:rsidR="00BE201E" w:rsidRPr="007D0769">
        <w:rPr>
          <w:rFonts w:ascii="Palatino Linotype" w:hAnsi="Palatino Linotype"/>
        </w:rPr>
        <w:t>en</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artículo</w:t>
      </w:r>
      <w:r w:rsidR="00414147" w:rsidRPr="007D0769">
        <w:rPr>
          <w:rFonts w:ascii="Palatino Linotype" w:hAnsi="Palatino Linotype"/>
        </w:rPr>
        <w:t xml:space="preserve"> </w:t>
      </w:r>
      <w:r w:rsidR="00BE201E" w:rsidRPr="007D0769">
        <w:rPr>
          <w:rFonts w:ascii="Palatino Linotype" w:hAnsi="Palatino Linotype"/>
        </w:rPr>
        <w:t>6,</w:t>
      </w:r>
      <w:r w:rsidR="00414147" w:rsidRPr="007D0769">
        <w:rPr>
          <w:rFonts w:ascii="Palatino Linotype" w:hAnsi="Palatino Linotype"/>
        </w:rPr>
        <w:t xml:space="preserve"> </w:t>
      </w:r>
      <w:r w:rsidR="00BE201E" w:rsidRPr="007D0769">
        <w:rPr>
          <w:rFonts w:ascii="Palatino Linotype" w:hAnsi="Palatino Linotype"/>
        </w:rPr>
        <w:t>Apartado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Constitución</w:t>
      </w:r>
      <w:r w:rsidR="00414147" w:rsidRPr="007D0769">
        <w:rPr>
          <w:rFonts w:ascii="Palatino Linotype" w:hAnsi="Palatino Linotype"/>
        </w:rPr>
        <w:t xml:space="preserve"> </w:t>
      </w:r>
      <w:r w:rsidR="00BE201E" w:rsidRPr="007D0769">
        <w:rPr>
          <w:rFonts w:ascii="Palatino Linotype" w:hAnsi="Palatino Linotype"/>
        </w:rPr>
        <w:t>Política</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Estados</w:t>
      </w:r>
      <w:r w:rsidR="00414147" w:rsidRPr="007D0769">
        <w:rPr>
          <w:rFonts w:ascii="Palatino Linotype" w:hAnsi="Palatino Linotype"/>
        </w:rPr>
        <w:t xml:space="preserve"> </w:t>
      </w:r>
      <w:r w:rsidR="00BE201E" w:rsidRPr="007D0769">
        <w:rPr>
          <w:rFonts w:ascii="Palatino Linotype" w:hAnsi="Palatino Linotype"/>
        </w:rPr>
        <w:t>Unidos</w:t>
      </w:r>
      <w:r w:rsidR="00414147" w:rsidRPr="007D0769">
        <w:rPr>
          <w:rFonts w:ascii="Palatino Linotype" w:hAnsi="Palatino Linotype"/>
        </w:rPr>
        <w:t xml:space="preserve"> </w:t>
      </w:r>
      <w:r w:rsidR="00BE201E" w:rsidRPr="007D0769">
        <w:rPr>
          <w:rFonts w:ascii="Palatino Linotype" w:hAnsi="Palatino Linotype"/>
        </w:rPr>
        <w:t>Mexicanos;</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artículo</w:t>
      </w:r>
      <w:r w:rsidR="00414147" w:rsidRPr="007D0769">
        <w:rPr>
          <w:rFonts w:ascii="Palatino Linotype" w:hAnsi="Palatino Linotype"/>
        </w:rPr>
        <w:t xml:space="preserve"> </w:t>
      </w:r>
      <w:r w:rsidR="00BE201E" w:rsidRPr="007D0769">
        <w:rPr>
          <w:rFonts w:ascii="Palatino Linotype" w:hAnsi="Palatino Linotype"/>
        </w:rPr>
        <w:t>5,</w:t>
      </w:r>
      <w:r w:rsidR="00414147" w:rsidRPr="007D0769">
        <w:rPr>
          <w:rFonts w:ascii="Palatino Linotype" w:hAnsi="Palatino Linotype"/>
        </w:rPr>
        <w:t xml:space="preserve"> </w:t>
      </w:r>
      <w:r w:rsidR="00BE201E" w:rsidRPr="007D0769">
        <w:rPr>
          <w:rFonts w:ascii="Palatino Linotype" w:hAnsi="Palatino Linotype"/>
        </w:rPr>
        <w:t>párrafos</w:t>
      </w:r>
      <w:r w:rsidR="00414147" w:rsidRPr="007D0769">
        <w:rPr>
          <w:rFonts w:ascii="Palatino Linotype" w:hAnsi="Palatino Linotype"/>
        </w:rPr>
        <w:t xml:space="preserve"> </w:t>
      </w:r>
      <w:r w:rsidR="00BE201E" w:rsidRPr="007D0769">
        <w:rPr>
          <w:rFonts w:ascii="Palatino Linotype" w:hAnsi="Palatino Linotype"/>
        </w:rPr>
        <w:t>vigésimo</w:t>
      </w:r>
      <w:r w:rsidR="009B7E69" w:rsidRPr="007D0769">
        <w:rPr>
          <w:rFonts w:ascii="Palatino Linotype" w:hAnsi="Palatino Linotype"/>
        </w:rPr>
        <w:t xml:space="preserve"> segundo</w:t>
      </w:r>
      <w:r w:rsidR="00BE201E" w:rsidRPr="007D0769">
        <w:rPr>
          <w:rFonts w:ascii="Palatino Linotype" w:hAnsi="Palatino Linotype"/>
        </w:rPr>
        <w:t>,</w:t>
      </w:r>
      <w:r w:rsidR="00414147" w:rsidRPr="007D0769">
        <w:rPr>
          <w:rFonts w:ascii="Palatino Linotype" w:hAnsi="Palatino Linotype"/>
        </w:rPr>
        <w:t xml:space="preserve"> </w:t>
      </w:r>
      <w:r w:rsidR="00BE201E" w:rsidRPr="007D0769">
        <w:rPr>
          <w:rFonts w:ascii="Palatino Linotype" w:hAnsi="Palatino Linotype"/>
        </w:rPr>
        <w:t>vigésimo</w:t>
      </w:r>
      <w:r w:rsidR="00414147" w:rsidRPr="007D0769">
        <w:rPr>
          <w:rFonts w:ascii="Palatino Linotype" w:hAnsi="Palatino Linotype"/>
        </w:rPr>
        <w:t xml:space="preserve"> </w:t>
      </w:r>
      <w:r w:rsidR="009B7E69" w:rsidRPr="007D0769">
        <w:rPr>
          <w:rFonts w:ascii="Palatino Linotype" w:hAnsi="Palatino Linotype"/>
        </w:rPr>
        <w:t>tercero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vigésimo</w:t>
      </w:r>
      <w:r w:rsidR="00414147" w:rsidRPr="007D0769">
        <w:rPr>
          <w:rFonts w:ascii="Palatino Linotype" w:hAnsi="Palatino Linotype"/>
        </w:rPr>
        <w:t xml:space="preserve"> </w:t>
      </w:r>
      <w:r w:rsidR="009B7E69" w:rsidRPr="007D0769">
        <w:rPr>
          <w:rFonts w:ascii="Palatino Linotype" w:hAnsi="Palatino Linotype"/>
        </w:rPr>
        <w:t>cuarto</w:t>
      </w:r>
      <w:r w:rsidR="00BE201E" w:rsidRPr="007D0769">
        <w:rPr>
          <w:rFonts w:ascii="Palatino Linotype" w:hAnsi="Palatino Linotype"/>
        </w:rPr>
        <w:t>,</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IV</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V,</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Constitución</w:t>
      </w:r>
      <w:r w:rsidR="00414147" w:rsidRPr="007D0769">
        <w:rPr>
          <w:rFonts w:ascii="Palatino Linotype" w:hAnsi="Palatino Linotype"/>
        </w:rPr>
        <w:t xml:space="preserve"> </w:t>
      </w:r>
      <w:r w:rsidR="00BE201E" w:rsidRPr="007D0769">
        <w:rPr>
          <w:rFonts w:ascii="Palatino Linotype" w:hAnsi="Palatino Linotype"/>
        </w:rPr>
        <w:t>Política</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Libre</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Soberano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artículos</w:t>
      </w:r>
      <w:r w:rsidR="00414147" w:rsidRPr="007D0769">
        <w:rPr>
          <w:rFonts w:ascii="Palatino Linotype" w:hAnsi="Palatino Linotype"/>
        </w:rPr>
        <w:t xml:space="preserve"> </w:t>
      </w:r>
      <w:r w:rsidR="00BE201E" w:rsidRPr="007D0769">
        <w:rPr>
          <w:rFonts w:ascii="Palatino Linotype" w:hAnsi="Palatino Linotype"/>
        </w:rPr>
        <w:t>2,</w:t>
      </w:r>
      <w:r w:rsidR="00414147" w:rsidRPr="007D0769">
        <w:rPr>
          <w:rFonts w:ascii="Palatino Linotype" w:hAnsi="Palatino Linotype"/>
        </w:rPr>
        <w:t xml:space="preserve"> </w:t>
      </w:r>
      <w:r w:rsidR="00BE201E" w:rsidRPr="007D0769">
        <w:rPr>
          <w:rFonts w:ascii="Palatino Linotype" w:hAnsi="Palatino Linotype"/>
        </w:rPr>
        <w:t>fracción</w:t>
      </w:r>
      <w:r w:rsidR="00414147" w:rsidRPr="007D0769">
        <w:rPr>
          <w:rFonts w:ascii="Palatino Linotype" w:hAnsi="Palatino Linotype"/>
        </w:rPr>
        <w:t xml:space="preserve"> </w:t>
      </w:r>
      <w:r w:rsidR="00BE201E" w:rsidRPr="007D0769">
        <w:rPr>
          <w:rFonts w:ascii="Palatino Linotype" w:hAnsi="Palatino Linotype"/>
        </w:rPr>
        <w:t>II,</w:t>
      </w:r>
      <w:r w:rsidR="00414147" w:rsidRPr="007D0769">
        <w:rPr>
          <w:rFonts w:ascii="Palatino Linotype" w:hAnsi="Palatino Linotype"/>
        </w:rPr>
        <w:t xml:space="preserve"> </w:t>
      </w:r>
      <w:r w:rsidR="00BE201E" w:rsidRPr="007D0769">
        <w:rPr>
          <w:rFonts w:ascii="Palatino Linotype" w:hAnsi="Palatino Linotype"/>
        </w:rPr>
        <w:t>13,</w:t>
      </w:r>
      <w:r w:rsidR="00414147" w:rsidRPr="007D0769">
        <w:rPr>
          <w:rFonts w:ascii="Palatino Linotype" w:hAnsi="Palatino Linotype"/>
        </w:rPr>
        <w:t xml:space="preserve"> </w:t>
      </w:r>
      <w:r w:rsidR="00BE201E" w:rsidRPr="007D0769">
        <w:rPr>
          <w:rFonts w:ascii="Palatino Linotype" w:hAnsi="Palatino Linotype"/>
        </w:rPr>
        <w:t>29,</w:t>
      </w:r>
      <w:r w:rsidR="00414147" w:rsidRPr="007D0769">
        <w:rPr>
          <w:rFonts w:ascii="Palatino Linotype" w:hAnsi="Palatino Linotype"/>
        </w:rPr>
        <w:t xml:space="preserve"> </w:t>
      </w:r>
      <w:r w:rsidR="00BE201E" w:rsidRPr="007D0769">
        <w:rPr>
          <w:rFonts w:ascii="Palatino Linotype" w:hAnsi="Palatino Linotype"/>
        </w:rPr>
        <w:t>36,</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II,</w:t>
      </w:r>
      <w:r w:rsidR="00414147" w:rsidRPr="007D0769">
        <w:rPr>
          <w:rFonts w:ascii="Palatino Linotype" w:hAnsi="Palatino Linotype"/>
        </w:rPr>
        <w:t xml:space="preserve"> </w:t>
      </w:r>
      <w:r w:rsidR="00BE201E" w:rsidRPr="007D0769">
        <w:rPr>
          <w:rFonts w:ascii="Palatino Linotype" w:hAnsi="Palatino Linotype"/>
        </w:rPr>
        <w:t>176,</w:t>
      </w:r>
      <w:r w:rsidR="00414147" w:rsidRPr="007D0769">
        <w:rPr>
          <w:rFonts w:ascii="Palatino Linotype" w:hAnsi="Palatino Linotype"/>
        </w:rPr>
        <w:t xml:space="preserve"> </w:t>
      </w:r>
      <w:r w:rsidR="00BE201E" w:rsidRPr="007D0769">
        <w:rPr>
          <w:rFonts w:ascii="Palatino Linotype" w:hAnsi="Palatino Linotype"/>
        </w:rPr>
        <w:t>178,</w:t>
      </w:r>
      <w:r w:rsidR="00414147" w:rsidRPr="007D0769">
        <w:rPr>
          <w:rFonts w:ascii="Palatino Linotype" w:hAnsi="Palatino Linotype"/>
        </w:rPr>
        <w:t xml:space="preserve"> </w:t>
      </w:r>
      <w:r w:rsidR="00BE201E" w:rsidRPr="007D0769">
        <w:rPr>
          <w:rFonts w:ascii="Palatino Linotype" w:hAnsi="Palatino Linotype"/>
        </w:rPr>
        <w:t>179,</w:t>
      </w:r>
      <w:r w:rsidR="00414147" w:rsidRPr="007D0769">
        <w:rPr>
          <w:rFonts w:ascii="Palatino Linotype" w:hAnsi="Palatino Linotype"/>
        </w:rPr>
        <w:t xml:space="preserve"> </w:t>
      </w:r>
      <w:r w:rsidR="00BE201E" w:rsidRPr="007D0769">
        <w:rPr>
          <w:rFonts w:ascii="Palatino Linotype" w:hAnsi="Palatino Linotype"/>
        </w:rPr>
        <w:t>181,</w:t>
      </w:r>
      <w:r w:rsidR="00414147" w:rsidRPr="007D0769">
        <w:rPr>
          <w:rFonts w:ascii="Palatino Linotype" w:hAnsi="Palatino Linotype"/>
        </w:rPr>
        <w:t xml:space="preserve"> </w:t>
      </w:r>
      <w:r w:rsidR="00BE201E" w:rsidRPr="007D0769">
        <w:rPr>
          <w:rFonts w:ascii="Palatino Linotype" w:hAnsi="Palatino Linotype"/>
        </w:rPr>
        <w:t>párrafo</w:t>
      </w:r>
      <w:r w:rsidR="00414147" w:rsidRPr="007D0769">
        <w:rPr>
          <w:rFonts w:ascii="Palatino Linotype" w:hAnsi="Palatino Linotype"/>
        </w:rPr>
        <w:t xml:space="preserve"> </w:t>
      </w:r>
      <w:r w:rsidR="00BE201E" w:rsidRPr="007D0769">
        <w:rPr>
          <w:rFonts w:ascii="Palatino Linotype" w:hAnsi="Palatino Linotype"/>
        </w:rPr>
        <w:t>tercero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185,</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Ley</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artículos</w:t>
      </w:r>
      <w:r w:rsidR="00414147" w:rsidRPr="007D0769">
        <w:rPr>
          <w:rFonts w:ascii="Palatino Linotype" w:hAnsi="Palatino Linotype"/>
        </w:rPr>
        <w:t xml:space="preserve"> </w:t>
      </w:r>
      <w:r w:rsidR="00BE201E" w:rsidRPr="007D0769">
        <w:rPr>
          <w:rFonts w:ascii="Palatino Linotype" w:hAnsi="Palatino Linotype"/>
        </w:rPr>
        <w:t>9,</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XXIV</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11</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Reglamento</w:t>
      </w:r>
      <w:r w:rsidR="00414147" w:rsidRPr="007D0769">
        <w:rPr>
          <w:rFonts w:ascii="Palatino Linotype" w:hAnsi="Palatino Linotype"/>
        </w:rPr>
        <w:t xml:space="preserve"> </w:t>
      </w:r>
      <w:r w:rsidR="00BE201E" w:rsidRPr="007D0769">
        <w:rPr>
          <w:rFonts w:ascii="Palatino Linotype" w:hAnsi="Palatino Linotype"/>
        </w:rPr>
        <w:t>Interior</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Instituto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Protección</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Datos</w:t>
      </w:r>
      <w:r w:rsidR="00414147" w:rsidRPr="007D0769">
        <w:rPr>
          <w:rFonts w:ascii="Palatino Linotype" w:hAnsi="Palatino Linotype"/>
        </w:rPr>
        <w:t xml:space="preserve"> </w:t>
      </w:r>
      <w:r w:rsidR="00BE201E" w:rsidRPr="007D0769">
        <w:rPr>
          <w:rFonts w:ascii="Palatino Linotype" w:hAnsi="Palatino Linotype"/>
        </w:rPr>
        <w:t>Personales</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BE201E" w:rsidRPr="007D0769">
        <w:rPr>
          <w:rFonts w:ascii="Palatino Linotype" w:hAnsi="Palatino Linotype" w:cs="Arial"/>
        </w:rPr>
        <w:t>.</w:t>
      </w:r>
    </w:p>
    <w:p w:rsidR="0034196C" w:rsidRPr="007D0769"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D0769">
        <w:rPr>
          <w:rFonts w:ascii="Palatino Linotype" w:hAnsi="Palatino Linotype" w:cs="Arial"/>
          <w:b/>
        </w:rPr>
        <w:t xml:space="preserve"> </w:t>
      </w:r>
      <w:r w:rsidR="0034196C" w:rsidRPr="007D0769">
        <w:rPr>
          <w:rFonts w:ascii="Palatino Linotype" w:hAnsi="Palatino Linotype" w:cs="Arial"/>
          <w:b/>
        </w:rPr>
        <w:t>Interés.</w:t>
      </w:r>
      <w:r w:rsidRPr="007D0769">
        <w:rPr>
          <w:rFonts w:ascii="Palatino Linotype" w:hAnsi="Palatino Linotype" w:cs="Arial"/>
        </w:rPr>
        <w:t xml:space="preserve"> </w:t>
      </w:r>
      <w:r w:rsidR="0034196C" w:rsidRPr="007D0769">
        <w:rPr>
          <w:rFonts w:ascii="Palatino Linotype" w:hAnsi="Palatino Linotype" w:cs="Arial"/>
        </w:rPr>
        <w:t>El</w:t>
      </w:r>
      <w:r w:rsidRPr="007D0769">
        <w:rPr>
          <w:rFonts w:ascii="Palatino Linotype" w:hAnsi="Palatino Linotype" w:cs="Arial"/>
        </w:rPr>
        <w:t xml:space="preserve"> </w:t>
      </w:r>
      <w:r w:rsidR="0034196C" w:rsidRPr="007D0769">
        <w:rPr>
          <w:rFonts w:ascii="Palatino Linotype" w:hAnsi="Palatino Linotype"/>
        </w:rPr>
        <w:t>recurso</w:t>
      </w:r>
      <w:r w:rsidRPr="007D0769">
        <w:rPr>
          <w:rFonts w:ascii="Palatino Linotype" w:hAnsi="Palatino Linotype" w:cs="Arial"/>
        </w:rPr>
        <w:t xml:space="preserve"> </w:t>
      </w:r>
      <w:r w:rsidR="0034196C" w:rsidRPr="007D0769">
        <w:rPr>
          <w:rFonts w:ascii="Palatino Linotype" w:hAnsi="Palatino Linotype" w:cs="Arial"/>
        </w:rPr>
        <w:t>de</w:t>
      </w:r>
      <w:r w:rsidRPr="007D0769">
        <w:rPr>
          <w:rFonts w:ascii="Palatino Linotype" w:hAnsi="Palatino Linotype" w:cs="Arial"/>
        </w:rPr>
        <w:t xml:space="preserve"> </w:t>
      </w:r>
      <w:r w:rsidR="0034196C" w:rsidRPr="007D0769">
        <w:rPr>
          <w:rFonts w:ascii="Palatino Linotype" w:hAnsi="Palatino Linotype" w:cs="Arial"/>
        </w:rPr>
        <w:t>revisión</w:t>
      </w:r>
      <w:r w:rsidRPr="007D0769">
        <w:rPr>
          <w:rFonts w:ascii="Palatino Linotype" w:hAnsi="Palatino Linotype" w:cs="Arial"/>
        </w:rPr>
        <w:t xml:space="preserve"> </w:t>
      </w:r>
      <w:r w:rsidR="0034196C" w:rsidRPr="007D0769">
        <w:rPr>
          <w:rFonts w:ascii="Palatino Linotype" w:hAnsi="Palatino Linotype" w:cs="Arial"/>
        </w:rPr>
        <w:t>fue</w:t>
      </w:r>
      <w:r w:rsidRPr="007D0769">
        <w:rPr>
          <w:rFonts w:ascii="Palatino Linotype" w:hAnsi="Palatino Linotype" w:cs="Arial"/>
        </w:rPr>
        <w:t xml:space="preserve"> </w:t>
      </w:r>
      <w:r w:rsidR="0034196C" w:rsidRPr="007D0769">
        <w:rPr>
          <w:rFonts w:ascii="Palatino Linotype" w:hAnsi="Palatino Linotype"/>
        </w:rPr>
        <w:t>interpuesto</w:t>
      </w:r>
      <w:r w:rsidRPr="007D0769">
        <w:rPr>
          <w:rFonts w:ascii="Palatino Linotype" w:hAnsi="Palatino Linotype" w:cs="Arial"/>
        </w:rPr>
        <w:t xml:space="preserve"> </w:t>
      </w:r>
      <w:r w:rsidR="0034196C" w:rsidRPr="007D0769">
        <w:rPr>
          <w:rFonts w:ascii="Palatino Linotype" w:hAnsi="Palatino Linotype" w:cs="Arial"/>
        </w:rPr>
        <w:t>por</w:t>
      </w:r>
      <w:r w:rsidRPr="007D0769">
        <w:rPr>
          <w:rFonts w:ascii="Palatino Linotype" w:hAnsi="Palatino Linotype" w:cs="Arial"/>
        </w:rPr>
        <w:t xml:space="preserve"> </w:t>
      </w:r>
      <w:r w:rsidR="0034196C" w:rsidRPr="007D0769">
        <w:rPr>
          <w:rFonts w:ascii="Palatino Linotype" w:hAnsi="Palatino Linotype" w:cs="Arial"/>
        </w:rPr>
        <w:t>parte</w:t>
      </w:r>
      <w:r w:rsidRPr="007D0769">
        <w:rPr>
          <w:rFonts w:ascii="Palatino Linotype" w:hAnsi="Palatino Linotype" w:cs="Arial"/>
        </w:rPr>
        <w:t xml:space="preserve"> </w:t>
      </w:r>
      <w:r w:rsidR="0034196C" w:rsidRPr="007D0769">
        <w:rPr>
          <w:rFonts w:ascii="Palatino Linotype" w:hAnsi="Palatino Linotype" w:cs="Arial"/>
        </w:rPr>
        <w:t>legítima</w:t>
      </w:r>
      <w:r w:rsidRPr="007D0769">
        <w:rPr>
          <w:rFonts w:ascii="Palatino Linotype" w:hAnsi="Palatino Linotype" w:cs="Arial"/>
        </w:rPr>
        <w:t xml:space="preserve"> </w:t>
      </w:r>
      <w:r w:rsidR="0034196C" w:rsidRPr="007D0769">
        <w:rPr>
          <w:rFonts w:ascii="Palatino Linotype" w:hAnsi="Palatino Linotype" w:cs="Arial"/>
        </w:rPr>
        <w:t>en</w:t>
      </w:r>
      <w:r w:rsidRPr="007D0769">
        <w:rPr>
          <w:rFonts w:ascii="Palatino Linotype" w:hAnsi="Palatino Linotype" w:cs="Arial"/>
        </w:rPr>
        <w:t xml:space="preserve"> </w:t>
      </w:r>
      <w:r w:rsidR="0034196C" w:rsidRPr="007D0769">
        <w:rPr>
          <w:rFonts w:ascii="Palatino Linotype" w:hAnsi="Palatino Linotype" w:cs="Arial"/>
        </w:rPr>
        <w:t>atención</w:t>
      </w:r>
      <w:r w:rsidRPr="007D0769">
        <w:rPr>
          <w:rFonts w:ascii="Palatino Linotype" w:hAnsi="Palatino Linotype" w:cs="Arial"/>
        </w:rPr>
        <w:t xml:space="preserve"> </w:t>
      </w:r>
      <w:r w:rsidR="0034196C" w:rsidRPr="007D0769">
        <w:rPr>
          <w:rFonts w:ascii="Palatino Linotype" w:hAnsi="Palatino Linotype" w:cs="Arial"/>
        </w:rPr>
        <w:t>a</w:t>
      </w:r>
      <w:r w:rsidRPr="007D0769">
        <w:rPr>
          <w:rFonts w:ascii="Palatino Linotype" w:hAnsi="Palatino Linotype" w:cs="Arial"/>
        </w:rPr>
        <w:t xml:space="preserve"> </w:t>
      </w:r>
      <w:r w:rsidR="0034196C" w:rsidRPr="007D0769">
        <w:rPr>
          <w:rFonts w:ascii="Palatino Linotype" w:hAnsi="Palatino Linotype" w:cs="Arial"/>
        </w:rPr>
        <w:t>que</w:t>
      </w:r>
      <w:r w:rsidRPr="007D0769">
        <w:rPr>
          <w:rFonts w:ascii="Palatino Linotype" w:hAnsi="Palatino Linotype" w:cs="Arial"/>
        </w:rPr>
        <w:t xml:space="preserve"> </w:t>
      </w:r>
      <w:r w:rsidR="0034196C" w:rsidRPr="007D0769">
        <w:rPr>
          <w:rFonts w:ascii="Palatino Linotype" w:hAnsi="Palatino Linotype" w:cs="Arial"/>
        </w:rPr>
        <w:t>fue</w:t>
      </w:r>
      <w:r w:rsidRPr="007D0769">
        <w:rPr>
          <w:rFonts w:ascii="Palatino Linotype" w:hAnsi="Palatino Linotype" w:cs="Arial"/>
        </w:rPr>
        <w:t xml:space="preserve"> </w:t>
      </w:r>
      <w:r w:rsidR="0034196C" w:rsidRPr="007D0769">
        <w:rPr>
          <w:rFonts w:ascii="Palatino Linotype" w:hAnsi="Palatino Linotype"/>
        </w:rPr>
        <w:t>presentado</w:t>
      </w:r>
      <w:r w:rsidRPr="007D0769">
        <w:rPr>
          <w:rFonts w:ascii="Palatino Linotype" w:hAnsi="Palatino Linotype" w:cs="Arial"/>
        </w:rPr>
        <w:t xml:space="preserve"> </w:t>
      </w:r>
      <w:r w:rsidR="0034196C" w:rsidRPr="007D0769">
        <w:rPr>
          <w:rFonts w:ascii="Palatino Linotype" w:hAnsi="Palatino Linotype" w:cs="Arial"/>
        </w:rPr>
        <w:t>por</w:t>
      </w:r>
      <w:r w:rsidRPr="007D0769">
        <w:rPr>
          <w:rFonts w:ascii="Palatino Linotype" w:hAnsi="Palatino Linotype" w:cs="Arial"/>
        </w:rPr>
        <w:t xml:space="preserve"> </w:t>
      </w:r>
      <w:r w:rsidR="009D1C0D">
        <w:rPr>
          <w:rFonts w:ascii="Palatino Linotype" w:hAnsi="Palatino Linotype" w:cs="Arial"/>
          <w:b/>
        </w:rPr>
        <w:t>LA RECURRENTE</w:t>
      </w:r>
      <w:r w:rsidR="0034196C" w:rsidRPr="007D0769">
        <w:rPr>
          <w:rFonts w:ascii="Palatino Linotype" w:hAnsi="Palatino Linotype" w:cs="Arial"/>
          <w:snapToGrid w:val="0"/>
        </w:rPr>
        <w:t>,</w:t>
      </w:r>
      <w:r w:rsidRPr="007D0769">
        <w:rPr>
          <w:rFonts w:ascii="Palatino Linotype" w:hAnsi="Palatino Linotype" w:cs="Arial"/>
          <w:snapToGrid w:val="0"/>
        </w:rPr>
        <w:t xml:space="preserve"> </w:t>
      </w:r>
      <w:r w:rsidR="0034196C" w:rsidRPr="007D0769">
        <w:rPr>
          <w:rFonts w:ascii="Palatino Linotype" w:hAnsi="Palatino Linotype" w:cs="Arial"/>
        </w:rPr>
        <w:t>quien</w:t>
      </w:r>
      <w:r w:rsidRPr="007D0769">
        <w:rPr>
          <w:rFonts w:ascii="Palatino Linotype" w:hAnsi="Palatino Linotype" w:cs="Arial"/>
          <w:snapToGrid w:val="0"/>
        </w:rPr>
        <w:t xml:space="preserve"> </w:t>
      </w:r>
      <w:r w:rsidR="0034196C" w:rsidRPr="007D0769">
        <w:rPr>
          <w:rFonts w:ascii="Palatino Linotype" w:hAnsi="Palatino Linotype"/>
        </w:rPr>
        <w:t>formuló</w:t>
      </w:r>
      <w:r w:rsidRPr="007D0769">
        <w:rPr>
          <w:rFonts w:ascii="Palatino Linotype" w:hAnsi="Palatino Linotype" w:cs="Arial"/>
          <w:snapToGrid w:val="0"/>
        </w:rPr>
        <w:t xml:space="preserve"> </w:t>
      </w:r>
      <w:r w:rsidR="0034196C" w:rsidRPr="007D0769">
        <w:rPr>
          <w:rFonts w:ascii="Palatino Linotype" w:hAnsi="Palatino Linotype" w:cs="Arial"/>
          <w:snapToGrid w:val="0"/>
        </w:rPr>
        <w:t>la</w:t>
      </w:r>
      <w:r w:rsidRPr="007D0769">
        <w:rPr>
          <w:rFonts w:ascii="Palatino Linotype" w:hAnsi="Palatino Linotype" w:cs="Arial"/>
          <w:snapToGrid w:val="0"/>
        </w:rPr>
        <w:t xml:space="preserve"> </w:t>
      </w:r>
      <w:r w:rsidR="0034196C" w:rsidRPr="007D0769">
        <w:rPr>
          <w:rFonts w:ascii="Palatino Linotype" w:hAnsi="Palatino Linotype" w:cs="Arial"/>
        </w:rPr>
        <w:t>solicitud</w:t>
      </w:r>
      <w:r w:rsidRPr="007D0769">
        <w:rPr>
          <w:rFonts w:ascii="Palatino Linotype" w:hAnsi="Palatino Linotype" w:cs="Arial"/>
          <w:snapToGrid w:val="0"/>
        </w:rPr>
        <w:t xml:space="preserve"> </w:t>
      </w:r>
      <w:r w:rsidR="0034196C" w:rsidRPr="007D0769">
        <w:rPr>
          <w:rFonts w:ascii="Palatino Linotype" w:hAnsi="Palatino Linotype" w:cs="Arial"/>
          <w:snapToGrid w:val="0"/>
        </w:rPr>
        <w:t>de</w:t>
      </w:r>
      <w:r w:rsidRPr="007D0769">
        <w:rPr>
          <w:rFonts w:ascii="Palatino Linotype" w:hAnsi="Palatino Linotype" w:cs="Arial"/>
          <w:snapToGrid w:val="0"/>
        </w:rPr>
        <w:t xml:space="preserve"> </w:t>
      </w:r>
      <w:r w:rsidR="0034196C" w:rsidRPr="007D0769">
        <w:rPr>
          <w:rFonts w:ascii="Palatino Linotype" w:hAnsi="Palatino Linotype" w:cs="Arial"/>
          <w:snapToGrid w:val="0"/>
        </w:rPr>
        <w:t>información</w:t>
      </w:r>
      <w:r w:rsidRPr="007D0769">
        <w:rPr>
          <w:rFonts w:ascii="Palatino Linotype" w:hAnsi="Palatino Linotype" w:cs="Arial"/>
          <w:snapToGrid w:val="0"/>
        </w:rPr>
        <w:t xml:space="preserve"> </w:t>
      </w:r>
      <w:r w:rsidR="0034196C" w:rsidRPr="007D0769">
        <w:rPr>
          <w:rFonts w:ascii="Palatino Linotype" w:hAnsi="Palatino Linotype" w:cs="Arial"/>
          <w:snapToGrid w:val="0"/>
        </w:rPr>
        <w:t>pública</w:t>
      </w:r>
      <w:r w:rsidRPr="007D0769">
        <w:rPr>
          <w:rFonts w:ascii="Palatino Linotype" w:hAnsi="Palatino Linotype" w:cs="Arial"/>
          <w:snapToGrid w:val="0"/>
        </w:rPr>
        <w:t xml:space="preserve"> </w:t>
      </w:r>
      <w:r w:rsidR="0034196C" w:rsidRPr="007D0769">
        <w:rPr>
          <w:rFonts w:ascii="Palatino Linotype" w:hAnsi="Palatino Linotype"/>
        </w:rPr>
        <w:t>número</w:t>
      </w:r>
      <w:r w:rsidRPr="007D0769">
        <w:rPr>
          <w:rFonts w:ascii="Palatino Linotype" w:hAnsi="Palatino Linotype" w:cs="Arial"/>
          <w:snapToGrid w:val="0"/>
        </w:rPr>
        <w:t xml:space="preserve"> </w:t>
      </w:r>
      <w:r w:rsidR="009D1C0D">
        <w:rPr>
          <w:rFonts w:ascii="Palatino Linotype" w:hAnsi="Palatino Linotype"/>
          <w:b/>
          <w:bCs/>
        </w:rPr>
        <w:t>00058/JLCACT</w:t>
      </w:r>
      <w:r w:rsidR="00667188" w:rsidRPr="007D0769">
        <w:rPr>
          <w:rFonts w:ascii="Palatino Linotype" w:hAnsi="Palatino Linotype"/>
          <w:b/>
          <w:bCs/>
        </w:rPr>
        <w:t>/IP/2019</w:t>
      </w:r>
      <w:r w:rsidR="0034196C" w:rsidRPr="007D0769">
        <w:rPr>
          <w:rFonts w:ascii="Palatino Linotype" w:hAnsi="Palatino Linotype" w:cs="Arial"/>
          <w:lang w:val="es-ES_tradnl"/>
        </w:rPr>
        <w:t>.</w:t>
      </w:r>
    </w:p>
    <w:p w:rsidR="002C26DC" w:rsidRPr="002C26DC" w:rsidRDefault="003E454D" w:rsidP="002921C7">
      <w:pPr>
        <w:pStyle w:val="Prrafodelista"/>
        <w:widowControl w:val="0"/>
        <w:numPr>
          <w:ilvl w:val="0"/>
          <w:numId w:val="1"/>
        </w:numPr>
        <w:tabs>
          <w:tab w:val="left" w:pos="993"/>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2C26DC">
        <w:rPr>
          <w:rFonts w:ascii="Palatino Linotype" w:hAnsi="Palatino Linotype" w:cs="Arial"/>
          <w:b/>
          <w:color w:val="000000"/>
        </w:rPr>
        <w:t>Oportunidad.</w:t>
      </w:r>
      <w:r w:rsidRPr="002C26DC">
        <w:rPr>
          <w:rFonts w:ascii="Palatino Linotype" w:hAnsi="Palatino Linotype" w:cs="Arial"/>
          <w:color w:val="000000"/>
        </w:rPr>
        <w:t xml:space="preserve"> </w:t>
      </w:r>
      <w:r w:rsidR="002C26DC" w:rsidRPr="002C26DC">
        <w:rPr>
          <w:rFonts w:ascii="Palatino Linotype" w:hAnsi="Palatino Linotype" w:cs="Arial"/>
        </w:rPr>
        <w:t xml:space="preserve">El recurso de revisión fue interpuesto dentro del plazo de quince días hábiles, contados a partir del día siguiente al en que </w:t>
      </w:r>
      <w:r w:rsidR="009D1C0D">
        <w:rPr>
          <w:rFonts w:ascii="Palatino Linotype" w:hAnsi="Palatino Linotype" w:cs="Arial"/>
          <w:b/>
        </w:rPr>
        <w:t>LA RECURRENTE</w:t>
      </w:r>
      <w:r w:rsidR="002C26DC" w:rsidRPr="002C26DC">
        <w:rPr>
          <w:rFonts w:ascii="Palatino Linotype" w:hAnsi="Palatino Linotype" w:cs="Arial"/>
          <w:b/>
        </w:rPr>
        <w:t xml:space="preserve"> </w:t>
      </w:r>
      <w:r w:rsidR="002C26DC" w:rsidRPr="002C26D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2C26DC" w:rsidRPr="002C26DC" w:rsidRDefault="002C26DC" w:rsidP="002C26DC">
      <w:pPr>
        <w:spacing w:before="100" w:beforeAutospacing="1" w:after="100" w:afterAutospacing="1"/>
        <w:ind w:left="720" w:right="709"/>
        <w:contextualSpacing/>
        <w:jc w:val="both"/>
        <w:rPr>
          <w:rFonts w:ascii="Palatino Linotype" w:hAnsi="Palatino Linotype" w:cs="Arial"/>
          <w:i/>
          <w:sz w:val="22"/>
        </w:rPr>
      </w:pPr>
      <w:r w:rsidRPr="002C26DC">
        <w:rPr>
          <w:rFonts w:ascii="Palatino Linotype" w:hAnsi="Palatino Linotype" w:cs="Arial"/>
          <w:i/>
          <w:sz w:val="22"/>
        </w:rPr>
        <w:lastRenderedPageBreak/>
        <w:t>“</w:t>
      </w:r>
      <w:r w:rsidRPr="002C26DC">
        <w:rPr>
          <w:rFonts w:ascii="Palatino Linotype" w:hAnsi="Palatino Linotype" w:cs="Arial"/>
          <w:b/>
          <w:i/>
          <w:sz w:val="22"/>
        </w:rPr>
        <w:t>Artículo 178.</w:t>
      </w:r>
      <w:r w:rsidRPr="002C26D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C26DC" w:rsidRPr="002C26DC" w:rsidRDefault="002C26DC" w:rsidP="002C26DC">
      <w:pPr>
        <w:spacing w:before="100" w:beforeAutospacing="1" w:after="100" w:afterAutospacing="1"/>
        <w:ind w:left="720" w:right="709"/>
        <w:contextualSpacing/>
        <w:jc w:val="both"/>
        <w:rPr>
          <w:rFonts w:ascii="Palatino Linotype" w:hAnsi="Palatino Linotype" w:cs="Arial"/>
          <w:i/>
          <w:sz w:val="22"/>
        </w:rPr>
      </w:pPr>
      <w:r w:rsidRPr="002C26D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C26DC" w:rsidRPr="002C26DC" w:rsidRDefault="002C26DC" w:rsidP="002C26DC">
      <w:pPr>
        <w:spacing w:before="240" w:after="100" w:afterAutospacing="1"/>
        <w:ind w:left="720" w:right="709"/>
        <w:jc w:val="both"/>
        <w:rPr>
          <w:rFonts w:ascii="Palatino Linotype" w:hAnsi="Palatino Linotype" w:cs="Arial"/>
          <w:i/>
          <w:sz w:val="22"/>
        </w:rPr>
      </w:pPr>
      <w:r w:rsidRPr="002C26DC">
        <w:rPr>
          <w:rFonts w:ascii="Palatino Linotype" w:hAnsi="Palatino Linotype" w:cs="Arial"/>
          <w:i/>
          <w:sz w:val="22"/>
        </w:rPr>
        <w:t xml:space="preserve">En el caso de que se interponga ante la Unidad de Transparencia, ésta deberá remitir el recurso de revisión al Instituto a más tardar al día </w:t>
      </w:r>
      <w:r w:rsidRPr="002C26DC">
        <w:rPr>
          <w:rFonts w:ascii="Palatino Linotype" w:hAnsi="Palatino Linotype" w:cs="Arial"/>
          <w:i/>
          <w:sz w:val="22"/>
          <w:lang w:eastAsia="es-MX"/>
        </w:rPr>
        <w:t>siguiente</w:t>
      </w:r>
      <w:r w:rsidRPr="002C26DC">
        <w:rPr>
          <w:rFonts w:ascii="Palatino Linotype" w:hAnsi="Palatino Linotype" w:cs="Arial"/>
          <w:i/>
          <w:sz w:val="22"/>
        </w:rPr>
        <w:t xml:space="preserve"> de haberlo recibido.”</w:t>
      </w:r>
    </w:p>
    <w:p w:rsidR="002C26DC" w:rsidRDefault="002C26DC" w:rsidP="002C26DC">
      <w:pPr>
        <w:spacing w:before="240" w:after="100" w:afterAutospacing="1" w:line="360" w:lineRule="auto"/>
        <w:jc w:val="both"/>
        <w:rPr>
          <w:rFonts w:ascii="Palatino Linotype" w:hAnsi="Palatino Linotype"/>
        </w:rPr>
      </w:pPr>
      <w:r w:rsidRPr="002C26DC">
        <w:rPr>
          <w:rFonts w:ascii="Palatino Linotype" w:hAnsi="Palatino Linotype" w:cs="Arial"/>
        </w:rPr>
        <w:t xml:space="preserve">En esa tesitura, atendiendo a que </w:t>
      </w:r>
      <w:r w:rsidRPr="002C26DC">
        <w:rPr>
          <w:rFonts w:ascii="Palatino Linotype" w:hAnsi="Palatino Linotype" w:cs="Arial"/>
          <w:b/>
        </w:rPr>
        <w:t>EL SUJETO OBLIGADO</w:t>
      </w:r>
      <w:r w:rsidRPr="002C26DC">
        <w:rPr>
          <w:rFonts w:ascii="Palatino Linotype" w:hAnsi="Palatino Linotype" w:cs="Arial"/>
        </w:rPr>
        <w:t xml:space="preserve"> notificó la respuesta a la solicitud de acceso a la información pública el día</w:t>
      </w:r>
      <w:r w:rsidRPr="002C26DC">
        <w:rPr>
          <w:rFonts w:ascii="Palatino Linotype" w:hAnsi="Palatino Linotype" w:cs="Arial"/>
          <w:b/>
        </w:rPr>
        <w:t xml:space="preserve"> </w:t>
      </w:r>
      <w:r w:rsidR="005A2C02">
        <w:rPr>
          <w:rFonts w:ascii="Palatino Linotype" w:hAnsi="Palatino Linotype" w:cs="Arial"/>
          <w:b/>
        </w:rPr>
        <w:t>quince de octubre</w:t>
      </w:r>
      <w:r w:rsidRPr="002C26DC">
        <w:rPr>
          <w:rFonts w:ascii="Palatino Linotype" w:hAnsi="Palatino Linotype" w:cs="Arial"/>
          <w:b/>
        </w:rPr>
        <w:t xml:space="preserve"> de dos mil diecinueve</w:t>
      </w:r>
      <w:r w:rsidRPr="002C26DC">
        <w:rPr>
          <w:rFonts w:ascii="Palatino Linotype" w:hAnsi="Palatino Linotype" w:cs="Arial"/>
        </w:rPr>
        <w:t>; así, el plazo de quince días hábiles que el artículo 178 de la Ley de la materia otorga al</w:t>
      </w:r>
      <w:r w:rsidRPr="002C26DC">
        <w:rPr>
          <w:rFonts w:ascii="Palatino Linotype" w:hAnsi="Palatino Linotype" w:cs="Arial"/>
          <w:b/>
        </w:rPr>
        <w:t xml:space="preserve"> RECURRENTE</w:t>
      </w:r>
      <w:r w:rsidRPr="002C26DC">
        <w:rPr>
          <w:rFonts w:ascii="Palatino Linotype" w:hAnsi="Palatino Linotype" w:cs="Arial"/>
        </w:rPr>
        <w:t xml:space="preserve"> para presentar el respectivo recurso de revisión, transcurrió del </w:t>
      </w:r>
      <w:r w:rsidR="005A2C02">
        <w:rPr>
          <w:rFonts w:ascii="Palatino Linotype" w:hAnsi="Palatino Linotype" w:cs="Arial"/>
          <w:b/>
        </w:rPr>
        <w:t>dieciséis</w:t>
      </w:r>
      <w:r w:rsidRPr="002C26DC">
        <w:rPr>
          <w:rFonts w:ascii="Palatino Linotype" w:hAnsi="Palatino Linotype" w:cs="Arial"/>
          <w:b/>
        </w:rPr>
        <w:t xml:space="preserve"> de octubre </w:t>
      </w:r>
      <w:r w:rsidR="005A2C02">
        <w:rPr>
          <w:rFonts w:ascii="Palatino Linotype" w:hAnsi="Palatino Linotype" w:cs="Arial"/>
          <w:b/>
        </w:rPr>
        <w:t xml:space="preserve">al cinco de noviembre </w:t>
      </w:r>
      <w:r w:rsidRPr="002C26DC">
        <w:rPr>
          <w:rFonts w:ascii="Palatino Linotype" w:hAnsi="Palatino Linotype" w:cs="Arial"/>
          <w:b/>
        </w:rPr>
        <w:t>de dos mil diecinueve</w:t>
      </w:r>
      <w:r w:rsidRPr="002C26DC">
        <w:rPr>
          <w:rFonts w:ascii="Palatino Linotype" w:hAnsi="Palatino Linotype" w:cs="Arial"/>
        </w:rPr>
        <w:t xml:space="preserve">, sin contemplar en el cómputo los días </w:t>
      </w:r>
      <w:r w:rsidR="005A2C02">
        <w:rPr>
          <w:rFonts w:ascii="Palatino Linotype" w:hAnsi="Palatino Linotype" w:cs="Arial"/>
        </w:rPr>
        <w:t>diecinueve, veinte, veintiséis y veintisiete de octubre; así como, dos y tres de noviembre</w:t>
      </w:r>
      <w:r w:rsidRPr="002C26DC">
        <w:rPr>
          <w:rFonts w:ascii="Palatino Linotype" w:hAnsi="Palatino Linotype" w:cs="Arial"/>
        </w:rPr>
        <w:t xml:space="preserve"> de dos mil diecinueve, por corresponder a sábados y domingos, considerados como días inhábiles, en términos del artículo 3, fracción X de la </w:t>
      </w:r>
      <w:r w:rsidRPr="002C26DC">
        <w:rPr>
          <w:rFonts w:ascii="Palatino Linotype" w:hAnsi="Palatino Linotype"/>
        </w:rPr>
        <w:t>Ley de Transparencia y Acceso a la Información Pública del Estado de México y Municipios.</w:t>
      </w:r>
    </w:p>
    <w:p w:rsidR="005A2C02" w:rsidRPr="005A2C02" w:rsidRDefault="005A2C02" w:rsidP="005A2C02">
      <w:pPr>
        <w:spacing w:before="100" w:beforeAutospacing="1" w:after="100" w:afterAutospacing="1" w:line="360" w:lineRule="auto"/>
        <w:jc w:val="both"/>
        <w:rPr>
          <w:rFonts w:ascii="Palatino Linotype" w:hAnsi="Palatino Linotype" w:cs="Arial"/>
        </w:rPr>
      </w:pPr>
      <w:r w:rsidRPr="005A2C02">
        <w:rPr>
          <w:rFonts w:ascii="Palatino Linotype" w:hAnsi="Palatino Linotype" w:cs="Arial"/>
        </w:rPr>
        <w:t xml:space="preserve">Si bien es cierto que, </w:t>
      </w:r>
      <w:r w:rsidRPr="005A2C02">
        <w:rPr>
          <w:rFonts w:ascii="Palatino Linotype" w:hAnsi="Palatino Linotype" w:cs="Arial"/>
          <w:b/>
          <w:color w:val="000000"/>
        </w:rPr>
        <w:t>LA RECURRENTE</w:t>
      </w:r>
      <w:r w:rsidRPr="005A2C02">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5A2C02">
        <w:rPr>
          <w:rFonts w:ascii="Palatino Linotype" w:hAnsi="Palatino Linotype" w:cs="Arial"/>
          <w:b/>
          <w:color w:val="000000"/>
        </w:rPr>
        <w:t xml:space="preserve">LA </w:t>
      </w:r>
      <w:r w:rsidRPr="005A2C02">
        <w:rPr>
          <w:rFonts w:ascii="Palatino Linotype" w:hAnsi="Palatino Linotype" w:cs="Arial"/>
          <w:b/>
          <w:color w:val="000000"/>
        </w:rPr>
        <w:lastRenderedPageBreak/>
        <w:t>RECURRENTE</w:t>
      </w:r>
      <w:r w:rsidRPr="005A2C02">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5A2C02" w:rsidRPr="005A2C02" w:rsidRDefault="005A2C02" w:rsidP="005A2C02">
      <w:pPr>
        <w:spacing w:before="100" w:beforeAutospacing="1" w:after="100" w:afterAutospacing="1" w:line="360" w:lineRule="auto"/>
        <w:jc w:val="both"/>
        <w:rPr>
          <w:rFonts w:ascii="Palatino Linotype" w:hAnsi="Palatino Linotype" w:cs="Arial"/>
        </w:rPr>
      </w:pPr>
      <w:r w:rsidRPr="005A2C02">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5A2C02" w:rsidRPr="005A2C02" w:rsidRDefault="005A2C02" w:rsidP="005A2C02">
      <w:pPr>
        <w:ind w:left="851" w:right="902"/>
        <w:jc w:val="both"/>
        <w:rPr>
          <w:rFonts w:ascii="Palatino Linotype" w:hAnsi="Palatino Linotype" w:cs="Arial"/>
          <w:b/>
          <w:i/>
          <w:sz w:val="22"/>
          <w:szCs w:val="22"/>
        </w:rPr>
      </w:pPr>
      <w:r w:rsidRPr="005A2C02">
        <w:rPr>
          <w:rFonts w:ascii="Palatino Linotype" w:hAnsi="Palatino Linotype" w:cs="Arial"/>
          <w:i/>
          <w:sz w:val="22"/>
          <w:szCs w:val="22"/>
        </w:rPr>
        <w:t>“</w:t>
      </w:r>
      <w:r w:rsidRPr="005A2C02">
        <w:rPr>
          <w:rFonts w:ascii="Palatino Linotype" w:hAnsi="Palatino Linotype" w:cs="Arial"/>
          <w:b/>
          <w:i/>
          <w:sz w:val="22"/>
          <w:szCs w:val="22"/>
        </w:rPr>
        <w:t xml:space="preserve">RECURSO DE RECLAMACIÓN. SU INTERPOSICIÓN NO ES EXTEMPORÁNEA SI SE </w:t>
      </w:r>
      <w:r w:rsidRPr="005A2C02">
        <w:rPr>
          <w:rFonts w:ascii="Palatino Linotype" w:hAnsi="Palatino Linotype" w:cs="Arial"/>
          <w:b/>
          <w:i/>
          <w:color w:val="000000"/>
          <w:sz w:val="22"/>
          <w:szCs w:val="22"/>
        </w:rPr>
        <w:t>REALIZA</w:t>
      </w:r>
      <w:r w:rsidRPr="005A2C02">
        <w:rPr>
          <w:rFonts w:ascii="Palatino Linotype" w:hAnsi="Palatino Linotype" w:cs="Arial"/>
          <w:b/>
          <w:i/>
          <w:sz w:val="22"/>
          <w:szCs w:val="22"/>
        </w:rPr>
        <w:t xml:space="preserve"> ANTES DE QUE INICIE EL PLAZO PARA HACERLO.</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 xml:space="preserve">Conforme al artículo 104, párrafo segundo, de la Ley de Amparo, el recurso de reclamación podrá interponerse por </w:t>
      </w:r>
      <w:r w:rsidRPr="005A2C02">
        <w:rPr>
          <w:rFonts w:ascii="Palatino Linotype" w:hAnsi="Palatino Linotype" w:cs="Arial"/>
          <w:i/>
          <w:color w:val="000000"/>
          <w:sz w:val="22"/>
          <w:szCs w:val="22"/>
        </w:rPr>
        <w:t>cualquiera</w:t>
      </w:r>
      <w:r w:rsidRPr="005A2C02">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5A2C02">
        <w:rPr>
          <w:rFonts w:ascii="Palatino Linotype" w:hAnsi="Palatino Linotype" w:cs="Arial"/>
          <w:i/>
          <w:sz w:val="22"/>
          <w:szCs w:val="22"/>
        </w:rPr>
        <w:t>que</w:t>
      </w:r>
      <w:proofErr w:type="gramEnd"/>
      <w:r w:rsidRPr="005A2C02">
        <w:rPr>
          <w:rFonts w:ascii="Palatino Linotype" w:hAnsi="Palatino Linotype" w:cs="Arial"/>
          <w:i/>
          <w:sz w:val="22"/>
          <w:szCs w:val="22"/>
        </w:rPr>
        <w:t xml:space="preserve"> si dicho recurso se interpone antes de que inicie el plazo para hacerlo, su presentación no es extemporánea.</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A2C02">
        <w:rPr>
          <w:rFonts w:ascii="Palatino Linotype" w:hAnsi="Palatino Linotype" w:cs="Arial"/>
          <w:i/>
          <w:sz w:val="22"/>
          <w:szCs w:val="22"/>
        </w:rPr>
        <w:t>Arboleya</w:t>
      </w:r>
      <w:proofErr w:type="spellEnd"/>
      <w:r w:rsidRPr="005A2C02">
        <w:rPr>
          <w:rFonts w:ascii="Palatino Linotype" w:hAnsi="Palatino Linotype" w:cs="Arial"/>
          <w:i/>
          <w:sz w:val="22"/>
          <w:szCs w:val="22"/>
        </w:rPr>
        <w:t>.</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A2C02">
        <w:rPr>
          <w:rFonts w:ascii="Palatino Linotype" w:hAnsi="Palatino Linotype" w:cs="Arial"/>
          <w:i/>
          <w:sz w:val="22"/>
          <w:szCs w:val="22"/>
        </w:rPr>
        <w:t>Goslinga</w:t>
      </w:r>
      <w:proofErr w:type="spellEnd"/>
      <w:r w:rsidRPr="005A2C02">
        <w:rPr>
          <w:rFonts w:ascii="Palatino Linotype" w:hAnsi="Palatino Linotype" w:cs="Arial"/>
          <w:i/>
          <w:sz w:val="22"/>
          <w:szCs w:val="22"/>
        </w:rPr>
        <w:t xml:space="preserve"> </w:t>
      </w:r>
      <w:proofErr w:type="spellStart"/>
      <w:r w:rsidRPr="005A2C02">
        <w:rPr>
          <w:rFonts w:ascii="Palatino Linotype" w:hAnsi="Palatino Linotype" w:cs="Arial"/>
          <w:i/>
          <w:sz w:val="22"/>
          <w:szCs w:val="22"/>
        </w:rPr>
        <w:t>Remírez</w:t>
      </w:r>
      <w:proofErr w:type="spellEnd"/>
      <w:r w:rsidRPr="005A2C02">
        <w:rPr>
          <w:rFonts w:ascii="Palatino Linotype" w:hAnsi="Palatino Linotype" w:cs="Arial"/>
          <w:i/>
          <w:sz w:val="22"/>
          <w:szCs w:val="22"/>
        </w:rPr>
        <w:t>.</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Tesis de jurisprudencia 41/2015 (10a.). Aprobada por la Primera Sala de este Alto Tribunal, en sesión privada de veintisiete de mayo de dos mil quince.</w:t>
      </w:r>
    </w:p>
    <w:p w:rsidR="005A2C02" w:rsidRPr="005A2C02" w:rsidRDefault="005A2C02" w:rsidP="005A2C02">
      <w:pPr>
        <w:ind w:left="851" w:right="902"/>
        <w:jc w:val="both"/>
        <w:rPr>
          <w:rFonts w:ascii="Palatino Linotype" w:hAnsi="Palatino Linotype" w:cs="Arial"/>
          <w:i/>
          <w:sz w:val="22"/>
          <w:szCs w:val="22"/>
        </w:rPr>
      </w:pPr>
      <w:r w:rsidRPr="005A2C02">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2C26DC" w:rsidRPr="002C26DC" w:rsidRDefault="002C26DC" w:rsidP="002C26DC">
      <w:pPr>
        <w:spacing w:before="100" w:beforeAutospacing="1" w:after="100" w:afterAutospacing="1" w:line="360" w:lineRule="auto"/>
        <w:jc w:val="both"/>
        <w:rPr>
          <w:rFonts w:ascii="Palatino Linotype" w:hAnsi="Palatino Linotype" w:cs="Arial"/>
        </w:rPr>
      </w:pPr>
      <w:r w:rsidRPr="002C26DC">
        <w:rPr>
          <w:rFonts w:ascii="Palatino Linotype" w:hAnsi="Palatino Linotype" w:cs="Arial"/>
        </w:rPr>
        <w:t>En ese tenor, si el recurso de revisión que nos ocupa, se interpuso el</w:t>
      </w:r>
      <w:r w:rsidRPr="002C26DC">
        <w:rPr>
          <w:rFonts w:ascii="Palatino Linotype" w:hAnsi="Palatino Linotype" w:cs="Arial"/>
          <w:b/>
        </w:rPr>
        <w:t xml:space="preserve"> </w:t>
      </w:r>
      <w:r w:rsidR="005A2C02">
        <w:rPr>
          <w:rFonts w:ascii="Palatino Linotype" w:hAnsi="Palatino Linotype" w:cs="Arial"/>
          <w:b/>
          <w:u w:val="single"/>
        </w:rPr>
        <w:t>quince</w:t>
      </w:r>
      <w:r>
        <w:rPr>
          <w:rFonts w:ascii="Palatino Linotype" w:hAnsi="Palatino Linotype" w:cs="Arial"/>
          <w:b/>
          <w:u w:val="single"/>
        </w:rPr>
        <w:t xml:space="preserve"> de octubre</w:t>
      </w:r>
      <w:r w:rsidRPr="002C26DC">
        <w:rPr>
          <w:rFonts w:ascii="Palatino Linotype" w:hAnsi="Palatino Linotype" w:cs="Arial"/>
          <w:b/>
          <w:u w:val="single"/>
        </w:rPr>
        <w:t xml:space="preserve"> de dos mil diecinueve</w:t>
      </w:r>
      <w:r w:rsidRPr="002C26DC">
        <w:rPr>
          <w:rFonts w:ascii="Palatino Linotype" w:hAnsi="Palatino Linotype" w:cs="Arial"/>
        </w:rPr>
        <w:t>, éste se encuentra dentro de los márgenes temporales previstos en el precepto legal citado en el párrafo anterior y, por tanto, su interposición se considera oportuna.</w:t>
      </w:r>
    </w:p>
    <w:p w:rsidR="005A2C02" w:rsidRPr="005A2C02" w:rsidRDefault="00B514DC" w:rsidP="004766B2">
      <w:pPr>
        <w:pStyle w:val="Prrafodelista"/>
        <w:widowControl w:val="0"/>
        <w:numPr>
          <w:ilvl w:val="0"/>
          <w:numId w:val="1"/>
        </w:numPr>
        <w:tabs>
          <w:tab w:val="left" w:pos="1701"/>
          <w:tab w:val="left" w:pos="1843"/>
        </w:tabs>
        <w:autoSpaceDE w:val="0"/>
        <w:autoSpaceDN w:val="0"/>
        <w:adjustRightInd w:val="0"/>
        <w:spacing w:before="240" w:beforeAutospacing="1" w:after="240" w:afterAutospacing="1" w:line="360" w:lineRule="auto"/>
        <w:ind w:left="0" w:firstLine="0"/>
        <w:jc w:val="both"/>
        <w:rPr>
          <w:rFonts w:ascii="Palatino Linotype" w:hAnsi="Palatino Linotype" w:cs="Arial"/>
          <w:b/>
        </w:rPr>
      </w:pPr>
      <w:r w:rsidRPr="005A2C02">
        <w:rPr>
          <w:rFonts w:ascii="Palatino Linotype" w:hAnsi="Palatino Linotype" w:cs="Arial"/>
          <w:b/>
        </w:rPr>
        <w:t>Procedibilidad.</w:t>
      </w:r>
      <w:r w:rsidR="00A46176" w:rsidRPr="005A2C02">
        <w:rPr>
          <w:rFonts w:ascii="Palatino Linotype" w:hAnsi="Palatino Linotype" w:cs="Arial"/>
          <w:b/>
        </w:rPr>
        <w:t xml:space="preserve"> </w:t>
      </w:r>
      <w:r w:rsidR="005A2C02" w:rsidRPr="005A2C02">
        <w:rPr>
          <w:rFonts w:ascii="Palatino Linotype" w:hAnsi="Palatino Linotype" w:cs="Arial"/>
        </w:rPr>
        <w:t xml:space="preserve">Del análisis efectuado, se advierte la procedibilidad del presente Recurso de Revisión, en razón de acreditación </w:t>
      </w:r>
      <w:r w:rsidR="005A2C02" w:rsidRPr="005A2C02">
        <w:rPr>
          <w:rFonts w:ascii="Palatino Linotype" w:hAnsi="Palatino Linotype" w:cs="Arial"/>
          <w:snapToGrid w:val="0"/>
        </w:rPr>
        <w:t>plena</w:t>
      </w:r>
      <w:r w:rsidR="005A2C02" w:rsidRPr="005A2C02">
        <w:rPr>
          <w:rFonts w:ascii="Palatino Linotype" w:hAnsi="Palatino Linotype" w:cs="Arial"/>
        </w:rPr>
        <w:t xml:space="preserve"> de todos y cada uno de los elementos formales exigidos por el artículo 180 de la Ley de Transparencia y Acceso a la Información Pública</w:t>
      </w:r>
      <w:r w:rsidR="005A2C02" w:rsidRPr="005A2C02">
        <w:rPr>
          <w:rFonts w:ascii="Palatino Linotype" w:hAnsi="Palatino Linotype"/>
        </w:rPr>
        <w:t xml:space="preserve"> </w:t>
      </w:r>
      <w:r w:rsidR="005A2C02" w:rsidRPr="005A2C02">
        <w:rPr>
          <w:rFonts w:ascii="Palatino Linotype" w:hAnsi="Palatino Linotype" w:cs="Arial"/>
        </w:rPr>
        <w:t>del</w:t>
      </w:r>
      <w:r w:rsidR="005A2C02" w:rsidRPr="005A2C02">
        <w:rPr>
          <w:rFonts w:ascii="Palatino Linotype" w:hAnsi="Palatino Linotype"/>
        </w:rPr>
        <w:t xml:space="preserve"> </w:t>
      </w:r>
      <w:r w:rsidR="005A2C02" w:rsidRPr="005A2C02">
        <w:rPr>
          <w:rFonts w:ascii="Palatino Linotype" w:hAnsi="Palatino Linotype" w:cs="Arial"/>
        </w:rPr>
        <w:t>Estado</w:t>
      </w:r>
      <w:r w:rsidR="005A2C02" w:rsidRPr="005A2C02">
        <w:rPr>
          <w:rFonts w:ascii="Palatino Linotype" w:hAnsi="Palatino Linotype"/>
        </w:rPr>
        <w:t xml:space="preserve"> de México y Municipios, en atención a que fue presentado mediante el formato visible en </w:t>
      </w:r>
      <w:r w:rsidR="005A2C02" w:rsidRPr="005A2C02">
        <w:rPr>
          <w:rFonts w:ascii="Palatino Linotype" w:hAnsi="Palatino Linotype"/>
          <w:b/>
        </w:rPr>
        <w:t>EL SAIMEX</w:t>
      </w:r>
      <w:r w:rsidR="005A2C02" w:rsidRPr="005A2C02">
        <w:rPr>
          <w:rFonts w:ascii="Palatino Linotype" w:hAnsi="Palatino Linotype"/>
        </w:rPr>
        <w:t>.</w:t>
      </w:r>
    </w:p>
    <w:p w:rsidR="005A2C02" w:rsidRPr="00F6079A" w:rsidRDefault="005A2C02" w:rsidP="005A2C02">
      <w:pPr>
        <w:pStyle w:val="Prrafodelista"/>
        <w:widowControl w:val="0"/>
        <w:numPr>
          <w:ilvl w:val="0"/>
          <w:numId w:val="1"/>
        </w:numPr>
        <w:tabs>
          <w:tab w:val="left" w:pos="1276"/>
          <w:tab w:val="left" w:pos="1701"/>
          <w:tab w:val="left" w:pos="1843"/>
        </w:tabs>
        <w:autoSpaceDE w:val="0"/>
        <w:autoSpaceDN w:val="0"/>
        <w:adjustRightInd w:val="0"/>
        <w:spacing w:before="100" w:beforeAutospacing="1" w:after="100" w:afterAutospacing="1" w:line="360" w:lineRule="auto"/>
        <w:ind w:left="0" w:right="49" w:firstLine="0"/>
        <w:jc w:val="both"/>
        <w:rPr>
          <w:rFonts w:ascii="Palatino Linotype" w:eastAsia="Calibri" w:hAnsi="Palatino Linotype" w:cs="Arial"/>
        </w:rPr>
      </w:pPr>
      <w:r>
        <w:rPr>
          <w:rFonts w:ascii="Palatino Linotype" w:hAnsi="Palatino Linotype" w:cs="Arial"/>
          <w:b/>
        </w:rPr>
        <w:lastRenderedPageBreak/>
        <w:t>Estudio y resolución del asunto.</w:t>
      </w:r>
      <w:r w:rsidR="00090396" w:rsidRPr="002C26DC">
        <w:rPr>
          <w:rFonts w:ascii="Palatino Linotype" w:hAnsi="Palatino Linotype" w:cs="Arial"/>
        </w:rPr>
        <w:t xml:space="preserve"> </w:t>
      </w:r>
      <w:r w:rsidRPr="00F6079A">
        <w:rPr>
          <w:rFonts w:ascii="Palatino Linotype" w:eastAsia="Calibri" w:hAnsi="Palatino Linotype" w:cs="Arial"/>
        </w:rPr>
        <w:t xml:space="preserve">Tal y como quedó precisado en los resultandos de la presente resolución, la particular requirió del </w:t>
      </w:r>
      <w:r w:rsidR="00F6079A" w:rsidRPr="00F6079A">
        <w:rPr>
          <w:rFonts w:ascii="Palatino Linotype" w:eastAsia="Calibri" w:hAnsi="Palatino Linotype" w:cs="Arial"/>
          <w:b/>
        </w:rPr>
        <w:t>SUJE</w:t>
      </w:r>
      <w:r w:rsidRPr="00F6079A">
        <w:rPr>
          <w:rFonts w:ascii="Palatino Linotype" w:eastAsia="Calibri" w:hAnsi="Palatino Linotype" w:cs="Arial"/>
          <w:b/>
        </w:rPr>
        <w:t>TO OBLIGADO</w:t>
      </w:r>
      <w:r w:rsidRPr="00F6079A">
        <w:rPr>
          <w:rFonts w:ascii="Palatino Linotype" w:eastAsia="Calibri" w:hAnsi="Palatino Linotype" w:cs="Arial"/>
        </w:rPr>
        <w:t xml:space="preserve"> la toma de nota del Sindicato Único de Trabajadores de Apoyo a la Universidad Tecnológica de Nezahualcóyotl (SUTAUTN), el </w:t>
      </w:r>
      <w:r w:rsidR="000579CE">
        <w:rPr>
          <w:rFonts w:ascii="Palatino Linotype" w:eastAsia="Calibri" w:hAnsi="Palatino Linotype" w:cs="Arial"/>
        </w:rPr>
        <w:t>documento donde conste el</w:t>
      </w:r>
      <w:r w:rsidR="0056016E">
        <w:rPr>
          <w:rFonts w:ascii="Palatino Linotype" w:eastAsia="Calibri" w:hAnsi="Palatino Linotype" w:cs="Arial"/>
        </w:rPr>
        <w:t xml:space="preserve"> registro y</w:t>
      </w:r>
      <w:r w:rsidR="000579CE">
        <w:rPr>
          <w:rFonts w:ascii="Palatino Linotype" w:eastAsia="Calibri" w:hAnsi="Palatino Linotype" w:cs="Arial"/>
        </w:rPr>
        <w:t xml:space="preserve"> </w:t>
      </w:r>
      <w:r w:rsidRPr="00F6079A">
        <w:rPr>
          <w:rFonts w:ascii="Palatino Linotype" w:eastAsia="Calibri" w:hAnsi="Palatino Linotype" w:cs="Arial"/>
        </w:rPr>
        <w:t>depósito de los estatutos</w:t>
      </w:r>
      <w:r w:rsidR="000579CE">
        <w:rPr>
          <w:rFonts w:ascii="Palatino Linotype" w:eastAsia="Calibri" w:hAnsi="Palatino Linotype" w:cs="Arial"/>
        </w:rPr>
        <w:t xml:space="preserve"> ante la Junta Local</w:t>
      </w:r>
      <w:r w:rsidRPr="00F6079A">
        <w:rPr>
          <w:rFonts w:ascii="Palatino Linotype" w:eastAsia="Calibri" w:hAnsi="Palatino Linotype" w:cs="Arial"/>
        </w:rPr>
        <w:t xml:space="preserve">; así como, el padrón registrado </w:t>
      </w:r>
      <w:r w:rsidR="0056016E">
        <w:rPr>
          <w:rFonts w:ascii="Palatino Linotype" w:eastAsia="Calibri" w:hAnsi="Palatino Linotype" w:cs="Arial"/>
        </w:rPr>
        <w:t xml:space="preserve">ante </w:t>
      </w:r>
      <w:r w:rsidR="000579CE">
        <w:rPr>
          <w:rFonts w:ascii="Palatino Linotype" w:eastAsia="Calibri" w:hAnsi="Palatino Linotype" w:cs="Arial"/>
        </w:rPr>
        <w:t xml:space="preserve">dicho </w:t>
      </w:r>
      <w:r w:rsidR="000579CE" w:rsidRPr="000579CE">
        <w:rPr>
          <w:rFonts w:ascii="Palatino Linotype" w:eastAsia="Calibri" w:hAnsi="Palatino Linotype" w:cs="Arial"/>
          <w:b/>
        </w:rPr>
        <w:t>SUJETO OBLIGADO</w:t>
      </w:r>
      <w:r w:rsidRPr="00F6079A">
        <w:rPr>
          <w:rFonts w:ascii="Palatino Linotype" w:eastAsia="Calibri" w:hAnsi="Palatino Linotype" w:cs="Arial"/>
        </w:rPr>
        <w:t>.</w:t>
      </w:r>
    </w:p>
    <w:p w:rsidR="005A2C02" w:rsidRDefault="003B2A18"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Al respecto, </w:t>
      </w:r>
      <w:r w:rsidRPr="009856E6">
        <w:rPr>
          <w:rFonts w:ascii="Palatino Linotype" w:eastAsia="Calibri" w:hAnsi="Palatino Linotype" w:cs="Arial"/>
          <w:b/>
        </w:rPr>
        <w:t>EL SUJETO OBLIGADO</w:t>
      </w:r>
      <w:r>
        <w:rPr>
          <w:rFonts w:ascii="Palatino Linotype" w:eastAsia="Calibri" w:hAnsi="Palatino Linotype" w:cs="Arial"/>
        </w:rPr>
        <w:t xml:space="preserve"> respondió a la particular</w:t>
      </w:r>
      <w:r w:rsidR="009856E6">
        <w:rPr>
          <w:rFonts w:ascii="Palatino Linotype" w:eastAsia="Calibri" w:hAnsi="Palatino Linotype" w:cs="Arial"/>
        </w:rPr>
        <w:t>, mediante la remisión del Acta número 11/2019, de fecha diez de octubre de dos mil diecinueve, mediante la cual el Comité de Transparencia manifestó</w:t>
      </w:r>
      <w:r>
        <w:rPr>
          <w:rFonts w:ascii="Palatino Linotype" w:eastAsia="Calibri" w:hAnsi="Palatino Linotype" w:cs="Arial"/>
        </w:rPr>
        <w:t xml:space="preserve"> que no</w:t>
      </w:r>
      <w:r w:rsidR="009856E6">
        <w:rPr>
          <w:rFonts w:ascii="Palatino Linotype" w:eastAsia="Calibri" w:hAnsi="Palatino Linotype" w:cs="Arial"/>
        </w:rPr>
        <w:t xml:space="preserve"> </w:t>
      </w:r>
      <w:r>
        <w:rPr>
          <w:rFonts w:ascii="Palatino Linotype" w:eastAsia="Calibri" w:hAnsi="Palatino Linotype" w:cs="Arial"/>
        </w:rPr>
        <w:t>era procedente la entrega de la información solicitada; toda vez que la toma de nota y el padrón registrado, formaban parte de diversos procedimientos</w:t>
      </w:r>
      <w:r w:rsidR="00667CB8">
        <w:rPr>
          <w:rFonts w:ascii="Palatino Linotype" w:eastAsia="Calibri" w:hAnsi="Palatino Linotype" w:cs="Arial"/>
        </w:rPr>
        <w:t xml:space="preserve"> administrativos y jurídicos; que</w:t>
      </w:r>
      <w:r w:rsidR="009856E6">
        <w:rPr>
          <w:rFonts w:ascii="Palatino Linotype" w:eastAsia="Calibri" w:hAnsi="Palatino Linotype" w:cs="Arial"/>
        </w:rPr>
        <w:t xml:space="preserve"> contenían</w:t>
      </w:r>
      <w:r w:rsidR="009856E6" w:rsidRPr="009856E6">
        <w:rPr>
          <w:rFonts w:ascii="Palatino Linotype" w:eastAsia="Calibri" w:hAnsi="Palatino Linotype" w:cs="Arial"/>
          <w:i/>
        </w:rPr>
        <w:t xml:space="preserve"> </w:t>
      </w:r>
      <w:r w:rsidR="00667CB8" w:rsidRPr="009856E6">
        <w:rPr>
          <w:rFonts w:ascii="Palatino Linotype" w:eastAsia="Calibri" w:hAnsi="Palatino Linotype" w:cs="Arial"/>
          <w:i/>
        </w:rPr>
        <w:t>datos confidenciales expuestos (sic)</w:t>
      </w:r>
      <w:r w:rsidR="00667CB8">
        <w:rPr>
          <w:rFonts w:ascii="Palatino Linotype" w:eastAsia="Calibri" w:hAnsi="Palatino Linotype" w:cs="Arial"/>
        </w:rPr>
        <w:t xml:space="preserve">; que la </w:t>
      </w:r>
      <w:r w:rsidR="009856E6">
        <w:rPr>
          <w:rFonts w:ascii="Palatino Linotype" w:eastAsia="Calibri" w:hAnsi="Palatino Linotype" w:cs="Arial"/>
        </w:rPr>
        <w:t>información</w:t>
      </w:r>
      <w:r w:rsidR="00667CB8">
        <w:rPr>
          <w:rFonts w:ascii="Palatino Linotype" w:eastAsia="Calibri" w:hAnsi="Palatino Linotype" w:cs="Arial"/>
        </w:rPr>
        <w:t xml:space="preserve"> confidencial descrita forma</w:t>
      </w:r>
      <w:r w:rsidR="009856E6">
        <w:rPr>
          <w:rFonts w:ascii="Palatino Linotype" w:eastAsia="Calibri" w:hAnsi="Palatino Linotype" w:cs="Arial"/>
        </w:rPr>
        <w:t>ba</w:t>
      </w:r>
      <w:r w:rsidR="00667CB8">
        <w:rPr>
          <w:rFonts w:ascii="Palatino Linotype" w:eastAsia="Calibri" w:hAnsi="Palatino Linotype" w:cs="Arial"/>
        </w:rPr>
        <w:t xml:space="preserve"> parte del proceso deliberativo de la autoridad, hasta en tanto no sea adoptada la decisión definitiva</w:t>
      </w:r>
      <w:r w:rsidR="009856E6">
        <w:rPr>
          <w:rFonts w:ascii="Palatino Linotype" w:eastAsia="Calibri" w:hAnsi="Palatino Linotype" w:cs="Arial"/>
        </w:rPr>
        <w:t>; por lo que, se encontraba clasificada como reservada, en términos de lo dispuesto por los artículos 132 al 134 de la Ley de Transparencia y Acceso a la Información Pública del Estado de México y Municipios.</w:t>
      </w:r>
    </w:p>
    <w:p w:rsidR="005A2C02" w:rsidRDefault="009856E6"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Inconforme con dicha determinación, la ahora </w:t>
      </w:r>
      <w:r w:rsidRPr="009856E6">
        <w:rPr>
          <w:rFonts w:ascii="Palatino Linotype" w:eastAsia="Calibri" w:hAnsi="Palatino Linotype" w:cs="Arial"/>
          <w:b/>
        </w:rPr>
        <w:t>RECURRENTE</w:t>
      </w:r>
      <w:r>
        <w:rPr>
          <w:rFonts w:ascii="Palatino Linotype" w:eastAsia="Calibri" w:hAnsi="Palatino Linotype" w:cs="Arial"/>
        </w:rPr>
        <w:t xml:space="preserve"> interpuso el medio de defensa de análisis, en el cual manifestó que la información tenía el carácter de pública, puesto que se trataba de información que el Centro Federal de Conciliación y Registro Laboral debía publicitar el texto íntegro de los documentos del registro de sindicatos, las tomas de nota, el estatuto, las actas de asambleas y todos los documentos contenidos en el expediente de registro sindical. </w:t>
      </w:r>
    </w:p>
    <w:p w:rsidR="009856E6" w:rsidRDefault="009856E6"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lastRenderedPageBreak/>
        <w:t xml:space="preserve">Posteriormente, </w:t>
      </w:r>
      <w:r w:rsidRPr="009856E6">
        <w:rPr>
          <w:rFonts w:ascii="Palatino Linotype" w:eastAsia="Calibri" w:hAnsi="Palatino Linotype" w:cs="Arial"/>
          <w:b/>
        </w:rPr>
        <w:t>EL SUJETO OBLIGADO</w:t>
      </w:r>
      <w:r>
        <w:rPr>
          <w:rFonts w:ascii="Palatino Linotype" w:eastAsia="Calibri" w:hAnsi="Palatino Linotype" w:cs="Arial"/>
        </w:rPr>
        <w:t xml:space="preserve"> rindió su Informe Justificado, en el cual reiteró su respuesta y, además, manifestó que el Centro Federal de Conciliación y Registro Laboral aún no entraba en funcionamiento y que no es de la competencia de la Junta Local, siendo el área competente la Secretaría General de Conflictos Colectivos y Huelgas; que la toma de nota solicitada se encontraba en deliberación por lo que su registro no había quedado firme; por lo que, reiteró el carácter reservado de la información, en términos de lo dispuesto por el artículo 140, fracciones VII y VIII de la Ley de Transparencia y Acceso a la Información Pública del Estado de México y Municipios.</w:t>
      </w:r>
    </w:p>
    <w:p w:rsidR="005A2C02" w:rsidRDefault="009856E6"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Cabe destacarse que el Informe Justificado fue</w:t>
      </w:r>
      <w:r w:rsidR="00E64465">
        <w:rPr>
          <w:rFonts w:ascii="Palatino Linotype" w:eastAsia="Calibri" w:hAnsi="Palatino Linotype" w:cs="Arial"/>
        </w:rPr>
        <w:t xml:space="preserve"> </w:t>
      </w:r>
      <w:r>
        <w:rPr>
          <w:rFonts w:ascii="Palatino Linotype" w:eastAsia="Calibri" w:hAnsi="Palatino Linotype" w:cs="Arial"/>
        </w:rPr>
        <w:t xml:space="preserve">hecho del conocimiento de </w:t>
      </w:r>
      <w:r w:rsidRPr="00E64465">
        <w:rPr>
          <w:rFonts w:ascii="Palatino Linotype" w:eastAsia="Calibri" w:hAnsi="Palatino Linotype" w:cs="Arial"/>
          <w:b/>
        </w:rPr>
        <w:t>LA RECURRENTE</w:t>
      </w:r>
      <w:r>
        <w:rPr>
          <w:rFonts w:ascii="Palatino Linotype" w:eastAsia="Calibri" w:hAnsi="Palatino Linotype" w:cs="Arial"/>
        </w:rPr>
        <w:t>, puesto que esta Ponencia Resolutora estimó que se actualizó lo dispuesto por el artículo 185, fracción III de la Ley de Transparencia y Acceso a la Información Pública del Estado de México y Municipios.</w:t>
      </w:r>
    </w:p>
    <w:p w:rsidR="009856E6" w:rsidRDefault="009856E6"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Por su parte, </w:t>
      </w:r>
      <w:r w:rsidRPr="00E64465">
        <w:rPr>
          <w:rFonts w:ascii="Palatino Linotype" w:eastAsia="Calibri" w:hAnsi="Palatino Linotype" w:cs="Arial"/>
          <w:b/>
        </w:rPr>
        <w:t>LA RECURRENTE</w:t>
      </w:r>
      <w:r>
        <w:rPr>
          <w:rFonts w:ascii="Palatino Linotype" w:eastAsia="Calibri" w:hAnsi="Palatino Linotype" w:cs="Arial"/>
        </w:rPr>
        <w:t xml:space="preserve"> no presentó manifestaciones, alegatos ni ofreció los medios de prueba que a su derecho convinieran.</w:t>
      </w:r>
    </w:p>
    <w:p w:rsidR="009856E6" w:rsidRDefault="00C2660A"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43814</wp:posOffset>
                </wp:positionH>
                <wp:positionV relativeFrom="paragraph">
                  <wp:posOffset>1481455</wp:posOffset>
                </wp:positionV>
                <wp:extent cx="5781675" cy="6381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781675" cy="638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431A57"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5pt,116.65pt" to="458.7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fuQEAAMQDAAAOAAAAZHJzL2Uyb0RvYy54bWysU9uO0zAQfUfiHyy/01zQdquo6T50BS8I&#10;KmA/wOuMG0u+aWya9O8Zu20WAdJKiBdf4jln5pyZbB9ma9gJMGrvet6sas7AST9od+z50/cP7zac&#10;xSTcIIx30PMzRP6we/tmO4UOWj96MwAyInGxm0LPx5RCV1VRjmBFXPkAjh6VRysSXfFYDSgmYrem&#10;aut6XU0eh4BeQoz09fHyyHeFXymQ6YtSERIzPafaUlmxrM95rXZb0R1RhFHLaxniH6qwQjtKulA9&#10;iiTYD9R/UFkt0Uev0kp6W3mltISigdQ09W9qvo0iQNFC5sSw2BT/H638fDog00PPW86csNSiPTVK&#10;Jo8M88ba7NEUYkehe3fA6y2GA2bBs0Kbd5LC5uLrefEV5sQkfby73zTr+zvOJL2t328aOhNN9YIO&#10;GNNH8JblQ8+Ndlm36MTpU0yX0FsI4XI1l/zllM4GcrBxX0GRFsrYFnSZItgbZCdB/RdSgkvNNXWJ&#10;zjCljVmA9evAa3yGQpmwBdy8Dl4QJbN3aQFb7Tz+jSDNt5LVJf7mwEV3tuDZD+fSmWINjUox9zrW&#10;eRZ/vRf4y8+3+wkAAP//AwBQSwMEFAAGAAgAAAAhALzAY0vdAAAACQEAAA8AAABkcnMvZG93bnJl&#10;di54bWxMj81OwzAQhO9IvIO1SNyoUweFJo1TISQkjjRw4OjE2/wQr63YbdK3x5zgODujmW/Lw2om&#10;dsHZD5YkbDcJMKTW6oE6CZ8frw87YD4o0mqyhBKu6OFQ3d6UqtB2oSNe6tCxWEK+UBL6EFzBuW97&#10;NMpvrEOK3snORoUo547rWS2x3ExcJEnGjRooLvTK4UuP7Xd9NhK+5mYUb9fFCTtmdT46FO9HlPL+&#10;bn3eAwu4hr8w/OJHdKgiU2PPpD2bJGR5DEoQaZoCi36+fXoE1kiIhx3wquT/P6h+AAAA//8DAFBL&#10;AQItABQABgAIAAAAIQC2gziS/gAAAOEBAAATAAAAAAAAAAAAAAAAAAAAAABbQ29udGVudF9UeXBl&#10;c10ueG1sUEsBAi0AFAAGAAgAAAAhADj9If/WAAAAlAEAAAsAAAAAAAAAAAAAAAAALwEAAF9yZWxz&#10;Ly5yZWxzUEsBAi0AFAAGAAgAAAAhAFf7op+5AQAAxAMAAA4AAAAAAAAAAAAAAAAALgIAAGRycy9l&#10;Mm9Eb2MueG1sUEsBAi0AFAAGAAgAAAAhALzAY0vdAAAACQEAAA8AAAAAAAAAAAAAAAAAEwQAAGRy&#10;cy9kb3ducmV2LnhtbFBLBQYAAAAABAAEAPMAAAAdBQAAAAA=&#10;" strokecolor="#4f81bd [3204]" strokeweight="2pt">
                <v:shadow on="t" color="black" opacity="24903f" origin=",.5" offset="0,.55556mm"/>
              </v:line>
            </w:pict>
          </mc:Fallback>
        </mc:AlternateContent>
      </w:r>
      <w:r w:rsidR="009856E6">
        <w:rPr>
          <w:rFonts w:ascii="Palatino Linotype" w:eastAsia="Calibri" w:hAnsi="Palatino Linotype" w:cs="Arial"/>
        </w:rPr>
        <w:t>Bajo</w:t>
      </w:r>
      <w:r w:rsidR="00E64465">
        <w:rPr>
          <w:rFonts w:ascii="Palatino Linotype" w:eastAsia="Calibri" w:hAnsi="Palatino Linotype" w:cs="Arial"/>
        </w:rPr>
        <w:t xml:space="preserve"> </w:t>
      </w:r>
      <w:r w:rsidR="009856E6">
        <w:rPr>
          <w:rFonts w:ascii="Palatino Linotype" w:eastAsia="Calibri" w:hAnsi="Palatino Linotype" w:cs="Arial"/>
        </w:rPr>
        <w:t xml:space="preserve">ese contexto, este Instituto analizó la totalidad de constancias que integran el expediente electrónico del </w:t>
      </w:r>
      <w:r w:rsidR="009856E6" w:rsidRPr="00E64465">
        <w:rPr>
          <w:rFonts w:ascii="Palatino Linotype" w:eastAsia="Calibri" w:hAnsi="Palatino Linotype" w:cs="Arial"/>
          <w:b/>
        </w:rPr>
        <w:t>SAIMEX</w:t>
      </w:r>
      <w:r w:rsidR="009856E6">
        <w:rPr>
          <w:rFonts w:ascii="Palatino Linotype" w:eastAsia="Calibri" w:hAnsi="Palatino Linotype" w:cs="Arial"/>
        </w:rPr>
        <w:t xml:space="preserve"> y advirtió que las razones o motivos de </w:t>
      </w:r>
      <w:r w:rsidR="00E64465">
        <w:rPr>
          <w:rFonts w:ascii="Palatino Linotype" w:eastAsia="Calibri" w:hAnsi="Palatino Linotype" w:cs="Arial"/>
        </w:rPr>
        <w:t>inconformidad</w:t>
      </w:r>
      <w:r w:rsidR="009856E6">
        <w:rPr>
          <w:rFonts w:ascii="Palatino Linotype" w:eastAsia="Calibri" w:hAnsi="Palatino Linotype" w:cs="Arial"/>
        </w:rPr>
        <w:t xml:space="preserve"> hechos valer</w:t>
      </w:r>
      <w:r w:rsidR="00E64465">
        <w:rPr>
          <w:rFonts w:ascii="Palatino Linotype" w:eastAsia="Calibri" w:hAnsi="Palatino Linotype" w:cs="Arial"/>
        </w:rPr>
        <w:t xml:space="preserve"> p</w:t>
      </w:r>
      <w:r w:rsidR="009856E6">
        <w:rPr>
          <w:rFonts w:ascii="Palatino Linotype" w:eastAsia="Calibri" w:hAnsi="Palatino Linotype" w:cs="Arial"/>
        </w:rPr>
        <w:t>o</w:t>
      </w:r>
      <w:r w:rsidR="00E64465">
        <w:rPr>
          <w:rFonts w:ascii="Palatino Linotype" w:eastAsia="Calibri" w:hAnsi="Palatino Linotype" w:cs="Arial"/>
        </w:rPr>
        <w:t>r</w:t>
      </w:r>
      <w:r w:rsidR="009856E6">
        <w:rPr>
          <w:rFonts w:ascii="Palatino Linotype" w:eastAsia="Calibri" w:hAnsi="Palatino Linotype" w:cs="Arial"/>
        </w:rPr>
        <w:t xml:space="preserve"> </w:t>
      </w:r>
      <w:r w:rsidR="009856E6" w:rsidRPr="00E64465">
        <w:rPr>
          <w:rFonts w:ascii="Palatino Linotype" w:eastAsia="Calibri" w:hAnsi="Palatino Linotype" w:cs="Arial"/>
          <w:b/>
        </w:rPr>
        <w:t>LA RECURRENTE</w:t>
      </w:r>
      <w:r w:rsidR="009856E6">
        <w:rPr>
          <w:rFonts w:ascii="Palatino Linotype" w:eastAsia="Calibri" w:hAnsi="Palatino Linotype" w:cs="Arial"/>
        </w:rPr>
        <w:t xml:space="preserve"> devienen </w:t>
      </w:r>
      <w:r w:rsidR="009856E6" w:rsidRPr="00E64465">
        <w:rPr>
          <w:rFonts w:ascii="Palatino Linotype" w:eastAsia="Calibri" w:hAnsi="Palatino Linotype" w:cs="Arial"/>
          <w:b/>
        </w:rPr>
        <w:t>parcialmente fundados</w:t>
      </w:r>
      <w:r w:rsidR="009856E6">
        <w:rPr>
          <w:rFonts w:ascii="Palatino Linotype" w:eastAsia="Calibri" w:hAnsi="Palatino Linotype" w:cs="Arial"/>
        </w:rPr>
        <w:t xml:space="preserve"> y suficientes para </w:t>
      </w:r>
      <w:r w:rsidR="00AF7757">
        <w:rPr>
          <w:rFonts w:ascii="Palatino Linotype" w:eastAsia="Calibri" w:hAnsi="Palatino Linotype" w:cs="Arial"/>
          <w:b/>
        </w:rPr>
        <w:t>REVOCAR</w:t>
      </w:r>
      <w:r w:rsidR="00AF7757">
        <w:rPr>
          <w:rFonts w:ascii="Palatino Linotype" w:eastAsia="Calibri" w:hAnsi="Palatino Linotype" w:cs="Arial"/>
        </w:rPr>
        <w:t xml:space="preserve"> </w:t>
      </w:r>
      <w:r w:rsidR="009856E6">
        <w:rPr>
          <w:rFonts w:ascii="Palatino Linotype" w:eastAsia="Calibri" w:hAnsi="Palatino Linotype" w:cs="Arial"/>
        </w:rPr>
        <w:t xml:space="preserve">la respuesta del </w:t>
      </w:r>
      <w:r w:rsidR="009856E6" w:rsidRPr="00E64465">
        <w:rPr>
          <w:rFonts w:ascii="Palatino Linotype" w:eastAsia="Calibri" w:hAnsi="Palatino Linotype" w:cs="Arial"/>
          <w:b/>
        </w:rPr>
        <w:t>SUJETO OBLIGADO</w:t>
      </w:r>
      <w:r w:rsidR="009856E6">
        <w:rPr>
          <w:rFonts w:ascii="Palatino Linotype" w:eastAsia="Calibri" w:hAnsi="Palatino Linotype" w:cs="Arial"/>
        </w:rPr>
        <w:t>; en atención a las consideraciones</w:t>
      </w:r>
      <w:r w:rsidR="00E64465">
        <w:rPr>
          <w:rFonts w:ascii="Palatino Linotype" w:eastAsia="Calibri" w:hAnsi="Palatino Linotype" w:cs="Arial"/>
        </w:rPr>
        <w:t xml:space="preserve"> de hecho y de derecho siguientes:</w:t>
      </w:r>
    </w:p>
    <w:p w:rsidR="009B4608" w:rsidRPr="009B4608" w:rsidRDefault="009B4608" w:rsidP="009B4608">
      <w:pPr>
        <w:spacing w:before="100" w:beforeAutospacing="1" w:after="100" w:afterAutospacing="1" w:line="360" w:lineRule="auto"/>
        <w:jc w:val="both"/>
        <w:rPr>
          <w:rFonts w:ascii="Palatino Linotype" w:hAnsi="Palatino Linotype" w:cs="Arial"/>
          <w:lang w:val="es-ES_tradnl"/>
        </w:rPr>
      </w:pPr>
      <w:r w:rsidRPr="009B4608">
        <w:rPr>
          <w:rFonts w:ascii="Palatino Linotype" w:eastAsia="Calibri" w:hAnsi="Palatino Linotype" w:cs="Arial"/>
        </w:rPr>
        <w:lastRenderedPageBreak/>
        <w:t xml:space="preserve">Primeramente, este Instituto </w:t>
      </w:r>
      <w:r w:rsidRPr="009B4608">
        <w:rPr>
          <w:rFonts w:ascii="Palatino Linotype" w:hAnsi="Palatino Linotype"/>
        </w:rPr>
        <w:t xml:space="preserve">precisa que se obvia el análisis de la competencia por parte del </w:t>
      </w:r>
      <w:r w:rsidRPr="009B4608">
        <w:rPr>
          <w:rFonts w:ascii="Palatino Linotype" w:hAnsi="Palatino Linotype"/>
          <w:b/>
        </w:rPr>
        <w:t>SUJETO OBLIGADO</w:t>
      </w:r>
      <w:r w:rsidRPr="009B4608">
        <w:rPr>
          <w:rFonts w:ascii="Palatino Linotype" w:hAnsi="Palatino Linotype"/>
        </w:rPr>
        <w:t xml:space="preserve">, para generar, administrar o poseer la información solicitada, dado que éste ha asumido la misma, en razón de que en su respuesta </w:t>
      </w:r>
      <w:r>
        <w:rPr>
          <w:rFonts w:ascii="Palatino Linotype" w:hAnsi="Palatino Linotype"/>
        </w:rPr>
        <w:t>manifestó que la información peticionada tenía el carácter de reservada; por lo que, es claro que cuenta con ella para realizar su clasificación</w:t>
      </w:r>
      <w:r w:rsidRPr="009B4608">
        <w:rPr>
          <w:rFonts w:ascii="Palatino Linotype" w:hAnsi="Palatino Linotype"/>
        </w:rPr>
        <w:t>.</w:t>
      </w:r>
    </w:p>
    <w:p w:rsidR="009B4608" w:rsidRPr="009B4608" w:rsidRDefault="009B4608" w:rsidP="009B4608">
      <w:pPr>
        <w:spacing w:before="240" w:after="240" w:line="360" w:lineRule="auto"/>
        <w:jc w:val="both"/>
        <w:rPr>
          <w:rFonts w:ascii="Palatino Linotype" w:hAnsi="Palatino Linotype"/>
        </w:rPr>
      </w:pPr>
      <w:r w:rsidRPr="009B4608">
        <w:rPr>
          <w:rFonts w:ascii="Palatino Linotype" w:hAnsi="Palatino Linotype"/>
        </w:rPr>
        <w:t xml:space="preserve">En efecto, el hecho de que </w:t>
      </w:r>
      <w:r w:rsidRPr="009B4608">
        <w:rPr>
          <w:rFonts w:ascii="Palatino Linotype" w:hAnsi="Palatino Linotype"/>
          <w:b/>
        </w:rPr>
        <w:t>EL SUJETO OBLIGADO</w:t>
      </w:r>
      <w:r w:rsidRPr="009B460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9B4608" w:rsidRPr="009B4608" w:rsidRDefault="009B4608" w:rsidP="009B4608">
      <w:pPr>
        <w:tabs>
          <w:tab w:val="left" w:pos="851"/>
          <w:tab w:val="left" w:pos="8505"/>
        </w:tabs>
        <w:ind w:left="851" w:right="902"/>
        <w:jc w:val="both"/>
        <w:rPr>
          <w:rFonts w:ascii="Palatino Linotype" w:hAnsi="Palatino Linotype" w:cs="Arial"/>
          <w:i/>
          <w:sz w:val="22"/>
          <w:szCs w:val="22"/>
        </w:rPr>
      </w:pPr>
      <w:r w:rsidRPr="009B4608">
        <w:rPr>
          <w:rFonts w:ascii="Palatino Linotype" w:hAnsi="Palatino Linotype" w:cs="Arial"/>
          <w:i/>
          <w:sz w:val="22"/>
          <w:szCs w:val="22"/>
        </w:rPr>
        <w:t>“</w:t>
      </w:r>
      <w:r w:rsidRPr="009B4608">
        <w:rPr>
          <w:rFonts w:ascii="Palatino Linotype" w:hAnsi="Palatino Linotype" w:cs="Arial"/>
          <w:b/>
          <w:i/>
          <w:sz w:val="22"/>
          <w:szCs w:val="22"/>
        </w:rPr>
        <w:t>Artículo 12.</w:t>
      </w:r>
      <w:r w:rsidRPr="009B460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9B4608" w:rsidRPr="009B4608" w:rsidRDefault="009B4608" w:rsidP="009B4608">
      <w:pPr>
        <w:ind w:left="851" w:right="902"/>
        <w:jc w:val="both"/>
        <w:rPr>
          <w:rFonts w:ascii="Palatino Linotype" w:hAnsi="Palatino Linotype" w:cs="Arial"/>
          <w:i/>
          <w:sz w:val="22"/>
          <w:szCs w:val="22"/>
        </w:rPr>
      </w:pPr>
      <w:r w:rsidRPr="009B460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9B4608" w:rsidRPr="009B4608" w:rsidRDefault="009B4608" w:rsidP="009B4608">
      <w:pPr>
        <w:spacing w:before="240" w:after="240" w:line="360" w:lineRule="auto"/>
        <w:jc w:val="both"/>
      </w:pPr>
      <w:r w:rsidRPr="009B4608">
        <w:rPr>
          <w:rFonts w:ascii="Palatino Linotype" w:hAnsi="Palatino Linotype"/>
        </w:rPr>
        <w:t xml:space="preserve">Así, el estudio de la naturaleza jurídica de la información pública solicitada, tiene por objeto determinar si ésta la genera, posee o administra </w:t>
      </w:r>
      <w:r w:rsidRPr="009B4608">
        <w:rPr>
          <w:rFonts w:ascii="Palatino Linotype" w:hAnsi="Palatino Linotype"/>
          <w:b/>
        </w:rPr>
        <w:t>EL SUJETO OBLIGADO</w:t>
      </w:r>
      <w:r w:rsidRPr="009B460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9B4608">
        <w:t xml:space="preserve"> </w:t>
      </w:r>
    </w:p>
    <w:p w:rsidR="009B4608" w:rsidRPr="009B4608" w:rsidRDefault="009B4608" w:rsidP="009B4608">
      <w:pPr>
        <w:spacing w:before="100" w:beforeAutospacing="1" w:after="100" w:afterAutospacing="1" w:line="360" w:lineRule="auto"/>
        <w:jc w:val="both"/>
        <w:rPr>
          <w:rFonts w:ascii="Palatino Linotype" w:hAnsi="Palatino Linotype"/>
        </w:rPr>
      </w:pPr>
      <w:r w:rsidRPr="009B4608">
        <w:rPr>
          <w:rFonts w:ascii="Palatino Linotype" w:hAnsi="Palatino Linotype"/>
        </w:rPr>
        <w:lastRenderedPageBreak/>
        <w:t xml:space="preserve">Asimismo, no se omite comentar que, al haber existido un pronunciamiento por parte del </w:t>
      </w:r>
      <w:r w:rsidRPr="009B4608">
        <w:rPr>
          <w:rFonts w:ascii="Palatino Linotype" w:hAnsi="Palatino Linotype"/>
          <w:b/>
        </w:rPr>
        <w:t>SUJETO OBLIGADO</w:t>
      </w:r>
      <w:r w:rsidRPr="009B460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9B4608" w:rsidRPr="009B4608" w:rsidRDefault="009B4608" w:rsidP="009B4608">
      <w:pPr>
        <w:spacing w:before="100" w:beforeAutospacing="1" w:after="100" w:afterAutospacing="1" w:line="360" w:lineRule="auto"/>
        <w:jc w:val="both"/>
        <w:rPr>
          <w:rFonts w:ascii="Palatino Linotype" w:hAnsi="Palatino Linotype" w:cs="Arial"/>
        </w:rPr>
      </w:pPr>
      <w:r w:rsidRPr="009B460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9B4608" w:rsidRPr="009B4608" w:rsidRDefault="009B4608" w:rsidP="009B4608">
      <w:pPr>
        <w:ind w:left="709" w:right="760"/>
        <w:jc w:val="both"/>
        <w:rPr>
          <w:rFonts w:ascii="Palatino Linotype" w:hAnsi="Palatino Linotype" w:cs="Arial"/>
          <w:i/>
          <w:sz w:val="22"/>
        </w:rPr>
      </w:pPr>
      <w:r w:rsidRPr="009B460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9B460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B4608" w:rsidRPr="009B4608" w:rsidRDefault="009B4608" w:rsidP="009B4608">
      <w:pPr>
        <w:ind w:left="709" w:right="757"/>
        <w:jc w:val="both"/>
        <w:rPr>
          <w:rFonts w:ascii="Palatino Linotype" w:hAnsi="Palatino Linotype" w:cs="Arial"/>
          <w:b/>
          <w:i/>
          <w:sz w:val="22"/>
        </w:rPr>
      </w:pPr>
      <w:r w:rsidRPr="009B4608">
        <w:rPr>
          <w:rFonts w:ascii="Palatino Linotype" w:hAnsi="Palatino Linotype" w:cs="Arial"/>
          <w:i/>
          <w:sz w:val="22"/>
        </w:rPr>
        <w:t>Criterio 31/10</w:t>
      </w:r>
      <w:r w:rsidRPr="009B4608">
        <w:rPr>
          <w:rFonts w:ascii="Palatino Linotype" w:hAnsi="Palatino Linotype" w:cs="Arial"/>
          <w:b/>
          <w:i/>
          <w:sz w:val="22"/>
        </w:rPr>
        <w:t>”</w:t>
      </w:r>
      <w:r w:rsidRPr="009B4608">
        <w:rPr>
          <w:rFonts w:ascii="Palatino Linotype" w:hAnsi="Palatino Linotype" w:cs="Arial"/>
          <w:i/>
          <w:sz w:val="22"/>
        </w:rPr>
        <w:t xml:space="preserve"> (sic)</w:t>
      </w:r>
    </w:p>
    <w:p w:rsidR="009B4608" w:rsidRPr="009B4608" w:rsidRDefault="009B4608" w:rsidP="009B4608">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Una vez apuntado lo anterior, este Instituto precisa que analizó a detalle el </w:t>
      </w:r>
      <w:r w:rsidR="00AF7757">
        <w:rPr>
          <w:rFonts w:ascii="Palatino Linotype" w:eastAsia="Calibri" w:hAnsi="Palatino Linotype"/>
          <w:szCs w:val="22"/>
          <w:lang w:eastAsia="en-US"/>
        </w:rPr>
        <w:t xml:space="preserve">Acuerdo </w:t>
      </w:r>
      <w:r>
        <w:rPr>
          <w:rFonts w:ascii="Palatino Linotype" w:eastAsia="Calibri" w:hAnsi="Palatino Linotype"/>
          <w:szCs w:val="22"/>
          <w:lang w:eastAsia="en-US"/>
        </w:rPr>
        <w:t xml:space="preserve">de </w:t>
      </w:r>
      <w:r w:rsidR="00AF7757">
        <w:rPr>
          <w:rFonts w:ascii="Palatino Linotype" w:eastAsia="Calibri" w:hAnsi="Palatino Linotype"/>
          <w:szCs w:val="22"/>
          <w:lang w:eastAsia="en-US"/>
        </w:rPr>
        <w:t xml:space="preserve">Clasificación </w:t>
      </w:r>
      <w:r>
        <w:rPr>
          <w:rFonts w:ascii="Palatino Linotype" w:eastAsia="Calibri" w:hAnsi="Palatino Linotype"/>
          <w:szCs w:val="22"/>
          <w:lang w:eastAsia="en-US"/>
        </w:rPr>
        <w:t xml:space="preserve">remitido en la respuesta del </w:t>
      </w:r>
      <w:r w:rsidRPr="009B4608">
        <w:rPr>
          <w:rFonts w:ascii="Palatino Linotype" w:eastAsia="Calibri" w:hAnsi="Palatino Linotype"/>
          <w:b/>
          <w:szCs w:val="22"/>
          <w:lang w:eastAsia="en-US"/>
        </w:rPr>
        <w:t>SUJETO OBLIGADO</w:t>
      </w:r>
      <w:r>
        <w:rPr>
          <w:rFonts w:ascii="Palatino Linotype" w:eastAsia="Calibri" w:hAnsi="Palatino Linotype"/>
          <w:szCs w:val="22"/>
          <w:lang w:eastAsia="en-US"/>
        </w:rPr>
        <w:t>;</w:t>
      </w:r>
      <w:r w:rsidR="00500E2C">
        <w:rPr>
          <w:rFonts w:ascii="Palatino Linotype" w:eastAsia="Calibri" w:hAnsi="Palatino Linotype"/>
          <w:szCs w:val="22"/>
          <w:lang w:eastAsia="en-US"/>
        </w:rPr>
        <w:t xml:space="preserve"> así, se destaca que</w:t>
      </w:r>
      <w:r>
        <w:rPr>
          <w:rFonts w:ascii="Palatino Linotype" w:eastAsia="Calibri" w:hAnsi="Palatino Linotype"/>
          <w:szCs w:val="22"/>
          <w:lang w:eastAsia="en-US"/>
        </w:rPr>
        <w:t xml:space="preserve"> </w:t>
      </w:r>
      <w:r w:rsidR="00500E2C" w:rsidRPr="00AF7757">
        <w:rPr>
          <w:rFonts w:ascii="Palatino Linotype" w:eastAsia="Calibri" w:hAnsi="Palatino Linotype"/>
          <w:b/>
          <w:szCs w:val="22"/>
          <w:lang w:eastAsia="en-US"/>
        </w:rPr>
        <w:t>EL</w:t>
      </w:r>
      <w:r w:rsidR="00500E2C">
        <w:rPr>
          <w:rFonts w:ascii="Palatino Linotype" w:eastAsia="Calibri" w:hAnsi="Palatino Linotype"/>
          <w:szCs w:val="22"/>
          <w:lang w:eastAsia="en-US"/>
        </w:rPr>
        <w:t xml:space="preserve"> </w:t>
      </w:r>
      <w:r w:rsidR="00500E2C" w:rsidRPr="00500E2C">
        <w:rPr>
          <w:rFonts w:ascii="Palatino Linotype" w:eastAsia="Calibri" w:hAnsi="Palatino Linotype"/>
          <w:b/>
          <w:szCs w:val="22"/>
          <w:lang w:eastAsia="en-US"/>
        </w:rPr>
        <w:t>SU</w:t>
      </w:r>
      <w:r w:rsidRPr="00500E2C">
        <w:rPr>
          <w:rFonts w:ascii="Palatino Linotype" w:eastAsia="Calibri" w:hAnsi="Palatino Linotype"/>
          <w:b/>
          <w:szCs w:val="22"/>
          <w:lang w:eastAsia="en-US"/>
        </w:rPr>
        <w:t>J</w:t>
      </w:r>
      <w:r w:rsidR="00500E2C" w:rsidRPr="00500E2C">
        <w:rPr>
          <w:rFonts w:ascii="Palatino Linotype" w:eastAsia="Calibri" w:hAnsi="Palatino Linotype"/>
          <w:b/>
          <w:szCs w:val="22"/>
          <w:lang w:eastAsia="en-US"/>
        </w:rPr>
        <w:t>E</w:t>
      </w:r>
      <w:r w:rsidRPr="00500E2C">
        <w:rPr>
          <w:rFonts w:ascii="Palatino Linotype" w:eastAsia="Calibri" w:hAnsi="Palatino Linotype"/>
          <w:b/>
          <w:szCs w:val="22"/>
          <w:lang w:eastAsia="en-US"/>
        </w:rPr>
        <w:t>TO OBLIGADO</w:t>
      </w:r>
      <w:r>
        <w:rPr>
          <w:rFonts w:ascii="Palatino Linotype" w:eastAsia="Calibri" w:hAnsi="Palatino Linotype"/>
          <w:szCs w:val="22"/>
          <w:lang w:eastAsia="en-US"/>
        </w:rPr>
        <w:t xml:space="preserve"> manifestó que debido a que la toma de nota se encuentra en proceso de deliberación, no puede entregar la totalidad de la información, sin embargo, los estatutos y el padrón</w:t>
      </w:r>
      <w:r w:rsidR="00500E2C">
        <w:rPr>
          <w:rFonts w:ascii="Palatino Linotype" w:eastAsia="Calibri" w:hAnsi="Palatino Linotype"/>
          <w:szCs w:val="22"/>
          <w:lang w:eastAsia="en-US"/>
        </w:rPr>
        <w:t xml:space="preserve"> deben existir con antelación a </w:t>
      </w:r>
      <w:r>
        <w:rPr>
          <w:rFonts w:ascii="Palatino Linotype" w:eastAsia="Calibri" w:hAnsi="Palatino Linotype"/>
          <w:szCs w:val="22"/>
          <w:lang w:eastAsia="en-US"/>
        </w:rPr>
        <w:t xml:space="preserve">la deliberación de la toma de nota, análisis que se abordará en líneas posteriores; en segundo lugar, en el </w:t>
      </w:r>
      <w:r w:rsidR="00AF7757">
        <w:rPr>
          <w:rFonts w:ascii="Palatino Linotype" w:eastAsia="Calibri" w:hAnsi="Palatino Linotype"/>
          <w:szCs w:val="22"/>
          <w:lang w:eastAsia="en-US"/>
        </w:rPr>
        <w:t xml:space="preserve">Acuerdo </w:t>
      </w:r>
      <w:r>
        <w:rPr>
          <w:rFonts w:ascii="Palatino Linotype" w:eastAsia="Calibri" w:hAnsi="Palatino Linotype"/>
          <w:szCs w:val="22"/>
          <w:lang w:eastAsia="en-US"/>
        </w:rPr>
        <w:t xml:space="preserve">de </w:t>
      </w:r>
      <w:r w:rsidR="00AF7757">
        <w:rPr>
          <w:rFonts w:ascii="Palatino Linotype" w:eastAsia="Calibri" w:hAnsi="Palatino Linotype"/>
          <w:szCs w:val="22"/>
          <w:lang w:eastAsia="en-US"/>
        </w:rPr>
        <w:t xml:space="preserve">Clasificación </w:t>
      </w:r>
      <w:r>
        <w:rPr>
          <w:rFonts w:ascii="Palatino Linotype" w:eastAsia="Calibri" w:hAnsi="Palatino Linotype"/>
          <w:szCs w:val="22"/>
          <w:lang w:eastAsia="en-US"/>
        </w:rPr>
        <w:t>se establece que la información contiene datos confidenciales; por ello, se clasifica como reservada, acepciones que si bien encuadran en los esquemas de clasificación no son sinónimos ni se trata de supuestos idénticos; y en tercer lugar, el Acuerdo no atiende a la legislación en la materia, no cuenta con una prueba de daño, no establece periodo de reserva ni</w:t>
      </w:r>
      <w:r w:rsidR="00500E2C">
        <w:rPr>
          <w:rFonts w:ascii="Palatino Linotype" w:eastAsia="Calibri" w:hAnsi="Palatino Linotype"/>
          <w:szCs w:val="22"/>
          <w:lang w:eastAsia="en-US"/>
        </w:rPr>
        <w:t xml:space="preserve"> contiene el fundamento legal aplicable a la información reservada; por ello, esta Autoridad estima que el Acuerdo en comento se encuentra indebidamente fundado y motivado.</w:t>
      </w:r>
    </w:p>
    <w:p w:rsidR="00500E2C" w:rsidRPr="00500E2C" w:rsidRDefault="00500E2C" w:rsidP="00500E2C">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500E2C">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500E2C" w:rsidRPr="00500E2C" w:rsidRDefault="00500E2C" w:rsidP="00500E2C">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500E2C">
        <w:rPr>
          <w:rFonts w:ascii="Palatino Linotype" w:hAnsi="Palatino Linotype" w:cs="Arial"/>
          <w:b/>
          <w:i/>
          <w:sz w:val="22"/>
        </w:rPr>
        <w:t>“FUNDAMENTACIÓN Y MOTIVACIÓN.</w:t>
      </w:r>
      <w:r w:rsidRPr="00500E2C">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500E2C" w:rsidRPr="00500E2C" w:rsidRDefault="00500E2C" w:rsidP="00500E2C">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500E2C">
        <w:rPr>
          <w:rFonts w:ascii="Palatino Linotype" w:hAnsi="Palatino Linotype" w:cs="Arial"/>
        </w:rPr>
        <w:t xml:space="preserve">De tal manera que, en un acto de autoridad se surte la debida fundamentación cuando se cita el precepto legal aplicable al caso concreto y la debida motivación cuando se </w:t>
      </w:r>
      <w:r w:rsidRPr="00500E2C">
        <w:rPr>
          <w:rFonts w:ascii="Palatino Linotype" w:hAnsi="Palatino Linotype" w:cs="Arial"/>
        </w:rPr>
        <w:lastRenderedPageBreak/>
        <w:t>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500E2C" w:rsidRPr="00500E2C" w:rsidRDefault="00500E2C" w:rsidP="00500E2C">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500E2C">
        <w:rPr>
          <w:rFonts w:ascii="Palatino Linotype" w:hAnsi="Palatino Linotype" w:cs="Arial"/>
          <w:i/>
          <w:sz w:val="22"/>
        </w:rPr>
        <w:t>“</w:t>
      </w:r>
      <w:r w:rsidRPr="00500E2C">
        <w:rPr>
          <w:rFonts w:ascii="Palatino Linotype" w:hAnsi="Palatino Linotype" w:cs="Arial"/>
          <w:b/>
          <w:i/>
          <w:sz w:val="22"/>
        </w:rPr>
        <w:t>FUNDAMENTACIÓN Y MOTIVACIÓN. EL ASPECTO FORMAL DE LA GARANTÍA Y SU FINALIDAD SE TRADUCEN EN EXPLICAR, JUSTIFICAR, POSIBILITAR LA DEFENSA Y COMUNICAR LA DECISIÓN.</w:t>
      </w:r>
      <w:r w:rsidRPr="00500E2C">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500E2C" w:rsidRPr="00500E2C" w:rsidRDefault="00500E2C" w:rsidP="00500E2C">
      <w:pPr>
        <w:widowControl w:val="0"/>
        <w:tabs>
          <w:tab w:val="left" w:pos="1276"/>
        </w:tabs>
        <w:autoSpaceDE w:val="0"/>
        <w:autoSpaceDN w:val="0"/>
        <w:adjustRightInd w:val="0"/>
        <w:spacing w:before="240" w:after="100" w:afterAutospacing="1" w:line="360" w:lineRule="auto"/>
        <w:jc w:val="both"/>
        <w:rPr>
          <w:rFonts w:ascii="Palatino Linotype" w:hAnsi="Palatino Linotype" w:cs="Arial"/>
          <w:b/>
        </w:rPr>
      </w:pPr>
      <w:r w:rsidRPr="00500E2C">
        <w:rPr>
          <w:rFonts w:ascii="Palatino Linotype" w:hAnsi="Palatino Linotype" w:cs="Arial"/>
        </w:rPr>
        <w:t xml:space="preserve">Por lo cual, la fundamentación y motivación implica </w:t>
      </w:r>
      <w:r w:rsidR="003D178D" w:rsidRPr="00500E2C">
        <w:rPr>
          <w:rFonts w:ascii="Palatino Linotype" w:hAnsi="Palatino Linotype" w:cs="Arial"/>
        </w:rPr>
        <w:t>que,</w:t>
      </w:r>
      <w:r w:rsidRPr="00500E2C">
        <w:rPr>
          <w:rFonts w:ascii="Palatino Linotype" w:hAnsi="Palatino Linotype" w:cs="Arial"/>
        </w:rPr>
        <w:t xml:space="preserve"> en el acto de autoridad, además de contenerse los supuestos jurídicos aplicables, debe de explicarse claramente por qué</w:t>
      </w:r>
      <w:r w:rsidR="003D178D">
        <w:rPr>
          <w:rFonts w:ascii="Palatino Linotype" w:hAnsi="Palatino Linotype" w:cs="Arial"/>
        </w:rPr>
        <w:t>,</w:t>
      </w:r>
      <w:r w:rsidRPr="00500E2C">
        <w:rPr>
          <w:rFonts w:ascii="Palatino Linotype" w:hAnsi="Palatino Linotype" w:cs="Arial"/>
        </w:rPr>
        <w:t xml:space="preserve"> a través de la utilización de la norma se emitió el acto. De este modo, la persona que se siente afectada pueda impugnar la decisión, permitiéndole una real y auténtica defensa.</w:t>
      </w:r>
    </w:p>
    <w:p w:rsidR="00500E2C" w:rsidRDefault="003D178D" w:rsidP="00500E2C">
      <w:pPr>
        <w:spacing w:before="100" w:beforeAutospacing="1" w:after="100" w:afterAutospacing="1" w:line="360" w:lineRule="auto"/>
        <w:jc w:val="both"/>
        <w:rPr>
          <w:rFonts w:ascii="Palatino Linotype" w:eastAsia="Calibri" w:hAnsi="Palatino Linotype"/>
          <w:szCs w:val="22"/>
          <w:lang w:eastAsia="en-US"/>
        </w:rPr>
      </w:pPr>
      <w:r w:rsidRPr="00185F44">
        <w:rPr>
          <w:rFonts w:ascii="Palatino Linotype" w:eastAsia="Calibri" w:hAnsi="Palatino Linotype"/>
          <w:szCs w:val="22"/>
          <w:lang w:eastAsia="en-US"/>
        </w:rPr>
        <w:lastRenderedPageBreak/>
        <w:t>Ahora bien, es importante recordar que la particular requirió del</w:t>
      </w:r>
      <w:r w:rsidRPr="003D178D">
        <w:rPr>
          <w:rFonts w:ascii="Palatino Linotype" w:eastAsia="Calibri" w:hAnsi="Palatino Linotype"/>
          <w:b/>
          <w:szCs w:val="22"/>
          <w:lang w:eastAsia="en-US"/>
        </w:rPr>
        <w:t xml:space="preserve"> </w:t>
      </w:r>
      <w:r w:rsidRPr="00185F44">
        <w:rPr>
          <w:rFonts w:ascii="Palatino Linotype" w:eastAsia="Calibri" w:hAnsi="Palatino Linotype"/>
          <w:b/>
          <w:szCs w:val="22"/>
          <w:lang w:eastAsia="en-US"/>
        </w:rPr>
        <w:t>SUJETO OBLIGADO</w:t>
      </w:r>
      <w:r>
        <w:rPr>
          <w:rFonts w:ascii="Palatino Linotype" w:eastAsia="Calibri" w:hAnsi="Palatino Linotype"/>
          <w:szCs w:val="22"/>
          <w:lang w:eastAsia="en-US"/>
        </w:rPr>
        <w:t xml:space="preserve"> lo siguiente:</w:t>
      </w:r>
    </w:p>
    <w:p w:rsidR="003D178D" w:rsidRDefault="003D178D" w:rsidP="003D178D">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szCs w:val="22"/>
          <w:lang w:eastAsia="en-US"/>
        </w:rPr>
        <w:t>1. La</w:t>
      </w:r>
      <w:r w:rsidRPr="00F6079A">
        <w:rPr>
          <w:rFonts w:ascii="Palatino Linotype" w:eastAsia="Calibri" w:hAnsi="Palatino Linotype" w:cs="Arial"/>
        </w:rPr>
        <w:t xml:space="preserve"> toma de nota del </w:t>
      </w:r>
      <w:r>
        <w:rPr>
          <w:rFonts w:ascii="Palatino Linotype" w:eastAsia="Calibri" w:hAnsi="Palatino Linotype" w:cs="Arial"/>
        </w:rPr>
        <w:t xml:space="preserve">SUTAUTN; </w:t>
      </w:r>
    </w:p>
    <w:p w:rsidR="003D178D" w:rsidRDefault="003D178D" w:rsidP="003D178D">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 xml:space="preserve">2. </w:t>
      </w:r>
      <w:r w:rsidRPr="00F6079A">
        <w:rPr>
          <w:rFonts w:ascii="Palatino Linotype" w:eastAsia="Calibri" w:hAnsi="Palatino Linotype" w:cs="Arial"/>
        </w:rPr>
        <w:t xml:space="preserve">El </w:t>
      </w:r>
      <w:r>
        <w:rPr>
          <w:rFonts w:ascii="Palatino Linotype" w:eastAsia="Calibri" w:hAnsi="Palatino Linotype" w:cs="Arial"/>
        </w:rPr>
        <w:t xml:space="preserve">documento donde conste el registro y </w:t>
      </w:r>
      <w:r w:rsidRPr="00F6079A">
        <w:rPr>
          <w:rFonts w:ascii="Palatino Linotype" w:eastAsia="Calibri" w:hAnsi="Palatino Linotype" w:cs="Arial"/>
        </w:rPr>
        <w:t>depósito de los estatutos</w:t>
      </w:r>
      <w:r>
        <w:rPr>
          <w:rFonts w:ascii="Palatino Linotype" w:eastAsia="Calibri" w:hAnsi="Palatino Linotype" w:cs="Arial"/>
        </w:rPr>
        <w:t xml:space="preserve"> del SUTAUTN ante la Junta Local; y,</w:t>
      </w:r>
    </w:p>
    <w:p w:rsidR="003D178D" w:rsidRPr="00F6079A" w:rsidRDefault="003D178D" w:rsidP="003D178D">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 xml:space="preserve">3. </w:t>
      </w:r>
      <w:r w:rsidRPr="00F6079A">
        <w:rPr>
          <w:rFonts w:ascii="Palatino Linotype" w:eastAsia="Calibri" w:hAnsi="Palatino Linotype" w:cs="Arial"/>
        </w:rPr>
        <w:t xml:space="preserve">El padrón registrado </w:t>
      </w:r>
      <w:r>
        <w:rPr>
          <w:rFonts w:ascii="Palatino Linotype" w:eastAsia="Calibri" w:hAnsi="Palatino Linotype" w:cs="Arial"/>
        </w:rPr>
        <w:t>en la Junta Local</w:t>
      </w:r>
      <w:r w:rsidRPr="00F6079A">
        <w:rPr>
          <w:rFonts w:ascii="Palatino Linotype" w:eastAsia="Calibri" w:hAnsi="Palatino Linotype" w:cs="Arial"/>
        </w:rPr>
        <w:t>.</w:t>
      </w:r>
    </w:p>
    <w:p w:rsidR="005A2C02" w:rsidRDefault="003D178D" w:rsidP="003D178D">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las cosas, de conformidad con la información publicada por la Secretaría del Trabajo y Previsión Social, en la liga electrónica: </w:t>
      </w:r>
      <w:hyperlink r:id="rId10" w:history="1">
        <w:r w:rsidRPr="003D178D">
          <w:rPr>
            <w:rStyle w:val="Hipervnculo"/>
            <w:rFonts w:ascii="Palatino Linotype" w:eastAsia="Calibri" w:hAnsi="Palatino Linotype" w:cs="Arial"/>
            <w:spacing w:val="-20"/>
          </w:rPr>
          <w:t>https://www.gob.mx/stps/articulos/sabes-que-es-la-toma-de-nota-de-comite-directivo-de-un-sindicato?idiom=es</w:t>
        </w:r>
      </w:hyperlink>
      <w:r>
        <w:rPr>
          <w:rFonts w:ascii="Palatino Linotype" w:eastAsia="Calibri" w:hAnsi="Palatino Linotype" w:cs="Arial"/>
        </w:rPr>
        <w:t>, la</w:t>
      </w:r>
      <w:r w:rsidRPr="003D178D">
        <w:rPr>
          <w:rFonts w:ascii="Palatino Linotype" w:eastAsia="Calibri" w:hAnsi="Palatino Linotype" w:cs="Arial"/>
        </w:rPr>
        <w:t xml:space="preserve"> Toma de Nota de Comité Directivo, es el documento que expide una Autoridad Laboral, por el que da fe de la elección de los directivos de una organización sindical (sindica</w:t>
      </w:r>
      <w:r>
        <w:rPr>
          <w:rFonts w:ascii="Palatino Linotype" w:eastAsia="Calibri" w:hAnsi="Palatino Linotype" w:cs="Arial"/>
        </w:rPr>
        <w:t>to, federación o confederación), en la que se indica</w:t>
      </w:r>
      <w:r w:rsidRPr="003D178D">
        <w:rPr>
          <w:rFonts w:ascii="Palatino Linotype" w:eastAsia="Calibri" w:hAnsi="Palatino Linotype" w:cs="Arial"/>
        </w:rPr>
        <w:t xml:space="preserve"> que </w:t>
      </w:r>
      <w:r w:rsidRPr="003D178D">
        <w:rPr>
          <w:rFonts w:ascii="Palatino Linotype" w:eastAsia="Calibri" w:hAnsi="Palatino Linotype" w:cs="Arial"/>
          <w:b/>
        </w:rPr>
        <w:t xml:space="preserve">derivado del cumplimiento del proceso de elección establecido en </w:t>
      </w:r>
      <w:r w:rsidRPr="003D178D">
        <w:rPr>
          <w:rFonts w:ascii="Palatino Linotype" w:eastAsia="Calibri" w:hAnsi="Palatino Linotype" w:cs="Arial"/>
          <w:b/>
          <w:u w:val="single"/>
        </w:rPr>
        <w:t>sus estatutos</w:t>
      </w:r>
      <w:r w:rsidRPr="003D178D">
        <w:rPr>
          <w:rFonts w:ascii="Palatino Linotype" w:eastAsia="Calibri" w:hAnsi="Palatino Linotype" w:cs="Arial"/>
        </w:rPr>
        <w:t xml:space="preserve">, diversos </w:t>
      </w:r>
      <w:r w:rsidRPr="003D178D">
        <w:rPr>
          <w:rFonts w:ascii="Palatino Linotype" w:eastAsia="Calibri" w:hAnsi="Palatino Linotype" w:cs="Arial"/>
          <w:b/>
          <w:u w:val="single"/>
        </w:rPr>
        <w:t>miembros</w:t>
      </w:r>
      <w:r w:rsidRPr="003D178D">
        <w:rPr>
          <w:rFonts w:ascii="Palatino Linotype" w:eastAsia="Calibri" w:hAnsi="Palatino Linotype" w:cs="Arial"/>
        </w:rPr>
        <w:t xml:space="preserve"> fueron elegidos para integrar al comité directivo de dichas organizaciones, los cuales van a representarlos ante autoridades y empresas, entre otros.</w:t>
      </w:r>
    </w:p>
    <w:p w:rsidR="005A2C02" w:rsidRDefault="003D178D"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Con base en lo anterior, en este caso en particular, pese a que la toma de nota del SUTAUTN</w:t>
      </w:r>
      <w:r w:rsidR="00FA4963">
        <w:rPr>
          <w:rFonts w:ascii="Palatino Linotype" w:eastAsia="Calibri" w:hAnsi="Palatino Linotype" w:cs="Arial"/>
        </w:rPr>
        <w:t xml:space="preserve"> se encuentra</w:t>
      </w:r>
      <w:r>
        <w:rPr>
          <w:rFonts w:ascii="Palatino Linotype" w:eastAsia="Calibri" w:hAnsi="Palatino Linotype" w:cs="Arial"/>
        </w:rPr>
        <w:t xml:space="preserve"> en proceso de deliberación, esto no es óbice para que ya existan los estatutos y el padrón de miembros del </w:t>
      </w:r>
      <w:r w:rsidR="00FA4963">
        <w:rPr>
          <w:rFonts w:ascii="Palatino Linotype" w:eastAsia="Calibri" w:hAnsi="Palatino Linotype" w:cs="Arial"/>
        </w:rPr>
        <w:t>Sindicato</w:t>
      </w:r>
      <w:r>
        <w:rPr>
          <w:rFonts w:ascii="Palatino Linotype" w:eastAsia="Calibri" w:hAnsi="Palatino Linotype" w:cs="Arial"/>
        </w:rPr>
        <w:t>; máxime que, la toma de nota en cuestión únicamente da fe de que el proceso de selección de</w:t>
      </w:r>
      <w:r w:rsidR="00FA4963">
        <w:rPr>
          <w:rFonts w:ascii="Palatino Linotype" w:eastAsia="Calibri" w:hAnsi="Palatino Linotype" w:cs="Arial"/>
        </w:rPr>
        <w:t xml:space="preserve"> directivos se llevó a cabo cumpliendo con los estatutos (consecuentemente previamente aprobados) de </w:t>
      </w:r>
      <w:r w:rsidR="00FA4963">
        <w:rPr>
          <w:rFonts w:ascii="Palatino Linotype" w:eastAsia="Calibri" w:hAnsi="Palatino Linotype" w:cs="Arial"/>
        </w:rPr>
        <w:lastRenderedPageBreak/>
        <w:t>entre los miembros (padrón ya establecido) de dicha organización sindical.</w:t>
      </w:r>
    </w:p>
    <w:p w:rsidR="005A2C02" w:rsidRPr="00212F1A" w:rsidRDefault="00FA4963"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Por ello, conviene traer a contexto, lo dispuesto en los artículos 356, 357, 359 y 364 de la Ley Federal del Trabajo que establecen que el </w:t>
      </w:r>
      <w:r w:rsidRPr="00212F1A">
        <w:rPr>
          <w:rFonts w:ascii="Palatino Linotype" w:eastAsia="Calibri" w:hAnsi="Palatino Linotype" w:cs="Arial"/>
        </w:rPr>
        <w:t>Sindicato es la asociación de trabajadores o patrones, constituida para el estudio, mejoramiento y defensa de sus respectivos intereses; que los trabajadores y los patrones, sin ninguna distinción y sin autorización previa, tienen el derecho de constituir las organizaciones que estimen convenientes, así como el de afiliarse a éstas, con la sola condición de observar los estatutos de las mismas; que los sindicatos tienen derecho a redactar sus estatutos y reglamentos, elegir libremente a sus representantes, organizar su administración y sus actividades y formular su programa de acción; y, que deben constituirse con un mínimo de veinte trabajadores o c</w:t>
      </w:r>
      <w:r w:rsidR="00212F1A" w:rsidRPr="00212F1A">
        <w:rPr>
          <w:rFonts w:ascii="Palatino Linotype" w:eastAsia="Calibri" w:hAnsi="Palatino Linotype" w:cs="Arial"/>
        </w:rPr>
        <w:t>on tres patrones, por lo menos.</w:t>
      </w:r>
    </w:p>
    <w:p w:rsidR="005A2C02" w:rsidRDefault="00212F1A"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212F1A">
        <w:rPr>
          <w:rFonts w:ascii="Palatino Linotype" w:eastAsia="Calibri" w:hAnsi="Palatino Linotype" w:cs="Arial"/>
        </w:rPr>
        <w:t xml:space="preserve">Por otra parte, los artículos 371, 383, 384 y 385 de la </w:t>
      </w:r>
      <w:r w:rsidR="00432ACB">
        <w:rPr>
          <w:rFonts w:ascii="Palatino Linotype" w:eastAsia="Calibri" w:hAnsi="Palatino Linotype" w:cs="Arial"/>
        </w:rPr>
        <w:t>citada</w:t>
      </w:r>
      <w:r w:rsidRPr="00212F1A">
        <w:rPr>
          <w:rFonts w:ascii="Palatino Linotype" w:eastAsia="Calibri" w:hAnsi="Palatino Linotype" w:cs="Arial"/>
        </w:rPr>
        <w:t xml:space="preserve"> Ley Federal del Trabajo establecen los requisitos mínimos que deben de contener los estatutos, de entre los cuáles se destaca la denominación y domicilio </w:t>
      </w:r>
      <w:r w:rsidR="00FA4963" w:rsidRPr="00212F1A">
        <w:rPr>
          <w:rFonts w:ascii="Palatino Linotype" w:eastAsia="Calibri" w:hAnsi="Palatino Linotype" w:cs="Arial"/>
        </w:rPr>
        <w:t xml:space="preserve">de sus miembros constituyentes; </w:t>
      </w:r>
      <w:r w:rsidRPr="00212F1A">
        <w:rPr>
          <w:rFonts w:ascii="Palatino Linotype" w:eastAsia="Calibri" w:hAnsi="Palatino Linotype" w:cs="Arial"/>
        </w:rPr>
        <w:t>siendo necesario que se remita a la Autoridad Laboral u</w:t>
      </w:r>
      <w:r w:rsidR="00FA4963" w:rsidRPr="00212F1A">
        <w:rPr>
          <w:rFonts w:ascii="Palatino Linotype" w:eastAsia="Calibri" w:hAnsi="Palatino Linotype" w:cs="Arial"/>
        </w:rPr>
        <w:t xml:space="preserve">na lista con la denominación y domicilio de sus miembros </w:t>
      </w:r>
      <w:r w:rsidRPr="00212F1A">
        <w:rPr>
          <w:rFonts w:ascii="Palatino Linotype" w:eastAsia="Calibri" w:hAnsi="Palatino Linotype" w:cs="Arial"/>
        </w:rPr>
        <w:t>y la c</w:t>
      </w:r>
      <w:r w:rsidR="00FA4963" w:rsidRPr="00212F1A">
        <w:rPr>
          <w:rFonts w:ascii="Palatino Linotype" w:eastAsia="Calibri" w:hAnsi="Palatino Linotype" w:cs="Arial"/>
        </w:rPr>
        <w:t>o</w:t>
      </w:r>
      <w:r w:rsidRPr="00212F1A">
        <w:rPr>
          <w:rFonts w:ascii="Palatino Linotype" w:eastAsia="Calibri" w:hAnsi="Palatino Linotype" w:cs="Arial"/>
        </w:rPr>
        <w:t>pia autorizada de los estatutos</w:t>
      </w:r>
      <w:r w:rsidR="00FA4963" w:rsidRPr="00212F1A">
        <w:rPr>
          <w:rFonts w:ascii="Palatino Linotype" w:eastAsia="Calibri" w:hAnsi="Palatino Linotype" w:cs="Arial"/>
        </w:rPr>
        <w:t>.</w:t>
      </w:r>
    </w:p>
    <w:p w:rsidR="00212F1A" w:rsidRDefault="00212F1A" w:rsidP="00212F1A">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 xml:space="preserve">En mérito de lo expuesto, esta Autoridad estima que las solicitudes de acceso a la información marcadas con los numerales 2 y 3, relativas al documento donde conste el registro y </w:t>
      </w:r>
      <w:r w:rsidRPr="00F6079A">
        <w:rPr>
          <w:rFonts w:ascii="Palatino Linotype" w:eastAsia="Calibri" w:hAnsi="Palatino Linotype" w:cs="Arial"/>
        </w:rPr>
        <w:t>depósito de los estatutos</w:t>
      </w:r>
      <w:r>
        <w:rPr>
          <w:rFonts w:ascii="Palatino Linotype" w:eastAsia="Calibri" w:hAnsi="Palatino Linotype" w:cs="Arial"/>
        </w:rPr>
        <w:t xml:space="preserve"> del SUTAUTN; y, e</w:t>
      </w:r>
      <w:r w:rsidRPr="00F6079A">
        <w:rPr>
          <w:rFonts w:ascii="Palatino Linotype" w:eastAsia="Calibri" w:hAnsi="Palatino Linotype" w:cs="Arial"/>
        </w:rPr>
        <w:t>l padrón</w:t>
      </w:r>
      <w:r>
        <w:rPr>
          <w:rFonts w:ascii="Palatino Linotype" w:eastAsia="Calibri" w:hAnsi="Palatino Linotype" w:cs="Arial"/>
        </w:rPr>
        <w:t xml:space="preserve"> de miembros </w:t>
      </w:r>
      <w:r w:rsidRPr="00F6079A">
        <w:rPr>
          <w:rFonts w:ascii="Palatino Linotype" w:eastAsia="Calibri" w:hAnsi="Palatino Linotype" w:cs="Arial"/>
        </w:rPr>
        <w:t xml:space="preserve">registrado </w:t>
      </w:r>
      <w:r>
        <w:rPr>
          <w:rFonts w:ascii="Palatino Linotype" w:eastAsia="Calibri" w:hAnsi="Palatino Linotype" w:cs="Arial"/>
        </w:rPr>
        <w:t>en la Junta Local son documentos que deben de existir previa a la deliberación de la directiva de la organización sindical (toma de nota); por lo que, su entrega no compromete dicho proceso de deliberación</w:t>
      </w:r>
      <w:r w:rsidR="00DB0BA6">
        <w:rPr>
          <w:rFonts w:ascii="Palatino Linotype" w:eastAsia="Calibri" w:hAnsi="Palatino Linotype" w:cs="Arial"/>
        </w:rPr>
        <w:t>;</w:t>
      </w:r>
      <w:r>
        <w:rPr>
          <w:rFonts w:ascii="Palatino Linotype" w:eastAsia="Calibri" w:hAnsi="Palatino Linotype" w:cs="Arial"/>
        </w:rPr>
        <w:t xml:space="preserve"> </w:t>
      </w:r>
      <w:r w:rsidR="00DB0BA6">
        <w:rPr>
          <w:rFonts w:ascii="Palatino Linotype" w:eastAsia="Calibri" w:hAnsi="Palatino Linotype" w:cs="Arial"/>
        </w:rPr>
        <w:t xml:space="preserve">por lo tanto, no encuadra en los supuestos </w:t>
      </w:r>
      <w:r w:rsidR="00DB0BA6">
        <w:rPr>
          <w:rFonts w:ascii="Palatino Linotype" w:eastAsia="Calibri" w:hAnsi="Palatino Linotype" w:cs="Arial"/>
        </w:rPr>
        <w:lastRenderedPageBreak/>
        <w:t>de reserva que establece la Ley de la Materia, mismos que serán debidamente analizados en líneas posteriores.</w:t>
      </w:r>
    </w:p>
    <w:p w:rsidR="00432ACB" w:rsidRDefault="00432ACB" w:rsidP="00212F1A">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 xml:space="preserve">En esa virtud, este Instituto estima que es procedente ordenar la entrega de la información requerida en </w:t>
      </w:r>
      <w:r w:rsidRPr="00432ACB">
        <w:rPr>
          <w:rFonts w:ascii="Palatino Linotype" w:eastAsia="Calibri" w:hAnsi="Palatino Linotype" w:cs="Arial"/>
          <w:b/>
        </w:rPr>
        <w:t>versión pública</w:t>
      </w:r>
      <w:r>
        <w:rPr>
          <w:rFonts w:ascii="Palatino Linotype" w:eastAsia="Calibri" w:hAnsi="Palatino Linotype" w:cs="Arial"/>
        </w:rPr>
        <w:t xml:space="preserve"> de ser procedente.</w:t>
      </w:r>
    </w:p>
    <w:p w:rsidR="00432ACB" w:rsidRPr="00432ACB" w:rsidRDefault="00432ACB" w:rsidP="00432ACB">
      <w:pPr>
        <w:spacing w:before="100" w:beforeAutospacing="1" w:after="100" w:afterAutospacing="1" w:line="360" w:lineRule="auto"/>
        <w:ind w:right="51"/>
        <w:jc w:val="both"/>
        <w:rPr>
          <w:rFonts w:ascii="Palatino Linotype" w:hAnsi="Palatino Linotype" w:cs="Arial"/>
        </w:rPr>
      </w:pPr>
      <w:r w:rsidRPr="00432ACB">
        <w:rPr>
          <w:rFonts w:ascii="Palatino Linotype" w:hAnsi="Palatino Linotype" w:cs="Arial"/>
        </w:rPr>
        <w:t xml:space="preserve">Consecuentemente, es toral señalar que, si </w:t>
      </w:r>
      <w:r w:rsidRPr="00432ACB">
        <w:rPr>
          <w:rFonts w:ascii="Palatino Linotype" w:hAnsi="Palatino Linotype" w:cs="Arial"/>
          <w:b/>
        </w:rPr>
        <w:t>EL SUJETO OBLIGADO</w:t>
      </w:r>
      <w:r w:rsidRPr="00432AC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432ACB" w:rsidRPr="00432ACB" w:rsidRDefault="00432ACB" w:rsidP="00432ACB">
      <w:pPr>
        <w:autoSpaceDE w:val="0"/>
        <w:autoSpaceDN w:val="0"/>
        <w:adjustRightInd w:val="0"/>
        <w:spacing w:before="100" w:beforeAutospacing="1" w:after="100" w:afterAutospacing="1" w:line="360" w:lineRule="auto"/>
        <w:ind w:right="51"/>
        <w:jc w:val="both"/>
        <w:rPr>
          <w:rFonts w:ascii="Palatino Linotype" w:hAnsi="Palatino Linotype" w:cs="Arial"/>
        </w:rPr>
      </w:pPr>
      <w:r w:rsidRPr="00432ACB">
        <w:rPr>
          <w:rFonts w:ascii="Palatino Linotype" w:hAnsi="Palatino Linotype" w:cs="Arial"/>
          <w:color w:val="000000"/>
        </w:rPr>
        <w:t xml:space="preserve">En ese sentido, es de precisar que </w:t>
      </w:r>
      <w:r w:rsidRPr="00432ACB">
        <w:rPr>
          <w:rFonts w:ascii="Palatino Linotype" w:eastAsia="Calibri" w:hAnsi="Palatino Linotype" w:cs="Bookman Old Style,Bold"/>
          <w:bCs/>
          <w:color w:val="0D0D0D"/>
          <w:lang w:eastAsia="en-US"/>
        </w:rPr>
        <w:t xml:space="preserve">la clasificación de la información no se da por el simple mandato de la Ley, sino que </w:t>
      </w:r>
      <w:r w:rsidRPr="00432ACB">
        <w:rPr>
          <w:rFonts w:ascii="Palatino Linotype" w:hAnsi="Palatino Linotype"/>
        </w:rPr>
        <w:t xml:space="preserve">es necesario que </w:t>
      </w:r>
      <w:r w:rsidRPr="00432ACB">
        <w:rPr>
          <w:rFonts w:ascii="Palatino Linotype" w:hAnsi="Palatino Linotype"/>
          <w:b/>
        </w:rPr>
        <w:t xml:space="preserve">EL SUJETO OBLIGADO </w:t>
      </w:r>
      <w:r w:rsidRPr="00432ACB">
        <w:rPr>
          <w:rFonts w:ascii="Palatino Linotype" w:hAnsi="Palatino Linotype"/>
        </w:rPr>
        <w:t xml:space="preserve">cuando clasifique algún documento o información, ya sea todo o en parte, debe atender lo dispuesto por </w:t>
      </w:r>
      <w:r w:rsidRPr="00432AC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32ACB">
        <w:rPr>
          <w:rFonts w:ascii="Palatino Linotype" w:hAnsi="Palatino Linotype" w:cs="Arial"/>
          <w:b/>
        </w:rPr>
        <w:t>SUJETO OBLIGADO</w:t>
      </w:r>
      <w:r w:rsidRPr="00432AC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432ACB" w:rsidRPr="00432ACB" w:rsidRDefault="00432ACB" w:rsidP="00432ACB">
      <w:pPr>
        <w:autoSpaceDE w:val="0"/>
        <w:autoSpaceDN w:val="0"/>
        <w:adjustRightInd w:val="0"/>
        <w:spacing w:before="100" w:beforeAutospacing="1" w:after="100" w:afterAutospacing="1" w:line="360" w:lineRule="auto"/>
        <w:jc w:val="both"/>
        <w:rPr>
          <w:rFonts w:ascii="Palatino Linotype" w:hAnsi="Palatino Linotype" w:cs="Arial"/>
        </w:rPr>
      </w:pPr>
      <w:r w:rsidRPr="00432ACB">
        <w:rPr>
          <w:rFonts w:ascii="Palatino Linotype" w:hAnsi="Palatino Linotype" w:cs="Arial"/>
          <w:lang w:val="es-ES"/>
        </w:rPr>
        <w:t xml:space="preserve">Así las cosas, dentro de los datos personales que pudieran contenerse se destacan los datos personales sensibles, los cuales son aquellos </w:t>
      </w:r>
      <w:r w:rsidRPr="00432ACB">
        <w:rPr>
          <w:rFonts w:ascii="Palatino Linotype" w:hAnsi="Palatino Linotype" w:cs="Arial"/>
        </w:rPr>
        <w:t xml:space="preserve">referentes de la esfera de su titular </w:t>
      </w:r>
      <w:r w:rsidRPr="00432ACB">
        <w:rPr>
          <w:rFonts w:ascii="Palatino Linotype" w:hAnsi="Palatino Linotype" w:cs="Arial"/>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432ACB" w:rsidRPr="00432ACB" w:rsidRDefault="00432ACB" w:rsidP="00432ACB">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32ACB">
        <w:rPr>
          <w:rFonts w:ascii="Palatino Linotype" w:hAnsi="Palatino Linotype" w:cs="Arial"/>
        </w:rPr>
        <w:t xml:space="preserve">En el caso específico, la </w:t>
      </w:r>
      <w:r w:rsidRPr="00432ACB">
        <w:rPr>
          <w:rFonts w:ascii="Palatino Linotype" w:hAnsi="Palatino Linotype"/>
        </w:rPr>
        <w:t>información</w:t>
      </w:r>
      <w:r w:rsidRPr="00432ACB">
        <w:rPr>
          <w:rFonts w:ascii="Palatino Linotype" w:hAnsi="Palatino Linotype" w:cs="Arial"/>
        </w:rPr>
        <w:t xml:space="preserve"> solicitada </w:t>
      </w:r>
      <w:r w:rsidR="00E75552">
        <w:rPr>
          <w:rFonts w:ascii="Palatino Linotype" w:hAnsi="Palatino Linotype" w:cs="Arial"/>
        </w:rPr>
        <w:t>contiene</w:t>
      </w:r>
      <w:r w:rsidRPr="00432ACB">
        <w:rPr>
          <w:rFonts w:ascii="Palatino Linotype" w:hAnsi="Palatino Linotype" w:cs="Arial"/>
        </w:rPr>
        <w:t xml:space="preserve"> datos personales, como </w:t>
      </w:r>
      <w:r w:rsidR="00E75552">
        <w:rPr>
          <w:rFonts w:ascii="Palatino Linotype" w:hAnsi="Palatino Linotype" w:cs="Arial"/>
        </w:rPr>
        <w:t>lo son</w:t>
      </w:r>
      <w:r w:rsidRPr="00432ACB">
        <w:rPr>
          <w:rFonts w:ascii="Palatino Linotype" w:hAnsi="Palatino Linotype" w:cs="Arial"/>
        </w:rPr>
        <w:t xml:space="preserve"> los domicilios, que de hacerse públicos afectarían la intimidad y vida privada de determinadas personas; es por ello que deben testarse al momento de la elaboración de versiones públicas</w:t>
      </w:r>
      <w:r w:rsidR="00E75552">
        <w:rPr>
          <w:rFonts w:ascii="Palatino Linotype" w:hAnsi="Palatino Linotype" w:cs="Arial"/>
        </w:rPr>
        <w:t>; así como,</w:t>
      </w:r>
      <w:r w:rsidRPr="00432ACB">
        <w:rPr>
          <w:rFonts w:ascii="Palatino Linotype" w:hAnsi="Palatino Linotype" w:cs="Arial"/>
        </w:rPr>
        <w:t xml:space="preserve"> </w:t>
      </w:r>
      <w:r w:rsidRPr="00432ACB">
        <w:rPr>
          <w:rFonts w:ascii="Palatino Linotype" w:eastAsia="Arial Unicode MS" w:hAnsi="Palatino Linotype" w:cs="Arial"/>
          <w:b/>
        </w:rPr>
        <w:t>cualquier otro dato que ponga en riesgo la vida, seguridad y salud de cualquier persona</w:t>
      </w:r>
      <w:r w:rsidRPr="00432ACB">
        <w:rPr>
          <w:rFonts w:ascii="Palatino Linotype" w:hAnsi="Palatino Linotype" w:cs="Arial"/>
          <w:b/>
        </w:rPr>
        <w:t>.</w:t>
      </w:r>
    </w:p>
    <w:p w:rsidR="00432ACB" w:rsidRPr="00432ACB" w:rsidRDefault="00C2660A" w:rsidP="00432ACB">
      <w:pPr>
        <w:spacing w:before="100" w:beforeAutospacing="1" w:after="100" w:afterAutospacing="1" w:line="360" w:lineRule="auto"/>
        <w:jc w:val="both"/>
        <w:rPr>
          <w:rFonts w:ascii="Palatino Linotype" w:hAnsi="Palatino Linotype" w:cs="Arial"/>
          <w:lang w:val="es-ES_tradnl"/>
        </w:rPr>
      </w:pPr>
      <w:r>
        <w:rPr>
          <w:rFonts w:ascii="Palatino Linotype" w:hAnsi="Palatino Linotype"/>
          <w:noProof/>
          <w:color w:val="000000"/>
          <w:lang w:eastAsia="es-MX"/>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3325495</wp:posOffset>
                </wp:positionV>
                <wp:extent cx="5676900" cy="43815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676900" cy="438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48B443"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261.85pt" to="451.95pt,2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QvQEAAMQDAAAOAAAAZHJzL2Uyb0RvYy54bWysU02P0zAQvSPxHyzfaZKWLbtR0z10BRcE&#10;FQs/wOuMG0v+0tg06b9n7LZZBEgrob3YGXvem3nPk839ZA07AkbtXcebRc0ZOOl77Q4d//H947tb&#10;zmISrhfGO+j4CSK/3759sxlDC0s/eNMDMiJxsR1Dx4eUQltVUQ5gRVz4AI4ulUcrEoV4qHoUI7Fb&#10;Uy3rel2NHvuAXkKMdPpwvuTbwq8UyPRVqQiJmY5Tb6msWNanvFbbjWgPKMKg5aUN8R9dWKEdFZ2p&#10;HkQS7Cfqv6isluijV2khva28UlpC0UBqmvoPNY+DCFC0kDkxzDbF16OVX457ZLrv+IozJyw90Y4e&#10;SiaPDPPGVtmjMcSWUnduj5cohj1mwZNCm3eSwqbi62n2FabEJB3erD+s72qyX9Ld+9Vtc1OMr57R&#10;AWP6BN6y/NFxo13WLVpx/BwTVaTUawoFuZtz/fKVTgZysnHfQJEWqrgs6DJFsDPIjoLeX0gJLjVZ&#10;D/GV7AxT2pgZWL8MvORnKJQJm8HNy+AZUSp7l2aw1c7jvwjSdG1ZnfOvDpx1ZwuefH8qL1OsoVEp&#10;Ci9jnWfx97jAn3++7S8AAAD//wMAUEsDBBQABgAIAAAAIQB2kExd3AAAAAkBAAAPAAAAZHJzL2Rv&#10;d25yZXYueG1sTI9LT8MwEITvSPwHa5G4UQdXtDiNUyEkJI405cDRiZc8Gj8Uu03671lOcNyZ0ew3&#10;xX6xI7vgFHvvFDyuMmDoGm961yr4PL49PAOLSTujR+9QwRUj7Mvbm0Lnxs/ugJcqtYxKXMy1gi6l&#10;kHMemw6tjisf0JH37SerE51Ty82kZyq3IxdZtuFW944+dDrga4fNqTpbBV9TPYj36xyEHzaVHAKK&#10;jwMqdX+3vOyAJVzSXxh+8QkdSmKq/dmZyEYFUlJQwZNYb4GRL7M1KTUpUmyBlwX/v6D8AQAA//8D&#10;AFBLAQItABQABgAIAAAAIQC2gziS/gAAAOEBAAATAAAAAAAAAAAAAAAAAAAAAABbQ29udGVudF9U&#10;eXBlc10ueG1sUEsBAi0AFAAGAAgAAAAhADj9If/WAAAAlAEAAAsAAAAAAAAAAAAAAAAALwEAAF9y&#10;ZWxzLy5yZWxzUEsBAi0AFAAGAAgAAAAhAL5/u9C9AQAAxAMAAA4AAAAAAAAAAAAAAAAALgIAAGRy&#10;cy9lMm9Eb2MueG1sUEsBAi0AFAAGAAgAAAAhAHaQTF3cAAAACQEAAA8AAAAAAAAAAAAAAAAAFwQA&#10;AGRycy9kb3ducmV2LnhtbFBLBQYAAAAABAAEAPMAAAAgBQAAAAA=&#10;" strokecolor="#4f81bd [3204]" strokeweight="2pt">
                <v:shadow on="t" color="black" opacity="24903f" origin=",.5" offset="0,.55556mm"/>
              </v:line>
            </w:pict>
          </mc:Fallback>
        </mc:AlternateContent>
      </w:r>
      <w:r w:rsidR="00432ACB" w:rsidRPr="00432AC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00432ACB" w:rsidRPr="00432ACB">
        <w:rPr>
          <w:rFonts w:ascii="Palatino Linotype" w:hAnsi="Palatino Linotype" w:cs="Arial"/>
          <w:lang w:val="es-ES_tradnl"/>
        </w:rPr>
        <w:t>mediante las formalidades de Ley, es decir,</w:t>
      </w:r>
      <w:r w:rsidR="00432ACB" w:rsidRPr="00432ACB">
        <w:rPr>
          <w:rFonts w:ascii="Palatino Linotype" w:hAnsi="Palatino Linotype" w:cs="Arial"/>
        </w:rPr>
        <w:t xml:space="preserve"> que el Comité de Transparencia del </w:t>
      </w:r>
      <w:r w:rsidR="00432ACB" w:rsidRPr="00432ACB">
        <w:rPr>
          <w:rFonts w:ascii="Palatino Linotype" w:hAnsi="Palatino Linotype" w:cs="Arial"/>
          <w:b/>
        </w:rPr>
        <w:t>SUJETO OBLIGADO</w:t>
      </w:r>
      <w:r w:rsidR="00432ACB" w:rsidRPr="00432ACB">
        <w:rPr>
          <w:rFonts w:ascii="Palatino Linotype" w:hAnsi="Palatino Linotype" w:cs="Arial"/>
        </w:rPr>
        <w:t xml:space="preserve"> emita el Acuerdo de Clasificación correspondiente</w:t>
      </w:r>
      <w:r w:rsidR="00432ACB" w:rsidRPr="00432ACB">
        <w:rPr>
          <w:rFonts w:ascii="Palatino Linotype" w:hAnsi="Palatino Linotype" w:cs="Arial"/>
          <w:lang w:val="es-ES_tradnl"/>
        </w:rPr>
        <w:t xml:space="preserve"> debidamente fundado y motivado, en </w:t>
      </w:r>
      <w:r w:rsidR="00432ACB" w:rsidRPr="00432ACB">
        <w:rPr>
          <w:rFonts w:ascii="Palatino Linotype" w:hAnsi="Palatino Linotype" w:cs="Arial"/>
          <w:noProof/>
          <w:lang w:eastAsia="es-MX"/>
        </w:rPr>
        <w:t>términos</w:t>
      </w:r>
      <w:r w:rsidR="00432ACB" w:rsidRPr="00432AC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432ACB" w:rsidRPr="00432ACB" w:rsidRDefault="00432ACB" w:rsidP="00432ACB">
      <w:pPr>
        <w:ind w:left="709" w:right="709"/>
        <w:jc w:val="center"/>
        <w:rPr>
          <w:rFonts w:ascii="Palatino Linotype" w:hAnsi="Palatino Linotype" w:cs="Arial"/>
          <w:b/>
          <w:i/>
          <w:sz w:val="22"/>
          <w:szCs w:val="22"/>
        </w:rPr>
      </w:pPr>
      <w:r w:rsidRPr="00432ACB">
        <w:rPr>
          <w:rFonts w:ascii="Palatino Linotype" w:hAnsi="Palatino Linotype" w:cs="Arial"/>
          <w:b/>
          <w:i/>
          <w:sz w:val="22"/>
          <w:szCs w:val="22"/>
        </w:rPr>
        <w:lastRenderedPageBreak/>
        <w:t>Ley de Transparencia y Acceso a la Información Pública del Estado de México y Municipios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r w:rsidRPr="00432ACB">
        <w:rPr>
          <w:rFonts w:ascii="Palatino Linotype" w:hAnsi="Palatino Linotype" w:cs="Arial"/>
          <w:b/>
          <w:i/>
          <w:sz w:val="22"/>
          <w:szCs w:val="22"/>
          <w:lang w:eastAsia="es-MX"/>
        </w:rPr>
        <w:t xml:space="preserve">Artículo 49. </w:t>
      </w:r>
      <w:r w:rsidRPr="00432ACB">
        <w:rPr>
          <w:rFonts w:ascii="Palatino Linotype" w:hAnsi="Palatino Linotype" w:cs="Arial"/>
          <w:i/>
          <w:sz w:val="22"/>
          <w:szCs w:val="22"/>
          <w:lang w:eastAsia="es-MX"/>
        </w:rPr>
        <w:t xml:space="preserve">Los </w:t>
      </w:r>
      <w:r w:rsidRPr="00432ACB">
        <w:rPr>
          <w:rFonts w:ascii="Palatino Linotype" w:hAnsi="Palatino Linotype" w:cs="Arial"/>
          <w:i/>
          <w:sz w:val="22"/>
          <w:szCs w:val="22"/>
        </w:rPr>
        <w:t>Comités</w:t>
      </w:r>
      <w:r w:rsidRPr="00432ACB">
        <w:rPr>
          <w:rFonts w:ascii="Palatino Linotype" w:hAnsi="Palatino Linotype" w:cs="Arial"/>
          <w:i/>
          <w:sz w:val="22"/>
          <w:szCs w:val="22"/>
          <w:lang w:eastAsia="es-MX"/>
        </w:rPr>
        <w:t xml:space="preserve"> de Transparencia </w:t>
      </w:r>
      <w:r w:rsidRPr="00432ACB">
        <w:rPr>
          <w:rFonts w:ascii="Palatino Linotype" w:hAnsi="Palatino Linotype"/>
          <w:i/>
          <w:sz w:val="22"/>
          <w:szCs w:val="22"/>
        </w:rPr>
        <w:t>tendrán</w:t>
      </w:r>
      <w:r w:rsidRPr="00432ACB">
        <w:rPr>
          <w:rFonts w:ascii="Palatino Linotype" w:hAnsi="Palatino Linotype" w:cs="Arial"/>
          <w:i/>
          <w:sz w:val="22"/>
          <w:szCs w:val="22"/>
          <w:lang w:eastAsia="es-MX"/>
        </w:rPr>
        <w:t xml:space="preserve"> las siguientes atribuciones: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VIII.</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Aprobar</w:t>
      </w:r>
      <w:r w:rsidRPr="00432ACB">
        <w:rPr>
          <w:rFonts w:ascii="Palatino Linotype" w:hAnsi="Palatino Linotype" w:cs="Arial"/>
          <w:i/>
          <w:sz w:val="22"/>
          <w:szCs w:val="22"/>
          <w:lang w:eastAsia="es-MX"/>
        </w:rPr>
        <w:t xml:space="preserve">, </w:t>
      </w:r>
      <w:r w:rsidRPr="00432ACB">
        <w:rPr>
          <w:rFonts w:ascii="Palatino Linotype" w:hAnsi="Palatino Linotype" w:cs="Arial"/>
          <w:i/>
          <w:sz w:val="22"/>
          <w:szCs w:val="22"/>
        </w:rPr>
        <w:t>modificar</w:t>
      </w:r>
      <w:r w:rsidRPr="00432ACB">
        <w:rPr>
          <w:rFonts w:ascii="Palatino Linotype" w:hAnsi="Palatino Linotype" w:cs="Arial"/>
          <w:i/>
          <w:sz w:val="22"/>
          <w:szCs w:val="22"/>
          <w:lang w:eastAsia="es-MX"/>
        </w:rPr>
        <w:t xml:space="preserve"> o revocar </w:t>
      </w:r>
      <w:r w:rsidRPr="00432ACB">
        <w:rPr>
          <w:rFonts w:ascii="Palatino Linotype" w:hAnsi="Palatino Linotype" w:cs="Arial"/>
          <w:b/>
          <w:i/>
          <w:sz w:val="22"/>
          <w:szCs w:val="22"/>
          <w:u w:val="single"/>
          <w:lang w:eastAsia="es-MX"/>
        </w:rPr>
        <w:t>la clasificación de la información</w:t>
      </w:r>
      <w:r w:rsidRPr="00432ACB">
        <w:rPr>
          <w:rFonts w:ascii="Palatino Linotype" w:hAnsi="Palatino Linotype" w:cs="Arial"/>
          <w:i/>
          <w:sz w:val="22"/>
          <w:szCs w:val="22"/>
          <w:lang w:eastAsia="es-MX"/>
        </w:rPr>
        <w:t>;</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Artículo 132.</w:t>
      </w:r>
      <w:r w:rsidRPr="00432ACB">
        <w:rPr>
          <w:rFonts w:ascii="Palatino Linotype" w:hAnsi="Palatino Linotype" w:cs="Arial"/>
          <w:i/>
          <w:sz w:val="22"/>
          <w:szCs w:val="22"/>
          <w:lang w:eastAsia="es-MX"/>
        </w:rPr>
        <w:t xml:space="preserve"> La clasificación de la información se llevará a cabo en el momento en que:</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II.</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Se determine mediante resolución de autoridad competente</w:t>
      </w:r>
      <w:r w:rsidRPr="00432ACB">
        <w:rPr>
          <w:rFonts w:ascii="Palatino Linotype" w:hAnsi="Palatino Linotype" w:cs="Arial"/>
          <w:i/>
          <w:sz w:val="22"/>
          <w:szCs w:val="22"/>
          <w:lang w:eastAsia="es-MX"/>
        </w:rPr>
        <w:t>; o</w:t>
      </w:r>
    </w:p>
    <w:p w:rsidR="00432ACB" w:rsidRPr="00432ACB" w:rsidRDefault="00432ACB" w:rsidP="00432ACB">
      <w:pPr>
        <w:ind w:left="709" w:right="709"/>
        <w:jc w:val="center"/>
        <w:rPr>
          <w:rFonts w:ascii="Palatino Linotype" w:hAnsi="Palatino Linotype" w:cs="Arial"/>
          <w:b/>
          <w:i/>
          <w:sz w:val="22"/>
          <w:szCs w:val="22"/>
          <w:lang w:eastAsia="es-MX"/>
        </w:rPr>
      </w:pPr>
      <w:r w:rsidRPr="00432ACB">
        <w:rPr>
          <w:rFonts w:ascii="Palatino Linotype" w:hAnsi="Palatino Linotype" w:cs="Arial"/>
          <w:b/>
          <w:i/>
          <w:sz w:val="22"/>
          <w:szCs w:val="22"/>
          <w:lang w:eastAsia="es-MX"/>
        </w:rPr>
        <w:t xml:space="preserve">Lineamientos Generales en materia de Clasificación y Desclasificación de la </w:t>
      </w:r>
      <w:r w:rsidRPr="00432ACB">
        <w:rPr>
          <w:rFonts w:ascii="Palatino Linotype" w:hAnsi="Palatino Linotype" w:cs="Arial"/>
          <w:b/>
          <w:i/>
          <w:sz w:val="22"/>
          <w:szCs w:val="22"/>
        </w:rPr>
        <w:t>Información, así como para la elaboración de Versiones Públicas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r w:rsidRPr="00432ACB">
        <w:rPr>
          <w:rFonts w:ascii="Palatino Linotype" w:hAnsi="Palatino Linotype" w:cs="Arial"/>
          <w:b/>
          <w:i/>
          <w:sz w:val="22"/>
          <w:szCs w:val="22"/>
          <w:lang w:eastAsia="es-MX"/>
        </w:rPr>
        <w:t>Cuarto.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Para clasificar la información como</w:t>
      </w:r>
      <w:r w:rsidRPr="00432ACB">
        <w:rPr>
          <w:rFonts w:ascii="Palatino Linotype" w:hAnsi="Palatino Linotype" w:cs="Arial"/>
          <w:i/>
          <w:sz w:val="22"/>
          <w:szCs w:val="22"/>
          <w:lang w:eastAsia="es-MX"/>
        </w:rPr>
        <w:t xml:space="preserve"> reservada o </w:t>
      </w:r>
      <w:r w:rsidRPr="00432ACB">
        <w:rPr>
          <w:rFonts w:ascii="Palatino Linotype" w:hAnsi="Palatino Linotype" w:cs="Arial"/>
          <w:b/>
          <w:i/>
          <w:sz w:val="22"/>
          <w:szCs w:val="22"/>
          <w:u w:val="single"/>
          <w:lang w:eastAsia="es-MX"/>
        </w:rPr>
        <w:t>confidencial, de manera total</w:t>
      </w:r>
      <w:r w:rsidRPr="00432ACB">
        <w:rPr>
          <w:rFonts w:ascii="Palatino Linotype" w:hAnsi="Palatino Linotype" w:cs="Arial"/>
          <w:i/>
          <w:sz w:val="22"/>
          <w:szCs w:val="22"/>
          <w:lang w:eastAsia="es-MX"/>
        </w:rPr>
        <w:t xml:space="preserve"> o parcial, </w:t>
      </w:r>
      <w:r w:rsidRPr="00432ACB">
        <w:rPr>
          <w:rFonts w:ascii="Palatino Linotype" w:hAnsi="Palatino Linotype" w:cs="Arial"/>
          <w:b/>
          <w:i/>
          <w:sz w:val="22"/>
          <w:szCs w:val="22"/>
          <w:u w:val="single"/>
          <w:lang w:eastAsia="es-MX"/>
        </w:rPr>
        <w:t xml:space="preserve">el titular del </w:t>
      </w:r>
      <w:r w:rsidRPr="00432ACB">
        <w:rPr>
          <w:rFonts w:ascii="Palatino Linotype" w:hAnsi="Palatino Linotype" w:cs="Arial"/>
          <w:b/>
          <w:bCs/>
          <w:i/>
          <w:noProof/>
          <w:sz w:val="22"/>
          <w:szCs w:val="22"/>
          <w:u w:val="single"/>
        </w:rPr>
        <w:t>área</w:t>
      </w:r>
      <w:r w:rsidRPr="00432ACB">
        <w:rPr>
          <w:rFonts w:ascii="Palatino Linotype" w:hAnsi="Palatino Linotype" w:cs="Arial"/>
          <w:b/>
          <w:i/>
          <w:sz w:val="22"/>
          <w:szCs w:val="22"/>
          <w:u w:val="single"/>
          <w:lang w:eastAsia="es-MX"/>
        </w:rPr>
        <w:t xml:space="preserve"> del sujeto </w:t>
      </w:r>
      <w:r w:rsidRPr="00432ACB">
        <w:rPr>
          <w:rFonts w:ascii="Palatino Linotype" w:hAnsi="Palatino Linotype" w:cs="Arial"/>
          <w:b/>
          <w:i/>
          <w:sz w:val="22"/>
          <w:szCs w:val="22"/>
          <w:u w:val="single"/>
        </w:rPr>
        <w:t>obligado</w:t>
      </w:r>
      <w:r w:rsidRPr="00432AC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32AC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 xml:space="preserve">Los sujetos obligados deberán aplicar, de manera estricta, las excepciones al derecho de acceso a la </w:t>
      </w:r>
      <w:r w:rsidRPr="00432ACB">
        <w:rPr>
          <w:rFonts w:ascii="Palatino Linotype" w:hAnsi="Palatino Linotype" w:cs="Arial"/>
          <w:bCs/>
          <w:i/>
          <w:noProof/>
          <w:sz w:val="22"/>
          <w:szCs w:val="22"/>
        </w:rPr>
        <w:t>información</w:t>
      </w:r>
      <w:r w:rsidRPr="00432ACB">
        <w:rPr>
          <w:rFonts w:ascii="Palatino Linotype" w:hAnsi="Palatino Linotype" w:cs="Arial"/>
          <w:i/>
          <w:sz w:val="22"/>
          <w:szCs w:val="22"/>
          <w:lang w:eastAsia="es-MX"/>
        </w:rPr>
        <w:t xml:space="preserve"> y sólo </w:t>
      </w:r>
      <w:r w:rsidRPr="00432ACB">
        <w:rPr>
          <w:rFonts w:ascii="Palatino Linotype" w:hAnsi="Palatino Linotype" w:cs="Arial"/>
          <w:i/>
          <w:sz w:val="22"/>
          <w:szCs w:val="22"/>
        </w:rPr>
        <w:t>podrán</w:t>
      </w:r>
      <w:r w:rsidRPr="00432ACB">
        <w:rPr>
          <w:rFonts w:ascii="Palatino Linotype" w:hAnsi="Palatino Linotype" w:cs="Arial"/>
          <w:i/>
          <w:sz w:val="22"/>
          <w:szCs w:val="22"/>
          <w:lang w:eastAsia="es-MX"/>
        </w:rPr>
        <w:t xml:space="preserve"> invocarlas cuando acrediten su procedencia.</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Quinto.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32ACB">
        <w:rPr>
          <w:rFonts w:ascii="Palatino Linotype" w:hAnsi="Palatino Linotype" w:cs="Arial"/>
          <w:i/>
          <w:sz w:val="22"/>
          <w:szCs w:val="22"/>
          <w:lang w:eastAsia="es-MX"/>
        </w:rPr>
        <w:t xml:space="preserve"> la Ley General, la Ley Federal y </w:t>
      </w:r>
      <w:r w:rsidRPr="00432ACB">
        <w:rPr>
          <w:rFonts w:ascii="Palatino Linotype" w:hAnsi="Palatino Linotype" w:cs="Arial"/>
          <w:b/>
          <w:i/>
          <w:sz w:val="22"/>
          <w:szCs w:val="22"/>
          <w:u w:val="single"/>
          <w:lang w:eastAsia="es-MX"/>
        </w:rPr>
        <w:t xml:space="preserve">leyes estatales, </w:t>
      </w:r>
      <w:r w:rsidRPr="00432ACB">
        <w:rPr>
          <w:rFonts w:ascii="Palatino Linotype" w:hAnsi="Palatino Linotype" w:cs="Arial"/>
          <w:b/>
          <w:i/>
          <w:sz w:val="22"/>
          <w:szCs w:val="22"/>
          <w:u w:val="single"/>
        </w:rPr>
        <w:t>corresponderá</w:t>
      </w:r>
      <w:r w:rsidRPr="00432AC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32AC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Sexto.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Los sujetos obligados no podrán emitir acuerdos de carácter general</w:t>
      </w:r>
      <w:r w:rsidRPr="00432ACB">
        <w:rPr>
          <w:rFonts w:ascii="Palatino Linotype" w:hAnsi="Palatino Linotype" w:cs="Arial"/>
          <w:i/>
          <w:sz w:val="22"/>
          <w:szCs w:val="22"/>
          <w:lang w:eastAsia="es-MX"/>
        </w:rPr>
        <w:t xml:space="preserve"> ni particular que clasifiquen </w:t>
      </w:r>
      <w:r w:rsidRPr="00432ACB">
        <w:rPr>
          <w:rFonts w:ascii="Palatino Linotype" w:hAnsi="Palatino Linotype" w:cs="Arial"/>
          <w:bCs/>
          <w:i/>
          <w:noProof/>
          <w:sz w:val="22"/>
          <w:szCs w:val="22"/>
        </w:rPr>
        <w:t>documentos</w:t>
      </w:r>
      <w:r w:rsidRPr="00432AC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432ACB" w:rsidRPr="00432ACB" w:rsidRDefault="00432ACB" w:rsidP="00432ACB">
      <w:pPr>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u w:val="single"/>
          <w:lang w:eastAsia="es-MX"/>
        </w:rPr>
        <w:t xml:space="preserve">La clasificación de </w:t>
      </w:r>
      <w:r w:rsidRPr="00432ACB">
        <w:rPr>
          <w:rFonts w:ascii="Palatino Linotype" w:hAnsi="Palatino Linotype" w:cs="Arial"/>
          <w:b/>
          <w:i/>
          <w:sz w:val="22"/>
          <w:szCs w:val="22"/>
          <w:u w:val="single"/>
        </w:rPr>
        <w:t>información</w:t>
      </w:r>
      <w:r w:rsidRPr="00432ACB">
        <w:rPr>
          <w:rFonts w:ascii="Palatino Linotype" w:hAnsi="Palatino Linotype" w:cs="Arial"/>
          <w:b/>
          <w:i/>
          <w:sz w:val="22"/>
          <w:szCs w:val="22"/>
          <w:u w:val="single"/>
          <w:lang w:eastAsia="es-MX"/>
        </w:rPr>
        <w:t xml:space="preserve"> se realizará conforme a un análisis caso por caso</w:t>
      </w:r>
      <w:r w:rsidRPr="00432ACB">
        <w:rPr>
          <w:rFonts w:ascii="Palatino Linotype" w:hAnsi="Palatino Linotype" w:cs="Arial"/>
          <w:i/>
          <w:sz w:val="22"/>
          <w:szCs w:val="22"/>
          <w:lang w:eastAsia="es-MX"/>
        </w:rPr>
        <w:t xml:space="preserve">, mediante la aplicación </w:t>
      </w:r>
      <w:r w:rsidRPr="00432ACB">
        <w:rPr>
          <w:rFonts w:ascii="Palatino Linotype" w:hAnsi="Palatino Linotype" w:cs="Arial"/>
          <w:bCs/>
          <w:i/>
          <w:noProof/>
          <w:sz w:val="22"/>
          <w:szCs w:val="22"/>
        </w:rPr>
        <w:t>de</w:t>
      </w:r>
      <w:r w:rsidRPr="00432ACB">
        <w:rPr>
          <w:rFonts w:ascii="Palatino Linotype" w:hAnsi="Palatino Linotype" w:cs="Arial"/>
          <w:i/>
          <w:sz w:val="22"/>
          <w:szCs w:val="22"/>
          <w:lang w:eastAsia="es-MX"/>
        </w:rPr>
        <w:t xml:space="preserve"> la prueba de daño y de interés público.</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Séptimo.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La clasificación </w:t>
      </w:r>
      <w:r w:rsidRPr="00432ACB">
        <w:rPr>
          <w:rFonts w:ascii="Palatino Linotype" w:hAnsi="Palatino Linotype" w:cs="Arial"/>
          <w:b/>
          <w:bCs/>
          <w:i/>
          <w:noProof/>
          <w:sz w:val="22"/>
          <w:szCs w:val="22"/>
          <w:u w:val="single"/>
        </w:rPr>
        <w:t>de</w:t>
      </w:r>
      <w:r w:rsidRPr="00432ACB">
        <w:rPr>
          <w:rFonts w:ascii="Palatino Linotype" w:hAnsi="Palatino Linotype" w:cs="Arial"/>
          <w:b/>
          <w:i/>
          <w:sz w:val="22"/>
          <w:szCs w:val="22"/>
          <w:u w:val="single"/>
          <w:lang w:eastAsia="es-MX"/>
        </w:rPr>
        <w:t xml:space="preserve"> la </w:t>
      </w:r>
      <w:r w:rsidRPr="00432ACB">
        <w:rPr>
          <w:rFonts w:ascii="Palatino Linotype" w:hAnsi="Palatino Linotype" w:cs="Arial"/>
          <w:b/>
          <w:i/>
          <w:sz w:val="22"/>
          <w:szCs w:val="22"/>
          <w:u w:val="single"/>
        </w:rPr>
        <w:t>información</w:t>
      </w:r>
      <w:r w:rsidRPr="00432ACB">
        <w:rPr>
          <w:rFonts w:ascii="Palatino Linotype" w:hAnsi="Palatino Linotype" w:cs="Arial"/>
          <w:b/>
          <w:i/>
          <w:sz w:val="22"/>
          <w:szCs w:val="22"/>
          <w:u w:val="single"/>
          <w:lang w:eastAsia="es-MX"/>
        </w:rPr>
        <w:t xml:space="preserve"> se llevará a cabo en el momento en que</w:t>
      </w:r>
      <w:r w:rsidRPr="00432ACB">
        <w:rPr>
          <w:rFonts w:ascii="Palatino Linotype" w:hAnsi="Palatino Linotype" w:cs="Arial"/>
          <w:i/>
          <w:sz w:val="22"/>
          <w:szCs w:val="22"/>
          <w:lang w:eastAsia="es-MX"/>
        </w:rPr>
        <w:t>:</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w:t>
      </w:r>
      <w:r w:rsidRPr="00432ACB">
        <w:rPr>
          <w:rFonts w:ascii="Palatino Linotype" w:hAnsi="Palatino Linotype" w:cs="Arial"/>
          <w:i/>
          <w:sz w:val="22"/>
          <w:szCs w:val="22"/>
          <w:lang w:eastAsia="es-MX"/>
        </w:rPr>
        <w:t xml:space="preserve"> Se reciba una solicitud de acceso a la información;</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II.</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Se determine </w:t>
      </w:r>
      <w:r w:rsidRPr="00432ACB">
        <w:rPr>
          <w:rFonts w:ascii="Palatino Linotype" w:hAnsi="Palatino Linotype" w:cs="Arial"/>
          <w:b/>
          <w:bCs/>
          <w:i/>
          <w:noProof/>
          <w:sz w:val="22"/>
          <w:szCs w:val="22"/>
          <w:u w:val="single"/>
        </w:rPr>
        <w:t>mediante</w:t>
      </w:r>
      <w:r w:rsidRPr="00432ACB">
        <w:rPr>
          <w:rFonts w:ascii="Palatino Linotype" w:hAnsi="Palatino Linotype" w:cs="Arial"/>
          <w:b/>
          <w:i/>
          <w:sz w:val="22"/>
          <w:szCs w:val="22"/>
          <w:u w:val="single"/>
          <w:lang w:eastAsia="es-MX"/>
        </w:rPr>
        <w:t xml:space="preserve"> resolución de autoridad competente</w:t>
      </w:r>
      <w:r w:rsidRPr="00432ACB">
        <w:rPr>
          <w:rFonts w:ascii="Palatino Linotype" w:hAnsi="Palatino Linotype" w:cs="Arial"/>
          <w:i/>
          <w:sz w:val="22"/>
          <w:szCs w:val="22"/>
          <w:lang w:eastAsia="es-MX"/>
        </w:rPr>
        <w:t>, o</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III.</w:t>
      </w:r>
      <w:r w:rsidRPr="00432ACB">
        <w:rPr>
          <w:rFonts w:ascii="Palatino Linotype" w:hAnsi="Palatino Linotype" w:cs="Arial"/>
          <w:i/>
          <w:sz w:val="22"/>
          <w:szCs w:val="22"/>
          <w:lang w:eastAsia="es-MX"/>
        </w:rPr>
        <w:t xml:space="preserve"> Se generen </w:t>
      </w:r>
      <w:r w:rsidRPr="00432ACB">
        <w:rPr>
          <w:rFonts w:ascii="Palatino Linotype" w:hAnsi="Palatino Linotype" w:cs="Arial"/>
          <w:bCs/>
          <w:i/>
          <w:noProof/>
          <w:sz w:val="22"/>
          <w:szCs w:val="22"/>
        </w:rPr>
        <w:t>versiones</w:t>
      </w:r>
      <w:r w:rsidRPr="00432AC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432ACB">
        <w:rPr>
          <w:rFonts w:ascii="Palatino Linotype" w:hAnsi="Palatino Linotype" w:cs="Arial"/>
          <w:bCs/>
          <w:i/>
          <w:noProof/>
          <w:sz w:val="22"/>
          <w:szCs w:val="22"/>
        </w:rPr>
        <w:t>acceso</w:t>
      </w:r>
      <w:r w:rsidRPr="00432ACB">
        <w:rPr>
          <w:rFonts w:ascii="Palatino Linotype" w:hAnsi="Palatino Linotype" w:cs="Arial"/>
          <w:i/>
          <w:sz w:val="22"/>
          <w:szCs w:val="22"/>
          <w:lang w:eastAsia="es-MX"/>
        </w:rPr>
        <w:t xml:space="preserve"> a la información, para verificar si encuadra en una causal de reserva o de confidencialidad.</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Octavo.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32ACB">
        <w:rPr>
          <w:rFonts w:ascii="Palatino Linotype" w:hAnsi="Palatino Linotype" w:cs="Arial"/>
          <w:b/>
          <w:bCs/>
          <w:i/>
          <w:noProof/>
          <w:sz w:val="22"/>
          <w:szCs w:val="22"/>
          <w:u w:val="single"/>
        </w:rPr>
        <w:t>expresamente</w:t>
      </w:r>
      <w:r w:rsidRPr="00432ACB">
        <w:rPr>
          <w:rFonts w:ascii="Palatino Linotype" w:hAnsi="Palatino Linotype" w:cs="Arial"/>
          <w:b/>
          <w:i/>
          <w:sz w:val="22"/>
          <w:szCs w:val="22"/>
          <w:u w:val="single"/>
          <w:lang w:eastAsia="es-MX"/>
        </w:rPr>
        <w:t xml:space="preserve"> le otorga el carácter de</w:t>
      </w:r>
      <w:r w:rsidRPr="00432ACB">
        <w:rPr>
          <w:rFonts w:ascii="Palatino Linotype" w:hAnsi="Palatino Linotype" w:cs="Arial"/>
          <w:i/>
          <w:sz w:val="22"/>
          <w:szCs w:val="22"/>
          <w:lang w:eastAsia="es-MX"/>
        </w:rPr>
        <w:t xml:space="preserve"> reservada o </w:t>
      </w:r>
      <w:r w:rsidRPr="00432ACB">
        <w:rPr>
          <w:rFonts w:ascii="Palatino Linotype" w:hAnsi="Palatino Linotype" w:cs="Arial"/>
          <w:b/>
          <w:i/>
          <w:sz w:val="22"/>
          <w:szCs w:val="22"/>
          <w:u w:val="single"/>
          <w:lang w:eastAsia="es-MX"/>
        </w:rPr>
        <w:t>confidencial</w:t>
      </w:r>
      <w:r w:rsidRPr="00432ACB">
        <w:rPr>
          <w:rFonts w:ascii="Palatino Linotype" w:hAnsi="Palatino Linotype" w:cs="Arial"/>
          <w:i/>
          <w:sz w:val="22"/>
          <w:szCs w:val="22"/>
          <w:lang w:eastAsia="es-MX"/>
        </w:rPr>
        <w:t>.</w:t>
      </w:r>
    </w:p>
    <w:p w:rsidR="00432ACB" w:rsidRPr="00432ACB" w:rsidRDefault="00432ACB" w:rsidP="00432ACB">
      <w:pPr>
        <w:autoSpaceDE w:val="0"/>
        <w:autoSpaceDN w:val="0"/>
        <w:adjustRightInd w:val="0"/>
        <w:ind w:left="709" w:right="709"/>
        <w:jc w:val="both"/>
        <w:rPr>
          <w:rFonts w:ascii="Palatino Linotype" w:hAnsi="Palatino Linotype" w:cs="Arial"/>
          <w:bCs/>
          <w:i/>
          <w:noProof/>
          <w:sz w:val="22"/>
          <w:szCs w:val="22"/>
        </w:rPr>
      </w:pPr>
      <w:r w:rsidRPr="00432ACB">
        <w:rPr>
          <w:rFonts w:ascii="Palatino Linotype" w:hAnsi="Palatino Linotype" w:cs="Arial"/>
          <w:b/>
          <w:i/>
          <w:sz w:val="22"/>
          <w:szCs w:val="22"/>
          <w:u w:val="single"/>
          <w:lang w:eastAsia="es-MX"/>
        </w:rPr>
        <w:t xml:space="preserve">Para </w:t>
      </w:r>
      <w:r w:rsidRPr="00432ACB">
        <w:rPr>
          <w:rFonts w:ascii="Palatino Linotype" w:hAnsi="Palatino Linotype" w:cs="Arial"/>
          <w:b/>
          <w:bCs/>
          <w:i/>
          <w:noProof/>
          <w:sz w:val="22"/>
          <w:szCs w:val="22"/>
          <w:u w:val="single"/>
        </w:rPr>
        <w:t xml:space="preserve">motivar la clasificación se deberán señalar las razones o circunstancias especiales que lo </w:t>
      </w:r>
      <w:r w:rsidRPr="00432ACB">
        <w:rPr>
          <w:rFonts w:ascii="Palatino Linotype" w:hAnsi="Palatino Linotype" w:cs="Arial"/>
          <w:b/>
          <w:i/>
          <w:sz w:val="22"/>
          <w:szCs w:val="22"/>
          <w:u w:val="single"/>
          <w:lang w:eastAsia="es-MX"/>
        </w:rPr>
        <w:t>llevaron</w:t>
      </w:r>
      <w:r w:rsidRPr="00432ACB">
        <w:rPr>
          <w:rFonts w:ascii="Palatino Linotype" w:hAnsi="Palatino Linotype" w:cs="Arial"/>
          <w:b/>
          <w:bCs/>
          <w:i/>
          <w:noProof/>
          <w:sz w:val="22"/>
          <w:szCs w:val="22"/>
          <w:u w:val="single"/>
        </w:rPr>
        <w:t xml:space="preserve"> a concluir que el caso particular se ajusta al supuesto previsto por la norma legal invocada </w:t>
      </w:r>
      <w:r w:rsidRPr="00432ACB">
        <w:rPr>
          <w:rFonts w:ascii="Palatino Linotype" w:hAnsi="Palatino Linotype" w:cs="Arial"/>
          <w:bCs/>
          <w:i/>
          <w:noProof/>
          <w:sz w:val="22"/>
          <w:szCs w:val="22"/>
        </w:rPr>
        <w:t>como fundamento.</w:t>
      </w:r>
    </w:p>
    <w:p w:rsidR="00432ACB" w:rsidRPr="00432ACB" w:rsidRDefault="00432ACB" w:rsidP="00432ACB">
      <w:pPr>
        <w:autoSpaceDE w:val="0"/>
        <w:autoSpaceDN w:val="0"/>
        <w:adjustRightInd w:val="0"/>
        <w:ind w:left="709" w:right="709"/>
        <w:jc w:val="both"/>
        <w:rPr>
          <w:rFonts w:ascii="Palatino Linotype" w:hAnsi="Palatino Linotype" w:cs="Arial"/>
          <w:bCs/>
          <w:i/>
          <w:noProof/>
          <w:sz w:val="22"/>
          <w:szCs w:val="22"/>
        </w:rPr>
      </w:pPr>
      <w:r w:rsidRPr="00432AC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32ACB">
        <w:rPr>
          <w:rFonts w:ascii="Palatino Linotype" w:hAnsi="Palatino Linotype" w:cs="Arial"/>
          <w:i/>
          <w:sz w:val="22"/>
          <w:szCs w:val="22"/>
          <w:lang w:eastAsia="es-MX"/>
        </w:rPr>
        <w:t>de</w:t>
      </w:r>
      <w:r w:rsidRPr="00432ACB">
        <w:rPr>
          <w:rFonts w:ascii="Palatino Linotype" w:hAnsi="Palatino Linotype" w:cs="Arial"/>
          <w:bCs/>
          <w:i/>
          <w:noProof/>
          <w:sz w:val="22"/>
          <w:szCs w:val="22"/>
        </w:rPr>
        <w:t xml:space="preserve"> </w:t>
      </w:r>
      <w:r w:rsidRPr="00432ACB">
        <w:rPr>
          <w:rFonts w:ascii="Palatino Linotype" w:hAnsi="Palatino Linotype" w:cs="Arial"/>
          <w:i/>
          <w:sz w:val="22"/>
          <w:szCs w:val="22"/>
          <w:lang w:eastAsia="es-MX"/>
        </w:rPr>
        <w:t>reserva</w:t>
      </w:r>
      <w:r w:rsidRPr="00432ACB">
        <w:rPr>
          <w:rFonts w:ascii="Palatino Linotype" w:hAnsi="Palatino Linotype" w:cs="Arial"/>
          <w:bCs/>
          <w:i/>
          <w:noProof/>
          <w:sz w:val="22"/>
          <w:szCs w:val="22"/>
        </w:rPr>
        <w:t>.</w:t>
      </w:r>
    </w:p>
    <w:p w:rsidR="00432ACB" w:rsidRPr="00432ACB" w:rsidRDefault="00432ACB" w:rsidP="00432ACB">
      <w:pPr>
        <w:autoSpaceDE w:val="0"/>
        <w:autoSpaceDN w:val="0"/>
        <w:adjustRightInd w:val="0"/>
        <w:ind w:left="709" w:right="709"/>
        <w:jc w:val="both"/>
        <w:rPr>
          <w:rFonts w:ascii="Palatino Linotype" w:hAnsi="Palatino Linotype" w:cs="Arial"/>
          <w:bCs/>
          <w:i/>
          <w:noProof/>
          <w:sz w:val="22"/>
          <w:szCs w:val="22"/>
        </w:rPr>
      </w:pPr>
      <w:r w:rsidRPr="00432ACB">
        <w:rPr>
          <w:rFonts w:ascii="Palatino Linotype" w:hAnsi="Palatino Linotype" w:cs="Arial"/>
          <w:i/>
          <w:sz w:val="22"/>
          <w:szCs w:val="22"/>
          <w:lang w:eastAsia="es-MX"/>
        </w:rPr>
        <w:t>Tratándose</w:t>
      </w:r>
      <w:r w:rsidRPr="00432ACB">
        <w:rPr>
          <w:rFonts w:ascii="Palatino Linotype" w:hAnsi="Palatino Linotype" w:cs="Arial"/>
          <w:bCs/>
          <w:i/>
          <w:noProof/>
          <w:sz w:val="22"/>
          <w:szCs w:val="22"/>
        </w:rPr>
        <w:t xml:space="preserve"> de información clasificada como confidencial respecto de la cual se haya </w:t>
      </w:r>
      <w:r w:rsidRPr="00432ACB">
        <w:rPr>
          <w:rFonts w:ascii="Palatino Linotype" w:hAnsi="Palatino Linotype" w:cs="Arial"/>
          <w:i/>
          <w:sz w:val="22"/>
          <w:szCs w:val="22"/>
          <w:lang w:eastAsia="es-MX"/>
        </w:rPr>
        <w:t>determinado</w:t>
      </w:r>
      <w:r w:rsidRPr="00432ACB">
        <w:rPr>
          <w:rFonts w:ascii="Palatino Linotype" w:hAnsi="Palatino Linotype" w:cs="Arial"/>
          <w:bCs/>
          <w:i/>
          <w:noProof/>
          <w:sz w:val="22"/>
          <w:szCs w:val="22"/>
        </w:rPr>
        <w:t xml:space="preserve"> </w:t>
      </w:r>
      <w:r w:rsidRPr="00432ACB">
        <w:rPr>
          <w:rFonts w:ascii="Palatino Linotype" w:hAnsi="Palatino Linotype" w:cs="Arial"/>
          <w:i/>
          <w:sz w:val="22"/>
          <w:szCs w:val="22"/>
          <w:lang w:eastAsia="es-MX"/>
        </w:rPr>
        <w:t>su</w:t>
      </w:r>
      <w:r w:rsidRPr="00432AC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Cs/>
          <w:i/>
          <w:noProof/>
          <w:sz w:val="22"/>
          <w:szCs w:val="22"/>
        </w:rPr>
        <w:t>Los documentos contenidos</w:t>
      </w:r>
      <w:r w:rsidRPr="00432AC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Décimo.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32ACB">
        <w:rPr>
          <w:rFonts w:ascii="Palatino Linotype" w:hAnsi="Palatino Linotype" w:cs="Arial"/>
          <w:b/>
          <w:i/>
          <w:sz w:val="22"/>
          <w:szCs w:val="22"/>
          <w:u w:val="single"/>
        </w:rPr>
        <w:t>documentos</w:t>
      </w:r>
      <w:r w:rsidRPr="00432ACB">
        <w:rPr>
          <w:rFonts w:ascii="Palatino Linotype" w:hAnsi="Palatino Linotype" w:cs="Arial"/>
          <w:b/>
          <w:i/>
          <w:sz w:val="22"/>
          <w:szCs w:val="22"/>
          <w:u w:val="single"/>
          <w:lang w:eastAsia="es-MX"/>
        </w:rPr>
        <w:t xml:space="preserve"> clasificados</w:t>
      </w:r>
      <w:r w:rsidRPr="00432AC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32ACB">
        <w:rPr>
          <w:rFonts w:ascii="Palatino Linotype" w:hAnsi="Palatino Linotype" w:cs="Arial"/>
          <w:i/>
          <w:sz w:val="22"/>
          <w:szCs w:val="22"/>
        </w:rPr>
        <w:t>que</w:t>
      </w:r>
      <w:r w:rsidRPr="00432ACB">
        <w:rPr>
          <w:rFonts w:ascii="Palatino Linotype" w:hAnsi="Palatino Linotype" w:cs="Arial"/>
          <w:i/>
          <w:sz w:val="22"/>
          <w:szCs w:val="22"/>
          <w:lang w:eastAsia="es-MX"/>
        </w:rPr>
        <w:t xml:space="preserve"> rija la actuación del sujeto obligado.</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Décimo primero.</w:t>
      </w:r>
      <w:r w:rsidRPr="00432ACB">
        <w:rPr>
          <w:rFonts w:ascii="Palatino Linotype" w:hAnsi="Palatino Linotype" w:cs="Arial"/>
          <w:i/>
          <w:sz w:val="22"/>
          <w:szCs w:val="22"/>
          <w:lang w:eastAsia="es-MX"/>
        </w:rPr>
        <w:t xml:space="preserve"> </w:t>
      </w:r>
      <w:r w:rsidRPr="00432AC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32ACB">
        <w:rPr>
          <w:rFonts w:ascii="Palatino Linotype" w:hAnsi="Palatino Linotype" w:cs="Arial"/>
          <w:i/>
          <w:sz w:val="22"/>
          <w:szCs w:val="22"/>
          <w:lang w:eastAsia="es-MX"/>
        </w:rPr>
        <w:t xml:space="preserve"> de conformidad con lo dispuesto en el Capítulo VIII de los presentes lineamientos.</w:t>
      </w:r>
    </w:p>
    <w:p w:rsidR="00432ACB" w:rsidRPr="00432ACB" w:rsidRDefault="00432ACB" w:rsidP="00432ACB">
      <w:pPr>
        <w:autoSpaceDE w:val="0"/>
        <w:autoSpaceDN w:val="0"/>
        <w:adjustRightInd w:val="0"/>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t>[…]</w:t>
      </w:r>
    </w:p>
    <w:p w:rsidR="00432ACB" w:rsidRPr="00432ACB" w:rsidRDefault="00432ACB" w:rsidP="00432ACB">
      <w:pPr>
        <w:ind w:left="709" w:right="709"/>
        <w:jc w:val="center"/>
        <w:rPr>
          <w:rFonts w:ascii="Palatino Linotype" w:hAnsi="Palatino Linotype" w:cs="Arial"/>
          <w:b/>
          <w:i/>
          <w:sz w:val="22"/>
          <w:szCs w:val="22"/>
          <w:lang w:eastAsia="es-MX"/>
        </w:rPr>
      </w:pPr>
      <w:r w:rsidRPr="00432ACB">
        <w:rPr>
          <w:rFonts w:ascii="Palatino Linotype" w:hAnsi="Palatino Linotype" w:cs="Arial"/>
          <w:b/>
          <w:i/>
          <w:sz w:val="22"/>
          <w:szCs w:val="22"/>
          <w:lang w:eastAsia="es-MX"/>
        </w:rPr>
        <w:t>CAPÍTULO VIII</w:t>
      </w:r>
    </w:p>
    <w:p w:rsidR="00432ACB" w:rsidRPr="00432ACB" w:rsidRDefault="00432ACB" w:rsidP="00432ACB">
      <w:pPr>
        <w:ind w:left="709" w:right="709"/>
        <w:jc w:val="center"/>
        <w:rPr>
          <w:rFonts w:ascii="Palatino Linotype" w:hAnsi="Palatino Linotype" w:cs="Arial"/>
          <w:b/>
          <w:i/>
          <w:sz w:val="22"/>
          <w:szCs w:val="22"/>
          <w:lang w:eastAsia="es-MX"/>
        </w:rPr>
      </w:pPr>
      <w:r w:rsidRPr="00432ACB">
        <w:rPr>
          <w:rFonts w:ascii="Palatino Linotype" w:hAnsi="Palatino Linotype" w:cs="Arial"/>
          <w:b/>
          <w:i/>
          <w:sz w:val="22"/>
          <w:szCs w:val="22"/>
          <w:lang w:eastAsia="es-MX"/>
        </w:rPr>
        <w:t>DE LA LEYENDA DE CLASIFICACIÓN</w:t>
      </w:r>
    </w:p>
    <w:p w:rsidR="00432ACB" w:rsidRPr="00432ACB" w:rsidRDefault="00432ACB" w:rsidP="00432ACB">
      <w:pPr>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 xml:space="preserve">Quincuagésimo. </w:t>
      </w:r>
      <w:r w:rsidRPr="00432AC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32ACB">
        <w:rPr>
          <w:rFonts w:ascii="Palatino Linotype" w:hAnsi="Palatino Linotype" w:cs="Arial"/>
          <w:i/>
          <w:sz w:val="22"/>
          <w:szCs w:val="22"/>
          <w:lang w:eastAsia="es-MX"/>
        </w:rPr>
        <w:t xml:space="preserve"> para señalar la clasificación de documentos o expedientes, sin perjuicio de que establezcan los propios.</w:t>
      </w:r>
    </w:p>
    <w:p w:rsidR="00432ACB" w:rsidRPr="00432ACB" w:rsidRDefault="00432ACB" w:rsidP="00432ACB">
      <w:pPr>
        <w:ind w:left="709" w:right="709"/>
        <w:jc w:val="both"/>
        <w:rPr>
          <w:rFonts w:ascii="Palatino Linotype" w:hAnsi="Palatino Linotype" w:cs="Arial"/>
          <w:i/>
          <w:sz w:val="22"/>
          <w:szCs w:val="22"/>
          <w:lang w:eastAsia="es-MX"/>
        </w:rPr>
      </w:pPr>
      <w:r w:rsidRPr="00432ACB">
        <w:rPr>
          <w:rFonts w:ascii="Palatino Linotype" w:hAnsi="Palatino Linotype" w:cs="Arial"/>
          <w:i/>
          <w:sz w:val="22"/>
          <w:szCs w:val="22"/>
          <w:lang w:eastAsia="es-MX"/>
        </w:rPr>
        <w:lastRenderedPageBreak/>
        <w:t>[…]</w:t>
      </w:r>
    </w:p>
    <w:p w:rsidR="00432ACB" w:rsidRPr="00432ACB" w:rsidRDefault="00432ACB" w:rsidP="00432ACB">
      <w:pPr>
        <w:ind w:left="709" w:right="709"/>
        <w:jc w:val="both"/>
        <w:rPr>
          <w:rFonts w:ascii="Palatino Linotype" w:hAnsi="Palatino Linotype" w:cs="Arial"/>
          <w:i/>
          <w:sz w:val="22"/>
          <w:szCs w:val="22"/>
          <w:lang w:eastAsia="es-MX"/>
        </w:rPr>
      </w:pPr>
      <w:r w:rsidRPr="00432ACB">
        <w:rPr>
          <w:rFonts w:ascii="Palatino Linotype" w:hAnsi="Palatino Linotype" w:cs="Arial"/>
          <w:b/>
          <w:i/>
          <w:sz w:val="22"/>
          <w:szCs w:val="22"/>
          <w:lang w:eastAsia="es-MX"/>
        </w:rPr>
        <w:t xml:space="preserve">Quincuagésimo tercero. </w:t>
      </w:r>
      <w:r w:rsidRPr="00432ACB">
        <w:rPr>
          <w:rFonts w:ascii="Palatino Linotype" w:hAnsi="Palatino Linotype" w:cs="Arial"/>
          <w:b/>
          <w:i/>
          <w:sz w:val="22"/>
          <w:szCs w:val="22"/>
          <w:u w:val="single"/>
          <w:lang w:eastAsia="es-MX"/>
        </w:rPr>
        <w:t>El formato para señalar la clasificación parcial de un documento</w:t>
      </w:r>
      <w:r w:rsidRPr="00432ACB">
        <w:rPr>
          <w:rFonts w:ascii="Palatino Linotype" w:hAnsi="Palatino Linotype" w:cs="Arial"/>
          <w:i/>
          <w:sz w:val="22"/>
          <w:szCs w:val="22"/>
          <w:lang w:eastAsia="es-MX"/>
        </w:rPr>
        <w:t>, es el siguiente:</w:t>
      </w:r>
    </w:p>
    <w:tbl>
      <w:tblPr>
        <w:tblStyle w:val="Tablaconcuadrcula1115"/>
        <w:tblW w:w="0" w:type="auto"/>
        <w:jc w:val="center"/>
        <w:tblLook w:val="04A0" w:firstRow="1" w:lastRow="0" w:firstColumn="1" w:lastColumn="0" w:noHBand="0" w:noVBand="1"/>
      </w:tblPr>
      <w:tblGrid>
        <w:gridCol w:w="1129"/>
        <w:gridCol w:w="1990"/>
        <w:gridCol w:w="4531"/>
      </w:tblGrid>
      <w:tr w:rsidR="00432ACB" w:rsidRPr="00432ACB" w:rsidTr="00950B63">
        <w:trPr>
          <w:jc w:val="center"/>
        </w:trPr>
        <w:tc>
          <w:tcPr>
            <w:tcW w:w="1129" w:type="dxa"/>
            <w:tcBorders>
              <w:top w:val="nil"/>
              <w:left w:val="nil"/>
              <w:bottom w:val="single" w:sz="4" w:space="0" w:color="auto"/>
              <w:right w:val="single" w:sz="4" w:space="0" w:color="auto"/>
            </w:tcBorders>
          </w:tcPr>
          <w:p w:rsidR="00432ACB" w:rsidRPr="00432ACB" w:rsidRDefault="00432ACB" w:rsidP="00432ACB">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432ACB" w:rsidRPr="00432ACB" w:rsidRDefault="00432ACB" w:rsidP="00432ACB">
            <w:pPr>
              <w:jc w:val="center"/>
              <w:rPr>
                <w:rFonts w:ascii="Palatino Linotype" w:hAnsi="Palatino Linotype"/>
                <w:b/>
                <w:i/>
              </w:rPr>
            </w:pPr>
            <w:r w:rsidRPr="00432AC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432ACB" w:rsidRPr="00432ACB" w:rsidRDefault="00432ACB" w:rsidP="00432ACB">
            <w:pPr>
              <w:jc w:val="center"/>
              <w:rPr>
                <w:rFonts w:ascii="Palatino Linotype" w:hAnsi="Palatino Linotype"/>
                <w:b/>
                <w:i/>
              </w:rPr>
            </w:pPr>
            <w:r w:rsidRPr="00432ACB">
              <w:rPr>
                <w:rFonts w:ascii="Palatino Linotype" w:hAnsi="Palatino Linotype"/>
                <w:b/>
                <w:i/>
              </w:rPr>
              <w:t>Dónde:</w:t>
            </w:r>
          </w:p>
        </w:tc>
      </w:tr>
      <w:tr w:rsidR="00432ACB" w:rsidRPr="00432ACB" w:rsidTr="00950B63">
        <w:trPr>
          <w:jc w:val="center"/>
        </w:trPr>
        <w:tc>
          <w:tcPr>
            <w:tcW w:w="1129" w:type="dxa"/>
            <w:vMerge w:val="restart"/>
            <w:tcBorders>
              <w:top w:val="single" w:sz="4" w:space="0" w:color="auto"/>
            </w:tcBorders>
            <w:vAlign w:val="center"/>
          </w:tcPr>
          <w:p w:rsidR="00432ACB" w:rsidRPr="00432ACB" w:rsidRDefault="00432ACB" w:rsidP="00432ACB">
            <w:pPr>
              <w:jc w:val="center"/>
              <w:rPr>
                <w:rFonts w:ascii="Palatino Linotype" w:hAnsi="Palatino Linotype" w:cs="Arial"/>
                <w:b/>
                <w:i/>
                <w:lang w:eastAsia="es-MX"/>
              </w:rPr>
            </w:pPr>
            <w:r w:rsidRPr="00432ACB">
              <w:rPr>
                <w:rFonts w:ascii="Palatino Linotype" w:hAnsi="Palatino Linotype" w:cs="Arial"/>
                <w:b/>
                <w:i/>
                <w:lang w:eastAsia="es-MX"/>
              </w:rPr>
              <w:t>Sello oficial o logotipo del sujeto obligado</w:t>
            </w:r>
          </w:p>
        </w:tc>
        <w:tc>
          <w:tcPr>
            <w:tcW w:w="1990" w:type="dxa"/>
            <w:tcBorders>
              <w:top w:val="single" w:sz="4" w:space="0" w:color="auto"/>
            </w:tcBorders>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Fecha de clasificación</w:t>
            </w:r>
          </w:p>
        </w:tc>
        <w:tc>
          <w:tcPr>
            <w:tcW w:w="4531" w:type="dxa"/>
            <w:tcBorders>
              <w:top w:val="single" w:sz="4" w:space="0" w:color="auto"/>
            </w:tcBorders>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anotará la fecha en la que el Comité de Transparencia confirmó la clasificación del documento, en su caso.</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Área</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señalará el nombre del área del cual es titular quien clasifica.</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Información reservada</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Periodo de reserva</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anotará el número de años o meses por los que se mantendrá el documento o las partes del mismo como reservado.</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Fundamento legal</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señalará el nombre del ordenamiento, el o los artículos, fracción(es), párrafo(s) con base en los cuales se sustente la reserva.</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Ampliación del periodo de reserva</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b/>
                <w:i/>
                <w:u w:val="single"/>
                <w:lang w:eastAsia="es-MX"/>
              </w:rPr>
            </w:pPr>
            <w:r w:rsidRPr="00432ACB">
              <w:rPr>
                <w:rFonts w:ascii="Palatino Linotype" w:hAnsi="Palatino Linotype" w:cs="Arial"/>
                <w:b/>
                <w:i/>
                <w:u w:val="single"/>
                <w:lang w:eastAsia="es-MX"/>
              </w:rPr>
              <w:t>Confidencial</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 xml:space="preserve">Se indicarán, en su caso, </w:t>
            </w:r>
            <w:r w:rsidRPr="00432ACB">
              <w:rPr>
                <w:rFonts w:ascii="Palatino Linotype" w:hAnsi="Palatino Linotype" w:cs="Arial"/>
                <w:b/>
                <w:i/>
                <w:u w:val="single"/>
                <w:lang w:eastAsia="es-MX"/>
              </w:rPr>
              <w:t>las partes o páginas del documento que se clasifica como confidencial</w:t>
            </w:r>
            <w:r w:rsidRPr="00432ACB">
              <w:rPr>
                <w:rFonts w:ascii="Palatino Linotype" w:hAnsi="Palatino Linotype" w:cs="Arial"/>
                <w:i/>
                <w:lang w:eastAsia="es-MX"/>
              </w:rPr>
              <w:t xml:space="preserve">. </w:t>
            </w:r>
            <w:r w:rsidRPr="00432ACB">
              <w:rPr>
                <w:rFonts w:ascii="Palatino Linotype" w:hAnsi="Palatino Linotype" w:cs="Arial"/>
                <w:b/>
                <w:i/>
                <w:u w:val="single"/>
                <w:lang w:eastAsia="es-MX"/>
              </w:rPr>
              <w:t>Si el documento fuera confidencial en su totalidad, se anotarán todas las páginas que lo conforman</w:t>
            </w:r>
            <w:r w:rsidRPr="00432ACB">
              <w:rPr>
                <w:rFonts w:ascii="Palatino Linotype" w:hAnsi="Palatino Linotype" w:cs="Arial"/>
                <w:i/>
                <w:lang w:eastAsia="es-MX"/>
              </w:rPr>
              <w:t>. Si el documento no contiene información confidencial, se tachará este apartado.</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Fundamento legal</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señalará el nombre del ordenamiento, el o los artículos, fracción(es), párrafo(s) con base en los cuales se sustente la confidencialidad.</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Rúbrica del titular del área</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Rúbrica autógrafa de quien clasifica.</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Fecha de desclasificación</w:t>
            </w:r>
          </w:p>
        </w:tc>
        <w:tc>
          <w:tcPr>
            <w:tcW w:w="4531" w:type="dxa"/>
          </w:tcPr>
          <w:p w:rsidR="00432ACB" w:rsidRPr="00432ACB" w:rsidRDefault="00432ACB" w:rsidP="00432ACB">
            <w:pPr>
              <w:jc w:val="both"/>
              <w:rPr>
                <w:rFonts w:ascii="Palatino Linotype" w:hAnsi="Palatino Linotype" w:cs="Arial"/>
                <w:i/>
                <w:lang w:eastAsia="es-MX"/>
              </w:rPr>
            </w:pPr>
            <w:r w:rsidRPr="00432ACB">
              <w:rPr>
                <w:rFonts w:ascii="Palatino Linotype" w:hAnsi="Palatino Linotype" w:cs="Arial"/>
                <w:i/>
                <w:lang w:eastAsia="es-MX"/>
              </w:rPr>
              <w:t>Se anotará la fecha en que se desclasifica el documento.</w:t>
            </w:r>
          </w:p>
        </w:tc>
      </w:tr>
      <w:tr w:rsidR="00432ACB" w:rsidRPr="00432ACB" w:rsidTr="00950B63">
        <w:trPr>
          <w:jc w:val="center"/>
        </w:trPr>
        <w:tc>
          <w:tcPr>
            <w:tcW w:w="1129" w:type="dxa"/>
            <w:vMerge/>
          </w:tcPr>
          <w:p w:rsidR="00432ACB" w:rsidRPr="00432ACB" w:rsidRDefault="00432ACB" w:rsidP="00432ACB">
            <w:pPr>
              <w:jc w:val="both"/>
              <w:rPr>
                <w:rFonts w:ascii="Palatino Linotype" w:hAnsi="Palatino Linotype" w:cs="Arial"/>
                <w:i/>
                <w:lang w:eastAsia="es-MX"/>
              </w:rPr>
            </w:pPr>
          </w:p>
        </w:tc>
        <w:tc>
          <w:tcPr>
            <w:tcW w:w="1990" w:type="dxa"/>
          </w:tcPr>
          <w:p w:rsidR="00432ACB" w:rsidRPr="00432ACB" w:rsidRDefault="00432ACB" w:rsidP="00432ACB">
            <w:pPr>
              <w:jc w:val="center"/>
              <w:rPr>
                <w:rFonts w:ascii="Palatino Linotype" w:hAnsi="Palatino Linotype" w:cs="Arial"/>
                <w:i/>
                <w:lang w:eastAsia="es-MX"/>
              </w:rPr>
            </w:pPr>
            <w:r w:rsidRPr="00432ACB">
              <w:rPr>
                <w:rFonts w:ascii="Palatino Linotype" w:hAnsi="Palatino Linotype" w:cs="Arial"/>
                <w:i/>
                <w:lang w:eastAsia="es-MX"/>
              </w:rPr>
              <w:t>Rúbrica y cargo del servidor público</w:t>
            </w:r>
          </w:p>
        </w:tc>
        <w:tc>
          <w:tcPr>
            <w:tcW w:w="4531" w:type="dxa"/>
            <w:vAlign w:val="center"/>
          </w:tcPr>
          <w:p w:rsidR="00432ACB" w:rsidRPr="00432ACB" w:rsidRDefault="00432ACB" w:rsidP="00432ACB">
            <w:pPr>
              <w:rPr>
                <w:rFonts w:ascii="Palatino Linotype" w:hAnsi="Palatino Linotype" w:cs="Arial"/>
                <w:i/>
                <w:lang w:eastAsia="es-MX"/>
              </w:rPr>
            </w:pPr>
            <w:r w:rsidRPr="00432ACB">
              <w:rPr>
                <w:rFonts w:ascii="Palatino Linotype" w:hAnsi="Palatino Linotype" w:cs="Arial"/>
                <w:i/>
                <w:lang w:eastAsia="es-MX"/>
              </w:rPr>
              <w:t>Rúbrica autógrafa de quien desclasifica.</w:t>
            </w:r>
          </w:p>
        </w:tc>
      </w:tr>
    </w:tbl>
    <w:p w:rsidR="00432ACB" w:rsidRPr="00432ACB" w:rsidRDefault="00432ACB" w:rsidP="00432ACB">
      <w:pPr>
        <w:ind w:left="709" w:right="709"/>
        <w:jc w:val="both"/>
        <w:rPr>
          <w:rFonts w:ascii="Palatino Linotype" w:hAnsi="Palatino Linotype" w:cs="Arial"/>
          <w:sz w:val="22"/>
          <w:szCs w:val="22"/>
          <w:lang w:eastAsia="es-MX"/>
        </w:rPr>
      </w:pPr>
      <w:r w:rsidRPr="00432ACB">
        <w:rPr>
          <w:rFonts w:ascii="Palatino Linotype" w:hAnsi="Palatino Linotype" w:cs="Arial"/>
          <w:sz w:val="22"/>
          <w:szCs w:val="22"/>
          <w:lang w:eastAsia="es-MX"/>
        </w:rPr>
        <w:t>(Énfasis Añadido)</w:t>
      </w:r>
    </w:p>
    <w:p w:rsidR="00432ACB" w:rsidRPr="00432ACB" w:rsidRDefault="00432ACB" w:rsidP="00432ACB">
      <w:pPr>
        <w:spacing w:before="100" w:beforeAutospacing="1" w:after="100" w:afterAutospacing="1" w:line="360" w:lineRule="auto"/>
        <w:jc w:val="both"/>
        <w:rPr>
          <w:rFonts w:ascii="Palatino Linotype" w:hAnsi="Palatino Linotype" w:cs="Arial"/>
        </w:rPr>
      </w:pPr>
      <w:r w:rsidRPr="00432ACB">
        <w:rPr>
          <w:rFonts w:ascii="Palatino Linotype" w:hAnsi="Palatino Linotype" w:cs="Arial"/>
        </w:rPr>
        <w:t xml:space="preserve">Finalmente, este Órgano Garante de la Protección de Datos Personales no omite mencionar que, si dentro de la información que se ordena su entrega, </w:t>
      </w:r>
      <w:r w:rsidRPr="00432ACB">
        <w:rPr>
          <w:rFonts w:ascii="Palatino Linotype" w:hAnsi="Palatino Linotype" w:cs="Arial"/>
          <w:b/>
        </w:rPr>
        <w:t xml:space="preserve">EL SUJETO OBLIGADO </w:t>
      </w:r>
      <w:r w:rsidRPr="00432ACB">
        <w:rPr>
          <w:rFonts w:ascii="Palatino Linotype" w:hAnsi="Palatino Linotype" w:cs="Arial"/>
        </w:rPr>
        <w:t>advierte documentos que por su propia y especial naturaleza son privados</w:t>
      </w:r>
      <w:r w:rsidR="00AF7757">
        <w:rPr>
          <w:rFonts w:ascii="Palatino Linotype" w:hAnsi="Palatino Linotype" w:cs="Arial"/>
        </w:rPr>
        <w:t>, de conformidad con el artículo 3, fracción XIII de la Ley de Transparencia y Acceso a la Información Pública del Estado de México y Municipios</w:t>
      </w:r>
      <w:r w:rsidRPr="00432ACB">
        <w:rPr>
          <w:rFonts w:ascii="Palatino Linotype" w:hAnsi="Palatino Linotype" w:cs="Arial"/>
        </w:rPr>
        <w:t>, deberá efectuar el Acuerdo de Clasificación como confidencial, en términos de la legislación aplicable.</w:t>
      </w:r>
    </w:p>
    <w:p w:rsidR="00432ACB" w:rsidRPr="00432ACB" w:rsidRDefault="00432ACB" w:rsidP="00432ACB">
      <w:pPr>
        <w:spacing w:before="100" w:beforeAutospacing="1" w:after="100" w:afterAutospacing="1" w:line="360" w:lineRule="auto"/>
        <w:jc w:val="both"/>
      </w:pPr>
      <w:r w:rsidRPr="00432ACB">
        <w:rPr>
          <w:rFonts w:ascii="Palatino Linotype" w:hAnsi="Palatino Linotype" w:cs="Arial"/>
        </w:rPr>
        <w:t>Por lo tanto,</w:t>
      </w:r>
      <w:r w:rsidRPr="00432ACB">
        <w:rPr>
          <w:rFonts w:ascii="Palatino Linotype" w:hAnsi="Palatino Linotype"/>
        </w:rPr>
        <w:t xml:space="preserve"> es importante referir que </w:t>
      </w:r>
      <w:r w:rsidRPr="00432ACB">
        <w:rPr>
          <w:rFonts w:ascii="Palatino Linotype" w:hAnsi="Palatino Linotype"/>
          <w:b/>
        </w:rPr>
        <w:t>EL SUJETO OBLIGADO</w:t>
      </w:r>
      <w:r w:rsidRPr="00432ACB">
        <w:rPr>
          <w:rFonts w:ascii="Palatino Linotype" w:hAnsi="Palatino Linotype"/>
        </w:rPr>
        <w:t xml:space="preserve"> deberá seguir el procedimiento legal establecido para su </w:t>
      </w:r>
      <w:r w:rsidRPr="00432ACB">
        <w:rPr>
          <w:rFonts w:ascii="Palatino Linotype" w:hAnsi="Palatino Linotype"/>
          <w:lang w:eastAsia="es-MX"/>
        </w:rPr>
        <w:t>clasificación</w:t>
      </w:r>
      <w:r w:rsidRPr="00432ACB">
        <w:rPr>
          <w:rFonts w:ascii="Palatino Linotype" w:hAnsi="Palatino Linotype"/>
        </w:rPr>
        <w:t>, esto es, que su Comité de</w:t>
      </w:r>
      <w:r w:rsidRPr="00432ACB">
        <w:rPr>
          <w:rFonts w:ascii="Palatino Linotype" w:hAnsi="Palatino Linotype" w:cs="Arial"/>
        </w:rPr>
        <w:t xml:space="preserve"> Transparencia emita </w:t>
      </w:r>
      <w:r w:rsidRPr="00432ACB">
        <w:rPr>
          <w:rFonts w:ascii="Palatino Linotype" w:hAnsi="Palatino Linotype" w:cs="Arial"/>
          <w:lang w:val="es-ES_tradnl"/>
        </w:rPr>
        <w:t>un</w:t>
      </w:r>
      <w:r w:rsidRPr="00432ACB">
        <w:rPr>
          <w:rFonts w:ascii="Palatino Linotype" w:hAnsi="Palatino Linotype" w:cs="Arial"/>
        </w:rPr>
        <w:t xml:space="preserve"> Acuerdo de Clasificación que cumpla con las formalidades antes citadas</w:t>
      </w:r>
      <w:r w:rsidRPr="00432ACB">
        <w:rPr>
          <w:rFonts w:ascii="Palatino Linotype" w:hAnsi="Palatino Linotype" w:cs="Arial"/>
          <w:b/>
        </w:rPr>
        <w:t xml:space="preserve"> </w:t>
      </w:r>
      <w:r w:rsidRPr="00432ACB">
        <w:rPr>
          <w:rFonts w:ascii="Palatino Linotype" w:hAnsi="Palatino Linotype" w:cs="Arial"/>
        </w:rPr>
        <w:t xml:space="preserve">que la sustente, en el </w:t>
      </w:r>
      <w:r w:rsidRPr="00432ACB">
        <w:rPr>
          <w:rFonts w:ascii="Palatino Linotype" w:hAnsi="Palatino Linotype" w:cs="Arial"/>
          <w:lang w:eastAsia="es-MX"/>
        </w:rPr>
        <w:t>que</w:t>
      </w:r>
      <w:r w:rsidRPr="00432AC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A2C02" w:rsidRDefault="00DB0BA6"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C2660A">
        <w:rPr>
          <w:rFonts w:ascii="Palatino Linotype" w:eastAsia="Calibri" w:hAnsi="Palatino Linotype" w:cs="Arial"/>
        </w:rPr>
        <w:t xml:space="preserve">Ahora bien, por cuanto hace a la toma de nota requerida por la particular, este Instituto estima que </w:t>
      </w:r>
      <w:r w:rsidR="000D13D6" w:rsidRPr="00C2660A">
        <w:rPr>
          <w:rFonts w:ascii="Palatino Linotype" w:eastAsia="Calibri" w:hAnsi="Palatino Linotype" w:cs="Arial"/>
        </w:rPr>
        <w:t>si es el caso que ésta se encuentra en</w:t>
      </w:r>
      <w:r w:rsidRPr="00C2660A">
        <w:rPr>
          <w:rFonts w:ascii="Palatino Linotype" w:eastAsia="Calibri" w:hAnsi="Palatino Linotype" w:cs="Arial"/>
        </w:rPr>
        <w:t xml:space="preserve"> proceso de deliberación ante la Autoridad Laboral;</w:t>
      </w:r>
      <w:r w:rsidR="000D13D6" w:rsidRPr="00C2660A">
        <w:rPr>
          <w:rFonts w:ascii="Palatino Linotype" w:eastAsia="Calibri" w:hAnsi="Palatino Linotype" w:cs="Arial"/>
        </w:rPr>
        <w:t xml:space="preserve"> entonces</w:t>
      </w:r>
      <w:r w:rsidRPr="00C2660A">
        <w:rPr>
          <w:rFonts w:ascii="Palatino Linotype" w:eastAsia="Calibri" w:hAnsi="Palatino Linotype" w:cs="Arial"/>
        </w:rPr>
        <w:t xml:space="preserve"> encu</w:t>
      </w:r>
      <w:r w:rsidR="004766B2" w:rsidRPr="00C2660A">
        <w:rPr>
          <w:rFonts w:ascii="Palatino Linotype" w:eastAsia="Calibri" w:hAnsi="Palatino Linotype" w:cs="Arial"/>
        </w:rPr>
        <w:t>adra</w:t>
      </w:r>
      <w:r w:rsidRPr="00C2660A">
        <w:rPr>
          <w:rFonts w:ascii="Palatino Linotype" w:eastAsia="Calibri" w:hAnsi="Palatino Linotype" w:cs="Arial"/>
        </w:rPr>
        <w:t xml:space="preserve"> en los supuestos establecidos en el artículo 140, </w:t>
      </w:r>
      <w:r w:rsidRPr="00C2660A">
        <w:rPr>
          <w:rFonts w:ascii="Palatino Linotype" w:eastAsia="Calibri" w:hAnsi="Palatino Linotype" w:cs="Arial"/>
        </w:rPr>
        <w:lastRenderedPageBreak/>
        <w:t>fracción VII de la Ley de Transparencia y Acceso a la Información Pública del Estado de México y Municipios; por tratarse de información que forma parte del proceso deliberativo de los servidores públicos, hasta en tanto sea adoptada la decisión definitiva, la cual deberá estar documentada</w:t>
      </w:r>
      <w:r w:rsidR="004766B2" w:rsidRPr="00C2660A">
        <w:rPr>
          <w:rFonts w:ascii="Palatino Linotype" w:eastAsia="Calibri" w:hAnsi="Palatino Linotype" w:cs="Arial"/>
        </w:rPr>
        <w:t xml:space="preserve">; sin embargo, del análisis al Acuerdo de Clasificación remitido en la respuesta, se advirtió que este no cumple con los requerimientos mínimos establecidos en la </w:t>
      </w:r>
      <w:r w:rsidR="00432ACB" w:rsidRPr="00C2660A">
        <w:rPr>
          <w:rFonts w:ascii="Palatino Linotype" w:eastAsia="Calibri" w:hAnsi="Palatino Linotype" w:cs="Arial"/>
        </w:rPr>
        <w:t>normativa que rige la clasificación de la información</w:t>
      </w:r>
      <w:r w:rsidR="004766B2" w:rsidRPr="00C2660A">
        <w:rPr>
          <w:rFonts w:ascii="Palatino Linotype" w:eastAsia="Calibri" w:hAnsi="Palatino Linotype" w:cs="Arial"/>
        </w:rPr>
        <w:t>.</w:t>
      </w:r>
    </w:p>
    <w:p w:rsidR="004766B2" w:rsidRPr="00D066B8" w:rsidRDefault="004766B2" w:rsidP="004766B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hAnsi="Palatino Linotype"/>
        </w:rPr>
      </w:pPr>
      <w:r>
        <w:rPr>
          <w:rFonts w:ascii="Palatino Linotype" w:eastAsia="Calibri" w:hAnsi="Palatino Linotype" w:cs="Arial"/>
        </w:rPr>
        <w:t xml:space="preserve">Lo anterior es así, puesto que </w:t>
      </w:r>
      <w:r w:rsidRPr="00D066B8">
        <w:rPr>
          <w:rFonts w:ascii="Palatino Linotype" w:hAnsi="Palatino Linotype" w:cs="Arial"/>
        </w:rPr>
        <w:t>el artículo 5, párrafo vigésimo segundo, fracción I de la Constitución Política del Estado Libre y Soberano de México, el cual dispone:</w:t>
      </w:r>
    </w:p>
    <w:p w:rsidR="004766B2" w:rsidRPr="00D066B8" w:rsidRDefault="004766B2" w:rsidP="004766B2">
      <w:pPr>
        <w:autoSpaceDE w:val="0"/>
        <w:autoSpaceDN w:val="0"/>
        <w:adjustRightInd w:val="0"/>
        <w:ind w:left="851" w:right="902"/>
        <w:jc w:val="both"/>
        <w:rPr>
          <w:rFonts w:ascii="Palatino Linotype" w:hAnsi="Palatino Linotype" w:cs="Arial"/>
          <w:b/>
          <w:i/>
          <w:sz w:val="22"/>
        </w:rPr>
      </w:pPr>
      <w:r w:rsidRPr="00D066B8">
        <w:rPr>
          <w:rFonts w:ascii="Palatino Linotype" w:hAnsi="Palatino Linotype" w:cs="Arial"/>
          <w:b/>
          <w:i/>
          <w:sz w:val="22"/>
        </w:rPr>
        <w:t>“Artículo 5.-...</w:t>
      </w:r>
    </w:p>
    <w:p w:rsidR="004766B2" w:rsidRPr="00D066B8" w:rsidRDefault="004766B2" w:rsidP="004766B2">
      <w:pPr>
        <w:autoSpaceDE w:val="0"/>
        <w:autoSpaceDN w:val="0"/>
        <w:adjustRightInd w:val="0"/>
        <w:ind w:left="851" w:right="902"/>
        <w:jc w:val="both"/>
        <w:rPr>
          <w:rFonts w:ascii="Palatino Linotype" w:hAnsi="Palatino Linotype" w:cs="Arial"/>
          <w:i/>
          <w:sz w:val="22"/>
        </w:rPr>
      </w:pPr>
      <w:r w:rsidRPr="00D066B8">
        <w:rPr>
          <w:rFonts w:ascii="Palatino Linotype" w:hAnsi="Palatino Linotype" w:cs="Arial"/>
          <w:i/>
          <w:sz w:val="22"/>
        </w:rPr>
        <w:t>...</w:t>
      </w:r>
    </w:p>
    <w:p w:rsidR="004766B2" w:rsidRPr="00D066B8" w:rsidRDefault="004766B2" w:rsidP="004766B2">
      <w:pPr>
        <w:autoSpaceDE w:val="0"/>
        <w:autoSpaceDN w:val="0"/>
        <w:adjustRightInd w:val="0"/>
        <w:ind w:left="851" w:right="902"/>
        <w:jc w:val="both"/>
        <w:rPr>
          <w:rFonts w:ascii="Palatino Linotype" w:hAnsi="Palatino Linotype" w:cs="Arial"/>
          <w:i/>
          <w:sz w:val="22"/>
        </w:rPr>
      </w:pPr>
      <w:r w:rsidRPr="00D066B8">
        <w:rPr>
          <w:rFonts w:ascii="Palatino Linotype" w:hAnsi="Palatino Linotype" w:cs="Arial"/>
          <w:i/>
          <w:sz w:val="22"/>
        </w:rPr>
        <w:t>Este derecho se regirá por los siguientes principios y bases siguientes:</w:t>
      </w:r>
    </w:p>
    <w:p w:rsidR="004766B2" w:rsidRPr="00D066B8" w:rsidRDefault="004766B2" w:rsidP="004766B2">
      <w:pPr>
        <w:autoSpaceDE w:val="0"/>
        <w:autoSpaceDN w:val="0"/>
        <w:adjustRightInd w:val="0"/>
        <w:ind w:left="851" w:right="902"/>
        <w:jc w:val="both"/>
        <w:rPr>
          <w:rFonts w:ascii="Palatino Linotype" w:hAnsi="Palatino Linotype" w:cs="Arial"/>
          <w:i/>
          <w:sz w:val="22"/>
        </w:rPr>
      </w:pPr>
      <w:r w:rsidRPr="00D066B8">
        <w:rPr>
          <w:rFonts w:ascii="Palatino Linotype" w:hAnsi="Palatino Linotype" w:cs="Arial"/>
          <w:i/>
          <w:sz w:val="22"/>
        </w:rPr>
        <w:t xml:space="preserve">I. </w:t>
      </w:r>
      <w:r w:rsidRPr="00D066B8">
        <w:rPr>
          <w:rFonts w:ascii="Palatino Linotype" w:hAnsi="Palatino Linotype"/>
          <w:b/>
          <w:i/>
          <w:sz w:val="22"/>
        </w:rPr>
        <w:t>Toda la información en posesión de cualquier autoridad, entidad, órgano y organismos de los Poderes Ejecutivo, Legislativo y Judicial, órganos autónomos</w:t>
      </w:r>
      <w:r w:rsidRPr="00D066B8">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066B8">
        <w:rPr>
          <w:rFonts w:ascii="Palatino Linotype" w:hAnsi="Palatino Linotype" w:cs="Arial"/>
          <w:i/>
          <w:sz w:val="22"/>
        </w:rPr>
        <w:t>...”</w:t>
      </w:r>
    </w:p>
    <w:p w:rsidR="004766B2" w:rsidRPr="00D066B8" w:rsidRDefault="004766B2" w:rsidP="004766B2">
      <w:pPr>
        <w:spacing w:before="100" w:beforeAutospacing="1" w:after="100" w:afterAutospacing="1" w:line="360" w:lineRule="auto"/>
        <w:jc w:val="both"/>
        <w:rPr>
          <w:rFonts w:ascii="Palatino Linotype" w:hAnsi="Palatino Linotype" w:cs="Arial"/>
        </w:rPr>
      </w:pPr>
      <w:r w:rsidRPr="00D066B8">
        <w:rPr>
          <w:rFonts w:ascii="Palatino Linotype" w:hAnsi="Palatino Linotype" w:cs="Arial"/>
        </w:rPr>
        <w:t xml:space="preserve">De lo anterior, se deduce que la Constitución le otorga a todos los documentos en posesión de las autoridades la calidad de públicos y únicamente pueden ser reservados temporalmente por razones de interés público y en los términos expresamente </w:t>
      </w:r>
      <w:r w:rsidRPr="00D066B8">
        <w:rPr>
          <w:rFonts w:ascii="Palatino Linotype" w:hAnsi="Palatino Linotype" w:cs="Arial"/>
        </w:rPr>
        <w:lastRenderedPageBreak/>
        <w:t>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4766B2" w:rsidRPr="00D066B8" w:rsidRDefault="004766B2" w:rsidP="004766B2">
      <w:pPr>
        <w:spacing w:before="100" w:beforeAutospacing="1" w:after="100" w:afterAutospacing="1" w:line="360" w:lineRule="auto"/>
        <w:jc w:val="both"/>
        <w:rPr>
          <w:rFonts w:ascii="Palatino Linotype" w:hAnsi="Palatino Linotype" w:cs="Arial"/>
        </w:rPr>
      </w:pPr>
      <w:r w:rsidRPr="00D066B8">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i/>
          <w:sz w:val="22"/>
        </w:rPr>
        <w:t>“</w:t>
      </w:r>
      <w:r w:rsidRPr="00D066B8">
        <w:rPr>
          <w:rFonts w:ascii="Palatino Linotype" w:hAnsi="Palatino Linotype" w:cs="Arial"/>
          <w:b/>
          <w:i/>
          <w:sz w:val="22"/>
        </w:rPr>
        <w:t>Artículo 122</w:t>
      </w:r>
      <w:r w:rsidRPr="00D066B8">
        <w:rPr>
          <w:rFonts w:ascii="Palatino Linotype" w:hAnsi="Palatino Linotype" w:cs="Arial"/>
          <w:i/>
          <w:sz w:val="22"/>
        </w:rPr>
        <w:t xml:space="preserve">. La clasificación es el proceso mediante el cual el sujeto obligado determina que la información en su poder </w:t>
      </w:r>
      <w:proofErr w:type="spellStart"/>
      <w:r w:rsidRPr="00D066B8">
        <w:rPr>
          <w:rFonts w:ascii="Palatino Linotype" w:hAnsi="Palatino Linotype" w:cs="Arial"/>
          <w:i/>
          <w:sz w:val="22"/>
        </w:rPr>
        <w:t>actualiza</w:t>
      </w:r>
      <w:proofErr w:type="spellEnd"/>
      <w:r w:rsidRPr="00D066B8">
        <w:rPr>
          <w:rFonts w:ascii="Palatino Linotype" w:hAnsi="Palatino Linotype" w:cs="Arial"/>
          <w:i/>
          <w:sz w:val="22"/>
        </w:rPr>
        <w:t xml:space="preserve"> alguno de los supuestos de reserva o confidencialidad, de conformidad con lo dispuesto en el presente título.</w:t>
      </w:r>
    </w:p>
    <w:p w:rsidR="004766B2" w:rsidRPr="00D066B8" w:rsidRDefault="004766B2" w:rsidP="004766B2">
      <w:pPr>
        <w:tabs>
          <w:tab w:val="left" w:pos="7797"/>
        </w:tabs>
        <w:ind w:left="851" w:right="899"/>
        <w:jc w:val="both"/>
        <w:rPr>
          <w:rFonts w:ascii="Palatino Linotype" w:hAnsi="Palatino Linotype" w:cs="Arial"/>
          <w:i/>
          <w:sz w:val="22"/>
        </w:rPr>
      </w:pPr>
      <w:r w:rsidRPr="00D066B8">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4766B2" w:rsidRPr="00D066B8" w:rsidRDefault="004766B2" w:rsidP="004766B2">
      <w:pPr>
        <w:tabs>
          <w:tab w:val="left" w:pos="7797"/>
        </w:tabs>
        <w:ind w:left="851" w:right="899"/>
        <w:jc w:val="both"/>
        <w:rPr>
          <w:rFonts w:ascii="Palatino Linotype" w:hAnsi="Palatino Linotype" w:cs="Arial"/>
          <w:i/>
          <w:sz w:val="22"/>
        </w:rPr>
      </w:pPr>
      <w:r w:rsidRPr="00D066B8">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4766B2" w:rsidRPr="00D066B8" w:rsidRDefault="004766B2" w:rsidP="004766B2">
      <w:pPr>
        <w:ind w:left="851" w:right="899"/>
        <w:jc w:val="both"/>
        <w:rPr>
          <w:rFonts w:ascii="Palatino Linotype" w:hAnsi="Palatino Linotype" w:cs="Arial"/>
          <w:b/>
          <w:i/>
          <w:sz w:val="22"/>
        </w:rPr>
      </w:pPr>
      <w:r w:rsidRPr="00D066B8">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I.</w:t>
      </w:r>
      <w:r w:rsidRPr="00D066B8">
        <w:rPr>
          <w:rFonts w:ascii="Palatino Linotype" w:hAnsi="Palatino Linotype" w:cs="Arial"/>
          <w:i/>
          <w:sz w:val="22"/>
        </w:rPr>
        <w:t xml:space="preserve"> Comprometa la seguridad pública y cuente con un propósito genuino y un efecto demostrable;</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II.</w:t>
      </w:r>
      <w:r w:rsidRPr="00D066B8">
        <w:rPr>
          <w:rFonts w:ascii="Palatino Linotype" w:hAnsi="Palatino Linotype" w:cs="Arial"/>
          <w:i/>
          <w:sz w:val="22"/>
        </w:rPr>
        <w:t xml:space="preserve"> Pueda menoscabar la conducción de las negociaciones y relaciones internacionales;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III.</w:t>
      </w:r>
      <w:r w:rsidRPr="00D066B8">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lastRenderedPageBreak/>
        <w:t>IV.</w:t>
      </w:r>
      <w:r w:rsidRPr="00D066B8">
        <w:rPr>
          <w:rFonts w:ascii="Palatino Linotype" w:hAnsi="Palatino Linotype" w:cs="Arial"/>
          <w:i/>
          <w:sz w:val="22"/>
        </w:rPr>
        <w:t xml:space="preserve"> Ponga en riesgo la vida, la seguridad o la salud de una persona física;</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V.</w:t>
      </w:r>
      <w:r w:rsidRPr="00D066B8">
        <w:rPr>
          <w:rFonts w:ascii="Palatino Linotype" w:hAnsi="Palatino Linotype" w:cs="Arial"/>
          <w:i/>
          <w:sz w:val="22"/>
        </w:rPr>
        <w:t xml:space="preserve"> Aquella cuya divulgación obstruya o pueda causar un serio perjuicio a:</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1.</w:t>
      </w:r>
      <w:r w:rsidRPr="00D066B8">
        <w:rPr>
          <w:rFonts w:ascii="Palatino Linotype" w:hAnsi="Palatino Linotype" w:cs="Arial"/>
          <w:i/>
          <w:sz w:val="22"/>
        </w:rPr>
        <w:t xml:space="preserve"> Las actividades de fiscalización, verificación, inspección, comprobación y auditoría sobre el cumplimiento de las Leyes; o</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2.</w:t>
      </w:r>
      <w:r w:rsidRPr="00D066B8">
        <w:rPr>
          <w:rFonts w:ascii="Palatino Linotype" w:hAnsi="Palatino Linotype" w:cs="Arial"/>
          <w:i/>
          <w:sz w:val="22"/>
        </w:rPr>
        <w:t xml:space="preserve"> La recaudación de las contribuciones.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VI.</w:t>
      </w:r>
      <w:r w:rsidRPr="00D066B8">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VII.</w:t>
      </w:r>
      <w:r w:rsidRPr="00D066B8">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VIII.</w:t>
      </w:r>
      <w:r w:rsidRPr="00D066B8">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IX.</w:t>
      </w:r>
      <w:r w:rsidRPr="00D066B8">
        <w:rPr>
          <w:rFonts w:ascii="Palatino Linotype" w:hAnsi="Palatino Linotype" w:cs="Arial"/>
          <w:i/>
          <w:sz w:val="22"/>
        </w:rPr>
        <w:t xml:space="preserve"> Se encuentre contenida dentro de las investigaciones de hechos que la Ley señale como delitos y se tramiten ante el Ministerio Público;</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b/>
          <w:i/>
          <w:sz w:val="22"/>
        </w:rPr>
        <w:t>X.</w:t>
      </w:r>
      <w:r w:rsidRPr="00D066B8">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766B2" w:rsidRPr="00D066B8" w:rsidRDefault="004766B2" w:rsidP="004766B2">
      <w:pPr>
        <w:ind w:left="851" w:right="899"/>
        <w:jc w:val="both"/>
        <w:rPr>
          <w:rFonts w:ascii="Palatino Linotype" w:hAnsi="Palatino Linotype" w:cs="Arial"/>
          <w:i/>
          <w:sz w:val="22"/>
        </w:rPr>
      </w:pPr>
      <w:r w:rsidRPr="00D066B8">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4766B2" w:rsidRDefault="004766B2" w:rsidP="004766B2">
      <w:pPr>
        <w:ind w:left="851" w:right="899"/>
        <w:jc w:val="both"/>
        <w:rPr>
          <w:rFonts w:ascii="Palatino Linotype" w:hAnsi="Palatino Linotype" w:cs="Arial"/>
          <w:b/>
          <w:i/>
          <w:sz w:val="22"/>
        </w:rPr>
      </w:pPr>
      <w:r w:rsidRPr="00D066B8">
        <w:rPr>
          <w:rFonts w:ascii="Palatino Linotype" w:hAnsi="Palatino Linotype" w:cs="Arial"/>
          <w:b/>
          <w:i/>
          <w:sz w:val="22"/>
        </w:rPr>
        <w:t>Artículo 141</w:t>
      </w:r>
      <w:r w:rsidRPr="00D066B8">
        <w:rPr>
          <w:rFonts w:ascii="Palatino Linotype" w:hAnsi="Palatino Linotype" w:cs="Arial"/>
          <w:i/>
          <w:sz w:val="22"/>
        </w:rPr>
        <w:t xml:space="preserve">. </w:t>
      </w:r>
      <w:r w:rsidRPr="00D066B8">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4766B2" w:rsidRPr="00D066B8" w:rsidRDefault="004766B2" w:rsidP="004766B2">
      <w:pPr>
        <w:ind w:left="851" w:right="899"/>
        <w:jc w:val="both"/>
        <w:rPr>
          <w:rFonts w:ascii="Palatino Linotype" w:hAnsi="Palatino Linotype" w:cs="Arial"/>
          <w:sz w:val="22"/>
        </w:rPr>
      </w:pPr>
      <w:r w:rsidRPr="00D066B8">
        <w:rPr>
          <w:rFonts w:ascii="Palatino Linotype" w:hAnsi="Palatino Linotype" w:cs="Arial"/>
          <w:sz w:val="22"/>
        </w:rPr>
        <w:t>(Énfasis añadido)</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 xml:space="preserve">Ahora bien, el reservar la información, implica el reconocimiento por parte del </w:t>
      </w:r>
      <w:r w:rsidRPr="00D066B8">
        <w:rPr>
          <w:rFonts w:ascii="Palatino Linotype" w:hAnsi="Palatino Linotype" w:cs="Arial"/>
          <w:b/>
        </w:rPr>
        <w:t>SUJETO OBLIGADO</w:t>
      </w:r>
      <w:r w:rsidRPr="00D066B8">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 xml:space="preserve">Siendo pertinente aclarar que, la información que se clasifica bajo la premisa de reservada, no pierde el carácter de pública, sino que se reserva temporalmente del conocimiento público, es decir, </w:t>
      </w:r>
      <w:r w:rsidR="00432ACB" w:rsidRPr="00D066B8">
        <w:rPr>
          <w:rFonts w:ascii="Palatino Linotype" w:hAnsi="Palatino Linotype"/>
        </w:rPr>
        <w:t>que,</w:t>
      </w:r>
      <w:r w:rsidRPr="00D066B8">
        <w:rPr>
          <w:rFonts w:ascii="Palatino Linotype" w:hAnsi="Palatino Linotype"/>
        </w:rPr>
        <w:t xml:space="preserve"> por un tiempo determinado, se conservará y custodiará la información de manera especial, y una vez transcurrido el plazo de reserva, el documento podrá divulgarse.</w:t>
      </w:r>
    </w:p>
    <w:p w:rsidR="004766B2" w:rsidRPr="00D066B8" w:rsidRDefault="004766B2" w:rsidP="004766B2">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 xml:space="preserve">Por todo lo anterior, la reserva de la información implica una clasificación, la cual debe entenderse como el proceso mediante el cual </w:t>
      </w:r>
      <w:r w:rsidRPr="00D066B8">
        <w:rPr>
          <w:rFonts w:ascii="Palatino Linotype" w:hAnsi="Palatino Linotype"/>
          <w:b/>
          <w:bCs/>
        </w:rPr>
        <w:t>EL SUJETO OBLIGADO</w:t>
      </w:r>
      <w:r w:rsidRPr="00D066B8">
        <w:rPr>
          <w:rFonts w:ascii="Palatino Linotype" w:hAnsi="Palatino Linotype"/>
          <w:bCs/>
        </w:rPr>
        <w:t xml:space="preserve"> determina</w:t>
      </w:r>
      <w:r w:rsidR="00C2660A">
        <w:rPr>
          <w:rFonts w:ascii="Palatino Linotype" w:hAnsi="Palatino Linotype"/>
          <w:bCs/>
        </w:rPr>
        <w:t xml:space="preserve"> que la información en su poder, </w:t>
      </w:r>
      <w:r w:rsidRPr="00D066B8">
        <w:rPr>
          <w:rFonts w:ascii="Palatino Linotype" w:hAnsi="Palatino Linotype"/>
          <w:bCs/>
        </w:rPr>
        <w:t>actualiza alguno de los supuestos conforme a las normas aplicables.</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En tal virtud, conforme</w:t>
      </w:r>
      <w:r>
        <w:rPr>
          <w:rFonts w:ascii="Palatino Linotype" w:hAnsi="Palatino Linotype"/>
        </w:rPr>
        <w:t xml:space="preserve"> al artículo 49, fracción VIII </w:t>
      </w:r>
      <w:r w:rsidRPr="00D066B8">
        <w:rPr>
          <w:rFonts w:ascii="Palatino Linotype" w:hAnsi="Palatino Linotype"/>
        </w:rPr>
        <w:t xml:space="preserve">de la </w:t>
      </w:r>
      <w:r w:rsidRPr="00D066B8">
        <w:rPr>
          <w:rFonts w:ascii="Palatino Linotype" w:hAnsi="Palatino Linotype" w:cs="Arial"/>
        </w:rPr>
        <w:t>Ley de Transparencia y Acceso a la Información Pública del Estado de México y Municipios</w:t>
      </w:r>
      <w:r w:rsidRPr="00D066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w:t>
      </w:r>
      <w:r w:rsidRPr="00D066B8">
        <w:rPr>
          <w:rFonts w:ascii="Palatino Linotype" w:hAnsi="Palatino Linotype"/>
        </w:rPr>
        <w:lastRenderedPageBreak/>
        <w:t xml:space="preserve">llevaron al </w:t>
      </w:r>
      <w:r w:rsidRPr="00D066B8">
        <w:rPr>
          <w:rFonts w:ascii="Palatino Linotype" w:hAnsi="Palatino Linotype"/>
          <w:b/>
        </w:rPr>
        <w:t>SUJETO OBLIGADO</w:t>
      </w:r>
      <w:r w:rsidRPr="00D066B8">
        <w:rPr>
          <w:rFonts w:ascii="Palatino Linotype" w:hAnsi="Palatino Linotype"/>
        </w:rPr>
        <w:t xml:space="preserve"> a concluir que el caso particular se ajusta al supuesto previsto por la norma legal invocada como fundamento; siendo que, además, </w:t>
      </w:r>
      <w:r w:rsidRPr="00D066B8">
        <w:rPr>
          <w:rFonts w:ascii="Palatino Linotype" w:hAnsi="Palatino Linotype"/>
          <w:b/>
        </w:rPr>
        <w:t>EL SUJETO OBLIGADO</w:t>
      </w:r>
      <w:r w:rsidRPr="00D066B8">
        <w:rPr>
          <w:rFonts w:ascii="Palatino Linotype" w:hAnsi="Palatino Linotype"/>
        </w:rPr>
        <w:t xml:space="preserve"> debe, en todo momento, aplicar una prueba de daño.</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Dicho lo anterior, es necesario definir a la prueba de daño como la responsabilidad de los Sujetos Obligados de demostrar</w:t>
      </w:r>
      <w:r>
        <w:rPr>
          <w:rFonts w:ascii="Palatino Linotype" w:hAnsi="Palatino Linotype"/>
        </w:rPr>
        <w:t>,</w:t>
      </w:r>
      <w:r w:rsidRPr="00D066B8">
        <w:rPr>
          <w:rFonts w:ascii="Palatino Linotype" w:hAnsi="Palatino Linotype"/>
        </w:rPr>
        <w:t xml:space="preserve"> de manera fundada y motivada, que la divulgación de la información lesiona el interés debidamente protegido por la Ley y que el menoscabo o daño que puede producirse con la publicidad de la información, es ma</w:t>
      </w:r>
      <w:r>
        <w:rPr>
          <w:rFonts w:ascii="Palatino Linotype" w:hAnsi="Palatino Linotype"/>
        </w:rPr>
        <w:t>yor que el interés de conocerla;</w:t>
      </w:r>
      <w:r w:rsidRPr="00D066B8">
        <w:rPr>
          <w:rFonts w:ascii="Palatino Linotype" w:hAnsi="Palatino Linotype"/>
        </w:rPr>
        <w:t xml:space="preserve"> por lo que</w:t>
      </w:r>
      <w:r>
        <w:rPr>
          <w:rFonts w:ascii="Palatino Linotype" w:hAnsi="Palatino Linotype"/>
        </w:rPr>
        <w:t>,</w:t>
      </w:r>
      <w:r w:rsidRPr="00D066B8">
        <w:rPr>
          <w:rFonts w:ascii="Palatino Linotype" w:hAnsi="Palatino Linotype"/>
        </w:rPr>
        <w:t xml:space="preserve"> debe clasificarse como reservada.</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766B2" w:rsidRPr="00D066B8" w:rsidRDefault="004766B2" w:rsidP="004766B2">
      <w:pPr>
        <w:numPr>
          <w:ilvl w:val="0"/>
          <w:numId w:val="13"/>
        </w:numPr>
        <w:spacing w:before="100" w:beforeAutospacing="1" w:after="100" w:afterAutospacing="1" w:line="360" w:lineRule="auto"/>
        <w:ind w:left="1429"/>
        <w:jc w:val="both"/>
        <w:rPr>
          <w:rFonts w:ascii="Palatino Linotype" w:hAnsi="Palatino Linotype"/>
        </w:rPr>
      </w:pPr>
      <w:r w:rsidRPr="00D066B8">
        <w:rPr>
          <w:rFonts w:ascii="Palatino Linotype" w:hAnsi="Palatino Linotype"/>
        </w:rPr>
        <w:t>Se reciba una solic</w:t>
      </w:r>
      <w:r>
        <w:rPr>
          <w:rFonts w:ascii="Palatino Linotype" w:hAnsi="Palatino Linotype"/>
        </w:rPr>
        <w:t>itud de acceso a la información;</w:t>
      </w:r>
    </w:p>
    <w:p w:rsidR="004766B2" w:rsidRPr="00D066B8" w:rsidRDefault="004766B2" w:rsidP="004766B2">
      <w:pPr>
        <w:numPr>
          <w:ilvl w:val="0"/>
          <w:numId w:val="13"/>
        </w:numPr>
        <w:spacing w:before="100" w:beforeAutospacing="1" w:after="100" w:afterAutospacing="1" w:line="360" w:lineRule="auto"/>
        <w:ind w:left="1429"/>
        <w:jc w:val="both"/>
        <w:rPr>
          <w:rFonts w:ascii="Palatino Linotype" w:hAnsi="Palatino Linotype"/>
        </w:rPr>
      </w:pPr>
      <w:r w:rsidRPr="00D066B8">
        <w:rPr>
          <w:rFonts w:ascii="Palatino Linotype" w:hAnsi="Palatino Linotype"/>
        </w:rPr>
        <w:t>Se determine mediante resolución de au</w:t>
      </w:r>
      <w:r>
        <w:rPr>
          <w:rFonts w:ascii="Palatino Linotype" w:hAnsi="Palatino Linotype"/>
        </w:rPr>
        <w:t>toridad competente; y/o</w:t>
      </w:r>
    </w:p>
    <w:p w:rsidR="004766B2" w:rsidRPr="004467C3" w:rsidRDefault="004766B2" w:rsidP="004766B2">
      <w:pPr>
        <w:numPr>
          <w:ilvl w:val="0"/>
          <w:numId w:val="13"/>
        </w:numPr>
        <w:spacing w:before="100" w:beforeAutospacing="1" w:after="100" w:afterAutospacing="1" w:line="360" w:lineRule="auto"/>
        <w:ind w:left="1429"/>
        <w:jc w:val="both"/>
        <w:rPr>
          <w:rFonts w:ascii="Palatino Linotype" w:hAnsi="Palatino Linotype"/>
        </w:rPr>
      </w:pPr>
      <w:r w:rsidRPr="00D066B8">
        <w:rPr>
          <w:rFonts w:ascii="Palatino Linotype" w:hAnsi="Palatino Linotype"/>
        </w:rPr>
        <w:t>Se generen versiones públicas para dar cumplimiento a las obligaciones de transparencia previstas en la Ley.</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766B2" w:rsidRPr="00D066B8" w:rsidRDefault="004766B2" w:rsidP="004766B2">
      <w:pPr>
        <w:numPr>
          <w:ilvl w:val="0"/>
          <w:numId w:val="14"/>
        </w:numPr>
        <w:spacing w:before="100" w:beforeAutospacing="1" w:after="100" w:afterAutospacing="1" w:line="360" w:lineRule="auto"/>
        <w:ind w:left="1429"/>
        <w:jc w:val="both"/>
        <w:rPr>
          <w:rFonts w:ascii="Palatino Linotype" w:hAnsi="Palatino Linotype"/>
        </w:rPr>
      </w:pPr>
      <w:r w:rsidRPr="00D066B8">
        <w:rPr>
          <w:rFonts w:ascii="Palatino Linotype" w:hAnsi="Palatino Linotype"/>
        </w:rPr>
        <w:t xml:space="preserve">La divulgación de la información representa un </w:t>
      </w:r>
      <w:r w:rsidRPr="00FC5CEA">
        <w:rPr>
          <w:rFonts w:ascii="Palatino Linotype" w:hAnsi="Palatino Linotype"/>
          <w:b/>
        </w:rPr>
        <w:t>riesgo real, demostrable e identificable del perjuicio significativo al interés público o a la seguridad pública</w:t>
      </w:r>
      <w:r w:rsidRPr="00D066B8">
        <w:rPr>
          <w:rFonts w:ascii="Palatino Linotype" w:hAnsi="Palatino Linotype"/>
        </w:rPr>
        <w:t>;</w:t>
      </w:r>
    </w:p>
    <w:p w:rsidR="004766B2" w:rsidRPr="00D066B8" w:rsidRDefault="004766B2" w:rsidP="004766B2">
      <w:pPr>
        <w:numPr>
          <w:ilvl w:val="0"/>
          <w:numId w:val="14"/>
        </w:numPr>
        <w:spacing w:before="100" w:beforeAutospacing="1" w:after="100" w:afterAutospacing="1" w:line="360" w:lineRule="auto"/>
        <w:ind w:left="1429"/>
        <w:jc w:val="both"/>
        <w:rPr>
          <w:rFonts w:ascii="Palatino Linotype" w:hAnsi="Palatino Linotype"/>
        </w:rPr>
      </w:pPr>
      <w:r w:rsidRPr="00D066B8">
        <w:rPr>
          <w:rFonts w:ascii="Palatino Linotype" w:hAnsi="Palatino Linotype"/>
        </w:rPr>
        <w:t>El riesgo de perjuicio que supondría la divulgación supera el interés público general de que se difunda; y</w:t>
      </w:r>
      <w:r>
        <w:rPr>
          <w:rFonts w:ascii="Palatino Linotype" w:hAnsi="Palatino Linotype"/>
        </w:rPr>
        <w:t>,</w:t>
      </w:r>
    </w:p>
    <w:p w:rsidR="004766B2" w:rsidRPr="004467C3" w:rsidRDefault="004766B2" w:rsidP="004766B2">
      <w:pPr>
        <w:numPr>
          <w:ilvl w:val="0"/>
          <w:numId w:val="14"/>
        </w:numPr>
        <w:spacing w:before="100" w:beforeAutospacing="1" w:after="100" w:afterAutospacing="1" w:line="360" w:lineRule="auto"/>
        <w:ind w:left="1429"/>
        <w:jc w:val="both"/>
        <w:rPr>
          <w:rFonts w:ascii="Palatino Linotype" w:hAnsi="Palatino Linotype"/>
        </w:rPr>
      </w:pPr>
      <w:r w:rsidRPr="00D066B8">
        <w:rPr>
          <w:rFonts w:ascii="Palatino Linotype" w:hAnsi="Palatino Linotype"/>
        </w:rPr>
        <w:t xml:space="preserve">La limitación se adecua al principio de proporcionalidad y representa el medio menos restrictivo disponible para evitar el perjuicio. </w:t>
      </w:r>
    </w:p>
    <w:p w:rsidR="004766B2" w:rsidRPr="00D066B8" w:rsidRDefault="004766B2" w:rsidP="004766B2">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4766B2" w:rsidRPr="004467C3" w:rsidRDefault="004766B2" w:rsidP="004766B2">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HACER VIABLE </w:t>
      </w:r>
      <w:r w:rsidRPr="00D066B8">
        <w:rPr>
          <w:rFonts w:ascii="Palatino Linotype" w:eastAsia="Calibri" w:hAnsi="Palatino Linotype"/>
          <w:b/>
          <w:i/>
          <w:sz w:val="22"/>
          <w:szCs w:val="22"/>
        </w:rPr>
        <w:lastRenderedPageBreak/>
        <w:t>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066B8">
        <w:rPr>
          <w:rFonts w:ascii="Palatino Linotype" w:eastAsia="Calibri" w:hAnsi="Palatino Linotype"/>
          <w:i/>
          <w:sz w:val="22"/>
          <w:szCs w:val="22"/>
        </w:rPr>
        <w:t>officio</w:t>
      </w:r>
      <w:proofErr w:type="spellEnd"/>
      <w:r w:rsidRPr="00D066B8">
        <w:rPr>
          <w:rFonts w:ascii="Palatino Linotype" w:eastAsia="Calibri" w:hAnsi="Palatino Linotype"/>
          <w:i/>
          <w:sz w:val="22"/>
          <w:szCs w:val="22"/>
        </w:rPr>
        <w:t>, con el propósito de obtener una versión que sea pública para la parte interesada.” (</w:t>
      </w:r>
      <w:r w:rsidR="00C2660A" w:rsidRPr="00D066B8">
        <w:rPr>
          <w:rFonts w:ascii="Palatino Linotype" w:eastAsia="Calibri" w:hAnsi="Palatino Linotype"/>
          <w:i/>
          <w:sz w:val="22"/>
          <w:szCs w:val="22"/>
        </w:rPr>
        <w:t>Sic</w:t>
      </w:r>
      <w:r w:rsidRPr="00D066B8">
        <w:rPr>
          <w:rFonts w:ascii="Palatino Linotype" w:eastAsia="Calibri" w:hAnsi="Palatino Linotype"/>
          <w:i/>
          <w:sz w:val="22"/>
          <w:szCs w:val="22"/>
        </w:rPr>
        <w:t>)</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Prueba de daño, que cobra relevancia puesto que sí ésta no arroja resultados contundentes sobre un posible peligro, deber</w:t>
      </w:r>
      <w:r>
        <w:rPr>
          <w:rFonts w:ascii="Palatino Linotype" w:hAnsi="Palatino Linotype"/>
        </w:rPr>
        <w:t>á de publicarse la información.</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4766B2" w:rsidRPr="00D066B8" w:rsidRDefault="004766B2" w:rsidP="004766B2">
      <w:pPr>
        <w:spacing w:before="100" w:beforeAutospacing="1" w:after="100" w:afterAutospacing="1" w:line="360" w:lineRule="auto"/>
        <w:jc w:val="both"/>
        <w:rPr>
          <w:rFonts w:ascii="Palatino Linotype" w:hAnsi="Palatino Linotype"/>
        </w:rPr>
      </w:pPr>
      <w:r w:rsidRPr="008B0F32">
        <w:rPr>
          <w:rFonts w:ascii="Palatino Linotype" w:hAnsi="Palatino Linotype"/>
        </w:rPr>
        <w:t>Dicho lo anterior, se destaca que</w:t>
      </w:r>
      <w:r>
        <w:rPr>
          <w:rFonts w:ascii="Palatino Linotype" w:hAnsi="Palatino Linotype"/>
        </w:rPr>
        <w:t xml:space="preserve"> </w:t>
      </w:r>
      <w:r w:rsidRPr="00D066B8">
        <w:rPr>
          <w:rFonts w:ascii="Palatino Linotype" w:hAnsi="Palatino Linotype"/>
        </w:rPr>
        <w:t>conforme al numeral Octavo de los Lineamientos Generales en materia de Clasificación y Des</w:t>
      </w:r>
      <w:r>
        <w:rPr>
          <w:rFonts w:ascii="Palatino Linotype" w:hAnsi="Palatino Linotype"/>
        </w:rPr>
        <w:t>clasificación de la Información;</w:t>
      </w:r>
      <w:r w:rsidRPr="00D066B8">
        <w:rPr>
          <w:rFonts w:ascii="Palatino Linotype" w:hAnsi="Palatino Linotype"/>
        </w:rPr>
        <w:t xml:space="preserve"> así como</w:t>
      </w:r>
      <w:r>
        <w:rPr>
          <w:rFonts w:ascii="Palatino Linotype" w:hAnsi="Palatino Linotype"/>
        </w:rPr>
        <w:t>,</w:t>
      </w:r>
      <w:r w:rsidRPr="00D066B8">
        <w:rPr>
          <w:rFonts w:ascii="Palatino Linotype" w:hAnsi="Palatino Linotype"/>
        </w:rPr>
        <w:t xml:space="preserve"> </w:t>
      </w:r>
      <w:r w:rsidRPr="00D066B8">
        <w:rPr>
          <w:rFonts w:ascii="Palatino Linotype" w:hAnsi="Palatino Linotype"/>
        </w:rPr>
        <w:lastRenderedPageBreak/>
        <w:t>para la elaboración de versiones públicas para realizar la clasificación de la información se debe fundar y motivar señalando el artículo, fracción, inciso, párrafo o numeral de la Ley o tratado internacional suscrito por el Estado Mexicano que expresamente le o</w:t>
      </w:r>
      <w:r>
        <w:rPr>
          <w:rFonts w:ascii="Palatino Linotype" w:hAnsi="Palatino Linotype"/>
        </w:rPr>
        <w:t>torgue el carácter de reservada;</w:t>
      </w:r>
      <w:r w:rsidRPr="00D066B8">
        <w:rPr>
          <w:rFonts w:ascii="Palatino Linotype" w:hAnsi="Palatino Linotype"/>
        </w:rPr>
        <w:t xml:space="preserve"> así como</w:t>
      </w:r>
      <w:r>
        <w:rPr>
          <w:rFonts w:ascii="Palatino Linotype" w:hAnsi="Palatino Linotype"/>
        </w:rPr>
        <w:t>,</w:t>
      </w:r>
      <w:r w:rsidRPr="00D066B8">
        <w:rPr>
          <w:rFonts w:ascii="Palatino Linotype" w:hAnsi="Palatino Linotype"/>
        </w:rPr>
        <w:t xml:space="preserve"> especifica</w:t>
      </w:r>
      <w:r>
        <w:rPr>
          <w:rFonts w:ascii="Palatino Linotype" w:hAnsi="Palatino Linotype"/>
        </w:rPr>
        <w:t>r</w:t>
      </w:r>
      <w:r w:rsidRPr="00D066B8">
        <w:rPr>
          <w:rFonts w:ascii="Palatino Linotype" w:hAnsi="Palatino Linotype"/>
        </w:rPr>
        <w:t xml:space="preserve"> las razones o circunstancias especiales que lo llevaron a concluir que el caso particular se ajusta al supuesto previsto por la norma legal invocada como fundamento.</w:t>
      </w:r>
    </w:p>
    <w:p w:rsidR="004766B2" w:rsidRPr="00D066B8" w:rsidRDefault="004766B2" w:rsidP="004766B2">
      <w:pPr>
        <w:spacing w:before="100" w:beforeAutospacing="1" w:after="100" w:afterAutospacing="1" w:line="360" w:lineRule="auto"/>
        <w:jc w:val="both"/>
        <w:rPr>
          <w:rFonts w:ascii="Palatino Linotype" w:hAnsi="Palatino Linotype"/>
        </w:rPr>
      </w:pPr>
      <w:r w:rsidRPr="00D066B8">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4766B2" w:rsidRPr="00D066B8" w:rsidRDefault="004766B2" w:rsidP="004766B2">
      <w:pPr>
        <w:spacing w:before="100" w:beforeAutospacing="1" w:after="100" w:afterAutospacing="1" w:line="360" w:lineRule="auto"/>
        <w:jc w:val="both"/>
        <w:rPr>
          <w:rFonts w:ascii="Palatino Linotype" w:hAnsi="Palatino Linotype" w:cs="Arial"/>
        </w:rPr>
      </w:pPr>
      <w:r w:rsidRPr="00D066B8">
        <w:rPr>
          <w:rFonts w:ascii="Palatino Linotype" w:hAnsi="Palatino Linotype" w:cs="Arial"/>
        </w:rPr>
        <w:t xml:space="preserve">Por tanto, </w:t>
      </w:r>
      <w:r>
        <w:rPr>
          <w:rFonts w:ascii="Palatino Linotype" w:hAnsi="Palatino Linotype" w:cs="Arial"/>
        </w:rPr>
        <w:t xml:space="preserve">se reitera que </w:t>
      </w:r>
      <w:r w:rsidRPr="00D066B8">
        <w:rPr>
          <w:rFonts w:ascii="Palatino Linotype" w:hAnsi="Palatino Linotype" w:cs="Arial"/>
        </w:rPr>
        <w:t>la fundamentación y motivación consiste en la obligación que tiene todo ente público de expresar los preceptos jurídicos aplicables al asunto motivo del acto y las razones o argumentos de su actuar.</w:t>
      </w:r>
    </w:p>
    <w:p w:rsidR="005A2C02" w:rsidRPr="005A2C02" w:rsidRDefault="004766B2" w:rsidP="004766B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 xml:space="preserve">Atento a lo anterior, </w:t>
      </w:r>
      <w:r w:rsidRPr="00D066B8">
        <w:rPr>
          <w:rFonts w:ascii="Palatino Linotype" w:hAnsi="Palatino Linotype" w:cs="Arial"/>
          <w:lang w:eastAsia="es-MX"/>
        </w:rPr>
        <w:t xml:space="preserve">es necesario hacer hincapié que para el caso de que existan </w:t>
      </w:r>
      <w:r w:rsidRPr="00D066B8">
        <w:rPr>
          <w:rFonts w:ascii="Palatino Linotype" w:hAnsi="Palatino Linotype"/>
        </w:rPr>
        <w:t xml:space="preserve">causas presentes que impiden la publicidad de la información durante cierto periodo de tiempo, </w:t>
      </w:r>
      <w:r w:rsidRPr="00D066B8">
        <w:rPr>
          <w:rFonts w:ascii="Palatino Linotype" w:hAnsi="Palatino Linotype" w:cs="Arial"/>
          <w:lang w:eastAsia="es-MX"/>
        </w:rPr>
        <w:t xml:space="preserve">debe clasificar la información </w:t>
      </w:r>
      <w:r w:rsidRPr="00D066B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5A2C02" w:rsidRPr="005A2C02" w:rsidRDefault="00432ACB" w:rsidP="00432ACB">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Finalmente, no pasa desapercibido del análisis de esta Autoridad lo que dispone el Lineamiento Vigésimo Séptimo de los </w:t>
      </w:r>
      <w:r w:rsidRPr="00D066B8">
        <w:rPr>
          <w:rFonts w:ascii="Palatino Linotype" w:hAnsi="Palatino Linotype"/>
        </w:rPr>
        <w:t xml:space="preserve">Lineamientos Generales en materia de </w:t>
      </w:r>
      <w:r w:rsidRPr="00D066B8">
        <w:rPr>
          <w:rFonts w:ascii="Palatino Linotype" w:hAnsi="Palatino Linotype"/>
        </w:rPr>
        <w:lastRenderedPageBreak/>
        <w:t>Clasificación y Des</w:t>
      </w:r>
      <w:r>
        <w:rPr>
          <w:rFonts w:ascii="Palatino Linotype" w:hAnsi="Palatino Linotype"/>
        </w:rPr>
        <w:t>clasificación de la Información;</w:t>
      </w:r>
      <w:r w:rsidRPr="00D066B8">
        <w:rPr>
          <w:rFonts w:ascii="Palatino Linotype" w:hAnsi="Palatino Linotype"/>
        </w:rPr>
        <w:t xml:space="preserve"> así como</w:t>
      </w:r>
      <w:r>
        <w:rPr>
          <w:rFonts w:ascii="Palatino Linotype" w:hAnsi="Palatino Linotype"/>
        </w:rPr>
        <w:t>,</w:t>
      </w:r>
      <w:r w:rsidRPr="00D066B8">
        <w:rPr>
          <w:rFonts w:ascii="Palatino Linotype" w:hAnsi="Palatino Linotype"/>
        </w:rPr>
        <w:t xml:space="preserve"> para la elaboración de versiones públicas</w:t>
      </w:r>
      <w:r>
        <w:rPr>
          <w:rFonts w:ascii="Palatino Linotype" w:hAnsi="Palatino Linotype"/>
        </w:rPr>
        <w:t>, mismo que se plasma a continuación:</w:t>
      </w:r>
    </w:p>
    <w:p w:rsidR="00432ACB" w:rsidRPr="00B9622E"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b/>
          <w:i/>
          <w:sz w:val="22"/>
        </w:rPr>
      </w:pPr>
      <w:r w:rsidRPr="00432ACB">
        <w:rPr>
          <w:rFonts w:ascii="Palatino Linotype" w:eastAsia="Calibri" w:hAnsi="Palatino Linotype" w:cs="Arial"/>
          <w:i/>
          <w:sz w:val="22"/>
        </w:rPr>
        <w:t xml:space="preserve">“Vigésimo séptimo. De conformidad con el artículo 113, fracción VIII de la Ley General, podrá considerarse como información reservada, aquella que contenga las opiniones, recomendaciones o puntos de vista que </w:t>
      </w:r>
      <w:r w:rsidRPr="00B9622E">
        <w:rPr>
          <w:rFonts w:ascii="Palatino Linotype" w:eastAsia="Calibri" w:hAnsi="Palatino Linotype" w:cs="Arial"/>
          <w:b/>
          <w:i/>
          <w:sz w:val="22"/>
        </w:rPr>
        <w:t>formen parte del proceso deliberativo</w:t>
      </w:r>
      <w:r w:rsidRPr="00432ACB">
        <w:rPr>
          <w:rFonts w:ascii="Palatino Linotype" w:eastAsia="Calibri" w:hAnsi="Palatino Linotype" w:cs="Arial"/>
          <w:i/>
          <w:sz w:val="22"/>
        </w:rPr>
        <w:t xml:space="preserve"> de los servidores públicos</w:t>
      </w:r>
      <w:r w:rsidRPr="00B9622E">
        <w:rPr>
          <w:rFonts w:ascii="Palatino Linotype" w:eastAsia="Calibri" w:hAnsi="Palatino Linotype" w:cs="Arial"/>
          <w:b/>
          <w:i/>
          <w:sz w:val="22"/>
        </w:rPr>
        <w:t>, hasta en tanto no sea adoptada la decisión definitiva</w:t>
      </w:r>
      <w:r w:rsidRPr="00432ACB">
        <w:rPr>
          <w:rFonts w:ascii="Palatino Linotype" w:eastAsia="Calibri" w:hAnsi="Palatino Linotype" w:cs="Arial"/>
          <w:i/>
          <w:sz w:val="22"/>
        </w:rPr>
        <w:t xml:space="preserve">, la cual deberá estar documentada. Para tal efecto, </w:t>
      </w:r>
      <w:r w:rsidRPr="00B9622E">
        <w:rPr>
          <w:rFonts w:ascii="Palatino Linotype" w:eastAsia="Calibri" w:hAnsi="Palatino Linotype" w:cs="Arial"/>
          <w:b/>
          <w:i/>
          <w:sz w:val="22"/>
        </w:rPr>
        <w:t>el sujeto obligado deberá acreditar lo siguiente:</w:t>
      </w:r>
    </w:p>
    <w:p w:rsidR="00432ACB" w:rsidRPr="00432ACB"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i/>
          <w:sz w:val="22"/>
        </w:rPr>
      </w:pPr>
      <w:r w:rsidRPr="00B9622E">
        <w:rPr>
          <w:rFonts w:ascii="Palatino Linotype" w:eastAsia="Calibri" w:hAnsi="Palatino Linotype" w:cs="Arial"/>
          <w:b/>
          <w:i/>
          <w:sz w:val="22"/>
        </w:rPr>
        <w:t>I. La existencia de un proceso deliberativo en curso</w:t>
      </w:r>
      <w:r w:rsidRPr="00432ACB">
        <w:rPr>
          <w:rFonts w:ascii="Palatino Linotype" w:eastAsia="Calibri" w:hAnsi="Palatino Linotype" w:cs="Arial"/>
          <w:i/>
          <w:sz w:val="22"/>
        </w:rPr>
        <w:t>, precisando la fecha de inicio;</w:t>
      </w:r>
    </w:p>
    <w:p w:rsidR="00432ACB" w:rsidRPr="00432ACB"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i/>
          <w:sz w:val="22"/>
        </w:rPr>
      </w:pPr>
      <w:r w:rsidRPr="00432ACB">
        <w:rPr>
          <w:rFonts w:ascii="Palatino Linotype" w:eastAsia="Calibri" w:hAnsi="Palatino Linotype" w:cs="Arial"/>
          <w:i/>
          <w:sz w:val="22"/>
        </w:rPr>
        <w:t xml:space="preserve">II. </w:t>
      </w:r>
      <w:r w:rsidRPr="00B9622E">
        <w:rPr>
          <w:rFonts w:ascii="Palatino Linotype" w:eastAsia="Calibri" w:hAnsi="Palatino Linotype" w:cs="Arial"/>
          <w:b/>
          <w:i/>
          <w:sz w:val="22"/>
        </w:rPr>
        <w:t>Que la información consista en opiniones, recomendaciones o puntos de vista</w:t>
      </w:r>
      <w:r w:rsidRPr="00432ACB">
        <w:rPr>
          <w:rFonts w:ascii="Palatino Linotype" w:eastAsia="Calibri" w:hAnsi="Palatino Linotype" w:cs="Arial"/>
          <w:i/>
          <w:sz w:val="22"/>
        </w:rPr>
        <w:t xml:space="preserve"> de los servidores públicos que participan en el proceso deliberativo;</w:t>
      </w:r>
    </w:p>
    <w:p w:rsidR="00432ACB" w:rsidRPr="00432ACB"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i/>
          <w:sz w:val="22"/>
        </w:rPr>
      </w:pPr>
      <w:r w:rsidRPr="00432ACB">
        <w:rPr>
          <w:rFonts w:ascii="Palatino Linotype" w:eastAsia="Calibri" w:hAnsi="Palatino Linotype" w:cs="Arial"/>
          <w:i/>
          <w:sz w:val="22"/>
        </w:rPr>
        <w:t xml:space="preserve">III. </w:t>
      </w:r>
      <w:r w:rsidRPr="00B9622E">
        <w:rPr>
          <w:rFonts w:ascii="Palatino Linotype" w:eastAsia="Calibri" w:hAnsi="Palatino Linotype" w:cs="Arial"/>
          <w:b/>
          <w:i/>
          <w:sz w:val="22"/>
        </w:rPr>
        <w:t>Que la información se encuentre relacionada, de manera directa, con el proceso deliberativo</w:t>
      </w:r>
      <w:r w:rsidRPr="00432ACB">
        <w:rPr>
          <w:rFonts w:ascii="Palatino Linotype" w:eastAsia="Calibri" w:hAnsi="Palatino Linotype" w:cs="Arial"/>
          <w:i/>
          <w:sz w:val="22"/>
        </w:rPr>
        <w:t>, y</w:t>
      </w:r>
    </w:p>
    <w:p w:rsidR="00432ACB" w:rsidRPr="00432ACB"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i/>
          <w:sz w:val="22"/>
        </w:rPr>
      </w:pPr>
      <w:r w:rsidRPr="00B9622E">
        <w:rPr>
          <w:rFonts w:ascii="Palatino Linotype" w:eastAsia="Calibri" w:hAnsi="Palatino Linotype" w:cs="Arial"/>
          <w:b/>
          <w:i/>
          <w:sz w:val="22"/>
        </w:rPr>
        <w:t>IV. Que con su difusión se pueda llegar a interrumpir, menoscabar o inhibir el diseño, negociación, determinación o implementación de los asuntos sometidos a deliberación</w:t>
      </w:r>
      <w:r w:rsidRPr="00432ACB">
        <w:rPr>
          <w:rFonts w:ascii="Palatino Linotype" w:eastAsia="Calibri" w:hAnsi="Palatino Linotype" w:cs="Arial"/>
          <w:i/>
          <w:sz w:val="22"/>
        </w:rPr>
        <w:t>.</w:t>
      </w:r>
    </w:p>
    <w:p w:rsidR="00432ACB" w:rsidRPr="00B9622E"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b/>
          <w:i/>
          <w:sz w:val="22"/>
        </w:rPr>
      </w:pPr>
      <w:r w:rsidRPr="00432ACB">
        <w:rPr>
          <w:rFonts w:ascii="Palatino Linotype" w:eastAsia="Calibri" w:hAnsi="Palatino Linotype" w:cs="Arial"/>
          <w:i/>
          <w:sz w:val="22"/>
        </w:rPr>
        <w:t xml:space="preserve">Cuando se trate de insumos informativos o de apoyo para el proceso deliberativo, únicamente </w:t>
      </w:r>
      <w:r w:rsidRPr="00B9622E">
        <w:rPr>
          <w:rFonts w:ascii="Palatino Linotype" w:eastAsia="Calibri" w:hAnsi="Palatino Linotype" w:cs="Arial"/>
          <w:b/>
          <w:i/>
          <w:sz w:val="22"/>
        </w:rPr>
        <w:t>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00432ACB" w:rsidRPr="00B9622E"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b/>
          <w:i/>
          <w:sz w:val="22"/>
        </w:rPr>
      </w:pPr>
      <w:r w:rsidRPr="00B9622E">
        <w:rPr>
          <w:rFonts w:ascii="Palatino Linotype" w:eastAsia="Calibri" w:hAnsi="Palatino Linotype" w:cs="Arial"/>
          <w:b/>
          <w:i/>
          <w:sz w:val="22"/>
        </w:rPr>
        <w:t>Se considera concluido el proceso deliberativo cuando se adopte de manera concluyente la última determinación</w:t>
      </w:r>
      <w:r w:rsidRPr="00432ACB">
        <w:rPr>
          <w:rFonts w:ascii="Palatino Linotype" w:eastAsia="Calibri" w:hAnsi="Palatino Linotype" w:cs="Arial"/>
          <w:i/>
          <w:sz w:val="22"/>
        </w:rPr>
        <w:t xml:space="preserve">, sea o no susceptible de ejecución; </w:t>
      </w:r>
      <w:r w:rsidRPr="00B9622E">
        <w:rPr>
          <w:rFonts w:ascii="Palatino Linotype" w:eastAsia="Calibri" w:hAnsi="Palatino Linotype" w:cs="Arial"/>
          <w:b/>
          <w:i/>
          <w:sz w:val="22"/>
        </w:rPr>
        <w:t>cuando el proceso haya quedado sin materia, o cuando por cualquier causa no sea posible continuar con su desarrollo.</w:t>
      </w:r>
    </w:p>
    <w:p w:rsidR="005A2C02" w:rsidRDefault="00432ACB"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i/>
          <w:sz w:val="22"/>
        </w:rPr>
      </w:pPr>
      <w:r w:rsidRPr="00432ACB">
        <w:rPr>
          <w:rFonts w:ascii="Palatino Linotype" w:eastAsia="Calibri" w:hAnsi="Palatino Linotype" w:cs="Arial"/>
          <w:i/>
          <w:sz w:val="22"/>
        </w:rPr>
        <w:t>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w:t>
      </w:r>
    </w:p>
    <w:p w:rsidR="00C2660A" w:rsidRDefault="00C2660A"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sz w:val="22"/>
        </w:rPr>
      </w:pPr>
    </w:p>
    <w:p w:rsidR="00B9622E" w:rsidRPr="00B9622E" w:rsidRDefault="00B9622E" w:rsidP="00432ACB">
      <w:pPr>
        <w:pStyle w:val="Prrafodelista"/>
        <w:widowControl w:val="0"/>
        <w:tabs>
          <w:tab w:val="left" w:pos="1276"/>
          <w:tab w:val="left" w:pos="1701"/>
          <w:tab w:val="left" w:pos="1843"/>
        </w:tabs>
        <w:autoSpaceDE w:val="0"/>
        <w:autoSpaceDN w:val="0"/>
        <w:adjustRightInd w:val="0"/>
        <w:ind w:left="709" w:right="899"/>
        <w:jc w:val="both"/>
        <w:rPr>
          <w:rFonts w:ascii="Palatino Linotype" w:eastAsia="Calibri" w:hAnsi="Palatino Linotype" w:cs="Arial"/>
          <w:sz w:val="22"/>
        </w:rPr>
      </w:pPr>
      <w:r w:rsidRPr="00B9622E">
        <w:rPr>
          <w:rFonts w:ascii="Palatino Linotype" w:eastAsia="Calibri" w:hAnsi="Palatino Linotype" w:cs="Arial"/>
          <w:sz w:val="22"/>
        </w:rPr>
        <w:t>(Énfasis añadido.)</w:t>
      </w:r>
    </w:p>
    <w:p w:rsidR="000D13D6" w:rsidRDefault="000D13D6"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C2660A">
        <w:rPr>
          <w:rFonts w:ascii="Palatino Linotype" w:eastAsia="Calibri" w:hAnsi="Palatino Linotype" w:cs="Arial"/>
        </w:rPr>
        <w:t xml:space="preserve">Dicho lo anterior, esta Autoridad estima que </w:t>
      </w:r>
      <w:r w:rsidR="00761A97" w:rsidRPr="00C2660A">
        <w:rPr>
          <w:rFonts w:ascii="Palatino Linotype" w:eastAsia="Calibri" w:hAnsi="Palatino Linotype" w:cs="Arial"/>
          <w:b/>
        </w:rPr>
        <w:t>EL SUJE</w:t>
      </w:r>
      <w:r w:rsidRPr="00C2660A">
        <w:rPr>
          <w:rFonts w:ascii="Palatino Linotype" w:eastAsia="Calibri" w:hAnsi="Palatino Linotype" w:cs="Arial"/>
          <w:b/>
        </w:rPr>
        <w:t>TO OBLIGADO</w:t>
      </w:r>
      <w:r w:rsidRPr="00C2660A">
        <w:rPr>
          <w:rFonts w:ascii="Palatino Linotype" w:eastAsia="Calibri" w:hAnsi="Palatino Linotype" w:cs="Arial"/>
        </w:rPr>
        <w:t xml:space="preserve"> no estableció como es que la </w:t>
      </w:r>
      <w:r w:rsidR="00761A97" w:rsidRPr="00C2660A">
        <w:rPr>
          <w:rFonts w:ascii="Palatino Linotype" w:eastAsia="Calibri" w:hAnsi="Palatino Linotype" w:cs="Arial"/>
        </w:rPr>
        <w:t>información</w:t>
      </w:r>
      <w:r w:rsidRPr="00C2660A">
        <w:rPr>
          <w:rFonts w:ascii="Palatino Linotype" w:eastAsia="Calibri" w:hAnsi="Palatino Linotype" w:cs="Arial"/>
        </w:rPr>
        <w:t xml:space="preserve"> solicitada (</w:t>
      </w:r>
      <w:r w:rsidR="00761A97" w:rsidRPr="00C2660A">
        <w:rPr>
          <w:rFonts w:ascii="Palatino Linotype" w:eastAsia="Calibri" w:hAnsi="Palatino Linotype" w:cs="Arial"/>
        </w:rPr>
        <w:t xml:space="preserve">toma </w:t>
      </w:r>
      <w:r w:rsidRPr="00C2660A">
        <w:rPr>
          <w:rFonts w:ascii="Palatino Linotype" w:eastAsia="Calibri" w:hAnsi="Palatino Linotype" w:cs="Arial"/>
        </w:rPr>
        <w:t xml:space="preserve">de </w:t>
      </w:r>
      <w:r w:rsidR="00761A97" w:rsidRPr="00C2660A">
        <w:rPr>
          <w:rFonts w:ascii="Palatino Linotype" w:eastAsia="Calibri" w:hAnsi="Palatino Linotype" w:cs="Arial"/>
        </w:rPr>
        <w:t xml:space="preserve">nota) </w:t>
      </w:r>
      <w:r w:rsidRPr="00C2660A">
        <w:rPr>
          <w:rFonts w:ascii="Palatino Linotype" w:eastAsia="Calibri" w:hAnsi="Palatino Linotype" w:cs="Arial"/>
        </w:rPr>
        <w:t xml:space="preserve">encuadra en los supuestos de </w:t>
      </w:r>
      <w:r w:rsidRPr="00C2660A">
        <w:rPr>
          <w:rFonts w:ascii="Palatino Linotype" w:eastAsia="Calibri" w:hAnsi="Palatino Linotype" w:cs="Arial"/>
        </w:rPr>
        <w:lastRenderedPageBreak/>
        <w:t xml:space="preserve">clasificación como reservada; por lo que, </w:t>
      </w:r>
      <w:r w:rsidRPr="00C2660A">
        <w:rPr>
          <w:rFonts w:ascii="Palatino Linotype" w:hAnsi="Palatino Linotype"/>
        </w:rPr>
        <w:t>ante la incerteza</w:t>
      </w:r>
      <w:r w:rsidRPr="00C2660A">
        <w:rPr>
          <w:rFonts w:ascii="Palatino Linotype" w:hAnsi="Palatino Linotype"/>
          <w:vertAlign w:val="superscript"/>
        </w:rPr>
        <w:footnoteReference w:id="1"/>
      </w:r>
      <w:r w:rsidRPr="00C2660A">
        <w:rPr>
          <w:rFonts w:ascii="Palatino Linotype" w:hAnsi="Palatino Linotype"/>
        </w:rPr>
        <w:t xml:space="preserve"> que aqueja a este Instituto, esta Ponencia Resolutora estima que lo procedente es ordenar la entrega de la información, en versión pública de ser procedente</w:t>
      </w:r>
      <w:r w:rsidRPr="00C2660A">
        <w:rPr>
          <w:rStyle w:val="Refdenotaalpie"/>
          <w:rFonts w:ascii="Palatino Linotype" w:hAnsi="Palatino Linotype"/>
        </w:rPr>
        <w:footnoteReference w:id="2"/>
      </w:r>
      <w:r w:rsidRPr="00C2660A">
        <w:rPr>
          <w:rFonts w:ascii="Palatino Linotype" w:hAnsi="Palatino Linotype"/>
        </w:rPr>
        <w:t xml:space="preserve">, salvo que una vez agotados los procedimientos legales, </w:t>
      </w:r>
      <w:r w:rsidRPr="00C2660A">
        <w:rPr>
          <w:rFonts w:ascii="Palatino Linotype" w:hAnsi="Palatino Linotype"/>
          <w:b/>
        </w:rPr>
        <w:t>EL SUJETO OBLIGADO</w:t>
      </w:r>
      <w:r w:rsidRPr="00C2660A">
        <w:rPr>
          <w:rFonts w:ascii="Palatino Linotype" w:hAnsi="Palatino Linotype"/>
        </w:rPr>
        <w:t xml:space="preserve"> determine que la información encuadra en los supuestos de reserva referidos, caso en el cual deberá entregar el Acuerdo que emita el Comité de Transparencia, debidamente fundado y motivado.</w:t>
      </w:r>
    </w:p>
    <w:p w:rsidR="005A2C02" w:rsidRDefault="00432ACB"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En mérito de lo expuesto, esta Autoridad estima que ante lo </w:t>
      </w:r>
      <w:r w:rsidRPr="00432ACB">
        <w:rPr>
          <w:rFonts w:ascii="Palatino Linotype" w:eastAsia="Calibri" w:hAnsi="Palatino Linotype" w:cs="Arial"/>
          <w:b/>
        </w:rPr>
        <w:t>parcialmente fundado</w:t>
      </w:r>
      <w:r>
        <w:rPr>
          <w:rFonts w:ascii="Palatino Linotype" w:eastAsia="Calibri" w:hAnsi="Palatino Linotype" w:cs="Arial"/>
        </w:rPr>
        <w:t xml:space="preserve"> de las razones o motivos de inconformidad hechos valer por </w:t>
      </w:r>
      <w:r w:rsidRPr="00432ACB">
        <w:rPr>
          <w:rFonts w:ascii="Palatino Linotype" w:eastAsia="Calibri" w:hAnsi="Palatino Linotype" w:cs="Arial"/>
          <w:b/>
        </w:rPr>
        <w:t>LA RECURRENTE</w:t>
      </w:r>
      <w:r>
        <w:rPr>
          <w:rFonts w:ascii="Palatino Linotype" w:eastAsia="Calibri" w:hAnsi="Palatino Linotype" w:cs="Arial"/>
        </w:rPr>
        <w:t xml:space="preserve"> lo procedentes es </w:t>
      </w:r>
      <w:r w:rsidR="000D13D6">
        <w:rPr>
          <w:rFonts w:ascii="Palatino Linotype" w:eastAsia="Calibri" w:hAnsi="Palatino Linotype" w:cs="Arial"/>
          <w:b/>
        </w:rPr>
        <w:t>REVOCAR</w:t>
      </w:r>
      <w:r>
        <w:rPr>
          <w:rFonts w:ascii="Palatino Linotype" w:eastAsia="Calibri" w:hAnsi="Palatino Linotype" w:cs="Arial"/>
        </w:rPr>
        <w:t xml:space="preserve"> la respuesta del </w:t>
      </w:r>
      <w:r w:rsidRPr="00432ACB">
        <w:rPr>
          <w:rFonts w:ascii="Palatino Linotype" w:eastAsia="Calibri" w:hAnsi="Palatino Linotype" w:cs="Arial"/>
          <w:b/>
        </w:rPr>
        <w:t>SUJETO OBLIGADO</w:t>
      </w:r>
      <w:r>
        <w:rPr>
          <w:rFonts w:ascii="Palatino Linotype" w:eastAsia="Calibri" w:hAnsi="Palatino Linotype" w:cs="Arial"/>
        </w:rPr>
        <w:t xml:space="preserve"> y ordenar la entrega de la información precisada en el presente considerando.</w:t>
      </w:r>
    </w:p>
    <w:p w:rsidR="005417DC" w:rsidRDefault="00C2660A" w:rsidP="005A2C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1468120</wp:posOffset>
                </wp:positionV>
                <wp:extent cx="5753100" cy="838200"/>
                <wp:effectExtent l="38100" t="38100" r="57150" b="95250"/>
                <wp:wrapNone/>
                <wp:docPr id="5" name="Conector recto 5"/>
                <wp:cNvGraphicFramePr/>
                <a:graphic xmlns:a="http://schemas.openxmlformats.org/drawingml/2006/main">
                  <a:graphicData uri="http://schemas.microsoft.com/office/word/2010/wordprocessingShape">
                    <wps:wsp>
                      <wps:cNvCnPr/>
                      <wps:spPr>
                        <a:xfrm>
                          <a:off x="0" y="0"/>
                          <a:ext cx="5753100"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091EF"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15.6pt" to="454.95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70uQEAAMQDAAAOAAAAZHJzL2Uyb0RvYy54bWysU9uK2zAQfS/sPwi9b2xnSRtMnH3I0r6U&#10;NvTyAVp5FAt0Y6TGzt93pDje0hYWSl8kS5pzZs6Z8e5xsoadAaP2ruPNquYMnPS9dqeOf//2/n7L&#10;WUzC9cJ4Bx2/QOSP+7s3uzG0sPaDNz0gIxIX2zF0fEgptFUV5QBWxJUP4OhRebQi0RFPVY9iJHZr&#10;qnVdv61Gj31ALyFGun26PvJ94VcKZPqsVITETMeptlRWLOtzXqv9TrQnFGHQci5D/EMVVmhHSReq&#10;J5EE+4H6DyqrJfroVVpJbyuvlJZQNJCapv5NzddBBChayJwYFpvi/6OVn85HZLrv+IYzJyy16ECN&#10;kskjw7yxTfZoDLGl0IM74nyK4YhZ8KTQ5p2ksKn4ell8hSkxSZebd5uHpib7Jb1tH7bUuExavaAD&#10;xvQBvGX5o+NGu6xbtOL8MaZr6C2EcLmaa/7ylS4GcrBxX0CRFsq4LugyRXAwyM6C+i+kBJeaOXWJ&#10;zjCljVmA9evAOT5DoUzYAm5eBy+Iktm7tICtdh7/RpCmW8nqGn9z4Ko7W/Ds+0vpTLGGRqWYO491&#10;nsVfzwX+8vPtfwIAAP//AwBQSwMEFAAGAAgAAAAhAHWBOeXbAAAACQEAAA8AAABkcnMvZG93bnJl&#10;di54bWxMj8tOwzAQRfdI/IM1SOyoU0eKSIhTISQkljSw6NKJhzyIH7LdJv17hhUsZ87VnTP1YTML&#10;u2CIk7MS9rsMGNre6ckOEj4/Xh8egcWkrFaLsyjhihEOze1NrSrtVnvES5sGRiU2VkrCmJKvOI/9&#10;iEbFnfNoiX25YFSiMQxcB7VSuVm4yLKCGzVZujAqjy8j9t/t2Ug4hW4Wb9fVCzcXbTl7FO9HlPL+&#10;bnt+ApZwS39h+NUndWjIqXNnqyNbJOQlBSWIfC+AES+zkjYdgSIXwJua//+g+QEAAP//AwBQSwEC&#10;LQAUAAYACAAAACEAtoM4kv4AAADhAQAAEwAAAAAAAAAAAAAAAAAAAAAAW0NvbnRlbnRfVHlwZXNd&#10;LnhtbFBLAQItABQABgAIAAAAIQA4/SH/1gAAAJQBAAALAAAAAAAAAAAAAAAAAC8BAABfcmVscy8u&#10;cmVsc1BLAQItABQABgAIAAAAIQAEcz70uQEAAMQDAAAOAAAAAAAAAAAAAAAAAC4CAABkcnMvZTJv&#10;RG9jLnhtbFBLAQItABQABgAIAAAAIQB1gTnl2wAAAAkBAAAPAAAAAAAAAAAAAAAAABMEAABkcnMv&#10;ZG93bnJldi54bWxQSwUGAAAAAAQABADzAAAAGwUAAAAA&#10;" strokecolor="#4f81bd [3204]" strokeweight="2pt">
                <v:shadow on="t" color="black" opacity="24903f" origin=",.5" offset="0,.55556mm"/>
              </v:line>
            </w:pict>
          </mc:Fallback>
        </mc:AlternateContent>
      </w:r>
      <w:r w:rsidR="005417DC" w:rsidRPr="007D0769">
        <w:rPr>
          <w:rFonts w:ascii="Palatino Linotype" w:eastAsia="Calibri" w:hAnsi="Palatino Linotype" w:cs="Arial"/>
        </w:rPr>
        <w:t>Así,</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con</w:t>
      </w:r>
      <w:r w:rsidR="00414147" w:rsidRPr="007D0769">
        <w:rPr>
          <w:rFonts w:ascii="Palatino Linotype" w:eastAsia="Calibri" w:hAnsi="Palatino Linotype" w:cs="Arial"/>
        </w:rPr>
        <w:t xml:space="preserve"> </w:t>
      </w:r>
      <w:r w:rsidR="005417DC" w:rsidRPr="007D0769">
        <w:rPr>
          <w:rFonts w:ascii="Palatino Linotype" w:hAnsi="Palatino Linotype" w:cs="Arial"/>
        </w:rPr>
        <w:t>fundamento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en</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prescrito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en</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los</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artículos</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5</w:t>
      </w:r>
      <w:r w:rsidR="009661B8" w:rsidRPr="007D0769">
        <w:rPr>
          <w:rFonts w:ascii="Palatino Linotype" w:eastAsia="Calibri" w:hAnsi="Palatino Linotype" w:cs="Arial"/>
        </w:rPr>
        <w:t>,</w:t>
      </w:r>
      <w:r w:rsidR="00414147" w:rsidRPr="007D0769">
        <w:rPr>
          <w:rFonts w:ascii="Palatino Linotype" w:eastAsia="Calibri" w:hAnsi="Palatino Linotype" w:cs="Arial"/>
        </w:rPr>
        <w:t xml:space="preserve"> </w:t>
      </w:r>
      <w:r w:rsidR="009B7E69" w:rsidRPr="007D0769">
        <w:rPr>
          <w:rFonts w:ascii="Palatino Linotype" w:hAnsi="Palatino Linotype"/>
        </w:rPr>
        <w:t>vigésimo segundo, vigésimo tercero y vigésimo cuarto</w:t>
      </w:r>
      <w:r w:rsidR="005417DC" w:rsidRPr="007D0769">
        <w:rPr>
          <w:rFonts w:ascii="Palatino Linotype" w:hAnsi="Palatino Linotype" w:cs="Arial"/>
        </w:rPr>
        <w:t>,</w:t>
      </w:r>
      <w:r w:rsidR="00414147" w:rsidRPr="007D0769">
        <w:rPr>
          <w:rFonts w:ascii="Palatino Linotype" w:hAnsi="Palatino Linotype"/>
        </w:rPr>
        <w:t xml:space="preserve"> </w:t>
      </w:r>
      <w:r w:rsidR="005417DC" w:rsidRPr="007D0769">
        <w:rPr>
          <w:rFonts w:ascii="Palatino Linotype" w:hAnsi="Palatino Linotype" w:cs="Arial"/>
        </w:rPr>
        <w:t>fracciones</w:t>
      </w:r>
      <w:r w:rsidR="00414147" w:rsidRPr="007D0769">
        <w:rPr>
          <w:rFonts w:ascii="Palatino Linotype" w:hAnsi="Palatino Linotype"/>
        </w:rPr>
        <w:t xml:space="preserve"> </w:t>
      </w:r>
      <w:r w:rsidR="005417DC" w:rsidRPr="007D0769">
        <w:rPr>
          <w:rFonts w:ascii="Palatino Linotype" w:hAnsi="Palatino Linotype"/>
        </w:rPr>
        <w:t>IV</w:t>
      </w:r>
      <w:r w:rsidR="00414147" w:rsidRPr="007D0769">
        <w:rPr>
          <w:rFonts w:ascii="Palatino Linotype" w:hAnsi="Palatino Linotype"/>
        </w:rPr>
        <w:t xml:space="preserve"> </w:t>
      </w:r>
      <w:r w:rsidR="005417DC" w:rsidRPr="007D0769">
        <w:rPr>
          <w:rFonts w:ascii="Palatino Linotype" w:hAnsi="Palatino Linotype"/>
        </w:rPr>
        <w:t>y</w:t>
      </w:r>
      <w:r w:rsidR="00414147" w:rsidRPr="007D0769">
        <w:rPr>
          <w:rFonts w:ascii="Palatino Linotype" w:hAnsi="Palatino Linotype"/>
        </w:rPr>
        <w:t xml:space="preserve"> </w:t>
      </w:r>
      <w:r w:rsidR="005417DC" w:rsidRPr="007D0769">
        <w:rPr>
          <w:rFonts w:ascii="Palatino Linotype" w:hAnsi="Palatino Linotype"/>
        </w:rPr>
        <w:t>V</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Constitución</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Política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del</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Estado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Libre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Soberano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México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los</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artículos</w:t>
      </w:r>
      <w:r w:rsidR="00414147" w:rsidRPr="007D0769">
        <w:rPr>
          <w:rFonts w:ascii="Palatino Linotype" w:eastAsia="Calibri" w:hAnsi="Palatino Linotype" w:cs="Arial"/>
        </w:rPr>
        <w:t xml:space="preserve"> </w:t>
      </w:r>
      <w:r w:rsidR="005417DC" w:rsidRPr="007D0769">
        <w:rPr>
          <w:rFonts w:ascii="Palatino Linotype" w:hAnsi="Palatino Linotype"/>
        </w:rPr>
        <w:t>2,</w:t>
      </w:r>
      <w:r w:rsidR="00414147" w:rsidRPr="007D0769">
        <w:rPr>
          <w:rFonts w:ascii="Palatino Linotype" w:hAnsi="Palatino Linotype"/>
        </w:rPr>
        <w:t xml:space="preserve"> </w:t>
      </w:r>
      <w:r w:rsidR="005417DC" w:rsidRPr="007D0769">
        <w:rPr>
          <w:rFonts w:ascii="Palatino Linotype" w:hAnsi="Palatino Linotype" w:cs="Arial"/>
        </w:rPr>
        <w:t>fracción</w:t>
      </w:r>
      <w:r w:rsidR="00414147" w:rsidRPr="007D0769">
        <w:rPr>
          <w:rFonts w:ascii="Palatino Linotype" w:hAnsi="Palatino Linotype"/>
        </w:rPr>
        <w:t xml:space="preserve"> </w:t>
      </w:r>
      <w:r w:rsidR="005417DC" w:rsidRPr="007D0769">
        <w:rPr>
          <w:rFonts w:ascii="Palatino Linotype" w:hAnsi="Palatino Linotype"/>
        </w:rPr>
        <w:t>II,</w:t>
      </w:r>
      <w:r w:rsidR="00414147" w:rsidRPr="007D0769">
        <w:rPr>
          <w:rFonts w:ascii="Palatino Linotype" w:hAnsi="Palatino Linotype"/>
        </w:rPr>
        <w:t xml:space="preserve"> </w:t>
      </w:r>
      <w:r w:rsidR="005417DC" w:rsidRPr="007D0769">
        <w:rPr>
          <w:rFonts w:ascii="Palatino Linotype" w:hAnsi="Palatino Linotype"/>
        </w:rPr>
        <w:t>9,</w:t>
      </w:r>
      <w:r w:rsidR="00414147" w:rsidRPr="007D0769">
        <w:rPr>
          <w:rFonts w:ascii="Palatino Linotype" w:hAnsi="Palatino Linotype"/>
        </w:rPr>
        <w:t xml:space="preserve"> </w:t>
      </w:r>
      <w:r w:rsidR="005417DC" w:rsidRPr="007D0769">
        <w:rPr>
          <w:rFonts w:ascii="Palatino Linotype" w:hAnsi="Palatino Linotype" w:cs="Arial"/>
          <w:lang w:val="es-ES_tradnl"/>
        </w:rPr>
        <w:t>29</w:t>
      </w:r>
      <w:r w:rsidR="005417DC" w:rsidRPr="007D0769">
        <w:rPr>
          <w:rFonts w:ascii="Palatino Linotype" w:hAnsi="Palatino Linotype"/>
        </w:rPr>
        <w:t>,</w:t>
      </w:r>
      <w:r w:rsidR="00414147" w:rsidRPr="007D0769">
        <w:rPr>
          <w:rFonts w:ascii="Palatino Linotype" w:hAnsi="Palatino Linotype"/>
        </w:rPr>
        <w:t xml:space="preserve"> </w:t>
      </w:r>
      <w:r w:rsidR="005417DC" w:rsidRPr="007D0769">
        <w:rPr>
          <w:rFonts w:ascii="Palatino Linotype" w:hAnsi="Palatino Linotype"/>
        </w:rPr>
        <w:t>36,</w:t>
      </w:r>
      <w:r w:rsidR="00414147" w:rsidRPr="007D0769">
        <w:rPr>
          <w:rFonts w:ascii="Palatino Linotype" w:hAnsi="Palatino Linotype"/>
        </w:rPr>
        <w:t xml:space="preserve"> </w:t>
      </w:r>
      <w:r w:rsidR="005417DC" w:rsidRPr="007D0769">
        <w:rPr>
          <w:rFonts w:ascii="Palatino Linotype" w:hAnsi="Palatino Linotype"/>
        </w:rPr>
        <w:t>fracciones</w:t>
      </w:r>
      <w:r w:rsidR="00414147" w:rsidRPr="007D0769">
        <w:rPr>
          <w:rFonts w:ascii="Palatino Linotype" w:hAnsi="Palatino Linotype"/>
        </w:rPr>
        <w:t xml:space="preserve"> </w:t>
      </w:r>
      <w:r w:rsidR="005417DC" w:rsidRPr="007D0769">
        <w:rPr>
          <w:rFonts w:ascii="Palatino Linotype" w:hAnsi="Palatino Linotype"/>
        </w:rPr>
        <w:t>I</w:t>
      </w:r>
      <w:r w:rsidR="00414147" w:rsidRPr="007D0769">
        <w:rPr>
          <w:rFonts w:ascii="Palatino Linotype" w:hAnsi="Palatino Linotype"/>
        </w:rPr>
        <w:t xml:space="preserve"> </w:t>
      </w:r>
      <w:r w:rsidR="005417DC" w:rsidRPr="007D0769">
        <w:rPr>
          <w:rFonts w:ascii="Palatino Linotype" w:hAnsi="Palatino Linotype"/>
        </w:rPr>
        <w:t>y</w:t>
      </w:r>
      <w:r w:rsidR="00414147" w:rsidRPr="007D0769">
        <w:rPr>
          <w:rFonts w:ascii="Palatino Linotype" w:hAnsi="Palatino Linotype"/>
        </w:rPr>
        <w:t xml:space="preserve"> </w:t>
      </w:r>
      <w:r w:rsidR="005417DC" w:rsidRPr="007D0769">
        <w:rPr>
          <w:rFonts w:ascii="Palatino Linotype" w:hAnsi="Palatino Linotype"/>
        </w:rPr>
        <w:t>II,</w:t>
      </w:r>
      <w:r w:rsidR="00414147" w:rsidRPr="007D0769">
        <w:rPr>
          <w:rFonts w:ascii="Palatino Linotype" w:hAnsi="Palatino Linotype"/>
        </w:rPr>
        <w:t xml:space="preserve"> </w:t>
      </w:r>
      <w:r w:rsidR="005417DC" w:rsidRPr="007D0769">
        <w:rPr>
          <w:rFonts w:ascii="Palatino Linotype" w:hAnsi="Palatino Linotype"/>
        </w:rPr>
        <w:t>176,</w:t>
      </w:r>
      <w:r w:rsidR="00414147" w:rsidRPr="007D0769">
        <w:rPr>
          <w:rFonts w:ascii="Palatino Linotype" w:hAnsi="Palatino Linotype"/>
        </w:rPr>
        <w:t xml:space="preserve"> </w:t>
      </w:r>
      <w:r w:rsidR="005417DC" w:rsidRPr="007D0769">
        <w:rPr>
          <w:rFonts w:ascii="Palatino Linotype" w:hAnsi="Palatino Linotype"/>
        </w:rPr>
        <w:t>178,</w:t>
      </w:r>
      <w:r w:rsidR="00414147" w:rsidRPr="007D0769">
        <w:rPr>
          <w:rFonts w:ascii="Palatino Linotype" w:hAnsi="Palatino Linotype"/>
        </w:rPr>
        <w:t xml:space="preserve"> </w:t>
      </w:r>
      <w:r w:rsidR="005417DC" w:rsidRPr="007D0769">
        <w:rPr>
          <w:rFonts w:ascii="Palatino Linotype" w:hAnsi="Palatino Linotype"/>
        </w:rPr>
        <w:t>179,</w:t>
      </w:r>
      <w:r w:rsidR="00414147" w:rsidRPr="007D0769">
        <w:rPr>
          <w:rFonts w:ascii="Palatino Linotype" w:hAnsi="Palatino Linotype"/>
        </w:rPr>
        <w:t xml:space="preserve"> </w:t>
      </w:r>
      <w:r w:rsidR="005417DC" w:rsidRPr="007D0769">
        <w:rPr>
          <w:rFonts w:ascii="Palatino Linotype" w:hAnsi="Palatino Linotype"/>
        </w:rPr>
        <w:t>181,</w:t>
      </w:r>
      <w:r w:rsidR="00414147" w:rsidRPr="007D0769">
        <w:rPr>
          <w:rFonts w:ascii="Palatino Linotype" w:hAnsi="Palatino Linotype"/>
        </w:rPr>
        <w:t xml:space="preserve"> </w:t>
      </w:r>
      <w:r w:rsidR="005417DC" w:rsidRPr="007D0769">
        <w:rPr>
          <w:rFonts w:ascii="Palatino Linotype" w:hAnsi="Palatino Linotype"/>
        </w:rPr>
        <w:t>185,</w:t>
      </w:r>
      <w:r w:rsidR="00414147" w:rsidRPr="007D0769">
        <w:rPr>
          <w:rFonts w:ascii="Palatino Linotype" w:hAnsi="Palatino Linotype"/>
        </w:rPr>
        <w:t xml:space="preserve"> </w:t>
      </w:r>
      <w:r w:rsidR="005417DC" w:rsidRPr="007D0769">
        <w:rPr>
          <w:rFonts w:ascii="Palatino Linotype" w:hAnsi="Palatino Linotype"/>
        </w:rPr>
        <w:t>fracción</w:t>
      </w:r>
      <w:r w:rsidR="00414147" w:rsidRPr="007D0769">
        <w:rPr>
          <w:rFonts w:ascii="Palatino Linotype" w:hAnsi="Palatino Linotype"/>
        </w:rPr>
        <w:t xml:space="preserve"> </w:t>
      </w:r>
      <w:r w:rsidR="005417DC" w:rsidRPr="007D0769">
        <w:rPr>
          <w:rFonts w:ascii="Palatino Linotype" w:hAnsi="Palatino Linotype"/>
        </w:rPr>
        <w:t>I,</w:t>
      </w:r>
      <w:r w:rsidR="00414147" w:rsidRPr="007D0769">
        <w:rPr>
          <w:rFonts w:ascii="Palatino Linotype" w:hAnsi="Palatino Linotype"/>
        </w:rPr>
        <w:t xml:space="preserve"> </w:t>
      </w:r>
      <w:r w:rsidR="005417DC" w:rsidRPr="007D0769">
        <w:rPr>
          <w:rFonts w:ascii="Palatino Linotype" w:hAnsi="Palatino Linotype"/>
        </w:rPr>
        <w:t>186</w:t>
      </w:r>
      <w:r w:rsidR="00971736">
        <w:rPr>
          <w:rFonts w:ascii="Palatino Linotype" w:hAnsi="Palatino Linotype"/>
        </w:rPr>
        <w:t>,</w:t>
      </w:r>
      <w:r w:rsidR="00414147" w:rsidRPr="007D0769">
        <w:rPr>
          <w:rFonts w:ascii="Palatino Linotype" w:hAnsi="Palatino Linotype"/>
        </w:rPr>
        <w:t xml:space="preserve"> </w:t>
      </w:r>
      <w:r w:rsidR="005417DC" w:rsidRPr="007D0769">
        <w:rPr>
          <w:rFonts w:ascii="Palatino Linotype" w:hAnsi="Palatino Linotype"/>
        </w:rPr>
        <w:t>188</w:t>
      </w:r>
      <w:r w:rsidR="00971736">
        <w:rPr>
          <w:rFonts w:ascii="Palatino Linotype" w:hAnsi="Palatino Linotype"/>
        </w:rPr>
        <w:t xml:space="preserve"> y 192, fracción III</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Ley</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Transparencia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Acceso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Información</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Pública</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del</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Estado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México</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005417DC" w:rsidRPr="007D0769">
        <w:rPr>
          <w:rFonts w:ascii="Palatino Linotype" w:hAnsi="Palatino Linotype" w:cs="Arial"/>
        </w:rPr>
        <w:t>Municipios</w:t>
      </w:r>
      <w:r w:rsidR="005417DC" w:rsidRPr="007D0769">
        <w:rPr>
          <w:rFonts w:ascii="Palatino Linotype" w:eastAsia="Calibri" w:hAnsi="Palatino Linotype" w:cs="Arial"/>
        </w:rPr>
        <w:t>,</w:t>
      </w:r>
      <w:r w:rsidR="00414147" w:rsidRPr="007D0769">
        <w:rPr>
          <w:rFonts w:ascii="Palatino Linotype" w:eastAsia="Calibri" w:hAnsi="Palatino Linotype" w:cs="Arial"/>
        </w:rPr>
        <w:t xml:space="preserve"> </w:t>
      </w:r>
      <w:r w:rsidR="005417DC" w:rsidRPr="007D0769">
        <w:rPr>
          <w:rFonts w:ascii="Palatino Linotype" w:hAnsi="Palatino Linotype"/>
        </w:rPr>
        <w:t>este</w:t>
      </w:r>
      <w:r w:rsidR="00414147" w:rsidRPr="007D0769">
        <w:rPr>
          <w:rFonts w:ascii="Palatino Linotype" w:eastAsia="Calibri" w:hAnsi="Palatino Linotype" w:cs="Arial"/>
        </w:rPr>
        <w:t xml:space="preserve"> </w:t>
      </w:r>
      <w:r w:rsidR="005417DC" w:rsidRPr="007D0769">
        <w:rPr>
          <w:rFonts w:ascii="Palatino Linotype" w:eastAsia="Calibri" w:hAnsi="Palatino Linotype" w:cs="Arial"/>
        </w:rPr>
        <w:t>Pleno:</w:t>
      </w:r>
    </w:p>
    <w:p w:rsidR="00C2660A" w:rsidRDefault="00C2660A" w:rsidP="00751404">
      <w:pPr>
        <w:spacing w:before="240" w:after="100" w:afterAutospacing="1" w:line="360" w:lineRule="auto"/>
        <w:jc w:val="center"/>
        <w:rPr>
          <w:rFonts w:ascii="Palatino Linotype" w:hAnsi="Palatino Linotype"/>
          <w:b/>
          <w:bCs/>
          <w:spacing w:val="60"/>
          <w:sz w:val="28"/>
        </w:rPr>
      </w:pPr>
    </w:p>
    <w:p w:rsidR="00C2660A" w:rsidRDefault="00C2660A" w:rsidP="00751404">
      <w:pPr>
        <w:spacing w:before="240" w:after="100" w:afterAutospacing="1" w:line="360" w:lineRule="auto"/>
        <w:jc w:val="center"/>
        <w:rPr>
          <w:rFonts w:ascii="Palatino Linotype" w:hAnsi="Palatino Linotype"/>
          <w:b/>
          <w:bCs/>
          <w:spacing w:val="60"/>
          <w:sz w:val="10"/>
          <w:szCs w:val="10"/>
        </w:rPr>
      </w:pPr>
    </w:p>
    <w:p w:rsidR="009377D0" w:rsidRPr="007D0769" w:rsidRDefault="009377D0" w:rsidP="00751404">
      <w:pPr>
        <w:spacing w:before="240" w:after="100" w:afterAutospacing="1" w:line="360" w:lineRule="auto"/>
        <w:jc w:val="center"/>
        <w:rPr>
          <w:rFonts w:ascii="Palatino Linotype" w:hAnsi="Palatino Linotype"/>
          <w:b/>
          <w:bCs/>
          <w:spacing w:val="60"/>
          <w:sz w:val="28"/>
        </w:rPr>
      </w:pPr>
      <w:r w:rsidRPr="007D0769">
        <w:rPr>
          <w:rFonts w:ascii="Palatino Linotype" w:hAnsi="Palatino Linotype"/>
          <w:b/>
          <w:bCs/>
          <w:spacing w:val="60"/>
          <w:sz w:val="28"/>
        </w:rPr>
        <w:t>RESUELVE</w:t>
      </w:r>
    </w:p>
    <w:p w:rsidR="00E75552" w:rsidRPr="00B448AA" w:rsidRDefault="00E75552" w:rsidP="00E7555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448AA">
        <w:rPr>
          <w:rFonts w:ascii="Palatino Linotype" w:hAnsi="Palatino Linotype" w:cs="Arial"/>
        </w:rPr>
        <w:t xml:space="preserve">Resultan </w:t>
      </w:r>
      <w:r>
        <w:rPr>
          <w:rFonts w:ascii="Palatino Linotype" w:hAnsi="Palatino Linotype" w:cs="Arial"/>
          <w:b/>
        </w:rPr>
        <w:t>parcialmente f</w:t>
      </w:r>
      <w:r w:rsidRPr="00B448AA">
        <w:rPr>
          <w:rFonts w:ascii="Palatino Linotype" w:hAnsi="Palatino Linotype" w:cs="Arial"/>
          <w:b/>
        </w:rPr>
        <w:t>undadas</w:t>
      </w:r>
      <w:r w:rsidRPr="00B448AA">
        <w:rPr>
          <w:rFonts w:ascii="Palatino Linotype" w:hAnsi="Palatino Linotype" w:cs="Arial"/>
        </w:rPr>
        <w:t xml:space="preserve"> las </w:t>
      </w:r>
      <w:r w:rsidRPr="00B448AA">
        <w:rPr>
          <w:rFonts w:ascii="Palatino Linotype" w:hAnsi="Palatino Linotype"/>
          <w:shd w:val="clear" w:color="auto" w:fill="FFFFFF"/>
        </w:rPr>
        <w:t>razones</w:t>
      </w:r>
      <w:r w:rsidRPr="00B448AA">
        <w:rPr>
          <w:rFonts w:ascii="Palatino Linotype" w:hAnsi="Palatino Linotype" w:cs="Arial"/>
        </w:rPr>
        <w:t xml:space="preserve"> o motivos de inconformidad hechas valer por </w:t>
      </w:r>
      <w:r>
        <w:rPr>
          <w:rFonts w:ascii="Palatino Linotype" w:eastAsia="Calibri" w:hAnsi="Palatino Linotype"/>
          <w:b/>
          <w:szCs w:val="22"/>
          <w:lang w:eastAsia="en-US"/>
        </w:rPr>
        <w:t>LA</w:t>
      </w:r>
      <w:r w:rsidRPr="00B448AA">
        <w:rPr>
          <w:rFonts w:ascii="Palatino Linotype" w:hAnsi="Palatino Linotype" w:cs="Arial"/>
          <w:b/>
        </w:rPr>
        <w:t xml:space="preserve"> RECURRENTE,</w:t>
      </w:r>
      <w:r w:rsidRPr="00B448AA">
        <w:rPr>
          <w:rFonts w:ascii="Palatino Linotype" w:hAnsi="Palatino Linotype" w:cs="Arial"/>
        </w:rPr>
        <w:t xml:space="preserve"> en términos del Considerando </w:t>
      </w:r>
      <w:r w:rsidRPr="00B448AA">
        <w:rPr>
          <w:rFonts w:ascii="Palatino Linotype" w:hAnsi="Palatino Linotype" w:cs="Arial"/>
          <w:b/>
        </w:rPr>
        <w:t>QUINTO</w:t>
      </w:r>
      <w:r w:rsidRPr="00B448AA">
        <w:rPr>
          <w:rFonts w:ascii="Palatino Linotype" w:hAnsi="Palatino Linotype" w:cs="Arial"/>
        </w:rPr>
        <w:t xml:space="preserve"> de la presente resolución.</w:t>
      </w:r>
    </w:p>
    <w:p w:rsidR="00E75552" w:rsidRPr="00B448AA" w:rsidRDefault="00E75552" w:rsidP="00E7555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B448AA">
        <w:rPr>
          <w:rFonts w:ascii="Palatino Linotype" w:hAnsi="Palatino Linotype" w:cs="Arial"/>
        </w:rPr>
        <w:t xml:space="preserve">Se </w:t>
      </w:r>
      <w:r w:rsidR="000D13D6">
        <w:rPr>
          <w:rFonts w:ascii="Palatino Linotype" w:hAnsi="Palatino Linotype" w:cs="Arial"/>
          <w:b/>
        </w:rPr>
        <w:t>REVOCA</w:t>
      </w:r>
      <w:r w:rsidRPr="00B448AA">
        <w:rPr>
          <w:rFonts w:ascii="Palatino Linotype" w:hAnsi="Palatino Linotype" w:cs="Arial"/>
          <w:b/>
        </w:rPr>
        <w:t xml:space="preserve"> </w:t>
      </w:r>
      <w:r w:rsidRPr="00B448AA">
        <w:rPr>
          <w:rFonts w:ascii="Palatino Linotype" w:hAnsi="Palatino Linotype" w:cs="Arial"/>
        </w:rPr>
        <w:t xml:space="preserve">la respuesta del </w:t>
      </w:r>
      <w:r w:rsidRPr="00B448AA">
        <w:rPr>
          <w:rFonts w:ascii="Palatino Linotype" w:hAnsi="Palatino Linotype" w:cs="Arial"/>
          <w:b/>
        </w:rPr>
        <w:t>SUJETO OBLIGADO</w:t>
      </w:r>
      <w:r w:rsidRPr="00B448AA">
        <w:rPr>
          <w:rFonts w:ascii="Palatino Linotype" w:hAnsi="Palatino Linotype" w:cs="Arial"/>
        </w:rPr>
        <w:t xml:space="preserve">, por lo que, se </w:t>
      </w:r>
      <w:r w:rsidRPr="00B448AA">
        <w:rPr>
          <w:rFonts w:ascii="Palatino Linotype" w:hAnsi="Palatino Linotype" w:cs="Arial"/>
          <w:b/>
        </w:rPr>
        <w:t>ordena</w:t>
      </w:r>
      <w:r w:rsidRPr="00B448AA">
        <w:rPr>
          <w:rFonts w:ascii="Palatino Linotype" w:hAnsi="Palatino Linotype" w:cs="Arial"/>
        </w:rPr>
        <w:t xml:space="preserve"> atienda la solicitud de información pública </w:t>
      </w:r>
      <w:r>
        <w:rPr>
          <w:rFonts w:ascii="Palatino Linotype" w:hAnsi="Palatino Linotype" w:cs="Arial"/>
          <w:b/>
          <w:bCs/>
        </w:rPr>
        <w:t>00058/JLCACT</w:t>
      </w:r>
      <w:r w:rsidRPr="00B448AA">
        <w:rPr>
          <w:rFonts w:ascii="Palatino Linotype" w:hAnsi="Palatino Linotype" w:cs="Arial"/>
          <w:b/>
          <w:bCs/>
        </w:rPr>
        <w:t>/IP/2019</w:t>
      </w:r>
      <w:r w:rsidRPr="00B448AA">
        <w:rPr>
          <w:rFonts w:ascii="Palatino Linotype" w:hAnsi="Palatino Linotype" w:cs="Arial"/>
        </w:rPr>
        <w:t xml:space="preserve"> y haga entrega a</w:t>
      </w:r>
      <w:r>
        <w:rPr>
          <w:rFonts w:ascii="Palatino Linotype" w:hAnsi="Palatino Linotype" w:cs="Arial"/>
        </w:rPr>
        <w:t xml:space="preserve"> </w:t>
      </w:r>
      <w:r w:rsidRPr="00E75552">
        <w:rPr>
          <w:rFonts w:ascii="Palatino Linotype" w:hAnsi="Palatino Linotype" w:cs="Arial"/>
          <w:b/>
        </w:rPr>
        <w:t>LA</w:t>
      </w:r>
      <w:r w:rsidRPr="00B448AA">
        <w:rPr>
          <w:rFonts w:ascii="Palatino Linotype" w:hAnsi="Palatino Linotype" w:cs="Arial"/>
        </w:rPr>
        <w:t xml:space="preserve"> </w:t>
      </w:r>
      <w:r w:rsidRPr="00B448AA">
        <w:rPr>
          <w:rFonts w:ascii="Palatino Linotype" w:hAnsi="Palatino Linotype" w:cs="Arial"/>
          <w:b/>
        </w:rPr>
        <w:t>RECURRENTE</w:t>
      </w:r>
      <w:r w:rsidRPr="00B448AA">
        <w:rPr>
          <w:rFonts w:ascii="Palatino Linotype" w:hAnsi="Palatino Linotype" w:cs="Arial"/>
        </w:rPr>
        <w:t xml:space="preserve">, de ser procedente en </w:t>
      </w:r>
      <w:r w:rsidRPr="00B448AA">
        <w:rPr>
          <w:rFonts w:ascii="Palatino Linotype" w:hAnsi="Palatino Linotype" w:cs="Arial"/>
          <w:b/>
        </w:rPr>
        <w:t>versión pública</w:t>
      </w:r>
      <w:r w:rsidRPr="00B448AA">
        <w:rPr>
          <w:rFonts w:ascii="Palatino Linotype" w:hAnsi="Palatino Linotype" w:cs="Arial"/>
        </w:rPr>
        <w:t xml:space="preserve">, vía </w:t>
      </w:r>
      <w:r w:rsidRPr="00B448AA">
        <w:rPr>
          <w:rFonts w:ascii="Palatino Linotype" w:hAnsi="Palatino Linotype" w:cs="Arial"/>
          <w:b/>
        </w:rPr>
        <w:t>EL</w:t>
      </w:r>
      <w:r w:rsidRPr="00B448AA">
        <w:rPr>
          <w:rFonts w:ascii="Palatino Linotype" w:hAnsi="Palatino Linotype" w:cs="Arial"/>
        </w:rPr>
        <w:t xml:space="preserve"> </w:t>
      </w:r>
      <w:r w:rsidRPr="00B448AA">
        <w:rPr>
          <w:rFonts w:ascii="Palatino Linotype" w:hAnsi="Palatino Linotype" w:cs="Arial"/>
          <w:b/>
        </w:rPr>
        <w:t>SAIMEX</w:t>
      </w:r>
      <w:r w:rsidRPr="00B448AA">
        <w:rPr>
          <w:rFonts w:ascii="Palatino Linotype" w:hAnsi="Palatino Linotype" w:cs="Arial"/>
        </w:rPr>
        <w:t xml:space="preserve">, en </w:t>
      </w:r>
      <w:r w:rsidRPr="00B448AA">
        <w:rPr>
          <w:rFonts w:ascii="Palatino Linotype" w:hAnsi="Palatino Linotype"/>
          <w:szCs w:val="17"/>
          <w:lang w:eastAsia="es-ES_tradnl"/>
        </w:rPr>
        <w:t>términos</w:t>
      </w:r>
      <w:r w:rsidRPr="00B448AA">
        <w:rPr>
          <w:rFonts w:ascii="Palatino Linotype" w:hAnsi="Palatino Linotype" w:cs="Arial"/>
        </w:rPr>
        <w:t xml:space="preserve"> del Considerando </w:t>
      </w:r>
      <w:r w:rsidRPr="00B448AA">
        <w:rPr>
          <w:rFonts w:ascii="Palatino Linotype" w:hAnsi="Palatino Linotype" w:cs="Arial"/>
          <w:b/>
        </w:rPr>
        <w:t>QUINTO</w:t>
      </w:r>
      <w:r w:rsidRPr="00B448AA">
        <w:rPr>
          <w:rFonts w:ascii="Palatino Linotype" w:hAnsi="Palatino Linotype" w:cs="Arial"/>
        </w:rPr>
        <w:t xml:space="preserve"> </w:t>
      </w:r>
      <w:r w:rsidRPr="00B448AA">
        <w:rPr>
          <w:rFonts w:ascii="Palatino Linotype" w:hAnsi="Palatino Linotype"/>
        </w:rPr>
        <w:t xml:space="preserve">de la presente resolución, de lo siguiente: </w:t>
      </w:r>
    </w:p>
    <w:p w:rsidR="00E75552" w:rsidRPr="00C2660A" w:rsidRDefault="00E75552" w:rsidP="00E75552">
      <w:pPr>
        <w:ind w:left="851" w:right="902" w:hanging="142"/>
        <w:jc w:val="both"/>
        <w:rPr>
          <w:rFonts w:ascii="Palatino Linotype" w:hAnsi="Palatino Linotype"/>
          <w:i/>
          <w:iCs/>
          <w:color w:val="222222"/>
          <w:sz w:val="22"/>
          <w:szCs w:val="22"/>
          <w:lang w:eastAsia="es-MX"/>
        </w:rPr>
      </w:pPr>
      <w:r w:rsidRPr="00C2660A">
        <w:rPr>
          <w:rFonts w:ascii="Palatino Linotype" w:hAnsi="Palatino Linotype"/>
          <w:i/>
          <w:iCs/>
          <w:color w:val="222222"/>
          <w:sz w:val="22"/>
          <w:szCs w:val="22"/>
          <w:lang w:eastAsia="es-MX"/>
        </w:rPr>
        <w:t>“a) El documento donde conste el registro y depósito de los estatutos del Sindicato Único de Trabajadores de Apoyo a la Universidad Tecnológica de Nezahualcóyotl;</w:t>
      </w:r>
    </w:p>
    <w:p w:rsidR="00E75552" w:rsidRPr="00C2660A" w:rsidRDefault="00E75552" w:rsidP="00E75552">
      <w:pPr>
        <w:ind w:left="851" w:right="902" w:hanging="142"/>
        <w:jc w:val="both"/>
        <w:rPr>
          <w:rFonts w:ascii="Palatino Linotype" w:hAnsi="Palatino Linotype"/>
          <w:i/>
          <w:iCs/>
          <w:color w:val="222222"/>
          <w:sz w:val="22"/>
          <w:szCs w:val="22"/>
          <w:lang w:eastAsia="es-MX"/>
        </w:rPr>
      </w:pPr>
    </w:p>
    <w:p w:rsidR="00E75552" w:rsidRPr="00C2660A" w:rsidRDefault="00E75552" w:rsidP="00E75552">
      <w:pPr>
        <w:ind w:left="851" w:right="902"/>
        <w:jc w:val="both"/>
        <w:rPr>
          <w:rFonts w:ascii="Palatino Linotype" w:hAnsi="Palatino Linotype"/>
          <w:i/>
          <w:iCs/>
          <w:color w:val="222222"/>
          <w:sz w:val="22"/>
          <w:szCs w:val="22"/>
          <w:lang w:eastAsia="es-MX"/>
        </w:rPr>
      </w:pPr>
      <w:r w:rsidRPr="00C2660A">
        <w:rPr>
          <w:rFonts w:ascii="Palatino Linotype" w:hAnsi="Palatino Linotype"/>
          <w:i/>
          <w:iCs/>
          <w:color w:val="222222"/>
          <w:sz w:val="22"/>
          <w:szCs w:val="22"/>
          <w:lang w:eastAsia="es-MX"/>
        </w:rPr>
        <w:t>b) El padrón de miembros del Sindicato Único de Trabajadores de Apoyo a la Universidad Tecnológica de Nezahualcóyotl registrado; y,</w:t>
      </w:r>
    </w:p>
    <w:p w:rsidR="00E75552" w:rsidRPr="00C2660A" w:rsidRDefault="00E75552" w:rsidP="00E75552">
      <w:pPr>
        <w:ind w:left="851" w:right="902"/>
        <w:jc w:val="both"/>
        <w:rPr>
          <w:rFonts w:ascii="Palatino Linotype" w:hAnsi="Palatino Linotype"/>
          <w:i/>
          <w:iCs/>
          <w:color w:val="222222"/>
          <w:sz w:val="22"/>
          <w:szCs w:val="22"/>
          <w:lang w:eastAsia="es-MX"/>
        </w:rPr>
      </w:pPr>
    </w:p>
    <w:p w:rsidR="000D13D6" w:rsidRPr="00C2660A" w:rsidRDefault="00E75552" w:rsidP="00E75552">
      <w:pPr>
        <w:ind w:left="851" w:right="902"/>
        <w:jc w:val="both"/>
        <w:rPr>
          <w:rFonts w:ascii="Palatino Linotype" w:hAnsi="Palatino Linotype"/>
          <w:i/>
          <w:iCs/>
          <w:color w:val="222222"/>
          <w:sz w:val="22"/>
          <w:szCs w:val="22"/>
          <w:lang w:eastAsia="es-MX"/>
        </w:rPr>
      </w:pPr>
      <w:r w:rsidRPr="00C2660A">
        <w:rPr>
          <w:rFonts w:ascii="Palatino Linotype" w:hAnsi="Palatino Linotype"/>
          <w:i/>
          <w:iCs/>
          <w:color w:val="222222"/>
          <w:sz w:val="22"/>
          <w:szCs w:val="22"/>
          <w:lang w:eastAsia="es-MX"/>
        </w:rPr>
        <w:t>c)</w:t>
      </w:r>
      <w:r w:rsidR="000D13D6" w:rsidRPr="00C2660A">
        <w:rPr>
          <w:rFonts w:ascii="Palatino Linotype" w:hAnsi="Palatino Linotype"/>
          <w:i/>
          <w:iCs/>
          <w:color w:val="222222"/>
          <w:sz w:val="22"/>
          <w:szCs w:val="22"/>
          <w:lang w:eastAsia="es-MX"/>
        </w:rPr>
        <w:t xml:space="preserve"> La toma de nota del Sindicato Único de Trabajadores de Apoyo a la Universidad Tecnológica de Nezahualcóyotl.</w:t>
      </w:r>
    </w:p>
    <w:p w:rsidR="000D13D6" w:rsidRPr="00C2660A" w:rsidRDefault="000D13D6" w:rsidP="00E75552">
      <w:pPr>
        <w:ind w:left="851" w:right="902"/>
        <w:jc w:val="both"/>
        <w:rPr>
          <w:rFonts w:ascii="Palatino Linotype" w:hAnsi="Palatino Linotype"/>
          <w:i/>
          <w:iCs/>
          <w:color w:val="222222"/>
          <w:sz w:val="22"/>
          <w:szCs w:val="22"/>
          <w:lang w:eastAsia="es-MX"/>
        </w:rPr>
      </w:pPr>
    </w:p>
    <w:p w:rsidR="000D13D6" w:rsidRPr="00C2660A" w:rsidRDefault="000D13D6" w:rsidP="00E75552">
      <w:pPr>
        <w:ind w:left="851" w:right="902"/>
        <w:jc w:val="both"/>
        <w:rPr>
          <w:rFonts w:ascii="Palatino Linotype" w:hAnsi="Palatino Linotype"/>
          <w:i/>
          <w:iCs/>
          <w:color w:val="222222"/>
          <w:sz w:val="22"/>
          <w:szCs w:val="22"/>
          <w:lang w:eastAsia="es-MX"/>
        </w:rPr>
      </w:pPr>
      <w:r w:rsidRPr="00C2660A">
        <w:rPr>
          <w:rFonts w:ascii="Palatino Linotype" w:hAnsi="Palatino Linotype"/>
          <w:i/>
          <w:iCs/>
          <w:color w:val="222222"/>
          <w:sz w:val="22"/>
          <w:szCs w:val="22"/>
          <w:lang w:eastAsia="es-MX"/>
        </w:rPr>
        <w:t xml:space="preserve">Debiendo notificar a </w:t>
      </w:r>
      <w:r w:rsidRPr="00C2660A">
        <w:rPr>
          <w:rFonts w:ascii="Palatino Linotype" w:hAnsi="Palatino Linotype"/>
          <w:b/>
          <w:i/>
          <w:iCs/>
          <w:color w:val="222222"/>
          <w:sz w:val="22"/>
          <w:szCs w:val="22"/>
          <w:lang w:eastAsia="es-MX"/>
        </w:rPr>
        <w:t>LA</w:t>
      </w:r>
      <w:r w:rsidRPr="00C2660A">
        <w:rPr>
          <w:rFonts w:ascii="Palatino Linotype" w:hAnsi="Palatino Linotype"/>
          <w:i/>
          <w:iCs/>
          <w:color w:val="222222"/>
          <w:sz w:val="22"/>
          <w:szCs w:val="22"/>
          <w:lang w:eastAsia="es-MX"/>
        </w:rPr>
        <w:t xml:space="preserve"> </w:t>
      </w:r>
      <w:r w:rsidRPr="00C2660A">
        <w:rPr>
          <w:rFonts w:ascii="Palatino Linotype" w:hAnsi="Palatino Linotype"/>
          <w:b/>
          <w:i/>
          <w:iCs/>
          <w:color w:val="222222"/>
          <w:sz w:val="22"/>
          <w:szCs w:val="22"/>
          <w:lang w:eastAsia="es-MX"/>
        </w:rPr>
        <w:t>RECURRENTE</w:t>
      </w:r>
      <w:r w:rsidRPr="00C2660A">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0D13D6" w:rsidRPr="00C2660A" w:rsidRDefault="000D13D6" w:rsidP="00E75552">
      <w:pPr>
        <w:ind w:left="851" w:right="902"/>
        <w:jc w:val="both"/>
        <w:rPr>
          <w:rFonts w:ascii="Palatino Linotype" w:hAnsi="Palatino Linotype"/>
          <w:i/>
          <w:iCs/>
          <w:color w:val="222222"/>
          <w:sz w:val="22"/>
          <w:szCs w:val="22"/>
          <w:lang w:eastAsia="es-MX"/>
        </w:rPr>
      </w:pPr>
    </w:p>
    <w:p w:rsidR="00E75552" w:rsidRDefault="000D13D6" w:rsidP="00E75552">
      <w:pPr>
        <w:ind w:left="851" w:right="902"/>
        <w:jc w:val="both"/>
        <w:rPr>
          <w:rFonts w:ascii="Palatino Linotype" w:hAnsi="Palatino Linotype"/>
          <w:i/>
          <w:iCs/>
          <w:color w:val="222222"/>
          <w:sz w:val="22"/>
          <w:szCs w:val="22"/>
          <w:lang w:eastAsia="es-MX"/>
        </w:rPr>
      </w:pPr>
      <w:r w:rsidRPr="00C2660A">
        <w:rPr>
          <w:rFonts w:ascii="Palatino Linotype" w:hAnsi="Palatino Linotype"/>
          <w:i/>
          <w:iCs/>
          <w:color w:val="222222"/>
          <w:sz w:val="22"/>
          <w:szCs w:val="22"/>
          <w:lang w:eastAsia="es-MX"/>
        </w:rPr>
        <w:t>Respecto a la informaci</w:t>
      </w:r>
      <w:r w:rsidR="00761A97" w:rsidRPr="00C2660A">
        <w:rPr>
          <w:rFonts w:ascii="Palatino Linotype" w:hAnsi="Palatino Linotype"/>
          <w:i/>
          <w:iCs/>
          <w:color w:val="222222"/>
          <w:sz w:val="22"/>
          <w:szCs w:val="22"/>
          <w:lang w:eastAsia="es-MX"/>
        </w:rPr>
        <w:t xml:space="preserve">ón referida en el inciso c), si la información solicitada encuadra en los supuestos establecidos en el artículo 140, fracción VII de la Ley de Transparencia y Acceso a la Información Pública del Estado de México y Municipios, </w:t>
      </w:r>
      <w:r w:rsidR="00761A97" w:rsidRPr="00C2660A">
        <w:rPr>
          <w:rFonts w:ascii="Palatino Linotype" w:hAnsi="Palatino Linotype"/>
          <w:b/>
          <w:i/>
          <w:iCs/>
          <w:color w:val="222222"/>
          <w:sz w:val="22"/>
          <w:szCs w:val="22"/>
          <w:lang w:eastAsia="es-MX"/>
        </w:rPr>
        <w:t>EL SUJETO OBLIGADO</w:t>
      </w:r>
      <w:r w:rsidR="00761A97" w:rsidRPr="00C2660A">
        <w:rPr>
          <w:rFonts w:ascii="Palatino Linotype" w:hAnsi="Palatino Linotype"/>
          <w:i/>
          <w:iCs/>
          <w:color w:val="222222"/>
          <w:sz w:val="22"/>
          <w:szCs w:val="22"/>
          <w:lang w:eastAsia="es-MX"/>
        </w:rPr>
        <w:t xml:space="preserve"> deberá entregar el </w:t>
      </w:r>
      <w:r w:rsidR="00E75552" w:rsidRPr="00C2660A">
        <w:rPr>
          <w:rFonts w:ascii="Palatino Linotype" w:hAnsi="Palatino Linotype"/>
          <w:i/>
          <w:iCs/>
          <w:color w:val="222222"/>
          <w:sz w:val="22"/>
          <w:szCs w:val="22"/>
          <w:lang w:eastAsia="es-MX"/>
        </w:rPr>
        <w:t>Acuerdo que apruebe el Comité de Transparencia mediante el cual se clasifique como reservada la toma de nota del Sindicato Único de Trabajadores de Apoyo a la Universida</w:t>
      </w:r>
      <w:r w:rsidR="00761A97" w:rsidRPr="00C2660A">
        <w:rPr>
          <w:rFonts w:ascii="Palatino Linotype" w:hAnsi="Palatino Linotype"/>
          <w:i/>
          <w:iCs/>
          <w:color w:val="222222"/>
          <w:sz w:val="22"/>
          <w:szCs w:val="22"/>
          <w:lang w:eastAsia="es-MX"/>
        </w:rPr>
        <w:t>d Tecnológica de Nezahualcóyotl</w:t>
      </w:r>
      <w:r w:rsidR="00E75552" w:rsidRPr="00C2660A">
        <w:rPr>
          <w:rFonts w:ascii="Palatino Linotype" w:hAnsi="Palatino Linotype"/>
          <w:i/>
          <w:iCs/>
          <w:color w:val="222222"/>
          <w:sz w:val="22"/>
          <w:szCs w:val="22"/>
          <w:lang w:eastAsia="es-MX"/>
        </w:rPr>
        <w:t>.</w:t>
      </w:r>
      <w:r w:rsidR="00761A97" w:rsidRPr="00C2660A">
        <w:rPr>
          <w:rFonts w:ascii="Palatino Linotype" w:hAnsi="Palatino Linotype"/>
          <w:i/>
          <w:iCs/>
          <w:color w:val="222222"/>
          <w:sz w:val="22"/>
          <w:szCs w:val="22"/>
          <w:lang w:eastAsia="es-MX"/>
        </w:rPr>
        <w:t>”</w:t>
      </w:r>
    </w:p>
    <w:p w:rsidR="00E75552" w:rsidRPr="00C2660A" w:rsidRDefault="00E75552" w:rsidP="00761A97">
      <w:pPr>
        <w:ind w:right="902"/>
        <w:jc w:val="both"/>
        <w:rPr>
          <w:rFonts w:ascii="Palatino Linotype" w:hAnsi="Palatino Linotype"/>
          <w:i/>
          <w:iCs/>
          <w:color w:val="222222"/>
          <w:sz w:val="10"/>
          <w:szCs w:val="10"/>
          <w:lang w:eastAsia="es-MX"/>
        </w:rPr>
      </w:pPr>
    </w:p>
    <w:p w:rsidR="00E75552" w:rsidRPr="00B448AA" w:rsidRDefault="00E75552" w:rsidP="00E7555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448AA">
        <w:rPr>
          <w:rFonts w:ascii="Palatino Linotype" w:hAnsi="Palatino Linotype"/>
          <w:b/>
          <w:szCs w:val="17"/>
          <w:lang w:eastAsia="es-ES_tradnl"/>
        </w:rPr>
        <w:t>Notifíquese</w:t>
      </w:r>
      <w:r w:rsidRPr="00B448AA">
        <w:rPr>
          <w:rFonts w:ascii="Palatino Linotype" w:hAnsi="Palatino Linotype"/>
          <w:szCs w:val="17"/>
          <w:lang w:eastAsia="es-ES_tradnl"/>
        </w:rPr>
        <w:t xml:space="preserve"> </w:t>
      </w:r>
      <w:r w:rsidRPr="00B448AA">
        <w:rPr>
          <w:rFonts w:ascii="Palatino Linotype" w:hAnsi="Palatino Linotype"/>
          <w:shd w:val="clear" w:color="auto" w:fill="FFFFFF"/>
        </w:rPr>
        <w:t xml:space="preserve">al </w:t>
      </w:r>
      <w:r w:rsidRPr="00B448AA">
        <w:rPr>
          <w:rFonts w:ascii="Palatino Linotype" w:hAnsi="Palatino Linotype" w:cs="Arial"/>
        </w:rPr>
        <w:t>Titular</w:t>
      </w:r>
      <w:r w:rsidRPr="00B448AA">
        <w:rPr>
          <w:rFonts w:ascii="Palatino Linotype" w:hAnsi="Palatino Linotype"/>
          <w:shd w:val="clear" w:color="auto" w:fill="FFFFFF"/>
        </w:rPr>
        <w:t xml:space="preserve"> de la Unidad de Transparencia del</w:t>
      </w:r>
      <w:r w:rsidRPr="00B448AA">
        <w:rPr>
          <w:rStyle w:val="apple-converted-space"/>
          <w:rFonts w:ascii="Palatino Linotype" w:hAnsi="Palatino Linotype"/>
          <w:b/>
          <w:shd w:val="clear" w:color="auto" w:fill="FFFFFF"/>
        </w:rPr>
        <w:t xml:space="preserve"> </w:t>
      </w:r>
      <w:r w:rsidRPr="00B448AA">
        <w:rPr>
          <w:rFonts w:ascii="Palatino Linotype" w:hAnsi="Palatino Linotype"/>
          <w:b/>
          <w:shd w:val="clear" w:color="auto" w:fill="FFFFFF"/>
        </w:rPr>
        <w:t>SUJETO OBLIGADO</w:t>
      </w:r>
      <w:r w:rsidRPr="00B448AA">
        <w:rPr>
          <w:rFonts w:ascii="Palatino Linotype" w:hAnsi="Palatino Linotype"/>
          <w:shd w:val="clear" w:color="auto" w:fill="FFFFFF"/>
        </w:rPr>
        <w:t xml:space="preserve"> para que, </w:t>
      </w:r>
      <w:r w:rsidRPr="00B448AA">
        <w:rPr>
          <w:rFonts w:ascii="Palatino Linotype" w:hAnsi="Palatino Linotype" w:cs="Arial"/>
        </w:rPr>
        <w:t>conforme</w:t>
      </w:r>
      <w:r w:rsidRPr="00B448AA">
        <w:rPr>
          <w:rFonts w:ascii="Palatino Linotype" w:hAnsi="Palatino Linotype"/>
          <w:shd w:val="clear" w:color="auto" w:fill="FFFFFF"/>
        </w:rPr>
        <w:t xml:space="preserve"> a los artículos 186, último párrafo y 189, párrafo segundo de la Ley de </w:t>
      </w:r>
      <w:r w:rsidRPr="00B448AA">
        <w:rPr>
          <w:rFonts w:ascii="Palatino Linotype" w:hAnsi="Palatino Linotype"/>
          <w:szCs w:val="17"/>
          <w:lang w:eastAsia="es-ES_tradnl"/>
        </w:rPr>
        <w:t>Transparencia</w:t>
      </w:r>
      <w:r w:rsidRPr="00B448AA">
        <w:rPr>
          <w:rFonts w:ascii="Palatino Linotype" w:hAnsi="Palatino Linotype"/>
          <w:shd w:val="clear" w:color="auto" w:fill="FFFFFF"/>
        </w:rPr>
        <w:t xml:space="preserve"> y </w:t>
      </w:r>
      <w:r w:rsidRPr="00B448AA">
        <w:rPr>
          <w:rFonts w:ascii="Palatino Linotype" w:hAnsi="Palatino Linotype" w:cs="Arial"/>
        </w:rPr>
        <w:t>Acceso</w:t>
      </w:r>
      <w:r w:rsidRPr="00B448AA">
        <w:rPr>
          <w:rFonts w:ascii="Palatino Linotype" w:hAnsi="Palatino Linotype"/>
          <w:shd w:val="clear" w:color="auto" w:fill="FFFFFF"/>
        </w:rPr>
        <w:t xml:space="preserve"> a la Información Pública del Estado de México y Municipios, dé </w:t>
      </w:r>
      <w:r w:rsidRPr="00B448AA">
        <w:rPr>
          <w:rFonts w:ascii="Palatino Linotype" w:hAnsi="Palatino Linotype" w:cs="Arial"/>
        </w:rPr>
        <w:t>cumplimiento</w:t>
      </w:r>
      <w:r w:rsidRPr="00B448AA">
        <w:rPr>
          <w:rFonts w:ascii="Palatino Linotype" w:hAnsi="Palatino Linotype"/>
          <w:shd w:val="clear" w:color="auto" w:fill="FFFFFF"/>
        </w:rPr>
        <w:t xml:space="preserve"> a lo ordenado dentro del plazo de diez días hábiles, debiendo informar a este Instituto en un plazo </w:t>
      </w:r>
      <w:r w:rsidRPr="00B448AA">
        <w:rPr>
          <w:rFonts w:ascii="Palatino Linotype" w:eastAsiaTheme="minorEastAsia" w:hAnsi="Palatino Linotype"/>
          <w:szCs w:val="17"/>
          <w:lang w:eastAsia="es-ES_tradnl"/>
        </w:rPr>
        <w:t>de</w:t>
      </w:r>
      <w:r w:rsidRPr="00B448AA">
        <w:rPr>
          <w:rFonts w:ascii="Palatino Linotype" w:hAnsi="Palatino Linotype"/>
          <w:shd w:val="clear" w:color="auto" w:fill="FFFFFF"/>
        </w:rPr>
        <w:t xml:space="preserve"> tres días hábiles siguientes sobre el cumplimiento dado a la resolución.</w:t>
      </w:r>
    </w:p>
    <w:p w:rsidR="00E75552" w:rsidRPr="00B448AA" w:rsidRDefault="00E75552" w:rsidP="00E7555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448AA">
        <w:rPr>
          <w:rFonts w:ascii="Palatino Linotype" w:hAnsi="Palatino Linotype"/>
          <w:b/>
          <w:szCs w:val="17"/>
          <w:lang w:eastAsia="es-ES_tradnl"/>
        </w:rPr>
        <w:t>Notifíquese</w:t>
      </w:r>
      <w:r w:rsidRPr="00B448AA">
        <w:rPr>
          <w:rFonts w:ascii="Palatino Linotype" w:hAnsi="Palatino Linotype"/>
          <w:szCs w:val="17"/>
          <w:lang w:eastAsia="es-ES_tradnl"/>
        </w:rPr>
        <w:t xml:space="preserve"> a</w:t>
      </w:r>
      <w:r>
        <w:rPr>
          <w:rFonts w:ascii="Palatino Linotype" w:hAnsi="Palatino Linotype"/>
          <w:szCs w:val="17"/>
          <w:lang w:eastAsia="es-ES_tradnl"/>
        </w:rPr>
        <w:t xml:space="preserve"> </w:t>
      </w:r>
      <w:r w:rsidRPr="00E75552">
        <w:rPr>
          <w:rFonts w:ascii="Palatino Linotype" w:hAnsi="Palatino Linotype"/>
          <w:b/>
          <w:iCs/>
          <w:color w:val="222222"/>
          <w:szCs w:val="22"/>
          <w:lang w:eastAsia="es-MX"/>
        </w:rPr>
        <w:t>LA</w:t>
      </w:r>
      <w:r w:rsidRPr="00E75552">
        <w:rPr>
          <w:rFonts w:ascii="Palatino Linotype" w:hAnsi="Palatino Linotype"/>
          <w:sz w:val="28"/>
          <w:szCs w:val="17"/>
          <w:lang w:eastAsia="es-ES_tradnl"/>
        </w:rPr>
        <w:t xml:space="preserve"> </w:t>
      </w:r>
      <w:r w:rsidRPr="00B448AA">
        <w:rPr>
          <w:rFonts w:ascii="Palatino Linotype" w:hAnsi="Palatino Linotype" w:cs="Arial"/>
          <w:b/>
        </w:rPr>
        <w:t>RECURRENTE</w:t>
      </w:r>
      <w:r w:rsidRPr="00B448AA">
        <w:rPr>
          <w:rFonts w:ascii="Palatino Linotype" w:hAnsi="Palatino Linotype"/>
          <w:szCs w:val="17"/>
          <w:lang w:eastAsia="es-ES_tradnl"/>
        </w:rPr>
        <w:t xml:space="preserve"> la </w:t>
      </w:r>
      <w:r w:rsidRPr="00B448AA">
        <w:rPr>
          <w:rFonts w:ascii="Palatino Linotype" w:hAnsi="Palatino Linotype" w:cs="Arial"/>
        </w:rPr>
        <w:t>presente</w:t>
      </w:r>
      <w:r w:rsidRPr="00B448AA">
        <w:rPr>
          <w:rFonts w:ascii="Palatino Linotype" w:hAnsi="Palatino Linotype"/>
          <w:szCs w:val="17"/>
          <w:lang w:eastAsia="es-ES_tradnl"/>
        </w:rPr>
        <w:t xml:space="preserve"> </w:t>
      </w:r>
      <w:r w:rsidRPr="00B448AA">
        <w:rPr>
          <w:rFonts w:ascii="Palatino Linotype" w:hAnsi="Palatino Linotype"/>
          <w:shd w:val="clear" w:color="auto" w:fill="FFFFFF"/>
        </w:rPr>
        <w:t>resolución</w:t>
      </w:r>
      <w:r w:rsidRPr="00B448AA">
        <w:rPr>
          <w:rFonts w:ascii="Palatino Linotype" w:hAnsi="Palatino Linotype"/>
          <w:szCs w:val="17"/>
          <w:lang w:eastAsia="es-ES_tradnl"/>
        </w:rPr>
        <w:t>.</w:t>
      </w:r>
    </w:p>
    <w:p w:rsidR="00E75552" w:rsidRPr="00B448AA" w:rsidRDefault="00E75552" w:rsidP="00E7555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448AA">
        <w:rPr>
          <w:rFonts w:ascii="Palatino Linotype" w:hAnsi="Palatino Linotype"/>
          <w:b/>
          <w:szCs w:val="17"/>
          <w:lang w:eastAsia="es-ES_tradnl"/>
        </w:rPr>
        <w:t>Hágase</w:t>
      </w:r>
      <w:r w:rsidRPr="00B448AA">
        <w:rPr>
          <w:rFonts w:ascii="Palatino Linotype" w:hAnsi="Palatino Linotype"/>
          <w:szCs w:val="17"/>
          <w:lang w:eastAsia="es-ES_tradnl"/>
        </w:rPr>
        <w:t xml:space="preserve"> </w:t>
      </w:r>
      <w:r w:rsidRPr="00B448AA">
        <w:rPr>
          <w:rFonts w:ascii="Palatino Linotype" w:hAnsi="Palatino Linotype"/>
          <w:b/>
          <w:szCs w:val="17"/>
          <w:lang w:eastAsia="es-ES_tradnl"/>
        </w:rPr>
        <w:t>del conocimiento</w:t>
      </w:r>
      <w:r w:rsidRPr="00B448AA">
        <w:rPr>
          <w:rFonts w:ascii="Palatino Linotype" w:hAnsi="Palatino Linotype"/>
          <w:szCs w:val="17"/>
          <w:lang w:eastAsia="es-ES_tradnl"/>
        </w:rPr>
        <w:t xml:space="preserve"> </w:t>
      </w:r>
      <w:r w:rsidRPr="00B448AA">
        <w:rPr>
          <w:rFonts w:ascii="Palatino Linotype" w:hAnsi="Palatino Linotype"/>
        </w:rPr>
        <w:t>de</w:t>
      </w:r>
      <w:r>
        <w:rPr>
          <w:rFonts w:ascii="Palatino Linotype" w:hAnsi="Palatino Linotype"/>
        </w:rPr>
        <w:t xml:space="preserve"> </w:t>
      </w:r>
      <w:r w:rsidRPr="00E75552">
        <w:rPr>
          <w:rFonts w:ascii="Palatino Linotype" w:hAnsi="Palatino Linotype"/>
          <w:b/>
          <w:iCs/>
          <w:color w:val="222222"/>
          <w:szCs w:val="22"/>
          <w:lang w:eastAsia="es-MX"/>
        </w:rPr>
        <w:t>LA</w:t>
      </w:r>
      <w:r w:rsidRPr="00E75552">
        <w:rPr>
          <w:rFonts w:ascii="Palatino Linotype" w:hAnsi="Palatino Linotype"/>
          <w:sz w:val="28"/>
          <w:szCs w:val="17"/>
          <w:lang w:eastAsia="es-ES_tradnl"/>
        </w:rPr>
        <w:t xml:space="preserve"> </w:t>
      </w:r>
      <w:r w:rsidRPr="00B448AA">
        <w:rPr>
          <w:rFonts w:ascii="Palatino Linotype" w:hAnsi="Palatino Linotype" w:cs="Arial"/>
          <w:b/>
        </w:rPr>
        <w:t>RECURRENTE</w:t>
      </w:r>
      <w:r w:rsidRPr="00B448AA">
        <w:rPr>
          <w:rFonts w:ascii="Palatino Linotype" w:hAnsi="Palatino Linotype"/>
        </w:rPr>
        <w:t xml:space="preserve"> </w:t>
      </w:r>
      <w:r w:rsidRPr="00B448AA">
        <w:rPr>
          <w:rFonts w:ascii="Palatino Linotype" w:hAnsi="Palatino Linotype"/>
          <w:szCs w:val="17"/>
          <w:lang w:eastAsia="es-ES_tradnl"/>
        </w:rPr>
        <w:t xml:space="preserve">que, de conformidad </w:t>
      </w:r>
      <w:r w:rsidRPr="00B448AA">
        <w:rPr>
          <w:rFonts w:ascii="Palatino Linotype" w:hAnsi="Palatino Linotype" w:cs="Arial"/>
        </w:rPr>
        <w:t>con</w:t>
      </w:r>
      <w:r w:rsidRPr="00B448AA">
        <w:rPr>
          <w:rFonts w:ascii="Palatino Linotype" w:hAnsi="Palatino Linotype"/>
          <w:szCs w:val="17"/>
          <w:lang w:eastAsia="es-ES_tradnl"/>
        </w:rPr>
        <w:t xml:space="preserve"> lo </w:t>
      </w:r>
      <w:r w:rsidRPr="00B448AA">
        <w:rPr>
          <w:rFonts w:ascii="Palatino Linotype" w:hAnsi="Palatino Linotype" w:cs="Arial"/>
        </w:rPr>
        <w:t>establecido</w:t>
      </w:r>
      <w:r w:rsidRPr="00B448AA">
        <w:rPr>
          <w:rFonts w:ascii="Palatino Linotype" w:hAnsi="Palatino Linotype"/>
          <w:szCs w:val="17"/>
          <w:lang w:eastAsia="es-ES_tradnl"/>
        </w:rPr>
        <w:t xml:space="preserve"> en el artículo 196 de la Ley de </w:t>
      </w:r>
      <w:r w:rsidRPr="00B448AA">
        <w:rPr>
          <w:rFonts w:ascii="Palatino Linotype" w:hAnsi="Palatino Linotype" w:cs="Arial"/>
        </w:rPr>
        <w:t>Transparencia</w:t>
      </w:r>
      <w:r w:rsidRPr="00B448AA">
        <w:rPr>
          <w:rFonts w:ascii="Palatino Linotype" w:hAnsi="Palatino Linotype"/>
          <w:szCs w:val="17"/>
          <w:lang w:eastAsia="es-ES_tradnl"/>
        </w:rPr>
        <w:t xml:space="preserve"> y </w:t>
      </w:r>
      <w:r w:rsidRPr="00B448AA">
        <w:rPr>
          <w:rFonts w:ascii="Palatino Linotype" w:hAnsi="Palatino Linotype" w:cs="Arial"/>
        </w:rPr>
        <w:t>Acceso</w:t>
      </w:r>
      <w:r w:rsidRPr="00B448AA">
        <w:rPr>
          <w:rFonts w:ascii="Palatino Linotype" w:hAnsi="Palatino Linotype"/>
          <w:szCs w:val="17"/>
          <w:lang w:eastAsia="es-ES_tradnl"/>
        </w:rPr>
        <w:t xml:space="preserve"> a la Información </w:t>
      </w:r>
      <w:r w:rsidRPr="00B448AA">
        <w:rPr>
          <w:rFonts w:ascii="Palatino Linotype" w:hAnsi="Palatino Linotype"/>
          <w:lang w:eastAsia="es-ES_tradnl"/>
        </w:rPr>
        <w:t>Pública</w:t>
      </w:r>
      <w:r w:rsidRPr="00B448AA">
        <w:rPr>
          <w:rFonts w:ascii="Palatino Linotype" w:hAnsi="Palatino Linotype"/>
          <w:szCs w:val="17"/>
          <w:lang w:eastAsia="es-ES_tradnl"/>
        </w:rPr>
        <w:t xml:space="preserve"> del Estado de México y Municipios, podrá impugnarla vía Juicio de Amparo en los términos de las leyes aplicables.</w:t>
      </w:r>
    </w:p>
    <w:p w:rsidR="00AC510C" w:rsidRDefault="00C2660A" w:rsidP="00680418">
      <w:pPr>
        <w:spacing w:before="100" w:beforeAutospacing="1" w:after="100" w:afterAutospacing="1" w:line="360" w:lineRule="auto"/>
        <w:jc w:val="both"/>
        <w:rPr>
          <w:rFonts w:ascii="Palatino Linotype" w:hAnsi="Palatino Linotype" w:cs="Arial"/>
        </w:rPr>
      </w:pPr>
      <w:r w:rsidRPr="00C2660A">
        <w:rPr>
          <w:rFonts w:ascii="Palatino Linotype" w:hAnsi="Palatino Linotype" w:cs="Arial"/>
        </w:rPr>
        <w:t>ASÍ LO RESUELVE, POR UNANIMIDAD DE VOTOS EL PLENO DEL</w:t>
      </w:r>
      <w:r w:rsidRPr="00C2660A">
        <w:rPr>
          <w:rFonts w:ascii="Palatino Linotype" w:eastAsia="Arial Unicode MS" w:hAnsi="Palatino Linotype" w:cs="Arial"/>
        </w:rPr>
        <w:t xml:space="preserve"> INSTITUTO DE </w:t>
      </w:r>
      <w:r w:rsidRPr="00C2660A">
        <w:rPr>
          <w:rFonts w:ascii="Palatino Linotype" w:hAnsi="Palatino Linotype"/>
          <w:lang w:eastAsia="en-US"/>
        </w:rPr>
        <w:t>TRANSPARENCIA</w:t>
      </w:r>
      <w:r w:rsidRPr="00C2660A">
        <w:rPr>
          <w:rFonts w:ascii="Palatino Linotype" w:eastAsia="Arial Unicode MS" w:hAnsi="Palatino Linotype" w:cs="Arial"/>
        </w:rPr>
        <w:t>, ACCESO A LA INFORMACIÓN PÚBLICA Y PROTECCIÓN DE DATOS PERSONALES DEL ESTADO DE MÉXICO Y MUNICIPIOS</w:t>
      </w:r>
      <w:r w:rsidRPr="00C2660A">
        <w:rPr>
          <w:rFonts w:ascii="Palatino Linotype" w:hAnsi="Palatino Linotype" w:cs="Arial"/>
        </w:rPr>
        <w:t>, CONFORMADO POR LOS COMISIONADOS ZULEMA MARTÍNEZ SÁNCHEZ; EVA ABAID YAPUR; JOSÉ GUADALUPE LUNA HERNÁNDEZ; JAVIER MARTÍNEZ CRUZ Y LUIS GUSTAVO PARRA NORIEGA</w:t>
      </w:r>
      <w:r>
        <w:rPr>
          <w:rFonts w:ascii="Palatino Linotype" w:hAnsi="Palatino Linotype" w:cs="Arial"/>
        </w:rPr>
        <w:t xml:space="preserve"> EMITIENDO VOTO PARTICULAR</w:t>
      </w:r>
      <w:r w:rsidRPr="00C2660A">
        <w:rPr>
          <w:rFonts w:ascii="Palatino Linotype" w:hAnsi="Palatino Linotype" w:cs="Arial"/>
        </w:rPr>
        <w:t>; EN</w:t>
      </w:r>
      <w:r w:rsidRPr="00C2660A">
        <w:rPr>
          <w:rFonts w:ascii="Palatino Linotype" w:hAnsi="Palatino Linotype" w:cs="Arial"/>
          <w:shd w:val="clear" w:color="auto" w:fill="FFFFFF" w:themeFill="background1"/>
        </w:rPr>
        <w:t xml:space="preserve"> LA </w:t>
      </w:r>
      <w:r w:rsidRPr="00C2660A">
        <w:rPr>
          <w:rFonts w:ascii="Palatino Linotype" w:hAnsi="Palatino Linotype" w:cs="Arial"/>
        </w:rPr>
        <w:t>CUADRAGÉSIMA SÉPTIMA SESIÓN ORDINARIA CELEBRADA EL DÍA DIECIOCHO DE DICIEMBRE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C2660A" w:rsidRDefault="00C2660A" w:rsidP="002142B4">
            <w:pPr>
              <w:jc w:val="center"/>
              <w:rPr>
                <w:rFonts w:ascii="Palatino Linotype" w:hAnsi="Palatino Linotype" w:cs="Arial"/>
                <w:b/>
                <w:lang w:val="es-ES_tradnl"/>
              </w:rPr>
            </w:pPr>
          </w:p>
          <w:p w:rsidR="00C2660A" w:rsidRDefault="00C2660A" w:rsidP="002142B4">
            <w:pPr>
              <w:jc w:val="center"/>
              <w:rPr>
                <w:rFonts w:ascii="Palatino Linotype" w:hAnsi="Palatino Linotype" w:cs="Arial"/>
                <w:b/>
                <w:lang w:val="es-ES_tradnl"/>
              </w:rPr>
            </w:pPr>
          </w:p>
          <w:p w:rsidR="00C2660A" w:rsidRDefault="00C2660A" w:rsidP="002142B4">
            <w:pPr>
              <w:jc w:val="center"/>
              <w:rPr>
                <w:rFonts w:ascii="Palatino Linotype" w:hAnsi="Palatino Linotype" w:cs="Arial"/>
                <w:b/>
                <w:lang w:val="es-ES_tradnl"/>
              </w:rPr>
            </w:pPr>
          </w:p>
          <w:p w:rsidR="00C2660A" w:rsidRDefault="00C2660A" w:rsidP="00C2660A">
            <w:pP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971736" w:rsidRPr="00D35540" w:rsidRDefault="00971736"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E75552" w:rsidRDefault="00E75552"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C2660A">
            <w:pP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E324CF" w:rsidRDefault="00E324CF" w:rsidP="002142B4">
            <w:pPr>
              <w:jc w:val="center"/>
              <w:rPr>
                <w:rFonts w:ascii="Palatino Linotype" w:hAnsi="Palatino Linotype" w:cs="Arial"/>
                <w:b/>
                <w:lang w:val="es-ES_tradnl"/>
              </w:rPr>
            </w:pPr>
          </w:p>
          <w:p w:rsidR="00E75552" w:rsidRDefault="00E75552"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C2660A">
            <w:pP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E324CF" w:rsidRDefault="00E324CF"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34473" w:rsidRDefault="00134473" w:rsidP="002142B4">
            <w:pPr>
              <w:jc w:val="center"/>
              <w:rPr>
                <w:rFonts w:ascii="Palatino Linotype" w:hAnsi="Palatino Linotype" w:cs="Arial"/>
                <w:b/>
                <w:lang w:val="es-ES_tradnl"/>
              </w:rPr>
            </w:pPr>
          </w:p>
          <w:p w:rsidR="0011261D" w:rsidRPr="00D35540" w:rsidRDefault="0011261D" w:rsidP="00C2660A">
            <w:pP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703777" w:rsidRDefault="00703777" w:rsidP="00371730">
            <w:pPr>
              <w:jc w:val="center"/>
              <w:rPr>
                <w:rFonts w:ascii="Palatino Linotype" w:hAnsi="Palatino Linotype" w:cs="Arial"/>
                <w:lang w:val="es-ES_tradnl"/>
              </w:rPr>
            </w:pPr>
          </w:p>
          <w:p w:rsidR="00E324CF" w:rsidRPr="00D35540" w:rsidRDefault="00E324CF" w:rsidP="00C2660A">
            <w:pPr>
              <w:rPr>
                <w:rFonts w:ascii="Palatino Linotype" w:hAnsi="Palatino Linotype" w:cs="Arial"/>
                <w:lang w:val="es-ES_tradnl"/>
              </w:rPr>
            </w:pP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E75552">
        <w:rPr>
          <w:rFonts w:ascii="Palatino Linotype" w:hAnsi="Palatino Linotype" w:cs="Arial"/>
          <w:sz w:val="22"/>
          <w:szCs w:val="22"/>
          <w:lang w:val="es-ES"/>
        </w:rPr>
        <w:t>dieciocho</w:t>
      </w:r>
      <w:r w:rsidR="002935E6">
        <w:rPr>
          <w:rFonts w:ascii="Palatino Linotype" w:hAnsi="Palatino Linotype" w:cs="Arial"/>
          <w:sz w:val="22"/>
          <w:szCs w:val="22"/>
          <w:lang w:val="es-ES"/>
        </w:rPr>
        <w:t xml:space="preserve"> de diciembre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9D1C0D">
        <w:rPr>
          <w:rFonts w:ascii="Palatino Linotype" w:hAnsi="Palatino Linotype" w:cs="Arial"/>
          <w:sz w:val="22"/>
          <w:szCs w:val="22"/>
          <w:lang w:val="es-ES"/>
        </w:rPr>
        <w:t>08027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723" w:rsidRDefault="00E47723" w:rsidP="00C80F8C">
      <w:r>
        <w:separator/>
      </w:r>
    </w:p>
  </w:endnote>
  <w:endnote w:type="continuationSeparator" w:id="0">
    <w:p w:rsidR="00E47723" w:rsidRDefault="00E4772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B2" w:rsidRPr="00A2780F" w:rsidRDefault="004766B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283D">
      <w:rPr>
        <w:rFonts w:ascii="Arial" w:hAnsi="Arial" w:cs="Arial"/>
        <w:b/>
        <w:bCs/>
        <w:noProof/>
        <w:sz w:val="20"/>
        <w:szCs w:val="20"/>
      </w:rPr>
      <w:t>37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283D">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B2" w:rsidRDefault="004766B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283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283D">
      <w:rPr>
        <w:rFonts w:ascii="Arial" w:hAnsi="Arial" w:cs="Arial"/>
        <w:b/>
        <w:bCs/>
        <w:noProof/>
        <w:sz w:val="20"/>
        <w:szCs w:val="20"/>
      </w:rPr>
      <w:t>38</w:t>
    </w:r>
    <w:r w:rsidRPr="00986599">
      <w:rPr>
        <w:rFonts w:ascii="Arial" w:hAnsi="Arial" w:cs="Arial"/>
        <w:b/>
        <w:bCs/>
        <w:sz w:val="20"/>
        <w:szCs w:val="20"/>
      </w:rPr>
      <w:fldChar w:fldCharType="end"/>
    </w:r>
  </w:p>
  <w:p w:rsidR="004766B2" w:rsidRPr="00070856" w:rsidRDefault="004766B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723" w:rsidRDefault="00E47723" w:rsidP="00C80F8C">
      <w:r>
        <w:separator/>
      </w:r>
    </w:p>
  </w:footnote>
  <w:footnote w:type="continuationSeparator" w:id="0">
    <w:p w:rsidR="00E47723" w:rsidRDefault="00E47723" w:rsidP="00C80F8C">
      <w:r>
        <w:continuationSeparator/>
      </w:r>
    </w:p>
  </w:footnote>
  <w:footnote w:id="1">
    <w:p w:rsidR="00C2660A" w:rsidRPr="00C2660A" w:rsidRDefault="000D13D6" w:rsidP="000D13D6">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w:t>
      </w:r>
      <w:r w:rsidRPr="00C2660A">
        <w:rPr>
          <w:rFonts w:ascii="Palatino Linotype" w:hAnsi="Palatino Linotype"/>
        </w:rPr>
        <w:t>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 w:id="2">
    <w:p w:rsidR="000D13D6" w:rsidRPr="000D13D6" w:rsidRDefault="000D13D6" w:rsidP="000D13D6">
      <w:pPr>
        <w:pStyle w:val="Textonotapie"/>
        <w:jc w:val="both"/>
        <w:rPr>
          <w:rFonts w:ascii="Palatino Linotype" w:hAnsi="Palatino Linotype"/>
        </w:rPr>
      </w:pPr>
      <w:r w:rsidRPr="00C2660A">
        <w:rPr>
          <w:rStyle w:val="Refdenotaalpie"/>
          <w:rFonts w:ascii="Palatino Linotype" w:hAnsi="Palatino Linotype"/>
        </w:rPr>
        <w:footnoteRef/>
      </w:r>
      <w:r w:rsidRPr="00C2660A">
        <w:rPr>
          <w:rFonts w:ascii="Palatino Linotype" w:hAnsi="Palatino Linotype"/>
        </w:rPr>
        <w:t xml:space="preserve"> De conformidad con las consideraciones plasmadas en líneas anterior</w:t>
      </w:r>
      <w:r w:rsidR="00C2660A" w:rsidRPr="00C2660A">
        <w:rPr>
          <w:rFonts w:ascii="Palatino Linotype" w:hAnsi="Palatino Linotype"/>
        </w:rPr>
        <w:t>es</w:t>
      </w:r>
      <w:r w:rsidRPr="00C2660A">
        <w:rPr>
          <w:rFonts w:ascii="Palatino Linotype" w:hAnsi="Palatino Linotype"/>
        </w:rPr>
        <w:t>, mismas que se tienen por reproducidas como si a la letra se insertasen, en obvio de repeticiones innecesarias.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B2" w:rsidRPr="00581ACC" w:rsidRDefault="004766B2"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4766B2" w:rsidRPr="007769F3" w:rsidTr="00463B87">
      <w:tc>
        <w:tcPr>
          <w:tcW w:w="3403" w:type="dxa"/>
        </w:tcPr>
        <w:p w:rsidR="004766B2" w:rsidRPr="007769F3" w:rsidRDefault="004766B2" w:rsidP="00070856">
          <w:pPr>
            <w:rPr>
              <w:rFonts w:ascii="Palatino Linotype" w:hAnsi="Palatino Linotype"/>
              <w:b/>
              <w:sz w:val="22"/>
              <w:szCs w:val="22"/>
              <w:lang w:val="es-ES_tradnl"/>
            </w:rPr>
          </w:pPr>
        </w:p>
      </w:tc>
      <w:tc>
        <w:tcPr>
          <w:tcW w:w="2976" w:type="dxa"/>
          <w:shd w:val="clear" w:color="auto" w:fill="auto"/>
        </w:tcPr>
        <w:p w:rsidR="004766B2" w:rsidRPr="007769F3" w:rsidRDefault="004766B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4766B2" w:rsidRPr="007769F3" w:rsidRDefault="004766B2" w:rsidP="009D1C0D">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8027/INFOEM/IP/RR/2019</w:t>
          </w:r>
        </w:p>
      </w:tc>
    </w:tr>
    <w:tr w:rsidR="004766B2" w:rsidRPr="007769F3" w:rsidTr="00463B87">
      <w:tc>
        <w:tcPr>
          <w:tcW w:w="3403" w:type="dxa"/>
        </w:tcPr>
        <w:p w:rsidR="004766B2" w:rsidRPr="007769F3" w:rsidRDefault="004766B2" w:rsidP="00205629">
          <w:pPr>
            <w:rPr>
              <w:rFonts w:ascii="Palatino Linotype" w:hAnsi="Palatino Linotype"/>
              <w:b/>
              <w:sz w:val="22"/>
              <w:szCs w:val="22"/>
              <w:lang w:val="es-ES_tradnl"/>
            </w:rPr>
          </w:pPr>
        </w:p>
      </w:tc>
      <w:tc>
        <w:tcPr>
          <w:tcW w:w="2976" w:type="dxa"/>
          <w:shd w:val="clear" w:color="auto" w:fill="auto"/>
        </w:tcPr>
        <w:p w:rsidR="004766B2" w:rsidRPr="007769F3" w:rsidRDefault="004766B2"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4766B2" w:rsidRPr="00DC41C8" w:rsidRDefault="004766B2" w:rsidP="002A120A">
          <w:pPr>
            <w:jc w:val="both"/>
            <w:rPr>
              <w:rFonts w:ascii="Palatino Linotype" w:hAnsi="Palatino Linotype"/>
              <w:b/>
              <w:sz w:val="22"/>
              <w:szCs w:val="22"/>
            </w:rPr>
          </w:pPr>
          <w:r w:rsidRPr="009D1C0D">
            <w:rPr>
              <w:rFonts w:ascii="Palatino Linotype" w:hAnsi="Palatino Linotype"/>
              <w:b/>
              <w:bCs/>
              <w:sz w:val="22"/>
              <w:szCs w:val="22"/>
            </w:rPr>
            <w:t>Junta Local de Conciliación y Arbitraje Valle Cuautitlán-Texcoco</w:t>
          </w:r>
        </w:p>
      </w:tc>
    </w:tr>
    <w:tr w:rsidR="004766B2" w:rsidRPr="007769F3" w:rsidTr="00463B87">
      <w:trPr>
        <w:trHeight w:val="228"/>
      </w:trPr>
      <w:tc>
        <w:tcPr>
          <w:tcW w:w="3403" w:type="dxa"/>
        </w:tcPr>
        <w:p w:rsidR="004766B2" w:rsidRPr="007769F3" w:rsidRDefault="004766B2" w:rsidP="00070856">
          <w:pPr>
            <w:rPr>
              <w:rFonts w:ascii="Palatino Linotype" w:hAnsi="Palatino Linotype"/>
              <w:b/>
              <w:sz w:val="22"/>
              <w:szCs w:val="22"/>
              <w:lang w:val="es-ES_tradnl"/>
            </w:rPr>
          </w:pPr>
        </w:p>
      </w:tc>
      <w:tc>
        <w:tcPr>
          <w:tcW w:w="2976" w:type="dxa"/>
          <w:shd w:val="clear" w:color="auto" w:fill="auto"/>
        </w:tcPr>
        <w:p w:rsidR="004766B2" w:rsidRPr="007769F3" w:rsidRDefault="004766B2"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4766B2" w:rsidRPr="007769F3" w:rsidRDefault="004766B2"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4766B2" w:rsidRPr="00581ACC" w:rsidRDefault="004766B2"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B2" w:rsidRPr="00C2660A" w:rsidRDefault="004766B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4766B2" w:rsidRPr="008F2CCC" w:rsidTr="00463B87">
      <w:tc>
        <w:tcPr>
          <w:tcW w:w="3403" w:type="dxa"/>
          <w:vMerge w:val="restart"/>
        </w:tcPr>
        <w:p w:rsidR="004766B2" w:rsidRPr="008F2CCC" w:rsidRDefault="004766B2" w:rsidP="00A2780F">
          <w:pPr>
            <w:rPr>
              <w:rFonts w:ascii="Palatino Linotype" w:hAnsi="Palatino Linotype"/>
              <w:b/>
              <w:sz w:val="22"/>
              <w:szCs w:val="22"/>
              <w:lang w:val="es-ES_tradnl"/>
            </w:rPr>
          </w:pPr>
        </w:p>
      </w:tc>
      <w:tc>
        <w:tcPr>
          <w:tcW w:w="2835" w:type="dxa"/>
          <w:shd w:val="clear" w:color="auto" w:fill="auto"/>
        </w:tcPr>
        <w:p w:rsidR="004766B2" w:rsidRPr="008F2CCC" w:rsidRDefault="004766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4766B2" w:rsidRPr="008F2CCC" w:rsidRDefault="004766B2" w:rsidP="009D1C0D">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8027/INFOEM/IP/RR/2019</w:t>
          </w:r>
        </w:p>
      </w:tc>
    </w:tr>
    <w:tr w:rsidR="004766B2" w:rsidRPr="008F2CCC" w:rsidTr="00463B87">
      <w:tc>
        <w:tcPr>
          <w:tcW w:w="3403" w:type="dxa"/>
          <w:vMerge/>
        </w:tcPr>
        <w:p w:rsidR="004766B2" w:rsidRPr="008F2CCC" w:rsidRDefault="004766B2" w:rsidP="00A2780F">
          <w:pPr>
            <w:rPr>
              <w:rFonts w:ascii="Palatino Linotype" w:hAnsi="Palatino Linotype"/>
              <w:b/>
              <w:sz w:val="22"/>
              <w:szCs w:val="22"/>
              <w:lang w:val="es-ES_tradnl"/>
            </w:rPr>
          </w:pPr>
        </w:p>
      </w:tc>
      <w:tc>
        <w:tcPr>
          <w:tcW w:w="2835" w:type="dxa"/>
          <w:shd w:val="clear" w:color="auto" w:fill="auto"/>
        </w:tcPr>
        <w:p w:rsidR="004766B2" w:rsidRPr="008F2CCC" w:rsidRDefault="004766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4766B2" w:rsidRPr="008F2CCC" w:rsidRDefault="00E7283D" w:rsidP="00693255">
          <w:pPr>
            <w:jc w:val="both"/>
            <w:rPr>
              <w:rFonts w:ascii="Palatino Linotype" w:hAnsi="Palatino Linotype"/>
              <w:b/>
              <w:sz w:val="22"/>
              <w:szCs w:val="22"/>
              <w:lang w:val="es-ES_tradnl"/>
            </w:rPr>
          </w:pPr>
          <w:r w:rsidRPr="00E7283D">
            <w:rPr>
              <w:rFonts w:ascii="Palatino Linotype" w:hAnsi="Palatino Linotype"/>
              <w:b/>
              <w:sz w:val="22"/>
              <w:szCs w:val="22"/>
              <w:lang w:val="es-ES_tradnl"/>
            </w:rPr>
            <w:t>XXXXXXXX XXXXX XXXX</w:t>
          </w:r>
        </w:p>
      </w:tc>
    </w:tr>
    <w:tr w:rsidR="004766B2" w:rsidRPr="008F2CCC" w:rsidTr="00463B87">
      <w:trPr>
        <w:trHeight w:val="228"/>
      </w:trPr>
      <w:tc>
        <w:tcPr>
          <w:tcW w:w="3403" w:type="dxa"/>
          <w:vMerge/>
        </w:tcPr>
        <w:p w:rsidR="004766B2" w:rsidRPr="008F2CCC" w:rsidRDefault="004766B2" w:rsidP="00E37C88">
          <w:pPr>
            <w:rPr>
              <w:rFonts w:ascii="Palatino Linotype" w:hAnsi="Palatino Linotype"/>
              <w:b/>
              <w:sz w:val="22"/>
              <w:szCs w:val="22"/>
              <w:lang w:val="es-ES_tradnl"/>
            </w:rPr>
          </w:pPr>
        </w:p>
      </w:tc>
      <w:tc>
        <w:tcPr>
          <w:tcW w:w="2835" w:type="dxa"/>
          <w:shd w:val="clear" w:color="auto" w:fill="auto"/>
        </w:tcPr>
        <w:p w:rsidR="004766B2" w:rsidRPr="008F2CCC" w:rsidRDefault="004766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4766B2" w:rsidRPr="00DC41C8" w:rsidRDefault="004766B2" w:rsidP="000C7783">
          <w:pPr>
            <w:jc w:val="both"/>
            <w:rPr>
              <w:rFonts w:ascii="Palatino Linotype" w:hAnsi="Palatino Linotype"/>
              <w:b/>
              <w:sz w:val="22"/>
              <w:szCs w:val="22"/>
            </w:rPr>
          </w:pPr>
          <w:r w:rsidRPr="009D1C0D">
            <w:rPr>
              <w:rFonts w:ascii="Palatino Linotype" w:hAnsi="Palatino Linotype"/>
              <w:b/>
              <w:sz w:val="22"/>
              <w:szCs w:val="22"/>
            </w:rPr>
            <w:t>Junta Local de Conciliación y Arbitraje Valle Cuautitlán-Texcoco</w:t>
          </w:r>
        </w:p>
      </w:tc>
    </w:tr>
    <w:tr w:rsidR="004766B2" w:rsidRPr="008F2CCC" w:rsidTr="00463B87">
      <w:tc>
        <w:tcPr>
          <w:tcW w:w="3403" w:type="dxa"/>
          <w:vMerge/>
        </w:tcPr>
        <w:p w:rsidR="004766B2" w:rsidRPr="008F2CCC" w:rsidRDefault="004766B2" w:rsidP="00A2780F">
          <w:pPr>
            <w:rPr>
              <w:rFonts w:ascii="Palatino Linotype" w:hAnsi="Palatino Linotype"/>
              <w:b/>
              <w:sz w:val="22"/>
              <w:szCs w:val="22"/>
              <w:lang w:val="es-ES_tradnl"/>
            </w:rPr>
          </w:pPr>
        </w:p>
      </w:tc>
      <w:tc>
        <w:tcPr>
          <w:tcW w:w="2835" w:type="dxa"/>
          <w:shd w:val="clear" w:color="auto" w:fill="auto"/>
        </w:tcPr>
        <w:p w:rsidR="004766B2" w:rsidRPr="008F2CCC" w:rsidRDefault="004766B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4766B2" w:rsidRPr="008F2CCC" w:rsidRDefault="004766B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766B2" w:rsidRPr="00C2660A" w:rsidRDefault="004766B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BFB5B71"/>
    <w:multiLevelType w:val="hybridMultilevel"/>
    <w:tmpl w:val="78D2A9B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3"/>
  </w:num>
  <w:num w:numId="8">
    <w:abstractNumId w:val="0"/>
  </w:num>
  <w:num w:numId="9">
    <w:abstractNumId w:val="5"/>
  </w:num>
  <w:num w:numId="10">
    <w:abstractNumId w:val="11"/>
  </w:num>
  <w:num w:numId="11">
    <w:abstractNumId w:val="8"/>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1E2D"/>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579CE"/>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3656"/>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3D6"/>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4473"/>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5F44"/>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2F1A"/>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238"/>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0F1B"/>
    <w:rsid w:val="002910B6"/>
    <w:rsid w:val="002915C1"/>
    <w:rsid w:val="00291CD6"/>
    <w:rsid w:val="00292081"/>
    <w:rsid w:val="002921C7"/>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6DC"/>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11D"/>
    <w:rsid w:val="00314A17"/>
    <w:rsid w:val="00314A51"/>
    <w:rsid w:val="00315203"/>
    <w:rsid w:val="003154CE"/>
    <w:rsid w:val="00316519"/>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2A18"/>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178D"/>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ACB"/>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66B2"/>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4FB"/>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0DD3"/>
    <w:rsid w:val="00500E2C"/>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9E7"/>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16E"/>
    <w:rsid w:val="00560E28"/>
    <w:rsid w:val="0056137D"/>
    <w:rsid w:val="00561B68"/>
    <w:rsid w:val="00561D80"/>
    <w:rsid w:val="00561FDC"/>
    <w:rsid w:val="00562849"/>
    <w:rsid w:val="0056290A"/>
    <w:rsid w:val="00564773"/>
    <w:rsid w:val="0056486B"/>
    <w:rsid w:val="00564BED"/>
    <w:rsid w:val="00565EA2"/>
    <w:rsid w:val="0056625C"/>
    <w:rsid w:val="00566659"/>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2C02"/>
    <w:rsid w:val="005A35D4"/>
    <w:rsid w:val="005A4B84"/>
    <w:rsid w:val="005A4D1B"/>
    <w:rsid w:val="005A523C"/>
    <w:rsid w:val="005A594A"/>
    <w:rsid w:val="005A5D7B"/>
    <w:rsid w:val="005A7195"/>
    <w:rsid w:val="005A7E33"/>
    <w:rsid w:val="005A7ECF"/>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E06"/>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AA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42BA"/>
    <w:rsid w:val="00604940"/>
    <w:rsid w:val="00604AE6"/>
    <w:rsid w:val="006056CB"/>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6F40"/>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67CB8"/>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51"/>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1A9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66C"/>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736"/>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6E6"/>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08"/>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235"/>
    <w:rsid w:val="009D1473"/>
    <w:rsid w:val="009D1831"/>
    <w:rsid w:val="009D1C0D"/>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100"/>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9A3"/>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5032"/>
    <w:rsid w:val="00AF5780"/>
    <w:rsid w:val="00AF5801"/>
    <w:rsid w:val="00AF5EF6"/>
    <w:rsid w:val="00AF6C24"/>
    <w:rsid w:val="00AF7575"/>
    <w:rsid w:val="00AF7757"/>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22E"/>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0A"/>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4B8"/>
    <w:rsid w:val="00C72C22"/>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97820"/>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0BA6"/>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4B9"/>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3F9D"/>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723"/>
    <w:rsid w:val="00E4783B"/>
    <w:rsid w:val="00E47C5C"/>
    <w:rsid w:val="00E47DF2"/>
    <w:rsid w:val="00E47E04"/>
    <w:rsid w:val="00E47F88"/>
    <w:rsid w:val="00E47FAC"/>
    <w:rsid w:val="00E501C2"/>
    <w:rsid w:val="00E50780"/>
    <w:rsid w:val="00E50CDB"/>
    <w:rsid w:val="00E518FF"/>
    <w:rsid w:val="00E5222F"/>
    <w:rsid w:val="00E5239F"/>
    <w:rsid w:val="00E52AC4"/>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465"/>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83D"/>
    <w:rsid w:val="00E72B1C"/>
    <w:rsid w:val="00E72C63"/>
    <w:rsid w:val="00E73552"/>
    <w:rsid w:val="00E736AA"/>
    <w:rsid w:val="00E73A3B"/>
    <w:rsid w:val="00E75552"/>
    <w:rsid w:val="00E7560A"/>
    <w:rsid w:val="00E7586C"/>
    <w:rsid w:val="00E76048"/>
    <w:rsid w:val="00E7677D"/>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DB"/>
    <w:rsid w:val="00F56FF5"/>
    <w:rsid w:val="00F575DD"/>
    <w:rsid w:val="00F57788"/>
    <w:rsid w:val="00F6079A"/>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4963"/>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uiPriority w:val="39"/>
    <w:rsid w:val="00432AC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3894478">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2400388">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0081163">
      <w:bodyDiv w:val="1"/>
      <w:marLeft w:val="0"/>
      <w:marRight w:val="0"/>
      <w:marTop w:val="0"/>
      <w:marBottom w:val="0"/>
      <w:divBdr>
        <w:top w:val="none" w:sz="0" w:space="0" w:color="auto"/>
        <w:left w:val="none" w:sz="0" w:space="0" w:color="auto"/>
        <w:bottom w:val="none" w:sz="0" w:space="0" w:color="auto"/>
        <w:right w:val="none" w:sz="0" w:space="0" w:color="auto"/>
      </w:divBdr>
      <w:divsChild>
        <w:div w:id="581985565">
          <w:marLeft w:val="0"/>
          <w:marRight w:val="0"/>
          <w:marTop w:val="0"/>
          <w:marBottom w:val="101"/>
          <w:divBdr>
            <w:top w:val="none" w:sz="0" w:space="0" w:color="auto"/>
            <w:left w:val="none" w:sz="0" w:space="0" w:color="auto"/>
            <w:bottom w:val="none" w:sz="0" w:space="0" w:color="auto"/>
            <w:right w:val="none" w:sz="0" w:space="0" w:color="auto"/>
          </w:divBdr>
        </w:div>
        <w:div w:id="1029989715">
          <w:marLeft w:val="864"/>
          <w:marRight w:val="0"/>
          <w:marTop w:val="0"/>
          <w:marBottom w:val="101"/>
          <w:divBdr>
            <w:top w:val="none" w:sz="0" w:space="0" w:color="auto"/>
            <w:left w:val="none" w:sz="0" w:space="0" w:color="auto"/>
            <w:bottom w:val="none" w:sz="0" w:space="0" w:color="auto"/>
            <w:right w:val="none" w:sz="0" w:space="0" w:color="auto"/>
          </w:divBdr>
        </w:div>
        <w:div w:id="1254817919">
          <w:marLeft w:val="864"/>
          <w:marRight w:val="0"/>
          <w:marTop w:val="0"/>
          <w:marBottom w:val="101"/>
          <w:divBdr>
            <w:top w:val="none" w:sz="0" w:space="0" w:color="auto"/>
            <w:left w:val="none" w:sz="0" w:space="0" w:color="auto"/>
            <w:bottom w:val="none" w:sz="0" w:space="0" w:color="auto"/>
            <w:right w:val="none" w:sz="0" w:space="0" w:color="auto"/>
          </w:divBdr>
        </w:div>
        <w:div w:id="78212082">
          <w:marLeft w:val="864"/>
          <w:marRight w:val="0"/>
          <w:marTop w:val="0"/>
          <w:marBottom w:val="101"/>
          <w:divBdr>
            <w:top w:val="none" w:sz="0" w:space="0" w:color="auto"/>
            <w:left w:val="none" w:sz="0" w:space="0" w:color="auto"/>
            <w:bottom w:val="none" w:sz="0" w:space="0" w:color="auto"/>
            <w:right w:val="none" w:sz="0" w:space="0" w:color="auto"/>
          </w:divBdr>
        </w:div>
        <w:div w:id="1579363932">
          <w:marLeft w:val="864"/>
          <w:marRight w:val="0"/>
          <w:marTop w:val="0"/>
          <w:marBottom w:val="101"/>
          <w:divBdr>
            <w:top w:val="none" w:sz="0" w:space="0" w:color="auto"/>
            <w:left w:val="none" w:sz="0" w:space="0" w:color="auto"/>
            <w:bottom w:val="none" w:sz="0" w:space="0" w:color="auto"/>
            <w:right w:val="none" w:sz="0" w:space="0" w:color="auto"/>
          </w:divBdr>
        </w:div>
        <w:div w:id="510022716">
          <w:marLeft w:val="0"/>
          <w:marRight w:val="0"/>
          <w:marTop w:val="0"/>
          <w:marBottom w:val="101"/>
          <w:divBdr>
            <w:top w:val="none" w:sz="0" w:space="0" w:color="auto"/>
            <w:left w:val="none" w:sz="0" w:space="0" w:color="auto"/>
            <w:bottom w:val="none" w:sz="0" w:space="0" w:color="auto"/>
            <w:right w:val="none" w:sz="0" w:space="0" w:color="auto"/>
          </w:divBdr>
        </w:div>
        <w:div w:id="906651550">
          <w:marLeft w:val="0"/>
          <w:marRight w:val="0"/>
          <w:marTop w:val="0"/>
          <w:marBottom w:val="101"/>
          <w:divBdr>
            <w:top w:val="none" w:sz="0" w:space="0" w:color="auto"/>
            <w:left w:val="none" w:sz="0" w:space="0" w:color="auto"/>
            <w:bottom w:val="none" w:sz="0" w:space="0" w:color="auto"/>
            <w:right w:val="none" w:sz="0" w:space="0" w:color="auto"/>
          </w:divBdr>
        </w:div>
        <w:div w:id="1141460977">
          <w:marLeft w:val="0"/>
          <w:marRight w:val="0"/>
          <w:marTop w:val="0"/>
          <w:marBottom w:val="101"/>
          <w:divBdr>
            <w:top w:val="none" w:sz="0" w:space="0" w:color="auto"/>
            <w:left w:val="none" w:sz="0" w:space="0" w:color="auto"/>
            <w:bottom w:val="none" w:sz="0" w:space="0" w:color="auto"/>
            <w:right w:val="none" w:sz="0" w:space="0" w:color="auto"/>
          </w:divBdr>
        </w:div>
        <w:div w:id="1727417217">
          <w:marLeft w:val="0"/>
          <w:marRight w:val="0"/>
          <w:marTop w:val="0"/>
          <w:marBottom w:val="101"/>
          <w:divBdr>
            <w:top w:val="none" w:sz="0" w:space="0" w:color="auto"/>
            <w:left w:val="none" w:sz="0" w:space="0" w:color="auto"/>
            <w:bottom w:val="none" w:sz="0" w:space="0" w:color="auto"/>
            <w:right w:val="none" w:sz="0" w:space="0" w:color="auto"/>
          </w:divBdr>
        </w:div>
      </w:divsChild>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stps/articulos/sabes-que-es-la-toma-de-nota-de-comite-directivo-de-un-sindicato?idiom=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3564-B552-403A-82A5-4BF8E134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9694</Words>
  <Characters>53318</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2019-12-09T23:43:00Z</cp:lastPrinted>
  <dcterms:created xsi:type="dcterms:W3CDTF">2019-12-19T22:52:00Z</dcterms:created>
  <dcterms:modified xsi:type="dcterms:W3CDTF">2020-01-09T16:09:00Z</dcterms:modified>
</cp:coreProperties>
</file>