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4C18A1"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4C18A1">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4C18A1">
        <w:rPr>
          <w:rFonts w:ascii="Palatino Linotype" w:hAnsi="Palatino Linotype"/>
          <w:sz w:val="24"/>
          <w:szCs w:val="24"/>
        </w:rPr>
        <w:t xml:space="preserve">de fecha </w:t>
      </w:r>
      <w:r w:rsidR="0026453E" w:rsidRPr="004C18A1">
        <w:rPr>
          <w:rFonts w:ascii="Palatino Linotype" w:hAnsi="Palatino Linotype"/>
          <w:sz w:val="24"/>
          <w:szCs w:val="24"/>
        </w:rPr>
        <w:t>once</w:t>
      </w:r>
      <w:r w:rsidR="00CC3949" w:rsidRPr="004C18A1">
        <w:rPr>
          <w:rFonts w:ascii="Palatino Linotype" w:hAnsi="Palatino Linotype"/>
          <w:sz w:val="24"/>
          <w:szCs w:val="24"/>
        </w:rPr>
        <w:t xml:space="preserve"> de </w:t>
      </w:r>
      <w:r w:rsidR="002E16B9" w:rsidRPr="004C18A1">
        <w:rPr>
          <w:rFonts w:ascii="Palatino Linotype" w:hAnsi="Palatino Linotype"/>
          <w:sz w:val="24"/>
          <w:szCs w:val="24"/>
        </w:rPr>
        <w:t>septiembre</w:t>
      </w:r>
      <w:r w:rsidR="0026453E" w:rsidRPr="004C18A1">
        <w:rPr>
          <w:rFonts w:ascii="Palatino Linotype" w:hAnsi="Palatino Linotype"/>
          <w:sz w:val="24"/>
          <w:szCs w:val="24"/>
        </w:rPr>
        <w:t xml:space="preserve"> d</w:t>
      </w:r>
      <w:r w:rsidR="00CC3949" w:rsidRPr="004C18A1">
        <w:rPr>
          <w:rFonts w:ascii="Palatino Linotype" w:hAnsi="Palatino Linotype"/>
          <w:sz w:val="24"/>
          <w:szCs w:val="24"/>
        </w:rPr>
        <w:t>e dos mil diecinueve.</w:t>
      </w:r>
    </w:p>
    <w:p w:rsidR="008C60D3" w:rsidRPr="004C18A1"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4C18A1" w:rsidRDefault="00225926" w:rsidP="00225926">
      <w:pPr>
        <w:spacing w:line="360" w:lineRule="auto"/>
        <w:jc w:val="both"/>
        <w:rPr>
          <w:rFonts w:ascii="Palatino Linotype" w:eastAsia="Times New Roman" w:hAnsi="Palatino Linotype" w:cs="Arial"/>
          <w:sz w:val="24"/>
          <w:szCs w:val="24"/>
          <w:lang w:val="es-ES" w:eastAsia="es-ES"/>
        </w:rPr>
      </w:pPr>
      <w:r w:rsidRPr="004C18A1">
        <w:rPr>
          <w:rFonts w:ascii="Palatino Linotype" w:eastAsia="Times New Roman" w:hAnsi="Palatino Linotype" w:cs="Times New Roman"/>
          <w:sz w:val="24"/>
          <w:szCs w:val="24"/>
          <w:lang w:val="es-ES" w:eastAsia="es-ES"/>
        </w:rPr>
        <w:t xml:space="preserve">VISTO el expediente formado con motivo del recurso de revisión </w:t>
      </w:r>
      <w:r w:rsidRPr="004C18A1">
        <w:rPr>
          <w:rFonts w:ascii="Palatino Linotype" w:eastAsia="Times New Roman" w:hAnsi="Palatino Linotype" w:cs="Times New Roman"/>
          <w:b/>
          <w:sz w:val="24"/>
          <w:szCs w:val="24"/>
          <w:lang w:val="es-ES" w:eastAsia="es-ES"/>
        </w:rPr>
        <w:t>0</w:t>
      </w:r>
      <w:r w:rsidR="001E3878" w:rsidRPr="004C18A1">
        <w:rPr>
          <w:rFonts w:ascii="Palatino Linotype" w:eastAsia="Times New Roman" w:hAnsi="Palatino Linotype" w:cs="Times New Roman"/>
          <w:b/>
          <w:sz w:val="24"/>
          <w:szCs w:val="24"/>
          <w:lang w:val="es-ES" w:eastAsia="es-ES"/>
        </w:rPr>
        <w:t>4</w:t>
      </w:r>
      <w:r w:rsidR="002302C7" w:rsidRPr="004C18A1">
        <w:rPr>
          <w:rFonts w:ascii="Palatino Linotype" w:eastAsia="Times New Roman" w:hAnsi="Palatino Linotype" w:cs="Times New Roman"/>
          <w:b/>
          <w:sz w:val="24"/>
          <w:szCs w:val="24"/>
          <w:lang w:val="es-ES" w:eastAsia="es-ES"/>
        </w:rPr>
        <w:t>47</w:t>
      </w:r>
      <w:r w:rsidR="0075054E" w:rsidRPr="004C18A1">
        <w:rPr>
          <w:rFonts w:ascii="Palatino Linotype" w:eastAsia="Times New Roman" w:hAnsi="Palatino Linotype" w:cs="Times New Roman"/>
          <w:b/>
          <w:sz w:val="24"/>
          <w:szCs w:val="24"/>
          <w:lang w:val="es-ES" w:eastAsia="es-ES"/>
        </w:rPr>
        <w:t>7</w:t>
      </w:r>
      <w:r w:rsidRPr="004C18A1">
        <w:rPr>
          <w:rFonts w:ascii="Palatino Linotype" w:eastAsia="Times New Roman" w:hAnsi="Palatino Linotype" w:cs="Times New Roman"/>
          <w:b/>
          <w:sz w:val="24"/>
          <w:szCs w:val="24"/>
          <w:lang w:val="es-ES" w:eastAsia="es-ES"/>
        </w:rPr>
        <w:t>/INFOEM/IP/RR/2019,</w:t>
      </w:r>
      <w:r w:rsidRPr="004C18A1">
        <w:rPr>
          <w:rFonts w:ascii="Palatino Linotype" w:eastAsia="Times New Roman" w:hAnsi="Palatino Linotype" w:cs="Times New Roman"/>
          <w:sz w:val="24"/>
          <w:szCs w:val="24"/>
          <w:lang w:val="es-ES" w:eastAsia="es-ES"/>
        </w:rPr>
        <w:t xml:space="preserve"> interpuesto por </w:t>
      </w:r>
      <w:r w:rsidR="001E3878" w:rsidRPr="004C18A1">
        <w:rPr>
          <w:rFonts w:ascii="Palatino Linotype" w:eastAsia="Times New Roman" w:hAnsi="Palatino Linotype" w:cs="Times New Roman"/>
          <w:sz w:val="24"/>
          <w:szCs w:val="24"/>
          <w:lang w:val="es-ES" w:eastAsia="es-ES"/>
        </w:rPr>
        <w:t xml:space="preserve">la </w:t>
      </w:r>
      <w:r w:rsidR="001E3878" w:rsidRPr="004C18A1">
        <w:rPr>
          <w:rFonts w:ascii="Palatino Linotype" w:eastAsia="Times New Roman" w:hAnsi="Palatino Linotype" w:cs="Times New Roman"/>
          <w:b/>
          <w:sz w:val="24"/>
          <w:szCs w:val="24"/>
          <w:lang w:val="es-ES" w:eastAsia="es-ES"/>
        </w:rPr>
        <w:t xml:space="preserve">C. </w:t>
      </w:r>
      <w:r w:rsidR="004B665D">
        <w:rPr>
          <w:rFonts w:ascii="Palatino Linotype" w:eastAsia="Times New Roman" w:hAnsi="Palatino Linotype" w:cs="Times New Roman"/>
          <w:b/>
          <w:sz w:val="24"/>
          <w:szCs w:val="24"/>
          <w:lang w:val="es-ES" w:eastAsia="es-ES"/>
        </w:rPr>
        <w:t>xxxx</w:t>
      </w:r>
      <w:r w:rsidR="002302C7" w:rsidRPr="004C18A1">
        <w:rPr>
          <w:rFonts w:ascii="Palatino Linotype" w:eastAsia="Times New Roman" w:hAnsi="Palatino Linotype" w:cs="Times New Roman"/>
          <w:b/>
          <w:sz w:val="24"/>
          <w:szCs w:val="24"/>
          <w:lang w:val="es-ES" w:eastAsia="es-ES"/>
        </w:rPr>
        <w:t xml:space="preserve"> </w:t>
      </w:r>
      <w:r w:rsidR="004B665D">
        <w:rPr>
          <w:rFonts w:ascii="Palatino Linotype" w:eastAsia="Times New Roman" w:hAnsi="Palatino Linotype" w:cs="Times New Roman"/>
          <w:b/>
          <w:sz w:val="24"/>
          <w:szCs w:val="24"/>
          <w:lang w:val="es-ES" w:eastAsia="es-ES"/>
        </w:rPr>
        <w:t>xxxxx</w:t>
      </w:r>
      <w:bookmarkStart w:id="0" w:name="_GoBack"/>
      <w:bookmarkEnd w:id="0"/>
      <w:r w:rsidRPr="004C18A1">
        <w:rPr>
          <w:rFonts w:ascii="Palatino Linotype" w:eastAsia="Times New Roman" w:hAnsi="Palatino Linotype" w:cs="Times New Roman"/>
          <w:b/>
          <w:sz w:val="24"/>
          <w:szCs w:val="24"/>
          <w:lang w:val="es-ES" w:eastAsia="es-ES"/>
        </w:rPr>
        <w:t>,</w:t>
      </w:r>
      <w:r w:rsidRPr="004C18A1">
        <w:rPr>
          <w:rFonts w:ascii="Palatino Linotype" w:eastAsia="Times New Roman" w:hAnsi="Palatino Linotype" w:cs="Times New Roman"/>
          <w:sz w:val="24"/>
          <w:szCs w:val="24"/>
          <w:lang w:val="es-ES" w:eastAsia="es-ES"/>
        </w:rPr>
        <w:t xml:space="preserve"> en lo sucesivo </w:t>
      </w:r>
      <w:r w:rsidR="001E3878" w:rsidRPr="004C18A1">
        <w:rPr>
          <w:rFonts w:ascii="Palatino Linotype" w:eastAsia="Times New Roman" w:hAnsi="Palatino Linotype" w:cs="Times New Roman"/>
          <w:b/>
          <w:sz w:val="24"/>
          <w:szCs w:val="24"/>
          <w:lang w:val="es-ES" w:eastAsia="es-ES"/>
        </w:rPr>
        <w:t>LA</w:t>
      </w:r>
      <w:r w:rsidRPr="004C18A1">
        <w:rPr>
          <w:rFonts w:ascii="Palatino Linotype" w:eastAsia="Times New Roman" w:hAnsi="Palatino Linotype" w:cs="Times New Roman"/>
          <w:b/>
          <w:sz w:val="24"/>
          <w:szCs w:val="24"/>
          <w:lang w:val="es-ES" w:eastAsia="es-ES"/>
        </w:rPr>
        <w:t xml:space="preserve"> RECURRENTE,</w:t>
      </w:r>
      <w:r w:rsidRPr="004C18A1">
        <w:rPr>
          <w:rFonts w:ascii="Palatino Linotype" w:eastAsia="Times New Roman" w:hAnsi="Palatino Linotype" w:cs="Times New Roman"/>
          <w:sz w:val="24"/>
          <w:szCs w:val="24"/>
          <w:lang w:val="es-ES" w:eastAsia="es-ES"/>
        </w:rPr>
        <w:t xml:space="preserve"> </w:t>
      </w:r>
      <w:r w:rsidRPr="004C18A1">
        <w:rPr>
          <w:rFonts w:ascii="Palatino Linotype" w:eastAsia="Times New Roman" w:hAnsi="Palatino Linotype" w:cs="Arial"/>
          <w:sz w:val="24"/>
          <w:szCs w:val="24"/>
          <w:lang w:val="es-ES" w:eastAsia="es-ES"/>
        </w:rPr>
        <w:t xml:space="preserve">en contra de la respuesta del </w:t>
      </w:r>
      <w:r w:rsidR="00F75713" w:rsidRPr="004C18A1">
        <w:rPr>
          <w:rFonts w:ascii="Palatino Linotype" w:eastAsia="Times New Roman" w:hAnsi="Palatino Linotype" w:cs="Times New Roman"/>
          <w:b/>
          <w:sz w:val="24"/>
          <w:szCs w:val="24"/>
          <w:lang w:val="es-ES_tradnl" w:eastAsia="es-ES"/>
        </w:rPr>
        <w:t>Sistema Municipal para el Desarrollo Integral de la Familia de Zumpango</w:t>
      </w:r>
      <w:r w:rsidRPr="004C18A1">
        <w:rPr>
          <w:rFonts w:ascii="Palatino Linotype" w:eastAsia="Times New Roman" w:hAnsi="Palatino Linotype" w:cs="Arial"/>
          <w:b/>
          <w:sz w:val="24"/>
          <w:szCs w:val="24"/>
          <w:lang w:val="es-ES" w:eastAsia="es-ES"/>
        </w:rPr>
        <w:t xml:space="preserve">, </w:t>
      </w:r>
      <w:r w:rsidRPr="004C18A1">
        <w:rPr>
          <w:rFonts w:ascii="Palatino Linotype" w:eastAsia="Times New Roman" w:hAnsi="Palatino Linotype" w:cs="Arial"/>
          <w:sz w:val="24"/>
          <w:szCs w:val="24"/>
          <w:lang w:val="es-ES" w:eastAsia="es-ES"/>
        </w:rPr>
        <w:t xml:space="preserve">en lo sucesivo </w:t>
      </w:r>
      <w:r w:rsidRPr="004C18A1">
        <w:rPr>
          <w:rFonts w:ascii="Palatino Linotype" w:eastAsia="Times New Roman" w:hAnsi="Palatino Linotype" w:cs="Arial"/>
          <w:b/>
          <w:sz w:val="24"/>
          <w:szCs w:val="24"/>
          <w:lang w:val="es-ES" w:eastAsia="es-ES"/>
        </w:rPr>
        <w:t xml:space="preserve">EL SUJETO OBLIGADO, </w:t>
      </w:r>
      <w:r w:rsidRPr="004C18A1">
        <w:rPr>
          <w:rFonts w:ascii="Palatino Linotype" w:eastAsia="Times New Roman" w:hAnsi="Palatino Linotype" w:cs="Arial"/>
          <w:sz w:val="24"/>
          <w:szCs w:val="24"/>
          <w:lang w:val="es-ES" w:eastAsia="es-ES"/>
        </w:rPr>
        <w:t>se procede a dictar la presente resolución con base en lo siguiente:</w:t>
      </w:r>
    </w:p>
    <w:p w:rsidR="00866279" w:rsidRPr="004C18A1" w:rsidRDefault="00866279" w:rsidP="00866279">
      <w:pPr>
        <w:spacing w:line="360" w:lineRule="auto"/>
        <w:jc w:val="center"/>
        <w:rPr>
          <w:rFonts w:ascii="Palatino Linotype" w:eastAsia="Times New Roman" w:hAnsi="Palatino Linotype" w:cs="Arial"/>
          <w:b/>
          <w:sz w:val="24"/>
          <w:szCs w:val="24"/>
          <w:lang w:val="es-ES" w:eastAsia="es-ES"/>
        </w:rPr>
      </w:pPr>
      <w:r w:rsidRPr="004C18A1">
        <w:rPr>
          <w:rFonts w:ascii="Palatino Linotype" w:eastAsia="Times New Roman" w:hAnsi="Palatino Linotype" w:cs="Arial"/>
          <w:b/>
          <w:sz w:val="24"/>
          <w:szCs w:val="24"/>
          <w:lang w:val="es-ES" w:eastAsia="es-ES"/>
        </w:rPr>
        <w:t>R E S U L T A N D O</w:t>
      </w:r>
    </w:p>
    <w:p w:rsidR="00866279" w:rsidRPr="004C18A1" w:rsidRDefault="00866279" w:rsidP="00225926">
      <w:pPr>
        <w:spacing w:line="360" w:lineRule="auto"/>
        <w:jc w:val="both"/>
        <w:rPr>
          <w:rFonts w:ascii="Palatino Linotype" w:eastAsia="Times New Roman" w:hAnsi="Palatino Linotype" w:cs="Arial"/>
          <w:sz w:val="24"/>
          <w:szCs w:val="24"/>
          <w:lang w:val="es-ES" w:eastAsia="es-ES"/>
        </w:rPr>
      </w:pPr>
      <w:r w:rsidRPr="004C18A1">
        <w:rPr>
          <w:rFonts w:ascii="Palatino Linotype" w:eastAsia="Times New Roman" w:hAnsi="Palatino Linotype" w:cs="Arial"/>
          <w:b/>
          <w:sz w:val="28"/>
          <w:szCs w:val="28"/>
          <w:lang w:val="es-ES" w:eastAsia="es-ES"/>
        </w:rPr>
        <w:t>I.</w:t>
      </w:r>
      <w:r w:rsidRPr="004C18A1">
        <w:rPr>
          <w:rFonts w:ascii="Palatino Linotype" w:eastAsia="Times New Roman" w:hAnsi="Palatino Linotype" w:cs="Arial"/>
          <w:b/>
          <w:sz w:val="24"/>
          <w:szCs w:val="24"/>
          <w:lang w:val="es-ES" w:eastAsia="es-ES"/>
        </w:rPr>
        <w:t xml:space="preserve"> </w:t>
      </w:r>
      <w:r w:rsidR="00CE599E" w:rsidRPr="004C18A1">
        <w:rPr>
          <w:rFonts w:ascii="Palatino Linotype" w:eastAsia="Times New Roman" w:hAnsi="Palatino Linotype" w:cs="Arial"/>
          <w:sz w:val="24"/>
          <w:szCs w:val="24"/>
          <w:lang w:val="es-ES" w:eastAsia="es-ES"/>
        </w:rPr>
        <w:t xml:space="preserve">En fecha </w:t>
      </w:r>
      <w:r w:rsidR="002302C7" w:rsidRPr="004C18A1">
        <w:rPr>
          <w:rFonts w:ascii="Palatino Linotype" w:eastAsia="Times New Roman" w:hAnsi="Palatino Linotype" w:cs="Arial"/>
          <w:sz w:val="24"/>
          <w:szCs w:val="24"/>
          <w:lang w:val="es-ES" w:eastAsia="es-ES"/>
        </w:rPr>
        <w:t>dos</w:t>
      </w:r>
      <w:r w:rsidR="00CE599E" w:rsidRPr="004C18A1">
        <w:rPr>
          <w:rFonts w:ascii="Palatino Linotype" w:eastAsia="Times New Roman" w:hAnsi="Palatino Linotype" w:cs="Arial"/>
          <w:sz w:val="24"/>
          <w:szCs w:val="24"/>
          <w:lang w:val="es-ES" w:eastAsia="es-ES"/>
        </w:rPr>
        <w:t xml:space="preserve"> de </w:t>
      </w:r>
      <w:r w:rsidR="002302C7" w:rsidRPr="004C18A1">
        <w:rPr>
          <w:rFonts w:ascii="Palatino Linotype" w:eastAsia="Times New Roman" w:hAnsi="Palatino Linotype" w:cs="Arial"/>
          <w:sz w:val="24"/>
          <w:szCs w:val="24"/>
          <w:lang w:val="es-ES" w:eastAsia="es-ES"/>
        </w:rPr>
        <w:t>mayo</w:t>
      </w:r>
      <w:r w:rsidR="00CE599E" w:rsidRPr="004C18A1">
        <w:rPr>
          <w:rFonts w:ascii="Palatino Linotype" w:eastAsia="Times New Roman" w:hAnsi="Palatino Linotype" w:cs="Arial"/>
          <w:sz w:val="24"/>
          <w:szCs w:val="24"/>
          <w:lang w:val="es-ES" w:eastAsia="es-ES"/>
        </w:rPr>
        <w:t xml:space="preserve"> </w:t>
      </w:r>
      <w:r w:rsidRPr="004C18A1">
        <w:rPr>
          <w:rFonts w:ascii="Palatino Linotype" w:eastAsia="Times New Roman" w:hAnsi="Palatino Linotype" w:cs="Arial"/>
          <w:sz w:val="24"/>
          <w:szCs w:val="24"/>
          <w:lang w:val="es-ES" w:eastAsia="es-ES"/>
        </w:rPr>
        <w:t xml:space="preserve">de dos mil diecinueve, </w:t>
      </w:r>
      <w:r w:rsidR="001E3878" w:rsidRPr="004C18A1">
        <w:rPr>
          <w:rFonts w:ascii="Palatino Linotype" w:eastAsia="Times New Roman" w:hAnsi="Palatino Linotype" w:cs="Arial"/>
          <w:b/>
          <w:sz w:val="24"/>
          <w:szCs w:val="24"/>
          <w:lang w:val="es-ES" w:eastAsia="es-ES"/>
        </w:rPr>
        <w:t>LA</w:t>
      </w:r>
      <w:r w:rsidRPr="004C18A1">
        <w:rPr>
          <w:rFonts w:ascii="Palatino Linotype" w:eastAsia="Times New Roman" w:hAnsi="Palatino Linotype" w:cs="Arial"/>
          <w:b/>
          <w:sz w:val="24"/>
          <w:szCs w:val="24"/>
          <w:lang w:val="es-ES" w:eastAsia="es-ES"/>
        </w:rPr>
        <w:t xml:space="preserve"> RECURRENTE</w:t>
      </w:r>
      <w:r w:rsidRPr="004C18A1">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4C18A1">
        <w:rPr>
          <w:rFonts w:ascii="Palatino Linotype" w:eastAsia="Times New Roman" w:hAnsi="Palatino Linotype" w:cs="Arial"/>
          <w:b/>
          <w:sz w:val="24"/>
          <w:szCs w:val="24"/>
          <w:lang w:val="es-ES" w:eastAsia="es-ES"/>
        </w:rPr>
        <w:t>EL SAIMEX</w:t>
      </w:r>
      <w:r w:rsidRPr="004C18A1">
        <w:rPr>
          <w:rFonts w:ascii="Palatino Linotype" w:eastAsia="Times New Roman" w:hAnsi="Palatino Linotype" w:cs="Arial"/>
          <w:sz w:val="24"/>
          <w:szCs w:val="24"/>
          <w:lang w:val="es-ES" w:eastAsia="es-ES"/>
        </w:rPr>
        <w:t xml:space="preserve"> ante </w:t>
      </w:r>
      <w:r w:rsidRPr="004C18A1">
        <w:rPr>
          <w:rFonts w:ascii="Palatino Linotype" w:eastAsia="Times New Roman" w:hAnsi="Palatino Linotype" w:cs="Arial"/>
          <w:b/>
          <w:sz w:val="24"/>
          <w:szCs w:val="24"/>
          <w:lang w:val="es-ES" w:eastAsia="es-ES"/>
        </w:rPr>
        <w:t>EL SUJETO OBLIGADO</w:t>
      </w:r>
      <w:r w:rsidRPr="004C18A1">
        <w:rPr>
          <w:rFonts w:ascii="Palatino Linotype" w:eastAsia="Times New Roman" w:hAnsi="Palatino Linotype" w:cs="Arial"/>
          <w:sz w:val="24"/>
          <w:szCs w:val="24"/>
          <w:lang w:val="es-ES" w:eastAsia="es-ES"/>
        </w:rPr>
        <w:t xml:space="preserve">, </w:t>
      </w:r>
      <w:r w:rsidR="005237E8" w:rsidRPr="004C18A1">
        <w:rPr>
          <w:rFonts w:ascii="Palatino Linotype" w:eastAsia="Times New Roman" w:hAnsi="Palatino Linotype" w:cs="Times New Roman"/>
          <w:sz w:val="24"/>
          <w:szCs w:val="24"/>
          <w:lang w:val="es-ES" w:eastAsia="es-ES"/>
        </w:rPr>
        <w:t>la solicitud</w:t>
      </w:r>
      <w:r w:rsidRPr="004C18A1">
        <w:rPr>
          <w:rFonts w:ascii="Palatino Linotype" w:eastAsia="Times New Roman" w:hAnsi="Palatino Linotype" w:cs="Times New Roman"/>
          <w:sz w:val="24"/>
          <w:szCs w:val="24"/>
          <w:lang w:val="es-ES" w:eastAsia="es-ES"/>
        </w:rPr>
        <w:t xml:space="preserve"> de acc</w:t>
      </w:r>
      <w:r w:rsidR="005237E8" w:rsidRPr="004C18A1">
        <w:rPr>
          <w:rFonts w:ascii="Palatino Linotype" w:eastAsia="Times New Roman" w:hAnsi="Palatino Linotype" w:cs="Times New Roman"/>
          <w:sz w:val="24"/>
          <w:szCs w:val="24"/>
          <w:lang w:val="es-ES" w:eastAsia="es-ES"/>
        </w:rPr>
        <w:t xml:space="preserve">eso a información pública, a la que se le asignó el número </w:t>
      </w:r>
      <w:r w:rsidR="002302C7" w:rsidRPr="004C18A1">
        <w:rPr>
          <w:rFonts w:ascii="Palatino Linotype" w:eastAsia="Times New Roman" w:hAnsi="Palatino Linotype" w:cs="Arial"/>
          <w:b/>
          <w:sz w:val="24"/>
          <w:szCs w:val="24"/>
          <w:lang w:val="es-ES" w:eastAsia="es-ES"/>
        </w:rPr>
        <w:t>00049/DIFZUMPANG/IP/2019</w:t>
      </w:r>
      <w:r w:rsidR="00B17480" w:rsidRPr="004C18A1">
        <w:rPr>
          <w:rFonts w:ascii="Palatino Linotype" w:eastAsia="Times New Roman" w:hAnsi="Palatino Linotype" w:cs="Arial"/>
          <w:b/>
          <w:sz w:val="24"/>
          <w:szCs w:val="24"/>
          <w:lang w:val="es-ES" w:eastAsia="es-ES"/>
        </w:rPr>
        <w:t xml:space="preserve">, </w:t>
      </w:r>
      <w:r w:rsidR="00B17480" w:rsidRPr="004C18A1">
        <w:rPr>
          <w:rFonts w:ascii="Palatino Linotype" w:eastAsia="Times New Roman" w:hAnsi="Palatino Linotype" w:cs="Arial"/>
          <w:sz w:val="24"/>
          <w:szCs w:val="24"/>
          <w:lang w:val="es-ES" w:eastAsia="es-ES"/>
        </w:rPr>
        <w:t xml:space="preserve">mediante la cual </w:t>
      </w:r>
      <w:r w:rsidR="00CC3949" w:rsidRPr="004C18A1">
        <w:rPr>
          <w:rFonts w:ascii="Palatino Linotype" w:eastAsia="Times New Roman" w:hAnsi="Palatino Linotype" w:cs="Arial"/>
          <w:sz w:val="24"/>
          <w:szCs w:val="24"/>
          <w:lang w:val="es-ES" w:eastAsia="es-ES"/>
        </w:rPr>
        <w:t>requirió</w:t>
      </w:r>
      <w:r w:rsidR="00B17480" w:rsidRPr="004C18A1">
        <w:rPr>
          <w:rFonts w:ascii="Palatino Linotype" w:eastAsia="Times New Roman" w:hAnsi="Palatino Linotype" w:cs="Arial"/>
          <w:sz w:val="24"/>
          <w:szCs w:val="24"/>
          <w:lang w:val="es-ES" w:eastAsia="es-ES"/>
        </w:rPr>
        <w:t xml:space="preserve"> lo siguiente:</w:t>
      </w:r>
    </w:p>
    <w:p w:rsidR="005B6F85" w:rsidRPr="004C18A1"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496"/>
        <w:gridCol w:w="5510"/>
      </w:tblGrid>
      <w:tr w:rsidR="00323EFC" w:rsidRPr="004C18A1" w:rsidTr="00323EFC">
        <w:trPr>
          <w:trHeight w:val="589"/>
        </w:trPr>
        <w:tc>
          <w:tcPr>
            <w:tcW w:w="2972" w:type="dxa"/>
            <w:shd w:val="clear" w:color="auto" w:fill="000000" w:themeFill="text1"/>
            <w:vAlign w:val="center"/>
          </w:tcPr>
          <w:p w:rsidR="00323EFC" w:rsidRPr="004C18A1"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4C18A1">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4C18A1"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4C18A1">
              <w:rPr>
                <w:rFonts w:ascii="Palatino Linotype" w:eastAsia="Times New Roman" w:hAnsi="Palatino Linotype" w:cs="Times New Roman"/>
                <w:b/>
                <w:sz w:val="24"/>
                <w:szCs w:val="24"/>
                <w:lang w:val="es-ES" w:eastAsia="es-ES"/>
              </w:rPr>
              <w:t>Contenido</w:t>
            </w:r>
          </w:p>
        </w:tc>
      </w:tr>
      <w:tr w:rsidR="00323EFC" w:rsidRPr="004C18A1" w:rsidTr="00505E0F">
        <w:trPr>
          <w:trHeight w:val="792"/>
        </w:trPr>
        <w:tc>
          <w:tcPr>
            <w:tcW w:w="2972" w:type="dxa"/>
            <w:vAlign w:val="center"/>
          </w:tcPr>
          <w:p w:rsidR="00323EFC" w:rsidRPr="004C18A1" w:rsidRDefault="002302C7" w:rsidP="00505E0F">
            <w:pPr>
              <w:spacing w:line="360" w:lineRule="auto"/>
              <w:jc w:val="center"/>
              <w:rPr>
                <w:rFonts w:ascii="Palatino Linotype" w:eastAsia="Times New Roman" w:hAnsi="Palatino Linotype" w:cs="Times New Roman"/>
                <w:sz w:val="24"/>
                <w:szCs w:val="24"/>
                <w:lang w:val="es-ES" w:eastAsia="es-ES"/>
              </w:rPr>
            </w:pPr>
            <w:r w:rsidRPr="004C18A1">
              <w:rPr>
                <w:rFonts w:ascii="Palatino Linotype" w:eastAsia="Times New Roman" w:hAnsi="Palatino Linotype" w:cs="Arial"/>
                <w:b/>
                <w:sz w:val="24"/>
                <w:szCs w:val="24"/>
                <w:lang w:val="es-ES" w:eastAsia="es-ES"/>
              </w:rPr>
              <w:t>00049/DIFZUMPANG/IP/2019</w:t>
            </w:r>
          </w:p>
        </w:tc>
        <w:tc>
          <w:tcPr>
            <w:tcW w:w="6034" w:type="dxa"/>
          </w:tcPr>
          <w:p w:rsidR="00323EFC" w:rsidRPr="004C18A1" w:rsidRDefault="002302C7" w:rsidP="00505E0F">
            <w:pPr>
              <w:spacing w:after="160" w:line="360" w:lineRule="auto"/>
              <w:jc w:val="both"/>
              <w:rPr>
                <w:rFonts w:ascii="Palatino Linotype" w:eastAsia="Times New Roman" w:hAnsi="Palatino Linotype" w:cs="Times New Roman"/>
                <w:i/>
                <w:sz w:val="20"/>
                <w:szCs w:val="20"/>
                <w:lang w:val="es-ES" w:eastAsia="es-ES"/>
              </w:rPr>
            </w:pPr>
            <w:r w:rsidRPr="004C18A1">
              <w:rPr>
                <w:rFonts w:ascii="Palatino Linotype" w:eastAsia="Times New Roman" w:hAnsi="Palatino Linotype" w:cs="Arial"/>
                <w:i/>
                <w:sz w:val="20"/>
                <w:szCs w:val="20"/>
                <w:lang w:val="es-ES" w:eastAsia="es-ES"/>
              </w:rPr>
              <w:t>“Sesolicita en pdf el informe delos 100 días de la presidenta del DIF y el acta de acabildo donde rinde su informe”</w:t>
            </w:r>
            <w:r w:rsidR="003E5655" w:rsidRPr="004C18A1">
              <w:rPr>
                <w:rFonts w:ascii="Palatino Linotype" w:eastAsia="Times New Roman" w:hAnsi="Palatino Linotype" w:cs="Arial"/>
                <w:i/>
                <w:sz w:val="20"/>
                <w:szCs w:val="20"/>
                <w:lang w:val="es-ES" w:eastAsia="es-ES"/>
              </w:rPr>
              <w:t>(sic)</w:t>
            </w:r>
          </w:p>
        </w:tc>
      </w:tr>
    </w:tbl>
    <w:p w:rsidR="005B6F85" w:rsidRPr="004C18A1" w:rsidRDefault="005B6F85" w:rsidP="00C86037">
      <w:pPr>
        <w:spacing w:after="0" w:line="360" w:lineRule="auto"/>
        <w:jc w:val="both"/>
        <w:rPr>
          <w:rFonts w:ascii="Palatino Linotype" w:eastAsia="Times New Roman" w:hAnsi="Palatino Linotype" w:cs="Times New Roman"/>
          <w:b/>
          <w:sz w:val="28"/>
          <w:szCs w:val="28"/>
          <w:lang w:eastAsia="es-ES"/>
        </w:rPr>
      </w:pPr>
    </w:p>
    <w:p w:rsidR="00CC2FF4" w:rsidRPr="004C18A1" w:rsidRDefault="00C86037" w:rsidP="00222F30">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4C18A1">
        <w:rPr>
          <w:rFonts w:ascii="Palatino Linotype" w:eastAsia="Times New Roman" w:hAnsi="Palatino Linotype" w:cs="Times New Roman"/>
          <w:b/>
          <w:sz w:val="28"/>
          <w:szCs w:val="28"/>
          <w:lang w:eastAsia="es-ES"/>
        </w:rPr>
        <w:t>II.</w:t>
      </w:r>
      <w:r w:rsidRPr="004C18A1">
        <w:rPr>
          <w:rFonts w:ascii="Palatino Linotype" w:eastAsia="Times New Roman" w:hAnsi="Palatino Linotype" w:cs="Times New Roman"/>
          <w:sz w:val="28"/>
          <w:szCs w:val="28"/>
          <w:lang w:eastAsia="es-ES"/>
        </w:rPr>
        <w:t xml:space="preserve"> </w:t>
      </w:r>
      <w:r w:rsidR="001E3878" w:rsidRPr="004C18A1">
        <w:rPr>
          <w:rFonts w:ascii="Palatino Linotype" w:hAnsi="Palatino Linotype"/>
          <w:sz w:val="24"/>
          <w:szCs w:val="24"/>
        </w:rPr>
        <w:t xml:space="preserve">Por su parte </w:t>
      </w:r>
      <w:r w:rsidR="001E3878" w:rsidRPr="004C18A1">
        <w:rPr>
          <w:rFonts w:ascii="Palatino Linotype" w:hAnsi="Palatino Linotype"/>
          <w:b/>
          <w:sz w:val="24"/>
          <w:szCs w:val="24"/>
        </w:rPr>
        <w:t>EL SUJETO OBLIGADO</w:t>
      </w:r>
      <w:r w:rsidR="001E3878" w:rsidRPr="004C18A1">
        <w:rPr>
          <w:rFonts w:ascii="Palatino Linotype" w:hAnsi="Palatino Linotype"/>
          <w:sz w:val="24"/>
          <w:szCs w:val="24"/>
        </w:rPr>
        <w:t xml:space="preserve"> en fecha </w:t>
      </w:r>
      <w:r w:rsidR="002302C7" w:rsidRPr="004C18A1">
        <w:rPr>
          <w:rFonts w:ascii="Palatino Linotype" w:hAnsi="Palatino Linotype"/>
          <w:sz w:val="24"/>
          <w:szCs w:val="24"/>
        </w:rPr>
        <w:t>dos</w:t>
      </w:r>
      <w:r w:rsidR="001E3878" w:rsidRPr="004C18A1">
        <w:rPr>
          <w:rFonts w:ascii="Palatino Linotype" w:hAnsi="Palatino Linotype"/>
          <w:sz w:val="24"/>
          <w:szCs w:val="24"/>
        </w:rPr>
        <w:t xml:space="preserve"> de </w:t>
      </w:r>
      <w:r w:rsidR="002302C7" w:rsidRPr="004C18A1">
        <w:rPr>
          <w:rFonts w:ascii="Palatino Linotype" w:hAnsi="Palatino Linotype"/>
          <w:sz w:val="24"/>
          <w:szCs w:val="24"/>
        </w:rPr>
        <w:t>mayo</w:t>
      </w:r>
      <w:r w:rsidR="001E3878" w:rsidRPr="004C18A1">
        <w:rPr>
          <w:rFonts w:ascii="Palatino Linotype" w:hAnsi="Palatino Linotype"/>
          <w:sz w:val="24"/>
          <w:szCs w:val="24"/>
        </w:rPr>
        <w:t xml:space="preserve"> de dos mil diecinueve, solicitó al Servidor Público Habilitado Competente</w:t>
      </w:r>
      <w:r w:rsidR="0026453E" w:rsidRPr="004C18A1">
        <w:rPr>
          <w:rFonts w:ascii="Palatino Linotype" w:hAnsi="Palatino Linotype"/>
          <w:sz w:val="24"/>
          <w:szCs w:val="24"/>
        </w:rPr>
        <w:t xml:space="preserve"> la información </w:t>
      </w:r>
      <w:r w:rsidR="0026453E" w:rsidRPr="004C18A1">
        <w:rPr>
          <w:rFonts w:ascii="Palatino Linotype" w:hAnsi="Palatino Linotype"/>
          <w:sz w:val="24"/>
          <w:szCs w:val="24"/>
        </w:rPr>
        <w:lastRenderedPageBreak/>
        <w:t>requerida en la solicitud</w:t>
      </w:r>
      <w:r w:rsidR="003E5655" w:rsidRPr="004C18A1">
        <w:rPr>
          <w:rFonts w:ascii="Palatino Linotype" w:hAnsi="Palatino Linotype"/>
          <w:sz w:val="24"/>
          <w:szCs w:val="24"/>
        </w:rPr>
        <w:t xml:space="preserve"> de acceso a la información;</w:t>
      </w:r>
      <w:r w:rsidR="001E3878" w:rsidRPr="004C18A1">
        <w:rPr>
          <w:rFonts w:ascii="Palatino Linotype" w:hAnsi="Palatino Linotype"/>
          <w:sz w:val="24"/>
          <w:szCs w:val="24"/>
        </w:rPr>
        <w:t xml:space="preserve"> </w:t>
      </w:r>
      <w:r w:rsidR="0026453E" w:rsidRPr="004C18A1">
        <w:rPr>
          <w:rFonts w:ascii="Palatino Linotype" w:hAnsi="Palatino Linotype" w:cs="Arial"/>
          <w:bCs/>
          <w:sz w:val="24"/>
          <w:szCs w:val="24"/>
        </w:rPr>
        <w:t xml:space="preserve">tal </w:t>
      </w:r>
      <w:r w:rsidR="003E5655" w:rsidRPr="004C18A1">
        <w:rPr>
          <w:rFonts w:ascii="Palatino Linotype" w:hAnsi="Palatino Linotype" w:cs="Arial"/>
          <w:bCs/>
          <w:sz w:val="24"/>
          <w:szCs w:val="24"/>
        </w:rPr>
        <w:t xml:space="preserve">y </w:t>
      </w:r>
      <w:r w:rsidR="0026453E" w:rsidRPr="004C18A1">
        <w:rPr>
          <w:rFonts w:ascii="Palatino Linotype" w:hAnsi="Palatino Linotype" w:cs="Arial"/>
          <w:bCs/>
          <w:sz w:val="24"/>
          <w:szCs w:val="24"/>
        </w:rPr>
        <w:t>como</w:t>
      </w:r>
      <w:r w:rsidR="003E5655" w:rsidRPr="004C18A1">
        <w:rPr>
          <w:rFonts w:ascii="Palatino Linotype" w:hAnsi="Palatino Linotype" w:cs="Arial"/>
          <w:bCs/>
          <w:sz w:val="24"/>
          <w:szCs w:val="24"/>
        </w:rPr>
        <w:t>,</w:t>
      </w:r>
      <w:r w:rsidR="0026453E" w:rsidRPr="004C18A1">
        <w:rPr>
          <w:rFonts w:ascii="Palatino Linotype" w:hAnsi="Palatino Linotype" w:cs="Arial"/>
          <w:bCs/>
          <w:sz w:val="24"/>
          <w:szCs w:val="24"/>
        </w:rPr>
        <w:t xml:space="preserve"> se desprende de la siguiente imagen</w:t>
      </w:r>
      <w:r w:rsidR="00CC2FF4" w:rsidRPr="004C18A1">
        <w:rPr>
          <w:rFonts w:ascii="Palatino Linotype" w:hAnsi="Palatino Linotype" w:cs="Arial"/>
          <w:bCs/>
          <w:sz w:val="24"/>
          <w:szCs w:val="24"/>
        </w:rPr>
        <w:t>:</w:t>
      </w:r>
    </w:p>
    <w:p w:rsidR="001E3878" w:rsidRPr="004C18A1" w:rsidRDefault="001E3878" w:rsidP="00293816">
      <w:pPr>
        <w:spacing w:after="0" w:line="360" w:lineRule="auto"/>
        <w:jc w:val="both"/>
        <w:rPr>
          <w:rFonts w:ascii="Palatino Linotype" w:hAnsi="Palatino Linotype"/>
        </w:rPr>
      </w:pPr>
    </w:p>
    <w:p w:rsidR="001E3878" w:rsidRPr="004C18A1" w:rsidRDefault="002302C7" w:rsidP="00293816">
      <w:pPr>
        <w:spacing w:after="0" w:line="360" w:lineRule="auto"/>
        <w:jc w:val="both"/>
        <w:rPr>
          <w:rFonts w:ascii="Palatino Linotype" w:eastAsia="Times New Roman" w:hAnsi="Palatino Linotype" w:cs="Times New Roman"/>
          <w:sz w:val="28"/>
          <w:szCs w:val="28"/>
          <w:lang w:eastAsia="es-ES"/>
        </w:rPr>
      </w:pPr>
      <w:r w:rsidRPr="004C18A1">
        <w:rPr>
          <w:noProof/>
          <w:lang w:eastAsia="es-MX"/>
        </w:rPr>
        <w:drawing>
          <wp:inline distT="0" distB="0" distL="0" distR="0" wp14:anchorId="1EE65FBF" wp14:editId="17203088">
            <wp:extent cx="5631815" cy="1918557"/>
            <wp:effectExtent l="0" t="0" r="698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98" t="6753" r="4531" b="47569"/>
                    <a:stretch/>
                  </pic:blipFill>
                  <pic:spPr bwMode="auto">
                    <a:xfrm>
                      <a:off x="0" y="0"/>
                      <a:ext cx="5650199" cy="1924820"/>
                    </a:xfrm>
                    <a:prstGeom prst="rect">
                      <a:avLst/>
                    </a:prstGeom>
                    <a:ln>
                      <a:noFill/>
                    </a:ln>
                    <a:extLst>
                      <a:ext uri="{53640926-AAD7-44D8-BBD7-CCE9431645EC}">
                        <a14:shadowObscured xmlns:a14="http://schemas.microsoft.com/office/drawing/2010/main"/>
                      </a:ext>
                    </a:extLst>
                  </pic:spPr>
                </pic:pic>
              </a:graphicData>
            </a:graphic>
          </wp:inline>
        </w:drawing>
      </w:r>
    </w:p>
    <w:p w:rsidR="00CC2FF4" w:rsidRPr="004C18A1" w:rsidRDefault="00CC2FF4" w:rsidP="00CC2FF4">
      <w:pPr>
        <w:pStyle w:val="Prrafodelista"/>
        <w:spacing w:before="240" w:after="240" w:line="360" w:lineRule="auto"/>
        <w:ind w:left="0"/>
        <w:jc w:val="both"/>
        <w:rPr>
          <w:noProof/>
          <w:lang w:eastAsia="es-MX"/>
        </w:rPr>
      </w:pPr>
      <w:r w:rsidRPr="004C18A1">
        <w:rPr>
          <w:rFonts w:ascii="Palatino Linotype" w:hAnsi="Palatino Linotype"/>
        </w:rPr>
        <w:t xml:space="preserve">Cabe precisar que de una revisión a la página de IPOMEX del </w:t>
      </w:r>
      <w:r w:rsidRPr="004C18A1">
        <w:rPr>
          <w:rFonts w:ascii="Palatino Linotype" w:hAnsi="Palatino Linotype"/>
          <w:b/>
        </w:rPr>
        <w:t>SUJETO OBLIGADO</w:t>
      </w:r>
      <w:r w:rsidRPr="004C18A1">
        <w:rPr>
          <w:rFonts w:ascii="Palatino Linotype" w:hAnsi="Palatino Linotype"/>
        </w:rPr>
        <w:t xml:space="preserve"> se encontró que </w:t>
      </w:r>
      <w:r w:rsidR="00BE718C" w:rsidRPr="004C18A1">
        <w:rPr>
          <w:rFonts w:ascii="Palatino Linotype" w:hAnsi="Palatino Linotype"/>
        </w:rPr>
        <w:t>servidor público</w:t>
      </w:r>
      <w:r w:rsidRPr="004C18A1">
        <w:rPr>
          <w:rFonts w:ascii="Palatino Linotype" w:hAnsi="Palatino Linotype"/>
        </w:rPr>
        <w:t xml:space="preserve"> al que se le requirió la información ostenta el cargo de </w:t>
      </w:r>
      <w:r w:rsidR="00BE718C" w:rsidRPr="004C18A1">
        <w:rPr>
          <w:rFonts w:ascii="Palatino Linotype" w:hAnsi="Palatino Linotype"/>
        </w:rPr>
        <w:t>Coordinador A adscrito a la Coordinación de Comunicación Social</w:t>
      </w:r>
      <w:r w:rsidRPr="004C18A1">
        <w:rPr>
          <w:rFonts w:ascii="Palatino Linotype" w:hAnsi="Palatino Linotype"/>
        </w:rPr>
        <w:t>, como  muestra a continuación:</w:t>
      </w:r>
      <w:r w:rsidRPr="004C18A1">
        <w:rPr>
          <w:noProof/>
          <w:lang w:eastAsia="es-MX"/>
        </w:rPr>
        <w:t xml:space="preserve"> </w:t>
      </w:r>
    </w:p>
    <w:p w:rsidR="006F0719" w:rsidRPr="004C18A1" w:rsidRDefault="002302C7" w:rsidP="00CC2FF4">
      <w:pPr>
        <w:pStyle w:val="Prrafodelista"/>
        <w:spacing w:before="240" w:after="240" w:line="360" w:lineRule="auto"/>
        <w:ind w:left="0"/>
        <w:jc w:val="both"/>
        <w:rPr>
          <w:noProof/>
          <w:lang w:eastAsia="es-MX"/>
        </w:rPr>
      </w:pPr>
      <w:r w:rsidRPr="004C18A1">
        <w:rPr>
          <w:noProof/>
          <w:lang w:val="es-MX" w:eastAsia="es-MX"/>
        </w:rPr>
        <w:drawing>
          <wp:inline distT="0" distB="0" distL="0" distR="0" wp14:anchorId="6E847A31" wp14:editId="695CD662">
            <wp:extent cx="5534612" cy="3228975"/>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93" t="20260" r="36616" b="17525"/>
                    <a:stretch/>
                  </pic:blipFill>
                  <pic:spPr bwMode="auto">
                    <a:xfrm>
                      <a:off x="0" y="0"/>
                      <a:ext cx="5574375" cy="3252173"/>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4C18A1" w:rsidRDefault="00222F30" w:rsidP="00293816">
      <w:pPr>
        <w:spacing w:after="0" w:line="360" w:lineRule="auto"/>
        <w:jc w:val="both"/>
        <w:rPr>
          <w:rFonts w:ascii="Palatino Linotype" w:eastAsia="Times New Roman" w:hAnsi="Palatino Linotype" w:cs="Times New Roman"/>
          <w:noProof/>
          <w:sz w:val="24"/>
          <w:szCs w:val="24"/>
          <w:lang w:eastAsia="es-MX"/>
        </w:rPr>
      </w:pPr>
      <w:r w:rsidRPr="004C18A1">
        <w:rPr>
          <w:rFonts w:ascii="Palatino Linotype" w:hAnsi="Palatino Linotype"/>
          <w:b/>
          <w:sz w:val="28"/>
          <w:szCs w:val="28"/>
        </w:rPr>
        <w:lastRenderedPageBreak/>
        <w:t>I</w:t>
      </w:r>
      <w:r w:rsidR="007F314D" w:rsidRPr="004C18A1">
        <w:rPr>
          <w:rFonts w:ascii="Palatino Linotype" w:hAnsi="Palatino Linotype"/>
          <w:b/>
          <w:sz w:val="28"/>
          <w:szCs w:val="28"/>
        </w:rPr>
        <w:t>II</w:t>
      </w:r>
      <w:r w:rsidRPr="004C18A1">
        <w:rPr>
          <w:rFonts w:ascii="Palatino Linotype" w:hAnsi="Palatino Linotype"/>
          <w:b/>
          <w:sz w:val="28"/>
          <w:szCs w:val="28"/>
        </w:rPr>
        <w:t>.</w:t>
      </w:r>
      <w:r w:rsidRPr="004C18A1">
        <w:rPr>
          <w:rFonts w:ascii="Palatino Linotype" w:hAnsi="Palatino Linotype"/>
          <w:sz w:val="24"/>
          <w:szCs w:val="24"/>
        </w:rPr>
        <w:t xml:space="preserve"> </w:t>
      </w:r>
      <w:r w:rsidR="00AC576A" w:rsidRPr="004C18A1">
        <w:rPr>
          <w:rFonts w:ascii="Palatino Linotype" w:hAnsi="Palatino Linotype"/>
          <w:sz w:val="24"/>
          <w:szCs w:val="24"/>
        </w:rPr>
        <w:t xml:space="preserve">De las constancias que obran en </w:t>
      </w:r>
      <w:r w:rsidR="00AC576A" w:rsidRPr="004C18A1">
        <w:rPr>
          <w:rFonts w:ascii="Palatino Linotype" w:hAnsi="Palatino Linotype"/>
          <w:b/>
          <w:sz w:val="24"/>
          <w:szCs w:val="24"/>
        </w:rPr>
        <w:t>EL SAIMEX,</w:t>
      </w:r>
      <w:r w:rsidR="00AC576A" w:rsidRPr="004C18A1">
        <w:rPr>
          <w:rFonts w:ascii="Palatino Linotype" w:hAnsi="Palatino Linotype"/>
          <w:sz w:val="24"/>
          <w:szCs w:val="24"/>
        </w:rPr>
        <w:t xml:space="preserve"> se advierte que</w:t>
      </w:r>
      <w:r w:rsidR="003E5655" w:rsidRPr="004C18A1">
        <w:rPr>
          <w:rFonts w:ascii="Palatino Linotype" w:hAnsi="Palatino Linotype"/>
          <w:sz w:val="24"/>
          <w:szCs w:val="24"/>
        </w:rPr>
        <w:t>.</w:t>
      </w:r>
      <w:r w:rsidR="00AC576A" w:rsidRPr="004C18A1">
        <w:rPr>
          <w:rFonts w:ascii="Palatino Linotype" w:hAnsi="Palatino Linotype"/>
          <w:sz w:val="24"/>
          <w:szCs w:val="24"/>
        </w:rPr>
        <w:t xml:space="preserve"> en fecha </w:t>
      </w:r>
      <w:r w:rsidR="007F314D" w:rsidRPr="004C18A1">
        <w:rPr>
          <w:rFonts w:ascii="Palatino Linotype" w:hAnsi="Palatino Linotype"/>
          <w:sz w:val="24"/>
          <w:szCs w:val="24"/>
        </w:rPr>
        <w:t>nueve</w:t>
      </w:r>
      <w:r w:rsidR="00BD79F2" w:rsidRPr="004C18A1">
        <w:rPr>
          <w:rFonts w:ascii="Palatino Linotype" w:hAnsi="Palatino Linotype"/>
          <w:sz w:val="24"/>
          <w:szCs w:val="24"/>
        </w:rPr>
        <w:t xml:space="preserve"> de </w:t>
      </w:r>
      <w:r w:rsidRPr="004C18A1">
        <w:rPr>
          <w:rFonts w:ascii="Palatino Linotype" w:hAnsi="Palatino Linotype"/>
          <w:sz w:val="24"/>
          <w:szCs w:val="24"/>
        </w:rPr>
        <w:t>mayo</w:t>
      </w:r>
      <w:r w:rsidR="00BD79F2" w:rsidRPr="004C18A1">
        <w:rPr>
          <w:rFonts w:ascii="Palatino Linotype" w:hAnsi="Palatino Linotype"/>
          <w:sz w:val="24"/>
          <w:szCs w:val="24"/>
        </w:rPr>
        <w:t xml:space="preserve"> de dos mil diecinueve</w:t>
      </w:r>
      <w:r w:rsidR="00AC576A" w:rsidRPr="004C18A1">
        <w:rPr>
          <w:rFonts w:ascii="Palatino Linotype" w:hAnsi="Palatino Linotype"/>
          <w:sz w:val="24"/>
          <w:szCs w:val="24"/>
        </w:rPr>
        <w:t xml:space="preserve">, </w:t>
      </w:r>
      <w:r w:rsidR="00293816" w:rsidRPr="004C18A1">
        <w:rPr>
          <w:rFonts w:ascii="Palatino Linotype" w:hAnsi="Palatino Linotype"/>
          <w:b/>
          <w:sz w:val="24"/>
          <w:szCs w:val="24"/>
        </w:rPr>
        <w:t>EL</w:t>
      </w:r>
      <w:r w:rsidR="00293816" w:rsidRPr="004C18A1">
        <w:rPr>
          <w:rFonts w:ascii="Palatino Linotype" w:hAnsi="Palatino Linotype"/>
          <w:sz w:val="24"/>
          <w:szCs w:val="24"/>
        </w:rPr>
        <w:t xml:space="preserve"> </w:t>
      </w:r>
      <w:r w:rsidR="00AC576A" w:rsidRPr="004C18A1">
        <w:rPr>
          <w:rFonts w:ascii="Palatino Linotype" w:hAnsi="Palatino Linotype" w:cs="Arial"/>
          <w:b/>
          <w:sz w:val="24"/>
          <w:szCs w:val="24"/>
          <w:lang w:val="es-ES_tradnl"/>
        </w:rPr>
        <w:t>SUJETO OBLIGADO</w:t>
      </w:r>
      <w:r w:rsidR="00BE2D6E" w:rsidRPr="004C18A1">
        <w:rPr>
          <w:rFonts w:ascii="Palatino Linotype" w:hAnsi="Palatino Linotype" w:cs="Arial"/>
          <w:sz w:val="24"/>
          <w:szCs w:val="24"/>
          <w:lang w:val="es-ES_tradnl"/>
        </w:rPr>
        <w:t xml:space="preserve"> dio respuesta a la solicitud</w:t>
      </w:r>
      <w:r w:rsidR="00AC576A" w:rsidRPr="004C18A1">
        <w:rPr>
          <w:rFonts w:ascii="Palatino Linotype" w:hAnsi="Palatino Linotype" w:cs="Arial"/>
          <w:sz w:val="24"/>
          <w:szCs w:val="24"/>
          <w:lang w:val="es-ES_tradnl"/>
        </w:rPr>
        <w:t xml:space="preserve"> de información, en los siguientes términos:</w:t>
      </w:r>
    </w:p>
    <w:p w:rsidR="00BE718C" w:rsidRPr="004C18A1" w:rsidRDefault="00040156" w:rsidP="00BE718C">
      <w:pPr>
        <w:spacing w:after="0" w:line="276" w:lineRule="auto"/>
        <w:ind w:left="851" w:right="616"/>
        <w:jc w:val="right"/>
        <w:rPr>
          <w:rFonts w:ascii="Palatino Linotype" w:eastAsia="Times New Roman" w:hAnsi="Palatino Linotype" w:cs="Arial"/>
          <w:i/>
          <w:lang w:val="es-ES" w:eastAsia="es-ES"/>
        </w:rPr>
      </w:pPr>
      <w:r w:rsidRPr="004C18A1">
        <w:rPr>
          <w:rFonts w:ascii="Palatino Linotype" w:eastAsia="Times New Roman" w:hAnsi="Palatino Linotype" w:cs="Arial"/>
          <w:i/>
          <w:lang w:val="es-ES" w:eastAsia="es-ES"/>
        </w:rPr>
        <w:t>“</w:t>
      </w:r>
      <w:r w:rsidR="00BE718C" w:rsidRPr="004C18A1">
        <w:rPr>
          <w:rFonts w:ascii="Palatino Linotype" w:eastAsia="Times New Roman" w:hAnsi="Palatino Linotype" w:cs="Arial"/>
          <w:i/>
          <w:lang w:val="es-ES" w:eastAsia="es-ES"/>
        </w:rPr>
        <w:t>Folio de la solicitud: 00049/DIFZUMPANG/IP/2019</w:t>
      </w:r>
    </w:p>
    <w:p w:rsidR="00BE718C" w:rsidRPr="004C18A1" w:rsidRDefault="00BE718C" w:rsidP="00BE718C">
      <w:pPr>
        <w:spacing w:after="0" w:line="276" w:lineRule="auto"/>
        <w:ind w:left="851" w:right="616"/>
        <w:jc w:val="both"/>
        <w:rPr>
          <w:rFonts w:ascii="Palatino Linotype" w:eastAsia="Times New Roman" w:hAnsi="Palatino Linotype" w:cs="Arial"/>
          <w:i/>
          <w:lang w:val="es-ES" w:eastAsia="es-ES"/>
        </w:rPr>
      </w:pPr>
      <w:r w:rsidRPr="004C18A1">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E718C" w:rsidRPr="004C18A1" w:rsidRDefault="00BE718C" w:rsidP="00BE718C">
      <w:pPr>
        <w:spacing w:after="0" w:line="276" w:lineRule="auto"/>
        <w:ind w:left="851" w:right="616"/>
        <w:jc w:val="both"/>
        <w:rPr>
          <w:rFonts w:ascii="Palatino Linotype" w:eastAsia="Times New Roman" w:hAnsi="Palatino Linotype" w:cs="Arial"/>
          <w:i/>
          <w:lang w:val="es-ES" w:eastAsia="es-ES"/>
        </w:rPr>
      </w:pPr>
      <w:r w:rsidRPr="004C18A1">
        <w:rPr>
          <w:rFonts w:ascii="Palatino Linotype" w:eastAsia="Times New Roman" w:hAnsi="Palatino Linotype" w:cs="Arial"/>
          <w:i/>
          <w:lang w:val="es-ES" w:eastAsia="es-ES"/>
        </w:rPr>
        <w:t>En atención a sus solicitud No. 00049/DIFZUMPANG/IP/2019 recibida en el portal SAIMEX del sistema Municipal Zumpango y turnado a esta área, entrego la siguiente información : 1.- Informe 100 días de Gobierno. 2.- Oficio 06 Comunicación social En lo que corresponde al acta de cabildo esta información es facultad de Ayuntamiento de Zumpango, por lo tanto no somos competentes para dar información de esta petición, le pedimos los solicite a la autoridad correspondiente. ATENTAMENTE C. VICTOR MANUEL FLORES ZARATE Coordinador de Comunicación Social</w:t>
      </w:r>
    </w:p>
    <w:p w:rsidR="00BE718C" w:rsidRPr="004C18A1" w:rsidRDefault="00BE718C" w:rsidP="00BE718C">
      <w:pPr>
        <w:spacing w:after="0" w:line="276" w:lineRule="auto"/>
        <w:ind w:left="851" w:right="616"/>
        <w:jc w:val="both"/>
        <w:rPr>
          <w:rFonts w:ascii="Palatino Linotype" w:eastAsia="Times New Roman" w:hAnsi="Palatino Linotype" w:cs="Arial"/>
          <w:i/>
          <w:lang w:val="es-ES" w:eastAsia="es-ES"/>
        </w:rPr>
      </w:pPr>
      <w:r w:rsidRPr="004C18A1">
        <w:rPr>
          <w:rFonts w:ascii="Palatino Linotype" w:eastAsia="Times New Roman" w:hAnsi="Palatino Linotype" w:cs="Arial"/>
          <w:i/>
          <w:lang w:val="es-ES" w:eastAsia="es-ES"/>
        </w:rPr>
        <w:t>ATENTAMENTE</w:t>
      </w:r>
    </w:p>
    <w:p w:rsidR="00E20C6A" w:rsidRPr="004C18A1" w:rsidRDefault="00BE718C" w:rsidP="00BE718C">
      <w:pPr>
        <w:spacing w:after="0" w:line="276" w:lineRule="auto"/>
        <w:ind w:left="851" w:right="616"/>
        <w:jc w:val="both"/>
        <w:rPr>
          <w:rFonts w:ascii="Palatino Linotype" w:eastAsia="Times New Roman" w:hAnsi="Palatino Linotype" w:cs="Arial"/>
          <w:i/>
          <w:lang w:val="es-ES" w:eastAsia="es-ES"/>
        </w:rPr>
      </w:pPr>
      <w:r w:rsidRPr="004C18A1">
        <w:rPr>
          <w:rFonts w:ascii="Palatino Linotype" w:eastAsia="Times New Roman" w:hAnsi="Palatino Linotype" w:cs="Arial"/>
          <w:i/>
          <w:lang w:val="es-ES" w:eastAsia="es-ES"/>
        </w:rPr>
        <w:t>C. Julio Cesar Garcia Rojas</w:t>
      </w:r>
      <w:r w:rsidR="00040156" w:rsidRPr="004C18A1">
        <w:rPr>
          <w:rFonts w:ascii="Palatino Linotype" w:eastAsia="Times New Roman" w:hAnsi="Palatino Linotype" w:cs="Arial"/>
          <w:i/>
          <w:lang w:val="es-ES" w:eastAsia="es-ES"/>
        </w:rPr>
        <w:t>”</w:t>
      </w:r>
    </w:p>
    <w:p w:rsidR="00E20C6A" w:rsidRPr="004C18A1" w:rsidRDefault="00E20C6A" w:rsidP="00E20C6A">
      <w:pPr>
        <w:spacing w:after="0" w:line="276" w:lineRule="auto"/>
        <w:rPr>
          <w:rFonts w:ascii="Palatino Linotype" w:eastAsia="Times New Roman" w:hAnsi="Palatino Linotype" w:cs="Arial"/>
          <w:i/>
          <w:lang w:val="es-ES" w:eastAsia="es-ES"/>
        </w:rPr>
      </w:pPr>
    </w:p>
    <w:p w:rsidR="00BE718C" w:rsidRPr="004C18A1" w:rsidRDefault="00222F30" w:rsidP="00BE718C">
      <w:pPr>
        <w:spacing w:before="120" w:after="120" w:line="360" w:lineRule="auto"/>
        <w:ind w:right="49"/>
        <w:jc w:val="both"/>
        <w:rPr>
          <w:rFonts w:ascii="Palatino Linotype" w:hAnsi="Palatino Linotype" w:cs="Arial"/>
          <w:b/>
          <w:i/>
          <w:sz w:val="24"/>
          <w:szCs w:val="24"/>
        </w:rPr>
      </w:pPr>
      <w:r w:rsidRPr="004C18A1">
        <w:rPr>
          <w:rFonts w:ascii="Palatino Linotype" w:hAnsi="Palatino Linotype" w:cs="Arial"/>
          <w:sz w:val="24"/>
          <w:szCs w:val="24"/>
        </w:rPr>
        <w:t xml:space="preserve">Asimismo, anexó </w:t>
      </w:r>
      <w:r w:rsidR="00BE718C" w:rsidRPr="004C18A1">
        <w:rPr>
          <w:rFonts w:ascii="Palatino Linotype" w:hAnsi="Palatino Linotype" w:cs="Arial"/>
          <w:sz w:val="24"/>
          <w:szCs w:val="24"/>
        </w:rPr>
        <w:t>dos</w:t>
      </w:r>
      <w:r w:rsidRPr="004C18A1">
        <w:rPr>
          <w:rFonts w:ascii="Palatino Linotype" w:hAnsi="Palatino Linotype" w:cs="Arial"/>
          <w:sz w:val="24"/>
          <w:szCs w:val="24"/>
        </w:rPr>
        <w:t xml:space="preserve"> </w:t>
      </w:r>
      <w:r w:rsidR="00FC7C8B" w:rsidRPr="004C18A1">
        <w:rPr>
          <w:rFonts w:ascii="Palatino Linotype" w:hAnsi="Palatino Linotype" w:cs="Arial"/>
          <w:sz w:val="24"/>
          <w:szCs w:val="24"/>
        </w:rPr>
        <w:t>archivos electrónicos denominados</w:t>
      </w:r>
      <w:r w:rsidRPr="004C18A1">
        <w:rPr>
          <w:rFonts w:ascii="Palatino Linotype" w:hAnsi="Palatino Linotype" w:cs="Arial"/>
          <w:sz w:val="24"/>
          <w:szCs w:val="24"/>
        </w:rPr>
        <w:t xml:space="preserve"> </w:t>
      </w:r>
      <w:r w:rsidR="00BE718C" w:rsidRPr="004C18A1">
        <w:rPr>
          <w:rFonts w:ascii="Palatino Linotype" w:hAnsi="Palatino Linotype" w:cs="Arial"/>
          <w:b/>
          <w:i/>
          <w:sz w:val="24"/>
          <w:szCs w:val="24"/>
        </w:rPr>
        <w:t xml:space="preserve">100 dias Gobierno.pdf </w:t>
      </w:r>
      <w:r w:rsidR="003E5655" w:rsidRPr="004C18A1">
        <w:rPr>
          <w:rFonts w:ascii="Palatino Linotype" w:hAnsi="Palatino Linotype" w:cs="Arial"/>
          <w:b/>
          <w:i/>
          <w:sz w:val="24"/>
          <w:szCs w:val="24"/>
        </w:rPr>
        <w:t>y</w:t>
      </w:r>
    </w:p>
    <w:p w:rsidR="00222F30" w:rsidRPr="004C18A1" w:rsidRDefault="00BE718C" w:rsidP="00BE718C">
      <w:pPr>
        <w:spacing w:before="120" w:after="120" w:line="360" w:lineRule="auto"/>
        <w:ind w:right="49"/>
        <w:jc w:val="both"/>
        <w:rPr>
          <w:rFonts w:ascii="Palatino Linotype" w:hAnsi="Palatino Linotype" w:cs="Arial"/>
          <w:sz w:val="24"/>
          <w:szCs w:val="24"/>
        </w:rPr>
      </w:pPr>
      <w:r w:rsidRPr="004C18A1">
        <w:rPr>
          <w:rFonts w:ascii="Palatino Linotype" w:hAnsi="Palatino Linotype" w:cs="Arial"/>
          <w:b/>
          <w:i/>
          <w:sz w:val="24"/>
          <w:szCs w:val="24"/>
        </w:rPr>
        <w:t>Oficio CSocial.pdf</w:t>
      </w:r>
      <w:r w:rsidR="00222F30" w:rsidRPr="004C18A1">
        <w:rPr>
          <w:rFonts w:ascii="Palatino Linotype" w:hAnsi="Palatino Linotype" w:cs="Arial"/>
          <w:sz w:val="24"/>
          <w:szCs w:val="24"/>
        </w:rPr>
        <w:t xml:space="preserve">, </w:t>
      </w:r>
      <w:r w:rsidR="00FC7C8B" w:rsidRPr="004C18A1">
        <w:rPr>
          <w:rFonts w:ascii="Palatino Linotype" w:hAnsi="Palatino Linotype" w:cs="Arial"/>
          <w:sz w:val="24"/>
          <w:szCs w:val="24"/>
        </w:rPr>
        <w:t>los</w:t>
      </w:r>
      <w:r w:rsidR="00222F30" w:rsidRPr="004C18A1">
        <w:rPr>
          <w:rFonts w:ascii="Palatino Linotype" w:hAnsi="Palatino Linotype" w:cs="Arial"/>
          <w:sz w:val="24"/>
          <w:szCs w:val="24"/>
        </w:rPr>
        <w:t xml:space="preserve"> cual</w:t>
      </w:r>
      <w:r w:rsidR="00FC7C8B" w:rsidRPr="004C18A1">
        <w:rPr>
          <w:rFonts w:ascii="Palatino Linotype" w:hAnsi="Palatino Linotype" w:cs="Arial"/>
          <w:sz w:val="24"/>
          <w:szCs w:val="24"/>
        </w:rPr>
        <w:t>es</w:t>
      </w:r>
      <w:r w:rsidR="00222F30" w:rsidRPr="004C18A1">
        <w:rPr>
          <w:rFonts w:ascii="Palatino Linotype" w:hAnsi="Palatino Linotype" w:cs="Arial"/>
          <w:sz w:val="24"/>
          <w:szCs w:val="24"/>
        </w:rPr>
        <w:t xml:space="preserve"> por ser del conocimiento de las partes no se inserta</w:t>
      </w:r>
      <w:r w:rsidR="00FC7C8B" w:rsidRPr="004C18A1">
        <w:rPr>
          <w:rFonts w:ascii="Palatino Linotype" w:hAnsi="Palatino Linotype" w:cs="Arial"/>
          <w:sz w:val="24"/>
          <w:szCs w:val="24"/>
        </w:rPr>
        <w:t>n</w:t>
      </w:r>
      <w:r w:rsidR="00222F30" w:rsidRPr="004C18A1">
        <w:rPr>
          <w:rFonts w:ascii="Palatino Linotype" w:hAnsi="Palatino Linotype" w:cs="Arial"/>
          <w:sz w:val="24"/>
          <w:szCs w:val="24"/>
        </w:rPr>
        <w:t xml:space="preserve"> en el presente; sin embargo</w:t>
      </w:r>
      <w:r w:rsidR="003E5655" w:rsidRPr="004C18A1">
        <w:rPr>
          <w:rFonts w:ascii="Palatino Linotype" w:hAnsi="Palatino Linotype" w:cs="Arial"/>
          <w:sz w:val="24"/>
          <w:szCs w:val="24"/>
        </w:rPr>
        <w:t>,</w:t>
      </w:r>
      <w:r w:rsidR="00222F30" w:rsidRPr="004C18A1">
        <w:rPr>
          <w:rFonts w:ascii="Palatino Linotype" w:hAnsi="Palatino Linotype" w:cs="Arial"/>
          <w:sz w:val="24"/>
          <w:szCs w:val="24"/>
        </w:rPr>
        <w:t xml:space="preserve"> será</w:t>
      </w:r>
      <w:r w:rsidR="00FC7C8B" w:rsidRPr="004C18A1">
        <w:rPr>
          <w:rFonts w:ascii="Palatino Linotype" w:hAnsi="Palatino Linotype" w:cs="Arial"/>
          <w:sz w:val="24"/>
          <w:szCs w:val="24"/>
        </w:rPr>
        <w:t>n</w:t>
      </w:r>
      <w:r w:rsidR="00222F30" w:rsidRPr="004C18A1">
        <w:rPr>
          <w:rFonts w:ascii="Palatino Linotype" w:hAnsi="Palatino Linotype" w:cs="Arial"/>
          <w:sz w:val="24"/>
          <w:szCs w:val="24"/>
        </w:rPr>
        <w:t xml:space="preserve"> materia de estudio en el apartado correspondiente.</w:t>
      </w:r>
    </w:p>
    <w:p w:rsidR="00222F30" w:rsidRPr="004C18A1" w:rsidRDefault="00222F30" w:rsidP="00E20C6A">
      <w:pPr>
        <w:spacing w:after="0" w:line="276" w:lineRule="auto"/>
        <w:rPr>
          <w:rFonts w:ascii="Palatino Linotype" w:eastAsia="Times New Roman" w:hAnsi="Palatino Linotype" w:cs="Arial"/>
          <w:i/>
          <w:lang w:val="es-ES" w:eastAsia="es-ES"/>
        </w:rPr>
      </w:pPr>
    </w:p>
    <w:p w:rsidR="00F41517" w:rsidRPr="004C18A1" w:rsidRDefault="007F314D" w:rsidP="00293816">
      <w:pPr>
        <w:spacing w:after="0" w:line="360" w:lineRule="auto"/>
        <w:jc w:val="both"/>
        <w:rPr>
          <w:rFonts w:ascii="Palatino Linotype" w:eastAsia="Times New Roman" w:hAnsi="Palatino Linotype" w:cs="Arial"/>
          <w:sz w:val="24"/>
          <w:szCs w:val="24"/>
          <w:lang w:val="es-ES" w:eastAsia="es-ES"/>
        </w:rPr>
      </w:pPr>
      <w:r w:rsidRPr="004C18A1">
        <w:rPr>
          <w:rFonts w:ascii="Palatino Linotype" w:eastAsia="Times New Roman" w:hAnsi="Palatino Linotype" w:cs="Arial"/>
          <w:b/>
          <w:sz w:val="24"/>
          <w:szCs w:val="24"/>
          <w:lang w:val="es-ES" w:eastAsia="es-ES"/>
        </w:rPr>
        <w:t>I</w:t>
      </w:r>
      <w:r w:rsidR="00FC7C8B" w:rsidRPr="004C18A1">
        <w:rPr>
          <w:rFonts w:ascii="Palatino Linotype" w:eastAsia="Times New Roman" w:hAnsi="Palatino Linotype" w:cs="Arial"/>
          <w:b/>
          <w:sz w:val="24"/>
          <w:szCs w:val="24"/>
          <w:lang w:val="es-ES" w:eastAsia="es-ES"/>
        </w:rPr>
        <w:t>V</w:t>
      </w:r>
      <w:r w:rsidR="0027427A" w:rsidRPr="004C18A1">
        <w:rPr>
          <w:rFonts w:ascii="Palatino Linotype" w:eastAsia="Times New Roman" w:hAnsi="Palatino Linotype" w:cs="Arial"/>
          <w:b/>
          <w:sz w:val="24"/>
          <w:szCs w:val="24"/>
          <w:lang w:val="es-ES" w:eastAsia="es-ES"/>
        </w:rPr>
        <w:t xml:space="preserve">. </w:t>
      </w:r>
      <w:r w:rsidRPr="004C18A1">
        <w:rPr>
          <w:rFonts w:ascii="Palatino Linotype" w:eastAsia="Times New Roman" w:hAnsi="Palatino Linotype" w:cs="Times New Roman"/>
          <w:sz w:val="24"/>
          <w:szCs w:val="24"/>
          <w:lang w:val="es-ES" w:eastAsia="es-ES"/>
        </w:rPr>
        <w:t>Inconforme con la</w:t>
      </w:r>
      <w:r w:rsidR="0027427A" w:rsidRPr="004C18A1">
        <w:rPr>
          <w:rFonts w:ascii="Palatino Linotype" w:eastAsia="Times New Roman" w:hAnsi="Palatino Linotype" w:cs="Times New Roman"/>
          <w:sz w:val="24"/>
          <w:szCs w:val="24"/>
          <w:lang w:val="es-ES" w:eastAsia="es-ES"/>
        </w:rPr>
        <w:t xml:space="preserve"> </w:t>
      </w:r>
      <w:r w:rsidR="0027427A" w:rsidRPr="004C18A1">
        <w:rPr>
          <w:rFonts w:ascii="Palatino Linotype" w:eastAsia="Times New Roman" w:hAnsi="Palatino Linotype" w:cs="Arial"/>
          <w:sz w:val="24"/>
          <w:szCs w:val="24"/>
          <w:lang w:val="es-ES" w:eastAsia="es-ES"/>
        </w:rPr>
        <w:t>respuesta</w:t>
      </w:r>
      <w:r w:rsidR="003E5655" w:rsidRPr="004C18A1">
        <w:rPr>
          <w:rFonts w:ascii="Palatino Linotype" w:eastAsia="Times New Roman" w:hAnsi="Palatino Linotype" w:cs="Arial"/>
          <w:sz w:val="24"/>
          <w:szCs w:val="24"/>
          <w:lang w:val="es-ES" w:eastAsia="es-ES"/>
        </w:rPr>
        <w:t>,</w:t>
      </w:r>
      <w:r w:rsidR="0027427A" w:rsidRPr="004C18A1">
        <w:rPr>
          <w:rFonts w:ascii="Palatino Linotype" w:eastAsia="Times New Roman" w:hAnsi="Palatino Linotype" w:cs="Arial"/>
          <w:sz w:val="24"/>
          <w:szCs w:val="24"/>
          <w:lang w:val="es-ES" w:eastAsia="es-ES"/>
        </w:rPr>
        <w:t xml:space="preserve"> el </w:t>
      </w:r>
      <w:r w:rsidRPr="004C18A1">
        <w:rPr>
          <w:rFonts w:ascii="Palatino Linotype" w:eastAsia="Times New Roman" w:hAnsi="Palatino Linotype" w:cs="Arial"/>
          <w:sz w:val="24"/>
          <w:szCs w:val="24"/>
          <w:lang w:val="es-ES" w:eastAsia="es-ES"/>
        </w:rPr>
        <w:t>veint</w:t>
      </w:r>
      <w:r w:rsidR="00BE718C" w:rsidRPr="004C18A1">
        <w:rPr>
          <w:rFonts w:ascii="Palatino Linotype" w:eastAsia="Times New Roman" w:hAnsi="Palatino Linotype" w:cs="Arial"/>
          <w:sz w:val="24"/>
          <w:szCs w:val="24"/>
          <w:lang w:val="es-ES" w:eastAsia="es-ES"/>
        </w:rPr>
        <w:t>iuno</w:t>
      </w:r>
      <w:r w:rsidR="00FC7C8B" w:rsidRPr="004C18A1">
        <w:rPr>
          <w:rFonts w:ascii="Palatino Linotype" w:eastAsia="Times New Roman" w:hAnsi="Palatino Linotype" w:cs="Arial"/>
          <w:sz w:val="24"/>
          <w:szCs w:val="24"/>
          <w:lang w:val="es-ES" w:eastAsia="es-ES"/>
        </w:rPr>
        <w:t xml:space="preserve"> </w:t>
      </w:r>
      <w:r w:rsidR="0027427A" w:rsidRPr="004C18A1">
        <w:rPr>
          <w:rFonts w:ascii="Palatino Linotype" w:eastAsia="Times New Roman" w:hAnsi="Palatino Linotype" w:cs="Arial"/>
          <w:sz w:val="24"/>
          <w:szCs w:val="24"/>
          <w:lang w:val="es-ES" w:eastAsia="es-ES"/>
        </w:rPr>
        <w:t xml:space="preserve">de </w:t>
      </w:r>
      <w:r w:rsidR="00043CB4" w:rsidRPr="004C18A1">
        <w:rPr>
          <w:rFonts w:ascii="Palatino Linotype" w:eastAsia="Times New Roman" w:hAnsi="Palatino Linotype" w:cs="Arial"/>
          <w:sz w:val="24"/>
          <w:szCs w:val="24"/>
          <w:lang w:val="es-ES" w:eastAsia="es-ES"/>
        </w:rPr>
        <w:t>mayo</w:t>
      </w:r>
      <w:r w:rsidR="0027427A" w:rsidRPr="004C18A1">
        <w:rPr>
          <w:rFonts w:ascii="Palatino Linotype" w:eastAsia="Times New Roman" w:hAnsi="Palatino Linotype" w:cs="Arial"/>
          <w:sz w:val="24"/>
          <w:szCs w:val="24"/>
          <w:lang w:val="es-ES" w:eastAsia="es-ES"/>
        </w:rPr>
        <w:t xml:space="preserve"> de dos mil diecinueve</w:t>
      </w:r>
      <w:r w:rsidR="0075054E" w:rsidRPr="004C18A1">
        <w:rPr>
          <w:rFonts w:ascii="Palatino Linotype" w:eastAsia="Times New Roman" w:hAnsi="Palatino Linotype" w:cs="Arial"/>
          <w:sz w:val="24"/>
          <w:szCs w:val="24"/>
          <w:lang w:val="es-ES" w:eastAsia="es-ES"/>
        </w:rPr>
        <w:t xml:space="preserve">, </w:t>
      </w:r>
      <w:r w:rsidR="00FC7C8B" w:rsidRPr="004C18A1">
        <w:rPr>
          <w:rFonts w:ascii="Palatino Linotype" w:eastAsia="Times New Roman" w:hAnsi="Palatino Linotype" w:cs="Times New Roman"/>
          <w:b/>
          <w:sz w:val="24"/>
          <w:szCs w:val="24"/>
          <w:lang w:val="es-ES" w:eastAsia="es-ES"/>
        </w:rPr>
        <w:t>LA</w:t>
      </w:r>
      <w:r w:rsidR="0027427A" w:rsidRPr="004C18A1">
        <w:rPr>
          <w:rFonts w:ascii="Palatino Linotype" w:eastAsia="Times New Roman" w:hAnsi="Palatino Linotype" w:cs="Times New Roman"/>
          <w:b/>
          <w:sz w:val="24"/>
          <w:szCs w:val="24"/>
          <w:lang w:val="es-ES" w:eastAsia="es-ES"/>
        </w:rPr>
        <w:t xml:space="preserve"> RECURRENTE</w:t>
      </w:r>
      <w:r w:rsidR="0027427A" w:rsidRPr="004C18A1">
        <w:rPr>
          <w:rFonts w:ascii="Palatino Linotype" w:eastAsia="Times New Roman" w:hAnsi="Palatino Linotype" w:cs="Times New Roman"/>
          <w:sz w:val="24"/>
          <w:szCs w:val="24"/>
          <w:lang w:val="es-ES" w:eastAsia="es-ES"/>
        </w:rPr>
        <w:t xml:space="preserve"> interpuso el recurso de revisión objeto del presente estudio </w:t>
      </w:r>
      <w:r w:rsidR="00174903" w:rsidRPr="004C18A1">
        <w:rPr>
          <w:rFonts w:ascii="Palatino Linotype" w:eastAsia="Times New Roman" w:hAnsi="Palatino Linotype" w:cs="Times New Roman"/>
          <w:sz w:val="24"/>
          <w:szCs w:val="24"/>
          <w:lang w:val="es-ES" w:eastAsia="es-ES"/>
        </w:rPr>
        <w:t xml:space="preserve">y </w:t>
      </w:r>
      <w:r w:rsidR="003E5655" w:rsidRPr="004C18A1">
        <w:rPr>
          <w:rFonts w:ascii="Palatino Linotype" w:eastAsia="Times New Roman" w:hAnsi="Palatino Linotype" w:cs="Times New Roman"/>
          <w:sz w:val="24"/>
          <w:szCs w:val="24"/>
          <w:lang w:val="es-ES" w:eastAsia="es-ES"/>
        </w:rPr>
        <w:t xml:space="preserve">al que </w:t>
      </w:r>
      <w:r w:rsidR="00174903" w:rsidRPr="004C18A1">
        <w:rPr>
          <w:rFonts w:ascii="Palatino Linotype" w:eastAsia="Times New Roman" w:hAnsi="Palatino Linotype" w:cs="Times New Roman"/>
          <w:sz w:val="24"/>
          <w:szCs w:val="24"/>
          <w:lang w:val="es-ES" w:eastAsia="es-ES"/>
        </w:rPr>
        <w:t xml:space="preserve">se le asignó el número </w:t>
      </w:r>
      <w:r w:rsidR="0027427A" w:rsidRPr="004C18A1">
        <w:rPr>
          <w:rFonts w:ascii="Palatino Linotype" w:eastAsia="Times New Roman" w:hAnsi="Palatino Linotype" w:cs="Times New Roman"/>
          <w:sz w:val="24"/>
          <w:szCs w:val="24"/>
          <w:lang w:val="es-ES" w:eastAsia="es-ES"/>
        </w:rPr>
        <w:t>de expediente</w:t>
      </w:r>
      <w:r w:rsidR="00C57ECB" w:rsidRPr="004C18A1">
        <w:rPr>
          <w:rFonts w:ascii="Palatino Linotype" w:eastAsia="Times New Roman" w:hAnsi="Palatino Linotype" w:cs="Arial"/>
          <w:sz w:val="24"/>
          <w:szCs w:val="24"/>
          <w:lang w:val="es-ES" w:eastAsia="es-ES"/>
        </w:rPr>
        <w:t xml:space="preserve"> </w:t>
      </w:r>
      <w:r w:rsidR="00C57ECB" w:rsidRPr="004C18A1">
        <w:rPr>
          <w:rFonts w:ascii="Palatino Linotype" w:eastAsia="Times New Roman" w:hAnsi="Palatino Linotype" w:cs="Times New Roman"/>
          <w:b/>
          <w:sz w:val="24"/>
          <w:szCs w:val="24"/>
          <w:lang w:eastAsia="es-MX"/>
        </w:rPr>
        <w:t>0</w:t>
      </w:r>
      <w:r w:rsidR="00FC7C8B" w:rsidRPr="004C18A1">
        <w:rPr>
          <w:rFonts w:ascii="Palatino Linotype" w:eastAsia="Times New Roman" w:hAnsi="Palatino Linotype" w:cs="Times New Roman"/>
          <w:b/>
          <w:sz w:val="24"/>
          <w:szCs w:val="24"/>
          <w:lang w:eastAsia="es-MX"/>
        </w:rPr>
        <w:t>4</w:t>
      </w:r>
      <w:r w:rsidRPr="004C18A1">
        <w:rPr>
          <w:rFonts w:ascii="Palatino Linotype" w:eastAsia="Times New Roman" w:hAnsi="Palatino Linotype" w:cs="Times New Roman"/>
          <w:b/>
          <w:sz w:val="24"/>
          <w:szCs w:val="24"/>
          <w:lang w:eastAsia="es-MX"/>
        </w:rPr>
        <w:t>4</w:t>
      </w:r>
      <w:r w:rsidR="00BE718C" w:rsidRPr="004C18A1">
        <w:rPr>
          <w:rFonts w:ascii="Palatino Linotype" w:eastAsia="Times New Roman" w:hAnsi="Palatino Linotype" w:cs="Times New Roman"/>
          <w:b/>
          <w:sz w:val="24"/>
          <w:szCs w:val="24"/>
          <w:lang w:eastAsia="es-MX"/>
        </w:rPr>
        <w:t>7</w:t>
      </w:r>
      <w:r w:rsidR="00293816" w:rsidRPr="004C18A1">
        <w:rPr>
          <w:rFonts w:ascii="Palatino Linotype" w:eastAsia="Times New Roman" w:hAnsi="Palatino Linotype" w:cs="Times New Roman"/>
          <w:b/>
          <w:sz w:val="24"/>
          <w:szCs w:val="24"/>
          <w:lang w:eastAsia="es-MX"/>
        </w:rPr>
        <w:t>7</w:t>
      </w:r>
      <w:r w:rsidR="00C57ECB" w:rsidRPr="004C18A1">
        <w:rPr>
          <w:rFonts w:ascii="Palatino Linotype" w:eastAsia="Times New Roman" w:hAnsi="Palatino Linotype" w:cs="Times New Roman"/>
          <w:b/>
          <w:sz w:val="24"/>
          <w:szCs w:val="24"/>
          <w:lang w:eastAsia="es-MX"/>
        </w:rPr>
        <w:t>/INFOEM/IP/RR/2019</w:t>
      </w:r>
      <w:r w:rsidR="00C57ECB" w:rsidRPr="004C18A1">
        <w:rPr>
          <w:rFonts w:ascii="Palatino Linotype" w:eastAsia="Times New Roman" w:hAnsi="Palatino Linotype" w:cs="Times New Roman"/>
          <w:sz w:val="24"/>
          <w:szCs w:val="24"/>
          <w:lang w:eastAsia="es-MX"/>
        </w:rPr>
        <w:t xml:space="preserve">, </w:t>
      </w:r>
      <w:r w:rsidR="00C57ECB" w:rsidRPr="004C18A1">
        <w:rPr>
          <w:rFonts w:ascii="Palatino Linotype" w:eastAsia="Times New Roman" w:hAnsi="Palatino Linotype" w:cs="Arial"/>
          <w:sz w:val="24"/>
          <w:szCs w:val="24"/>
          <w:lang w:val="es-ES" w:eastAsia="es-ES"/>
        </w:rPr>
        <w:t>en el que señaló como acto impugnado y razones o motivos de inconformidad lo siguiente:</w:t>
      </w:r>
    </w:p>
    <w:p w:rsidR="00222F30" w:rsidRPr="004C18A1" w:rsidRDefault="00702FDB" w:rsidP="00293816">
      <w:pPr>
        <w:spacing w:after="0" w:line="360" w:lineRule="auto"/>
        <w:jc w:val="both"/>
        <w:rPr>
          <w:rFonts w:ascii="Palatino Linotype" w:eastAsia="Times New Roman" w:hAnsi="Palatino Linotype" w:cs="Arial"/>
          <w:sz w:val="24"/>
          <w:szCs w:val="24"/>
          <w:lang w:val="es-ES" w:eastAsia="es-ES"/>
        </w:rPr>
      </w:pPr>
      <w:r w:rsidRPr="004C18A1">
        <w:rPr>
          <w:rFonts w:ascii="Palatino Linotype" w:eastAsia="Times New Roman" w:hAnsi="Palatino Linotype" w:cs="Arial"/>
          <w:sz w:val="24"/>
          <w:szCs w:val="24"/>
          <w:lang w:val="es-ES" w:eastAsia="es-ES"/>
        </w:rPr>
        <w:t xml:space="preserve"> </w:t>
      </w:r>
    </w:p>
    <w:tbl>
      <w:tblPr>
        <w:tblStyle w:val="Tablaconcuadrcula"/>
        <w:tblW w:w="0" w:type="auto"/>
        <w:jc w:val="center"/>
        <w:tblLook w:val="04A0" w:firstRow="1" w:lastRow="0" w:firstColumn="1" w:lastColumn="0" w:noHBand="0" w:noVBand="1"/>
      </w:tblPr>
      <w:tblGrid>
        <w:gridCol w:w="2689"/>
        <w:gridCol w:w="3324"/>
        <w:gridCol w:w="2815"/>
      </w:tblGrid>
      <w:tr w:rsidR="00C318AA" w:rsidRPr="004C18A1" w:rsidTr="00896D62">
        <w:trPr>
          <w:jc w:val="center"/>
        </w:trPr>
        <w:tc>
          <w:tcPr>
            <w:tcW w:w="2689" w:type="dxa"/>
            <w:shd w:val="clear" w:color="auto" w:fill="000000" w:themeFill="text1"/>
            <w:vAlign w:val="center"/>
          </w:tcPr>
          <w:p w:rsidR="00C318AA" w:rsidRPr="004C18A1" w:rsidRDefault="00C318AA" w:rsidP="00C318AA">
            <w:pPr>
              <w:jc w:val="center"/>
              <w:rPr>
                <w:rFonts w:ascii="Palatino Linotype" w:hAnsi="Palatino Linotype"/>
                <w:b/>
                <w:sz w:val="24"/>
                <w:szCs w:val="24"/>
              </w:rPr>
            </w:pPr>
            <w:r w:rsidRPr="004C18A1">
              <w:rPr>
                <w:rFonts w:ascii="Palatino Linotype" w:hAnsi="Palatino Linotype"/>
                <w:b/>
                <w:sz w:val="24"/>
                <w:szCs w:val="24"/>
              </w:rPr>
              <w:lastRenderedPageBreak/>
              <w:t>Número de Recurso</w:t>
            </w:r>
          </w:p>
        </w:tc>
        <w:tc>
          <w:tcPr>
            <w:tcW w:w="3324" w:type="dxa"/>
            <w:shd w:val="clear" w:color="auto" w:fill="000000" w:themeFill="text1"/>
            <w:vAlign w:val="center"/>
          </w:tcPr>
          <w:p w:rsidR="00C318AA" w:rsidRPr="004C18A1" w:rsidRDefault="00C318AA" w:rsidP="00C318AA">
            <w:pPr>
              <w:jc w:val="center"/>
              <w:rPr>
                <w:rFonts w:ascii="Palatino Linotype" w:hAnsi="Palatino Linotype"/>
                <w:b/>
                <w:sz w:val="24"/>
                <w:szCs w:val="24"/>
              </w:rPr>
            </w:pPr>
            <w:r w:rsidRPr="004C18A1">
              <w:rPr>
                <w:rFonts w:ascii="Palatino Linotype" w:hAnsi="Palatino Linotype"/>
                <w:b/>
                <w:sz w:val="24"/>
                <w:szCs w:val="24"/>
              </w:rPr>
              <w:t>Acto Impugnado</w:t>
            </w:r>
          </w:p>
        </w:tc>
        <w:tc>
          <w:tcPr>
            <w:tcW w:w="2815" w:type="dxa"/>
            <w:shd w:val="clear" w:color="auto" w:fill="000000" w:themeFill="text1"/>
            <w:vAlign w:val="center"/>
          </w:tcPr>
          <w:p w:rsidR="00C318AA" w:rsidRPr="004C18A1" w:rsidRDefault="00C318AA" w:rsidP="00C318AA">
            <w:pPr>
              <w:jc w:val="center"/>
              <w:rPr>
                <w:rFonts w:ascii="Palatino Linotype" w:hAnsi="Palatino Linotype"/>
                <w:b/>
                <w:sz w:val="24"/>
                <w:szCs w:val="24"/>
              </w:rPr>
            </w:pPr>
            <w:r w:rsidRPr="004C18A1">
              <w:rPr>
                <w:rFonts w:ascii="Palatino Linotype" w:hAnsi="Palatino Linotype"/>
                <w:b/>
                <w:sz w:val="24"/>
                <w:szCs w:val="24"/>
              </w:rPr>
              <w:t>Razones o motivos de inconformidad</w:t>
            </w:r>
          </w:p>
        </w:tc>
      </w:tr>
      <w:tr w:rsidR="00C318AA" w:rsidRPr="004C18A1" w:rsidTr="003E5655">
        <w:trPr>
          <w:trHeight w:val="689"/>
          <w:jc w:val="center"/>
        </w:trPr>
        <w:tc>
          <w:tcPr>
            <w:tcW w:w="2689" w:type="dxa"/>
          </w:tcPr>
          <w:p w:rsidR="00C318AA" w:rsidRPr="004C18A1" w:rsidRDefault="00C318AA" w:rsidP="00702FDB">
            <w:pPr>
              <w:rPr>
                <w:rFonts w:ascii="Palatino Linotype" w:hAnsi="Palatino Linotype"/>
                <w:sz w:val="20"/>
                <w:szCs w:val="20"/>
              </w:rPr>
            </w:pPr>
            <w:r w:rsidRPr="004C18A1">
              <w:rPr>
                <w:rFonts w:ascii="Palatino Linotype" w:eastAsia="Times New Roman" w:hAnsi="Palatino Linotype" w:cs="Times New Roman"/>
                <w:b/>
                <w:sz w:val="20"/>
                <w:szCs w:val="20"/>
                <w:lang w:eastAsia="es-MX"/>
              </w:rPr>
              <w:t>0</w:t>
            </w:r>
            <w:r w:rsidR="00FC7C8B" w:rsidRPr="004C18A1">
              <w:rPr>
                <w:rFonts w:ascii="Palatino Linotype" w:eastAsia="Times New Roman" w:hAnsi="Palatino Linotype" w:cs="Times New Roman"/>
                <w:b/>
                <w:sz w:val="20"/>
                <w:szCs w:val="20"/>
                <w:lang w:eastAsia="es-MX"/>
              </w:rPr>
              <w:t>4</w:t>
            </w:r>
            <w:r w:rsidR="00BE718C" w:rsidRPr="004C18A1">
              <w:rPr>
                <w:rFonts w:ascii="Palatino Linotype" w:eastAsia="Times New Roman" w:hAnsi="Palatino Linotype" w:cs="Times New Roman"/>
                <w:b/>
                <w:sz w:val="20"/>
                <w:szCs w:val="20"/>
                <w:lang w:eastAsia="es-MX"/>
              </w:rPr>
              <w:t>47</w:t>
            </w:r>
            <w:r w:rsidR="00293816" w:rsidRPr="004C18A1">
              <w:rPr>
                <w:rFonts w:ascii="Palatino Linotype" w:eastAsia="Times New Roman" w:hAnsi="Palatino Linotype" w:cs="Times New Roman"/>
                <w:b/>
                <w:sz w:val="20"/>
                <w:szCs w:val="20"/>
                <w:lang w:eastAsia="es-MX"/>
              </w:rPr>
              <w:t>7</w:t>
            </w:r>
            <w:r w:rsidRPr="004C18A1">
              <w:rPr>
                <w:rFonts w:ascii="Palatino Linotype" w:eastAsia="Times New Roman" w:hAnsi="Palatino Linotype" w:cs="Times New Roman"/>
                <w:b/>
                <w:sz w:val="20"/>
                <w:szCs w:val="20"/>
                <w:lang w:eastAsia="es-MX"/>
              </w:rPr>
              <w:t>/INFOEM/IP/RR/2019</w:t>
            </w:r>
          </w:p>
        </w:tc>
        <w:tc>
          <w:tcPr>
            <w:tcW w:w="3324" w:type="dxa"/>
          </w:tcPr>
          <w:p w:rsidR="00C318AA" w:rsidRPr="004C18A1" w:rsidRDefault="00BE718C" w:rsidP="00043CB4">
            <w:pPr>
              <w:jc w:val="both"/>
              <w:rPr>
                <w:rFonts w:ascii="Palatino Linotype" w:hAnsi="Palatino Linotype"/>
                <w:i/>
              </w:rPr>
            </w:pPr>
            <w:r w:rsidRPr="004C18A1">
              <w:rPr>
                <w:rFonts w:ascii="Palatino Linotype" w:hAnsi="Palatino Linotype"/>
                <w:i/>
                <w:color w:val="000000"/>
              </w:rPr>
              <w:t>FALTA ACTA DE CABILDO</w:t>
            </w:r>
          </w:p>
        </w:tc>
        <w:tc>
          <w:tcPr>
            <w:tcW w:w="2815" w:type="dxa"/>
          </w:tcPr>
          <w:p w:rsidR="00C318AA" w:rsidRPr="004C18A1" w:rsidRDefault="00BE718C" w:rsidP="00043CB4">
            <w:pPr>
              <w:jc w:val="both"/>
              <w:rPr>
                <w:rFonts w:ascii="Palatino Linotype" w:hAnsi="Palatino Linotype"/>
                <w:i/>
                <w:sz w:val="24"/>
                <w:szCs w:val="24"/>
              </w:rPr>
            </w:pPr>
            <w:r w:rsidRPr="004C18A1">
              <w:rPr>
                <w:rFonts w:ascii="Palatino Linotype" w:hAnsi="Palatino Linotype"/>
                <w:i/>
                <w:color w:val="000000"/>
                <w:sz w:val="24"/>
                <w:szCs w:val="24"/>
              </w:rPr>
              <w:t>FALTA ACTA DE CABILDO</w:t>
            </w:r>
          </w:p>
        </w:tc>
      </w:tr>
    </w:tbl>
    <w:p w:rsidR="006823BA" w:rsidRPr="004C18A1" w:rsidRDefault="006823BA">
      <w:pPr>
        <w:rPr>
          <w:rFonts w:ascii="Palatino Linotype" w:hAnsi="Palatino Linotype"/>
          <w:sz w:val="24"/>
          <w:szCs w:val="24"/>
        </w:rPr>
      </w:pPr>
    </w:p>
    <w:p w:rsidR="00A36862" w:rsidRPr="004C18A1"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4C18A1">
        <w:rPr>
          <w:rFonts w:ascii="Palatino Linotype" w:eastAsia="Times New Roman" w:hAnsi="Palatino Linotype" w:cs="Arial"/>
          <w:b/>
          <w:sz w:val="28"/>
          <w:szCs w:val="28"/>
          <w:lang w:val="es-ES" w:eastAsia="es-ES"/>
        </w:rPr>
        <w:t>V.</w:t>
      </w:r>
      <w:r w:rsidRPr="004C18A1">
        <w:rPr>
          <w:rFonts w:ascii="Palatino Linotype" w:eastAsia="Times New Roman" w:hAnsi="Palatino Linotype" w:cs="Arial"/>
          <w:b/>
          <w:sz w:val="28"/>
          <w:szCs w:val="24"/>
          <w:lang w:val="es-ES" w:eastAsia="es-ES"/>
        </w:rPr>
        <w:t xml:space="preserve"> </w:t>
      </w:r>
      <w:r w:rsidRPr="004C18A1">
        <w:rPr>
          <w:rFonts w:ascii="Palatino Linotype" w:eastAsia="Times New Roman" w:hAnsi="Palatino Linotype" w:cs="Arial"/>
          <w:sz w:val="24"/>
          <w:szCs w:val="24"/>
          <w:lang w:val="es-ES" w:eastAsia="es-ES"/>
        </w:rPr>
        <w:t xml:space="preserve">El </w:t>
      </w:r>
      <w:r w:rsidR="00BE718C" w:rsidRPr="004C18A1">
        <w:rPr>
          <w:rFonts w:ascii="Palatino Linotype" w:eastAsia="Times New Roman" w:hAnsi="Palatino Linotype" w:cs="Arial"/>
          <w:sz w:val="24"/>
          <w:szCs w:val="24"/>
          <w:lang w:val="es-ES" w:eastAsia="es-ES"/>
        </w:rPr>
        <w:t>veintiuno</w:t>
      </w:r>
      <w:r w:rsidRPr="004C18A1">
        <w:rPr>
          <w:rFonts w:ascii="Palatino Linotype" w:eastAsia="Times New Roman" w:hAnsi="Palatino Linotype" w:cs="Arial"/>
          <w:sz w:val="24"/>
          <w:szCs w:val="24"/>
          <w:lang w:val="es-ES" w:eastAsia="es-ES"/>
        </w:rPr>
        <w:t xml:space="preserve"> de </w:t>
      </w:r>
      <w:r w:rsidR="00043CB4" w:rsidRPr="004C18A1">
        <w:rPr>
          <w:rFonts w:ascii="Palatino Linotype" w:eastAsia="Times New Roman" w:hAnsi="Palatino Linotype" w:cs="Arial"/>
          <w:sz w:val="24"/>
          <w:szCs w:val="24"/>
          <w:lang w:val="es-ES" w:eastAsia="es-ES"/>
        </w:rPr>
        <w:t>mayo</w:t>
      </w:r>
      <w:r w:rsidRPr="004C18A1">
        <w:rPr>
          <w:rFonts w:ascii="Palatino Linotype" w:eastAsia="Times New Roman" w:hAnsi="Palatino Linotype" w:cs="Arial"/>
          <w:sz w:val="24"/>
          <w:szCs w:val="24"/>
          <w:lang w:val="es-ES" w:eastAsia="es-ES"/>
        </w:rPr>
        <w:t xml:space="preserve"> de dos mil diecinueve</w:t>
      </w:r>
      <w:r w:rsidRPr="004C18A1">
        <w:rPr>
          <w:rFonts w:ascii="Palatino Linotype" w:eastAsia="Times New Roman" w:hAnsi="Palatino Linotype" w:cs="Times New Roman"/>
          <w:sz w:val="24"/>
          <w:szCs w:val="24"/>
          <w:lang w:val="es-ES" w:eastAsia="es-ES"/>
        </w:rPr>
        <w:t>, el</w:t>
      </w:r>
      <w:r w:rsidRPr="004C18A1">
        <w:rPr>
          <w:rFonts w:ascii="Palatino Linotype" w:eastAsia="Times New Roman" w:hAnsi="Palatino Linotype" w:cs="Arial"/>
          <w:sz w:val="24"/>
          <w:szCs w:val="24"/>
          <w:lang w:val="es-ES" w:eastAsia="es-ES"/>
        </w:rPr>
        <w:t xml:space="preserve"> </w:t>
      </w:r>
      <w:r w:rsidRPr="004C18A1">
        <w:rPr>
          <w:rFonts w:ascii="Palatino Linotype" w:eastAsia="Times New Roman" w:hAnsi="Palatino Linotype" w:cs="Arial"/>
          <w:sz w:val="24"/>
          <w:szCs w:val="24"/>
          <w:lang w:val="es-ES_tradnl" w:eastAsia="es-ES"/>
        </w:rPr>
        <w:t>recurso de revisión de que</w:t>
      </w:r>
      <w:r w:rsidRPr="004C18A1">
        <w:rPr>
          <w:rFonts w:ascii="Palatino Linotype" w:eastAsia="Times New Roman" w:hAnsi="Palatino Linotype" w:cs="Arial"/>
          <w:sz w:val="24"/>
          <w:szCs w:val="24"/>
          <w:lang w:val="es-ES" w:eastAsia="es-ES"/>
        </w:rPr>
        <w:t xml:space="preserve"> se trata</w:t>
      </w:r>
      <w:r w:rsidRPr="004C18A1">
        <w:rPr>
          <w:rFonts w:ascii="Palatino Linotype" w:eastAsia="Times New Roman" w:hAnsi="Palatino Linotype" w:cs="Arial"/>
          <w:sz w:val="24"/>
          <w:szCs w:val="24"/>
          <w:lang w:val="es-ES_tradnl" w:eastAsia="es-ES"/>
        </w:rPr>
        <w:t xml:space="preserve"> se envió electrónicamente al Instituto de </w:t>
      </w:r>
      <w:r w:rsidRPr="004C18A1">
        <w:rPr>
          <w:rFonts w:ascii="Palatino Linotype" w:eastAsia="Arial Unicode MS" w:hAnsi="Palatino Linotype" w:cs="Arial"/>
          <w:sz w:val="24"/>
          <w:szCs w:val="24"/>
          <w:lang w:val="es-ES" w:eastAsia="es-ES"/>
        </w:rPr>
        <w:t>Transparencia</w:t>
      </w:r>
      <w:r w:rsidRPr="004C18A1">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4C18A1">
        <w:rPr>
          <w:rFonts w:ascii="Palatino Linotype" w:eastAsia="Times New Roman" w:hAnsi="Palatino Linotype" w:cs="Times New Roman"/>
          <w:sz w:val="24"/>
          <w:szCs w:val="24"/>
          <w:lang w:val="es-ES" w:eastAsia="es-ES"/>
        </w:rPr>
        <w:t>Ley de Transparencia y Acceso a la Información Pública del Estado de México y Municipios</w:t>
      </w:r>
      <w:r w:rsidRPr="004C18A1">
        <w:rPr>
          <w:rFonts w:ascii="Palatino Linotype" w:eastAsia="Times New Roman" w:hAnsi="Palatino Linotype" w:cs="Arial"/>
          <w:sz w:val="24"/>
          <w:szCs w:val="24"/>
          <w:lang w:val="es-ES_tradnl" w:eastAsia="es-ES"/>
        </w:rPr>
        <w:t>, se turnó, a través del</w:t>
      </w:r>
      <w:r w:rsidRPr="004C18A1">
        <w:rPr>
          <w:rFonts w:ascii="Palatino Linotype" w:eastAsia="Arial Unicode MS" w:hAnsi="Palatino Linotype" w:cs="Arial"/>
          <w:sz w:val="24"/>
          <w:szCs w:val="24"/>
          <w:lang w:val="es-ES_tradnl" w:eastAsia="es-ES"/>
        </w:rPr>
        <w:t xml:space="preserve"> </w:t>
      </w:r>
      <w:r w:rsidRPr="004C18A1">
        <w:rPr>
          <w:rFonts w:ascii="Palatino Linotype" w:eastAsia="Arial Unicode MS" w:hAnsi="Palatino Linotype" w:cs="Arial"/>
          <w:b/>
          <w:sz w:val="24"/>
          <w:szCs w:val="24"/>
          <w:lang w:val="es-ES_tradnl" w:eastAsia="es-ES"/>
        </w:rPr>
        <w:t>SAIMEX</w:t>
      </w:r>
      <w:r w:rsidRPr="004C18A1">
        <w:rPr>
          <w:rFonts w:ascii="Palatino Linotype" w:eastAsia="Times New Roman" w:hAnsi="Palatino Linotype" w:cs="Times New Roman"/>
          <w:sz w:val="24"/>
          <w:szCs w:val="24"/>
          <w:lang w:val="es-ES" w:eastAsia="es-ES"/>
        </w:rPr>
        <w:t>, el recurso</w:t>
      </w:r>
      <w:r w:rsidRPr="004C18A1">
        <w:rPr>
          <w:rFonts w:ascii="Palatino Linotype" w:eastAsia="Times New Roman" w:hAnsi="Palatino Linotype" w:cs="Arial"/>
          <w:sz w:val="24"/>
          <w:szCs w:val="20"/>
          <w:lang w:val="es-ES" w:eastAsia="es-ES"/>
        </w:rPr>
        <w:t xml:space="preserve"> de revisión</w:t>
      </w:r>
      <w:r w:rsidR="00A36862" w:rsidRPr="004C18A1">
        <w:rPr>
          <w:rFonts w:ascii="Palatino Linotype" w:eastAsia="Times New Roman" w:hAnsi="Palatino Linotype" w:cs="Times New Roman"/>
          <w:sz w:val="24"/>
          <w:szCs w:val="24"/>
          <w:lang w:val="es-ES" w:eastAsia="es-ES"/>
        </w:rPr>
        <w:t xml:space="preserve"> a la </w:t>
      </w:r>
      <w:r w:rsidR="00A36862" w:rsidRPr="004C18A1">
        <w:rPr>
          <w:rFonts w:ascii="Palatino Linotype" w:eastAsia="Times New Roman" w:hAnsi="Palatino Linotype" w:cs="Arial"/>
          <w:sz w:val="24"/>
          <w:szCs w:val="24"/>
          <w:lang w:val="es-ES_tradnl" w:eastAsia="es-ES"/>
        </w:rPr>
        <w:t xml:space="preserve">Comisionada </w:t>
      </w:r>
      <w:r w:rsidR="0047298C" w:rsidRPr="004C18A1">
        <w:rPr>
          <w:rFonts w:ascii="Palatino Linotype" w:eastAsia="Times New Roman" w:hAnsi="Palatino Linotype" w:cs="Arial"/>
          <w:b/>
          <w:sz w:val="24"/>
          <w:szCs w:val="24"/>
          <w:lang w:val="es-ES_tradnl" w:eastAsia="es-ES"/>
        </w:rPr>
        <w:t>EVA ABAID YAPUR</w:t>
      </w:r>
      <w:r w:rsidR="00A36862" w:rsidRPr="004C18A1">
        <w:rPr>
          <w:rFonts w:ascii="Palatino Linotype" w:eastAsia="Times New Roman" w:hAnsi="Palatino Linotype" w:cs="Arial"/>
          <w:b/>
          <w:sz w:val="24"/>
          <w:szCs w:val="24"/>
          <w:lang w:val="es-ES_tradnl" w:eastAsia="es-ES"/>
        </w:rPr>
        <w:t xml:space="preserve">, </w:t>
      </w:r>
      <w:r w:rsidR="00A36862" w:rsidRPr="004C18A1">
        <w:rPr>
          <w:rFonts w:ascii="Palatino Linotype" w:eastAsia="Times New Roman" w:hAnsi="Palatino Linotype" w:cs="Arial"/>
          <w:sz w:val="24"/>
          <w:szCs w:val="24"/>
          <w:lang w:val="es-ES_tradnl" w:eastAsia="es-ES"/>
        </w:rPr>
        <w:t>a efecto de que decretaran su admisión o desechamiento.</w:t>
      </w:r>
      <w:r w:rsidR="00A36862" w:rsidRPr="004C18A1">
        <w:rPr>
          <w:rFonts w:ascii="Palatino Linotype" w:eastAsia="Times New Roman" w:hAnsi="Palatino Linotype" w:cs="Times New Roman"/>
          <w:noProof/>
          <w:sz w:val="24"/>
          <w:szCs w:val="24"/>
          <w:lang w:eastAsia="es-MX"/>
        </w:rPr>
        <w:t xml:space="preserve"> </w:t>
      </w:r>
    </w:p>
    <w:p w:rsidR="00BE718C" w:rsidRPr="004C18A1" w:rsidRDefault="00BE718C" w:rsidP="00A36862">
      <w:pPr>
        <w:spacing w:line="360" w:lineRule="auto"/>
        <w:ind w:right="49"/>
        <w:jc w:val="both"/>
        <w:rPr>
          <w:rFonts w:ascii="Palatino Linotype" w:eastAsia="Times New Roman" w:hAnsi="Palatino Linotype" w:cs="Times New Roman"/>
          <w:noProof/>
          <w:sz w:val="12"/>
          <w:szCs w:val="24"/>
          <w:lang w:eastAsia="es-MX"/>
        </w:rPr>
      </w:pPr>
    </w:p>
    <w:p w:rsidR="008332F9" w:rsidRPr="004C18A1"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4C18A1">
        <w:rPr>
          <w:rFonts w:ascii="Palatino Linotype" w:eastAsia="MS Mincho" w:hAnsi="Palatino Linotype" w:cs="Arial"/>
          <w:b/>
          <w:sz w:val="28"/>
          <w:szCs w:val="24"/>
          <w:lang w:val="es-ES_tradnl" w:eastAsia="es-ES"/>
        </w:rPr>
        <w:t>V</w:t>
      </w:r>
      <w:r w:rsidR="00E336B5" w:rsidRPr="004C18A1">
        <w:rPr>
          <w:rFonts w:ascii="Palatino Linotype" w:eastAsia="MS Mincho" w:hAnsi="Palatino Linotype" w:cs="Arial"/>
          <w:b/>
          <w:sz w:val="28"/>
          <w:szCs w:val="24"/>
          <w:lang w:val="es-ES_tradnl" w:eastAsia="es-ES"/>
        </w:rPr>
        <w:t>I</w:t>
      </w:r>
      <w:r w:rsidRPr="004C18A1">
        <w:rPr>
          <w:rFonts w:ascii="Palatino Linotype" w:eastAsia="MS Mincho" w:hAnsi="Palatino Linotype" w:cs="Arial"/>
          <w:b/>
          <w:sz w:val="28"/>
          <w:szCs w:val="24"/>
          <w:lang w:val="es-ES_tradnl" w:eastAsia="es-ES"/>
        </w:rPr>
        <w:t xml:space="preserve">. </w:t>
      </w:r>
      <w:r w:rsidRPr="004C18A1">
        <w:rPr>
          <w:rFonts w:ascii="Palatino Linotype" w:eastAsia="MS Mincho" w:hAnsi="Palatino Linotype" w:cs="Arial"/>
          <w:sz w:val="24"/>
          <w:szCs w:val="24"/>
          <w:lang w:val="es-ES_tradnl" w:eastAsia="es-ES"/>
        </w:rPr>
        <w:t>De las constancias del</w:t>
      </w:r>
      <w:r w:rsidR="003E5655" w:rsidRPr="004C18A1">
        <w:rPr>
          <w:rFonts w:ascii="Palatino Linotype" w:eastAsia="MS Mincho" w:hAnsi="Palatino Linotype" w:cs="Arial"/>
          <w:sz w:val="24"/>
          <w:szCs w:val="24"/>
          <w:lang w:val="es-ES_tradnl" w:eastAsia="es-ES"/>
        </w:rPr>
        <w:t xml:space="preserve"> expediente</w:t>
      </w:r>
      <w:r w:rsidRPr="004C18A1">
        <w:rPr>
          <w:rFonts w:ascii="Palatino Linotype" w:eastAsia="MS Mincho" w:hAnsi="Palatino Linotype" w:cs="Arial"/>
          <w:sz w:val="24"/>
          <w:szCs w:val="24"/>
          <w:lang w:val="es-ES_tradnl" w:eastAsia="es-ES"/>
        </w:rPr>
        <w:t xml:space="preserve"> electrónico del</w:t>
      </w:r>
      <w:r w:rsidRPr="004C18A1">
        <w:rPr>
          <w:rFonts w:ascii="Palatino Linotype" w:eastAsia="MS Mincho" w:hAnsi="Palatino Linotype" w:cs="Arial"/>
          <w:b/>
          <w:sz w:val="24"/>
          <w:szCs w:val="24"/>
          <w:lang w:val="es-ES_tradnl" w:eastAsia="es-ES"/>
        </w:rPr>
        <w:t xml:space="preserve"> SAIMEX</w:t>
      </w:r>
      <w:r w:rsidRPr="004C18A1">
        <w:rPr>
          <w:rFonts w:ascii="Palatino Linotype" w:eastAsia="MS Mincho" w:hAnsi="Palatino Linotype" w:cs="Arial"/>
          <w:sz w:val="24"/>
          <w:szCs w:val="24"/>
          <w:lang w:val="es-ES_tradnl" w:eastAsia="es-ES"/>
        </w:rPr>
        <w:t xml:space="preserve">, se desprende que el </w:t>
      </w:r>
      <w:r w:rsidR="00BE718C" w:rsidRPr="004C18A1">
        <w:rPr>
          <w:rFonts w:ascii="Palatino Linotype" w:eastAsia="MS Mincho" w:hAnsi="Palatino Linotype" w:cs="Arial"/>
          <w:sz w:val="24"/>
          <w:szCs w:val="24"/>
          <w:lang w:val="es-ES_tradnl" w:eastAsia="es-ES"/>
        </w:rPr>
        <w:t>veintisiete</w:t>
      </w:r>
      <w:r w:rsidR="00702FDB" w:rsidRPr="004C18A1">
        <w:rPr>
          <w:rFonts w:ascii="Palatino Linotype" w:eastAsia="MS Mincho" w:hAnsi="Palatino Linotype" w:cs="Arial"/>
          <w:sz w:val="24"/>
          <w:szCs w:val="24"/>
          <w:lang w:val="es-ES_tradnl" w:eastAsia="es-ES"/>
        </w:rPr>
        <w:t xml:space="preserve"> </w:t>
      </w:r>
      <w:r w:rsidR="006E3567" w:rsidRPr="004C18A1">
        <w:rPr>
          <w:rFonts w:ascii="Palatino Linotype" w:eastAsia="MS Mincho" w:hAnsi="Palatino Linotype" w:cs="Arial"/>
          <w:sz w:val="24"/>
          <w:szCs w:val="24"/>
          <w:lang w:val="es-ES_tradnl" w:eastAsia="es-ES"/>
        </w:rPr>
        <w:t xml:space="preserve">de </w:t>
      </w:r>
      <w:r w:rsidR="00043CB4" w:rsidRPr="004C18A1">
        <w:rPr>
          <w:rFonts w:ascii="Palatino Linotype" w:eastAsia="MS Mincho" w:hAnsi="Palatino Linotype" w:cs="Arial"/>
          <w:sz w:val="24"/>
          <w:szCs w:val="24"/>
          <w:lang w:val="es-ES_tradnl" w:eastAsia="es-ES"/>
        </w:rPr>
        <w:t>mayo</w:t>
      </w:r>
      <w:r w:rsidR="006E3567" w:rsidRPr="004C18A1">
        <w:rPr>
          <w:rFonts w:ascii="Palatino Linotype" w:eastAsia="MS Mincho" w:hAnsi="Palatino Linotype" w:cs="Arial"/>
          <w:sz w:val="24"/>
          <w:szCs w:val="24"/>
          <w:lang w:val="es-ES_tradnl" w:eastAsia="es-ES"/>
        </w:rPr>
        <w:t xml:space="preserve"> de </w:t>
      </w:r>
      <w:r w:rsidRPr="004C18A1">
        <w:rPr>
          <w:rFonts w:ascii="Palatino Linotype" w:eastAsia="MS Mincho" w:hAnsi="Palatino Linotype" w:cs="Arial"/>
          <w:sz w:val="24"/>
          <w:szCs w:val="24"/>
          <w:lang w:val="es-ES_tradnl" w:eastAsia="es-ES"/>
        </w:rPr>
        <w:t>dos mil diecinueve, se acor</w:t>
      </w:r>
      <w:r w:rsidR="006E3567" w:rsidRPr="004C18A1">
        <w:rPr>
          <w:rFonts w:ascii="Palatino Linotype" w:eastAsia="MS Mincho" w:hAnsi="Palatino Linotype" w:cs="Arial"/>
          <w:sz w:val="24"/>
          <w:szCs w:val="24"/>
          <w:lang w:val="es-ES_tradnl" w:eastAsia="es-ES"/>
        </w:rPr>
        <w:t>dó la admisión a trámite del recurso</w:t>
      </w:r>
      <w:r w:rsidR="003E5655" w:rsidRPr="004C18A1">
        <w:rPr>
          <w:rFonts w:ascii="Palatino Linotype" w:eastAsia="MS Mincho" w:hAnsi="Palatino Linotype" w:cs="Arial"/>
          <w:sz w:val="24"/>
          <w:szCs w:val="24"/>
          <w:lang w:val="es-ES_tradnl" w:eastAsia="es-ES"/>
        </w:rPr>
        <w:t xml:space="preserve"> de revisión que nos ocupa;</w:t>
      </w:r>
      <w:r w:rsidR="006E3567" w:rsidRPr="004C18A1">
        <w:rPr>
          <w:rFonts w:ascii="Palatino Linotype" w:eastAsia="MS Mincho" w:hAnsi="Palatino Linotype" w:cs="Arial"/>
          <w:sz w:val="24"/>
          <w:szCs w:val="24"/>
          <w:lang w:val="es-ES_tradnl" w:eastAsia="es-ES"/>
        </w:rPr>
        <w:t xml:space="preserve"> así como</w:t>
      </w:r>
      <w:r w:rsidR="003E5655" w:rsidRPr="004C18A1">
        <w:rPr>
          <w:rFonts w:ascii="Palatino Linotype" w:eastAsia="MS Mincho" w:hAnsi="Palatino Linotype" w:cs="Arial"/>
          <w:sz w:val="24"/>
          <w:szCs w:val="24"/>
          <w:lang w:val="es-ES_tradnl" w:eastAsia="es-ES"/>
        </w:rPr>
        <w:t>,</w:t>
      </w:r>
      <w:r w:rsidR="006E3567" w:rsidRPr="004C18A1">
        <w:rPr>
          <w:rFonts w:ascii="Palatino Linotype" w:eastAsia="MS Mincho" w:hAnsi="Palatino Linotype" w:cs="Arial"/>
          <w:sz w:val="24"/>
          <w:szCs w:val="24"/>
          <w:lang w:val="es-ES_tradnl" w:eastAsia="es-ES"/>
        </w:rPr>
        <w:t xml:space="preserve"> la integración del expediente respectivo, mismo que se puso</w:t>
      </w:r>
      <w:r w:rsidRPr="004C18A1">
        <w:rPr>
          <w:rFonts w:ascii="Palatino Linotype" w:eastAsia="MS Mincho" w:hAnsi="Palatino Linotype" w:cs="Arial"/>
          <w:sz w:val="24"/>
          <w:szCs w:val="24"/>
          <w:lang w:val="es-ES_tradnl" w:eastAsia="es-ES"/>
        </w:rPr>
        <w:t xml:space="preserve"> a disposición de las partes, para que en un plazo máximo de siete días hábiles</w:t>
      </w:r>
      <w:r w:rsidR="003E5655" w:rsidRPr="004C18A1">
        <w:rPr>
          <w:rFonts w:ascii="Palatino Linotype" w:eastAsia="MS Mincho" w:hAnsi="Palatino Linotype" w:cs="Arial"/>
          <w:sz w:val="24"/>
          <w:szCs w:val="24"/>
          <w:lang w:val="es-ES_tradnl" w:eastAsia="es-ES"/>
        </w:rPr>
        <w:t>,</w:t>
      </w:r>
      <w:r w:rsidRPr="004C18A1">
        <w:rPr>
          <w:rFonts w:ascii="Palatino Linotype" w:eastAsia="MS Mincho" w:hAnsi="Palatino Linotype" w:cs="Arial"/>
          <w:sz w:val="24"/>
          <w:szCs w:val="24"/>
          <w:lang w:val="es-ES_tradnl" w:eastAsia="es-ES"/>
        </w:rPr>
        <w:t xml:space="preserve"> conforme a lo dispuesto por el artículo 185 de la Ley de Transparencia y Acceso a la Información Pública del Estado de México y Municipios, manifestaran lo que a su derecho conviniera, a efecto de presentar pruebas y alegatos; así como</w:t>
      </w:r>
      <w:r w:rsidR="003E5655" w:rsidRPr="004C18A1">
        <w:rPr>
          <w:rFonts w:ascii="Palatino Linotype" w:eastAsia="MS Mincho" w:hAnsi="Palatino Linotype" w:cs="Arial"/>
          <w:sz w:val="24"/>
          <w:szCs w:val="24"/>
          <w:lang w:val="es-ES_tradnl" w:eastAsia="es-ES"/>
        </w:rPr>
        <w:t>,</w:t>
      </w:r>
      <w:r w:rsidRPr="004C18A1">
        <w:rPr>
          <w:rFonts w:ascii="Palatino Linotype" w:eastAsia="MS Mincho" w:hAnsi="Palatino Linotype" w:cs="Arial"/>
          <w:sz w:val="24"/>
          <w:szCs w:val="24"/>
          <w:lang w:val="es-ES_tradnl" w:eastAsia="es-ES"/>
        </w:rPr>
        <w:t xml:space="preserve"> para que </w:t>
      </w:r>
      <w:r w:rsidRPr="004C18A1">
        <w:rPr>
          <w:rFonts w:ascii="Palatino Linotype" w:eastAsia="MS Mincho" w:hAnsi="Palatino Linotype" w:cs="Arial"/>
          <w:b/>
          <w:sz w:val="24"/>
          <w:szCs w:val="24"/>
          <w:lang w:val="es-ES_tradnl" w:eastAsia="es-ES"/>
        </w:rPr>
        <w:t xml:space="preserve">EL SUJETO OBLIGADO </w:t>
      </w:r>
      <w:r w:rsidRPr="004C18A1">
        <w:rPr>
          <w:rFonts w:ascii="Palatino Linotype" w:eastAsia="MS Mincho" w:hAnsi="Palatino Linotype" w:cs="Arial"/>
          <w:sz w:val="24"/>
          <w:szCs w:val="24"/>
          <w:lang w:val="es-ES_tradnl" w:eastAsia="es-ES"/>
        </w:rPr>
        <w:t>rindiera su</w:t>
      </w:r>
      <w:r w:rsidRPr="004C18A1">
        <w:rPr>
          <w:rFonts w:ascii="Palatino Linotype" w:eastAsia="MS Mincho" w:hAnsi="Palatino Linotype" w:cs="Arial"/>
          <w:b/>
          <w:sz w:val="24"/>
          <w:szCs w:val="24"/>
          <w:lang w:val="es-ES_tradnl" w:eastAsia="es-ES"/>
        </w:rPr>
        <w:t xml:space="preserve"> </w:t>
      </w:r>
      <w:r w:rsidRPr="004C18A1">
        <w:rPr>
          <w:rFonts w:ascii="Palatino Linotype" w:eastAsia="MS Mincho" w:hAnsi="Palatino Linotype" w:cs="Arial"/>
          <w:sz w:val="24"/>
          <w:szCs w:val="24"/>
          <w:lang w:val="es-ES_tradnl" w:eastAsia="es-ES"/>
        </w:rPr>
        <w:t>Informe</w:t>
      </w:r>
      <w:r w:rsidR="003E5655" w:rsidRPr="004C18A1">
        <w:rPr>
          <w:rFonts w:ascii="Palatino Linotype" w:eastAsia="MS Mincho" w:hAnsi="Palatino Linotype" w:cs="Arial"/>
          <w:sz w:val="24"/>
          <w:szCs w:val="24"/>
          <w:lang w:val="es-ES_tradnl" w:eastAsia="es-ES"/>
        </w:rPr>
        <w:t xml:space="preserve"> Justificado</w:t>
      </w:r>
      <w:r w:rsidRPr="004C18A1">
        <w:rPr>
          <w:rFonts w:ascii="Palatino Linotype" w:eastAsia="MS Mincho" w:hAnsi="Palatino Linotype" w:cs="Arial"/>
          <w:sz w:val="24"/>
          <w:szCs w:val="24"/>
          <w:lang w:val="es-ES_tradnl" w:eastAsia="es-ES"/>
        </w:rPr>
        <w:t>.</w:t>
      </w:r>
    </w:p>
    <w:p w:rsidR="00F32CC0" w:rsidRPr="004C18A1"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4C18A1" w:rsidRDefault="00293816" w:rsidP="00BE718C">
      <w:pPr>
        <w:spacing w:line="360" w:lineRule="auto"/>
        <w:jc w:val="both"/>
        <w:rPr>
          <w:rFonts w:ascii="Palatino Linotype" w:eastAsia="Arial Unicode MS" w:hAnsi="Palatino Linotype" w:cs="Arial"/>
          <w:sz w:val="24"/>
          <w:szCs w:val="24"/>
          <w:lang w:val="es-ES_tradnl" w:eastAsia="es-ES"/>
        </w:rPr>
      </w:pPr>
      <w:r w:rsidRPr="004C18A1">
        <w:rPr>
          <w:rFonts w:ascii="Palatino Linotype" w:eastAsia="Times New Roman" w:hAnsi="Palatino Linotype" w:cs="Times New Roman"/>
          <w:b/>
          <w:noProof/>
          <w:sz w:val="28"/>
          <w:szCs w:val="28"/>
          <w:lang w:eastAsia="es-MX"/>
        </w:rPr>
        <w:t>VI</w:t>
      </w:r>
      <w:r w:rsidR="00666E4C" w:rsidRPr="004C18A1">
        <w:rPr>
          <w:rFonts w:ascii="Palatino Linotype" w:eastAsia="Times New Roman" w:hAnsi="Palatino Linotype" w:cs="Times New Roman"/>
          <w:b/>
          <w:noProof/>
          <w:sz w:val="28"/>
          <w:szCs w:val="28"/>
          <w:lang w:eastAsia="es-MX"/>
        </w:rPr>
        <w:t>I</w:t>
      </w:r>
      <w:r w:rsidR="008A067E" w:rsidRPr="004C18A1">
        <w:rPr>
          <w:rFonts w:ascii="Palatino Linotype" w:eastAsia="Times New Roman" w:hAnsi="Palatino Linotype" w:cs="Times New Roman"/>
          <w:b/>
          <w:noProof/>
          <w:sz w:val="28"/>
          <w:szCs w:val="28"/>
          <w:lang w:eastAsia="es-MX"/>
        </w:rPr>
        <w:t>.</w:t>
      </w:r>
      <w:r w:rsidR="003E5655" w:rsidRPr="004C18A1">
        <w:rPr>
          <w:rFonts w:ascii="Palatino Linotype" w:eastAsia="Times New Roman" w:hAnsi="Palatino Linotype" w:cs="Times New Roman"/>
          <w:b/>
          <w:noProof/>
          <w:sz w:val="28"/>
          <w:szCs w:val="28"/>
          <w:lang w:eastAsia="es-MX"/>
        </w:rPr>
        <w:t xml:space="preserve"> </w:t>
      </w:r>
      <w:r w:rsidR="003E5655" w:rsidRPr="004C18A1">
        <w:rPr>
          <w:rFonts w:ascii="Palatino Linotype" w:eastAsia="Times New Roman" w:hAnsi="Palatino Linotype" w:cs="Times New Roman"/>
          <w:noProof/>
          <w:sz w:val="28"/>
          <w:szCs w:val="28"/>
          <w:lang w:eastAsia="es-MX"/>
        </w:rPr>
        <w:t>D</w:t>
      </w:r>
      <w:r w:rsidR="008A067E" w:rsidRPr="004C18A1">
        <w:rPr>
          <w:rFonts w:ascii="Palatino Linotype" w:eastAsia="Times New Roman" w:hAnsi="Palatino Linotype" w:cs="Arial"/>
          <w:sz w:val="24"/>
          <w:szCs w:val="24"/>
          <w:lang w:val="es-ES" w:eastAsia="es-ES"/>
        </w:rPr>
        <w:t>e las constancias del expediente</w:t>
      </w:r>
      <w:r w:rsidR="00F32CC0" w:rsidRPr="004C18A1">
        <w:rPr>
          <w:rFonts w:ascii="Palatino Linotype" w:eastAsia="Times New Roman" w:hAnsi="Palatino Linotype" w:cs="Arial"/>
          <w:sz w:val="24"/>
          <w:szCs w:val="24"/>
          <w:lang w:val="es-ES" w:eastAsia="es-ES"/>
        </w:rPr>
        <w:t xml:space="preserve"> electrónico</w:t>
      </w:r>
      <w:r w:rsidR="008A067E" w:rsidRPr="004C18A1">
        <w:rPr>
          <w:rFonts w:ascii="Palatino Linotype" w:eastAsia="Times New Roman" w:hAnsi="Palatino Linotype" w:cs="Arial"/>
          <w:sz w:val="24"/>
          <w:szCs w:val="24"/>
          <w:lang w:val="es-ES" w:eastAsia="es-ES"/>
        </w:rPr>
        <w:t xml:space="preserve"> del</w:t>
      </w:r>
      <w:r w:rsidR="008A067E" w:rsidRPr="004C18A1">
        <w:rPr>
          <w:rFonts w:ascii="Palatino Linotype" w:eastAsia="Times New Roman" w:hAnsi="Palatino Linotype" w:cs="Arial"/>
          <w:b/>
          <w:sz w:val="24"/>
          <w:szCs w:val="24"/>
          <w:lang w:val="es-ES" w:eastAsia="es-ES"/>
        </w:rPr>
        <w:t xml:space="preserve"> SAIMEX</w:t>
      </w:r>
      <w:r w:rsidR="00F32CC0" w:rsidRPr="004C18A1">
        <w:rPr>
          <w:rFonts w:ascii="Palatino Linotype" w:eastAsia="Times New Roman" w:hAnsi="Palatino Linotype" w:cs="Arial"/>
          <w:sz w:val="24"/>
          <w:szCs w:val="24"/>
          <w:lang w:val="es-ES" w:eastAsia="es-ES"/>
        </w:rPr>
        <w:t>, se observó</w:t>
      </w:r>
      <w:r w:rsidR="008A067E" w:rsidRPr="004C18A1">
        <w:rPr>
          <w:rFonts w:ascii="Palatino Linotype" w:eastAsia="Times New Roman" w:hAnsi="Palatino Linotype" w:cs="Arial"/>
          <w:sz w:val="24"/>
          <w:szCs w:val="24"/>
          <w:lang w:val="es-ES" w:eastAsia="es-ES"/>
        </w:rPr>
        <w:t xml:space="preserve"> que</w:t>
      </w:r>
      <w:r w:rsidR="00666174" w:rsidRPr="004C18A1">
        <w:rPr>
          <w:rFonts w:ascii="Palatino Linotype" w:eastAsia="Times New Roman" w:hAnsi="Palatino Linotype" w:cs="Arial"/>
          <w:sz w:val="24"/>
          <w:szCs w:val="24"/>
          <w:lang w:val="es-ES" w:eastAsia="es-ES"/>
        </w:rPr>
        <w:t xml:space="preserve"> </w:t>
      </w:r>
      <w:r w:rsidR="008A067E" w:rsidRPr="004C18A1">
        <w:rPr>
          <w:rFonts w:ascii="Palatino Linotype" w:eastAsia="Times New Roman" w:hAnsi="Palatino Linotype" w:cs="Arial"/>
          <w:b/>
          <w:sz w:val="24"/>
          <w:szCs w:val="24"/>
          <w:lang w:val="es-ES" w:eastAsia="es-ES"/>
        </w:rPr>
        <w:t xml:space="preserve">EL SUJETO OBLIGADO </w:t>
      </w:r>
      <w:r w:rsidR="00BE718C" w:rsidRPr="004C18A1">
        <w:rPr>
          <w:rFonts w:ascii="Palatino Linotype" w:eastAsia="Times New Roman" w:hAnsi="Palatino Linotype" w:cs="Arial"/>
          <w:sz w:val="24"/>
          <w:szCs w:val="24"/>
          <w:lang w:val="es-ES" w:eastAsia="es-ES"/>
        </w:rPr>
        <w:t>fue omiso en rendir su Informe Justificado; p</w:t>
      </w:r>
      <w:r w:rsidR="008A067E" w:rsidRPr="004C18A1">
        <w:rPr>
          <w:rFonts w:ascii="Palatino Linotype" w:eastAsia="MS Mincho" w:hAnsi="Palatino Linotype" w:cs="Times New Roman"/>
          <w:noProof/>
          <w:sz w:val="24"/>
          <w:szCs w:val="24"/>
          <w:lang w:eastAsia="es-MX"/>
        </w:rPr>
        <w:t xml:space="preserve">or su parte, </w:t>
      </w:r>
      <w:r w:rsidR="00E336B5" w:rsidRPr="004C18A1">
        <w:rPr>
          <w:rFonts w:ascii="Palatino Linotype" w:eastAsia="MS Mincho" w:hAnsi="Palatino Linotype" w:cs="Times New Roman"/>
          <w:b/>
          <w:noProof/>
          <w:sz w:val="24"/>
          <w:szCs w:val="24"/>
          <w:lang w:eastAsia="es-MX"/>
        </w:rPr>
        <w:t>LA</w:t>
      </w:r>
      <w:r w:rsidR="008A067E" w:rsidRPr="004C18A1">
        <w:rPr>
          <w:rFonts w:ascii="Palatino Linotype" w:eastAsia="MS Mincho" w:hAnsi="Palatino Linotype" w:cs="Times New Roman"/>
          <w:b/>
          <w:noProof/>
          <w:sz w:val="24"/>
          <w:szCs w:val="24"/>
          <w:lang w:eastAsia="es-MX"/>
        </w:rPr>
        <w:t xml:space="preserve"> </w:t>
      </w:r>
      <w:r w:rsidR="008A067E" w:rsidRPr="004C18A1">
        <w:rPr>
          <w:rFonts w:ascii="Palatino Linotype" w:eastAsia="MS Mincho" w:hAnsi="Palatino Linotype" w:cs="Times New Roman"/>
          <w:b/>
          <w:noProof/>
          <w:sz w:val="24"/>
          <w:szCs w:val="24"/>
          <w:lang w:eastAsia="es-MX"/>
        </w:rPr>
        <w:lastRenderedPageBreak/>
        <w:t xml:space="preserve">RECURRENTE </w:t>
      </w:r>
      <w:r w:rsidR="008A067E" w:rsidRPr="004C18A1">
        <w:rPr>
          <w:rFonts w:ascii="Palatino Linotype" w:eastAsia="MS Mincho" w:hAnsi="Palatino Linotype" w:cs="Times New Roman"/>
          <w:noProof/>
          <w:sz w:val="24"/>
          <w:szCs w:val="24"/>
          <w:lang w:eastAsia="es-MX"/>
        </w:rPr>
        <w:t>no realizó manifiestación alguna,</w:t>
      </w:r>
      <w:r w:rsidR="008A067E" w:rsidRPr="004C18A1">
        <w:rPr>
          <w:rFonts w:ascii="Palatino Linotype" w:eastAsia="Arial Unicode MS" w:hAnsi="Palatino Linotype" w:cs="Arial"/>
          <w:sz w:val="24"/>
          <w:szCs w:val="24"/>
          <w:lang w:val="es-ES_tradnl" w:eastAsia="es-ES"/>
        </w:rPr>
        <w:t xml:space="preserve"> ni presentó pruebas o alegatos</w:t>
      </w:r>
      <w:r w:rsidR="00F32CC0" w:rsidRPr="004C18A1">
        <w:rPr>
          <w:rFonts w:ascii="Palatino Linotype" w:eastAsia="Arial Unicode MS" w:hAnsi="Palatino Linotype" w:cs="Arial"/>
          <w:sz w:val="24"/>
          <w:szCs w:val="24"/>
          <w:lang w:val="es-ES_tradnl" w:eastAsia="es-ES"/>
        </w:rPr>
        <w:t xml:space="preserve"> que a su derecho convinieran</w:t>
      </w:r>
      <w:r w:rsidR="008A067E" w:rsidRPr="004C18A1">
        <w:rPr>
          <w:rFonts w:ascii="Palatino Linotype" w:eastAsia="Arial Unicode MS" w:hAnsi="Palatino Linotype" w:cs="Arial"/>
          <w:sz w:val="24"/>
          <w:szCs w:val="24"/>
          <w:lang w:val="es-ES_tradnl" w:eastAsia="es-ES"/>
        </w:rPr>
        <w:t>.</w:t>
      </w:r>
    </w:p>
    <w:p w:rsidR="00B064FB" w:rsidRPr="004C18A1"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4C18A1"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4C18A1">
        <w:rPr>
          <w:rFonts w:ascii="Palatino Linotype" w:eastAsia="MS Mincho" w:hAnsi="Palatino Linotype" w:cs="Times New Roman"/>
          <w:b/>
          <w:sz w:val="28"/>
          <w:szCs w:val="28"/>
          <w:lang w:val="es-ES_tradnl" w:eastAsia="es-ES"/>
        </w:rPr>
        <w:t>VII</w:t>
      </w:r>
      <w:r w:rsidR="00666E4C" w:rsidRPr="004C18A1">
        <w:rPr>
          <w:rFonts w:ascii="Palatino Linotype" w:eastAsia="MS Mincho" w:hAnsi="Palatino Linotype" w:cs="Times New Roman"/>
          <w:b/>
          <w:sz w:val="28"/>
          <w:szCs w:val="28"/>
          <w:lang w:val="es-ES_tradnl" w:eastAsia="es-ES"/>
        </w:rPr>
        <w:t>I</w:t>
      </w:r>
      <w:r w:rsidR="00B064FB" w:rsidRPr="004C18A1">
        <w:rPr>
          <w:rFonts w:ascii="Palatino Linotype" w:eastAsia="MS Mincho" w:hAnsi="Palatino Linotype" w:cs="Times New Roman"/>
          <w:b/>
          <w:sz w:val="28"/>
          <w:szCs w:val="28"/>
          <w:lang w:val="es-ES_tradnl" w:eastAsia="es-ES"/>
        </w:rPr>
        <w:t xml:space="preserve">. </w:t>
      </w:r>
      <w:r w:rsidR="00B064FB" w:rsidRPr="004C18A1">
        <w:rPr>
          <w:rFonts w:ascii="Palatino Linotype" w:eastAsia="MS Mincho" w:hAnsi="Palatino Linotype" w:cs="Arial"/>
          <w:sz w:val="24"/>
          <w:szCs w:val="24"/>
          <w:lang w:val="es-ES_tradnl" w:eastAsia="es-ES"/>
        </w:rPr>
        <w:t>Una vez analizado el estado procesal que guarda</w:t>
      </w:r>
      <w:r w:rsidR="003E5655" w:rsidRPr="004C18A1">
        <w:rPr>
          <w:rFonts w:ascii="Palatino Linotype" w:eastAsia="MS Mincho" w:hAnsi="Palatino Linotype" w:cs="Arial"/>
          <w:sz w:val="24"/>
          <w:szCs w:val="24"/>
          <w:lang w:val="es-ES_tradnl" w:eastAsia="es-ES"/>
        </w:rPr>
        <w:t>ba</w:t>
      </w:r>
      <w:r w:rsidR="00B064FB" w:rsidRPr="004C18A1">
        <w:rPr>
          <w:rFonts w:ascii="Palatino Linotype" w:eastAsia="MS Mincho" w:hAnsi="Palatino Linotype" w:cs="Arial"/>
          <w:sz w:val="24"/>
          <w:szCs w:val="24"/>
          <w:lang w:val="es-ES_tradnl" w:eastAsia="es-ES"/>
        </w:rPr>
        <w:t xml:space="preserve"> </w:t>
      </w:r>
      <w:r w:rsidR="003E5655" w:rsidRPr="004C18A1">
        <w:rPr>
          <w:rFonts w:ascii="Palatino Linotype" w:eastAsia="MS Mincho" w:hAnsi="Palatino Linotype" w:cs="Arial"/>
          <w:sz w:val="24"/>
          <w:szCs w:val="24"/>
          <w:lang w:val="es-ES_tradnl" w:eastAsia="es-ES"/>
        </w:rPr>
        <w:t>el expediente</w:t>
      </w:r>
      <w:r w:rsidR="00B064FB" w:rsidRPr="004C18A1">
        <w:rPr>
          <w:rFonts w:ascii="Palatino Linotype" w:eastAsia="MS Mincho" w:hAnsi="Palatino Linotype" w:cs="Arial"/>
          <w:sz w:val="24"/>
          <w:szCs w:val="24"/>
          <w:lang w:val="es-ES_tradnl" w:eastAsia="es-ES"/>
        </w:rPr>
        <w:t>, en fecha</w:t>
      </w:r>
      <w:r w:rsidR="00562E09" w:rsidRPr="004C18A1">
        <w:rPr>
          <w:rFonts w:ascii="Palatino Linotype" w:eastAsia="MS Mincho" w:hAnsi="Palatino Linotype" w:cs="Arial"/>
          <w:sz w:val="24"/>
          <w:szCs w:val="24"/>
          <w:lang w:val="es-ES_tradnl" w:eastAsia="es-ES"/>
        </w:rPr>
        <w:t xml:space="preserve"> </w:t>
      </w:r>
      <w:r w:rsidR="00BE718C" w:rsidRPr="004C18A1">
        <w:rPr>
          <w:rFonts w:ascii="Palatino Linotype" w:eastAsia="MS Mincho" w:hAnsi="Palatino Linotype" w:cs="Arial"/>
          <w:sz w:val="24"/>
          <w:szCs w:val="24"/>
          <w:lang w:val="es-ES_tradnl" w:eastAsia="es-ES"/>
        </w:rPr>
        <w:t>cuatro</w:t>
      </w:r>
      <w:r w:rsidR="00562E09" w:rsidRPr="004C18A1">
        <w:rPr>
          <w:rFonts w:ascii="Palatino Linotype" w:eastAsia="MS Mincho" w:hAnsi="Palatino Linotype" w:cs="Arial"/>
          <w:sz w:val="24"/>
          <w:szCs w:val="24"/>
          <w:lang w:val="es-ES_tradnl" w:eastAsia="es-ES"/>
        </w:rPr>
        <w:t xml:space="preserve"> de </w:t>
      </w:r>
      <w:r w:rsidR="00E336B5" w:rsidRPr="004C18A1">
        <w:rPr>
          <w:rFonts w:ascii="Palatino Linotype" w:eastAsia="MS Mincho" w:hAnsi="Palatino Linotype" w:cs="Arial"/>
          <w:sz w:val="24"/>
          <w:szCs w:val="24"/>
          <w:lang w:val="es-ES_tradnl" w:eastAsia="es-ES"/>
        </w:rPr>
        <w:t>septiembre</w:t>
      </w:r>
      <w:r w:rsidR="00562E09" w:rsidRPr="004C18A1">
        <w:rPr>
          <w:rFonts w:ascii="Palatino Linotype" w:eastAsia="MS Mincho" w:hAnsi="Palatino Linotype" w:cs="Arial"/>
          <w:sz w:val="24"/>
          <w:szCs w:val="24"/>
          <w:lang w:val="es-ES_tradnl" w:eastAsia="es-ES"/>
        </w:rPr>
        <w:t xml:space="preserve"> de dos mil diecinueve</w:t>
      </w:r>
      <w:r w:rsidR="00B064FB" w:rsidRPr="004C18A1">
        <w:rPr>
          <w:rFonts w:ascii="Palatino Linotype" w:eastAsia="MS Mincho" w:hAnsi="Palatino Linotype" w:cs="Arial"/>
          <w:sz w:val="24"/>
          <w:szCs w:val="24"/>
          <w:lang w:val="es-ES_tradnl" w:eastAsia="es-ES"/>
        </w:rPr>
        <w:t xml:space="preserve">, </w:t>
      </w:r>
      <w:r w:rsidR="00BE718C" w:rsidRPr="004C18A1">
        <w:rPr>
          <w:rFonts w:ascii="Palatino Linotype" w:eastAsia="MS Mincho" w:hAnsi="Palatino Linotype" w:cs="Arial"/>
          <w:sz w:val="24"/>
          <w:szCs w:val="24"/>
          <w:lang w:val="es-ES_tradnl" w:eastAsia="es-ES"/>
        </w:rPr>
        <w:t>se</w:t>
      </w:r>
      <w:r w:rsidR="00B064FB" w:rsidRPr="004C18A1">
        <w:rPr>
          <w:rFonts w:ascii="Palatino Linotype" w:eastAsia="MS Mincho" w:hAnsi="Palatino Linotype" w:cs="Arial"/>
          <w:b/>
          <w:sz w:val="24"/>
          <w:szCs w:val="24"/>
          <w:lang w:val="es-ES_tradnl" w:eastAsia="es-ES"/>
        </w:rPr>
        <w:t xml:space="preserve"> </w:t>
      </w:r>
      <w:r w:rsidR="00B064FB" w:rsidRPr="004C18A1">
        <w:rPr>
          <w:rFonts w:ascii="Palatino Linotype" w:eastAsia="MS Mincho" w:hAnsi="Palatino Linotype" w:cs="Arial"/>
          <w:sz w:val="24"/>
          <w:szCs w:val="24"/>
          <w:lang w:val="es-ES_tradnl" w:eastAsia="es-ES"/>
        </w:rPr>
        <w:t>acordó el cierre</w:t>
      </w:r>
      <w:r w:rsidR="00562E09" w:rsidRPr="004C18A1">
        <w:rPr>
          <w:rFonts w:ascii="Palatino Linotype" w:eastAsia="MS Mincho" w:hAnsi="Palatino Linotype" w:cs="Arial"/>
          <w:sz w:val="24"/>
          <w:szCs w:val="24"/>
          <w:lang w:val="es-ES_tradnl" w:eastAsia="es-ES"/>
        </w:rPr>
        <w:t xml:space="preserve"> de instrucción en el recurso </w:t>
      </w:r>
      <w:r w:rsidR="003E5655" w:rsidRPr="004C18A1">
        <w:rPr>
          <w:rFonts w:ascii="Palatino Linotype" w:eastAsia="MS Mincho" w:hAnsi="Palatino Linotype" w:cs="Arial"/>
          <w:sz w:val="24"/>
          <w:szCs w:val="24"/>
          <w:lang w:val="es-ES_tradnl" w:eastAsia="es-ES"/>
        </w:rPr>
        <w:t>de revisión;</w:t>
      </w:r>
      <w:r w:rsidR="00B064FB" w:rsidRPr="004C18A1">
        <w:rPr>
          <w:rFonts w:ascii="Palatino Linotype" w:eastAsia="MS Mincho" w:hAnsi="Palatino Linotype" w:cs="Arial"/>
          <w:sz w:val="24"/>
          <w:szCs w:val="24"/>
          <w:lang w:val="es-ES_tradnl" w:eastAsia="es-ES"/>
        </w:rPr>
        <w:t xml:space="preserve"> así como</w:t>
      </w:r>
      <w:r w:rsidR="003E5655" w:rsidRPr="004C18A1">
        <w:rPr>
          <w:rFonts w:ascii="Palatino Linotype" w:eastAsia="MS Mincho" w:hAnsi="Palatino Linotype" w:cs="Arial"/>
          <w:sz w:val="24"/>
          <w:szCs w:val="24"/>
          <w:lang w:val="es-ES_tradnl" w:eastAsia="es-ES"/>
        </w:rPr>
        <w:t>,</w:t>
      </w:r>
      <w:r w:rsidR="00B064FB" w:rsidRPr="004C18A1">
        <w:rPr>
          <w:rFonts w:ascii="Palatino Linotype" w:eastAsia="MS Mincho" w:hAnsi="Palatino Linotype" w:cs="Arial"/>
          <w:sz w:val="24"/>
          <w:szCs w:val="24"/>
          <w:lang w:val="es-ES_tradnl" w:eastAsia="es-ES"/>
        </w:rPr>
        <w:t xml:space="preserve"> la remisión </w:t>
      </w:r>
      <w:r w:rsidR="00562E09" w:rsidRPr="004C18A1">
        <w:rPr>
          <w:rFonts w:ascii="Palatino Linotype" w:eastAsia="MS Mincho" w:hAnsi="Palatino Linotype" w:cs="Arial"/>
          <w:sz w:val="24"/>
          <w:szCs w:val="24"/>
          <w:lang w:val="es-ES_tradnl" w:eastAsia="es-ES"/>
        </w:rPr>
        <w:t xml:space="preserve">del expediente </w:t>
      </w:r>
      <w:r w:rsidR="00B064FB" w:rsidRPr="004C18A1">
        <w:rPr>
          <w:rFonts w:ascii="Palatino Linotype" w:eastAsia="MS Mincho" w:hAnsi="Palatino Linotype" w:cs="Arial"/>
          <w:sz w:val="24"/>
          <w:szCs w:val="24"/>
          <w:lang w:val="es-ES_tradnl" w:eastAsia="es-ES"/>
        </w:rPr>
        <w:t xml:space="preserve">a efecto de </w:t>
      </w:r>
      <w:r w:rsidR="00562E09" w:rsidRPr="004C18A1">
        <w:rPr>
          <w:rFonts w:ascii="Palatino Linotype" w:eastAsia="MS Mincho" w:hAnsi="Palatino Linotype" w:cs="Arial"/>
          <w:sz w:val="24"/>
          <w:szCs w:val="24"/>
          <w:lang w:val="es-ES_tradnl" w:eastAsia="es-ES"/>
        </w:rPr>
        <w:t>ser resuelto</w:t>
      </w:r>
      <w:r w:rsidR="00B064FB" w:rsidRPr="004C18A1">
        <w:rPr>
          <w:rFonts w:ascii="Palatino Linotype" w:eastAsia="MS Mincho" w:hAnsi="Palatino Linotype" w:cs="Arial"/>
          <w:sz w:val="24"/>
          <w:szCs w:val="24"/>
          <w:lang w:val="es-ES_tradnl" w:eastAsia="es-ES"/>
        </w:rPr>
        <w:t>, de conformidad con lo establecido en el artículo 185</w:t>
      </w:r>
      <w:r w:rsidR="003E5655" w:rsidRPr="004C18A1">
        <w:rPr>
          <w:rFonts w:ascii="Palatino Linotype" w:eastAsia="MS Mincho" w:hAnsi="Palatino Linotype" w:cs="Arial"/>
          <w:sz w:val="24"/>
          <w:szCs w:val="24"/>
          <w:lang w:val="es-ES_tradnl" w:eastAsia="es-ES"/>
        </w:rPr>
        <w:t>,</w:t>
      </w:r>
      <w:r w:rsidR="00B064FB" w:rsidRPr="004C18A1">
        <w:rPr>
          <w:rFonts w:ascii="Palatino Linotype" w:eastAsia="MS Mincho" w:hAnsi="Palatino Linotype" w:cs="Arial"/>
          <w:sz w:val="24"/>
          <w:szCs w:val="24"/>
          <w:lang w:val="es-ES_tradnl" w:eastAsia="es-ES"/>
        </w:rPr>
        <w:t xml:space="preserve"> fracciones VI y VIII de la Ley de Transparencia y Acceso a la Información Pública del</w:t>
      </w:r>
      <w:r w:rsidR="00D407AD" w:rsidRPr="004C18A1">
        <w:rPr>
          <w:rFonts w:ascii="Palatino Linotype" w:eastAsia="MS Mincho" w:hAnsi="Palatino Linotype" w:cs="Arial"/>
          <w:sz w:val="24"/>
          <w:szCs w:val="24"/>
          <w:lang w:val="es-ES_tradnl" w:eastAsia="es-ES"/>
        </w:rPr>
        <w:t xml:space="preserve"> Estado de México y Municipios.</w:t>
      </w:r>
    </w:p>
    <w:p w:rsidR="00B064FB" w:rsidRPr="004C18A1"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4C18A1" w:rsidRDefault="00666E4C" w:rsidP="00F32CC0">
      <w:pPr>
        <w:pStyle w:val="Prrafodelista"/>
        <w:spacing w:line="360" w:lineRule="auto"/>
        <w:ind w:left="0"/>
        <w:jc w:val="both"/>
        <w:rPr>
          <w:rFonts w:ascii="Palatino Linotype" w:hAnsi="Palatino Linotype" w:cs="Arial"/>
        </w:rPr>
      </w:pPr>
      <w:r w:rsidRPr="004C18A1">
        <w:rPr>
          <w:rFonts w:ascii="Palatino Linotype" w:hAnsi="Palatino Linotype" w:cs="Arial"/>
          <w:b/>
          <w:sz w:val="28"/>
          <w:szCs w:val="28"/>
        </w:rPr>
        <w:t>IX</w:t>
      </w:r>
      <w:r w:rsidR="00F32CC0" w:rsidRPr="004C18A1">
        <w:rPr>
          <w:rFonts w:ascii="Palatino Linotype" w:hAnsi="Palatino Linotype" w:cs="Arial"/>
          <w:b/>
          <w:sz w:val="28"/>
          <w:szCs w:val="28"/>
        </w:rPr>
        <w:t>.</w:t>
      </w:r>
      <w:r w:rsidR="00F32CC0" w:rsidRPr="004C18A1">
        <w:rPr>
          <w:rFonts w:ascii="Palatino Linotype" w:hAnsi="Palatino Linotype" w:cs="Arial"/>
        </w:rPr>
        <w:t xml:space="preserve"> En fecha </w:t>
      </w:r>
      <w:r w:rsidR="00BE718C" w:rsidRPr="004C18A1">
        <w:rPr>
          <w:rFonts w:ascii="Palatino Linotype" w:hAnsi="Palatino Linotype" w:cs="Arial"/>
        </w:rPr>
        <w:t>cuatro</w:t>
      </w:r>
      <w:r w:rsidR="00F32CC0" w:rsidRPr="004C18A1">
        <w:rPr>
          <w:rFonts w:ascii="Palatino Linotype" w:hAnsi="Palatino Linotype" w:cs="Arial"/>
        </w:rPr>
        <w:t xml:space="preserve"> de </w:t>
      </w:r>
      <w:r w:rsidR="00E336B5" w:rsidRPr="004C18A1">
        <w:rPr>
          <w:rFonts w:ascii="Palatino Linotype" w:hAnsi="Palatino Linotype" w:cs="Arial"/>
        </w:rPr>
        <w:t>septiembre</w:t>
      </w:r>
      <w:r w:rsidR="00F32CC0" w:rsidRPr="004C18A1">
        <w:rPr>
          <w:rFonts w:ascii="Palatino Linotype" w:hAnsi="Palatino Linotype" w:cs="Arial"/>
        </w:rPr>
        <w:t xml:space="preserve"> de dos mil diecinueve, </w:t>
      </w:r>
      <w:r w:rsidR="00F32CC0" w:rsidRPr="004C18A1">
        <w:rPr>
          <w:rFonts w:ascii="Palatino Linotype" w:hAnsi="Palatino Linotype" w:cs="Arial"/>
          <w:color w:val="222222"/>
          <w:lang w:eastAsia="es-MX"/>
        </w:rPr>
        <w:t xml:space="preserve">con fundamento en el artículo 181, párrafo tercero de la Ley de Transparencia y Acceso a la Información Pública del Estado de México y Municipios, </w:t>
      </w:r>
      <w:r w:rsidR="003E5655" w:rsidRPr="004C18A1">
        <w:rPr>
          <w:rFonts w:ascii="Palatino Linotype" w:hAnsi="Palatino Linotype" w:cs="Arial"/>
          <w:color w:val="222222"/>
          <w:lang w:eastAsia="es-MX"/>
        </w:rPr>
        <w:t>la Comisionada Ponente</w:t>
      </w:r>
      <w:r w:rsidR="00F32CC0" w:rsidRPr="004C18A1">
        <w:rPr>
          <w:rFonts w:ascii="Palatino Linotype" w:hAnsi="Palatino Linotype" w:cs="Arial"/>
          <w:color w:val="222222"/>
          <w:lang w:eastAsia="es-MX"/>
        </w:rPr>
        <w:t xml:space="preserve"> determinó ampliar el plazo para emitir resolución por un periodo de quince días hábiles</w:t>
      </w:r>
      <w:r w:rsidR="00F32CC0" w:rsidRPr="004C18A1">
        <w:rPr>
          <w:rFonts w:ascii="Palatino Linotype" w:hAnsi="Palatino Linotype" w:cs="Arial"/>
        </w:rPr>
        <w:t>; y</w:t>
      </w:r>
    </w:p>
    <w:p w:rsidR="00F32CC0" w:rsidRPr="004C18A1"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4C18A1"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4C18A1">
        <w:rPr>
          <w:rFonts w:ascii="Palatino Linotype" w:eastAsia="Times New Roman" w:hAnsi="Palatino Linotype" w:cs="Times New Roman"/>
          <w:b/>
          <w:sz w:val="24"/>
          <w:szCs w:val="28"/>
          <w:lang w:val="es-ES" w:eastAsia="es-ES"/>
        </w:rPr>
        <w:t>C O N S I D E R A N D O</w:t>
      </w:r>
    </w:p>
    <w:p w:rsidR="0052153A" w:rsidRPr="004C18A1"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4C18A1"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4C18A1">
        <w:rPr>
          <w:rFonts w:ascii="Palatino Linotype" w:eastAsia="Times New Roman" w:hAnsi="Palatino Linotype" w:cs="Times New Roman"/>
          <w:b/>
          <w:sz w:val="28"/>
          <w:szCs w:val="28"/>
          <w:lang w:val="es-ES" w:eastAsia="es-ES"/>
        </w:rPr>
        <w:t>PRIMERO</w:t>
      </w:r>
      <w:r w:rsidRPr="004C18A1">
        <w:rPr>
          <w:rFonts w:ascii="Palatino Linotype" w:eastAsia="Times New Roman" w:hAnsi="Palatino Linotype" w:cs="Times New Roman"/>
          <w:b/>
          <w:sz w:val="24"/>
          <w:szCs w:val="24"/>
          <w:lang w:val="es-ES" w:eastAsia="es-ES"/>
        </w:rPr>
        <w:t>.</w:t>
      </w:r>
      <w:r w:rsidRPr="004C18A1">
        <w:rPr>
          <w:rFonts w:ascii="Palatino Linotype" w:eastAsia="Times New Roman" w:hAnsi="Palatino Linotype" w:cs="Times New Roman"/>
          <w:sz w:val="24"/>
          <w:szCs w:val="24"/>
          <w:lang w:val="es-ES" w:eastAsia="es-ES"/>
        </w:rPr>
        <w:t xml:space="preserve"> </w:t>
      </w:r>
      <w:r w:rsidR="00F32CC0" w:rsidRPr="004C18A1">
        <w:rPr>
          <w:rFonts w:ascii="Palatino Linotype" w:eastAsia="Times New Roman" w:hAnsi="Palatino Linotype" w:cs="Times New Roman"/>
          <w:b/>
          <w:i/>
          <w:sz w:val="24"/>
          <w:szCs w:val="24"/>
          <w:lang w:val="es-ES" w:eastAsia="es-ES"/>
        </w:rPr>
        <w:t>Competencia</w:t>
      </w:r>
      <w:r w:rsidR="008800CE" w:rsidRPr="004C18A1">
        <w:rPr>
          <w:rFonts w:ascii="Palatino Linotype" w:eastAsia="Times New Roman" w:hAnsi="Palatino Linotype" w:cs="Times New Roman"/>
          <w:i/>
          <w:sz w:val="24"/>
          <w:szCs w:val="24"/>
          <w:lang w:val="es-ES" w:eastAsia="es-ES"/>
        </w:rPr>
        <w:t>.</w:t>
      </w:r>
      <w:r w:rsidR="008800CE" w:rsidRPr="004C18A1">
        <w:rPr>
          <w:rFonts w:ascii="Palatino Linotype" w:eastAsia="Times New Roman" w:hAnsi="Palatino Linotype" w:cs="Times New Roman"/>
          <w:b/>
          <w:sz w:val="24"/>
          <w:szCs w:val="24"/>
          <w:lang w:val="es-ES" w:eastAsia="es-ES"/>
        </w:rPr>
        <w:t xml:space="preserve"> </w:t>
      </w:r>
      <w:r w:rsidRPr="004C18A1">
        <w:rPr>
          <w:rFonts w:ascii="Palatino Linotype" w:eastAsia="Times New Roman" w:hAnsi="Palatino Linotype" w:cs="Times New Roman"/>
          <w:sz w:val="24"/>
          <w:szCs w:val="24"/>
          <w:lang w:val="es-ES" w:eastAsia="es-ES"/>
        </w:rPr>
        <w:t xml:space="preserve">Este Instituto de </w:t>
      </w:r>
      <w:r w:rsidRPr="004C18A1">
        <w:rPr>
          <w:rFonts w:ascii="Palatino Linotype" w:eastAsia="Times New Roman" w:hAnsi="Palatino Linotype" w:cs="Arial"/>
          <w:sz w:val="24"/>
          <w:szCs w:val="24"/>
          <w:lang w:val="es-ES" w:eastAsia="es-ES"/>
        </w:rPr>
        <w:t>Transparencia</w:t>
      </w:r>
      <w:r w:rsidRPr="004C18A1">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296839" w:rsidRPr="004C18A1">
        <w:rPr>
          <w:rFonts w:ascii="Palatino Linotype" w:eastAsia="Times New Roman" w:hAnsi="Palatino Linotype" w:cs="Times New Roman"/>
          <w:sz w:val="24"/>
          <w:szCs w:val="24"/>
          <w:lang w:val="es-ES" w:eastAsia="es-ES"/>
        </w:rPr>
        <w:t xml:space="preserve"> segundo</w:t>
      </w:r>
      <w:r w:rsidRPr="004C18A1">
        <w:rPr>
          <w:rFonts w:ascii="Palatino Linotype" w:eastAsia="Times New Roman" w:hAnsi="Palatino Linotype" w:cs="Times New Roman"/>
          <w:sz w:val="24"/>
          <w:szCs w:val="24"/>
          <w:lang w:val="es-ES" w:eastAsia="es-ES"/>
        </w:rPr>
        <w:t xml:space="preserve">, vigésimo </w:t>
      </w:r>
      <w:r w:rsidR="00296839" w:rsidRPr="004C18A1">
        <w:rPr>
          <w:rFonts w:ascii="Palatino Linotype" w:eastAsia="Times New Roman" w:hAnsi="Palatino Linotype" w:cs="Times New Roman"/>
          <w:sz w:val="24"/>
          <w:szCs w:val="24"/>
          <w:lang w:val="es-ES" w:eastAsia="es-ES"/>
        </w:rPr>
        <w:t>tercero</w:t>
      </w:r>
      <w:r w:rsidRPr="004C18A1">
        <w:rPr>
          <w:rFonts w:ascii="Palatino Linotype" w:eastAsia="Times New Roman" w:hAnsi="Palatino Linotype" w:cs="Times New Roman"/>
          <w:sz w:val="24"/>
          <w:szCs w:val="24"/>
          <w:lang w:val="es-ES" w:eastAsia="es-ES"/>
        </w:rPr>
        <w:t xml:space="preserve"> y vigésimo </w:t>
      </w:r>
      <w:r w:rsidR="00296839" w:rsidRPr="004C18A1">
        <w:rPr>
          <w:rFonts w:ascii="Palatino Linotype" w:eastAsia="Times New Roman" w:hAnsi="Palatino Linotype" w:cs="Times New Roman"/>
          <w:sz w:val="24"/>
          <w:szCs w:val="24"/>
          <w:lang w:val="es-ES" w:eastAsia="es-ES"/>
        </w:rPr>
        <w:t>cuarto</w:t>
      </w:r>
      <w:r w:rsidRPr="004C18A1">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4C18A1">
        <w:rPr>
          <w:rFonts w:ascii="Palatino Linotype" w:eastAsia="Times New Roman" w:hAnsi="Palatino Linotype" w:cs="Arial"/>
          <w:sz w:val="24"/>
          <w:szCs w:val="24"/>
          <w:lang w:val="es-ES" w:eastAsia="es-ES"/>
        </w:rPr>
        <w:t xml:space="preserve">; y 9, fracciones I y XXIV y 11 del Reglamento Interior del </w:t>
      </w:r>
      <w:r w:rsidRPr="004C18A1">
        <w:rPr>
          <w:rFonts w:ascii="Palatino Linotype" w:eastAsia="Times New Roman" w:hAnsi="Palatino Linotype" w:cs="Arial"/>
          <w:sz w:val="24"/>
          <w:szCs w:val="24"/>
          <w:lang w:val="es-ES" w:eastAsia="es-ES"/>
        </w:rPr>
        <w:lastRenderedPageBreak/>
        <w:t>Instituto de Transparencia, Acceso a la Información Pública y Protección de Datos Personales del Estado de México y Municipios; toda vez que se trata de un recurso de revisión interpuestos por un</w:t>
      </w:r>
      <w:r w:rsidR="003E5655" w:rsidRPr="004C18A1">
        <w:rPr>
          <w:rFonts w:ascii="Palatino Linotype" w:eastAsia="Times New Roman" w:hAnsi="Palatino Linotype" w:cs="Arial"/>
          <w:sz w:val="24"/>
          <w:szCs w:val="24"/>
          <w:lang w:val="es-ES" w:eastAsia="es-ES"/>
        </w:rPr>
        <w:t>a</w:t>
      </w:r>
      <w:r w:rsidRPr="004C18A1">
        <w:rPr>
          <w:rFonts w:ascii="Palatino Linotype" w:eastAsia="Times New Roman" w:hAnsi="Palatino Linotype" w:cs="Arial"/>
          <w:sz w:val="24"/>
          <w:szCs w:val="24"/>
          <w:lang w:val="es-ES" w:eastAsia="es-ES"/>
        </w:rPr>
        <w:t xml:space="preserve"> Ciudadan</w:t>
      </w:r>
      <w:r w:rsidR="003E5655" w:rsidRPr="004C18A1">
        <w:rPr>
          <w:rFonts w:ascii="Palatino Linotype" w:eastAsia="Times New Roman" w:hAnsi="Palatino Linotype" w:cs="Arial"/>
          <w:sz w:val="24"/>
          <w:szCs w:val="24"/>
          <w:lang w:val="es-ES" w:eastAsia="es-ES"/>
        </w:rPr>
        <w:t>a</w:t>
      </w:r>
      <w:r w:rsidRPr="004C18A1">
        <w:rPr>
          <w:rFonts w:ascii="Palatino Linotype" w:eastAsia="Times New Roman" w:hAnsi="Palatino Linotype" w:cs="Arial"/>
          <w:sz w:val="24"/>
          <w:szCs w:val="24"/>
          <w:lang w:val="es-ES" w:eastAsia="es-ES"/>
        </w:rPr>
        <w:t xml:space="preserve"> en términos de la Ley de la materia.</w:t>
      </w:r>
    </w:p>
    <w:p w:rsidR="00283B91" w:rsidRPr="004C18A1"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4C18A1" w:rsidRDefault="00283B91" w:rsidP="00283B91">
      <w:pPr>
        <w:spacing w:after="0" w:line="360" w:lineRule="auto"/>
        <w:jc w:val="both"/>
        <w:rPr>
          <w:rFonts w:ascii="Palatino Linotype" w:eastAsia="Times New Roman" w:hAnsi="Palatino Linotype" w:cs="Arial"/>
          <w:b/>
          <w:bCs/>
          <w:sz w:val="24"/>
          <w:szCs w:val="24"/>
          <w:lang w:val="es-ES" w:eastAsia="es-ES"/>
        </w:rPr>
      </w:pPr>
      <w:r w:rsidRPr="004C18A1">
        <w:rPr>
          <w:rFonts w:ascii="Palatino Linotype" w:eastAsia="Times New Roman" w:hAnsi="Palatino Linotype" w:cs="Arial"/>
          <w:b/>
          <w:sz w:val="28"/>
          <w:szCs w:val="24"/>
          <w:lang w:val="es-ES" w:eastAsia="es-ES"/>
        </w:rPr>
        <w:t>SEGUNDO</w:t>
      </w:r>
      <w:r w:rsidRPr="004C18A1">
        <w:rPr>
          <w:rFonts w:ascii="Palatino Linotype" w:eastAsia="Times New Roman" w:hAnsi="Palatino Linotype" w:cs="Arial"/>
          <w:b/>
          <w:sz w:val="24"/>
          <w:szCs w:val="24"/>
          <w:lang w:eastAsia="es-ES"/>
        </w:rPr>
        <w:t xml:space="preserve">. </w:t>
      </w:r>
      <w:r w:rsidR="00F32CC0" w:rsidRPr="004C18A1">
        <w:rPr>
          <w:rFonts w:ascii="Palatino Linotype" w:eastAsia="Times New Roman" w:hAnsi="Palatino Linotype" w:cs="Arial"/>
          <w:b/>
          <w:i/>
          <w:sz w:val="24"/>
          <w:szCs w:val="24"/>
          <w:lang w:val="es-ES" w:eastAsia="es-ES"/>
        </w:rPr>
        <w:t>Interés</w:t>
      </w:r>
      <w:r w:rsidR="008800CE" w:rsidRPr="004C18A1">
        <w:rPr>
          <w:rFonts w:ascii="Palatino Linotype" w:eastAsia="Times New Roman" w:hAnsi="Palatino Linotype" w:cs="Arial"/>
          <w:b/>
          <w:i/>
          <w:sz w:val="24"/>
          <w:szCs w:val="24"/>
          <w:lang w:val="es-ES" w:eastAsia="es-ES"/>
        </w:rPr>
        <w:t>.</w:t>
      </w:r>
      <w:r w:rsidR="008800CE" w:rsidRPr="004C18A1">
        <w:rPr>
          <w:rFonts w:ascii="Palatino Linotype" w:eastAsia="Times New Roman" w:hAnsi="Palatino Linotype" w:cs="Arial"/>
          <w:b/>
          <w:sz w:val="24"/>
          <w:szCs w:val="24"/>
          <w:lang w:val="es-ES" w:eastAsia="es-ES"/>
        </w:rPr>
        <w:t xml:space="preserve"> </w:t>
      </w:r>
      <w:r w:rsidR="00B60CA7" w:rsidRPr="004C18A1">
        <w:rPr>
          <w:rFonts w:ascii="Palatino Linotype" w:eastAsia="Times New Roman" w:hAnsi="Palatino Linotype" w:cs="Arial"/>
          <w:sz w:val="24"/>
          <w:szCs w:val="24"/>
          <w:lang w:val="es-ES" w:eastAsia="es-ES"/>
        </w:rPr>
        <w:t>El recurso de revisión fue interpuesto</w:t>
      </w:r>
      <w:r w:rsidRPr="004C18A1">
        <w:rPr>
          <w:rFonts w:ascii="Palatino Linotype" w:eastAsia="Times New Roman" w:hAnsi="Palatino Linotype" w:cs="Arial"/>
          <w:sz w:val="24"/>
          <w:szCs w:val="24"/>
          <w:lang w:val="es-ES" w:eastAsia="es-ES"/>
        </w:rPr>
        <w:t xml:space="preserve"> por parte legítima, en at</w:t>
      </w:r>
      <w:r w:rsidR="00B60CA7" w:rsidRPr="004C18A1">
        <w:rPr>
          <w:rFonts w:ascii="Palatino Linotype" w:eastAsia="Times New Roman" w:hAnsi="Palatino Linotype" w:cs="Arial"/>
          <w:sz w:val="24"/>
          <w:szCs w:val="24"/>
          <w:lang w:val="es-ES" w:eastAsia="es-ES"/>
        </w:rPr>
        <w:t xml:space="preserve">ención a que presentado </w:t>
      </w:r>
      <w:r w:rsidRPr="004C18A1">
        <w:rPr>
          <w:rFonts w:ascii="Palatino Linotype" w:eastAsia="Times New Roman" w:hAnsi="Palatino Linotype" w:cs="Arial"/>
          <w:sz w:val="24"/>
          <w:szCs w:val="24"/>
          <w:lang w:val="es-ES" w:eastAsia="es-ES"/>
        </w:rPr>
        <w:t xml:space="preserve">por </w:t>
      </w:r>
      <w:r w:rsidR="00666E4C" w:rsidRPr="004C18A1">
        <w:rPr>
          <w:rFonts w:ascii="Palatino Linotype" w:eastAsia="Times New Roman" w:hAnsi="Palatino Linotype" w:cs="Arial"/>
          <w:b/>
          <w:sz w:val="24"/>
          <w:szCs w:val="24"/>
          <w:lang w:val="es-ES" w:eastAsia="es-ES"/>
        </w:rPr>
        <w:t>LA</w:t>
      </w:r>
      <w:r w:rsidRPr="004C18A1">
        <w:rPr>
          <w:rFonts w:ascii="Palatino Linotype" w:eastAsia="Times New Roman" w:hAnsi="Palatino Linotype" w:cs="Arial"/>
          <w:b/>
          <w:sz w:val="24"/>
          <w:szCs w:val="24"/>
          <w:lang w:val="es-ES" w:eastAsia="es-ES"/>
        </w:rPr>
        <w:t xml:space="preserve"> RECURRENTE</w:t>
      </w:r>
      <w:r w:rsidRPr="004C18A1">
        <w:rPr>
          <w:rFonts w:ascii="Palatino Linotype" w:eastAsia="Times New Roman" w:hAnsi="Palatino Linotype" w:cs="Arial"/>
          <w:snapToGrid w:val="0"/>
          <w:sz w:val="24"/>
          <w:szCs w:val="24"/>
          <w:lang w:val="es-ES" w:eastAsia="es-ES"/>
        </w:rPr>
        <w:t>, quien es la misma per</w:t>
      </w:r>
      <w:r w:rsidR="00B60CA7" w:rsidRPr="004C18A1">
        <w:rPr>
          <w:rFonts w:ascii="Palatino Linotype" w:eastAsia="Times New Roman" w:hAnsi="Palatino Linotype" w:cs="Arial"/>
          <w:snapToGrid w:val="0"/>
          <w:sz w:val="24"/>
          <w:szCs w:val="24"/>
          <w:lang w:val="es-ES" w:eastAsia="es-ES"/>
        </w:rPr>
        <w:t xml:space="preserve">sona que formuló </w:t>
      </w:r>
      <w:r w:rsidR="004D35A7" w:rsidRPr="004C18A1">
        <w:rPr>
          <w:rFonts w:ascii="Palatino Linotype" w:eastAsia="Times New Roman" w:hAnsi="Palatino Linotype" w:cs="Arial"/>
          <w:snapToGrid w:val="0"/>
          <w:sz w:val="24"/>
          <w:szCs w:val="24"/>
          <w:lang w:val="es-ES" w:eastAsia="es-ES"/>
        </w:rPr>
        <w:t>la solicitud</w:t>
      </w:r>
      <w:r w:rsidRPr="004C18A1">
        <w:rPr>
          <w:rFonts w:ascii="Palatino Linotype" w:eastAsia="Times New Roman" w:hAnsi="Palatino Linotype" w:cs="Arial"/>
          <w:snapToGrid w:val="0"/>
          <w:sz w:val="24"/>
          <w:szCs w:val="24"/>
          <w:lang w:val="es-ES" w:eastAsia="es-ES"/>
        </w:rPr>
        <w:t xml:space="preserve"> de acceso a la información pública </w:t>
      </w:r>
      <w:r w:rsidRPr="004C18A1">
        <w:rPr>
          <w:rFonts w:ascii="Palatino Linotype" w:eastAsia="Times New Roman" w:hAnsi="Palatino Linotype" w:cs="Arial"/>
          <w:bCs/>
          <w:sz w:val="24"/>
          <w:szCs w:val="24"/>
          <w:lang w:val="es-ES" w:eastAsia="es-ES"/>
        </w:rPr>
        <w:t xml:space="preserve">al </w:t>
      </w:r>
      <w:r w:rsidRPr="004C18A1">
        <w:rPr>
          <w:rFonts w:ascii="Palatino Linotype" w:eastAsia="Times New Roman" w:hAnsi="Palatino Linotype" w:cs="Arial"/>
          <w:b/>
          <w:bCs/>
          <w:sz w:val="24"/>
          <w:szCs w:val="24"/>
          <w:lang w:val="es-ES" w:eastAsia="es-ES"/>
        </w:rPr>
        <w:t>SUJETO OBLIGADO.</w:t>
      </w:r>
    </w:p>
    <w:p w:rsidR="00F32CC0" w:rsidRPr="004C18A1"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4C18A1"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4C18A1">
        <w:rPr>
          <w:rFonts w:ascii="Palatino Linotype" w:eastAsia="Times New Roman" w:hAnsi="Palatino Linotype" w:cs="Times New Roman"/>
          <w:b/>
          <w:sz w:val="28"/>
          <w:szCs w:val="24"/>
          <w:lang w:val="es-ES" w:eastAsia="es-ES"/>
        </w:rPr>
        <w:t xml:space="preserve">TERCERO. </w:t>
      </w:r>
      <w:r w:rsidR="00F32CC0" w:rsidRPr="004C18A1">
        <w:rPr>
          <w:rFonts w:ascii="Palatino Linotype" w:eastAsia="Times New Roman" w:hAnsi="Palatino Linotype" w:cs="Arial"/>
          <w:b/>
          <w:i/>
          <w:sz w:val="24"/>
          <w:szCs w:val="24"/>
          <w:lang w:val="es-ES" w:eastAsia="es-ES"/>
        </w:rPr>
        <w:t>Oportunidad</w:t>
      </w:r>
      <w:r w:rsidRPr="004C18A1">
        <w:rPr>
          <w:rFonts w:ascii="Palatino Linotype" w:eastAsia="Times New Roman" w:hAnsi="Palatino Linotype" w:cs="Arial"/>
          <w:b/>
          <w:i/>
          <w:sz w:val="24"/>
          <w:szCs w:val="24"/>
          <w:lang w:val="es-ES" w:eastAsia="es-ES"/>
        </w:rPr>
        <w:t>.</w:t>
      </w:r>
      <w:r w:rsidRPr="004C18A1">
        <w:rPr>
          <w:rFonts w:ascii="Palatino Linotype" w:eastAsia="Times New Roman" w:hAnsi="Palatino Linotype" w:cs="Arial"/>
          <w:b/>
          <w:sz w:val="24"/>
          <w:szCs w:val="24"/>
          <w:lang w:val="es-ES" w:eastAsia="es-ES"/>
        </w:rPr>
        <w:t xml:space="preserve"> </w:t>
      </w:r>
      <w:r w:rsidRPr="004C18A1">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666E4C" w:rsidRPr="004C18A1">
        <w:rPr>
          <w:rFonts w:ascii="Palatino Linotype" w:eastAsia="Times New Roman" w:hAnsi="Palatino Linotype" w:cs="Arial"/>
          <w:b/>
          <w:sz w:val="24"/>
          <w:szCs w:val="24"/>
          <w:lang w:val="es-ES" w:eastAsia="es-ES"/>
        </w:rPr>
        <w:t>LA</w:t>
      </w:r>
      <w:r w:rsidRPr="004C18A1">
        <w:rPr>
          <w:rFonts w:ascii="Palatino Linotype" w:eastAsia="Times New Roman" w:hAnsi="Palatino Linotype" w:cs="Arial"/>
          <w:b/>
          <w:sz w:val="24"/>
          <w:szCs w:val="24"/>
          <w:lang w:val="es-ES" w:eastAsia="es-ES"/>
        </w:rPr>
        <w:t xml:space="preserve"> RECURRENTE </w:t>
      </w:r>
      <w:r w:rsidRPr="004C18A1">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4C18A1"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4C18A1"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4C18A1">
        <w:rPr>
          <w:rFonts w:ascii="Palatino Linotype" w:eastAsia="Times New Roman" w:hAnsi="Palatino Linotype" w:cs="Arial"/>
          <w:b/>
          <w:i/>
          <w:lang w:val="es-ES" w:eastAsia="es-ES"/>
        </w:rPr>
        <w:t>“Artículo 178.</w:t>
      </w:r>
      <w:r w:rsidRPr="004C18A1">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4C18A1"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4C18A1">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4C18A1"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4C18A1">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4C18A1">
        <w:rPr>
          <w:rFonts w:ascii="Palatino Linotype" w:eastAsia="Times New Roman" w:hAnsi="Palatino Linotype" w:cs="Arial"/>
          <w:b/>
          <w:i/>
          <w:lang w:val="es-ES" w:eastAsia="es-ES"/>
        </w:rPr>
        <w:t>”</w:t>
      </w:r>
    </w:p>
    <w:p w:rsidR="008800CE" w:rsidRPr="004C18A1"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4C18A1" w:rsidRDefault="00DE6DC8" w:rsidP="005B3134">
      <w:pPr>
        <w:spacing w:line="360" w:lineRule="auto"/>
        <w:jc w:val="both"/>
        <w:rPr>
          <w:rFonts w:ascii="Palatino Linotype" w:eastAsia="Times New Roman" w:hAnsi="Palatino Linotype" w:cs="Times New Roman"/>
          <w:sz w:val="24"/>
          <w:szCs w:val="24"/>
          <w:lang w:eastAsia="es-ES"/>
        </w:rPr>
      </w:pPr>
      <w:r w:rsidRPr="004C18A1">
        <w:rPr>
          <w:rFonts w:ascii="Palatino Linotype" w:eastAsia="Times New Roman" w:hAnsi="Palatino Linotype" w:cs="Arial"/>
          <w:sz w:val="24"/>
          <w:szCs w:val="24"/>
          <w:lang w:val="es-ES" w:eastAsia="es-ES"/>
        </w:rPr>
        <w:t>Para efecto, se actualiza la hipótesis prevista en el</w:t>
      </w:r>
      <w:r w:rsidR="0093388F" w:rsidRPr="004C18A1">
        <w:rPr>
          <w:rFonts w:ascii="Palatino Linotype" w:eastAsia="Times New Roman" w:hAnsi="Palatino Linotype" w:cs="Arial"/>
          <w:sz w:val="24"/>
          <w:szCs w:val="24"/>
          <w:lang w:val="es-ES" w:eastAsia="es-ES"/>
        </w:rPr>
        <w:t xml:space="preserve"> precepto legal antes citado</w:t>
      </w:r>
      <w:r w:rsidRPr="004C18A1">
        <w:rPr>
          <w:rFonts w:ascii="Palatino Linotype" w:eastAsia="Times New Roman" w:hAnsi="Palatino Linotype" w:cs="Arial"/>
          <w:sz w:val="24"/>
          <w:szCs w:val="24"/>
          <w:lang w:val="es-ES" w:eastAsia="es-ES"/>
        </w:rPr>
        <w:t>, en atención a que la respuesta impug</w:t>
      </w:r>
      <w:r w:rsidR="002C3938" w:rsidRPr="004C18A1">
        <w:rPr>
          <w:rFonts w:ascii="Palatino Linotype" w:eastAsia="Times New Roman" w:hAnsi="Palatino Linotype" w:cs="Arial"/>
          <w:sz w:val="24"/>
          <w:szCs w:val="24"/>
          <w:lang w:val="es-ES" w:eastAsia="es-ES"/>
        </w:rPr>
        <w:t xml:space="preserve">nada en el recurso de revisión </w:t>
      </w:r>
      <w:r w:rsidR="006279C7" w:rsidRPr="004C18A1">
        <w:rPr>
          <w:rFonts w:ascii="Palatino Linotype" w:eastAsia="Times New Roman" w:hAnsi="Palatino Linotype" w:cs="Times New Roman"/>
          <w:b/>
          <w:sz w:val="24"/>
          <w:szCs w:val="24"/>
          <w:lang w:val="es-ES" w:eastAsia="es-ES"/>
        </w:rPr>
        <w:t>0</w:t>
      </w:r>
      <w:r w:rsidR="00187D86" w:rsidRPr="004C18A1">
        <w:rPr>
          <w:rFonts w:ascii="Palatino Linotype" w:eastAsia="Times New Roman" w:hAnsi="Palatino Linotype" w:cs="Times New Roman"/>
          <w:b/>
          <w:sz w:val="24"/>
          <w:szCs w:val="24"/>
          <w:lang w:val="es-ES" w:eastAsia="es-ES"/>
        </w:rPr>
        <w:t>4</w:t>
      </w:r>
      <w:r w:rsidR="00666E4C" w:rsidRPr="004C18A1">
        <w:rPr>
          <w:rFonts w:ascii="Palatino Linotype" w:eastAsia="Times New Roman" w:hAnsi="Palatino Linotype" w:cs="Times New Roman"/>
          <w:b/>
          <w:sz w:val="24"/>
          <w:szCs w:val="24"/>
          <w:lang w:val="es-ES" w:eastAsia="es-ES"/>
        </w:rPr>
        <w:t>4</w:t>
      </w:r>
      <w:r w:rsidR="00BE718C" w:rsidRPr="004C18A1">
        <w:rPr>
          <w:rFonts w:ascii="Palatino Linotype" w:eastAsia="Times New Roman" w:hAnsi="Palatino Linotype" w:cs="Times New Roman"/>
          <w:b/>
          <w:sz w:val="24"/>
          <w:szCs w:val="24"/>
          <w:lang w:val="es-ES" w:eastAsia="es-ES"/>
        </w:rPr>
        <w:t>7</w:t>
      </w:r>
      <w:r w:rsidR="00550727" w:rsidRPr="004C18A1">
        <w:rPr>
          <w:rFonts w:ascii="Palatino Linotype" w:eastAsia="Times New Roman" w:hAnsi="Palatino Linotype" w:cs="Times New Roman"/>
          <w:b/>
          <w:sz w:val="24"/>
          <w:szCs w:val="24"/>
          <w:lang w:val="es-ES" w:eastAsia="es-ES"/>
        </w:rPr>
        <w:t>7</w:t>
      </w:r>
      <w:r w:rsidR="006279C7" w:rsidRPr="004C18A1">
        <w:rPr>
          <w:rFonts w:ascii="Palatino Linotype" w:eastAsia="Times New Roman" w:hAnsi="Palatino Linotype" w:cs="Times New Roman"/>
          <w:b/>
          <w:sz w:val="24"/>
          <w:szCs w:val="24"/>
          <w:lang w:val="es-ES" w:eastAsia="es-ES"/>
        </w:rPr>
        <w:t xml:space="preserve">/INFOEM/IP/RR/2019, </w:t>
      </w:r>
      <w:r w:rsidR="00BE718C" w:rsidRPr="004C18A1">
        <w:rPr>
          <w:rFonts w:ascii="Palatino Linotype" w:eastAsia="Times New Roman" w:hAnsi="Palatino Linotype" w:cs="Arial"/>
          <w:bCs/>
          <w:sz w:val="24"/>
          <w:szCs w:val="24"/>
          <w:lang w:eastAsia="es-ES"/>
        </w:rPr>
        <w:t xml:space="preserve">fue </w:t>
      </w:r>
      <w:r w:rsidR="006279C7" w:rsidRPr="004C18A1">
        <w:rPr>
          <w:rFonts w:ascii="Palatino Linotype" w:eastAsia="Times New Roman" w:hAnsi="Palatino Linotype" w:cs="Arial"/>
          <w:bCs/>
          <w:sz w:val="24"/>
          <w:szCs w:val="24"/>
          <w:lang w:eastAsia="es-ES"/>
        </w:rPr>
        <w:t xml:space="preserve">notificada </w:t>
      </w:r>
      <w:r w:rsidR="00666E4C" w:rsidRPr="004C18A1">
        <w:rPr>
          <w:rFonts w:ascii="Palatino Linotype" w:eastAsia="Times New Roman" w:hAnsi="Palatino Linotype" w:cs="Arial"/>
          <w:sz w:val="24"/>
          <w:szCs w:val="24"/>
          <w:lang w:val="es-ES" w:eastAsia="es-ES"/>
        </w:rPr>
        <w:t>a</w:t>
      </w:r>
      <w:r w:rsidR="006279C7" w:rsidRPr="004C18A1">
        <w:rPr>
          <w:rFonts w:ascii="Palatino Linotype" w:eastAsia="Times New Roman" w:hAnsi="Palatino Linotype" w:cs="Arial"/>
          <w:sz w:val="24"/>
          <w:szCs w:val="24"/>
          <w:lang w:val="es-ES" w:eastAsia="es-ES"/>
        </w:rPr>
        <w:t xml:space="preserve"> </w:t>
      </w:r>
      <w:r w:rsidR="00666E4C" w:rsidRPr="004C18A1">
        <w:rPr>
          <w:rFonts w:ascii="Palatino Linotype" w:eastAsia="Times New Roman" w:hAnsi="Palatino Linotype" w:cs="Arial"/>
          <w:b/>
          <w:sz w:val="24"/>
          <w:szCs w:val="24"/>
          <w:lang w:val="es-ES" w:eastAsia="es-ES"/>
        </w:rPr>
        <w:t xml:space="preserve">LA </w:t>
      </w:r>
      <w:r w:rsidR="006279C7" w:rsidRPr="004C18A1">
        <w:rPr>
          <w:rFonts w:ascii="Palatino Linotype" w:eastAsia="Times New Roman" w:hAnsi="Palatino Linotype" w:cs="Arial"/>
          <w:b/>
          <w:color w:val="000000"/>
          <w:sz w:val="24"/>
          <w:szCs w:val="24"/>
          <w:lang w:val="es-ES" w:eastAsia="es-ES"/>
        </w:rPr>
        <w:t>RECURRENTE</w:t>
      </w:r>
      <w:r w:rsidR="006279C7" w:rsidRPr="004C18A1">
        <w:rPr>
          <w:rFonts w:ascii="Palatino Linotype" w:eastAsia="Times New Roman" w:hAnsi="Palatino Linotype" w:cs="Arial"/>
          <w:bCs/>
          <w:sz w:val="24"/>
          <w:szCs w:val="24"/>
          <w:lang w:eastAsia="es-ES"/>
        </w:rPr>
        <w:t xml:space="preserve"> el </w:t>
      </w:r>
      <w:r w:rsidR="00666E4C" w:rsidRPr="004C18A1">
        <w:rPr>
          <w:rFonts w:ascii="Palatino Linotype" w:eastAsia="Times New Roman" w:hAnsi="Palatino Linotype" w:cs="Times New Roman"/>
          <w:b/>
          <w:sz w:val="24"/>
          <w:szCs w:val="24"/>
          <w:lang w:val="es-ES" w:eastAsia="es-ES"/>
        </w:rPr>
        <w:t>nueve</w:t>
      </w:r>
      <w:r w:rsidR="006279C7" w:rsidRPr="004C18A1">
        <w:rPr>
          <w:rFonts w:ascii="Palatino Linotype" w:eastAsia="Times New Roman" w:hAnsi="Palatino Linotype" w:cs="Times New Roman"/>
          <w:b/>
          <w:sz w:val="24"/>
          <w:szCs w:val="24"/>
          <w:lang w:val="es-ES" w:eastAsia="es-ES"/>
        </w:rPr>
        <w:t xml:space="preserve"> de </w:t>
      </w:r>
      <w:r w:rsidR="00666E4C" w:rsidRPr="004C18A1">
        <w:rPr>
          <w:rFonts w:ascii="Palatino Linotype" w:eastAsia="Times New Roman" w:hAnsi="Palatino Linotype" w:cs="Times New Roman"/>
          <w:b/>
          <w:sz w:val="24"/>
          <w:szCs w:val="24"/>
          <w:lang w:val="es-ES" w:eastAsia="es-ES"/>
        </w:rPr>
        <w:t>mayo</w:t>
      </w:r>
      <w:r w:rsidR="006279C7" w:rsidRPr="004C18A1">
        <w:rPr>
          <w:rFonts w:ascii="Palatino Linotype" w:eastAsia="Times New Roman" w:hAnsi="Palatino Linotype" w:cs="Times New Roman"/>
          <w:b/>
          <w:sz w:val="24"/>
          <w:szCs w:val="24"/>
          <w:lang w:val="es-ES" w:eastAsia="es-ES"/>
        </w:rPr>
        <w:t xml:space="preserve"> </w:t>
      </w:r>
      <w:r w:rsidR="006279C7" w:rsidRPr="004C18A1">
        <w:rPr>
          <w:rFonts w:ascii="Palatino Linotype" w:eastAsia="Times New Roman" w:hAnsi="Palatino Linotype" w:cs="Times New Roman"/>
          <w:b/>
          <w:sz w:val="24"/>
          <w:szCs w:val="24"/>
          <w:lang w:val="es-ES" w:eastAsia="es-ES"/>
        </w:rPr>
        <w:lastRenderedPageBreak/>
        <w:t xml:space="preserve">de dos mil diecinueve, </w:t>
      </w:r>
      <w:r w:rsidR="006279C7" w:rsidRPr="004C18A1">
        <w:rPr>
          <w:rFonts w:ascii="Palatino Linotype" w:eastAsia="Times New Roman" w:hAnsi="Palatino Linotype" w:cs="Arial"/>
          <w:bCs/>
          <w:sz w:val="24"/>
          <w:szCs w:val="24"/>
          <w:lang w:eastAsia="es-ES"/>
        </w:rPr>
        <w:t>por lo que, el plazo</w:t>
      </w:r>
      <w:r w:rsidR="006279C7" w:rsidRPr="004C18A1">
        <w:rPr>
          <w:rFonts w:ascii="Palatino Linotype" w:eastAsia="Times New Roman" w:hAnsi="Palatino Linotype" w:cs="Arial"/>
          <w:b/>
          <w:bCs/>
          <w:sz w:val="24"/>
          <w:szCs w:val="24"/>
          <w:lang w:eastAsia="es-ES"/>
        </w:rPr>
        <w:t xml:space="preserve"> </w:t>
      </w:r>
      <w:r w:rsidR="006279C7" w:rsidRPr="004C18A1">
        <w:rPr>
          <w:rFonts w:ascii="Palatino Linotype" w:eastAsia="Times New Roman" w:hAnsi="Palatino Linotype" w:cs="Arial"/>
          <w:bCs/>
          <w:sz w:val="24"/>
          <w:szCs w:val="24"/>
          <w:lang w:eastAsia="es-ES"/>
        </w:rPr>
        <w:t xml:space="preserve">para presentar el recurso de revisión transcurrió del </w:t>
      </w:r>
      <w:r w:rsidR="00666E4C" w:rsidRPr="004C18A1">
        <w:rPr>
          <w:rFonts w:ascii="Palatino Linotype" w:eastAsia="Times New Roman" w:hAnsi="Palatino Linotype" w:cs="Arial"/>
          <w:b/>
          <w:bCs/>
          <w:sz w:val="24"/>
          <w:szCs w:val="24"/>
          <w:lang w:eastAsia="es-ES"/>
        </w:rPr>
        <w:t>diez al treinta</w:t>
      </w:r>
      <w:r w:rsidR="00296839" w:rsidRPr="004C18A1">
        <w:rPr>
          <w:rFonts w:ascii="Palatino Linotype" w:eastAsia="Times New Roman" w:hAnsi="Palatino Linotype" w:cs="Arial"/>
          <w:b/>
          <w:bCs/>
          <w:sz w:val="24"/>
          <w:szCs w:val="24"/>
          <w:lang w:eastAsia="es-ES"/>
        </w:rPr>
        <w:t xml:space="preserve"> de </w:t>
      </w:r>
      <w:r w:rsidR="00666174" w:rsidRPr="004C18A1">
        <w:rPr>
          <w:rFonts w:ascii="Palatino Linotype" w:eastAsia="Times New Roman" w:hAnsi="Palatino Linotype" w:cs="Arial"/>
          <w:b/>
          <w:bCs/>
          <w:sz w:val="24"/>
          <w:szCs w:val="24"/>
          <w:lang w:eastAsia="es-ES"/>
        </w:rPr>
        <w:t>mayo</w:t>
      </w:r>
      <w:r w:rsidR="006279C7" w:rsidRPr="004C18A1">
        <w:rPr>
          <w:rFonts w:ascii="Palatino Linotype" w:eastAsia="Times New Roman" w:hAnsi="Palatino Linotype" w:cs="Arial"/>
          <w:b/>
          <w:sz w:val="24"/>
          <w:szCs w:val="24"/>
          <w:lang w:val="es-ES" w:eastAsia="es-ES"/>
        </w:rPr>
        <w:t xml:space="preserve"> </w:t>
      </w:r>
      <w:r w:rsidR="0047298C" w:rsidRPr="004C18A1">
        <w:rPr>
          <w:rFonts w:ascii="Palatino Linotype" w:eastAsia="Times New Roman" w:hAnsi="Palatino Linotype" w:cs="Arial"/>
          <w:b/>
          <w:sz w:val="24"/>
          <w:szCs w:val="24"/>
          <w:lang w:val="es-ES" w:eastAsia="es-ES"/>
        </w:rPr>
        <w:t>de dos mil diecinueve</w:t>
      </w:r>
      <w:r w:rsidR="005B3134" w:rsidRPr="004C18A1">
        <w:rPr>
          <w:rFonts w:ascii="Palatino Linotype" w:eastAsia="Times New Roman" w:hAnsi="Palatino Linotype" w:cs="Arial"/>
          <w:b/>
          <w:sz w:val="24"/>
          <w:szCs w:val="24"/>
          <w:lang w:val="es-ES" w:eastAsia="es-ES"/>
        </w:rPr>
        <w:t xml:space="preserve">; </w:t>
      </w:r>
      <w:r w:rsidR="005B3134" w:rsidRPr="004C18A1">
        <w:rPr>
          <w:rFonts w:ascii="Palatino Linotype" w:eastAsia="Times New Roman" w:hAnsi="Palatino Linotype" w:cs="Arial"/>
          <w:sz w:val="24"/>
          <w:szCs w:val="24"/>
          <w:lang w:val="es-ES_tradnl" w:eastAsia="es-ES"/>
        </w:rPr>
        <w:t>sin contemplar en el cómputo los días</w:t>
      </w:r>
      <w:r w:rsidR="00550727" w:rsidRPr="004C18A1">
        <w:rPr>
          <w:rFonts w:ascii="Palatino Linotype" w:eastAsia="Times New Roman" w:hAnsi="Palatino Linotype" w:cs="Arial"/>
          <w:sz w:val="24"/>
          <w:szCs w:val="24"/>
          <w:lang w:val="es-ES_tradnl" w:eastAsia="es-ES"/>
        </w:rPr>
        <w:t xml:space="preserve"> </w:t>
      </w:r>
      <w:r w:rsidR="003E5655" w:rsidRPr="004C18A1">
        <w:rPr>
          <w:rFonts w:ascii="Palatino Linotype" w:eastAsia="Times New Roman" w:hAnsi="Palatino Linotype" w:cs="Arial"/>
          <w:sz w:val="24"/>
          <w:szCs w:val="24"/>
          <w:lang w:val="es-ES_tradnl" w:eastAsia="es-ES"/>
        </w:rPr>
        <w:t>once, doce, dieciocho,</w:t>
      </w:r>
      <w:r w:rsidR="00666E4C" w:rsidRPr="004C18A1">
        <w:rPr>
          <w:rFonts w:ascii="Palatino Linotype" w:eastAsia="Times New Roman" w:hAnsi="Palatino Linotype" w:cs="Arial"/>
          <w:sz w:val="24"/>
          <w:szCs w:val="24"/>
          <w:lang w:val="es-ES_tradnl" w:eastAsia="es-ES"/>
        </w:rPr>
        <w:t xml:space="preserve"> diecinueve, </w:t>
      </w:r>
      <w:r w:rsidR="00666174" w:rsidRPr="004C18A1">
        <w:rPr>
          <w:rFonts w:ascii="Palatino Linotype" w:eastAsia="Times New Roman" w:hAnsi="Palatino Linotype" w:cs="Arial"/>
          <w:sz w:val="24"/>
          <w:szCs w:val="24"/>
          <w:lang w:val="es-ES_tradnl" w:eastAsia="es-ES"/>
        </w:rPr>
        <w:t>veinticinco</w:t>
      </w:r>
      <w:r w:rsidR="00666E4C" w:rsidRPr="004C18A1">
        <w:rPr>
          <w:rFonts w:ascii="Palatino Linotype" w:eastAsia="Times New Roman" w:hAnsi="Palatino Linotype" w:cs="Arial"/>
          <w:sz w:val="24"/>
          <w:szCs w:val="24"/>
          <w:lang w:val="es-ES_tradnl" w:eastAsia="es-ES"/>
        </w:rPr>
        <w:t xml:space="preserve"> y</w:t>
      </w:r>
      <w:r w:rsidR="00666174" w:rsidRPr="004C18A1">
        <w:rPr>
          <w:rFonts w:ascii="Palatino Linotype" w:eastAsia="Times New Roman" w:hAnsi="Palatino Linotype" w:cs="Arial"/>
          <w:sz w:val="24"/>
          <w:szCs w:val="24"/>
          <w:lang w:val="es-ES_tradnl" w:eastAsia="es-ES"/>
        </w:rPr>
        <w:t xml:space="preserve"> </w:t>
      </w:r>
      <w:r w:rsidR="00550727" w:rsidRPr="004C18A1">
        <w:rPr>
          <w:rFonts w:ascii="Palatino Linotype" w:eastAsia="Times New Roman" w:hAnsi="Palatino Linotype" w:cs="Arial"/>
          <w:sz w:val="24"/>
          <w:szCs w:val="24"/>
          <w:lang w:val="es-ES_tradnl" w:eastAsia="es-ES"/>
        </w:rPr>
        <w:t>veintis</w:t>
      </w:r>
      <w:r w:rsidR="00666174" w:rsidRPr="004C18A1">
        <w:rPr>
          <w:rFonts w:ascii="Palatino Linotype" w:eastAsia="Times New Roman" w:hAnsi="Palatino Linotype" w:cs="Arial"/>
          <w:sz w:val="24"/>
          <w:szCs w:val="24"/>
          <w:lang w:val="es-ES_tradnl" w:eastAsia="es-ES"/>
        </w:rPr>
        <w:t>éis</w:t>
      </w:r>
      <w:r w:rsidR="00550727" w:rsidRPr="004C18A1">
        <w:rPr>
          <w:rFonts w:ascii="Palatino Linotype" w:eastAsia="Times New Roman" w:hAnsi="Palatino Linotype" w:cs="Arial"/>
          <w:sz w:val="24"/>
          <w:szCs w:val="24"/>
          <w:lang w:val="es-ES_tradnl" w:eastAsia="es-ES"/>
        </w:rPr>
        <w:t xml:space="preserve"> de </w:t>
      </w:r>
      <w:r w:rsidR="00666174" w:rsidRPr="004C18A1">
        <w:rPr>
          <w:rFonts w:ascii="Palatino Linotype" w:eastAsia="Times New Roman" w:hAnsi="Palatino Linotype" w:cs="Arial"/>
          <w:sz w:val="24"/>
          <w:szCs w:val="24"/>
          <w:lang w:val="es-ES_tradnl" w:eastAsia="es-ES"/>
        </w:rPr>
        <w:t>mayo</w:t>
      </w:r>
      <w:r w:rsidR="001A7E24" w:rsidRPr="004C18A1">
        <w:rPr>
          <w:rFonts w:ascii="Palatino Linotype" w:eastAsia="Times New Roman" w:hAnsi="Palatino Linotype" w:cs="Arial"/>
          <w:sz w:val="24"/>
          <w:szCs w:val="24"/>
          <w:lang w:val="es-ES_tradnl" w:eastAsia="es-ES"/>
        </w:rPr>
        <w:t xml:space="preserve"> de dos mil diecinueve por corresponder a </w:t>
      </w:r>
      <w:r w:rsidR="005B3134" w:rsidRPr="004C18A1">
        <w:rPr>
          <w:rFonts w:ascii="Palatino Linotype" w:eastAsia="Times New Roman" w:hAnsi="Palatino Linotype" w:cs="Arial"/>
          <w:sz w:val="24"/>
          <w:szCs w:val="24"/>
          <w:lang w:val="es-ES_tradnl" w:eastAsia="es-ES"/>
        </w:rPr>
        <w:t xml:space="preserve">sábados y domingos </w:t>
      </w:r>
      <w:r w:rsidR="005B3134" w:rsidRPr="004C18A1">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4C18A1">
        <w:rPr>
          <w:rFonts w:ascii="Palatino Linotype" w:eastAsia="Times New Roman" w:hAnsi="Palatino Linotype" w:cs="Times New Roman"/>
          <w:sz w:val="24"/>
          <w:szCs w:val="24"/>
          <w:lang w:eastAsia="es-ES"/>
        </w:rPr>
        <w:t>Ley de Transparencia y Acceso a la Información Pública del</w:t>
      </w:r>
      <w:r w:rsidR="00666E4C" w:rsidRPr="004C18A1">
        <w:rPr>
          <w:rFonts w:ascii="Palatino Linotype" w:eastAsia="Times New Roman" w:hAnsi="Palatino Linotype" w:cs="Times New Roman"/>
          <w:sz w:val="24"/>
          <w:szCs w:val="24"/>
          <w:lang w:eastAsia="es-ES"/>
        </w:rPr>
        <w:t xml:space="preserve"> Estado de México y Municipios.</w:t>
      </w:r>
    </w:p>
    <w:p w:rsidR="000D7CB9" w:rsidRPr="004C18A1" w:rsidRDefault="000D7CB9" w:rsidP="000D7CB9">
      <w:pPr>
        <w:spacing w:after="0" w:line="360" w:lineRule="auto"/>
        <w:jc w:val="both"/>
        <w:rPr>
          <w:rFonts w:ascii="Palatino Linotype" w:eastAsia="Times New Roman" w:hAnsi="Palatino Linotype" w:cs="Arial"/>
          <w:sz w:val="24"/>
          <w:szCs w:val="24"/>
          <w:lang w:val="es-ES" w:eastAsia="es-ES"/>
        </w:rPr>
      </w:pPr>
      <w:r w:rsidRPr="004C18A1">
        <w:rPr>
          <w:rFonts w:ascii="Palatino Linotype" w:eastAsia="Times New Roman" w:hAnsi="Palatino Linotype" w:cs="Arial"/>
          <w:sz w:val="24"/>
          <w:szCs w:val="24"/>
          <w:lang w:val="es-ES" w:eastAsia="es-ES"/>
        </w:rPr>
        <w:t xml:space="preserve">En ese tenor, si el recurso de revisión que nos ocupa, se interpuso en fecha </w:t>
      </w:r>
      <w:r w:rsidR="00D76401" w:rsidRPr="004C18A1">
        <w:rPr>
          <w:rFonts w:ascii="Palatino Linotype" w:eastAsia="Times New Roman" w:hAnsi="Palatino Linotype" w:cs="Arial"/>
          <w:b/>
          <w:sz w:val="24"/>
          <w:szCs w:val="24"/>
          <w:u w:val="single"/>
          <w:lang w:val="es-ES" w:eastAsia="es-ES"/>
        </w:rPr>
        <w:t>veintiuno</w:t>
      </w:r>
      <w:r w:rsidR="007D21FE" w:rsidRPr="004C18A1">
        <w:rPr>
          <w:rFonts w:ascii="Palatino Linotype" w:eastAsia="Times New Roman" w:hAnsi="Palatino Linotype" w:cs="Arial"/>
          <w:b/>
          <w:sz w:val="24"/>
          <w:szCs w:val="24"/>
          <w:u w:val="single"/>
          <w:lang w:val="es-ES" w:eastAsia="es-ES"/>
        </w:rPr>
        <w:t xml:space="preserve"> de </w:t>
      </w:r>
      <w:r w:rsidR="00187D86" w:rsidRPr="004C18A1">
        <w:rPr>
          <w:rFonts w:ascii="Palatino Linotype" w:eastAsia="Times New Roman" w:hAnsi="Palatino Linotype" w:cs="Arial"/>
          <w:b/>
          <w:sz w:val="24"/>
          <w:szCs w:val="24"/>
          <w:u w:val="single"/>
          <w:lang w:val="es-ES" w:eastAsia="es-ES"/>
        </w:rPr>
        <w:t>mayo</w:t>
      </w:r>
      <w:r w:rsidR="007D21FE" w:rsidRPr="004C18A1">
        <w:rPr>
          <w:rFonts w:ascii="Palatino Linotype" w:eastAsia="Times New Roman" w:hAnsi="Palatino Linotype" w:cs="Arial"/>
          <w:b/>
          <w:sz w:val="24"/>
          <w:szCs w:val="24"/>
          <w:u w:val="single"/>
          <w:lang w:val="es-ES" w:eastAsia="es-ES"/>
        </w:rPr>
        <w:t xml:space="preserve"> de dos mil diecinueve</w:t>
      </w:r>
      <w:r w:rsidR="009833D5" w:rsidRPr="004C18A1">
        <w:rPr>
          <w:rFonts w:ascii="Palatino Linotype" w:eastAsia="Times New Roman" w:hAnsi="Palatino Linotype" w:cs="Arial"/>
          <w:b/>
          <w:sz w:val="24"/>
          <w:szCs w:val="24"/>
          <w:lang w:val="es-ES" w:eastAsia="es-ES"/>
        </w:rPr>
        <w:t>,</w:t>
      </w:r>
      <w:r w:rsidR="007D21FE" w:rsidRPr="004C18A1">
        <w:rPr>
          <w:rFonts w:ascii="Palatino Linotype" w:eastAsia="Times New Roman" w:hAnsi="Palatino Linotype" w:cs="Arial"/>
          <w:b/>
          <w:sz w:val="24"/>
          <w:szCs w:val="24"/>
          <w:lang w:val="es-ES" w:eastAsia="es-ES"/>
        </w:rPr>
        <w:t xml:space="preserve"> </w:t>
      </w:r>
      <w:r w:rsidRPr="004C18A1">
        <w:rPr>
          <w:rFonts w:ascii="Palatino Linotype" w:eastAsia="Times New Roman" w:hAnsi="Palatino Linotype" w:cs="Arial"/>
          <w:sz w:val="24"/>
          <w:szCs w:val="24"/>
          <w:lang w:val="es-ES" w:eastAsia="es-ES"/>
        </w:rPr>
        <w:t>éste se encuentra dentro del margen temporal</w:t>
      </w:r>
      <w:r w:rsidR="001A7E24" w:rsidRPr="004C18A1">
        <w:rPr>
          <w:rFonts w:ascii="Palatino Linotype" w:eastAsia="Times New Roman" w:hAnsi="Palatino Linotype" w:cs="Arial"/>
          <w:sz w:val="24"/>
          <w:szCs w:val="24"/>
          <w:lang w:val="es-ES" w:eastAsia="es-ES"/>
        </w:rPr>
        <w:t xml:space="preserve"> previsto</w:t>
      </w:r>
      <w:r w:rsidRPr="004C18A1">
        <w:rPr>
          <w:rFonts w:ascii="Palatino Linotype" w:eastAsia="Times New Roman" w:hAnsi="Palatino Linotype" w:cs="Arial"/>
          <w:sz w:val="24"/>
          <w:szCs w:val="24"/>
          <w:lang w:val="es-ES" w:eastAsia="es-ES"/>
        </w:rPr>
        <w:t xml:space="preserve"> en el precepto legal y, p</w:t>
      </w:r>
      <w:r w:rsidR="007D21FE" w:rsidRPr="004C18A1">
        <w:rPr>
          <w:rFonts w:ascii="Palatino Linotype" w:eastAsia="Times New Roman" w:hAnsi="Palatino Linotype" w:cs="Arial"/>
          <w:sz w:val="24"/>
          <w:szCs w:val="24"/>
          <w:lang w:val="es-ES" w:eastAsia="es-ES"/>
        </w:rPr>
        <w:t xml:space="preserve">or tanto, es oportuno. </w:t>
      </w:r>
    </w:p>
    <w:p w:rsidR="000D7CB9" w:rsidRPr="004C18A1"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296D78" w:rsidRPr="004C18A1" w:rsidRDefault="001A7E24" w:rsidP="00296D78">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4C18A1">
        <w:rPr>
          <w:rFonts w:ascii="Palatino Linotype" w:hAnsi="Palatino Linotype"/>
          <w:b/>
          <w:sz w:val="28"/>
        </w:rPr>
        <w:t xml:space="preserve">CUARTO. </w:t>
      </w:r>
      <w:r w:rsidR="00296D78" w:rsidRPr="004C18A1">
        <w:rPr>
          <w:rFonts w:ascii="Palatino Linotype" w:hAnsi="Palatino Linotype" w:cs="Arial"/>
          <w:b/>
          <w:i/>
          <w:szCs w:val="28"/>
        </w:rPr>
        <w:t>Procedibilidad.</w:t>
      </w:r>
      <w:r w:rsidR="00296D78" w:rsidRPr="004C18A1">
        <w:rPr>
          <w:rFonts w:ascii="Palatino Linotype" w:hAnsi="Palatino Linotype" w:cs="Arial"/>
          <w:b/>
          <w:szCs w:val="28"/>
        </w:rPr>
        <w:t xml:space="preserve"> </w:t>
      </w:r>
      <w:r w:rsidR="00296D78" w:rsidRPr="004C18A1">
        <w:rPr>
          <w:rFonts w:ascii="Palatino Linotype" w:hAnsi="Palatino Linotype" w:cs="Arial"/>
        </w:rPr>
        <w:t xml:space="preserve">Esta Ponencia considera importante abordar el análisis de los requisitos de procedibilidad del recurso de revisión, así que, el artículo 180 de la </w:t>
      </w:r>
      <w:r w:rsidR="00296D78" w:rsidRPr="004C18A1">
        <w:rPr>
          <w:rFonts w:ascii="Palatino Linotype" w:hAnsi="Palatino Linotype" w:cs="Arial"/>
          <w:lang w:eastAsia="es-MX"/>
        </w:rPr>
        <w:t xml:space="preserve">Ley de Transparencia y Acceso a la </w:t>
      </w:r>
      <w:r w:rsidR="00296D78" w:rsidRPr="004C18A1">
        <w:rPr>
          <w:rFonts w:ascii="Palatino Linotype" w:hAnsi="Palatino Linotype" w:cs="Arial"/>
        </w:rPr>
        <w:t>Información</w:t>
      </w:r>
      <w:r w:rsidR="00296D78" w:rsidRPr="004C18A1">
        <w:rPr>
          <w:rFonts w:ascii="Palatino Linotype" w:hAnsi="Palatino Linotype" w:cs="Arial"/>
          <w:lang w:eastAsia="es-MX"/>
        </w:rPr>
        <w:t xml:space="preserve"> Pública del Estado de México y Municipios, </w:t>
      </w:r>
      <w:r w:rsidR="00296D78" w:rsidRPr="004C18A1">
        <w:rPr>
          <w:rFonts w:ascii="Palatino Linotype" w:hAnsi="Palatino Linotype" w:cs="Arial"/>
        </w:rPr>
        <w:t>establece lo siguiente:</w:t>
      </w:r>
    </w:p>
    <w:p w:rsidR="00296D78" w:rsidRPr="004C18A1" w:rsidRDefault="00296D78" w:rsidP="00296D78">
      <w:pPr>
        <w:ind w:left="851" w:right="902"/>
        <w:jc w:val="both"/>
        <w:rPr>
          <w:rFonts w:ascii="Palatino Linotype" w:hAnsi="Palatino Linotype"/>
          <w:b/>
          <w:i/>
        </w:rPr>
      </w:pPr>
      <w:r w:rsidRPr="004C18A1">
        <w:rPr>
          <w:rFonts w:ascii="Palatino Linotype" w:hAnsi="Palatino Linotype"/>
          <w:b/>
          <w:i/>
        </w:rPr>
        <w:t xml:space="preserve">Artículo 180. </w:t>
      </w:r>
      <w:r w:rsidRPr="004C18A1">
        <w:rPr>
          <w:rFonts w:ascii="Palatino Linotype" w:hAnsi="Palatino Linotype"/>
          <w:i/>
        </w:rPr>
        <w:t xml:space="preserve">El </w:t>
      </w:r>
      <w:r w:rsidRPr="004C18A1">
        <w:rPr>
          <w:rFonts w:ascii="Palatino Linotype" w:hAnsi="Palatino Linotype" w:cs="Arial"/>
          <w:i/>
        </w:rPr>
        <w:t>recurso</w:t>
      </w:r>
      <w:r w:rsidRPr="004C18A1">
        <w:rPr>
          <w:rFonts w:ascii="Palatino Linotype" w:hAnsi="Palatino Linotype"/>
          <w:i/>
        </w:rPr>
        <w:t xml:space="preserve"> </w:t>
      </w:r>
      <w:r w:rsidRPr="004C18A1">
        <w:rPr>
          <w:rFonts w:ascii="Palatino Linotype" w:hAnsi="Palatino Linotype" w:cs="Arial"/>
          <w:i/>
          <w:color w:val="222222"/>
          <w:lang w:eastAsia="es-MX"/>
        </w:rPr>
        <w:t>de</w:t>
      </w:r>
      <w:r w:rsidRPr="004C18A1">
        <w:rPr>
          <w:rFonts w:ascii="Palatino Linotype" w:hAnsi="Palatino Linotype"/>
          <w:i/>
        </w:rPr>
        <w:t xml:space="preserve"> revisión contendrá:</w:t>
      </w:r>
      <w:r w:rsidRPr="004C18A1">
        <w:rPr>
          <w:rFonts w:ascii="Palatino Linotype" w:hAnsi="Palatino Linotype"/>
          <w:b/>
          <w:i/>
        </w:rPr>
        <w:t xml:space="preserve"> </w:t>
      </w:r>
    </w:p>
    <w:p w:rsidR="00296D78" w:rsidRPr="004C18A1" w:rsidRDefault="00296D78" w:rsidP="00296D78">
      <w:pPr>
        <w:ind w:left="851" w:right="902"/>
        <w:jc w:val="both"/>
        <w:rPr>
          <w:rFonts w:ascii="Palatino Linotype" w:hAnsi="Palatino Linotype"/>
          <w:b/>
          <w:i/>
        </w:rPr>
      </w:pPr>
    </w:p>
    <w:p w:rsidR="00296D78" w:rsidRPr="004C18A1" w:rsidRDefault="00296D78" w:rsidP="00296D78">
      <w:pPr>
        <w:ind w:left="851" w:right="902"/>
        <w:jc w:val="both"/>
        <w:rPr>
          <w:rFonts w:ascii="Palatino Linotype" w:hAnsi="Palatino Linotype"/>
          <w:b/>
          <w:i/>
        </w:rPr>
      </w:pPr>
      <w:r w:rsidRPr="004C18A1">
        <w:rPr>
          <w:rFonts w:ascii="Palatino Linotype" w:hAnsi="Palatino Linotype"/>
          <w:b/>
          <w:i/>
        </w:rPr>
        <w:t xml:space="preserve">I. </w:t>
      </w:r>
      <w:r w:rsidRPr="004C18A1">
        <w:rPr>
          <w:rFonts w:ascii="Palatino Linotype" w:hAnsi="Palatino Linotype"/>
          <w:i/>
        </w:rPr>
        <w:t xml:space="preserve">El sujeto obligado ante </w:t>
      </w:r>
      <w:r w:rsidRPr="004C18A1">
        <w:rPr>
          <w:rFonts w:ascii="Palatino Linotype" w:hAnsi="Palatino Linotype" w:cs="Arial"/>
          <w:i/>
        </w:rPr>
        <w:t>la</w:t>
      </w:r>
      <w:r w:rsidRPr="004C18A1">
        <w:rPr>
          <w:rFonts w:ascii="Palatino Linotype" w:hAnsi="Palatino Linotype"/>
          <w:i/>
        </w:rPr>
        <w:t xml:space="preserve"> cual </w:t>
      </w:r>
      <w:r w:rsidRPr="004C18A1">
        <w:rPr>
          <w:rFonts w:ascii="Palatino Linotype" w:hAnsi="Palatino Linotype" w:cs="Arial"/>
          <w:i/>
          <w:color w:val="222222"/>
          <w:lang w:eastAsia="es-MX"/>
        </w:rPr>
        <w:t>se</w:t>
      </w:r>
      <w:r w:rsidRPr="004C18A1">
        <w:rPr>
          <w:rFonts w:ascii="Palatino Linotype" w:hAnsi="Palatino Linotype"/>
          <w:i/>
        </w:rPr>
        <w:t xml:space="preserve"> presentó la solicitud;</w:t>
      </w:r>
      <w:r w:rsidRPr="004C18A1">
        <w:rPr>
          <w:rFonts w:ascii="Palatino Linotype" w:hAnsi="Palatino Linotype"/>
          <w:b/>
          <w:i/>
        </w:rPr>
        <w:t xml:space="preserve"> </w:t>
      </w:r>
    </w:p>
    <w:p w:rsidR="00296D78" w:rsidRPr="004C18A1" w:rsidRDefault="00296D78" w:rsidP="00296D78">
      <w:pPr>
        <w:ind w:left="851" w:right="902"/>
        <w:jc w:val="both"/>
        <w:rPr>
          <w:rFonts w:ascii="Palatino Linotype" w:hAnsi="Palatino Linotype"/>
          <w:b/>
          <w:i/>
        </w:rPr>
      </w:pPr>
      <w:r w:rsidRPr="004C18A1">
        <w:rPr>
          <w:rFonts w:ascii="Palatino Linotype" w:hAnsi="Palatino Linotype"/>
          <w:b/>
          <w:i/>
        </w:rPr>
        <w:t xml:space="preserve">II. El nombre del solicitante </w:t>
      </w:r>
      <w:r w:rsidRPr="004C18A1">
        <w:rPr>
          <w:rFonts w:ascii="Palatino Linotype" w:hAnsi="Palatino Linotype" w:cs="Arial"/>
          <w:b/>
          <w:i/>
          <w:color w:val="222222"/>
          <w:lang w:eastAsia="es-MX"/>
        </w:rPr>
        <w:t>que</w:t>
      </w:r>
      <w:r w:rsidRPr="004C18A1">
        <w:rPr>
          <w:rFonts w:ascii="Palatino Linotype" w:hAnsi="Palatino Linotype"/>
          <w:b/>
          <w:i/>
        </w:rPr>
        <w:t xml:space="preserve"> recurre </w:t>
      </w:r>
      <w:r w:rsidRPr="004C18A1">
        <w:rPr>
          <w:rFonts w:ascii="Palatino Linotype" w:hAnsi="Palatino Linotype"/>
          <w:i/>
        </w:rPr>
        <w:t>o de su representante y, en su caso, del tercero interesado, así como la dirección o medio que señale para recibir notificaciones;</w:t>
      </w:r>
      <w:r w:rsidRPr="004C18A1">
        <w:rPr>
          <w:rFonts w:ascii="Palatino Linotype" w:hAnsi="Palatino Linotype"/>
          <w:b/>
          <w:i/>
        </w:rPr>
        <w:t xml:space="preserve"> </w:t>
      </w:r>
    </w:p>
    <w:p w:rsidR="00296D78" w:rsidRPr="004C18A1" w:rsidRDefault="00296D78" w:rsidP="00296D78">
      <w:pPr>
        <w:ind w:left="851" w:right="902"/>
        <w:jc w:val="both"/>
        <w:rPr>
          <w:rFonts w:ascii="Palatino Linotype" w:hAnsi="Palatino Linotype"/>
          <w:b/>
          <w:i/>
        </w:rPr>
      </w:pPr>
      <w:r w:rsidRPr="004C18A1">
        <w:rPr>
          <w:rFonts w:ascii="Palatino Linotype" w:hAnsi="Palatino Linotype"/>
          <w:b/>
          <w:i/>
        </w:rPr>
        <w:t xml:space="preserve">III. </w:t>
      </w:r>
      <w:r w:rsidRPr="004C18A1">
        <w:rPr>
          <w:rFonts w:ascii="Palatino Linotype" w:hAnsi="Palatino Linotype"/>
          <w:i/>
        </w:rPr>
        <w:t xml:space="preserve">El número de folio de </w:t>
      </w:r>
      <w:r w:rsidRPr="004C18A1">
        <w:rPr>
          <w:rFonts w:ascii="Palatino Linotype" w:hAnsi="Palatino Linotype" w:cs="Arial"/>
          <w:i/>
          <w:color w:val="222222"/>
          <w:lang w:eastAsia="es-MX"/>
        </w:rPr>
        <w:t>respuesta</w:t>
      </w:r>
      <w:r w:rsidRPr="004C18A1">
        <w:rPr>
          <w:rFonts w:ascii="Palatino Linotype" w:hAnsi="Palatino Linotype"/>
          <w:i/>
        </w:rPr>
        <w:t xml:space="preserve"> de la solicitud de acceso; </w:t>
      </w:r>
    </w:p>
    <w:p w:rsidR="00296D78" w:rsidRPr="004C18A1" w:rsidRDefault="00296D78" w:rsidP="00296D78">
      <w:pPr>
        <w:ind w:left="851" w:right="902"/>
        <w:jc w:val="both"/>
        <w:rPr>
          <w:rFonts w:ascii="Palatino Linotype" w:hAnsi="Palatino Linotype"/>
          <w:b/>
          <w:i/>
        </w:rPr>
      </w:pPr>
      <w:r w:rsidRPr="004C18A1">
        <w:rPr>
          <w:rFonts w:ascii="Palatino Linotype" w:hAnsi="Palatino Linotype"/>
          <w:b/>
          <w:i/>
        </w:rPr>
        <w:t xml:space="preserve">IV. </w:t>
      </w:r>
      <w:r w:rsidRPr="004C18A1">
        <w:rPr>
          <w:rFonts w:ascii="Palatino Linotype" w:hAnsi="Palatino Linotype"/>
          <w:i/>
        </w:rPr>
        <w:t xml:space="preserve">La fecha en que fue </w:t>
      </w:r>
      <w:r w:rsidRPr="004C18A1">
        <w:rPr>
          <w:rFonts w:ascii="Palatino Linotype" w:hAnsi="Palatino Linotype" w:cs="Arial"/>
          <w:i/>
          <w:color w:val="222222"/>
          <w:lang w:eastAsia="es-MX"/>
        </w:rPr>
        <w:t>notificada</w:t>
      </w:r>
      <w:r w:rsidRPr="004C18A1">
        <w:rPr>
          <w:rFonts w:ascii="Palatino Linotype" w:hAnsi="Palatino Linotype"/>
          <w:i/>
        </w:rPr>
        <w:t xml:space="preserve"> la respuesta al solicitante o tuvo conocimiento del acto reclamado, o de presentación de la solicitud, en caso de falta de respuesta;</w:t>
      </w:r>
      <w:r w:rsidRPr="004C18A1">
        <w:rPr>
          <w:rFonts w:ascii="Palatino Linotype" w:hAnsi="Palatino Linotype"/>
          <w:b/>
          <w:i/>
        </w:rPr>
        <w:t xml:space="preserve"> </w:t>
      </w:r>
    </w:p>
    <w:p w:rsidR="00296D78" w:rsidRPr="004C18A1" w:rsidRDefault="00296D78" w:rsidP="00296D78">
      <w:pPr>
        <w:ind w:left="851" w:right="902"/>
        <w:jc w:val="both"/>
        <w:rPr>
          <w:rFonts w:ascii="Palatino Linotype" w:hAnsi="Palatino Linotype"/>
          <w:b/>
          <w:i/>
        </w:rPr>
      </w:pPr>
      <w:r w:rsidRPr="004C18A1">
        <w:rPr>
          <w:rFonts w:ascii="Palatino Linotype" w:hAnsi="Palatino Linotype"/>
          <w:b/>
          <w:i/>
        </w:rPr>
        <w:t xml:space="preserve">V. </w:t>
      </w:r>
      <w:r w:rsidRPr="004C18A1">
        <w:rPr>
          <w:rFonts w:ascii="Palatino Linotype" w:hAnsi="Palatino Linotype"/>
          <w:i/>
        </w:rPr>
        <w:t xml:space="preserve">El acto que se </w:t>
      </w:r>
      <w:r w:rsidRPr="004C18A1">
        <w:rPr>
          <w:rFonts w:ascii="Palatino Linotype" w:hAnsi="Palatino Linotype" w:cs="Arial"/>
          <w:i/>
          <w:color w:val="222222"/>
          <w:lang w:eastAsia="es-MX"/>
        </w:rPr>
        <w:t>recurre</w:t>
      </w:r>
      <w:r w:rsidRPr="004C18A1">
        <w:rPr>
          <w:rFonts w:ascii="Palatino Linotype" w:hAnsi="Palatino Linotype"/>
          <w:i/>
        </w:rPr>
        <w:t>;</w:t>
      </w:r>
      <w:r w:rsidRPr="004C18A1">
        <w:rPr>
          <w:rFonts w:ascii="Palatino Linotype" w:hAnsi="Palatino Linotype"/>
          <w:b/>
          <w:i/>
        </w:rPr>
        <w:t xml:space="preserve"> </w:t>
      </w:r>
    </w:p>
    <w:p w:rsidR="00296D78" w:rsidRPr="004C18A1" w:rsidRDefault="00296D78" w:rsidP="00296D78">
      <w:pPr>
        <w:ind w:left="851" w:right="902"/>
        <w:jc w:val="both"/>
        <w:rPr>
          <w:rFonts w:ascii="Palatino Linotype" w:hAnsi="Palatino Linotype"/>
          <w:b/>
          <w:i/>
        </w:rPr>
      </w:pPr>
      <w:r w:rsidRPr="004C18A1">
        <w:rPr>
          <w:rFonts w:ascii="Palatino Linotype" w:hAnsi="Palatino Linotype"/>
          <w:b/>
          <w:i/>
        </w:rPr>
        <w:lastRenderedPageBreak/>
        <w:t xml:space="preserve">VI. </w:t>
      </w:r>
      <w:r w:rsidRPr="004C18A1">
        <w:rPr>
          <w:rFonts w:ascii="Palatino Linotype" w:hAnsi="Palatino Linotype"/>
          <w:i/>
        </w:rPr>
        <w:t xml:space="preserve">Las razones o </w:t>
      </w:r>
      <w:r w:rsidRPr="004C18A1">
        <w:rPr>
          <w:rFonts w:ascii="Palatino Linotype" w:hAnsi="Palatino Linotype" w:cs="Arial"/>
          <w:i/>
          <w:color w:val="222222"/>
          <w:lang w:eastAsia="es-MX"/>
        </w:rPr>
        <w:t>motivos</w:t>
      </w:r>
      <w:r w:rsidRPr="004C18A1">
        <w:rPr>
          <w:rFonts w:ascii="Palatino Linotype" w:hAnsi="Palatino Linotype"/>
          <w:i/>
        </w:rPr>
        <w:t xml:space="preserve"> de inconformidad;</w:t>
      </w:r>
      <w:r w:rsidRPr="004C18A1">
        <w:rPr>
          <w:rFonts w:ascii="Palatino Linotype" w:hAnsi="Palatino Linotype"/>
          <w:b/>
          <w:i/>
        </w:rPr>
        <w:t xml:space="preserve"> </w:t>
      </w:r>
    </w:p>
    <w:p w:rsidR="00296D78" w:rsidRPr="004C18A1" w:rsidRDefault="00296D78" w:rsidP="00296D78">
      <w:pPr>
        <w:ind w:left="851" w:right="902"/>
        <w:jc w:val="both"/>
        <w:rPr>
          <w:rFonts w:ascii="Palatino Linotype" w:hAnsi="Palatino Linotype"/>
          <w:b/>
          <w:i/>
        </w:rPr>
      </w:pPr>
      <w:r w:rsidRPr="004C18A1">
        <w:rPr>
          <w:rFonts w:ascii="Palatino Linotype" w:hAnsi="Palatino Linotype"/>
          <w:b/>
          <w:i/>
        </w:rPr>
        <w:t xml:space="preserve">VII. </w:t>
      </w:r>
      <w:r w:rsidRPr="004C18A1">
        <w:rPr>
          <w:rFonts w:ascii="Palatino Linotype" w:hAnsi="Palatino Linotype"/>
          <w:i/>
        </w:rPr>
        <w:t>La copia de la respuesta que se impugna y, en su caso, de la notificación correspondiente, en el caso de respuesta de la solicitud; y</w:t>
      </w:r>
      <w:r w:rsidRPr="004C18A1">
        <w:rPr>
          <w:rFonts w:ascii="Palatino Linotype" w:hAnsi="Palatino Linotype"/>
          <w:b/>
          <w:i/>
        </w:rPr>
        <w:t xml:space="preserve"> </w:t>
      </w:r>
    </w:p>
    <w:p w:rsidR="00296D78" w:rsidRPr="004C18A1" w:rsidRDefault="00296D78" w:rsidP="00296D78">
      <w:pPr>
        <w:ind w:left="851" w:right="902"/>
        <w:jc w:val="both"/>
        <w:rPr>
          <w:rFonts w:ascii="Palatino Linotype" w:hAnsi="Palatino Linotype"/>
          <w:i/>
        </w:rPr>
      </w:pPr>
      <w:r w:rsidRPr="004C18A1">
        <w:rPr>
          <w:rFonts w:ascii="Palatino Linotype" w:hAnsi="Palatino Linotype"/>
          <w:b/>
          <w:i/>
        </w:rPr>
        <w:t xml:space="preserve">VIII. </w:t>
      </w:r>
      <w:r w:rsidRPr="004C18A1">
        <w:rPr>
          <w:rFonts w:ascii="Palatino Linotype" w:hAnsi="Palatino Linotype"/>
          <w:i/>
        </w:rPr>
        <w:t xml:space="preserve">Firma del recurrente, en su caso, cuando se presente por escrito, requisito sin el cual se dará trámite al recurso. </w:t>
      </w:r>
    </w:p>
    <w:p w:rsidR="00296D78" w:rsidRPr="004C18A1" w:rsidRDefault="00296D78" w:rsidP="00296D78">
      <w:pPr>
        <w:ind w:left="851" w:right="902"/>
        <w:jc w:val="both"/>
        <w:rPr>
          <w:rFonts w:ascii="Palatino Linotype" w:hAnsi="Palatino Linotype"/>
          <w:i/>
        </w:rPr>
      </w:pPr>
      <w:r w:rsidRPr="004C18A1">
        <w:rPr>
          <w:rFonts w:ascii="Palatino Linotype" w:hAnsi="Palatino Linotype"/>
          <w:i/>
        </w:rPr>
        <w:t xml:space="preserve">Adicionalmente, se podrán anexar las pruebas y demás elementos que considere procedentes someter a juicio del Instituto. </w:t>
      </w:r>
    </w:p>
    <w:p w:rsidR="00296D78" w:rsidRPr="004C18A1" w:rsidRDefault="00296D78" w:rsidP="00296D78">
      <w:pPr>
        <w:ind w:left="851" w:right="902"/>
        <w:jc w:val="both"/>
        <w:rPr>
          <w:rFonts w:ascii="Palatino Linotype" w:hAnsi="Palatino Linotype"/>
          <w:i/>
        </w:rPr>
      </w:pPr>
      <w:r w:rsidRPr="004C18A1">
        <w:rPr>
          <w:rFonts w:ascii="Palatino Linotype" w:hAnsi="Palatino Linotype"/>
          <w:i/>
        </w:rPr>
        <w:t xml:space="preserve">En ningún caso será necesario que el particular ratifique el recurso de revisión interpuesto. </w:t>
      </w:r>
    </w:p>
    <w:p w:rsidR="00296D78" w:rsidRPr="004C18A1" w:rsidRDefault="00296D78" w:rsidP="00296D78">
      <w:pPr>
        <w:ind w:left="851" w:right="902"/>
        <w:jc w:val="both"/>
        <w:rPr>
          <w:rFonts w:ascii="Palatino Linotype" w:hAnsi="Palatino Linotype"/>
          <w:i/>
        </w:rPr>
      </w:pPr>
      <w:r w:rsidRPr="004C18A1">
        <w:rPr>
          <w:rFonts w:ascii="Palatino Linotype" w:hAnsi="Palatino Linotype"/>
          <w:b/>
          <w:i/>
        </w:rPr>
        <w:t xml:space="preserve">En caso de </w:t>
      </w:r>
      <w:r w:rsidRPr="004C18A1">
        <w:rPr>
          <w:rFonts w:ascii="Palatino Linotype" w:hAnsi="Palatino Linotype" w:cs="Arial"/>
          <w:b/>
          <w:i/>
          <w:color w:val="222222"/>
          <w:lang w:eastAsia="es-MX"/>
        </w:rPr>
        <w:t>que</w:t>
      </w:r>
      <w:r w:rsidRPr="004C18A1">
        <w:rPr>
          <w:rFonts w:ascii="Palatino Linotype" w:hAnsi="Palatino Linotype"/>
          <w:b/>
          <w:i/>
        </w:rPr>
        <w:t xml:space="preserve"> el recurso se interponga de manera electrónica no será indispensable que contengan los requisitos establecidos en las fracciones II</w:t>
      </w:r>
      <w:r w:rsidRPr="004C18A1">
        <w:rPr>
          <w:rFonts w:ascii="Palatino Linotype" w:hAnsi="Palatino Linotype"/>
          <w:i/>
        </w:rPr>
        <w:t xml:space="preserve">, IV, VII y VIII. </w:t>
      </w:r>
    </w:p>
    <w:p w:rsidR="00296D78" w:rsidRPr="004C18A1" w:rsidRDefault="00296D78" w:rsidP="00296D78">
      <w:pPr>
        <w:ind w:left="851" w:right="902"/>
        <w:jc w:val="both"/>
        <w:rPr>
          <w:rFonts w:ascii="Palatino Linotype" w:hAnsi="Palatino Linotype"/>
        </w:rPr>
      </w:pPr>
      <w:r w:rsidRPr="004C18A1">
        <w:rPr>
          <w:rFonts w:ascii="Palatino Linotype" w:hAnsi="Palatino Linotype"/>
        </w:rPr>
        <w:t>(Énfasis añadido)</w:t>
      </w:r>
    </w:p>
    <w:p w:rsidR="00296D78" w:rsidRPr="004C18A1" w:rsidRDefault="00296D78" w:rsidP="00296D78">
      <w:pPr>
        <w:spacing w:before="100" w:beforeAutospacing="1" w:after="100" w:afterAutospacing="1" w:line="360" w:lineRule="auto"/>
        <w:jc w:val="both"/>
        <w:rPr>
          <w:rFonts w:ascii="Palatino Linotype" w:hAnsi="Palatino Linotype"/>
          <w:sz w:val="24"/>
          <w:szCs w:val="24"/>
        </w:rPr>
      </w:pPr>
      <w:r w:rsidRPr="004C18A1">
        <w:rPr>
          <w:rFonts w:ascii="Palatino Linotype" w:hAnsi="Palatino Linotype"/>
          <w:sz w:val="24"/>
          <w:szCs w:val="24"/>
        </w:rPr>
        <w:t xml:space="preserve">En principio, de una interpretación del artículo transcrito se observa que los requisitos que </w:t>
      </w:r>
      <w:r w:rsidRPr="004C18A1">
        <w:rPr>
          <w:rFonts w:ascii="Palatino Linotype" w:hAnsi="Palatino Linotype" w:cs="Arial"/>
          <w:sz w:val="24"/>
          <w:szCs w:val="24"/>
        </w:rPr>
        <w:t>deberán</w:t>
      </w:r>
      <w:r w:rsidRPr="004C18A1">
        <w:rPr>
          <w:rFonts w:ascii="Palatino Linotype" w:hAnsi="Palatino Linotype"/>
          <w:sz w:val="24"/>
          <w:szCs w:val="24"/>
        </w:rPr>
        <w:t xml:space="preserve"> </w:t>
      </w:r>
      <w:r w:rsidRPr="004C18A1">
        <w:rPr>
          <w:rFonts w:ascii="Palatino Linotype" w:hAnsi="Palatino Linotype" w:cs="Arial"/>
          <w:sz w:val="24"/>
          <w:szCs w:val="24"/>
        </w:rPr>
        <w:t>contener</w:t>
      </w:r>
      <w:r w:rsidRPr="004C18A1">
        <w:rPr>
          <w:rFonts w:ascii="Palatino Linotype" w:hAnsi="Palatino Linotype"/>
          <w:sz w:val="24"/>
          <w:szCs w:val="24"/>
        </w:rPr>
        <w:t xml:space="preserve"> los recursos de revisión; sobre el particular, de la revisión del expediente electrónico del </w:t>
      </w:r>
      <w:r w:rsidRPr="004C18A1">
        <w:rPr>
          <w:rFonts w:ascii="Palatino Linotype" w:hAnsi="Palatino Linotype"/>
          <w:b/>
          <w:sz w:val="24"/>
          <w:szCs w:val="24"/>
        </w:rPr>
        <w:t>SAIMEX</w:t>
      </w:r>
      <w:r w:rsidRPr="004C18A1">
        <w:rPr>
          <w:rFonts w:ascii="Palatino Linotype" w:hAnsi="Palatino Linotype"/>
          <w:sz w:val="24"/>
          <w:szCs w:val="24"/>
        </w:rPr>
        <w:t xml:space="preserve"> se desprende que la parte solicitante y ahora </w:t>
      </w:r>
      <w:r w:rsidRPr="004C18A1">
        <w:rPr>
          <w:rFonts w:ascii="Palatino Linotype" w:hAnsi="Palatino Linotype"/>
          <w:b/>
          <w:sz w:val="24"/>
          <w:szCs w:val="24"/>
        </w:rPr>
        <w:t>RECURRENTE</w:t>
      </w:r>
      <w:r w:rsidRPr="004C18A1">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4C18A1">
        <w:rPr>
          <w:rFonts w:ascii="Palatino Linotype" w:hAnsi="Palatino Linotype" w:cs="Arial"/>
          <w:sz w:val="24"/>
          <w:szCs w:val="24"/>
        </w:rPr>
        <w:t>no</w:t>
      </w:r>
      <w:r w:rsidRPr="004C18A1">
        <w:rPr>
          <w:rFonts w:ascii="Palatino Linotype" w:hAnsi="Palatino Linotype"/>
          <w:sz w:val="24"/>
          <w:szCs w:val="24"/>
        </w:rPr>
        <w:t xml:space="preserve"> se colmen los requisitos establecidos en el citado artículo 180 de la Ley de Transparencia.</w:t>
      </w:r>
    </w:p>
    <w:p w:rsidR="00296D78" w:rsidRPr="004C18A1" w:rsidRDefault="00296D78" w:rsidP="00296D78">
      <w:pPr>
        <w:spacing w:before="100" w:beforeAutospacing="1" w:after="100" w:afterAutospacing="1" w:line="360" w:lineRule="auto"/>
        <w:jc w:val="both"/>
        <w:rPr>
          <w:rFonts w:ascii="Palatino Linotype" w:hAnsi="Palatino Linotype" w:cs="Arial"/>
          <w:color w:val="000000"/>
          <w:sz w:val="24"/>
          <w:szCs w:val="24"/>
        </w:rPr>
      </w:pPr>
      <w:r w:rsidRPr="004C18A1">
        <w:rPr>
          <w:rFonts w:ascii="Palatino Linotype" w:hAnsi="Palatino Linotype"/>
          <w:sz w:val="24"/>
          <w:szCs w:val="24"/>
        </w:rPr>
        <w:t xml:space="preserve">Empero lo anterior, debe destacarse que el artículo 15 de </w:t>
      </w:r>
      <w:r w:rsidRPr="004C18A1">
        <w:rPr>
          <w:rFonts w:ascii="Palatino Linotype" w:hAnsi="Palatino Linotype" w:cs="Arial"/>
          <w:sz w:val="24"/>
          <w:szCs w:val="24"/>
          <w:lang w:eastAsia="es-MX"/>
        </w:rPr>
        <w:t xml:space="preserve">Ley de Transparencia y Acceso a la </w:t>
      </w:r>
      <w:r w:rsidRPr="004C18A1">
        <w:rPr>
          <w:rFonts w:ascii="Palatino Linotype" w:hAnsi="Palatino Linotype" w:cs="Arial"/>
          <w:sz w:val="24"/>
          <w:szCs w:val="24"/>
        </w:rPr>
        <w:t>Información</w:t>
      </w:r>
      <w:r w:rsidRPr="004C18A1">
        <w:rPr>
          <w:rFonts w:ascii="Palatino Linotype" w:hAnsi="Palatino Linotype" w:cs="Arial"/>
          <w:sz w:val="24"/>
          <w:szCs w:val="24"/>
          <w:lang w:eastAsia="es-MX"/>
        </w:rPr>
        <w:t xml:space="preserve"> Pública del Estado de México y Municipios </w:t>
      </w:r>
      <w:r w:rsidRPr="004C18A1">
        <w:rPr>
          <w:rFonts w:ascii="Palatino Linotype" w:hAnsi="Palatino Linotype" w:cs="Arial"/>
          <w:iCs/>
          <w:sz w:val="24"/>
          <w:szCs w:val="24"/>
        </w:rPr>
        <w:t xml:space="preserve">prevé que, </w:t>
      </w:r>
      <w:r w:rsidRPr="004C18A1">
        <w:rPr>
          <w:rFonts w:ascii="Palatino Linotype" w:hAnsi="Palatino Linotype"/>
          <w:sz w:val="24"/>
          <w:szCs w:val="24"/>
        </w:rPr>
        <w:t xml:space="preserve">toda persona tendrá acceso a la información </w:t>
      </w:r>
      <w:r w:rsidRPr="004C18A1">
        <w:rPr>
          <w:rFonts w:ascii="Palatino Linotype" w:hAnsi="Palatino Linotype" w:cs="Arial"/>
          <w:color w:val="000000"/>
          <w:sz w:val="24"/>
          <w:szCs w:val="24"/>
        </w:rPr>
        <w:t xml:space="preserve">sin necesidad de acreditar interés alguno o justificar su utilización, de lo que se infiere que para el </w:t>
      </w:r>
      <w:r w:rsidRPr="004C18A1">
        <w:rPr>
          <w:rFonts w:ascii="Palatino Linotype" w:hAnsi="Palatino Linotype"/>
          <w:sz w:val="24"/>
          <w:szCs w:val="24"/>
        </w:rPr>
        <w:t>ejercicio</w:t>
      </w:r>
      <w:r w:rsidRPr="004C18A1">
        <w:rPr>
          <w:rFonts w:ascii="Palatino Linotype" w:hAnsi="Palatino Linotype" w:cs="Arial"/>
          <w:color w:val="000000"/>
          <w:sz w:val="24"/>
          <w:szCs w:val="24"/>
        </w:rPr>
        <w:t xml:space="preserve"> del derecho de acceso a la información pública, </w:t>
      </w:r>
      <w:r w:rsidRPr="004C18A1">
        <w:rPr>
          <w:rFonts w:ascii="Palatino Linotype" w:hAnsi="Palatino Linotype" w:cs="Arial"/>
          <w:b/>
          <w:color w:val="000000"/>
          <w:sz w:val="24"/>
          <w:szCs w:val="24"/>
        </w:rPr>
        <w:t xml:space="preserve">el nombre no es un requisito </w:t>
      </w:r>
      <w:r w:rsidRPr="004C18A1">
        <w:rPr>
          <w:rFonts w:ascii="Palatino Linotype" w:hAnsi="Palatino Linotype" w:cs="Arial"/>
          <w:b/>
          <w:i/>
          <w:color w:val="000000"/>
          <w:sz w:val="24"/>
          <w:szCs w:val="24"/>
        </w:rPr>
        <w:t>sine qua non</w:t>
      </w:r>
      <w:r w:rsidRPr="004C18A1">
        <w:rPr>
          <w:rFonts w:ascii="Palatino Linotype" w:hAnsi="Palatino Linotype" w:cs="Arial"/>
          <w:color w:val="000000"/>
          <w:sz w:val="24"/>
          <w:szCs w:val="24"/>
        </w:rPr>
        <w:t xml:space="preserve"> para que los </w:t>
      </w:r>
      <w:r w:rsidRPr="004C18A1">
        <w:rPr>
          <w:rFonts w:ascii="Palatino Linotype" w:hAnsi="Palatino Linotype" w:cs="Arial"/>
          <w:color w:val="000000"/>
          <w:sz w:val="24"/>
          <w:szCs w:val="24"/>
        </w:rPr>
        <w:lastRenderedPageBreak/>
        <w:t>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296D78" w:rsidRPr="004C18A1" w:rsidRDefault="00296D78" w:rsidP="00296D78">
      <w:pPr>
        <w:spacing w:before="100" w:beforeAutospacing="1" w:after="100" w:afterAutospacing="1" w:line="360" w:lineRule="auto"/>
        <w:jc w:val="both"/>
        <w:rPr>
          <w:rFonts w:ascii="Palatino Linotype" w:hAnsi="Palatino Linotype"/>
          <w:sz w:val="24"/>
          <w:szCs w:val="24"/>
        </w:rPr>
      </w:pPr>
      <w:r w:rsidRPr="004C18A1">
        <w:rPr>
          <w:rFonts w:ascii="Palatino Linotype" w:hAnsi="Palatino Linotype"/>
          <w:sz w:val="24"/>
          <w:szCs w:val="24"/>
        </w:rPr>
        <w:t xml:space="preserve">Correlativo a ello, cabe mencionar que los artículos 6, Apartado A, fracciones I, III, V y VI de la </w:t>
      </w:r>
      <w:r w:rsidRPr="004C18A1">
        <w:rPr>
          <w:rFonts w:ascii="Palatino Linotype" w:hAnsi="Palatino Linotype" w:cs="Arial"/>
          <w:sz w:val="24"/>
          <w:szCs w:val="24"/>
        </w:rPr>
        <w:t>Constitución</w:t>
      </w:r>
      <w:r w:rsidRPr="004C18A1">
        <w:rPr>
          <w:rFonts w:ascii="Palatino Linotype" w:hAnsi="Palatino Linotype"/>
          <w:sz w:val="24"/>
          <w:szCs w:val="24"/>
        </w:rPr>
        <w:t xml:space="preserve"> Política de los Estados Unidos Mexicanos y 5 párrafos vigésimo</w:t>
      </w:r>
      <w:r w:rsidR="00D76401">
        <w:rPr>
          <w:rFonts w:ascii="Palatino Linotype" w:hAnsi="Palatino Linotype"/>
          <w:sz w:val="24"/>
          <w:szCs w:val="24"/>
        </w:rPr>
        <w:t xml:space="preserve"> segundo</w:t>
      </w:r>
      <w:r w:rsidRPr="004C18A1">
        <w:rPr>
          <w:rFonts w:ascii="Palatino Linotype" w:hAnsi="Palatino Linotype"/>
          <w:sz w:val="24"/>
          <w:szCs w:val="24"/>
        </w:rPr>
        <w:t xml:space="preserve">, vigésimo </w:t>
      </w:r>
      <w:r w:rsidR="00D76401">
        <w:rPr>
          <w:rFonts w:ascii="Palatino Linotype" w:hAnsi="Palatino Linotype"/>
          <w:sz w:val="24"/>
          <w:szCs w:val="24"/>
        </w:rPr>
        <w:t xml:space="preserve">tercero </w:t>
      </w:r>
      <w:r w:rsidRPr="004C18A1">
        <w:rPr>
          <w:rFonts w:ascii="Palatino Linotype" w:hAnsi="Palatino Linotype"/>
          <w:sz w:val="24"/>
          <w:szCs w:val="24"/>
        </w:rPr>
        <w:t xml:space="preserve">y vigésimo </w:t>
      </w:r>
      <w:r w:rsidR="00D76401">
        <w:rPr>
          <w:rFonts w:ascii="Palatino Linotype" w:hAnsi="Palatino Linotype"/>
          <w:sz w:val="24"/>
          <w:szCs w:val="24"/>
        </w:rPr>
        <w:t xml:space="preserve">cuarto, </w:t>
      </w:r>
      <w:r w:rsidRPr="004C18A1">
        <w:rPr>
          <w:rFonts w:ascii="Palatino Linotype" w:hAnsi="Palatino Linotype"/>
          <w:sz w:val="24"/>
          <w:szCs w:val="24"/>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96D78" w:rsidRPr="004C18A1" w:rsidRDefault="00296D78" w:rsidP="00296D78">
      <w:pPr>
        <w:spacing w:before="120" w:after="120"/>
        <w:ind w:left="851" w:right="899"/>
        <w:jc w:val="center"/>
        <w:rPr>
          <w:rFonts w:ascii="Palatino Linotype" w:hAnsi="Palatino Linotype" w:cs="Arial"/>
          <w:b/>
          <w:i/>
        </w:rPr>
      </w:pPr>
      <w:r w:rsidRPr="004C18A1">
        <w:rPr>
          <w:rFonts w:ascii="Palatino Linotype" w:hAnsi="Palatino Linotype" w:cs="Arial"/>
          <w:b/>
          <w:i/>
        </w:rPr>
        <w:t>Constitución Política de los Estados Unidos Mexicanos</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i/>
        </w:rPr>
        <w:t>“</w:t>
      </w:r>
      <w:r w:rsidRPr="004C18A1">
        <w:rPr>
          <w:rFonts w:ascii="Palatino Linotype" w:hAnsi="Palatino Linotype" w:cs="Arial"/>
          <w:b/>
          <w:i/>
        </w:rPr>
        <w:t>Artículo 6o.</w:t>
      </w:r>
      <w:r w:rsidRPr="004C18A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C18A1">
        <w:rPr>
          <w:rFonts w:ascii="Palatino Linotype" w:hAnsi="Palatino Linotype" w:cs="Arial"/>
          <w:b/>
          <w:i/>
        </w:rPr>
        <w:t>El derecho a la información será garantizado por el Estado.</w:t>
      </w:r>
      <w:r w:rsidRPr="004C18A1">
        <w:rPr>
          <w:rFonts w:ascii="Palatino Linotype" w:hAnsi="Palatino Linotype" w:cs="Arial"/>
          <w:i/>
        </w:rPr>
        <w:t xml:space="preserve"> </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b/>
          <w:i/>
        </w:rPr>
        <w:t xml:space="preserve">Toda persona tiene </w:t>
      </w:r>
      <w:r w:rsidRPr="004C18A1">
        <w:rPr>
          <w:rFonts w:ascii="Palatino Linotype" w:hAnsi="Palatino Linotype"/>
          <w:b/>
          <w:i/>
        </w:rPr>
        <w:t>derecho</w:t>
      </w:r>
      <w:r w:rsidRPr="004C18A1">
        <w:rPr>
          <w:rFonts w:ascii="Palatino Linotype" w:hAnsi="Palatino Linotype" w:cs="Arial"/>
          <w:b/>
          <w:i/>
        </w:rPr>
        <w:t xml:space="preserve"> al libre acceso a información plural y oportuna, así como a buscar, recibir y difundir información e ideas de toda índole por cualquier medio de expresión</w:t>
      </w:r>
      <w:r w:rsidRPr="004C18A1">
        <w:rPr>
          <w:rFonts w:ascii="Palatino Linotype" w:hAnsi="Palatino Linotype" w:cs="Arial"/>
          <w:i/>
        </w:rPr>
        <w:t>.</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i/>
        </w:rPr>
        <w:t xml:space="preserve">Para efectos de lo </w:t>
      </w:r>
      <w:r w:rsidRPr="004C18A1">
        <w:rPr>
          <w:rFonts w:ascii="Palatino Linotype" w:hAnsi="Palatino Linotype"/>
          <w:i/>
        </w:rPr>
        <w:t>dispuesto</w:t>
      </w:r>
      <w:r w:rsidRPr="004C18A1">
        <w:rPr>
          <w:rFonts w:ascii="Palatino Linotype" w:hAnsi="Palatino Linotype" w:cs="Arial"/>
          <w:i/>
        </w:rPr>
        <w:t xml:space="preserve"> en el presente artículo se observará lo siguiente:</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b/>
          <w:i/>
        </w:rPr>
        <w:t>A.</w:t>
      </w:r>
      <w:r w:rsidRPr="004C18A1">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296D78" w:rsidRPr="004C18A1" w:rsidRDefault="00296D78" w:rsidP="00296D78">
      <w:pPr>
        <w:spacing w:before="120" w:after="120"/>
        <w:ind w:left="851" w:right="899"/>
        <w:jc w:val="both"/>
        <w:rPr>
          <w:rFonts w:ascii="Palatino Linotype" w:hAnsi="Palatino Linotype" w:cs="Arial"/>
          <w:b/>
          <w:i/>
        </w:rPr>
      </w:pPr>
      <w:r w:rsidRPr="004C18A1">
        <w:rPr>
          <w:rFonts w:ascii="Palatino Linotype" w:hAnsi="Palatino Linotype" w:cs="Arial"/>
          <w:b/>
          <w:i/>
        </w:rPr>
        <w:t xml:space="preserve">I. Toda la información en posesión de cualquier autoridad, entidad, órgano y organismo de los Poderes Ejecutivo, Legislativo y Judicial, </w:t>
      </w:r>
      <w:r w:rsidRPr="004C18A1">
        <w:rPr>
          <w:rFonts w:ascii="Palatino Linotype" w:hAnsi="Palatino Linotype" w:cs="Arial"/>
          <w:b/>
          <w:i/>
        </w:rPr>
        <w:lastRenderedPageBreak/>
        <w:t>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i/>
        </w:rPr>
        <w:t>…</w:t>
      </w:r>
    </w:p>
    <w:p w:rsidR="00296D78" w:rsidRPr="004C18A1" w:rsidRDefault="00296D78" w:rsidP="00296D78">
      <w:pPr>
        <w:spacing w:before="120" w:after="120"/>
        <w:ind w:left="851" w:right="899"/>
        <w:jc w:val="both"/>
        <w:rPr>
          <w:rFonts w:ascii="Palatino Linotype" w:hAnsi="Palatino Linotype" w:cs="Arial"/>
          <w:b/>
          <w:i/>
        </w:rPr>
      </w:pPr>
      <w:r w:rsidRPr="004C18A1">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i/>
        </w:rPr>
        <w:t>…</w:t>
      </w:r>
    </w:p>
    <w:p w:rsidR="00296D78" w:rsidRPr="004C18A1" w:rsidRDefault="00296D78" w:rsidP="00296D78">
      <w:pPr>
        <w:spacing w:before="120" w:after="120"/>
        <w:ind w:left="851" w:right="899"/>
        <w:jc w:val="both"/>
        <w:rPr>
          <w:rFonts w:ascii="Palatino Linotype" w:hAnsi="Palatino Linotype" w:cs="Arial"/>
          <w:b/>
          <w:i/>
        </w:rPr>
      </w:pPr>
      <w:r w:rsidRPr="004C18A1">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96D78" w:rsidRPr="004C18A1" w:rsidRDefault="00296D78" w:rsidP="00296D78">
      <w:pPr>
        <w:spacing w:before="120" w:after="120"/>
        <w:ind w:left="851" w:right="899"/>
        <w:jc w:val="both"/>
        <w:rPr>
          <w:rFonts w:ascii="Palatino Linotype" w:hAnsi="Palatino Linotype" w:cs="Arial"/>
          <w:b/>
          <w:i/>
        </w:rPr>
      </w:pPr>
      <w:r w:rsidRPr="004C18A1">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4C18A1">
        <w:rPr>
          <w:rFonts w:ascii="Palatino Linotype" w:hAnsi="Palatino Linotype" w:cs="Arial"/>
          <w:i/>
        </w:rPr>
        <w:t>.”</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i/>
        </w:rPr>
        <w:t>…</w:t>
      </w:r>
    </w:p>
    <w:p w:rsidR="00296D78" w:rsidRPr="004C18A1" w:rsidRDefault="00296D78" w:rsidP="00296D78">
      <w:pPr>
        <w:spacing w:before="120" w:after="120"/>
        <w:ind w:left="851" w:right="899"/>
        <w:jc w:val="both"/>
        <w:rPr>
          <w:rFonts w:ascii="Palatino Linotype" w:hAnsi="Palatino Linotype" w:cs="Arial"/>
          <w:b/>
          <w:i/>
        </w:rPr>
      </w:pPr>
      <w:r w:rsidRPr="004C18A1">
        <w:rPr>
          <w:rFonts w:ascii="Palatino Linotype" w:hAnsi="Palatino Linotype" w:cs="Arial"/>
          <w:b/>
          <w:i/>
        </w:rPr>
        <w:t>La ley establecerá aquella información que se considere reservada o confidencial.</w:t>
      </w:r>
    </w:p>
    <w:p w:rsidR="00296D78" w:rsidRPr="004C18A1" w:rsidRDefault="00296D78" w:rsidP="00296D78">
      <w:pPr>
        <w:spacing w:before="120" w:after="120"/>
        <w:ind w:left="851" w:right="899"/>
        <w:jc w:val="center"/>
        <w:rPr>
          <w:rFonts w:ascii="Palatino Linotype" w:hAnsi="Palatino Linotype" w:cs="Arial"/>
          <w:b/>
          <w:i/>
        </w:rPr>
      </w:pPr>
      <w:r w:rsidRPr="004C18A1">
        <w:rPr>
          <w:rFonts w:ascii="Palatino Linotype" w:hAnsi="Palatino Linotype" w:cs="Arial"/>
          <w:b/>
          <w:i/>
        </w:rPr>
        <w:t>Constitución Política del Estado Libre y Soberano de México</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i/>
        </w:rPr>
        <w:t>“</w:t>
      </w:r>
      <w:r w:rsidRPr="004C18A1">
        <w:rPr>
          <w:rFonts w:ascii="Palatino Linotype" w:hAnsi="Palatino Linotype" w:cs="Arial"/>
          <w:b/>
          <w:i/>
        </w:rPr>
        <w:t xml:space="preserve">Artículo 5. </w:t>
      </w:r>
      <w:r w:rsidRPr="004C18A1">
        <w:rPr>
          <w:rFonts w:ascii="Palatino Linotype" w:hAnsi="Palatino Linotype" w:cs="Arial"/>
          <w:i/>
        </w:rPr>
        <w:t xml:space="preserve">… </w:t>
      </w:r>
    </w:p>
    <w:p w:rsidR="00296D78" w:rsidRPr="004C18A1" w:rsidRDefault="00296D78" w:rsidP="00296D78">
      <w:pPr>
        <w:spacing w:before="120" w:after="120"/>
        <w:ind w:left="851" w:right="899"/>
        <w:jc w:val="both"/>
        <w:rPr>
          <w:rFonts w:ascii="Palatino Linotype" w:hAnsi="Palatino Linotype"/>
          <w:i/>
        </w:rPr>
      </w:pPr>
      <w:r w:rsidRPr="004C18A1">
        <w:rPr>
          <w:rFonts w:ascii="Palatino Linotype" w:hAnsi="Palatino Linotype"/>
          <w:i/>
        </w:rPr>
        <w:t>…</w:t>
      </w:r>
    </w:p>
    <w:p w:rsidR="00296D78" w:rsidRPr="004C18A1" w:rsidRDefault="00296D78" w:rsidP="00296D78">
      <w:pPr>
        <w:spacing w:before="120" w:after="120"/>
        <w:ind w:left="851" w:right="899"/>
        <w:jc w:val="both"/>
        <w:rPr>
          <w:rFonts w:ascii="Palatino Linotype" w:hAnsi="Palatino Linotype"/>
          <w:i/>
        </w:rPr>
      </w:pPr>
      <w:r w:rsidRPr="004C18A1">
        <w:rPr>
          <w:rFonts w:ascii="Palatino Linotype" w:hAnsi="Palatino Linotype"/>
          <w:b/>
          <w:i/>
        </w:rPr>
        <w:t>El derecho a la información será garantizado por el Estado</w:t>
      </w:r>
      <w:r w:rsidRPr="004C18A1">
        <w:rPr>
          <w:rFonts w:ascii="Palatino Linotype" w:hAnsi="Palatino Linotype"/>
          <w:i/>
        </w:rPr>
        <w:t>. La ley establecerá las previsiones que permitan asegurar la protección, el respeto y la difusión de este derecho.</w:t>
      </w:r>
    </w:p>
    <w:p w:rsidR="00296D78" w:rsidRPr="004C18A1" w:rsidRDefault="00296D78" w:rsidP="00296D78">
      <w:pPr>
        <w:spacing w:before="120" w:after="120"/>
        <w:ind w:left="851" w:right="899"/>
        <w:jc w:val="both"/>
        <w:rPr>
          <w:rFonts w:ascii="Palatino Linotype" w:hAnsi="Palatino Linotype"/>
          <w:i/>
        </w:rPr>
      </w:pPr>
      <w:r w:rsidRPr="004C18A1">
        <w:rPr>
          <w:rFonts w:ascii="Palatino Linotype" w:hAnsi="Palatino Linotype"/>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96D78" w:rsidRPr="004C18A1" w:rsidRDefault="00296D78" w:rsidP="00296D78">
      <w:pPr>
        <w:spacing w:before="120" w:after="120"/>
        <w:ind w:left="851" w:right="899"/>
        <w:jc w:val="both"/>
        <w:rPr>
          <w:rFonts w:ascii="Palatino Linotype" w:hAnsi="Palatino Linotype"/>
          <w:i/>
        </w:rPr>
      </w:pPr>
      <w:r w:rsidRPr="004C18A1">
        <w:rPr>
          <w:rFonts w:ascii="Palatino Linotype" w:hAnsi="Palatino Linotype"/>
          <w:i/>
        </w:rPr>
        <w:t>Este derecho se regirá por los principios y bases siguientes:</w:t>
      </w:r>
    </w:p>
    <w:p w:rsidR="00296D78" w:rsidRPr="004C18A1" w:rsidRDefault="00296D78" w:rsidP="00296D78">
      <w:pPr>
        <w:spacing w:before="120" w:after="120"/>
        <w:ind w:left="851" w:right="899"/>
        <w:jc w:val="both"/>
        <w:rPr>
          <w:rFonts w:ascii="Palatino Linotype" w:hAnsi="Palatino Linotype"/>
          <w:i/>
        </w:rPr>
      </w:pPr>
      <w:r w:rsidRPr="004C18A1">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4C18A1">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4C18A1">
        <w:rPr>
          <w:rFonts w:ascii="Palatino Linotype" w:hAnsi="Palatino Linotype" w:cs="Arial"/>
          <w:i/>
        </w:rPr>
        <w:t>determinará</w:t>
      </w:r>
      <w:r w:rsidRPr="004C18A1">
        <w:rPr>
          <w:rFonts w:ascii="Palatino Linotype" w:hAnsi="Palatino Linotype"/>
          <w:i/>
        </w:rPr>
        <w:t xml:space="preserve"> los supuestos específicos bajo los cuales procederá la declaración de inexistencia de la información.</w:t>
      </w:r>
    </w:p>
    <w:p w:rsidR="00296D78" w:rsidRPr="004C18A1" w:rsidRDefault="00296D78" w:rsidP="00296D78">
      <w:pPr>
        <w:spacing w:before="120" w:after="120"/>
        <w:ind w:left="851" w:right="899"/>
        <w:jc w:val="both"/>
        <w:rPr>
          <w:rFonts w:ascii="Palatino Linotype" w:hAnsi="Palatino Linotype"/>
          <w:i/>
        </w:rPr>
      </w:pPr>
      <w:r w:rsidRPr="004C18A1">
        <w:rPr>
          <w:rFonts w:ascii="Palatino Linotype" w:hAnsi="Palatino Linotype"/>
          <w:i/>
        </w:rPr>
        <w:t>…</w:t>
      </w:r>
    </w:p>
    <w:p w:rsidR="00296D78" w:rsidRPr="004C18A1" w:rsidRDefault="00296D78" w:rsidP="00296D78">
      <w:pPr>
        <w:spacing w:before="120" w:after="120"/>
        <w:ind w:left="851" w:right="899"/>
        <w:jc w:val="both"/>
        <w:rPr>
          <w:rFonts w:ascii="Palatino Linotype" w:hAnsi="Palatino Linotype"/>
          <w:i/>
        </w:rPr>
      </w:pPr>
      <w:r w:rsidRPr="004C18A1">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4C18A1">
        <w:rPr>
          <w:rFonts w:ascii="Palatino Linotype" w:hAnsi="Palatino Linotype"/>
          <w:i/>
        </w:rPr>
        <w:t>”</w:t>
      </w:r>
    </w:p>
    <w:p w:rsidR="00296D78" w:rsidRPr="004C18A1" w:rsidRDefault="00296D78" w:rsidP="00296D78">
      <w:pPr>
        <w:spacing w:before="120" w:after="120"/>
        <w:ind w:left="851" w:right="899"/>
        <w:jc w:val="both"/>
        <w:rPr>
          <w:rFonts w:ascii="Palatino Linotype" w:hAnsi="Palatino Linotype"/>
        </w:rPr>
      </w:pPr>
      <w:r w:rsidRPr="004C18A1">
        <w:rPr>
          <w:rFonts w:ascii="Palatino Linotype" w:hAnsi="Palatino Linotype"/>
        </w:rPr>
        <w:t>(Énfasis añadido)</w:t>
      </w:r>
    </w:p>
    <w:p w:rsidR="00296D78" w:rsidRPr="004C18A1" w:rsidRDefault="00296D78" w:rsidP="00296D78">
      <w:pPr>
        <w:spacing w:before="100" w:beforeAutospacing="1" w:after="100" w:afterAutospacing="1" w:line="360" w:lineRule="auto"/>
        <w:jc w:val="both"/>
        <w:rPr>
          <w:rFonts w:ascii="Palatino Linotype" w:hAnsi="Palatino Linotype"/>
          <w:sz w:val="24"/>
          <w:szCs w:val="24"/>
        </w:rPr>
      </w:pPr>
      <w:r w:rsidRPr="004C18A1">
        <w:rPr>
          <w:rFonts w:ascii="Palatino Linotype" w:hAnsi="Palatino Linotype"/>
          <w:sz w:val="24"/>
          <w:szCs w:val="24"/>
        </w:rPr>
        <w:t xml:space="preserve">Por otra parte, del </w:t>
      </w:r>
      <w:r w:rsidRPr="004C18A1">
        <w:rPr>
          <w:rFonts w:ascii="Palatino Linotype" w:hAnsi="Palatino Linotype" w:cs="Arial"/>
          <w:sz w:val="24"/>
          <w:szCs w:val="24"/>
        </w:rPr>
        <w:t>contenido</w:t>
      </w:r>
      <w:r w:rsidRPr="004C18A1">
        <w:rPr>
          <w:rFonts w:ascii="Palatino Linotype" w:hAnsi="Palatino Linotype"/>
          <w:sz w:val="24"/>
          <w:szCs w:val="24"/>
        </w:rPr>
        <w:t xml:space="preserve"> del artículo 1 de la Constitución Política de los Estados Unidos Mexicanos, se destaca lo siguiente:</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i/>
        </w:rPr>
        <w:t>“</w:t>
      </w:r>
      <w:r w:rsidRPr="004C18A1">
        <w:rPr>
          <w:rFonts w:ascii="Palatino Linotype" w:hAnsi="Palatino Linotype" w:cs="Arial"/>
          <w:b/>
          <w:i/>
        </w:rPr>
        <w:t>Artículo 1o</w:t>
      </w:r>
      <w:r w:rsidRPr="004C18A1">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96D78" w:rsidRPr="004C18A1" w:rsidRDefault="00296D78" w:rsidP="00296D78">
      <w:pPr>
        <w:spacing w:before="120" w:after="120"/>
        <w:ind w:left="851" w:right="899"/>
        <w:jc w:val="both"/>
        <w:rPr>
          <w:rFonts w:ascii="Palatino Linotype" w:hAnsi="Palatino Linotype" w:cs="Arial"/>
          <w:b/>
          <w:i/>
        </w:rPr>
      </w:pPr>
      <w:r w:rsidRPr="004C18A1">
        <w:rPr>
          <w:rFonts w:ascii="Palatino Linotype" w:hAnsi="Palatino Linotype" w:cs="Arial"/>
          <w:b/>
          <w:i/>
        </w:rPr>
        <w:lastRenderedPageBreak/>
        <w:t>Las normas relativas a los derechos humanos se interpretarán</w:t>
      </w:r>
      <w:r w:rsidRPr="004C18A1">
        <w:rPr>
          <w:rFonts w:ascii="Palatino Linotype" w:hAnsi="Palatino Linotype" w:cs="Arial"/>
          <w:i/>
        </w:rPr>
        <w:t xml:space="preserve"> de conformidad con esta Constitución y con los tratados internacionales de la </w:t>
      </w:r>
      <w:r w:rsidRPr="004C18A1">
        <w:rPr>
          <w:rFonts w:ascii="Palatino Linotype" w:hAnsi="Palatino Linotype" w:cs="Arial"/>
          <w:b/>
          <w:i/>
        </w:rPr>
        <w:t>materia favoreciendo en todo tiempo a las personas la protección más amplia.</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4C18A1">
        <w:rPr>
          <w:rFonts w:ascii="Palatino Linotype" w:hAnsi="Palatino Linotype" w:cs="Arial"/>
          <w:i/>
        </w:rPr>
        <w:t>. En consecuencia, el Estado deberá prevenir, investigar, sancionar y reparar las violaciones a los derechos humanos, en los términos que establezca la ley.”</w:t>
      </w:r>
    </w:p>
    <w:p w:rsidR="00296D78" w:rsidRPr="004C18A1" w:rsidRDefault="00296D78" w:rsidP="00296D78">
      <w:pPr>
        <w:spacing w:before="120" w:after="120"/>
        <w:ind w:left="851" w:right="899"/>
        <w:jc w:val="both"/>
        <w:rPr>
          <w:rFonts w:ascii="Palatino Linotype" w:hAnsi="Palatino Linotype"/>
        </w:rPr>
      </w:pPr>
      <w:r w:rsidRPr="004C18A1">
        <w:rPr>
          <w:rFonts w:ascii="Palatino Linotype" w:hAnsi="Palatino Linotype"/>
        </w:rPr>
        <w:t>(Énfasis añadido)</w:t>
      </w:r>
    </w:p>
    <w:p w:rsidR="00296D78" w:rsidRPr="004C18A1" w:rsidRDefault="00296D78" w:rsidP="00296D78">
      <w:pPr>
        <w:spacing w:before="100" w:beforeAutospacing="1" w:after="100" w:afterAutospacing="1" w:line="360" w:lineRule="auto"/>
        <w:jc w:val="both"/>
        <w:rPr>
          <w:rFonts w:ascii="Palatino Linotype" w:hAnsi="Palatino Linotype"/>
          <w:sz w:val="24"/>
          <w:szCs w:val="24"/>
        </w:rPr>
      </w:pPr>
      <w:r w:rsidRPr="004C18A1">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4C18A1">
        <w:rPr>
          <w:rFonts w:ascii="Palatino Linotype" w:hAnsi="Palatino Linotype" w:cs="Arial"/>
          <w:sz w:val="24"/>
          <w:szCs w:val="24"/>
        </w:rPr>
        <w:t>alguno</w:t>
      </w:r>
      <w:r w:rsidRPr="004C18A1">
        <w:rPr>
          <w:rFonts w:ascii="Palatino Linotype" w:hAnsi="Palatino Linotype"/>
          <w:sz w:val="24"/>
          <w:szCs w:val="24"/>
        </w:rPr>
        <w:t xml:space="preserve"> o justificar su utilización, deberá tener acceso a la información pública, es decir, dicho </w:t>
      </w:r>
      <w:r w:rsidRPr="004C18A1">
        <w:rPr>
          <w:rFonts w:ascii="Palatino Linotype" w:hAnsi="Palatino Linotype" w:cs="Arial"/>
          <w:sz w:val="24"/>
          <w:szCs w:val="24"/>
        </w:rPr>
        <w:t>derecho</w:t>
      </w:r>
      <w:r w:rsidRPr="004C18A1">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96D78" w:rsidRPr="004C18A1" w:rsidRDefault="00296D78" w:rsidP="00296D78">
      <w:pPr>
        <w:spacing w:before="100" w:beforeAutospacing="1" w:after="100" w:afterAutospacing="1" w:line="360" w:lineRule="auto"/>
        <w:jc w:val="both"/>
        <w:rPr>
          <w:rFonts w:ascii="Palatino Linotype" w:hAnsi="Palatino Linotype"/>
          <w:sz w:val="24"/>
          <w:szCs w:val="24"/>
        </w:rPr>
      </w:pPr>
      <w:r w:rsidRPr="004C18A1">
        <w:rPr>
          <w:rFonts w:ascii="Palatino Linotype" w:hAnsi="Palatino Linotype"/>
          <w:sz w:val="24"/>
          <w:szCs w:val="24"/>
        </w:rPr>
        <w:t xml:space="preserve">Robustece lo anterior, el Criterio 6/2014 del entonces Instituto Federal de Acceso a la Información y </w:t>
      </w:r>
      <w:r w:rsidRPr="004C18A1">
        <w:rPr>
          <w:rFonts w:ascii="Palatino Linotype" w:hAnsi="Palatino Linotype" w:cs="Arial"/>
          <w:sz w:val="24"/>
          <w:szCs w:val="24"/>
        </w:rPr>
        <w:t>Protección</w:t>
      </w:r>
      <w:r w:rsidRPr="004C18A1">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rPr>
        <w:t>“</w:t>
      </w:r>
      <w:r w:rsidRPr="004C18A1">
        <w:rPr>
          <w:rFonts w:ascii="Palatino Linotype" w:hAnsi="Palatino Linotype" w:cs="Arial"/>
          <w:b/>
          <w:i/>
        </w:rPr>
        <w:t>Acceso a información gubernamental. No debe condicionarse a que el solicitante acredite su personalidad, demuestre interés alguno o justifique su utilización.</w:t>
      </w:r>
      <w:r w:rsidRPr="004C18A1">
        <w:rPr>
          <w:rFonts w:ascii="Palatino Linotype" w:hAnsi="Palatino Linotype" w:cs="Arial"/>
          <w:i/>
        </w:rPr>
        <w:t xml:space="preserve"> De conformidad con lo dispuesto en los artículos 6o., apartado A, fracción III de la Constitución Política de los Estados Unidos </w:t>
      </w:r>
      <w:r w:rsidRPr="004C18A1">
        <w:rPr>
          <w:rFonts w:ascii="Palatino Linotype" w:hAnsi="Palatino Linotype" w:cs="Arial"/>
          <w:i/>
        </w:rPr>
        <w:lastRenderedPageBreak/>
        <w:t>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i/>
        </w:rPr>
        <w:t>Resoluciones</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b/>
          <w:i/>
        </w:rPr>
        <w:t>• RDA 5275/13</w:t>
      </w:r>
      <w:r w:rsidRPr="004C18A1">
        <w:rPr>
          <w:rFonts w:ascii="Palatino Linotype" w:hAnsi="Palatino Linotype" w:cs="Arial"/>
          <w:i/>
        </w:rPr>
        <w:t>. Interpuesto en contra de la Secretaría de la Defensa Nacional. Comisionado Ponente Ángel Trinidad Zaldívar.</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i/>
        </w:rPr>
        <w:t xml:space="preserve">• </w:t>
      </w:r>
      <w:r w:rsidRPr="004C18A1">
        <w:rPr>
          <w:rFonts w:ascii="Palatino Linotype" w:hAnsi="Palatino Linotype" w:cs="Arial"/>
          <w:b/>
          <w:i/>
        </w:rPr>
        <w:t>RDA 2937/13</w:t>
      </w:r>
      <w:r w:rsidRPr="004C18A1">
        <w:rPr>
          <w:rFonts w:ascii="Palatino Linotype" w:hAnsi="Palatino Linotype" w:cs="Arial"/>
          <w:i/>
        </w:rPr>
        <w:t>. Interpuesto en contra de LICONSA, S.A. de C.V. Comisionado. Ponente Gerardo Laveaga Rendón.</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i/>
        </w:rPr>
        <w:t xml:space="preserve">• </w:t>
      </w:r>
      <w:r w:rsidRPr="004C18A1">
        <w:rPr>
          <w:rFonts w:ascii="Palatino Linotype" w:hAnsi="Palatino Linotype" w:cs="Arial"/>
          <w:b/>
          <w:i/>
        </w:rPr>
        <w:t>RDA 3609/12</w:t>
      </w:r>
      <w:r w:rsidRPr="004C18A1">
        <w:rPr>
          <w:rFonts w:ascii="Palatino Linotype" w:hAnsi="Palatino Linotype" w:cs="Arial"/>
          <w:i/>
        </w:rPr>
        <w:t>. Interpuesto en contra de la Secretaría de Educación Pública. Comisionada Ponente Sigrid Arzt Colunga.</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i/>
        </w:rPr>
        <w:t xml:space="preserve">• </w:t>
      </w:r>
      <w:r w:rsidRPr="004C18A1">
        <w:rPr>
          <w:rFonts w:ascii="Palatino Linotype" w:hAnsi="Palatino Linotype" w:cs="Arial"/>
          <w:b/>
          <w:i/>
        </w:rPr>
        <w:t>RDA 3361/12</w:t>
      </w:r>
      <w:r w:rsidRPr="004C18A1">
        <w:rPr>
          <w:rFonts w:ascii="Palatino Linotype" w:hAnsi="Palatino Linotype" w:cs="Arial"/>
          <w:i/>
        </w:rPr>
        <w:t>. Interpuesto en contra del Servicio de Administración Tributaria. Comisionada Ponente María Elena Pérez-Jaén Zermeño.</w:t>
      </w:r>
    </w:p>
    <w:p w:rsidR="00296D78" w:rsidRPr="004C18A1" w:rsidRDefault="00296D78" w:rsidP="00296D78">
      <w:pPr>
        <w:spacing w:before="120" w:after="120"/>
        <w:ind w:left="851" w:right="899"/>
        <w:jc w:val="both"/>
        <w:rPr>
          <w:rFonts w:ascii="Palatino Linotype" w:hAnsi="Palatino Linotype" w:cs="Arial"/>
          <w:i/>
        </w:rPr>
      </w:pPr>
      <w:r w:rsidRPr="004C18A1">
        <w:rPr>
          <w:rFonts w:ascii="Palatino Linotype" w:hAnsi="Palatino Linotype" w:cs="Arial"/>
          <w:i/>
        </w:rPr>
        <w:t xml:space="preserve">• </w:t>
      </w:r>
      <w:r w:rsidRPr="004C18A1">
        <w:rPr>
          <w:rFonts w:ascii="Palatino Linotype" w:hAnsi="Palatino Linotype" w:cs="Arial"/>
          <w:b/>
          <w:i/>
        </w:rPr>
        <w:t>RDA 0563/12</w:t>
      </w:r>
      <w:r w:rsidRPr="004C18A1">
        <w:rPr>
          <w:rFonts w:ascii="Palatino Linotype" w:hAnsi="Palatino Linotype" w:cs="Arial"/>
          <w:i/>
        </w:rPr>
        <w:t>. Interpuesto en contra de la Secretaría de la Función Pública. Comisionada Ponente Jacqueline Peschard Mariscal.” (SIC)</w:t>
      </w:r>
    </w:p>
    <w:p w:rsidR="00296D78" w:rsidRPr="004C18A1" w:rsidRDefault="00296D78" w:rsidP="00296D78">
      <w:pPr>
        <w:spacing w:before="100" w:beforeAutospacing="1" w:after="100" w:afterAutospacing="1" w:line="360" w:lineRule="auto"/>
        <w:jc w:val="both"/>
        <w:rPr>
          <w:rFonts w:ascii="Palatino Linotype" w:hAnsi="Palatino Linotype"/>
          <w:sz w:val="24"/>
          <w:szCs w:val="24"/>
        </w:rPr>
      </w:pPr>
      <w:r w:rsidRPr="004C18A1">
        <w:rPr>
          <w:rFonts w:ascii="Palatino Linotype" w:hAnsi="Palatino Linotype"/>
          <w:sz w:val="24"/>
          <w:szCs w:val="24"/>
        </w:rPr>
        <w:t xml:space="preserve">En ese orden de ideas, se estima que el requerimiento relativo al nombre como presupuesto de procedibilidad, </w:t>
      </w:r>
      <w:r w:rsidRPr="004C18A1">
        <w:rPr>
          <w:rFonts w:ascii="Palatino Linotype" w:hAnsi="Palatino Linotype" w:cs="Arial"/>
          <w:sz w:val="24"/>
          <w:szCs w:val="24"/>
        </w:rPr>
        <w:t>podría</w:t>
      </w:r>
      <w:r w:rsidRPr="004C18A1">
        <w:rPr>
          <w:rFonts w:ascii="Palatino Linotype" w:hAnsi="Palatino Linotype"/>
          <w:sz w:val="24"/>
          <w:szCs w:val="24"/>
        </w:rPr>
        <w:t xml:space="preserve"> limitar el ejercicio del derecho de acceso a la información pública, debido a que, el hecho de solicitar la identificación del hoy </w:t>
      </w:r>
      <w:r w:rsidRPr="004C18A1">
        <w:rPr>
          <w:rFonts w:ascii="Palatino Linotype" w:hAnsi="Palatino Linotype" w:cs="Arial"/>
          <w:b/>
          <w:sz w:val="24"/>
          <w:szCs w:val="24"/>
        </w:rPr>
        <w:t>RECURRENTE</w:t>
      </w:r>
      <w:r w:rsidRPr="004C18A1">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296D78" w:rsidRPr="004C18A1" w:rsidRDefault="00296D78" w:rsidP="00296D78">
      <w:pPr>
        <w:spacing w:before="100" w:beforeAutospacing="1" w:after="100" w:afterAutospacing="1" w:line="360" w:lineRule="auto"/>
        <w:jc w:val="both"/>
        <w:rPr>
          <w:rFonts w:ascii="Palatino Linotype" w:hAnsi="Palatino Linotype"/>
          <w:sz w:val="24"/>
          <w:szCs w:val="24"/>
        </w:rPr>
      </w:pPr>
      <w:r w:rsidRPr="004C18A1">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4C18A1">
        <w:rPr>
          <w:rFonts w:ascii="Palatino Linotype" w:hAnsi="Palatino Linotype" w:cs="Arial"/>
          <w:sz w:val="24"/>
          <w:szCs w:val="24"/>
        </w:rPr>
        <w:t>Constitución</w:t>
      </w:r>
      <w:r w:rsidRPr="004C18A1">
        <w:rPr>
          <w:rFonts w:ascii="Palatino Linotype" w:hAnsi="Palatino Linotype"/>
          <w:sz w:val="24"/>
          <w:szCs w:val="24"/>
        </w:rPr>
        <w:t xml:space="preserve"> Federal, como la </w:t>
      </w:r>
      <w:r w:rsidRPr="004C18A1">
        <w:rPr>
          <w:rFonts w:ascii="Palatino Linotype" w:hAnsi="Palatino Linotype"/>
          <w:sz w:val="24"/>
          <w:szCs w:val="24"/>
        </w:rPr>
        <w:lastRenderedPageBreak/>
        <w:t xml:space="preserve">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296D78" w:rsidRPr="004C18A1" w:rsidRDefault="00296D78" w:rsidP="00296D78">
      <w:pPr>
        <w:spacing w:before="100" w:beforeAutospacing="1" w:after="100" w:afterAutospacing="1" w:line="360" w:lineRule="auto"/>
        <w:jc w:val="both"/>
        <w:rPr>
          <w:rFonts w:ascii="Palatino Linotype" w:hAnsi="Palatino Linotype"/>
          <w:sz w:val="24"/>
          <w:szCs w:val="24"/>
        </w:rPr>
      </w:pPr>
      <w:r w:rsidRPr="004C18A1">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w:t>
      </w:r>
      <w:r w:rsidR="00D76401">
        <w:rPr>
          <w:rFonts w:ascii="Palatino Linotype" w:hAnsi="Palatino Linotype"/>
          <w:sz w:val="24"/>
          <w:szCs w:val="24"/>
        </w:rPr>
        <w:t xml:space="preserve">cuarto </w:t>
      </w:r>
      <w:r w:rsidRPr="004C18A1">
        <w:rPr>
          <w:rFonts w:ascii="Palatino Linotype" w:hAnsi="Palatino Linotype"/>
          <w:sz w:val="24"/>
          <w:szCs w:val="24"/>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C18A1">
        <w:rPr>
          <w:rFonts w:ascii="Palatino Linotype" w:hAnsi="Palatino Linotype" w:cs="Arial"/>
          <w:b/>
          <w:sz w:val="24"/>
          <w:szCs w:val="24"/>
        </w:rPr>
        <w:t>EL RECURRENTE</w:t>
      </w:r>
      <w:r w:rsidRPr="004C18A1">
        <w:rPr>
          <w:rFonts w:ascii="Palatino Linotype" w:hAnsi="Palatino Linotype"/>
          <w:sz w:val="24"/>
          <w:szCs w:val="24"/>
        </w:rPr>
        <w:t>, es la misma persona que realizó la solicitud de acceso a la información pública que ahora se impugna.</w:t>
      </w:r>
    </w:p>
    <w:p w:rsidR="00296D78" w:rsidRPr="004C18A1" w:rsidRDefault="00296D78" w:rsidP="00296D78">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4C18A1">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4C18A1">
        <w:rPr>
          <w:rFonts w:ascii="Palatino Linotype" w:hAnsi="Palatino Linotype" w:cs="Arial"/>
          <w:b/>
        </w:rPr>
        <w:t xml:space="preserve"> RECURRENTE</w:t>
      </w:r>
      <w:r w:rsidRPr="004C18A1">
        <w:rPr>
          <w:rFonts w:ascii="Palatino Linotype" w:hAnsi="Palatino Linotype"/>
        </w:rPr>
        <w:t xml:space="preserve">, por lo que en el presente caso, al haber sido presentado el recurso de revisión vía </w:t>
      </w:r>
      <w:r w:rsidRPr="004C18A1">
        <w:rPr>
          <w:rFonts w:ascii="Palatino Linotype" w:hAnsi="Palatino Linotype"/>
          <w:b/>
        </w:rPr>
        <w:t>SAIMEX</w:t>
      </w:r>
      <w:r w:rsidRPr="004C18A1">
        <w:rPr>
          <w:rFonts w:ascii="Palatino Linotype" w:hAnsi="Palatino Linotype"/>
        </w:rPr>
        <w:t>, dicho requisito resulta innecesario.</w:t>
      </w:r>
    </w:p>
    <w:p w:rsidR="006D4218" w:rsidRPr="004C18A1" w:rsidRDefault="001A7E24" w:rsidP="00296D78">
      <w:pPr>
        <w:spacing w:line="360" w:lineRule="auto"/>
        <w:jc w:val="both"/>
        <w:rPr>
          <w:rFonts w:ascii="Palatino Linotype" w:hAnsi="Palatino Linotype" w:cs="Arial"/>
          <w:sz w:val="24"/>
          <w:szCs w:val="24"/>
        </w:rPr>
      </w:pPr>
      <w:r w:rsidRPr="004C18A1">
        <w:rPr>
          <w:rFonts w:ascii="Palatino Linotype" w:hAnsi="Palatino Linotype" w:cs="Arial"/>
          <w:b/>
          <w:sz w:val="28"/>
          <w:szCs w:val="28"/>
        </w:rPr>
        <w:lastRenderedPageBreak/>
        <w:t>QUINTO</w:t>
      </w:r>
      <w:r w:rsidRPr="004C18A1">
        <w:rPr>
          <w:rFonts w:ascii="Palatino Linotype" w:hAnsi="Palatino Linotype" w:cs="Arial"/>
          <w:b/>
        </w:rPr>
        <w:t xml:space="preserve">. </w:t>
      </w:r>
      <w:r w:rsidRPr="004C18A1">
        <w:rPr>
          <w:rFonts w:ascii="Palatino Linotype" w:hAnsi="Palatino Linotype" w:cs="Arial"/>
          <w:b/>
          <w:i/>
          <w:sz w:val="24"/>
          <w:szCs w:val="24"/>
        </w:rPr>
        <w:t>Estudio y resolución del recurso</w:t>
      </w:r>
      <w:r w:rsidRPr="004C18A1">
        <w:rPr>
          <w:rFonts w:ascii="Palatino Linotype" w:hAnsi="Palatino Linotype" w:cs="Arial"/>
          <w:b/>
          <w:color w:val="000000" w:themeColor="text1"/>
          <w:sz w:val="24"/>
          <w:szCs w:val="24"/>
        </w:rPr>
        <w:t>.</w:t>
      </w:r>
      <w:r w:rsidRPr="004C18A1">
        <w:rPr>
          <w:rFonts w:ascii="Palatino Linotype" w:hAnsi="Palatino Linotype" w:cs="Arial"/>
          <w:b/>
        </w:rPr>
        <w:t xml:space="preserve"> </w:t>
      </w:r>
      <w:r w:rsidRPr="004C18A1">
        <w:rPr>
          <w:rFonts w:ascii="Palatino Linotype" w:hAnsi="Palatino Linotype" w:cs="Arial"/>
          <w:sz w:val="24"/>
          <w:szCs w:val="24"/>
        </w:rPr>
        <w:t xml:space="preserve">Una vez determinada la vía sobre la que versará el presente recurso y previa revisión del expediente electrónico formado en </w:t>
      </w:r>
      <w:r w:rsidRPr="004C18A1">
        <w:rPr>
          <w:rFonts w:ascii="Palatino Linotype" w:hAnsi="Palatino Linotype" w:cs="Arial"/>
          <w:b/>
          <w:sz w:val="24"/>
          <w:szCs w:val="24"/>
        </w:rPr>
        <w:t>EL SAIMEX</w:t>
      </w:r>
      <w:r w:rsidRPr="004C18A1">
        <w:rPr>
          <w:rFonts w:ascii="Palatino Linotype" w:hAnsi="Palatino Linotype" w:cs="Arial"/>
          <w:sz w:val="24"/>
          <w:szCs w:val="24"/>
        </w:rPr>
        <w:t xml:space="preserve"> con motivo de la solicitud</w:t>
      </w:r>
      <w:r w:rsidR="006D4218" w:rsidRPr="004C18A1">
        <w:rPr>
          <w:rFonts w:ascii="Palatino Linotype" w:hAnsi="Palatino Linotype" w:cs="Arial"/>
          <w:sz w:val="24"/>
          <w:szCs w:val="24"/>
        </w:rPr>
        <w:t xml:space="preserve"> de información y del recurso que da origen, es conveniente analizar si la respuesta del </w:t>
      </w:r>
      <w:r w:rsidR="006D4218" w:rsidRPr="004C18A1">
        <w:rPr>
          <w:rFonts w:ascii="Palatino Linotype" w:hAnsi="Palatino Linotype" w:cs="Arial"/>
          <w:b/>
          <w:sz w:val="24"/>
          <w:szCs w:val="24"/>
          <w:lang w:eastAsia="es-MX"/>
        </w:rPr>
        <w:t>SUJETO OBLIGADO</w:t>
      </w:r>
      <w:r w:rsidR="006D4218" w:rsidRPr="004C18A1">
        <w:rPr>
          <w:rFonts w:ascii="Palatino Linotype" w:hAnsi="Palatino Linotype" w:cs="Arial"/>
          <w:sz w:val="24"/>
          <w:szCs w:val="24"/>
        </w:rPr>
        <w:t>, cumple con los requisitos y procedimientos del derecho de a</w:t>
      </w:r>
      <w:r w:rsidR="00122932" w:rsidRPr="004C18A1">
        <w:rPr>
          <w:rFonts w:ascii="Palatino Linotype" w:hAnsi="Palatino Linotype" w:cs="Arial"/>
          <w:sz w:val="24"/>
          <w:szCs w:val="24"/>
        </w:rPr>
        <w:t>cceso a la información pública.</w:t>
      </w:r>
    </w:p>
    <w:p w:rsidR="00A85E9C" w:rsidRPr="004C18A1" w:rsidRDefault="00A85E9C"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A85E9C" w:rsidRPr="004C18A1" w:rsidRDefault="00A85E9C"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4C18A1">
        <w:rPr>
          <w:rFonts w:ascii="Palatino Linotype" w:hAnsi="Palatino Linotype" w:cs="Arial"/>
        </w:rPr>
        <w:t xml:space="preserve">En </w:t>
      </w:r>
      <w:r w:rsidR="00094A17" w:rsidRPr="004C18A1">
        <w:rPr>
          <w:rFonts w:ascii="Palatino Linotype" w:hAnsi="Palatino Linotype" w:cs="Arial"/>
        </w:rPr>
        <w:t xml:space="preserve">primer término, se tiene que la particular </w:t>
      </w:r>
      <w:r w:rsidR="00893CA7" w:rsidRPr="004C18A1">
        <w:rPr>
          <w:rFonts w:ascii="Palatino Linotype" w:hAnsi="Palatino Linotype" w:cs="Arial"/>
        </w:rPr>
        <w:t xml:space="preserve">requirió del </w:t>
      </w:r>
      <w:r w:rsidR="00893CA7" w:rsidRPr="004C18A1">
        <w:rPr>
          <w:rFonts w:ascii="Palatino Linotype" w:hAnsi="Palatino Linotype" w:cs="Arial"/>
          <w:b/>
        </w:rPr>
        <w:t>SUJETO OBLIGADO</w:t>
      </w:r>
      <w:r w:rsidR="00893CA7" w:rsidRPr="004C18A1">
        <w:rPr>
          <w:rFonts w:ascii="Palatino Linotype" w:hAnsi="Palatino Linotype" w:cs="Arial"/>
        </w:rPr>
        <w:t xml:space="preserve"> en </w:t>
      </w:r>
      <w:r w:rsidR="00893CA7" w:rsidRPr="004C18A1">
        <w:rPr>
          <w:rFonts w:ascii="Palatino Linotype" w:hAnsi="Palatino Linotype" w:cs="Arial"/>
          <w:i/>
        </w:rPr>
        <w:t>pdf</w:t>
      </w:r>
      <w:r w:rsidR="00893CA7" w:rsidRPr="004C18A1">
        <w:rPr>
          <w:rFonts w:ascii="Palatino Linotype" w:hAnsi="Palatino Linotype" w:cs="Arial"/>
        </w:rPr>
        <w:t xml:space="preserve"> el informe de los 100 días de la presidenta del </w:t>
      </w:r>
      <w:r w:rsidR="003E5655" w:rsidRPr="004C18A1">
        <w:rPr>
          <w:rFonts w:ascii="Palatino Linotype" w:hAnsi="Palatino Linotype" w:cs="Arial"/>
        </w:rPr>
        <w:t>Sistema para el Desarrollo Integral de la Familia</w:t>
      </w:r>
      <w:r w:rsidR="00893CA7" w:rsidRPr="004C18A1">
        <w:rPr>
          <w:rFonts w:ascii="Palatino Linotype" w:hAnsi="Palatino Linotype" w:cs="Arial"/>
        </w:rPr>
        <w:t xml:space="preserve"> y el acta de acabildo donde rindió el mismo, </w:t>
      </w:r>
      <w:r w:rsidR="003E5655" w:rsidRPr="004C18A1">
        <w:rPr>
          <w:rFonts w:ascii="Palatino Linotype" w:hAnsi="Palatino Linotype" w:cs="Arial"/>
        </w:rPr>
        <w:t xml:space="preserve">al respecto es importante señalar que como no señaló temporalidad, de conformidad con lo dispuesto en los artículos 13 y 181, párrafo cuatro de la Ley de Transparencia y Acceso a la Información Pública del Estado de México y Municipios, se suple la deficiencia de la solicitud ya que refiere de la presente administración 2019-2021, </w:t>
      </w:r>
      <w:r w:rsidR="00893CA7" w:rsidRPr="004C18A1">
        <w:rPr>
          <w:rFonts w:ascii="Palatino Linotype" w:hAnsi="Palatino Linotype" w:cs="Arial"/>
        </w:rPr>
        <w:t>a lo que en respuesta le a</w:t>
      </w:r>
      <w:r w:rsidR="003E5655" w:rsidRPr="004C18A1">
        <w:rPr>
          <w:rFonts w:ascii="Palatino Linotype" w:hAnsi="Palatino Linotype" w:cs="Arial"/>
        </w:rPr>
        <w:t>nexó el documento de referencia;</w:t>
      </w:r>
      <w:r w:rsidR="00893CA7" w:rsidRPr="004C18A1">
        <w:rPr>
          <w:rFonts w:ascii="Palatino Linotype" w:hAnsi="Palatino Linotype" w:cs="Arial"/>
        </w:rPr>
        <w:t xml:space="preserve"> asimismo</w:t>
      </w:r>
      <w:r w:rsidR="003E5655" w:rsidRPr="004C18A1">
        <w:rPr>
          <w:rFonts w:ascii="Palatino Linotype" w:hAnsi="Palatino Linotype" w:cs="Arial"/>
        </w:rPr>
        <w:t>,</w:t>
      </w:r>
      <w:r w:rsidR="00893CA7" w:rsidRPr="004C18A1">
        <w:rPr>
          <w:rFonts w:ascii="Palatino Linotype" w:hAnsi="Palatino Linotype" w:cs="Arial"/>
        </w:rPr>
        <w:t xml:space="preserve"> le informó que </w:t>
      </w:r>
      <w:r w:rsidR="003E5655" w:rsidRPr="004C18A1">
        <w:rPr>
          <w:rFonts w:ascii="Palatino Linotype" w:hAnsi="Palatino Linotype" w:cs="Arial"/>
        </w:rPr>
        <w:t xml:space="preserve">el </w:t>
      </w:r>
      <w:r w:rsidR="00893CA7" w:rsidRPr="004C18A1">
        <w:rPr>
          <w:rFonts w:ascii="Palatino Linotype" w:hAnsi="Palatino Linotype" w:cs="Arial"/>
        </w:rPr>
        <w:t>acta de cabildo esta era competencia del Ayuntamiento de Zumpango</w:t>
      </w:r>
      <w:r w:rsidR="003E5655" w:rsidRPr="004C18A1">
        <w:rPr>
          <w:rFonts w:ascii="Palatino Linotype" w:hAnsi="Palatino Linotype" w:cs="Arial"/>
        </w:rPr>
        <w:t>;</w:t>
      </w:r>
      <w:r w:rsidR="00893CA7" w:rsidRPr="004C18A1">
        <w:rPr>
          <w:rFonts w:ascii="Palatino Linotype" w:hAnsi="Palatino Linotype" w:cs="Arial"/>
        </w:rPr>
        <w:t xml:space="preserve"> </w:t>
      </w:r>
      <w:r w:rsidR="003E5655" w:rsidRPr="004C18A1">
        <w:rPr>
          <w:rFonts w:ascii="Palatino Linotype" w:hAnsi="Palatino Linotype" w:cs="Arial"/>
        </w:rPr>
        <w:t>por lo que,</w:t>
      </w:r>
      <w:r w:rsidR="00893CA7" w:rsidRPr="004C18A1">
        <w:rPr>
          <w:rFonts w:ascii="Palatino Linotype" w:hAnsi="Palatino Linotype" w:cs="Arial"/>
        </w:rPr>
        <w:t xml:space="preserve"> le señaló la incompetencia de poseer la información </w:t>
      </w:r>
    </w:p>
    <w:p w:rsidR="00122932" w:rsidRPr="004C18A1" w:rsidRDefault="00122932"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893CA7" w:rsidRPr="004C18A1" w:rsidRDefault="001A7E24" w:rsidP="009833D5">
      <w:pPr>
        <w:spacing w:line="360" w:lineRule="auto"/>
        <w:jc w:val="both"/>
        <w:rPr>
          <w:rFonts w:ascii="Palatino Linotype" w:hAnsi="Palatino Linotype"/>
          <w:sz w:val="24"/>
          <w:szCs w:val="24"/>
        </w:rPr>
      </w:pPr>
      <w:r w:rsidRPr="004C18A1">
        <w:rPr>
          <w:rFonts w:ascii="Palatino Linotype" w:hAnsi="Palatino Linotype"/>
          <w:sz w:val="24"/>
          <w:szCs w:val="24"/>
        </w:rPr>
        <w:t xml:space="preserve">Sin embargo, con tal respuesta </w:t>
      </w:r>
      <w:r w:rsidR="000A6075" w:rsidRPr="004C18A1">
        <w:rPr>
          <w:rFonts w:ascii="Palatino Linotype" w:hAnsi="Palatino Linotype"/>
          <w:sz w:val="24"/>
          <w:szCs w:val="24"/>
        </w:rPr>
        <w:t>la</w:t>
      </w:r>
      <w:r w:rsidRPr="004C18A1">
        <w:rPr>
          <w:rFonts w:ascii="Palatino Linotype" w:hAnsi="Palatino Linotype"/>
          <w:sz w:val="24"/>
          <w:szCs w:val="24"/>
        </w:rPr>
        <w:t xml:space="preserve"> particular consideró que no le fue satisfecho su derecho constitucional de </w:t>
      </w:r>
      <w:r w:rsidR="000A6075" w:rsidRPr="004C18A1">
        <w:rPr>
          <w:rFonts w:ascii="Palatino Linotype" w:hAnsi="Palatino Linotype"/>
          <w:sz w:val="24"/>
          <w:szCs w:val="24"/>
        </w:rPr>
        <w:t>acceso a la información pública;</w:t>
      </w:r>
      <w:r w:rsidRPr="004C18A1">
        <w:rPr>
          <w:rFonts w:ascii="Palatino Linotype" w:hAnsi="Palatino Linotype"/>
          <w:sz w:val="24"/>
          <w:szCs w:val="24"/>
        </w:rPr>
        <w:t xml:space="preserve"> ya que </w:t>
      </w:r>
      <w:r w:rsidR="000A6075" w:rsidRPr="004C18A1">
        <w:rPr>
          <w:rFonts w:ascii="Palatino Linotype" w:hAnsi="Palatino Linotype"/>
          <w:sz w:val="24"/>
          <w:szCs w:val="24"/>
        </w:rPr>
        <w:t xml:space="preserve">a su decir, </w:t>
      </w:r>
      <w:r w:rsidR="00893CA7" w:rsidRPr="004C18A1">
        <w:rPr>
          <w:rFonts w:ascii="Palatino Linotype" w:hAnsi="Palatino Linotype"/>
          <w:sz w:val="24"/>
          <w:szCs w:val="24"/>
        </w:rPr>
        <w:t xml:space="preserve">la respuesta es incompleta, configurándose la procedencia señalada en el artículo 179, fracción </w:t>
      </w:r>
      <w:r w:rsidR="00AE434E" w:rsidRPr="004C18A1">
        <w:rPr>
          <w:rFonts w:ascii="Palatino Linotype" w:hAnsi="Palatino Linotype"/>
          <w:sz w:val="24"/>
          <w:szCs w:val="24"/>
        </w:rPr>
        <w:t>V de la Ley de Transparencia y Acceso a la Información Pública del Estado de México y Municipios, que dispone:</w:t>
      </w:r>
    </w:p>
    <w:p w:rsidR="001A7E24" w:rsidRPr="004C18A1" w:rsidRDefault="00AE434E" w:rsidP="00AE434E">
      <w:pPr>
        <w:spacing w:after="0" w:line="276" w:lineRule="auto"/>
        <w:ind w:left="851" w:right="618"/>
        <w:jc w:val="both"/>
        <w:rPr>
          <w:rFonts w:ascii="Palatino Linotype" w:hAnsi="Palatino Linotype"/>
          <w:i/>
        </w:rPr>
      </w:pPr>
      <w:r w:rsidRPr="004C18A1">
        <w:rPr>
          <w:rFonts w:ascii="Palatino Linotype" w:hAnsi="Palatino Linotype"/>
          <w:b/>
          <w:i/>
        </w:rPr>
        <w:t>“</w:t>
      </w:r>
      <w:r w:rsidR="00893CA7" w:rsidRPr="004C18A1">
        <w:rPr>
          <w:rFonts w:ascii="Palatino Linotype" w:hAnsi="Palatino Linotype"/>
          <w:b/>
          <w:i/>
        </w:rPr>
        <w:t>Artículo 179.</w:t>
      </w:r>
      <w:r w:rsidR="00893CA7" w:rsidRPr="004C18A1">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AE434E" w:rsidRPr="004C18A1" w:rsidRDefault="00AE434E" w:rsidP="00AE434E">
      <w:pPr>
        <w:spacing w:after="0" w:line="276" w:lineRule="auto"/>
        <w:ind w:left="851" w:right="618"/>
        <w:jc w:val="both"/>
        <w:rPr>
          <w:rFonts w:ascii="Palatino Linotype" w:hAnsi="Palatino Linotype"/>
          <w:i/>
        </w:rPr>
      </w:pPr>
      <w:r w:rsidRPr="004C18A1">
        <w:rPr>
          <w:rFonts w:ascii="Palatino Linotype" w:hAnsi="Palatino Linotype"/>
          <w:b/>
          <w:i/>
        </w:rPr>
        <w:lastRenderedPageBreak/>
        <w:t>.</w:t>
      </w:r>
      <w:r w:rsidRPr="004C18A1">
        <w:rPr>
          <w:rFonts w:ascii="Palatino Linotype" w:hAnsi="Palatino Linotype"/>
          <w:i/>
        </w:rPr>
        <w:t xml:space="preserve"> . .</w:t>
      </w:r>
    </w:p>
    <w:p w:rsidR="00AE434E" w:rsidRPr="004C18A1" w:rsidRDefault="00AE434E" w:rsidP="00AE434E">
      <w:pPr>
        <w:spacing w:after="0" w:line="276" w:lineRule="auto"/>
        <w:ind w:left="851" w:right="618"/>
        <w:jc w:val="both"/>
        <w:rPr>
          <w:rFonts w:ascii="Palatino Linotype" w:hAnsi="Palatino Linotype"/>
          <w:i/>
        </w:rPr>
      </w:pPr>
      <w:r w:rsidRPr="004C18A1">
        <w:rPr>
          <w:rFonts w:ascii="Palatino Linotype" w:hAnsi="Palatino Linotype"/>
          <w:b/>
          <w:i/>
        </w:rPr>
        <w:t>V.</w:t>
      </w:r>
      <w:r w:rsidRPr="004C18A1">
        <w:rPr>
          <w:rFonts w:ascii="Palatino Linotype" w:hAnsi="Palatino Linotype"/>
          <w:i/>
        </w:rPr>
        <w:t xml:space="preserve"> La entrega de información incompleta;”</w:t>
      </w:r>
    </w:p>
    <w:p w:rsidR="00AE434E" w:rsidRPr="004C18A1" w:rsidRDefault="00AE434E" w:rsidP="00AE434E">
      <w:pPr>
        <w:spacing w:after="0" w:line="276" w:lineRule="auto"/>
        <w:ind w:left="851" w:right="618"/>
        <w:jc w:val="both"/>
        <w:rPr>
          <w:rFonts w:ascii="Palatino Linotype" w:hAnsi="Palatino Linotype"/>
          <w:i/>
          <w:sz w:val="24"/>
          <w:szCs w:val="24"/>
        </w:rPr>
      </w:pPr>
    </w:p>
    <w:p w:rsidR="000E6180" w:rsidRPr="004C18A1" w:rsidRDefault="003B2F63" w:rsidP="001A7E24">
      <w:pPr>
        <w:spacing w:line="360" w:lineRule="auto"/>
        <w:jc w:val="both"/>
        <w:rPr>
          <w:rFonts w:ascii="Palatino Linotype" w:hAnsi="Palatino Linotype" w:cs="Arial"/>
          <w:sz w:val="24"/>
          <w:szCs w:val="24"/>
        </w:rPr>
      </w:pPr>
      <w:r w:rsidRPr="004C18A1">
        <w:rPr>
          <w:rFonts w:ascii="Palatino Linotype" w:hAnsi="Palatino Linotype" w:cs="Arial"/>
          <w:sz w:val="24"/>
          <w:szCs w:val="24"/>
        </w:rPr>
        <w:t>Por su parte,</w:t>
      </w:r>
      <w:r w:rsidR="00AD041B" w:rsidRPr="004C18A1">
        <w:rPr>
          <w:rFonts w:ascii="Palatino Linotype" w:hAnsi="Palatino Linotype" w:cs="Arial"/>
          <w:sz w:val="24"/>
          <w:szCs w:val="24"/>
        </w:rPr>
        <w:t xml:space="preserve"> </w:t>
      </w:r>
      <w:r w:rsidR="00AD041B" w:rsidRPr="004C18A1">
        <w:rPr>
          <w:rFonts w:ascii="Palatino Linotype" w:hAnsi="Palatino Linotype" w:cs="Arial"/>
          <w:b/>
          <w:sz w:val="24"/>
          <w:szCs w:val="24"/>
        </w:rPr>
        <w:t>EL SUJETO OBLIGADO</w:t>
      </w:r>
      <w:r w:rsidR="00AD041B" w:rsidRPr="004C18A1">
        <w:rPr>
          <w:rFonts w:ascii="Palatino Linotype" w:hAnsi="Palatino Linotype" w:cs="Arial"/>
          <w:sz w:val="24"/>
          <w:szCs w:val="24"/>
        </w:rPr>
        <w:t xml:space="preserve"> </w:t>
      </w:r>
      <w:r w:rsidR="00AE434E" w:rsidRPr="004C18A1">
        <w:rPr>
          <w:rFonts w:ascii="Palatino Linotype" w:hAnsi="Palatino Linotype" w:cs="Arial"/>
          <w:sz w:val="24"/>
          <w:szCs w:val="24"/>
        </w:rPr>
        <w:t>fue omiso en rendir el</w:t>
      </w:r>
      <w:r w:rsidR="00AD041B" w:rsidRPr="004C18A1">
        <w:rPr>
          <w:rFonts w:ascii="Palatino Linotype" w:hAnsi="Palatino Linotype" w:cs="Arial"/>
          <w:sz w:val="24"/>
          <w:szCs w:val="24"/>
        </w:rPr>
        <w:t xml:space="preserve"> Informe Justificado </w:t>
      </w:r>
      <w:r w:rsidR="002829B8" w:rsidRPr="004C18A1">
        <w:rPr>
          <w:rFonts w:ascii="Palatino Linotype" w:hAnsi="Palatino Linotype" w:cs="Arial"/>
          <w:sz w:val="24"/>
          <w:szCs w:val="24"/>
        </w:rPr>
        <w:t>como a continuación se expone</w:t>
      </w:r>
      <w:r w:rsidR="009928A3" w:rsidRPr="004C18A1">
        <w:rPr>
          <w:rFonts w:ascii="Palatino Linotype" w:hAnsi="Palatino Linotype" w:cs="Arial"/>
          <w:sz w:val="24"/>
          <w:szCs w:val="24"/>
        </w:rPr>
        <w:t>:</w:t>
      </w:r>
    </w:p>
    <w:p w:rsidR="00AE434E" w:rsidRPr="004C18A1" w:rsidRDefault="00AE434E" w:rsidP="001A7E24">
      <w:pPr>
        <w:spacing w:line="360" w:lineRule="auto"/>
        <w:jc w:val="both"/>
        <w:rPr>
          <w:rFonts w:ascii="Palatino Linotype" w:hAnsi="Palatino Linotype" w:cs="Arial"/>
          <w:sz w:val="24"/>
          <w:szCs w:val="24"/>
        </w:rPr>
      </w:pPr>
      <w:r w:rsidRPr="004C18A1">
        <w:rPr>
          <w:noProof/>
          <w:lang w:eastAsia="es-MX"/>
        </w:rPr>
        <w:drawing>
          <wp:inline distT="0" distB="0" distL="0" distR="0" wp14:anchorId="753BFFD8" wp14:editId="0E94416C">
            <wp:extent cx="5592445" cy="2562225"/>
            <wp:effectExtent l="0" t="0" r="825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992" t="6753" r="19129" b="40817"/>
                    <a:stretch/>
                  </pic:blipFill>
                  <pic:spPr bwMode="auto">
                    <a:xfrm>
                      <a:off x="0" y="0"/>
                      <a:ext cx="5660950" cy="2593611"/>
                    </a:xfrm>
                    <a:prstGeom prst="rect">
                      <a:avLst/>
                    </a:prstGeom>
                    <a:ln>
                      <a:noFill/>
                    </a:ln>
                    <a:extLst>
                      <a:ext uri="{53640926-AAD7-44D8-BBD7-CCE9431645EC}">
                        <a14:shadowObscured xmlns:a14="http://schemas.microsoft.com/office/drawing/2010/main"/>
                      </a:ext>
                    </a:extLst>
                  </pic:spPr>
                </pic:pic>
              </a:graphicData>
            </a:graphic>
          </wp:inline>
        </w:drawing>
      </w:r>
    </w:p>
    <w:p w:rsidR="00AE434E" w:rsidRPr="004C18A1" w:rsidRDefault="00AE434E" w:rsidP="00AE434E">
      <w:pPr>
        <w:autoSpaceDE w:val="0"/>
        <w:autoSpaceDN w:val="0"/>
        <w:adjustRightInd w:val="0"/>
        <w:spacing w:line="360" w:lineRule="auto"/>
        <w:jc w:val="both"/>
        <w:rPr>
          <w:rFonts w:ascii="Palatino Linotype" w:hAnsi="Palatino Linotype"/>
          <w:sz w:val="24"/>
          <w:szCs w:val="24"/>
        </w:rPr>
      </w:pPr>
      <w:r w:rsidRPr="004C18A1">
        <w:rPr>
          <w:rFonts w:ascii="Palatino Linotype" w:hAnsi="Palatino Linotype"/>
          <w:color w:val="000000"/>
          <w:sz w:val="24"/>
          <w:szCs w:val="24"/>
        </w:rPr>
        <w:t xml:space="preserve">Al respecto, es preciso señalar que </w:t>
      </w:r>
      <w:r w:rsidRPr="004C18A1">
        <w:rPr>
          <w:rFonts w:ascii="Palatino Linotype" w:hAnsi="Palatino Linotype" w:cs="Arial"/>
          <w:sz w:val="24"/>
          <w:szCs w:val="24"/>
        </w:rPr>
        <w:t>el artículo 176 de la Ley de Transparencia y Acceso a la Información Pública del  Estado de México y Municipios, establece que e</w:t>
      </w:r>
      <w:r w:rsidRPr="004C18A1">
        <w:rPr>
          <w:rFonts w:ascii="Palatino Linotype" w:hAnsi="Palatino Linotype"/>
          <w:sz w:val="24"/>
          <w:szCs w:val="24"/>
        </w:rPr>
        <w:t xml:space="preserve">l recurso de revisión es la garantía secundaria mediante la cual se pretende reparar cualquier posible afectación al derecho de acceso a la información pública, para el caso que nos ocupa, </w:t>
      </w:r>
      <w:r w:rsidR="003E5655" w:rsidRPr="004C18A1">
        <w:rPr>
          <w:rFonts w:ascii="Palatino Linotype" w:hAnsi="Palatino Linotype"/>
          <w:sz w:val="24"/>
          <w:szCs w:val="24"/>
        </w:rPr>
        <w:t>la</w:t>
      </w:r>
      <w:r w:rsidRPr="004C18A1">
        <w:rPr>
          <w:rFonts w:ascii="Palatino Linotype" w:hAnsi="Palatino Linotype"/>
          <w:sz w:val="24"/>
          <w:szCs w:val="24"/>
        </w:rPr>
        <w:t xml:space="preserve"> solicitante, mediant</w:t>
      </w:r>
      <w:r w:rsidR="003E5655" w:rsidRPr="004C18A1">
        <w:rPr>
          <w:rFonts w:ascii="Palatino Linotype" w:hAnsi="Palatino Linotype"/>
          <w:sz w:val="24"/>
          <w:szCs w:val="24"/>
        </w:rPr>
        <w:t xml:space="preserve">e recurso de revisión </w:t>
      </w:r>
      <w:r w:rsidR="008433E2" w:rsidRPr="004C18A1">
        <w:rPr>
          <w:rFonts w:ascii="Palatino Linotype" w:hAnsi="Palatino Linotype"/>
          <w:sz w:val="24"/>
          <w:szCs w:val="24"/>
        </w:rPr>
        <w:t>manifestó</w:t>
      </w:r>
      <w:r w:rsidRPr="004C18A1">
        <w:rPr>
          <w:rFonts w:ascii="Palatino Linotype" w:hAnsi="Palatino Linotype"/>
          <w:sz w:val="24"/>
          <w:szCs w:val="24"/>
        </w:rPr>
        <w:t xml:space="preserve"> que únicamente se inconforma respecto de un punto </w:t>
      </w:r>
      <w:r w:rsidRPr="004C18A1">
        <w:rPr>
          <w:rFonts w:ascii="Palatino Linotype" w:hAnsi="Palatino Linotype"/>
          <w:sz w:val="24"/>
          <w:szCs w:val="24"/>
          <w:lang w:eastAsia="es-MX"/>
        </w:rPr>
        <w:t>de la solicitud de información</w:t>
      </w:r>
      <w:r w:rsidR="003E5655" w:rsidRPr="004C18A1">
        <w:rPr>
          <w:rFonts w:ascii="Palatino Linotype" w:hAnsi="Palatino Linotype"/>
          <w:sz w:val="24"/>
          <w:szCs w:val="24"/>
          <w:lang w:eastAsia="es-MX"/>
        </w:rPr>
        <w:t>:</w:t>
      </w:r>
      <w:r w:rsidRPr="004C18A1">
        <w:rPr>
          <w:rFonts w:ascii="Palatino Linotype" w:hAnsi="Palatino Linotype"/>
          <w:sz w:val="24"/>
          <w:szCs w:val="24"/>
          <w:lang w:eastAsia="es-MX"/>
        </w:rPr>
        <w:t xml:space="preserve"> por lo tanto</w:t>
      </w:r>
      <w:r w:rsidR="003E5655" w:rsidRPr="004C18A1">
        <w:rPr>
          <w:rFonts w:ascii="Palatino Linotype" w:hAnsi="Palatino Linotype"/>
          <w:sz w:val="24"/>
          <w:szCs w:val="24"/>
          <w:lang w:eastAsia="es-MX"/>
        </w:rPr>
        <w:t>,</w:t>
      </w:r>
      <w:r w:rsidRPr="004C18A1">
        <w:rPr>
          <w:rFonts w:ascii="Palatino Linotype" w:hAnsi="Palatino Linotype"/>
          <w:sz w:val="24"/>
          <w:szCs w:val="24"/>
          <w:lang w:eastAsia="es-MX"/>
        </w:rPr>
        <w:t xml:space="preserve"> d</w:t>
      </w:r>
      <w:r w:rsidRPr="004C18A1">
        <w:rPr>
          <w:rFonts w:ascii="Palatino Linotype" w:hAnsi="Palatino Linotype" w:cs="Arial"/>
          <w:sz w:val="24"/>
          <w:szCs w:val="24"/>
        </w:rPr>
        <w:t xml:space="preserve">ebido a que no impugna el total de los requerimientos, se debe entender que está conforme con la respuesta dada por </w:t>
      </w:r>
      <w:r w:rsidRPr="004C18A1">
        <w:rPr>
          <w:rFonts w:ascii="Palatino Linotype" w:hAnsi="Palatino Linotype" w:cs="Arial"/>
          <w:b/>
          <w:sz w:val="24"/>
          <w:szCs w:val="24"/>
        </w:rPr>
        <w:t>EL SUJETO OBLIGADO</w:t>
      </w:r>
      <w:r w:rsidR="003E5655" w:rsidRPr="004C18A1">
        <w:rPr>
          <w:rFonts w:ascii="Palatino Linotype" w:hAnsi="Palatino Linotype" w:cs="Arial"/>
          <w:sz w:val="24"/>
          <w:szCs w:val="24"/>
        </w:rPr>
        <w:t>;</w:t>
      </w:r>
      <w:r w:rsidRPr="004C18A1">
        <w:rPr>
          <w:rFonts w:ascii="Palatino Linotype" w:hAnsi="Palatino Linotype" w:cs="Arial"/>
          <w:sz w:val="24"/>
          <w:szCs w:val="24"/>
        </w:rPr>
        <w:t xml:space="preserve"> por lo que</w:t>
      </w:r>
      <w:r w:rsidR="003E5655" w:rsidRPr="004C18A1">
        <w:rPr>
          <w:rFonts w:ascii="Palatino Linotype" w:hAnsi="Palatino Linotype" w:cs="Arial"/>
          <w:sz w:val="24"/>
          <w:szCs w:val="24"/>
        </w:rPr>
        <w:t>,</w:t>
      </w:r>
      <w:r w:rsidRPr="004C18A1">
        <w:rPr>
          <w:rFonts w:ascii="Palatino Linotype" w:hAnsi="Palatino Linotype" w:cs="Arial"/>
          <w:sz w:val="24"/>
          <w:szCs w:val="24"/>
        </w:rPr>
        <w:t xml:space="preserve"> se considera que </w:t>
      </w:r>
      <w:r w:rsidRPr="004C18A1">
        <w:rPr>
          <w:rFonts w:ascii="Palatino Linotype" w:hAnsi="Palatino Linotype" w:cs="Arial"/>
          <w:b/>
          <w:sz w:val="24"/>
          <w:szCs w:val="24"/>
        </w:rPr>
        <w:t>LA RECURRENTE</w:t>
      </w:r>
      <w:r w:rsidRPr="004C18A1">
        <w:rPr>
          <w:rFonts w:ascii="Palatino Linotype" w:hAnsi="Palatino Linotype" w:cs="Arial"/>
          <w:sz w:val="24"/>
          <w:szCs w:val="24"/>
        </w:rPr>
        <w:t xml:space="preserve"> consintió parcialmente la respuesta. </w:t>
      </w:r>
      <w:r w:rsidRPr="004C18A1">
        <w:rPr>
          <w:rFonts w:ascii="Palatino Linotype" w:hAnsi="Palatino Linotype"/>
          <w:sz w:val="24"/>
          <w:szCs w:val="24"/>
        </w:rPr>
        <w:t>Lo anterior es así, debido a que cuando</w:t>
      </w:r>
      <w:r w:rsidR="006940F7" w:rsidRPr="004C18A1">
        <w:rPr>
          <w:rFonts w:ascii="Palatino Linotype" w:hAnsi="Palatino Linotype"/>
          <w:sz w:val="24"/>
          <w:szCs w:val="24"/>
        </w:rPr>
        <w:t xml:space="preserve"> la</w:t>
      </w:r>
      <w:r w:rsidRPr="004C18A1">
        <w:rPr>
          <w:rFonts w:ascii="Palatino Linotype" w:hAnsi="Palatino Linotype"/>
          <w:sz w:val="24"/>
          <w:szCs w:val="24"/>
        </w:rPr>
        <w:t xml:space="preserve"> particular no expresa razón o motivo de inconformidad en contra de todos los rubros de la respuesta que pudieran ser un </w:t>
      </w:r>
      <w:r w:rsidRPr="004C18A1">
        <w:rPr>
          <w:rFonts w:ascii="Palatino Linotype" w:hAnsi="Palatino Linotype"/>
          <w:sz w:val="24"/>
          <w:szCs w:val="24"/>
        </w:rPr>
        <w:lastRenderedPageBreak/>
        <w:t>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AE434E" w:rsidRPr="004C18A1" w:rsidRDefault="00AE434E" w:rsidP="00AE434E">
      <w:pPr>
        <w:spacing w:before="100" w:beforeAutospacing="1" w:after="100" w:afterAutospacing="1" w:line="276" w:lineRule="auto"/>
        <w:ind w:left="851" w:right="900"/>
        <w:jc w:val="both"/>
        <w:rPr>
          <w:rFonts w:ascii="Palatino Linotype" w:hAnsi="Palatino Linotype"/>
        </w:rPr>
      </w:pPr>
      <w:r w:rsidRPr="004C18A1">
        <w:rPr>
          <w:rFonts w:ascii="Palatino Linotype" w:hAnsi="Palatino Linotype"/>
        </w:rPr>
        <w:t>“</w:t>
      </w:r>
      <w:r w:rsidRPr="004C18A1">
        <w:rPr>
          <w:rFonts w:ascii="Palatino Linotype" w:hAnsi="Palatino Linotype"/>
          <w:b/>
          <w:i/>
        </w:rPr>
        <w:t>REVISIÓN EN AMPARO. LOS RESOLUTIVOS NO COMBATIDOS DEBEN DECLARARSE FIRMES</w:t>
      </w:r>
      <w:r w:rsidRPr="004C18A1">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E434E" w:rsidRPr="004C18A1" w:rsidRDefault="00AE434E" w:rsidP="00AE434E">
      <w:pPr>
        <w:spacing w:before="100" w:beforeAutospacing="1" w:after="100" w:afterAutospacing="1" w:line="360" w:lineRule="auto"/>
        <w:jc w:val="both"/>
        <w:rPr>
          <w:rFonts w:ascii="Palatino Linotype" w:hAnsi="Palatino Linotype"/>
          <w:sz w:val="24"/>
          <w:szCs w:val="24"/>
        </w:rPr>
      </w:pPr>
      <w:r w:rsidRPr="004C18A1">
        <w:rPr>
          <w:rFonts w:ascii="Palatino Linotype" w:hAnsi="Palatino Linotype"/>
          <w:sz w:val="24"/>
          <w:szCs w:val="24"/>
        </w:rPr>
        <w:t xml:space="preserve">Así, la parte de la solicitud sobre la que no se expresó inconformidad, debe declararse consentida por la hoy </w:t>
      </w:r>
      <w:r w:rsidRPr="004C18A1">
        <w:rPr>
          <w:rFonts w:ascii="Palatino Linotype" w:hAnsi="Palatino Linotype"/>
          <w:b/>
          <w:sz w:val="24"/>
          <w:szCs w:val="24"/>
        </w:rPr>
        <w:t>RECURRENTE</w:t>
      </w:r>
      <w:r w:rsidRPr="004C18A1">
        <w:rPr>
          <w:rFonts w:ascii="Palatino Linotype" w:hAnsi="Palatino Linotype"/>
          <w:sz w:val="24"/>
          <w:szCs w:val="24"/>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AE434E" w:rsidRPr="004C18A1" w:rsidRDefault="00AE434E" w:rsidP="00AE434E">
      <w:pPr>
        <w:spacing w:line="276" w:lineRule="auto"/>
        <w:ind w:left="851" w:right="900"/>
        <w:jc w:val="both"/>
        <w:rPr>
          <w:rFonts w:ascii="Palatino Linotype" w:hAnsi="Palatino Linotype"/>
          <w:i/>
        </w:rPr>
      </w:pPr>
      <w:r w:rsidRPr="004C18A1">
        <w:rPr>
          <w:rFonts w:ascii="Palatino Linotype" w:hAnsi="Palatino Linotype"/>
          <w:i/>
        </w:rPr>
        <w:t>“</w:t>
      </w:r>
      <w:r w:rsidRPr="004C18A1">
        <w:rPr>
          <w:rFonts w:ascii="Palatino Linotype" w:hAnsi="Palatino Linotype"/>
          <w:b/>
          <w:i/>
        </w:rPr>
        <w:t>ACTOS CONSENTIDOS. SON LOS QUE NO SE IMPUGNAN MEDIANTE EL RECURSO IDÓNEO</w:t>
      </w:r>
      <w:r w:rsidRPr="004C18A1">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w:t>
      </w:r>
      <w:r w:rsidRPr="004C18A1">
        <w:rPr>
          <w:rFonts w:ascii="Palatino Linotype" w:hAnsi="Palatino Linotype"/>
          <w:i/>
        </w:rPr>
        <w:lastRenderedPageBreak/>
        <w:t>modificar el acto reclamado en amparo, lo que significa consentimiento del mismo por falta de impugnación eficaz.”</w:t>
      </w:r>
    </w:p>
    <w:p w:rsidR="006940F7" w:rsidRPr="004C18A1" w:rsidRDefault="006940F7" w:rsidP="001A7E24">
      <w:pPr>
        <w:spacing w:line="360" w:lineRule="auto"/>
        <w:jc w:val="both"/>
        <w:rPr>
          <w:rFonts w:ascii="Palatino Linotype" w:hAnsi="Palatino Linotype" w:cs="Arial"/>
          <w:sz w:val="6"/>
          <w:szCs w:val="24"/>
        </w:rPr>
      </w:pPr>
    </w:p>
    <w:p w:rsidR="002457AE" w:rsidRPr="004C18A1" w:rsidRDefault="00AE434E" w:rsidP="001A7E24">
      <w:pPr>
        <w:spacing w:line="360" w:lineRule="auto"/>
        <w:jc w:val="both"/>
        <w:rPr>
          <w:rFonts w:ascii="Palatino Linotype" w:hAnsi="Palatino Linotype" w:cs="Arial"/>
          <w:sz w:val="24"/>
          <w:szCs w:val="24"/>
        </w:rPr>
      </w:pPr>
      <w:r w:rsidRPr="004C18A1">
        <w:rPr>
          <w:rFonts w:ascii="Palatino Linotype" w:hAnsi="Palatino Linotype" w:cs="Arial"/>
          <w:sz w:val="24"/>
          <w:szCs w:val="24"/>
        </w:rPr>
        <w:t xml:space="preserve">Ahora bien, respecto al requerimiento sobre el acta de cabildo donde se dio a concoer dicho informe, </w:t>
      </w:r>
      <w:r w:rsidRPr="004C18A1">
        <w:rPr>
          <w:rFonts w:ascii="Palatino Linotype" w:hAnsi="Palatino Linotype" w:cs="Arial"/>
          <w:b/>
          <w:sz w:val="24"/>
          <w:szCs w:val="24"/>
        </w:rPr>
        <w:t>EL SUJETO OBLIGADO</w:t>
      </w:r>
      <w:r w:rsidRPr="004C18A1">
        <w:rPr>
          <w:rFonts w:ascii="Palatino Linotype" w:hAnsi="Palatino Linotype" w:cs="Arial"/>
          <w:sz w:val="24"/>
          <w:szCs w:val="24"/>
        </w:rPr>
        <w:t xml:space="preserve"> le señal</w:t>
      </w:r>
      <w:r w:rsidR="006940F7" w:rsidRPr="004C18A1">
        <w:rPr>
          <w:rFonts w:ascii="Palatino Linotype" w:hAnsi="Palatino Linotype" w:cs="Arial"/>
          <w:sz w:val="24"/>
          <w:szCs w:val="24"/>
        </w:rPr>
        <w:t>ó</w:t>
      </w:r>
      <w:r w:rsidRPr="004C18A1">
        <w:rPr>
          <w:rFonts w:ascii="Palatino Linotype" w:hAnsi="Palatino Linotype" w:cs="Arial"/>
          <w:sz w:val="24"/>
          <w:szCs w:val="24"/>
        </w:rPr>
        <w:t xml:space="preserve"> que no era competente para conocer de la inform</w:t>
      </w:r>
      <w:r w:rsidR="006940F7" w:rsidRPr="004C18A1">
        <w:rPr>
          <w:rFonts w:ascii="Palatino Linotype" w:hAnsi="Palatino Linotype" w:cs="Arial"/>
          <w:sz w:val="24"/>
          <w:szCs w:val="24"/>
        </w:rPr>
        <w:t>ación y la oriento a que dirigiera</w:t>
      </w:r>
      <w:r w:rsidRPr="004C18A1">
        <w:rPr>
          <w:rFonts w:ascii="Palatino Linotype" w:hAnsi="Palatino Linotype" w:cs="Arial"/>
          <w:sz w:val="24"/>
          <w:szCs w:val="24"/>
        </w:rPr>
        <w:t xml:space="preserve"> su solicitud ante el Sujeto Obligado Competente</w:t>
      </w:r>
      <w:r w:rsidR="006940F7" w:rsidRPr="004C18A1">
        <w:rPr>
          <w:rFonts w:ascii="Palatino Linotype" w:hAnsi="Palatino Linotype" w:cs="Arial"/>
          <w:sz w:val="24"/>
          <w:szCs w:val="24"/>
        </w:rPr>
        <w:t>,</w:t>
      </w:r>
      <w:r w:rsidRPr="004C18A1">
        <w:rPr>
          <w:rFonts w:ascii="Palatino Linotype" w:hAnsi="Palatino Linotype" w:cs="Arial"/>
          <w:sz w:val="24"/>
          <w:szCs w:val="24"/>
        </w:rPr>
        <w:t xml:space="preserve"> </w:t>
      </w:r>
      <w:r w:rsidR="006940F7" w:rsidRPr="004C18A1">
        <w:rPr>
          <w:rFonts w:ascii="Palatino Linotype" w:hAnsi="Palatino Linotype" w:cs="Arial"/>
          <w:sz w:val="24"/>
          <w:szCs w:val="24"/>
        </w:rPr>
        <w:t>esto es el Ayuntamiento de Zumpango;</w:t>
      </w:r>
      <w:r w:rsidRPr="004C18A1">
        <w:rPr>
          <w:rFonts w:ascii="Palatino Linotype" w:hAnsi="Palatino Linotype" w:cs="Arial"/>
          <w:sz w:val="24"/>
          <w:szCs w:val="24"/>
        </w:rPr>
        <w:t xml:space="preserve"> sin embargo, no observó lo que dispone el artículo </w:t>
      </w:r>
      <w:r w:rsidR="00834E22" w:rsidRPr="004C18A1">
        <w:rPr>
          <w:rFonts w:ascii="Palatino Linotype" w:hAnsi="Palatino Linotype" w:cs="Arial"/>
          <w:sz w:val="24"/>
          <w:szCs w:val="24"/>
        </w:rPr>
        <w:t>167 de la Ley de la materia que dispone:</w:t>
      </w:r>
    </w:p>
    <w:p w:rsidR="00834E22" w:rsidRPr="004C18A1" w:rsidRDefault="00834E22" w:rsidP="00834E22">
      <w:pPr>
        <w:spacing w:after="0" w:line="276" w:lineRule="auto"/>
        <w:ind w:left="851" w:right="618"/>
        <w:jc w:val="both"/>
        <w:rPr>
          <w:rFonts w:ascii="Palatino Linotype" w:hAnsi="Palatino Linotype" w:cs="Arial"/>
          <w:i/>
        </w:rPr>
      </w:pPr>
      <w:r w:rsidRPr="004C18A1">
        <w:rPr>
          <w:rFonts w:ascii="Palatino Linotype" w:hAnsi="Palatino Linotype"/>
          <w:b/>
          <w:i/>
        </w:rPr>
        <w:t>Artículo 167.</w:t>
      </w:r>
      <w:r w:rsidRPr="004C18A1">
        <w:rPr>
          <w:rFonts w:ascii="Palatino Linotype" w:hAnsi="Palatino Linotype"/>
          <w:i/>
        </w:rPr>
        <w:t xml:space="preserve"> Cuando las unidades de transparencia determinen la notoria incompetencia por parte de los sujetos obligados, dentro del ámbito de aplicación, para atender la solicitud de acceso a la información, </w:t>
      </w:r>
      <w:r w:rsidRPr="004C18A1">
        <w:rPr>
          <w:rFonts w:ascii="Palatino Linotype" w:hAnsi="Palatino Linotype"/>
          <w:b/>
          <w:i/>
          <w:u w:val="single"/>
        </w:rPr>
        <w:t>deberán comunicarlo al solicitante, dentro de los tres días hábiles posteriores a la recepción de la solicitud</w:t>
      </w:r>
      <w:r w:rsidRPr="004C18A1">
        <w:rPr>
          <w:rFonts w:ascii="Palatino Linotype" w:hAnsi="Palatino Linotype"/>
          <w:i/>
        </w:rPr>
        <w:t xml:space="preserve"> y, en su caso orientar al solicitante, el o los sujetos obligados competentes.</w:t>
      </w:r>
    </w:p>
    <w:p w:rsidR="002829B8" w:rsidRPr="004C18A1" w:rsidRDefault="002829B8" w:rsidP="001A7E24">
      <w:pPr>
        <w:spacing w:line="360" w:lineRule="auto"/>
        <w:jc w:val="both"/>
        <w:rPr>
          <w:rFonts w:ascii="Palatino Linotype" w:hAnsi="Palatino Linotype" w:cs="Arial"/>
          <w:sz w:val="12"/>
          <w:szCs w:val="24"/>
        </w:rPr>
      </w:pPr>
    </w:p>
    <w:p w:rsidR="002829B8" w:rsidRPr="004C18A1" w:rsidRDefault="00834E22" w:rsidP="001A7E24">
      <w:pPr>
        <w:spacing w:line="360" w:lineRule="auto"/>
        <w:jc w:val="both"/>
        <w:rPr>
          <w:rFonts w:ascii="Palatino Linotype" w:hAnsi="Palatino Linotype" w:cs="Arial"/>
          <w:sz w:val="24"/>
          <w:szCs w:val="24"/>
        </w:rPr>
      </w:pPr>
      <w:r w:rsidRPr="004C18A1">
        <w:rPr>
          <w:rFonts w:ascii="Palatino Linotype" w:hAnsi="Palatino Linotype" w:cs="Arial"/>
          <w:sz w:val="24"/>
          <w:szCs w:val="24"/>
        </w:rPr>
        <w:t xml:space="preserve">Esto es, si la solicitud de acceso a la información pública la presento la particular el día uno de mayo de dos mil diecinueve que por ser día inhábil se registró el día dos del mismo mes y año y la respuesta del </w:t>
      </w:r>
      <w:r w:rsidRPr="004C18A1">
        <w:rPr>
          <w:rFonts w:ascii="Palatino Linotype" w:hAnsi="Palatino Linotype" w:cs="Arial"/>
          <w:b/>
          <w:sz w:val="24"/>
          <w:szCs w:val="24"/>
        </w:rPr>
        <w:t>SUJETO OBLIGADO</w:t>
      </w:r>
      <w:r w:rsidRPr="004C18A1">
        <w:rPr>
          <w:rFonts w:ascii="Palatino Linotype" w:hAnsi="Palatino Linotype" w:cs="Arial"/>
          <w:sz w:val="24"/>
          <w:szCs w:val="24"/>
        </w:rPr>
        <w:t xml:space="preserve"> la realizó el día nueve de mayo de la misma anualidad, siendo al cuarto día inhábil posterior a la misma es que no se dio cumplimiento a la normativa anteriormente citada, por lo que, es dable ordenar al </w:t>
      </w:r>
      <w:r w:rsidRPr="004C18A1">
        <w:rPr>
          <w:rFonts w:ascii="Palatino Linotype" w:hAnsi="Palatino Linotype" w:cs="Arial"/>
          <w:b/>
          <w:sz w:val="24"/>
          <w:szCs w:val="24"/>
        </w:rPr>
        <w:t>SUJETO OBLIGADO</w:t>
      </w:r>
      <w:r w:rsidRPr="004C18A1">
        <w:rPr>
          <w:rFonts w:ascii="Palatino Linotype" w:hAnsi="Palatino Linotype" w:cs="Arial"/>
          <w:sz w:val="24"/>
          <w:szCs w:val="24"/>
        </w:rPr>
        <w:t xml:space="preserve"> emita el acuerdo de incompetencia señalado en el artículo 49</w:t>
      </w:r>
      <w:r w:rsidR="006940F7" w:rsidRPr="004C18A1">
        <w:rPr>
          <w:rFonts w:ascii="Palatino Linotype" w:hAnsi="Palatino Linotype" w:cs="Arial"/>
          <w:sz w:val="24"/>
          <w:szCs w:val="24"/>
        </w:rPr>
        <w:t>,</w:t>
      </w:r>
      <w:r w:rsidRPr="004C18A1">
        <w:rPr>
          <w:rFonts w:ascii="Palatino Linotype" w:hAnsi="Palatino Linotype" w:cs="Arial"/>
          <w:sz w:val="24"/>
          <w:szCs w:val="24"/>
        </w:rPr>
        <w:t xml:space="preserve"> fracción II de la Ley en cita:</w:t>
      </w:r>
    </w:p>
    <w:p w:rsidR="00834E22" w:rsidRPr="004C18A1" w:rsidRDefault="00834E22" w:rsidP="00834E22">
      <w:pPr>
        <w:spacing w:after="0" w:line="276" w:lineRule="auto"/>
        <w:ind w:left="851" w:right="616"/>
        <w:jc w:val="both"/>
        <w:rPr>
          <w:rFonts w:ascii="Palatino Linotype" w:hAnsi="Palatino Linotype"/>
          <w:i/>
        </w:rPr>
      </w:pPr>
      <w:r w:rsidRPr="004C18A1">
        <w:rPr>
          <w:rFonts w:ascii="Palatino Linotype" w:hAnsi="Palatino Linotype"/>
          <w:b/>
          <w:i/>
        </w:rPr>
        <w:t>Artículo 49.</w:t>
      </w:r>
      <w:r w:rsidRPr="004C18A1">
        <w:rPr>
          <w:rFonts w:ascii="Palatino Linotype" w:hAnsi="Palatino Linotype"/>
          <w:i/>
        </w:rPr>
        <w:t xml:space="preserve"> Los Comités de Transparencia tendrán las siguientes atribuciones: </w:t>
      </w:r>
    </w:p>
    <w:p w:rsidR="00834E22" w:rsidRPr="004C18A1" w:rsidRDefault="00834E22" w:rsidP="00834E22">
      <w:pPr>
        <w:spacing w:after="0" w:line="276" w:lineRule="auto"/>
        <w:ind w:left="851" w:right="616"/>
        <w:jc w:val="both"/>
        <w:rPr>
          <w:rFonts w:ascii="Palatino Linotype" w:hAnsi="Palatino Linotype"/>
          <w:i/>
        </w:rPr>
      </w:pPr>
      <w:r w:rsidRPr="004C18A1">
        <w:rPr>
          <w:rFonts w:ascii="Palatino Linotype" w:hAnsi="Palatino Linotype"/>
          <w:b/>
          <w:i/>
        </w:rPr>
        <w:t>I.</w:t>
      </w:r>
      <w:r w:rsidRPr="004C18A1">
        <w:rPr>
          <w:rFonts w:ascii="Palatino Linotype" w:hAnsi="Palatino Linotype"/>
          <w:i/>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rsidR="00907B91" w:rsidRPr="004C18A1" w:rsidRDefault="00834E22" w:rsidP="00834E22">
      <w:pPr>
        <w:spacing w:after="0" w:line="276" w:lineRule="auto"/>
        <w:ind w:left="851" w:right="616"/>
        <w:jc w:val="both"/>
        <w:rPr>
          <w:rFonts w:ascii="Palatino Linotype" w:hAnsi="Palatino Linotype" w:cs="Arial"/>
          <w:i/>
          <w:sz w:val="24"/>
          <w:szCs w:val="24"/>
        </w:rPr>
      </w:pPr>
      <w:r w:rsidRPr="004C18A1">
        <w:rPr>
          <w:rFonts w:ascii="Palatino Linotype" w:hAnsi="Palatino Linotype"/>
          <w:b/>
          <w:i/>
        </w:rPr>
        <w:t>II.</w:t>
      </w:r>
      <w:r w:rsidRPr="004C18A1">
        <w:rPr>
          <w:rFonts w:ascii="Palatino Linotype" w:hAnsi="Palatino Linotype"/>
          <w:i/>
        </w:rPr>
        <w:t xml:space="preserve"> Confirmar, modificar o revocar las determinaciones que en materia de ampliación del plazo de respuesta, clasificación de la información y </w:t>
      </w:r>
      <w:r w:rsidRPr="004C18A1">
        <w:rPr>
          <w:rFonts w:ascii="Palatino Linotype" w:hAnsi="Palatino Linotype"/>
          <w:b/>
          <w:i/>
          <w:u w:val="single"/>
        </w:rPr>
        <w:t xml:space="preserve">declaración </w:t>
      </w:r>
      <w:r w:rsidRPr="004C18A1">
        <w:rPr>
          <w:rFonts w:ascii="Palatino Linotype" w:hAnsi="Palatino Linotype"/>
          <w:i/>
        </w:rPr>
        <w:t xml:space="preserve">de inexistencia o </w:t>
      </w:r>
      <w:r w:rsidRPr="004C18A1">
        <w:rPr>
          <w:rFonts w:ascii="Palatino Linotype" w:hAnsi="Palatino Linotype"/>
          <w:b/>
          <w:i/>
          <w:u w:val="single"/>
        </w:rPr>
        <w:t>de incompetencia</w:t>
      </w:r>
      <w:r w:rsidRPr="004C18A1">
        <w:rPr>
          <w:rFonts w:ascii="Palatino Linotype" w:hAnsi="Palatino Linotype"/>
          <w:i/>
        </w:rPr>
        <w:t xml:space="preserve"> realicen los titulares de las áreas de los sujetos obligados;</w:t>
      </w:r>
    </w:p>
    <w:p w:rsidR="00834E22" w:rsidRPr="004C18A1" w:rsidRDefault="00AE6E67" w:rsidP="00C63208">
      <w:pPr>
        <w:spacing w:before="200" w:after="200" w:line="360" w:lineRule="auto"/>
        <w:jc w:val="both"/>
        <w:rPr>
          <w:rFonts w:ascii="Palatino Linotype" w:hAnsi="Palatino Linotype" w:cs="Arial"/>
          <w:sz w:val="24"/>
          <w:szCs w:val="24"/>
        </w:rPr>
      </w:pPr>
      <w:r w:rsidRPr="004C18A1">
        <w:rPr>
          <w:rFonts w:ascii="Palatino Linotype" w:hAnsi="Palatino Linotype" w:cs="Arial"/>
          <w:sz w:val="24"/>
          <w:szCs w:val="24"/>
        </w:rPr>
        <w:lastRenderedPageBreak/>
        <w:t>Ahora bien, la Ley Orgánica Municipal del Estado de México dispone lo siguiente</w:t>
      </w:r>
    </w:p>
    <w:p w:rsidR="00AE6E67" w:rsidRPr="004C18A1" w:rsidRDefault="006940F7" w:rsidP="00AE6E67">
      <w:pPr>
        <w:spacing w:after="0" w:line="276" w:lineRule="auto"/>
        <w:ind w:left="851" w:right="616"/>
        <w:jc w:val="both"/>
        <w:rPr>
          <w:rFonts w:ascii="Palatino Linotype" w:hAnsi="Palatino Linotype"/>
          <w:i/>
        </w:rPr>
      </w:pPr>
      <w:r w:rsidRPr="004C18A1">
        <w:rPr>
          <w:rFonts w:ascii="Palatino Linotype" w:hAnsi="Palatino Linotype"/>
          <w:b/>
          <w:i/>
        </w:rPr>
        <w:t>“</w:t>
      </w:r>
      <w:r w:rsidR="00AE6E67" w:rsidRPr="004C18A1">
        <w:rPr>
          <w:rFonts w:ascii="Palatino Linotype" w:hAnsi="Palatino Linotype"/>
          <w:b/>
          <w:i/>
        </w:rPr>
        <w:t>Artículo 91.-</w:t>
      </w:r>
      <w:r w:rsidR="00AE6E67" w:rsidRPr="004C18A1">
        <w:rPr>
          <w:rFonts w:ascii="Palatino Linotype" w:hAnsi="Palatino Linotype"/>
          <w:i/>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rsidR="00AE6E67" w:rsidRPr="004C18A1" w:rsidRDefault="00AE6E67" w:rsidP="00AE6E67">
      <w:pPr>
        <w:spacing w:after="0" w:line="276" w:lineRule="auto"/>
        <w:ind w:left="851" w:right="616"/>
        <w:jc w:val="both"/>
        <w:rPr>
          <w:rFonts w:ascii="Palatino Linotype" w:hAnsi="Palatino Linotype"/>
          <w:i/>
        </w:rPr>
      </w:pPr>
      <w:r w:rsidRPr="004C18A1">
        <w:rPr>
          <w:rFonts w:ascii="Palatino Linotype" w:hAnsi="Palatino Linotype"/>
          <w:b/>
          <w:i/>
        </w:rPr>
        <w:t>I.</w:t>
      </w:r>
      <w:r w:rsidRPr="004C18A1">
        <w:rPr>
          <w:rFonts w:ascii="Palatino Linotype" w:hAnsi="Palatino Linotype"/>
          <w:i/>
        </w:rPr>
        <w:t xml:space="preserve"> Asistir a las sesiones del ayuntamiento y levantar las actas correspondientes; </w:t>
      </w:r>
    </w:p>
    <w:p w:rsidR="00AE6E67" w:rsidRPr="004C18A1" w:rsidRDefault="00AE6E67" w:rsidP="00AE6E67">
      <w:pPr>
        <w:spacing w:after="0" w:line="276" w:lineRule="auto"/>
        <w:ind w:left="851" w:right="616"/>
        <w:jc w:val="both"/>
        <w:rPr>
          <w:rFonts w:ascii="Palatino Linotype" w:hAnsi="Palatino Linotype"/>
          <w:i/>
        </w:rPr>
      </w:pPr>
      <w:r w:rsidRPr="004C18A1">
        <w:rPr>
          <w:rFonts w:ascii="Palatino Linotype" w:hAnsi="Palatino Linotype"/>
          <w:b/>
          <w:i/>
        </w:rPr>
        <w:t>II.</w:t>
      </w:r>
      <w:r w:rsidRPr="004C18A1">
        <w:rPr>
          <w:rFonts w:ascii="Palatino Linotype" w:hAnsi="Palatino Linotype"/>
          <w:i/>
        </w:rPr>
        <w:t xml:space="preserve"> Emitir los citatorios para la celebración de las sesiones de cabildo, convocadas legalmente; </w:t>
      </w:r>
    </w:p>
    <w:p w:rsidR="00AE6E67" w:rsidRPr="004C18A1" w:rsidRDefault="00AE6E67" w:rsidP="00AE6E67">
      <w:pPr>
        <w:spacing w:after="0" w:line="276" w:lineRule="auto"/>
        <w:ind w:left="851" w:right="616"/>
        <w:jc w:val="both"/>
        <w:rPr>
          <w:rFonts w:ascii="Palatino Linotype" w:hAnsi="Palatino Linotype"/>
          <w:i/>
        </w:rPr>
      </w:pPr>
      <w:r w:rsidRPr="004C18A1">
        <w:rPr>
          <w:rFonts w:ascii="Palatino Linotype" w:hAnsi="Palatino Linotype"/>
          <w:b/>
          <w:i/>
        </w:rPr>
        <w:t>III.</w:t>
      </w:r>
      <w:r w:rsidRPr="004C18A1">
        <w:rPr>
          <w:rFonts w:ascii="Palatino Linotype" w:hAnsi="Palatino Linotype"/>
          <w:i/>
        </w:rPr>
        <w:t xml:space="preserve"> Dar cuenta en la primera sesión de cada mes, del número y contenido de los expedientes pasados a comisión, con mención de los que hayan sido resueltos y de los pendientes; </w:t>
      </w:r>
    </w:p>
    <w:p w:rsidR="00AE6E67" w:rsidRPr="004C18A1" w:rsidRDefault="00AE6E67" w:rsidP="00AE6E67">
      <w:pPr>
        <w:spacing w:after="0" w:line="276" w:lineRule="auto"/>
        <w:ind w:left="851" w:right="616"/>
        <w:jc w:val="both"/>
        <w:rPr>
          <w:rFonts w:ascii="Palatino Linotype" w:hAnsi="Palatino Linotype"/>
          <w:i/>
        </w:rPr>
      </w:pPr>
      <w:r w:rsidRPr="004C18A1">
        <w:rPr>
          <w:rFonts w:ascii="Palatino Linotype" w:hAnsi="Palatino Linotype"/>
          <w:b/>
          <w:i/>
        </w:rPr>
        <w:t>IV.</w:t>
      </w:r>
      <w:r w:rsidRPr="004C18A1">
        <w:rPr>
          <w:rFonts w:ascii="Palatino Linotype" w:hAnsi="Palatino Linotype"/>
          <w:i/>
        </w:rPr>
        <w:t xml:space="preserve"> </w:t>
      </w:r>
      <w:r w:rsidRPr="004C18A1">
        <w:rPr>
          <w:rFonts w:ascii="Palatino Linotype" w:hAnsi="Palatino Linotype"/>
          <w:b/>
          <w:i/>
          <w:u w:val="single"/>
        </w:rPr>
        <w:t>Llevar y conservar los libros de actas de cabildo</w:t>
      </w:r>
      <w:r w:rsidRPr="004C18A1">
        <w:rPr>
          <w:rFonts w:ascii="Palatino Linotype" w:hAnsi="Palatino Linotype"/>
          <w:i/>
        </w:rPr>
        <w:t xml:space="preserve">, obteniendo las firmas de los asistentes a las sesiones; </w:t>
      </w:r>
    </w:p>
    <w:p w:rsidR="00AE6E67" w:rsidRPr="004C18A1" w:rsidRDefault="00AE6E67" w:rsidP="00AE6E67">
      <w:pPr>
        <w:spacing w:after="0" w:line="276" w:lineRule="auto"/>
        <w:ind w:left="851" w:right="616"/>
        <w:jc w:val="both"/>
        <w:rPr>
          <w:rFonts w:ascii="Palatino Linotype" w:hAnsi="Palatino Linotype"/>
          <w:i/>
        </w:rPr>
      </w:pPr>
      <w:r w:rsidRPr="004C18A1">
        <w:rPr>
          <w:rFonts w:ascii="Palatino Linotype" w:hAnsi="Palatino Linotype"/>
          <w:b/>
          <w:i/>
        </w:rPr>
        <w:t>V.</w:t>
      </w:r>
      <w:r w:rsidRPr="004C18A1">
        <w:rPr>
          <w:rFonts w:ascii="Palatino Linotype" w:hAnsi="Palatino Linotype"/>
          <w:i/>
        </w:rPr>
        <w:t xml:space="preserve"> Validar con su firma, los documentos oficiales emanados del ayuntamiento o de cualquiera de sus miembros; </w:t>
      </w:r>
    </w:p>
    <w:p w:rsidR="00AE6E67" w:rsidRPr="004C18A1" w:rsidRDefault="00AE6E67" w:rsidP="00AE6E67">
      <w:pPr>
        <w:spacing w:after="0" w:line="276" w:lineRule="auto"/>
        <w:ind w:left="851" w:right="616"/>
        <w:jc w:val="both"/>
        <w:rPr>
          <w:rFonts w:ascii="Palatino Linotype" w:hAnsi="Palatino Linotype"/>
          <w:i/>
        </w:rPr>
      </w:pPr>
      <w:r w:rsidRPr="004C18A1">
        <w:rPr>
          <w:rFonts w:ascii="Palatino Linotype" w:hAnsi="Palatino Linotype"/>
          <w:b/>
          <w:i/>
        </w:rPr>
        <w:t>VI.</w:t>
      </w:r>
      <w:r w:rsidRPr="004C18A1">
        <w:rPr>
          <w:rFonts w:ascii="Palatino Linotype" w:hAnsi="Palatino Linotype"/>
          <w:i/>
        </w:rPr>
        <w:t xml:space="preserve"> Tener a su cargo el archivo general del ayuntamiento; </w:t>
      </w:r>
    </w:p>
    <w:p w:rsidR="00AE6E67" w:rsidRPr="004C18A1" w:rsidRDefault="00AE6E67" w:rsidP="00AE6E67">
      <w:pPr>
        <w:spacing w:after="0" w:line="276" w:lineRule="auto"/>
        <w:ind w:left="851" w:right="616"/>
        <w:jc w:val="both"/>
        <w:rPr>
          <w:rFonts w:ascii="Palatino Linotype" w:hAnsi="Palatino Linotype"/>
          <w:i/>
        </w:rPr>
      </w:pPr>
      <w:r w:rsidRPr="004C18A1">
        <w:rPr>
          <w:rFonts w:ascii="Palatino Linotype" w:hAnsi="Palatino Linotype"/>
          <w:b/>
          <w:i/>
        </w:rPr>
        <w:t>VII.</w:t>
      </w:r>
      <w:r w:rsidRPr="004C18A1">
        <w:rPr>
          <w:rFonts w:ascii="Palatino Linotype" w:hAnsi="Palatino Linotype"/>
          <w:i/>
        </w:rPr>
        <w:t xml:space="preserve"> Controlar y distribuir la correspondencia oficial del ayuntamiento, dando cuenta diaria al presidente municipal para acordar su trámite; </w:t>
      </w:r>
    </w:p>
    <w:p w:rsidR="00AE6E67" w:rsidRPr="004C18A1" w:rsidRDefault="00AE6E67" w:rsidP="00AE6E67">
      <w:pPr>
        <w:spacing w:after="0" w:line="276" w:lineRule="auto"/>
        <w:ind w:left="851" w:right="616"/>
        <w:jc w:val="both"/>
        <w:rPr>
          <w:rFonts w:ascii="Palatino Linotype" w:hAnsi="Palatino Linotype"/>
          <w:i/>
        </w:rPr>
      </w:pPr>
      <w:r w:rsidRPr="004C18A1">
        <w:rPr>
          <w:rFonts w:ascii="Palatino Linotype" w:hAnsi="Palatino Linotype"/>
          <w:b/>
          <w:i/>
        </w:rPr>
        <w:t>VIII.</w:t>
      </w:r>
      <w:r w:rsidRPr="004C18A1">
        <w:rPr>
          <w:rFonts w:ascii="Palatino Linotype" w:hAnsi="Palatino Linotype"/>
          <w:i/>
        </w:rPr>
        <w:t xml:space="preserve"> Publicar los reglamentos, circulares y demás disposiciones municipales de observancia general; IX. Compilar leyes, decretos, reglamentos, periódicos oficiales del estado, circulares y órdenes relativas a los distintos sectores de la administración pública municipal;</w:t>
      </w:r>
    </w:p>
    <w:p w:rsidR="00AE6E67" w:rsidRPr="004C18A1" w:rsidRDefault="00AE6E67" w:rsidP="00AE6E67">
      <w:pPr>
        <w:spacing w:after="0" w:line="276" w:lineRule="auto"/>
        <w:ind w:left="851" w:right="616"/>
        <w:jc w:val="both"/>
        <w:rPr>
          <w:rFonts w:ascii="Palatino Linotype" w:hAnsi="Palatino Linotype"/>
          <w:i/>
        </w:rPr>
      </w:pPr>
      <w:r w:rsidRPr="004C18A1">
        <w:rPr>
          <w:rFonts w:ascii="Palatino Linotype" w:hAnsi="Palatino Linotype"/>
          <w:i/>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00AE6E67" w:rsidRPr="004C18A1" w:rsidRDefault="00AE6E67" w:rsidP="00AE6E67">
      <w:pPr>
        <w:spacing w:after="0" w:line="276" w:lineRule="auto"/>
        <w:ind w:left="851" w:right="616"/>
        <w:jc w:val="both"/>
        <w:rPr>
          <w:rFonts w:ascii="Palatino Linotype" w:hAnsi="Palatino Linotype"/>
          <w:i/>
        </w:rPr>
      </w:pPr>
      <w:r w:rsidRPr="004C18A1">
        <w:rPr>
          <w:rFonts w:ascii="Palatino Linotype" w:hAnsi="Palatino Linotype"/>
          <w:i/>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rsidR="00AE6E67" w:rsidRPr="004C18A1" w:rsidRDefault="00AE6E67" w:rsidP="00AE6E67">
      <w:pPr>
        <w:spacing w:after="0" w:line="276" w:lineRule="auto"/>
        <w:ind w:left="851" w:right="616"/>
        <w:jc w:val="both"/>
        <w:rPr>
          <w:rFonts w:ascii="Palatino Linotype" w:hAnsi="Palatino Linotype"/>
          <w:i/>
        </w:rPr>
      </w:pPr>
      <w:r w:rsidRPr="004C18A1">
        <w:rPr>
          <w:rFonts w:ascii="Palatino Linotype" w:hAnsi="Palatino Linotype"/>
          <w:i/>
        </w:rPr>
        <w:t xml:space="preserve">En el caso de que el ayuntamiento adquiera por cualquier concepto bienes muebles o inmuebles durante su ejercicio, deberá realizar la actualización del inventario </w:t>
      </w:r>
      <w:r w:rsidRPr="004C18A1">
        <w:rPr>
          <w:rFonts w:ascii="Palatino Linotype" w:hAnsi="Palatino Linotype"/>
          <w:i/>
        </w:rPr>
        <w:lastRenderedPageBreak/>
        <w:t xml:space="preserve">general de los bienes mueb1es e inmuebles y del sistema de información inmobiliaria en un plazo de ciento veinte días hábiles a partir de su adquisición y presentar un informe trimestral al cabildo para su conocimiento y opinión. </w:t>
      </w:r>
    </w:p>
    <w:p w:rsidR="00AE6E67" w:rsidRPr="004C18A1" w:rsidRDefault="00AE6E67" w:rsidP="00AE6E67">
      <w:pPr>
        <w:spacing w:after="0" w:line="276" w:lineRule="auto"/>
        <w:ind w:left="851" w:right="616"/>
        <w:jc w:val="both"/>
        <w:rPr>
          <w:rFonts w:ascii="Palatino Linotype" w:hAnsi="Palatino Linotype"/>
          <w:i/>
        </w:rPr>
      </w:pPr>
      <w:r w:rsidRPr="004C18A1">
        <w:rPr>
          <w:rFonts w:ascii="Palatino Linotype" w:hAnsi="Palatino Linotype"/>
          <w:b/>
          <w:i/>
        </w:rPr>
        <w:t>XII.</w:t>
      </w:r>
      <w:r w:rsidRPr="004C18A1">
        <w:rPr>
          <w:rFonts w:ascii="Palatino Linotype" w:hAnsi="Palatino Linotype"/>
          <w:i/>
        </w:rPr>
        <w:t xml:space="preserve"> Integrar un sistema de información que contenga datos de los aspectos socioeconómicos básicos del municipio; </w:t>
      </w:r>
    </w:p>
    <w:p w:rsidR="00AE6E67" w:rsidRPr="004C18A1" w:rsidRDefault="00AE6E67" w:rsidP="00AE6E67">
      <w:pPr>
        <w:spacing w:after="0" w:line="276" w:lineRule="auto"/>
        <w:ind w:left="851" w:right="616"/>
        <w:jc w:val="both"/>
        <w:rPr>
          <w:rFonts w:ascii="Palatino Linotype" w:hAnsi="Palatino Linotype"/>
          <w:i/>
        </w:rPr>
      </w:pPr>
      <w:r w:rsidRPr="004C18A1">
        <w:rPr>
          <w:rFonts w:ascii="Palatino Linotype" w:hAnsi="Palatino Linotype"/>
          <w:b/>
          <w:i/>
        </w:rPr>
        <w:t>XIII.</w:t>
      </w:r>
      <w:r w:rsidRPr="004C18A1">
        <w:rPr>
          <w:rFonts w:ascii="Palatino Linotype" w:hAnsi="Palatino Linotype"/>
          <w:i/>
        </w:rPr>
        <w:t xml:space="preserve"> Ser responsable de la publicación de la Gaceta Municipal, así como de las publicaciones en los estrados de los Ayuntamientos; y </w:t>
      </w:r>
    </w:p>
    <w:p w:rsidR="00AE6E67" w:rsidRPr="004C18A1" w:rsidRDefault="00AE6E67" w:rsidP="00AE6E67">
      <w:pPr>
        <w:spacing w:after="0" w:line="276" w:lineRule="auto"/>
        <w:ind w:left="851" w:right="616"/>
        <w:jc w:val="both"/>
        <w:rPr>
          <w:rFonts w:ascii="Palatino Linotype" w:hAnsi="Palatino Linotype" w:cs="Arial"/>
          <w:i/>
          <w:sz w:val="24"/>
          <w:szCs w:val="24"/>
        </w:rPr>
      </w:pPr>
      <w:r w:rsidRPr="004C18A1">
        <w:rPr>
          <w:rFonts w:ascii="Palatino Linotype" w:hAnsi="Palatino Linotype"/>
          <w:b/>
          <w:i/>
        </w:rPr>
        <w:t>XIV.</w:t>
      </w:r>
      <w:r w:rsidRPr="004C18A1">
        <w:rPr>
          <w:rFonts w:ascii="Palatino Linotype" w:hAnsi="Palatino Linotype"/>
          <w:i/>
        </w:rPr>
        <w:t xml:space="preserve"> Las demás que le confieran esta Ley y disposiciones aplicables.</w:t>
      </w:r>
      <w:r w:rsidR="006940F7" w:rsidRPr="004C18A1">
        <w:rPr>
          <w:rFonts w:ascii="Palatino Linotype" w:hAnsi="Palatino Linotype"/>
          <w:i/>
        </w:rPr>
        <w:t>”</w:t>
      </w:r>
    </w:p>
    <w:p w:rsidR="00AE6E67" w:rsidRPr="004C18A1" w:rsidRDefault="00AE6E67" w:rsidP="00C63208">
      <w:pPr>
        <w:spacing w:before="200" w:after="200" w:line="360" w:lineRule="auto"/>
        <w:jc w:val="both"/>
        <w:rPr>
          <w:rFonts w:ascii="Palatino Linotype" w:hAnsi="Palatino Linotype" w:cs="Arial"/>
          <w:sz w:val="24"/>
          <w:szCs w:val="24"/>
        </w:rPr>
      </w:pPr>
      <w:r w:rsidRPr="004C18A1">
        <w:rPr>
          <w:rFonts w:ascii="Palatino Linotype" w:hAnsi="Palatino Linotype" w:cs="Arial"/>
          <w:sz w:val="24"/>
          <w:szCs w:val="24"/>
        </w:rPr>
        <w:t xml:space="preserve">Por su parte el Bando Municipal de Zumpango </w:t>
      </w:r>
      <w:r w:rsidR="006940F7" w:rsidRPr="004C18A1">
        <w:rPr>
          <w:rFonts w:ascii="Palatino Linotype" w:hAnsi="Palatino Linotype" w:cs="Arial"/>
          <w:sz w:val="24"/>
          <w:szCs w:val="24"/>
        </w:rPr>
        <w:t xml:space="preserve">2019, </w:t>
      </w:r>
      <w:r w:rsidRPr="004C18A1">
        <w:rPr>
          <w:rFonts w:ascii="Palatino Linotype" w:hAnsi="Palatino Linotype" w:cs="Arial"/>
          <w:sz w:val="24"/>
          <w:szCs w:val="24"/>
        </w:rPr>
        <w:t>dispone:</w:t>
      </w:r>
    </w:p>
    <w:p w:rsidR="00AE6E67" w:rsidRPr="004C18A1" w:rsidRDefault="00526C36" w:rsidP="00C63208">
      <w:pPr>
        <w:spacing w:before="200" w:after="200" w:line="360" w:lineRule="auto"/>
        <w:jc w:val="both"/>
        <w:rPr>
          <w:rFonts w:ascii="Palatino Linotype" w:hAnsi="Palatino Linotype" w:cs="Arial"/>
          <w:sz w:val="24"/>
          <w:szCs w:val="24"/>
        </w:rPr>
      </w:pPr>
      <w:r w:rsidRPr="004C18A1">
        <w:rPr>
          <w:noProof/>
          <w:lang w:eastAsia="es-MX"/>
        </w:rPr>
        <w:drawing>
          <wp:inline distT="0" distB="0" distL="0" distR="0" wp14:anchorId="56986D77" wp14:editId="6846EF2D">
            <wp:extent cx="5612130" cy="5229225"/>
            <wp:effectExtent l="0" t="0" r="762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229225"/>
                    </a:xfrm>
                    <a:prstGeom prst="rect">
                      <a:avLst/>
                    </a:prstGeom>
                  </pic:spPr>
                </pic:pic>
              </a:graphicData>
            </a:graphic>
          </wp:inline>
        </w:drawing>
      </w:r>
    </w:p>
    <w:p w:rsidR="00AE6E67" w:rsidRPr="004C18A1" w:rsidRDefault="00526C36" w:rsidP="00C63208">
      <w:pPr>
        <w:spacing w:before="200" w:after="200" w:line="360" w:lineRule="auto"/>
        <w:jc w:val="both"/>
        <w:rPr>
          <w:rFonts w:ascii="Palatino Linotype" w:hAnsi="Palatino Linotype" w:cs="Arial"/>
          <w:sz w:val="24"/>
          <w:szCs w:val="24"/>
        </w:rPr>
      </w:pPr>
      <w:r w:rsidRPr="004C18A1">
        <w:rPr>
          <w:rFonts w:ascii="Palatino Linotype" w:hAnsi="Palatino Linotype" w:cs="Arial"/>
          <w:sz w:val="24"/>
          <w:szCs w:val="24"/>
        </w:rPr>
        <w:lastRenderedPageBreak/>
        <w:t xml:space="preserve">De lo anteriormente expuesto, se desprende que el servidor público habilitado competente que pudiera contar con la información referente a las actas de cabildo pudiera </w:t>
      </w:r>
      <w:r w:rsidR="006940F7" w:rsidRPr="004C18A1">
        <w:rPr>
          <w:rFonts w:ascii="Palatino Linotype" w:hAnsi="Palatino Linotype" w:cs="Arial"/>
          <w:sz w:val="24"/>
          <w:szCs w:val="24"/>
        </w:rPr>
        <w:t>ser</w:t>
      </w:r>
      <w:r w:rsidRPr="004C18A1">
        <w:rPr>
          <w:rFonts w:ascii="Palatino Linotype" w:hAnsi="Palatino Linotype" w:cs="Arial"/>
          <w:sz w:val="24"/>
          <w:szCs w:val="24"/>
        </w:rPr>
        <w:t xml:space="preserve"> el Secretario del Ayuntamiento de Zumpango.</w:t>
      </w:r>
    </w:p>
    <w:p w:rsidR="00526C36" w:rsidRPr="004C18A1" w:rsidRDefault="00526C36" w:rsidP="00C63208">
      <w:pPr>
        <w:spacing w:before="200" w:after="200" w:line="360" w:lineRule="auto"/>
        <w:jc w:val="both"/>
        <w:rPr>
          <w:rFonts w:ascii="Palatino Linotype" w:hAnsi="Palatino Linotype" w:cs="Arial"/>
          <w:sz w:val="24"/>
          <w:szCs w:val="24"/>
        </w:rPr>
      </w:pPr>
      <w:r w:rsidRPr="004C18A1">
        <w:rPr>
          <w:rFonts w:ascii="Palatino Linotype" w:hAnsi="Palatino Linotype" w:cs="Arial"/>
          <w:sz w:val="24"/>
          <w:szCs w:val="24"/>
        </w:rPr>
        <w:t xml:space="preserve">De lo anterior, es preciso señalar que de acuerdo al Padrón de Sujeto Obligados </w:t>
      </w:r>
      <w:r w:rsidR="00155CD6" w:rsidRPr="004C18A1">
        <w:rPr>
          <w:rFonts w:ascii="Palatino Linotype" w:hAnsi="Palatino Linotype" w:cs="Arial"/>
          <w:sz w:val="24"/>
          <w:szCs w:val="24"/>
        </w:rPr>
        <w:t xml:space="preserve">emitido por el Pleno del Instituto de Transparencia, Acceso a la Información y Protección de Datos Personales del Estado de México y Municipios, el cual fue </w:t>
      </w:r>
      <w:r w:rsidRPr="004C18A1">
        <w:rPr>
          <w:rFonts w:ascii="Palatino Linotype" w:hAnsi="Palatino Linotype" w:cs="Arial"/>
          <w:sz w:val="24"/>
          <w:szCs w:val="24"/>
        </w:rPr>
        <w:t xml:space="preserve">publicado en la </w:t>
      </w:r>
      <w:r w:rsidR="00155CD6" w:rsidRPr="004C18A1">
        <w:rPr>
          <w:rFonts w:ascii="Palatino Linotype" w:hAnsi="Palatino Linotype" w:cs="Arial"/>
          <w:sz w:val="24"/>
          <w:szCs w:val="24"/>
        </w:rPr>
        <w:t>“Gaceta del Gobierno” del diecisiete de noviembre de dos mil diecisiete, establece:</w:t>
      </w:r>
    </w:p>
    <w:p w:rsidR="00155CD6" w:rsidRPr="004C18A1" w:rsidRDefault="00155CD6" w:rsidP="00C63208">
      <w:pPr>
        <w:spacing w:before="200" w:after="200" w:line="360" w:lineRule="auto"/>
        <w:jc w:val="both"/>
        <w:rPr>
          <w:rFonts w:ascii="Palatino Linotype" w:hAnsi="Palatino Linotype" w:cs="Arial"/>
          <w:sz w:val="24"/>
          <w:szCs w:val="24"/>
        </w:rPr>
      </w:pPr>
      <w:r w:rsidRPr="004C18A1">
        <w:rPr>
          <w:noProof/>
          <w:lang w:eastAsia="es-MX"/>
        </w:rPr>
        <w:drawing>
          <wp:inline distT="0" distB="0" distL="0" distR="0" wp14:anchorId="3EA61BA3" wp14:editId="2B705368">
            <wp:extent cx="5612130" cy="1078865"/>
            <wp:effectExtent l="0" t="0" r="762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078865"/>
                    </a:xfrm>
                    <a:prstGeom prst="rect">
                      <a:avLst/>
                    </a:prstGeom>
                  </pic:spPr>
                </pic:pic>
              </a:graphicData>
            </a:graphic>
          </wp:inline>
        </w:drawing>
      </w:r>
    </w:p>
    <w:p w:rsidR="00155CD6" w:rsidRPr="004C18A1" w:rsidRDefault="00155CD6" w:rsidP="00C63208">
      <w:pPr>
        <w:spacing w:before="200" w:after="200" w:line="360" w:lineRule="auto"/>
        <w:jc w:val="both"/>
        <w:rPr>
          <w:rFonts w:ascii="Palatino Linotype" w:hAnsi="Palatino Linotype" w:cs="Arial"/>
          <w:sz w:val="24"/>
          <w:szCs w:val="24"/>
        </w:rPr>
      </w:pPr>
      <w:r w:rsidRPr="004C18A1">
        <w:rPr>
          <w:noProof/>
          <w:lang w:eastAsia="es-MX"/>
        </w:rPr>
        <w:drawing>
          <wp:inline distT="0" distB="0" distL="0" distR="0" wp14:anchorId="15585E25" wp14:editId="099A47F4">
            <wp:extent cx="5612130" cy="81978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819785"/>
                    </a:xfrm>
                    <a:prstGeom prst="rect">
                      <a:avLst/>
                    </a:prstGeom>
                  </pic:spPr>
                </pic:pic>
              </a:graphicData>
            </a:graphic>
          </wp:inline>
        </w:drawing>
      </w:r>
    </w:p>
    <w:p w:rsidR="00155CD6" w:rsidRPr="004C18A1" w:rsidRDefault="00155CD6" w:rsidP="00C63208">
      <w:pPr>
        <w:spacing w:before="200" w:after="200" w:line="360" w:lineRule="auto"/>
        <w:jc w:val="both"/>
        <w:rPr>
          <w:rFonts w:ascii="Palatino Linotype" w:hAnsi="Palatino Linotype" w:cs="Arial"/>
          <w:sz w:val="24"/>
          <w:szCs w:val="24"/>
        </w:rPr>
      </w:pPr>
      <w:r w:rsidRPr="004C18A1">
        <w:rPr>
          <w:rFonts w:ascii="Palatino Linotype" w:hAnsi="Palatino Linotype" w:cs="Arial"/>
          <w:sz w:val="24"/>
          <w:szCs w:val="24"/>
        </w:rPr>
        <w:t>De lo que se desprende que son Sujetos Obligados distintos y que por tanto se dejan a salvo los derechos de la particular para realizar la solicitud de acceso que considere pertinente.</w:t>
      </w:r>
    </w:p>
    <w:p w:rsidR="006940F7" w:rsidRPr="004C18A1" w:rsidRDefault="006940F7" w:rsidP="00C63208">
      <w:pPr>
        <w:spacing w:before="200" w:after="200" w:line="360" w:lineRule="auto"/>
        <w:jc w:val="both"/>
        <w:rPr>
          <w:rFonts w:ascii="Palatino Linotype" w:hAnsi="Palatino Linotype" w:cs="Arial"/>
          <w:sz w:val="24"/>
          <w:szCs w:val="24"/>
        </w:rPr>
      </w:pPr>
      <w:r w:rsidRPr="004C18A1">
        <w:rPr>
          <w:rFonts w:ascii="Palatino Linotype" w:hAnsi="Palatino Linotype" w:cs="Arial"/>
          <w:sz w:val="24"/>
          <w:szCs w:val="24"/>
        </w:rPr>
        <w:t xml:space="preserve">En efecto, si bien </w:t>
      </w:r>
      <w:r w:rsidRPr="004C18A1">
        <w:rPr>
          <w:rFonts w:ascii="Palatino Linotype" w:hAnsi="Palatino Linotype" w:cs="Arial"/>
          <w:b/>
          <w:sz w:val="24"/>
          <w:szCs w:val="24"/>
        </w:rPr>
        <w:t>EL SUJETO OBLIGADO</w:t>
      </w:r>
      <w:r w:rsidRPr="004C18A1">
        <w:rPr>
          <w:rFonts w:ascii="Palatino Linotype" w:hAnsi="Palatino Linotype" w:cs="Arial"/>
          <w:sz w:val="24"/>
          <w:szCs w:val="24"/>
        </w:rPr>
        <w:t xml:space="preserve"> no tiene competencia para administrar, generar o poseer la información solicitada, como se vio anteriormente, en virtud de que se trata de atribuciones de otro Sujeto Obligado; también lo es, que dicha incompetencia debió haber sido confirmada por el Comité de Transparencia del </w:t>
      </w:r>
      <w:r w:rsidRPr="004C18A1">
        <w:rPr>
          <w:rFonts w:ascii="Palatino Linotype" w:hAnsi="Palatino Linotype" w:cs="Arial"/>
          <w:b/>
          <w:sz w:val="24"/>
          <w:szCs w:val="24"/>
        </w:rPr>
        <w:t>SUJETO OBLIGADO</w:t>
      </w:r>
      <w:r w:rsidRPr="004C18A1">
        <w:rPr>
          <w:rFonts w:ascii="Palatino Linotype" w:hAnsi="Palatino Linotype" w:cs="Arial"/>
          <w:sz w:val="24"/>
          <w:szCs w:val="24"/>
        </w:rPr>
        <w:t xml:space="preserve">; razón por la cual, se determina ordenar al </w:t>
      </w:r>
      <w:r w:rsidRPr="004C18A1">
        <w:rPr>
          <w:rFonts w:ascii="Palatino Linotype" w:hAnsi="Palatino Linotype" w:cs="Arial"/>
          <w:b/>
          <w:sz w:val="24"/>
          <w:szCs w:val="24"/>
        </w:rPr>
        <w:t xml:space="preserve">SUJETO </w:t>
      </w:r>
      <w:r w:rsidRPr="004C18A1">
        <w:rPr>
          <w:rFonts w:ascii="Palatino Linotype" w:hAnsi="Palatino Linotype" w:cs="Arial"/>
          <w:b/>
          <w:sz w:val="24"/>
          <w:szCs w:val="24"/>
        </w:rPr>
        <w:lastRenderedPageBreak/>
        <w:t xml:space="preserve">OBLIGADO </w:t>
      </w:r>
      <w:r w:rsidRPr="004C18A1">
        <w:rPr>
          <w:rFonts w:ascii="Palatino Linotype" w:hAnsi="Palatino Linotype" w:cs="Arial"/>
          <w:sz w:val="24"/>
          <w:szCs w:val="24"/>
        </w:rPr>
        <w:t>realizar a través de su Comité de Transparencia el Acuerdo correspondiente.</w:t>
      </w:r>
    </w:p>
    <w:p w:rsidR="001A7E24" w:rsidRPr="004C18A1" w:rsidRDefault="00C63208" w:rsidP="006940F7">
      <w:pPr>
        <w:spacing w:before="200" w:after="200" w:line="360" w:lineRule="auto"/>
        <w:jc w:val="both"/>
        <w:rPr>
          <w:rFonts w:ascii="Palatino Linotype" w:eastAsia="Calibri" w:hAnsi="Palatino Linotype" w:cs="Arial"/>
          <w:sz w:val="24"/>
          <w:szCs w:val="24"/>
        </w:rPr>
      </w:pPr>
      <w:r w:rsidRPr="004C18A1">
        <w:rPr>
          <w:rFonts w:ascii="Palatino Linotype" w:hAnsi="Palatino Linotype" w:cs="Arial"/>
          <w:sz w:val="24"/>
          <w:szCs w:val="24"/>
        </w:rPr>
        <w:t xml:space="preserve">Establecido lo </w:t>
      </w:r>
      <w:r w:rsidRPr="004C18A1">
        <w:rPr>
          <w:rFonts w:ascii="Palatino Linotype" w:hAnsi="Palatino Linotype" w:cs="Arial"/>
          <w:sz w:val="24"/>
          <w:szCs w:val="24"/>
          <w:lang w:val="es-ES_tradnl"/>
        </w:rPr>
        <w:t>anterior</w:t>
      </w:r>
      <w:r w:rsidRPr="004C18A1">
        <w:rPr>
          <w:rFonts w:ascii="Palatino Linotype" w:hAnsi="Palatino Linotype" w:cs="Arial"/>
          <w:sz w:val="24"/>
          <w:szCs w:val="24"/>
        </w:rPr>
        <w:t xml:space="preserve">, esta Ponencia Resolutora advierte que </w:t>
      </w:r>
      <w:r w:rsidRPr="004C18A1">
        <w:rPr>
          <w:rFonts w:ascii="Palatino Linotype" w:hAnsi="Palatino Linotype"/>
          <w:sz w:val="24"/>
          <w:szCs w:val="24"/>
        </w:rPr>
        <w:t>resultan</w:t>
      </w:r>
      <w:r w:rsidR="00155CD6" w:rsidRPr="004C18A1">
        <w:rPr>
          <w:rFonts w:ascii="Palatino Linotype" w:hAnsi="Palatino Linotype"/>
          <w:sz w:val="24"/>
          <w:szCs w:val="24"/>
        </w:rPr>
        <w:t xml:space="preserve"> </w:t>
      </w:r>
      <w:r w:rsidR="00155CD6" w:rsidRPr="004C18A1">
        <w:rPr>
          <w:rFonts w:ascii="Palatino Linotype" w:hAnsi="Palatino Linotype"/>
          <w:b/>
          <w:sz w:val="24"/>
          <w:szCs w:val="24"/>
        </w:rPr>
        <w:t>parcialmente</w:t>
      </w:r>
      <w:r w:rsidRPr="004C18A1">
        <w:rPr>
          <w:rFonts w:ascii="Palatino Linotype" w:hAnsi="Palatino Linotype"/>
          <w:sz w:val="24"/>
          <w:szCs w:val="24"/>
        </w:rPr>
        <w:t xml:space="preserve"> </w:t>
      </w:r>
      <w:r w:rsidRPr="004C18A1">
        <w:rPr>
          <w:rFonts w:ascii="Palatino Linotype" w:hAnsi="Palatino Linotype"/>
          <w:b/>
          <w:sz w:val="24"/>
          <w:szCs w:val="24"/>
        </w:rPr>
        <w:t xml:space="preserve">fundadas </w:t>
      </w:r>
      <w:r w:rsidRPr="004C18A1">
        <w:rPr>
          <w:rFonts w:ascii="Palatino Linotype" w:hAnsi="Palatino Linotype" w:cs="Arial"/>
          <w:sz w:val="24"/>
          <w:szCs w:val="24"/>
        </w:rPr>
        <w:t xml:space="preserve">las </w:t>
      </w:r>
      <w:r w:rsidRPr="004C18A1">
        <w:rPr>
          <w:rFonts w:ascii="Palatino Linotype" w:hAnsi="Palatino Linotype"/>
          <w:sz w:val="24"/>
          <w:szCs w:val="24"/>
        </w:rPr>
        <w:t>razones</w:t>
      </w:r>
      <w:r w:rsidRPr="004C18A1">
        <w:rPr>
          <w:rFonts w:ascii="Palatino Linotype" w:hAnsi="Palatino Linotype" w:cs="Arial"/>
          <w:sz w:val="24"/>
          <w:szCs w:val="24"/>
        </w:rPr>
        <w:t xml:space="preserve"> o motivos de </w:t>
      </w:r>
      <w:r w:rsidRPr="004C18A1">
        <w:rPr>
          <w:rFonts w:ascii="Palatino Linotype" w:hAnsi="Palatino Linotype"/>
          <w:sz w:val="24"/>
          <w:szCs w:val="24"/>
        </w:rPr>
        <w:t xml:space="preserve">inconformidad expuestas por </w:t>
      </w:r>
      <w:r w:rsidR="00907B91" w:rsidRPr="004C18A1">
        <w:rPr>
          <w:rFonts w:ascii="Palatino Linotype" w:hAnsi="Palatino Linotype" w:cs="Arial"/>
          <w:b/>
          <w:sz w:val="24"/>
          <w:szCs w:val="24"/>
        </w:rPr>
        <w:t>LA</w:t>
      </w:r>
      <w:r w:rsidRPr="004C18A1">
        <w:rPr>
          <w:rFonts w:ascii="Palatino Linotype" w:hAnsi="Palatino Linotype" w:cs="Arial"/>
          <w:b/>
          <w:sz w:val="24"/>
          <w:szCs w:val="24"/>
        </w:rPr>
        <w:t xml:space="preserve"> RECURRENTE</w:t>
      </w:r>
      <w:r w:rsidR="006940F7" w:rsidRPr="004C18A1">
        <w:rPr>
          <w:rFonts w:ascii="Palatino Linotype" w:hAnsi="Palatino Linotype"/>
          <w:sz w:val="24"/>
          <w:szCs w:val="24"/>
        </w:rPr>
        <w:t>;</w:t>
      </w:r>
      <w:r w:rsidR="00114B43" w:rsidRPr="004C18A1">
        <w:rPr>
          <w:rFonts w:ascii="Palatino Linotype" w:hAnsi="Palatino Linotype"/>
          <w:sz w:val="24"/>
          <w:szCs w:val="24"/>
        </w:rPr>
        <w:t xml:space="preserve"> por lo que, </w:t>
      </w:r>
      <w:r w:rsidR="001A7E24" w:rsidRPr="004C18A1">
        <w:rPr>
          <w:rFonts w:ascii="Palatino Linotype" w:eastAsia="Calibri" w:hAnsi="Palatino Linotype" w:cs="Arial"/>
          <w:sz w:val="24"/>
          <w:szCs w:val="24"/>
        </w:rPr>
        <w:t>de conformidad con el artículo 186, fracción I</w:t>
      </w:r>
      <w:r w:rsidR="000D173B" w:rsidRPr="004C18A1">
        <w:rPr>
          <w:rFonts w:ascii="Palatino Linotype" w:eastAsia="Calibri" w:hAnsi="Palatino Linotype" w:cs="Arial"/>
          <w:sz w:val="24"/>
          <w:szCs w:val="24"/>
        </w:rPr>
        <w:t>I</w:t>
      </w:r>
      <w:r w:rsidR="001A7E24" w:rsidRPr="004C18A1">
        <w:rPr>
          <w:rFonts w:ascii="Palatino Linotype" w:eastAsia="Calibri" w:hAnsi="Palatino Linotype" w:cs="Arial"/>
          <w:sz w:val="24"/>
          <w:szCs w:val="24"/>
        </w:rPr>
        <w:t xml:space="preserve">I de la Ley de Transparencia y Acceso a la Información Pública del Estado de México y Municipios, se determina </w:t>
      </w:r>
      <w:r w:rsidR="000D173B" w:rsidRPr="004C18A1">
        <w:rPr>
          <w:rFonts w:ascii="Palatino Linotype" w:eastAsia="Calibri" w:hAnsi="Palatino Linotype" w:cs="Arial"/>
          <w:b/>
          <w:sz w:val="24"/>
          <w:szCs w:val="24"/>
        </w:rPr>
        <w:t>MODIFICAR</w:t>
      </w:r>
      <w:r w:rsidR="001A7E24" w:rsidRPr="004C18A1">
        <w:rPr>
          <w:rFonts w:ascii="Palatino Linotype" w:eastAsia="Calibri" w:hAnsi="Palatino Linotype" w:cs="Arial"/>
          <w:sz w:val="24"/>
          <w:szCs w:val="24"/>
        </w:rPr>
        <w:t xml:space="preserve"> la respuesta del </w:t>
      </w:r>
      <w:r w:rsidR="001A7E24" w:rsidRPr="004C18A1">
        <w:rPr>
          <w:rFonts w:ascii="Palatino Linotype" w:eastAsia="Calibri" w:hAnsi="Palatino Linotype" w:cs="Arial"/>
          <w:b/>
          <w:sz w:val="24"/>
          <w:szCs w:val="24"/>
        </w:rPr>
        <w:t>SUJETO OBLIGADO</w:t>
      </w:r>
      <w:r w:rsidR="001A7E24" w:rsidRPr="004C18A1">
        <w:rPr>
          <w:rFonts w:ascii="Palatino Linotype" w:eastAsia="Calibri" w:hAnsi="Palatino Linotype" w:cs="Arial"/>
          <w:sz w:val="24"/>
          <w:szCs w:val="24"/>
        </w:rPr>
        <w:t>.</w:t>
      </w:r>
    </w:p>
    <w:p w:rsidR="001A7E24" w:rsidRPr="004C18A1"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4C18A1">
        <w:rPr>
          <w:rFonts w:ascii="Palatino Linotype" w:hAnsi="Palatino Linotype" w:cs="Arial"/>
          <w:sz w:val="24"/>
          <w:szCs w:val="24"/>
        </w:rPr>
        <w:t xml:space="preserve">Así, con fundamento en lo prescrito en los artículos 5, </w:t>
      </w:r>
      <w:r w:rsidRPr="004C18A1">
        <w:rPr>
          <w:rFonts w:ascii="Palatino Linotype" w:hAnsi="Palatino Linotype"/>
          <w:sz w:val="24"/>
          <w:szCs w:val="24"/>
        </w:rPr>
        <w:t>párrafos vigésimo</w:t>
      </w:r>
      <w:r w:rsidR="00020205" w:rsidRPr="004C18A1">
        <w:rPr>
          <w:rFonts w:ascii="Palatino Linotype" w:hAnsi="Palatino Linotype"/>
          <w:sz w:val="24"/>
          <w:szCs w:val="24"/>
        </w:rPr>
        <w:t xml:space="preserve"> segundo</w:t>
      </w:r>
      <w:r w:rsidRPr="004C18A1">
        <w:rPr>
          <w:rFonts w:ascii="Palatino Linotype" w:hAnsi="Palatino Linotype"/>
          <w:sz w:val="24"/>
          <w:szCs w:val="24"/>
        </w:rPr>
        <w:t xml:space="preserve">, vigésimo </w:t>
      </w:r>
      <w:r w:rsidR="00020205" w:rsidRPr="004C18A1">
        <w:rPr>
          <w:rFonts w:ascii="Palatino Linotype" w:hAnsi="Palatino Linotype"/>
          <w:sz w:val="24"/>
          <w:szCs w:val="24"/>
        </w:rPr>
        <w:t>tercero</w:t>
      </w:r>
      <w:r w:rsidRPr="004C18A1">
        <w:rPr>
          <w:rFonts w:ascii="Palatino Linotype" w:hAnsi="Palatino Linotype"/>
          <w:sz w:val="24"/>
          <w:szCs w:val="24"/>
        </w:rPr>
        <w:t xml:space="preserve"> y vigésimo </w:t>
      </w:r>
      <w:r w:rsidR="00020205" w:rsidRPr="004C18A1">
        <w:rPr>
          <w:rFonts w:ascii="Palatino Linotype" w:hAnsi="Palatino Linotype"/>
          <w:sz w:val="24"/>
          <w:szCs w:val="24"/>
        </w:rPr>
        <w:t>cuarto</w:t>
      </w:r>
      <w:r w:rsidRPr="004C18A1">
        <w:rPr>
          <w:rFonts w:ascii="Palatino Linotype" w:hAnsi="Palatino Linotype"/>
          <w:sz w:val="24"/>
          <w:szCs w:val="24"/>
        </w:rPr>
        <w:t>, fracciones IV y V</w:t>
      </w:r>
      <w:r w:rsidRPr="004C18A1">
        <w:rPr>
          <w:rFonts w:ascii="Palatino Linotype" w:hAnsi="Palatino Linotype" w:cs="Arial"/>
          <w:sz w:val="24"/>
          <w:szCs w:val="24"/>
        </w:rPr>
        <w:t xml:space="preserve"> de la Constitución Política del Estado Libre y Soberano de México; </w:t>
      </w:r>
      <w:r w:rsidRPr="004C18A1">
        <w:rPr>
          <w:rFonts w:ascii="Palatino Linotype" w:hAnsi="Palatino Linotype"/>
          <w:sz w:val="24"/>
          <w:szCs w:val="24"/>
        </w:rPr>
        <w:t xml:space="preserve">2, fracción II, 9, </w:t>
      </w:r>
      <w:r w:rsidRPr="004C18A1">
        <w:rPr>
          <w:rFonts w:ascii="Palatino Linotype" w:hAnsi="Palatino Linotype" w:cs="Arial"/>
          <w:sz w:val="24"/>
          <w:szCs w:val="24"/>
          <w:lang w:val="es-ES_tradnl"/>
        </w:rPr>
        <w:t>29</w:t>
      </w:r>
      <w:r w:rsidRPr="004C18A1">
        <w:rPr>
          <w:rFonts w:ascii="Palatino Linotype" w:hAnsi="Palatino Linotype"/>
          <w:sz w:val="24"/>
          <w:szCs w:val="24"/>
        </w:rPr>
        <w:t>, 36, fracciones I y II, 176, 178, 179, 181, 185, fracción I, 186 y 188</w:t>
      </w:r>
      <w:r w:rsidRPr="004C18A1">
        <w:rPr>
          <w:rFonts w:ascii="Palatino Linotype" w:hAnsi="Palatino Linotype" w:cs="Arial"/>
          <w:sz w:val="24"/>
          <w:szCs w:val="24"/>
        </w:rPr>
        <w:t xml:space="preserve"> de la Ley de Transparencia y Acceso a la Información Pública del Estado de México y Municipios, este Pleno:</w:t>
      </w:r>
    </w:p>
    <w:p w:rsidR="001A7E24" w:rsidRPr="004C18A1" w:rsidRDefault="001A7E24" w:rsidP="001A7E24">
      <w:pPr>
        <w:spacing w:before="240" w:after="240" w:line="360" w:lineRule="auto"/>
        <w:jc w:val="center"/>
        <w:rPr>
          <w:rFonts w:ascii="Palatino Linotype" w:hAnsi="Palatino Linotype"/>
          <w:b/>
          <w:sz w:val="28"/>
        </w:rPr>
      </w:pPr>
      <w:r w:rsidRPr="004C18A1">
        <w:rPr>
          <w:rFonts w:ascii="Palatino Linotype" w:hAnsi="Palatino Linotype"/>
          <w:b/>
          <w:sz w:val="28"/>
        </w:rPr>
        <w:t>R E S U E L V E</w:t>
      </w:r>
    </w:p>
    <w:p w:rsidR="00841BA1" w:rsidRPr="004C18A1" w:rsidRDefault="00841BA1" w:rsidP="00841BA1">
      <w:pPr>
        <w:spacing w:line="360" w:lineRule="auto"/>
        <w:jc w:val="both"/>
        <w:rPr>
          <w:rFonts w:ascii="Palatino Linotype" w:hAnsi="Palatino Linotype" w:cs="Arial"/>
          <w:sz w:val="24"/>
          <w:szCs w:val="24"/>
        </w:rPr>
      </w:pPr>
      <w:r w:rsidRPr="004C18A1">
        <w:rPr>
          <w:rFonts w:ascii="Palatino Linotype" w:hAnsi="Palatino Linotype" w:cs="Arial"/>
          <w:b/>
          <w:sz w:val="28"/>
          <w:szCs w:val="28"/>
        </w:rPr>
        <w:t xml:space="preserve">PRIMERO. </w:t>
      </w:r>
      <w:r w:rsidRPr="004C18A1">
        <w:rPr>
          <w:rFonts w:ascii="Palatino Linotype" w:hAnsi="Palatino Linotype" w:cs="Arial"/>
          <w:sz w:val="24"/>
          <w:szCs w:val="24"/>
        </w:rPr>
        <w:t xml:space="preserve">Resultan </w:t>
      </w:r>
      <w:r w:rsidRPr="004C18A1">
        <w:rPr>
          <w:rFonts w:ascii="Palatino Linotype" w:hAnsi="Palatino Linotype" w:cs="Arial"/>
          <w:b/>
          <w:sz w:val="24"/>
          <w:szCs w:val="24"/>
        </w:rPr>
        <w:t>fundadas</w:t>
      </w:r>
      <w:r w:rsidRPr="004C18A1">
        <w:rPr>
          <w:rFonts w:ascii="Palatino Linotype" w:hAnsi="Palatino Linotype" w:cs="Arial"/>
          <w:sz w:val="24"/>
          <w:szCs w:val="24"/>
        </w:rPr>
        <w:t xml:space="preserve"> las razones o motivos de inconformidad planteadas por </w:t>
      </w:r>
      <w:r w:rsidRPr="004C18A1">
        <w:rPr>
          <w:rFonts w:ascii="Palatino Linotype" w:hAnsi="Palatino Linotype" w:cs="Arial"/>
          <w:b/>
          <w:sz w:val="24"/>
          <w:szCs w:val="24"/>
        </w:rPr>
        <w:t>LA RECURRENTE</w:t>
      </w:r>
      <w:r w:rsidRPr="004C18A1">
        <w:rPr>
          <w:rFonts w:ascii="Palatino Linotype" w:hAnsi="Palatino Linotype" w:cs="Arial"/>
          <w:sz w:val="24"/>
          <w:szCs w:val="24"/>
        </w:rPr>
        <w:t xml:space="preserve"> en el recurso de revisión </w:t>
      </w:r>
      <w:r w:rsidRPr="004C18A1">
        <w:rPr>
          <w:rFonts w:ascii="Palatino Linotype" w:hAnsi="Palatino Linotype" w:cs="Arial"/>
          <w:b/>
          <w:sz w:val="24"/>
          <w:szCs w:val="24"/>
        </w:rPr>
        <w:t>04</w:t>
      </w:r>
      <w:r w:rsidR="00155CD6" w:rsidRPr="004C18A1">
        <w:rPr>
          <w:rFonts w:ascii="Palatino Linotype" w:hAnsi="Palatino Linotype" w:cs="Arial"/>
          <w:b/>
          <w:sz w:val="24"/>
          <w:szCs w:val="24"/>
        </w:rPr>
        <w:t>47</w:t>
      </w:r>
      <w:r w:rsidRPr="004C18A1">
        <w:rPr>
          <w:rFonts w:ascii="Palatino Linotype" w:hAnsi="Palatino Linotype" w:cs="Arial"/>
          <w:b/>
          <w:sz w:val="24"/>
          <w:szCs w:val="24"/>
        </w:rPr>
        <w:t>7/INFOEM/IP/RR/201</w:t>
      </w:r>
      <w:r w:rsidR="00114B43" w:rsidRPr="004C18A1">
        <w:rPr>
          <w:rFonts w:ascii="Palatino Linotype" w:hAnsi="Palatino Linotype" w:cs="Arial"/>
          <w:b/>
          <w:sz w:val="24"/>
          <w:szCs w:val="24"/>
        </w:rPr>
        <w:t>9</w:t>
      </w:r>
      <w:r w:rsidRPr="004C18A1">
        <w:rPr>
          <w:rFonts w:ascii="Palatino Linotype" w:hAnsi="Palatino Linotype" w:cs="Arial"/>
          <w:b/>
          <w:sz w:val="24"/>
          <w:szCs w:val="24"/>
        </w:rPr>
        <w:t xml:space="preserve"> </w:t>
      </w:r>
      <w:r w:rsidRPr="004C18A1">
        <w:rPr>
          <w:rFonts w:ascii="Palatino Linotype" w:hAnsi="Palatino Linotype" w:cs="Arial"/>
          <w:sz w:val="24"/>
          <w:szCs w:val="24"/>
        </w:rPr>
        <w:t xml:space="preserve">en términos del Considerando </w:t>
      </w:r>
      <w:r w:rsidRPr="004C18A1">
        <w:rPr>
          <w:rFonts w:ascii="Palatino Linotype" w:hAnsi="Palatino Linotype" w:cs="Arial"/>
          <w:b/>
          <w:sz w:val="24"/>
          <w:szCs w:val="24"/>
        </w:rPr>
        <w:t>QUINTO</w:t>
      </w:r>
      <w:r w:rsidRPr="004C18A1">
        <w:rPr>
          <w:rFonts w:ascii="Palatino Linotype" w:hAnsi="Palatino Linotype" w:cs="Arial"/>
          <w:sz w:val="24"/>
          <w:szCs w:val="24"/>
        </w:rPr>
        <w:t xml:space="preserve"> de esta Resolución.</w:t>
      </w:r>
    </w:p>
    <w:p w:rsidR="00841BA1" w:rsidRPr="004C18A1" w:rsidRDefault="00841BA1" w:rsidP="00841BA1">
      <w:pPr>
        <w:spacing w:line="360" w:lineRule="auto"/>
        <w:jc w:val="both"/>
        <w:rPr>
          <w:rFonts w:ascii="Palatino Linotype" w:hAnsi="Palatino Linotype" w:cs="Arial"/>
          <w:sz w:val="2"/>
        </w:rPr>
      </w:pPr>
    </w:p>
    <w:p w:rsidR="00841BA1" w:rsidRPr="004C18A1" w:rsidRDefault="00841BA1" w:rsidP="00841BA1">
      <w:pPr>
        <w:spacing w:line="360" w:lineRule="auto"/>
        <w:jc w:val="both"/>
        <w:rPr>
          <w:rFonts w:ascii="Palatino Linotype" w:hAnsi="Palatino Linotype" w:cs="Arial"/>
          <w:sz w:val="24"/>
          <w:szCs w:val="24"/>
        </w:rPr>
      </w:pPr>
      <w:r w:rsidRPr="004C18A1">
        <w:rPr>
          <w:rFonts w:ascii="Palatino Linotype" w:hAnsi="Palatino Linotype" w:cs="Arial"/>
          <w:b/>
          <w:color w:val="000000" w:themeColor="text1"/>
          <w:sz w:val="28"/>
        </w:rPr>
        <w:t>SEGUNDO</w:t>
      </w:r>
      <w:r w:rsidRPr="004C18A1">
        <w:rPr>
          <w:rFonts w:ascii="Palatino Linotype" w:hAnsi="Palatino Linotype" w:cs="Arial"/>
          <w:color w:val="000000" w:themeColor="text1"/>
          <w:sz w:val="28"/>
        </w:rPr>
        <w:t xml:space="preserve">. </w:t>
      </w:r>
      <w:r w:rsidRPr="004C18A1">
        <w:rPr>
          <w:rFonts w:ascii="Palatino Linotype" w:eastAsia="Calibri" w:hAnsi="Palatino Linotype" w:cs="Arial"/>
          <w:bCs/>
          <w:sz w:val="24"/>
          <w:szCs w:val="24"/>
        </w:rPr>
        <w:t xml:space="preserve">Se </w:t>
      </w:r>
      <w:r w:rsidRPr="004C18A1">
        <w:rPr>
          <w:rFonts w:ascii="Palatino Linotype" w:eastAsia="Calibri" w:hAnsi="Palatino Linotype" w:cs="Arial"/>
          <w:b/>
          <w:bCs/>
          <w:sz w:val="24"/>
          <w:szCs w:val="24"/>
        </w:rPr>
        <w:t>MODIFICA</w:t>
      </w:r>
      <w:r w:rsidRPr="004C18A1">
        <w:rPr>
          <w:rFonts w:ascii="Palatino Linotype" w:eastAsia="Calibri" w:hAnsi="Palatino Linotype" w:cs="Arial"/>
          <w:bCs/>
          <w:sz w:val="24"/>
          <w:szCs w:val="24"/>
        </w:rPr>
        <w:t xml:space="preserve"> la respuesta y se </w:t>
      </w:r>
      <w:r w:rsidRPr="004C18A1">
        <w:rPr>
          <w:rFonts w:ascii="Palatino Linotype" w:eastAsia="Calibri" w:hAnsi="Palatino Linotype" w:cs="Arial"/>
          <w:b/>
          <w:bCs/>
          <w:sz w:val="24"/>
          <w:szCs w:val="24"/>
        </w:rPr>
        <w:t>orden</w:t>
      </w:r>
      <w:r w:rsidRPr="004C18A1">
        <w:rPr>
          <w:rFonts w:ascii="Palatino Linotype" w:eastAsia="Calibri" w:hAnsi="Palatino Linotype" w:cs="Arial"/>
          <w:bCs/>
          <w:sz w:val="24"/>
          <w:szCs w:val="24"/>
        </w:rPr>
        <w:t xml:space="preserve"> al </w:t>
      </w:r>
      <w:r w:rsidRPr="004C18A1">
        <w:rPr>
          <w:rFonts w:ascii="Palatino Linotype" w:eastAsia="Calibri" w:hAnsi="Palatino Linotype" w:cs="Arial"/>
          <w:b/>
          <w:bCs/>
          <w:sz w:val="24"/>
          <w:szCs w:val="24"/>
        </w:rPr>
        <w:t>SUJETO OBLIGADO</w:t>
      </w:r>
      <w:r w:rsidRPr="004C18A1">
        <w:rPr>
          <w:rFonts w:ascii="Palatino Linotype" w:eastAsia="Calibri" w:hAnsi="Palatino Linotype" w:cs="Arial"/>
          <w:bCs/>
          <w:sz w:val="24"/>
          <w:szCs w:val="24"/>
        </w:rPr>
        <w:t xml:space="preserve"> atienda la solicitud de acceso a la información pública </w:t>
      </w:r>
      <w:r w:rsidR="00155CD6" w:rsidRPr="004C18A1">
        <w:rPr>
          <w:rFonts w:ascii="Palatino Linotype" w:eastAsia="Times New Roman" w:hAnsi="Palatino Linotype" w:cs="Arial"/>
          <w:b/>
          <w:sz w:val="24"/>
          <w:szCs w:val="24"/>
          <w:lang w:val="es-ES" w:eastAsia="es-ES"/>
        </w:rPr>
        <w:t>00049/DIFZUMPANG/IP/2019</w:t>
      </w:r>
      <w:r w:rsidRPr="004C18A1">
        <w:rPr>
          <w:rFonts w:ascii="Palatino Linotype" w:hAnsi="Palatino Linotype"/>
          <w:bCs/>
          <w:sz w:val="24"/>
          <w:szCs w:val="24"/>
        </w:rPr>
        <w:t xml:space="preserve">, </w:t>
      </w:r>
      <w:r w:rsidRPr="004C18A1">
        <w:rPr>
          <w:rFonts w:ascii="Palatino Linotype" w:eastAsia="Calibri" w:hAnsi="Palatino Linotype" w:cs="Arial"/>
          <w:bCs/>
          <w:sz w:val="24"/>
          <w:szCs w:val="24"/>
        </w:rPr>
        <w:t xml:space="preserve">en términos del Considerando </w:t>
      </w:r>
      <w:r w:rsidRPr="004C18A1">
        <w:rPr>
          <w:rFonts w:ascii="Palatino Linotype" w:eastAsia="Calibri" w:hAnsi="Palatino Linotype" w:cs="Arial"/>
          <w:b/>
          <w:bCs/>
          <w:sz w:val="24"/>
          <w:szCs w:val="24"/>
        </w:rPr>
        <w:t>QUINTO</w:t>
      </w:r>
      <w:r w:rsidRPr="004C18A1">
        <w:rPr>
          <w:rFonts w:ascii="Palatino Linotype" w:eastAsia="Calibri" w:hAnsi="Palatino Linotype" w:cs="Arial"/>
          <w:bCs/>
          <w:sz w:val="24"/>
          <w:szCs w:val="24"/>
        </w:rPr>
        <w:t xml:space="preserve"> y, haga entrega a</w:t>
      </w:r>
      <w:r w:rsidR="00114B43" w:rsidRPr="004C18A1">
        <w:rPr>
          <w:rFonts w:ascii="Palatino Linotype" w:eastAsia="Calibri" w:hAnsi="Palatino Linotype" w:cs="Arial"/>
          <w:bCs/>
          <w:sz w:val="24"/>
          <w:szCs w:val="24"/>
        </w:rPr>
        <w:t xml:space="preserve"> </w:t>
      </w:r>
      <w:r w:rsidR="00114B43" w:rsidRPr="004C18A1">
        <w:rPr>
          <w:rFonts w:ascii="Palatino Linotype" w:eastAsia="Calibri" w:hAnsi="Palatino Linotype" w:cs="Arial"/>
          <w:b/>
          <w:bCs/>
          <w:sz w:val="24"/>
          <w:szCs w:val="24"/>
        </w:rPr>
        <w:t>LA</w:t>
      </w:r>
      <w:r w:rsidRPr="004C18A1">
        <w:rPr>
          <w:rFonts w:ascii="Palatino Linotype" w:eastAsia="Calibri" w:hAnsi="Palatino Linotype" w:cs="Arial"/>
          <w:b/>
          <w:bCs/>
          <w:sz w:val="24"/>
          <w:szCs w:val="24"/>
        </w:rPr>
        <w:t xml:space="preserve"> RECURRENTE</w:t>
      </w:r>
      <w:r w:rsidRPr="004C18A1">
        <w:rPr>
          <w:rFonts w:ascii="Palatino Linotype" w:eastAsia="Calibri" w:hAnsi="Palatino Linotype" w:cs="Arial"/>
          <w:bCs/>
          <w:sz w:val="24"/>
          <w:szCs w:val="24"/>
        </w:rPr>
        <w:t xml:space="preserve">, vía el </w:t>
      </w:r>
      <w:r w:rsidRPr="004C18A1">
        <w:rPr>
          <w:rFonts w:ascii="Palatino Linotype" w:eastAsia="Calibri" w:hAnsi="Palatino Linotype" w:cs="Arial"/>
          <w:b/>
          <w:bCs/>
          <w:sz w:val="24"/>
          <w:szCs w:val="24"/>
        </w:rPr>
        <w:t>SAIMEX</w:t>
      </w:r>
      <w:r w:rsidRPr="004C18A1">
        <w:rPr>
          <w:rFonts w:ascii="Palatino Linotype" w:hAnsi="Palatino Linotype" w:cs="Arial"/>
          <w:b/>
          <w:bCs/>
          <w:sz w:val="24"/>
          <w:szCs w:val="24"/>
        </w:rPr>
        <w:t xml:space="preserve"> </w:t>
      </w:r>
      <w:r w:rsidRPr="004C18A1">
        <w:rPr>
          <w:rFonts w:ascii="Palatino Linotype" w:hAnsi="Palatino Linotype" w:cs="Arial"/>
          <w:bCs/>
          <w:sz w:val="24"/>
          <w:szCs w:val="24"/>
        </w:rPr>
        <w:t xml:space="preserve">de </w:t>
      </w:r>
      <w:r w:rsidRPr="004C18A1">
        <w:rPr>
          <w:rFonts w:ascii="Palatino Linotype" w:hAnsi="Palatino Linotype" w:cs="Arial"/>
          <w:sz w:val="24"/>
          <w:szCs w:val="24"/>
        </w:rPr>
        <w:t xml:space="preserve">lo siguiente: </w:t>
      </w:r>
    </w:p>
    <w:p w:rsidR="00D95906" w:rsidRPr="004C18A1" w:rsidRDefault="008433E2" w:rsidP="00841BA1">
      <w:pPr>
        <w:spacing w:line="276" w:lineRule="auto"/>
        <w:ind w:left="851" w:right="902"/>
        <w:jc w:val="both"/>
        <w:rPr>
          <w:rFonts w:ascii="Palatino Linotype" w:eastAsia="Calibri" w:hAnsi="Palatino Linotype" w:cs="Arial"/>
          <w:i/>
        </w:rPr>
      </w:pPr>
      <w:r w:rsidRPr="004C18A1">
        <w:rPr>
          <w:rFonts w:ascii="Palatino Linotype" w:eastAsia="Calibri" w:hAnsi="Palatino Linotype" w:cs="Arial"/>
          <w:i/>
        </w:rPr>
        <w:lastRenderedPageBreak/>
        <w:t>“</w:t>
      </w:r>
      <w:r w:rsidR="00155CD6" w:rsidRPr="004C18A1">
        <w:rPr>
          <w:rFonts w:ascii="Palatino Linotype" w:eastAsia="Calibri" w:hAnsi="Palatino Linotype" w:cs="Arial"/>
          <w:i/>
        </w:rPr>
        <w:t>El Acuerdo que emita el Comité de Transparencia mediante el que confirme la declaratoria de incompetencia respecto de</w:t>
      </w:r>
      <w:r w:rsidRPr="004C18A1">
        <w:rPr>
          <w:rFonts w:ascii="Palatino Linotype" w:eastAsia="Calibri" w:hAnsi="Palatino Linotype" w:cs="Arial"/>
          <w:i/>
        </w:rPr>
        <w:t xml:space="preserve">l Acta de Cabildo </w:t>
      </w:r>
      <w:r w:rsidR="000703AB">
        <w:rPr>
          <w:rFonts w:ascii="Palatino Linotype" w:eastAsia="Calibri" w:hAnsi="Palatino Linotype" w:cs="Arial"/>
          <w:i/>
        </w:rPr>
        <w:t>referida en la solicitud de acceso a la información pública</w:t>
      </w:r>
      <w:r w:rsidR="00155CD6" w:rsidRPr="004C18A1">
        <w:rPr>
          <w:rFonts w:ascii="Palatino Linotype" w:eastAsia="Calibri" w:hAnsi="Palatino Linotype" w:cs="Arial"/>
          <w:i/>
        </w:rPr>
        <w:t>.”</w:t>
      </w:r>
    </w:p>
    <w:p w:rsidR="00841BA1" w:rsidRPr="004C18A1" w:rsidRDefault="00841BA1" w:rsidP="00841BA1">
      <w:pPr>
        <w:spacing w:before="240" w:after="240" w:line="360" w:lineRule="auto"/>
        <w:jc w:val="both"/>
        <w:rPr>
          <w:color w:val="222222"/>
          <w:lang w:eastAsia="es-MX"/>
        </w:rPr>
      </w:pPr>
      <w:r w:rsidRPr="004C18A1">
        <w:rPr>
          <w:rFonts w:ascii="Palatino Linotype" w:hAnsi="Palatino Linotype" w:cs="Arial"/>
          <w:b/>
          <w:color w:val="000000" w:themeColor="text1"/>
          <w:sz w:val="28"/>
          <w:szCs w:val="28"/>
        </w:rPr>
        <w:t xml:space="preserve">TERCERO. </w:t>
      </w:r>
      <w:r w:rsidRPr="004C18A1">
        <w:rPr>
          <w:rFonts w:ascii="Palatino Linotype" w:hAnsi="Palatino Linotype"/>
          <w:b/>
          <w:bCs/>
          <w:color w:val="222222"/>
          <w:lang w:eastAsia="es-MX"/>
        </w:rPr>
        <w:t>Notifíquese</w:t>
      </w:r>
      <w:r w:rsidRPr="004C18A1">
        <w:rPr>
          <w:rFonts w:ascii="Palatino Linotype" w:hAnsi="Palatino Linotype"/>
          <w:color w:val="222222"/>
          <w:lang w:eastAsia="es-MX"/>
        </w:rPr>
        <w:t> </w:t>
      </w:r>
      <w:r w:rsidRPr="004C18A1">
        <w:rPr>
          <w:rFonts w:ascii="Palatino Linotype" w:hAnsi="Palatino Linotype"/>
          <w:color w:val="222222"/>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4C18A1">
        <w:rPr>
          <w:rFonts w:ascii="Palatino Linotype" w:hAnsi="Palatino Linotype"/>
          <w:color w:val="222222"/>
          <w:shd w:val="clear" w:color="auto" w:fill="FFFFFF"/>
        </w:rPr>
        <w:t xml:space="preserve"> en los recursos de revisión</w:t>
      </w:r>
      <w:r w:rsidRPr="004C18A1">
        <w:rPr>
          <w:rFonts w:ascii="Palatino Linotype" w:hAnsi="Palatino Linotype" w:cs="Arial"/>
          <w:b/>
        </w:rPr>
        <w:t>,</w:t>
      </w:r>
      <w:r w:rsidRPr="004C18A1">
        <w:rPr>
          <w:rFonts w:ascii="Palatino Linotype" w:hAnsi="Palatino Linotype"/>
          <w:color w:val="222222"/>
          <w:shd w:val="clear" w:color="auto" w:fill="FFFFFF"/>
          <w:lang w:eastAsia="es-MX"/>
        </w:rPr>
        <w:t xml:space="preserve"> dentro del plazo de diez días hábiles, debiendo informar a este Instituto en un plazo </w:t>
      </w:r>
      <w:r w:rsidRPr="004C18A1">
        <w:rPr>
          <w:rFonts w:ascii="Palatino Linotype" w:hAnsi="Palatino Linotype"/>
          <w:color w:val="222222"/>
          <w:lang w:eastAsia="es-MX"/>
        </w:rPr>
        <w:t>de</w:t>
      </w:r>
      <w:r w:rsidRPr="004C18A1">
        <w:rPr>
          <w:rFonts w:ascii="Palatino Linotype" w:hAnsi="Palatino Linotype"/>
          <w:color w:val="222222"/>
          <w:shd w:val="clear" w:color="auto" w:fill="FFFFFF"/>
          <w:lang w:eastAsia="es-MX"/>
        </w:rPr>
        <w:t> tres días hábiles siguientes sobre el cumplimiento dado a la presente resolución.</w:t>
      </w:r>
    </w:p>
    <w:p w:rsidR="00841BA1" w:rsidRPr="004C18A1" w:rsidRDefault="00841BA1" w:rsidP="00841BA1">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szCs w:val="17"/>
          <w:lang w:eastAsia="es-ES_tradnl"/>
        </w:rPr>
      </w:pPr>
      <w:r w:rsidRPr="004C18A1">
        <w:rPr>
          <w:rFonts w:ascii="Palatino Linotype" w:hAnsi="Palatino Linotype"/>
          <w:b/>
          <w:sz w:val="28"/>
          <w:szCs w:val="28"/>
          <w:lang w:eastAsia="es-ES_tradnl"/>
        </w:rPr>
        <w:t>CUARTO</w:t>
      </w:r>
      <w:r w:rsidRPr="004C18A1">
        <w:rPr>
          <w:rFonts w:ascii="Palatino Linotype" w:hAnsi="Palatino Linotype"/>
          <w:b/>
          <w:szCs w:val="17"/>
          <w:lang w:eastAsia="es-ES_tradnl"/>
        </w:rPr>
        <w:t>. Notifíquese</w:t>
      </w:r>
      <w:r w:rsidRPr="004C18A1">
        <w:rPr>
          <w:rFonts w:ascii="Palatino Linotype" w:hAnsi="Palatino Linotype"/>
          <w:szCs w:val="17"/>
          <w:lang w:eastAsia="es-ES_tradnl"/>
        </w:rPr>
        <w:t xml:space="preserve"> a </w:t>
      </w:r>
      <w:r w:rsidR="00114B43" w:rsidRPr="004C18A1">
        <w:rPr>
          <w:rFonts w:ascii="Palatino Linotype" w:hAnsi="Palatino Linotype"/>
          <w:b/>
          <w:szCs w:val="17"/>
          <w:lang w:eastAsia="es-ES_tradnl"/>
        </w:rPr>
        <w:t xml:space="preserve">LA </w:t>
      </w:r>
      <w:r w:rsidRPr="004C18A1">
        <w:rPr>
          <w:rFonts w:ascii="Palatino Linotype" w:hAnsi="Palatino Linotype" w:cs="Arial"/>
          <w:b/>
        </w:rPr>
        <w:t>RECURRENTE</w:t>
      </w:r>
      <w:r w:rsidRPr="004C18A1">
        <w:rPr>
          <w:rFonts w:ascii="Palatino Linotype" w:hAnsi="Palatino Linotype"/>
          <w:szCs w:val="17"/>
          <w:lang w:eastAsia="es-ES_tradnl"/>
        </w:rPr>
        <w:t xml:space="preserve"> la </w:t>
      </w:r>
      <w:r w:rsidRPr="004C18A1">
        <w:rPr>
          <w:rFonts w:ascii="Palatino Linotype" w:hAnsi="Palatino Linotype"/>
        </w:rPr>
        <w:t>presente</w:t>
      </w:r>
      <w:r w:rsidRPr="004C18A1">
        <w:rPr>
          <w:rFonts w:ascii="Palatino Linotype" w:hAnsi="Palatino Linotype"/>
          <w:szCs w:val="17"/>
          <w:lang w:eastAsia="es-ES_tradnl"/>
        </w:rPr>
        <w:t xml:space="preserve"> resolución.</w:t>
      </w:r>
    </w:p>
    <w:p w:rsidR="00841BA1" w:rsidRPr="004C18A1" w:rsidRDefault="00841BA1" w:rsidP="00841BA1">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4C18A1">
        <w:rPr>
          <w:rFonts w:ascii="Palatino Linotype" w:hAnsi="Palatino Linotype"/>
          <w:b/>
          <w:sz w:val="28"/>
          <w:szCs w:val="28"/>
          <w:lang w:eastAsia="es-ES_tradnl"/>
        </w:rPr>
        <w:t>QUINTO.</w:t>
      </w:r>
      <w:r w:rsidRPr="004C18A1">
        <w:rPr>
          <w:rFonts w:ascii="Palatino Linotype" w:hAnsi="Palatino Linotype"/>
          <w:b/>
          <w:szCs w:val="17"/>
          <w:lang w:eastAsia="es-ES_tradnl"/>
        </w:rPr>
        <w:t xml:space="preserve"> Hágase</w:t>
      </w:r>
      <w:r w:rsidRPr="004C18A1">
        <w:rPr>
          <w:rFonts w:ascii="Palatino Linotype" w:hAnsi="Palatino Linotype"/>
          <w:szCs w:val="17"/>
          <w:lang w:eastAsia="es-ES_tradnl"/>
        </w:rPr>
        <w:t xml:space="preserve"> </w:t>
      </w:r>
      <w:r w:rsidRPr="004C18A1">
        <w:rPr>
          <w:rFonts w:ascii="Palatino Linotype" w:hAnsi="Palatino Linotype"/>
          <w:b/>
          <w:szCs w:val="17"/>
          <w:lang w:eastAsia="es-ES_tradnl"/>
        </w:rPr>
        <w:t xml:space="preserve">del </w:t>
      </w:r>
      <w:r w:rsidRPr="004C18A1">
        <w:rPr>
          <w:rFonts w:ascii="Palatino Linotype" w:hAnsi="Palatino Linotype"/>
          <w:b/>
        </w:rPr>
        <w:t>conocimiento</w:t>
      </w:r>
      <w:r w:rsidRPr="004C18A1">
        <w:rPr>
          <w:rFonts w:ascii="Palatino Linotype" w:hAnsi="Palatino Linotype"/>
          <w:b/>
          <w:szCs w:val="17"/>
          <w:lang w:eastAsia="es-ES_tradnl"/>
        </w:rPr>
        <w:t xml:space="preserve"> </w:t>
      </w:r>
      <w:r w:rsidRPr="004C18A1">
        <w:rPr>
          <w:rFonts w:ascii="Palatino Linotype" w:hAnsi="Palatino Linotype"/>
          <w:szCs w:val="17"/>
          <w:lang w:eastAsia="es-ES_tradnl"/>
        </w:rPr>
        <w:t>de</w:t>
      </w:r>
      <w:r w:rsidR="00114B43" w:rsidRPr="004C18A1">
        <w:rPr>
          <w:rFonts w:ascii="Palatino Linotype" w:hAnsi="Palatino Linotype"/>
          <w:szCs w:val="17"/>
          <w:lang w:eastAsia="es-ES_tradnl"/>
        </w:rPr>
        <w:t xml:space="preserve"> </w:t>
      </w:r>
      <w:r w:rsidR="00114B43" w:rsidRPr="004C18A1">
        <w:rPr>
          <w:rFonts w:ascii="Palatino Linotype" w:hAnsi="Palatino Linotype"/>
          <w:b/>
          <w:szCs w:val="17"/>
          <w:lang w:eastAsia="es-ES_tradnl"/>
        </w:rPr>
        <w:t>LA</w:t>
      </w:r>
      <w:r w:rsidRPr="004C18A1">
        <w:rPr>
          <w:rFonts w:ascii="Palatino Linotype" w:hAnsi="Palatino Linotype"/>
          <w:szCs w:val="17"/>
          <w:lang w:eastAsia="es-ES_tradnl"/>
        </w:rPr>
        <w:t xml:space="preserve"> </w:t>
      </w:r>
      <w:r w:rsidRPr="004C18A1">
        <w:rPr>
          <w:rFonts w:ascii="Palatino Linotype" w:hAnsi="Palatino Linotype" w:cs="Arial"/>
          <w:b/>
        </w:rPr>
        <w:t>RECURRENTE</w:t>
      </w:r>
      <w:r w:rsidRPr="004C18A1">
        <w:rPr>
          <w:rFonts w:ascii="Palatino Linotype" w:hAnsi="Palatino Linotype"/>
          <w:szCs w:val="17"/>
          <w:lang w:eastAsia="es-ES_tradnl"/>
        </w:rPr>
        <w:t xml:space="preserve">, que de </w:t>
      </w:r>
      <w:r w:rsidRPr="004C18A1">
        <w:rPr>
          <w:rFonts w:ascii="Palatino Linotype" w:hAnsi="Palatino Linotype"/>
        </w:rPr>
        <w:t>conformidad</w:t>
      </w:r>
      <w:r w:rsidRPr="004C18A1">
        <w:rPr>
          <w:rFonts w:ascii="Palatino Linotype" w:hAnsi="Palatino Linotype"/>
          <w:szCs w:val="17"/>
          <w:lang w:eastAsia="es-ES_tradnl"/>
        </w:rPr>
        <w:t xml:space="preserve"> </w:t>
      </w:r>
      <w:r w:rsidRPr="004C18A1">
        <w:rPr>
          <w:rFonts w:ascii="Palatino Linotype" w:hAnsi="Palatino Linotype" w:cs="Arial"/>
        </w:rPr>
        <w:t>con</w:t>
      </w:r>
      <w:r w:rsidRPr="004C18A1">
        <w:rPr>
          <w:rFonts w:ascii="Palatino Linotype" w:hAnsi="Palatino Linotype"/>
          <w:szCs w:val="17"/>
          <w:lang w:eastAsia="es-ES_tradnl"/>
        </w:rPr>
        <w:t xml:space="preserve"> lo </w:t>
      </w:r>
      <w:r w:rsidRPr="004C18A1">
        <w:rPr>
          <w:rFonts w:ascii="Palatino Linotype" w:hAnsi="Palatino Linotype" w:cs="Arial"/>
        </w:rPr>
        <w:t>establecido</w:t>
      </w:r>
      <w:r w:rsidRPr="004C18A1">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D95906" w:rsidRDefault="00D95906" w:rsidP="001A7E24">
      <w:pPr>
        <w:spacing w:before="240" w:after="240" w:line="360" w:lineRule="auto"/>
        <w:ind w:right="49"/>
        <w:jc w:val="both"/>
        <w:rPr>
          <w:rFonts w:ascii="Palatino Linotype" w:hAnsi="Palatino Linotype" w:cs="Arial"/>
          <w:color w:val="000000" w:themeColor="text1"/>
          <w:sz w:val="24"/>
          <w:szCs w:val="24"/>
        </w:rPr>
      </w:pPr>
      <w:r w:rsidRPr="004C18A1">
        <w:rPr>
          <w:rFonts w:ascii="Palatino Linotype" w:hAnsi="Palatino Linotype" w:cs="Arial"/>
          <w:color w:val="000000" w:themeColor="text1"/>
          <w:sz w:val="24"/>
          <w:szCs w:val="24"/>
        </w:rPr>
        <w:t>Se dejan a salvo los derechos de la particular a efecto de que realice la solicitud de acceso a la información pública ante el Sujeto Obligado Competente.</w:t>
      </w:r>
    </w:p>
    <w:p w:rsidR="001A7E24" w:rsidRPr="00D76401" w:rsidRDefault="00D76401" w:rsidP="00D76401">
      <w:pPr>
        <w:spacing w:before="200" w:line="360" w:lineRule="auto"/>
        <w:jc w:val="both"/>
        <w:rPr>
          <w:rFonts w:ascii="Palatino Linotype" w:hAnsi="Palatino Linotype" w:cs="Arial"/>
          <w:sz w:val="24"/>
          <w:szCs w:val="24"/>
        </w:rPr>
      </w:pPr>
      <w:r w:rsidRPr="00D76401">
        <w:rPr>
          <w:rFonts w:ascii="Palatino Linotype" w:hAnsi="Palatino Linotype" w:cs="Arial"/>
          <w:sz w:val="24"/>
          <w:szCs w:val="24"/>
        </w:rPr>
        <w:t>ASÍ LO RESUELVE, POR UNANIMIDAD DE VOTOS EL PLENO DEL</w:t>
      </w:r>
      <w:r w:rsidRPr="00D76401">
        <w:rPr>
          <w:rFonts w:ascii="Palatino Linotype" w:eastAsia="Arial Unicode MS" w:hAnsi="Palatino Linotype" w:cs="Arial"/>
          <w:sz w:val="24"/>
          <w:szCs w:val="24"/>
        </w:rPr>
        <w:t xml:space="preserve"> INSTITUTO DE </w:t>
      </w:r>
      <w:r w:rsidRPr="00D76401">
        <w:rPr>
          <w:rFonts w:ascii="Palatino Linotype" w:hAnsi="Palatino Linotype"/>
          <w:sz w:val="24"/>
          <w:szCs w:val="24"/>
        </w:rPr>
        <w:t>TRANSPARENCIA</w:t>
      </w:r>
      <w:r w:rsidRPr="00D76401">
        <w:rPr>
          <w:rFonts w:ascii="Palatino Linotype" w:eastAsia="Arial Unicode MS" w:hAnsi="Palatino Linotype" w:cs="Arial"/>
          <w:sz w:val="24"/>
          <w:szCs w:val="24"/>
        </w:rPr>
        <w:t>, ACCESO A LA INFORMACIÓN PÚBLICA Y PROTECCIÓN DE DATOS PERSONALES DEL ESTADO DE MÉXICO Y MUNICIPIOS</w:t>
      </w:r>
      <w:r w:rsidRPr="00D76401">
        <w:rPr>
          <w:rFonts w:ascii="Palatino Linotype" w:hAnsi="Palatino Linotype" w:cs="Arial"/>
          <w:sz w:val="24"/>
          <w:szCs w:val="24"/>
        </w:rPr>
        <w:t>, CONFORMADO POR LOS COMISIONADOS ZULEMA MARTÍNEZ SÁNCHEZ CON AUSENCIA JUSTIFICADA; EVA ABAID YAPUR; JOSÉ GUADALUPE LUNA HERNÁNDEZ</w:t>
      </w:r>
      <w:r>
        <w:rPr>
          <w:rFonts w:ascii="Palatino Linotype" w:hAnsi="Palatino Linotype" w:cs="Arial"/>
          <w:sz w:val="24"/>
          <w:szCs w:val="24"/>
        </w:rPr>
        <w:t xml:space="preserve"> EMITIENDO VOTO PARTICULAR</w:t>
      </w:r>
      <w:r w:rsidRPr="00D76401">
        <w:rPr>
          <w:rFonts w:ascii="Palatino Linotype" w:hAnsi="Palatino Linotype" w:cs="Arial"/>
          <w:sz w:val="24"/>
          <w:szCs w:val="24"/>
        </w:rPr>
        <w:t>; JAVIER MARTÍNEZ CRUZ</w:t>
      </w:r>
      <w:r>
        <w:rPr>
          <w:rFonts w:ascii="Palatino Linotype" w:hAnsi="Palatino Linotype" w:cs="Arial"/>
          <w:sz w:val="24"/>
          <w:szCs w:val="24"/>
        </w:rPr>
        <w:t xml:space="preserve"> EMITIENDO VOTO PARTICULAR</w:t>
      </w:r>
      <w:r w:rsidRPr="00D76401">
        <w:rPr>
          <w:rFonts w:ascii="Palatino Linotype" w:hAnsi="Palatino Linotype" w:cs="Arial"/>
          <w:sz w:val="24"/>
          <w:szCs w:val="24"/>
        </w:rPr>
        <w:t xml:space="preserve"> Y LUIS GUSTAVO </w:t>
      </w:r>
      <w:r w:rsidRPr="00D76401">
        <w:rPr>
          <w:rFonts w:ascii="Palatino Linotype" w:hAnsi="Palatino Linotype" w:cs="Arial"/>
          <w:sz w:val="24"/>
          <w:szCs w:val="24"/>
        </w:rPr>
        <w:lastRenderedPageBreak/>
        <w:t>PARRA NORIEGA; EN</w:t>
      </w:r>
      <w:r w:rsidRPr="00D76401">
        <w:rPr>
          <w:rFonts w:ascii="Palatino Linotype" w:hAnsi="Palatino Linotype" w:cs="Arial"/>
          <w:sz w:val="24"/>
          <w:szCs w:val="24"/>
          <w:shd w:val="clear" w:color="auto" w:fill="FFFFFF" w:themeFill="background1"/>
        </w:rPr>
        <w:t xml:space="preserve"> LA </w:t>
      </w:r>
      <w:r w:rsidRPr="00D76401">
        <w:rPr>
          <w:rFonts w:ascii="Palatino Linotype" w:hAnsi="Palatino Linotype" w:cs="Arial"/>
          <w:sz w:val="24"/>
          <w:szCs w:val="24"/>
        </w:rPr>
        <w:t>TRIGÉSIMA TERCERA SESIÓN ORDINARIA CELEBRADA EL DÍA ONCE DE SEPTIEMBRE DE DOS MIL DIECINUEVE, ANTE EL SECRETARIO TÉCNICO D</w:t>
      </w:r>
      <w:r>
        <w:rPr>
          <w:rFonts w:ascii="Palatino Linotype" w:hAnsi="Palatino Linotype" w:cs="Arial"/>
          <w:sz w:val="24"/>
          <w:szCs w:val="24"/>
        </w:rPr>
        <w:t>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E16B9" w:rsidRDefault="002E16B9" w:rsidP="00D76401">
            <w:pPr>
              <w:spacing w:after="0"/>
              <w:jc w:val="center"/>
              <w:rPr>
                <w:rFonts w:ascii="Palatino Linotype" w:hAnsi="Palatino Linotype" w:cs="Arial"/>
                <w:b/>
                <w:sz w:val="24"/>
                <w:szCs w:val="24"/>
                <w:lang w:val="es-ES_tradnl"/>
              </w:rPr>
            </w:pPr>
          </w:p>
          <w:p w:rsidR="00D76401" w:rsidRDefault="00D76401" w:rsidP="00D76401">
            <w:pPr>
              <w:spacing w:after="0"/>
              <w:jc w:val="center"/>
              <w:rPr>
                <w:rFonts w:ascii="Palatino Linotype" w:hAnsi="Palatino Linotype" w:cs="Arial"/>
                <w:b/>
                <w:sz w:val="24"/>
                <w:szCs w:val="24"/>
                <w:lang w:val="es-ES_tradnl"/>
              </w:rPr>
            </w:pPr>
          </w:p>
          <w:p w:rsidR="002E16B9" w:rsidRDefault="002E16B9" w:rsidP="00D76401">
            <w:pPr>
              <w:spacing w:after="0"/>
              <w:jc w:val="center"/>
              <w:rPr>
                <w:rFonts w:ascii="Palatino Linotype" w:hAnsi="Palatino Linotype" w:cs="Arial"/>
                <w:b/>
                <w:sz w:val="24"/>
                <w:szCs w:val="24"/>
                <w:lang w:val="es-ES_tradnl"/>
              </w:rPr>
            </w:pPr>
          </w:p>
          <w:p w:rsidR="00D76401" w:rsidRPr="00842015" w:rsidRDefault="00D76401" w:rsidP="00D76401">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D76401" w:rsidP="0078246F">
            <w:pPr>
              <w:spacing w:after="0"/>
              <w:jc w:val="center"/>
              <w:rPr>
                <w:rFonts w:ascii="Palatino Linotype" w:hAnsi="Palatino Linotype" w:cs="Arial"/>
                <w:b/>
                <w:sz w:val="24"/>
                <w:szCs w:val="24"/>
                <w:lang w:val="es-ES_tradnl"/>
              </w:rPr>
            </w:pPr>
            <w:r>
              <w:rPr>
                <w:rFonts w:ascii="Palatino Linotype" w:hAnsi="Palatino Linotype" w:cs="Arial"/>
                <w:b/>
                <w:sz w:val="24"/>
                <w:szCs w:val="24"/>
                <w:lang w:val="es-ES_tradnl"/>
              </w:rPr>
              <w:t>(Ausencia Justificada</w:t>
            </w:r>
            <w:r w:rsidR="0078246F" w:rsidRPr="00842015">
              <w:rPr>
                <w:rFonts w:ascii="Palatino Linotype" w:hAnsi="Palatino Linotype" w:cs="Arial"/>
                <w:b/>
                <w:sz w:val="24"/>
                <w:szCs w:val="24"/>
                <w:lang w:val="es-ES_tradnl"/>
              </w:rPr>
              <w:t>)</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D76649" w:rsidRPr="00842015" w:rsidRDefault="00D7664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78246F" w:rsidRPr="00842015"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Pr="00842015" w:rsidRDefault="002E16B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78246F"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D76401" w:rsidRDefault="00D76401"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D76401" w:rsidRDefault="00D76401" w:rsidP="00D76401">
      <w:pPr>
        <w:spacing w:after="0"/>
        <w:ind w:right="49"/>
        <w:jc w:val="both"/>
        <w:rPr>
          <w:rFonts w:ascii="Palatino Linotype" w:hAnsi="Palatino Linotype"/>
          <w:sz w:val="20"/>
          <w:lang w:val="es-ES_tradnl"/>
        </w:rPr>
      </w:pPr>
    </w:p>
    <w:p w:rsidR="00D76401" w:rsidRDefault="0078246F" w:rsidP="00D76401">
      <w:pPr>
        <w:spacing w:after="0"/>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841BA1">
        <w:rPr>
          <w:rFonts w:ascii="Palatino Linotype" w:hAnsi="Palatino Linotype"/>
          <w:sz w:val="20"/>
          <w:lang w:val="es-ES_tradnl"/>
        </w:rPr>
        <w:t>once</w:t>
      </w:r>
      <w:r w:rsidRPr="004A0F21">
        <w:rPr>
          <w:rFonts w:ascii="Palatino Linotype" w:hAnsi="Palatino Linotype"/>
          <w:sz w:val="20"/>
          <w:lang w:val="es-ES_tradnl"/>
        </w:rPr>
        <w:t xml:space="preserve"> de </w:t>
      </w:r>
      <w:r w:rsidR="002E16B9">
        <w:rPr>
          <w:rFonts w:ascii="Palatino Linotype" w:hAnsi="Palatino Linotype"/>
          <w:sz w:val="20"/>
          <w:lang w:val="es-ES_tradnl"/>
        </w:rPr>
        <w:t>septiembre</w:t>
      </w:r>
      <w:r w:rsidRPr="004A0F21">
        <w:rPr>
          <w:rFonts w:ascii="Palatino Linotype" w:hAnsi="Palatino Linotype"/>
          <w:sz w:val="20"/>
          <w:lang w:val="es-ES_tradnl"/>
        </w:rPr>
        <w:t xml:space="preserve"> de dos mil dieci</w:t>
      </w:r>
      <w:r>
        <w:rPr>
          <w:rFonts w:ascii="Palatino Linotype" w:hAnsi="Palatino Linotype"/>
          <w:sz w:val="20"/>
          <w:lang w:val="es-ES_tradnl"/>
        </w:rPr>
        <w:t>nueve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2E16B9">
        <w:rPr>
          <w:rFonts w:ascii="Palatino Linotype" w:hAnsi="Palatino Linotype"/>
          <w:sz w:val="20"/>
          <w:lang w:val="es-ES_tradnl"/>
        </w:rPr>
        <w:t>4</w:t>
      </w:r>
      <w:r w:rsidR="00841BA1">
        <w:rPr>
          <w:rFonts w:ascii="Palatino Linotype" w:hAnsi="Palatino Linotype"/>
          <w:sz w:val="20"/>
          <w:lang w:val="es-ES_tradnl"/>
        </w:rPr>
        <w:t>4</w:t>
      </w:r>
      <w:r w:rsidR="00D95906">
        <w:rPr>
          <w:rFonts w:ascii="Palatino Linotype" w:hAnsi="Palatino Linotype"/>
          <w:sz w:val="20"/>
          <w:lang w:val="es-ES_tradnl"/>
        </w:rPr>
        <w:t>7</w:t>
      </w:r>
      <w:r w:rsidR="005010C6">
        <w:rPr>
          <w:rFonts w:ascii="Palatino Linotype" w:hAnsi="Palatino Linotype"/>
          <w:sz w:val="20"/>
          <w:lang w:val="es-ES_tradnl"/>
        </w:rPr>
        <w:t>7</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D76401" w:rsidRDefault="0078246F" w:rsidP="00D76401">
      <w:pPr>
        <w:spacing w:after="0"/>
        <w:ind w:right="49"/>
        <w:jc w:val="both"/>
        <w:rPr>
          <w:rFonts w:ascii="Palatino Linotype" w:hAnsi="Palatino Linotype"/>
          <w:sz w:val="20"/>
          <w:lang w:val="es-ES_tradn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D76401" w:rsidSect="006823BA">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AFB" w:rsidRDefault="00C50AFB" w:rsidP="006823BA">
      <w:pPr>
        <w:spacing w:after="0" w:line="240" w:lineRule="auto"/>
      </w:pPr>
      <w:r>
        <w:separator/>
      </w:r>
    </w:p>
  </w:endnote>
  <w:endnote w:type="continuationSeparator" w:id="0">
    <w:p w:rsidR="00C50AFB" w:rsidRDefault="00C50AFB"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D51FDE" w:rsidRDefault="00D51FD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B665D">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B665D">
              <w:rPr>
                <w:b/>
                <w:bCs/>
                <w:noProof/>
              </w:rPr>
              <w:t>24</w:t>
            </w:r>
            <w:r>
              <w:rPr>
                <w:b/>
                <w:bCs/>
                <w:sz w:val="24"/>
                <w:szCs w:val="24"/>
              </w:rPr>
              <w:fldChar w:fldCharType="end"/>
            </w:r>
          </w:p>
        </w:sdtContent>
      </w:sdt>
    </w:sdtContent>
  </w:sdt>
  <w:p w:rsidR="00D51FDE" w:rsidRDefault="00D51F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129329"/>
      <w:docPartObj>
        <w:docPartGallery w:val="Page Numbers (Bottom of Page)"/>
        <w:docPartUnique/>
      </w:docPartObj>
    </w:sdtPr>
    <w:sdtEndPr/>
    <w:sdtContent>
      <w:sdt>
        <w:sdtPr>
          <w:id w:val="266048538"/>
          <w:docPartObj>
            <w:docPartGallery w:val="Page Numbers (Top of Page)"/>
            <w:docPartUnique/>
          </w:docPartObj>
        </w:sdtPr>
        <w:sdtEndPr/>
        <w:sdtContent>
          <w:p w:rsidR="00A543F0" w:rsidRDefault="00A543F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B665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B665D">
              <w:rPr>
                <w:b/>
                <w:bCs/>
                <w:noProof/>
              </w:rPr>
              <w:t>24</w:t>
            </w:r>
            <w:r>
              <w:rPr>
                <w:b/>
                <w:bCs/>
                <w:sz w:val="24"/>
                <w:szCs w:val="24"/>
              </w:rPr>
              <w:fldChar w:fldCharType="end"/>
            </w:r>
          </w:p>
        </w:sdtContent>
      </w:sdt>
    </w:sdtContent>
  </w:sdt>
  <w:p w:rsidR="00A543F0" w:rsidRDefault="00A543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AFB" w:rsidRDefault="00C50AFB" w:rsidP="006823BA">
      <w:pPr>
        <w:spacing w:after="0" w:line="240" w:lineRule="auto"/>
      </w:pPr>
      <w:r>
        <w:separator/>
      </w:r>
    </w:p>
  </w:footnote>
  <w:footnote w:type="continuationSeparator" w:id="0">
    <w:p w:rsidR="00C50AFB" w:rsidRDefault="00C50AFB"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544" w:type="dxa"/>
      <w:tblLayout w:type="fixed"/>
      <w:tblLook w:val="04A0" w:firstRow="1" w:lastRow="0" w:firstColumn="1" w:lastColumn="0" w:noHBand="0" w:noVBand="1"/>
    </w:tblPr>
    <w:tblGrid>
      <w:gridCol w:w="2551"/>
      <w:gridCol w:w="2977"/>
    </w:tblGrid>
    <w:tr w:rsidR="00D51FDE" w:rsidRPr="004774CC" w:rsidTr="00094A17">
      <w:tc>
        <w:tcPr>
          <w:tcW w:w="2551" w:type="dxa"/>
          <w:shd w:val="clear" w:color="auto" w:fill="auto"/>
          <w:vAlign w:val="center"/>
        </w:tcPr>
        <w:p w:rsidR="00D51FDE" w:rsidRPr="004774CC"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2977" w:type="dxa"/>
          <w:shd w:val="clear" w:color="auto" w:fill="auto"/>
          <w:vAlign w:val="center"/>
        </w:tcPr>
        <w:p w:rsidR="00D51FDE" w:rsidRPr="004774CC" w:rsidRDefault="00D51FDE" w:rsidP="0026453E">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04</w:t>
          </w:r>
          <w:r w:rsidR="00F75713">
            <w:rPr>
              <w:rFonts w:ascii="Palatino Linotype" w:eastAsia="Times New Roman" w:hAnsi="Palatino Linotype" w:cs="Times New Roman"/>
              <w:b/>
              <w:color w:val="808080" w:themeColor="background1" w:themeShade="80"/>
              <w:lang w:val="es-ES_tradnl" w:eastAsia="es-ES"/>
            </w:rPr>
            <w:t>47</w:t>
          </w:r>
          <w:r>
            <w:rPr>
              <w:rFonts w:ascii="Palatino Linotype" w:eastAsia="Times New Roman" w:hAnsi="Palatino Linotype" w:cs="Times New Roman"/>
              <w:b/>
              <w:color w:val="808080" w:themeColor="background1" w:themeShade="80"/>
              <w:lang w:val="es-ES_tradnl" w:eastAsia="es-ES"/>
            </w:rPr>
            <w:t>7</w:t>
          </w:r>
          <w:r w:rsidRPr="004774CC">
            <w:rPr>
              <w:rFonts w:ascii="Palatino Linotype" w:eastAsia="Times New Roman" w:hAnsi="Palatino Linotype" w:cs="Times New Roman"/>
              <w:b/>
              <w:color w:val="808080" w:themeColor="background1" w:themeShade="80"/>
              <w:lang w:val="es-ES_tradnl" w:eastAsia="es-ES"/>
            </w:rPr>
            <w:t>/INFOEM/IP/RR/2019</w:t>
          </w:r>
        </w:p>
      </w:tc>
    </w:tr>
    <w:tr w:rsidR="00D51FDE" w:rsidRPr="004774CC" w:rsidTr="00094A17">
      <w:tc>
        <w:tcPr>
          <w:tcW w:w="2551" w:type="dxa"/>
          <w:shd w:val="clear" w:color="auto" w:fill="auto"/>
          <w:vAlign w:val="center"/>
        </w:tcPr>
        <w:p w:rsidR="00D51FDE" w:rsidRPr="004774CC"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2977" w:type="dxa"/>
          <w:shd w:val="clear" w:color="auto" w:fill="auto"/>
          <w:vAlign w:val="center"/>
        </w:tcPr>
        <w:p w:rsidR="00D51FDE" w:rsidRPr="004774CC" w:rsidRDefault="00F75713" w:rsidP="003E5655">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Sistema Municipal para el Desarrollo Integral de la Familia de Zumpango</w:t>
          </w:r>
        </w:p>
      </w:tc>
    </w:tr>
    <w:tr w:rsidR="00D51FDE" w:rsidRPr="004774CC" w:rsidTr="00094A17">
      <w:tc>
        <w:tcPr>
          <w:tcW w:w="2551" w:type="dxa"/>
          <w:shd w:val="clear" w:color="auto" w:fill="auto"/>
          <w:vAlign w:val="center"/>
        </w:tcPr>
        <w:p w:rsidR="00D51FDE" w:rsidRPr="004774CC"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2977" w:type="dxa"/>
          <w:shd w:val="clear" w:color="auto" w:fill="auto"/>
          <w:vAlign w:val="center"/>
        </w:tcPr>
        <w:p w:rsidR="00D51FDE" w:rsidRPr="004774CC" w:rsidRDefault="00D51FDE"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D51FDE" w:rsidRDefault="00D51FD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119" w:type="dxa"/>
      <w:tblLayout w:type="fixed"/>
      <w:tblLook w:val="04A0" w:firstRow="1" w:lastRow="0" w:firstColumn="1" w:lastColumn="0" w:noHBand="0" w:noVBand="1"/>
    </w:tblPr>
    <w:tblGrid>
      <w:gridCol w:w="2551"/>
      <w:gridCol w:w="3403"/>
    </w:tblGrid>
    <w:tr w:rsidR="00D51FDE" w:rsidRPr="005C36FD" w:rsidTr="00F75713">
      <w:tc>
        <w:tcPr>
          <w:tcW w:w="2551" w:type="dxa"/>
          <w:shd w:val="clear" w:color="auto" w:fill="auto"/>
          <w:vAlign w:val="center"/>
        </w:tcPr>
        <w:p w:rsidR="00D51FDE" w:rsidRPr="005C36FD"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D51FDE" w:rsidRPr="005C36FD" w:rsidRDefault="00D51FDE" w:rsidP="00F75713">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44</w:t>
          </w:r>
          <w:r w:rsidR="00F75713">
            <w:rPr>
              <w:rFonts w:ascii="Palatino Linotype" w:eastAsia="Times New Roman" w:hAnsi="Palatino Linotype" w:cs="Times New Roman"/>
              <w:b/>
              <w:color w:val="808080" w:themeColor="background1" w:themeShade="80"/>
              <w:lang w:val="es-ES_tradnl" w:eastAsia="es-ES"/>
            </w:rPr>
            <w:t>7</w:t>
          </w:r>
          <w:r>
            <w:rPr>
              <w:rFonts w:ascii="Palatino Linotype" w:eastAsia="Times New Roman" w:hAnsi="Palatino Linotype" w:cs="Times New Roman"/>
              <w:b/>
              <w:color w:val="808080" w:themeColor="background1" w:themeShade="80"/>
              <w:lang w:val="es-ES_tradnl" w:eastAsia="es-ES"/>
            </w:rPr>
            <w:t xml:space="preserve">7/INFOEM/IP/RR/2019 </w:t>
          </w:r>
        </w:p>
      </w:tc>
    </w:tr>
    <w:tr w:rsidR="00D51FDE" w:rsidRPr="005C36FD" w:rsidTr="00F75713">
      <w:tc>
        <w:tcPr>
          <w:tcW w:w="2551" w:type="dxa"/>
          <w:shd w:val="clear" w:color="auto" w:fill="auto"/>
          <w:vAlign w:val="center"/>
        </w:tcPr>
        <w:p w:rsidR="00D51FDE" w:rsidRPr="005C36FD"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403" w:type="dxa"/>
          <w:shd w:val="clear" w:color="auto" w:fill="auto"/>
          <w:vAlign w:val="center"/>
        </w:tcPr>
        <w:p w:rsidR="00D51FDE" w:rsidRPr="005C36FD" w:rsidRDefault="004B665D" w:rsidP="003E5655">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w:t>
          </w:r>
          <w:r w:rsidR="00F75713">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w:t>
          </w:r>
        </w:p>
      </w:tc>
    </w:tr>
    <w:tr w:rsidR="00D51FDE" w:rsidRPr="005C36FD" w:rsidTr="00F75713">
      <w:trPr>
        <w:trHeight w:val="228"/>
      </w:trPr>
      <w:tc>
        <w:tcPr>
          <w:tcW w:w="2551" w:type="dxa"/>
          <w:shd w:val="clear" w:color="auto" w:fill="auto"/>
          <w:vAlign w:val="center"/>
        </w:tcPr>
        <w:p w:rsidR="00D51FDE" w:rsidRPr="005C36FD"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403" w:type="dxa"/>
          <w:shd w:val="clear" w:color="auto" w:fill="auto"/>
          <w:vAlign w:val="center"/>
        </w:tcPr>
        <w:p w:rsidR="00D51FDE" w:rsidRPr="005C36FD" w:rsidRDefault="00F75713" w:rsidP="00F75713">
          <w:pPr>
            <w:spacing w:after="0" w:line="240" w:lineRule="auto"/>
            <w:ind w:right="176"/>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Sistema Municipal para el Desarrollo Integral de la Familia de Zumpango</w:t>
          </w:r>
        </w:p>
      </w:tc>
    </w:tr>
    <w:tr w:rsidR="00D51FDE" w:rsidRPr="005C36FD" w:rsidTr="00F75713">
      <w:tc>
        <w:tcPr>
          <w:tcW w:w="2551" w:type="dxa"/>
          <w:shd w:val="clear" w:color="auto" w:fill="auto"/>
          <w:vAlign w:val="center"/>
        </w:tcPr>
        <w:p w:rsidR="00D51FDE" w:rsidRPr="005C36FD" w:rsidRDefault="00D51FDE"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D51FDE" w:rsidRPr="005C36FD" w:rsidRDefault="00D51FDE"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D51FDE" w:rsidRDefault="00D51F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20205"/>
    <w:rsid w:val="000232E8"/>
    <w:rsid w:val="00040156"/>
    <w:rsid w:val="00043CB4"/>
    <w:rsid w:val="00054046"/>
    <w:rsid w:val="000561B2"/>
    <w:rsid w:val="000703AB"/>
    <w:rsid w:val="00094A17"/>
    <w:rsid w:val="000A6075"/>
    <w:rsid w:val="000B2D61"/>
    <w:rsid w:val="000D173B"/>
    <w:rsid w:val="000D74B5"/>
    <w:rsid w:val="000D7CB9"/>
    <w:rsid w:val="000E6180"/>
    <w:rsid w:val="000E68B3"/>
    <w:rsid w:val="00111443"/>
    <w:rsid w:val="00114B43"/>
    <w:rsid w:val="00120FC4"/>
    <w:rsid w:val="00122932"/>
    <w:rsid w:val="001250C5"/>
    <w:rsid w:val="00136BF6"/>
    <w:rsid w:val="00143C1F"/>
    <w:rsid w:val="001513E3"/>
    <w:rsid w:val="00152BCA"/>
    <w:rsid w:val="00155CD6"/>
    <w:rsid w:val="00160B6B"/>
    <w:rsid w:val="0016514F"/>
    <w:rsid w:val="00166B08"/>
    <w:rsid w:val="00167DAA"/>
    <w:rsid w:val="00174903"/>
    <w:rsid w:val="00176B90"/>
    <w:rsid w:val="00187D86"/>
    <w:rsid w:val="00187F42"/>
    <w:rsid w:val="001A23E9"/>
    <w:rsid w:val="001A5C8B"/>
    <w:rsid w:val="001A7E24"/>
    <w:rsid w:val="001E3878"/>
    <w:rsid w:val="00222F30"/>
    <w:rsid w:val="00225926"/>
    <w:rsid w:val="002302C7"/>
    <w:rsid w:val="00233391"/>
    <w:rsid w:val="002457AE"/>
    <w:rsid w:val="00251ACC"/>
    <w:rsid w:val="0026453E"/>
    <w:rsid w:val="0027043F"/>
    <w:rsid w:val="00271BD6"/>
    <w:rsid w:val="0027427A"/>
    <w:rsid w:val="002829B8"/>
    <w:rsid w:val="00283B91"/>
    <w:rsid w:val="002878AE"/>
    <w:rsid w:val="00293816"/>
    <w:rsid w:val="00296839"/>
    <w:rsid w:val="00296D78"/>
    <w:rsid w:val="002A28A1"/>
    <w:rsid w:val="002C3938"/>
    <w:rsid w:val="002D5E30"/>
    <w:rsid w:val="002D5EB0"/>
    <w:rsid w:val="002E16B9"/>
    <w:rsid w:val="00323EFC"/>
    <w:rsid w:val="00324D33"/>
    <w:rsid w:val="00335461"/>
    <w:rsid w:val="00341889"/>
    <w:rsid w:val="00350B3A"/>
    <w:rsid w:val="003529B2"/>
    <w:rsid w:val="00362E58"/>
    <w:rsid w:val="0037221B"/>
    <w:rsid w:val="00375B79"/>
    <w:rsid w:val="00387E97"/>
    <w:rsid w:val="003A3081"/>
    <w:rsid w:val="003B2EE8"/>
    <w:rsid w:val="003B2F63"/>
    <w:rsid w:val="003E5655"/>
    <w:rsid w:val="004018A3"/>
    <w:rsid w:val="004223EA"/>
    <w:rsid w:val="00427263"/>
    <w:rsid w:val="0046137D"/>
    <w:rsid w:val="0047298C"/>
    <w:rsid w:val="00493111"/>
    <w:rsid w:val="004A056C"/>
    <w:rsid w:val="004A6DD8"/>
    <w:rsid w:val="004B665D"/>
    <w:rsid w:val="004B6EDE"/>
    <w:rsid w:val="004C18A1"/>
    <w:rsid w:val="004D35A7"/>
    <w:rsid w:val="004F4DB0"/>
    <w:rsid w:val="005010C6"/>
    <w:rsid w:val="005011D7"/>
    <w:rsid w:val="00505E0F"/>
    <w:rsid w:val="0052153A"/>
    <w:rsid w:val="005237E8"/>
    <w:rsid w:val="00526C36"/>
    <w:rsid w:val="00550727"/>
    <w:rsid w:val="00562E09"/>
    <w:rsid w:val="00594C66"/>
    <w:rsid w:val="00597B85"/>
    <w:rsid w:val="005A1608"/>
    <w:rsid w:val="005B3134"/>
    <w:rsid w:val="005B38CA"/>
    <w:rsid w:val="005B6F85"/>
    <w:rsid w:val="005C4C47"/>
    <w:rsid w:val="005E4D60"/>
    <w:rsid w:val="006279C7"/>
    <w:rsid w:val="006303B5"/>
    <w:rsid w:val="00666174"/>
    <w:rsid w:val="00666E4C"/>
    <w:rsid w:val="00675B77"/>
    <w:rsid w:val="00676E18"/>
    <w:rsid w:val="00682245"/>
    <w:rsid w:val="006823BA"/>
    <w:rsid w:val="00684583"/>
    <w:rsid w:val="006940F7"/>
    <w:rsid w:val="006A5BB6"/>
    <w:rsid w:val="006B1D0C"/>
    <w:rsid w:val="006D4218"/>
    <w:rsid w:val="006E3567"/>
    <w:rsid w:val="006F0719"/>
    <w:rsid w:val="006F7E41"/>
    <w:rsid w:val="00702FDB"/>
    <w:rsid w:val="00705644"/>
    <w:rsid w:val="0071074C"/>
    <w:rsid w:val="007362A0"/>
    <w:rsid w:val="0075054E"/>
    <w:rsid w:val="0078246F"/>
    <w:rsid w:val="00787291"/>
    <w:rsid w:val="007B0F1A"/>
    <w:rsid w:val="007C29B9"/>
    <w:rsid w:val="007C7D12"/>
    <w:rsid w:val="007D21FE"/>
    <w:rsid w:val="007F314D"/>
    <w:rsid w:val="007F357F"/>
    <w:rsid w:val="0080506B"/>
    <w:rsid w:val="008113B3"/>
    <w:rsid w:val="00831513"/>
    <w:rsid w:val="008332F9"/>
    <w:rsid w:val="008334B3"/>
    <w:rsid w:val="00834E22"/>
    <w:rsid w:val="00841BA1"/>
    <w:rsid w:val="00842015"/>
    <w:rsid w:val="008433E2"/>
    <w:rsid w:val="0086000F"/>
    <w:rsid w:val="00866279"/>
    <w:rsid w:val="008800CE"/>
    <w:rsid w:val="00890981"/>
    <w:rsid w:val="00893CA7"/>
    <w:rsid w:val="00896D62"/>
    <w:rsid w:val="008A067E"/>
    <w:rsid w:val="008A7FD7"/>
    <w:rsid w:val="008C60D3"/>
    <w:rsid w:val="00907B91"/>
    <w:rsid w:val="00926565"/>
    <w:rsid w:val="0093388F"/>
    <w:rsid w:val="009833D5"/>
    <w:rsid w:val="009928A3"/>
    <w:rsid w:val="009D7CC6"/>
    <w:rsid w:val="009E5508"/>
    <w:rsid w:val="00A00641"/>
    <w:rsid w:val="00A36862"/>
    <w:rsid w:val="00A446F3"/>
    <w:rsid w:val="00A45435"/>
    <w:rsid w:val="00A543F0"/>
    <w:rsid w:val="00A66CCF"/>
    <w:rsid w:val="00A70888"/>
    <w:rsid w:val="00A72863"/>
    <w:rsid w:val="00A761FA"/>
    <w:rsid w:val="00A85E9C"/>
    <w:rsid w:val="00AA1783"/>
    <w:rsid w:val="00AC576A"/>
    <w:rsid w:val="00AD041B"/>
    <w:rsid w:val="00AE147D"/>
    <w:rsid w:val="00AE434E"/>
    <w:rsid w:val="00AE6E67"/>
    <w:rsid w:val="00B002C4"/>
    <w:rsid w:val="00B064FB"/>
    <w:rsid w:val="00B1485C"/>
    <w:rsid w:val="00B17480"/>
    <w:rsid w:val="00B20415"/>
    <w:rsid w:val="00B24AD3"/>
    <w:rsid w:val="00B27DC7"/>
    <w:rsid w:val="00B60CA7"/>
    <w:rsid w:val="00B74D70"/>
    <w:rsid w:val="00B877A8"/>
    <w:rsid w:val="00BA2E70"/>
    <w:rsid w:val="00BA3BE0"/>
    <w:rsid w:val="00BD659B"/>
    <w:rsid w:val="00BD79F2"/>
    <w:rsid w:val="00BE2D6E"/>
    <w:rsid w:val="00BE718C"/>
    <w:rsid w:val="00C318AA"/>
    <w:rsid w:val="00C50AFB"/>
    <w:rsid w:val="00C544ED"/>
    <w:rsid w:val="00C57ECB"/>
    <w:rsid w:val="00C63208"/>
    <w:rsid w:val="00C86037"/>
    <w:rsid w:val="00C904BD"/>
    <w:rsid w:val="00CC2B87"/>
    <w:rsid w:val="00CC2FF4"/>
    <w:rsid w:val="00CC3949"/>
    <w:rsid w:val="00CC6DD4"/>
    <w:rsid w:val="00CD481C"/>
    <w:rsid w:val="00CE599E"/>
    <w:rsid w:val="00CF71DF"/>
    <w:rsid w:val="00D22FA6"/>
    <w:rsid w:val="00D36208"/>
    <w:rsid w:val="00D407AD"/>
    <w:rsid w:val="00D51FDE"/>
    <w:rsid w:val="00D5213C"/>
    <w:rsid w:val="00D76401"/>
    <w:rsid w:val="00D76649"/>
    <w:rsid w:val="00D81A40"/>
    <w:rsid w:val="00D902CC"/>
    <w:rsid w:val="00D93E13"/>
    <w:rsid w:val="00D95906"/>
    <w:rsid w:val="00DA1E79"/>
    <w:rsid w:val="00DA2140"/>
    <w:rsid w:val="00DC5EA5"/>
    <w:rsid w:val="00DD7563"/>
    <w:rsid w:val="00DE658D"/>
    <w:rsid w:val="00DE6DC8"/>
    <w:rsid w:val="00E20C6A"/>
    <w:rsid w:val="00E336B5"/>
    <w:rsid w:val="00E442B9"/>
    <w:rsid w:val="00E53E6F"/>
    <w:rsid w:val="00E95955"/>
    <w:rsid w:val="00EC316A"/>
    <w:rsid w:val="00EC50A9"/>
    <w:rsid w:val="00ED1CC3"/>
    <w:rsid w:val="00F15CCF"/>
    <w:rsid w:val="00F32CC0"/>
    <w:rsid w:val="00F41517"/>
    <w:rsid w:val="00F4643C"/>
    <w:rsid w:val="00F67C57"/>
    <w:rsid w:val="00F72F7A"/>
    <w:rsid w:val="00F75713"/>
    <w:rsid w:val="00F7609C"/>
    <w:rsid w:val="00F82F3D"/>
    <w:rsid w:val="00F979B9"/>
    <w:rsid w:val="00FC2F3C"/>
    <w:rsid w:val="00FC7C8B"/>
    <w:rsid w:val="00FC7CC3"/>
    <w:rsid w:val="00FE19B9"/>
    <w:rsid w:val="00FE37AE"/>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6F2AD-AE4E-4D39-B177-6D5A34D76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5715</Words>
  <Characters>31436</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2019-09-04T15:44:00Z</cp:lastPrinted>
  <dcterms:created xsi:type="dcterms:W3CDTF">2019-10-04T14:55:00Z</dcterms:created>
  <dcterms:modified xsi:type="dcterms:W3CDTF">2019-10-04T14:55:00Z</dcterms:modified>
</cp:coreProperties>
</file>