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135EEDE5" w:rsidR="00B31222" w:rsidRPr="00300BFC" w:rsidRDefault="004B1DB5" w:rsidP="001D0C3C">
      <w:pPr>
        <w:spacing w:line="360" w:lineRule="auto"/>
        <w:jc w:val="both"/>
        <w:rPr>
          <w:rFonts w:ascii="Palatino Linotype" w:hAnsi="Palatino Linotype" w:cs="Tahoma"/>
          <w:sz w:val="22"/>
          <w:szCs w:val="22"/>
        </w:rPr>
      </w:pPr>
      <w:r w:rsidRPr="00300BF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32241" w:rsidRPr="00300BFC">
        <w:rPr>
          <w:rFonts w:ascii="Palatino Linotype" w:hAnsi="Palatino Linotype" w:cs="Tahoma"/>
          <w:bCs/>
          <w:sz w:val="22"/>
          <w:szCs w:val="22"/>
        </w:rPr>
        <w:t>diez</w:t>
      </w:r>
      <w:r w:rsidR="004035F7" w:rsidRPr="00300BFC">
        <w:rPr>
          <w:rFonts w:ascii="Palatino Linotype" w:hAnsi="Palatino Linotype" w:cs="Tahoma"/>
          <w:bCs/>
          <w:sz w:val="22"/>
          <w:szCs w:val="22"/>
        </w:rPr>
        <w:t xml:space="preserve"> de </w:t>
      </w:r>
      <w:r w:rsidR="00234687" w:rsidRPr="00300BFC">
        <w:rPr>
          <w:rFonts w:ascii="Palatino Linotype" w:hAnsi="Palatino Linotype" w:cs="Tahoma"/>
          <w:bCs/>
          <w:sz w:val="22"/>
          <w:szCs w:val="22"/>
        </w:rPr>
        <w:t>ju</w:t>
      </w:r>
      <w:r w:rsidR="00032241" w:rsidRPr="00300BFC">
        <w:rPr>
          <w:rFonts w:ascii="Palatino Linotype" w:hAnsi="Palatino Linotype" w:cs="Tahoma"/>
          <w:bCs/>
          <w:sz w:val="22"/>
          <w:szCs w:val="22"/>
        </w:rPr>
        <w:t>l</w:t>
      </w:r>
      <w:r w:rsidR="00234687" w:rsidRPr="00300BFC">
        <w:rPr>
          <w:rFonts w:ascii="Palatino Linotype" w:hAnsi="Palatino Linotype" w:cs="Tahoma"/>
          <w:bCs/>
          <w:sz w:val="22"/>
          <w:szCs w:val="22"/>
        </w:rPr>
        <w:t>io</w:t>
      </w:r>
      <w:r w:rsidR="004035F7" w:rsidRPr="00300BFC">
        <w:rPr>
          <w:rFonts w:ascii="Palatino Linotype" w:hAnsi="Palatino Linotype" w:cs="Tahoma"/>
          <w:bCs/>
          <w:sz w:val="22"/>
          <w:szCs w:val="22"/>
        </w:rPr>
        <w:t xml:space="preserve"> </w:t>
      </w:r>
      <w:r w:rsidRPr="00300BFC">
        <w:rPr>
          <w:rFonts w:ascii="Palatino Linotype" w:hAnsi="Palatino Linotype" w:cs="Tahoma"/>
          <w:bCs/>
          <w:sz w:val="22"/>
          <w:szCs w:val="22"/>
        </w:rPr>
        <w:t>de dos mil dieci</w:t>
      </w:r>
      <w:r w:rsidR="00393948" w:rsidRPr="00300BFC">
        <w:rPr>
          <w:rFonts w:ascii="Palatino Linotype" w:hAnsi="Palatino Linotype" w:cs="Tahoma"/>
          <w:bCs/>
          <w:sz w:val="22"/>
          <w:szCs w:val="22"/>
        </w:rPr>
        <w:t>nueve</w:t>
      </w:r>
      <w:r w:rsidRPr="00300BFC">
        <w:rPr>
          <w:rFonts w:ascii="Palatino Linotype" w:hAnsi="Palatino Linotype" w:cs="Tahoma"/>
          <w:bCs/>
          <w:sz w:val="22"/>
          <w:szCs w:val="22"/>
        </w:rPr>
        <w:t>.</w:t>
      </w:r>
    </w:p>
    <w:p w14:paraId="2452B69D" w14:textId="77777777" w:rsidR="00B31222" w:rsidRPr="00300BFC" w:rsidRDefault="00B31222" w:rsidP="001D0C3C">
      <w:pPr>
        <w:spacing w:line="360" w:lineRule="auto"/>
        <w:rPr>
          <w:rFonts w:ascii="Palatino Linotype" w:hAnsi="Palatino Linotype" w:cs="Tahoma"/>
          <w:bCs/>
          <w:sz w:val="22"/>
          <w:szCs w:val="22"/>
        </w:rPr>
      </w:pPr>
    </w:p>
    <w:p w14:paraId="2452B69E" w14:textId="1D5C731E" w:rsidR="00B31222" w:rsidRPr="00300BFC" w:rsidRDefault="00940887" w:rsidP="001D0C3C">
      <w:pPr>
        <w:spacing w:line="360" w:lineRule="auto"/>
        <w:jc w:val="both"/>
        <w:rPr>
          <w:rFonts w:ascii="Palatino Linotype" w:hAnsi="Palatino Linotype" w:cs="Tahoma"/>
          <w:bCs/>
          <w:sz w:val="22"/>
          <w:szCs w:val="22"/>
        </w:rPr>
      </w:pPr>
      <w:r w:rsidRPr="00300BFC">
        <w:rPr>
          <w:rFonts w:ascii="Palatino Linotype" w:hAnsi="Palatino Linotype" w:cs="Tahoma"/>
          <w:b/>
          <w:bCs/>
          <w:color w:val="0D0D0D" w:themeColor="text1" w:themeTint="F2"/>
          <w:sz w:val="22"/>
          <w:szCs w:val="22"/>
        </w:rPr>
        <w:t>V</w:t>
      </w:r>
      <w:r w:rsidR="00820CA7" w:rsidRPr="00300BFC">
        <w:rPr>
          <w:rFonts w:ascii="Palatino Linotype" w:hAnsi="Palatino Linotype" w:cs="Tahoma"/>
          <w:b/>
          <w:bCs/>
          <w:color w:val="0D0D0D" w:themeColor="text1" w:themeTint="F2"/>
          <w:sz w:val="22"/>
          <w:szCs w:val="22"/>
        </w:rPr>
        <w:t>ISTOS</w:t>
      </w:r>
      <w:r w:rsidRPr="00300BFC">
        <w:rPr>
          <w:rFonts w:ascii="Palatino Linotype" w:hAnsi="Palatino Linotype" w:cs="Tahoma"/>
          <w:bCs/>
          <w:color w:val="0D0D0D" w:themeColor="text1" w:themeTint="F2"/>
          <w:sz w:val="22"/>
          <w:szCs w:val="22"/>
        </w:rPr>
        <w:t xml:space="preserve"> los</w:t>
      </w:r>
      <w:r w:rsidR="0019389B" w:rsidRPr="00300BFC">
        <w:rPr>
          <w:rFonts w:ascii="Palatino Linotype" w:hAnsi="Palatino Linotype" w:cs="Tahoma"/>
          <w:bCs/>
          <w:color w:val="0D0D0D" w:themeColor="text1" w:themeTint="F2"/>
          <w:sz w:val="22"/>
          <w:szCs w:val="22"/>
        </w:rPr>
        <w:t xml:space="preserve"> expediente</w:t>
      </w:r>
      <w:r w:rsidR="00FD2E26" w:rsidRPr="00300BFC">
        <w:rPr>
          <w:rFonts w:ascii="Palatino Linotype" w:hAnsi="Palatino Linotype" w:cs="Tahoma"/>
          <w:bCs/>
          <w:color w:val="0D0D0D" w:themeColor="text1" w:themeTint="F2"/>
          <w:sz w:val="22"/>
          <w:szCs w:val="22"/>
        </w:rPr>
        <w:t>s</w:t>
      </w:r>
      <w:r w:rsidR="0019389B" w:rsidRPr="00300BFC">
        <w:rPr>
          <w:rFonts w:ascii="Palatino Linotype" w:hAnsi="Palatino Linotype" w:cs="Tahoma"/>
          <w:bCs/>
          <w:color w:val="0D0D0D" w:themeColor="text1" w:themeTint="F2"/>
          <w:sz w:val="22"/>
          <w:szCs w:val="22"/>
        </w:rPr>
        <w:t xml:space="preserve"> </w:t>
      </w:r>
      <w:r w:rsidRPr="00300BFC">
        <w:rPr>
          <w:rFonts w:ascii="Palatino Linotype" w:hAnsi="Palatino Linotype" w:cs="Tahoma"/>
          <w:bCs/>
          <w:color w:val="0D0D0D" w:themeColor="text1" w:themeTint="F2"/>
          <w:sz w:val="22"/>
          <w:szCs w:val="22"/>
        </w:rPr>
        <w:t>conformados con</w:t>
      </w:r>
      <w:r w:rsidR="00FD2E26" w:rsidRPr="00300BFC">
        <w:rPr>
          <w:rFonts w:ascii="Palatino Linotype" w:hAnsi="Palatino Linotype" w:cs="Tahoma"/>
          <w:bCs/>
          <w:color w:val="0D0D0D" w:themeColor="text1" w:themeTint="F2"/>
          <w:sz w:val="22"/>
          <w:szCs w:val="22"/>
        </w:rPr>
        <w:t xml:space="preserve"> motivo de los </w:t>
      </w:r>
      <w:r w:rsidR="00422869" w:rsidRPr="00300BFC">
        <w:rPr>
          <w:rFonts w:ascii="Palatino Linotype" w:hAnsi="Palatino Linotype" w:cs="Tahoma"/>
          <w:bCs/>
          <w:color w:val="0D0D0D" w:themeColor="text1" w:themeTint="F2"/>
          <w:sz w:val="22"/>
          <w:szCs w:val="22"/>
        </w:rPr>
        <w:t xml:space="preserve"> Recurso</w:t>
      </w:r>
      <w:r w:rsidR="00FD2E26" w:rsidRPr="00300BFC">
        <w:rPr>
          <w:rFonts w:ascii="Palatino Linotype" w:hAnsi="Palatino Linotype" w:cs="Tahoma"/>
          <w:bCs/>
          <w:color w:val="0D0D0D" w:themeColor="text1" w:themeTint="F2"/>
          <w:sz w:val="22"/>
          <w:szCs w:val="22"/>
        </w:rPr>
        <w:t>s</w:t>
      </w:r>
      <w:r w:rsidR="00422869" w:rsidRPr="00300BFC">
        <w:rPr>
          <w:rFonts w:ascii="Palatino Linotype" w:hAnsi="Palatino Linotype" w:cs="Tahoma"/>
          <w:bCs/>
          <w:color w:val="0D0D0D" w:themeColor="text1" w:themeTint="F2"/>
          <w:sz w:val="22"/>
          <w:szCs w:val="22"/>
        </w:rPr>
        <w:t xml:space="preserve"> de Revisión </w:t>
      </w:r>
      <w:bookmarkStart w:id="0" w:name="_Hlk11745250"/>
      <w:r w:rsidR="00032241" w:rsidRPr="00300BFC">
        <w:rPr>
          <w:rFonts w:ascii="Palatino Linotype" w:hAnsi="Palatino Linotype" w:cs="Tahoma"/>
          <w:b/>
          <w:bCs/>
          <w:color w:val="0D0D0D" w:themeColor="text1" w:themeTint="F2"/>
          <w:sz w:val="22"/>
          <w:szCs w:val="22"/>
        </w:rPr>
        <w:t>03316/INFOEM/IP/RR/2019</w:t>
      </w:r>
      <w:r w:rsidR="00422869" w:rsidRPr="00300BFC">
        <w:rPr>
          <w:rFonts w:ascii="Palatino Linotype" w:hAnsi="Palatino Linotype" w:cs="Tahoma"/>
          <w:bCs/>
          <w:color w:val="0D0D0D" w:themeColor="text1" w:themeTint="F2"/>
          <w:sz w:val="22"/>
          <w:szCs w:val="22"/>
        </w:rPr>
        <w:t xml:space="preserve">, </w:t>
      </w:r>
      <w:bookmarkEnd w:id="0"/>
      <w:r w:rsidR="00032241" w:rsidRPr="00300BFC">
        <w:rPr>
          <w:rFonts w:ascii="Palatino Linotype" w:hAnsi="Palatino Linotype" w:cs="Tahoma"/>
          <w:b/>
          <w:bCs/>
          <w:color w:val="0D0D0D" w:themeColor="text1" w:themeTint="F2"/>
          <w:sz w:val="22"/>
          <w:szCs w:val="22"/>
        </w:rPr>
        <w:t>03317/INFOEM/IP/RR/2019, 03318/INFOEM/IP/RR/2019, 03319/INFOEM/IP/RR/2019,  03418/INFOEM/IP/RR/2019,  03419/INFOEM/IP/RR/2019,  03420/INFOEM/IP/RR/2019,  03421/INFOEM/IP/RR/2019,  03443/INFOEM/IP/RR/2019,  03444/INFOEM/IP/RR/2019,  03446/INFOEM/IP/RR/2019,  03447/INFOEM/IP/RR/2019,  03458/INFOEM/IP/RR/2019,  03459/INFOEM/IP/RR/2019,  03460/INFOEM/IP/RR/2019,  03461/INFOEM/IP/RR/2019,  03489/INFOEM/IP/RR/2019,  03490/INFOEM/IP/RR/2019,  03491/INFOEM/IP/RR/2019,  03492/INFOEM/IP/RR/2019,  03503/INFOEM/IP/RR/2019,  03504/INFOEM/IP/RR/2019,  03505/INFOEM/IP/RR/2019,  03506/INFOEM/IP/RR/2019,  03517/INFOEM/IP/RR/2019,  03518/INFOEM/IP/RR/2019,  03519/INFOEM/IP/RR/2019 y 03520/INFOEM/IP/RR/2019,</w:t>
      </w:r>
      <w:r w:rsidR="00E527C3" w:rsidRPr="00300BFC">
        <w:rPr>
          <w:rFonts w:ascii="Palatino Linotype" w:hAnsi="Palatino Linotype" w:cs="Tahoma"/>
          <w:b/>
          <w:bCs/>
          <w:color w:val="0D0D0D" w:themeColor="text1" w:themeTint="F2"/>
          <w:sz w:val="22"/>
          <w:szCs w:val="22"/>
        </w:rPr>
        <w:t xml:space="preserve"> </w:t>
      </w:r>
      <w:r w:rsidR="00127757" w:rsidRPr="00300BFC">
        <w:rPr>
          <w:rFonts w:ascii="Palatino Linotype" w:hAnsi="Palatino Linotype" w:cs="Tahoma"/>
          <w:bCs/>
          <w:color w:val="0D0D0D" w:themeColor="text1" w:themeTint="F2"/>
          <w:sz w:val="22"/>
          <w:szCs w:val="22"/>
        </w:rPr>
        <w:t>interpuesto</w:t>
      </w:r>
      <w:r w:rsidR="00FD2E26" w:rsidRPr="00300BFC">
        <w:rPr>
          <w:rFonts w:ascii="Palatino Linotype" w:hAnsi="Palatino Linotype" w:cs="Tahoma"/>
          <w:bCs/>
          <w:color w:val="0D0D0D" w:themeColor="text1" w:themeTint="F2"/>
          <w:sz w:val="22"/>
          <w:szCs w:val="22"/>
        </w:rPr>
        <w:t>s</w:t>
      </w:r>
      <w:r w:rsidR="00127757" w:rsidRPr="00300BFC">
        <w:rPr>
          <w:rFonts w:ascii="Palatino Linotype" w:hAnsi="Palatino Linotype" w:cs="Tahoma"/>
          <w:bCs/>
          <w:color w:val="0D0D0D" w:themeColor="text1" w:themeTint="F2"/>
          <w:sz w:val="22"/>
          <w:szCs w:val="22"/>
        </w:rPr>
        <w:t xml:space="preserve"> por </w:t>
      </w:r>
      <w:r w:rsidR="004A2E9A">
        <w:rPr>
          <w:rFonts w:ascii="Palatino Linotype" w:hAnsi="Palatino Linotype" w:cs="Arial"/>
        </w:rPr>
        <w:t>XXXXXXXXXXXXXXX</w:t>
      </w:r>
      <w:r w:rsidR="004B1DB5" w:rsidRPr="00300BFC">
        <w:rPr>
          <w:rFonts w:ascii="Palatino Linotype" w:hAnsi="Palatino Linotype" w:cs="Tahoma"/>
          <w:b/>
          <w:bCs/>
          <w:color w:val="0D0D0D" w:themeColor="text1" w:themeTint="F2"/>
          <w:sz w:val="22"/>
          <w:szCs w:val="22"/>
        </w:rPr>
        <w:t>,</w:t>
      </w:r>
      <w:r w:rsidRPr="00300BFC">
        <w:rPr>
          <w:rFonts w:ascii="Palatino Linotype" w:hAnsi="Palatino Linotype" w:cs="Tahoma"/>
          <w:bCs/>
          <w:color w:val="0D0D0D" w:themeColor="text1" w:themeTint="F2"/>
          <w:sz w:val="22"/>
          <w:szCs w:val="22"/>
        </w:rPr>
        <w:t xml:space="preserve"> </w:t>
      </w:r>
      <w:r w:rsidR="004B1DB5" w:rsidRPr="00300BFC">
        <w:rPr>
          <w:rFonts w:ascii="Palatino Linotype" w:hAnsi="Palatino Linotype" w:cs="Tahoma"/>
          <w:bCs/>
          <w:color w:val="0D0D0D" w:themeColor="text1" w:themeTint="F2"/>
          <w:sz w:val="22"/>
          <w:szCs w:val="22"/>
        </w:rPr>
        <w:t xml:space="preserve">en lo sucesivo </w:t>
      </w:r>
      <w:r w:rsidR="00B37582" w:rsidRPr="00300BFC">
        <w:rPr>
          <w:rFonts w:ascii="Palatino Linotype" w:hAnsi="Palatino Linotype" w:cs="Tahoma"/>
          <w:bCs/>
          <w:color w:val="0D0D0D" w:themeColor="text1" w:themeTint="F2"/>
          <w:sz w:val="22"/>
          <w:szCs w:val="22"/>
        </w:rPr>
        <w:t>R</w:t>
      </w:r>
      <w:r w:rsidR="004B1DB5" w:rsidRPr="00300BFC">
        <w:rPr>
          <w:rFonts w:ascii="Palatino Linotype" w:hAnsi="Palatino Linotype" w:cs="Tahoma"/>
          <w:bCs/>
          <w:color w:val="0D0D0D" w:themeColor="text1" w:themeTint="F2"/>
          <w:sz w:val="22"/>
          <w:szCs w:val="22"/>
        </w:rPr>
        <w:t>ec</w:t>
      </w:r>
      <w:bookmarkStart w:id="1" w:name="_GoBack"/>
      <w:bookmarkEnd w:id="1"/>
      <w:r w:rsidR="004B1DB5" w:rsidRPr="00300BFC">
        <w:rPr>
          <w:rFonts w:ascii="Palatino Linotype" w:hAnsi="Palatino Linotype" w:cs="Tahoma"/>
          <w:bCs/>
          <w:color w:val="0D0D0D" w:themeColor="text1" w:themeTint="F2"/>
          <w:sz w:val="22"/>
          <w:szCs w:val="22"/>
        </w:rPr>
        <w:t xml:space="preserve">urrente o </w:t>
      </w:r>
      <w:r w:rsidR="00B37582" w:rsidRPr="00300BFC">
        <w:rPr>
          <w:rFonts w:ascii="Palatino Linotype" w:hAnsi="Palatino Linotype" w:cs="Tahoma"/>
          <w:bCs/>
          <w:color w:val="0D0D0D" w:themeColor="text1" w:themeTint="F2"/>
          <w:sz w:val="22"/>
          <w:szCs w:val="22"/>
        </w:rPr>
        <w:t>P</w:t>
      </w:r>
      <w:r w:rsidR="004B1DB5" w:rsidRPr="00300BFC">
        <w:rPr>
          <w:rFonts w:ascii="Palatino Linotype" w:hAnsi="Palatino Linotype" w:cs="Tahoma"/>
          <w:bCs/>
          <w:color w:val="0D0D0D" w:themeColor="text1" w:themeTint="F2"/>
          <w:sz w:val="22"/>
          <w:szCs w:val="22"/>
        </w:rPr>
        <w:t xml:space="preserve">articular, </w:t>
      </w:r>
      <w:r w:rsidRPr="00300BFC">
        <w:rPr>
          <w:rFonts w:ascii="Palatino Linotype" w:hAnsi="Palatino Linotype" w:cs="Tahoma"/>
          <w:bCs/>
          <w:color w:val="0D0D0D" w:themeColor="text1" w:themeTint="F2"/>
          <w:sz w:val="22"/>
          <w:szCs w:val="22"/>
        </w:rPr>
        <w:t>en</w:t>
      </w:r>
      <w:r w:rsidR="00DC1594" w:rsidRPr="00300BFC">
        <w:rPr>
          <w:rFonts w:ascii="Palatino Linotype" w:hAnsi="Palatino Linotype" w:cs="Tahoma"/>
          <w:bCs/>
          <w:color w:val="0D0D0D" w:themeColor="text1" w:themeTint="F2"/>
          <w:sz w:val="22"/>
          <w:szCs w:val="22"/>
        </w:rPr>
        <w:t xml:space="preserve"> contra de la</w:t>
      </w:r>
      <w:r w:rsidR="00FD2E26" w:rsidRPr="00300BFC">
        <w:rPr>
          <w:rFonts w:ascii="Palatino Linotype" w:hAnsi="Palatino Linotype" w:cs="Tahoma"/>
          <w:bCs/>
          <w:color w:val="0D0D0D" w:themeColor="text1" w:themeTint="F2"/>
          <w:sz w:val="22"/>
          <w:szCs w:val="22"/>
        </w:rPr>
        <w:t>s</w:t>
      </w:r>
      <w:r w:rsidR="00DC1594" w:rsidRPr="00300BFC">
        <w:rPr>
          <w:rFonts w:ascii="Palatino Linotype" w:hAnsi="Palatino Linotype" w:cs="Tahoma"/>
          <w:bCs/>
          <w:color w:val="0D0D0D" w:themeColor="text1" w:themeTint="F2"/>
          <w:sz w:val="22"/>
          <w:szCs w:val="22"/>
        </w:rPr>
        <w:t xml:space="preserve"> respuesta</w:t>
      </w:r>
      <w:r w:rsidR="00FD2E26" w:rsidRPr="00300BFC">
        <w:rPr>
          <w:rFonts w:ascii="Palatino Linotype" w:hAnsi="Palatino Linotype" w:cs="Tahoma"/>
          <w:bCs/>
          <w:color w:val="0D0D0D" w:themeColor="text1" w:themeTint="F2"/>
          <w:sz w:val="22"/>
          <w:szCs w:val="22"/>
        </w:rPr>
        <w:t>s</w:t>
      </w:r>
      <w:r w:rsidR="00DC1594" w:rsidRPr="00300BFC">
        <w:rPr>
          <w:rFonts w:ascii="Palatino Linotype" w:hAnsi="Palatino Linotype" w:cs="Tahoma"/>
          <w:bCs/>
          <w:color w:val="0D0D0D" w:themeColor="text1" w:themeTint="F2"/>
          <w:sz w:val="22"/>
          <w:szCs w:val="22"/>
        </w:rPr>
        <w:t xml:space="preserve"> del </w:t>
      </w:r>
      <w:r w:rsidR="002A0FB8" w:rsidRPr="00300BFC">
        <w:rPr>
          <w:rFonts w:ascii="Palatino Linotype" w:hAnsi="Palatino Linotype" w:cs="Tahoma"/>
          <w:bCs/>
          <w:color w:val="0D0D0D" w:themeColor="text1" w:themeTint="F2"/>
          <w:sz w:val="22"/>
          <w:szCs w:val="22"/>
        </w:rPr>
        <w:t>Sujeto Obligado</w:t>
      </w:r>
      <w:r w:rsidR="00EB4D59" w:rsidRPr="00300BFC">
        <w:rPr>
          <w:rFonts w:ascii="Palatino Linotype" w:hAnsi="Palatino Linotype" w:cs="Tahoma"/>
          <w:bCs/>
          <w:color w:val="0D0D0D" w:themeColor="text1" w:themeTint="F2"/>
          <w:sz w:val="22"/>
          <w:szCs w:val="22"/>
        </w:rPr>
        <w:t xml:space="preserve"> </w:t>
      </w:r>
      <w:r w:rsidR="00E527C3" w:rsidRPr="00300BFC">
        <w:rPr>
          <w:rFonts w:ascii="Palatino Linotype" w:hAnsi="Palatino Linotype" w:cs="Tahoma"/>
          <w:bCs/>
          <w:color w:val="0D0D0D" w:themeColor="text1" w:themeTint="F2"/>
          <w:sz w:val="22"/>
          <w:szCs w:val="22"/>
        </w:rPr>
        <w:t>Ayuntamiento de Huixquilucan</w:t>
      </w:r>
      <w:r w:rsidR="00DC1594" w:rsidRPr="00300BFC">
        <w:rPr>
          <w:rFonts w:ascii="Palatino Linotype" w:hAnsi="Palatino Linotype" w:cs="Tahoma"/>
          <w:bCs/>
          <w:color w:val="0D0D0D" w:themeColor="text1" w:themeTint="F2"/>
          <w:sz w:val="22"/>
          <w:szCs w:val="22"/>
        </w:rPr>
        <w:t xml:space="preserve">, </w:t>
      </w:r>
      <w:r w:rsidR="00422869" w:rsidRPr="00300BFC">
        <w:rPr>
          <w:rFonts w:ascii="Palatino Linotype" w:hAnsi="Palatino Linotype" w:cs="Tahoma"/>
          <w:bCs/>
          <w:color w:val="0D0D0D" w:themeColor="text1" w:themeTint="F2"/>
          <w:sz w:val="22"/>
          <w:szCs w:val="22"/>
        </w:rPr>
        <w:t xml:space="preserve">se emite la presente Resolución, </w:t>
      </w:r>
      <w:r w:rsidR="00DC1594" w:rsidRPr="00300BFC">
        <w:rPr>
          <w:rFonts w:ascii="Palatino Linotype" w:hAnsi="Palatino Linotype" w:cs="Tahoma"/>
          <w:bCs/>
          <w:color w:val="0D0D0D" w:themeColor="text1" w:themeTint="F2"/>
          <w:sz w:val="22"/>
          <w:szCs w:val="22"/>
        </w:rPr>
        <w:t>con base en</w:t>
      </w:r>
      <w:r w:rsidRPr="00300BFC">
        <w:rPr>
          <w:rFonts w:ascii="Palatino Linotype" w:hAnsi="Palatino Linotype" w:cs="Tahoma"/>
          <w:bCs/>
          <w:color w:val="0D0D0D" w:themeColor="text1" w:themeTint="F2"/>
          <w:sz w:val="22"/>
          <w:szCs w:val="22"/>
        </w:rPr>
        <w:t xml:space="preserve"> </w:t>
      </w:r>
      <w:r w:rsidR="00DC1594" w:rsidRPr="00300BFC">
        <w:rPr>
          <w:rFonts w:ascii="Palatino Linotype" w:hAnsi="Palatino Linotype" w:cs="Tahoma"/>
          <w:bCs/>
          <w:color w:val="0D0D0D" w:themeColor="text1" w:themeTint="F2"/>
          <w:sz w:val="22"/>
          <w:szCs w:val="22"/>
        </w:rPr>
        <w:t xml:space="preserve">los </w:t>
      </w:r>
      <w:r w:rsidR="006C1B1D" w:rsidRPr="00300BFC">
        <w:rPr>
          <w:rFonts w:ascii="Palatino Linotype" w:hAnsi="Palatino Linotype" w:cs="Tahoma"/>
          <w:bCs/>
          <w:color w:val="0D0D0D" w:themeColor="text1" w:themeTint="F2"/>
          <w:sz w:val="22"/>
          <w:szCs w:val="22"/>
        </w:rPr>
        <w:t>A</w:t>
      </w:r>
      <w:r w:rsidR="00DC1594" w:rsidRPr="00300BFC">
        <w:rPr>
          <w:rFonts w:ascii="Palatino Linotype" w:hAnsi="Palatino Linotype" w:cs="Tahoma"/>
          <w:bCs/>
          <w:color w:val="0D0D0D" w:themeColor="text1" w:themeTint="F2"/>
          <w:sz w:val="22"/>
          <w:szCs w:val="22"/>
        </w:rPr>
        <w:t xml:space="preserve">ntecedentes y </w:t>
      </w:r>
      <w:r w:rsidR="002A0FB8" w:rsidRPr="00300BFC">
        <w:rPr>
          <w:rFonts w:ascii="Palatino Linotype" w:hAnsi="Palatino Linotype" w:cs="Tahoma"/>
          <w:bCs/>
          <w:color w:val="0D0D0D" w:themeColor="text1" w:themeTint="F2"/>
          <w:sz w:val="22"/>
          <w:szCs w:val="22"/>
        </w:rPr>
        <w:t>C</w:t>
      </w:r>
      <w:r w:rsidR="002A0FB8" w:rsidRPr="00300BFC">
        <w:rPr>
          <w:rFonts w:ascii="Palatino Linotype" w:hAnsi="Palatino Linotype" w:cs="Tahoma"/>
          <w:bCs/>
          <w:sz w:val="22"/>
          <w:szCs w:val="22"/>
        </w:rPr>
        <w:t xml:space="preserve">onsiderandos </w:t>
      </w:r>
      <w:r w:rsidR="00DC1594" w:rsidRPr="00300BFC">
        <w:rPr>
          <w:rFonts w:ascii="Palatino Linotype" w:hAnsi="Palatino Linotype" w:cs="Tahoma"/>
          <w:bCs/>
          <w:sz w:val="22"/>
          <w:szCs w:val="22"/>
        </w:rPr>
        <w:t xml:space="preserve">que </w:t>
      </w:r>
      <w:r w:rsidR="00B95C49" w:rsidRPr="00300BFC">
        <w:rPr>
          <w:rFonts w:ascii="Palatino Linotype" w:hAnsi="Palatino Linotype" w:cs="Tahoma"/>
          <w:bCs/>
          <w:sz w:val="22"/>
          <w:szCs w:val="22"/>
        </w:rPr>
        <w:t xml:space="preserve">se exponen </w:t>
      </w:r>
      <w:r w:rsidR="00DC1594" w:rsidRPr="00300BFC">
        <w:rPr>
          <w:rFonts w:ascii="Palatino Linotype" w:hAnsi="Palatino Linotype" w:cs="Tahoma"/>
          <w:bCs/>
          <w:sz w:val="22"/>
          <w:szCs w:val="22"/>
        </w:rPr>
        <w:t>a continuación</w:t>
      </w:r>
      <w:r w:rsidR="00B31222" w:rsidRPr="00300BFC">
        <w:rPr>
          <w:rFonts w:ascii="Palatino Linotype" w:hAnsi="Palatino Linotype" w:cs="Tahoma"/>
          <w:bCs/>
          <w:sz w:val="22"/>
          <w:szCs w:val="22"/>
        </w:rPr>
        <w:t>:</w:t>
      </w:r>
    </w:p>
    <w:p w14:paraId="2452B69F" w14:textId="77777777" w:rsidR="00422869" w:rsidRPr="00300BFC" w:rsidRDefault="00422869" w:rsidP="001D0C3C">
      <w:pPr>
        <w:spacing w:line="360" w:lineRule="auto"/>
        <w:rPr>
          <w:rFonts w:ascii="Palatino Linotype" w:hAnsi="Palatino Linotype" w:cs="Tahoma"/>
          <w:sz w:val="22"/>
          <w:szCs w:val="22"/>
        </w:rPr>
      </w:pPr>
    </w:p>
    <w:p w14:paraId="2452B6A0" w14:textId="1437788B" w:rsidR="00B31222" w:rsidRPr="00300BFC" w:rsidRDefault="007D2271" w:rsidP="001D0C3C">
      <w:pPr>
        <w:tabs>
          <w:tab w:val="center" w:pos="4522"/>
          <w:tab w:val="left" w:pos="7245"/>
        </w:tabs>
        <w:spacing w:line="360" w:lineRule="auto"/>
        <w:jc w:val="center"/>
        <w:rPr>
          <w:rFonts w:ascii="Palatino Linotype" w:hAnsi="Palatino Linotype" w:cs="Tahoma"/>
          <w:b/>
          <w:sz w:val="22"/>
          <w:szCs w:val="22"/>
        </w:rPr>
      </w:pPr>
      <w:r w:rsidRPr="00300BFC">
        <w:rPr>
          <w:rFonts w:ascii="Palatino Linotype" w:hAnsi="Palatino Linotype" w:cs="Tahoma"/>
          <w:b/>
          <w:sz w:val="22"/>
          <w:szCs w:val="22"/>
        </w:rPr>
        <w:t>A</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N</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T</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E</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C</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E</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D</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E</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N</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T</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E</w:t>
      </w:r>
      <w:r w:rsidR="00B9272E" w:rsidRPr="00300BFC">
        <w:rPr>
          <w:rFonts w:ascii="Palatino Linotype" w:hAnsi="Palatino Linotype" w:cs="Tahoma"/>
          <w:b/>
          <w:sz w:val="22"/>
          <w:szCs w:val="22"/>
        </w:rPr>
        <w:t xml:space="preserve"> </w:t>
      </w:r>
      <w:r w:rsidRPr="00300BFC">
        <w:rPr>
          <w:rFonts w:ascii="Palatino Linotype" w:hAnsi="Palatino Linotype" w:cs="Tahoma"/>
          <w:b/>
          <w:sz w:val="22"/>
          <w:szCs w:val="22"/>
        </w:rPr>
        <w:t>S</w:t>
      </w:r>
    </w:p>
    <w:p w14:paraId="2452B6A1" w14:textId="77777777" w:rsidR="00B31222" w:rsidRPr="00300BFC" w:rsidRDefault="00B31222" w:rsidP="001D0C3C">
      <w:pPr>
        <w:pStyle w:val="Prrafodelista"/>
        <w:tabs>
          <w:tab w:val="left" w:pos="567"/>
        </w:tabs>
        <w:spacing w:line="360" w:lineRule="auto"/>
        <w:ind w:left="0"/>
        <w:contextualSpacing w:val="0"/>
        <w:jc w:val="both"/>
        <w:rPr>
          <w:rFonts w:ascii="Palatino Linotype" w:hAnsi="Palatino Linotype" w:cs="Tahoma"/>
          <w:szCs w:val="22"/>
        </w:rPr>
      </w:pPr>
    </w:p>
    <w:p w14:paraId="2452B6A2" w14:textId="4F103CC7" w:rsidR="00DC1594" w:rsidRPr="00300BFC" w:rsidRDefault="00B31222" w:rsidP="001D0C3C">
      <w:pPr>
        <w:pStyle w:val="Prrafodelista"/>
        <w:tabs>
          <w:tab w:val="left" w:pos="567"/>
        </w:tabs>
        <w:spacing w:line="360" w:lineRule="auto"/>
        <w:ind w:left="0"/>
        <w:contextualSpacing w:val="0"/>
        <w:jc w:val="both"/>
        <w:rPr>
          <w:rFonts w:ascii="Palatino Linotype" w:hAnsi="Palatino Linotype" w:cs="Tahoma"/>
          <w:b/>
          <w:szCs w:val="22"/>
        </w:rPr>
      </w:pPr>
      <w:r w:rsidRPr="00300BFC">
        <w:rPr>
          <w:rFonts w:ascii="Palatino Linotype" w:hAnsi="Palatino Linotype" w:cs="Tahoma"/>
          <w:b/>
          <w:szCs w:val="22"/>
        </w:rPr>
        <w:t xml:space="preserve">I. Presentación </w:t>
      </w:r>
      <w:r w:rsidR="00B9272E" w:rsidRPr="00300BFC">
        <w:rPr>
          <w:rFonts w:ascii="Palatino Linotype" w:hAnsi="Palatino Linotype" w:cs="Tahoma"/>
          <w:b/>
          <w:szCs w:val="22"/>
        </w:rPr>
        <w:t xml:space="preserve">y Respuesta </w:t>
      </w:r>
      <w:r w:rsidRPr="00300BFC">
        <w:rPr>
          <w:rFonts w:ascii="Palatino Linotype" w:hAnsi="Palatino Linotype" w:cs="Tahoma"/>
          <w:b/>
          <w:szCs w:val="22"/>
        </w:rPr>
        <w:t>de la</w:t>
      </w:r>
      <w:r w:rsidR="003D03E9" w:rsidRPr="00300BFC">
        <w:rPr>
          <w:rFonts w:ascii="Palatino Linotype" w:hAnsi="Palatino Linotype" w:cs="Tahoma"/>
          <w:b/>
          <w:szCs w:val="22"/>
        </w:rPr>
        <w:t>s</w:t>
      </w:r>
      <w:r w:rsidRPr="00300BFC">
        <w:rPr>
          <w:rFonts w:ascii="Palatino Linotype" w:hAnsi="Palatino Linotype" w:cs="Tahoma"/>
          <w:b/>
          <w:szCs w:val="22"/>
        </w:rPr>
        <w:t xml:space="preserve"> solicitud</w:t>
      </w:r>
      <w:r w:rsidR="003D03E9" w:rsidRPr="00300BFC">
        <w:rPr>
          <w:rFonts w:ascii="Palatino Linotype" w:hAnsi="Palatino Linotype" w:cs="Tahoma"/>
          <w:b/>
          <w:szCs w:val="22"/>
        </w:rPr>
        <w:t>es</w:t>
      </w:r>
      <w:r w:rsidRPr="00300BFC">
        <w:rPr>
          <w:rFonts w:ascii="Palatino Linotype" w:hAnsi="Palatino Linotype" w:cs="Tahoma"/>
          <w:b/>
          <w:szCs w:val="22"/>
        </w:rPr>
        <w:t xml:space="preserve"> de información. </w:t>
      </w:r>
    </w:p>
    <w:p w14:paraId="2452B6A3" w14:textId="77777777" w:rsidR="00DC1594" w:rsidRPr="00300BFC" w:rsidRDefault="00DC1594" w:rsidP="001D0C3C">
      <w:pPr>
        <w:pStyle w:val="Prrafodelista"/>
        <w:tabs>
          <w:tab w:val="left" w:pos="567"/>
        </w:tabs>
        <w:spacing w:line="360" w:lineRule="auto"/>
        <w:ind w:left="0"/>
        <w:contextualSpacing w:val="0"/>
        <w:jc w:val="both"/>
        <w:rPr>
          <w:rFonts w:ascii="Palatino Linotype" w:hAnsi="Palatino Linotype" w:cs="Tahoma"/>
          <w:szCs w:val="22"/>
        </w:rPr>
      </w:pPr>
    </w:p>
    <w:p w14:paraId="4405BAED" w14:textId="11059E7F" w:rsidR="001C4C48" w:rsidRPr="00300BFC" w:rsidRDefault="008426D7" w:rsidP="00467D7A">
      <w:pPr>
        <w:pStyle w:val="Prrafodelista"/>
        <w:tabs>
          <w:tab w:val="left" w:pos="567"/>
        </w:tabs>
        <w:spacing w:line="360" w:lineRule="auto"/>
        <w:ind w:left="0"/>
        <w:contextualSpacing w:val="0"/>
        <w:jc w:val="both"/>
        <w:rPr>
          <w:rFonts w:ascii="Palatino Linotype" w:hAnsi="Palatino Linotype" w:cs="Tahoma"/>
        </w:rPr>
      </w:pPr>
      <w:r w:rsidRPr="00300BFC">
        <w:rPr>
          <w:rFonts w:ascii="Palatino Linotype" w:hAnsi="Palatino Linotype" w:cs="Tahoma"/>
          <w:szCs w:val="22"/>
        </w:rPr>
        <w:t xml:space="preserve">El día veintinueve de marzo de dos mil </w:t>
      </w:r>
      <w:r w:rsidR="0095485D" w:rsidRPr="00300BFC">
        <w:rPr>
          <w:rFonts w:ascii="Palatino Linotype" w:hAnsi="Palatino Linotype" w:cs="Tahoma"/>
          <w:szCs w:val="22"/>
        </w:rPr>
        <w:t>diecinueve</w:t>
      </w:r>
      <w:r w:rsidRPr="00300BFC">
        <w:rPr>
          <w:rFonts w:ascii="Palatino Linotype" w:hAnsi="Palatino Linotype" w:cs="Tahoma"/>
          <w:szCs w:val="22"/>
        </w:rPr>
        <w:t xml:space="preserve"> y l</w:t>
      </w:r>
      <w:r w:rsidR="006A3B8D" w:rsidRPr="00300BFC">
        <w:rPr>
          <w:rFonts w:ascii="Palatino Linotype" w:hAnsi="Palatino Linotype" w:cs="Tahoma"/>
          <w:szCs w:val="22"/>
        </w:rPr>
        <w:t xml:space="preserve">os </w:t>
      </w:r>
      <w:r w:rsidR="001E19E6" w:rsidRPr="00300BFC">
        <w:rPr>
          <w:rFonts w:ascii="Palatino Linotype" w:hAnsi="Palatino Linotype" w:cs="Tahoma"/>
          <w:szCs w:val="22"/>
        </w:rPr>
        <w:t>días</w:t>
      </w:r>
      <w:r w:rsidRPr="00300BFC">
        <w:rPr>
          <w:rFonts w:ascii="Palatino Linotype" w:hAnsi="Palatino Linotype" w:cs="Tahoma"/>
          <w:szCs w:val="22"/>
        </w:rPr>
        <w:t xml:space="preserve"> primero, dos, tres, cuatro y cinco de abril </w:t>
      </w:r>
      <w:r w:rsidR="00B31222" w:rsidRPr="00300BFC">
        <w:rPr>
          <w:rFonts w:ascii="Palatino Linotype" w:hAnsi="Palatino Linotype" w:cs="Tahoma"/>
          <w:szCs w:val="22"/>
        </w:rPr>
        <w:t>dos mil dieci</w:t>
      </w:r>
      <w:r w:rsidR="006A3B8D" w:rsidRPr="00300BFC">
        <w:rPr>
          <w:rFonts w:ascii="Palatino Linotype" w:hAnsi="Palatino Linotype" w:cs="Tahoma"/>
          <w:szCs w:val="22"/>
        </w:rPr>
        <w:t>nueve</w:t>
      </w:r>
      <w:r w:rsidR="00B31222" w:rsidRPr="00300BFC">
        <w:rPr>
          <w:rFonts w:ascii="Palatino Linotype" w:hAnsi="Palatino Linotype" w:cs="Tahoma"/>
          <w:szCs w:val="22"/>
        </w:rPr>
        <w:t xml:space="preserve">, </w:t>
      </w:r>
      <w:r w:rsidR="006A3B8D" w:rsidRPr="00300BFC">
        <w:rPr>
          <w:rFonts w:ascii="Palatino Linotype" w:hAnsi="Palatino Linotype" w:cs="Tahoma"/>
          <w:szCs w:val="22"/>
        </w:rPr>
        <w:t>el</w:t>
      </w:r>
      <w:r w:rsidR="00005702" w:rsidRPr="00300BFC">
        <w:rPr>
          <w:rFonts w:ascii="Palatino Linotype" w:hAnsi="Palatino Linotype" w:cs="Tahoma"/>
          <w:szCs w:val="22"/>
        </w:rPr>
        <w:t xml:space="preserve"> P</w:t>
      </w:r>
      <w:r w:rsidR="00940887" w:rsidRPr="00300BFC">
        <w:rPr>
          <w:rFonts w:ascii="Palatino Linotype" w:hAnsi="Palatino Linotype" w:cs="Tahoma"/>
          <w:szCs w:val="22"/>
        </w:rPr>
        <w:t>articular</w:t>
      </w:r>
      <w:r w:rsidR="00B31222" w:rsidRPr="00300BFC">
        <w:rPr>
          <w:rFonts w:ascii="Palatino Linotype" w:hAnsi="Palatino Linotype" w:cs="Tahoma"/>
          <w:szCs w:val="22"/>
        </w:rPr>
        <w:t xml:space="preserve"> presentó </w:t>
      </w:r>
      <w:r w:rsidR="00032241" w:rsidRPr="00300BFC">
        <w:rPr>
          <w:rFonts w:ascii="Palatino Linotype" w:hAnsi="Palatino Linotype" w:cs="Tahoma"/>
          <w:szCs w:val="22"/>
        </w:rPr>
        <w:t xml:space="preserve">veintiocho </w:t>
      </w:r>
      <w:r w:rsidR="00940887" w:rsidRPr="00300BFC">
        <w:rPr>
          <w:rFonts w:ascii="Palatino Linotype" w:hAnsi="Palatino Linotype" w:cs="Tahoma"/>
          <w:szCs w:val="22"/>
        </w:rPr>
        <w:t>solicitudes</w:t>
      </w:r>
      <w:r w:rsidR="00B31222" w:rsidRPr="00300BFC">
        <w:rPr>
          <w:rFonts w:ascii="Palatino Linotype" w:hAnsi="Palatino Linotype" w:cs="Tahoma"/>
          <w:szCs w:val="22"/>
        </w:rPr>
        <w:t xml:space="preserve"> de acceso a la información</w:t>
      </w:r>
      <w:r w:rsidR="00C55151" w:rsidRPr="00300BFC">
        <w:rPr>
          <w:rFonts w:ascii="Palatino Linotype" w:hAnsi="Palatino Linotype" w:cs="Tahoma"/>
          <w:szCs w:val="22"/>
        </w:rPr>
        <w:t xml:space="preserve"> pública a través d</w:t>
      </w:r>
      <w:r w:rsidR="000C27CA" w:rsidRPr="00300BFC">
        <w:rPr>
          <w:rFonts w:ascii="Palatino Linotype" w:hAnsi="Palatino Linotype" w:cs="Tahoma"/>
          <w:szCs w:val="22"/>
          <w:lang w:val="es-ES"/>
        </w:rPr>
        <w:t>el Sistema de Acceso a la Información Mexiquense</w:t>
      </w:r>
      <w:r w:rsidR="004100AA" w:rsidRPr="00300BFC">
        <w:rPr>
          <w:rFonts w:ascii="Palatino Linotype" w:hAnsi="Palatino Linotype" w:cs="Tahoma"/>
          <w:szCs w:val="22"/>
          <w:lang w:val="es-ES"/>
        </w:rPr>
        <w:t xml:space="preserve"> (SAIMEX)</w:t>
      </w:r>
      <w:r w:rsidR="00B31222" w:rsidRPr="00300BFC">
        <w:rPr>
          <w:rFonts w:ascii="Palatino Linotype" w:hAnsi="Palatino Linotype" w:cs="Tahoma"/>
          <w:szCs w:val="22"/>
        </w:rPr>
        <w:t xml:space="preserve">, </w:t>
      </w:r>
      <w:r w:rsidR="00C55151" w:rsidRPr="00300BFC">
        <w:rPr>
          <w:rFonts w:ascii="Palatino Linotype" w:hAnsi="Palatino Linotype" w:cs="Tahoma"/>
          <w:szCs w:val="22"/>
        </w:rPr>
        <w:lastRenderedPageBreak/>
        <w:t xml:space="preserve">ante </w:t>
      </w:r>
      <w:r w:rsidR="00E527C3" w:rsidRPr="00300BFC">
        <w:rPr>
          <w:rFonts w:ascii="Palatino Linotype" w:hAnsi="Palatino Linotype" w:cs="Tahoma"/>
          <w:szCs w:val="22"/>
        </w:rPr>
        <w:t>el</w:t>
      </w:r>
      <w:r w:rsidR="000C27CA" w:rsidRPr="00300BFC">
        <w:rPr>
          <w:rFonts w:ascii="Palatino Linotype" w:hAnsi="Palatino Linotype" w:cs="Tahoma"/>
          <w:szCs w:val="22"/>
        </w:rPr>
        <w:t xml:space="preserve"> </w:t>
      </w:r>
      <w:r w:rsidR="00E527C3" w:rsidRPr="00300BFC">
        <w:rPr>
          <w:rFonts w:ascii="Palatino Linotype" w:hAnsi="Palatino Linotype" w:cs="Tahoma"/>
          <w:szCs w:val="22"/>
        </w:rPr>
        <w:t>Ayuntamiento de Huixquilucan</w:t>
      </w:r>
      <w:r w:rsidR="00B31222" w:rsidRPr="00300BFC">
        <w:rPr>
          <w:rFonts w:ascii="Palatino Linotype" w:hAnsi="Palatino Linotype" w:cs="Tahoma"/>
          <w:szCs w:val="22"/>
        </w:rPr>
        <w:t>,</w:t>
      </w:r>
      <w:r w:rsidR="00467D7A" w:rsidRPr="00300BFC">
        <w:rPr>
          <w:rFonts w:ascii="Palatino Linotype" w:hAnsi="Palatino Linotype" w:cs="Tahoma"/>
          <w:szCs w:val="22"/>
        </w:rPr>
        <w:t xml:space="preserve"> por lo que l</w:t>
      </w:r>
      <w:r w:rsidR="002E36A6" w:rsidRPr="00300BFC">
        <w:rPr>
          <w:rFonts w:ascii="Palatino Linotype" w:hAnsi="Palatino Linotype" w:cs="Tahoma"/>
        </w:rPr>
        <w:t xml:space="preserve">os </w:t>
      </w:r>
      <w:r w:rsidR="0095485D" w:rsidRPr="00300BFC">
        <w:rPr>
          <w:rFonts w:ascii="Palatino Linotype" w:hAnsi="Palatino Linotype" w:cs="Tahoma"/>
        </w:rPr>
        <w:t xml:space="preserve">días </w:t>
      </w:r>
      <w:r w:rsidR="00BD0A6C" w:rsidRPr="00300BFC">
        <w:rPr>
          <w:rFonts w:ascii="Palatino Linotype" w:hAnsi="Palatino Linotype" w:cs="Tahoma"/>
        </w:rPr>
        <w:t>veinti</w:t>
      </w:r>
      <w:r w:rsidR="0095485D" w:rsidRPr="00300BFC">
        <w:rPr>
          <w:rFonts w:ascii="Palatino Linotype" w:hAnsi="Palatino Linotype" w:cs="Tahoma"/>
        </w:rPr>
        <w:t>séis,</w:t>
      </w:r>
      <w:r w:rsidR="00C15D51" w:rsidRPr="00300BFC">
        <w:rPr>
          <w:rFonts w:ascii="Palatino Linotype" w:hAnsi="Palatino Linotype" w:cs="Tahoma"/>
        </w:rPr>
        <w:t xml:space="preserve"> </w:t>
      </w:r>
      <w:r w:rsidR="00BD0A6C" w:rsidRPr="00300BFC">
        <w:rPr>
          <w:rFonts w:ascii="Palatino Linotype" w:hAnsi="Palatino Linotype" w:cs="Tahoma"/>
        </w:rPr>
        <w:t>veinti</w:t>
      </w:r>
      <w:r w:rsidR="0095485D" w:rsidRPr="00300BFC">
        <w:rPr>
          <w:rFonts w:ascii="Palatino Linotype" w:hAnsi="Palatino Linotype" w:cs="Tahoma"/>
        </w:rPr>
        <w:t>nueve y treinta</w:t>
      </w:r>
      <w:r w:rsidR="00B958F3" w:rsidRPr="00300BFC">
        <w:rPr>
          <w:rFonts w:ascii="Palatino Linotype" w:hAnsi="Palatino Linotype" w:cs="Tahoma"/>
        </w:rPr>
        <w:t xml:space="preserve"> de </w:t>
      </w:r>
      <w:r w:rsidR="00BD0A6C" w:rsidRPr="00300BFC">
        <w:rPr>
          <w:rFonts w:ascii="Palatino Linotype" w:hAnsi="Palatino Linotype" w:cs="Tahoma"/>
        </w:rPr>
        <w:t>abril</w:t>
      </w:r>
      <w:r w:rsidR="00B958F3" w:rsidRPr="00300BFC">
        <w:rPr>
          <w:rFonts w:ascii="Palatino Linotype" w:hAnsi="Palatino Linotype" w:cs="Tahoma"/>
        </w:rPr>
        <w:t xml:space="preserve"> de dos mil diecinueve</w:t>
      </w:r>
      <w:r w:rsidR="00C15D51" w:rsidRPr="00300BFC">
        <w:rPr>
          <w:rFonts w:ascii="Palatino Linotype" w:hAnsi="Palatino Linotype" w:cs="Tahoma"/>
        </w:rPr>
        <w:t>,</w:t>
      </w:r>
      <w:r w:rsidR="003F2B05" w:rsidRPr="00300BFC">
        <w:rPr>
          <w:rFonts w:ascii="Palatino Linotype" w:hAnsi="Palatino Linotype" w:cs="Tahoma"/>
        </w:rPr>
        <w:t xml:space="preserve"> </w:t>
      </w:r>
      <w:r w:rsidR="00005702" w:rsidRPr="00300BFC">
        <w:rPr>
          <w:rFonts w:ascii="Palatino Linotype" w:hAnsi="Palatino Linotype" w:cs="Tahoma"/>
        </w:rPr>
        <w:t xml:space="preserve">mediante el Sistema de Acceso a la Información Mexiquense (SAIMEX), </w:t>
      </w:r>
      <w:r w:rsidR="005E6447" w:rsidRPr="00300BFC">
        <w:rPr>
          <w:rFonts w:ascii="Palatino Linotype" w:hAnsi="Palatino Linotype" w:cs="Tahoma"/>
        </w:rPr>
        <w:t>el</w:t>
      </w:r>
      <w:r w:rsidR="003F2B05" w:rsidRPr="00300BFC">
        <w:rPr>
          <w:rFonts w:ascii="Palatino Linotype" w:hAnsi="Palatino Linotype" w:cs="Tahoma"/>
        </w:rPr>
        <w:t xml:space="preserve"> </w:t>
      </w:r>
      <w:r w:rsidR="00332A7E" w:rsidRPr="00300BFC">
        <w:rPr>
          <w:rFonts w:ascii="Palatino Linotype" w:hAnsi="Palatino Linotype" w:cs="Tahoma"/>
        </w:rPr>
        <w:t xml:space="preserve">Sujeto </w:t>
      </w:r>
      <w:r w:rsidR="00600383" w:rsidRPr="00300BFC">
        <w:rPr>
          <w:rFonts w:ascii="Palatino Linotype" w:hAnsi="Palatino Linotype" w:cs="Tahoma"/>
        </w:rPr>
        <w:t>Obligado</w:t>
      </w:r>
      <w:r w:rsidR="00005702" w:rsidRPr="00300BFC">
        <w:rPr>
          <w:rFonts w:ascii="Palatino Linotype" w:hAnsi="Palatino Linotype" w:cs="Tahoma"/>
        </w:rPr>
        <w:t xml:space="preserve"> notificó a</w:t>
      </w:r>
      <w:r w:rsidR="00BD0A6C" w:rsidRPr="00300BFC">
        <w:rPr>
          <w:rFonts w:ascii="Palatino Linotype" w:hAnsi="Palatino Linotype" w:cs="Tahoma"/>
        </w:rPr>
        <w:t>l</w:t>
      </w:r>
      <w:r w:rsidR="00005702" w:rsidRPr="00300BFC">
        <w:rPr>
          <w:rFonts w:ascii="Palatino Linotype" w:hAnsi="Palatino Linotype" w:cs="Tahoma"/>
        </w:rPr>
        <w:t xml:space="preserve"> P</w:t>
      </w:r>
      <w:r w:rsidR="003F2B05" w:rsidRPr="00300BFC">
        <w:rPr>
          <w:rFonts w:ascii="Palatino Linotype" w:hAnsi="Palatino Linotype" w:cs="Tahoma"/>
        </w:rPr>
        <w:t xml:space="preserve">articular, </w:t>
      </w:r>
      <w:r w:rsidR="00005702" w:rsidRPr="00300BFC">
        <w:rPr>
          <w:rFonts w:ascii="Palatino Linotype" w:hAnsi="Palatino Linotype" w:cs="Tahoma"/>
        </w:rPr>
        <w:t xml:space="preserve">la respuesta </w:t>
      </w:r>
      <w:r w:rsidR="001E19E6" w:rsidRPr="00300BFC">
        <w:rPr>
          <w:rFonts w:ascii="Palatino Linotype" w:hAnsi="Palatino Linotype" w:cs="Tahoma"/>
        </w:rPr>
        <w:t>a todas</w:t>
      </w:r>
      <w:r w:rsidR="00B958F3" w:rsidRPr="00300BFC">
        <w:rPr>
          <w:rFonts w:ascii="Palatino Linotype" w:hAnsi="Palatino Linotype" w:cs="Tahoma"/>
        </w:rPr>
        <w:t xml:space="preserve"> y </w:t>
      </w:r>
      <w:r w:rsidR="00005702" w:rsidRPr="00300BFC">
        <w:rPr>
          <w:rFonts w:ascii="Palatino Linotype" w:hAnsi="Palatino Linotype" w:cs="Tahoma"/>
        </w:rPr>
        <w:t xml:space="preserve">cada una de las </w:t>
      </w:r>
      <w:r w:rsidR="0095485D" w:rsidRPr="00300BFC">
        <w:rPr>
          <w:rFonts w:ascii="Palatino Linotype" w:hAnsi="Palatino Linotype" w:cs="Tahoma"/>
        </w:rPr>
        <w:t xml:space="preserve">veintiocho </w:t>
      </w:r>
      <w:r w:rsidR="00005702" w:rsidRPr="00300BFC">
        <w:rPr>
          <w:rFonts w:ascii="Palatino Linotype" w:hAnsi="Palatino Linotype" w:cs="Tahoma"/>
        </w:rPr>
        <w:t xml:space="preserve"> solicitudes de </w:t>
      </w:r>
      <w:r w:rsidR="00913F39" w:rsidRPr="00300BFC">
        <w:rPr>
          <w:rFonts w:ascii="Palatino Linotype" w:hAnsi="Palatino Linotype" w:cs="Tahoma"/>
        </w:rPr>
        <w:t xml:space="preserve">acceso a la </w:t>
      </w:r>
      <w:r w:rsidR="00005702" w:rsidRPr="00300BFC">
        <w:rPr>
          <w:rFonts w:ascii="Palatino Linotype" w:hAnsi="Palatino Linotype" w:cs="Tahoma"/>
        </w:rPr>
        <w:t>información</w:t>
      </w:r>
      <w:r w:rsidR="00065114" w:rsidRPr="00300BFC">
        <w:rPr>
          <w:rFonts w:ascii="Palatino Linotype" w:hAnsi="Palatino Linotype" w:cs="Tahoma"/>
        </w:rPr>
        <w:t xml:space="preserve">, </w:t>
      </w:r>
      <w:r w:rsidR="00467D7A" w:rsidRPr="00300BFC">
        <w:rPr>
          <w:rFonts w:ascii="Palatino Linotype" w:hAnsi="Palatino Linotype" w:cs="Tahoma"/>
        </w:rPr>
        <w:t>como se muestra a continuación:</w:t>
      </w:r>
    </w:p>
    <w:tbl>
      <w:tblPr>
        <w:tblStyle w:val="Tablaconcuadrcula"/>
        <w:tblW w:w="9072" w:type="dxa"/>
        <w:tblInd w:w="-5" w:type="dxa"/>
        <w:tblLayout w:type="fixed"/>
        <w:tblLook w:val="04A0" w:firstRow="1" w:lastRow="0" w:firstColumn="1" w:lastColumn="0" w:noHBand="0" w:noVBand="1"/>
      </w:tblPr>
      <w:tblGrid>
        <w:gridCol w:w="2694"/>
        <w:gridCol w:w="3260"/>
        <w:gridCol w:w="3118"/>
      </w:tblGrid>
      <w:tr w:rsidR="00B75ACE" w:rsidRPr="00300BFC" w14:paraId="215F3766" w14:textId="77777777" w:rsidTr="00467D7A">
        <w:tc>
          <w:tcPr>
            <w:tcW w:w="2694" w:type="dxa"/>
          </w:tcPr>
          <w:p w14:paraId="7BED9B22" w14:textId="77777777" w:rsidR="00B75ACE" w:rsidRPr="00300BFC" w:rsidRDefault="00B75ACE" w:rsidP="007F1EFF">
            <w:pPr>
              <w:jc w:val="both"/>
              <w:rPr>
                <w:rFonts w:ascii="Palatino Linotype" w:hAnsi="Palatino Linotype"/>
                <w:b/>
              </w:rPr>
            </w:pPr>
            <w:r w:rsidRPr="00300BFC">
              <w:rPr>
                <w:rFonts w:ascii="Palatino Linotype" w:hAnsi="Palatino Linotype"/>
                <w:b/>
              </w:rPr>
              <w:t>00802/HUIXQUIL/IP/2019</w:t>
            </w:r>
          </w:p>
          <w:p w14:paraId="65655C03" w14:textId="6FD48925" w:rsidR="00B75ACE" w:rsidRPr="00300BFC" w:rsidRDefault="00B75ACE" w:rsidP="007F1EFF">
            <w:pPr>
              <w:jc w:val="both"/>
              <w:rPr>
                <w:rFonts w:ascii="Palatino Linotype" w:hAnsi="Palatino Linotype"/>
                <w:b/>
              </w:rPr>
            </w:pPr>
          </w:p>
        </w:tc>
        <w:tc>
          <w:tcPr>
            <w:tcW w:w="3260" w:type="dxa"/>
          </w:tcPr>
          <w:p w14:paraId="7C87D83F"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 xml:space="preserve">primera quincena de Enero del 2017 </w:t>
            </w:r>
            <w:r w:rsidRPr="00300BFC">
              <w:rPr>
                <w:rFonts w:ascii="Palatino Linotype" w:hAnsi="Palatino Linotype"/>
              </w:rPr>
              <w:t>(todas las áreas del municipio) en datos abiertos (hojas de cálculo).</w:t>
            </w:r>
          </w:p>
        </w:tc>
        <w:tc>
          <w:tcPr>
            <w:tcW w:w="3118" w:type="dxa"/>
            <w:vMerge w:val="restart"/>
          </w:tcPr>
          <w:p w14:paraId="444AB886" w14:textId="77777777" w:rsidR="00B75ACE" w:rsidRPr="00300BFC" w:rsidRDefault="00B75ACE" w:rsidP="007F1EFF">
            <w:pPr>
              <w:jc w:val="both"/>
              <w:rPr>
                <w:rFonts w:ascii="Palatino Linotype" w:hAnsi="Palatino Linotype"/>
              </w:rPr>
            </w:pPr>
          </w:p>
          <w:p w14:paraId="0195BEE1" w14:textId="77777777" w:rsidR="00B75ACE" w:rsidRPr="00300BFC" w:rsidRDefault="00B75ACE" w:rsidP="007F1EFF">
            <w:pPr>
              <w:jc w:val="both"/>
              <w:rPr>
                <w:rFonts w:ascii="Palatino Linotype" w:hAnsi="Palatino Linotype"/>
              </w:rPr>
            </w:pPr>
          </w:p>
          <w:p w14:paraId="68C87B2D" w14:textId="77777777" w:rsidR="00B75ACE" w:rsidRPr="00300BFC" w:rsidRDefault="00B75ACE" w:rsidP="007F1EFF">
            <w:pPr>
              <w:jc w:val="both"/>
              <w:rPr>
                <w:rFonts w:ascii="Palatino Linotype" w:hAnsi="Palatino Linotype"/>
              </w:rPr>
            </w:pPr>
          </w:p>
          <w:p w14:paraId="6E2A6B73" w14:textId="77777777" w:rsidR="00B75ACE" w:rsidRPr="00300BFC" w:rsidRDefault="00B75ACE" w:rsidP="007F1EFF">
            <w:pPr>
              <w:jc w:val="both"/>
              <w:rPr>
                <w:rFonts w:ascii="Palatino Linotype" w:hAnsi="Palatino Linotype"/>
              </w:rPr>
            </w:pPr>
          </w:p>
          <w:p w14:paraId="6C691AFA" w14:textId="77777777" w:rsidR="00B75ACE" w:rsidRPr="00300BFC" w:rsidRDefault="00B75ACE" w:rsidP="007F1EFF">
            <w:pPr>
              <w:jc w:val="both"/>
              <w:rPr>
                <w:rFonts w:ascii="Palatino Linotype" w:hAnsi="Palatino Linotype"/>
              </w:rPr>
            </w:pPr>
          </w:p>
          <w:p w14:paraId="173CE0EF" w14:textId="77777777" w:rsidR="00B75ACE" w:rsidRPr="00300BFC" w:rsidRDefault="00B75ACE" w:rsidP="007F1EFF">
            <w:pPr>
              <w:jc w:val="both"/>
              <w:rPr>
                <w:rFonts w:ascii="Palatino Linotype" w:hAnsi="Palatino Linotype"/>
              </w:rPr>
            </w:pPr>
          </w:p>
          <w:p w14:paraId="158DEAE6" w14:textId="77777777" w:rsidR="00B75ACE" w:rsidRPr="00300BFC" w:rsidRDefault="00B75ACE" w:rsidP="007F1EFF">
            <w:pPr>
              <w:jc w:val="both"/>
              <w:rPr>
                <w:rFonts w:ascii="Palatino Linotype" w:hAnsi="Palatino Linotype"/>
              </w:rPr>
            </w:pPr>
          </w:p>
          <w:p w14:paraId="00792445" w14:textId="77777777" w:rsidR="00B75ACE" w:rsidRPr="00300BFC" w:rsidRDefault="00B75ACE" w:rsidP="007F1EFF">
            <w:pPr>
              <w:jc w:val="both"/>
              <w:rPr>
                <w:rFonts w:ascii="Palatino Linotype" w:hAnsi="Palatino Linotype"/>
              </w:rPr>
            </w:pPr>
          </w:p>
          <w:p w14:paraId="42710CB6" w14:textId="77777777" w:rsidR="00B75ACE" w:rsidRPr="00300BFC" w:rsidRDefault="00B75ACE" w:rsidP="007F1EFF">
            <w:pPr>
              <w:jc w:val="both"/>
              <w:rPr>
                <w:rFonts w:ascii="Palatino Linotype" w:hAnsi="Palatino Linotype"/>
              </w:rPr>
            </w:pPr>
          </w:p>
          <w:p w14:paraId="3F653AB4" w14:textId="77777777" w:rsidR="00B75ACE" w:rsidRPr="00300BFC" w:rsidRDefault="00B75ACE" w:rsidP="007F1EFF">
            <w:pPr>
              <w:jc w:val="both"/>
              <w:rPr>
                <w:rFonts w:ascii="Palatino Linotype" w:hAnsi="Palatino Linotype"/>
              </w:rPr>
            </w:pPr>
          </w:p>
          <w:p w14:paraId="2989EADA" w14:textId="77777777" w:rsidR="00B75ACE" w:rsidRPr="00300BFC" w:rsidRDefault="00B75ACE" w:rsidP="007F1EFF">
            <w:pPr>
              <w:jc w:val="both"/>
              <w:rPr>
                <w:rFonts w:ascii="Palatino Linotype" w:hAnsi="Palatino Linotype"/>
              </w:rPr>
            </w:pPr>
          </w:p>
          <w:p w14:paraId="2B037068" w14:textId="77777777" w:rsidR="00B75ACE" w:rsidRPr="00300BFC" w:rsidRDefault="00B75ACE" w:rsidP="007F1EFF">
            <w:pPr>
              <w:jc w:val="both"/>
              <w:rPr>
                <w:rFonts w:ascii="Palatino Linotype" w:hAnsi="Palatino Linotype"/>
              </w:rPr>
            </w:pPr>
          </w:p>
          <w:p w14:paraId="3DFC1D00" w14:textId="77777777" w:rsidR="00B75ACE" w:rsidRPr="00300BFC" w:rsidRDefault="00B75ACE" w:rsidP="007F1EFF">
            <w:pPr>
              <w:jc w:val="both"/>
              <w:rPr>
                <w:rFonts w:ascii="Palatino Linotype" w:hAnsi="Palatino Linotype"/>
              </w:rPr>
            </w:pPr>
          </w:p>
          <w:p w14:paraId="0BF14CF7" w14:textId="77777777" w:rsidR="00B75ACE" w:rsidRPr="00300BFC" w:rsidRDefault="00B75ACE" w:rsidP="007F1EFF">
            <w:pPr>
              <w:jc w:val="both"/>
              <w:rPr>
                <w:rFonts w:ascii="Palatino Linotype" w:hAnsi="Palatino Linotype"/>
              </w:rPr>
            </w:pPr>
          </w:p>
          <w:p w14:paraId="4322498A" w14:textId="77777777" w:rsidR="00B75ACE" w:rsidRPr="00300BFC" w:rsidRDefault="00B75ACE" w:rsidP="007F1EFF">
            <w:pPr>
              <w:jc w:val="both"/>
              <w:rPr>
                <w:rFonts w:ascii="Palatino Linotype" w:hAnsi="Palatino Linotype"/>
              </w:rPr>
            </w:pPr>
          </w:p>
          <w:p w14:paraId="156C1A9D" w14:textId="77777777" w:rsidR="00B75ACE" w:rsidRPr="00300BFC" w:rsidRDefault="00B75ACE" w:rsidP="007F1EFF">
            <w:pPr>
              <w:jc w:val="both"/>
              <w:rPr>
                <w:rFonts w:ascii="Palatino Linotype" w:hAnsi="Palatino Linotype"/>
              </w:rPr>
            </w:pPr>
          </w:p>
          <w:p w14:paraId="6F45A697" w14:textId="77777777" w:rsidR="00B75ACE" w:rsidRPr="00300BFC" w:rsidRDefault="00B75ACE" w:rsidP="007F1EFF">
            <w:pPr>
              <w:jc w:val="both"/>
              <w:rPr>
                <w:rFonts w:ascii="Palatino Linotype" w:hAnsi="Palatino Linotype"/>
              </w:rPr>
            </w:pPr>
          </w:p>
          <w:p w14:paraId="5E14D97A" w14:textId="77777777" w:rsidR="00B75ACE" w:rsidRPr="00300BFC" w:rsidRDefault="00B75ACE" w:rsidP="007F1EFF">
            <w:pPr>
              <w:jc w:val="both"/>
              <w:rPr>
                <w:rFonts w:ascii="Palatino Linotype" w:hAnsi="Palatino Linotype"/>
              </w:rPr>
            </w:pPr>
          </w:p>
          <w:p w14:paraId="60E80971" w14:textId="77777777" w:rsidR="00B75ACE" w:rsidRPr="00300BFC" w:rsidRDefault="00B75ACE" w:rsidP="007F1EFF">
            <w:pPr>
              <w:jc w:val="both"/>
              <w:rPr>
                <w:rFonts w:ascii="Palatino Linotype" w:hAnsi="Palatino Linotype"/>
              </w:rPr>
            </w:pPr>
          </w:p>
          <w:p w14:paraId="40BF1203" w14:textId="77777777" w:rsidR="00B75ACE" w:rsidRPr="00300BFC" w:rsidRDefault="00B75ACE" w:rsidP="007F1EFF">
            <w:pPr>
              <w:jc w:val="both"/>
              <w:rPr>
                <w:rFonts w:ascii="Palatino Linotype" w:hAnsi="Palatino Linotype"/>
              </w:rPr>
            </w:pPr>
          </w:p>
          <w:p w14:paraId="7D22CE62" w14:textId="77777777" w:rsidR="00B75ACE" w:rsidRPr="00300BFC" w:rsidRDefault="00B75ACE" w:rsidP="007F1EFF">
            <w:pPr>
              <w:jc w:val="both"/>
              <w:rPr>
                <w:rFonts w:ascii="Palatino Linotype" w:hAnsi="Palatino Linotype"/>
              </w:rPr>
            </w:pPr>
          </w:p>
          <w:p w14:paraId="37AC6B27" w14:textId="77777777" w:rsidR="00B75ACE" w:rsidRPr="00300BFC" w:rsidRDefault="00B75ACE" w:rsidP="007F1EFF">
            <w:pPr>
              <w:jc w:val="both"/>
              <w:rPr>
                <w:rFonts w:ascii="Palatino Linotype" w:hAnsi="Palatino Linotype"/>
              </w:rPr>
            </w:pPr>
          </w:p>
          <w:p w14:paraId="6C9788B0" w14:textId="77777777" w:rsidR="00B75ACE" w:rsidRPr="00300BFC" w:rsidRDefault="00B75ACE" w:rsidP="007F1EFF">
            <w:pPr>
              <w:jc w:val="both"/>
              <w:rPr>
                <w:rFonts w:ascii="Palatino Linotype" w:hAnsi="Palatino Linotype"/>
              </w:rPr>
            </w:pPr>
          </w:p>
          <w:p w14:paraId="0C63B9C2" w14:textId="77777777" w:rsidR="00B75ACE" w:rsidRPr="00300BFC" w:rsidRDefault="00B75ACE" w:rsidP="007F1EFF">
            <w:pPr>
              <w:jc w:val="both"/>
              <w:rPr>
                <w:rFonts w:ascii="Palatino Linotype" w:hAnsi="Palatino Linotype"/>
              </w:rPr>
            </w:pPr>
          </w:p>
          <w:p w14:paraId="3B5488E0" w14:textId="77777777" w:rsidR="00B75ACE" w:rsidRPr="00300BFC" w:rsidRDefault="00B75ACE" w:rsidP="007F1EFF">
            <w:pPr>
              <w:jc w:val="both"/>
              <w:rPr>
                <w:rFonts w:ascii="Palatino Linotype" w:hAnsi="Palatino Linotype"/>
              </w:rPr>
            </w:pPr>
          </w:p>
          <w:p w14:paraId="027FDE14" w14:textId="3513DC35" w:rsidR="00B75ACE" w:rsidRPr="00300BFC" w:rsidRDefault="00B75ACE" w:rsidP="007F1EFF">
            <w:pPr>
              <w:jc w:val="both"/>
              <w:rPr>
                <w:rFonts w:ascii="Palatino Linotype" w:hAnsi="Palatino Linotype"/>
              </w:rPr>
            </w:pPr>
            <w:r w:rsidRPr="00300BFC">
              <w:rPr>
                <w:rFonts w:ascii="Palatino Linotype" w:hAnsi="Palatino Linotype"/>
              </w:rPr>
              <w:t>Envía la nómina correspondiente a cada quincena en formato Excel y el Acuerdo de clasificación COMIT/EXT/027/2019-2021</w:t>
            </w:r>
          </w:p>
        </w:tc>
      </w:tr>
      <w:tr w:rsidR="00B75ACE" w:rsidRPr="00300BFC" w14:paraId="60A366A8" w14:textId="77777777" w:rsidTr="00467D7A">
        <w:tc>
          <w:tcPr>
            <w:tcW w:w="2694" w:type="dxa"/>
          </w:tcPr>
          <w:p w14:paraId="5CDD0E88" w14:textId="77777777" w:rsidR="00B75ACE" w:rsidRPr="00300BFC" w:rsidRDefault="00B75ACE" w:rsidP="007F1EFF">
            <w:pPr>
              <w:jc w:val="both"/>
              <w:rPr>
                <w:rFonts w:ascii="Palatino Linotype" w:hAnsi="Palatino Linotype"/>
                <w:b/>
              </w:rPr>
            </w:pPr>
            <w:r w:rsidRPr="00300BFC">
              <w:rPr>
                <w:rFonts w:ascii="Palatino Linotype" w:hAnsi="Palatino Linotype"/>
                <w:b/>
              </w:rPr>
              <w:t>00804/HUIXQUIL/IP/2019</w:t>
            </w:r>
          </w:p>
          <w:p w14:paraId="27836660" w14:textId="6C080909" w:rsidR="00B75ACE" w:rsidRPr="00300BFC" w:rsidRDefault="00B75ACE" w:rsidP="007F1EFF">
            <w:pPr>
              <w:jc w:val="both"/>
              <w:rPr>
                <w:rFonts w:ascii="Palatino Linotype" w:hAnsi="Palatino Linotype"/>
                <w:b/>
              </w:rPr>
            </w:pPr>
          </w:p>
        </w:tc>
        <w:tc>
          <w:tcPr>
            <w:tcW w:w="3260" w:type="dxa"/>
          </w:tcPr>
          <w:p w14:paraId="76FB4B16"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Enero</w:t>
            </w:r>
            <w:r w:rsidRPr="00300BFC">
              <w:rPr>
                <w:rFonts w:ascii="Palatino Linotype" w:hAnsi="Palatino Linotype"/>
              </w:rPr>
              <w:t xml:space="preserve"> del 2017 (todas las áreas del municipio) en datos abiertos (hojas de cálculo).</w:t>
            </w:r>
          </w:p>
        </w:tc>
        <w:tc>
          <w:tcPr>
            <w:tcW w:w="3118" w:type="dxa"/>
            <w:vMerge/>
          </w:tcPr>
          <w:p w14:paraId="217C7F82" w14:textId="007457B5" w:rsidR="00B75ACE" w:rsidRPr="00300BFC" w:rsidRDefault="00B75ACE" w:rsidP="007F1EFF">
            <w:pPr>
              <w:jc w:val="both"/>
              <w:rPr>
                <w:rFonts w:ascii="Palatino Linotype" w:hAnsi="Palatino Linotype"/>
              </w:rPr>
            </w:pPr>
          </w:p>
        </w:tc>
      </w:tr>
      <w:tr w:rsidR="00B75ACE" w:rsidRPr="00300BFC" w14:paraId="73321145" w14:textId="77777777" w:rsidTr="00467D7A">
        <w:tc>
          <w:tcPr>
            <w:tcW w:w="2694" w:type="dxa"/>
          </w:tcPr>
          <w:p w14:paraId="77A62354" w14:textId="77777777" w:rsidR="00B75ACE" w:rsidRPr="00300BFC" w:rsidRDefault="00B75ACE" w:rsidP="007F1EFF">
            <w:pPr>
              <w:jc w:val="both"/>
              <w:rPr>
                <w:rFonts w:ascii="Palatino Linotype" w:hAnsi="Palatino Linotype"/>
                <w:b/>
              </w:rPr>
            </w:pPr>
            <w:r w:rsidRPr="00300BFC">
              <w:rPr>
                <w:rFonts w:ascii="Palatino Linotype" w:hAnsi="Palatino Linotype"/>
                <w:b/>
              </w:rPr>
              <w:t>00826/HUIXQUIL/IP/2019</w:t>
            </w:r>
          </w:p>
          <w:p w14:paraId="3BA647B9" w14:textId="0B4F93B0" w:rsidR="00B75ACE" w:rsidRPr="00300BFC" w:rsidRDefault="00B75ACE" w:rsidP="007F1EFF">
            <w:pPr>
              <w:jc w:val="both"/>
              <w:rPr>
                <w:rFonts w:ascii="Palatino Linotype" w:hAnsi="Palatino Linotype"/>
                <w:b/>
              </w:rPr>
            </w:pPr>
          </w:p>
        </w:tc>
        <w:tc>
          <w:tcPr>
            <w:tcW w:w="3260" w:type="dxa"/>
          </w:tcPr>
          <w:p w14:paraId="751A67EF"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Febrero del 2017</w:t>
            </w:r>
            <w:r w:rsidRPr="00300BFC">
              <w:rPr>
                <w:rFonts w:ascii="Palatino Linotype" w:hAnsi="Palatino Linotype"/>
              </w:rPr>
              <w:t xml:space="preserve"> (todas las áreas del municipio) en datos abiertos (hojas de cálculo).</w:t>
            </w:r>
          </w:p>
        </w:tc>
        <w:tc>
          <w:tcPr>
            <w:tcW w:w="3118" w:type="dxa"/>
            <w:vMerge/>
          </w:tcPr>
          <w:p w14:paraId="111232F7" w14:textId="0A55658B" w:rsidR="00B75ACE" w:rsidRPr="00300BFC" w:rsidRDefault="00B75ACE" w:rsidP="007F1EFF">
            <w:pPr>
              <w:jc w:val="both"/>
              <w:rPr>
                <w:rFonts w:ascii="Palatino Linotype" w:hAnsi="Palatino Linotype"/>
              </w:rPr>
            </w:pPr>
          </w:p>
        </w:tc>
      </w:tr>
      <w:tr w:rsidR="00B75ACE" w:rsidRPr="00300BFC" w14:paraId="164CCCE7" w14:textId="77777777" w:rsidTr="00467D7A">
        <w:tc>
          <w:tcPr>
            <w:tcW w:w="2694" w:type="dxa"/>
          </w:tcPr>
          <w:p w14:paraId="62CD8A30" w14:textId="77777777" w:rsidR="00B75ACE" w:rsidRPr="00300BFC" w:rsidRDefault="00B75ACE" w:rsidP="007F1EFF">
            <w:pPr>
              <w:jc w:val="both"/>
              <w:rPr>
                <w:rFonts w:ascii="Palatino Linotype" w:hAnsi="Palatino Linotype"/>
                <w:b/>
              </w:rPr>
            </w:pPr>
            <w:r w:rsidRPr="00300BFC">
              <w:rPr>
                <w:rFonts w:ascii="Palatino Linotype" w:hAnsi="Palatino Linotype"/>
                <w:b/>
              </w:rPr>
              <w:t>00828/HUIXQUIL/IP/2019</w:t>
            </w:r>
          </w:p>
          <w:p w14:paraId="023B32AD" w14:textId="06E16C55" w:rsidR="00B75ACE" w:rsidRPr="00300BFC" w:rsidRDefault="00B75ACE" w:rsidP="007F1EFF">
            <w:pPr>
              <w:jc w:val="both"/>
              <w:rPr>
                <w:rFonts w:ascii="Palatino Linotype" w:hAnsi="Palatino Linotype"/>
                <w:b/>
              </w:rPr>
            </w:pPr>
          </w:p>
        </w:tc>
        <w:tc>
          <w:tcPr>
            <w:tcW w:w="3260" w:type="dxa"/>
          </w:tcPr>
          <w:p w14:paraId="3413C528"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Febrero</w:t>
            </w:r>
            <w:r w:rsidRPr="00300BFC">
              <w:rPr>
                <w:rFonts w:ascii="Palatino Linotype" w:hAnsi="Palatino Linotype"/>
              </w:rPr>
              <w:t xml:space="preserve"> del 2017 (todas las áreas del municipio) en datos abiertos (hojas de cálculo).</w:t>
            </w:r>
          </w:p>
        </w:tc>
        <w:tc>
          <w:tcPr>
            <w:tcW w:w="3118" w:type="dxa"/>
            <w:vMerge/>
          </w:tcPr>
          <w:p w14:paraId="757F4CBF" w14:textId="09252E1D" w:rsidR="00B75ACE" w:rsidRPr="00300BFC" w:rsidRDefault="00B75ACE" w:rsidP="007F1EFF">
            <w:pPr>
              <w:jc w:val="both"/>
              <w:rPr>
                <w:rFonts w:ascii="Palatino Linotype" w:hAnsi="Palatino Linotype"/>
              </w:rPr>
            </w:pPr>
          </w:p>
        </w:tc>
      </w:tr>
      <w:tr w:rsidR="00B75ACE" w:rsidRPr="00300BFC" w14:paraId="0684E18C" w14:textId="77777777" w:rsidTr="00467D7A">
        <w:tc>
          <w:tcPr>
            <w:tcW w:w="2694" w:type="dxa"/>
          </w:tcPr>
          <w:p w14:paraId="7254DE19" w14:textId="77777777" w:rsidR="00B75ACE" w:rsidRPr="00300BFC" w:rsidRDefault="00B75ACE" w:rsidP="007F1EFF">
            <w:pPr>
              <w:jc w:val="both"/>
              <w:rPr>
                <w:rFonts w:ascii="Palatino Linotype" w:hAnsi="Palatino Linotype"/>
                <w:b/>
              </w:rPr>
            </w:pPr>
            <w:r w:rsidRPr="00300BFC">
              <w:rPr>
                <w:rFonts w:ascii="Palatino Linotype" w:hAnsi="Palatino Linotype"/>
                <w:b/>
              </w:rPr>
              <w:t>00973/HUIXQUIL/IP/2019</w:t>
            </w:r>
          </w:p>
          <w:p w14:paraId="3CD95121" w14:textId="5125109B" w:rsidR="00B75ACE" w:rsidRPr="00300BFC" w:rsidRDefault="00B75ACE" w:rsidP="007F1EFF">
            <w:pPr>
              <w:jc w:val="both"/>
              <w:rPr>
                <w:rFonts w:ascii="Palatino Linotype" w:hAnsi="Palatino Linotype"/>
                <w:b/>
              </w:rPr>
            </w:pPr>
          </w:p>
        </w:tc>
        <w:tc>
          <w:tcPr>
            <w:tcW w:w="3260" w:type="dxa"/>
          </w:tcPr>
          <w:p w14:paraId="780A3620"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Agosto</w:t>
            </w:r>
            <w:r w:rsidRPr="00300BFC">
              <w:rPr>
                <w:rFonts w:ascii="Palatino Linotype" w:hAnsi="Palatino Linotype"/>
              </w:rPr>
              <w:t xml:space="preserve"> del 2017 (todas las áreas del municipio) en datos abiertos (hojas de cálculo).</w:t>
            </w:r>
          </w:p>
        </w:tc>
        <w:tc>
          <w:tcPr>
            <w:tcW w:w="3118" w:type="dxa"/>
            <w:vMerge/>
          </w:tcPr>
          <w:p w14:paraId="3ACB7358" w14:textId="7266B861" w:rsidR="00B75ACE" w:rsidRPr="00300BFC" w:rsidRDefault="00B75ACE" w:rsidP="007F1EFF">
            <w:pPr>
              <w:jc w:val="both"/>
              <w:rPr>
                <w:rFonts w:ascii="Palatino Linotype" w:hAnsi="Palatino Linotype"/>
              </w:rPr>
            </w:pPr>
          </w:p>
        </w:tc>
      </w:tr>
      <w:tr w:rsidR="00B75ACE" w:rsidRPr="00300BFC" w14:paraId="4B63940C" w14:textId="77777777" w:rsidTr="00467D7A">
        <w:tc>
          <w:tcPr>
            <w:tcW w:w="2694" w:type="dxa"/>
          </w:tcPr>
          <w:p w14:paraId="14EDAA91" w14:textId="77777777" w:rsidR="00B75ACE" w:rsidRPr="00300BFC" w:rsidRDefault="00B75ACE" w:rsidP="007F1EFF">
            <w:pPr>
              <w:jc w:val="both"/>
              <w:rPr>
                <w:rFonts w:ascii="Palatino Linotype" w:hAnsi="Palatino Linotype"/>
                <w:b/>
              </w:rPr>
            </w:pPr>
            <w:r w:rsidRPr="00300BFC">
              <w:rPr>
                <w:rFonts w:ascii="Palatino Linotype" w:hAnsi="Palatino Linotype"/>
                <w:b/>
              </w:rPr>
              <w:t>00971/HUIXQUIL/IP/2019</w:t>
            </w:r>
          </w:p>
          <w:p w14:paraId="7CB52B94" w14:textId="15FAF78F" w:rsidR="00B75ACE" w:rsidRPr="00300BFC" w:rsidRDefault="00B75ACE" w:rsidP="007F1EFF">
            <w:pPr>
              <w:jc w:val="both"/>
              <w:rPr>
                <w:rFonts w:ascii="Palatino Linotype" w:hAnsi="Palatino Linotype"/>
                <w:b/>
              </w:rPr>
            </w:pPr>
          </w:p>
        </w:tc>
        <w:tc>
          <w:tcPr>
            <w:tcW w:w="3260" w:type="dxa"/>
          </w:tcPr>
          <w:p w14:paraId="4D55C1BA"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Agosto del 2017</w:t>
            </w:r>
            <w:r w:rsidRPr="00300BFC">
              <w:rPr>
                <w:rFonts w:ascii="Palatino Linotype" w:hAnsi="Palatino Linotype"/>
              </w:rPr>
              <w:t xml:space="preserve"> (todas las áreas del municipio) en datos abiertos (hojas de cálculo).</w:t>
            </w:r>
          </w:p>
        </w:tc>
        <w:tc>
          <w:tcPr>
            <w:tcW w:w="3118" w:type="dxa"/>
            <w:vMerge/>
          </w:tcPr>
          <w:p w14:paraId="6DF5EB3D" w14:textId="69BC5F61" w:rsidR="00B75ACE" w:rsidRPr="00300BFC" w:rsidRDefault="00B75ACE" w:rsidP="007F1EFF">
            <w:pPr>
              <w:jc w:val="both"/>
              <w:rPr>
                <w:rFonts w:ascii="Palatino Linotype" w:hAnsi="Palatino Linotype"/>
              </w:rPr>
            </w:pPr>
          </w:p>
        </w:tc>
      </w:tr>
      <w:tr w:rsidR="00B75ACE" w:rsidRPr="00300BFC" w14:paraId="52E848E2" w14:textId="77777777" w:rsidTr="00467D7A">
        <w:tc>
          <w:tcPr>
            <w:tcW w:w="2694" w:type="dxa"/>
          </w:tcPr>
          <w:p w14:paraId="46336EFE" w14:textId="77777777" w:rsidR="00B75ACE" w:rsidRPr="00300BFC" w:rsidRDefault="00B75ACE" w:rsidP="007F1EFF">
            <w:pPr>
              <w:jc w:val="both"/>
              <w:rPr>
                <w:rFonts w:ascii="Palatino Linotype" w:hAnsi="Palatino Linotype"/>
                <w:b/>
              </w:rPr>
            </w:pPr>
            <w:r w:rsidRPr="00300BFC">
              <w:rPr>
                <w:rFonts w:ascii="Palatino Linotype" w:hAnsi="Palatino Linotype"/>
                <w:b/>
              </w:rPr>
              <w:t>00950/HUIXQUIL/IP/2019</w:t>
            </w:r>
          </w:p>
          <w:p w14:paraId="3E35EFEC" w14:textId="57F7D5FB" w:rsidR="00B75ACE" w:rsidRPr="00300BFC" w:rsidRDefault="00B75ACE" w:rsidP="007F1EFF">
            <w:pPr>
              <w:jc w:val="both"/>
              <w:rPr>
                <w:rFonts w:ascii="Palatino Linotype" w:hAnsi="Palatino Linotype"/>
                <w:b/>
              </w:rPr>
            </w:pPr>
          </w:p>
        </w:tc>
        <w:tc>
          <w:tcPr>
            <w:tcW w:w="3260" w:type="dxa"/>
          </w:tcPr>
          <w:p w14:paraId="36420EEC"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Julio del 2017</w:t>
            </w:r>
            <w:r w:rsidRPr="00300BFC">
              <w:rPr>
                <w:rFonts w:ascii="Palatino Linotype" w:hAnsi="Palatino Linotype"/>
              </w:rPr>
              <w:t xml:space="preserve"> (todas las áreas del municipio) en datos abiertos (hojas de cálculo).</w:t>
            </w:r>
          </w:p>
        </w:tc>
        <w:tc>
          <w:tcPr>
            <w:tcW w:w="3118" w:type="dxa"/>
            <w:vMerge/>
          </w:tcPr>
          <w:p w14:paraId="1F433393" w14:textId="7AA3F150" w:rsidR="00B75ACE" w:rsidRPr="00300BFC" w:rsidRDefault="00B75ACE" w:rsidP="007F1EFF">
            <w:pPr>
              <w:jc w:val="both"/>
              <w:rPr>
                <w:rFonts w:ascii="Palatino Linotype" w:hAnsi="Palatino Linotype"/>
              </w:rPr>
            </w:pPr>
          </w:p>
        </w:tc>
      </w:tr>
      <w:tr w:rsidR="00B75ACE" w:rsidRPr="00300BFC" w14:paraId="520BD365" w14:textId="77777777" w:rsidTr="00467D7A">
        <w:tc>
          <w:tcPr>
            <w:tcW w:w="2694" w:type="dxa"/>
          </w:tcPr>
          <w:p w14:paraId="3440EA27" w14:textId="77777777" w:rsidR="00B75ACE" w:rsidRPr="00300BFC" w:rsidRDefault="00B75ACE" w:rsidP="007F1EFF">
            <w:pPr>
              <w:jc w:val="both"/>
              <w:rPr>
                <w:rFonts w:ascii="Palatino Linotype" w:hAnsi="Palatino Linotype"/>
                <w:b/>
              </w:rPr>
            </w:pPr>
            <w:r w:rsidRPr="00300BFC">
              <w:rPr>
                <w:rFonts w:ascii="Palatino Linotype" w:hAnsi="Palatino Linotype"/>
                <w:b/>
              </w:rPr>
              <w:t>00948/HUIXQUIL/IP/2019</w:t>
            </w:r>
          </w:p>
          <w:p w14:paraId="39639895" w14:textId="59D8DE64" w:rsidR="00B75ACE" w:rsidRPr="00300BFC" w:rsidRDefault="00B75ACE" w:rsidP="007F1EFF">
            <w:pPr>
              <w:jc w:val="both"/>
              <w:rPr>
                <w:rFonts w:ascii="Palatino Linotype" w:hAnsi="Palatino Linotype"/>
                <w:b/>
              </w:rPr>
            </w:pPr>
          </w:p>
        </w:tc>
        <w:tc>
          <w:tcPr>
            <w:tcW w:w="3260" w:type="dxa"/>
          </w:tcPr>
          <w:p w14:paraId="3CE171BB"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 xml:space="preserve">primera </w:t>
            </w:r>
            <w:r w:rsidRPr="00300BFC">
              <w:rPr>
                <w:rFonts w:ascii="Palatino Linotype" w:hAnsi="Palatino Linotype"/>
                <w:b/>
              </w:rPr>
              <w:lastRenderedPageBreak/>
              <w:t>quincena de Julio</w:t>
            </w:r>
            <w:r w:rsidRPr="00300BFC">
              <w:rPr>
                <w:rFonts w:ascii="Palatino Linotype" w:hAnsi="Palatino Linotype"/>
              </w:rPr>
              <w:t xml:space="preserve"> del 2017 (todas las áreas del municipio) en datos abiertos (hojas de cálculo).</w:t>
            </w:r>
          </w:p>
        </w:tc>
        <w:tc>
          <w:tcPr>
            <w:tcW w:w="3118" w:type="dxa"/>
            <w:vMerge/>
          </w:tcPr>
          <w:p w14:paraId="2FD4F876" w14:textId="7E6D8B89" w:rsidR="00B75ACE" w:rsidRPr="00300BFC" w:rsidRDefault="00B75ACE" w:rsidP="007F1EFF">
            <w:pPr>
              <w:jc w:val="both"/>
              <w:rPr>
                <w:rFonts w:ascii="Palatino Linotype" w:hAnsi="Palatino Linotype"/>
              </w:rPr>
            </w:pPr>
          </w:p>
        </w:tc>
      </w:tr>
      <w:tr w:rsidR="00B75ACE" w:rsidRPr="00300BFC" w14:paraId="3D4B09F5" w14:textId="77777777" w:rsidTr="00467D7A">
        <w:tc>
          <w:tcPr>
            <w:tcW w:w="2694" w:type="dxa"/>
          </w:tcPr>
          <w:p w14:paraId="10C28742" w14:textId="77777777" w:rsidR="00B75ACE" w:rsidRPr="00300BFC" w:rsidRDefault="00B75ACE" w:rsidP="007F1EFF">
            <w:pPr>
              <w:jc w:val="both"/>
              <w:rPr>
                <w:rFonts w:ascii="Palatino Linotype" w:hAnsi="Palatino Linotype"/>
                <w:b/>
              </w:rPr>
            </w:pPr>
            <w:r w:rsidRPr="00300BFC">
              <w:rPr>
                <w:rFonts w:ascii="Palatino Linotype" w:hAnsi="Palatino Linotype"/>
                <w:b/>
              </w:rPr>
              <w:t>00927/HUIXQUIL/IP/2019</w:t>
            </w:r>
          </w:p>
          <w:p w14:paraId="11CB9BF0" w14:textId="6FD884DB" w:rsidR="00B75ACE" w:rsidRPr="00300BFC" w:rsidRDefault="00B75ACE" w:rsidP="007F1EFF">
            <w:pPr>
              <w:jc w:val="both"/>
              <w:rPr>
                <w:rFonts w:ascii="Palatino Linotype" w:hAnsi="Palatino Linotype"/>
                <w:b/>
              </w:rPr>
            </w:pPr>
          </w:p>
        </w:tc>
        <w:tc>
          <w:tcPr>
            <w:tcW w:w="3260" w:type="dxa"/>
          </w:tcPr>
          <w:p w14:paraId="4B29F910"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Junio</w:t>
            </w:r>
            <w:r w:rsidRPr="00300BFC">
              <w:rPr>
                <w:rFonts w:ascii="Palatino Linotype" w:hAnsi="Palatino Linotype"/>
              </w:rPr>
              <w:t xml:space="preserve"> del 2017 (todas las áreas del municipio) en datos abiertos (hojas de cálculo).</w:t>
            </w:r>
          </w:p>
        </w:tc>
        <w:tc>
          <w:tcPr>
            <w:tcW w:w="3118" w:type="dxa"/>
            <w:vMerge/>
          </w:tcPr>
          <w:p w14:paraId="2444C177" w14:textId="4B8F022D" w:rsidR="00B75ACE" w:rsidRPr="00300BFC" w:rsidRDefault="00B75ACE" w:rsidP="007F1EFF">
            <w:pPr>
              <w:jc w:val="both"/>
              <w:rPr>
                <w:rFonts w:ascii="Palatino Linotype" w:hAnsi="Palatino Linotype"/>
              </w:rPr>
            </w:pPr>
          </w:p>
        </w:tc>
      </w:tr>
      <w:tr w:rsidR="00B75ACE" w:rsidRPr="00300BFC" w14:paraId="0C48CC6D" w14:textId="77777777" w:rsidTr="00467D7A">
        <w:tc>
          <w:tcPr>
            <w:tcW w:w="2694" w:type="dxa"/>
          </w:tcPr>
          <w:p w14:paraId="379434EF" w14:textId="77777777" w:rsidR="00B75ACE" w:rsidRPr="00300BFC" w:rsidRDefault="00B75ACE" w:rsidP="007F1EFF">
            <w:pPr>
              <w:jc w:val="both"/>
              <w:rPr>
                <w:rFonts w:ascii="Palatino Linotype" w:hAnsi="Palatino Linotype"/>
                <w:b/>
              </w:rPr>
            </w:pPr>
            <w:r w:rsidRPr="00300BFC">
              <w:rPr>
                <w:rFonts w:ascii="Palatino Linotype" w:hAnsi="Palatino Linotype"/>
                <w:b/>
              </w:rPr>
              <w:t>00925/HUIXQUIL/IP/2019</w:t>
            </w:r>
          </w:p>
          <w:p w14:paraId="4BBF7EB4" w14:textId="606DC04A" w:rsidR="00B75ACE" w:rsidRPr="00300BFC" w:rsidRDefault="00B75ACE" w:rsidP="007F1EFF">
            <w:pPr>
              <w:jc w:val="both"/>
              <w:rPr>
                <w:rFonts w:ascii="Palatino Linotype" w:hAnsi="Palatino Linotype"/>
                <w:b/>
              </w:rPr>
            </w:pPr>
          </w:p>
        </w:tc>
        <w:tc>
          <w:tcPr>
            <w:tcW w:w="3260" w:type="dxa"/>
          </w:tcPr>
          <w:p w14:paraId="0C6C9CFB"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Junio del 2017</w:t>
            </w:r>
            <w:r w:rsidRPr="00300BFC">
              <w:rPr>
                <w:rFonts w:ascii="Palatino Linotype" w:hAnsi="Palatino Linotype"/>
              </w:rPr>
              <w:t xml:space="preserve"> (todas las áreas del municipio) en datos abiertos (hojas de cálculo).</w:t>
            </w:r>
          </w:p>
        </w:tc>
        <w:tc>
          <w:tcPr>
            <w:tcW w:w="3118" w:type="dxa"/>
            <w:vMerge/>
          </w:tcPr>
          <w:p w14:paraId="3DCEF7A4" w14:textId="4853587B" w:rsidR="00B75ACE" w:rsidRPr="00300BFC" w:rsidRDefault="00B75ACE" w:rsidP="007F1EFF">
            <w:pPr>
              <w:jc w:val="both"/>
              <w:rPr>
                <w:rFonts w:ascii="Palatino Linotype" w:hAnsi="Palatino Linotype"/>
              </w:rPr>
            </w:pPr>
          </w:p>
        </w:tc>
      </w:tr>
      <w:tr w:rsidR="00B75ACE" w:rsidRPr="00300BFC" w14:paraId="7B605A6C" w14:textId="77777777" w:rsidTr="00467D7A">
        <w:tc>
          <w:tcPr>
            <w:tcW w:w="2694" w:type="dxa"/>
          </w:tcPr>
          <w:p w14:paraId="5FD71E41" w14:textId="77777777" w:rsidR="00B75ACE" w:rsidRPr="00300BFC" w:rsidRDefault="00B75ACE" w:rsidP="007F1EFF">
            <w:pPr>
              <w:jc w:val="both"/>
              <w:rPr>
                <w:rFonts w:ascii="Palatino Linotype" w:hAnsi="Palatino Linotype"/>
                <w:b/>
              </w:rPr>
            </w:pPr>
            <w:r w:rsidRPr="00300BFC">
              <w:rPr>
                <w:rFonts w:ascii="Palatino Linotype" w:hAnsi="Palatino Linotype"/>
                <w:b/>
              </w:rPr>
              <w:t>00903/HUIXQUIL/IP/2019</w:t>
            </w:r>
          </w:p>
          <w:p w14:paraId="5AB08757" w14:textId="6D76C51A" w:rsidR="00B75ACE" w:rsidRPr="00300BFC" w:rsidRDefault="00B75ACE" w:rsidP="007F1EFF">
            <w:pPr>
              <w:jc w:val="both"/>
              <w:rPr>
                <w:rFonts w:ascii="Palatino Linotype" w:hAnsi="Palatino Linotype"/>
                <w:b/>
              </w:rPr>
            </w:pPr>
          </w:p>
        </w:tc>
        <w:tc>
          <w:tcPr>
            <w:tcW w:w="3260" w:type="dxa"/>
          </w:tcPr>
          <w:p w14:paraId="41450BBE"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w:t>
            </w:r>
            <w:r w:rsidRPr="00300BFC">
              <w:rPr>
                <w:rFonts w:ascii="Palatino Linotype" w:hAnsi="Palatino Linotype"/>
                <w:b/>
              </w:rPr>
              <w:t>la segunda quincena de Mayo del 2017</w:t>
            </w:r>
            <w:r w:rsidRPr="00300BFC">
              <w:rPr>
                <w:rFonts w:ascii="Palatino Linotype" w:hAnsi="Palatino Linotype"/>
              </w:rPr>
              <w:t xml:space="preserve"> (todas las áreas del municipio) en datos abiertos (hojas de cálculo)</w:t>
            </w:r>
          </w:p>
        </w:tc>
        <w:tc>
          <w:tcPr>
            <w:tcW w:w="3118" w:type="dxa"/>
            <w:vMerge/>
          </w:tcPr>
          <w:p w14:paraId="10E04A86" w14:textId="4076423F" w:rsidR="00B75ACE" w:rsidRPr="00300BFC" w:rsidRDefault="00B75ACE" w:rsidP="007F1EFF">
            <w:pPr>
              <w:jc w:val="both"/>
              <w:rPr>
                <w:rFonts w:ascii="Palatino Linotype" w:hAnsi="Palatino Linotype"/>
              </w:rPr>
            </w:pPr>
          </w:p>
        </w:tc>
      </w:tr>
      <w:tr w:rsidR="00B75ACE" w:rsidRPr="00300BFC" w14:paraId="5EF16A09" w14:textId="77777777" w:rsidTr="00467D7A">
        <w:tc>
          <w:tcPr>
            <w:tcW w:w="2694" w:type="dxa"/>
          </w:tcPr>
          <w:p w14:paraId="77FF486A" w14:textId="77777777" w:rsidR="00B75ACE" w:rsidRPr="00300BFC" w:rsidRDefault="00B75ACE" w:rsidP="007F1EFF">
            <w:pPr>
              <w:jc w:val="both"/>
              <w:rPr>
                <w:rFonts w:ascii="Palatino Linotype" w:hAnsi="Palatino Linotype"/>
                <w:b/>
              </w:rPr>
            </w:pPr>
            <w:r w:rsidRPr="00300BFC">
              <w:rPr>
                <w:rFonts w:ascii="Palatino Linotype" w:hAnsi="Palatino Linotype"/>
                <w:b/>
              </w:rPr>
              <w:t>00901/HUIXQUIL/IP/2019</w:t>
            </w:r>
          </w:p>
          <w:p w14:paraId="178A0013" w14:textId="55F3A722" w:rsidR="00B75ACE" w:rsidRPr="00300BFC" w:rsidRDefault="00B75ACE" w:rsidP="007F1EFF">
            <w:pPr>
              <w:jc w:val="both"/>
              <w:rPr>
                <w:rFonts w:ascii="Palatino Linotype" w:hAnsi="Palatino Linotype"/>
                <w:b/>
              </w:rPr>
            </w:pPr>
          </w:p>
        </w:tc>
        <w:tc>
          <w:tcPr>
            <w:tcW w:w="3260" w:type="dxa"/>
          </w:tcPr>
          <w:p w14:paraId="24318C3B"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Mayo del 2017</w:t>
            </w:r>
            <w:r w:rsidRPr="00300BFC">
              <w:rPr>
                <w:rFonts w:ascii="Palatino Linotype" w:hAnsi="Palatino Linotype"/>
              </w:rPr>
              <w:t xml:space="preserve"> (todas las áreas del municipio) en datos abiertos (hojas de cálculo</w:t>
            </w:r>
          </w:p>
        </w:tc>
        <w:tc>
          <w:tcPr>
            <w:tcW w:w="3118" w:type="dxa"/>
            <w:vMerge/>
          </w:tcPr>
          <w:p w14:paraId="1BDD772C" w14:textId="13D84361" w:rsidR="00B75ACE" w:rsidRPr="00300BFC" w:rsidRDefault="00B75ACE" w:rsidP="007F1EFF">
            <w:pPr>
              <w:jc w:val="both"/>
              <w:rPr>
                <w:rFonts w:ascii="Palatino Linotype" w:hAnsi="Palatino Linotype"/>
              </w:rPr>
            </w:pPr>
          </w:p>
        </w:tc>
      </w:tr>
      <w:tr w:rsidR="00B75ACE" w:rsidRPr="00300BFC" w14:paraId="76F943A0" w14:textId="77777777" w:rsidTr="00467D7A">
        <w:tc>
          <w:tcPr>
            <w:tcW w:w="2694" w:type="dxa"/>
          </w:tcPr>
          <w:p w14:paraId="7C37567B" w14:textId="77777777" w:rsidR="00B75ACE" w:rsidRPr="00300BFC" w:rsidRDefault="00B75ACE" w:rsidP="007F1EFF">
            <w:pPr>
              <w:rPr>
                <w:rFonts w:ascii="Palatino Linotype" w:hAnsi="Palatino Linotype"/>
                <w:b/>
              </w:rPr>
            </w:pPr>
            <w:r w:rsidRPr="00300BFC">
              <w:rPr>
                <w:rFonts w:ascii="Palatino Linotype" w:hAnsi="Palatino Linotype"/>
                <w:b/>
              </w:rPr>
              <w:t>00877/HUIXQUIL/IP/2019</w:t>
            </w:r>
          </w:p>
          <w:p w14:paraId="71FDB1E7" w14:textId="7F5FA0EF" w:rsidR="00B75ACE" w:rsidRPr="00300BFC" w:rsidRDefault="00B75ACE" w:rsidP="007F1EFF">
            <w:pPr>
              <w:rPr>
                <w:rFonts w:ascii="Palatino Linotype" w:hAnsi="Palatino Linotype"/>
                <w:b/>
              </w:rPr>
            </w:pPr>
          </w:p>
        </w:tc>
        <w:tc>
          <w:tcPr>
            <w:tcW w:w="3260" w:type="dxa"/>
          </w:tcPr>
          <w:p w14:paraId="2C9EE9A0"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segunda quincena de Abril</w:t>
            </w:r>
            <w:r w:rsidRPr="00300BFC">
              <w:rPr>
                <w:rFonts w:ascii="Palatino Linotype" w:hAnsi="Palatino Linotype"/>
              </w:rPr>
              <w:t xml:space="preserve"> del 2017 (todas las áreas del municipio) en datos abiertos (hojas de cálculo).</w:t>
            </w:r>
          </w:p>
        </w:tc>
        <w:tc>
          <w:tcPr>
            <w:tcW w:w="3118" w:type="dxa"/>
            <w:vMerge/>
          </w:tcPr>
          <w:p w14:paraId="67755898" w14:textId="6A9DA791" w:rsidR="00B75ACE" w:rsidRPr="00300BFC" w:rsidRDefault="00B75ACE" w:rsidP="007F1EFF">
            <w:pPr>
              <w:jc w:val="both"/>
              <w:rPr>
                <w:rFonts w:ascii="Palatino Linotype" w:hAnsi="Palatino Linotype"/>
              </w:rPr>
            </w:pPr>
          </w:p>
        </w:tc>
      </w:tr>
      <w:tr w:rsidR="00B75ACE" w:rsidRPr="00300BFC" w14:paraId="036787AE" w14:textId="77777777" w:rsidTr="00467D7A">
        <w:tc>
          <w:tcPr>
            <w:tcW w:w="2694" w:type="dxa"/>
          </w:tcPr>
          <w:p w14:paraId="545D8ED6" w14:textId="77777777" w:rsidR="00B75ACE" w:rsidRPr="00300BFC" w:rsidRDefault="00B75ACE" w:rsidP="007F1EFF">
            <w:pPr>
              <w:jc w:val="both"/>
              <w:rPr>
                <w:rFonts w:ascii="Palatino Linotype" w:hAnsi="Palatino Linotype"/>
                <w:b/>
              </w:rPr>
            </w:pPr>
            <w:r w:rsidRPr="00300BFC">
              <w:rPr>
                <w:rFonts w:ascii="Palatino Linotype" w:hAnsi="Palatino Linotype"/>
                <w:b/>
              </w:rPr>
              <w:t>00875/HUIXQUIL/IP/2019</w:t>
            </w:r>
          </w:p>
          <w:p w14:paraId="243D89FA" w14:textId="12ADEC02" w:rsidR="00B75ACE" w:rsidRPr="00300BFC" w:rsidRDefault="00B75ACE" w:rsidP="007F1EFF">
            <w:pPr>
              <w:jc w:val="both"/>
              <w:rPr>
                <w:rFonts w:ascii="Palatino Linotype" w:hAnsi="Palatino Linotype"/>
                <w:b/>
              </w:rPr>
            </w:pPr>
          </w:p>
        </w:tc>
        <w:tc>
          <w:tcPr>
            <w:tcW w:w="3260" w:type="dxa"/>
          </w:tcPr>
          <w:p w14:paraId="67E2F450"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Abril del 2017</w:t>
            </w:r>
            <w:r w:rsidRPr="00300BFC">
              <w:rPr>
                <w:rFonts w:ascii="Palatino Linotype" w:hAnsi="Palatino Linotype"/>
              </w:rPr>
              <w:t xml:space="preserve"> (todas las áreas del municipio) en datos abiertos (hojas de cálculo).</w:t>
            </w:r>
          </w:p>
        </w:tc>
        <w:tc>
          <w:tcPr>
            <w:tcW w:w="3118" w:type="dxa"/>
            <w:vMerge/>
          </w:tcPr>
          <w:p w14:paraId="08C39F9F" w14:textId="3D3262E2" w:rsidR="00B75ACE" w:rsidRPr="00300BFC" w:rsidRDefault="00B75ACE" w:rsidP="007F1EFF">
            <w:pPr>
              <w:jc w:val="both"/>
              <w:rPr>
                <w:rFonts w:ascii="Palatino Linotype" w:hAnsi="Palatino Linotype"/>
              </w:rPr>
            </w:pPr>
          </w:p>
        </w:tc>
      </w:tr>
      <w:tr w:rsidR="00B75ACE" w:rsidRPr="00300BFC" w14:paraId="426A9B89" w14:textId="77777777" w:rsidTr="00467D7A">
        <w:tc>
          <w:tcPr>
            <w:tcW w:w="2694" w:type="dxa"/>
          </w:tcPr>
          <w:p w14:paraId="2AA70709" w14:textId="77777777" w:rsidR="00B75ACE" w:rsidRPr="00300BFC" w:rsidRDefault="00B75ACE" w:rsidP="007F1EFF">
            <w:pPr>
              <w:jc w:val="both"/>
              <w:rPr>
                <w:rFonts w:ascii="Palatino Linotype" w:hAnsi="Palatino Linotype"/>
                <w:b/>
              </w:rPr>
            </w:pPr>
            <w:r w:rsidRPr="00300BFC">
              <w:rPr>
                <w:rFonts w:ascii="Palatino Linotype" w:hAnsi="Palatino Linotype"/>
                <w:b/>
              </w:rPr>
              <w:t>00853/HUIXQUIL/IP/2019</w:t>
            </w:r>
          </w:p>
          <w:p w14:paraId="64C5A59B" w14:textId="3543D3E1" w:rsidR="00B75ACE" w:rsidRPr="00300BFC" w:rsidRDefault="00B75ACE" w:rsidP="007F1EFF">
            <w:pPr>
              <w:jc w:val="both"/>
              <w:rPr>
                <w:rFonts w:ascii="Palatino Linotype" w:hAnsi="Palatino Linotype"/>
                <w:b/>
              </w:rPr>
            </w:pPr>
          </w:p>
        </w:tc>
        <w:tc>
          <w:tcPr>
            <w:tcW w:w="3260" w:type="dxa"/>
          </w:tcPr>
          <w:p w14:paraId="0D6F1423"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w:t>
            </w:r>
            <w:r w:rsidRPr="00300BFC">
              <w:rPr>
                <w:rFonts w:ascii="Palatino Linotype" w:hAnsi="Palatino Linotype"/>
                <w:b/>
              </w:rPr>
              <w:t>la nómina completa de la segunda quincena de Marzo del 2017</w:t>
            </w:r>
            <w:r w:rsidRPr="00300BFC">
              <w:rPr>
                <w:rFonts w:ascii="Palatino Linotype" w:hAnsi="Palatino Linotype"/>
              </w:rPr>
              <w:t xml:space="preserve"> (todas las áreas del municipio) en datos abiertos (hojas de cálculo).</w:t>
            </w:r>
          </w:p>
        </w:tc>
        <w:tc>
          <w:tcPr>
            <w:tcW w:w="3118" w:type="dxa"/>
            <w:vMerge/>
          </w:tcPr>
          <w:p w14:paraId="79643A9C" w14:textId="51083F95" w:rsidR="00B75ACE" w:rsidRPr="00300BFC" w:rsidRDefault="00B75ACE" w:rsidP="007F1EFF">
            <w:pPr>
              <w:jc w:val="both"/>
              <w:rPr>
                <w:rFonts w:ascii="Palatino Linotype" w:hAnsi="Palatino Linotype"/>
              </w:rPr>
            </w:pPr>
          </w:p>
        </w:tc>
      </w:tr>
      <w:tr w:rsidR="00B75ACE" w:rsidRPr="00300BFC" w14:paraId="0F4573F8" w14:textId="77777777" w:rsidTr="00467D7A">
        <w:tc>
          <w:tcPr>
            <w:tcW w:w="2694" w:type="dxa"/>
          </w:tcPr>
          <w:p w14:paraId="5B9F5D57" w14:textId="77777777" w:rsidR="00B75ACE" w:rsidRPr="00300BFC" w:rsidRDefault="00B75ACE" w:rsidP="007F1EFF">
            <w:pPr>
              <w:jc w:val="both"/>
              <w:rPr>
                <w:rFonts w:ascii="Palatino Linotype" w:hAnsi="Palatino Linotype"/>
                <w:b/>
              </w:rPr>
            </w:pPr>
            <w:r w:rsidRPr="00300BFC">
              <w:rPr>
                <w:rFonts w:ascii="Palatino Linotype" w:hAnsi="Palatino Linotype"/>
                <w:b/>
              </w:rPr>
              <w:t>00851/HUIXQUIL/IP/2019</w:t>
            </w:r>
          </w:p>
          <w:p w14:paraId="0BCCCCD1" w14:textId="06243FB3" w:rsidR="00B75ACE" w:rsidRPr="00300BFC" w:rsidRDefault="00B75ACE" w:rsidP="007F1EFF">
            <w:pPr>
              <w:jc w:val="both"/>
              <w:rPr>
                <w:rFonts w:ascii="Palatino Linotype" w:hAnsi="Palatino Linotype"/>
                <w:b/>
              </w:rPr>
            </w:pPr>
          </w:p>
        </w:tc>
        <w:tc>
          <w:tcPr>
            <w:tcW w:w="3260" w:type="dxa"/>
          </w:tcPr>
          <w:p w14:paraId="4ADA2B37" w14:textId="77777777" w:rsidR="00B75ACE" w:rsidRPr="00300BFC" w:rsidRDefault="00B75ACE" w:rsidP="007F1EFF">
            <w:pPr>
              <w:jc w:val="both"/>
              <w:rPr>
                <w:rFonts w:ascii="Palatino Linotype" w:hAnsi="Palatino Linotype"/>
              </w:rPr>
            </w:pPr>
            <w:r w:rsidRPr="00300BFC">
              <w:rPr>
                <w:rFonts w:ascii="Palatino Linotype" w:hAnsi="Palatino Linotype"/>
              </w:rPr>
              <w:t xml:space="preserve">Solicito la versión pública de la nómina completa de la </w:t>
            </w:r>
            <w:r w:rsidRPr="00300BFC">
              <w:rPr>
                <w:rFonts w:ascii="Palatino Linotype" w:hAnsi="Palatino Linotype"/>
                <w:b/>
              </w:rPr>
              <w:t>primera quincena de Marzo del 2017</w:t>
            </w:r>
            <w:r w:rsidRPr="00300BFC">
              <w:rPr>
                <w:rFonts w:ascii="Palatino Linotype" w:hAnsi="Palatino Linotype"/>
              </w:rPr>
              <w:t xml:space="preserve"> (todas las áreas del municipio) en datos abiertos (hojas de cálculo).</w:t>
            </w:r>
          </w:p>
        </w:tc>
        <w:tc>
          <w:tcPr>
            <w:tcW w:w="3118" w:type="dxa"/>
            <w:vMerge/>
          </w:tcPr>
          <w:p w14:paraId="2EB8CD26" w14:textId="447C1BE8" w:rsidR="00B75ACE" w:rsidRPr="00300BFC" w:rsidRDefault="00B75ACE" w:rsidP="007F1EFF">
            <w:pPr>
              <w:jc w:val="both"/>
              <w:rPr>
                <w:rFonts w:ascii="Palatino Linotype" w:hAnsi="Palatino Linotype"/>
              </w:rPr>
            </w:pPr>
          </w:p>
        </w:tc>
      </w:tr>
    </w:tbl>
    <w:p w14:paraId="1C793500" w14:textId="77777777" w:rsidR="00030453" w:rsidRPr="00300BFC" w:rsidRDefault="00030453" w:rsidP="001D0C3C">
      <w:pPr>
        <w:autoSpaceDE w:val="0"/>
        <w:autoSpaceDN w:val="0"/>
        <w:adjustRightInd w:val="0"/>
        <w:spacing w:line="360" w:lineRule="auto"/>
        <w:jc w:val="both"/>
        <w:rPr>
          <w:rFonts w:ascii="Palatino Linotype" w:hAnsi="Palatino Linotype" w:cs="Tahoma"/>
          <w:sz w:val="22"/>
          <w:szCs w:val="24"/>
        </w:rPr>
      </w:pPr>
    </w:p>
    <w:tbl>
      <w:tblPr>
        <w:tblStyle w:val="Tablaconcuadrcula"/>
        <w:tblW w:w="9147" w:type="dxa"/>
        <w:tblLayout w:type="fixed"/>
        <w:tblLook w:val="04A0" w:firstRow="1" w:lastRow="0" w:firstColumn="1" w:lastColumn="0" w:noHBand="0" w:noVBand="1"/>
      </w:tblPr>
      <w:tblGrid>
        <w:gridCol w:w="2689"/>
        <w:gridCol w:w="3260"/>
        <w:gridCol w:w="3198"/>
      </w:tblGrid>
      <w:tr w:rsidR="007F1EFF" w:rsidRPr="00300BFC" w14:paraId="0C803568" w14:textId="77777777" w:rsidTr="00B75ACE">
        <w:tc>
          <w:tcPr>
            <w:tcW w:w="2689" w:type="dxa"/>
          </w:tcPr>
          <w:p w14:paraId="683AE87E" w14:textId="77777777" w:rsidR="007F1EFF" w:rsidRPr="00300BFC" w:rsidRDefault="007F1EFF" w:rsidP="007F1EFF">
            <w:pPr>
              <w:jc w:val="both"/>
              <w:rPr>
                <w:rFonts w:ascii="Palatino Linotype" w:hAnsi="Palatino Linotype"/>
                <w:b/>
              </w:rPr>
            </w:pPr>
            <w:r w:rsidRPr="00300BFC">
              <w:rPr>
                <w:rFonts w:ascii="Palatino Linotype" w:hAnsi="Palatino Linotype"/>
                <w:b/>
              </w:rPr>
              <w:t>00974/HUIXQUIL/IP/2019</w:t>
            </w:r>
          </w:p>
          <w:p w14:paraId="36F611ED" w14:textId="551CA4F3" w:rsidR="007F1EFF" w:rsidRPr="00300BFC" w:rsidRDefault="007F1EFF" w:rsidP="007F1EFF">
            <w:pPr>
              <w:jc w:val="both"/>
              <w:rPr>
                <w:rFonts w:ascii="Palatino Linotype" w:hAnsi="Palatino Linotype"/>
                <w:b/>
              </w:rPr>
            </w:pPr>
          </w:p>
        </w:tc>
        <w:tc>
          <w:tcPr>
            <w:tcW w:w="3260" w:type="dxa"/>
          </w:tcPr>
          <w:p w14:paraId="191A7702"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segunda quincena de Agosto</w:t>
            </w:r>
            <w:r w:rsidRPr="00300BFC">
              <w:rPr>
                <w:rFonts w:ascii="Palatino Linotype" w:hAnsi="Palatino Linotype"/>
              </w:rPr>
              <w:t xml:space="preserve"> del 2017.</w:t>
            </w:r>
          </w:p>
        </w:tc>
        <w:tc>
          <w:tcPr>
            <w:tcW w:w="3198" w:type="dxa"/>
            <w:vMerge w:val="restart"/>
          </w:tcPr>
          <w:p w14:paraId="5335BFA7" w14:textId="77777777" w:rsidR="007F1EFF" w:rsidRPr="00300BFC" w:rsidRDefault="007F1EFF" w:rsidP="007F1EFF">
            <w:pPr>
              <w:jc w:val="both"/>
              <w:rPr>
                <w:rFonts w:ascii="Palatino Linotype" w:hAnsi="Palatino Linotype"/>
              </w:rPr>
            </w:pPr>
          </w:p>
          <w:p w14:paraId="500655DD" w14:textId="77777777" w:rsidR="007F1EFF" w:rsidRPr="00300BFC" w:rsidRDefault="007F1EFF" w:rsidP="007F1EFF">
            <w:pPr>
              <w:jc w:val="both"/>
              <w:rPr>
                <w:rFonts w:ascii="Palatino Linotype" w:hAnsi="Palatino Linotype"/>
              </w:rPr>
            </w:pPr>
          </w:p>
          <w:p w14:paraId="1E18E437" w14:textId="77777777" w:rsidR="007F1EFF" w:rsidRPr="00300BFC" w:rsidRDefault="007F1EFF" w:rsidP="007F1EFF">
            <w:pPr>
              <w:jc w:val="both"/>
              <w:rPr>
                <w:rFonts w:ascii="Palatino Linotype" w:hAnsi="Palatino Linotype"/>
              </w:rPr>
            </w:pPr>
          </w:p>
          <w:p w14:paraId="3BF7DF28" w14:textId="77777777" w:rsidR="007F1EFF" w:rsidRPr="00300BFC" w:rsidRDefault="007F1EFF" w:rsidP="007F1EFF">
            <w:pPr>
              <w:jc w:val="both"/>
              <w:rPr>
                <w:rFonts w:ascii="Palatino Linotype" w:hAnsi="Palatino Linotype"/>
              </w:rPr>
            </w:pPr>
          </w:p>
          <w:p w14:paraId="2F38DED1" w14:textId="77777777" w:rsidR="007F1EFF" w:rsidRPr="00300BFC" w:rsidRDefault="007F1EFF" w:rsidP="007F1EFF">
            <w:pPr>
              <w:jc w:val="both"/>
              <w:rPr>
                <w:rFonts w:ascii="Palatino Linotype" w:hAnsi="Palatino Linotype"/>
              </w:rPr>
            </w:pPr>
          </w:p>
          <w:p w14:paraId="33C8D73C" w14:textId="77777777" w:rsidR="007F1EFF" w:rsidRPr="00300BFC" w:rsidRDefault="007F1EFF" w:rsidP="007F1EFF">
            <w:pPr>
              <w:jc w:val="both"/>
              <w:rPr>
                <w:rFonts w:ascii="Palatino Linotype" w:hAnsi="Palatino Linotype"/>
              </w:rPr>
            </w:pPr>
          </w:p>
          <w:p w14:paraId="3AF5F46F" w14:textId="77777777" w:rsidR="007F1EFF" w:rsidRPr="00300BFC" w:rsidRDefault="007F1EFF" w:rsidP="007F1EFF">
            <w:pPr>
              <w:jc w:val="both"/>
              <w:rPr>
                <w:rFonts w:ascii="Palatino Linotype" w:hAnsi="Palatino Linotype"/>
              </w:rPr>
            </w:pPr>
          </w:p>
          <w:p w14:paraId="08AF25C9" w14:textId="77777777" w:rsidR="007F1EFF" w:rsidRPr="00300BFC" w:rsidRDefault="007F1EFF" w:rsidP="007F1EFF">
            <w:pPr>
              <w:jc w:val="both"/>
              <w:rPr>
                <w:rFonts w:ascii="Palatino Linotype" w:hAnsi="Palatino Linotype"/>
              </w:rPr>
            </w:pPr>
          </w:p>
          <w:p w14:paraId="4249533B" w14:textId="77777777" w:rsidR="007F1EFF" w:rsidRPr="00300BFC" w:rsidRDefault="007F1EFF" w:rsidP="007F1EFF">
            <w:pPr>
              <w:jc w:val="both"/>
              <w:rPr>
                <w:rFonts w:ascii="Palatino Linotype" w:hAnsi="Palatino Linotype"/>
              </w:rPr>
            </w:pPr>
          </w:p>
          <w:p w14:paraId="120AD5A7" w14:textId="77777777" w:rsidR="007F1EFF" w:rsidRPr="00300BFC" w:rsidRDefault="007F1EFF" w:rsidP="007F1EFF">
            <w:pPr>
              <w:jc w:val="both"/>
              <w:rPr>
                <w:rFonts w:ascii="Palatino Linotype" w:hAnsi="Palatino Linotype"/>
              </w:rPr>
            </w:pPr>
          </w:p>
          <w:p w14:paraId="44B32BA1" w14:textId="77777777" w:rsidR="007F1EFF" w:rsidRPr="00300BFC" w:rsidRDefault="007F1EFF" w:rsidP="007F1EFF">
            <w:pPr>
              <w:jc w:val="both"/>
              <w:rPr>
                <w:rFonts w:ascii="Palatino Linotype" w:hAnsi="Palatino Linotype"/>
              </w:rPr>
            </w:pPr>
          </w:p>
          <w:p w14:paraId="289D8FAA" w14:textId="77777777" w:rsidR="007F1EFF" w:rsidRPr="00300BFC" w:rsidRDefault="007F1EFF" w:rsidP="007F1EFF">
            <w:pPr>
              <w:jc w:val="both"/>
              <w:rPr>
                <w:rFonts w:ascii="Palatino Linotype" w:hAnsi="Palatino Linotype"/>
              </w:rPr>
            </w:pPr>
          </w:p>
          <w:p w14:paraId="3F9D2DDF" w14:textId="77777777" w:rsidR="007F1EFF" w:rsidRPr="00300BFC" w:rsidRDefault="007F1EFF" w:rsidP="007F1EFF">
            <w:pPr>
              <w:jc w:val="both"/>
              <w:rPr>
                <w:rFonts w:ascii="Palatino Linotype" w:hAnsi="Palatino Linotype"/>
              </w:rPr>
            </w:pPr>
          </w:p>
          <w:p w14:paraId="0BF597EF" w14:textId="77777777" w:rsidR="007F1EFF" w:rsidRPr="00300BFC" w:rsidRDefault="007F1EFF" w:rsidP="007F1EFF">
            <w:pPr>
              <w:jc w:val="both"/>
              <w:rPr>
                <w:rFonts w:ascii="Palatino Linotype" w:hAnsi="Palatino Linotype"/>
              </w:rPr>
            </w:pPr>
          </w:p>
          <w:p w14:paraId="67D27015" w14:textId="77777777" w:rsidR="007F1EFF" w:rsidRPr="00300BFC" w:rsidRDefault="007F1EFF" w:rsidP="007F1EFF">
            <w:pPr>
              <w:jc w:val="both"/>
              <w:rPr>
                <w:rFonts w:ascii="Palatino Linotype" w:hAnsi="Palatino Linotype"/>
              </w:rPr>
            </w:pPr>
          </w:p>
          <w:p w14:paraId="0F22C1AE" w14:textId="77777777" w:rsidR="007F1EFF" w:rsidRPr="00300BFC" w:rsidRDefault="007F1EFF" w:rsidP="007F1EFF">
            <w:pPr>
              <w:jc w:val="both"/>
              <w:rPr>
                <w:rFonts w:ascii="Palatino Linotype" w:hAnsi="Palatino Linotype"/>
              </w:rPr>
            </w:pPr>
          </w:p>
          <w:p w14:paraId="436CE0D7" w14:textId="77777777" w:rsidR="007F1EFF" w:rsidRPr="00300BFC" w:rsidRDefault="007F1EFF" w:rsidP="007F1EFF">
            <w:pPr>
              <w:jc w:val="both"/>
              <w:rPr>
                <w:rFonts w:ascii="Palatino Linotype" w:hAnsi="Palatino Linotype"/>
              </w:rPr>
            </w:pPr>
          </w:p>
          <w:p w14:paraId="42FA6D86" w14:textId="77777777" w:rsidR="007F1EFF" w:rsidRPr="00300BFC" w:rsidRDefault="007F1EFF" w:rsidP="007F1EFF">
            <w:pPr>
              <w:jc w:val="both"/>
              <w:rPr>
                <w:rFonts w:ascii="Palatino Linotype" w:hAnsi="Palatino Linotype"/>
              </w:rPr>
            </w:pPr>
          </w:p>
          <w:p w14:paraId="1C488A38" w14:textId="77777777" w:rsidR="007F1EFF" w:rsidRPr="00300BFC" w:rsidRDefault="007F1EFF" w:rsidP="007F1EFF">
            <w:pPr>
              <w:jc w:val="both"/>
              <w:rPr>
                <w:rFonts w:ascii="Palatino Linotype" w:hAnsi="Palatino Linotype"/>
              </w:rPr>
            </w:pPr>
          </w:p>
          <w:p w14:paraId="25EB4656" w14:textId="77777777" w:rsidR="007F1EFF" w:rsidRPr="00300BFC" w:rsidRDefault="007F1EFF" w:rsidP="007F1EFF">
            <w:pPr>
              <w:jc w:val="both"/>
              <w:rPr>
                <w:rFonts w:ascii="Palatino Linotype" w:hAnsi="Palatino Linotype"/>
              </w:rPr>
            </w:pPr>
          </w:p>
          <w:p w14:paraId="4DF6095D" w14:textId="77777777" w:rsidR="007F1EFF" w:rsidRPr="00300BFC" w:rsidRDefault="007F1EFF" w:rsidP="007F1EFF">
            <w:pPr>
              <w:jc w:val="both"/>
              <w:rPr>
                <w:rFonts w:ascii="Palatino Linotype" w:hAnsi="Palatino Linotype"/>
              </w:rPr>
            </w:pPr>
          </w:p>
          <w:p w14:paraId="72D2107F" w14:textId="77777777" w:rsidR="007F1EFF" w:rsidRPr="00300BFC" w:rsidRDefault="007F1EFF" w:rsidP="007F1EFF">
            <w:pPr>
              <w:jc w:val="both"/>
              <w:rPr>
                <w:rFonts w:ascii="Palatino Linotype" w:hAnsi="Palatino Linotype"/>
              </w:rPr>
            </w:pPr>
          </w:p>
          <w:p w14:paraId="27544D43"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Fueron localizadas </w:t>
            </w:r>
            <w:r w:rsidRPr="00300BFC">
              <w:rPr>
                <w:rFonts w:ascii="Palatino Linotype" w:hAnsi="Palatino Linotype"/>
                <w:b/>
              </w:rPr>
              <w:t xml:space="preserve">46,604 (CUARENTA Y SEIS MIL SEISCIENTOS CUATRO) </w:t>
            </w:r>
            <w:r w:rsidRPr="00300BFC">
              <w:rPr>
                <w:rFonts w:ascii="Palatino Linotype" w:hAnsi="Palatino Linotype"/>
              </w:rPr>
              <w:t>recibos de nómina</w:t>
            </w:r>
          </w:p>
          <w:p w14:paraId="6824CC65" w14:textId="77777777" w:rsidR="007F1EFF" w:rsidRPr="00300BFC" w:rsidRDefault="007F1EFF" w:rsidP="007F1EFF">
            <w:pPr>
              <w:jc w:val="both"/>
              <w:rPr>
                <w:rFonts w:ascii="Palatino Linotype" w:hAnsi="Palatino Linotype"/>
              </w:rPr>
            </w:pPr>
            <w:r w:rsidRPr="00300BFC">
              <w:rPr>
                <w:rFonts w:ascii="Palatino Linotype" w:hAnsi="Palatino Linotype"/>
              </w:rPr>
              <w:t>Se pondrá a disposición del Particular previo pago de los derechos correspondientes, por concepto de reproducción…</w:t>
            </w:r>
          </w:p>
        </w:tc>
      </w:tr>
      <w:tr w:rsidR="007F1EFF" w:rsidRPr="00300BFC" w14:paraId="7861D715" w14:textId="77777777" w:rsidTr="00B75ACE">
        <w:tc>
          <w:tcPr>
            <w:tcW w:w="2689" w:type="dxa"/>
          </w:tcPr>
          <w:p w14:paraId="4284B063" w14:textId="77777777" w:rsidR="007F1EFF" w:rsidRPr="00300BFC" w:rsidRDefault="007F1EFF" w:rsidP="007F1EFF">
            <w:pPr>
              <w:jc w:val="both"/>
              <w:rPr>
                <w:rFonts w:ascii="Palatino Linotype" w:hAnsi="Palatino Linotype"/>
                <w:b/>
              </w:rPr>
            </w:pPr>
            <w:r w:rsidRPr="00300BFC">
              <w:rPr>
                <w:rFonts w:ascii="Palatino Linotype" w:hAnsi="Palatino Linotype"/>
                <w:b/>
              </w:rPr>
              <w:t>00972/HUIXQUIL/IP/2019</w:t>
            </w:r>
          </w:p>
          <w:p w14:paraId="776F9F47" w14:textId="5729A0A8" w:rsidR="007F1EFF" w:rsidRPr="00300BFC" w:rsidRDefault="007F1EFF" w:rsidP="007F1EFF">
            <w:pPr>
              <w:jc w:val="both"/>
              <w:rPr>
                <w:rFonts w:ascii="Palatino Linotype" w:hAnsi="Palatino Linotype"/>
                <w:b/>
              </w:rPr>
            </w:pPr>
          </w:p>
        </w:tc>
        <w:tc>
          <w:tcPr>
            <w:tcW w:w="3260" w:type="dxa"/>
          </w:tcPr>
          <w:p w14:paraId="103E546B"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w:t>
            </w:r>
            <w:r w:rsidRPr="00300BFC">
              <w:rPr>
                <w:rFonts w:ascii="Palatino Linotype" w:hAnsi="Palatino Linotype"/>
                <w:b/>
              </w:rPr>
              <w:t>la primera quincena de Agosto del 2017.</w:t>
            </w:r>
          </w:p>
        </w:tc>
        <w:tc>
          <w:tcPr>
            <w:tcW w:w="3198" w:type="dxa"/>
            <w:vMerge/>
          </w:tcPr>
          <w:p w14:paraId="27EAF914" w14:textId="4FC19404" w:rsidR="007F1EFF" w:rsidRPr="00300BFC" w:rsidRDefault="007F1EFF" w:rsidP="007F1EFF">
            <w:pPr>
              <w:jc w:val="both"/>
              <w:rPr>
                <w:rFonts w:ascii="Palatino Linotype" w:hAnsi="Palatino Linotype"/>
              </w:rPr>
            </w:pPr>
          </w:p>
        </w:tc>
      </w:tr>
      <w:tr w:rsidR="007F1EFF" w:rsidRPr="00300BFC" w14:paraId="6892C28A" w14:textId="77777777" w:rsidTr="00B75ACE">
        <w:tc>
          <w:tcPr>
            <w:tcW w:w="2689" w:type="dxa"/>
          </w:tcPr>
          <w:p w14:paraId="39C0EF10" w14:textId="77777777" w:rsidR="007F1EFF" w:rsidRPr="00300BFC" w:rsidRDefault="007F1EFF" w:rsidP="007F1EFF">
            <w:pPr>
              <w:jc w:val="both"/>
              <w:rPr>
                <w:rFonts w:ascii="Palatino Linotype" w:hAnsi="Palatino Linotype"/>
                <w:b/>
              </w:rPr>
            </w:pPr>
            <w:r w:rsidRPr="00300BFC">
              <w:rPr>
                <w:rFonts w:ascii="Palatino Linotype" w:hAnsi="Palatino Linotype"/>
                <w:b/>
              </w:rPr>
              <w:t>00951/HUIXQUIL/IP/2019</w:t>
            </w:r>
          </w:p>
          <w:p w14:paraId="39A00B76" w14:textId="73052212" w:rsidR="007F1EFF" w:rsidRPr="00300BFC" w:rsidRDefault="007F1EFF" w:rsidP="007F1EFF">
            <w:pPr>
              <w:jc w:val="both"/>
              <w:rPr>
                <w:rFonts w:ascii="Palatino Linotype" w:hAnsi="Palatino Linotype"/>
                <w:b/>
              </w:rPr>
            </w:pPr>
          </w:p>
        </w:tc>
        <w:tc>
          <w:tcPr>
            <w:tcW w:w="3260" w:type="dxa"/>
          </w:tcPr>
          <w:p w14:paraId="4BE46EC1"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segunda quincena de Julio</w:t>
            </w:r>
            <w:r w:rsidRPr="00300BFC">
              <w:rPr>
                <w:rFonts w:ascii="Palatino Linotype" w:hAnsi="Palatino Linotype"/>
              </w:rPr>
              <w:t xml:space="preserve"> del 2017.</w:t>
            </w:r>
          </w:p>
        </w:tc>
        <w:tc>
          <w:tcPr>
            <w:tcW w:w="3198" w:type="dxa"/>
            <w:vMerge/>
          </w:tcPr>
          <w:p w14:paraId="7BE6FD65" w14:textId="5058447B" w:rsidR="007F1EFF" w:rsidRPr="00300BFC" w:rsidRDefault="007F1EFF" w:rsidP="007F1EFF">
            <w:pPr>
              <w:jc w:val="both"/>
              <w:rPr>
                <w:rFonts w:ascii="Palatino Linotype" w:hAnsi="Palatino Linotype"/>
              </w:rPr>
            </w:pPr>
          </w:p>
        </w:tc>
      </w:tr>
      <w:tr w:rsidR="007F1EFF" w:rsidRPr="00300BFC" w14:paraId="48E9CE62" w14:textId="77777777" w:rsidTr="00B75ACE">
        <w:tc>
          <w:tcPr>
            <w:tcW w:w="2689" w:type="dxa"/>
          </w:tcPr>
          <w:p w14:paraId="613E0C63" w14:textId="77777777" w:rsidR="007F1EFF" w:rsidRPr="00300BFC" w:rsidRDefault="007F1EFF" w:rsidP="007F1EFF">
            <w:pPr>
              <w:jc w:val="both"/>
              <w:rPr>
                <w:rFonts w:ascii="Palatino Linotype" w:hAnsi="Palatino Linotype"/>
                <w:b/>
              </w:rPr>
            </w:pPr>
            <w:r w:rsidRPr="00300BFC">
              <w:rPr>
                <w:rFonts w:ascii="Palatino Linotype" w:hAnsi="Palatino Linotype"/>
                <w:b/>
              </w:rPr>
              <w:t>00949/HUIXQUIL/IP/2019</w:t>
            </w:r>
          </w:p>
          <w:p w14:paraId="246E0D28" w14:textId="26F912F6" w:rsidR="007F1EFF" w:rsidRPr="00300BFC" w:rsidRDefault="007F1EFF" w:rsidP="007F1EFF">
            <w:pPr>
              <w:jc w:val="both"/>
              <w:rPr>
                <w:rFonts w:ascii="Palatino Linotype" w:hAnsi="Palatino Linotype"/>
                <w:b/>
              </w:rPr>
            </w:pPr>
          </w:p>
        </w:tc>
        <w:tc>
          <w:tcPr>
            <w:tcW w:w="3260" w:type="dxa"/>
          </w:tcPr>
          <w:p w14:paraId="2CFB6D2E"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primera quincena de Julio</w:t>
            </w:r>
            <w:r w:rsidRPr="00300BFC">
              <w:rPr>
                <w:rFonts w:ascii="Palatino Linotype" w:hAnsi="Palatino Linotype"/>
              </w:rPr>
              <w:t xml:space="preserve"> del 2017.</w:t>
            </w:r>
          </w:p>
        </w:tc>
        <w:tc>
          <w:tcPr>
            <w:tcW w:w="3198" w:type="dxa"/>
            <w:vMerge/>
          </w:tcPr>
          <w:p w14:paraId="23B40A47" w14:textId="6547F328" w:rsidR="007F1EFF" w:rsidRPr="00300BFC" w:rsidRDefault="007F1EFF" w:rsidP="007F1EFF">
            <w:pPr>
              <w:jc w:val="both"/>
              <w:rPr>
                <w:rFonts w:ascii="Palatino Linotype" w:hAnsi="Palatino Linotype"/>
              </w:rPr>
            </w:pPr>
          </w:p>
        </w:tc>
      </w:tr>
      <w:tr w:rsidR="007F1EFF" w:rsidRPr="00300BFC" w14:paraId="17EF419F" w14:textId="77777777" w:rsidTr="00B75ACE">
        <w:tc>
          <w:tcPr>
            <w:tcW w:w="2689" w:type="dxa"/>
          </w:tcPr>
          <w:p w14:paraId="39B62852" w14:textId="77777777" w:rsidR="007F1EFF" w:rsidRPr="00300BFC" w:rsidRDefault="007F1EFF" w:rsidP="007F1EFF">
            <w:pPr>
              <w:jc w:val="both"/>
              <w:rPr>
                <w:rFonts w:ascii="Palatino Linotype" w:hAnsi="Palatino Linotype"/>
                <w:b/>
              </w:rPr>
            </w:pPr>
            <w:r w:rsidRPr="00300BFC">
              <w:rPr>
                <w:rFonts w:ascii="Palatino Linotype" w:hAnsi="Palatino Linotype"/>
                <w:b/>
              </w:rPr>
              <w:t>00928/HUIXQUIL/IP/2019</w:t>
            </w:r>
          </w:p>
          <w:p w14:paraId="1C35A88F" w14:textId="3C593C1D" w:rsidR="007F1EFF" w:rsidRPr="00300BFC" w:rsidRDefault="007F1EFF" w:rsidP="007F1EFF">
            <w:pPr>
              <w:jc w:val="both"/>
              <w:rPr>
                <w:rFonts w:ascii="Palatino Linotype" w:hAnsi="Palatino Linotype"/>
                <w:b/>
              </w:rPr>
            </w:pPr>
          </w:p>
        </w:tc>
        <w:tc>
          <w:tcPr>
            <w:tcW w:w="3260" w:type="dxa"/>
          </w:tcPr>
          <w:p w14:paraId="51903676"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segunda quincena de Junio</w:t>
            </w:r>
            <w:r w:rsidRPr="00300BFC">
              <w:rPr>
                <w:rFonts w:ascii="Palatino Linotype" w:hAnsi="Palatino Linotype"/>
              </w:rPr>
              <w:t xml:space="preserve"> del 2017.</w:t>
            </w:r>
          </w:p>
        </w:tc>
        <w:tc>
          <w:tcPr>
            <w:tcW w:w="3198" w:type="dxa"/>
            <w:vMerge/>
          </w:tcPr>
          <w:p w14:paraId="4BC9856E" w14:textId="14482285" w:rsidR="007F1EFF" w:rsidRPr="00300BFC" w:rsidRDefault="007F1EFF" w:rsidP="007F1EFF">
            <w:pPr>
              <w:jc w:val="both"/>
              <w:rPr>
                <w:rFonts w:ascii="Palatino Linotype" w:hAnsi="Palatino Linotype"/>
              </w:rPr>
            </w:pPr>
          </w:p>
        </w:tc>
      </w:tr>
      <w:tr w:rsidR="007F1EFF" w:rsidRPr="00300BFC" w14:paraId="686E17BD" w14:textId="77777777" w:rsidTr="00B75ACE">
        <w:tc>
          <w:tcPr>
            <w:tcW w:w="2689" w:type="dxa"/>
          </w:tcPr>
          <w:p w14:paraId="50B53E9D" w14:textId="77777777" w:rsidR="007F1EFF" w:rsidRPr="00300BFC" w:rsidRDefault="007F1EFF" w:rsidP="007F1EFF">
            <w:pPr>
              <w:jc w:val="both"/>
              <w:rPr>
                <w:rFonts w:ascii="Palatino Linotype" w:hAnsi="Palatino Linotype"/>
                <w:b/>
              </w:rPr>
            </w:pPr>
            <w:r w:rsidRPr="00300BFC">
              <w:rPr>
                <w:rFonts w:ascii="Palatino Linotype" w:hAnsi="Palatino Linotype"/>
                <w:b/>
              </w:rPr>
              <w:t>00926/HUIXQUIL/IP/2019</w:t>
            </w:r>
          </w:p>
          <w:p w14:paraId="542FDC4F" w14:textId="4663E8B8" w:rsidR="007F1EFF" w:rsidRPr="00300BFC" w:rsidRDefault="007F1EFF" w:rsidP="007F1EFF">
            <w:pPr>
              <w:jc w:val="both"/>
              <w:rPr>
                <w:rFonts w:ascii="Palatino Linotype" w:hAnsi="Palatino Linotype"/>
                <w:b/>
              </w:rPr>
            </w:pPr>
          </w:p>
        </w:tc>
        <w:tc>
          <w:tcPr>
            <w:tcW w:w="3260" w:type="dxa"/>
          </w:tcPr>
          <w:p w14:paraId="4B23A348"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 en versión pública</w:t>
            </w:r>
            <w:r w:rsidRPr="00300BFC">
              <w:rPr>
                <w:rFonts w:ascii="Palatino Linotype" w:hAnsi="Palatino Linotype"/>
              </w:rPr>
              <w:t xml:space="preserve"> de cada uno de los empleados del municipio (incluyendo cabildo) de la </w:t>
            </w:r>
            <w:r w:rsidRPr="00300BFC">
              <w:rPr>
                <w:rFonts w:ascii="Palatino Linotype" w:hAnsi="Palatino Linotype"/>
                <w:b/>
              </w:rPr>
              <w:t>primera quincena de Junio</w:t>
            </w:r>
            <w:r w:rsidRPr="00300BFC">
              <w:rPr>
                <w:rFonts w:ascii="Palatino Linotype" w:hAnsi="Palatino Linotype"/>
              </w:rPr>
              <w:t xml:space="preserve"> del 2017.</w:t>
            </w:r>
          </w:p>
        </w:tc>
        <w:tc>
          <w:tcPr>
            <w:tcW w:w="3198" w:type="dxa"/>
            <w:vMerge/>
          </w:tcPr>
          <w:p w14:paraId="61139162" w14:textId="2E610BC1" w:rsidR="007F1EFF" w:rsidRPr="00300BFC" w:rsidRDefault="007F1EFF" w:rsidP="007F1EFF">
            <w:pPr>
              <w:jc w:val="both"/>
              <w:rPr>
                <w:rFonts w:ascii="Palatino Linotype" w:hAnsi="Palatino Linotype"/>
              </w:rPr>
            </w:pPr>
          </w:p>
        </w:tc>
      </w:tr>
      <w:tr w:rsidR="007F1EFF" w:rsidRPr="00300BFC" w14:paraId="761FA6AA" w14:textId="77777777" w:rsidTr="00B75ACE">
        <w:tc>
          <w:tcPr>
            <w:tcW w:w="2689" w:type="dxa"/>
          </w:tcPr>
          <w:p w14:paraId="4A80BD76" w14:textId="77777777" w:rsidR="007F1EFF" w:rsidRPr="00300BFC" w:rsidRDefault="007F1EFF" w:rsidP="007F1EFF">
            <w:pPr>
              <w:jc w:val="both"/>
              <w:rPr>
                <w:rFonts w:ascii="Palatino Linotype" w:hAnsi="Palatino Linotype"/>
                <w:b/>
              </w:rPr>
            </w:pPr>
            <w:r w:rsidRPr="00300BFC">
              <w:rPr>
                <w:rFonts w:ascii="Palatino Linotype" w:hAnsi="Palatino Linotype"/>
                <w:b/>
              </w:rPr>
              <w:t>00902/HUIXQUIL/IP/2019</w:t>
            </w:r>
          </w:p>
          <w:p w14:paraId="1CF17F3E" w14:textId="665A78E7" w:rsidR="007F1EFF" w:rsidRPr="00300BFC" w:rsidRDefault="007F1EFF" w:rsidP="007F1EFF">
            <w:pPr>
              <w:jc w:val="both"/>
              <w:rPr>
                <w:rFonts w:ascii="Palatino Linotype" w:hAnsi="Palatino Linotype"/>
                <w:b/>
              </w:rPr>
            </w:pPr>
          </w:p>
        </w:tc>
        <w:tc>
          <w:tcPr>
            <w:tcW w:w="3260" w:type="dxa"/>
          </w:tcPr>
          <w:p w14:paraId="77AB391F" w14:textId="094C529B"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w:t>
            </w:r>
            <w:r w:rsidRPr="00300BFC">
              <w:rPr>
                <w:rFonts w:ascii="Palatino Linotype" w:hAnsi="Palatino Linotype"/>
                <w:b/>
              </w:rPr>
              <w:t>la primera quincena de Mayo</w:t>
            </w:r>
            <w:r w:rsidRPr="00300BFC">
              <w:rPr>
                <w:rFonts w:ascii="Palatino Linotype" w:hAnsi="Palatino Linotype"/>
              </w:rPr>
              <w:t xml:space="preserve"> del 2017.</w:t>
            </w:r>
          </w:p>
        </w:tc>
        <w:tc>
          <w:tcPr>
            <w:tcW w:w="3198" w:type="dxa"/>
            <w:vMerge/>
          </w:tcPr>
          <w:p w14:paraId="7EBB6507" w14:textId="5C0CB0DF" w:rsidR="007F1EFF" w:rsidRPr="00300BFC" w:rsidRDefault="007F1EFF" w:rsidP="007F1EFF">
            <w:pPr>
              <w:jc w:val="both"/>
              <w:rPr>
                <w:rFonts w:ascii="Palatino Linotype" w:hAnsi="Palatino Linotype"/>
              </w:rPr>
            </w:pPr>
          </w:p>
        </w:tc>
      </w:tr>
      <w:tr w:rsidR="007F1EFF" w:rsidRPr="00300BFC" w14:paraId="09187F3A" w14:textId="77777777" w:rsidTr="00B75ACE">
        <w:tc>
          <w:tcPr>
            <w:tcW w:w="2689" w:type="dxa"/>
          </w:tcPr>
          <w:p w14:paraId="153F4688" w14:textId="77777777" w:rsidR="007F1EFF" w:rsidRPr="00300BFC" w:rsidRDefault="007F1EFF" w:rsidP="007F1EFF">
            <w:pPr>
              <w:jc w:val="both"/>
              <w:rPr>
                <w:rFonts w:ascii="Palatino Linotype" w:hAnsi="Palatino Linotype"/>
                <w:b/>
              </w:rPr>
            </w:pPr>
            <w:r w:rsidRPr="00300BFC">
              <w:rPr>
                <w:rFonts w:ascii="Palatino Linotype" w:hAnsi="Palatino Linotype"/>
                <w:b/>
              </w:rPr>
              <w:t>00904/HUIXQUIL/IP/2019</w:t>
            </w:r>
          </w:p>
          <w:p w14:paraId="37817F49" w14:textId="01E3BFED" w:rsidR="007F1EFF" w:rsidRPr="00300BFC" w:rsidRDefault="007F1EFF" w:rsidP="007F1EFF">
            <w:pPr>
              <w:jc w:val="both"/>
              <w:rPr>
                <w:rFonts w:ascii="Palatino Linotype" w:hAnsi="Palatino Linotype"/>
                <w:b/>
              </w:rPr>
            </w:pPr>
          </w:p>
        </w:tc>
        <w:tc>
          <w:tcPr>
            <w:tcW w:w="3260" w:type="dxa"/>
          </w:tcPr>
          <w:p w14:paraId="7DFCEFFA"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 xml:space="preserve">recibos de nómina </w:t>
            </w:r>
            <w:r w:rsidRPr="00300BFC">
              <w:rPr>
                <w:rFonts w:ascii="Palatino Linotype" w:hAnsi="Palatino Linotype"/>
              </w:rPr>
              <w:t xml:space="preserve">en versión pública de cada uno de los empleados del municipio (incluyendo cabildo) de la </w:t>
            </w:r>
            <w:r w:rsidRPr="00300BFC">
              <w:rPr>
                <w:rFonts w:ascii="Palatino Linotype" w:hAnsi="Palatino Linotype"/>
                <w:b/>
              </w:rPr>
              <w:lastRenderedPageBreak/>
              <w:t>segunda quincena de Mayo</w:t>
            </w:r>
            <w:r w:rsidRPr="00300BFC">
              <w:rPr>
                <w:rFonts w:ascii="Palatino Linotype" w:hAnsi="Palatino Linotype"/>
              </w:rPr>
              <w:t xml:space="preserve"> del 2017.</w:t>
            </w:r>
          </w:p>
        </w:tc>
        <w:tc>
          <w:tcPr>
            <w:tcW w:w="3198" w:type="dxa"/>
            <w:vMerge/>
          </w:tcPr>
          <w:p w14:paraId="73EC505A" w14:textId="6DEA38F8" w:rsidR="007F1EFF" w:rsidRPr="00300BFC" w:rsidRDefault="007F1EFF" w:rsidP="007F1EFF">
            <w:pPr>
              <w:jc w:val="both"/>
              <w:rPr>
                <w:rFonts w:ascii="Palatino Linotype" w:hAnsi="Palatino Linotype"/>
              </w:rPr>
            </w:pPr>
          </w:p>
        </w:tc>
      </w:tr>
      <w:tr w:rsidR="007F1EFF" w:rsidRPr="00300BFC" w14:paraId="50E15759" w14:textId="77777777" w:rsidTr="00B75ACE">
        <w:tc>
          <w:tcPr>
            <w:tcW w:w="2689" w:type="dxa"/>
          </w:tcPr>
          <w:p w14:paraId="0BD577AA" w14:textId="77777777" w:rsidR="007F1EFF" w:rsidRPr="00300BFC" w:rsidRDefault="007F1EFF" w:rsidP="007F1EFF">
            <w:pPr>
              <w:jc w:val="both"/>
              <w:rPr>
                <w:rFonts w:ascii="Palatino Linotype" w:hAnsi="Palatino Linotype"/>
                <w:b/>
              </w:rPr>
            </w:pPr>
            <w:r w:rsidRPr="00300BFC">
              <w:rPr>
                <w:rFonts w:ascii="Palatino Linotype" w:hAnsi="Palatino Linotype"/>
                <w:b/>
              </w:rPr>
              <w:t>00878/HUIXQUIL/IP/2019</w:t>
            </w:r>
          </w:p>
          <w:p w14:paraId="175C72F3" w14:textId="19469BDA" w:rsidR="007F1EFF" w:rsidRPr="00300BFC" w:rsidRDefault="007F1EFF" w:rsidP="007F1EFF">
            <w:pPr>
              <w:jc w:val="both"/>
              <w:rPr>
                <w:rFonts w:ascii="Palatino Linotype" w:hAnsi="Palatino Linotype"/>
                <w:b/>
              </w:rPr>
            </w:pPr>
          </w:p>
        </w:tc>
        <w:tc>
          <w:tcPr>
            <w:tcW w:w="3260" w:type="dxa"/>
          </w:tcPr>
          <w:p w14:paraId="50B2A4F9"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segunda quincena de Abril del 2017.</w:t>
            </w:r>
          </w:p>
        </w:tc>
        <w:tc>
          <w:tcPr>
            <w:tcW w:w="3198" w:type="dxa"/>
            <w:vMerge/>
          </w:tcPr>
          <w:p w14:paraId="0D7EF1C5" w14:textId="4D9879C1" w:rsidR="007F1EFF" w:rsidRPr="00300BFC" w:rsidRDefault="007F1EFF" w:rsidP="007F1EFF">
            <w:pPr>
              <w:jc w:val="both"/>
              <w:rPr>
                <w:rFonts w:ascii="Palatino Linotype" w:hAnsi="Palatino Linotype"/>
              </w:rPr>
            </w:pPr>
          </w:p>
        </w:tc>
      </w:tr>
      <w:tr w:rsidR="007F1EFF" w:rsidRPr="00300BFC" w14:paraId="4862118C" w14:textId="77777777" w:rsidTr="00B75ACE">
        <w:tc>
          <w:tcPr>
            <w:tcW w:w="2689" w:type="dxa"/>
          </w:tcPr>
          <w:p w14:paraId="363DEEC3" w14:textId="77777777" w:rsidR="007F1EFF" w:rsidRPr="00300BFC" w:rsidRDefault="007F1EFF" w:rsidP="007F1EFF">
            <w:pPr>
              <w:jc w:val="both"/>
              <w:rPr>
                <w:rFonts w:ascii="Palatino Linotype" w:hAnsi="Palatino Linotype"/>
                <w:b/>
              </w:rPr>
            </w:pPr>
            <w:r w:rsidRPr="00300BFC">
              <w:rPr>
                <w:rFonts w:ascii="Palatino Linotype" w:hAnsi="Palatino Linotype"/>
                <w:b/>
              </w:rPr>
              <w:t>00876/HUIXQUIL/IP/2019</w:t>
            </w:r>
          </w:p>
          <w:p w14:paraId="00FD773A" w14:textId="44D5A8E1" w:rsidR="007F1EFF" w:rsidRPr="00300BFC" w:rsidRDefault="007F1EFF" w:rsidP="007F1EFF">
            <w:pPr>
              <w:jc w:val="both"/>
              <w:rPr>
                <w:rFonts w:ascii="Palatino Linotype" w:hAnsi="Palatino Linotype"/>
                <w:b/>
              </w:rPr>
            </w:pPr>
          </w:p>
        </w:tc>
        <w:tc>
          <w:tcPr>
            <w:tcW w:w="3260" w:type="dxa"/>
          </w:tcPr>
          <w:p w14:paraId="16D38B05"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primera quincena de Abril del 2017.</w:t>
            </w:r>
          </w:p>
        </w:tc>
        <w:tc>
          <w:tcPr>
            <w:tcW w:w="3198" w:type="dxa"/>
            <w:vMerge/>
          </w:tcPr>
          <w:p w14:paraId="3CDDE342" w14:textId="6D83BE19" w:rsidR="007F1EFF" w:rsidRPr="00300BFC" w:rsidRDefault="007F1EFF" w:rsidP="007F1EFF">
            <w:pPr>
              <w:jc w:val="both"/>
              <w:rPr>
                <w:rFonts w:ascii="Palatino Linotype" w:hAnsi="Palatino Linotype"/>
              </w:rPr>
            </w:pPr>
          </w:p>
        </w:tc>
      </w:tr>
      <w:tr w:rsidR="007F1EFF" w:rsidRPr="00300BFC" w14:paraId="2EC3F362" w14:textId="77777777" w:rsidTr="00B75ACE">
        <w:tc>
          <w:tcPr>
            <w:tcW w:w="2689" w:type="dxa"/>
          </w:tcPr>
          <w:p w14:paraId="647F2B14" w14:textId="77777777" w:rsidR="007F1EFF" w:rsidRPr="00300BFC" w:rsidRDefault="007F1EFF" w:rsidP="007F1EFF">
            <w:pPr>
              <w:jc w:val="both"/>
              <w:rPr>
                <w:rFonts w:ascii="Palatino Linotype" w:hAnsi="Palatino Linotype"/>
                <w:b/>
              </w:rPr>
            </w:pPr>
            <w:r w:rsidRPr="00300BFC">
              <w:rPr>
                <w:rFonts w:ascii="Palatino Linotype" w:hAnsi="Palatino Linotype"/>
                <w:b/>
              </w:rPr>
              <w:t>00854/HUIXQUIL/IP/2019</w:t>
            </w:r>
          </w:p>
          <w:p w14:paraId="7DA49639" w14:textId="53BC906F" w:rsidR="007F1EFF" w:rsidRPr="00300BFC" w:rsidRDefault="007F1EFF" w:rsidP="007F1EFF">
            <w:pPr>
              <w:jc w:val="both"/>
              <w:rPr>
                <w:rFonts w:ascii="Palatino Linotype" w:hAnsi="Palatino Linotype"/>
                <w:b/>
              </w:rPr>
            </w:pPr>
          </w:p>
        </w:tc>
        <w:tc>
          <w:tcPr>
            <w:tcW w:w="3260" w:type="dxa"/>
          </w:tcPr>
          <w:p w14:paraId="2E24017E"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w:t>
            </w:r>
            <w:r w:rsidRPr="00300BFC">
              <w:rPr>
                <w:rFonts w:ascii="Palatino Linotype" w:hAnsi="Palatino Linotype"/>
                <w:b/>
              </w:rPr>
              <w:t xml:space="preserve">los recibos de nómina </w:t>
            </w:r>
            <w:r w:rsidRPr="00300BFC">
              <w:rPr>
                <w:rFonts w:ascii="Palatino Linotype" w:hAnsi="Palatino Linotype"/>
              </w:rPr>
              <w:t xml:space="preserve">en versión pública de cada uno de los empleados del municipio (incluyendo cabildo) de la </w:t>
            </w:r>
            <w:r w:rsidRPr="00300BFC">
              <w:rPr>
                <w:rFonts w:ascii="Palatino Linotype" w:hAnsi="Palatino Linotype"/>
                <w:b/>
              </w:rPr>
              <w:t>segunda quincena de Marzo del 2017.</w:t>
            </w:r>
          </w:p>
        </w:tc>
        <w:tc>
          <w:tcPr>
            <w:tcW w:w="3198" w:type="dxa"/>
            <w:vMerge/>
          </w:tcPr>
          <w:p w14:paraId="384F9DA4" w14:textId="7220AEE1" w:rsidR="007F1EFF" w:rsidRPr="00300BFC" w:rsidRDefault="007F1EFF" w:rsidP="007F1EFF">
            <w:pPr>
              <w:jc w:val="both"/>
              <w:rPr>
                <w:rFonts w:ascii="Palatino Linotype" w:hAnsi="Palatino Linotype"/>
              </w:rPr>
            </w:pPr>
          </w:p>
        </w:tc>
      </w:tr>
      <w:tr w:rsidR="007F1EFF" w:rsidRPr="00300BFC" w14:paraId="1905525E" w14:textId="77777777" w:rsidTr="00B75ACE">
        <w:tc>
          <w:tcPr>
            <w:tcW w:w="2689" w:type="dxa"/>
          </w:tcPr>
          <w:p w14:paraId="65734B88" w14:textId="77777777" w:rsidR="007F1EFF" w:rsidRPr="00300BFC" w:rsidRDefault="007F1EFF" w:rsidP="007F1EFF">
            <w:pPr>
              <w:jc w:val="both"/>
              <w:rPr>
                <w:rFonts w:ascii="Palatino Linotype" w:hAnsi="Palatino Linotype"/>
                <w:b/>
              </w:rPr>
            </w:pPr>
            <w:r w:rsidRPr="00300BFC">
              <w:rPr>
                <w:rFonts w:ascii="Palatino Linotype" w:hAnsi="Palatino Linotype"/>
                <w:b/>
              </w:rPr>
              <w:t>00852/HUIXQUIL/IP/2019</w:t>
            </w:r>
          </w:p>
          <w:p w14:paraId="13258FFA" w14:textId="03FDE438" w:rsidR="007F1EFF" w:rsidRPr="00300BFC" w:rsidRDefault="007F1EFF" w:rsidP="007F1EFF">
            <w:pPr>
              <w:jc w:val="both"/>
              <w:rPr>
                <w:rFonts w:ascii="Palatino Linotype" w:hAnsi="Palatino Linotype"/>
                <w:b/>
              </w:rPr>
            </w:pPr>
          </w:p>
        </w:tc>
        <w:tc>
          <w:tcPr>
            <w:tcW w:w="3260" w:type="dxa"/>
          </w:tcPr>
          <w:p w14:paraId="23112F0E" w14:textId="77777777" w:rsidR="007F1EFF" w:rsidRPr="00300BFC" w:rsidRDefault="007F1EFF" w:rsidP="007F1EFF">
            <w:pPr>
              <w:jc w:val="both"/>
              <w:rPr>
                <w:rFonts w:ascii="Palatino Linotype" w:hAnsi="Palatino Linotype"/>
              </w:rPr>
            </w:pPr>
            <w:r w:rsidRPr="00300BFC">
              <w:rPr>
                <w:rFonts w:ascii="Palatino Linotype" w:hAnsi="Palatino Linotype"/>
              </w:rPr>
              <w:t xml:space="preserve">Solicito los </w:t>
            </w:r>
            <w:r w:rsidRPr="00300BFC">
              <w:rPr>
                <w:rFonts w:ascii="Palatino Linotype" w:hAnsi="Palatino Linotype"/>
                <w:b/>
              </w:rPr>
              <w:t>recibos de nómina</w:t>
            </w:r>
            <w:r w:rsidRPr="00300BFC">
              <w:rPr>
                <w:rFonts w:ascii="Palatino Linotype" w:hAnsi="Palatino Linotype"/>
              </w:rPr>
              <w:t xml:space="preserve"> en versión pública de cada uno de los empleados del municipio (incluyendo cabildo) de la </w:t>
            </w:r>
            <w:r w:rsidRPr="00300BFC">
              <w:rPr>
                <w:rFonts w:ascii="Palatino Linotype" w:hAnsi="Palatino Linotype"/>
                <w:b/>
              </w:rPr>
              <w:t>primera quincena de Marzo del 2017.</w:t>
            </w:r>
          </w:p>
        </w:tc>
        <w:tc>
          <w:tcPr>
            <w:tcW w:w="3198" w:type="dxa"/>
            <w:vMerge/>
          </w:tcPr>
          <w:p w14:paraId="6FC9B1A1" w14:textId="6AE1D9DC" w:rsidR="007F1EFF" w:rsidRPr="00300BFC" w:rsidRDefault="007F1EFF" w:rsidP="007F1EFF">
            <w:pPr>
              <w:jc w:val="both"/>
              <w:rPr>
                <w:rFonts w:ascii="Palatino Linotype" w:hAnsi="Palatino Linotype"/>
              </w:rPr>
            </w:pPr>
          </w:p>
        </w:tc>
      </w:tr>
    </w:tbl>
    <w:p w14:paraId="46290BCF" w14:textId="77777777" w:rsidR="00B75ACE" w:rsidRPr="00300BFC" w:rsidRDefault="00B75ACE" w:rsidP="00B75ACE">
      <w:pPr>
        <w:jc w:val="both"/>
      </w:pPr>
    </w:p>
    <w:p w14:paraId="68D9F7A7" w14:textId="77777777" w:rsidR="00B75ACE" w:rsidRPr="00300BFC" w:rsidRDefault="00B75ACE" w:rsidP="001D0C3C">
      <w:pPr>
        <w:autoSpaceDE w:val="0"/>
        <w:autoSpaceDN w:val="0"/>
        <w:adjustRightInd w:val="0"/>
        <w:spacing w:line="360" w:lineRule="auto"/>
        <w:jc w:val="both"/>
        <w:rPr>
          <w:rFonts w:ascii="Palatino Linotype" w:hAnsi="Palatino Linotype" w:cs="Tahoma"/>
          <w:sz w:val="22"/>
          <w:szCs w:val="24"/>
        </w:rPr>
      </w:pPr>
    </w:p>
    <w:p w14:paraId="2452B721" w14:textId="656D404B" w:rsidR="00587F23" w:rsidRPr="00300BFC" w:rsidRDefault="00AA5A86" w:rsidP="001D0C3C">
      <w:pPr>
        <w:autoSpaceDE w:val="0"/>
        <w:autoSpaceDN w:val="0"/>
        <w:adjustRightInd w:val="0"/>
        <w:spacing w:line="360" w:lineRule="auto"/>
        <w:jc w:val="both"/>
        <w:rPr>
          <w:rFonts w:ascii="Palatino Linotype" w:hAnsi="Palatino Linotype" w:cs="Tahoma"/>
          <w:b/>
          <w:sz w:val="22"/>
          <w:szCs w:val="24"/>
        </w:rPr>
      </w:pPr>
      <w:r w:rsidRPr="00300BFC">
        <w:rPr>
          <w:rFonts w:ascii="Palatino Linotype" w:hAnsi="Palatino Linotype" w:cs="Tahoma"/>
          <w:b/>
          <w:sz w:val="22"/>
          <w:szCs w:val="24"/>
        </w:rPr>
        <w:t xml:space="preserve">II. </w:t>
      </w:r>
      <w:r w:rsidR="004100AA" w:rsidRPr="00300BFC">
        <w:rPr>
          <w:rFonts w:ascii="Palatino Linotype" w:hAnsi="Palatino Linotype" w:cs="Tahoma"/>
          <w:b/>
          <w:sz w:val="22"/>
          <w:szCs w:val="24"/>
        </w:rPr>
        <w:t>Interposición</w:t>
      </w:r>
      <w:r w:rsidR="00C459A9" w:rsidRPr="00300BFC">
        <w:rPr>
          <w:rFonts w:ascii="Palatino Linotype" w:hAnsi="Palatino Linotype" w:cs="Tahoma"/>
          <w:b/>
          <w:sz w:val="22"/>
          <w:szCs w:val="24"/>
        </w:rPr>
        <w:t xml:space="preserve"> de</w:t>
      </w:r>
      <w:r w:rsidR="003D03E9" w:rsidRPr="00300BFC">
        <w:rPr>
          <w:rFonts w:ascii="Palatino Linotype" w:hAnsi="Palatino Linotype" w:cs="Tahoma"/>
          <w:b/>
          <w:sz w:val="22"/>
          <w:szCs w:val="24"/>
        </w:rPr>
        <w:t xml:space="preserve"> </w:t>
      </w:r>
      <w:r w:rsidR="00C459A9" w:rsidRPr="00300BFC">
        <w:rPr>
          <w:rFonts w:ascii="Palatino Linotype" w:hAnsi="Palatino Linotype" w:cs="Tahoma"/>
          <w:b/>
          <w:sz w:val="22"/>
          <w:szCs w:val="24"/>
        </w:rPr>
        <w:t>l</w:t>
      </w:r>
      <w:r w:rsidR="003D03E9" w:rsidRPr="00300BFC">
        <w:rPr>
          <w:rFonts w:ascii="Palatino Linotype" w:hAnsi="Palatino Linotype" w:cs="Tahoma"/>
          <w:b/>
          <w:sz w:val="22"/>
          <w:szCs w:val="24"/>
        </w:rPr>
        <w:t>os</w:t>
      </w:r>
      <w:r w:rsidR="00C459A9" w:rsidRPr="00300BFC">
        <w:rPr>
          <w:rFonts w:ascii="Palatino Linotype" w:hAnsi="Palatino Linotype" w:cs="Tahoma"/>
          <w:b/>
          <w:sz w:val="22"/>
          <w:szCs w:val="24"/>
        </w:rPr>
        <w:t xml:space="preserve"> Recurso</w:t>
      </w:r>
      <w:r w:rsidR="003D03E9" w:rsidRPr="00300BFC">
        <w:rPr>
          <w:rFonts w:ascii="Palatino Linotype" w:hAnsi="Palatino Linotype" w:cs="Tahoma"/>
          <w:b/>
          <w:sz w:val="22"/>
          <w:szCs w:val="24"/>
        </w:rPr>
        <w:t>s</w:t>
      </w:r>
      <w:r w:rsidR="00C459A9" w:rsidRPr="00300BFC">
        <w:rPr>
          <w:rFonts w:ascii="Palatino Linotype" w:hAnsi="Palatino Linotype" w:cs="Tahoma"/>
          <w:b/>
          <w:sz w:val="22"/>
          <w:szCs w:val="24"/>
        </w:rPr>
        <w:t xml:space="preserve"> de R</w:t>
      </w:r>
      <w:r w:rsidR="00C25238" w:rsidRPr="00300BFC">
        <w:rPr>
          <w:rFonts w:ascii="Palatino Linotype" w:hAnsi="Palatino Linotype" w:cs="Tahoma"/>
          <w:b/>
          <w:sz w:val="22"/>
          <w:szCs w:val="24"/>
        </w:rPr>
        <w:t xml:space="preserve">evisión. </w:t>
      </w:r>
    </w:p>
    <w:p w14:paraId="2452B722" w14:textId="77777777" w:rsidR="00587F23" w:rsidRPr="00300BFC" w:rsidRDefault="00587F23" w:rsidP="001D0C3C">
      <w:pPr>
        <w:autoSpaceDE w:val="0"/>
        <w:autoSpaceDN w:val="0"/>
        <w:adjustRightInd w:val="0"/>
        <w:spacing w:line="360" w:lineRule="auto"/>
        <w:jc w:val="both"/>
        <w:rPr>
          <w:rFonts w:ascii="Palatino Linotype" w:hAnsi="Palatino Linotype" w:cs="Tahoma"/>
          <w:b/>
          <w:sz w:val="22"/>
          <w:szCs w:val="24"/>
        </w:rPr>
      </w:pPr>
    </w:p>
    <w:p w14:paraId="2452B723" w14:textId="0732B7C3" w:rsidR="00C25238" w:rsidRPr="00300BFC" w:rsidRDefault="0095485D" w:rsidP="001D0C3C">
      <w:pPr>
        <w:autoSpaceDE w:val="0"/>
        <w:autoSpaceDN w:val="0"/>
        <w:adjustRightInd w:val="0"/>
        <w:spacing w:line="360" w:lineRule="auto"/>
        <w:jc w:val="both"/>
        <w:rPr>
          <w:rFonts w:ascii="Palatino Linotype" w:hAnsi="Palatino Linotype" w:cs="Tahoma"/>
          <w:sz w:val="22"/>
          <w:szCs w:val="24"/>
        </w:rPr>
      </w:pPr>
      <w:r w:rsidRPr="00300BFC">
        <w:rPr>
          <w:rFonts w:ascii="Palatino Linotype" w:hAnsi="Palatino Linotype" w:cs="Tahoma"/>
          <w:sz w:val="22"/>
          <w:szCs w:val="24"/>
        </w:rPr>
        <w:t xml:space="preserve">Con fecha tres de mayo </w:t>
      </w:r>
      <w:r w:rsidR="00633345" w:rsidRPr="00300BFC">
        <w:rPr>
          <w:rFonts w:ascii="Palatino Linotype" w:hAnsi="Palatino Linotype" w:cs="Tahoma"/>
          <w:sz w:val="22"/>
          <w:szCs w:val="24"/>
        </w:rPr>
        <w:t>de dos mil diecinueve</w:t>
      </w:r>
      <w:r w:rsidR="00C25238" w:rsidRPr="00300BFC">
        <w:rPr>
          <w:rFonts w:ascii="Palatino Linotype" w:hAnsi="Palatino Linotype" w:cs="Tahoma"/>
          <w:sz w:val="22"/>
          <w:szCs w:val="24"/>
        </w:rPr>
        <w:t xml:space="preserve">, se </w:t>
      </w:r>
      <w:r w:rsidR="005F1D92" w:rsidRPr="00300BFC">
        <w:rPr>
          <w:rFonts w:ascii="Palatino Linotype" w:hAnsi="Palatino Linotype" w:cs="Tahoma"/>
          <w:sz w:val="22"/>
          <w:szCs w:val="24"/>
        </w:rPr>
        <w:t xml:space="preserve">recibieron </w:t>
      </w:r>
      <w:r w:rsidR="00C25238" w:rsidRPr="00300BFC">
        <w:rPr>
          <w:rFonts w:ascii="Palatino Linotype" w:hAnsi="Palatino Linotype" w:cs="Tahoma"/>
          <w:sz w:val="22"/>
          <w:szCs w:val="24"/>
        </w:rPr>
        <w:t xml:space="preserve">en este </w:t>
      </w:r>
      <w:r w:rsidR="00C25238" w:rsidRPr="00300BFC">
        <w:rPr>
          <w:rFonts w:ascii="Palatino Linotype" w:eastAsia="Calibri" w:hAnsi="Palatino Linotype" w:cs="Tahoma"/>
          <w:sz w:val="22"/>
          <w:szCs w:val="24"/>
          <w:lang w:eastAsia="en-US"/>
        </w:rPr>
        <w:t xml:space="preserve">Instituto, a través del </w:t>
      </w:r>
      <w:r w:rsidR="000313A7" w:rsidRPr="00300BFC">
        <w:rPr>
          <w:rFonts w:ascii="Palatino Linotype" w:hAnsi="Palatino Linotype" w:cs="Tahoma"/>
          <w:sz w:val="22"/>
          <w:lang w:val="es-ES"/>
        </w:rPr>
        <w:t>Sistema de Acceso a la Información Mexiquense (SAIMEX)</w:t>
      </w:r>
      <w:r w:rsidR="006C1B1D" w:rsidRPr="00300BFC">
        <w:rPr>
          <w:rFonts w:ascii="Palatino Linotype" w:hAnsi="Palatino Linotype" w:cs="Tahoma"/>
          <w:sz w:val="22"/>
          <w:szCs w:val="24"/>
        </w:rPr>
        <w:t xml:space="preserve">, </w:t>
      </w:r>
      <w:r w:rsidRPr="00300BFC">
        <w:rPr>
          <w:rFonts w:ascii="Palatino Linotype" w:hAnsi="Palatino Linotype" w:cs="Tahoma"/>
          <w:sz w:val="22"/>
          <w:szCs w:val="24"/>
        </w:rPr>
        <w:t>veintiocho</w:t>
      </w:r>
      <w:r w:rsidR="00925DE2" w:rsidRPr="00300BFC">
        <w:rPr>
          <w:rFonts w:ascii="Palatino Linotype" w:hAnsi="Palatino Linotype" w:cs="Tahoma"/>
          <w:sz w:val="22"/>
          <w:szCs w:val="24"/>
        </w:rPr>
        <w:t xml:space="preserve"> Recursos</w:t>
      </w:r>
      <w:r w:rsidR="00A73376" w:rsidRPr="00300BFC">
        <w:rPr>
          <w:rFonts w:ascii="Palatino Linotype" w:hAnsi="Palatino Linotype" w:cs="Tahoma"/>
          <w:sz w:val="22"/>
          <w:szCs w:val="24"/>
        </w:rPr>
        <w:t xml:space="preserve"> de Revisión </w:t>
      </w:r>
      <w:r w:rsidR="00C25238" w:rsidRPr="00300BFC">
        <w:rPr>
          <w:rFonts w:ascii="Palatino Linotype" w:hAnsi="Palatino Linotype" w:cs="Tahoma"/>
          <w:sz w:val="22"/>
          <w:szCs w:val="24"/>
        </w:rPr>
        <w:t>interpuesto</w:t>
      </w:r>
      <w:r w:rsidR="00A73376" w:rsidRPr="00300BFC">
        <w:rPr>
          <w:rFonts w:ascii="Palatino Linotype" w:hAnsi="Palatino Linotype" w:cs="Tahoma"/>
          <w:sz w:val="22"/>
          <w:szCs w:val="24"/>
        </w:rPr>
        <w:t>s</w:t>
      </w:r>
      <w:r w:rsidR="00C25238" w:rsidRPr="00300BFC">
        <w:rPr>
          <w:rFonts w:ascii="Palatino Linotype" w:hAnsi="Palatino Linotype" w:cs="Tahoma"/>
          <w:sz w:val="22"/>
          <w:szCs w:val="24"/>
        </w:rPr>
        <w:t xml:space="preserve"> por </w:t>
      </w:r>
      <w:r w:rsidR="006E200D" w:rsidRPr="00300BFC">
        <w:rPr>
          <w:rFonts w:ascii="Palatino Linotype" w:hAnsi="Palatino Linotype" w:cs="Tahoma"/>
          <w:sz w:val="22"/>
          <w:szCs w:val="24"/>
        </w:rPr>
        <w:t>el</w:t>
      </w:r>
      <w:r w:rsidR="00D923A0" w:rsidRPr="00300BFC">
        <w:rPr>
          <w:rFonts w:ascii="Palatino Linotype" w:hAnsi="Palatino Linotype" w:cs="Tahoma"/>
          <w:sz w:val="22"/>
          <w:szCs w:val="24"/>
        </w:rPr>
        <w:t xml:space="preserve"> Particular</w:t>
      </w:r>
      <w:r w:rsidR="00C25238" w:rsidRPr="00300BFC">
        <w:rPr>
          <w:rFonts w:ascii="Palatino Linotype" w:hAnsi="Palatino Linotype" w:cs="Tahoma"/>
          <w:sz w:val="22"/>
          <w:szCs w:val="24"/>
        </w:rPr>
        <w:t xml:space="preserve"> en contra de la</w:t>
      </w:r>
      <w:r w:rsidR="00A73376" w:rsidRPr="00300BFC">
        <w:rPr>
          <w:rFonts w:ascii="Palatino Linotype" w:hAnsi="Palatino Linotype" w:cs="Tahoma"/>
          <w:sz w:val="22"/>
          <w:szCs w:val="24"/>
        </w:rPr>
        <w:t>s</w:t>
      </w:r>
      <w:r w:rsidR="00C25238" w:rsidRPr="00300BFC">
        <w:rPr>
          <w:rFonts w:ascii="Palatino Linotype" w:hAnsi="Palatino Linotype" w:cs="Tahoma"/>
          <w:sz w:val="22"/>
          <w:szCs w:val="24"/>
        </w:rPr>
        <w:t xml:space="preserve"> </w:t>
      </w:r>
      <w:r w:rsidR="00940887" w:rsidRPr="00300BFC">
        <w:rPr>
          <w:rFonts w:ascii="Palatino Linotype" w:hAnsi="Palatino Linotype" w:cs="Tahoma"/>
          <w:sz w:val="22"/>
          <w:szCs w:val="24"/>
        </w:rPr>
        <w:t>respuestas emitidas</w:t>
      </w:r>
      <w:r w:rsidR="00A73376" w:rsidRPr="00300BFC">
        <w:rPr>
          <w:rFonts w:ascii="Palatino Linotype" w:hAnsi="Palatino Linotype" w:cs="Tahoma"/>
          <w:sz w:val="22"/>
          <w:szCs w:val="24"/>
        </w:rPr>
        <w:t xml:space="preserve"> por </w:t>
      </w:r>
      <w:r w:rsidR="006E200D" w:rsidRPr="00300BFC">
        <w:rPr>
          <w:rFonts w:ascii="Palatino Linotype" w:hAnsi="Palatino Linotype" w:cs="Tahoma"/>
          <w:sz w:val="22"/>
          <w:szCs w:val="24"/>
        </w:rPr>
        <w:t xml:space="preserve">el Ayuntamiento de </w:t>
      </w:r>
      <w:r w:rsidR="00925DE2" w:rsidRPr="00300BFC">
        <w:rPr>
          <w:rFonts w:ascii="Palatino Linotype" w:hAnsi="Palatino Linotype" w:cs="Tahoma"/>
          <w:sz w:val="22"/>
          <w:szCs w:val="24"/>
        </w:rPr>
        <w:t>Huixquilucan, como</w:t>
      </w:r>
      <w:r w:rsidR="007F1EFF" w:rsidRPr="00300BFC">
        <w:rPr>
          <w:rFonts w:ascii="Palatino Linotype" w:hAnsi="Palatino Linotype" w:cs="Tahoma"/>
          <w:sz w:val="22"/>
          <w:szCs w:val="24"/>
        </w:rPr>
        <w:t xml:space="preserve"> se describe</w:t>
      </w:r>
      <w:r w:rsidR="00913F39" w:rsidRPr="00300BFC">
        <w:rPr>
          <w:rFonts w:ascii="Palatino Linotype" w:hAnsi="Palatino Linotype" w:cs="Tahoma"/>
          <w:sz w:val="22"/>
          <w:szCs w:val="24"/>
        </w:rPr>
        <w:t xml:space="preserve">n </w:t>
      </w:r>
      <w:r w:rsidR="007F1EFF" w:rsidRPr="00300BFC">
        <w:rPr>
          <w:rFonts w:ascii="Palatino Linotype" w:hAnsi="Palatino Linotype" w:cs="Tahoma"/>
          <w:sz w:val="22"/>
          <w:szCs w:val="24"/>
        </w:rPr>
        <w:t>a continuación:</w:t>
      </w:r>
    </w:p>
    <w:p w14:paraId="7891A9F9" w14:textId="77777777" w:rsidR="007F1EFF" w:rsidRPr="00300BFC" w:rsidRDefault="007F1EFF" w:rsidP="001D0C3C">
      <w:pPr>
        <w:autoSpaceDE w:val="0"/>
        <w:autoSpaceDN w:val="0"/>
        <w:adjustRightInd w:val="0"/>
        <w:spacing w:line="360" w:lineRule="auto"/>
        <w:jc w:val="both"/>
        <w:rPr>
          <w:rFonts w:ascii="Palatino Linotype" w:hAnsi="Palatino Linotype" w:cs="Tahoma"/>
          <w:sz w:val="22"/>
          <w:szCs w:val="24"/>
        </w:rPr>
      </w:pPr>
    </w:p>
    <w:tbl>
      <w:tblPr>
        <w:tblStyle w:val="Tablaconcuadrcula"/>
        <w:tblW w:w="9214" w:type="dxa"/>
        <w:tblInd w:w="-5" w:type="dxa"/>
        <w:tblLayout w:type="fixed"/>
        <w:tblLook w:val="04A0" w:firstRow="1" w:lastRow="0" w:firstColumn="1" w:lastColumn="0" w:noHBand="0" w:noVBand="1"/>
      </w:tblPr>
      <w:tblGrid>
        <w:gridCol w:w="2694"/>
        <w:gridCol w:w="2835"/>
        <w:gridCol w:w="3685"/>
      </w:tblGrid>
      <w:tr w:rsidR="00B64148" w:rsidRPr="00300BFC" w14:paraId="18E0662A" w14:textId="77777777" w:rsidTr="0033339F">
        <w:tc>
          <w:tcPr>
            <w:tcW w:w="2694" w:type="dxa"/>
          </w:tcPr>
          <w:p w14:paraId="527C8B06" w14:textId="73BC1EB7" w:rsidR="00B64148" w:rsidRPr="00300BFC" w:rsidRDefault="00B64148" w:rsidP="00B64148">
            <w:pPr>
              <w:jc w:val="center"/>
              <w:rPr>
                <w:rFonts w:ascii="Palatino Linotype" w:hAnsi="Palatino Linotype"/>
                <w:b/>
              </w:rPr>
            </w:pPr>
            <w:r w:rsidRPr="00300BFC">
              <w:rPr>
                <w:rFonts w:ascii="Palatino Linotype" w:hAnsi="Palatino Linotype"/>
                <w:b/>
              </w:rPr>
              <w:t>Solicitud</w:t>
            </w:r>
          </w:p>
        </w:tc>
        <w:tc>
          <w:tcPr>
            <w:tcW w:w="2835" w:type="dxa"/>
          </w:tcPr>
          <w:p w14:paraId="0EEE44F1" w14:textId="660D2900" w:rsidR="00B64148" w:rsidRPr="00300BFC" w:rsidRDefault="00B64148" w:rsidP="00B64148">
            <w:pPr>
              <w:jc w:val="center"/>
              <w:rPr>
                <w:rFonts w:ascii="Palatino Linotype" w:hAnsi="Palatino Linotype"/>
                <w:b/>
              </w:rPr>
            </w:pPr>
            <w:r w:rsidRPr="00300BFC">
              <w:rPr>
                <w:rFonts w:ascii="Palatino Linotype" w:hAnsi="Palatino Linotype"/>
                <w:b/>
              </w:rPr>
              <w:t xml:space="preserve">Número de Recurso </w:t>
            </w:r>
          </w:p>
        </w:tc>
        <w:tc>
          <w:tcPr>
            <w:tcW w:w="3685" w:type="dxa"/>
          </w:tcPr>
          <w:p w14:paraId="65D78A45" w14:textId="1E55AB16" w:rsidR="00B64148" w:rsidRPr="00300BFC" w:rsidRDefault="00B64148" w:rsidP="00B64148">
            <w:pPr>
              <w:jc w:val="center"/>
              <w:rPr>
                <w:rFonts w:ascii="Palatino Linotype" w:hAnsi="Palatino Linotype"/>
                <w:b/>
              </w:rPr>
            </w:pPr>
            <w:r w:rsidRPr="00300BFC">
              <w:rPr>
                <w:rFonts w:ascii="Palatino Linotype" w:hAnsi="Palatino Linotype"/>
                <w:b/>
              </w:rPr>
              <w:t xml:space="preserve">Recurso de Revisión </w:t>
            </w:r>
          </w:p>
        </w:tc>
      </w:tr>
      <w:tr w:rsidR="0033339F" w:rsidRPr="00300BFC" w14:paraId="3A6CD50B" w14:textId="77777777" w:rsidTr="0033339F">
        <w:tc>
          <w:tcPr>
            <w:tcW w:w="2694" w:type="dxa"/>
          </w:tcPr>
          <w:p w14:paraId="59E9C179" w14:textId="6EB1D681" w:rsidR="0033339F" w:rsidRPr="00300BFC" w:rsidRDefault="0033339F" w:rsidP="0033339F">
            <w:pPr>
              <w:jc w:val="both"/>
              <w:rPr>
                <w:rFonts w:ascii="Palatino Linotype" w:hAnsi="Palatino Linotype"/>
                <w:b/>
              </w:rPr>
            </w:pPr>
            <w:r w:rsidRPr="00300BFC">
              <w:rPr>
                <w:rFonts w:ascii="Palatino Linotype" w:hAnsi="Palatino Linotype"/>
                <w:b/>
              </w:rPr>
              <w:t>00802/HUIXQUIL/IP/2019</w:t>
            </w:r>
          </w:p>
        </w:tc>
        <w:tc>
          <w:tcPr>
            <w:tcW w:w="2835" w:type="dxa"/>
          </w:tcPr>
          <w:p w14:paraId="77B035A4" w14:textId="27CE5A81" w:rsidR="0033339F" w:rsidRPr="00300BFC" w:rsidRDefault="0033339F" w:rsidP="007F1EFF">
            <w:pPr>
              <w:jc w:val="both"/>
              <w:rPr>
                <w:rFonts w:ascii="Palatino Linotype" w:hAnsi="Palatino Linotype"/>
              </w:rPr>
            </w:pPr>
            <w:r w:rsidRPr="00300BFC">
              <w:rPr>
                <w:rFonts w:ascii="Palatino Linotype" w:hAnsi="Palatino Linotype"/>
                <w:b/>
              </w:rPr>
              <w:t>03316/INFOEM/IP/RR/2019</w:t>
            </w:r>
          </w:p>
        </w:tc>
        <w:tc>
          <w:tcPr>
            <w:tcW w:w="3685" w:type="dxa"/>
            <w:vMerge w:val="restart"/>
          </w:tcPr>
          <w:p w14:paraId="257FE107" w14:textId="77777777" w:rsidR="0033339F" w:rsidRPr="00300BFC" w:rsidRDefault="0033339F" w:rsidP="007F1EFF">
            <w:pPr>
              <w:jc w:val="both"/>
              <w:rPr>
                <w:rFonts w:ascii="Palatino Linotype" w:hAnsi="Palatino Linotype"/>
                <w:b/>
              </w:rPr>
            </w:pPr>
            <w:r w:rsidRPr="00300BFC">
              <w:rPr>
                <w:rFonts w:ascii="Palatino Linotype" w:hAnsi="Palatino Linotype"/>
                <w:b/>
              </w:rPr>
              <w:t>ACTO IMPUGNADO</w:t>
            </w:r>
          </w:p>
          <w:p w14:paraId="35E89585" w14:textId="77777777" w:rsidR="0033339F" w:rsidRPr="00300BFC" w:rsidRDefault="0033339F" w:rsidP="007F1EFF">
            <w:pPr>
              <w:jc w:val="both"/>
              <w:rPr>
                <w:rFonts w:ascii="Palatino Linotype" w:hAnsi="Palatino Linotype"/>
              </w:rPr>
            </w:pPr>
            <w:r w:rsidRPr="00300BFC">
              <w:rPr>
                <w:rFonts w:ascii="Palatino Linotype" w:hAnsi="Palatino Linotype"/>
              </w:rPr>
              <w:t>la respuesta del municipio</w:t>
            </w:r>
          </w:p>
          <w:p w14:paraId="36BCF033" w14:textId="77777777" w:rsidR="0033339F" w:rsidRPr="00300BFC" w:rsidRDefault="0033339F" w:rsidP="007F1EFF">
            <w:pPr>
              <w:jc w:val="both"/>
              <w:rPr>
                <w:rFonts w:ascii="Palatino Linotype" w:hAnsi="Palatino Linotype"/>
              </w:rPr>
            </w:pPr>
          </w:p>
          <w:p w14:paraId="0957A90D" w14:textId="77777777" w:rsidR="0033339F" w:rsidRPr="00300BFC" w:rsidRDefault="0033339F" w:rsidP="007F1EFF">
            <w:pPr>
              <w:jc w:val="both"/>
              <w:rPr>
                <w:rFonts w:ascii="Palatino Linotype" w:hAnsi="Palatino Linotype"/>
                <w:b/>
              </w:rPr>
            </w:pPr>
            <w:r w:rsidRPr="00300BFC">
              <w:rPr>
                <w:rFonts w:ascii="Palatino Linotype" w:hAnsi="Palatino Linotype"/>
                <w:b/>
              </w:rPr>
              <w:lastRenderedPageBreak/>
              <w:t>RAZONES O MOTIVOS DE LA INCONFORMIDAD</w:t>
            </w:r>
          </w:p>
          <w:p w14:paraId="02FD0702" w14:textId="77777777" w:rsidR="0033339F" w:rsidRPr="00300BFC" w:rsidRDefault="0033339F" w:rsidP="007F1EFF">
            <w:pPr>
              <w:jc w:val="both"/>
              <w:rPr>
                <w:rFonts w:ascii="Palatino Linotype" w:hAnsi="Palatino Linotype"/>
              </w:rPr>
            </w:pPr>
            <w:r w:rsidRPr="00300BFC">
              <w:rPr>
                <w:rFonts w:ascii="Palatino Linotype" w:hAnsi="Palatino Linotype"/>
              </w:rPr>
              <w:t>vienen columnas en negro sin datos</w:t>
            </w:r>
          </w:p>
        </w:tc>
      </w:tr>
      <w:tr w:rsidR="0033339F" w:rsidRPr="00300BFC" w14:paraId="79714FAC" w14:textId="77777777" w:rsidTr="0033339F">
        <w:tc>
          <w:tcPr>
            <w:tcW w:w="2694" w:type="dxa"/>
          </w:tcPr>
          <w:p w14:paraId="388F53F8" w14:textId="18FAF5BB" w:rsidR="0033339F" w:rsidRPr="00300BFC" w:rsidRDefault="0033339F" w:rsidP="0033339F">
            <w:pPr>
              <w:jc w:val="both"/>
              <w:rPr>
                <w:rFonts w:ascii="Palatino Linotype" w:hAnsi="Palatino Linotype"/>
                <w:b/>
              </w:rPr>
            </w:pPr>
            <w:r w:rsidRPr="00300BFC">
              <w:rPr>
                <w:rFonts w:ascii="Palatino Linotype" w:hAnsi="Palatino Linotype"/>
                <w:b/>
              </w:rPr>
              <w:t>00804/HUIXQUIL/IP/2019</w:t>
            </w:r>
          </w:p>
        </w:tc>
        <w:tc>
          <w:tcPr>
            <w:tcW w:w="2835" w:type="dxa"/>
          </w:tcPr>
          <w:p w14:paraId="6D95210A" w14:textId="3788A0AA" w:rsidR="0033339F" w:rsidRPr="00300BFC" w:rsidRDefault="0033339F" w:rsidP="007F1EFF">
            <w:pPr>
              <w:jc w:val="both"/>
              <w:rPr>
                <w:rFonts w:ascii="Palatino Linotype" w:hAnsi="Palatino Linotype"/>
              </w:rPr>
            </w:pPr>
            <w:r w:rsidRPr="00300BFC">
              <w:rPr>
                <w:rFonts w:ascii="Palatino Linotype" w:hAnsi="Palatino Linotype"/>
                <w:b/>
              </w:rPr>
              <w:t>03317/INFOEM/IP/RR/2019</w:t>
            </w:r>
          </w:p>
        </w:tc>
        <w:tc>
          <w:tcPr>
            <w:tcW w:w="3685" w:type="dxa"/>
            <w:vMerge/>
          </w:tcPr>
          <w:p w14:paraId="6B0003EF" w14:textId="04F868AE" w:rsidR="0033339F" w:rsidRPr="00300BFC" w:rsidRDefault="0033339F" w:rsidP="007F1EFF">
            <w:pPr>
              <w:jc w:val="both"/>
              <w:rPr>
                <w:rFonts w:ascii="Palatino Linotype" w:hAnsi="Palatino Linotype"/>
              </w:rPr>
            </w:pPr>
          </w:p>
        </w:tc>
      </w:tr>
      <w:tr w:rsidR="0033339F" w:rsidRPr="00300BFC" w14:paraId="718DB0D5" w14:textId="77777777" w:rsidTr="0033339F">
        <w:tc>
          <w:tcPr>
            <w:tcW w:w="2694" w:type="dxa"/>
          </w:tcPr>
          <w:p w14:paraId="295044B1" w14:textId="377F0F52" w:rsidR="0033339F" w:rsidRPr="00300BFC" w:rsidRDefault="0033339F" w:rsidP="0033339F">
            <w:pPr>
              <w:jc w:val="both"/>
              <w:rPr>
                <w:rFonts w:ascii="Palatino Linotype" w:hAnsi="Palatino Linotype"/>
                <w:b/>
              </w:rPr>
            </w:pPr>
            <w:r w:rsidRPr="00300BFC">
              <w:rPr>
                <w:rFonts w:ascii="Palatino Linotype" w:hAnsi="Palatino Linotype"/>
                <w:b/>
              </w:rPr>
              <w:t>00826/HUIXQUIL/IP/2019</w:t>
            </w:r>
          </w:p>
        </w:tc>
        <w:tc>
          <w:tcPr>
            <w:tcW w:w="2835" w:type="dxa"/>
          </w:tcPr>
          <w:p w14:paraId="0767F14D" w14:textId="4BD558C4" w:rsidR="0033339F" w:rsidRPr="00300BFC" w:rsidRDefault="0033339F" w:rsidP="007F1EFF">
            <w:pPr>
              <w:jc w:val="both"/>
              <w:rPr>
                <w:rFonts w:ascii="Palatino Linotype" w:hAnsi="Palatino Linotype"/>
              </w:rPr>
            </w:pPr>
            <w:r w:rsidRPr="00300BFC">
              <w:rPr>
                <w:rFonts w:ascii="Palatino Linotype" w:hAnsi="Palatino Linotype"/>
                <w:b/>
              </w:rPr>
              <w:t>03318/INFOEM/IP/RR/2019</w:t>
            </w:r>
          </w:p>
        </w:tc>
        <w:tc>
          <w:tcPr>
            <w:tcW w:w="3685" w:type="dxa"/>
            <w:vMerge/>
          </w:tcPr>
          <w:p w14:paraId="0B5D3804" w14:textId="48D48DCA" w:rsidR="0033339F" w:rsidRPr="00300BFC" w:rsidRDefault="0033339F" w:rsidP="007F1EFF">
            <w:pPr>
              <w:jc w:val="both"/>
              <w:rPr>
                <w:rFonts w:ascii="Palatino Linotype" w:hAnsi="Palatino Linotype"/>
              </w:rPr>
            </w:pPr>
          </w:p>
        </w:tc>
      </w:tr>
      <w:tr w:rsidR="0033339F" w:rsidRPr="00300BFC" w14:paraId="41302ED6" w14:textId="77777777" w:rsidTr="0033339F">
        <w:tc>
          <w:tcPr>
            <w:tcW w:w="2694" w:type="dxa"/>
          </w:tcPr>
          <w:p w14:paraId="63C5DB48" w14:textId="77777777" w:rsidR="0033339F" w:rsidRPr="00300BFC" w:rsidRDefault="0033339F" w:rsidP="007F1EFF">
            <w:pPr>
              <w:jc w:val="both"/>
              <w:rPr>
                <w:rFonts w:ascii="Palatino Linotype" w:hAnsi="Palatino Linotype"/>
                <w:b/>
              </w:rPr>
            </w:pPr>
            <w:r w:rsidRPr="00300BFC">
              <w:rPr>
                <w:rFonts w:ascii="Palatino Linotype" w:hAnsi="Palatino Linotype"/>
                <w:b/>
              </w:rPr>
              <w:t>00828/HUIXQUIL/IP/2019</w:t>
            </w:r>
          </w:p>
          <w:p w14:paraId="387A3565" w14:textId="1C596F16" w:rsidR="0033339F" w:rsidRPr="00300BFC" w:rsidRDefault="0033339F" w:rsidP="007F1EFF">
            <w:pPr>
              <w:jc w:val="both"/>
              <w:rPr>
                <w:rFonts w:ascii="Palatino Linotype" w:hAnsi="Palatino Linotype"/>
                <w:b/>
              </w:rPr>
            </w:pPr>
          </w:p>
        </w:tc>
        <w:tc>
          <w:tcPr>
            <w:tcW w:w="2835" w:type="dxa"/>
          </w:tcPr>
          <w:p w14:paraId="435F2E2C" w14:textId="2E07625B" w:rsidR="0033339F" w:rsidRPr="00300BFC" w:rsidRDefault="0033339F" w:rsidP="007F1EFF">
            <w:pPr>
              <w:jc w:val="both"/>
              <w:rPr>
                <w:rFonts w:ascii="Palatino Linotype" w:hAnsi="Palatino Linotype"/>
              </w:rPr>
            </w:pPr>
            <w:r w:rsidRPr="00300BFC">
              <w:rPr>
                <w:rFonts w:ascii="Palatino Linotype" w:hAnsi="Palatino Linotype"/>
                <w:b/>
              </w:rPr>
              <w:lastRenderedPageBreak/>
              <w:t>03319/INFOEM/IP/RR/2019</w:t>
            </w:r>
          </w:p>
        </w:tc>
        <w:tc>
          <w:tcPr>
            <w:tcW w:w="3685" w:type="dxa"/>
            <w:vMerge/>
          </w:tcPr>
          <w:p w14:paraId="6A28C1DD" w14:textId="1D50492A" w:rsidR="0033339F" w:rsidRPr="00300BFC" w:rsidRDefault="0033339F" w:rsidP="007F1EFF">
            <w:pPr>
              <w:jc w:val="both"/>
              <w:rPr>
                <w:rFonts w:ascii="Palatino Linotype" w:hAnsi="Palatino Linotype"/>
              </w:rPr>
            </w:pPr>
          </w:p>
        </w:tc>
      </w:tr>
      <w:tr w:rsidR="0033339F" w:rsidRPr="00300BFC" w14:paraId="4428C417" w14:textId="77777777" w:rsidTr="0033339F">
        <w:tc>
          <w:tcPr>
            <w:tcW w:w="2694" w:type="dxa"/>
          </w:tcPr>
          <w:p w14:paraId="359F9FA4" w14:textId="46BEA070" w:rsidR="0033339F" w:rsidRPr="00300BFC" w:rsidRDefault="0033339F" w:rsidP="0033339F">
            <w:pPr>
              <w:jc w:val="both"/>
              <w:rPr>
                <w:rFonts w:ascii="Palatino Linotype" w:hAnsi="Palatino Linotype"/>
                <w:b/>
              </w:rPr>
            </w:pPr>
            <w:r w:rsidRPr="00300BFC">
              <w:rPr>
                <w:rFonts w:ascii="Palatino Linotype" w:hAnsi="Palatino Linotype"/>
                <w:b/>
              </w:rPr>
              <w:t>00974/HUIXQUIL/IP/2019</w:t>
            </w:r>
          </w:p>
        </w:tc>
        <w:tc>
          <w:tcPr>
            <w:tcW w:w="2835" w:type="dxa"/>
          </w:tcPr>
          <w:p w14:paraId="47BC2E52" w14:textId="18A5CD61" w:rsidR="0033339F" w:rsidRPr="00300BFC" w:rsidRDefault="0033339F" w:rsidP="007F1EFF">
            <w:pPr>
              <w:jc w:val="both"/>
              <w:rPr>
                <w:rFonts w:ascii="Palatino Linotype" w:hAnsi="Palatino Linotype"/>
              </w:rPr>
            </w:pPr>
            <w:r w:rsidRPr="00300BFC">
              <w:rPr>
                <w:rFonts w:ascii="Palatino Linotype" w:hAnsi="Palatino Linotype"/>
                <w:b/>
              </w:rPr>
              <w:t>03418/INFOEM/IP/RR/2019</w:t>
            </w:r>
          </w:p>
        </w:tc>
        <w:tc>
          <w:tcPr>
            <w:tcW w:w="3685" w:type="dxa"/>
            <w:vMerge w:val="restart"/>
          </w:tcPr>
          <w:p w14:paraId="52860003" w14:textId="77777777" w:rsidR="0033339F" w:rsidRPr="00300BFC" w:rsidRDefault="0033339F" w:rsidP="007F1EFF">
            <w:pPr>
              <w:jc w:val="both"/>
              <w:rPr>
                <w:rFonts w:ascii="Palatino Linotype" w:hAnsi="Palatino Linotype"/>
                <w:b/>
              </w:rPr>
            </w:pPr>
            <w:r w:rsidRPr="00300BFC">
              <w:rPr>
                <w:rFonts w:ascii="Palatino Linotype" w:hAnsi="Palatino Linotype"/>
                <w:b/>
              </w:rPr>
              <w:t>ACTO IMPUGNADO</w:t>
            </w:r>
          </w:p>
          <w:p w14:paraId="79BB54B8" w14:textId="77777777" w:rsidR="0033339F" w:rsidRPr="00300BFC" w:rsidRDefault="0033339F" w:rsidP="007F1EFF">
            <w:pPr>
              <w:jc w:val="both"/>
              <w:rPr>
                <w:rFonts w:ascii="Palatino Linotype" w:hAnsi="Palatino Linotype"/>
              </w:rPr>
            </w:pPr>
            <w:r w:rsidRPr="00300BFC">
              <w:rPr>
                <w:rFonts w:ascii="Palatino Linotype" w:hAnsi="Palatino Linotype"/>
              </w:rPr>
              <w:t>la respuesta del municipio</w:t>
            </w:r>
          </w:p>
          <w:p w14:paraId="22AE0AAF" w14:textId="77777777" w:rsidR="0033339F" w:rsidRPr="00300BFC" w:rsidRDefault="0033339F" w:rsidP="007F1EFF">
            <w:pPr>
              <w:jc w:val="both"/>
              <w:rPr>
                <w:rFonts w:ascii="Palatino Linotype" w:hAnsi="Palatino Linotype"/>
              </w:rPr>
            </w:pPr>
          </w:p>
          <w:p w14:paraId="09DCAE86" w14:textId="77777777" w:rsidR="0033339F" w:rsidRPr="00300BFC" w:rsidRDefault="0033339F" w:rsidP="007F1EFF">
            <w:pPr>
              <w:jc w:val="both"/>
              <w:rPr>
                <w:rFonts w:ascii="Palatino Linotype" w:hAnsi="Palatino Linotype"/>
                <w:b/>
              </w:rPr>
            </w:pPr>
            <w:r w:rsidRPr="00300BFC">
              <w:rPr>
                <w:rFonts w:ascii="Palatino Linotype" w:hAnsi="Palatino Linotype"/>
                <w:b/>
              </w:rPr>
              <w:t>RAZONES O MOTIVOS DE LA INCONFORMIDAD</w:t>
            </w:r>
          </w:p>
          <w:p w14:paraId="72200113" w14:textId="6CB13325" w:rsidR="0033339F" w:rsidRPr="00300BFC" w:rsidRDefault="0033339F" w:rsidP="007F1EFF">
            <w:pPr>
              <w:jc w:val="both"/>
              <w:rPr>
                <w:rFonts w:ascii="Palatino Linotype" w:hAnsi="Palatino Linotype"/>
              </w:rPr>
            </w:pPr>
            <w:r w:rsidRPr="00300BFC">
              <w:rPr>
                <w:rFonts w:ascii="Palatino Linotype" w:hAnsi="Palatino Linotype"/>
              </w:rPr>
              <w:t>solicite explícitamente las facturas que comprueben dichos gastos y solo mandan un tabla general sin la información (no tiene ni los conceptos, ni a quien se pag</w:t>
            </w:r>
            <w:r w:rsidR="00CF364A" w:rsidRPr="00300BFC">
              <w:rPr>
                <w:rFonts w:ascii="Palatino Linotype" w:hAnsi="Palatino Linotype"/>
              </w:rPr>
              <w:t>ó</w:t>
            </w:r>
            <w:r w:rsidRPr="00300BFC">
              <w:rPr>
                <w:rFonts w:ascii="Palatino Linotype" w:hAnsi="Palatino Linotype"/>
              </w:rPr>
              <w:t>)</w:t>
            </w:r>
          </w:p>
        </w:tc>
      </w:tr>
      <w:tr w:rsidR="0033339F" w:rsidRPr="00300BFC" w14:paraId="5723FA7C" w14:textId="77777777" w:rsidTr="0033339F">
        <w:tc>
          <w:tcPr>
            <w:tcW w:w="2694" w:type="dxa"/>
          </w:tcPr>
          <w:p w14:paraId="357C1EA3" w14:textId="1A1DC97F" w:rsidR="0033339F" w:rsidRPr="00300BFC" w:rsidRDefault="0033339F" w:rsidP="0033339F">
            <w:pPr>
              <w:jc w:val="both"/>
              <w:rPr>
                <w:rFonts w:ascii="Palatino Linotype" w:hAnsi="Palatino Linotype"/>
                <w:b/>
              </w:rPr>
            </w:pPr>
            <w:r w:rsidRPr="00300BFC">
              <w:rPr>
                <w:rFonts w:ascii="Palatino Linotype" w:hAnsi="Palatino Linotype"/>
                <w:b/>
              </w:rPr>
              <w:t>00973/HUIXQUIL/IP/2019</w:t>
            </w:r>
          </w:p>
        </w:tc>
        <w:tc>
          <w:tcPr>
            <w:tcW w:w="2835" w:type="dxa"/>
          </w:tcPr>
          <w:p w14:paraId="75B021A9" w14:textId="25D8BC3A" w:rsidR="0033339F" w:rsidRPr="00300BFC" w:rsidRDefault="0033339F" w:rsidP="007F1EFF">
            <w:pPr>
              <w:jc w:val="both"/>
              <w:rPr>
                <w:rFonts w:ascii="Palatino Linotype" w:hAnsi="Palatino Linotype"/>
              </w:rPr>
            </w:pPr>
            <w:r w:rsidRPr="00300BFC">
              <w:rPr>
                <w:rFonts w:ascii="Palatino Linotype" w:hAnsi="Palatino Linotype"/>
                <w:b/>
              </w:rPr>
              <w:t>03419/INFOEM/IP/RR/2019</w:t>
            </w:r>
          </w:p>
        </w:tc>
        <w:tc>
          <w:tcPr>
            <w:tcW w:w="3685" w:type="dxa"/>
            <w:vMerge/>
          </w:tcPr>
          <w:p w14:paraId="3FEDAF38" w14:textId="207B8B64" w:rsidR="0033339F" w:rsidRPr="00300BFC" w:rsidRDefault="0033339F" w:rsidP="007F1EFF">
            <w:pPr>
              <w:jc w:val="both"/>
              <w:rPr>
                <w:rFonts w:ascii="Palatino Linotype" w:hAnsi="Palatino Linotype"/>
              </w:rPr>
            </w:pPr>
          </w:p>
        </w:tc>
      </w:tr>
      <w:tr w:rsidR="0033339F" w:rsidRPr="00300BFC" w14:paraId="555C6729" w14:textId="77777777" w:rsidTr="0033339F">
        <w:tc>
          <w:tcPr>
            <w:tcW w:w="2694" w:type="dxa"/>
          </w:tcPr>
          <w:p w14:paraId="228B0172" w14:textId="03C7DAB1" w:rsidR="0033339F" w:rsidRPr="00300BFC" w:rsidRDefault="0033339F" w:rsidP="0033339F">
            <w:pPr>
              <w:jc w:val="both"/>
              <w:rPr>
                <w:rFonts w:ascii="Palatino Linotype" w:hAnsi="Palatino Linotype"/>
                <w:b/>
              </w:rPr>
            </w:pPr>
            <w:r w:rsidRPr="00300BFC">
              <w:rPr>
                <w:rFonts w:ascii="Palatino Linotype" w:hAnsi="Palatino Linotype"/>
                <w:b/>
              </w:rPr>
              <w:t>00972/HUIXQUIL/IP/2019</w:t>
            </w:r>
          </w:p>
        </w:tc>
        <w:tc>
          <w:tcPr>
            <w:tcW w:w="2835" w:type="dxa"/>
          </w:tcPr>
          <w:p w14:paraId="49C3449C" w14:textId="2FA71158" w:rsidR="0033339F" w:rsidRPr="00300BFC" w:rsidRDefault="0033339F" w:rsidP="007F1EFF">
            <w:pPr>
              <w:jc w:val="both"/>
              <w:rPr>
                <w:rFonts w:ascii="Palatino Linotype" w:hAnsi="Palatino Linotype"/>
              </w:rPr>
            </w:pPr>
            <w:r w:rsidRPr="00300BFC">
              <w:rPr>
                <w:rFonts w:ascii="Palatino Linotype" w:hAnsi="Palatino Linotype"/>
                <w:b/>
              </w:rPr>
              <w:t>03420/INFOEM/IP/RR/2019</w:t>
            </w:r>
          </w:p>
        </w:tc>
        <w:tc>
          <w:tcPr>
            <w:tcW w:w="3685" w:type="dxa"/>
            <w:vMerge/>
          </w:tcPr>
          <w:p w14:paraId="3B050179" w14:textId="3E9F438F" w:rsidR="0033339F" w:rsidRPr="00300BFC" w:rsidRDefault="0033339F" w:rsidP="007F1EFF">
            <w:pPr>
              <w:jc w:val="both"/>
              <w:rPr>
                <w:rFonts w:ascii="Palatino Linotype" w:hAnsi="Palatino Linotype"/>
              </w:rPr>
            </w:pPr>
          </w:p>
        </w:tc>
      </w:tr>
      <w:tr w:rsidR="00A912A4" w:rsidRPr="00300BFC" w14:paraId="27B6B350" w14:textId="77777777" w:rsidTr="0033339F">
        <w:tc>
          <w:tcPr>
            <w:tcW w:w="2694" w:type="dxa"/>
          </w:tcPr>
          <w:p w14:paraId="5BE4C5BD" w14:textId="6EB759D1" w:rsidR="00A912A4" w:rsidRPr="00300BFC" w:rsidRDefault="00A912A4" w:rsidP="00A912A4">
            <w:pPr>
              <w:jc w:val="both"/>
              <w:rPr>
                <w:rFonts w:ascii="Palatino Linotype" w:hAnsi="Palatino Linotype"/>
                <w:b/>
              </w:rPr>
            </w:pPr>
            <w:r w:rsidRPr="00300BFC">
              <w:rPr>
                <w:rFonts w:ascii="Palatino Linotype" w:hAnsi="Palatino Linotype"/>
                <w:b/>
              </w:rPr>
              <w:t>00971/HUIXQUIL/IP/2019</w:t>
            </w:r>
          </w:p>
        </w:tc>
        <w:tc>
          <w:tcPr>
            <w:tcW w:w="2835" w:type="dxa"/>
          </w:tcPr>
          <w:p w14:paraId="7282D8C5" w14:textId="74AA9DAD" w:rsidR="00A912A4" w:rsidRPr="00300BFC" w:rsidRDefault="00A912A4" w:rsidP="007F1EFF">
            <w:pPr>
              <w:jc w:val="both"/>
              <w:rPr>
                <w:rFonts w:ascii="Palatino Linotype" w:hAnsi="Palatino Linotype"/>
              </w:rPr>
            </w:pPr>
            <w:r w:rsidRPr="00300BFC">
              <w:rPr>
                <w:rFonts w:ascii="Palatino Linotype" w:hAnsi="Palatino Linotype"/>
                <w:b/>
              </w:rPr>
              <w:t>03421/INFOEM/IP/RR/2019</w:t>
            </w:r>
          </w:p>
        </w:tc>
        <w:tc>
          <w:tcPr>
            <w:tcW w:w="3685" w:type="dxa"/>
            <w:vMerge w:val="restart"/>
          </w:tcPr>
          <w:p w14:paraId="5D802088" w14:textId="77777777" w:rsidR="00A912A4" w:rsidRPr="00300BFC" w:rsidRDefault="00A912A4" w:rsidP="007F1EFF">
            <w:pPr>
              <w:jc w:val="both"/>
              <w:rPr>
                <w:rFonts w:ascii="Palatino Linotype" w:hAnsi="Palatino Linotype"/>
                <w:b/>
              </w:rPr>
            </w:pPr>
          </w:p>
          <w:p w14:paraId="176CE5E3" w14:textId="77777777" w:rsidR="00A912A4" w:rsidRPr="00300BFC" w:rsidRDefault="00A912A4" w:rsidP="007F1EFF">
            <w:pPr>
              <w:jc w:val="both"/>
              <w:rPr>
                <w:rFonts w:ascii="Palatino Linotype" w:hAnsi="Palatino Linotype"/>
                <w:b/>
              </w:rPr>
            </w:pPr>
          </w:p>
          <w:p w14:paraId="47BBFF32" w14:textId="77777777" w:rsidR="00A912A4" w:rsidRPr="00300BFC" w:rsidRDefault="00A912A4" w:rsidP="007F1EFF">
            <w:pPr>
              <w:jc w:val="both"/>
              <w:rPr>
                <w:rFonts w:ascii="Palatino Linotype" w:hAnsi="Palatino Linotype"/>
                <w:b/>
              </w:rPr>
            </w:pPr>
          </w:p>
          <w:p w14:paraId="730166B9" w14:textId="77777777" w:rsidR="00A912A4" w:rsidRPr="00300BFC" w:rsidRDefault="00A912A4" w:rsidP="007F1EFF">
            <w:pPr>
              <w:jc w:val="both"/>
              <w:rPr>
                <w:rFonts w:ascii="Palatino Linotype" w:hAnsi="Palatino Linotype"/>
                <w:b/>
              </w:rPr>
            </w:pPr>
            <w:r w:rsidRPr="00300BFC">
              <w:rPr>
                <w:rFonts w:ascii="Palatino Linotype" w:hAnsi="Palatino Linotype"/>
                <w:b/>
              </w:rPr>
              <w:t>ACTO IMPUGNADO</w:t>
            </w:r>
          </w:p>
          <w:p w14:paraId="17CEB8A7" w14:textId="77777777" w:rsidR="00A912A4" w:rsidRPr="00300BFC" w:rsidRDefault="00A912A4" w:rsidP="007F1EFF">
            <w:pPr>
              <w:jc w:val="both"/>
              <w:rPr>
                <w:rFonts w:ascii="Palatino Linotype" w:hAnsi="Palatino Linotype"/>
              </w:rPr>
            </w:pPr>
            <w:r w:rsidRPr="00300BFC">
              <w:rPr>
                <w:rFonts w:ascii="Palatino Linotype" w:hAnsi="Palatino Linotype"/>
              </w:rPr>
              <w:t>la respuesta del municipio</w:t>
            </w:r>
          </w:p>
          <w:p w14:paraId="708E9271" w14:textId="77777777" w:rsidR="00A912A4" w:rsidRPr="00300BFC" w:rsidRDefault="00A912A4" w:rsidP="007F1EFF">
            <w:pPr>
              <w:jc w:val="both"/>
              <w:rPr>
                <w:rFonts w:ascii="Palatino Linotype" w:hAnsi="Palatino Linotype"/>
              </w:rPr>
            </w:pPr>
          </w:p>
          <w:p w14:paraId="2894E699" w14:textId="77777777" w:rsidR="00A912A4" w:rsidRPr="00300BFC" w:rsidRDefault="00A912A4" w:rsidP="007F1EFF">
            <w:pPr>
              <w:jc w:val="both"/>
              <w:rPr>
                <w:rFonts w:ascii="Palatino Linotype" w:hAnsi="Palatino Linotype"/>
                <w:b/>
              </w:rPr>
            </w:pPr>
            <w:r w:rsidRPr="00300BFC">
              <w:rPr>
                <w:rFonts w:ascii="Palatino Linotype" w:hAnsi="Palatino Linotype"/>
                <w:b/>
              </w:rPr>
              <w:t>RAZONES O MOTIVOS DE LA INCONFORMIDAD</w:t>
            </w:r>
          </w:p>
          <w:p w14:paraId="735F44A2" w14:textId="77777777" w:rsidR="00A912A4" w:rsidRPr="00300BFC" w:rsidRDefault="00A912A4" w:rsidP="007F1EFF">
            <w:pPr>
              <w:jc w:val="both"/>
              <w:rPr>
                <w:rFonts w:ascii="Palatino Linotype" w:hAnsi="Palatino Linotype"/>
              </w:rPr>
            </w:pPr>
            <w:r w:rsidRPr="00300BFC">
              <w:rPr>
                <w:rFonts w:ascii="Palatino Linotype" w:hAnsi="Palatino Linotype"/>
              </w:rPr>
              <w:t>faltan datos</w:t>
            </w:r>
          </w:p>
        </w:tc>
      </w:tr>
      <w:tr w:rsidR="00A912A4" w:rsidRPr="00300BFC" w14:paraId="2B75B9ED" w14:textId="77777777" w:rsidTr="0033339F">
        <w:tc>
          <w:tcPr>
            <w:tcW w:w="2694" w:type="dxa"/>
          </w:tcPr>
          <w:p w14:paraId="3FD7E0FF" w14:textId="0AFD8A96" w:rsidR="00A912A4" w:rsidRPr="00300BFC" w:rsidRDefault="00A912A4" w:rsidP="00A912A4">
            <w:pPr>
              <w:jc w:val="both"/>
              <w:rPr>
                <w:rFonts w:ascii="Palatino Linotype" w:hAnsi="Palatino Linotype"/>
                <w:b/>
              </w:rPr>
            </w:pPr>
            <w:r w:rsidRPr="00300BFC">
              <w:rPr>
                <w:rFonts w:ascii="Palatino Linotype" w:hAnsi="Palatino Linotype"/>
                <w:b/>
              </w:rPr>
              <w:t>00950/HUIXQUIL/IP/2019</w:t>
            </w:r>
          </w:p>
        </w:tc>
        <w:tc>
          <w:tcPr>
            <w:tcW w:w="2835" w:type="dxa"/>
          </w:tcPr>
          <w:p w14:paraId="57DF6F5A" w14:textId="3478AFB6" w:rsidR="00A912A4" w:rsidRPr="00300BFC" w:rsidRDefault="00A912A4" w:rsidP="007F1EFF">
            <w:pPr>
              <w:jc w:val="both"/>
              <w:rPr>
                <w:rFonts w:ascii="Palatino Linotype" w:hAnsi="Palatino Linotype"/>
              </w:rPr>
            </w:pPr>
            <w:r w:rsidRPr="00300BFC">
              <w:rPr>
                <w:rFonts w:ascii="Palatino Linotype" w:hAnsi="Palatino Linotype"/>
                <w:b/>
              </w:rPr>
              <w:t>03443/INFOEM/IP/RR/2019</w:t>
            </w:r>
          </w:p>
        </w:tc>
        <w:tc>
          <w:tcPr>
            <w:tcW w:w="3685" w:type="dxa"/>
            <w:vMerge/>
          </w:tcPr>
          <w:p w14:paraId="3D32E1D8" w14:textId="469E8A28" w:rsidR="00A912A4" w:rsidRPr="00300BFC" w:rsidRDefault="00A912A4" w:rsidP="007F1EFF">
            <w:pPr>
              <w:jc w:val="both"/>
              <w:rPr>
                <w:rFonts w:ascii="Palatino Linotype" w:hAnsi="Palatino Linotype"/>
              </w:rPr>
            </w:pPr>
          </w:p>
        </w:tc>
      </w:tr>
      <w:tr w:rsidR="00A912A4" w:rsidRPr="00300BFC" w14:paraId="0CBF18A8" w14:textId="77777777" w:rsidTr="0033339F">
        <w:tc>
          <w:tcPr>
            <w:tcW w:w="2694" w:type="dxa"/>
          </w:tcPr>
          <w:p w14:paraId="3812A431" w14:textId="3BBA4015" w:rsidR="00A912A4" w:rsidRPr="00300BFC" w:rsidRDefault="00A912A4" w:rsidP="00A912A4">
            <w:pPr>
              <w:jc w:val="both"/>
              <w:rPr>
                <w:rFonts w:ascii="Palatino Linotype" w:hAnsi="Palatino Linotype"/>
                <w:b/>
              </w:rPr>
            </w:pPr>
            <w:r w:rsidRPr="00300BFC">
              <w:rPr>
                <w:rFonts w:ascii="Palatino Linotype" w:hAnsi="Palatino Linotype"/>
                <w:b/>
              </w:rPr>
              <w:t>00948/HUIXQUIL/IP/2019</w:t>
            </w:r>
          </w:p>
        </w:tc>
        <w:tc>
          <w:tcPr>
            <w:tcW w:w="2835" w:type="dxa"/>
          </w:tcPr>
          <w:p w14:paraId="3E31ADF7" w14:textId="4948E843" w:rsidR="00A912A4" w:rsidRPr="00300BFC" w:rsidRDefault="00A912A4" w:rsidP="007F1EFF">
            <w:pPr>
              <w:jc w:val="both"/>
              <w:rPr>
                <w:rFonts w:ascii="Palatino Linotype" w:hAnsi="Palatino Linotype"/>
              </w:rPr>
            </w:pPr>
            <w:r w:rsidRPr="00300BFC">
              <w:rPr>
                <w:rFonts w:ascii="Palatino Linotype" w:hAnsi="Palatino Linotype"/>
                <w:b/>
              </w:rPr>
              <w:t>03444/INFOEM/IP/RR/2019</w:t>
            </w:r>
          </w:p>
        </w:tc>
        <w:tc>
          <w:tcPr>
            <w:tcW w:w="3685" w:type="dxa"/>
            <w:vMerge/>
          </w:tcPr>
          <w:p w14:paraId="1FDE4453" w14:textId="4B270469" w:rsidR="00A912A4" w:rsidRPr="00300BFC" w:rsidRDefault="00A912A4" w:rsidP="007F1EFF">
            <w:pPr>
              <w:jc w:val="both"/>
              <w:rPr>
                <w:rFonts w:ascii="Palatino Linotype" w:hAnsi="Palatino Linotype"/>
              </w:rPr>
            </w:pPr>
          </w:p>
        </w:tc>
      </w:tr>
      <w:tr w:rsidR="00A912A4" w:rsidRPr="00300BFC" w14:paraId="5532DC22" w14:textId="77777777" w:rsidTr="0033339F">
        <w:tc>
          <w:tcPr>
            <w:tcW w:w="2694" w:type="dxa"/>
          </w:tcPr>
          <w:p w14:paraId="4A81C9EC" w14:textId="73394A2E" w:rsidR="00A912A4" w:rsidRPr="00300BFC" w:rsidRDefault="00A912A4" w:rsidP="00A912A4">
            <w:pPr>
              <w:jc w:val="both"/>
              <w:rPr>
                <w:rFonts w:ascii="Palatino Linotype" w:hAnsi="Palatino Linotype"/>
                <w:b/>
              </w:rPr>
            </w:pPr>
            <w:r w:rsidRPr="00300BFC">
              <w:rPr>
                <w:rFonts w:ascii="Palatino Linotype" w:hAnsi="Palatino Linotype"/>
                <w:b/>
              </w:rPr>
              <w:t>00927/HUIXQUIL/IP/2019</w:t>
            </w:r>
          </w:p>
        </w:tc>
        <w:tc>
          <w:tcPr>
            <w:tcW w:w="2835" w:type="dxa"/>
          </w:tcPr>
          <w:p w14:paraId="702C2F29" w14:textId="176E3640" w:rsidR="00A912A4" w:rsidRPr="00300BFC" w:rsidRDefault="00A912A4" w:rsidP="007F1EFF">
            <w:pPr>
              <w:jc w:val="both"/>
              <w:rPr>
                <w:rFonts w:ascii="Palatino Linotype" w:hAnsi="Palatino Linotype"/>
              </w:rPr>
            </w:pPr>
            <w:r w:rsidRPr="00300BFC">
              <w:rPr>
                <w:rFonts w:ascii="Palatino Linotype" w:hAnsi="Palatino Linotype"/>
                <w:b/>
              </w:rPr>
              <w:t>03458/INFOEM/IP/RR/2019</w:t>
            </w:r>
          </w:p>
        </w:tc>
        <w:tc>
          <w:tcPr>
            <w:tcW w:w="3685" w:type="dxa"/>
            <w:vMerge/>
          </w:tcPr>
          <w:p w14:paraId="24D9DE53" w14:textId="32E10EDB" w:rsidR="00A912A4" w:rsidRPr="00300BFC" w:rsidRDefault="00A912A4" w:rsidP="007F1EFF">
            <w:pPr>
              <w:jc w:val="both"/>
              <w:rPr>
                <w:rFonts w:ascii="Palatino Linotype" w:hAnsi="Palatino Linotype"/>
              </w:rPr>
            </w:pPr>
          </w:p>
        </w:tc>
      </w:tr>
      <w:tr w:rsidR="00A912A4" w:rsidRPr="00300BFC" w14:paraId="6D420285" w14:textId="77777777" w:rsidTr="0033339F">
        <w:tc>
          <w:tcPr>
            <w:tcW w:w="2694" w:type="dxa"/>
          </w:tcPr>
          <w:p w14:paraId="45C5822E" w14:textId="77DFBDC5" w:rsidR="00A912A4" w:rsidRPr="00300BFC" w:rsidRDefault="00A912A4" w:rsidP="00A912A4">
            <w:pPr>
              <w:jc w:val="both"/>
              <w:rPr>
                <w:rFonts w:ascii="Palatino Linotype" w:hAnsi="Palatino Linotype"/>
                <w:b/>
              </w:rPr>
            </w:pPr>
            <w:r w:rsidRPr="00300BFC">
              <w:rPr>
                <w:rFonts w:ascii="Palatino Linotype" w:hAnsi="Palatino Linotype"/>
                <w:b/>
              </w:rPr>
              <w:t>00925/HUIXQUIL/IP/2019</w:t>
            </w:r>
          </w:p>
        </w:tc>
        <w:tc>
          <w:tcPr>
            <w:tcW w:w="2835" w:type="dxa"/>
          </w:tcPr>
          <w:p w14:paraId="452005E3" w14:textId="339170AD" w:rsidR="00A912A4" w:rsidRPr="00300BFC" w:rsidRDefault="00A912A4" w:rsidP="0033339F">
            <w:pPr>
              <w:jc w:val="both"/>
              <w:rPr>
                <w:rFonts w:ascii="Palatino Linotype" w:hAnsi="Palatino Linotype"/>
                <w:b/>
              </w:rPr>
            </w:pPr>
            <w:r w:rsidRPr="00300BFC">
              <w:rPr>
                <w:rFonts w:ascii="Palatino Linotype" w:hAnsi="Palatino Linotype"/>
                <w:b/>
              </w:rPr>
              <w:t>03461/INFOEM/IP/RR/2019</w:t>
            </w:r>
          </w:p>
        </w:tc>
        <w:tc>
          <w:tcPr>
            <w:tcW w:w="3685" w:type="dxa"/>
            <w:vMerge/>
          </w:tcPr>
          <w:p w14:paraId="15976D1F" w14:textId="7F03B1CF" w:rsidR="00A912A4" w:rsidRPr="00300BFC" w:rsidRDefault="00A912A4" w:rsidP="0033339F">
            <w:pPr>
              <w:jc w:val="both"/>
              <w:rPr>
                <w:rFonts w:ascii="Palatino Linotype" w:hAnsi="Palatino Linotype"/>
                <w:b/>
              </w:rPr>
            </w:pPr>
          </w:p>
        </w:tc>
      </w:tr>
      <w:tr w:rsidR="00A912A4" w:rsidRPr="00300BFC" w14:paraId="59C41A84" w14:textId="77777777" w:rsidTr="0033339F">
        <w:tc>
          <w:tcPr>
            <w:tcW w:w="2694" w:type="dxa"/>
          </w:tcPr>
          <w:p w14:paraId="3BA830B1" w14:textId="21B6B00B" w:rsidR="00A912A4" w:rsidRPr="00300BFC" w:rsidRDefault="00A912A4" w:rsidP="0033339F">
            <w:pPr>
              <w:jc w:val="both"/>
              <w:rPr>
                <w:rFonts w:ascii="Palatino Linotype" w:hAnsi="Palatino Linotype"/>
                <w:b/>
              </w:rPr>
            </w:pPr>
            <w:r w:rsidRPr="00300BFC">
              <w:rPr>
                <w:rFonts w:ascii="Palatino Linotype" w:hAnsi="Palatino Linotype"/>
                <w:b/>
              </w:rPr>
              <w:t>00903/HUIXQUIL/IP/2019</w:t>
            </w:r>
          </w:p>
        </w:tc>
        <w:tc>
          <w:tcPr>
            <w:tcW w:w="2835" w:type="dxa"/>
          </w:tcPr>
          <w:p w14:paraId="3E60DB4E" w14:textId="124479B2" w:rsidR="00A912A4" w:rsidRPr="00300BFC" w:rsidRDefault="00A912A4" w:rsidP="0033339F">
            <w:pPr>
              <w:jc w:val="both"/>
              <w:rPr>
                <w:rFonts w:ascii="Palatino Linotype" w:hAnsi="Palatino Linotype"/>
                <w:b/>
              </w:rPr>
            </w:pPr>
            <w:r w:rsidRPr="00300BFC">
              <w:rPr>
                <w:rFonts w:ascii="Palatino Linotype" w:hAnsi="Palatino Linotype"/>
                <w:b/>
              </w:rPr>
              <w:t>03489/INFOEM/IP/RR/2019</w:t>
            </w:r>
          </w:p>
        </w:tc>
        <w:tc>
          <w:tcPr>
            <w:tcW w:w="3685" w:type="dxa"/>
            <w:vMerge/>
          </w:tcPr>
          <w:p w14:paraId="775A2ED8" w14:textId="4BC952A0" w:rsidR="00A912A4" w:rsidRPr="00300BFC" w:rsidRDefault="00A912A4" w:rsidP="0033339F">
            <w:pPr>
              <w:jc w:val="both"/>
              <w:rPr>
                <w:rFonts w:ascii="Palatino Linotype" w:hAnsi="Palatino Linotype"/>
                <w:b/>
              </w:rPr>
            </w:pPr>
          </w:p>
        </w:tc>
      </w:tr>
      <w:tr w:rsidR="00A912A4" w:rsidRPr="00300BFC" w14:paraId="57B66CFE" w14:textId="77777777" w:rsidTr="0033339F">
        <w:tc>
          <w:tcPr>
            <w:tcW w:w="2694" w:type="dxa"/>
          </w:tcPr>
          <w:p w14:paraId="625BD863" w14:textId="4FC79F80" w:rsidR="00A912A4" w:rsidRPr="00300BFC" w:rsidRDefault="00A912A4" w:rsidP="0033339F">
            <w:pPr>
              <w:jc w:val="both"/>
              <w:rPr>
                <w:rFonts w:ascii="Palatino Linotype" w:hAnsi="Palatino Linotype"/>
                <w:b/>
              </w:rPr>
            </w:pPr>
            <w:r w:rsidRPr="00300BFC">
              <w:rPr>
                <w:rFonts w:ascii="Palatino Linotype" w:hAnsi="Palatino Linotype"/>
                <w:b/>
              </w:rPr>
              <w:t>00901/HUIXQUIL/IP/2019</w:t>
            </w:r>
          </w:p>
        </w:tc>
        <w:tc>
          <w:tcPr>
            <w:tcW w:w="2835" w:type="dxa"/>
          </w:tcPr>
          <w:p w14:paraId="78894B18" w14:textId="304D4DEF" w:rsidR="00A912A4" w:rsidRPr="00300BFC" w:rsidRDefault="00A912A4" w:rsidP="00C36027">
            <w:pPr>
              <w:jc w:val="both"/>
              <w:rPr>
                <w:rFonts w:ascii="Palatino Linotype" w:hAnsi="Palatino Linotype"/>
              </w:rPr>
            </w:pPr>
            <w:r w:rsidRPr="00300BFC">
              <w:rPr>
                <w:rFonts w:ascii="Palatino Linotype" w:hAnsi="Palatino Linotype"/>
                <w:b/>
              </w:rPr>
              <w:t>03491/INFOEM/IP/RR/2019</w:t>
            </w:r>
          </w:p>
        </w:tc>
        <w:tc>
          <w:tcPr>
            <w:tcW w:w="3685" w:type="dxa"/>
            <w:vMerge/>
          </w:tcPr>
          <w:p w14:paraId="3163AB7B" w14:textId="4E514015" w:rsidR="00A912A4" w:rsidRPr="00300BFC" w:rsidRDefault="00A912A4" w:rsidP="00C36027">
            <w:pPr>
              <w:jc w:val="both"/>
              <w:rPr>
                <w:rFonts w:ascii="Palatino Linotype" w:hAnsi="Palatino Linotype"/>
              </w:rPr>
            </w:pPr>
          </w:p>
        </w:tc>
      </w:tr>
      <w:tr w:rsidR="00A912A4" w:rsidRPr="00300BFC" w14:paraId="6E4E3C42" w14:textId="77777777" w:rsidTr="0033339F">
        <w:tc>
          <w:tcPr>
            <w:tcW w:w="2694" w:type="dxa"/>
          </w:tcPr>
          <w:p w14:paraId="2EEEB93C" w14:textId="383ED65B" w:rsidR="00A912A4" w:rsidRPr="00300BFC" w:rsidRDefault="00A912A4" w:rsidP="0033339F">
            <w:pPr>
              <w:jc w:val="both"/>
              <w:rPr>
                <w:rFonts w:ascii="Palatino Linotype" w:hAnsi="Palatino Linotype"/>
                <w:b/>
              </w:rPr>
            </w:pPr>
            <w:r w:rsidRPr="00300BFC">
              <w:rPr>
                <w:rFonts w:ascii="Palatino Linotype" w:hAnsi="Palatino Linotype"/>
                <w:b/>
              </w:rPr>
              <w:t>00902/HUIXQUIL/IP/2019</w:t>
            </w:r>
          </w:p>
        </w:tc>
        <w:tc>
          <w:tcPr>
            <w:tcW w:w="2835" w:type="dxa"/>
          </w:tcPr>
          <w:p w14:paraId="1745109C" w14:textId="3DE6C96E" w:rsidR="00A912A4" w:rsidRPr="00300BFC" w:rsidRDefault="00A912A4" w:rsidP="00C36027">
            <w:pPr>
              <w:jc w:val="both"/>
              <w:rPr>
                <w:rFonts w:ascii="Palatino Linotype" w:hAnsi="Palatino Linotype"/>
              </w:rPr>
            </w:pPr>
            <w:r w:rsidRPr="00300BFC">
              <w:rPr>
                <w:rFonts w:ascii="Palatino Linotype" w:hAnsi="Palatino Linotype"/>
                <w:b/>
              </w:rPr>
              <w:t>03490/INFOEM/IP/RR/2019</w:t>
            </w:r>
          </w:p>
        </w:tc>
        <w:tc>
          <w:tcPr>
            <w:tcW w:w="3685" w:type="dxa"/>
            <w:vMerge/>
          </w:tcPr>
          <w:p w14:paraId="08423093" w14:textId="1E144CE2" w:rsidR="00A912A4" w:rsidRPr="00300BFC" w:rsidRDefault="00A912A4" w:rsidP="00C36027">
            <w:pPr>
              <w:jc w:val="both"/>
              <w:rPr>
                <w:rFonts w:ascii="Palatino Linotype" w:hAnsi="Palatino Linotype"/>
              </w:rPr>
            </w:pPr>
          </w:p>
        </w:tc>
      </w:tr>
      <w:tr w:rsidR="00A912A4" w:rsidRPr="00300BFC" w14:paraId="467CEBBB" w14:textId="77777777" w:rsidTr="0033339F">
        <w:tc>
          <w:tcPr>
            <w:tcW w:w="2694" w:type="dxa"/>
          </w:tcPr>
          <w:p w14:paraId="39BDD550" w14:textId="5DB22744" w:rsidR="00A912A4" w:rsidRPr="00300BFC" w:rsidRDefault="00A912A4" w:rsidP="0033339F">
            <w:pPr>
              <w:rPr>
                <w:rFonts w:ascii="Palatino Linotype" w:hAnsi="Palatino Linotype"/>
                <w:b/>
              </w:rPr>
            </w:pPr>
            <w:r w:rsidRPr="00300BFC">
              <w:rPr>
                <w:rFonts w:ascii="Palatino Linotype" w:hAnsi="Palatino Linotype"/>
                <w:b/>
              </w:rPr>
              <w:t>00877/HUIXQUIL/IP/2019</w:t>
            </w:r>
          </w:p>
        </w:tc>
        <w:tc>
          <w:tcPr>
            <w:tcW w:w="2835" w:type="dxa"/>
          </w:tcPr>
          <w:p w14:paraId="42AD2026" w14:textId="7F0F4CDE" w:rsidR="00A912A4" w:rsidRPr="00300BFC" w:rsidRDefault="00A912A4" w:rsidP="00C36027">
            <w:pPr>
              <w:jc w:val="both"/>
              <w:rPr>
                <w:rFonts w:ascii="Palatino Linotype" w:hAnsi="Palatino Linotype"/>
              </w:rPr>
            </w:pPr>
            <w:r w:rsidRPr="00300BFC">
              <w:rPr>
                <w:rFonts w:ascii="Palatino Linotype" w:hAnsi="Palatino Linotype"/>
                <w:b/>
              </w:rPr>
              <w:t>03504/INFOEM/IP/RR/2019</w:t>
            </w:r>
          </w:p>
        </w:tc>
        <w:tc>
          <w:tcPr>
            <w:tcW w:w="3685" w:type="dxa"/>
            <w:vMerge/>
          </w:tcPr>
          <w:p w14:paraId="227A3CD8" w14:textId="0BD6391F" w:rsidR="00A912A4" w:rsidRPr="00300BFC" w:rsidRDefault="00A912A4" w:rsidP="00C36027">
            <w:pPr>
              <w:jc w:val="both"/>
              <w:rPr>
                <w:rFonts w:ascii="Palatino Linotype" w:hAnsi="Palatino Linotype"/>
              </w:rPr>
            </w:pPr>
          </w:p>
        </w:tc>
      </w:tr>
      <w:tr w:rsidR="00A912A4" w:rsidRPr="00300BFC" w14:paraId="188347E8" w14:textId="77777777" w:rsidTr="0033339F">
        <w:tc>
          <w:tcPr>
            <w:tcW w:w="2694" w:type="dxa"/>
          </w:tcPr>
          <w:p w14:paraId="1323F4EB" w14:textId="16993D1D" w:rsidR="00A912A4" w:rsidRPr="00300BFC" w:rsidRDefault="00A912A4" w:rsidP="0033339F">
            <w:pPr>
              <w:jc w:val="both"/>
              <w:rPr>
                <w:rFonts w:ascii="Palatino Linotype" w:hAnsi="Palatino Linotype"/>
                <w:b/>
              </w:rPr>
            </w:pPr>
            <w:r w:rsidRPr="00300BFC">
              <w:rPr>
                <w:rFonts w:ascii="Palatino Linotype" w:hAnsi="Palatino Linotype"/>
                <w:b/>
              </w:rPr>
              <w:t>00875/HUIXQUIL/IP/2019</w:t>
            </w:r>
          </w:p>
        </w:tc>
        <w:tc>
          <w:tcPr>
            <w:tcW w:w="2835" w:type="dxa"/>
          </w:tcPr>
          <w:p w14:paraId="65779DC1" w14:textId="1814FB29" w:rsidR="00A912A4" w:rsidRPr="00300BFC" w:rsidRDefault="00A912A4" w:rsidP="00C36027">
            <w:pPr>
              <w:jc w:val="both"/>
              <w:rPr>
                <w:rFonts w:ascii="Palatino Linotype" w:hAnsi="Palatino Linotype"/>
              </w:rPr>
            </w:pPr>
            <w:r w:rsidRPr="00300BFC">
              <w:rPr>
                <w:rFonts w:ascii="Palatino Linotype" w:hAnsi="Palatino Linotype"/>
                <w:b/>
              </w:rPr>
              <w:t>03506/INFOEM/IP/RR/2019</w:t>
            </w:r>
          </w:p>
        </w:tc>
        <w:tc>
          <w:tcPr>
            <w:tcW w:w="3685" w:type="dxa"/>
            <w:vMerge/>
          </w:tcPr>
          <w:p w14:paraId="086EAA2D" w14:textId="345A0486" w:rsidR="00A912A4" w:rsidRPr="00300BFC" w:rsidRDefault="00A912A4" w:rsidP="00C36027">
            <w:pPr>
              <w:jc w:val="both"/>
              <w:rPr>
                <w:rFonts w:ascii="Palatino Linotype" w:hAnsi="Palatino Linotype"/>
              </w:rPr>
            </w:pPr>
          </w:p>
        </w:tc>
      </w:tr>
      <w:tr w:rsidR="00A912A4" w:rsidRPr="00300BFC" w14:paraId="70CA7F56" w14:textId="77777777" w:rsidTr="0033339F">
        <w:tc>
          <w:tcPr>
            <w:tcW w:w="2694" w:type="dxa"/>
          </w:tcPr>
          <w:p w14:paraId="4705D382" w14:textId="0FCA3A1C" w:rsidR="00A912A4" w:rsidRPr="00300BFC" w:rsidRDefault="00A912A4" w:rsidP="0033339F">
            <w:pPr>
              <w:jc w:val="both"/>
              <w:rPr>
                <w:rFonts w:ascii="Palatino Linotype" w:hAnsi="Palatino Linotype"/>
                <w:b/>
              </w:rPr>
            </w:pPr>
            <w:r w:rsidRPr="00300BFC">
              <w:rPr>
                <w:rFonts w:ascii="Palatino Linotype" w:hAnsi="Palatino Linotype"/>
                <w:b/>
              </w:rPr>
              <w:t>00853/HUIXQUIL/IP/2019</w:t>
            </w:r>
          </w:p>
        </w:tc>
        <w:tc>
          <w:tcPr>
            <w:tcW w:w="2835" w:type="dxa"/>
          </w:tcPr>
          <w:p w14:paraId="458FFF70" w14:textId="62531BF0" w:rsidR="00A912A4" w:rsidRPr="00300BFC" w:rsidRDefault="00A912A4" w:rsidP="00C36027">
            <w:pPr>
              <w:jc w:val="both"/>
              <w:rPr>
                <w:rFonts w:ascii="Palatino Linotype" w:hAnsi="Palatino Linotype"/>
              </w:rPr>
            </w:pPr>
            <w:r w:rsidRPr="00300BFC">
              <w:rPr>
                <w:rFonts w:ascii="Palatino Linotype" w:hAnsi="Palatino Linotype"/>
                <w:b/>
              </w:rPr>
              <w:t>03518/INFOEM/IP/RR/2019</w:t>
            </w:r>
          </w:p>
        </w:tc>
        <w:tc>
          <w:tcPr>
            <w:tcW w:w="3685" w:type="dxa"/>
            <w:vMerge/>
          </w:tcPr>
          <w:p w14:paraId="172B3CDC" w14:textId="7C6C4D3C" w:rsidR="00A912A4" w:rsidRPr="00300BFC" w:rsidRDefault="00A912A4" w:rsidP="00C36027">
            <w:pPr>
              <w:jc w:val="both"/>
              <w:rPr>
                <w:rFonts w:ascii="Palatino Linotype" w:hAnsi="Palatino Linotype"/>
              </w:rPr>
            </w:pPr>
          </w:p>
        </w:tc>
      </w:tr>
      <w:tr w:rsidR="00A912A4" w:rsidRPr="00300BFC" w14:paraId="276912F5" w14:textId="77777777" w:rsidTr="0033339F">
        <w:tc>
          <w:tcPr>
            <w:tcW w:w="2694" w:type="dxa"/>
          </w:tcPr>
          <w:p w14:paraId="59390B2F" w14:textId="5C23FCF7" w:rsidR="00A912A4" w:rsidRPr="00300BFC" w:rsidRDefault="00A912A4" w:rsidP="0033339F">
            <w:pPr>
              <w:jc w:val="both"/>
              <w:rPr>
                <w:rFonts w:ascii="Palatino Linotype" w:hAnsi="Palatino Linotype"/>
                <w:b/>
              </w:rPr>
            </w:pPr>
            <w:r w:rsidRPr="00300BFC">
              <w:rPr>
                <w:rFonts w:ascii="Palatino Linotype" w:hAnsi="Palatino Linotype"/>
                <w:b/>
              </w:rPr>
              <w:t>00851/HUIXQUIL/IP/2019</w:t>
            </w:r>
          </w:p>
        </w:tc>
        <w:tc>
          <w:tcPr>
            <w:tcW w:w="2835" w:type="dxa"/>
          </w:tcPr>
          <w:p w14:paraId="7C6EEEED" w14:textId="22666C30" w:rsidR="00A912A4" w:rsidRPr="00300BFC" w:rsidRDefault="00A912A4" w:rsidP="00C36027">
            <w:pPr>
              <w:jc w:val="both"/>
              <w:rPr>
                <w:rFonts w:ascii="Palatino Linotype" w:hAnsi="Palatino Linotype"/>
              </w:rPr>
            </w:pPr>
            <w:r w:rsidRPr="00300BFC">
              <w:rPr>
                <w:rFonts w:ascii="Palatino Linotype" w:hAnsi="Palatino Linotype"/>
                <w:b/>
              </w:rPr>
              <w:t>03520/INFOEM/IP/RR/2019</w:t>
            </w:r>
          </w:p>
        </w:tc>
        <w:tc>
          <w:tcPr>
            <w:tcW w:w="3685" w:type="dxa"/>
            <w:vMerge/>
          </w:tcPr>
          <w:p w14:paraId="7FF29851" w14:textId="61DBFEB7" w:rsidR="00A912A4" w:rsidRPr="00300BFC" w:rsidRDefault="00A912A4" w:rsidP="00C36027">
            <w:pPr>
              <w:jc w:val="both"/>
              <w:rPr>
                <w:rFonts w:ascii="Palatino Linotype" w:hAnsi="Palatino Linotype"/>
              </w:rPr>
            </w:pPr>
          </w:p>
        </w:tc>
      </w:tr>
      <w:tr w:rsidR="00A912A4" w:rsidRPr="00300BFC" w14:paraId="387CE6DE" w14:textId="77777777" w:rsidTr="0033339F">
        <w:tc>
          <w:tcPr>
            <w:tcW w:w="2694" w:type="dxa"/>
          </w:tcPr>
          <w:p w14:paraId="180C6C12" w14:textId="2AD1DFCE" w:rsidR="00A912A4" w:rsidRPr="00300BFC" w:rsidRDefault="00A912A4" w:rsidP="00A912A4">
            <w:pPr>
              <w:jc w:val="both"/>
              <w:rPr>
                <w:rFonts w:ascii="Palatino Linotype" w:hAnsi="Palatino Linotype"/>
                <w:b/>
              </w:rPr>
            </w:pPr>
            <w:r w:rsidRPr="00300BFC">
              <w:rPr>
                <w:rFonts w:ascii="Palatino Linotype" w:hAnsi="Palatino Linotype"/>
                <w:b/>
              </w:rPr>
              <w:t>00951/HUIXQUIL/IP/2019</w:t>
            </w:r>
          </w:p>
        </w:tc>
        <w:tc>
          <w:tcPr>
            <w:tcW w:w="2835" w:type="dxa"/>
          </w:tcPr>
          <w:p w14:paraId="2F9AAFF4" w14:textId="66C9EA58" w:rsidR="00A912A4" w:rsidRPr="00300BFC" w:rsidRDefault="00A912A4" w:rsidP="007F1EFF">
            <w:pPr>
              <w:jc w:val="both"/>
              <w:rPr>
                <w:rFonts w:ascii="Palatino Linotype" w:hAnsi="Palatino Linotype"/>
              </w:rPr>
            </w:pPr>
            <w:r w:rsidRPr="00300BFC">
              <w:rPr>
                <w:rFonts w:ascii="Palatino Linotype" w:hAnsi="Palatino Linotype"/>
                <w:b/>
              </w:rPr>
              <w:t>03446/INFOEM/IP/RR/2019</w:t>
            </w:r>
          </w:p>
        </w:tc>
        <w:tc>
          <w:tcPr>
            <w:tcW w:w="3685" w:type="dxa"/>
            <w:vMerge w:val="restart"/>
          </w:tcPr>
          <w:p w14:paraId="3183CB65" w14:textId="77777777" w:rsidR="00A912A4" w:rsidRPr="00300BFC" w:rsidRDefault="00A912A4" w:rsidP="007F1EFF">
            <w:pPr>
              <w:jc w:val="both"/>
              <w:rPr>
                <w:rFonts w:ascii="Palatino Linotype" w:hAnsi="Palatino Linotype"/>
                <w:b/>
              </w:rPr>
            </w:pPr>
            <w:r w:rsidRPr="00300BFC">
              <w:rPr>
                <w:rFonts w:ascii="Palatino Linotype" w:hAnsi="Palatino Linotype"/>
                <w:b/>
              </w:rPr>
              <w:t>ACTO IMPUGNADO</w:t>
            </w:r>
          </w:p>
          <w:p w14:paraId="281EAAC0" w14:textId="77777777" w:rsidR="00A912A4" w:rsidRPr="00300BFC" w:rsidRDefault="00A912A4" w:rsidP="007F1EFF">
            <w:pPr>
              <w:jc w:val="both"/>
              <w:rPr>
                <w:rFonts w:ascii="Palatino Linotype" w:hAnsi="Palatino Linotype"/>
              </w:rPr>
            </w:pPr>
            <w:r w:rsidRPr="00300BFC">
              <w:rPr>
                <w:rFonts w:ascii="Palatino Linotype" w:hAnsi="Palatino Linotype"/>
              </w:rPr>
              <w:t>la respuesta del municipio</w:t>
            </w:r>
          </w:p>
          <w:p w14:paraId="3B893F0C" w14:textId="77777777" w:rsidR="00A912A4" w:rsidRPr="00300BFC" w:rsidRDefault="00A912A4" w:rsidP="007F1EFF">
            <w:pPr>
              <w:jc w:val="both"/>
              <w:rPr>
                <w:rFonts w:ascii="Palatino Linotype" w:hAnsi="Palatino Linotype"/>
              </w:rPr>
            </w:pPr>
          </w:p>
          <w:p w14:paraId="1B448B26" w14:textId="77777777" w:rsidR="00A912A4" w:rsidRPr="00300BFC" w:rsidRDefault="00A912A4" w:rsidP="007F1EFF">
            <w:pPr>
              <w:jc w:val="both"/>
              <w:rPr>
                <w:rFonts w:ascii="Palatino Linotype" w:hAnsi="Palatino Linotype"/>
                <w:b/>
              </w:rPr>
            </w:pPr>
            <w:r w:rsidRPr="00300BFC">
              <w:rPr>
                <w:rFonts w:ascii="Palatino Linotype" w:hAnsi="Palatino Linotype"/>
                <w:b/>
              </w:rPr>
              <w:t>RAZONES O MOTIVOS DE LA INCONFORMIDAD</w:t>
            </w:r>
          </w:p>
          <w:p w14:paraId="2F9AF7D7" w14:textId="77777777" w:rsidR="00A912A4" w:rsidRPr="00300BFC" w:rsidRDefault="00A912A4" w:rsidP="007F1EFF">
            <w:pPr>
              <w:jc w:val="both"/>
              <w:rPr>
                <w:rFonts w:ascii="Palatino Linotype" w:hAnsi="Palatino Linotype"/>
              </w:rPr>
            </w:pPr>
            <w:r w:rsidRPr="00300BFC">
              <w:rPr>
                <w:rFonts w:ascii="Palatino Linotype" w:hAnsi="Palatino Linotype"/>
              </w:rPr>
              <w:t>me piden ir por la información y vulnerar mi derecho a solicitar información de manera anónima, la información puede ser escaneada y la pueden responder por este medio, medio por el cual solicite la información.</w:t>
            </w:r>
          </w:p>
        </w:tc>
      </w:tr>
      <w:tr w:rsidR="00A912A4" w:rsidRPr="00300BFC" w14:paraId="03D8BB02" w14:textId="77777777" w:rsidTr="0033339F">
        <w:tc>
          <w:tcPr>
            <w:tcW w:w="2694" w:type="dxa"/>
          </w:tcPr>
          <w:p w14:paraId="7E9D38C9" w14:textId="5083A412" w:rsidR="00A912A4" w:rsidRPr="00300BFC" w:rsidRDefault="00A912A4" w:rsidP="00A912A4">
            <w:pPr>
              <w:jc w:val="both"/>
              <w:rPr>
                <w:rFonts w:ascii="Palatino Linotype" w:hAnsi="Palatino Linotype"/>
                <w:b/>
              </w:rPr>
            </w:pPr>
            <w:r w:rsidRPr="00300BFC">
              <w:rPr>
                <w:rFonts w:ascii="Palatino Linotype" w:hAnsi="Palatino Linotype"/>
                <w:b/>
              </w:rPr>
              <w:t>00949/HUIXQUIL/IP/2019</w:t>
            </w:r>
          </w:p>
        </w:tc>
        <w:tc>
          <w:tcPr>
            <w:tcW w:w="2835" w:type="dxa"/>
          </w:tcPr>
          <w:p w14:paraId="7098623D" w14:textId="5B2AE6FB" w:rsidR="00A912A4" w:rsidRPr="00300BFC" w:rsidRDefault="00A912A4" w:rsidP="007F1EFF">
            <w:pPr>
              <w:jc w:val="both"/>
              <w:rPr>
                <w:rFonts w:ascii="Palatino Linotype" w:hAnsi="Palatino Linotype"/>
              </w:rPr>
            </w:pPr>
            <w:r w:rsidRPr="00300BFC">
              <w:rPr>
                <w:rFonts w:ascii="Palatino Linotype" w:hAnsi="Palatino Linotype"/>
                <w:b/>
              </w:rPr>
              <w:t>03447/INFOEM/IP/RR/2019</w:t>
            </w:r>
          </w:p>
        </w:tc>
        <w:tc>
          <w:tcPr>
            <w:tcW w:w="3685" w:type="dxa"/>
            <w:vMerge/>
          </w:tcPr>
          <w:p w14:paraId="0B126CC1" w14:textId="7685695E" w:rsidR="00A912A4" w:rsidRPr="00300BFC" w:rsidRDefault="00A912A4" w:rsidP="007F1EFF">
            <w:pPr>
              <w:jc w:val="both"/>
              <w:rPr>
                <w:rFonts w:ascii="Palatino Linotype" w:hAnsi="Palatino Linotype"/>
              </w:rPr>
            </w:pPr>
          </w:p>
        </w:tc>
      </w:tr>
      <w:tr w:rsidR="00A912A4" w:rsidRPr="00300BFC" w14:paraId="4081EDE9" w14:textId="77777777" w:rsidTr="0033339F">
        <w:tc>
          <w:tcPr>
            <w:tcW w:w="2694" w:type="dxa"/>
          </w:tcPr>
          <w:p w14:paraId="0EB2F95F" w14:textId="653A3641" w:rsidR="00A912A4" w:rsidRPr="00300BFC" w:rsidRDefault="00A912A4" w:rsidP="00A912A4">
            <w:pPr>
              <w:jc w:val="both"/>
              <w:rPr>
                <w:rFonts w:ascii="Palatino Linotype" w:hAnsi="Palatino Linotype"/>
                <w:b/>
              </w:rPr>
            </w:pPr>
            <w:r w:rsidRPr="00300BFC">
              <w:rPr>
                <w:rFonts w:ascii="Palatino Linotype" w:hAnsi="Palatino Linotype"/>
                <w:b/>
              </w:rPr>
              <w:t>00928/HUIXQUIL/IP/2019</w:t>
            </w:r>
          </w:p>
        </w:tc>
        <w:tc>
          <w:tcPr>
            <w:tcW w:w="2835" w:type="dxa"/>
          </w:tcPr>
          <w:p w14:paraId="03156ECF" w14:textId="024EF67C" w:rsidR="00A912A4" w:rsidRPr="00300BFC" w:rsidRDefault="00A912A4" w:rsidP="007F1EFF">
            <w:pPr>
              <w:jc w:val="both"/>
              <w:rPr>
                <w:rFonts w:ascii="Palatino Linotype" w:hAnsi="Palatino Linotype"/>
              </w:rPr>
            </w:pPr>
            <w:r w:rsidRPr="00300BFC">
              <w:rPr>
                <w:rFonts w:ascii="Palatino Linotype" w:hAnsi="Palatino Linotype"/>
                <w:b/>
              </w:rPr>
              <w:t>03459/INFOEM/IP/RR/2019</w:t>
            </w:r>
          </w:p>
        </w:tc>
        <w:tc>
          <w:tcPr>
            <w:tcW w:w="3685" w:type="dxa"/>
            <w:vMerge/>
          </w:tcPr>
          <w:p w14:paraId="14434C5F" w14:textId="772833B4" w:rsidR="00A912A4" w:rsidRPr="00300BFC" w:rsidRDefault="00A912A4" w:rsidP="007F1EFF">
            <w:pPr>
              <w:jc w:val="both"/>
              <w:rPr>
                <w:rFonts w:ascii="Palatino Linotype" w:hAnsi="Palatino Linotype"/>
              </w:rPr>
            </w:pPr>
          </w:p>
        </w:tc>
      </w:tr>
      <w:tr w:rsidR="00A912A4" w:rsidRPr="00300BFC" w14:paraId="27B78482" w14:textId="77777777" w:rsidTr="0033339F">
        <w:tc>
          <w:tcPr>
            <w:tcW w:w="2694" w:type="dxa"/>
          </w:tcPr>
          <w:p w14:paraId="74745369" w14:textId="05405527" w:rsidR="00A912A4" w:rsidRPr="00300BFC" w:rsidRDefault="00A912A4" w:rsidP="00A912A4">
            <w:pPr>
              <w:jc w:val="both"/>
              <w:rPr>
                <w:rFonts w:ascii="Palatino Linotype" w:hAnsi="Palatino Linotype"/>
                <w:b/>
              </w:rPr>
            </w:pPr>
            <w:r w:rsidRPr="00300BFC">
              <w:rPr>
                <w:rFonts w:ascii="Palatino Linotype" w:hAnsi="Palatino Linotype"/>
                <w:b/>
              </w:rPr>
              <w:t>00926/HUIXQUIL/IP/2019</w:t>
            </w:r>
          </w:p>
        </w:tc>
        <w:tc>
          <w:tcPr>
            <w:tcW w:w="2835" w:type="dxa"/>
          </w:tcPr>
          <w:p w14:paraId="2DB0D569" w14:textId="05F74A50" w:rsidR="00A912A4" w:rsidRPr="00300BFC" w:rsidRDefault="00A912A4" w:rsidP="007F1EFF">
            <w:pPr>
              <w:jc w:val="both"/>
              <w:rPr>
                <w:rFonts w:ascii="Palatino Linotype" w:hAnsi="Palatino Linotype"/>
              </w:rPr>
            </w:pPr>
            <w:r w:rsidRPr="00300BFC">
              <w:rPr>
                <w:rFonts w:ascii="Palatino Linotype" w:hAnsi="Palatino Linotype"/>
                <w:b/>
              </w:rPr>
              <w:t>03460/INFOEM/IP/RR/2019</w:t>
            </w:r>
          </w:p>
        </w:tc>
        <w:tc>
          <w:tcPr>
            <w:tcW w:w="3685" w:type="dxa"/>
            <w:vMerge/>
          </w:tcPr>
          <w:p w14:paraId="0ECC672B" w14:textId="5C548AA2" w:rsidR="00A912A4" w:rsidRPr="00300BFC" w:rsidRDefault="00A912A4" w:rsidP="007F1EFF">
            <w:pPr>
              <w:jc w:val="both"/>
              <w:rPr>
                <w:rFonts w:ascii="Palatino Linotype" w:hAnsi="Palatino Linotype"/>
              </w:rPr>
            </w:pPr>
          </w:p>
        </w:tc>
      </w:tr>
      <w:tr w:rsidR="00A912A4" w:rsidRPr="00300BFC" w14:paraId="6C245517" w14:textId="77777777" w:rsidTr="0033339F">
        <w:tc>
          <w:tcPr>
            <w:tcW w:w="2694" w:type="dxa"/>
          </w:tcPr>
          <w:p w14:paraId="10BC3AEF" w14:textId="100F5E1C" w:rsidR="00A912A4" w:rsidRPr="00300BFC" w:rsidRDefault="00A912A4" w:rsidP="00A912A4">
            <w:pPr>
              <w:jc w:val="both"/>
              <w:rPr>
                <w:rFonts w:ascii="Palatino Linotype" w:hAnsi="Palatino Linotype"/>
                <w:b/>
              </w:rPr>
            </w:pPr>
            <w:r w:rsidRPr="00300BFC">
              <w:rPr>
                <w:rFonts w:ascii="Palatino Linotype" w:hAnsi="Palatino Linotype"/>
                <w:b/>
              </w:rPr>
              <w:t>00904/HUIXQUIL/IP/2019</w:t>
            </w:r>
          </w:p>
        </w:tc>
        <w:tc>
          <w:tcPr>
            <w:tcW w:w="2835" w:type="dxa"/>
          </w:tcPr>
          <w:p w14:paraId="202D90C2" w14:textId="55B03FB2" w:rsidR="00A912A4" w:rsidRPr="00300BFC" w:rsidRDefault="00A912A4" w:rsidP="007F1EFF">
            <w:pPr>
              <w:jc w:val="both"/>
              <w:rPr>
                <w:rFonts w:ascii="Palatino Linotype" w:hAnsi="Palatino Linotype"/>
              </w:rPr>
            </w:pPr>
            <w:r w:rsidRPr="00300BFC">
              <w:rPr>
                <w:rFonts w:ascii="Palatino Linotype" w:hAnsi="Palatino Linotype"/>
                <w:b/>
              </w:rPr>
              <w:t>03492/INFOEM/IP/RR/2019</w:t>
            </w:r>
          </w:p>
        </w:tc>
        <w:tc>
          <w:tcPr>
            <w:tcW w:w="3685" w:type="dxa"/>
            <w:vMerge/>
          </w:tcPr>
          <w:p w14:paraId="58074869" w14:textId="325747A3" w:rsidR="00A912A4" w:rsidRPr="00300BFC" w:rsidRDefault="00A912A4" w:rsidP="007F1EFF">
            <w:pPr>
              <w:jc w:val="both"/>
              <w:rPr>
                <w:rFonts w:ascii="Palatino Linotype" w:hAnsi="Palatino Linotype"/>
              </w:rPr>
            </w:pPr>
          </w:p>
        </w:tc>
      </w:tr>
      <w:tr w:rsidR="00A912A4" w:rsidRPr="00300BFC" w14:paraId="7A7DF940" w14:textId="77777777" w:rsidTr="0033339F">
        <w:tc>
          <w:tcPr>
            <w:tcW w:w="2694" w:type="dxa"/>
          </w:tcPr>
          <w:p w14:paraId="06527215" w14:textId="389A20B4" w:rsidR="00A912A4" w:rsidRPr="00300BFC" w:rsidRDefault="00A912A4" w:rsidP="00A912A4">
            <w:pPr>
              <w:jc w:val="both"/>
              <w:rPr>
                <w:rFonts w:ascii="Palatino Linotype" w:hAnsi="Palatino Linotype"/>
                <w:b/>
              </w:rPr>
            </w:pPr>
            <w:r w:rsidRPr="00300BFC">
              <w:rPr>
                <w:rFonts w:ascii="Palatino Linotype" w:hAnsi="Palatino Linotype"/>
                <w:b/>
              </w:rPr>
              <w:t>00878/HUIXQUIL/IP/2019</w:t>
            </w:r>
          </w:p>
        </w:tc>
        <w:tc>
          <w:tcPr>
            <w:tcW w:w="2835" w:type="dxa"/>
          </w:tcPr>
          <w:p w14:paraId="23EF34A5" w14:textId="5C45FC6B" w:rsidR="00A912A4" w:rsidRPr="00300BFC" w:rsidRDefault="00A912A4" w:rsidP="007F1EFF">
            <w:pPr>
              <w:jc w:val="both"/>
              <w:rPr>
                <w:rFonts w:ascii="Palatino Linotype" w:hAnsi="Palatino Linotype"/>
              </w:rPr>
            </w:pPr>
            <w:r w:rsidRPr="00300BFC">
              <w:rPr>
                <w:rFonts w:ascii="Palatino Linotype" w:hAnsi="Palatino Linotype"/>
                <w:b/>
              </w:rPr>
              <w:t>03503/INFOEM/IP/RR/2019</w:t>
            </w:r>
          </w:p>
        </w:tc>
        <w:tc>
          <w:tcPr>
            <w:tcW w:w="3685" w:type="dxa"/>
            <w:vMerge/>
          </w:tcPr>
          <w:p w14:paraId="6BF4A576" w14:textId="59640970" w:rsidR="00A912A4" w:rsidRPr="00300BFC" w:rsidRDefault="00A912A4" w:rsidP="007F1EFF">
            <w:pPr>
              <w:jc w:val="both"/>
              <w:rPr>
                <w:rFonts w:ascii="Palatino Linotype" w:hAnsi="Palatino Linotype"/>
              </w:rPr>
            </w:pPr>
          </w:p>
        </w:tc>
      </w:tr>
      <w:tr w:rsidR="00A912A4" w:rsidRPr="00300BFC" w14:paraId="27FBDA6B" w14:textId="77777777" w:rsidTr="0033339F">
        <w:tc>
          <w:tcPr>
            <w:tcW w:w="2694" w:type="dxa"/>
          </w:tcPr>
          <w:p w14:paraId="339F6146" w14:textId="0BE56CA4" w:rsidR="00A912A4" w:rsidRPr="00300BFC" w:rsidRDefault="00A912A4" w:rsidP="00A912A4">
            <w:pPr>
              <w:jc w:val="both"/>
              <w:rPr>
                <w:rFonts w:ascii="Palatino Linotype" w:hAnsi="Palatino Linotype"/>
                <w:b/>
              </w:rPr>
            </w:pPr>
            <w:r w:rsidRPr="00300BFC">
              <w:rPr>
                <w:rFonts w:ascii="Palatino Linotype" w:hAnsi="Palatino Linotype"/>
                <w:b/>
              </w:rPr>
              <w:t>00876/HUIXQUIL/IP/2019</w:t>
            </w:r>
          </w:p>
        </w:tc>
        <w:tc>
          <w:tcPr>
            <w:tcW w:w="2835" w:type="dxa"/>
          </w:tcPr>
          <w:p w14:paraId="04638EA7" w14:textId="178439C5" w:rsidR="00A912A4" w:rsidRPr="00300BFC" w:rsidRDefault="00A912A4" w:rsidP="007F1EFF">
            <w:pPr>
              <w:jc w:val="both"/>
              <w:rPr>
                <w:rFonts w:ascii="Palatino Linotype" w:hAnsi="Palatino Linotype"/>
              </w:rPr>
            </w:pPr>
            <w:r w:rsidRPr="00300BFC">
              <w:rPr>
                <w:rFonts w:ascii="Palatino Linotype" w:hAnsi="Palatino Linotype"/>
                <w:b/>
              </w:rPr>
              <w:t>03505/INFOEM/IP/RR/2019</w:t>
            </w:r>
          </w:p>
        </w:tc>
        <w:tc>
          <w:tcPr>
            <w:tcW w:w="3685" w:type="dxa"/>
            <w:vMerge/>
          </w:tcPr>
          <w:p w14:paraId="3358B785" w14:textId="6DCAE3A1" w:rsidR="00A912A4" w:rsidRPr="00300BFC" w:rsidRDefault="00A912A4" w:rsidP="007F1EFF">
            <w:pPr>
              <w:jc w:val="both"/>
              <w:rPr>
                <w:rFonts w:ascii="Palatino Linotype" w:hAnsi="Palatino Linotype"/>
              </w:rPr>
            </w:pPr>
          </w:p>
        </w:tc>
      </w:tr>
      <w:tr w:rsidR="00A912A4" w:rsidRPr="00300BFC" w14:paraId="164AE5B0" w14:textId="77777777" w:rsidTr="0033339F">
        <w:tc>
          <w:tcPr>
            <w:tcW w:w="2694" w:type="dxa"/>
          </w:tcPr>
          <w:p w14:paraId="2F969BEF" w14:textId="7B857B7C" w:rsidR="00A912A4" w:rsidRPr="00300BFC" w:rsidRDefault="00A912A4" w:rsidP="00A912A4">
            <w:pPr>
              <w:jc w:val="both"/>
              <w:rPr>
                <w:rFonts w:ascii="Palatino Linotype" w:hAnsi="Palatino Linotype"/>
                <w:b/>
              </w:rPr>
            </w:pPr>
            <w:r w:rsidRPr="00300BFC">
              <w:rPr>
                <w:rFonts w:ascii="Palatino Linotype" w:hAnsi="Palatino Linotype"/>
                <w:b/>
              </w:rPr>
              <w:t>00854/HUIXQUIL/IP/2019</w:t>
            </w:r>
          </w:p>
        </w:tc>
        <w:tc>
          <w:tcPr>
            <w:tcW w:w="2835" w:type="dxa"/>
          </w:tcPr>
          <w:p w14:paraId="3FE8FE3C" w14:textId="5F38EDFF" w:rsidR="00A912A4" w:rsidRPr="00300BFC" w:rsidRDefault="00A912A4" w:rsidP="007F1EFF">
            <w:pPr>
              <w:jc w:val="both"/>
              <w:rPr>
                <w:rFonts w:ascii="Palatino Linotype" w:hAnsi="Palatino Linotype"/>
              </w:rPr>
            </w:pPr>
            <w:r w:rsidRPr="00300BFC">
              <w:rPr>
                <w:rFonts w:ascii="Palatino Linotype" w:hAnsi="Palatino Linotype"/>
                <w:b/>
              </w:rPr>
              <w:t>03517/INFOEM/IP/RR/2019</w:t>
            </w:r>
          </w:p>
        </w:tc>
        <w:tc>
          <w:tcPr>
            <w:tcW w:w="3685" w:type="dxa"/>
            <w:vMerge/>
          </w:tcPr>
          <w:p w14:paraId="6ED452A8" w14:textId="1B8B7E71" w:rsidR="00A912A4" w:rsidRPr="00300BFC" w:rsidRDefault="00A912A4" w:rsidP="007F1EFF">
            <w:pPr>
              <w:jc w:val="both"/>
              <w:rPr>
                <w:rFonts w:ascii="Palatino Linotype" w:hAnsi="Palatino Linotype"/>
              </w:rPr>
            </w:pPr>
          </w:p>
        </w:tc>
      </w:tr>
      <w:tr w:rsidR="00A912A4" w:rsidRPr="00300BFC" w14:paraId="785E4F33" w14:textId="77777777" w:rsidTr="0033339F">
        <w:tc>
          <w:tcPr>
            <w:tcW w:w="2694" w:type="dxa"/>
          </w:tcPr>
          <w:p w14:paraId="0A520141" w14:textId="4ADF2ED2" w:rsidR="00A912A4" w:rsidRPr="00300BFC" w:rsidRDefault="00A912A4" w:rsidP="00A912A4">
            <w:pPr>
              <w:jc w:val="both"/>
              <w:rPr>
                <w:rFonts w:ascii="Palatino Linotype" w:hAnsi="Palatino Linotype"/>
                <w:b/>
              </w:rPr>
            </w:pPr>
            <w:r w:rsidRPr="00300BFC">
              <w:rPr>
                <w:rFonts w:ascii="Palatino Linotype" w:hAnsi="Palatino Linotype"/>
                <w:b/>
              </w:rPr>
              <w:t>00852/HUIXQUIL/IP/2019</w:t>
            </w:r>
          </w:p>
        </w:tc>
        <w:tc>
          <w:tcPr>
            <w:tcW w:w="2835" w:type="dxa"/>
          </w:tcPr>
          <w:p w14:paraId="0706C8A0" w14:textId="4D3B35E4" w:rsidR="00A912A4" w:rsidRPr="00300BFC" w:rsidRDefault="00A912A4" w:rsidP="007F1EFF">
            <w:pPr>
              <w:jc w:val="both"/>
              <w:rPr>
                <w:rFonts w:ascii="Palatino Linotype" w:hAnsi="Palatino Linotype"/>
              </w:rPr>
            </w:pPr>
            <w:r w:rsidRPr="00300BFC">
              <w:rPr>
                <w:rFonts w:ascii="Palatino Linotype" w:hAnsi="Palatino Linotype"/>
                <w:b/>
              </w:rPr>
              <w:t>03519/INFOEM/IP/RR/2019</w:t>
            </w:r>
          </w:p>
        </w:tc>
        <w:tc>
          <w:tcPr>
            <w:tcW w:w="3685" w:type="dxa"/>
            <w:vMerge/>
          </w:tcPr>
          <w:p w14:paraId="5A1FDEE8" w14:textId="517E7EB4" w:rsidR="00A912A4" w:rsidRPr="00300BFC" w:rsidRDefault="00A912A4" w:rsidP="007F1EFF">
            <w:pPr>
              <w:jc w:val="both"/>
              <w:rPr>
                <w:rFonts w:ascii="Palatino Linotype" w:hAnsi="Palatino Linotype"/>
              </w:rPr>
            </w:pPr>
          </w:p>
        </w:tc>
      </w:tr>
    </w:tbl>
    <w:p w14:paraId="57913A0A" w14:textId="77777777" w:rsidR="00B64148" w:rsidRPr="00300BFC" w:rsidRDefault="00B64148" w:rsidP="001D0C3C">
      <w:pPr>
        <w:spacing w:line="360" w:lineRule="auto"/>
        <w:jc w:val="both"/>
        <w:rPr>
          <w:rFonts w:ascii="Palatino Linotype" w:hAnsi="Palatino Linotype" w:cs="Tahoma"/>
          <w:b/>
          <w:sz w:val="22"/>
          <w:szCs w:val="24"/>
        </w:rPr>
      </w:pPr>
    </w:p>
    <w:p w14:paraId="2452B72B" w14:textId="1338C209" w:rsidR="00B31222" w:rsidRPr="00300BFC" w:rsidRDefault="00C4112F" w:rsidP="001D0C3C">
      <w:pPr>
        <w:spacing w:line="360" w:lineRule="auto"/>
        <w:jc w:val="both"/>
        <w:rPr>
          <w:rFonts w:ascii="Palatino Linotype" w:eastAsia="Batang" w:hAnsi="Palatino Linotype" w:cs="Tahoma"/>
          <w:b/>
          <w:bCs/>
          <w:sz w:val="22"/>
          <w:szCs w:val="24"/>
        </w:rPr>
      </w:pPr>
      <w:r w:rsidRPr="00300BFC">
        <w:rPr>
          <w:rFonts w:ascii="Palatino Linotype" w:hAnsi="Palatino Linotype" w:cs="Tahoma"/>
          <w:b/>
          <w:sz w:val="22"/>
          <w:szCs w:val="24"/>
        </w:rPr>
        <w:t>III</w:t>
      </w:r>
      <w:r w:rsidR="00B31222" w:rsidRPr="00300BFC">
        <w:rPr>
          <w:rFonts w:ascii="Palatino Linotype" w:hAnsi="Palatino Linotype" w:cs="Tahoma"/>
          <w:b/>
          <w:sz w:val="22"/>
          <w:szCs w:val="24"/>
        </w:rPr>
        <w:t xml:space="preserve">. </w:t>
      </w:r>
      <w:r w:rsidR="00B31222" w:rsidRPr="00300BFC">
        <w:rPr>
          <w:rFonts w:ascii="Palatino Linotype" w:eastAsia="Batang" w:hAnsi="Palatino Linotype" w:cs="Tahoma"/>
          <w:b/>
          <w:bCs/>
          <w:sz w:val="22"/>
          <w:szCs w:val="24"/>
        </w:rPr>
        <w:t>Trámite de</w:t>
      </w:r>
      <w:r w:rsidR="003D03E9" w:rsidRPr="00300BFC">
        <w:rPr>
          <w:rFonts w:ascii="Palatino Linotype" w:eastAsia="Batang" w:hAnsi="Palatino Linotype" w:cs="Tahoma"/>
          <w:b/>
          <w:bCs/>
          <w:sz w:val="22"/>
          <w:szCs w:val="24"/>
        </w:rPr>
        <w:t xml:space="preserve"> </w:t>
      </w:r>
      <w:r w:rsidR="00B31222" w:rsidRPr="00300BFC">
        <w:rPr>
          <w:rFonts w:ascii="Palatino Linotype" w:eastAsia="Batang" w:hAnsi="Palatino Linotype" w:cs="Tahoma"/>
          <w:b/>
          <w:bCs/>
          <w:sz w:val="22"/>
          <w:szCs w:val="24"/>
        </w:rPr>
        <w:t>l</w:t>
      </w:r>
      <w:r w:rsidR="003D03E9" w:rsidRPr="00300BFC">
        <w:rPr>
          <w:rFonts w:ascii="Palatino Linotype" w:eastAsia="Batang" w:hAnsi="Palatino Linotype" w:cs="Tahoma"/>
          <w:b/>
          <w:bCs/>
          <w:sz w:val="22"/>
          <w:szCs w:val="24"/>
        </w:rPr>
        <w:t>os</w:t>
      </w:r>
      <w:r w:rsidR="00B31222" w:rsidRPr="00300BFC">
        <w:rPr>
          <w:rFonts w:ascii="Palatino Linotype" w:eastAsia="Batang" w:hAnsi="Palatino Linotype" w:cs="Tahoma"/>
          <w:b/>
          <w:bCs/>
          <w:sz w:val="22"/>
          <w:szCs w:val="24"/>
        </w:rPr>
        <w:t xml:space="preserve"> </w:t>
      </w:r>
      <w:r w:rsidR="00C459A9" w:rsidRPr="00300BFC">
        <w:rPr>
          <w:rFonts w:ascii="Palatino Linotype" w:hAnsi="Palatino Linotype" w:cs="Tahoma"/>
          <w:b/>
          <w:sz w:val="22"/>
          <w:szCs w:val="24"/>
        </w:rPr>
        <w:t>Recurso</w:t>
      </w:r>
      <w:r w:rsidR="003D03E9" w:rsidRPr="00300BFC">
        <w:rPr>
          <w:rFonts w:ascii="Palatino Linotype" w:hAnsi="Palatino Linotype" w:cs="Tahoma"/>
          <w:b/>
          <w:sz w:val="22"/>
          <w:szCs w:val="24"/>
        </w:rPr>
        <w:t>s</w:t>
      </w:r>
      <w:r w:rsidR="00C459A9" w:rsidRPr="00300BFC">
        <w:rPr>
          <w:rFonts w:ascii="Palatino Linotype" w:hAnsi="Palatino Linotype" w:cs="Tahoma"/>
          <w:b/>
          <w:sz w:val="22"/>
          <w:szCs w:val="24"/>
        </w:rPr>
        <w:t xml:space="preserve"> de </w:t>
      </w:r>
      <w:r w:rsidR="00940887" w:rsidRPr="00300BFC">
        <w:rPr>
          <w:rFonts w:ascii="Palatino Linotype" w:hAnsi="Palatino Linotype" w:cs="Tahoma"/>
          <w:b/>
          <w:sz w:val="22"/>
          <w:szCs w:val="24"/>
        </w:rPr>
        <w:t>Revisión</w:t>
      </w:r>
      <w:r w:rsidR="00940887" w:rsidRPr="00300BFC">
        <w:rPr>
          <w:rFonts w:ascii="Palatino Linotype" w:eastAsia="Batang" w:hAnsi="Palatino Linotype" w:cs="Tahoma"/>
          <w:b/>
          <w:bCs/>
          <w:sz w:val="22"/>
          <w:szCs w:val="24"/>
        </w:rPr>
        <w:t xml:space="preserve"> ante</w:t>
      </w:r>
      <w:r w:rsidR="00B31222" w:rsidRPr="00300BFC">
        <w:rPr>
          <w:rFonts w:ascii="Palatino Linotype" w:eastAsia="Batang" w:hAnsi="Palatino Linotype" w:cs="Tahoma"/>
          <w:b/>
          <w:bCs/>
          <w:sz w:val="22"/>
          <w:szCs w:val="24"/>
        </w:rPr>
        <w:t xml:space="preserve"> el Instituto</w:t>
      </w:r>
      <w:r w:rsidR="00E445DA" w:rsidRPr="00300BFC">
        <w:rPr>
          <w:rFonts w:ascii="Palatino Linotype" w:eastAsia="Batang" w:hAnsi="Palatino Linotype" w:cs="Tahoma"/>
          <w:b/>
          <w:bCs/>
          <w:sz w:val="22"/>
          <w:szCs w:val="24"/>
        </w:rPr>
        <w:t>.</w:t>
      </w:r>
    </w:p>
    <w:p w14:paraId="2452B72C" w14:textId="77777777" w:rsidR="00E445DA" w:rsidRPr="00300BFC" w:rsidRDefault="00E445DA" w:rsidP="001D0C3C">
      <w:pPr>
        <w:spacing w:line="360" w:lineRule="auto"/>
        <w:jc w:val="both"/>
        <w:rPr>
          <w:rFonts w:ascii="Palatino Linotype" w:eastAsia="Batang" w:hAnsi="Palatino Linotype" w:cs="Tahoma"/>
          <w:b/>
          <w:bCs/>
          <w:sz w:val="22"/>
          <w:szCs w:val="24"/>
        </w:rPr>
      </w:pPr>
    </w:p>
    <w:p w14:paraId="2452B72D" w14:textId="7D5C5C44" w:rsidR="00E42069" w:rsidRPr="00300BFC" w:rsidRDefault="00E42069" w:rsidP="001D0C3C">
      <w:pPr>
        <w:spacing w:line="360" w:lineRule="auto"/>
        <w:jc w:val="both"/>
        <w:rPr>
          <w:rFonts w:ascii="Palatino Linotype" w:eastAsia="Batang" w:hAnsi="Palatino Linotype" w:cs="Tahoma"/>
          <w:bCs/>
          <w:sz w:val="22"/>
          <w:szCs w:val="24"/>
        </w:rPr>
      </w:pPr>
      <w:r w:rsidRPr="00300BFC">
        <w:rPr>
          <w:rFonts w:ascii="Palatino Linotype" w:eastAsia="Batang" w:hAnsi="Palatino Linotype" w:cs="Tahoma"/>
          <w:b/>
          <w:bCs/>
          <w:sz w:val="22"/>
          <w:szCs w:val="24"/>
        </w:rPr>
        <w:lastRenderedPageBreak/>
        <w:t>a) Turno de</w:t>
      </w:r>
      <w:r w:rsidR="003D03E9" w:rsidRPr="00300BFC">
        <w:rPr>
          <w:rFonts w:ascii="Palatino Linotype" w:eastAsia="Batang" w:hAnsi="Palatino Linotype" w:cs="Tahoma"/>
          <w:b/>
          <w:bCs/>
          <w:sz w:val="22"/>
          <w:szCs w:val="24"/>
        </w:rPr>
        <w:t xml:space="preserve"> </w:t>
      </w:r>
      <w:r w:rsidRPr="00300BFC">
        <w:rPr>
          <w:rFonts w:ascii="Palatino Linotype" w:eastAsia="Batang" w:hAnsi="Palatino Linotype" w:cs="Tahoma"/>
          <w:b/>
          <w:bCs/>
          <w:sz w:val="22"/>
          <w:szCs w:val="24"/>
        </w:rPr>
        <w:t>l</w:t>
      </w:r>
      <w:r w:rsidR="003D03E9" w:rsidRPr="00300BFC">
        <w:rPr>
          <w:rFonts w:ascii="Palatino Linotype" w:eastAsia="Batang" w:hAnsi="Palatino Linotype" w:cs="Tahoma"/>
          <w:b/>
          <w:bCs/>
          <w:sz w:val="22"/>
          <w:szCs w:val="24"/>
        </w:rPr>
        <w:t>os</w:t>
      </w:r>
      <w:r w:rsidRPr="00300BFC">
        <w:rPr>
          <w:rFonts w:ascii="Palatino Linotype" w:eastAsia="Batang" w:hAnsi="Palatino Linotype" w:cs="Tahoma"/>
          <w:b/>
          <w:bCs/>
          <w:sz w:val="22"/>
          <w:szCs w:val="24"/>
        </w:rPr>
        <w:t xml:space="preserve"> </w:t>
      </w:r>
      <w:r w:rsidRPr="00300BFC">
        <w:rPr>
          <w:rFonts w:ascii="Palatino Linotype" w:hAnsi="Palatino Linotype" w:cs="Tahoma"/>
          <w:b/>
          <w:sz w:val="22"/>
          <w:szCs w:val="24"/>
        </w:rPr>
        <w:t>Recurso</w:t>
      </w:r>
      <w:r w:rsidR="003D03E9" w:rsidRPr="00300BFC">
        <w:rPr>
          <w:rFonts w:ascii="Palatino Linotype" w:hAnsi="Palatino Linotype" w:cs="Tahoma"/>
          <w:b/>
          <w:sz w:val="22"/>
          <w:szCs w:val="24"/>
        </w:rPr>
        <w:t>s</w:t>
      </w:r>
      <w:r w:rsidRPr="00300BFC">
        <w:rPr>
          <w:rFonts w:ascii="Palatino Linotype" w:hAnsi="Palatino Linotype" w:cs="Tahoma"/>
          <w:b/>
          <w:sz w:val="22"/>
          <w:szCs w:val="24"/>
        </w:rPr>
        <w:t xml:space="preserve"> de Revisión</w:t>
      </w:r>
      <w:r w:rsidRPr="00300BFC">
        <w:rPr>
          <w:rFonts w:ascii="Palatino Linotype" w:eastAsia="Batang" w:hAnsi="Palatino Linotype" w:cs="Tahoma"/>
          <w:b/>
          <w:bCs/>
          <w:sz w:val="22"/>
          <w:szCs w:val="24"/>
        </w:rPr>
        <w:t xml:space="preserve">. </w:t>
      </w:r>
      <w:r w:rsidR="0095485D" w:rsidRPr="00300BFC">
        <w:rPr>
          <w:rFonts w:ascii="Palatino Linotype" w:hAnsi="Palatino Linotype" w:cs="Tahoma"/>
          <w:sz w:val="22"/>
          <w:szCs w:val="24"/>
        </w:rPr>
        <w:t>El tres</w:t>
      </w:r>
      <w:r w:rsidR="00D55145" w:rsidRPr="00300BFC">
        <w:rPr>
          <w:rFonts w:ascii="Palatino Linotype" w:hAnsi="Palatino Linotype" w:cs="Tahoma"/>
          <w:sz w:val="22"/>
          <w:szCs w:val="24"/>
        </w:rPr>
        <w:t xml:space="preserve"> </w:t>
      </w:r>
      <w:r w:rsidR="00604E62" w:rsidRPr="00300BFC">
        <w:rPr>
          <w:rFonts w:ascii="Palatino Linotype" w:hAnsi="Palatino Linotype" w:cs="Tahoma"/>
          <w:sz w:val="22"/>
          <w:szCs w:val="24"/>
        </w:rPr>
        <w:t xml:space="preserve">de </w:t>
      </w:r>
      <w:r w:rsidR="0095485D" w:rsidRPr="00300BFC">
        <w:rPr>
          <w:rFonts w:ascii="Palatino Linotype" w:hAnsi="Palatino Linotype" w:cs="Tahoma"/>
          <w:sz w:val="22"/>
          <w:szCs w:val="24"/>
        </w:rPr>
        <w:t>may</w:t>
      </w:r>
      <w:r w:rsidR="00604E62" w:rsidRPr="00300BFC">
        <w:rPr>
          <w:rFonts w:ascii="Palatino Linotype" w:hAnsi="Palatino Linotype" w:cs="Tahoma"/>
          <w:sz w:val="22"/>
          <w:szCs w:val="24"/>
        </w:rPr>
        <w:t xml:space="preserve">o </w:t>
      </w:r>
      <w:r w:rsidRPr="00300BFC">
        <w:rPr>
          <w:rFonts w:ascii="Palatino Linotype" w:eastAsia="Batang" w:hAnsi="Palatino Linotype" w:cs="Tahoma"/>
          <w:bCs/>
          <w:sz w:val="22"/>
          <w:szCs w:val="24"/>
        </w:rPr>
        <w:t>de dos mil dieci</w:t>
      </w:r>
      <w:r w:rsidR="00A9567A" w:rsidRPr="00300BFC">
        <w:rPr>
          <w:rFonts w:ascii="Palatino Linotype" w:eastAsia="Batang" w:hAnsi="Palatino Linotype" w:cs="Tahoma"/>
          <w:bCs/>
          <w:sz w:val="22"/>
          <w:szCs w:val="24"/>
        </w:rPr>
        <w:t>nueve</w:t>
      </w:r>
      <w:r w:rsidRPr="00300BFC">
        <w:rPr>
          <w:rFonts w:ascii="Palatino Linotype" w:eastAsia="Batang" w:hAnsi="Palatino Linotype" w:cs="Tahoma"/>
          <w:bCs/>
          <w:sz w:val="22"/>
          <w:szCs w:val="24"/>
        </w:rPr>
        <w:t xml:space="preserve">, el </w:t>
      </w:r>
      <w:r w:rsidRPr="00300BFC">
        <w:rPr>
          <w:rFonts w:ascii="Palatino Linotype" w:hAnsi="Palatino Linotype" w:cs="Tahoma"/>
          <w:sz w:val="22"/>
          <w:lang w:val="es-ES"/>
        </w:rPr>
        <w:t>Sistema de Acceso a la Información Mexiquense (SAIMEX),</w:t>
      </w:r>
      <w:r w:rsidRPr="00300BFC">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300BFC">
        <w:rPr>
          <w:rFonts w:ascii="Palatino Linotype" w:eastAsia="Batang" w:hAnsi="Palatino Linotype" w:cs="Tahoma"/>
          <w:bCs/>
          <w:sz w:val="22"/>
          <w:szCs w:val="24"/>
        </w:rPr>
        <w:t>,</w:t>
      </w:r>
      <w:r w:rsidRPr="00300BFC">
        <w:rPr>
          <w:rFonts w:ascii="Palatino Linotype" w:eastAsia="Batang" w:hAnsi="Palatino Linotype" w:cs="Tahoma"/>
          <w:bCs/>
          <w:sz w:val="22"/>
          <w:szCs w:val="24"/>
        </w:rPr>
        <w:t xml:space="preserve"> de la Ley de Transparencia y Acceso a la Información Pública del Estado de México y Municipios</w:t>
      </w:r>
      <w:r w:rsidR="003D03E9" w:rsidRPr="00300BFC">
        <w:rPr>
          <w:rFonts w:ascii="Palatino Linotype" w:eastAsia="Batang" w:hAnsi="Palatino Linotype" w:cs="Tahoma"/>
          <w:bCs/>
          <w:sz w:val="22"/>
          <w:szCs w:val="24"/>
        </w:rPr>
        <w:t>,</w:t>
      </w:r>
      <w:r w:rsidRPr="00300BFC">
        <w:rPr>
          <w:rFonts w:ascii="Palatino Linotype" w:eastAsia="Batang" w:hAnsi="Palatino Linotype" w:cs="Tahoma"/>
          <w:bCs/>
          <w:sz w:val="22"/>
          <w:szCs w:val="24"/>
        </w:rPr>
        <w:t xml:space="preserve"> de la </w:t>
      </w:r>
      <w:r w:rsidR="00A9567A" w:rsidRPr="00300BFC">
        <w:rPr>
          <w:rFonts w:ascii="Palatino Linotype" w:eastAsia="Batang" w:hAnsi="Palatino Linotype" w:cs="Tahoma"/>
          <w:bCs/>
          <w:sz w:val="22"/>
          <w:szCs w:val="24"/>
        </w:rPr>
        <w:t xml:space="preserve">manera </w:t>
      </w:r>
      <w:r w:rsidRPr="00300BFC">
        <w:rPr>
          <w:rFonts w:ascii="Palatino Linotype" w:eastAsia="Batang" w:hAnsi="Palatino Linotype" w:cs="Tahoma"/>
          <w:bCs/>
          <w:sz w:val="22"/>
          <w:szCs w:val="24"/>
        </w:rPr>
        <w:t>siguiente:</w:t>
      </w:r>
    </w:p>
    <w:p w14:paraId="2452B72E" w14:textId="77777777" w:rsidR="00E42069" w:rsidRPr="00300BFC" w:rsidRDefault="00E42069" w:rsidP="001D0C3C">
      <w:pPr>
        <w:spacing w:line="360" w:lineRule="auto"/>
        <w:jc w:val="both"/>
        <w:rPr>
          <w:rFonts w:ascii="Palatino Linotype" w:eastAsia="Batang" w:hAnsi="Palatino Linotype" w:cs="Tahoma"/>
          <w:bCs/>
          <w:sz w:val="22"/>
          <w:szCs w:val="24"/>
        </w:rPr>
      </w:pPr>
    </w:p>
    <w:tbl>
      <w:tblPr>
        <w:tblStyle w:val="Tablaconcuadrcula"/>
        <w:tblW w:w="8926" w:type="dxa"/>
        <w:jc w:val="center"/>
        <w:tblLook w:val="04A0" w:firstRow="1" w:lastRow="0" w:firstColumn="1" w:lastColumn="0" w:noHBand="0" w:noVBand="1"/>
      </w:tblPr>
      <w:tblGrid>
        <w:gridCol w:w="2549"/>
        <w:gridCol w:w="2881"/>
        <w:gridCol w:w="3496"/>
      </w:tblGrid>
      <w:tr w:rsidR="00E42069" w:rsidRPr="00300BFC" w14:paraId="2452B732" w14:textId="77777777" w:rsidTr="00BA66EB">
        <w:trPr>
          <w:trHeight w:val="397"/>
          <w:jc w:val="center"/>
        </w:trPr>
        <w:tc>
          <w:tcPr>
            <w:tcW w:w="2549" w:type="dxa"/>
            <w:shd w:val="clear" w:color="auto" w:fill="A6A6A6" w:themeFill="background1" w:themeFillShade="A6"/>
            <w:vAlign w:val="center"/>
          </w:tcPr>
          <w:p w14:paraId="2452B72F" w14:textId="77777777" w:rsidR="00E42069" w:rsidRPr="00300BFC" w:rsidRDefault="00E42069" w:rsidP="00D64B9D">
            <w:pPr>
              <w:autoSpaceDE w:val="0"/>
              <w:autoSpaceDN w:val="0"/>
              <w:adjustRightInd w:val="0"/>
              <w:jc w:val="center"/>
              <w:rPr>
                <w:rFonts w:ascii="Palatino Linotype" w:hAnsi="Palatino Linotype" w:cs="Tahoma"/>
                <w:b/>
                <w:szCs w:val="22"/>
              </w:rPr>
            </w:pPr>
            <w:r w:rsidRPr="00300BFC">
              <w:rPr>
                <w:rFonts w:ascii="Palatino Linotype" w:hAnsi="Palatino Linotype" w:cs="Tahoma"/>
                <w:b/>
                <w:szCs w:val="22"/>
              </w:rPr>
              <w:t>Solicitud</w:t>
            </w:r>
          </w:p>
        </w:tc>
        <w:tc>
          <w:tcPr>
            <w:tcW w:w="2881" w:type="dxa"/>
            <w:shd w:val="clear" w:color="auto" w:fill="A6A6A6" w:themeFill="background1" w:themeFillShade="A6"/>
            <w:vAlign w:val="center"/>
          </w:tcPr>
          <w:p w14:paraId="2452B730" w14:textId="77777777" w:rsidR="00E42069" w:rsidRPr="00300BFC" w:rsidRDefault="00E42069" w:rsidP="007F7632">
            <w:pPr>
              <w:autoSpaceDE w:val="0"/>
              <w:autoSpaceDN w:val="0"/>
              <w:adjustRightInd w:val="0"/>
              <w:jc w:val="center"/>
              <w:rPr>
                <w:rFonts w:ascii="Palatino Linotype" w:hAnsi="Palatino Linotype" w:cs="Tahoma"/>
                <w:b/>
                <w:szCs w:val="22"/>
              </w:rPr>
            </w:pPr>
            <w:r w:rsidRPr="00300BFC">
              <w:rPr>
                <w:rFonts w:ascii="Palatino Linotype" w:hAnsi="Palatino Linotype" w:cs="Tahoma"/>
                <w:b/>
                <w:szCs w:val="22"/>
              </w:rPr>
              <w:t>Recursos</w:t>
            </w:r>
          </w:p>
        </w:tc>
        <w:tc>
          <w:tcPr>
            <w:tcW w:w="3496" w:type="dxa"/>
            <w:shd w:val="clear" w:color="auto" w:fill="A6A6A6" w:themeFill="background1" w:themeFillShade="A6"/>
            <w:vAlign w:val="center"/>
          </w:tcPr>
          <w:p w14:paraId="2452B731" w14:textId="77777777" w:rsidR="00E42069" w:rsidRPr="00300BFC" w:rsidRDefault="00E42069" w:rsidP="001A0EEF">
            <w:pPr>
              <w:autoSpaceDE w:val="0"/>
              <w:autoSpaceDN w:val="0"/>
              <w:adjustRightInd w:val="0"/>
              <w:jc w:val="center"/>
              <w:rPr>
                <w:rFonts w:ascii="Palatino Linotype" w:hAnsi="Palatino Linotype" w:cs="Tahoma"/>
                <w:b/>
                <w:szCs w:val="22"/>
              </w:rPr>
            </w:pPr>
            <w:r w:rsidRPr="00300BFC">
              <w:rPr>
                <w:rFonts w:ascii="Palatino Linotype" w:hAnsi="Palatino Linotype" w:cs="Tahoma"/>
                <w:b/>
                <w:szCs w:val="22"/>
              </w:rPr>
              <w:t>Comisionado</w:t>
            </w:r>
          </w:p>
        </w:tc>
      </w:tr>
      <w:tr w:rsidR="009C46A5" w:rsidRPr="00300BFC" w14:paraId="2452B736" w14:textId="77777777" w:rsidTr="00BA66EB">
        <w:trPr>
          <w:trHeight w:val="397"/>
          <w:jc w:val="center"/>
        </w:trPr>
        <w:tc>
          <w:tcPr>
            <w:tcW w:w="2549" w:type="dxa"/>
          </w:tcPr>
          <w:p w14:paraId="2452B733" w14:textId="39FA0C72" w:rsidR="009C46A5" w:rsidRPr="00300BFC" w:rsidRDefault="001F1CBE" w:rsidP="006F5F34">
            <w:pPr>
              <w:rPr>
                <w:rFonts w:ascii="Palatino Linotype" w:hAnsi="Palatino Linotype"/>
                <w:b/>
                <w:bCs/>
                <w:szCs w:val="22"/>
              </w:rPr>
            </w:pPr>
            <w:bookmarkStart w:id="2" w:name="_Hlk11742117"/>
            <w:r w:rsidRPr="00300BFC">
              <w:rPr>
                <w:rFonts w:ascii="Palatino Linotype" w:hAnsi="Palatino Linotype"/>
                <w:b/>
                <w:bCs/>
                <w:szCs w:val="22"/>
              </w:rPr>
              <w:t>00802/HUIXQUIL/IP/2019</w:t>
            </w:r>
          </w:p>
        </w:tc>
        <w:tc>
          <w:tcPr>
            <w:tcW w:w="2881" w:type="dxa"/>
            <w:vAlign w:val="center"/>
          </w:tcPr>
          <w:p w14:paraId="2452B734" w14:textId="260C32B9" w:rsidR="009C46A5" w:rsidRPr="00300BFC" w:rsidRDefault="00BA66EB" w:rsidP="007F7632">
            <w:pPr>
              <w:autoSpaceDE w:val="0"/>
              <w:autoSpaceDN w:val="0"/>
              <w:adjustRightInd w:val="0"/>
              <w:jc w:val="center"/>
              <w:rPr>
                <w:rFonts w:ascii="Palatino Linotype" w:hAnsi="Palatino Linotype" w:cs="Tahoma"/>
                <w:szCs w:val="22"/>
              </w:rPr>
            </w:pPr>
            <w:r w:rsidRPr="00300BFC">
              <w:rPr>
                <w:rFonts w:ascii="Palatino Linotype" w:hAnsi="Palatino Linotype" w:cs="Tahoma"/>
                <w:szCs w:val="22"/>
              </w:rPr>
              <w:t>03316/INFOEM/IP/RR/2019</w:t>
            </w:r>
          </w:p>
        </w:tc>
        <w:tc>
          <w:tcPr>
            <w:tcW w:w="3496" w:type="dxa"/>
            <w:vAlign w:val="center"/>
          </w:tcPr>
          <w:p w14:paraId="2452B735" w14:textId="13C5E745" w:rsidR="009C46A5" w:rsidRPr="00300BFC" w:rsidRDefault="006E745E" w:rsidP="009C46A5">
            <w:pPr>
              <w:autoSpaceDE w:val="0"/>
              <w:autoSpaceDN w:val="0"/>
              <w:adjustRightInd w:val="0"/>
              <w:jc w:val="both"/>
              <w:rPr>
                <w:rFonts w:ascii="Palatino Linotype" w:hAnsi="Palatino Linotype" w:cs="Tahoma"/>
                <w:szCs w:val="22"/>
              </w:rPr>
            </w:pPr>
            <w:r w:rsidRPr="00300BFC">
              <w:rPr>
                <w:rFonts w:ascii="Palatino Linotype" w:hAnsi="Palatino Linotype" w:cs="Tahoma"/>
                <w:szCs w:val="22"/>
              </w:rPr>
              <w:t>Luis Gustavo Parra Noriega</w:t>
            </w:r>
          </w:p>
        </w:tc>
      </w:tr>
      <w:tr w:rsidR="007F7632" w:rsidRPr="00300BFC" w14:paraId="2452B73A" w14:textId="77777777" w:rsidTr="00BA66EB">
        <w:trPr>
          <w:trHeight w:val="397"/>
          <w:jc w:val="center"/>
        </w:trPr>
        <w:tc>
          <w:tcPr>
            <w:tcW w:w="2549" w:type="dxa"/>
          </w:tcPr>
          <w:p w14:paraId="2452B737" w14:textId="0CEB2B10" w:rsidR="007F7632" w:rsidRPr="00300BFC" w:rsidRDefault="001F1CBE" w:rsidP="00D64B9D">
            <w:pPr>
              <w:autoSpaceDE w:val="0"/>
              <w:autoSpaceDN w:val="0"/>
              <w:adjustRightInd w:val="0"/>
              <w:jc w:val="center"/>
              <w:rPr>
                <w:rFonts w:ascii="Palatino Linotype" w:hAnsi="Palatino Linotype" w:cs="Tahoma"/>
                <w:b/>
                <w:bCs/>
                <w:szCs w:val="22"/>
              </w:rPr>
            </w:pPr>
            <w:r w:rsidRPr="00300BFC">
              <w:rPr>
                <w:rFonts w:ascii="Palatino Linotype" w:hAnsi="Palatino Linotype" w:cs="Tahoma"/>
                <w:b/>
                <w:bCs/>
                <w:szCs w:val="22"/>
              </w:rPr>
              <w:t>00804/HUIXQUIL/IP/2019</w:t>
            </w:r>
          </w:p>
        </w:tc>
        <w:tc>
          <w:tcPr>
            <w:tcW w:w="2881" w:type="dxa"/>
          </w:tcPr>
          <w:p w14:paraId="2452B738" w14:textId="14854094" w:rsidR="007F7632" w:rsidRPr="00300BFC" w:rsidRDefault="00BA66EB" w:rsidP="007F7632">
            <w:pPr>
              <w:autoSpaceDE w:val="0"/>
              <w:autoSpaceDN w:val="0"/>
              <w:adjustRightInd w:val="0"/>
              <w:jc w:val="center"/>
              <w:rPr>
                <w:rFonts w:ascii="Palatino Linotype" w:hAnsi="Palatino Linotype" w:cs="Tahoma"/>
                <w:szCs w:val="22"/>
              </w:rPr>
            </w:pPr>
            <w:r w:rsidRPr="00300BFC">
              <w:rPr>
                <w:rFonts w:ascii="Palatino Linotype" w:hAnsi="Palatino Linotype" w:cs="Tahoma"/>
                <w:szCs w:val="22"/>
              </w:rPr>
              <w:t>03317/INFOEM/IP/RR/2019</w:t>
            </w:r>
          </w:p>
        </w:tc>
        <w:tc>
          <w:tcPr>
            <w:tcW w:w="3496" w:type="dxa"/>
            <w:vAlign w:val="center"/>
          </w:tcPr>
          <w:p w14:paraId="2452B739" w14:textId="27DEACB4" w:rsidR="007F7632" w:rsidRPr="00300BFC" w:rsidRDefault="006E745E" w:rsidP="007F7632">
            <w:pPr>
              <w:autoSpaceDE w:val="0"/>
              <w:autoSpaceDN w:val="0"/>
              <w:adjustRightInd w:val="0"/>
              <w:jc w:val="both"/>
              <w:rPr>
                <w:rFonts w:ascii="Palatino Linotype" w:hAnsi="Palatino Linotype" w:cs="Tahoma"/>
                <w:szCs w:val="22"/>
              </w:rPr>
            </w:pPr>
            <w:r w:rsidRPr="00300BFC">
              <w:rPr>
                <w:rFonts w:ascii="Palatino Linotype" w:hAnsi="Palatino Linotype" w:cs="Tahoma"/>
                <w:szCs w:val="22"/>
              </w:rPr>
              <w:t xml:space="preserve">Eva </w:t>
            </w:r>
            <w:proofErr w:type="spellStart"/>
            <w:r w:rsidRPr="00300BFC">
              <w:rPr>
                <w:rFonts w:ascii="Palatino Linotype" w:hAnsi="Palatino Linotype" w:cs="Tahoma"/>
                <w:szCs w:val="22"/>
              </w:rPr>
              <w:t>Abaid</w:t>
            </w:r>
            <w:proofErr w:type="spellEnd"/>
            <w:r w:rsidRPr="00300BFC">
              <w:rPr>
                <w:rFonts w:ascii="Palatino Linotype" w:hAnsi="Palatino Linotype" w:cs="Tahoma"/>
                <w:szCs w:val="22"/>
              </w:rPr>
              <w:t xml:space="preserve"> Yapur</w:t>
            </w:r>
          </w:p>
        </w:tc>
      </w:tr>
      <w:tr w:rsidR="007F7632" w:rsidRPr="00300BFC" w14:paraId="2452B73E" w14:textId="77777777" w:rsidTr="00BA66EB">
        <w:trPr>
          <w:trHeight w:val="397"/>
          <w:jc w:val="center"/>
        </w:trPr>
        <w:tc>
          <w:tcPr>
            <w:tcW w:w="2549" w:type="dxa"/>
          </w:tcPr>
          <w:p w14:paraId="2452B73B" w14:textId="10DFF218" w:rsidR="007F7632" w:rsidRPr="00300BFC" w:rsidRDefault="001F1CBE" w:rsidP="00D64B9D">
            <w:pPr>
              <w:autoSpaceDE w:val="0"/>
              <w:autoSpaceDN w:val="0"/>
              <w:adjustRightInd w:val="0"/>
              <w:jc w:val="center"/>
              <w:rPr>
                <w:rFonts w:ascii="Palatino Linotype" w:hAnsi="Palatino Linotype" w:cs="Tahoma"/>
                <w:b/>
                <w:bCs/>
                <w:color w:val="000000" w:themeColor="text1"/>
              </w:rPr>
            </w:pPr>
            <w:r w:rsidRPr="00300BFC">
              <w:rPr>
                <w:rFonts w:ascii="Palatino Linotype" w:hAnsi="Palatino Linotype" w:cs="Tahoma"/>
                <w:b/>
                <w:bCs/>
                <w:color w:val="000000" w:themeColor="text1"/>
              </w:rPr>
              <w:t>00826/HUIXQUIL/IP/2019</w:t>
            </w:r>
          </w:p>
        </w:tc>
        <w:tc>
          <w:tcPr>
            <w:tcW w:w="2881" w:type="dxa"/>
          </w:tcPr>
          <w:p w14:paraId="2452B73C" w14:textId="1427E1D6"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03318/INFOEM/IP/RR/2019</w:t>
            </w:r>
          </w:p>
        </w:tc>
        <w:tc>
          <w:tcPr>
            <w:tcW w:w="3496" w:type="dxa"/>
            <w:vAlign w:val="center"/>
          </w:tcPr>
          <w:p w14:paraId="2452B73D" w14:textId="65E344C7"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5B438F6A" w14:textId="77777777" w:rsidTr="00BA66EB">
        <w:trPr>
          <w:trHeight w:val="397"/>
          <w:jc w:val="center"/>
        </w:trPr>
        <w:tc>
          <w:tcPr>
            <w:tcW w:w="2549" w:type="dxa"/>
          </w:tcPr>
          <w:p w14:paraId="78B3754A" w14:textId="7D2BEBBE" w:rsidR="007F7632" w:rsidRPr="00300BFC" w:rsidRDefault="001F1CBE"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00828/HUIXQUIL/IP/2019</w:t>
            </w:r>
          </w:p>
        </w:tc>
        <w:tc>
          <w:tcPr>
            <w:tcW w:w="2881" w:type="dxa"/>
          </w:tcPr>
          <w:p w14:paraId="17A7880E" w14:textId="6B6A3DCC"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03319/INFOEM/IP/RR/2019</w:t>
            </w:r>
          </w:p>
        </w:tc>
        <w:tc>
          <w:tcPr>
            <w:tcW w:w="3496" w:type="dxa"/>
            <w:vAlign w:val="center"/>
          </w:tcPr>
          <w:p w14:paraId="111B316B" w14:textId="0DB90982"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5E9EEFAE" w14:textId="77777777" w:rsidTr="00BA66EB">
        <w:trPr>
          <w:trHeight w:val="397"/>
          <w:jc w:val="center"/>
        </w:trPr>
        <w:tc>
          <w:tcPr>
            <w:tcW w:w="2549" w:type="dxa"/>
          </w:tcPr>
          <w:p w14:paraId="173E6453" w14:textId="4A75D237" w:rsidR="007F7632" w:rsidRPr="00300BFC" w:rsidRDefault="001F1CBE"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00974/HUIXQUIL/IP/2019</w:t>
            </w:r>
          </w:p>
        </w:tc>
        <w:tc>
          <w:tcPr>
            <w:tcW w:w="2881" w:type="dxa"/>
          </w:tcPr>
          <w:p w14:paraId="4F9B83B1" w14:textId="4C54BB42"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03418/INFOEM/IP/RR/2019</w:t>
            </w:r>
          </w:p>
        </w:tc>
        <w:tc>
          <w:tcPr>
            <w:tcW w:w="3496" w:type="dxa"/>
            <w:vAlign w:val="center"/>
          </w:tcPr>
          <w:p w14:paraId="1C17F857" w14:textId="1589FBAE" w:rsidR="007F7632" w:rsidRPr="00300BFC" w:rsidRDefault="006E745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1DEEEE73" w14:textId="77777777" w:rsidTr="00BA66EB">
        <w:trPr>
          <w:trHeight w:val="397"/>
          <w:jc w:val="center"/>
        </w:trPr>
        <w:tc>
          <w:tcPr>
            <w:tcW w:w="2549" w:type="dxa"/>
          </w:tcPr>
          <w:p w14:paraId="3166F3BD" w14:textId="0BA147C9" w:rsidR="007F7632" w:rsidRPr="00300BFC" w:rsidRDefault="001F1CBE"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00973/HUIXQUIL/IP/2019</w:t>
            </w:r>
          </w:p>
        </w:tc>
        <w:tc>
          <w:tcPr>
            <w:tcW w:w="2881" w:type="dxa"/>
          </w:tcPr>
          <w:p w14:paraId="55A1687C" w14:textId="45077115"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03419/INFOEM/IP/RR/2019</w:t>
            </w:r>
          </w:p>
        </w:tc>
        <w:tc>
          <w:tcPr>
            <w:tcW w:w="3496" w:type="dxa"/>
            <w:vAlign w:val="center"/>
          </w:tcPr>
          <w:p w14:paraId="2C323A2F" w14:textId="1D9B979E" w:rsidR="007F7632" w:rsidRPr="00300BFC" w:rsidRDefault="006E745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78A71E12" w14:textId="77777777" w:rsidTr="00BA66EB">
        <w:trPr>
          <w:trHeight w:val="397"/>
          <w:jc w:val="center"/>
        </w:trPr>
        <w:tc>
          <w:tcPr>
            <w:tcW w:w="2549" w:type="dxa"/>
          </w:tcPr>
          <w:p w14:paraId="19A713B9" w14:textId="7E4011EB" w:rsidR="007F7632" w:rsidRPr="00300BFC" w:rsidRDefault="001F1CBE"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00972/HUIXQUIL/IP/2019</w:t>
            </w:r>
          </w:p>
        </w:tc>
        <w:tc>
          <w:tcPr>
            <w:tcW w:w="2881" w:type="dxa"/>
          </w:tcPr>
          <w:p w14:paraId="39AC709B" w14:textId="1E6C7D45" w:rsidR="007F7632" w:rsidRPr="00300BFC" w:rsidRDefault="00BA66EB" w:rsidP="007F7632">
            <w:pPr>
              <w:tabs>
                <w:tab w:val="left" w:pos="1905"/>
              </w:tabs>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03420/INFOEM/IP/RR/2019</w:t>
            </w:r>
          </w:p>
        </w:tc>
        <w:tc>
          <w:tcPr>
            <w:tcW w:w="3496" w:type="dxa"/>
            <w:vAlign w:val="center"/>
          </w:tcPr>
          <w:p w14:paraId="2768C054" w14:textId="0D9ECCE5"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Zulema Martínez Sánchez</w:t>
            </w:r>
          </w:p>
        </w:tc>
      </w:tr>
      <w:tr w:rsidR="007F7632" w:rsidRPr="00300BFC" w14:paraId="535DFC58" w14:textId="77777777" w:rsidTr="00BA66EB">
        <w:trPr>
          <w:trHeight w:val="397"/>
          <w:jc w:val="center"/>
        </w:trPr>
        <w:tc>
          <w:tcPr>
            <w:tcW w:w="2549" w:type="dxa"/>
          </w:tcPr>
          <w:p w14:paraId="60A62F68" w14:textId="0723A6A7" w:rsidR="007F7632" w:rsidRPr="00300BFC" w:rsidRDefault="001F1CBE"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00971/HUIXQUIL/IP/2019</w:t>
            </w:r>
          </w:p>
        </w:tc>
        <w:tc>
          <w:tcPr>
            <w:tcW w:w="2881" w:type="dxa"/>
          </w:tcPr>
          <w:p w14:paraId="62758F35" w14:textId="1E43B38C"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03421/INFOEM/IP/RR/2019</w:t>
            </w:r>
          </w:p>
        </w:tc>
        <w:tc>
          <w:tcPr>
            <w:tcW w:w="3496" w:type="dxa"/>
            <w:vAlign w:val="center"/>
          </w:tcPr>
          <w:p w14:paraId="5303C9B5" w14:textId="58D70130"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Luis Gustavo Parra Noriega</w:t>
            </w:r>
          </w:p>
        </w:tc>
      </w:tr>
      <w:tr w:rsidR="007F7632" w:rsidRPr="00300BFC" w14:paraId="2C17111F" w14:textId="77777777" w:rsidTr="00BA66EB">
        <w:trPr>
          <w:trHeight w:val="397"/>
          <w:jc w:val="center"/>
        </w:trPr>
        <w:tc>
          <w:tcPr>
            <w:tcW w:w="2549" w:type="dxa"/>
          </w:tcPr>
          <w:p w14:paraId="06DB959B" w14:textId="03B0E7E4"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00950/HUIXQUIL/IP/2019</w:t>
            </w:r>
          </w:p>
        </w:tc>
        <w:tc>
          <w:tcPr>
            <w:tcW w:w="2881" w:type="dxa"/>
          </w:tcPr>
          <w:p w14:paraId="310720FE" w14:textId="54D8C7E2"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03443/INFOEM/IP/RR/2019</w:t>
            </w:r>
          </w:p>
        </w:tc>
        <w:tc>
          <w:tcPr>
            <w:tcW w:w="3496" w:type="dxa"/>
            <w:vAlign w:val="center"/>
          </w:tcPr>
          <w:p w14:paraId="79898743" w14:textId="3D8D6B83"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0FE16F17" w14:textId="77777777" w:rsidTr="00BA66EB">
        <w:trPr>
          <w:trHeight w:val="397"/>
          <w:jc w:val="center"/>
        </w:trPr>
        <w:tc>
          <w:tcPr>
            <w:tcW w:w="2549" w:type="dxa"/>
          </w:tcPr>
          <w:p w14:paraId="244EA38D" w14:textId="36F33386"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00948/HUIXQUIL/IP/2019</w:t>
            </w:r>
          </w:p>
        </w:tc>
        <w:tc>
          <w:tcPr>
            <w:tcW w:w="2881" w:type="dxa"/>
          </w:tcPr>
          <w:p w14:paraId="77E52FA9" w14:textId="6259DB0A"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03444/INFOEM/IP/RR/2019</w:t>
            </w:r>
          </w:p>
        </w:tc>
        <w:tc>
          <w:tcPr>
            <w:tcW w:w="3496" w:type="dxa"/>
            <w:vAlign w:val="center"/>
          </w:tcPr>
          <w:p w14:paraId="2E6265A0" w14:textId="4E2FAD32"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291EB57D" w14:textId="77777777" w:rsidTr="00BA66EB">
        <w:trPr>
          <w:trHeight w:val="397"/>
          <w:jc w:val="center"/>
        </w:trPr>
        <w:tc>
          <w:tcPr>
            <w:tcW w:w="2549" w:type="dxa"/>
          </w:tcPr>
          <w:p w14:paraId="758CFC44" w14:textId="31E68F18"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00951/HUIXQUIL/IP/2019</w:t>
            </w:r>
          </w:p>
        </w:tc>
        <w:tc>
          <w:tcPr>
            <w:tcW w:w="2881" w:type="dxa"/>
          </w:tcPr>
          <w:p w14:paraId="3CB6B02B" w14:textId="75431CBB" w:rsidR="007F7632" w:rsidRPr="00300BFC" w:rsidRDefault="00BA66EB" w:rsidP="00BA66EB">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03446/INFOEM/IP/RR/2019</w:t>
            </w:r>
          </w:p>
        </w:tc>
        <w:tc>
          <w:tcPr>
            <w:tcW w:w="3496" w:type="dxa"/>
            <w:vAlign w:val="center"/>
          </w:tcPr>
          <w:p w14:paraId="47913803" w14:textId="47418D13"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Luis Gustavo Parra Noriega</w:t>
            </w:r>
          </w:p>
        </w:tc>
      </w:tr>
      <w:tr w:rsidR="007F7632" w:rsidRPr="00300BFC" w14:paraId="350203D3" w14:textId="77777777" w:rsidTr="00BA66EB">
        <w:trPr>
          <w:trHeight w:val="397"/>
          <w:jc w:val="center"/>
        </w:trPr>
        <w:tc>
          <w:tcPr>
            <w:tcW w:w="2549" w:type="dxa"/>
          </w:tcPr>
          <w:p w14:paraId="4CF2E253" w14:textId="5FEF4595"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00949/HUIXQUIL/IP/2019</w:t>
            </w:r>
          </w:p>
        </w:tc>
        <w:tc>
          <w:tcPr>
            <w:tcW w:w="2881" w:type="dxa"/>
          </w:tcPr>
          <w:p w14:paraId="1CE16BDC" w14:textId="5A6DAC8F"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03447/INFOEM/IP/RR/2019</w:t>
            </w:r>
          </w:p>
        </w:tc>
        <w:tc>
          <w:tcPr>
            <w:tcW w:w="3496" w:type="dxa"/>
            <w:vAlign w:val="center"/>
          </w:tcPr>
          <w:p w14:paraId="0EF3AB5F" w14:textId="58558700"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 xml:space="preserve">Eva </w:t>
            </w:r>
            <w:proofErr w:type="spellStart"/>
            <w:r w:rsidRPr="00300BFC">
              <w:rPr>
                <w:rFonts w:ascii="Palatino Linotype" w:eastAsia="Calibri" w:hAnsi="Palatino Linotype" w:cs="Tahoma"/>
                <w:szCs w:val="22"/>
              </w:rPr>
              <w:t>Abaid</w:t>
            </w:r>
            <w:proofErr w:type="spellEnd"/>
            <w:r w:rsidRPr="00300BFC">
              <w:rPr>
                <w:rFonts w:ascii="Palatino Linotype" w:eastAsia="Calibri" w:hAnsi="Palatino Linotype" w:cs="Tahoma"/>
                <w:szCs w:val="22"/>
              </w:rPr>
              <w:t xml:space="preserve"> Yapur</w:t>
            </w:r>
          </w:p>
        </w:tc>
      </w:tr>
      <w:tr w:rsidR="007F7632" w:rsidRPr="00300BFC" w14:paraId="7B82C29C" w14:textId="77777777" w:rsidTr="00BA66EB">
        <w:trPr>
          <w:trHeight w:val="397"/>
          <w:jc w:val="center"/>
        </w:trPr>
        <w:tc>
          <w:tcPr>
            <w:tcW w:w="2549" w:type="dxa"/>
          </w:tcPr>
          <w:p w14:paraId="1DE65FD7" w14:textId="59A42BA3"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00927/HUIXQUIL/IP/2019</w:t>
            </w:r>
          </w:p>
        </w:tc>
        <w:tc>
          <w:tcPr>
            <w:tcW w:w="2881" w:type="dxa"/>
          </w:tcPr>
          <w:p w14:paraId="29F76D62" w14:textId="0B145D45"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03458/INFOEM/IP/RR/2019</w:t>
            </w:r>
          </w:p>
        </w:tc>
        <w:tc>
          <w:tcPr>
            <w:tcW w:w="3496" w:type="dxa"/>
            <w:vAlign w:val="center"/>
          </w:tcPr>
          <w:p w14:paraId="142C1DDF" w14:textId="0D8A84E0"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59D1504A" w14:textId="77777777" w:rsidTr="00BA66EB">
        <w:trPr>
          <w:trHeight w:val="397"/>
          <w:jc w:val="center"/>
        </w:trPr>
        <w:tc>
          <w:tcPr>
            <w:tcW w:w="2549" w:type="dxa"/>
          </w:tcPr>
          <w:p w14:paraId="0B04F90B" w14:textId="6BF421AC"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00928/HUIXQUIL/IP/2019</w:t>
            </w:r>
          </w:p>
        </w:tc>
        <w:tc>
          <w:tcPr>
            <w:tcW w:w="2881" w:type="dxa"/>
          </w:tcPr>
          <w:p w14:paraId="58D2DB35" w14:textId="6D56CA2E"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03459/INFOEM/IP/RR/2019</w:t>
            </w:r>
          </w:p>
        </w:tc>
        <w:tc>
          <w:tcPr>
            <w:tcW w:w="3496" w:type="dxa"/>
            <w:vAlign w:val="center"/>
          </w:tcPr>
          <w:p w14:paraId="2C3073A5" w14:textId="23F6BB29"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0CD01C53" w14:textId="77777777" w:rsidTr="00BA66EB">
        <w:trPr>
          <w:trHeight w:val="397"/>
          <w:jc w:val="center"/>
        </w:trPr>
        <w:tc>
          <w:tcPr>
            <w:tcW w:w="2549" w:type="dxa"/>
          </w:tcPr>
          <w:p w14:paraId="4E020E6F" w14:textId="632B0FCA"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00926/HUIXQUIL/IP/2019</w:t>
            </w:r>
          </w:p>
        </w:tc>
        <w:tc>
          <w:tcPr>
            <w:tcW w:w="2881" w:type="dxa"/>
          </w:tcPr>
          <w:p w14:paraId="3FF09336" w14:textId="39A0119F"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03460/INFOEM/IP/RR/2019</w:t>
            </w:r>
          </w:p>
        </w:tc>
        <w:tc>
          <w:tcPr>
            <w:tcW w:w="3496" w:type="dxa"/>
            <w:vAlign w:val="center"/>
          </w:tcPr>
          <w:p w14:paraId="0B4C651F" w14:textId="44F58B2C"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Zulema Martínez Sánchez</w:t>
            </w:r>
          </w:p>
        </w:tc>
      </w:tr>
      <w:tr w:rsidR="007F7632" w:rsidRPr="00300BFC" w14:paraId="0407F083" w14:textId="77777777" w:rsidTr="00BA66EB">
        <w:trPr>
          <w:trHeight w:val="397"/>
          <w:jc w:val="center"/>
        </w:trPr>
        <w:tc>
          <w:tcPr>
            <w:tcW w:w="2549" w:type="dxa"/>
          </w:tcPr>
          <w:p w14:paraId="26DB4943" w14:textId="558AD747"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00925/HUIXQUIL/IP/2019</w:t>
            </w:r>
          </w:p>
        </w:tc>
        <w:tc>
          <w:tcPr>
            <w:tcW w:w="2881" w:type="dxa"/>
          </w:tcPr>
          <w:p w14:paraId="45965027" w14:textId="51B7839F"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03461/INFOEM/IP/RR/2019</w:t>
            </w:r>
          </w:p>
        </w:tc>
        <w:tc>
          <w:tcPr>
            <w:tcW w:w="3496" w:type="dxa"/>
            <w:vAlign w:val="center"/>
          </w:tcPr>
          <w:p w14:paraId="328DC694" w14:textId="353C4977"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Luis Gustavo Parra Noriega</w:t>
            </w:r>
          </w:p>
        </w:tc>
      </w:tr>
      <w:tr w:rsidR="007F7632" w:rsidRPr="00300BFC" w14:paraId="64CBFA26" w14:textId="77777777" w:rsidTr="00BA66EB">
        <w:trPr>
          <w:trHeight w:val="397"/>
          <w:jc w:val="center"/>
        </w:trPr>
        <w:tc>
          <w:tcPr>
            <w:tcW w:w="2549" w:type="dxa"/>
          </w:tcPr>
          <w:p w14:paraId="3FA295C6" w14:textId="66B9D777"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00903/HUIXQUIL/IP/2019</w:t>
            </w:r>
          </w:p>
        </w:tc>
        <w:tc>
          <w:tcPr>
            <w:tcW w:w="2881" w:type="dxa"/>
          </w:tcPr>
          <w:p w14:paraId="5B58B202" w14:textId="02B04722"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03489/INFOEM/IP/RR/2019</w:t>
            </w:r>
          </w:p>
        </w:tc>
        <w:tc>
          <w:tcPr>
            <w:tcW w:w="3496" w:type="dxa"/>
            <w:vAlign w:val="center"/>
          </w:tcPr>
          <w:p w14:paraId="74B1D1D6" w14:textId="025A3E46"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60C95751" w14:textId="77777777" w:rsidTr="00BA66EB">
        <w:trPr>
          <w:trHeight w:val="397"/>
          <w:jc w:val="center"/>
        </w:trPr>
        <w:tc>
          <w:tcPr>
            <w:tcW w:w="2549" w:type="dxa"/>
          </w:tcPr>
          <w:p w14:paraId="004863F1" w14:textId="1319BFDE"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00902/HUIXQUIL/IP/2019</w:t>
            </w:r>
          </w:p>
        </w:tc>
        <w:tc>
          <w:tcPr>
            <w:tcW w:w="2881" w:type="dxa"/>
          </w:tcPr>
          <w:p w14:paraId="742EC9BF" w14:textId="40803CB1"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03490/INFOEM/IP/RR/2019</w:t>
            </w:r>
          </w:p>
        </w:tc>
        <w:tc>
          <w:tcPr>
            <w:tcW w:w="3496" w:type="dxa"/>
            <w:vAlign w:val="center"/>
          </w:tcPr>
          <w:p w14:paraId="41FEA33E" w14:textId="4FC0AA00" w:rsidR="007F7632" w:rsidRPr="00300BFC" w:rsidRDefault="004D09C8"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Zulema Martínez Sánchez</w:t>
            </w:r>
          </w:p>
        </w:tc>
      </w:tr>
      <w:tr w:rsidR="007F7632" w:rsidRPr="00300BFC" w14:paraId="14ACE2B3" w14:textId="77777777" w:rsidTr="00BA66EB">
        <w:trPr>
          <w:trHeight w:val="397"/>
          <w:jc w:val="center"/>
        </w:trPr>
        <w:tc>
          <w:tcPr>
            <w:tcW w:w="2549" w:type="dxa"/>
          </w:tcPr>
          <w:p w14:paraId="27279771" w14:textId="56091043"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00901/HUIXQUIL/IP/2019</w:t>
            </w:r>
          </w:p>
        </w:tc>
        <w:tc>
          <w:tcPr>
            <w:tcW w:w="2881" w:type="dxa"/>
          </w:tcPr>
          <w:p w14:paraId="34E99BCC" w14:textId="169AD6F5"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03491/INFOEM/IP/RR/2019</w:t>
            </w:r>
          </w:p>
        </w:tc>
        <w:tc>
          <w:tcPr>
            <w:tcW w:w="3496" w:type="dxa"/>
            <w:vAlign w:val="center"/>
          </w:tcPr>
          <w:p w14:paraId="010AC179" w14:textId="62D22F9B"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Luis Gustavo Parra Noriega</w:t>
            </w:r>
          </w:p>
        </w:tc>
      </w:tr>
      <w:tr w:rsidR="007F7632" w:rsidRPr="00300BFC" w14:paraId="33BA26FC" w14:textId="77777777" w:rsidTr="00BA66EB">
        <w:trPr>
          <w:trHeight w:val="397"/>
          <w:jc w:val="center"/>
        </w:trPr>
        <w:tc>
          <w:tcPr>
            <w:tcW w:w="2549" w:type="dxa"/>
          </w:tcPr>
          <w:p w14:paraId="4781B928" w14:textId="6249B555"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00904/HUIXQUIL/IP/2019</w:t>
            </w:r>
          </w:p>
        </w:tc>
        <w:tc>
          <w:tcPr>
            <w:tcW w:w="2881" w:type="dxa"/>
          </w:tcPr>
          <w:p w14:paraId="56A9077D" w14:textId="6512FF15"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03492/INFOEM/IP/RR/2019</w:t>
            </w:r>
          </w:p>
        </w:tc>
        <w:tc>
          <w:tcPr>
            <w:tcW w:w="3496" w:type="dxa"/>
            <w:vAlign w:val="center"/>
          </w:tcPr>
          <w:p w14:paraId="2D912160" w14:textId="3A9D236C"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 xml:space="preserve">Eva </w:t>
            </w:r>
            <w:proofErr w:type="spellStart"/>
            <w:r w:rsidRPr="00300BFC">
              <w:rPr>
                <w:rFonts w:ascii="Palatino Linotype" w:eastAsia="Calibri" w:hAnsi="Palatino Linotype" w:cs="Tahoma"/>
                <w:szCs w:val="22"/>
              </w:rPr>
              <w:t>Abaid</w:t>
            </w:r>
            <w:proofErr w:type="spellEnd"/>
            <w:r w:rsidRPr="00300BFC">
              <w:rPr>
                <w:rFonts w:ascii="Palatino Linotype" w:eastAsia="Calibri" w:hAnsi="Palatino Linotype" w:cs="Tahoma"/>
                <w:szCs w:val="22"/>
              </w:rPr>
              <w:t xml:space="preserve"> Yapur</w:t>
            </w:r>
          </w:p>
        </w:tc>
      </w:tr>
      <w:tr w:rsidR="007F7632" w:rsidRPr="00300BFC" w14:paraId="09E3BBDB" w14:textId="77777777" w:rsidTr="00BA66EB">
        <w:trPr>
          <w:trHeight w:val="397"/>
          <w:jc w:val="center"/>
        </w:trPr>
        <w:tc>
          <w:tcPr>
            <w:tcW w:w="2549" w:type="dxa"/>
          </w:tcPr>
          <w:p w14:paraId="0776537D" w14:textId="7D9D86D6"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00878/HUIXQUIL/IP/2019</w:t>
            </w:r>
          </w:p>
        </w:tc>
        <w:tc>
          <w:tcPr>
            <w:tcW w:w="2881" w:type="dxa"/>
          </w:tcPr>
          <w:p w14:paraId="616D8FE4" w14:textId="164F6955"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03503/INFOEM/IP/RR/2019</w:t>
            </w:r>
          </w:p>
        </w:tc>
        <w:tc>
          <w:tcPr>
            <w:tcW w:w="3496" w:type="dxa"/>
            <w:vAlign w:val="center"/>
          </w:tcPr>
          <w:p w14:paraId="4336017C" w14:textId="213099EF"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05C21A90" w14:textId="77777777" w:rsidTr="00BA66EB">
        <w:trPr>
          <w:trHeight w:val="397"/>
          <w:jc w:val="center"/>
        </w:trPr>
        <w:tc>
          <w:tcPr>
            <w:tcW w:w="2549" w:type="dxa"/>
          </w:tcPr>
          <w:p w14:paraId="00AA70D1" w14:textId="7FDD3DF8"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lastRenderedPageBreak/>
              <w:t>00877/HUIXQUIL/IP/2019</w:t>
            </w:r>
          </w:p>
        </w:tc>
        <w:tc>
          <w:tcPr>
            <w:tcW w:w="2881" w:type="dxa"/>
          </w:tcPr>
          <w:p w14:paraId="25B6B481" w14:textId="626FC717" w:rsidR="007F7632" w:rsidRPr="00300BFC" w:rsidRDefault="00BA66EB"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03504/INFOEM/IP/RR/2019</w:t>
            </w:r>
          </w:p>
        </w:tc>
        <w:tc>
          <w:tcPr>
            <w:tcW w:w="3496" w:type="dxa"/>
            <w:vAlign w:val="center"/>
          </w:tcPr>
          <w:p w14:paraId="6D3783A4" w14:textId="4D610AAE"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30D30BBF" w14:textId="77777777" w:rsidTr="00BA66EB">
        <w:trPr>
          <w:trHeight w:val="397"/>
          <w:jc w:val="center"/>
        </w:trPr>
        <w:tc>
          <w:tcPr>
            <w:tcW w:w="2549" w:type="dxa"/>
          </w:tcPr>
          <w:p w14:paraId="0561D8E1" w14:textId="60CE70D8"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00876/HUIXQUIL/IP/2019</w:t>
            </w:r>
          </w:p>
        </w:tc>
        <w:tc>
          <w:tcPr>
            <w:tcW w:w="2881" w:type="dxa"/>
          </w:tcPr>
          <w:p w14:paraId="15C9DF52" w14:textId="4D7C7D2C"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03505/INFOEM/IP/RR/2019</w:t>
            </w:r>
          </w:p>
        </w:tc>
        <w:tc>
          <w:tcPr>
            <w:tcW w:w="3496" w:type="dxa"/>
            <w:vAlign w:val="center"/>
          </w:tcPr>
          <w:p w14:paraId="7C890D60" w14:textId="29E0AD1C"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Zulema Martínez Sánchez</w:t>
            </w:r>
          </w:p>
        </w:tc>
      </w:tr>
      <w:tr w:rsidR="007F7632" w:rsidRPr="00300BFC" w14:paraId="37CF30DD" w14:textId="77777777" w:rsidTr="00BA66EB">
        <w:trPr>
          <w:trHeight w:val="397"/>
          <w:jc w:val="center"/>
        </w:trPr>
        <w:tc>
          <w:tcPr>
            <w:tcW w:w="2549" w:type="dxa"/>
          </w:tcPr>
          <w:p w14:paraId="2B765935" w14:textId="21984C3F"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00875/HUIXQUIL/IP/2019</w:t>
            </w:r>
          </w:p>
        </w:tc>
        <w:tc>
          <w:tcPr>
            <w:tcW w:w="2881" w:type="dxa"/>
          </w:tcPr>
          <w:p w14:paraId="76491048" w14:textId="73BCB9F9"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03506/INFOEM/IP/RR/2019</w:t>
            </w:r>
          </w:p>
        </w:tc>
        <w:tc>
          <w:tcPr>
            <w:tcW w:w="3496" w:type="dxa"/>
            <w:vAlign w:val="center"/>
          </w:tcPr>
          <w:p w14:paraId="6C0285AD" w14:textId="2183171E"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Luis Gustavo Parra Noriega</w:t>
            </w:r>
          </w:p>
        </w:tc>
      </w:tr>
      <w:tr w:rsidR="007F7632" w:rsidRPr="00300BFC" w14:paraId="07557193" w14:textId="77777777" w:rsidTr="00BA66EB">
        <w:trPr>
          <w:trHeight w:val="397"/>
          <w:jc w:val="center"/>
        </w:trPr>
        <w:tc>
          <w:tcPr>
            <w:tcW w:w="2549" w:type="dxa"/>
          </w:tcPr>
          <w:p w14:paraId="2292613C" w14:textId="2B13931E"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00854/HUIXQUIL/IP/2019</w:t>
            </w:r>
          </w:p>
        </w:tc>
        <w:tc>
          <w:tcPr>
            <w:tcW w:w="2881" w:type="dxa"/>
          </w:tcPr>
          <w:p w14:paraId="64A8F131" w14:textId="162BCC9B"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03517/INFOEM/IP/RR/2019</w:t>
            </w:r>
          </w:p>
        </w:tc>
        <w:tc>
          <w:tcPr>
            <w:tcW w:w="3496" w:type="dxa"/>
            <w:vAlign w:val="center"/>
          </w:tcPr>
          <w:p w14:paraId="4039E00F" w14:textId="34DCCC7E"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 xml:space="preserve">Eva </w:t>
            </w:r>
            <w:proofErr w:type="spellStart"/>
            <w:r w:rsidRPr="00300BFC">
              <w:rPr>
                <w:rFonts w:ascii="Palatino Linotype" w:eastAsia="Calibri" w:hAnsi="Palatino Linotype" w:cs="Tahoma"/>
                <w:szCs w:val="22"/>
              </w:rPr>
              <w:t>Abaid</w:t>
            </w:r>
            <w:proofErr w:type="spellEnd"/>
            <w:r w:rsidRPr="00300BFC">
              <w:rPr>
                <w:rFonts w:ascii="Palatino Linotype" w:eastAsia="Calibri" w:hAnsi="Palatino Linotype" w:cs="Tahoma"/>
                <w:szCs w:val="22"/>
              </w:rPr>
              <w:t xml:space="preserve"> Yapur</w:t>
            </w:r>
          </w:p>
        </w:tc>
      </w:tr>
      <w:tr w:rsidR="007F7632" w:rsidRPr="00300BFC" w14:paraId="147832DA" w14:textId="77777777" w:rsidTr="00BA66EB">
        <w:trPr>
          <w:trHeight w:val="397"/>
          <w:jc w:val="center"/>
        </w:trPr>
        <w:tc>
          <w:tcPr>
            <w:tcW w:w="2549" w:type="dxa"/>
          </w:tcPr>
          <w:p w14:paraId="73F2CADF" w14:textId="30E5E225"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00853/HUIXQUIL/IP/2019</w:t>
            </w:r>
          </w:p>
        </w:tc>
        <w:tc>
          <w:tcPr>
            <w:tcW w:w="2881" w:type="dxa"/>
          </w:tcPr>
          <w:p w14:paraId="445DCF3D" w14:textId="41A4C276"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03518/INFOEM/IP/RR/2019</w:t>
            </w:r>
          </w:p>
        </w:tc>
        <w:tc>
          <w:tcPr>
            <w:tcW w:w="3496" w:type="dxa"/>
            <w:vAlign w:val="center"/>
          </w:tcPr>
          <w:p w14:paraId="5DE4254F" w14:textId="48AC7E9D"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José Guadalupe Luna Hernández</w:t>
            </w:r>
          </w:p>
        </w:tc>
      </w:tr>
      <w:tr w:rsidR="007F7632" w:rsidRPr="00300BFC" w14:paraId="0D488C9A" w14:textId="77777777" w:rsidTr="00BA66EB">
        <w:trPr>
          <w:trHeight w:val="397"/>
          <w:jc w:val="center"/>
        </w:trPr>
        <w:tc>
          <w:tcPr>
            <w:tcW w:w="2549" w:type="dxa"/>
          </w:tcPr>
          <w:p w14:paraId="62437EEE" w14:textId="573B2D5A"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00852/HUIXQUIL/IP/2019</w:t>
            </w:r>
          </w:p>
        </w:tc>
        <w:tc>
          <w:tcPr>
            <w:tcW w:w="2881" w:type="dxa"/>
          </w:tcPr>
          <w:p w14:paraId="526950F8" w14:textId="26EB2A58"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03519/INFOEM/IP/RR/2019</w:t>
            </w:r>
          </w:p>
        </w:tc>
        <w:tc>
          <w:tcPr>
            <w:tcW w:w="3496" w:type="dxa"/>
            <w:vAlign w:val="center"/>
          </w:tcPr>
          <w:p w14:paraId="2D541223" w14:textId="366D59B7"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Javier Martínez Cruz</w:t>
            </w:r>
          </w:p>
        </w:tc>
      </w:tr>
      <w:tr w:rsidR="007F7632" w:rsidRPr="00300BFC" w14:paraId="04B1A784" w14:textId="77777777" w:rsidTr="00BA66EB">
        <w:trPr>
          <w:trHeight w:val="397"/>
          <w:jc w:val="center"/>
        </w:trPr>
        <w:tc>
          <w:tcPr>
            <w:tcW w:w="2549" w:type="dxa"/>
          </w:tcPr>
          <w:p w14:paraId="3346B927" w14:textId="2F6D147E" w:rsidR="007F7632" w:rsidRPr="00300BFC" w:rsidRDefault="002C155D" w:rsidP="00D64B9D">
            <w:pPr>
              <w:autoSpaceDE w:val="0"/>
              <w:autoSpaceDN w:val="0"/>
              <w:adjustRightInd w:val="0"/>
              <w:jc w:val="center"/>
              <w:rPr>
                <w:rFonts w:ascii="Palatino Linotype" w:hAnsi="Palatino Linotype" w:cs="Tahoma"/>
                <w:b/>
                <w:bCs/>
              </w:rPr>
            </w:pPr>
            <w:r w:rsidRPr="00300BFC">
              <w:rPr>
                <w:rFonts w:ascii="Palatino Linotype" w:hAnsi="Palatino Linotype" w:cs="Tahoma"/>
                <w:b/>
                <w:bCs/>
              </w:rPr>
              <w:t>00851/HUIXQUIL/IP/2019</w:t>
            </w:r>
          </w:p>
        </w:tc>
        <w:tc>
          <w:tcPr>
            <w:tcW w:w="2881" w:type="dxa"/>
          </w:tcPr>
          <w:p w14:paraId="3B39D267" w14:textId="1D106046" w:rsidR="007F7632" w:rsidRPr="00300BFC" w:rsidRDefault="004D09C8" w:rsidP="007F7632">
            <w:pPr>
              <w:autoSpaceDE w:val="0"/>
              <w:autoSpaceDN w:val="0"/>
              <w:adjustRightInd w:val="0"/>
              <w:jc w:val="center"/>
              <w:rPr>
                <w:rFonts w:ascii="Palatino Linotype" w:hAnsi="Palatino Linotype" w:cs="Tahoma"/>
                <w:bCs/>
                <w:szCs w:val="22"/>
              </w:rPr>
            </w:pPr>
            <w:r w:rsidRPr="00300BFC">
              <w:rPr>
                <w:rFonts w:ascii="Palatino Linotype" w:hAnsi="Palatino Linotype" w:cs="Tahoma"/>
                <w:bCs/>
                <w:szCs w:val="22"/>
              </w:rPr>
              <w:t>03520/INFOEM/IP/RR/2019</w:t>
            </w:r>
          </w:p>
        </w:tc>
        <w:tc>
          <w:tcPr>
            <w:tcW w:w="3496" w:type="dxa"/>
            <w:vAlign w:val="center"/>
          </w:tcPr>
          <w:p w14:paraId="34498CF7" w14:textId="32080F64" w:rsidR="007F7632" w:rsidRPr="00300BFC" w:rsidRDefault="001F1CBE" w:rsidP="007F7632">
            <w:pPr>
              <w:autoSpaceDE w:val="0"/>
              <w:autoSpaceDN w:val="0"/>
              <w:adjustRightInd w:val="0"/>
              <w:jc w:val="both"/>
              <w:rPr>
                <w:rFonts w:ascii="Palatino Linotype" w:eastAsia="Calibri" w:hAnsi="Palatino Linotype" w:cs="Tahoma"/>
                <w:szCs w:val="22"/>
              </w:rPr>
            </w:pPr>
            <w:r w:rsidRPr="00300BFC">
              <w:rPr>
                <w:rFonts w:ascii="Palatino Linotype" w:eastAsia="Calibri" w:hAnsi="Palatino Linotype" w:cs="Tahoma"/>
                <w:szCs w:val="22"/>
              </w:rPr>
              <w:t>Zulema Martínez Sánchez</w:t>
            </w:r>
          </w:p>
        </w:tc>
      </w:tr>
      <w:bookmarkEnd w:id="2"/>
    </w:tbl>
    <w:p w14:paraId="1ABEFCC1" w14:textId="77777777" w:rsidR="00D55145" w:rsidRPr="00300BFC" w:rsidRDefault="00D55145" w:rsidP="001D0C3C">
      <w:pPr>
        <w:spacing w:line="360" w:lineRule="auto"/>
        <w:jc w:val="both"/>
        <w:rPr>
          <w:rFonts w:ascii="Palatino Linotype" w:eastAsia="Batang" w:hAnsi="Palatino Linotype" w:cs="Tahoma"/>
          <w:b/>
          <w:bCs/>
          <w:sz w:val="22"/>
          <w:szCs w:val="24"/>
        </w:rPr>
      </w:pPr>
    </w:p>
    <w:p w14:paraId="2452B764" w14:textId="2B4A41DD" w:rsidR="00E42069" w:rsidRPr="00300BFC" w:rsidRDefault="00E42069" w:rsidP="001D0C3C">
      <w:pPr>
        <w:spacing w:line="360" w:lineRule="auto"/>
        <w:jc w:val="both"/>
        <w:rPr>
          <w:rFonts w:ascii="Palatino Linotype" w:hAnsi="Palatino Linotype" w:cs="Tahoma"/>
          <w:bCs/>
          <w:sz w:val="22"/>
          <w:szCs w:val="24"/>
        </w:rPr>
      </w:pPr>
      <w:r w:rsidRPr="00300BFC">
        <w:rPr>
          <w:rFonts w:ascii="Palatino Linotype" w:eastAsia="Batang" w:hAnsi="Palatino Linotype" w:cs="Tahoma"/>
          <w:b/>
          <w:bCs/>
          <w:sz w:val="22"/>
          <w:szCs w:val="24"/>
        </w:rPr>
        <w:t xml:space="preserve">b) Admisión de los </w:t>
      </w:r>
      <w:r w:rsidRPr="00300BFC">
        <w:rPr>
          <w:rFonts w:ascii="Palatino Linotype" w:hAnsi="Palatino Linotype" w:cs="Tahoma"/>
          <w:b/>
          <w:sz w:val="22"/>
          <w:szCs w:val="24"/>
        </w:rPr>
        <w:t>Recursos de Revisión</w:t>
      </w:r>
      <w:r w:rsidRPr="00300BFC">
        <w:rPr>
          <w:rFonts w:ascii="Palatino Linotype" w:eastAsia="Batang" w:hAnsi="Palatino Linotype" w:cs="Tahoma"/>
          <w:b/>
          <w:bCs/>
          <w:sz w:val="22"/>
          <w:szCs w:val="24"/>
          <w:lang w:val="es-ES_tradnl"/>
        </w:rPr>
        <w:t xml:space="preserve">. </w:t>
      </w:r>
      <w:r w:rsidRPr="00300BFC">
        <w:rPr>
          <w:rFonts w:ascii="Palatino Linotype" w:eastAsia="Batang" w:hAnsi="Palatino Linotype" w:cs="Tahoma"/>
          <w:bCs/>
          <w:sz w:val="22"/>
          <w:szCs w:val="24"/>
          <w:lang w:val="es-ES_tradnl"/>
        </w:rPr>
        <w:t xml:space="preserve">El </w:t>
      </w:r>
      <w:r w:rsidR="00344FEA" w:rsidRPr="00300BFC">
        <w:rPr>
          <w:rFonts w:ascii="Palatino Linotype" w:eastAsia="Batang" w:hAnsi="Palatino Linotype" w:cs="Tahoma"/>
          <w:bCs/>
          <w:sz w:val="22"/>
          <w:szCs w:val="24"/>
          <w:lang w:val="es-ES_tradnl"/>
        </w:rPr>
        <w:t>diez</w:t>
      </w:r>
      <w:r w:rsidR="00906891" w:rsidRPr="00300BFC">
        <w:rPr>
          <w:rFonts w:ascii="Palatino Linotype" w:eastAsia="Batang" w:hAnsi="Palatino Linotype" w:cs="Tahoma"/>
          <w:bCs/>
          <w:sz w:val="22"/>
          <w:szCs w:val="24"/>
          <w:lang w:val="es-ES_tradnl"/>
        </w:rPr>
        <w:t xml:space="preserve"> de </w:t>
      </w:r>
      <w:r w:rsidR="00344FEA" w:rsidRPr="00300BFC">
        <w:rPr>
          <w:rFonts w:ascii="Palatino Linotype" w:eastAsia="Batang" w:hAnsi="Palatino Linotype" w:cs="Tahoma"/>
          <w:bCs/>
          <w:sz w:val="22"/>
          <w:szCs w:val="24"/>
          <w:lang w:val="es-ES_tradnl"/>
        </w:rPr>
        <w:t>mayo</w:t>
      </w:r>
      <w:r w:rsidR="00906891" w:rsidRPr="00300BFC">
        <w:rPr>
          <w:rFonts w:ascii="Palatino Linotype" w:eastAsia="Batang" w:hAnsi="Palatino Linotype" w:cs="Tahoma"/>
          <w:bCs/>
          <w:sz w:val="22"/>
          <w:szCs w:val="24"/>
          <w:lang w:val="es-ES_tradnl"/>
        </w:rPr>
        <w:t xml:space="preserve"> de dos mil diecinueve</w:t>
      </w:r>
      <w:r w:rsidR="00BE0E39" w:rsidRPr="00300BFC">
        <w:rPr>
          <w:rFonts w:ascii="Palatino Linotype" w:eastAsia="Batang" w:hAnsi="Palatino Linotype" w:cs="Tahoma"/>
          <w:bCs/>
          <w:sz w:val="22"/>
          <w:szCs w:val="24"/>
          <w:lang w:val="es-ES_tradnl"/>
        </w:rPr>
        <w:t xml:space="preserve"> </w:t>
      </w:r>
      <w:r w:rsidRPr="00300BFC">
        <w:rPr>
          <w:rFonts w:ascii="Palatino Linotype" w:hAnsi="Palatino Linotype" w:cs="Tahoma"/>
          <w:sz w:val="22"/>
          <w:szCs w:val="24"/>
        </w:rPr>
        <w:t>se</w:t>
      </w:r>
      <w:r w:rsidRPr="00300BFC">
        <w:rPr>
          <w:rFonts w:ascii="Palatino Linotype" w:eastAsia="Calibri" w:hAnsi="Palatino Linotype" w:cs="Tahoma"/>
          <w:sz w:val="22"/>
          <w:szCs w:val="24"/>
          <w:lang w:eastAsia="en-US"/>
        </w:rPr>
        <w:t xml:space="preserve"> acordó la admisión de los </w:t>
      </w:r>
      <w:r w:rsidR="00344FEA" w:rsidRPr="00300BFC">
        <w:rPr>
          <w:rFonts w:ascii="Palatino Linotype" w:eastAsia="Calibri" w:hAnsi="Palatino Linotype" w:cs="Tahoma"/>
          <w:sz w:val="22"/>
          <w:szCs w:val="24"/>
          <w:lang w:eastAsia="en-US"/>
        </w:rPr>
        <w:t>veintiocho</w:t>
      </w:r>
      <w:r w:rsidR="006646BF" w:rsidRPr="00300BFC">
        <w:rPr>
          <w:rFonts w:ascii="Palatino Linotype" w:eastAsia="Calibri" w:hAnsi="Palatino Linotype" w:cs="Tahoma"/>
          <w:sz w:val="22"/>
          <w:szCs w:val="24"/>
          <w:lang w:eastAsia="en-US"/>
        </w:rPr>
        <w:t xml:space="preserve"> </w:t>
      </w:r>
      <w:r w:rsidRPr="00300BFC">
        <w:rPr>
          <w:rFonts w:ascii="Palatino Linotype" w:eastAsia="Calibri" w:hAnsi="Palatino Linotype" w:cs="Tahoma"/>
          <w:sz w:val="22"/>
          <w:szCs w:val="24"/>
          <w:lang w:eastAsia="en-US"/>
        </w:rPr>
        <w:t xml:space="preserve">medios de impugnación </w:t>
      </w:r>
      <w:r w:rsidR="00906891" w:rsidRPr="00300BFC">
        <w:rPr>
          <w:rFonts w:ascii="Palatino Linotype" w:eastAsia="Calibri" w:hAnsi="Palatino Linotype" w:cs="Tahoma"/>
          <w:sz w:val="22"/>
          <w:szCs w:val="24"/>
          <w:lang w:eastAsia="en-US"/>
        </w:rPr>
        <w:t>descritos en el inciso que antecede</w:t>
      </w:r>
      <w:r w:rsidR="002F5138" w:rsidRPr="00300BFC">
        <w:rPr>
          <w:rFonts w:ascii="Palatino Linotype" w:hAnsi="Palatino Linotype" w:cs="Tahoma"/>
          <w:b/>
          <w:bCs/>
          <w:color w:val="0D0D0D" w:themeColor="text1" w:themeTint="F2"/>
          <w:sz w:val="22"/>
          <w:szCs w:val="22"/>
        </w:rPr>
        <w:t xml:space="preserve">, </w:t>
      </w:r>
      <w:r w:rsidR="002F5138" w:rsidRPr="00300BFC">
        <w:rPr>
          <w:rFonts w:ascii="Palatino Linotype" w:hAnsi="Palatino Linotype" w:cs="Tahoma"/>
          <w:sz w:val="22"/>
          <w:szCs w:val="24"/>
        </w:rPr>
        <w:t xml:space="preserve">interpuestos por </w:t>
      </w:r>
      <w:r w:rsidR="006A2245" w:rsidRPr="00300BFC">
        <w:rPr>
          <w:rFonts w:ascii="Palatino Linotype" w:hAnsi="Palatino Linotype" w:cs="Tahoma"/>
          <w:sz w:val="22"/>
          <w:szCs w:val="24"/>
        </w:rPr>
        <w:t>el</w:t>
      </w:r>
      <w:r w:rsidRPr="00300BFC">
        <w:rPr>
          <w:rFonts w:ascii="Palatino Linotype" w:hAnsi="Palatino Linotype" w:cs="Tahoma"/>
          <w:sz w:val="22"/>
          <w:szCs w:val="24"/>
        </w:rPr>
        <w:t xml:space="preserve"> Recurrente en contra d</w:t>
      </w:r>
      <w:r w:rsidR="00FF207A" w:rsidRPr="00300BFC">
        <w:rPr>
          <w:rFonts w:ascii="Palatino Linotype" w:hAnsi="Palatino Linotype" w:cs="Tahoma"/>
          <w:sz w:val="22"/>
          <w:szCs w:val="24"/>
        </w:rPr>
        <w:t xml:space="preserve">el </w:t>
      </w:r>
      <w:r w:rsidR="006A2245" w:rsidRPr="00300BFC">
        <w:rPr>
          <w:rFonts w:ascii="Palatino Linotype" w:hAnsi="Palatino Linotype" w:cs="Tahoma"/>
          <w:sz w:val="22"/>
          <w:szCs w:val="24"/>
        </w:rPr>
        <w:t>A</w:t>
      </w:r>
      <w:r w:rsidR="00FF207A" w:rsidRPr="00300BFC">
        <w:rPr>
          <w:rFonts w:ascii="Palatino Linotype" w:hAnsi="Palatino Linotype" w:cs="Tahoma"/>
          <w:sz w:val="22"/>
          <w:szCs w:val="24"/>
        </w:rPr>
        <w:t xml:space="preserve">yuntamiento de </w:t>
      </w:r>
      <w:r w:rsidR="002E0FBD" w:rsidRPr="00300BFC">
        <w:rPr>
          <w:rFonts w:ascii="Palatino Linotype" w:hAnsi="Palatino Linotype" w:cs="Tahoma"/>
          <w:sz w:val="22"/>
          <w:szCs w:val="24"/>
        </w:rPr>
        <w:t>Huixquilucan</w:t>
      </w:r>
      <w:r w:rsidRPr="00300BFC">
        <w:rPr>
          <w:rFonts w:ascii="Palatino Linotype" w:hAnsi="Palatino Linotype" w:cs="Tahoma"/>
          <w:sz w:val="22"/>
          <w:szCs w:val="24"/>
        </w:rPr>
        <w:t>, en términos del artículo 185, fracciones I y II</w:t>
      </w:r>
      <w:r w:rsidR="00BC634D" w:rsidRPr="00300BFC">
        <w:rPr>
          <w:rFonts w:ascii="Palatino Linotype" w:hAnsi="Palatino Linotype" w:cs="Tahoma"/>
          <w:sz w:val="22"/>
          <w:szCs w:val="24"/>
        </w:rPr>
        <w:t>,</w:t>
      </w:r>
      <w:r w:rsidRPr="00300BFC">
        <w:rPr>
          <w:rFonts w:ascii="Palatino Linotype" w:hAnsi="Palatino Linotype" w:cs="Tahoma"/>
          <w:sz w:val="22"/>
          <w:szCs w:val="24"/>
        </w:rPr>
        <w:t xml:space="preserve"> de la </w:t>
      </w:r>
      <w:r w:rsidRPr="00300BFC">
        <w:rPr>
          <w:rFonts w:ascii="Palatino Linotype" w:hAnsi="Palatino Linotype" w:cs="Tahoma"/>
          <w:bCs/>
          <w:sz w:val="22"/>
          <w:szCs w:val="24"/>
        </w:rPr>
        <w:t xml:space="preserve">Ley de Transparencia y Acceso a la Información Pública del Estado de México y Municipios, </w:t>
      </w:r>
      <w:r w:rsidR="002F5138" w:rsidRPr="00300BFC">
        <w:rPr>
          <w:rFonts w:ascii="Palatino Linotype" w:hAnsi="Palatino Linotype" w:cs="Tahoma"/>
          <w:bCs/>
          <w:sz w:val="22"/>
          <w:szCs w:val="24"/>
        </w:rPr>
        <w:t>Acuerdo</w:t>
      </w:r>
      <w:r w:rsidR="004853EE" w:rsidRPr="00300BFC">
        <w:rPr>
          <w:rFonts w:ascii="Palatino Linotype" w:hAnsi="Palatino Linotype" w:cs="Tahoma"/>
          <w:bCs/>
          <w:sz w:val="22"/>
          <w:szCs w:val="24"/>
        </w:rPr>
        <w:t>s</w:t>
      </w:r>
      <w:r w:rsidR="002F5138" w:rsidRPr="00300BFC">
        <w:rPr>
          <w:rFonts w:ascii="Palatino Linotype" w:hAnsi="Palatino Linotype" w:cs="Tahoma"/>
          <w:bCs/>
          <w:sz w:val="22"/>
          <w:szCs w:val="24"/>
        </w:rPr>
        <w:t xml:space="preserve"> que fue</w:t>
      </w:r>
      <w:r w:rsidR="006A2245" w:rsidRPr="00300BFC">
        <w:rPr>
          <w:rFonts w:ascii="Palatino Linotype" w:hAnsi="Palatino Linotype" w:cs="Tahoma"/>
          <w:bCs/>
          <w:sz w:val="22"/>
          <w:szCs w:val="24"/>
        </w:rPr>
        <w:t xml:space="preserve">ron </w:t>
      </w:r>
      <w:r w:rsidR="002F5138" w:rsidRPr="00300BFC">
        <w:rPr>
          <w:rFonts w:ascii="Palatino Linotype" w:hAnsi="Palatino Linotype" w:cs="Tahoma"/>
          <w:bCs/>
          <w:sz w:val="22"/>
          <w:szCs w:val="24"/>
        </w:rPr>
        <w:t>notificado</w:t>
      </w:r>
      <w:r w:rsidR="006A2245" w:rsidRPr="00300BFC">
        <w:rPr>
          <w:rFonts w:ascii="Palatino Linotype" w:hAnsi="Palatino Linotype" w:cs="Tahoma"/>
          <w:bCs/>
          <w:sz w:val="22"/>
          <w:szCs w:val="24"/>
        </w:rPr>
        <w:t>s</w:t>
      </w:r>
      <w:r w:rsidR="002F5138" w:rsidRPr="00300BFC">
        <w:rPr>
          <w:rFonts w:ascii="Palatino Linotype" w:hAnsi="Palatino Linotype" w:cs="Tahoma"/>
          <w:bCs/>
          <w:sz w:val="22"/>
          <w:szCs w:val="24"/>
        </w:rPr>
        <w:t xml:space="preserve"> a las partes </w:t>
      </w:r>
      <w:r w:rsidR="006A2245" w:rsidRPr="00300BFC">
        <w:rPr>
          <w:rFonts w:ascii="Palatino Linotype" w:hAnsi="Palatino Linotype" w:cs="Tahoma"/>
          <w:bCs/>
          <w:sz w:val="22"/>
          <w:szCs w:val="24"/>
        </w:rPr>
        <w:t>los</w:t>
      </w:r>
      <w:r w:rsidR="002F5138" w:rsidRPr="00300BFC">
        <w:rPr>
          <w:rFonts w:ascii="Palatino Linotype" w:hAnsi="Palatino Linotype" w:cs="Tahoma"/>
          <w:bCs/>
          <w:sz w:val="22"/>
          <w:szCs w:val="24"/>
        </w:rPr>
        <w:t xml:space="preserve"> mismo</w:t>
      </w:r>
      <w:r w:rsidR="006A2245" w:rsidRPr="00300BFC">
        <w:rPr>
          <w:rFonts w:ascii="Palatino Linotype" w:hAnsi="Palatino Linotype" w:cs="Tahoma"/>
          <w:bCs/>
          <w:sz w:val="22"/>
          <w:szCs w:val="24"/>
        </w:rPr>
        <w:t>s</w:t>
      </w:r>
      <w:r w:rsidR="002F5138" w:rsidRPr="00300BFC">
        <w:rPr>
          <w:rFonts w:ascii="Palatino Linotype" w:hAnsi="Palatino Linotype" w:cs="Tahoma"/>
          <w:bCs/>
          <w:sz w:val="22"/>
          <w:szCs w:val="24"/>
        </w:rPr>
        <w:t xml:space="preserve"> día</w:t>
      </w:r>
      <w:r w:rsidR="006A2245" w:rsidRPr="00300BFC">
        <w:rPr>
          <w:rFonts w:ascii="Palatino Linotype" w:hAnsi="Palatino Linotype" w:cs="Tahoma"/>
          <w:bCs/>
          <w:sz w:val="22"/>
          <w:szCs w:val="24"/>
        </w:rPr>
        <w:t>s</w:t>
      </w:r>
      <w:r w:rsidRPr="00300BFC">
        <w:rPr>
          <w:rFonts w:ascii="Palatino Linotype" w:hAnsi="Palatino Linotype" w:cs="Tahoma"/>
          <w:bCs/>
          <w:sz w:val="22"/>
          <w:szCs w:val="24"/>
        </w:rPr>
        <w:t xml:space="preserve"> a través del </w:t>
      </w:r>
      <w:r w:rsidRPr="00300BFC">
        <w:rPr>
          <w:rFonts w:ascii="Palatino Linotype" w:hAnsi="Palatino Linotype" w:cs="Tahoma"/>
          <w:sz w:val="22"/>
          <w:lang w:val="es-ES"/>
        </w:rPr>
        <w:t>Sistema de Acceso a la Información Mexiquense (SAIMEX)</w:t>
      </w:r>
      <w:r w:rsidRPr="00300BFC">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2452B765" w14:textId="77777777" w:rsidR="008D575B" w:rsidRPr="00300BFC" w:rsidRDefault="008D575B" w:rsidP="001D0C3C">
      <w:pPr>
        <w:spacing w:line="360" w:lineRule="auto"/>
        <w:jc w:val="both"/>
        <w:rPr>
          <w:rFonts w:ascii="Palatino Linotype" w:hAnsi="Palatino Linotype" w:cs="Tahoma"/>
          <w:b/>
          <w:sz w:val="22"/>
          <w:szCs w:val="24"/>
        </w:rPr>
      </w:pPr>
    </w:p>
    <w:p w14:paraId="796C83AC" w14:textId="02442461" w:rsidR="00B64148" w:rsidRPr="00300BFC" w:rsidRDefault="00954744" w:rsidP="00C07A3C">
      <w:pPr>
        <w:spacing w:line="360" w:lineRule="auto"/>
        <w:jc w:val="both"/>
        <w:rPr>
          <w:rFonts w:ascii="Palatino Linotype" w:hAnsi="Palatino Linotype" w:cs="Tahoma"/>
          <w:bCs/>
          <w:color w:val="0D0D0D" w:themeColor="text1" w:themeTint="F2"/>
          <w:sz w:val="22"/>
          <w:szCs w:val="22"/>
        </w:rPr>
      </w:pPr>
      <w:r w:rsidRPr="00300BFC">
        <w:rPr>
          <w:rFonts w:ascii="Palatino Linotype" w:hAnsi="Palatino Linotype" w:cs="Tahoma"/>
          <w:b/>
          <w:sz w:val="22"/>
          <w:szCs w:val="24"/>
        </w:rPr>
        <w:t xml:space="preserve">c) </w:t>
      </w:r>
      <w:r w:rsidR="003D03E9" w:rsidRPr="00300BFC">
        <w:rPr>
          <w:rFonts w:ascii="Palatino Linotype" w:hAnsi="Palatino Linotype" w:cs="Tahoma"/>
          <w:b/>
          <w:sz w:val="22"/>
          <w:szCs w:val="24"/>
          <w:lang w:val="es-ES"/>
        </w:rPr>
        <w:t xml:space="preserve">Informe Justificado. </w:t>
      </w:r>
      <w:r w:rsidR="003D03E9" w:rsidRPr="00300BFC">
        <w:rPr>
          <w:rFonts w:ascii="Palatino Linotype" w:hAnsi="Palatino Linotype" w:cs="Tahoma"/>
          <w:sz w:val="22"/>
          <w:szCs w:val="24"/>
          <w:lang w:val="es-ES_tradnl"/>
        </w:rPr>
        <w:t xml:space="preserve">El </w:t>
      </w:r>
      <w:r w:rsidR="003C1715" w:rsidRPr="00300BFC">
        <w:rPr>
          <w:rFonts w:ascii="Palatino Linotype" w:hAnsi="Palatino Linotype" w:cs="Tahoma"/>
          <w:sz w:val="22"/>
          <w:szCs w:val="24"/>
          <w:lang w:val="es-ES_tradnl"/>
        </w:rPr>
        <w:t>catorce, quince, dieciséis, diecisiete de mayo</w:t>
      </w:r>
      <w:r w:rsidR="00377E91" w:rsidRPr="00300BFC">
        <w:rPr>
          <w:rFonts w:ascii="Palatino Linotype" w:hAnsi="Palatino Linotype" w:cs="Tahoma"/>
          <w:sz w:val="22"/>
          <w:szCs w:val="24"/>
          <w:lang w:val="es-ES_tradnl"/>
        </w:rPr>
        <w:t xml:space="preserve"> de</w:t>
      </w:r>
      <w:r w:rsidR="003D03E9" w:rsidRPr="00300BFC">
        <w:rPr>
          <w:rFonts w:ascii="Palatino Linotype" w:hAnsi="Palatino Linotype" w:cs="Tahoma"/>
          <w:sz w:val="22"/>
          <w:szCs w:val="24"/>
          <w:lang w:val="es-ES_tradnl"/>
        </w:rPr>
        <w:t xml:space="preserve"> dos mil dieci</w:t>
      </w:r>
      <w:r w:rsidR="00843548" w:rsidRPr="00300BFC">
        <w:rPr>
          <w:rFonts w:ascii="Palatino Linotype" w:hAnsi="Palatino Linotype" w:cs="Tahoma"/>
          <w:sz w:val="22"/>
          <w:szCs w:val="24"/>
          <w:lang w:val="es-ES_tradnl"/>
        </w:rPr>
        <w:t>nueve</w:t>
      </w:r>
      <w:r w:rsidR="003C1715" w:rsidRPr="00300BFC">
        <w:rPr>
          <w:rFonts w:ascii="Palatino Linotype" w:hAnsi="Palatino Linotype" w:cs="Tahoma"/>
          <w:sz w:val="22"/>
          <w:szCs w:val="24"/>
          <w:lang w:val="es-ES_tradnl"/>
        </w:rPr>
        <w:t xml:space="preserve"> y el veintiocho de junio de dos mil diecinueve, </w:t>
      </w:r>
      <w:r w:rsidR="003D03E9" w:rsidRPr="00300BFC">
        <w:rPr>
          <w:rFonts w:ascii="Palatino Linotype" w:hAnsi="Palatino Linotype" w:cs="Tahoma"/>
          <w:sz w:val="22"/>
          <w:szCs w:val="24"/>
          <w:lang w:val="es-ES_tradnl"/>
        </w:rPr>
        <w:t xml:space="preserve">se recibieron a través del </w:t>
      </w:r>
      <w:r w:rsidR="003D03E9" w:rsidRPr="00300BFC">
        <w:rPr>
          <w:rFonts w:ascii="Palatino Linotype" w:hAnsi="Palatino Linotype" w:cs="Tahoma"/>
          <w:sz w:val="22"/>
          <w:szCs w:val="24"/>
          <w:lang w:val="es-ES"/>
        </w:rPr>
        <w:t>Sistema de Acceso a la Información Mexiquense</w:t>
      </w:r>
      <w:r w:rsidR="00E67F8F" w:rsidRPr="00300BFC">
        <w:rPr>
          <w:rFonts w:ascii="Palatino Linotype" w:hAnsi="Palatino Linotype" w:cs="Tahoma"/>
          <w:sz w:val="22"/>
          <w:szCs w:val="24"/>
          <w:lang w:val="es-ES"/>
        </w:rPr>
        <w:t xml:space="preserve"> (SAIMEX)</w:t>
      </w:r>
      <w:r w:rsidR="003D03E9" w:rsidRPr="00300BFC">
        <w:rPr>
          <w:rFonts w:ascii="Palatino Linotype" w:hAnsi="Palatino Linotype" w:cs="Tahoma"/>
          <w:sz w:val="22"/>
          <w:szCs w:val="24"/>
          <w:lang w:val="es-ES_tradnl"/>
        </w:rPr>
        <w:t xml:space="preserve">, </w:t>
      </w:r>
      <w:r w:rsidR="003D03E9" w:rsidRPr="00300BFC">
        <w:rPr>
          <w:rFonts w:ascii="Palatino Linotype" w:hAnsi="Palatino Linotype" w:cs="Tahoma"/>
          <w:bCs/>
          <w:iCs/>
          <w:sz w:val="22"/>
          <w:szCs w:val="24"/>
          <w:lang w:val="es-ES"/>
        </w:rPr>
        <w:t xml:space="preserve">los informes justificados emitidos por </w:t>
      </w:r>
      <w:r w:rsidR="005F6476" w:rsidRPr="00300BFC">
        <w:rPr>
          <w:rFonts w:ascii="Palatino Linotype" w:hAnsi="Palatino Linotype" w:cs="Tahoma"/>
          <w:bCs/>
          <w:iCs/>
          <w:sz w:val="22"/>
          <w:szCs w:val="24"/>
          <w:lang w:val="es-ES"/>
        </w:rPr>
        <w:t>el Sujeto Obligado</w:t>
      </w:r>
      <w:r w:rsidR="003D03E9" w:rsidRPr="00300BFC">
        <w:rPr>
          <w:rFonts w:ascii="Palatino Linotype" w:hAnsi="Palatino Linotype" w:cs="Tahoma"/>
          <w:sz w:val="22"/>
          <w:szCs w:val="24"/>
          <w:lang w:val="es-ES"/>
        </w:rPr>
        <w:t xml:space="preserve">, respecto </w:t>
      </w:r>
      <w:r w:rsidR="00414EDF" w:rsidRPr="00300BFC">
        <w:rPr>
          <w:rFonts w:ascii="Palatino Linotype" w:hAnsi="Palatino Linotype" w:cs="Tahoma"/>
          <w:sz w:val="22"/>
          <w:szCs w:val="24"/>
          <w:lang w:val="es-ES"/>
        </w:rPr>
        <w:t xml:space="preserve">de </w:t>
      </w:r>
      <w:r w:rsidR="003D03E9" w:rsidRPr="00300BFC">
        <w:rPr>
          <w:rFonts w:ascii="Palatino Linotype" w:hAnsi="Palatino Linotype" w:cs="Tahoma"/>
          <w:sz w:val="22"/>
          <w:szCs w:val="24"/>
          <w:lang w:val="es-ES"/>
        </w:rPr>
        <w:t xml:space="preserve">los Recursos de Revisión </w:t>
      </w:r>
      <w:r w:rsidR="00377E91" w:rsidRPr="00300BFC">
        <w:rPr>
          <w:rFonts w:ascii="Palatino Linotype" w:hAnsi="Palatino Linotype" w:cs="Tahoma"/>
          <w:sz w:val="22"/>
          <w:szCs w:val="24"/>
          <w:lang w:val="es-ES"/>
        </w:rPr>
        <w:t>descritos en el inciso a)</w:t>
      </w:r>
      <w:r w:rsidR="009727CB" w:rsidRPr="00300BFC">
        <w:rPr>
          <w:rFonts w:ascii="Palatino Linotype" w:hAnsi="Palatino Linotype" w:cs="Tahoma"/>
          <w:bCs/>
          <w:color w:val="0D0D0D" w:themeColor="text1" w:themeTint="F2"/>
          <w:sz w:val="22"/>
          <w:szCs w:val="22"/>
        </w:rPr>
        <w:t xml:space="preserve">, </w:t>
      </w:r>
      <w:r w:rsidR="00B64148" w:rsidRPr="00300BFC">
        <w:rPr>
          <w:rFonts w:ascii="Palatino Linotype" w:hAnsi="Palatino Linotype" w:cs="Tahoma"/>
          <w:bCs/>
          <w:color w:val="0D0D0D" w:themeColor="text1" w:themeTint="F2"/>
          <w:sz w:val="22"/>
          <w:szCs w:val="22"/>
        </w:rPr>
        <w:t>en los cuales ratifica su respuesta, situación por la cual no se pusieron a  la vista del Particular, sin embargo se insertan al presente para conocimiento del Recurrente:</w:t>
      </w:r>
    </w:p>
    <w:p w14:paraId="5FACC666" w14:textId="30983A1F" w:rsidR="00B64148" w:rsidRPr="00300BFC" w:rsidRDefault="00B64148" w:rsidP="00B64148">
      <w:pPr>
        <w:spacing w:line="360" w:lineRule="auto"/>
        <w:jc w:val="center"/>
        <w:rPr>
          <w:rFonts w:ascii="Palatino Linotype" w:hAnsi="Palatino Linotype" w:cs="Tahoma"/>
          <w:bCs/>
          <w:color w:val="0D0D0D" w:themeColor="text1" w:themeTint="F2"/>
          <w:sz w:val="22"/>
          <w:szCs w:val="22"/>
        </w:rPr>
      </w:pPr>
      <w:r w:rsidRPr="00300BFC">
        <w:rPr>
          <w:noProof/>
          <w:lang w:eastAsia="es-MX"/>
        </w:rPr>
        <w:lastRenderedPageBreak/>
        <w:drawing>
          <wp:inline distT="0" distB="0" distL="0" distR="0" wp14:anchorId="18F4F951" wp14:editId="2A577534">
            <wp:extent cx="5410200" cy="753833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72" t="24395" r="34157" b="6957"/>
                    <a:stretch/>
                  </pic:blipFill>
                  <pic:spPr bwMode="auto">
                    <a:xfrm>
                      <a:off x="0" y="0"/>
                      <a:ext cx="5484992" cy="7642544"/>
                    </a:xfrm>
                    <a:prstGeom prst="rect">
                      <a:avLst/>
                    </a:prstGeom>
                    <a:ln>
                      <a:noFill/>
                    </a:ln>
                    <a:extLst>
                      <a:ext uri="{53640926-AAD7-44D8-BBD7-CCE9431645EC}">
                        <a14:shadowObscured xmlns:a14="http://schemas.microsoft.com/office/drawing/2010/main"/>
                      </a:ext>
                    </a:extLst>
                  </pic:spPr>
                </pic:pic>
              </a:graphicData>
            </a:graphic>
          </wp:inline>
        </w:drawing>
      </w:r>
      <w:r w:rsidRPr="00300BFC">
        <w:rPr>
          <w:noProof/>
          <w:lang w:eastAsia="es-MX"/>
        </w:rPr>
        <w:lastRenderedPageBreak/>
        <w:drawing>
          <wp:inline distT="0" distB="0" distL="0" distR="0" wp14:anchorId="5AFA7500" wp14:editId="61DB3E67">
            <wp:extent cx="5606557" cy="6943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45" t="23969" r="35461" b="8885"/>
                    <a:stretch/>
                  </pic:blipFill>
                  <pic:spPr bwMode="auto">
                    <a:xfrm>
                      <a:off x="0" y="0"/>
                      <a:ext cx="5649741" cy="6997209"/>
                    </a:xfrm>
                    <a:prstGeom prst="rect">
                      <a:avLst/>
                    </a:prstGeom>
                    <a:ln>
                      <a:noFill/>
                    </a:ln>
                    <a:extLst>
                      <a:ext uri="{53640926-AAD7-44D8-BBD7-CCE9431645EC}">
                        <a14:shadowObscured xmlns:a14="http://schemas.microsoft.com/office/drawing/2010/main"/>
                      </a:ext>
                    </a:extLst>
                  </pic:spPr>
                </pic:pic>
              </a:graphicData>
            </a:graphic>
          </wp:inline>
        </w:drawing>
      </w:r>
    </w:p>
    <w:p w14:paraId="666BDEA3" w14:textId="132D549C" w:rsidR="00B64148" w:rsidRPr="00300BFC" w:rsidRDefault="00B64148" w:rsidP="00B64148">
      <w:pPr>
        <w:spacing w:line="360" w:lineRule="auto"/>
        <w:jc w:val="center"/>
        <w:rPr>
          <w:rFonts w:ascii="Palatino Linotype" w:hAnsi="Palatino Linotype" w:cs="Tahoma"/>
          <w:bCs/>
          <w:color w:val="0D0D0D" w:themeColor="text1" w:themeTint="F2"/>
          <w:sz w:val="22"/>
          <w:szCs w:val="22"/>
        </w:rPr>
      </w:pPr>
      <w:r w:rsidRPr="00300BFC">
        <w:rPr>
          <w:noProof/>
          <w:lang w:eastAsia="es-MX"/>
        </w:rPr>
        <w:lastRenderedPageBreak/>
        <w:drawing>
          <wp:inline distT="0" distB="0" distL="0" distR="0" wp14:anchorId="7B96C901" wp14:editId="29C8EC1A">
            <wp:extent cx="5765828" cy="72104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07" t="26872" r="35908" b="6241"/>
                    <a:stretch/>
                  </pic:blipFill>
                  <pic:spPr bwMode="auto">
                    <a:xfrm>
                      <a:off x="0" y="0"/>
                      <a:ext cx="5791145" cy="7242085"/>
                    </a:xfrm>
                    <a:prstGeom prst="rect">
                      <a:avLst/>
                    </a:prstGeom>
                    <a:ln>
                      <a:noFill/>
                    </a:ln>
                    <a:extLst>
                      <a:ext uri="{53640926-AAD7-44D8-BBD7-CCE9431645EC}">
                        <a14:shadowObscured xmlns:a14="http://schemas.microsoft.com/office/drawing/2010/main"/>
                      </a:ext>
                    </a:extLst>
                  </pic:spPr>
                </pic:pic>
              </a:graphicData>
            </a:graphic>
          </wp:inline>
        </w:drawing>
      </w:r>
      <w:r w:rsidRPr="00300BFC">
        <w:rPr>
          <w:noProof/>
          <w:lang w:eastAsia="es-MX"/>
        </w:rPr>
        <w:lastRenderedPageBreak/>
        <mc:AlternateContent>
          <mc:Choice Requires="wps">
            <w:drawing>
              <wp:anchor distT="0" distB="0" distL="114300" distR="114300" simplePos="0" relativeHeight="251659264" behindDoc="0" locked="0" layoutInCell="1" allowOverlap="1" wp14:anchorId="4D13A4BC" wp14:editId="4EAFA874">
                <wp:simplePos x="0" y="0"/>
                <wp:positionH relativeFrom="column">
                  <wp:posOffset>534670</wp:posOffset>
                </wp:positionH>
                <wp:positionV relativeFrom="paragraph">
                  <wp:posOffset>4938394</wp:posOffset>
                </wp:positionV>
                <wp:extent cx="5124450" cy="2333625"/>
                <wp:effectExtent l="19050" t="19050" r="19050" b="28575"/>
                <wp:wrapNone/>
                <wp:docPr id="9" name="Conector recto 9"/>
                <wp:cNvGraphicFramePr/>
                <a:graphic xmlns:a="http://schemas.openxmlformats.org/drawingml/2006/main">
                  <a:graphicData uri="http://schemas.microsoft.com/office/word/2010/wordprocessingShape">
                    <wps:wsp>
                      <wps:cNvCnPr/>
                      <wps:spPr>
                        <a:xfrm>
                          <a:off x="0" y="0"/>
                          <a:ext cx="5124450" cy="2333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6F56FB"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1pt,388.85pt" to="445.6pt,5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" strokecolor="black [3213]" strokeweight="2.25pt">
                <v:stroke joinstyle="miter"/>
              </v:line>
            </w:pict>
          </mc:Fallback>
        </mc:AlternateContent>
      </w:r>
      <w:r w:rsidRPr="00300BFC">
        <w:rPr>
          <w:noProof/>
          <w:lang w:eastAsia="es-MX"/>
        </w:rPr>
        <w:drawing>
          <wp:inline distT="0" distB="0" distL="0" distR="0" wp14:anchorId="485EBFA4" wp14:editId="034DA2C8">
            <wp:extent cx="4948661" cy="46196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60" t="33235" r="35585" b="16552"/>
                    <a:stretch/>
                  </pic:blipFill>
                  <pic:spPr bwMode="auto">
                    <a:xfrm>
                      <a:off x="0" y="0"/>
                      <a:ext cx="4974881" cy="4644101"/>
                    </a:xfrm>
                    <a:prstGeom prst="rect">
                      <a:avLst/>
                    </a:prstGeom>
                    <a:ln>
                      <a:noFill/>
                    </a:ln>
                    <a:extLst>
                      <a:ext uri="{53640926-AAD7-44D8-BBD7-CCE9431645EC}">
                        <a14:shadowObscured xmlns:a14="http://schemas.microsoft.com/office/drawing/2010/main"/>
                      </a:ext>
                    </a:extLst>
                  </pic:spPr>
                </pic:pic>
              </a:graphicData>
            </a:graphic>
          </wp:inline>
        </w:drawing>
      </w:r>
    </w:p>
    <w:p w14:paraId="5348EE54" w14:textId="4B7DD216" w:rsidR="00B64148" w:rsidRPr="00300BFC" w:rsidRDefault="00B64148" w:rsidP="001416D2">
      <w:pPr>
        <w:spacing w:line="360" w:lineRule="auto"/>
        <w:jc w:val="center"/>
        <w:rPr>
          <w:rFonts w:ascii="Palatino Linotype" w:hAnsi="Palatino Linotype" w:cs="Tahoma"/>
          <w:bCs/>
          <w:color w:val="0D0D0D" w:themeColor="text1" w:themeTint="F2"/>
          <w:sz w:val="22"/>
          <w:szCs w:val="22"/>
        </w:rPr>
      </w:pPr>
      <w:r w:rsidRPr="00300BFC">
        <w:rPr>
          <w:noProof/>
          <w:lang w:eastAsia="es-MX"/>
        </w:rPr>
        <w:lastRenderedPageBreak/>
        <w:drawing>
          <wp:inline distT="0" distB="0" distL="0" distR="0" wp14:anchorId="08C46C32" wp14:editId="4D59A73E">
            <wp:extent cx="5964931" cy="7248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654" t="23295" r="37141" b="20091"/>
                    <a:stretch/>
                  </pic:blipFill>
                  <pic:spPr bwMode="auto">
                    <a:xfrm>
                      <a:off x="0" y="0"/>
                      <a:ext cx="5989066" cy="7277853"/>
                    </a:xfrm>
                    <a:prstGeom prst="rect">
                      <a:avLst/>
                    </a:prstGeom>
                    <a:ln>
                      <a:noFill/>
                    </a:ln>
                    <a:extLst>
                      <a:ext uri="{53640926-AAD7-44D8-BBD7-CCE9431645EC}">
                        <a14:shadowObscured xmlns:a14="http://schemas.microsoft.com/office/drawing/2010/main"/>
                      </a:ext>
                    </a:extLst>
                  </pic:spPr>
                </pic:pic>
              </a:graphicData>
            </a:graphic>
          </wp:inline>
        </w:drawing>
      </w:r>
      <w:r w:rsidRPr="00300BFC">
        <w:rPr>
          <w:noProof/>
          <w:lang w:eastAsia="es-MX"/>
        </w:rPr>
        <w:lastRenderedPageBreak/>
        <w:drawing>
          <wp:inline distT="0" distB="0" distL="0" distR="0" wp14:anchorId="2E3E3EAB" wp14:editId="261FBC6F">
            <wp:extent cx="6227445" cy="6962775"/>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91" t="32192" r="36477" b="16847"/>
                    <a:stretch/>
                  </pic:blipFill>
                  <pic:spPr bwMode="auto">
                    <a:xfrm>
                      <a:off x="0" y="0"/>
                      <a:ext cx="6273393" cy="7014148"/>
                    </a:xfrm>
                    <a:prstGeom prst="rect">
                      <a:avLst/>
                    </a:prstGeom>
                    <a:ln>
                      <a:noFill/>
                    </a:ln>
                    <a:extLst>
                      <a:ext uri="{53640926-AAD7-44D8-BBD7-CCE9431645EC}">
                        <a14:shadowObscured xmlns:a14="http://schemas.microsoft.com/office/drawing/2010/main"/>
                      </a:ext>
                    </a:extLst>
                  </pic:spPr>
                </pic:pic>
              </a:graphicData>
            </a:graphic>
          </wp:inline>
        </w:drawing>
      </w:r>
      <w:r w:rsidRPr="00300BFC">
        <w:rPr>
          <w:noProof/>
          <w:lang w:eastAsia="es-MX"/>
        </w:rPr>
        <w:lastRenderedPageBreak/>
        <w:drawing>
          <wp:inline distT="0" distB="0" distL="0" distR="0" wp14:anchorId="451A4EA7" wp14:editId="2800C8F1">
            <wp:extent cx="6120462" cy="6905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774" t="32353" r="35814" b="10656"/>
                    <a:stretch/>
                  </pic:blipFill>
                  <pic:spPr bwMode="auto">
                    <a:xfrm>
                      <a:off x="0" y="0"/>
                      <a:ext cx="6153714" cy="6943143"/>
                    </a:xfrm>
                    <a:prstGeom prst="rect">
                      <a:avLst/>
                    </a:prstGeom>
                    <a:ln>
                      <a:noFill/>
                    </a:ln>
                    <a:extLst>
                      <a:ext uri="{53640926-AAD7-44D8-BBD7-CCE9431645EC}">
                        <a14:shadowObscured xmlns:a14="http://schemas.microsoft.com/office/drawing/2010/main"/>
                      </a:ext>
                    </a:extLst>
                  </pic:spPr>
                </pic:pic>
              </a:graphicData>
            </a:graphic>
          </wp:inline>
        </w:drawing>
      </w:r>
      <w:r w:rsidRPr="00300BFC">
        <w:rPr>
          <w:noProof/>
          <w:lang w:eastAsia="es-MX"/>
        </w:rPr>
        <w:lastRenderedPageBreak/>
        <w:drawing>
          <wp:inline distT="0" distB="0" distL="0" distR="0" wp14:anchorId="34F1687E" wp14:editId="3F56951C">
            <wp:extent cx="4695183" cy="3771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43" t="37294" r="36660" b="23147"/>
                    <a:stretch/>
                  </pic:blipFill>
                  <pic:spPr bwMode="auto">
                    <a:xfrm>
                      <a:off x="0" y="0"/>
                      <a:ext cx="4717562" cy="3789879"/>
                    </a:xfrm>
                    <a:prstGeom prst="rect">
                      <a:avLst/>
                    </a:prstGeom>
                    <a:ln>
                      <a:noFill/>
                    </a:ln>
                    <a:extLst>
                      <a:ext uri="{53640926-AAD7-44D8-BBD7-CCE9431645EC}">
                        <a14:shadowObscured xmlns:a14="http://schemas.microsoft.com/office/drawing/2010/main"/>
                      </a:ext>
                    </a:extLst>
                  </pic:spPr>
                </pic:pic>
              </a:graphicData>
            </a:graphic>
          </wp:inline>
        </w:drawing>
      </w:r>
    </w:p>
    <w:p w14:paraId="77A32F08" w14:textId="77777777" w:rsidR="001416D2" w:rsidRPr="00300BFC" w:rsidRDefault="001416D2" w:rsidP="001416D2">
      <w:pPr>
        <w:spacing w:line="360" w:lineRule="auto"/>
        <w:jc w:val="center"/>
        <w:rPr>
          <w:rFonts w:ascii="Palatino Linotype" w:hAnsi="Palatino Linotype" w:cs="Tahoma"/>
          <w:bCs/>
          <w:color w:val="0D0D0D" w:themeColor="text1" w:themeTint="F2"/>
          <w:sz w:val="22"/>
          <w:szCs w:val="22"/>
        </w:rPr>
      </w:pPr>
    </w:p>
    <w:p w14:paraId="4A503A45" w14:textId="77777777" w:rsidR="001416D2" w:rsidRPr="00300BFC" w:rsidRDefault="001416D2" w:rsidP="001416D2">
      <w:pPr>
        <w:spacing w:line="360" w:lineRule="auto"/>
        <w:jc w:val="center"/>
        <w:rPr>
          <w:rFonts w:ascii="Palatino Linotype" w:hAnsi="Palatino Linotype" w:cs="Tahoma"/>
          <w:bCs/>
          <w:color w:val="0D0D0D" w:themeColor="text1" w:themeTint="F2"/>
          <w:sz w:val="22"/>
          <w:szCs w:val="22"/>
        </w:rPr>
      </w:pPr>
    </w:p>
    <w:p w14:paraId="2452B766" w14:textId="0DACFECE" w:rsidR="003D03E9" w:rsidRPr="00300BFC" w:rsidRDefault="000A0F6B" w:rsidP="001D0C3C">
      <w:pPr>
        <w:spacing w:line="360" w:lineRule="auto"/>
        <w:jc w:val="both"/>
        <w:rPr>
          <w:rFonts w:ascii="Palatino Linotype" w:hAnsi="Palatino Linotype" w:cs="Tahoma"/>
          <w:bCs/>
          <w:iCs/>
          <w:sz w:val="22"/>
          <w:szCs w:val="24"/>
          <w:lang w:val="es-ES_tradnl"/>
        </w:rPr>
      </w:pPr>
      <w:r w:rsidRPr="00300BFC">
        <w:rPr>
          <w:rFonts w:ascii="Palatino Linotype" w:hAnsi="Palatino Linotype" w:cs="Tahoma"/>
          <w:bCs/>
          <w:iCs/>
          <w:sz w:val="22"/>
          <w:szCs w:val="24"/>
          <w:lang w:val="es-ES_tradnl"/>
        </w:rPr>
        <w:t xml:space="preserve">Por su parte </w:t>
      </w:r>
      <w:r w:rsidR="0084132B" w:rsidRPr="00300BFC">
        <w:rPr>
          <w:rFonts w:ascii="Palatino Linotype" w:hAnsi="Palatino Linotype" w:cs="Tahoma"/>
          <w:bCs/>
          <w:iCs/>
          <w:sz w:val="22"/>
          <w:szCs w:val="24"/>
          <w:lang w:val="es-ES_tradnl"/>
        </w:rPr>
        <w:t>el</w:t>
      </w:r>
      <w:r w:rsidR="007E2C37" w:rsidRPr="00300BFC">
        <w:rPr>
          <w:rFonts w:ascii="Palatino Linotype" w:hAnsi="Palatino Linotype" w:cs="Tahoma"/>
          <w:bCs/>
          <w:iCs/>
          <w:sz w:val="22"/>
          <w:szCs w:val="24"/>
          <w:lang w:val="es-ES_tradnl"/>
        </w:rPr>
        <w:t xml:space="preserve"> Recurren</w:t>
      </w:r>
      <w:r w:rsidR="005F6476" w:rsidRPr="00300BFC">
        <w:rPr>
          <w:rFonts w:ascii="Palatino Linotype" w:hAnsi="Palatino Linotype" w:cs="Tahoma"/>
          <w:bCs/>
          <w:iCs/>
          <w:sz w:val="22"/>
          <w:szCs w:val="24"/>
          <w:lang w:val="es-ES_tradnl"/>
        </w:rPr>
        <w:t>te no presentó manifestaciones</w:t>
      </w:r>
      <w:r w:rsidR="004853EE" w:rsidRPr="00300BFC">
        <w:rPr>
          <w:rFonts w:ascii="Palatino Linotype" w:hAnsi="Palatino Linotype" w:cs="Tahoma"/>
          <w:bCs/>
          <w:iCs/>
          <w:sz w:val="22"/>
          <w:szCs w:val="24"/>
          <w:lang w:val="es-ES_tradnl"/>
        </w:rPr>
        <w:t xml:space="preserve"> en ninguno de los expedientes electrónicos de los </w:t>
      </w:r>
      <w:r w:rsidR="0084132B" w:rsidRPr="00300BFC">
        <w:rPr>
          <w:rFonts w:ascii="Palatino Linotype" w:hAnsi="Palatino Linotype" w:cs="Tahoma"/>
          <w:bCs/>
          <w:iCs/>
          <w:sz w:val="22"/>
          <w:szCs w:val="24"/>
          <w:lang w:val="es-ES_tradnl"/>
        </w:rPr>
        <w:t>cuarenta y cuatro</w:t>
      </w:r>
      <w:r w:rsidR="004853EE" w:rsidRPr="00300BFC">
        <w:rPr>
          <w:rFonts w:ascii="Palatino Linotype" w:hAnsi="Palatino Linotype" w:cs="Tahoma"/>
          <w:bCs/>
          <w:iCs/>
          <w:sz w:val="22"/>
          <w:szCs w:val="24"/>
          <w:lang w:val="es-ES_tradnl"/>
        </w:rPr>
        <w:t xml:space="preserve"> recursos de revisión que interpuso</w:t>
      </w:r>
      <w:r w:rsidR="005F6476" w:rsidRPr="00300BFC">
        <w:rPr>
          <w:rFonts w:ascii="Palatino Linotype" w:hAnsi="Palatino Linotype" w:cs="Tahoma"/>
          <w:bCs/>
          <w:iCs/>
          <w:sz w:val="22"/>
          <w:szCs w:val="24"/>
          <w:lang w:val="es-ES_tradnl"/>
        </w:rPr>
        <w:t>.</w:t>
      </w:r>
    </w:p>
    <w:p w14:paraId="1C5A9600" w14:textId="77777777" w:rsidR="00454E85" w:rsidRPr="00300BFC" w:rsidRDefault="00454E85" w:rsidP="001D0C3C">
      <w:pPr>
        <w:spacing w:line="360" w:lineRule="auto"/>
        <w:jc w:val="both"/>
        <w:rPr>
          <w:rFonts w:ascii="Palatino Linotype" w:hAnsi="Palatino Linotype" w:cs="Tahoma"/>
          <w:sz w:val="22"/>
          <w:szCs w:val="24"/>
          <w:lang w:val="es-ES"/>
        </w:rPr>
      </w:pPr>
    </w:p>
    <w:p w14:paraId="2452B768" w14:textId="7EC56400" w:rsidR="003D03E9" w:rsidRPr="00300BFC" w:rsidRDefault="003D03E9" w:rsidP="006868BA">
      <w:pPr>
        <w:spacing w:line="360" w:lineRule="auto"/>
        <w:jc w:val="both"/>
        <w:rPr>
          <w:rFonts w:ascii="Palatino Linotype" w:hAnsi="Palatino Linotype" w:cs="Tahoma"/>
          <w:b/>
          <w:bCs/>
          <w:color w:val="0D0D0D" w:themeColor="text1" w:themeTint="F2"/>
          <w:sz w:val="22"/>
          <w:szCs w:val="22"/>
        </w:rPr>
      </w:pPr>
      <w:r w:rsidRPr="00300BFC">
        <w:rPr>
          <w:rFonts w:ascii="Palatino Linotype" w:hAnsi="Palatino Linotype" w:cs="Tahoma"/>
          <w:b/>
          <w:sz w:val="22"/>
          <w:szCs w:val="24"/>
          <w:lang w:val="es-ES"/>
        </w:rPr>
        <w:t>d</w:t>
      </w:r>
      <w:r w:rsidR="006D1010" w:rsidRPr="00300BFC">
        <w:rPr>
          <w:rFonts w:ascii="Palatino Linotype" w:hAnsi="Palatino Linotype" w:cs="Tahoma"/>
          <w:b/>
          <w:sz w:val="22"/>
          <w:szCs w:val="24"/>
          <w:lang w:val="es-ES"/>
        </w:rPr>
        <w:t xml:space="preserve">) </w:t>
      </w:r>
      <w:r w:rsidRPr="00300BFC">
        <w:rPr>
          <w:rFonts w:ascii="Palatino Linotype" w:hAnsi="Palatino Linotype" w:cs="Tahoma"/>
          <w:b/>
          <w:sz w:val="22"/>
          <w:szCs w:val="24"/>
        </w:rPr>
        <w:t>Acumulación de los asuntos.</w:t>
      </w:r>
      <w:r w:rsidRPr="00300BFC">
        <w:rPr>
          <w:rFonts w:ascii="Palatino Linotype" w:hAnsi="Palatino Linotype" w:cs="Tahoma"/>
          <w:sz w:val="22"/>
          <w:szCs w:val="24"/>
        </w:rPr>
        <w:t xml:space="preserve"> El </w:t>
      </w:r>
      <w:r w:rsidR="001416D2" w:rsidRPr="00300BFC">
        <w:rPr>
          <w:rFonts w:ascii="Palatino Linotype" w:hAnsi="Palatino Linotype" w:cs="Tahoma"/>
          <w:sz w:val="22"/>
          <w:szCs w:val="24"/>
        </w:rPr>
        <w:t xml:space="preserve">catorce de mayo </w:t>
      </w:r>
      <w:r w:rsidR="00401514" w:rsidRPr="00300BFC">
        <w:rPr>
          <w:rFonts w:ascii="Palatino Linotype" w:hAnsi="Palatino Linotype" w:cs="Tahoma"/>
          <w:sz w:val="22"/>
          <w:szCs w:val="24"/>
        </w:rPr>
        <w:t>de dos mil diecinueve</w:t>
      </w:r>
      <w:r w:rsidRPr="00300BFC">
        <w:rPr>
          <w:rFonts w:ascii="Palatino Linotype" w:hAnsi="Palatino Linotype" w:cs="Tahoma"/>
          <w:sz w:val="22"/>
          <w:szCs w:val="24"/>
        </w:rPr>
        <w:t xml:space="preserve">, el Pleno </w:t>
      </w:r>
      <w:r w:rsidR="00AB0303" w:rsidRPr="00300BFC">
        <w:rPr>
          <w:rFonts w:ascii="Palatino Linotype" w:hAnsi="Palatino Linotype" w:cs="Tahoma"/>
          <w:sz w:val="22"/>
          <w:szCs w:val="24"/>
        </w:rPr>
        <w:t>del Instituto de Transparencia, Acceso a la Información Pública y Protección de Datos Personales del Estado de México y Municipios</w:t>
      </w:r>
      <w:r w:rsidRPr="00300BFC">
        <w:rPr>
          <w:rFonts w:ascii="Palatino Linotype" w:hAnsi="Palatino Linotype" w:cs="Tahoma"/>
          <w:sz w:val="22"/>
          <w:szCs w:val="24"/>
        </w:rPr>
        <w:t xml:space="preserve">, durante su </w:t>
      </w:r>
      <w:r w:rsidR="0084132B" w:rsidRPr="00300BFC">
        <w:rPr>
          <w:rFonts w:ascii="Palatino Linotype" w:hAnsi="Palatino Linotype" w:cs="Tahoma"/>
          <w:sz w:val="22"/>
          <w:szCs w:val="24"/>
        </w:rPr>
        <w:t xml:space="preserve">Décima </w:t>
      </w:r>
      <w:r w:rsidR="006868BA" w:rsidRPr="00300BFC">
        <w:rPr>
          <w:rFonts w:ascii="Palatino Linotype" w:hAnsi="Palatino Linotype" w:cs="Tahoma"/>
          <w:sz w:val="22"/>
          <w:szCs w:val="24"/>
        </w:rPr>
        <w:t>Octava</w:t>
      </w:r>
      <w:r w:rsidR="007E2C37" w:rsidRPr="00300BFC">
        <w:rPr>
          <w:rFonts w:ascii="Palatino Linotype" w:hAnsi="Palatino Linotype" w:cs="Tahoma"/>
          <w:sz w:val="22"/>
          <w:szCs w:val="24"/>
        </w:rPr>
        <w:t xml:space="preserve"> </w:t>
      </w:r>
      <w:r w:rsidRPr="00300BFC">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300BFC">
        <w:rPr>
          <w:rFonts w:ascii="Palatino Linotype" w:hAnsi="Palatino Linotype" w:cs="Tahoma"/>
          <w:b/>
          <w:sz w:val="22"/>
          <w:szCs w:val="24"/>
        </w:rPr>
        <w:t>acordó</w:t>
      </w:r>
      <w:r w:rsidRPr="00300BFC">
        <w:rPr>
          <w:rFonts w:ascii="Palatino Linotype" w:hAnsi="Palatino Linotype" w:cs="Tahoma"/>
          <w:sz w:val="22"/>
          <w:szCs w:val="24"/>
        </w:rPr>
        <w:t xml:space="preserve"> la acumulación de los Recursos de Revisión</w:t>
      </w:r>
      <w:r w:rsidR="00925DE2" w:rsidRPr="00300BFC">
        <w:rPr>
          <w:rFonts w:ascii="Palatino Linotype" w:hAnsi="Palatino Linotype" w:cs="Tahoma"/>
          <w:b/>
          <w:bCs/>
          <w:color w:val="0D0D0D" w:themeColor="text1" w:themeTint="F2"/>
          <w:sz w:val="22"/>
          <w:szCs w:val="22"/>
        </w:rPr>
        <w:t xml:space="preserve"> </w:t>
      </w:r>
      <w:r w:rsidR="006868BA" w:rsidRPr="00300BFC">
        <w:rPr>
          <w:rFonts w:ascii="Palatino Linotype" w:hAnsi="Palatino Linotype" w:cs="Tahoma"/>
          <w:b/>
          <w:bCs/>
          <w:color w:val="0D0D0D" w:themeColor="text1" w:themeTint="F2"/>
          <w:sz w:val="22"/>
          <w:szCs w:val="22"/>
        </w:rPr>
        <w:t xml:space="preserve">03317/INFOEM/IP/RR/2019, </w:t>
      </w:r>
      <w:r w:rsidR="006868BA" w:rsidRPr="00300BFC">
        <w:rPr>
          <w:rFonts w:ascii="Palatino Linotype" w:hAnsi="Palatino Linotype" w:cs="Tahoma"/>
          <w:b/>
          <w:bCs/>
          <w:color w:val="0D0D0D" w:themeColor="text1" w:themeTint="F2"/>
          <w:sz w:val="22"/>
          <w:szCs w:val="22"/>
        </w:rPr>
        <w:lastRenderedPageBreak/>
        <w:t>03318/INFOEM/IP/RR/2019, 03319/INFOEM/IP/RR/2019, 03418/INFOEM/IP/RR/2019, 03419/INFOEM/IP/RR/2019, 03420/INFOEM/IP/RR/2019, 03421/INFOEM/IP/RR/2019, 03443/INFOEM/IP/RR/2019, 03444/INFOEM/IP/RR/2019, 03446/INFOEM/IP/RR/2019, 03447/INFOEM/IP/RR/2019, 03458/INFOEM/IP/RR/2019, 03459/INFOEM/IP/RR/2019, 03460/INFOEM/IP/RR/2019, 03461/INFOEM/IP/RR/2019, 03489/INFOEM/IP/RR/2019, 03490/INFOEM/IP/RR/2019, 03491/INFOEM/IP/RR/2019, 03492/INFOEM/IP/RR/2019, 03503/INFOEM/IP/RR/2019, 03504/INFOEM/IP/RR/2019, 03505/INFOEM/IP/RR/2019, 03506/INFOEM/IP/RR/2019, 03517/INFOEM/IP/RR/2019, 03518/INFOEM/IP/RR/2019, 03519/INFOEM/IP/RR/2019 y 03520/INFOEM/IP/RR/2019</w:t>
      </w:r>
      <w:r w:rsidR="006868BA" w:rsidRPr="00300BFC">
        <w:rPr>
          <w:rFonts w:ascii="Palatino Linotype" w:eastAsia="Calibri" w:hAnsi="Palatino Linotype" w:cs="Tahoma"/>
          <w:b/>
          <w:bCs/>
          <w:color w:val="0D0D0D" w:themeColor="text1" w:themeTint="F2"/>
          <w:sz w:val="22"/>
          <w:szCs w:val="22"/>
          <w:lang w:eastAsia="en-US"/>
        </w:rPr>
        <w:t xml:space="preserve"> </w:t>
      </w:r>
      <w:r w:rsidR="00332709" w:rsidRPr="00300BFC">
        <w:rPr>
          <w:rFonts w:ascii="Palatino Linotype" w:eastAsia="Calibri" w:hAnsi="Palatino Linotype" w:cs="Tahoma"/>
          <w:sz w:val="22"/>
          <w:szCs w:val="22"/>
          <w:lang w:eastAsia="en-US"/>
        </w:rPr>
        <w:t xml:space="preserve">al diverso </w:t>
      </w:r>
      <w:r w:rsidR="006868BA" w:rsidRPr="00300BFC">
        <w:rPr>
          <w:rFonts w:ascii="Palatino Linotype" w:eastAsia="Calibri" w:hAnsi="Palatino Linotype" w:cs="Tahoma"/>
          <w:b/>
          <w:bCs/>
          <w:sz w:val="22"/>
          <w:szCs w:val="22"/>
          <w:lang w:eastAsia="en-US"/>
        </w:rPr>
        <w:t>03316/INFOEM/IP/RR/2019</w:t>
      </w:r>
      <w:r w:rsidR="00332709" w:rsidRPr="00300BFC">
        <w:rPr>
          <w:rFonts w:ascii="Palatino Linotype" w:eastAsia="Calibri" w:hAnsi="Palatino Linotype" w:cs="Tahoma"/>
          <w:b/>
          <w:sz w:val="22"/>
          <w:szCs w:val="22"/>
          <w:lang w:eastAsia="en-US"/>
        </w:rPr>
        <w:t xml:space="preserve">, </w:t>
      </w:r>
      <w:r w:rsidR="00332709" w:rsidRPr="00300BFC">
        <w:rPr>
          <w:rFonts w:ascii="Palatino Linotype" w:eastAsia="Calibri" w:hAnsi="Palatino Linotype" w:cs="Tahoma"/>
          <w:sz w:val="22"/>
          <w:szCs w:val="22"/>
          <w:lang w:eastAsia="en-US"/>
        </w:rPr>
        <w:t>por ser este último el más antiguo,</w:t>
      </w:r>
      <w:r w:rsidR="00332709" w:rsidRPr="00300BFC">
        <w:rPr>
          <w:rFonts w:ascii="Palatino Linotype" w:eastAsia="Calibri" w:hAnsi="Palatino Linotype" w:cs="Tahoma"/>
          <w:b/>
          <w:sz w:val="22"/>
          <w:szCs w:val="22"/>
          <w:lang w:eastAsia="en-US"/>
        </w:rPr>
        <w:t xml:space="preserve"> </w:t>
      </w:r>
      <w:r w:rsidR="00332709" w:rsidRPr="00300BFC">
        <w:rPr>
          <w:rFonts w:ascii="Palatino Linotype" w:eastAsia="Calibri" w:hAnsi="Palatino Linotype" w:cs="Tahoma"/>
          <w:sz w:val="22"/>
          <w:szCs w:val="22"/>
          <w:lang w:eastAsia="en-US"/>
        </w:rPr>
        <w:t>sustanciado bajo el índice de esta Ponencia</w:t>
      </w:r>
      <w:r w:rsidRPr="00300BFC">
        <w:rPr>
          <w:rFonts w:ascii="Palatino Linotype" w:hAnsi="Palatino Linotype" w:cs="Tahoma"/>
          <w:sz w:val="22"/>
          <w:szCs w:val="24"/>
        </w:rPr>
        <w:t>, al advertir conexidad entre estos, ya que fueron promovidos por la misma persona, en los que se señaló como Sujeto O</w:t>
      </w:r>
      <w:r w:rsidR="006868BA" w:rsidRPr="00300BFC">
        <w:rPr>
          <w:rFonts w:ascii="Palatino Linotype" w:hAnsi="Palatino Linotype" w:cs="Tahoma"/>
          <w:sz w:val="22"/>
          <w:szCs w:val="24"/>
        </w:rPr>
        <w:t>b</w:t>
      </w:r>
      <w:r w:rsidRPr="00300BFC">
        <w:rPr>
          <w:rFonts w:ascii="Palatino Linotype" w:hAnsi="Palatino Linotype" w:cs="Tahoma"/>
          <w:sz w:val="22"/>
          <w:szCs w:val="24"/>
        </w:rPr>
        <w:t xml:space="preserve">ligado recurrido </w:t>
      </w:r>
      <w:r w:rsidR="00925DE2" w:rsidRPr="00300BFC">
        <w:rPr>
          <w:rFonts w:ascii="Palatino Linotype" w:hAnsi="Palatino Linotype" w:cs="Tahoma"/>
          <w:sz w:val="22"/>
          <w:szCs w:val="24"/>
        </w:rPr>
        <w:t>al</w:t>
      </w:r>
      <w:r w:rsidRPr="00300BFC">
        <w:rPr>
          <w:rFonts w:ascii="Palatino Linotype" w:hAnsi="Palatino Linotype" w:cs="Tahoma"/>
          <w:b/>
          <w:sz w:val="22"/>
          <w:szCs w:val="24"/>
        </w:rPr>
        <w:t xml:space="preserve"> </w:t>
      </w:r>
      <w:r w:rsidR="00925DE2" w:rsidRPr="00300BFC">
        <w:rPr>
          <w:rFonts w:ascii="Palatino Linotype" w:hAnsi="Palatino Linotype" w:cs="Tahoma"/>
          <w:b/>
          <w:sz w:val="22"/>
          <w:szCs w:val="24"/>
        </w:rPr>
        <w:t>Ayuntamiento de Huixquilucan</w:t>
      </w:r>
      <w:r w:rsidRPr="00300BFC">
        <w:rPr>
          <w:rFonts w:ascii="Palatino Linotype" w:hAnsi="Palatino Linotype" w:cs="Tahoma"/>
          <w:sz w:val="22"/>
          <w:szCs w:val="24"/>
        </w:rPr>
        <w:t>.</w:t>
      </w:r>
    </w:p>
    <w:p w14:paraId="2452B769" w14:textId="77777777" w:rsidR="003E763A" w:rsidRPr="00300BFC" w:rsidRDefault="003E763A" w:rsidP="001D0C3C">
      <w:pPr>
        <w:spacing w:line="360" w:lineRule="auto"/>
        <w:jc w:val="both"/>
        <w:rPr>
          <w:rFonts w:ascii="Palatino Linotype" w:hAnsi="Palatino Linotype" w:cs="Tahoma"/>
          <w:b/>
          <w:sz w:val="22"/>
          <w:szCs w:val="24"/>
          <w:lang w:val="es-ES"/>
        </w:rPr>
      </w:pPr>
    </w:p>
    <w:p w14:paraId="54483844" w14:textId="77777777" w:rsidR="00704F0A" w:rsidRPr="00300BFC" w:rsidRDefault="00704F0A" w:rsidP="00704F0A">
      <w:pPr>
        <w:spacing w:line="360" w:lineRule="auto"/>
        <w:jc w:val="both"/>
        <w:rPr>
          <w:rFonts w:ascii="Palatino Linotype" w:hAnsi="Palatino Linotype" w:cs="Tahoma"/>
          <w:sz w:val="22"/>
          <w:szCs w:val="22"/>
          <w:lang w:val="es-ES"/>
        </w:rPr>
      </w:pPr>
      <w:r w:rsidRPr="00300BFC">
        <w:rPr>
          <w:rFonts w:ascii="Palatino Linotype" w:hAnsi="Palatino Linotype" w:cs="Tahoma"/>
          <w:b/>
          <w:sz w:val="22"/>
          <w:szCs w:val="24"/>
        </w:rPr>
        <w:t xml:space="preserve">e) </w:t>
      </w:r>
      <w:r w:rsidRPr="00300BFC">
        <w:rPr>
          <w:rFonts w:ascii="Palatino Linotype" w:hAnsi="Palatino Linotype" w:cs="Tahoma"/>
          <w:sz w:val="22"/>
          <w:szCs w:val="22"/>
          <w:lang w:val="es-ES"/>
        </w:rPr>
        <w:t>En fecha veinte de junio de dos mil diecinueve, el Sujeto Obligado remitió a este Instituto el oficio INFOEM/DI/359/2019, signado por la Directora de Informática del Instituto de Transparencia, Acceso a la Información Pública y Protección de Datos Personales del Estado de México y Municipios, por medio del cual informa al Titular de la Unidad de Transparencia de Huixquilucan, lo siguiente:</w:t>
      </w:r>
    </w:p>
    <w:p w14:paraId="71A3708D" w14:textId="77777777" w:rsidR="00704F0A" w:rsidRPr="00300BFC" w:rsidRDefault="00704F0A" w:rsidP="00704F0A">
      <w:pPr>
        <w:spacing w:line="360" w:lineRule="auto"/>
        <w:jc w:val="both"/>
        <w:rPr>
          <w:rFonts w:ascii="Palatino Linotype" w:hAnsi="Palatino Linotype" w:cs="Tahoma"/>
          <w:sz w:val="22"/>
          <w:szCs w:val="22"/>
          <w:lang w:val="es-ES"/>
        </w:rPr>
      </w:pPr>
    </w:p>
    <w:p w14:paraId="2621C7FC" w14:textId="77777777" w:rsidR="00704F0A" w:rsidRPr="00300BFC" w:rsidRDefault="00704F0A" w:rsidP="00704F0A">
      <w:pPr>
        <w:spacing w:line="360" w:lineRule="auto"/>
        <w:ind w:left="567" w:right="567"/>
        <w:jc w:val="both"/>
        <w:rPr>
          <w:rFonts w:ascii="Palatino Linotype" w:hAnsi="Palatino Linotype" w:cs="Tahoma"/>
          <w:i/>
          <w:szCs w:val="22"/>
          <w:lang w:val="es-ES"/>
        </w:rPr>
      </w:pPr>
      <w:r w:rsidRPr="00300BFC">
        <w:rPr>
          <w:rFonts w:ascii="Palatino Linotype" w:hAnsi="Palatino Linotype" w:cs="Tahoma"/>
          <w:i/>
          <w:szCs w:val="22"/>
          <w:lang w:val="es-ES"/>
        </w:rPr>
        <w:t>En atención a su oficio número PM/UT/1105/2019, mediante el cual solicita se autorice el cambio de modalidad para dar contestación al recurso de revisión con folio 02767/INFOEM/IP/RR/2019 y acumulados, al respecto me permito comunicarle a Usted que dicha incidencia ha quedado registrada en la bitácora de incidencias, toda vez que, trata de subir aproximadamente 180,000 fojas, lo cual sobrepasa las capacidades técnicas del sistema Saimex, derivado de lo anterior se anexa la lista de las solicitudes con sus recursos acumulados.</w:t>
      </w:r>
    </w:p>
    <w:p w14:paraId="7901E4A3" w14:textId="77777777" w:rsidR="00704F0A" w:rsidRPr="00300BFC" w:rsidRDefault="00704F0A" w:rsidP="00704F0A">
      <w:pPr>
        <w:spacing w:line="360" w:lineRule="auto"/>
        <w:ind w:right="567"/>
        <w:jc w:val="both"/>
        <w:rPr>
          <w:rFonts w:ascii="Palatino Linotype" w:hAnsi="Palatino Linotype" w:cs="Tahoma"/>
          <w:i/>
          <w:szCs w:val="22"/>
          <w:lang w:val="es-ES"/>
        </w:rPr>
      </w:pPr>
    </w:p>
    <w:p w14:paraId="58AD361A" w14:textId="77777777" w:rsidR="00704F0A" w:rsidRPr="00300BFC" w:rsidRDefault="00704F0A" w:rsidP="00704F0A">
      <w:pPr>
        <w:spacing w:line="360" w:lineRule="auto"/>
        <w:jc w:val="both"/>
        <w:rPr>
          <w:rFonts w:ascii="Palatino Linotype" w:hAnsi="Palatino Linotype" w:cs="Tahoma"/>
          <w:sz w:val="22"/>
          <w:szCs w:val="22"/>
          <w:lang w:val="es-ES"/>
        </w:rPr>
      </w:pPr>
      <w:r w:rsidRPr="00300BFC">
        <w:rPr>
          <w:rFonts w:ascii="Palatino Linotype" w:hAnsi="Palatino Linotype" w:cs="Tahoma"/>
          <w:sz w:val="22"/>
          <w:szCs w:val="22"/>
          <w:lang w:val="es-ES"/>
        </w:rPr>
        <w:lastRenderedPageBreak/>
        <w:t>El oficio descrito incluye un listado con diversos recursos de revisión, entre los que se encuentran los que se mencionan a continuación y que forman parte de la presente Resolución:</w:t>
      </w:r>
    </w:p>
    <w:p w14:paraId="08016B13" w14:textId="77777777" w:rsidR="00704F0A" w:rsidRPr="00300BFC" w:rsidRDefault="00704F0A" w:rsidP="00704F0A">
      <w:pPr>
        <w:spacing w:line="360" w:lineRule="auto"/>
        <w:jc w:val="both"/>
        <w:rPr>
          <w:rFonts w:ascii="Palatino Linotype" w:hAnsi="Palatino Linotype" w:cs="Tahoma"/>
          <w:sz w:val="22"/>
          <w:szCs w:val="22"/>
          <w:lang w:val="es-ES"/>
        </w:rPr>
      </w:pPr>
    </w:p>
    <w:p w14:paraId="37503B1C" w14:textId="6B4C7AFC" w:rsidR="00704F0A" w:rsidRPr="00300BFC" w:rsidRDefault="00704F0A" w:rsidP="00704F0A">
      <w:pPr>
        <w:spacing w:line="360" w:lineRule="auto"/>
        <w:jc w:val="both"/>
        <w:rPr>
          <w:rFonts w:ascii="Palatino Linotype" w:hAnsi="Palatino Linotype" w:cs="Tahoma"/>
          <w:b/>
          <w:sz w:val="22"/>
          <w:szCs w:val="22"/>
          <w:lang w:val="es-ES"/>
        </w:rPr>
      </w:pPr>
      <w:r w:rsidRPr="00300BFC">
        <w:rPr>
          <w:rFonts w:ascii="Palatino Linotype" w:hAnsi="Palatino Linotype" w:cs="Tahoma"/>
          <w:b/>
          <w:sz w:val="22"/>
          <w:szCs w:val="22"/>
          <w:lang w:val="es-ES"/>
        </w:rPr>
        <w:t>03418/INFOEM/IP/RR/2019, 03420/INFOEM/IP/RR/2019, 03446/INFOEM/IP/RR/2019, 03447/INFOEM/IP/RR/2019, 03459/INFOEM/IP/RR/2019, 03460/INFOEM/IP/RR/2019, 03490/INFOEM/IP/RR/2019, 03492/INFOEM/IP/RR/2019, 03503/INFOEM/IP/RR/2019, 03505/INFOEM/IP/RR/2019, 03517/INFOEM/IP/RR/2019, 03519/INFOEM/IP/RR/2019.</w:t>
      </w:r>
    </w:p>
    <w:p w14:paraId="5E458968" w14:textId="77777777" w:rsidR="00BB4F8C" w:rsidRPr="00300BFC" w:rsidRDefault="00BB4F8C" w:rsidP="00CD56FA">
      <w:pPr>
        <w:spacing w:line="360" w:lineRule="auto"/>
        <w:jc w:val="both"/>
        <w:rPr>
          <w:rFonts w:ascii="Palatino Linotype" w:hAnsi="Palatino Linotype" w:cs="Tahoma"/>
          <w:b/>
          <w:sz w:val="22"/>
          <w:szCs w:val="24"/>
        </w:rPr>
      </w:pPr>
    </w:p>
    <w:p w14:paraId="15045538" w14:textId="1EA03A2C" w:rsidR="009C7A14" w:rsidRPr="00300BFC" w:rsidRDefault="009C7A14" w:rsidP="009C7A14">
      <w:pPr>
        <w:spacing w:line="360" w:lineRule="auto"/>
        <w:jc w:val="both"/>
        <w:rPr>
          <w:rFonts w:ascii="Palatino Linotype" w:hAnsi="Palatino Linotype" w:cs="Tahoma"/>
          <w:sz w:val="22"/>
          <w:szCs w:val="24"/>
          <w:lang w:val="es-ES"/>
        </w:rPr>
      </w:pPr>
      <w:r w:rsidRPr="00300BFC">
        <w:rPr>
          <w:rFonts w:ascii="Palatino Linotype" w:hAnsi="Palatino Linotype" w:cs="Tahoma"/>
          <w:b/>
          <w:sz w:val="22"/>
          <w:szCs w:val="24"/>
        </w:rPr>
        <w:t xml:space="preserve">f) </w:t>
      </w:r>
      <w:r w:rsidRPr="00300BFC">
        <w:rPr>
          <w:rFonts w:ascii="Palatino Linotype" w:hAnsi="Palatino Linotype" w:cs="Tahoma"/>
          <w:b/>
          <w:bCs/>
          <w:sz w:val="22"/>
          <w:szCs w:val="24"/>
          <w:lang w:val="es-ES"/>
        </w:rPr>
        <w:t>Ampliación del plazo para resolver: </w:t>
      </w:r>
      <w:r w:rsidRPr="00300BFC">
        <w:rPr>
          <w:rFonts w:ascii="Palatino Linotype" w:hAnsi="Palatino Linotype" w:cs="Tahoma"/>
          <w:sz w:val="22"/>
          <w:szCs w:val="24"/>
          <w:lang w:val="es-ES"/>
        </w:rPr>
        <w:t>El dos de julio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día once del mismo mes y año.</w:t>
      </w:r>
    </w:p>
    <w:p w14:paraId="33C0EC28" w14:textId="77777777" w:rsidR="009C7A14" w:rsidRPr="00300BFC" w:rsidRDefault="009C7A14" w:rsidP="00CD56FA">
      <w:pPr>
        <w:spacing w:line="360" w:lineRule="auto"/>
        <w:jc w:val="both"/>
        <w:rPr>
          <w:rFonts w:ascii="Palatino Linotype" w:hAnsi="Palatino Linotype" w:cs="Tahoma"/>
          <w:b/>
          <w:sz w:val="22"/>
          <w:szCs w:val="24"/>
        </w:rPr>
      </w:pPr>
    </w:p>
    <w:p w14:paraId="16770A1F" w14:textId="17AF1B8F" w:rsidR="00CD56FA" w:rsidRPr="00300BFC" w:rsidRDefault="009C7A14" w:rsidP="00CD56FA">
      <w:pPr>
        <w:spacing w:line="360" w:lineRule="auto"/>
        <w:jc w:val="both"/>
        <w:rPr>
          <w:rFonts w:ascii="Palatino Linotype" w:hAnsi="Palatino Linotype" w:cs="Tahoma"/>
          <w:sz w:val="22"/>
          <w:szCs w:val="24"/>
        </w:rPr>
      </w:pPr>
      <w:r w:rsidRPr="00300BFC">
        <w:rPr>
          <w:rFonts w:ascii="Palatino Linotype" w:hAnsi="Palatino Linotype" w:cs="Tahoma"/>
          <w:b/>
          <w:sz w:val="22"/>
          <w:szCs w:val="24"/>
        </w:rPr>
        <w:t>g</w:t>
      </w:r>
      <w:r w:rsidR="00BB4F8C" w:rsidRPr="00300BFC">
        <w:rPr>
          <w:rFonts w:ascii="Palatino Linotype" w:hAnsi="Palatino Linotype" w:cs="Tahoma"/>
          <w:b/>
          <w:sz w:val="22"/>
          <w:szCs w:val="24"/>
        </w:rPr>
        <w:t xml:space="preserve">) </w:t>
      </w:r>
      <w:r w:rsidR="00CD56FA" w:rsidRPr="00300BFC">
        <w:rPr>
          <w:rFonts w:ascii="Palatino Linotype" w:hAnsi="Palatino Linotype" w:cs="Tahoma"/>
          <w:b/>
          <w:sz w:val="22"/>
          <w:szCs w:val="24"/>
        </w:rPr>
        <w:t>Cierre de instrucción.</w:t>
      </w:r>
      <w:r w:rsidR="00CD56FA" w:rsidRPr="00300BFC">
        <w:rPr>
          <w:rFonts w:ascii="Palatino Linotype" w:hAnsi="Palatino Linotype" w:cs="Tahoma"/>
          <w:sz w:val="22"/>
          <w:szCs w:val="24"/>
        </w:rPr>
        <w:t xml:space="preserve"> El </w:t>
      </w:r>
      <w:r w:rsidR="00704F0A" w:rsidRPr="00300BFC">
        <w:rPr>
          <w:rFonts w:ascii="Palatino Linotype" w:hAnsi="Palatino Linotype" w:cs="Tahoma"/>
          <w:sz w:val="22"/>
          <w:szCs w:val="24"/>
          <w:lang w:val="es-ES"/>
        </w:rPr>
        <w:t xml:space="preserve">dos de julio </w:t>
      </w:r>
      <w:r w:rsidR="00CD56FA" w:rsidRPr="00300BFC">
        <w:rPr>
          <w:rFonts w:ascii="Palatino Linotype" w:hAnsi="Palatino Linotype" w:cs="Tahoma"/>
          <w:sz w:val="22"/>
          <w:szCs w:val="24"/>
          <w:lang w:val="es-ES"/>
        </w:rPr>
        <w:t>de dos mil diecinueve</w:t>
      </w:r>
      <w:r w:rsidR="00CD56FA" w:rsidRPr="00300BFC">
        <w:rPr>
          <w:rFonts w:ascii="Palatino Linotype" w:hAnsi="Palatino Linotype" w:cs="Tahoma"/>
          <w:sz w:val="22"/>
          <w:szCs w:val="24"/>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CD56FA" w:rsidRPr="00300BFC">
        <w:rPr>
          <w:rFonts w:ascii="Palatino Linotype" w:hAnsi="Palatino Linotype" w:cs="Tahoma"/>
          <w:sz w:val="22"/>
          <w:lang w:val="es-ES"/>
        </w:rPr>
        <w:t>Sistema de Acceso a la Información Mexiquense (SAIMEX)</w:t>
      </w:r>
      <w:r w:rsidR="00CD56FA" w:rsidRPr="00300BFC">
        <w:rPr>
          <w:rFonts w:ascii="Palatino Linotype" w:hAnsi="Palatino Linotype" w:cs="Tahoma"/>
          <w:sz w:val="22"/>
          <w:szCs w:val="24"/>
        </w:rPr>
        <w:t>.</w:t>
      </w:r>
    </w:p>
    <w:p w14:paraId="068DFD3A" w14:textId="77777777" w:rsidR="008C1E16" w:rsidRPr="00300BFC" w:rsidRDefault="008C1E16" w:rsidP="009B4DDA">
      <w:pPr>
        <w:spacing w:line="360" w:lineRule="auto"/>
        <w:jc w:val="both"/>
        <w:rPr>
          <w:rFonts w:ascii="Palatino Linotype" w:hAnsi="Palatino Linotype" w:cs="Tahoma"/>
          <w:b/>
          <w:sz w:val="22"/>
          <w:szCs w:val="24"/>
        </w:rPr>
      </w:pPr>
    </w:p>
    <w:p w14:paraId="6F6859FC" w14:textId="77777777" w:rsidR="00D3111F" w:rsidRPr="00300BFC" w:rsidRDefault="00D3111F" w:rsidP="00D3111F">
      <w:pPr>
        <w:autoSpaceDE w:val="0"/>
        <w:autoSpaceDN w:val="0"/>
        <w:adjustRightInd w:val="0"/>
        <w:spacing w:line="360" w:lineRule="auto"/>
        <w:jc w:val="both"/>
        <w:rPr>
          <w:rFonts w:ascii="Palatino Linotype" w:hAnsi="Palatino Linotype" w:cs="Tahoma"/>
          <w:b/>
          <w:sz w:val="22"/>
          <w:szCs w:val="22"/>
        </w:rPr>
      </w:pPr>
      <w:r w:rsidRPr="00300BFC">
        <w:rPr>
          <w:rFonts w:ascii="Palatino Linotype" w:hAnsi="Palatino Linotype" w:cs="Tahoma"/>
          <w:b/>
          <w:sz w:val="22"/>
          <w:szCs w:val="22"/>
        </w:rPr>
        <w:t>V. Returno de Recurso de Revisión.</w:t>
      </w:r>
    </w:p>
    <w:p w14:paraId="1150F8E8" w14:textId="77777777" w:rsidR="00D3111F" w:rsidRPr="00300BFC" w:rsidRDefault="00D3111F" w:rsidP="00D3111F">
      <w:pPr>
        <w:autoSpaceDE w:val="0"/>
        <w:autoSpaceDN w:val="0"/>
        <w:adjustRightInd w:val="0"/>
        <w:spacing w:line="360" w:lineRule="auto"/>
        <w:jc w:val="both"/>
        <w:rPr>
          <w:rFonts w:ascii="Palatino Linotype" w:hAnsi="Palatino Linotype" w:cs="Tahoma"/>
          <w:b/>
          <w:sz w:val="22"/>
          <w:szCs w:val="22"/>
        </w:rPr>
      </w:pPr>
    </w:p>
    <w:p w14:paraId="6A69A688" w14:textId="77777777" w:rsidR="00D3111F" w:rsidRPr="00300BFC" w:rsidRDefault="00D3111F" w:rsidP="00D3111F">
      <w:pPr>
        <w:autoSpaceDE w:val="0"/>
        <w:autoSpaceDN w:val="0"/>
        <w:adjustRightInd w:val="0"/>
        <w:spacing w:line="360" w:lineRule="auto"/>
        <w:jc w:val="both"/>
        <w:rPr>
          <w:rFonts w:ascii="Palatino Linotype" w:hAnsi="Palatino Linotype" w:cs="Tahoma"/>
          <w:sz w:val="22"/>
          <w:szCs w:val="22"/>
        </w:rPr>
      </w:pPr>
      <w:r w:rsidRPr="00300BFC">
        <w:rPr>
          <w:rFonts w:ascii="Palatino Linotype" w:hAnsi="Palatino Linotype" w:cs="Tahoma"/>
          <w:sz w:val="22"/>
          <w:szCs w:val="22"/>
        </w:rPr>
        <w:t xml:space="preserve">Con fecha diez de julio de dos mil diecinueve, el Pleno de este Instituto de Transparencia, Acceso a la Información Pública y Protección de Datos Personales del Estado de México y </w:t>
      </w:r>
      <w:r w:rsidRPr="00300BFC">
        <w:rPr>
          <w:rFonts w:ascii="Palatino Linotype" w:hAnsi="Palatino Linotype" w:cs="Tahoma"/>
          <w:sz w:val="22"/>
          <w:szCs w:val="22"/>
        </w:rPr>
        <w:lastRenderedPageBreak/>
        <w:t>Municipios, en la Vigésima Sexta Sesión Ordinaria, aprobó el returno del Recurso de Revisión que nos ocupa, a la Comisionada Presidenta Zulema Martínez Sánchez.</w:t>
      </w:r>
    </w:p>
    <w:p w14:paraId="66A87D36" w14:textId="77777777" w:rsidR="00D3111F" w:rsidRPr="00300BFC" w:rsidRDefault="00D3111F" w:rsidP="009B4DDA">
      <w:pPr>
        <w:spacing w:line="360" w:lineRule="auto"/>
        <w:jc w:val="both"/>
        <w:rPr>
          <w:rFonts w:ascii="Palatino Linotype" w:hAnsi="Palatino Linotype" w:cs="Tahoma"/>
          <w:b/>
          <w:sz w:val="22"/>
          <w:szCs w:val="24"/>
        </w:rPr>
      </w:pPr>
    </w:p>
    <w:p w14:paraId="2452B76E" w14:textId="77777777" w:rsidR="00AE4195" w:rsidRPr="00300BFC" w:rsidRDefault="00AE4195" w:rsidP="001D0C3C">
      <w:pPr>
        <w:spacing w:line="360" w:lineRule="auto"/>
        <w:jc w:val="both"/>
        <w:rPr>
          <w:rFonts w:ascii="Palatino Linotype" w:hAnsi="Palatino Linotype" w:cs="Tahoma"/>
          <w:color w:val="000000"/>
          <w:sz w:val="22"/>
          <w:szCs w:val="24"/>
        </w:rPr>
      </w:pPr>
      <w:r w:rsidRPr="00300BFC">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2452B76F" w14:textId="1B08C9B8" w:rsidR="003E763A" w:rsidRPr="00300BFC" w:rsidRDefault="003E763A" w:rsidP="001D0C3C">
      <w:pPr>
        <w:spacing w:line="360" w:lineRule="auto"/>
        <w:jc w:val="both"/>
        <w:rPr>
          <w:rFonts w:ascii="Palatino Linotype" w:hAnsi="Palatino Linotype" w:cs="Tahoma"/>
          <w:color w:val="000000"/>
          <w:sz w:val="22"/>
          <w:szCs w:val="24"/>
        </w:rPr>
      </w:pPr>
    </w:p>
    <w:p w14:paraId="2452B770" w14:textId="7A3D1C8D" w:rsidR="004F2D88" w:rsidRPr="00300BFC" w:rsidRDefault="009A620E" w:rsidP="001D0C3C">
      <w:pPr>
        <w:spacing w:line="360" w:lineRule="auto"/>
        <w:jc w:val="center"/>
        <w:rPr>
          <w:rFonts w:ascii="Palatino Linotype" w:hAnsi="Palatino Linotype" w:cs="Tahoma"/>
          <w:b/>
          <w:sz w:val="22"/>
          <w:szCs w:val="22"/>
          <w:lang w:val="es-ES"/>
        </w:rPr>
      </w:pPr>
      <w:r w:rsidRPr="00300BFC">
        <w:rPr>
          <w:rFonts w:ascii="Palatino Linotype" w:hAnsi="Palatino Linotype" w:cs="Tahoma"/>
          <w:b/>
          <w:sz w:val="22"/>
          <w:szCs w:val="22"/>
          <w:lang w:val="es-ES"/>
        </w:rPr>
        <w:t>C</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O</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N</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S</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I</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D</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E</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R</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A</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N</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D</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O</w:t>
      </w:r>
      <w:r w:rsidR="009C7A14" w:rsidRPr="00300BFC">
        <w:rPr>
          <w:rFonts w:ascii="Palatino Linotype" w:hAnsi="Palatino Linotype" w:cs="Tahoma"/>
          <w:b/>
          <w:sz w:val="22"/>
          <w:szCs w:val="22"/>
          <w:lang w:val="es-ES"/>
        </w:rPr>
        <w:t xml:space="preserve"> </w:t>
      </w:r>
      <w:r w:rsidRPr="00300BFC">
        <w:rPr>
          <w:rFonts w:ascii="Palatino Linotype" w:hAnsi="Palatino Linotype" w:cs="Tahoma"/>
          <w:b/>
          <w:sz w:val="22"/>
          <w:szCs w:val="22"/>
          <w:lang w:val="es-ES"/>
        </w:rPr>
        <w:t>S</w:t>
      </w:r>
      <w:r w:rsidR="009C7A14" w:rsidRPr="00300BFC">
        <w:rPr>
          <w:rFonts w:ascii="Palatino Linotype" w:hAnsi="Palatino Linotype" w:cs="Tahoma"/>
          <w:b/>
          <w:sz w:val="22"/>
          <w:szCs w:val="22"/>
          <w:lang w:val="es-ES"/>
        </w:rPr>
        <w:t xml:space="preserve"> </w:t>
      </w:r>
    </w:p>
    <w:p w14:paraId="2452B771" w14:textId="77777777" w:rsidR="004F2D88" w:rsidRPr="00300BFC" w:rsidRDefault="004F2D88" w:rsidP="001D0C3C">
      <w:pPr>
        <w:spacing w:line="360" w:lineRule="auto"/>
        <w:rPr>
          <w:rFonts w:ascii="Palatino Linotype" w:hAnsi="Palatino Linotype" w:cs="Tahoma"/>
          <w:b/>
          <w:sz w:val="22"/>
          <w:szCs w:val="24"/>
          <w:lang w:val="es-ES"/>
        </w:rPr>
      </w:pPr>
    </w:p>
    <w:p w14:paraId="2452B772" w14:textId="77777777" w:rsidR="00B64641" w:rsidRPr="00300BFC" w:rsidRDefault="009C569C" w:rsidP="001D0C3C">
      <w:pPr>
        <w:autoSpaceDE w:val="0"/>
        <w:autoSpaceDN w:val="0"/>
        <w:adjustRightInd w:val="0"/>
        <w:spacing w:line="360" w:lineRule="auto"/>
        <w:jc w:val="both"/>
        <w:rPr>
          <w:rFonts w:ascii="Palatino Linotype" w:hAnsi="Palatino Linotype" w:cs="Tahoma"/>
          <w:b/>
          <w:sz w:val="22"/>
          <w:szCs w:val="24"/>
          <w:lang w:val="es-ES"/>
        </w:rPr>
      </w:pPr>
      <w:r w:rsidRPr="00300BFC">
        <w:rPr>
          <w:rFonts w:ascii="Palatino Linotype" w:eastAsia="Calibri" w:hAnsi="Palatino Linotype" w:cs="Tahoma"/>
          <w:b/>
          <w:color w:val="000000"/>
          <w:sz w:val="22"/>
          <w:szCs w:val="24"/>
          <w:lang w:val="es-ES" w:eastAsia="es-MX"/>
        </w:rPr>
        <w:t>PRIMERO</w:t>
      </w:r>
      <w:r w:rsidR="00B64641" w:rsidRPr="00300BFC">
        <w:rPr>
          <w:rFonts w:ascii="Palatino Linotype" w:eastAsia="Calibri" w:hAnsi="Palatino Linotype" w:cs="Tahoma"/>
          <w:color w:val="000000"/>
          <w:sz w:val="22"/>
          <w:szCs w:val="24"/>
          <w:lang w:val="es-ES" w:eastAsia="es-MX"/>
        </w:rPr>
        <w:t xml:space="preserve">. </w:t>
      </w:r>
      <w:r w:rsidR="00B64641" w:rsidRPr="00300BFC">
        <w:rPr>
          <w:rFonts w:ascii="Palatino Linotype" w:hAnsi="Palatino Linotype" w:cs="Tahoma"/>
          <w:b/>
          <w:sz w:val="22"/>
          <w:szCs w:val="24"/>
          <w:lang w:val="es-ES"/>
        </w:rPr>
        <w:t>Competencia.</w:t>
      </w:r>
    </w:p>
    <w:p w14:paraId="2452B773" w14:textId="77777777" w:rsidR="00BE24A7" w:rsidRPr="00300BFC" w:rsidRDefault="00BE24A7" w:rsidP="001D0C3C">
      <w:pPr>
        <w:autoSpaceDE w:val="0"/>
        <w:autoSpaceDN w:val="0"/>
        <w:adjustRightInd w:val="0"/>
        <w:spacing w:line="360" w:lineRule="auto"/>
        <w:jc w:val="both"/>
        <w:rPr>
          <w:rFonts w:ascii="Palatino Linotype" w:hAnsi="Palatino Linotype" w:cs="Tahoma"/>
          <w:sz w:val="22"/>
          <w:szCs w:val="24"/>
          <w:lang w:val="es-ES"/>
        </w:rPr>
      </w:pPr>
    </w:p>
    <w:p w14:paraId="4FEF1EC1" w14:textId="3CB039E5" w:rsidR="00F0772C" w:rsidRPr="00300BFC" w:rsidRDefault="00436FD3" w:rsidP="001D0C3C">
      <w:pPr>
        <w:spacing w:line="360" w:lineRule="auto"/>
        <w:jc w:val="both"/>
        <w:rPr>
          <w:rFonts w:ascii="Palatino Linotype" w:hAnsi="Palatino Linotype" w:cs="Tahoma"/>
          <w:sz w:val="22"/>
          <w:szCs w:val="24"/>
          <w:shd w:val="clear" w:color="auto" w:fill="FFFFFF"/>
        </w:rPr>
      </w:pPr>
      <w:r w:rsidRPr="00300BFC">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el presente </w:t>
      </w:r>
      <w:r w:rsidR="00A7116C" w:rsidRPr="00300BFC">
        <w:rPr>
          <w:rFonts w:ascii="Palatino Linotype" w:hAnsi="Palatino Linotype" w:cs="Tahoma"/>
          <w:sz w:val="22"/>
          <w:szCs w:val="24"/>
          <w:shd w:val="clear" w:color="auto" w:fill="FFFFFF"/>
        </w:rPr>
        <w:t xml:space="preserve">Recurso </w:t>
      </w:r>
      <w:r w:rsidRPr="00300BFC">
        <w:rPr>
          <w:rFonts w:ascii="Palatino Linotype" w:hAnsi="Palatino Linotype" w:cs="Tahoma"/>
          <w:sz w:val="22"/>
          <w:szCs w:val="24"/>
          <w:shd w:val="clear" w:color="auto" w:fill="FFFFFF"/>
        </w:rPr>
        <w:t xml:space="preserve">de </w:t>
      </w:r>
      <w:r w:rsidR="00A7116C" w:rsidRPr="00300BFC">
        <w:rPr>
          <w:rFonts w:ascii="Palatino Linotype" w:hAnsi="Palatino Linotype" w:cs="Tahoma"/>
          <w:sz w:val="22"/>
          <w:szCs w:val="24"/>
          <w:shd w:val="clear" w:color="auto" w:fill="FFFFFF"/>
        </w:rPr>
        <w:t xml:space="preserve">Revisión </w:t>
      </w:r>
      <w:r w:rsidR="000A0F6B" w:rsidRPr="00300BFC">
        <w:rPr>
          <w:rFonts w:ascii="Palatino Linotype" w:hAnsi="Palatino Linotype" w:cs="Tahoma"/>
          <w:sz w:val="22"/>
          <w:szCs w:val="24"/>
          <w:shd w:val="clear" w:color="auto" w:fill="FFFFFF"/>
        </w:rPr>
        <w:t>interpuesto por la parte R</w:t>
      </w:r>
      <w:r w:rsidRPr="00300BFC">
        <w:rPr>
          <w:rFonts w:ascii="Palatino Linotype" w:hAnsi="Palatino Linotype" w:cs="Tahoma"/>
          <w:sz w:val="22"/>
          <w:szCs w:val="24"/>
          <w:shd w:val="clear" w:color="auto" w:fill="FFFFFF"/>
        </w:rPr>
        <w:t>ecurrente, conforme a lo dispuesto en los artículos 6</w:t>
      </w:r>
      <w:r w:rsidR="001A0E21" w:rsidRPr="00300BFC">
        <w:rPr>
          <w:rFonts w:ascii="Palatino Linotype" w:hAnsi="Palatino Linotype" w:cs="Tahoma"/>
          <w:sz w:val="22"/>
          <w:szCs w:val="24"/>
          <w:shd w:val="clear" w:color="auto" w:fill="FFFFFF"/>
        </w:rPr>
        <w:t>°</w:t>
      </w:r>
      <w:r w:rsidRPr="00300BFC">
        <w:rPr>
          <w:rFonts w:ascii="Palatino Linotype" w:hAnsi="Palatino Linotype" w:cs="Tahoma"/>
          <w:sz w:val="22"/>
          <w:szCs w:val="24"/>
          <w:shd w:val="clear" w:color="auto" w:fill="FFFFFF"/>
        </w:rPr>
        <w:t>, apartado A de la Constitución Política de los Estados Unidos Mexicanos; 5</w:t>
      </w:r>
      <w:r w:rsidR="001A0E21" w:rsidRPr="00300BFC">
        <w:rPr>
          <w:rFonts w:ascii="Palatino Linotype" w:hAnsi="Palatino Linotype" w:cs="Tahoma"/>
          <w:sz w:val="22"/>
          <w:szCs w:val="24"/>
          <w:shd w:val="clear" w:color="auto" w:fill="FFFFFF"/>
        </w:rPr>
        <w:t>°</w:t>
      </w:r>
      <w:r w:rsidRPr="00300BFC">
        <w:rPr>
          <w:rFonts w:ascii="Palatino Linotype" w:hAnsi="Palatino Linotype" w:cs="Tahoma"/>
          <w:sz w:val="22"/>
          <w:szCs w:val="24"/>
          <w:shd w:val="clear" w:color="auto" w:fill="FFFFFF"/>
        </w:rPr>
        <w:t xml:space="preserve">, párrafos </w:t>
      </w:r>
      <w:r w:rsidR="00300BFC" w:rsidRPr="00300BFC">
        <w:rPr>
          <w:rFonts w:ascii="Palatino Linotype" w:hAnsi="Palatino Linotype" w:cs="Arial"/>
          <w:sz w:val="22"/>
          <w:szCs w:val="18"/>
        </w:rPr>
        <w:t>vigésimo segundo, vigésimo tercero y vigésimo cuarto</w:t>
      </w:r>
      <w:r w:rsidRPr="00300BFC">
        <w:rPr>
          <w:rFonts w:ascii="Palatino Linotype" w:hAnsi="Palatino Linotype" w:cs="Tahoma"/>
          <w:sz w:val="22"/>
          <w:szCs w:val="24"/>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00BFC">
        <w:rPr>
          <w:rStyle w:val="apple-converted-space"/>
          <w:rFonts w:ascii="Palatino Linotype" w:hAnsi="Palatino Linotype" w:cs="Tahoma"/>
          <w:sz w:val="22"/>
          <w:szCs w:val="24"/>
          <w:shd w:val="clear" w:color="auto" w:fill="FFFFFF"/>
        </w:rPr>
        <w:t xml:space="preserve"> 7°, </w:t>
      </w:r>
      <w:r w:rsidRPr="00300BFC">
        <w:rPr>
          <w:rFonts w:ascii="Palatino Linotype" w:hAnsi="Palatino Linotype" w:cs="Tahoma"/>
          <w:sz w:val="22"/>
          <w:szCs w:val="24"/>
        </w:rPr>
        <w:t>9</w:t>
      </w:r>
      <w:r w:rsidR="003E763A" w:rsidRPr="00300BFC">
        <w:rPr>
          <w:rFonts w:ascii="Palatino Linotype" w:hAnsi="Palatino Linotype" w:cs="Tahoma"/>
          <w:sz w:val="22"/>
          <w:szCs w:val="24"/>
        </w:rPr>
        <w:t>°</w:t>
      </w:r>
      <w:r w:rsidRPr="00300BFC">
        <w:rPr>
          <w:rFonts w:ascii="Palatino Linotype" w:hAnsi="Palatino Linotype" w:cs="Tahoma"/>
          <w:sz w:val="22"/>
          <w:szCs w:val="24"/>
        </w:rPr>
        <w:t xml:space="preserve">, fracciones I y XXIV y 11 </w:t>
      </w:r>
      <w:r w:rsidRPr="00300BFC">
        <w:rPr>
          <w:rFonts w:ascii="Palatino Linotype" w:hAnsi="Palatino Linotype" w:cs="Tahoma"/>
          <w:sz w:val="22"/>
          <w:szCs w:val="24"/>
          <w:shd w:val="clear" w:color="auto" w:fill="FFFFFF"/>
        </w:rPr>
        <w:t>del Reglamento Interior del Instituto de Transparencia, Acceso a la Información Pública y Protección de Datos Personales del</w:t>
      </w:r>
      <w:r w:rsidR="009C7A14" w:rsidRPr="00300BFC">
        <w:rPr>
          <w:rFonts w:ascii="Palatino Linotype" w:hAnsi="Palatino Linotype" w:cs="Tahoma"/>
          <w:sz w:val="22"/>
          <w:szCs w:val="24"/>
          <w:shd w:val="clear" w:color="auto" w:fill="FFFFFF"/>
        </w:rPr>
        <w:t xml:space="preserve"> Estado de México y Municipios.</w:t>
      </w:r>
    </w:p>
    <w:p w14:paraId="26B49913" w14:textId="77777777" w:rsidR="009C7A14" w:rsidRPr="00300BFC" w:rsidRDefault="009C7A14" w:rsidP="001D0C3C">
      <w:pPr>
        <w:spacing w:line="360" w:lineRule="auto"/>
        <w:jc w:val="both"/>
        <w:rPr>
          <w:rFonts w:ascii="Palatino Linotype" w:hAnsi="Palatino Linotype" w:cs="Tahoma"/>
          <w:sz w:val="22"/>
          <w:szCs w:val="24"/>
          <w:shd w:val="clear" w:color="auto" w:fill="FFFFFF"/>
        </w:rPr>
      </w:pPr>
    </w:p>
    <w:p w14:paraId="3BF9A182" w14:textId="77777777" w:rsidR="00FE5281" w:rsidRPr="00300BFC" w:rsidRDefault="00FE5281"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72B5CCAB" w14:textId="77777777" w:rsidR="00FE5281" w:rsidRPr="00300BFC" w:rsidRDefault="00FE5281"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4379B129" w14:textId="77777777" w:rsidR="00FE5281" w:rsidRPr="00300BFC" w:rsidRDefault="00FE5281"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6" w14:textId="77777777" w:rsidR="00B33A5C" w:rsidRPr="00300BFC"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300BFC">
        <w:rPr>
          <w:rFonts w:ascii="Palatino Linotype" w:eastAsia="Calibri" w:hAnsi="Palatino Linotype" w:cs="Tahoma"/>
          <w:b/>
          <w:color w:val="000000"/>
          <w:sz w:val="22"/>
          <w:szCs w:val="24"/>
          <w:lang w:val="es-ES" w:eastAsia="es-MX"/>
        </w:rPr>
        <w:lastRenderedPageBreak/>
        <w:t>SEGUNDO</w:t>
      </w:r>
      <w:r w:rsidRPr="00300BFC">
        <w:rPr>
          <w:rFonts w:ascii="Palatino Linotype" w:eastAsia="Calibri" w:hAnsi="Palatino Linotype" w:cs="Tahoma"/>
          <w:color w:val="000000"/>
          <w:sz w:val="22"/>
          <w:szCs w:val="24"/>
          <w:lang w:val="es-ES" w:eastAsia="es-MX"/>
        </w:rPr>
        <w:t xml:space="preserve">. </w:t>
      </w:r>
      <w:r w:rsidRPr="00300BFC">
        <w:rPr>
          <w:rFonts w:ascii="Palatino Linotype" w:hAnsi="Palatino Linotype" w:cs="Tahoma"/>
          <w:b/>
          <w:sz w:val="22"/>
          <w:szCs w:val="24"/>
          <w:lang w:val="es-ES"/>
        </w:rPr>
        <w:t>Metodología de estudio.</w:t>
      </w:r>
      <w:r w:rsidRPr="00300BFC">
        <w:rPr>
          <w:rFonts w:ascii="Palatino Linotype" w:hAnsi="Palatino Linotype" w:cs="Tahoma"/>
          <w:sz w:val="22"/>
          <w:szCs w:val="24"/>
          <w:lang w:val="es-ES"/>
        </w:rPr>
        <w:t xml:space="preserve"> </w:t>
      </w:r>
    </w:p>
    <w:p w14:paraId="2452B777" w14:textId="77777777" w:rsidR="00B33A5C" w:rsidRPr="00300BFC" w:rsidRDefault="00B33A5C" w:rsidP="001D0C3C">
      <w:pPr>
        <w:autoSpaceDE w:val="0"/>
        <w:autoSpaceDN w:val="0"/>
        <w:adjustRightInd w:val="0"/>
        <w:spacing w:line="360" w:lineRule="auto"/>
        <w:jc w:val="both"/>
        <w:rPr>
          <w:rFonts w:ascii="Palatino Linotype" w:hAnsi="Palatino Linotype" w:cs="Tahoma"/>
          <w:sz w:val="22"/>
          <w:szCs w:val="24"/>
          <w:lang w:val="es-ES"/>
        </w:rPr>
      </w:pPr>
    </w:p>
    <w:p w14:paraId="2452B778" w14:textId="1A3AAD09" w:rsidR="00B33A5C" w:rsidRPr="00300BFC"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300BFC">
        <w:rPr>
          <w:rFonts w:ascii="Palatino Linotype" w:hAnsi="Palatino Linotype" w:cs="Tahoma"/>
          <w:sz w:val="22"/>
          <w:szCs w:val="24"/>
          <w:lang w:val="es-ES"/>
        </w:rPr>
        <w:t>De las constancias que forma</w:t>
      </w:r>
      <w:r w:rsidR="00F0772C" w:rsidRPr="00300BFC">
        <w:rPr>
          <w:rFonts w:ascii="Palatino Linotype" w:hAnsi="Palatino Linotype" w:cs="Tahoma"/>
          <w:sz w:val="22"/>
          <w:szCs w:val="24"/>
          <w:lang w:val="es-ES"/>
        </w:rPr>
        <w:t xml:space="preserve">n parte de los </w:t>
      </w:r>
      <w:r w:rsidRPr="00300BFC">
        <w:rPr>
          <w:rFonts w:ascii="Palatino Linotype" w:hAnsi="Palatino Linotype" w:cs="Tahoma"/>
          <w:sz w:val="22"/>
          <w:szCs w:val="24"/>
          <w:lang w:val="es-ES"/>
        </w:rPr>
        <w:t>Recurso</w:t>
      </w:r>
      <w:r w:rsidR="00F0772C" w:rsidRPr="00300BFC">
        <w:rPr>
          <w:rFonts w:ascii="Palatino Linotype" w:hAnsi="Palatino Linotype" w:cs="Tahoma"/>
          <w:sz w:val="22"/>
          <w:szCs w:val="24"/>
          <w:lang w:val="es-ES"/>
        </w:rPr>
        <w:t>s</w:t>
      </w:r>
      <w:r w:rsidRPr="00300BFC">
        <w:rPr>
          <w:rFonts w:ascii="Palatino Linotype" w:hAnsi="Palatino Linotype" w:cs="Tahoma"/>
          <w:sz w:val="22"/>
          <w:szCs w:val="24"/>
          <w:lang w:val="es-ES"/>
        </w:rPr>
        <w:t xml:space="preserve"> de Revisión que se analiza</w:t>
      </w:r>
      <w:r w:rsidR="00F0772C" w:rsidRPr="00300BFC">
        <w:rPr>
          <w:rFonts w:ascii="Palatino Linotype" w:hAnsi="Palatino Linotype" w:cs="Tahoma"/>
          <w:sz w:val="22"/>
          <w:szCs w:val="24"/>
          <w:lang w:val="es-ES"/>
        </w:rPr>
        <w:t>n</w:t>
      </w:r>
      <w:r w:rsidRPr="00300BFC">
        <w:rPr>
          <w:rFonts w:ascii="Palatino Linotype" w:hAnsi="Palatino Linotype" w:cs="Tahoma"/>
          <w:sz w:val="22"/>
          <w:szCs w:val="24"/>
          <w:lang w:val="es-ES"/>
        </w:rPr>
        <w:t xml:space="preserve">, se advierte que previo al estudio del fondo de la </w:t>
      </w:r>
      <w:r w:rsidRPr="00300BFC">
        <w:rPr>
          <w:rFonts w:ascii="Palatino Linotype" w:hAnsi="Palatino Linotype" w:cs="Tahoma"/>
          <w:i/>
          <w:sz w:val="22"/>
          <w:szCs w:val="24"/>
          <w:lang w:val="es-ES"/>
        </w:rPr>
        <w:t>litis</w:t>
      </w:r>
      <w:r w:rsidRPr="00300BFC">
        <w:rPr>
          <w:rFonts w:ascii="Palatino Linotype" w:hAnsi="Palatino Linotype" w:cs="Tahoma"/>
          <w:sz w:val="22"/>
          <w:szCs w:val="24"/>
          <w:lang w:val="es-ES"/>
        </w:rPr>
        <w:t>, es necesario estudiar las causales de improcedencia y sobreseimiento que se adviertan, para determinar lo que en Derecho proceda.</w:t>
      </w:r>
    </w:p>
    <w:p w14:paraId="0C8CF608" w14:textId="77777777" w:rsidR="00A7116C" w:rsidRPr="00300BFC" w:rsidRDefault="00A7116C"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300BFC" w:rsidRDefault="007409CF"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300BFC">
        <w:rPr>
          <w:rFonts w:ascii="Palatino Linotype" w:eastAsia="Calibri" w:hAnsi="Palatino Linotype" w:cs="Tahoma"/>
          <w:b/>
          <w:color w:val="000000"/>
          <w:sz w:val="22"/>
          <w:szCs w:val="24"/>
          <w:lang w:val="es-ES" w:eastAsia="es-MX"/>
        </w:rPr>
        <w:t>Causales de improcedencia.</w:t>
      </w:r>
      <w:r w:rsidRPr="00300BFC">
        <w:rPr>
          <w:rFonts w:ascii="Palatino Linotype" w:eastAsia="Calibri" w:hAnsi="Palatino Linotype" w:cs="Tahoma"/>
          <w:color w:val="000000"/>
          <w:sz w:val="22"/>
          <w:szCs w:val="24"/>
          <w:lang w:val="es-ES" w:eastAsia="es-MX"/>
        </w:rPr>
        <w:t xml:space="preserve"> </w:t>
      </w:r>
    </w:p>
    <w:p w14:paraId="2452B77B" w14:textId="77777777" w:rsidR="0042748E" w:rsidRPr="00300BFC" w:rsidRDefault="0042748E"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551B96E3" w:rsidR="00734A02" w:rsidRPr="00300BFC" w:rsidRDefault="00734A02"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F0772C" w:rsidRPr="00300BFC">
        <w:rPr>
          <w:rFonts w:ascii="Palatino Linotype" w:hAnsi="Palatino Linotype" w:cs="Tahoma"/>
          <w:sz w:val="22"/>
          <w:szCs w:val="24"/>
        </w:rPr>
        <w:t xml:space="preserve"> una cuestión de orden público.</w:t>
      </w:r>
    </w:p>
    <w:p w14:paraId="2452B77D" w14:textId="77777777" w:rsidR="00734A02" w:rsidRPr="00300BFC"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300BFC"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00BFC">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300BFC"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0" w14:textId="10F89A4C" w:rsidR="00734A02" w:rsidRPr="00300BFC"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00BFC">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300BFC">
        <w:rPr>
          <w:rFonts w:ascii="Palatino Linotype" w:hAnsi="Palatino Linotype" w:cs="Tahoma"/>
          <w:sz w:val="22"/>
          <w:szCs w:val="22"/>
          <w:lang w:val="es-ES"/>
        </w:rPr>
        <w:t xml:space="preserve">de que se encuentre en trámite algún medio de defensa presentado por </w:t>
      </w:r>
      <w:r w:rsidR="000A0F6B" w:rsidRPr="00300BFC">
        <w:rPr>
          <w:rFonts w:ascii="Palatino Linotype" w:hAnsi="Palatino Linotype" w:cs="Tahoma"/>
          <w:sz w:val="22"/>
          <w:szCs w:val="22"/>
          <w:lang w:val="es-ES"/>
        </w:rPr>
        <w:t>la R</w:t>
      </w:r>
      <w:r w:rsidRPr="00300BFC">
        <w:rPr>
          <w:rFonts w:ascii="Palatino Linotype" w:hAnsi="Palatino Linotype" w:cs="Tahoma"/>
          <w:sz w:val="22"/>
          <w:szCs w:val="22"/>
          <w:lang w:val="es-ES"/>
        </w:rPr>
        <w:t xml:space="preserve">ecurrente ante otra instancia; no existió prevención alguna; la veracidad de las respuestas no formó parte del agravio; ni se realizó una consulta o ampliación a los alcances de los requerimientos informativos; además de que </w:t>
      </w:r>
      <w:r w:rsidRPr="00300BFC">
        <w:rPr>
          <w:rFonts w:ascii="Palatino Linotype" w:eastAsia="Calibri" w:hAnsi="Palatino Linotype" w:cs="Tahoma"/>
          <w:color w:val="000000"/>
          <w:sz w:val="22"/>
          <w:szCs w:val="22"/>
          <w:lang w:val="es-ES" w:eastAsia="es-MX"/>
        </w:rPr>
        <w:t>el me</w:t>
      </w:r>
      <w:r w:rsidR="001736D7" w:rsidRPr="00300BFC">
        <w:rPr>
          <w:rFonts w:ascii="Palatino Linotype" w:eastAsia="Calibri" w:hAnsi="Palatino Linotype" w:cs="Tahoma"/>
          <w:color w:val="000000"/>
          <w:sz w:val="22"/>
          <w:szCs w:val="22"/>
          <w:lang w:val="es-ES" w:eastAsia="es-MX"/>
        </w:rPr>
        <w:t>dio de impugnación fue presenta</w:t>
      </w:r>
      <w:r w:rsidRPr="00300BFC">
        <w:rPr>
          <w:rFonts w:ascii="Palatino Linotype" w:eastAsia="Calibri" w:hAnsi="Palatino Linotype" w:cs="Tahoma"/>
          <w:color w:val="000000"/>
          <w:sz w:val="22"/>
          <w:szCs w:val="22"/>
          <w:lang w:val="es-ES" w:eastAsia="es-MX"/>
        </w:rPr>
        <w:t>do en tiempo.</w:t>
      </w:r>
    </w:p>
    <w:p w14:paraId="79614066" w14:textId="77777777" w:rsidR="009C7A14" w:rsidRPr="00300BFC" w:rsidRDefault="009C7A14" w:rsidP="001D0C3C">
      <w:pPr>
        <w:spacing w:line="360" w:lineRule="auto"/>
        <w:jc w:val="both"/>
        <w:rPr>
          <w:rFonts w:ascii="Palatino Linotype" w:eastAsia="Calibri" w:hAnsi="Palatino Linotype" w:cs="Tahoma"/>
          <w:b/>
          <w:sz w:val="22"/>
          <w:szCs w:val="22"/>
          <w:lang w:eastAsia="es-ES_tradnl"/>
        </w:rPr>
      </w:pPr>
    </w:p>
    <w:p w14:paraId="2E8E413F" w14:textId="77777777" w:rsidR="00FE5281" w:rsidRPr="00300BFC" w:rsidRDefault="00FE5281" w:rsidP="001D0C3C">
      <w:pPr>
        <w:spacing w:line="360" w:lineRule="auto"/>
        <w:jc w:val="both"/>
        <w:rPr>
          <w:rFonts w:ascii="Palatino Linotype" w:eastAsia="Calibri" w:hAnsi="Palatino Linotype" w:cs="Tahoma"/>
          <w:b/>
          <w:sz w:val="22"/>
          <w:szCs w:val="22"/>
          <w:lang w:eastAsia="es-ES_tradnl"/>
        </w:rPr>
      </w:pPr>
    </w:p>
    <w:p w14:paraId="2452B784" w14:textId="77777777" w:rsidR="007409CF" w:rsidRPr="00300BFC" w:rsidRDefault="007409CF" w:rsidP="001D0C3C">
      <w:pPr>
        <w:spacing w:line="360" w:lineRule="auto"/>
        <w:jc w:val="both"/>
        <w:rPr>
          <w:rFonts w:ascii="Palatino Linotype" w:eastAsia="Calibri" w:hAnsi="Palatino Linotype" w:cs="Tahoma"/>
          <w:sz w:val="22"/>
          <w:szCs w:val="22"/>
          <w:lang w:eastAsia="es-ES_tradnl"/>
        </w:rPr>
      </w:pPr>
      <w:r w:rsidRPr="00300BFC">
        <w:rPr>
          <w:rFonts w:ascii="Palatino Linotype" w:eastAsia="Calibri" w:hAnsi="Palatino Linotype" w:cs="Tahoma"/>
          <w:b/>
          <w:sz w:val="22"/>
          <w:szCs w:val="22"/>
          <w:lang w:eastAsia="es-ES_tradnl"/>
        </w:rPr>
        <w:lastRenderedPageBreak/>
        <w:t>Causales de sobreseimiento.</w:t>
      </w:r>
    </w:p>
    <w:p w14:paraId="2452B785" w14:textId="77777777" w:rsidR="007409CF" w:rsidRPr="00300BFC" w:rsidRDefault="007409CF" w:rsidP="001D0C3C">
      <w:pPr>
        <w:spacing w:line="360" w:lineRule="auto"/>
        <w:jc w:val="both"/>
        <w:rPr>
          <w:rFonts w:ascii="Palatino Linotype" w:eastAsia="Calibri" w:hAnsi="Palatino Linotype" w:cs="Tahoma"/>
          <w:sz w:val="22"/>
          <w:szCs w:val="22"/>
          <w:lang w:eastAsia="es-ES_tradnl"/>
        </w:rPr>
      </w:pPr>
    </w:p>
    <w:p w14:paraId="2452B786" w14:textId="0AEA082A" w:rsidR="00A47E6E" w:rsidRPr="00300BFC" w:rsidRDefault="00A47E6E" w:rsidP="001D0C3C">
      <w:pPr>
        <w:spacing w:line="360" w:lineRule="auto"/>
        <w:jc w:val="both"/>
        <w:rPr>
          <w:rFonts w:ascii="Palatino Linotype" w:eastAsia="Calibri" w:hAnsi="Palatino Linotype" w:cs="Tahoma"/>
          <w:sz w:val="22"/>
          <w:szCs w:val="22"/>
          <w:lang w:val="es-ES" w:eastAsia="es-ES_tradnl"/>
        </w:rPr>
      </w:pPr>
      <w:r w:rsidRPr="00300BFC">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300BFC">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300BFC">
        <w:rPr>
          <w:rFonts w:ascii="Palatino Linotype" w:eastAsia="Calibri" w:hAnsi="Palatino Linotype" w:cs="Tahoma"/>
          <w:sz w:val="22"/>
          <w:szCs w:val="22"/>
          <w:lang w:val="es-ES" w:eastAsia="es-ES_tradnl"/>
        </w:rPr>
        <w:t>lo anterior, en virtud de que no existe constancia en el expedie</w:t>
      </w:r>
      <w:r w:rsidR="000A0F6B" w:rsidRPr="00300BFC">
        <w:rPr>
          <w:rFonts w:ascii="Palatino Linotype" w:eastAsia="Calibri" w:hAnsi="Palatino Linotype" w:cs="Tahoma"/>
          <w:sz w:val="22"/>
          <w:szCs w:val="22"/>
          <w:lang w:val="es-ES" w:eastAsia="es-ES_tradnl"/>
        </w:rPr>
        <w:t>nte en que se actúa, de que la R</w:t>
      </w:r>
      <w:r w:rsidRPr="00300BFC">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2452B787" w14:textId="77777777" w:rsidR="00A47E6E" w:rsidRPr="00300BFC" w:rsidRDefault="00A47E6E" w:rsidP="001D0C3C">
      <w:pPr>
        <w:spacing w:line="360" w:lineRule="auto"/>
        <w:jc w:val="both"/>
        <w:rPr>
          <w:rFonts w:ascii="Palatino Linotype" w:eastAsia="Calibri" w:hAnsi="Palatino Linotype" w:cs="Tahoma"/>
          <w:sz w:val="22"/>
          <w:szCs w:val="22"/>
          <w:lang w:val="es-ES" w:eastAsia="es-ES_tradnl"/>
        </w:rPr>
      </w:pPr>
    </w:p>
    <w:p w14:paraId="2452B788" w14:textId="77777777" w:rsidR="0025469C" w:rsidRPr="00300BFC" w:rsidRDefault="00F02171" w:rsidP="001D0C3C">
      <w:pPr>
        <w:tabs>
          <w:tab w:val="left" w:pos="4962"/>
        </w:tabs>
        <w:spacing w:line="360" w:lineRule="auto"/>
        <w:jc w:val="both"/>
        <w:rPr>
          <w:rFonts w:ascii="Palatino Linotype" w:eastAsia="Calibri" w:hAnsi="Palatino Linotype" w:cs="Tahoma"/>
          <w:b/>
          <w:iCs/>
          <w:sz w:val="22"/>
          <w:szCs w:val="24"/>
          <w:lang w:val="es-ES" w:eastAsia="es-ES_tradnl"/>
        </w:rPr>
      </w:pPr>
      <w:r w:rsidRPr="00300BFC">
        <w:rPr>
          <w:rFonts w:ascii="Palatino Linotype" w:eastAsia="Calibri" w:hAnsi="Palatino Linotype" w:cs="Tahoma"/>
          <w:b/>
          <w:iCs/>
          <w:sz w:val="22"/>
          <w:szCs w:val="24"/>
          <w:lang w:val="es-ES" w:eastAsia="es-ES_tradnl"/>
        </w:rPr>
        <w:t>TERCER</w:t>
      </w:r>
      <w:r w:rsidR="009C569C" w:rsidRPr="00300BFC">
        <w:rPr>
          <w:rFonts w:ascii="Palatino Linotype" w:eastAsia="Calibri" w:hAnsi="Palatino Linotype" w:cs="Tahoma"/>
          <w:b/>
          <w:iCs/>
          <w:sz w:val="22"/>
          <w:szCs w:val="24"/>
          <w:lang w:val="es-ES" w:eastAsia="es-ES_tradnl"/>
        </w:rPr>
        <w:t>O</w:t>
      </w:r>
      <w:r w:rsidRPr="00300BFC">
        <w:rPr>
          <w:rFonts w:ascii="Palatino Linotype" w:eastAsia="Calibri" w:hAnsi="Palatino Linotype" w:cs="Tahoma"/>
          <w:b/>
          <w:iCs/>
          <w:sz w:val="22"/>
          <w:szCs w:val="24"/>
          <w:lang w:val="es-ES" w:eastAsia="es-ES_tradnl"/>
        </w:rPr>
        <w:t xml:space="preserve">. </w:t>
      </w:r>
      <w:r w:rsidR="0025469C" w:rsidRPr="00300BFC">
        <w:rPr>
          <w:rFonts w:ascii="Palatino Linotype" w:eastAsia="Calibri" w:hAnsi="Palatino Linotype" w:cs="Tahoma"/>
          <w:b/>
          <w:iCs/>
          <w:sz w:val="22"/>
          <w:szCs w:val="24"/>
          <w:lang w:val="es-ES" w:eastAsia="es-ES_tradnl"/>
        </w:rPr>
        <w:t xml:space="preserve">Determinación </w:t>
      </w:r>
      <w:r w:rsidR="009617D3" w:rsidRPr="00300BFC">
        <w:rPr>
          <w:rFonts w:ascii="Palatino Linotype" w:eastAsia="Calibri" w:hAnsi="Palatino Linotype" w:cs="Tahoma"/>
          <w:b/>
          <w:iCs/>
          <w:sz w:val="22"/>
          <w:szCs w:val="24"/>
          <w:lang w:val="es-ES" w:eastAsia="es-ES_tradnl"/>
        </w:rPr>
        <w:t xml:space="preserve">de la </w:t>
      </w:r>
      <w:r w:rsidR="00CF4012" w:rsidRPr="00300BFC">
        <w:rPr>
          <w:rFonts w:ascii="Palatino Linotype" w:eastAsia="Calibri" w:hAnsi="Palatino Linotype" w:cs="Tahoma"/>
          <w:b/>
          <w:iCs/>
          <w:sz w:val="22"/>
          <w:szCs w:val="24"/>
          <w:lang w:val="es-ES" w:eastAsia="es-ES_tradnl"/>
        </w:rPr>
        <w:t>Controversia</w:t>
      </w:r>
      <w:r w:rsidRPr="00300BFC">
        <w:rPr>
          <w:rFonts w:ascii="Palatino Linotype" w:eastAsia="Calibri" w:hAnsi="Palatino Linotype" w:cs="Tahoma"/>
          <w:b/>
          <w:iCs/>
          <w:sz w:val="22"/>
          <w:szCs w:val="24"/>
          <w:lang w:val="es-ES" w:eastAsia="es-ES_tradnl"/>
        </w:rPr>
        <w:t xml:space="preserve">. </w:t>
      </w:r>
    </w:p>
    <w:p w14:paraId="2452B789" w14:textId="77777777" w:rsidR="0025469C" w:rsidRPr="00300BFC" w:rsidRDefault="0025469C" w:rsidP="001D0C3C">
      <w:pPr>
        <w:tabs>
          <w:tab w:val="left" w:pos="4962"/>
        </w:tabs>
        <w:spacing w:line="360" w:lineRule="auto"/>
        <w:jc w:val="both"/>
        <w:rPr>
          <w:rFonts w:ascii="Palatino Linotype" w:eastAsia="Calibri" w:hAnsi="Palatino Linotype" w:cs="Tahoma"/>
          <w:iCs/>
          <w:sz w:val="22"/>
          <w:szCs w:val="24"/>
          <w:lang w:val="es-ES" w:eastAsia="es-ES_tradnl"/>
        </w:rPr>
      </w:pPr>
    </w:p>
    <w:p w14:paraId="6D4DA14C" w14:textId="77777777" w:rsidR="009C7A14" w:rsidRPr="00300BFC" w:rsidRDefault="009C7A14" w:rsidP="009C7A14">
      <w:pPr>
        <w:tabs>
          <w:tab w:val="left" w:pos="4962"/>
        </w:tabs>
        <w:spacing w:line="360" w:lineRule="auto"/>
        <w:jc w:val="both"/>
        <w:rPr>
          <w:rFonts w:ascii="Palatino Linotype" w:eastAsia="Calibri" w:hAnsi="Palatino Linotype" w:cs="Tahoma"/>
          <w:iCs/>
          <w:sz w:val="22"/>
          <w:szCs w:val="22"/>
          <w:lang w:val="es-ES" w:eastAsia="es-ES_tradnl"/>
        </w:rPr>
      </w:pPr>
      <w:r w:rsidRPr="00300BFC">
        <w:rPr>
          <w:rFonts w:ascii="Palatino Linotype" w:eastAsia="Calibri" w:hAnsi="Palatino Linotype" w:cs="Tahoma"/>
          <w:iCs/>
          <w:sz w:val="22"/>
          <w:szCs w:val="22"/>
          <w:lang w:val="es-ES" w:eastAsia="es-ES_tradnl"/>
        </w:rPr>
        <w:t>Una vez realizado el estudio de las constancias que integran el expediente en que se actúa, se desprende que el Recurrente solicitó al Sujeto Obligado lo siguiente:</w:t>
      </w:r>
    </w:p>
    <w:p w14:paraId="5631C217" w14:textId="77777777" w:rsidR="009C7A14" w:rsidRPr="00300BFC" w:rsidRDefault="009C7A14" w:rsidP="009C7A14">
      <w:pPr>
        <w:tabs>
          <w:tab w:val="left" w:pos="4962"/>
        </w:tabs>
        <w:spacing w:line="360" w:lineRule="auto"/>
        <w:jc w:val="both"/>
        <w:rPr>
          <w:rFonts w:ascii="Palatino Linotype" w:eastAsia="Calibri" w:hAnsi="Palatino Linotype" w:cs="Tahoma"/>
          <w:iCs/>
          <w:sz w:val="22"/>
          <w:szCs w:val="22"/>
          <w:lang w:val="es-ES" w:eastAsia="es-ES_tradnl"/>
        </w:rPr>
      </w:pPr>
    </w:p>
    <w:p w14:paraId="4199F5E4" w14:textId="1DE21E54" w:rsidR="00766F93" w:rsidRPr="00300BFC" w:rsidRDefault="00766F93" w:rsidP="00766F93">
      <w:pPr>
        <w:pStyle w:val="Prrafodelista"/>
        <w:numPr>
          <w:ilvl w:val="0"/>
          <w:numId w:val="31"/>
        </w:numPr>
        <w:spacing w:line="360" w:lineRule="auto"/>
        <w:jc w:val="both"/>
        <w:rPr>
          <w:rFonts w:ascii="Palatino Linotype" w:eastAsia="Calibri" w:hAnsi="Palatino Linotype" w:cs="Tahoma"/>
          <w:iCs/>
          <w:szCs w:val="22"/>
          <w:lang w:val="es-ES" w:eastAsia="es-ES_tradnl"/>
        </w:rPr>
      </w:pPr>
      <w:r w:rsidRPr="00300BFC">
        <w:rPr>
          <w:rFonts w:ascii="Palatino Linotype" w:eastAsia="Calibri" w:hAnsi="Palatino Linotype" w:cs="Tahoma"/>
          <w:iCs/>
          <w:szCs w:val="22"/>
          <w:lang w:val="es-ES" w:eastAsia="es-ES_tradnl"/>
        </w:rPr>
        <w:t>L</w:t>
      </w:r>
      <w:r w:rsidR="009C7A14" w:rsidRPr="00300BFC">
        <w:rPr>
          <w:rFonts w:ascii="Palatino Linotype" w:eastAsia="Calibri" w:hAnsi="Palatino Linotype" w:cs="Tahoma"/>
          <w:iCs/>
          <w:szCs w:val="22"/>
          <w:lang w:val="es-ES" w:eastAsia="es-ES_tradnl"/>
        </w:rPr>
        <w:t>a versión pública de la nómina completa de la pri</w:t>
      </w:r>
      <w:r w:rsidRPr="00300BFC">
        <w:rPr>
          <w:rFonts w:ascii="Palatino Linotype" w:eastAsia="Calibri" w:hAnsi="Palatino Linotype" w:cs="Tahoma"/>
          <w:iCs/>
          <w:szCs w:val="22"/>
          <w:lang w:val="es-ES" w:eastAsia="es-ES_tradnl"/>
        </w:rPr>
        <w:t xml:space="preserve">mera quincena de Enero </w:t>
      </w:r>
      <w:r w:rsidR="009C7A14" w:rsidRPr="00300BFC">
        <w:rPr>
          <w:rFonts w:ascii="Palatino Linotype" w:eastAsia="Calibri" w:hAnsi="Palatino Linotype" w:cs="Tahoma"/>
          <w:iCs/>
          <w:szCs w:val="22"/>
          <w:lang w:val="es-ES" w:eastAsia="es-ES_tradnl"/>
        </w:rPr>
        <w:t xml:space="preserve">a la </w:t>
      </w:r>
      <w:r w:rsidRPr="00300BFC">
        <w:rPr>
          <w:rFonts w:ascii="Palatino Linotype" w:eastAsia="Calibri" w:hAnsi="Palatino Linotype" w:cs="Tahoma"/>
          <w:iCs/>
          <w:szCs w:val="22"/>
          <w:lang w:val="es-ES" w:eastAsia="es-ES_tradnl"/>
        </w:rPr>
        <w:t xml:space="preserve">segunda quincena de Agosto de dos mil diecisiete </w:t>
      </w:r>
      <w:r w:rsidR="009C7A14" w:rsidRPr="00300BFC">
        <w:rPr>
          <w:rFonts w:ascii="Palatino Linotype" w:eastAsia="Calibri" w:hAnsi="Palatino Linotype" w:cs="Tahoma"/>
          <w:iCs/>
          <w:szCs w:val="22"/>
          <w:lang w:val="es-ES" w:eastAsia="es-ES_tradnl"/>
        </w:rPr>
        <w:t>(todas las áreas del municipio) en datos abiertos (hojas de cálculo).</w:t>
      </w:r>
    </w:p>
    <w:p w14:paraId="61F195F4" w14:textId="493D355A" w:rsidR="00766F93" w:rsidRPr="00300BFC" w:rsidRDefault="00766F93" w:rsidP="00766F93">
      <w:pPr>
        <w:pStyle w:val="Prrafodelista"/>
        <w:numPr>
          <w:ilvl w:val="0"/>
          <w:numId w:val="31"/>
        </w:numPr>
        <w:spacing w:line="360" w:lineRule="auto"/>
        <w:jc w:val="both"/>
        <w:rPr>
          <w:rFonts w:ascii="Palatino Linotype" w:eastAsia="Calibri" w:hAnsi="Palatino Linotype" w:cs="Tahoma"/>
          <w:iCs/>
          <w:szCs w:val="22"/>
          <w:lang w:val="es-ES" w:eastAsia="es-ES_tradnl"/>
        </w:rPr>
      </w:pPr>
      <w:r w:rsidRPr="00300BFC">
        <w:rPr>
          <w:rFonts w:ascii="Palatino Linotype" w:eastAsia="Calibri" w:hAnsi="Palatino Linotype" w:cs="Tahoma"/>
          <w:iCs/>
          <w:szCs w:val="22"/>
          <w:lang w:val="es-ES" w:eastAsia="es-ES_tradnl"/>
        </w:rPr>
        <w:t>Los recibos de nómina en versión pública de cada uno de los empleados del municipio (incluyendo cabildo) de la primera quincena de marzo a la segunda quincena de Agosto de dos mil diecisiete.</w:t>
      </w:r>
    </w:p>
    <w:p w14:paraId="38780BB2" w14:textId="7EBFFA10" w:rsidR="00132E06" w:rsidRPr="00300BFC" w:rsidRDefault="00132E06">
      <w:pPr>
        <w:rPr>
          <w:rFonts w:ascii="Palatino Linotype" w:hAnsi="Palatino Linotype"/>
          <w:sz w:val="22"/>
          <w:szCs w:val="22"/>
        </w:rPr>
      </w:pPr>
    </w:p>
    <w:p w14:paraId="1DC37701" w14:textId="3BD8B19E" w:rsidR="00766F93" w:rsidRPr="00300BFC" w:rsidRDefault="00766F93" w:rsidP="00766F93">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300BFC">
        <w:rPr>
          <w:rFonts w:ascii="Palatino Linotype" w:eastAsia="Calibri" w:hAnsi="Palatino Linotype" w:cs="Tahoma"/>
          <w:iCs/>
          <w:sz w:val="22"/>
          <w:szCs w:val="22"/>
          <w:lang w:val="es-ES" w:eastAsia="es-ES_tradnl"/>
        </w:rPr>
        <w:t xml:space="preserve">En respuesta, el Sujeto Obligado por lo que respecta al punto número 1 envió la nómina correspondiente a cada quincena solicitada en formato Excel y el Acuerdo de clasificación COMIT/EXT/027/2019-2021, por lo que respecta al </w:t>
      </w:r>
      <w:r w:rsidR="00C4112F" w:rsidRPr="00300BFC">
        <w:rPr>
          <w:rFonts w:ascii="Palatino Linotype" w:eastAsia="Calibri" w:hAnsi="Palatino Linotype" w:cs="Tahoma"/>
          <w:iCs/>
          <w:sz w:val="22"/>
          <w:szCs w:val="22"/>
          <w:lang w:val="es-ES" w:eastAsia="es-ES_tradnl"/>
        </w:rPr>
        <w:t xml:space="preserve">punto </w:t>
      </w:r>
      <w:r w:rsidRPr="00300BFC">
        <w:rPr>
          <w:rFonts w:ascii="Palatino Linotype" w:eastAsia="Calibri" w:hAnsi="Palatino Linotype" w:cs="Tahoma"/>
          <w:iCs/>
          <w:sz w:val="22"/>
          <w:szCs w:val="22"/>
          <w:lang w:val="es-ES" w:eastAsia="es-ES_tradnl"/>
        </w:rPr>
        <w:t xml:space="preserve">marcado con el número </w:t>
      </w:r>
      <w:r w:rsidR="00C4112F" w:rsidRPr="00300BFC">
        <w:rPr>
          <w:rFonts w:ascii="Palatino Linotype" w:eastAsia="Calibri" w:hAnsi="Palatino Linotype" w:cs="Tahoma"/>
          <w:iCs/>
          <w:sz w:val="22"/>
          <w:szCs w:val="22"/>
          <w:lang w:val="es-ES" w:eastAsia="es-ES_tradnl"/>
        </w:rPr>
        <w:t>2</w:t>
      </w:r>
      <w:r w:rsidRPr="00300BFC">
        <w:rPr>
          <w:rFonts w:ascii="Palatino Linotype" w:eastAsia="Calibri" w:hAnsi="Palatino Linotype" w:cs="Tahoma"/>
          <w:iCs/>
          <w:sz w:val="22"/>
          <w:szCs w:val="22"/>
          <w:lang w:val="es-ES" w:eastAsia="es-ES_tradnl"/>
        </w:rPr>
        <w:t xml:space="preserve"> el Sujeto Obligado señaló que fueron localizadas 46,604 (CUARENTA Y SEIS MIL SEISCIENTOS </w:t>
      </w:r>
      <w:r w:rsidRPr="00300BFC">
        <w:rPr>
          <w:rFonts w:ascii="Palatino Linotype" w:eastAsia="Calibri" w:hAnsi="Palatino Linotype" w:cs="Tahoma"/>
          <w:iCs/>
          <w:sz w:val="22"/>
          <w:szCs w:val="22"/>
          <w:lang w:val="es-ES" w:eastAsia="es-ES_tradnl"/>
        </w:rPr>
        <w:lastRenderedPageBreak/>
        <w:t>CUATRO) recibos de nómina, por lo que los podría a disposición del Particular previo pago de los derechos correspondientes, por concepto de reproducción</w:t>
      </w:r>
    </w:p>
    <w:p w14:paraId="50EAC50A" w14:textId="77777777" w:rsidR="00766F93" w:rsidRPr="00300BFC" w:rsidRDefault="00766F93" w:rsidP="00766F93">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14:paraId="686E2C4C" w14:textId="181E0C1B" w:rsidR="00766F93" w:rsidRPr="00300BFC" w:rsidRDefault="00766F93" w:rsidP="00766F93">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300BFC">
        <w:rPr>
          <w:rFonts w:ascii="Palatino Linotype" w:eastAsia="Calibri" w:hAnsi="Palatino Linotype" w:cs="Tahoma"/>
          <w:iCs/>
          <w:sz w:val="22"/>
          <w:szCs w:val="22"/>
          <w:lang w:val="es-ES" w:eastAsia="es-ES_tradnl"/>
        </w:rPr>
        <w:t xml:space="preserve">Inconforme con </w:t>
      </w:r>
      <w:r w:rsidR="00C4112F" w:rsidRPr="00300BFC">
        <w:rPr>
          <w:rFonts w:ascii="Palatino Linotype" w:eastAsia="Calibri" w:hAnsi="Palatino Linotype" w:cs="Tahoma"/>
          <w:iCs/>
          <w:sz w:val="22"/>
          <w:szCs w:val="22"/>
          <w:lang w:val="es-ES" w:eastAsia="es-ES_tradnl"/>
        </w:rPr>
        <w:t>lo anterior el Particular se inconformo respecto del primer punto por la respuesta otorgada por el municipio, además de argumentar que se encontraban columnas en negro sin datos y que faltaban datos, por lo que respecta al segundo punto al igual que en el primero señalo como acto impugnado la respuesta del municipio además de señalar que le piden ir por la información y vulneran su derecho a solicitar información de manera anónima.</w:t>
      </w:r>
    </w:p>
    <w:p w14:paraId="65A64CEE" w14:textId="77777777" w:rsidR="00766F93" w:rsidRPr="00300BFC" w:rsidRDefault="00766F93" w:rsidP="00766F93">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14:paraId="42B3F4DD" w14:textId="77777777" w:rsidR="00C4112F" w:rsidRPr="00300BFC" w:rsidRDefault="00C4112F" w:rsidP="00C4112F">
      <w:pPr>
        <w:spacing w:line="360" w:lineRule="auto"/>
        <w:jc w:val="both"/>
        <w:rPr>
          <w:rFonts w:ascii="Palatino Linotype" w:eastAsia="Calibri" w:hAnsi="Palatino Linotype" w:cs="Tahoma"/>
          <w:bCs/>
          <w:sz w:val="22"/>
          <w:szCs w:val="22"/>
          <w:lang w:val="es-ES_tradnl" w:eastAsia="en-US"/>
        </w:rPr>
      </w:pPr>
      <w:r w:rsidRPr="00300BFC">
        <w:rPr>
          <w:rFonts w:ascii="Palatino Linotype" w:eastAsia="Calibri" w:hAnsi="Palatino Linotype" w:cs="Tahoma"/>
          <w:bCs/>
          <w:sz w:val="22"/>
          <w:szCs w:val="22"/>
          <w:lang w:val="es-ES_tradnl" w:eastAsia="en-US"/>
        </w:rPr>
        <w:t>En su Informe Justificado, el Sujeto Obligado ratificó su respuesta.</w:t>
      </w:r>
    </w:p>
    <w:p w14:paraId="0CC59DA0" w14:textId="77777777" w:rsidR="00C4112F" w:rsidRPr="00300BFC" w:rsidRDefault="00C4112F" w:rsidP="00C4112F">
      <w:pPr>
        <w:spacing w:line="360" w:lineRule="auto"/>
        <w:jc w:val="both"/>
        <w:rPr>
          <w:rFonts w:ascii="Palatino Linotype" w:eastAsia="Calibri" w:hAnsi="Palatino Linotype" w:cs="Tahoma"/>
          <w:bCs/>
          <w:sz w:val="22"/>
          <w:szCs w:val="22"/>
          <w:lang w:val="es-ES_tradnl" w:eastAsia="en-US"/>
        </w:rPr>
      </w:pPr>
    </w:p>
    <w:p w14:paraId="439F3A08" w14:textId="085D2BB6" w:rsidR="00C4112F" w:rsidRPr="00300BFC" w:rsidRDefault="00C4112F" w:rsidP="00C4112F">
      <w:pPr>
        <w:tabs>
          <w:tab w:val="left" w:pos="4962"/>
        </w:tabs>
        <w:spacing w:line="360" w:lineRule="auto"/>
        <w:jc w:val="both"/>
        <w:rPr>
          <w:rFonts w:ascii="Palatino Linotype" w:eastAsia="Calibri" w:hAnsi="Palatino Linotype" w:cs="Tahoma"/>
          <w:iCs/>
          <w:sz w:val="22"/>
          <w:szCs w:val="22"/>
          <w:lang w:val="es-ES" w:eastAsia="es-ES_tradnl"/>
        </w:rPr>
      </w:pPr>
      <w:r w:rsidRPr="00300BFC">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por lo que se entrará al estudio del asunto por el supuesto previsto en el artículo 179, fracción V, de la Ley de Transparencia y Acceso a la Información Pública del Estado de México y Municipios; correspondiente a -</w:t>
      </w:r>
      <w:r w:rsidRPr="00300BFC">
        <w:rPr>
          <w:rFonts w:ascii="Palatino Linotype" w:eastAsia="Calibri" w:hAnsi="Palatino Linotype" w:cs="Tahoma"/>
          <w:b/>
          <w:iCs/>
          <w:sz w:val="22"/>
          <w:szCs w:val="22"/>
          <w:lang w:val="es-ES" w:eastAsia="es-ES_tradnl"/>
        </w:rPr>
        <w:t>La entrega de información incompleta-.</w:t>
      </w:r>
    </w:p>
    <w:p w14:paraId="7697DFF3" w14:textId="77777777" w:rsidR="00A87185" w:rsidRPr="00300BFC" w:rsidRDefault="00A87185" w:rsidP="001D0C3C">
      <w:pPr>
        <w:spacing w:line="360" w:lineRule="auto"/>
        <w:jc w:val="both"/>
        <w:rPr>
          <w:rFonts w:ascii="Palatino Linotype" w:eastAsia="Calibri" w:hAnsi="Palatino Linotype" w:cs="Tahoma"/>
          <w:iCs/>
          <w:sz w:val="22"/>
          <w:szCs w:val="24"/>
          <w:lang w:val="es-ES" w:eastAsia="es-ES_tradnl"/>
        </w:rPr>
      </w:pPr>
    </w:p>
    <w:p w14:paraId="2452B79A" w14:textId="77777777" w:rsidR="00216601" w:rsidRPr="00300BFC" w:rsidRDefault="00216601" w:rsidP="001D0C3C">
      <w:pPr>
        <w:spacing w:line="360" w:lineRule="auto"/>
        <w:ind w:right="-93"/>
        <w:jc w:val="both"/>
        <w:rPr>
          <w:rFonts w:ascii="Palatino Linotype" w:hAnsi="Palatino Linotype" w:cs="Tahoma"/>
          <w:b/>
          <w:sz w:val="22"/>
          <w:szCs w:val="24"/>
        </w:rPr>
      </w:pPr>
      <w:r w:rsidRPr="00300BFC">
        <w:rPr>
          <w:rFonts w:ascii="Palatino Linotype" w:hAnsi="Palatino Linotype" w:cs="Tahoma"/>
          <w:b/>
          <w:sz w:val="22"/>
          <w:szCs w:val="24"/>
          <w:lang w:val="es-ES"/>
        </w:rPr>
        <w:t xml:space="preserve">CUARTO. </w:t>
      </w:r>
      <w:r w:rsidRPr="00300BFC">
        <w:rPr>
          <w:rFonts w:ascii="Palatino Linotype" w:hAnsi="Palatino Linotype" w:cs="Tahoma"/>
          <w:b/>
          <w:sz w:val="22"/>
          <w:szCs w:val="24"/>
        </w:rPr>
        <w:t>Marco normativo aplicable en materia de transparencia y acceso a la información pública.</w:t>
      </w:r>
    </w:p>
    <w:p w14:paraId="2452B79B" w14:textId="77777777" w:rsidR="00216601" w:rsidRPr="00300BFC" w:rsidRDefault="00216601" w:rsidP="001D0C3C">
      <w:pPr>
        <w:spacing w:line="360" w:lineRule="auto"/>
        <w:ind w:right="-93"/>
        <w:jc w:val="both"/>
        <w:rPr>
          <w:rFonts w:ascii="Palatino Linotype" w:hAnsi="Palatino Linotype" w:cs="Tahoma"/>
          <w:b/>
          <w:sz w:val="18"/>
        </w:rPr>
      </w:pPr>
    </w:p>
    <w:p w14:paraId="2452B79C" w14:textId="77777777" w:rsidR="00216601" w:rsidRPr="00300BFC" w:rsidRDefault="00216601" w:rsidP="001D0C3C">
      <w:pPr>
        <w:spacing w:line="360" w:lineRule="auto"/>
        <w:contextualSpacing/>
        <w:jc w:val="both"/>
        <w:rPr>
          <w:rFonts w:ascii="Palatino Linotype" w:hAnsi="Palatino Linotype" w:cs="Tahoma"/>
          <w:sz w:val="22"/>
          <w:szCs w:val="24"/>
        </w:rPr>
      </w:pPr>
      <w:r w:rsidRPr="00300BFC">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300BFC" w:rsidRDefault="00216601" w:rsidP="001D0C3C">
      <w:pPr>
        <w:spacing w:line="360" w:lineRule="auto"/>
        <w:contextualSpacing/>
        <w:jc w:val="both"/>
        <w:rPr>
          <w:rFonts w:ascii="Palatino Linotype" w:hAnsi="Palatino Linotype" w:cs="Tahoma"/>
          <w:sz w:val="22"/>
          <w:szCs w:val="24"/>
        </w:rPr>
      </w:pPr>
    </w:p>
    <w:p w14:paraId="2452B79E" w14:textId="77777777" w:rsidR="00216601" w:rsidRPr="00300BFC" w:rsidRDefault="00216601"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 xml:space="preserve">La Ley General de Transparencia y Acceso a la Información Pública, publicada en el Diario Oficial de la Federación el 4 de mayo de 2015, dispone en su artículo 70, la información que se </w:t>
      </w:r>
      <w:r w:rsidRPr="00300BFC">
        <w:rPr>
          <w:rFonts w:ascii="Palatino Linotype" w:hAnsi="Palatino Linotype" w:cs="Tahoma"/>
          <w:sz w:val="22"/>
          <w:szCs w:val="24"/>
        </w:rPr>
        <w:lastRenderedPageBreak/>
        <w:t>considera corresponde a las Obligaciones de Transparencia, la cual debe estar disponible para cualquier persona de manera permanente y actualizada.</w:t>
      </w:r>
    </w:p>
    <w:p w14:paraId="2452B79F" w14:textId="77777777" w:rsidR="00AB0303" w:rsidRPr="00300BFC" w:rsidRDefault="00AB0303" w:rsidP="001D0C3C">
      <w:pPr>
        <w:spacing w:line="360" w:lineRule="auto"/>
        <w:jc w:val="both"/>
        <w:rPr>
          <w:rFonts w:ascii="Palatino Linotype" w:hAnsi="Palatino Linotype" w:cs="Tahoma"/>
          <w:sz w:val="22"/>
          <w:szCs w:val="24"/>
        </w:rPr>
      </w:pPr>
    </w:p>
    <w:p w14:paraId="2452B7A0" w14:textId="562A67B5" w:rsidR="00216601" w:rsidRPr="00300BFC" w:rsidRDefault="00187746"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E</w:t>
      </w:r>
      <w:r w:rsidR="00216601" w:rsidRPr="00300BFC">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300BFC" w:rsidRDefault="00216601" w:rsidP="001D0C3C">
      <w:pPr>
        <w:spacing w:line="360" w:lineRule="auto"/>
        <w:jc w:val="both"/>
        <w:rPr>
          <w:rFonts w:ascii="Palatino Linotype" w:hAnsi="Palatino Linotype" w:cs="Tahoma"/>
          <w:sz w:val="22"/>
          <w:szCs w:val="24"/>
        </w:rPr>
      </w:pPr>
    </w:p>
    <w:p w14:paraId="2452B7A2" w14:textId="77777777" w:rsidR="00216601" w:rsidRPr="00300BFC" w:rsidRDefault="00216601"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300BFC" w:rsidRDefault="00216601" w:rsidP="001D0C3C">
      <w:pPr>
        <w:spacing w:line="360" w:lineRule="auto"/>
        <w:jc w:val="both"/>
        <w:rPr>
          <w:rFonts w:ascii="Palatino Linotype" w:hAnsi="Palatino Linotype" w:cs="Tahoma"/>
          <w:sz w:val="22"/>
          <w:szCs w:val="24"/>
        </w:rPr>
      </w:pPr>
    </w:p>
    <w:p w14:paraId="2452B7A4" w14:textId="641EE54C" w:rsidR="00216601" w:rsidRPr="00300BFC" w:rsidRDefault="00216601"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El artículo 12, que, quienes generen, recopilen, administren, manejen, procesen, archiven o conserven información pública serán responsables de la misma.</w:t>
      </w:r>
    </w:p>
    <w:p w14:paraId="104F7AE4" w14:textId="77777777" w:rsidR="006961EB" w:rsidRPr="00300BFC" w:rsidRDefault="006961EB" w:rsidP="001D0C3C">
      <w:pPr>
        <w:spacing w:line="360" w:lineRule="auto"/>
        <w:jc w:val="both"/>
        <w:rPr>
          <w:rFonts w:ascii="Palatino Linotype" w:hAnsi="Palatino Linotype" w:cs="Tahoma"/>
          <w:sz w:val="22"/>
          <w:szCs w:val="24"/>
        </w:rPr>
      </w:pPr>
    </w:p>
    <w:p w14:paraId="2452B7A6" w14:textId="77777777" w:rsidR="00216601" w:rsidRPr="00300BFC" w:rsidRDefault="00216601"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300BFC" w:rsidRDefault="00216601" w:rsidP="001D0C3C">
      <w:pPr>
        <w:spacing w:line="360" w:lineRule="auto"/>
        <w:jc w:val="both"/>
        <w:rPr>
          <w:rFonts w:ascii="Palatino Linotype" w:hAnsi="Palatino Linotype" w:cs="Tahoma"/>
          <w:szCs w:val="24"/>
        </w:rPr>
      </w:pPr>
    </w:p>
    <w:p w14:paraId="2452B7A8" w14:textId="77777777" w:rsidR="00216601" w:rsidRPr="00300BFC" w:rsidRDefault="00216601" w:rsidP="001D0C3C">
      <w:pPr>
        <w:spacing w:line="360" w:lineRule="auto"/>
        <w:jc w:val="both"/>
        <w:rPr>
          <w:rFonts w:ascii="Palatino Linotype" w:hAnsi="Palatino Linotype" w:cs="Tahoma"/>
          <w:sz w:val="22"/>
          <w:szCs w:val="24"/>
        </w:rPr>
      </w:pPr>
      <w:r w:rsidRPr="00300BFC">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9D947D" w14:textId="77777777" w:rsidR="001D0C3C" w:rsidRPr="00300BFC" w:rsidRDefault="001D0C3C" w:rsidP="001D0C3C">
      <w:pPr>
        <w:spacing w:line="360" w:lineRule="auto"/>
        <w:jc w:val="both"/>
        <w:rPr>
          <w:rFonts w:ascii="Palatino Linotype" w:hAnsi="Palatino Linotype" w:cs="Tahoma"/>
          <w:sz w:val="22"/>
          <w:szCs w:val="24"/>
        </w:rPr>
      </w:pPr>
    </w:p>
    <w:p w14:paraId="2269CF14" w14:textId="77777777" w:rsidR="00FE5281" w:rsidRPr="00300BFC" w:rsidRDefault="00FE5281" w:rsidP="001D0C3C">
      <w:pPr>
        <w:spacing w:line="360" w:lineRule="auto"/>
        <w:jc w:val="both"/>
        <w:rPr>
          <w:rFonts w:ascii="Palatino Linotype" w:hAnsi="Palatino Linotype" w:cs="Tahoma"/>
          <w:b/>
          <w:caps/>
          <w:sz w:val="22"/>
          <w:szCs w:val="24"/>
          <w:lang w:val="es-ES"/>
        </w:rPr>
      </w:pPr>
    </w:p>
    <w:p w14:paraId="5039E6CA" w14:textId="77777777" w:rsidR="00FE5281" w:rsidRPr="00300BFC" w:rsidRDefault="00FE5281" w:rsidP="001D0C3C">
      <w:pPr>
        <w:spacing w:line="360" w:lineRule="auto"/>
        <w:jc w:val="both"/>
        <w:rPr>
          <w:rFonts w:ascii="Palatino Linotype" w:hAnsi="Palatino Linotype" w:cs="Tahoma"/>
          <w:b/>
          <w:caps/>
          <w:sz w:val="22"/>
          <w:szCs w:val="24"/>
          <w:lang w:val="es-ES"/>
        </w:rPr>
      </w:pPr>
    </w:p>
    <w:p w14:paraId="5857B9E2" w14:textId="77777777" w:rsidR="00FE5281" w:rsidRPr="00300BFC" w:rsidRDefault="00FE5281" w:rsidP="001D0C3C">
      <w:pPr>
        <w:spacing w:line="360" w:lineRule="auto"/>
        <w:jc w:val="both"/>
        <w:rPr>
          <w:rFonts w:ascii="Palatino Linotype" w:hAnsi="Palatino Linotype" w:cs="Tahoma"/>
          <w:b/>
          <w:caps/>
          <w:sz w:val="22"/>
          <w:szCs w:val="24"/>
          <w:lang w:val="es-ES"/>
        </w:rPr>
      </w:pPr>
    </w:p>
    <w:p w14:paraId="2452B7AA" w14:textId="77777777" w:rsidR="007876CF" w:rsidRPr="00300BFC" w:rsidRDefault="009C569C" w:rsidP="001D0C3C">
      <w:pPr>
        <w:spacing w:line="360" w:lineRule="auto"/>
        <w:jc w:val="both"/>
        <w:rPr>
          <w:rFonts w:ascii="Palatino Linotype" w:hAnsi="Palatino Linotype" w:cs="Tahoma"/>
          <w:b/>
          <w:sz w:val="22"/>
          <w:szCs w:val="24"/>
          <w:lang w:val="es-ES"/>
        </w:rPr>
      </w:pPr>
      <w:r w:rsidRPr="00300BFC">
        <w:rPr>
          <w:rFonts w:ascii="Palatino Linotype" w:hAnsi="Palatino Linotype" w:cs="Tahoma"/>
          <w:b/>
          <w:caps/>
          <w:sz w:val="22"/>
          <w:szCs w:val="24"/>
          <w:lang w:val="es-ES"/>
        </w:rPr>
        <w:lastRenderedPageBreak/>
        <w:t>Quinto</w:t>
      </w:r>
      <w:r w:rsidR="009617D3" w:rsidRPr="00300BFC">
        <w:rPr>
          <w:rFonts w:ascii="Palatino Linotype" w:hAnsi="Palatino Linotype" w:cs="Tahoma"/>
          <w:b/>
          <w:sz w:val="22"/>
          <w:szCs w:val="24"/>
          <w:lang w:val="es-ES"/>
        </w:rPr>
        <w:t>. Estudio de Fondo.</w:t>
      </w:r>
    </w:p>
    <w:p w14:paraId="2452B7AB" w14:textId="77777777" w:rsidR="007876CF" w:rsidRPr="00300BFC" w:rsidRDefault="007876CF" w:rsidP="001D0C3C">
      <w:pPr>
        <w:spacing w:line="360" w:lineRule="auto"/>
        <w:jc w:val="both"/>
        <w:rPr>
          <w:rFonts w:ascii="Palatino Linotype" w:hAnsi="Palatino Linotype" w:cs="Tahoma"/>
          <w:sz w:val="22"/>
          <w:szCs w:val="24"/>
          <w:lang w:val="es-ES"/>
        </w:rPr>
      </w:pPr>
    </w:p>
    <w:p w14:paraId="2452B7AC" w14:textId="0BA68F16"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Expuesta la controversia, se procede al anális</w:t>
      </w:r>
      <w:r w:rsidR="00187746" w:rsidRPr="00300BFC">
        <w:rPr>
          <w:rFonts w:ascii="Palatino Linotype" w:eastAsia="Calibri" w:hAnsi="Palatino Linotype" w:cs="Tahoma"/>
          <w:bCs/>
          <w:sz w:val="22"/>
          <w:szCs w:val="22"/>
          <w:lang w:eastAsia="en-US"/>
        </w:rPr>
        <w:t xml:space="preserve">is del agravio hecho valer por </w:t>
      </w:r>
      <w:r w:rsidR="004E6469" w:rsidRPr="00300BFC">
        <w:rPr>
          <w:rFonts w:ascii="Palatino Linotype" w:eastAsia="Calibri" w:hAnsi="Palatino Linotype" w:cs="Tahoma"/>
          <w:bCs/>
          <w:sz w:val="22"/>
          <w:szCs w:val="22"/>
          <w:lang w:eastAsia="en-US"/>
        </w:rPr>
        <w:t>el</w:t>
      </w:r>
      <w:r w:rsidRPr="00300BFC">
        <w:rPr>
          <w:rFonts w:ascii="Palatino Linotype" w:eastAsia="Calibri" w:hAnsi="Palatino Linotype" w:cs="Tahoma"/>
          <w:bCs/>
          <w:sz w:val="22"/>
          <w:szCs w:val="22"/>
          <w:lang w:eastAsia="en-US"/>
        </w:rPr>
        <w:t xml:space="preserve"> ahora Recurrente, concerniente a la</w:t>
      </w:r>
      <w:r w:rsidR="0097216D" w:rsidRPr="00300BFC">
        <w:rPr>
          <w:rFonts w:ascii="Palatino Linotype" w:eastAsia="Calibri" w:hAnsi="Palatino Linotype" w:cs="Tahoma"/>
          <w:bCs/>
          <w:sz w:val="22"/>
          <w:szCs w:val="22"/>
          <w:lang w:eastAsia="en-US"/>
        </w:rPr>
        <w:t>s</w:t>
      </w:r>
      <w:r w:rsidRPr="00300BFC">
        <w:rPr>
          <w:rFonts w:ascii="Palatino Linotype" w:eastAsia="Calibri" w:hAnsi="Palatino Linotype" w:cs="Tahoma"/>
          <w:bCs/>
          <w:sz w:val="22"/>
          <w:szCs w:val="22"/>
          <w:lang w:eastAsia="en-US"/>
        </w:rPr>
        <w:t xml:space="preserve"> respuesta</w:t>
      </w:r>
      <w:r w:rsidR="0097216D" w:rsidRPr="00300BFC">
        <w:rPr>
          <w:rFonts w:ascii="Palatino Linotype" w:eastAsia="Calibri" w:hAnsi="Palatino Linotype" w:cs="Tahoma"/>
          <w:bCs/>
          <w:sz w:val="22"/>
          <w:szCs w:val="22"/>
          <w:lang w:eastAsia="en-US"/>
        </w:rPr>
        <w:t>s</w:t>
      </w:r>
      <w:r w:rsidRPr="00300BFC">
        <w:rPr>
          <w:rFonts w:ascii="Palatino Linotype" w:eastAsia="Calibri" w:hAnsi="Palatino Linotype" w:cs="Tahoma"/>
          <w:bCs/>
          <w:sz w:val="22"/>
          <w:szCs w:val="22"/>
          <w:lang w:eastAsia="en-US"/>
        </w:rPr>
        <w:t xml:space="preserve"> de la Universidad Po</w:t>
      </w:r>
      <w:r w:rsidR="00187746" w:rsidRPr="00300BFC">
        <w:rPr>
          <w:rFonts w:ascii="Palatino Linotype" w:eastAsia="Calibri" w:hAnsi="Palatino Linotype" w:cs="Tahoma"/>
          <w:bCs/>
          <w:sz w:val="22"/>
          <w:szCs w:val="22"/>
          <w:lang w:eastAsia="en-US"/>
        </w:rPr>
        <w:t>litécnica del Valle de Toluca a sus requerimientos de información</w:t>
      </w:r>
      <w:r w:rsidRPr="00300BFC">
        <w:rPr>
          <w:rFonts w:ascii="Palatino Linotype" w:eastAsia="Calibri" w:hAnsi="Palatino Linotype" w:cs="Tahoma"/>
          <w:bCs/>
          <w:sz w:val="22"/>
          <w:szCs w:val="22"/>
          <w:lang w:eastAsia="en-US"/>
        </w:rPr>
        <w:t>.</w:t>
      </w:r>
    </w:p>
    <w:p w14:paraId="2452B7AD"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AE" w14:textId="1CF16B4D"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87746" w:rsidRPr="00300BFC">
        <w:rPr>
          <w:rFonts w:ascii="Palatino Linotype" w:eastAsia="Calibri" w:hAnsi="Palatino Linotype" w:cs="Tahoma"/>
          <w:bCs/>
          <w:sz w:val="22"/>
          <w:szCs w:val="22"/>
          <w:lang w:eastAsia="en-US"/>
        </w:rPr>
        <w:t>sujetos obligados</w:t>
      </w:r>
      <w:r w:rsidRPr="00300BFC">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B0" w14:textId="77777777" w:rsidR="00F94E90" w:rsidRPr="00300BFC"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00BFC">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300BFC" w:rsidRDefault="00F94E90" w:rsidP="001D0C3C">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300BFC"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00BFC">
        <w:rPr>
          <w:rFonts w:ascii="Palatino Linotype" w:eastAsia="Calibri" w:hAnsi="Palatino Linotype" w:cs="Tahoma"/>
          <w:bCs/>
          <w:szCs w:val="22"/>
          <w:lang w:eastAsia="en-US"/>
        </w:rPr>
        <w:t>Transparentar la gestión pública, mediante la difusión de la información generada por los Sujetos Obligados, y</w:t>
      </w:r>
    </w:p>
    <w:p w14:paraId="2452B7B3" w14:textId="77777777" w:rsidR="00F94E90" w:rsidRPr="00300BFC" w:rsidRDefault="00F94E90" w:rsidP="001D0C3C">
      <w:pPr>
        <w:pStyle w:val="Prrafodelista"/>
        <w:spacing w:line="360" w:lineRule="auto"/>
        <w:rPr>
          <w:rFonts w:ascii="Palatino Linotype" w:eastAsia="Calibri" w:hAnsi="Palatino Linotype" w:cs="Tahoma"/>
          <w:bCs/>
          <w:szCs w:val="22"/>
          <w:lang w:eastAsia="en-US"/>
        </w:rPr>
      </w:pPr>
    </w:p>
    <w:p w14:paraId="2452B7B4" w14:textId="77777777" w:rsidR="00F94E90" w:rsidRPr="00300BFC"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300BFC">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B6" w14:textId="4B63242B"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 xml:space="preserve">Conforme a lo anterior, se deprende que </w:t>
      </w:r>
      <w:r w:rsidRPr="00300BFC">
        <w:rPr>
          <w:rFonts w:ascii="Palatino Linotype" w:eastAsia="Calibri" w:hAnsi="Palatino Linotype" w:cs="Tahoma"/>
          <w:b/>
          <w:bCs/>
          <w:sz w:val="22"/>
          <w:szCs w:val="22"/>
          <w:lang w:eastAsia="en-US"/>
        </w:rPr>
        <w:t>los objetivos de la Ley de la materia,</w:t>
      </w:r>
      <w:r w:rsidRPr="00300BFC">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300BFC">
        <w:rPr>
          <w:rFonts w:ascii="Palatino Linotype" w:eastAsia="Calibri" w:hAnsi="Palatino Linotype" w:cs="Tahoma"/>
          <w:bCs/>
          <w:sz w:val="22"/>
          <w:szCs w:val="22"/>
          <w:lang w:eastAsia="en-US"/>
        </w:rPr>
        <w:t>o</w:t>
      </w:r>
      <w:r w:rsidRPr="00300BFC">
        <w:rPr>
          <w:rFonts w:ascii="Palatino Linotype" w:eastAsia="Calibri" w:hAnsi="Palatino Linotype" w:cs="Tahoma"/>
          <w:bCs/>
          <w:sz w:val="22"/>
          <w:szCs w:val="22"/>
          <w:lang w:eastAsia="en-US"/>
        </w:rPr>
        <w:t xml:space="preserve"> y difusión de la cultura de transparencia y la rendición de cuentas, a través de</w:t>
      </w:r>
      <w:r w:rsidR="00906611" w:rsidRPr="00300BFC">
        <w:rPr>
          <w:rFonts w:ascii="Palatino Linotype" w:eastAsia="Calibri" w:hAnsi="Palatino Linotype" w:cs="Tahoma"/>
          <w:bCs/>
          <w:sz w:val="22"/>
          <w:szCs w:val="22"/>
          <w:lang w:eastAsia="en-US"/>
        </w:rPr>
        <w:t>l</w:t>
      </w:r>
      <w:r w:rsidRPr="00300BFC">
        <w:rPr>
          <w:rFonts w:ascii="Palatino Linotype" w:eastAsia="Calibri" w:hAnsi="Palatino Linotype" w:cs="Tahoma"/>
          <w:bCs/>
          <w:sz w:val="22"/>
          <w:szCs w:val="22"/>
          <w:lang w:eastAsia="en-US"/>
        </w:rPr>
        <w:t xml:space="preserve"> establecimiento de políticas públicas y mecanismos que </w:t>
      </w:r>
      <w:r w:rsidRPr="00300BFC">
        <w:rPr>
          <w:rFonts w:ascii="Palatino Linotype" w:eastAsia="Calibri" w:hAnsi="Palatino Linotype" w:cs="Tahoma"/>
          <w:bCs/>
          <w:sz w:val="22"/>
          <w:szCs w:val="22"/>
          <w:lang w:eastAsia="en-US"/>
        </w:rPr>
        <w:lastRenderedPageBreak/>
        <w:t>garanticen la publicidad de información oportuna, verificable, comprensible, actualizada y completa.</w:t>
      </w:r>
    </w:p>
    <w:p w14:paraId="2452B7B7"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B8" w14:textId="19EC1D7F"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En ese orden de ideas, para la atención de las solicitud</w:t>
      </w:r>
      <w:r w:rsidR="00906611" w:rsidRPr="00300BFC">
        <w:rPr>
          <w:rFonts w:ascii="Palatino Linotype" w:eastAsia="Calibri" w:hAnsi="Palatino Linotype" w:cs="Tahoma"/>
          <w:bCs/>
          <w:sz w:val="22"/>
          <w:szCs w:val="22"/>
          <w:lang w:eastAsia="en-US"/>
        </w:rPr>
        <w:t>es</w:t>
      </w:r>
      <w:r w:rsidRPr="00300BFC">
        <w:rPr>
          <w:rFonts w:ascii="Palatino Linotype" w:eastAsia="Calibri" w:hAnsi="Palatino Linotype" w:cs="Tahoma"/>
          <w:bCs/>
          <w:sz w:val="22"/>
          <w:szCs w:val="22"/>
          <w:lang w:eastAsia="en-US"/>
        </w:rPr>
        <w:t xml:space="preserve"> de acceso a la información, debe privilegiarse el </w:t>
      </w:r>
      <w:r w:rsidRPr="00300BFC">
        <w:rPr>
          <w:rFonts w:ascii="Palatino Linotype" w:eastAsia="Calibri" w:hAnsi="Palatino Linotype" w:cs="Tahoma"/>
          <w:b/>
          <w:bCs/>
          <w:sz w:val="22"/>
          <w:szCs w:val="22"/>
          <w:lang w:eastAsia="en-US"/>
        </w:rPr>
        <w:t>principio de máxima publicidad</w:t>
      </w:r>
      <w:r w:rsidRPr="00300BFC">
        <w:rPr>
          <w:rFonts w:ascii="Palatino Linotype" w:eastAsia="Calibri" w:hAnsi="Palatino Linotype" w:cs="Tahoma"/>
          <w:bCs/>
          <w:sz w:val="22"/>
          <w:szCs w:val="22"/>
          <w:lang w:eastAsia="en-US"/>
        </w:rPr>
        <w:t xml:space="preserve"> el cual dispone que toda la información en posesión de los </w:t>
      </w:r>
      <w:r w:rsidR="005553F1" w:rsidRPr="00300BFC">
        <w:rPr>
          <w:rFonts w:ascii="Palatino Linotype" w:eastAsia="Calibri" w:hAnsi="Palatino Linotype" w:cs="Tahoma"/>
          <w:bCs/>
          <w:sz w:val="22"/>
          <w:szCs w:val="22"/>
          <w:lang w:eastAsia="en-US"/>
        </w:rPr>
        <w:t xml:space="preserve">sujetos obligados </w:t>
      </w:r>
      <w:r w:rsidRPr="00300BFC">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2452B7B9"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BA" w14:textId="6C474EE5"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 xml:space="preserve">Para lograr lo precisado, los </w:t>
      </w:r>
      <w:r w:rsidR="00E90007" w:rsidRPr="00300BFC">
        <w:rPr>
          <w:rFonts w:ascii="Palatino Linotype" w:eastAsia="Calibri" w:hAnsi="Palatino Linotype" w:cs="Tahoma"/>
          <w:bCs/>
          <w:sz w:val="22"/>
          <w:szCs w:val="22"/>
          <w:lang w:eastAsia="en-US"/>
        </w:rPr>
        <w:t>s</w:t>
      </w:r>
      <w:r w:rsidRPr="00300BFC">
        <w:rPr>
          <w:rFonts w:ascii="Palatino Linotype" w:eastAsia="Calibri" w:hAnsi="Palatino Linotype" w:cs="Tahoma"/>
          <w:bCs/>
          <w:sz w:val="22"/>
          <w:szCs w:val="22"/>
          <w:lang w:eastAsia="en-US"/>
        </w:rPr>
        <w:t xml:space="preserve">ujetos </w:t>
      </w:r>
      <w:r w:rsidR="00E90007" w:rsidRPr="00300BFC">
        <w:rPr>
          <w:rFonts w:ascii="Palatino Linotype" w:eastAsia="Calibri" w:hAnsi="Palatino Linotype" w:cs="Tahoma"/>
          <w:bCs/>
          <w:sz w:val="22"/>
          <w:szCs w:val="22"/>
          <w:lang w:eastAsia="en-US"/>
        </w:rPr>
        <w:t>o</w:t>
      </w:r>
      <w:r w:rsidRPr="00300BFC">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300BFC" w:rsidRDefault="00F94E90" w:rsidP="001D0C3C">
      <w:pPr>
        <w:spacing w:line="360" w:lineRule="auto"/>
        <w:ind w:right="-93"/>
        <w:jc w:val="both"/>
        <w:rPr>
          <w:rFonts w:ascii="Palatino Linotype" w:eastAsia="Calibri" w:hAnsi="Palatino Linotype" w:cs="Tahoma"/>
          <w:bCs/>
          <w:sz w:val="22"/>
          <w:szCs w:val="22"/>
          <w:lang w:eastAsia="en-US"/>
        </w:rPr>
      </w:pPr>
    </w:p>
    <w:p w14:paraId="2452B7BC" w14:textId="72B8C29A" w:rsidR="00F94E90" w:rsidRPr="00300BFC"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300BFC">
        <w:rPr>
          <w:rFonts w:ascii="Palatino Linotype" w:eastAsia="Calibri" w:hAnsi="Palatino Linotype" w:cs="Tahoma"/>
          <w:bCs/>
          <w:szCs w:val="22"/>
          <w:lang w:eastAsia="en-US"/>
        </w:rPr>
        <w:t xml:space="preserve">Las Unidades de Transparencia de los </w:t>
      </w:r>
      <w:r w:rsidR="00E90007" w:rsidRPr="00300BFC">
        <w:rPr>
          <w:rFonts w:ascii="Palatino Linotype" w:eastAsia="Calibri" w:hAnsi="Palatino Linotype" w:cs="Tahoma"/>
          <w:bCs/>
          <w:szCs w:val="22"/>
          <w:lang w:eastAsia="en-US"/>
        </w:rPr>
        <w:t>s</w:t>
      </w:r>
      <w:r w:rsidRPr="00300BFC">
        <w:rPr>
          <w:rFonts w:ascii="Palatino Linotype" w:eastAsia="Calibri" w:hAnsi="Palatino Linotype" w:cs="Tahoma"/>
          <w:bCs/>
          <w:szCs w:val="22"/>
          <w:lang w:eastAsia="en-US"/>
        </w:rPr>
        <w:t xml:space="preserve">ujetos </w:t>
      </w:r>
      <w:r w:rsidR="00E90007" w:rsidRPr="00300BFC">
        <w:rPr>
          <w:rFonts w:ascii="Palatino Linotype" w:eastAsia="Calibri" w:hAnsi="Palatino Linotype" w:cs="Tahoma"/>
          <w:bCs/>
          <w:szCs w:val="22"/>
          <w:lang w:eastAsia="en-US"/>
        </w:rPr>
        <w:t xml:space="preserve">obligados </w:t>
      </w:r>
      <w:r w:rsidRPr="00300BFC">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452B7BD" w14:textId="77777777" w:rsidR="00F94E90" w:rsidRPr="00300BFC" w:rsidRDefault="00F94E90" w:rsidP="001D0C3C">
      <w:pPr>
        <w:pStyle w:val="Prrafodelista"/>
        <w:spacing w:line="360" w:lineRule="auto"/>
        <w:ind w:right="-93"/>
        <w:jc w:val="both"/>
        <w:rPr>
          <w:rFonts w:ascii="Palatino Linotype" w:eastAsia="Calibri" w:hAnsi="Palatino Linotype" w:cs="Tahoma"/>
          <w:bCs/>
          <w:szCs w:val="22"/>
          <w:lang w:eastAsia="en-US"/>
        </w:rPr>
      </w:pPr>
    </w:p>
    <w:p w14:paraId="2452B7BE" w14:textId="7D527064" w:rsidR="00F94E90" w:rsidRPr="00300BFC"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300BFC">
        <w:rPr>
          <w:rFonts w:ascii="Palatino Linotype" w:eastAsia="Calibri" w:hAnsi="Palatino Linotype" w:cs="Tahoma"/>
          <w:bCs/>
          <w:szCs w:val="22"/>
          <w:lang w:eastAsia="en-US"/>
        </w:rPr>
        <w:t>La respuesta a los requerimientos informativos deberán notificarse al interesado en el menor tiempo posible, que no podrá exceder</w:t>
      </w:r>
      <w:r w:rsidR="008A3F62" w:rsidRPr="00300BFC">
        <w:rPr>
          <w:rFonts w:ascii="Palatino Linotype" w:eastAsia="Calibri" w:hAnsi="Palatino Linotype" w:cs="Tahoma"/>
          <w:bCs/>
          <w:szCs w:val="22"/>
          <w:lang w:eastAsia="en-US"/>
        </w:rPr>
        <w:t xml:space="preserve"> de</w:t>
      </w:r>
      <w:r w:rsidRPr="00300BFC">
        <w:rPr>
          <w:rFonts w:ascii="Palatino Linotype" w:eastAsia="Calibri" w:hAnsi="Palatino Linotype" w:cs="Tahoma"/>
          <w:bCs/>
          <w:szCs w:val="22"/>
          <w:lang w:eastAsia="en-US"/>
        </w:rPr>
        <w:t xml:space="preserve"> quince días, contados a partir del día </w:t>
      </w:r>
      <w:r w:rsidR="008D2517" w:rsidRPr="00300BFC">
        <w:rPr>
          <w:rFonts w:ascii="Palatino Linotype" w:eastAsia="Calibri" w:hAnsi="Palatino Linotype" w:cs="Tahoma"/>
          <w:bCs/>
          <w:szCs w:val="22"/>
          <w:lang w:eastAsia="en-US"/>
        </w:rPr>
        <w:t>siguiente a la presentación de é</w:t>
      </w:r>
      <w:r w:rsidRPr="00300BFC">
        <w:rPr>
          <w:rFonts w:ascii="Palatino Linotype" w:eastAsia="Calibri" w:hAnsi="Palatino Linotype" w:cs="Tahoma"/>
          <w:bCs/>
          <w:szCs w:val="22"/>
          <w:lang w:eastAsia="en-US"/>
        </w:rPr>
        <w:t>sta. Excepcionalmente, el plazo referido podrá ampliarse por siete días hábiles más, cuando existan razones fundadas y motivadas, a través del Comité de Transparencia;</w:t>
      </w:r>
    </w:p>
    <w:p w14:paraId="41027D59" w14:textId="77777777" w:rsidR="00EB7986" w:rsidRPr="00300BFC" w:rsidRDefault="00EB7986" w:rsidP="00EB7986">
      <w:pPr>
        <w:spacing w:line="360" w:lineRule="auto"/>
        <w:ind w:right="-93"/>
        <w:jc w:val="both"/>
        <w:rPr>
          <w:rFonts w:ascii="Palatino Linotype" w:eastAsia="Calibri" w:hAnsi="Palatino Linotype" w:cs="Tahoma"/>
          <w:bCs/>
          <w:szCs w:val="22"/>
          <w:lang w:eastAsia="en-US"/>
        </w:rPr>
      </w:pPr>
    </w:p>
    <w:p w14:paraId="2452B7C0" w14:textId="77777777" w:rsidR="00F94E90" w:rsidRPr="00300BFC"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300BFC">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300BFC">
        <w:rPr>
          <w:rFonts w:ascii="Palatino Linotype" w:eastAsia="Calibri" w:hAnsi="Palatino Linotype" w:cs="Tahoma"/>
          <w:b/>
          <w:bCs/>
          <w:szCs w:val="22"/>
          <w:lang w:eastAsia="en-US"/>
        </w:rPr>
        <w:t>proporcionen las expresiones documentales que se encuentren en sus archivos o que estén constreñidos a elaborar;</w:t>
      </w:r>
    </w:p>
    <w:p w14:paraId="2452B7C1" w14:textId="77777777" w:rsidR="00F94E90" w:rsidRPr="00300BFC" w:rsidRDefault="00F94E90" w:rsidP="001D0C3C">
      <w:pPr>
        <w:pStyle w:val="Prrafodelista"/>
        <w:spacing w:line="360" w:lineRule="auto"/>
        <w:rPr>
          <w:rFonts w:ascii="Palatino Linotype" w:eastAsia="Calibri" w:hAnsi="Palatino Linotype" w:cs="Tahoma"/>
          <w:b/>
          <w:bCs/>
          <w:szCs w:val="22"/>
          <w:lang w:eastAsia="en-US"/>
        </w:rPr>
      </w:pPr>
    </w:p>
    <w:p w14:paraId="2452B7C2" w14:textId="1C07C035" w:rsidR="00F94E90" w:rsidRPr="00300BFC"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300BFC">
        <w:rPr>
          <w:rFonts w:ascii="Palatino Linotype" w:eastAsia="Calibri" w:hAnsi="Palatino Linotype" w:cs="Tahoma"/>
          <w:bCs/>
          <w:szCs w:val="22"/>
          <w:lang w:eastAsia="en-US"/>
        </w:rPr>
        <w:t>El acceso se dará en la modalidad de entrega y en su caso, de envío elegido por la solicitante</w:t>
      </w:r>
      <w:r w:rsidRPr="00300BFC">
        <w:rPr>
          <w:rFonts w:ascii="Palatino Linotype" w:eastAsia="Calibri" w:hAnsi="Palatino Linotype" w:cs="Tahoma"/>
          <w:b/>
          <w:bCs/>
          <w:szCs w:val="22"/>
          <w:lang w:eastAsia="en-US"/>
        </w:rPr>
        <w:t>, cuando no pueda entregarse en dicha modalidad, el Sujeto Obligado deberá ofrecer otras; por lo cual, deberá funda</w:t>
      </w:r>
      <w:r w:rsidR="0074458D" w:rsidRPr="00300BFC">
        <w:rPr>
          <w:rFonts w:ascii="Palatino Linotype" w:eastAsia="Calibri" w:hAnsi="Palatino Linotype" w:cs="Tahoma"/>
          <w:b/>
          <w:bCs/>
          <w:szCs w:val="22"/>
          <w:lang w:eastAsia="en-US"/>
        </w:rPr>
        <w:t>r</w:t>
      </w:r>
      <w:r w:rsidRPr="00300BFC">
        <w:rPr>
          <w:rFonts w:ascii="Palatino Linotype" w:eastAsia="Calibri" w:hAnsi="Palatino Linotype" w:cs="Tahoma"/>
          <w:b/>
          <w:bCs/>
          <w:szCs w:val="22"/>
          <w:lang w:eastAsia="en-US"/>
        </w:rPr>
        <w:t xml:space="preserve"> y motivar la necesidad de modificar el medio de entrega</w:t>
      </w:r>
      <w:r w:rsidRPr="00300BFC">
        <w:rPr>
          <w:rFonts w:ascii="Palatino Linotype" w:eastAsia="Calibri" w:hAnsi="Palatino Linotype" w:cs="Tahoma"/>
          <w:bCs/>
          <w:szCs w:val="22"/>
          <w:lang w:eastAsia="en-US"/>
        </w:rPr>
        <w:t>, y</w:t>
      </w:r>
    </w:p>
    <w:p w14:paraId="2452B7C3" w14:textId="77777777" w:rsidR="00F94E90" w:rsidRPr="00300BFC" w:rsidRDefault="00F94E90" w:rsidP="001D0C3C">
      <w:pPr>
        <w:pStyle w:val="Prrafodelista"/>
        <w:spacing w:line="360" w:lineRule="auto"/>
        <w:rPr>
          <w:rFonts w:ascii="Palatino Linotype" w:eastAsia="Calibri" w:hAnsi="Palatino Linotype" w:cs="Tahoma"/>
          <w:b/>
          <w:bCs/>
          <w:szCs w:val="22"/>
          <w:lang w:eastAsia="en-US"/>
        </w:rPr>
      </w:pPr>
    </w:p>
    <w:p w14:paraId="2452B7C4" w14:textId="77777777" w:rsidR="00F94E90" w:rsidRPr="00300BFC" w:rsidRDefault="00F94E90" w:rsidP="00A5136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300BFC">
        <w:rPr>
          <w:rFonts w:ascii="Palatino Linotype" w:eastAsia="Calibri" w:hAnsi="Palatino Linotype" w:cs="Tahoma"/>
          <w:bCs/>
          <w:szCs w:val="22"/>
          <w:lang w:eastAsia="en-US"/>
        </w:rPr>
        <w:t xml:space="preserve">Las </w:t>
      </w:r>
      <w:r w:rsidRPr="00300BFC">
        <w:rPr>
          <w:rFonts w:ascii="Palatino Linotype" w:eastAsia="Calibri" w:hAnsi="Palatino Linotype" w:cs="Tahoma"/>
          <w:b/>
          <w:bCs/>
          <w:szCs w:val="22"/>
          <w:lang w:eastAsia="en-US"/>
        </w:rPr>
        <w:t>Unidades de Transparencia, tendrán disponible la información requerida durante un plazo mínimo de sesenta días hábiles</w:t>
      </w:r>
      <w:r w:rsidRPr="00300BFC">
        <w:rPr>
          <w:rFonts w:ascii="Palatino Linotype" w:eastAsia="Calibri" w:hAnsi="Palatino Linotype" w:cs="Tahoma"/>
          <w:bCs/>
          <w:szCs w:val="22"/>
          <w:lang w:eastAsia="en-US"/>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8389D6E"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p>
    <w:p w14:paraId="6C33A2D8" w14:textId="13143087"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 xml:space="preserve">Una vez establecido lo anterior, es importante mencionar que tal como ha quedado descrito, el Particular presentó veintiocho solicitudes de acceso a la información ante el Ayuntamiento de Huixquilucan, las cuales versan sobre nómina y recibos de nómina de las quincenas comprendidas en los meses de enero a agosto por cuanto hace a la nómina y de marzo a agosto por cuanto hace a los recibos de nómina del año dos mil diecisiete. </w:t>
      </w:r>
    </w:p>
    <w:p w14:paraId="13FB1F6C"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p>
    <w:p w14:paraId="23F13BE4" w14:textId="04561E8C"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lastRenderedPageBreak/>
        <w:t xml:space="preserve">El Sujeto Obligado dio respuesta a cada una de las solicitudes presentadas por el ahora Recurrente, no obstante, ante la inconformidad de este con la atención proporcionada, presentó </w:t>
      </w:r>
      <w:r w:rsidR="006D4935" w:rsidRPr="00300BFC">
        <w:rPr>
          <w:rFonts w:ascii="Palatino Linotype" w:eastAsia="Calibri" w:hAnsi="Palatino Linotype" w:cs="Tahoma"/>
          <w:bCs/>
          <w:sz w:val="22"/>
          <w:szCs w:val="22"/>
          <w:lang w:eastAsia="en-US"/>
        </w:rPr>
        <w:t xml:space="preserve">veintiocho </w:t>
      </w:r>
      <w:r w:rsidRPr="00300BFC">
        <w:rPr>
          <w:rFonts w:ascii="Palatino Linotype" w:eastAsia="Calibri" w:hAnsi="Palatino Linotype" w:cs="Tahoma"/>
          <w:bCs/>
          <w:sz w:val="22"/>
          <w:szCs w:val="22"/>
          <w:lang w:eastAsia="en-US"/>
        </w:rPr>
        <w:t>recursos de revisión.</w:t>
      </w:r>
    </w:p>
    <w:p w14:paraId="78936281"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p>
    <w:p w14:paraId="4936F669" w14:textId="54D85893"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r w:rsidRPr="00300BFC">
        <w:rPr>
          <w:rFonts w:ascii="Palatino Linotype" w:hAnsi="Palatino Linotype" w:cs="Tahoma"/>
          <w:sz w:val="22"/>
          <w:szCs w:val="24"/>
          <w:lang w:val="es-ES"/>
        </w:rPr>
        <w:t xml:space="preserve">Al respecto, es oportuno precisar, que del análisis a los motivos de inconformidad hechos valer por el Recurrente </w:t>
      </w:r>
      <w:r w:rsidRPr="00300BFC">
        <w:rPr>
          <w:rFonts w:ascii="Palatino Linotype" w:hAnsi="Palatino Linotype" w:cs="Tahoma"/>
          <w:iCs/>
          <w:sz w:val="22"/>
          <w:szCs w:val="22"/>
        </w:rPr>
        <w:t xml:space="preserve">se advierte que amplió su solicitud en los recursos de revisión </w:t>
      </w:r>
      <w:r w:rsidR="006D4935" w:rsidRPr="00300BFC">
        <w:rPr>
          <w:rFonts w:ascii="Palatino Linotype" w:hAnsi="Palatino Linotype" w:cs="Tahoma"/>
          <w:b/>
          <w:iCs/>
          <w:sz w:val="22"/>
          <w:szCs w:val="22"/>
        </w:rPr>
        <w:t>03418/INFOEM/IP/RR/2019,</w:t>
      </w:r>
      <w:r w:rsidR="006D4935" w:rsidRPr="00300BFC">
        <w:rPr>
          <w:rFonts w:ascii="Palatino Linotype" w:hAnsi="Palatino Linotype" w:cs="Tahoma"/>
          <w:iCs/>
          <w:sz w:val="22"/>
          <w:szCs w:val="22"/>
        </w:rPr>
        <w:t xml:space="preserve"> </w:t>
      </w:r>
      <w:r w:rsidR="006D4935" w:rsidRPr="00300BFC">
        <w:rPr>
          <w:rFonts w:ascii="Palatino Linotype" w:hAnsi="Palatino Linotype" w:cs="Tahoma"/>
          <w:b/>
          <w:iCs/>
          <w:sz w:val="22"/>
          <w:szCs w:val="22"/>
        </w:rPr>
        <w:t>03419/INFOEM/IP/RR/2019</w:t>
      </w:r>
      <w:r w:rsidR="006D4935" w:rsidRPr="00300BFC">
        <w:rPr>
          <w:rFonts w:ascii="Palatino Linotype" w:hAnsi="Palatino Linotype" w:cs="Tahoma"/>
          <w:iCs/>
          <w:sz w:val="22"/>
          <w:szCs w:val="22"/>
        </w:rPr>
        <w:t xml:space="preserve"> y </w:t>
      </w:r>
      <w:r w:rsidR="006D4935" w:rsidRPr="00300BFC">
        <w:rPr>
          <w:rFonts w:ascii="Palatino Linotype" w:hAnsi="Palatino Linotype" w:cs="Tahoma"/>
          <w:b/>
          <w:iCs/>
          <w:sz w:val="22"/>
          <w:szCs w:val="22"/>
        </w:rPr>
        <w:t>03420/INFOEM/IP/RR/2019</w:t>
      </w:r>
      <w:r w:rsidRPr="00300BFC">
        <w:rPr>
          <w:rFonts w:ascii="Palatino Linotype" w:hAnsi="Palatino Linotype" w:cs="Tahoma"/>
          <w:iCs/>
          <w:sz w:val="22"/>
          <w:szCs w:val="22"/>
        </w:rPr>
        <w:t>, mencionó que solicitó explícitamente las facturas que comprueben dichos gastos y solo mandan un tabla general sin la información (no tiene ni los conceptos, ni a quien se pagó), información que no fue requerida en las solicitudes de origen</w:t>
      </w:r>
      <w:r w:rsidRPr="00300BFC">
        <w:t xml:space="preserve"> </w:t>
      </w:r>
      <w:r w:rsidR="006D4935" w:rsidRPr="00300BFC">
        <w:rPr>
          <w:rFonts w:ascii="Palatino Linotype" w:hAnsi="Palatino Linotype" w:cs="Tahoma"/>
          <w:b/>
          <w:iCs/>
          <w:sz w:val="22"/>
          <w:szCs w:val="22"/>
        </w:rPr>
        <w:t xml:space="preserve">00974/HUIXQUIL/IP/2019, 00973/HUIXQUIL/IP/2019 </w:t>
      </w:r>
      <w:r w:rsidRPr="00300BFC">
        <w:rPr>
          <w:rFonts w:ascii="Palatino Linotype" w:hAnsi="Palatino Linotype" w:cs="Tahoma"/>
          <w:b/>
          <w:iCs/>
          <w:sz w:val="22"/>
          <w:szCs w:val="22"/>
        </w:rPr>
        <w:t>y</w:t>
      </w:r>
      <w:r w:rsidRPr="00300BFC">
        <w:rPr>
          <w:rFonts w:ascii="Palatino Linotype" w:hAnsi="Palatino Linotype" w:cs="Tahoma"/>
          <w:iCs/>
          <w:sz w:val="22"/>
          <w:szCs w:val="22"/>
        </w:rPr>
        <w:t xml:space="preserve"> </w:t>
      </w:r>
      <w:r w:rsidR="006D4935" w:rsidRPr="00300BFC">
        <w:rPr>
          <w:rFonts w:ascii="Palatino Linotype" w:hAnsi="Palatino Linotype" w:cs="Tahoma"/>
          <w:b/>
          <w:iCs/>
          <w:sz w:val="22"/>
          <w:szCs w:val="22"/>
        </w:rPr>
        <w:t>00972/HUIXQUIL/IP/2019</w:t>
      </w:r>
      <w:r w:rsidRPr="00300BFC">
        <w:rPr>
          <w:rFonts w:ascii="Palatino Linotype" w:hAnsi="Palatino Linotype" w:cs="Tahoma"/>
          <w:iCs/>
          <w:sz w:val="22"/>
          <w:szCs w:val="22"/>
        </w:rPr>
        <w:t xml:space="preserve">, respectivamente, </w:t>
      </w:r>
      <w:r w:rsidRPr="00300BFC">
        <w:rPr>
          <w:rFonts w:ascii="Palatino Linotype" w:eastAsia="Calibri" w:hAnsi="Palatino Linotype" w:cs="Tahoma"/>
          <w:iCs/>
          <w:sz w:val="22"/>
          <w:szCs w:val="22"/>
          <w:lang w:eastAsia="es-ES_tradnl"/>
        </w:rPr>
        <w:t xml:space="preserve">por lo que se configura una </w:t>
      </w:r>
      <w:r w:rsidRPr="00300BFC">
        <w:rPr>
          <w:rFonts w:ascii="Palatino Linotype" w:eastAsia="Calibri" w:hAnsi="Palatino Linotype" w:cs="Tahoma"/>
          <w:i/>
          <w:iCs/>
          <w:sz w:val="22"/>
          <w:szCs w:val="22"/>
          <w:lang w:eastAsia="es-ES_tradnl"/>
        </w:rPr>
        <w:t xml:space="preserve">plus petitero, </w:t>
      </w:r>
      <w:r w:rsidRPr="00300BFC">
        <w:rPr>
          <w:rFonts w:ascii="Palatino Linotype" w:eastAsia="Calibri" w:hAnsi="Palatino Linotype" w:cs="Tahoma"/>
          <w:iCs/>
          <w:sz w:val="22"/>
          <w:szCs w:val="22"/>
          <w:lang w:eastAsia="es-ES_tradnl"/>
        </w:rPr>
        <w:t xml:space="preserve">que consiste en una ampliación a su requerimiento informativo, argumentos que no son susceptibles de ser valorados en términos de la fracción VII, del Artículo 191 de la </w:t>
      </w:r>
      <w:r w:rsidRPr="00300BFC">
        <w:rPr>
          <w:rFonts w:ascii="Palatino Linotype" w:eastAsia="Calibri" w:hAnsi="Palatino Linotype" w:cs="Tahoma"/>
          <w:color w:val="000000"/>
          <w:sz w:val="22"/>
          <w:szCs w:val="22"/>
          <w:lang w:eastAsia="es-MX"/>
        </w:rPr>
        <w:t xml:space="preserve">Ley de Transparencia y Acceso a la Información Pública del Estado de México y Municipios, el cual señala la improcedencia cuando el Recurrente amplíe su solicitud en el Recurso de Revisión, </w:t>
      </w:r>
      <w:r w:rsidRPr="00300BFC">
        <w:rPr>
          <w:rFonts w:ascii="Palatino Linotype" w:eastAsia="Calibri" w:hAnsi="Palatino Linotype" w:cs="Tahoma"/>
          <w:b/>
          <w:color w:val="000000"/>
          <w:sz w:val="22"/>
          <w:szCs w:val="22"/>
          <w:u w:val="single"/>
          <w:lang w:eastAsia="es-MX"/>
        </w:rPr>
        <w:t>únicamente respecto de los nuevos contenidos</w:t>
      </w:r>
      <w:r w:rsidRPr="00300BFC">
        <w:rPr>
          <w:rFonts w:ascii="Palatino Linotype" w:eastAsia="Calibri" w:hAnsi="Palatino Linotype" w:cs="Tahoma"/>
          <w:color w:val="000000"/>
          <w:sz w:val="22"/>
          <w:szCs w:val="22"/>
          <w:lang w:eastAsia="es-MX"/>
        </w:rPr>
        <w:t xml:space="preserve">. </w:t>
      </w:r>
    </w:p>
    <w:p w14:paraId="5C97E43F" w14:textId="77777777"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p>
    <w:p w14:paraId="4A1C3760" w14:textId="77777777"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r w:rsidRPr="00300BFC">
        <w:rPr>
          <w:rFonts w:ascii="Palatino Linotype" w:eastAsia="Calibri" w:hAnsi="Palatino Linotype" w:cs="Tahoma"/>
          <w:color w:val="000000"/>
          <w:sz w:val="22"/>
          <w:szCs w:val="22"/>
          <w:lang w:eastAsia="es-MX"/>
        </w:rPr>
        <w:t xml:space="preserve">Por lo cual el requerimiento realizado a través del medio de impugnación configura un nuevo contenido que pretende ampliar la solicitud y, si bien no será sujeto de análisis por resultar improcedente, se resalta que toda vez que el Particular señaló como acto impugnado la respuesta del Sujeto Obligado, será susceptible de análisis dicha contestación. </w:t>
      </w:r>
    </w:p>
    <w:p w14:paraId="37854CB2" w14:textId="77777777"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p>
    <w:p w14:paraId="0FDC14F2" w14:textId="77777777" w:rsidR="002A1CF2" w:rsidRPr="00300BFC" w:rsidRDefault="002A1CF2" w:rsidP="002A1CF2">
      <w:pPr>
        <w:spacing w:line="360" w:lineRule="auto"/>
        <w:jc w:val="both"/>
        <w:rPr>
          <w:rFonts w:ascii="Palatino Linotype" w:eastAsia="Calibri" w:hAnsi="Palatino Linotype" w:cs="Tahoma"/>
          <w:bCs/>
          <w:sz w:val="22"/>
          <w:szCs w:val="22"/>
          <w:lang w:val="es-ES_tradnl" w:eastAsia="en-US"/>
        </w:rPr>
      </w:pPr>
      <w:r w:rsidRPr="00300BFC">
        <w:rPr>
          <w:rFonts w:ascii="Palatino Linotype" w:eastAsia="Calibri" w:hAnsi="Palatino Linotype" w:cs="Tahoma"/>
          <w:bCs/>
          <w:sz w:val="22"/>
          <w:szCs w:val="22"/>
          <w:lang w:val="es-ES_tradnl" w:eastAsia="en-US"/>
        </w:rPr>
        <w:t>En este sentido, lo conducente es constatar si la información entregada por el Sujeto Obligado satisface la pretensión del Particular, por lo que se realiza el análisis siguiente:</w:t>
      </w:r>
    </w:p>
    <w:p w14:paraId="091C37F2" w14:textId="77777777"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p>
    <w:p w14:paraId="7596CB80" w14:textId="3C31BFBB" w:rsidR="00C546D6" w:rsidRPr="00300BFC" w:rsidRDefault="00C546D6" w:rsidP="00C546D6">
      <w:pPr>
        <w:pStyle w:val="Prrafodelista"/>
        <w:numPr>
          <w:ilvl w:val="0"/>
          <w:numId w:val="33"/>
        </w:numPr>
        <w:spacing w:line="360" w:lineRule="auto"/>
        <w:jc w:val="both"/>
        <w:rPr>
          <w:rFonts w:ascii="Palatino Linotype" w:eastAsia="Calibri" w:hAnsi="Palatino Linotype" w:cs="Tahoma"/>
          <w:iCs/>
          <w:szCs w:val="22"/>
          <w:lang w:val="es-ES" w:eastAsia="es-ES_tradnl"/>
        </w:rPr>
      </w:pPr>
      <w:r w:rsidRPr="00300BFC">
        <w:rPr>
          <w:rFonts w:ascii="Palatino Linotype" w:eastAsia="Calibri" w:hAnsi="Palatino Linotype" w:cs="Tahoma"/>
          <w:iCs/>
          <w:szCs w:val="22"/>
          <w:lang w:val="es-ES" w:eastAsia="es-ES_tradnl"/>
        </w:rPr>
        <w:t>Nómina de la primera quincena de Enero a la segunda quincena de Agosto de dos mil diecisiete.</w:t>
      </w:r>
    </w:p>
    <w:p w14:paraId="47CCFB6B" w14:textId="77777777" w:rsidR="002A1CF2" w:rsidRPr="00300BFC" w:rsidRDefault="002A1CF2" w:rsidP="002A1CF2">
      <w:pPr>
        <w:spacing w:line="360" w:lineRule="auto"/>
        <w:jc w:val="both"/>
        <w:rPr>
          <w:rFonts w:ascii="Palatino Linotype" w:eastAsia="Calibri" w:hAnsi="Palatino Linotype" w:cs="Tahoma"/>
          <w:color w:val="000000"/>
          <w:sz w:val="22"/>
          <w:szCs w:val="22"/>
          <w:lang w:eastAsia="es-MX"/>
        </w:rPr>
      </w:pPr>
    </w:p>
    <w:p w14:paraId="47B45AE3" w14:textId="77777777" w:rsidR="002A1CF2" w:rsidRPr="00300BFC" w:rsidRDefault="002A1CF2" w:rsidP="002A1CF2">
      <w:pPr>
        <w:spacing w:line="360" w:lineRule="auto"/>
        <w:jc w:val="both"/>
        <w:rPr>
          <w:rFonts w:ascii="Palatino Linotype" w:eastAsia="Calibri" w:hAnsi="Palatino Linotype" w:cs="Tahoma"/>
          <w:sz w:val="22"/>
          <w:szCs w:val="22"/>
          <w:lang w:eastAsia="es-ES_tradnl"/>
        </w:rPr>
      </w:pPr>
      <w:r w:rsidRPr="00300BFC">
        <w:rPr>
          <w:rFonts w:ascii="Palatino Linotype" w:eastAsia="Calibri" w:hAnsi="Palatino Linotype" w:cs="Tahoma"/>
          <w:sz w:val="22"/>
          <w:szCs w:val="22"/>
          <w:lang w:eastAsia="es-ES_tradnl"/>
        </w:rPr>
        <w:t>En atención a lo solicitado, el Sujeto Obligado hizo entrega de las nóminas requeridas en formato Excel, en versión pública, en la que en efecto, como lo adujo el ahora Recurrente, suprimió los datos referentes a Registro Federal de Contribuyentes (RFC), Clave Única de Registro de Población (CURP) y clave de seguridad social ISSEMYM. A manera de referencia se muestra la imagen siguiente:</w:t>
      </w:r>
    </w:p>
    <w:p w14:paraId="6D0F8DE7" w14:textId="09393456" w:rsidR="002A1CF2" w:rsidRPr="00300BFC" w:rsidRDefault="00C546D6" w:rsidP="002A1CF2">
      <w:pPr>
        <w:spacing w:line="360" w:lineRule="auto"/>
        <w:jc w:val="both"/>
        <w:rPr>
          <w:rFonts w:ascii="Palatino Linotype" w:eastAsia="Calibri" w:hAnsi="Palatino Linotype" w:cs="Tahoma"/>
          <w:sz w:val="22"/>
          <w:szCs w:val="22"/>
          <w:lang w:eastAsia="es-ES_tradnl"/>
        </w:rPr>
      </w:pPr>
      <w:r w:rsidRPr="00300BFC">
        <w:rPr>
          <w:noProof/>
          <w:lang w:eastAsia="es-MX"/>
        </w:rPr>
        <w:drawing>
          <wp:inline distT="0" distB="0" distL="0" distR="0" wp14:anchorId="72998009" wp14:editId="0CCF14D5">
            <wp:extent cx="5714057" cy="27813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615" t="35679" r="20555" b="4757"/>
                    <a:stretch/>
                  </pic:blipFill>
                  <pic:spPr bwMode="auto">
                    <a:xfrm>
                      <a:off x="0" y="0"/>
                      <a:ext cx="5719754" cy="2784073"/>
                    </a:xfrm>
                    <a:prstGeom prst="rect">
                      <a:avLst/>
                    </a:prstGeom>
                    <a:ln>
                      <a:noFill/>
                    </a:ln>
                    <a:extLst>
                      <a:ext uri="{53640926-AAD7-44D8-BBD7-CCE9431645EC}">
                        <a14:shadowObscured xmlns:a14="http://schemas.microsoft.com/office/drawing/2010/main"/>
                      </a:ext>
                    </a:extLst>
                  </pic:spPr>
                </pic:pic>
              </a:graphicData>
            </a:graphic>
          </wp:inline>
        </w:drawing>
      </w:r>
    </w:p>
    <w:p w14:paraId="08C3D626" w14:textId="7F5EE300" w:rsidR="002A1CF2" w:rsidRPr="00300BFC" w:rsidRDefault="002A1CF2" w:rsidP="002A1CF2">
      <w:pPr>
        <w:spacing w:line="360" w:lineRule="auto"/>
        <w:jc w:val="both"/>
        <w:rPr>
          <w:rFonts w:ascii="Palatino Linotype" w:eastAsia="Calibri" w:hAnsi="Palatino Linotype" w:cs="Tahoma"/>
          <w:sz w:val="22"/>
          <w:szCs w:val="22"/>
          <w:lang w:eastAsia="es-ES_tradnl"/>
        </w:rPr>
      </w:pPr>
    </w:p>
    <w:p w14:paraId="5BFB33C3" w14:textId="77777777" w:rsidR="002A1CF2" w:rsidRPr="00300BFC" w:rsidRDefault="002A1CF2" w:rsidP="002A1CF2">
      <w:pPr>
        <w:spacing w:line="360" w:lineRule="auto"/>
        <w:jc w:val="both"/>
        <w:rPr>
          <w:rFonts w:ascii="Palatino Linotype" w:eastAsia="Calibri" w:hAnsi="Palatino Linotype" w:cs="Tahoma"/>
          <w:sz w:val="22"/>
          <w:szCs w:val="22"/>
          <w:lang w:eastAsia="es-ES_tradnl"/>
        </w:rPr>
      </w:pPr>
    </w:p>
    <w:p w14:paraId="4EFDB660" w14:textId="77777777" w:rsidR="002A1CF2" w:rsidRPr="00300BFC" w:rsidRDefault="002A1CF2" w:rsidP="002A1CF2">
      <w:pPr>
        <w:spacing w:line="360" w:lineRule="auto"/>
        <w:jc w:val="both"/>
        <w:rPr>
          <w:rFonts w:ascii="Palatino Linotype" w:eastAsia="Calibri" w:hAnsi="Palatino Linotype" w:cs="Tahoma"/>
          <w:sz w:val="22"/>
          <w:szCs w:val="22"/>
          <w:lang w:eastAsia="es-ES_tradnl"/>
        </w:rPr>
      </w:pPr>
      <w:r w:rsidRPr="00300BFC">
        <w:rPr>
          <w:rFonts w:ascii="Palatino Linotype" w:eastAsia="Calibri" w:hAnsi="Palatino Linotype" w:cs="Tahoma"/>
          <w:sz w:val="22"/>
          <w:szCs w:val="22"/>
          <w:lang w:eastAsia="es-ES_tradnl"/>
        </w:rPr>
        <w:t>Asimismo, el Sujeto Obligado remitió el acuerdo emitido por su Comité de transparencia en el que fundamentó y motivó la clasificación de los datos personales consistentes en Registro Federal de Contribuyentes (RFC), Clave Única de Registro de Población (CURP) y clave de seguridad social ISSEMYM, por consistir en datos personales confidenciales en términos del artículo 143, fracción I, de la Ley de Transparencia y Acceso a la Información Pública del Estado de México y Municipios, asimismo, aprobó la elaboración de la versión pública.</w:t>
      </w:r>
    </w:p>
    <w:p w14:paraId="764A6859" w14:textId="77777777" w:rsidR="002A1CF2" w:rsidRPr="00300BFC" w:rsidRDefault="002A1CF2" w:rsidP="002A1CF2">
      <w:pPr>
        <w:spacing w:line="360" w:lineRule="auto"/>
        <w:jc w:val="both"/>
        <w:rPr>
          <w:rFonts w:ascii="Palatino Linotype" w:eastAsia="Calibri" w:hAnsi="Palatino Linotype" w:cs="Tahoma"/>
          <w:color w:val="000000"/>
          <w:sz w:val="24"/>
          <w:szCs w:val="22"/>
          <w:lang w:eastAsia="es-MX"/>
        </w:rPr>
      </w:pPr>
    </w:p>
    <w:p w14:paraId="1F92189E" w14:textId="3882FF86" w:rsidR="002A1CF2" w:rsidRPr="00300BFC" w:rsidRDefault="002A1CF2" w:rsidP="002A1CF2">
      <w:pPr>
        <w:spacing w:line="360" w:lineRule="auto"/>
        <w:jc w:val="both"/>
        <w:rPr>
          <w:rFonts w:ascii="Palatino Linotype" w:hAnsi="Palatino Linotype" w:cs="Tahoma"/>
          <w:sz w:val="24"/>
          <w:szCs w:val="24"/>
          <w:lang w:val="es-ES"/>
        </w:rPr>
      </w:pPr>
      <w:r w:rsidRPr="00300BFC">
        <w:rPr>
          <w:rFonts w:ascii="Palatino Linotype" w:hAnsi="Palatino Linotype" w:cs="Tahoma"/>
          <w:sz w:val="24"/>
          <w:szCs w:val="24"/>
          <w:lang w:val="es-ES"/>
        </w:rPr>
        <w:lastRenderedPageBreak/>
        <w:t>Bajo este contexto, este Instituto considera que el Ayuntamiento de Huixquilucan en la atención a las solicitudes descritas y proporcionó las nóminas en el formato solicitado por el Particular, mismas que al contener los datos personales descritos, fueron entregadas en versión pública acompañada del respectivo acuerdo de Comité.</w:t>
      </w:r>
    </w:p>
    <w:p w14:paraId="14918B27" w14:textId="77777777" w:rsidR="00FE5281" w:rsidRPr="00300BFC" w:rsidRDefault="00FE5281" w:rsidP="002A1CF2">
      <w:pPr>
        <w:spacing w:line="360" w:lineRule="auto"/>
        <w:jc w:val="both"/>
        <w:rPr>
          <w:rFonts w:ascii="Palatino Linotype" w:hAnsi="Palatino Linotype" w:cs="Tahoma"/>
          <w:sz w:val="24"/>
          <w:szCs w:val="24"/>
          <w:lang w:val="es-ES"/>
        </w:rPr>
      </w:pPr>
    </w:p>
    <w:p w14:paraId="3A97A32E" w14:textId="77777777" w:rsidR="00FE5281" w:rsidRPr="00300BFC" w:rsidRDefault="00FE5281" w:rsidP="002A1CF2">
      <w:pPr>
        <w:spacing w:line="360" w:lineRule="auto"/>
        <w:jc w:val="both"/>
        <w:rPr>
          <w:rFonts w:ascii="Palatino Linotype" w:hAnsi="Palatino Linotype" w:cs="Tahoma"/>
          <w:sz w:val="24"/>
          <w:szCs w:val="24"/>
          <w:lang w:val="es-ES"/>
        </w:rPr>
      </w:pPr>
      <w:r w:rsidRPr="00300BFC">
        <w:rPr>
          <w:rFonts w:ascii="Palatino Linotype" w:hAnsi="Palatino Linotype" w:cs="Tahoma"/>
          <w:sz w:val="24"/>
          <w:szCs w:val="24"/>
          <w:lang w:val="es-ES"/>
        </w:rPr>
        <w:t xml:space="preserve">Sin embargo adicional a dichos datos, se advierte que se testó la información relativa a las aportaciones de seguridad, información de naturaleza pública, en virtud de que dichos descuentos se realizan por disposición legal, ello implica que no se trata de un ejercicio de recursos que pertenezca a la esfera de la vida privada de los trabajadores de tal suerte, que dicha información no debió ser eliminada del documento. </w:t>
      </w:r>
    </w:p>
    <w:p w14:paraId="7035BBE9" w14:textId="77777777" w:rsidR="00FE5281" w:rsidRPr="00300BFC" w:rsidRDefault="00FE5281" w:rsidP="002A1CF2">
      <w:pPr>
        <w:spacing w:line="360" w:lineRule="auto"/>
        <w:jc w:val="both"/>
        <w:rPr>
          <w:rFonts w:ascii="Palatino Linotype" w:hAnsi="Palatino Linotype" w:cs="Tahoma"/>
          <w:sz w:val="24"/>
          <w:szCs w:val="24"/>
          <w:lang w:val="es-ES"/>
        </w:rPr>
      </w:pPr>
    </w:p>
    <w:p w14:paraId="5876CC5C" w14:textId="6B308957" w:rsidR="00FE5281" w:rsidRPr="00300BFC" w:rsidRDefault="00FE5281" w:rsidP="002A1CF2">
      <w:pPr>
        <w:spacing w:line="360" w:lineRule="auto"/>
        <w:jc w:val="both"/>
        <w:rPr>
          <w:rFonts w:ascii="Palatino Linotype" w:hAnsi="Palatino Linotype" w:cs="Tahoma"/>
          <w:sz w:val="24"/>
          <w:szCs w:val="24"/>
          <w:lang w:val="es-ES"/>
        </w:rPr>
      </w:pPr>
      <w:r w:rsidRPr="00300BFC">
        <w:rPr>
          <w:rFonts w:ascii="Palatino Linotype" w:hAnsi="Palatino Linotype" w:cs="Tahoma"/>
          <w:sz w:val="24"/>
          <w:szCs w:val="24"/>
          <w:lang w:val="es-ES"/>
        </w:rPr>
        <w:t xml:space="preserve">En efecto, </w:t>
      </w:r>
      <w:proofErr w:type="gramStart"/>
      <w:r w:rsidRPr="00300BFC">
        <w:rPr>
          <w:rFonts w:ascii="Palatino Linotype" w:hAnsi="Palatino Linotype" w:cs="Tahoma"/>
          <w:sz w:val="24"/>
          <w:szCs w:val="24"/>
          <w:lang w:val="es-ES"/>
        </w:rPr>
        <w:t>el pago de las aportaciones de seguridad social están</w:t>
      </w:r>
      <w:proofErr w:type="gramEnd"/>
      <w:r w:rsidRPr="00300BFC">
        <w:rPr>
          <w:rFonts w:ascii="Palatino Linotype" w:hAnsi="Palatino Linotype" w:cs="Tahoma"/>
          <w:sz w:val="24"/>
          <w:szCs w:val="24"/>
          <w:lang w:val="es-ES"/>
        </w:rPr>
        <w:t xml:space="preserve"> contempladas en el Código Financiero del Estado de México:</w:t>
      </w:r>
    </w:p>
    <w:p w14:paraId="2BE78044" w14:textId="77777777" w:rsidR="00FE5281" w:rsidRPr="00300BFC" w:rsidRDefault="00FE5281" w:rsidP="002A1CF2">
      <w:pPr>
        <w:spacing w:line="360" w:lineRule="auto"/>
        <w:jc w:val="both"/>
        <w:rPr>
          <w:rFonts w:ascii="Palatino Linotype" w:hAnsi="Palatino Linotype" w:cs="Tahoma"/>
          <w:sz w:val="24"/>
          <w:szCs w:val="24"/>
          <w:lang w:val="es-ES"/>
        </w:rPr>
      </w:pPr>
    </w:p>
    <w:p w14:paraId="4011CA3D" w14:textId="538E9279" w:rsidR="00FE5281" w:rsidRPr="00300BFC" w:rsidRDefault="00FE5281" w:rsidP="00955965">
      <w:pPr>
        <w:spacing w:line="360" w:lineRule="auto"/>
        <w:ind w:left="567" w:right="567"/>
        <w:jc w:val="both"/>
        <w:rPr>
          <w:rFonts w:ascii="Palatino Linotype" w:hAnsi="Palatino Linotype" w:cs="Tahoma"/>
          <w:i/>
          <w:lang w:val="es-ES"/>
        </w:rPr>
      </w:pPr>
      <w:r w:rsidRPr="00300BFC">
        <w:rPr>
          <w:rFonts w:ascii="Palatino Linotype" w:hAnsi="Palatino Linotype" w:cs="Tahoma"/>
          <w:i/>
          <w:lang w:val="es-ES"/>
        </w:rPr>
        <w:t>Artículo 291.- Las Dependencias, Entidades Públicas, Organismos Autónomos, Poderes Legislativo y Judicial, así como los Municipios tendrán la obligación de presupuestar en sus programas las contribuciones federales, estatales y municipales y las aportaciones de seguridad social de conformidad con la legislación aplicable, así como las acciones comprometidas de mediano y largo plazo, debiendo desagregar el tipo de gasto por fuente de financiamiento.</w:t>
      </w:r>
    </w:p>
    <w:p w14:paraId="7459A0B7" w14:textId="77777777" w:rsidR="00955965" w:rsidRPr="00300BFC" w:rsidRDefault="00955965" w:rsidP="00FE5281">
      <w:pPr>
        <w:spacing w:line="360" w:lineRule="auto"/>
        <w:jc w:val="both"/>
        <w:rPr>
          <w:rFonts w:ascii="Palatino Linotype" w:hAnsi="Palatino Linotype" w:cs="Tahoma"/>
          <w:sz w:val="24"/>
          <w:szCs w:val="24"/>
          <w:lang w:val="es-ES"/>
        </w:rPr>
      </w:pPr>
    </w:p>
    <w:p w14:paraId="45D44C28" w14:textId="7AB2ED96" w:rsidR="00955965" w:rsidRPr="00300BFC" w:rsidRDefault="00955965" w:rsidP="00FE5281">
      <w:pPr>
        <w:spacing w:line="360" w:lineRule="auto"/>
        <w:jc w:val="both"/>
        <w:rPr>
          <w:rFonts w:ascii="Palatino Linotype" w:hAnsi="Palatino Linotype" w:cs="Tahoma"/>
          <w:sz w:val="24"/>
          <w:szCs w:val="24"/>
          <w:lang w:val="es-ES"/>
        </w:rPr>
      </w:pPr>
      <w:r w:rsidRPr="00300BFC">
        <w:rPr>
          <w:rFonts w:ascii="Palatino Linotype" w:hAnsi="Palatino Linotype" w:cs="Tahoma"/>
          <w:sz w:val="24"/>
          <w:szCs w:val="24"/>
          <w:lang w:val="es-ES"/>
        </w:rPr>
        <w:t>Por su parte la Ley de Trabajo de los Servidores Públicos del Estado y Municipios prevé que corresponde hacer retenciones a los trabajadores con motivo del pago de cuotas y obligaciones contraídas con el Instituto de Seguridad Social del Estado de México y Municipios:</w:t>
      </w:r>
    </w:p>
    <w:p w14:paraId="79D0511F" w14:textId="77777777" w:rsidR="00955965" w:rsidRPr="00300BFC" w:rsidRDefault="00955965" w:rsidP="00FE5281">
      <w:pPr>
        <w:spacing w:line="360" w:lineRule="auto"/>
        <w:jc w:val="both"/>
        <w:rPr>
          <w:rFonts w:ascii="Palatino Linotype" w:hAnsi="Palatino Linotype" w:cs="Tahoma"/>
          <w:sz w:val="24"/>
          <w:szCs w:val="24"/>
          <w:lang w:val="es-ES"/>
        </w:rPr>
      </w:pPr>
    </w:p>
    <w:p w14:paraId="3EE6AE02" w14:textId="5AC51C3E" w:rsidR="00955965" w:rsidRPr="00300BFC" w:rsidRDefault="00955965" w:rsidP="00955965">
      <w:pPr>
        <w:spacing w:line="360" w:lineRule="auto"/>
        <w:ind w:left="567" w:right="567"/>
        <w:jc w:val="both"/>
        <w:rPr>
          <w:rFonts w:ascii="Palatino Linotype" w:hAnsi="Palatino Linotype" w:cs="Tahoma"/>
          <w:i/>
          <w:lang w:val="es-ES"/>
        </w:rPr>
      </w:pPr>
      <w:r w:rsidRPr="00300BFC">
        <w:rPr>
          <w:rFonts w:ascii="Palatino Linotype" w:hAnsi="Palatino Linotype" w:cs="Tahoma"/>
          <w:i/>
          <w:lang w:val="es-ES"/>
        </w:rPr>
        <w:lastRenderedPageBreak/>
        <w:t>ARTÍCULO 84. Sólo podrán hacerse retenciones, descuentos o deducciones al sueldo de los servidores públicos por concepto de:</w:t>
      </w:r>
    </w:p>
    <w:p w14:paraId="1BE87604" w14:textId="144B6568" w:rsidR="00955965" w:rsidRPr="00300BFC" w:rsidRDefault="00955965" w:rsidP="00955965">
      <w:pPr>
        <w:spacing w:line="360" w:lineRule="auto"/>
        <w:ind w:left="567" w:right="567"/>
        <w:jc w:val="both"/>
        <w:rPr>
          <w:rFonts w:ascii="Palatino Linotype" w:hAnsi="Palatino Linotype" w:cs="Tahoma"/>
          <w:i/>
          <w:lang w:val="es-ES"/>
        </w:rPr>
      </w:pPr>
      <w:r w:rsidRPr="00300BFC">
        <w:rPr>
          <w:rFonts w:ascii="Palatino Linotype" w:hAnsi="Palatino Linotype" w:cs="Tahoma"/>
          <w:i/>
          <w:lang w:val="es-ES"/>
        </w:rPr>
        <w:t>I. a IV.</w:t>
      </w:r>
    </w:p>
    <w:p w14:paraId="42D09855" w14:textId="51DA7B4C" w:rsidR="00955965" w:rsidRPr="00300BFC" w:rsidRDefault="00955965" w:rsidP="00955965">
      <w:pPr>
        <w:spacing w:line="360" w:lineRule="auto"/>
        <w:ind w:left="567" w:right="567"/>
        <w:jc w:val="both"/>
        <w:rPr>
          <w:rFonts w:ascii="Palatino Linotype" w:hAnsi="Palatino Linotype" w:cs="Tahoma"/>
          <w:b/>
          <w:i/>
          <w:lang w:val="es-ES"/>
        </w:rPr>
      </w:pPr>
      <w:r w:rsidRPr="00300BFC">
        <w:rPr>
          <w:rFonts w:ascii="Palatino Linotype" w:hAnsi="Palatino Linotype" w:cs="Tahoma"/>
          <w:b/>
          <w:i/>
          <w:lang w:val="es-ES"/>
        </w:rPr>
        <w:t>V. Descuentos ordenados por el Instituto de Seguridad Social del Estado de México y Municipios, con motivo de cuotas y obligaciones contraídas con éste por los servidores públicos;</w:t>
      </w:r>
    </w:p>
    <w:p w14:paraId="1F60A761" w14:textId="3D517A5F" w:rsidR="00955965" w:rsidRPr="00300BFC" w:rsidRDefault="00955965" w:rsidP="00955965">
      <w:pPr>
        <w:tabs>
          <w:tab w:val="left" w:pos="1590"/>
        </w:tabs>
        <w:spacing w:line="360" w:lineRule="auto"/>
        <w:ind w:left="567" w:right="567"/>
        <w:jc w:val="both"/>
        <w:rPr>
          <w:rFonts w:ascii="Palatino Linotype" w:hAnsi="Palatino Linotype" w:cs="Tahoma"/>
          <w:i/>
          <w:lang w:val="es-ES"/>
        </w:rPr>
      </w:pPr>
      <w:r w:rsidRPr="00300BFC">
        <w:rPr>
          <w:rFonts w:ascii="Palatino Linotype" w:hAnsi="Palatino Linotype" w:cs="Tahoma"/>
          <w:i/>
          <w:lang w:val="es-ES"/>
        </w:rPr>
        <w:t>VI. a IX. …</w:t>
      </w:r>
      <w:r w:rsidRPr="00300BFC">
        <w:rPr>
          <w:rFonts w:ascii="Palatino Linotype" w:hAnsi="Palatino Linotype" w:cs="Tahoma"/>
          <w:i/>
          <w:lang w:val="es-ES"/>
        </w:rPr>
        <w:tab/>
      </w:r>
    </w:p>
    <w:p w14:paraId="3CC92381" w14:textId="79EABAE1" w:rsidR="00955965" w:rsidRPr="00300BFC" w:rsidRDefault="00955965" w:rsidP="00955965">
      <w:pPr>
        <w:spacing w:line="360" w:lineRule="auto"/>
        <w:ind w:left="567" w:right="567"/>
        <w:jc w:val="both"/>
        <w:rPr>
          <w:rFonts w:ascii="Palatino Linotype" w:hAnsi="Palatino Linotype" w:cs="Tahoma"/>
          <w:i/>
          <w:lang w:val="es-ES"/>
        </w:rPr>
      </w:pPr>
      <w:r w:rsidRPr="00300BFC">
        <w:rPr>
          <w:rFonts w:ascii="Palatino Linotype" w:hAnsi="Palatino Linotype" w:cs="Tahoma"/>
          <w:i/>
          <w:lang w:val="es-ES"/>
        </w:rPr>
        <w:t>….</w:t>
      </w:r>
    </w:p>
    <w:p w14:paraId="608AC2DB" w14:textId="77777777" w:rsidR="00FE5281" w:rsidRPr="00300BFC" w:rsidRDefault="00FE5281" w:rsidP="002A1CF2">
      <w:pPr>
        <w:spacing w:line="360" w:lineRule="auto"/>
        <w:jc w:val="both"/>
        <w:rPr>
          <w:rFonts w:ascii="Palatino Linotype" w:hAnsi="Palatino Linotype" w:cs="Tahoma"/>
          <w:sz w:val="24"/>
          <w:szCs w:val="24"/>
          <w:lang w:val="es-ES"/>
        </w:rPr>
      </w:pPr>
    </w:p>
    <w:p w14:paraId="2E9417FB" w14:textId="665BF0E7" w:rsidR="00FE5281" w:rsidRPr="00300BFC" w:rsidRDefault="00FE5281" w:rsidP="002A1CF2">
      <w:pPr>
        <w:spacing w:line="360" w:lineRule="auto"/>
        <w:jc w:val="both"/>
        <w:rPr>
          <w:rFonts w:ascii="Palatino Linotype" w:hAnsi="Palatino Linotype" w:cs="Tahoma"/>
          <w:sz w:val="24"/>
          <w:szCs w:val="24"/>
          <w:lang w:val="es-ES"/>
        </w:rPr>
      </w:pPr>
      <w:r w:rsidRPr="00300BFC">
        <w:rPr>
          <w:rFonts w:ascii="Palatino Linotype" w:hAnsi="Palatino Linotype" w:cs="Tahoma"/>
          <w:sz w:val="24"/>
          <w:szCs w:val="24"/>
          <w:lang w:val="es-ES"/>
        </w:rPr>
        <w:t>Adicional a ello, es de precisar que la información sobre elementos operativos del Ayuntamiento debe ser entregada de manera disociada, como se explica más adelante.</w:t>
      </w:r>
    </w:p>
    <w:p w14:paraId="42C729A9" w14:textId="77777777" w:rsidR="002A1CF2" w:rsidRPr="00300BFC" w:rsidRDefault="002A1CF2" w:rsidP="002A1CF2">
      <w:pPr>
        <w:spacing w:line="360" w:lineRule="auto"/>
        <w:jc w:val="both"/>
        <w:rPr>
          <w:rFonts w:ascii="Palatino Linotype" w:hAnsi="Palatino Linotype" w:cs="Tahoma"/>
          <w:sz w:val="24"/>
          <w:szCs w:val="24"/>
          <w:lang w:val="es-ES"/>
        </w:rPr>
      </w:pPr>
    </w:p>
    <w:p w14:paraId="6D95FE13" w14:textId="7BA31633" w:rsidR="002A1CF2" w:rsidRPr="00300BFC" w:rsidRDefault="002A1CF2" w:rsidP="002A1CF2">
      <w:pPr>
        <w:spacing w:line="360" w:lineRule="auto"/>
        <w:jc w:val="both"/>
        <w:rPr>
          <w:rFonts w:ascii="Palatino Linotype" w:eastAsia="Calibri" w:hAnsi="Palatino Linotype" w:cs="Tahoma"/>
          <w:sz w:val="22"/>
          <w:szCs w:val="22"/>
          <w:lang w:eastAsia="es-ES_tradnl"/>
        </w:rPr>
      </w:pPr>
      <w:r w:rsidRPr="00300BFC">
        <w:rPr>
          <w:rFonts w:ascii="Palatino Linotype" w:hAnsi="Palatino Linotype" w:cs="Tahoma"/>
          <w:sz w:val="24"/>
          <w:szCs w:val="24"/>
          <w:lang w:val="es-ES"/>
        </w:rPr>
        <w:t>Por</w:t>
      </w:r>
      <w:r w:rsidR="00FE5281" w:rsidRPr="00300BFC">
        <w:rPr>
          <w:rFonts w:ascii="Palatino Linotype" w:hAnsi="Palatino Linotype" w:cs="Tahoma"/>
          <w:sz w:val="24"/>
          <w:szCs w:val="24"/>
          <w:lang w:val="es-ES"/>
        </w:rPr>
        <w:t xml:space="preserve"> lo anterior se advierte que </w:t>
      </w:r>
      <w:r w:rsidRPr="00300BFC">
        <w:rPr>
          <w:rFonts w:ascii="Palatino Linotype" w:hAnsi="Palatino Linotype" w:cs="Tahoma"/>
          <w:sz w:val="24"/>
          <w:szCs w:val="24"/>
          <w:lang w:val="es-ES"/>
        </w:rPr>
        <w:t>le asiste la razón al Recurrente al haberse inconformado de la eliminación de los datos en las nóminas entregadas</w:t>
      </w:r>
      <w:r w:rsidR="00FE5281" w:rsidRPr="00300BFC">
        <w:rPr>
          <w:rFonts w:ascii="Palatino Linotype" w:hAnsi="Palatino Linotype" w:cs="Tahoma"/>
          <w:sz w:val="24"/>
          <w:szCs w:val="24"/>
          <w:lang w:val="es-ES"/>
        </w:rPr>
        <w:t xml:space="preserve"> por cuanto hace a los descuentos de seguridad social, el resto de los datos</w:t>
      </w:r>
      <w:r w:rsidRPr="00300BFC">
        <w:rPr>
          <w:rFonts w:ascii="Palatino Linotype" w:hAnsi="Palatino Linotype" w:cs="Tahoma"/>
          <w:sz w:val="24"/>
          <w:szCs w:val="24"/>
          <w:lang w:val="es-ES"/>
        </w:rPr>
        <w:t xml:space="preserve">, efecto consisten en </w:t>
      </w:r>
      <w:r w:rsidR="00FE5281" w:rsidRPr="00300BFC">
        <w:rPr>
          <w:rFonts w:ascii="Palatino Linotype" w:hAnsi="Palatino Linotype" w:cs="Tahoma"/>
          <w:sz w:val="24"/>
          <w:szCs w:val="24"/>
          <w:lang w:val="es-ES"/>
        </w:rPr>
        <w:t>información confidencial</w:t>
      </w:r>
      <w:r w:rsidRPr="00300BFC">
        <w:rPr>
          <w:rFonts w:ascii="Palatino Linotype" w:hAnsi="Palatino Linotype" w:cs="Tahoma"/>
          <w:sz w:val="24"/>
          <w:szCs w:val="24"/>
          <w:lang w:val="es-ES"/>
        </w:rPr>
        <w:t xml:space="preserve"> en términos</w:t>
      </w:r>
      <w:r w:rsidRPr="00300BFC">
        <w:rPr>
          <w:rFonts w:ascii="Palatino Linotype" w:eastAsia="Calibri" w:hAnsi="Palatino Linotype" w:cs="Tahoma"/>
          <w:sz w:val="22"/>
          <w:szCs w:val="22"/>
          <w:lang w:eastAsia="es-ES_tradnl"/>
        </w:rPr>
        <w:t xml:space="preserve"> del artículo 143, fracción I, de la Ley de Transparencia y Acceso a la Información Pública del Estado de México y Municipios, los cuales conciernen a la vida privada de las personas y en nada abonan a la trasparencia y rendición de cuentas. Aunado a que el propio Particular solicitó la información en versión pública.</w:t>
      </w:r>
    </w:p>
    <w:p w14:paraId="2E411C42" w14:textId="77777777" w:rsidR="002A1CF2" w:rsidRPr="00300BFC" w:rsidRDefault="002A1CF2" w:rsidP="002A1CF2">
      <w:pPr>
        <w:spacing w:line="360" w:lineRule="auto"/>
        <w:jc w:val="both"/>
        <w:rPr>
          <w:rFonts w:ascii="Palatino Linotype" w:eastAsia="Calibri" w:hAnsi="Palatino Linotype" w:cs="Tahoma"/>
          <w:sz w:val="22"/>
          <w:szCs w:val="22"/>
          <w:lang w:eastAsia="es-ES_tradnl"/>
        </w:rPr>
      </w:pPr>
    </w:p>
    <w:p w14:paraId="1AC9EC86" w14:textId="5A5ED6EF" w:rsidR="00887570" w:rsidRPr="00300BFC" w:rsidRDefault="00086F8E" w:rsidP="00887570">
      <w:pPr>
        <w:pStyle w:val="Prrafodelista"/>
        <w:numPr>
          <w:ilvl w:val="0"/>
          <w:numId w:val="33"/>
        </w:numPr>
        <w:spacing w:line="360" w:lineRule="auto"/>
        <w:jc w:val="both"/>
        <w:rPr>
          <w:rFonts w:ascii="Palatino Linotype" w:eastAsia="Calibri" w:hAnsi="Palatino Linotype" w:cs="Tahoma"/>
          <w:iCs/>
          <w:szCs w:val="22"/>
          <w:lang w:val="es-ES" w:eastAsia="es-ES_tradnl"/>
        </w:rPr>
      </w:pPr>
      <w:r w:rsidRPr="00300BFC">
        <w:rPr>
          <w:rFonts w:ascii="Palatino Linotype" w:eastAsia="Calibri" w:hAnsi="Palatino Linotype" w:cs="Tahoma"/>
          <w:iCs/>
          <w:szCs w:val="22"/>
          <w:lang w:val="es-ES" w:eastAsia="es-ES_tradnl"/>
        </w:rPr>
        <w:t>R</w:t>
      </w:r>
      <w:r w:rsidR="00887570" w:rsidRPr="00300BFC">
        <w:rPr>
          <w:rFonts w:ascii="Palatino Linotype" w:eastAsia="Calibri" w:hAnsi="Palatino Linotype" w:cs="Tahoma"/>
          <w:iCs/>
          <w:szCs w:val="22"/>
          <w:lang w:val="es-ES" w:eastAsia="es-ES_tradnl"/>
        </w:rPr>
        <w:t>ecibos de nómina en versión pública de cada uno de los empleados del municipio (incluyendo cabildo) de la primera quincena de marzo a la segunda quincena de Agosto de dos mil diecisiete.</w:t>
      </w:r>
    </w:p>
    <w:p w14:paraId="781384B9" w14:textId="77777777" w:rsidR="00887570" w:rsidRPr="00300BFC" w:rsidRDefault="00887570" w:rsidP="00887570">
      <w:pPr>
        <w:spacing w:line="360" w:lineRule="auto"/>
        <w:jc w:val="both"/>
        <w:rPr>
          <w:rFonts w:ascii="Palatino Linotype" w:eastAsia="Calibri" w:hAnsi="Palatino Linotype" w:cs="Tahoma"/>
          <w:color w:val="000000"/>
          <w:sz w:val="22"/>
          <w:szCs w:val="22"/>
          <w:lang w:eastAsia="es-MX"/>
        </w:rPr>
      </w:pPr>
    </w:p>
    <w:p w14:paraId="51AEF87A" w14:textId="7DC98F46"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sz w:val="22"/>
          <w:szCs w:val="22"/>
          <w:lang w:eastAsia="es-ES_tradnl"/>
        </w:rPr>
        <w:t xml:space="preserve">En atención a lo solicitado, el Sujeto Obligado hizo de conocimiento que los recibos de nómina solicitados ascienden a </w:t>
      </w:r>
      <w:r w:rsidR="00086F8E" w:rsidRPr="00300BFC">
        <w:rPr>
          <w:rFonts w:ascii="Palatino Linotype" w:eastAsia="Calibri" w:hAnsi="Palatino Linotype" w:cs="Tahoma"/>
          <w:sz w:val="22"/>
          <w:szCs w:val="22"/>
          <w:lang w:eastAsia="es-ES_tradnl"/>
        </w:rPr>
        <w:t xml:space="preserve">46,604 (cuarenta y seis mil seiscientos cuatro) </w:t>
      </w:r>
      <w:r w:rsidRPr="00300BFC">
        <w:rPr>
          <w:rFonts w:ascii="Palatino Linotype" w:eastAsia="Calibri" w:hAnsi="Palatino Linotype" w:cs="Tahoma"/>
          <w:sz w:val="22"/>
          <w:szCs w:val="22"/>
          <w:lang w:eastAsia="es-ES_tradnl"/>
        </w:rPr>
        <w:t xml:space="preserve">cantidad que sobrepasa el número máximo señalado por concepto de reproducción que estipula la normatividad </w:t>
      </w:r>
      <w:r w:rsidRPr="00300BFC">
        <w:rPr>
          <w:rFonts w:ascii="Palatino Linotype" w:eastAsia="Calibri" w:hAnsi="Palatino Linotype" w:cs="Tahoma"/>
          <w:sz w:val="22"/>
          <w:szCs w:val="22"/>
          <w:lang w:eastAsia="es-ES_tradnl"/>
        </w:rPr>
        <w:lastRenderedPageBreak/>
        <w:t>aplicable, por lo que solicitó el pago por la reproducción de información. Asimismo, fue omiso en indicar el procedimiento para su obtención.</w:t>
      </w:r>
    </w:p>
    <w:p w14:paraId="407F4D6B"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p>
    <w:p w14:paraId="6EC9C754" w14:textId="2F4A533C" w:rsidR="002A1CF2" w:rsidRPr="00300BFC" w:rsidRDefault="00086F8E" w:rsidP="002A1CF2">
      <w:pPr>
        <w:spacing w:line="360" w:lineRule="auto"/>
        <w:jc w:val="both"/>
        <w:rPr>
          <w:rFonts w:ascii="Palatino Linotype" w:hAnsi="Palatino Linotype" w:cs="Tahoma"/>
          <w:sz w:val="22"/>
          <w:szCs w:val="22"/>
          <w:lang w:val="es-ES"/>
        </w:rPr>
      </w:pPr>
      <w:r w:rsidRPr="00300BFC">
        <w:rPr>
          <w:rFonts w:ascii="Palatino Linotype" w:eastAsia="Calibri" w:hAnsi="Palatino Linotype" w:cs="Tahoma"/>
          <w:bCs/>
          <w:sz w:val="22"/>
          <w:szCs w:val="22"/>
          <w:lang w:eastAsia="en-US"/>
        </w:rPr>
        <w:t>Posteriormente</w:t>
      </w:r>
      <w:r w:rsidR="002A1CF2" w:rsidRPr="00300BFC">
        <w:rPr>
          <w:rFonts w:ascii="Palatino Linotype" w:eastAsia="Calibri" w:hAnsi="Palatino Linotype" w:cs="Tahoma"/>
          <w:bCs/>
          <w:sz w:val="22"/>
          <w:szCs w:val="22"/>
          <w:lang w:eastAsia="en-US"/>
        </w:rPr>
        <w:t xml:space="preserve">, como ha quedado descrito en el inciso </w:t>
      </w:r>
      <w:r w:rsidRPr="00300BFC">
        <w:rPr>
          <w:rFonts w:ascii="Palatino Linotype" w:eastAsia="Calibri" w:hAnsi="Palatino Linotype" w:cs="Tahoma"/>
          <w:bCs/>
          <w:sz w:val="22"/>
          <w:szCs w:val="22"/>
          <w:lang w:eastAsia="en-US"/>
        </w:rPr>
        <w:t>e</w:t>
      </w:r>
      <w:r w:rsidR="002A1CF2" w:rsidRPr="00300BFC">
        <w:rPr>
          <w:rFonts w:ascii="Palatino Linotype" w:eastAsia="Calibri" w:hAnsi="Palatino Linotype" w:cs="Tahoma"/>
          <w:bCs/>
          <w:sz w:val="22"/>
          <w:szCs w:val="22"/>
          <w:lang w:eastAsia="en-US"/>
        </w:rPr>
        <w:t xml:space="preserve">) de los Antecedentes de la presente Resolución, </w:t>
      </w:r>
      <w:r w:rsidR="002A1CF2" w:rsidRPr="00300BFC">
        <w:rPr>
          <w:rFonts w:ascii="Palatino Linotype" w:hAnsi="Palatino Linotype" w:cs="Tahoma"/>
          <w:sz w:val="22"/>
          <w:szCs w:val="22"/>
          <w:lang w:val="es-ES"/>
        </w:rPr>
        <w:t>el Sujeto Obligado remitió a este Instituto el oficio INFOEM/DI/359/2019, signado por la Directora de Informática del Instituto de Transparencia, Acceso a la Información Pública y Protección de Datos Personales del Estado de México y Municipios, por medio del cual informa al Titular de la Unidad de Transparencia de Huixquilucan, lo siguiente:</w:t>
      </w:r>
    </w:p>
    <w:p w14:paraId="4DF0C9F7" w14:textId="77777777" w:rsidR="002A1CF2" w:rsidRPr="00300BFC" w:rsidRDefault="002A1CF2" w:rsidP="002A1CF2">
      <w:pPr>
        <w:spacing w:line="360" w:lineRule="auto"/>
        <w:jc w:val="both"/>
        <w:rPr>
          <w:rFonts w:ascii="Palatino Linotype" w:hAnsi="Palatino Linotype" w:cs="Tahoma"/>
          <w:sz w:val="22"/>
          <w:szCs w:val="22"/>
          <w:lang w:val="es-ES"/>
        </w:rPr>
      </w:pPr>
    </w:p>
    <w:p w14:paraId="2980EAAA" w14:textId="77777777" w:rsidR="002A1CF2" w:rsidRPr="00300BFC" w:rsidRDefault="002A1CF2" w:rsidP="002A1CF2">
      <w:pPr>
        <w:spacing w:line="360" w:lineRule="auto"/>
        <w:ind w:left="567" w:right="567"/>
        <w:jc w:val="both"/>
        <w:rPr>
          <w:rFonts w:ascii="Palatino Linotype" w:hAnsi="Palatino Linotype" w:cs="Tahoma"/>
          <w:i/>
          <w:szCs w:val="22"/>
          <w:lang w:val="es-ES"/>
        </w:rPr>
      </w:pPr>
      <w:r w:rsidRPr="00300BFC">
        <w:rPr>
          <w:rFonts w:ascii="Palatino Linotype" w:hAnsi="Palatino Linotype" w:cs="Tahoma"/>
          <w:i/>
          <w:szCs w:val="22"/>
          <w:lang w:val="es-ES"/>
        </w:rPr>
        <w:t>En atención a su oficio número PM/UT/1105/2019, mediante el cual solicita se autorice el cambio de modalidad para dar contestación al recurso de revisión con folio 02767/INFOEM/IP/RR/2019 y acumulados, al respecto me permito comunicarle a Usted que dicha incidencia ha quedado registrada en la bitácora de incidencias, toda vez que, trata de subir aproximadamente 180,000 fojas, lo cual sobrepasa las capacidades técnicas del sistema Saimex, derivado de lo anterior se anexa la lista de las solicitudes con sus recursos acumulados.</w:t>
      </w:r>
    </w:p>
    <w:p w14:paraId="51B73EBE" w14:textId="77777777" w:rsidR="002A1CF2" w:rsidRPr="00300BFC" w:rsidRDefault="002A1CF2" w:rsidP="002A1CF2">
      <w:pPr>
        <w:spacing w:line="360" w:lineRule="auto"/>
        <w:ind w:right="567"/>
        <w:jc w:val="both"/>
        <w:rPr>
          <w:rFonts w:ascii="Palatino Linotype" w:hAnsi="Palatino Linotype" w:cs="Tahoma"/>
          <w:i/>
          <w:szCs w:val="22"/>
          <w:lang w:val="es-ES"/>
        </w:rPr>
      </w:pPr>
    </w:p>
    <w:p w14:paraId="7DEEE7B2" w14:textId="77777777" w:rsidR="002A1CF2" w:rsidRPr="00300BFC" w:rsidRDefault="002A1CF2" w:rsidP="002A1CF2">
      <w:pPr>
        <w:spacing w:line="360" w:lineRule="auto"/>
        <w:jc w:val="both"/>
        <w:rPr>
          <w:rFonts w:ascii="Palatino Linotype" w:hAnsi="Palatino Linotype" w:cs="Tahoma"/>
          <w:sz w:val="22"/>
          <w:szCs w:val="22"/>
          <w:lang w:val="es-ES"/>
        </w:rPr>
      </w:pPr>
      <w:r w:rsidRPr="00300BFC">
        <w:rPr>
          <w:rFonts w:ascii="Palatino Linotype" w:hAnsi="Palatino Linotype" w:cs="Tahoma"/>
          <w:sz w:val="22"/>
          <w:szCs w:val="22"/>
          <w:lang w:val="es-ES"/>
        </w:rPr>
        <w:t>El oficio descrito incluye un listado con diversos recursos de revisión, entre los que se encuentran los que forman parte de la presente Resolución.</w:t>
      </w:r>
    </w:p>
    <w:p w14:paraId="513B8E5A" w14:textId="77777777" w:rsidR="002A1CF2" w:rsidRPr="00300BFC" w:rsidRDefault="002A1CF2" w:rsidP="002A1CF2">
      <w:pPr>
        <w:spacing w:line="360" w:lineRule="auto"/>
        <w:jc w:val="both"/>
        <w:rPr>
          <w:rFonts w:ascii="Palatino Linotype" w:hAnsi="Palatino Linotype" w:cs="Tahoma"/>
          <w:sz w:val="22"/>
        </w:rPr>
      </w:pPr>
    </w:p>
    <w:p w14:paraId="74D0E1BE" w14:textId="77777777" w:rsidR="002A1CF2" w:rsidRPr="00300BFC" w:rsidRDefault="002A1CF2" w:rsidP="002A1CF2">
      <w:pPr>
        <w:spacing w:line="360" w:lineRule="auto"/>
        <w:jc w:val="both"/>
        <w:rPr>
          <w:rFonts w:ascii="Palatino Linotype" w:hAnsi="Palatino Linotype" w:cs="Tahoma"/>
          <w:sz w:val="22"/>
          <w:szCs w:val="24"/>
        </w:rPr>
      </w:pPr>
      <w:r w:rsidRPr="00300BFC">
        <w:rPr>
          <w:rFonts w:ascii="Palatino Linotype" w:hAnsi="Palatino Linotype" w:cs="Tahoma"/>
          <w:sz w:val="22"/>
        </w:rPr>
        <w:t xml:space="preserve">En conclusión, del análisis a las documentales remitidas por el Sujeto Obligado, </w:t>
      </w:r>
      <w:r w:rsidRPr="00300BFC">
        <w:rPr>
          <w:rFonts w:ascii="Palatino Linotype" w:hAnsi="Palatino Linotype" w:cs="Tahoma"/>
          <w:sz w:val="22"/>
          <w:szCs w:val="24"/>
        </w:rPr>
        <w:t>se advierte, la imposibilidad técnica y humana del Ayuntamiento de Huixquilucan para atender las solicitudes de información que nos ocupan, en la modalidad elegida por el Particular, ello en virtud del volumen de la información y el procesamiento de la misma.</w:t>
      </w:r>
    </w:p>
    <w:p w14:paraId="0C712811" w14:textId="77777777" w:rsidR="002A1CF2" w:rsidRPr="00300BFC" w:rsidRDefault="002A1CF2" w:rsidP="002A1CF2">
      <w:pPr>
        <w:spacing w:line="360" w:lineRule="auto"/>
        <w:jc w:val="both"/>
        <w:rPr>
          <w:rFonts w:ascii="Palatino Linotype" w:hAnsi="Palatino Linotype" w:cs="Tahoma"/>
          <w:sz w:val="22"/>
          <w:szCs w:val="24"/>
        </w:rPr>
      </w:pPr>
    </w:p>
    <w:p w14:paraId="6C1AD955"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r w:rsidRPr="00300BFC">
        <w:rPr>
          <w:rFonts w:ascii="Palatino Linotype" w:hAnsi="Palatino Linotype" w:cs="Tahoma"/>
          <w:sz w:val="22"/>
          <w:szCs w:val="24"/>
        </w:rPr>
        <w:t xml:space="preserve">Asimismo, se observó que el Ayuntamiento de Huixquilucan </w:t>
      </w:r>
      <w:r w:rsidRPr="00300BFC">
        <w:rPr>
          <w:rFonts w:ascii="Palatino Linotype" w:eastAsia="Calibri" w:hAnsi="Palatino Linotype" w:cs="Tahoma"/>
          <w:bCs/>
          <w:sz w:val="22"/>
          <w:szCs w:val="22"/>
          <w:lang w:val="es-ES" w:eastAsia="en-US"/>
        </w:rPr>
        <w:t xml:space="preserve">concedió entregar los documentos que correspondan para atender los recursos de revisión que nos ocupan previó </w:t>
      </w:r>
      <w:r w:rsidRPr="00300BFC">
        <w:rPr>
          <w:rFonts w:ascii="Palatino Linotype" w:eastAsia="Calibri" w:hAnsi="Palatino Linotype" w:cs="Tahoma"/>
          <w:bCs/>
          <w:sz w:val="22"/>
          <w:szCs w:val="22"/>
          <w:lang w:val="es-ES" w:eastAsia="en-US"/>
        </w:rPr>
        <w:lastRenderedPageBreak/>
        <w:t>pago del costo de reproducción por exceder el número mínimo de hojas, condicionante que no resulta procedente en virtud de lo siguiente:</w:t>
      </w:r>
    </w:p>
    <w:p w14:paraId="5D1084D1"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p>
    <w:p w14:paraId="5DC43857" w14:textId="77777777" w:rsidR="002A1CF2" w:rsidRPr="00300BFC" w:rsidRDefault="002A1CF2" w:rsidP="002A1CF2">
      <w:pPr>
        <w:spacing w:line="360" w:lineRule="auto"/>
        <w:jc w:val="both"/>
        <w:rPr>
          <w:rFonts w:ascii="Palatino Linotype" w:hAnsi="Palatino Linotype" w:cs="Arial"/>
          <w:sz w:val="22"/>
        </w:rPr>
      </w:pPr>
      <w:r w:rsidRPr="00300BFC">
        <w:rPr>
          <w:rFonts w:ascii="Palatino Linotype" w:hAnsi="Palatino Linotype" w:cs="Arial"/>
          <w:sz w:val="22"/>
        </w:rPr>
        <w:t xml:space="preserve">La fracción II, del artículo 2°, de la </w:t>
      </w:r>
      <w:r w:rsidRPr="00300BFC">
        <w:rPr>
          <w:rFonts w:ascii="Palatino Linotype" w:hAnsi="Palatino Linotype" w:cs="Tahoma"/>
          <w:color w:val="000000"/>
          <w:sz w:val="22"/>
        </w:rPr>
        <w:t>Ley de Transparencia y Acceso a la Información Pública del Estado de México y Municipios</w:t>
      </w:r>
      <w:r w:rsidRPr="00300BFC">
        <w:rPr>
          <w:rFonts w:ascii="Palatino Linotype" w:hAnsi="Palatino Linotype" w:cs="Arial"/>
          <w:sz w:val="22"/>
        </w:rPr>
        <w:t>, prevé como uno de sus objetivos proveer lo necesario para garantizar a toda persona el derecho de acceso a la información pública a través de procedimientos sencillos, expeditos, oportunos y gratuitos.</w:t>
      </w:r>
    </w:p>
    <w:p w14:paraId="4BB24975" w14:textId="77777777" w:rsidR="002A1CF2" w:rsidRPr="00300BFC" w:rsidRDefault="002A1CF2" w:rsidP="002A1CF2">
      <w:pPr>
        <w:spacing w:line="360" w:lineRule="auto"/>
        <w:jc w:val="both"/>
        <w:rPr>
          <w:rFonts w:ascii="Palatino Linotype" w:hAnsi="Palatino Linotype" w:cs="Arial"/>
          <w:b/>
        </w:rPr>
      </w:pPr>
    </w:p>
    <w:p w14:paraId="11B8DDE8" w14:textId="77777777" w:rsidR="002A1CF2" w:rsidRPr="00300BFC" w:rsidRDefault="002A1CF2" w:rsidP="002A1CF2">
      <w:pPr>
        <w:spacing w:line="360" w:lineRule="auto"/>
        <w:jc w:val="both"/>
        <w:rPr>
          <w:rFonts w:ascii="Palatino Linotype" w:hAnsi="Palatino Linotype" w:cs="Arial"/>
          <w:sz w:val="22"/>
        </w:rPr>
      </w:pPr>
      <w:r w:rsidRPr="00300BFC">
        <w:rPr>
          <w:rFonts w:ascii="Palatino Linotype" w:hAnsi="Palatino Linotype" w:cs="Arial"/>
          <w:sz w:val="22"/>
        </w:rPr>
        <w:t>A su vez, los diversos 17 y 150 de la Ley de la materia, establecen que la búsqueda y acceso a la información es gratuita y sólo se cubrirán en su caso, los gastos de reproducción por la modalidad de entrega solicitada o por el envío,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debido a que con la información proporcionada por medio de las políticas de transparencia, los ciudadanos son participes de las acciones de gobierno, lo que favorece la rendición de cuentas.</w:t>
      </w:r>
    </w:p>
    <w:p w14:paraId="7C25BCEF" w14:textId="77777777" w:rsidR="002A1CF2" w:rsidRPr="00300BFC" w:rsidRDefault="002A1CF2" w:rsidP="002A1CF2">
      <w:pPr>
        <w:spacing w:line="360" w:lineRule="auto"/>
        <w:jc w:val="both"/>
        <w:rPr>
          <w:rFonts w:ascii="Palatino Linotype" w:hAnsi="Palatino Linotype" w:cs="Arial"/>
          <w:sz w:val="22"/>
        </w:rPr>
      </w:pPr>
    </w:p>
    <w:p w14:paraId="4ECE0ABE" w14:textId="77777777" w:rsidR="002A1CF2" w:rsidRPr="00300BFC" w:rsidRDefault="002A1CF2" w:rsidP="002A1CF2">
      <w:pPr>
        <w:spacing w:line="360" w:lineRule="auto"/>
        <w:jc w:val="both"/>
        <w:rPr>
          <w:rFonts w:ascii="Palatino Linotype" w:hAnsi="Palatino Linotype" w:cs="Arial"/>
          <w:sz w:val="22"/>
        </w:rPr>
      </w:pPr>
      <w:r w:rsidRPr="00300BFC">
        <w:rPr>
          <w:rFonts w:ascii="Palatino Linotype" w:hAnsi="Palatino Linotype" w:cs="Arial"/>
          <w:sz w:val="22"/>
        </w:rPr>
        <w:t xml:space="preserve">En este contexto, el </w:t>
      </w:r>
      <w:r w:rsidRPr="00300BFC">
        <w:rPr>
          <w:rFonts w:ascii="Palatino Linotype" w:hAnsi="Palatino Linotype" w:cs="Arial"/>
          <w:b/>
          <w:sz w:val="22"/>
        </w:rPr>
        <w:t>procedimiento de acceso a la información pública bajo el principio de gratuidad</w:t>
      </w:r>
      <w:r w:rsidRPr="00300BFC">
        <w:rPr>
          <w:rFonts w:ascii="Palatino Linotype" w:hAnsi="Palatino Linotype" w:cs="Arial"/>
          <w:sz w:val="22"/>
        </w:rPr>
        <w:t>, tiene como finalidad garantizar la protección a un derecho fundamental que tiene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517F06D8" w14:textId="77777777" w:rsidR="002A1CF2" w:rsidRPr="00300BFC" w:rsidRDefault="002A1CF2" w:rsidP="002A1CF2">
      <w:pPr>
        <w:spacing w:line="360" w:lineRule="auto"/>
        <w:jc w:val="both"/>
        <w:rPr>
          <w:rFonts w:ascii="Palatino Linotype" w:hAnsi="Palatino Linotype" w:cs="Arial"/>
        </w:rPr>
      </w:pPr>
    </w:p>
    <w:p w14:paraId="113674EC" w14:textId="77777777" w:rsidR="002A1CF2" w:rsidRPr="00300BFC" w:rsidRDefault="002A1CF2" w:rsidP="002A1CF2">
      <w:pPr>
        <w:spacing w:line="360" w:lineRule="auto"/>
        <w:jc w:val="both"/>
        <w:rPr>
          <w:rFonts w:ascii="Palatino Linotype" w:hAnsi="Palatino Linotype"/>
          <w:sz w:val="22"/>
          <w:szCs w:val="22"/>
        </w:rPr>
      </w:pPr>
      <w:r w:rsidRPr="00300BFC">
        <w:rPr>
          <w:rFonts w:ascii="Palatino Linotype" w:hAnsi="Palatino Linotype" w:cs="Arial"/>
          <w:sz w:val="22"/>
          <w:szCs w:val="22"/>
        </w:rPr>
        <w:lastRenderedPageBreak/>
        <w:t xml:space="preserve">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derivado de la modalidad de entrega solicitada o por su envió; </w:t>
      </w:r>
      <w:r w:rsidRPr="00300BFC">
        <w:rPr>
          <w:rFonts w:ascii="Palatino Linotype" w:hAnsi="Palatino Linotype"/>
          <w:sz w:val="22"/>
          <w:szCs w:val="22"/>
        </w:rPr>
        <w:t xml:space="preserve">sin embargo, en el caso concreto no se estima que se actualice ninguno de esos supuestos, pues no debe perderse de vista que el solicitante requirió la información a través del </w:t>
      </w:r>
      <w:r w:rsidRPr="00300BFC">
        <w:rPr>
          <w:rFonts w:ascii="Palatino Linotype" w:hAnsi="Palatino Linotype" w:cs="Arial"/>
          <w:sz w:val="22"/>
          <w:szCs w:val="22"/>
        </w:rPr>
        <w:t xml:space="preserve">Sistema de Acceso a la Información Mexiquense </w:t>
      </w:r>
      <w:r w:rsidRPr="00300BFC">
        <w:rPr>
          <w:rFonts w:ascii="Palatino Linotype" w:hAnsi="Palatino Linotype"/>
          <w:sz w:val="22"/>
          <w:szCs w:val="22"/>
        </w:rPr>
        <w:t xml:space="preserve">SAIMEX; no obstante, debido al volumen de la misma no es posible realizar la entrega a través del referido sistema, empero ello no justifica el cobro por la reproducción. </w:t>
      </w:r>
    </w:p>
    <w:p w14:paraId="71303D26" w14:textId="77777777" w:rsidR="002A1CF2" w:rsidRPr="00300BFC" w:rsidRDefault="002A1CF2" w:rsidP="002A1CF2">
      <w:pPr>
        <w:spacing w:line="360" w:lineRule="auto"/>
        <w:jc w:val="both"/>
        <w:rPr>
          <w:rFonts w:ascii="Palatino Linotype" w:hAnsi="Palatino Linotype"/>
          <w:sz w:val="24"/>
          <w:szCs w:val="22"/>
        </w:rPr>
      </w:pPr>
    </w:p>
    <w:p w14:paraId="62A6DC94" w14:textId="77777777" w:rsidR="002A1CF2" w:rsidRPr="00300BFC" w:rsidRDefault="002A1CF2" w:rsidP="002A1CF2">
      <w:pPr>
        <w:spacing w:line="360" w:lineRule="auto"/>
        <w:jc w:val="both"/>
        <w:rPr>
          <w:rFonts w:ascii="Palatino Linotype" w:hAnsi="Palatino Linotype"/>
          <w:color w:val="000000"/>
          <w:sz w:val="22"/>
        </w:rPr>
      </w:pPr>
      <w:r w:rsidRPr="00300BFC">
        <w:rPr>
          <w:rFonts w:ascii="Palatino Linotype" w:hAnsi="Palatino Linotype"/>
          <w:color w:val="000000"/>
          <w:sz w:val="22"/>
        </w:rPr>
        <w:t xml:space="preserve">Así, en el supuesto de que la cantidad de documentos que deban entregarse supera la cantidad de documentos que pueden remitirse por la vía solicitada por el Particular o exista imposibilidad técnica o material para satisfacer la modalidad elegida, el Sujeto Obligado puede ofrecer otras modalidades de acceso gratuitas como la consulta directa establecida en los artículos 158 y 164 de la </w:t>
      </w:r>
      <w:r w:rsidRPr="00300BFC">
        <w:rPr>
          <w:rFonts w:ascii="Palatino Linotype" w:hAnsi="Palatino Linotype" w:cs="Tahoma"/>
          <w:color w:val="000000"/>
          <w:sz w:val="22"/>
        </w:rPr>
        <w:t>Ley de Transparencia y Acceso a la Información Pública del Estado de México y Municipios</w:t>
      </w:r>
      <w:r w:rsidRPr="00300BFC">
        <w:rPr>
          <w:rFonts w:ascii="Palatino Linotype" w:hAnsi="Palatino Linotype"/>
          <w:color w:val="000000"/>
          <w:sz w:val="22"/>
        </w:rPr>
        <w:t>.</w:t>
      </w:r>
    </w:p>
    <w:p w14:paraId="36690AAF" w14:textId="77777777" w:rsidR="002A1CF2" w:rsidRPr="00300BFC" w:rsidRDefault="002A1CF2" w:rsidP="002A1CF2">
      <w:pPr>
        <w:tabs>
          <w:tab w:val="left" w:pos="4962"/>
        </w:tabs>
        <w:spacing w:line="360" w:lineRule="auto"/>
        <w:jc w:val="both"/>
        <w:rPr>
          <w:rFonts w:ascii="Palatino Linotype" w:eastAsia="Calibri" w:hAnsi="Palatino Linotype" w:cs="Tahoma"/>
          <w:iCs/>
          <w:sz w:val="22"/>
          <w:szCs w:val="22"/>
          <w:lang w:eastAsia="es-ES_tradnl"/>
        </w:rPr>
      </w:pPr>
    </w:p>
    <w:p w14:paraId="76CBAB25" w14:textId="77777777" w:rsidR="002A1CF2" w:rsidRPr="00300BFC" w:rsidRDefault="002A1CF2" w:rsidP="002A1CF2">
      <w:pPr>
        <w:spacing w:line="360" w:lineRule="auto"/>
        <w:jc w:val="both"/>
        <w:rPr>
          <w:rFonts w:ascii="Palatino Linotype" w:hAnsi="Palatino Linotype" w:cs="Tahoma"/>
          <w:sz w:val="22"/>
          <w:szCs w:val="24"/>
        </w:rPr>
      </w:pPr>
      <w:r w:rsidRPr="00300BFC">
        <w:rPr>
          <w:rFonts w:ascii="Palatino Linotype" w:eastAsia="Calibri" w:hAnsi="Palatino Linotype" w:cs="Tahoma"/>
          <w:bCs/>
          <w:sz w:val="22"/>
          <w:szCs w:val="22"/>
          <w:lang w:eastAsia="en-US"/>
        </w:rPr>
        <w:t>P</w:t>
      </w:r>
      <w:r w:rsidRPr="00300BFC">
        <w:rPr>
          <w:rFonts w:ascii="Palatino Linotype" w:hAnsi="Palatino Linotype" w:cs="Tahoma"/>
          <w:sz w:val="22"/>
          <w:szCs w:val="24"/>
        </w:rPr>
        <w:t>or lo cual, con el objeto de satisfacer el acceso a la información solicitada por el Recurrente, se considera viable analizar el cambio de modalidad de entrega.</w:t>
      </w:r>
    </w:p>
    <w:p w14:paraId="7E71A6E5" w14:textId="77777777" w:rsidR="002A1CF2" w:rsidRPr="00300BFC" w:rsidRDefault="002A1CF2" w:rsidP="002A1CF2">
      <w:pPr>
        <w:spacing w:line="360" w:lineRule="auto"/>
        <w:jc w:val="both"/>
        <w:rPr>
          <w:rFonts w:ascii="Palatino Linotype" w:hAnsi="Palatino Linotype" w:cs="Tahoma"/>
          <w:sz w:val="22"/>
        </w:rPr>
      </w:pPr>
    </w:p>
    <w:p w14:paraId="691C9427" w14:textId="77777777" w:rsidR="002A1CF2" w:rsidRPr="00300BFC" w:rsidRDefault="002A1CF2" w:rsidP="002A1CF2">
      <w:pPr>
        <w:spacing w:line="360" w:lineRule="auto"/>
        <w:ind w:right="-93"/>
        <w:jc w:val="both"/>
        <w:rPr>
          <w:rFonts w:ascii="Palatino Linotype" w:eastAsia="Calibri" w:hAnsi="Palatino Linotype" w:cs="Tahoma"/>
          <w:b/>
          <w:bCs/>
          <w:iCs/>
          <w:sz w:val="22"/>
          <w:szCs w:val="22"/>
          <w:lang w:eastAsia="es-ES_tradnl"/>
        </w:rPr>
      </w:pPr>
      <w:r w:rsidRPr="00300BFC">
        <w:rPr>
          <w:rFonts w:ascii="Palatino Linotype" w:eastAsia="Calibri" w:hAnsi="Palatino Linotype" w:cs="Tahoma"/>
          <w:b/>
          <w:bCs/>
          <w:iCs/>
          <w:sz w:val="22"/>
          <w:szCs w:val="22"/>
          <w:lang w:eastAsia="es-ES_tradnl"/>
        </w:rPr>
        <w:t>Cambio de modalidad.</w:t>
      </w:r>
    </w:p>
    <w:p w14:paraId="086C8AD7" w14:textId="77777777" w:rsidR="002A1CF2" w:rsidRPr="00300BFC" w:rsidRDefault="002A1CF2" w:rsidP="002A1CF2">
      <w:pPr>
        <w:spacing w:line="360" w:lineRule="auto"/>
        <w:ind w:right="-93"/>
        <w:jc w:val="both"/>
        <w:rPr>
          <w:rFonts w:ascii="Palatino Linotype" w:eastAsia="Calibri" w:hAnsi="Palatino Linotype" w:cs="Tahoma"/>
          <w:bCs/>
          <w:iCs/>
          <w:sz w:val="22"/>
          <w:szCs w:val="22"/>
          <w:lang w:eastAsia="es-ES_tradnl"/>
        </w:rPr>
      </w:pPr>
    </w:p>
    <w:p w14:paraId="47171872" w14:textId="77777777" w:rsidR="002A1CF2" w:rsidRPr="00300BFC" w:rsidRDefault="002A1CF2" w:rsidP="002A1CF2">
      <w:pPr>
        <w:spacing w:line="360" w:lineRule="auto"/>
        <w:ind w:right="-93"/>
        <w:jc w:val="both"/>
        <w:rPr>
          <w:rFonts w:ascii="Palatino Linotype" w:eastAsia="Calibri" w:hAnsi="Palatino Linotype" w:cs="Tahoma"/>
          <w:bCs/>
          <w:iCs/>
          <w:sz w:val="22"/>
          <w:szCs w:val="22"/>
          <w:lang w:eastAsia="es-ES_tradnl"/>
        </w:rPr>
      </w:pPr>
      <w:r w:rsidRPr="00300BFC">
        <w:rPr>
          <w:rFonts w:ascii="Palatino Linotype" w:eastAsia="Calibri" w:hAnsi="Palatino Linotype" w:cs="Tahoma"/>
          <w:bCs/>
          <w:iCs/>
          <w:sz w:val="22"/>
          <w:szCs w:val="22"/>
          <w:lang w:eastAsia="es-ES_tradnl"/>
        </w:rPr>
        <w:t xml:space="preserve">En virtud de que, derivado de la cantidad de documentos que se deben entregar, al requerir información de diversos periodos, así como de la atención de otras solicitudes de información y recursos de revisión que se encuentra atendiendo el Sujeto Obligado, adicional a las limitantes de las capacidades técnicas y humanas, se considera viable el cambio de modalidad para la </w:t>
      </w:r>
      <w:r w:rsidRPr="00300BFC">
        <w:rPr>
          <w:rFonts w:ascii="Palatino Linotype" w:eastAsia="Calibri" w:hAnsi="Palatino Linotype" w:cs="Tahoma"/>
          <w:bCs/>
          <w:iCs/>
          <w:sz w:val="22"/>
          <w:szCs w:val="22"/>
          <w:lang w:eastAsia="es-ES_tradnl"/>
        </w:rPr>
        <w:lastRenderedPageBreak/>
        <w:t>entrega de la información de las solicitudes de acceso a la información pública descritas, del Sistema de Acceso a la Información Mexiquense (SAIMEX) a consulta directa.</w:t>
      </w:r>
    </w:p>
    <w:p w14:paraId="5C11AC0C" w14:textId="77777777" w:rsidR="002A1CF2" w:rsidRPr="00300BFC" w:rsidRDefault="002A1CF2" w:rsidP="002A1CF2">
      <w:pPr>
        <w:spacing w:line="360" w:lineRule="auto"/>
        <w:ind w:right="-93"/>
        <w:jc w:val="both"/>
        <w:rPr>
          <w:rFonts w:ascii="Palatino Linotype" w:eastAsia="Calibri" w:hAnsi="Palatino Linotype" w:cs="Tahoma"/>
          <w:bCs/>
          <w:iCs/>
          <w:sz w:val="22"/>
          <w:szCs w:val="22"/>
          <w:lang w:eastAsia="es-ES_tradnl"/>
        </w:rPr>
      </w:pPr>
    </w:p>
    <w:p w14:paraId="2D023202"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bCs/>
          <w:iCs/>
          <w:sz w:val="22"/>
          <w:szCs w:val="22"/>
          <w:lang w:eastAsia="es-ES_tradnl"/>
        </w:rPr>
        <w:t xml:space="preserve">Al respecto, </w:t>
      </w:r>
      <w:r w:rsidRPr="00300BFC">
        <w:rPr>
          <w:rFonts w:ascii="Palatino Linotype" w:eastAsia="Calibri" w:hAnsi="Palatino Linotype" w:cs="Tahoma"/>
          <w:bCs/>
          <w:sz w:val="22"/>
          <w:szCs w:val="22"/>
          <w:lang w:val="es-ES" w:eastAsia="en-US"/>
        </w:rPr>
        <w:t xml:space="preserve">el artículo 155, fracción V, de la Ley de Transparencia y Acceso a la Información Pública del Estado de México y Municipios, precisa que </w:t>
      </w:r>
      <w:r w:rsidRPr="00300BFC">
        <w:rPr>
          <w:rFonts w:ascii="Palatino Linotype" w:eastAsia="Calibri" w:hAnsi="Palatino Linotype" w:cs="Tahoma"/>
          <w:bCs/>
          <w:sz w:val="22"/>
          <w:szCs w:val="22"/>
          <w:lang w:eastAsia="en-US"/>
        </w:rPr>
        <w:t xml:space="preserve">para presentar una solicitud, el particular podrá señalar </w:t>
      </w:r>
      <w:r w:rsidRPr="00300BFC">
        <w:rPr>
          <w:rFonts w:ascii="Palatino Linotype" w:eastAsia="Calibri" w:hAnsi="Palatino Linotype" w:cs="Tahoma"/>
          <w:b/>
          <w:bCs/>
          <w:sz w:val="22"/>
          <w:szCs w:val="22"/>
          <w:lang w:eastAsia="en-US"/>
        </w:rPr>
        <w:t>la modalidad en la que prefiere se otorgue el acceso a la información</w:t>
      </w:r>
      <w:r w:rsidRPr="00300BFC">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484554E9"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p>
    <w:p w14:paraId="26D754D9" w14:textId="77777777" w:rsidR="002A1CF2" w:rsidRPr="00300BFC" w:rsidRDefault="002A1CF2" w:rsidP="002A1CF2">
      <w:pPr>
        <w:spacing w:line="360" w:lineRule="auto"/>
        <w:jc w:val="both"/>
        <w:rPr>
          <w:rFonts w:ascii="Palatino Linotype" w:eastAsia="Calibri" w:hAnsi="Palatino Linotype" w:cs="Tahoma"/>
          <w:b/>
          <w:bCs/>
          <w:sz w:val="22"/>
          <w:szCs w:val="22"/>
          <w:lang w:val="es-ES" w:eastAsia="en-US"/>
        </w:rPr>
      </w:pPr>
      <w:r w:rsidRPr="00300BFC">
        <w:rPr>
          <w:rFonts w:ascii="Palatino Linotype" w:eastAsia="Calibri" w:hAnsi="Palatino Linotype" w:cs="Tahoma"/>
          <w:bCs/>
          <w:sz w:val="22"/>
          <w:szCs w:val="22"/>
          <w:lang w:val="es-ES" w:eastAsia="en-US"/>
        </w:rPr>
        <w:t xml:space="preserve">El artículo 158 de la Ley en cita, dispone que de manera excepcional, cuando de manera fundada y motivada lo determine el Sujeto Obligado, </w:t>
      </w:r>
      <w:r w:rsidRPr="00300BFC">
        <w:rPr>
          <w:rFonts w:ascii="Palatino Linotype" w:eastAsia="Calibri" w:hAnsi="Palatino Linotype" w:cs="Tahoma"/>
          <w:b/>
          <w:bCs/>
          <w:sz w:val="22"/>
          <w:szCs w:val="22"/>
          <w:lang w:val="es-ES" w:eastAsia="en-US"/>
        </w:rPr>
        <w:t>en los casos en que la entrega de la información que se encuentre a su disposición, sobre pase las capacidades técnicas del Sujeto Obligado para cumplir con la solicitud, se podrá poner a disposición del solicitante la información en consulta directa.</w:t>
      </w:r>
    </w:p>
    <w:p w14:paraId="2DDED962"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r w:rsidRPr="00300BFC">
        <w:rPr>
          <w:rFonts w:ascii="Palatino Linotype" w:eastAsia="Calibri" w:hAnsi="Palatino Linotype" w:cs="Tahoma"/>
          <w:bCs/>
          <w:sz w:val="22"/>
          <w:szCs w:val="22"/>
          <w:lang w:val="es-ES" w:eastAsia="en-US"/>
        </w:rPr>
        <w:t xml:space="preserve"> </w:t>
      </w:r>
    </w:p>
    <w:p w14:paraId="59464231"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val="es-ES" w:eastAsia="en-US"/>
        </w:rPr>
        <w:t xml:space="preserve">En ese orden de ideas, el artículo 164 de dicho ordenamiento jurídico, prevé que </w:t>
      </w:r>
      <w:r w:rsidRPr="00300BFC">
        <w:rPr>
          <w:rFonts w:ascii="Palatino Linotype" w:eastAsia="Calibri" w:hAnsi="Palatino Linotype" w:cs="Tahoma"/>
          <w:bCs/>
          <w:sz w:val="22"/>
          <w:szCs w:val="22"/>
          <w:lang w:eastAsia="en-US"/>
        </w:rPr>
        <w:t xml:space="preserve">el acceso se dará en la modalidad de entrega y, en su caso, de envío elegidos por el solicitante. </w:t>
      </w:r>
      <w:r w:rsidRPr="00300BFC">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300BFC">
        <w:rPr>
          <w:rFonts w:ascii="Palatino Linotype" w:eastAsia="Calibri" w:hAnsi="Palatino Linotype" w:cs="Tahoma"/>
          <w:bCs/>
          <w:sz w:val="22"/>
          <w:szCs w:val="22"/>
          <w:lang w:eastAsia="en-US"/>
        </w:rPr>
        <w:t xml:space="preserve"> En cualquier caso, </w:t>
      </w:r>
      <w:r w:rsidRPr="00300BFC">
        <w:rPr>
          <w:rFonts w:ascii="Palatino Linotype" w:eastAsia="Calibri" w:hAnsi="Palatino Linotype" w:cs="Tahoma"/>
          <w:b/>
          <w:bCs/>
          <w:sz w:val="22"/>
          <w:szCs w:val="22"/>
          <w:lang w:eastAsia="en-US"/>
        </w:rPr>
        <w:t>se deberá fundar y motivar</w:t>
      </w:r>
      <w:r w:rsidRPr="00300BFC">
        <w:rPr>
          <w:rFonts w:ascii="Palatino Linotype" w:eastAsia="Calibri" w:hAnsi="Palatino Linotype" w:cs="Tahoma"/>
          <w:bCs/>
          <w:sz w:val="22"/>
          <w:szCs w:val="22"/>
          <w:lang w:eastAsia="en-US"/>
        </w:rPr>
        <w:t xml:space="preserve"> la necesidad de ofrecer otras modalidades.</w:t>
      </w:r>
    </w:p>
    <w:p w14:paraId="7766377A"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p>
    <w:p w14:paraId="276B2FD1"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r w:rsidRPr="00300BFC">
        <w:rPr>
          <w:rFonts w:ascii="Palatino Linotype" w:eastAsia="Calibri" w:hAnsi="Palatino Linotype" w:cs="Tahoma"/>
          <w:bCs/>
          <w:sz w:val="22"/>
          <w:szCs w:val="22"/>
          <w:lang w:val="es-ES" w:eastAsia="en-U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300BFC">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300BFC">
        <w:rPr>
          <w:rFonts w:ascii="Palatino Linotype" w:eastAsia="Calibri" w:hAnsi="Palatino Linotype" w:cs="Tahoma"/>
          <w:bCs/>
          <w:sz w:val="22"/>
          <w:szCs w:val="22"/>
          <w:lang w:val="es-ES" w:eastAsia="en-US"/>
        </w:rPr>
        <w:t xml:space="preserve">, en cuyo caso, deberán </w:t>
      </w:r>
      <w:r w:rsidRPr="00300BFC">
        <w:rPr>
          <w:rFonts w:ascii="Palatino Linotype" w:eastAsia="Calibri" w:hAnsi="Palatino Linotype" w:cs="Tahoma"/>
          <w:bCs/>
          <w:sz w:val="22"/>
          <w:szCs w:val="22"/>
          <w:lang w:val="es-ES" w:eastAsia="en-US"/>
        </w:rPr>
        <w:lastRenderedPageBreak/>
        <w:t xml:space="preserve">exponerse las razones por las cuales no es posible utilizar el medio de reproducción solicitado; en este sentido, la entrega de la información en una modalidad distinta a la elegida por la particular </w:t>
      </w:r>
      <w:r w:rsidRPr="00300BFC">
        <w:rPr>
          <w:rFonts w:ascii="Palatino Linotype" w:eastAsia="Calibri" w:hAnsi="Palatino Linotype" w:cs="Tahoma"/>
          <w:b/>
          <w:bCs/>
          <w:sz w:val="22"/>
          <w:szCs w:val="22"/>
          <w:lang w:val="es-ES" w:eastAsia="en-US"/>
        </w:rPr>
        <w:t>sólo procede, en caso de que se acredite la imposibilidad de atenderla.</w:t>
      </w:r>
      <w:r w:rsidRPr="00300BFC">
        <w:rPr>
          <w:rFonts w:ascii="Palatino Linotype" w:eastAsia="Calibri" w:hAnsi="Palatino Linotype" w:cs="Tahoma"/>
          <w:bCs/>
          <w:sz w:val="22"/>
          <w:szCs w:val="22"/>
          <w:lang w:val="es-ES" w:eastAsia="en-US"/>
        </w:rPr>
        <w:t xml:space="preserve"> </w:t>
      </w:r>
    </w:p>
    <w:p w14:paraId="56163F5D"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p>
    <w:p w14:paraId="2E89B5D7"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r w:rsidRPr="00300BFC">
        <w:rPr>
          <w:rFonts w:ascii="Palatino Linotype" w:eastAsia="Calibri" w:hAnsi="Palatino Linotype" w:cs="Tahoma"/>
          <w:bCs/>
          <w:sz w:val="22"/>
          <w:szCs w:val="22"/>
          <w:lang w:val="es-ES" w:eastAsia="en-US"/>
        </w:rPr>
        <w:t xml:space="preserve">Así, cuando se justifique el impedimento, </w:t>
      </w:r>
      <w:r w:rsidRPr="00300BFC">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300BFC">
        <w:rPr>
          <w:rFonts w:ascii="Palatino Linotype" w:eastAsia="Calibri" w:hAnsi="Palatino Linotype"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411D7E3" w14:textId="77777777" w:rsidR="002A1CF2" w:rsidRPr="00300BFC" w:rsidRDefault="002A1CF2" w:rsidP="002A1CF2">
      <w:pPr>
        <w:spacing w:line="360" w:lineRule="auto"/>
        <w:jc w:val="both"/>
        <w:rPr>
          <w:rFonts w:ascii="Palatino Linotype" w:eastAsia="Calibri" w:hAnsi="Palatino Linotype" w:cs="Tahoma"/>
          <w:bCs/>
          <w:lang w:val="es-ES" w:eastAsia="en-US"/>
        </w:rPr>
      </w:pPr>
    </w:p>
    <w:p w14:paraId="6B94170C" w14:textId="77777777" w:rsidR="002A1CF2" w:rsidRPr="00300BFC" w:rsidRDefault="002A1CF2" w:rsidP="002A1CF2">
      <w:pPr>
        <w:spacing w:line="360" w:lineRule="auto"/>
        <w:ind w:left="567" w:right="567"/>
        <w:jc w:val="both"/>
        <w:rPr>
          <w:rFonts w:ascii="Palatino Linotype" w:eastAsia="Calibri" w:hAnsi="Palatino Linotype" w:cs="Tahoma"/>
          <w:bCs/>
          <w:i/>
          <w:lang w:val="es-ES" w:eastAsia="en-US"/>
        </w:rPr>
      </w:pPr>
      <w:r w:rsidRPr="00300BFC">
        <w:rPr>
          <w:rFonts w:ascii="Palatino Linotype" w:eastAsia="Calibri" w:hAnsi="Palatino Linotype" w:cs="Tahoma"/>
          <w:b/>
          <w:bCs/>
          <w:i/>
          <w:lang w:val="es-ES" w:eastAsia="en-US"/>
        </w:rPr>
        <w:t>“Modalidad de entrega. Procedencia de proporcionar la información solicitada en una diversa a la elegida por el solicitante.</w:t>
      </w:r>
      <w:r w:rsidRPr="00300BFC">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B4523AB"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p>
    <w:p w14:paraId="167617C9"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r w:rsidRPr="00300BFC">
        <w:rPr>
          <w:rFonts w:ascii="Palatino Linotype" w:eastAsia="Calibri" w:hAnsi="Palatino Linotype" w:cs="Tahoma"/>
          <w:bCs/>
          <w:sz w:val="22"/>
          <w:szCs w:val="22"/>
          <w:lang w:val="es-ES" w:eastAsia="en-U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4B7B4A7E" w14:textId="77777777" w:rsidR="002A1CF2" w:rsidRPr="00300BFC" w:rsidRDefault="002A1CF2" w:rsidP="002A1CF2">
      <w:pPr>
        <w:spacing w:line="360" w:lineRule="auto"/>
        <w:jc w:val="both"/>
        <w:rPr>
          <w:rFonts w:ascii="Palatino Linotype" w:eastAsia="Calibri" w:hAnsi="Palatino Linotype" w:cs="Tahoma"/>
          <w:bCs/>
          <w:sz w:val="22"/>
          <w:szCs w:val="22"/>
          <w:lang w:val="es-ES" w:eastAsia="en-US"/>
        </w:rPr>
      </w:pPr>
    </w:p>
    <w:p w14:paraId="53E5A0C2" w14:textId="77777777" w:rsidR="002A1CF2" w:rsidRPr="00300BFC" w:rsidRDefault="002A1CF2" w:rsidP="002A1CF2">
      <w:pPr>
        <w:spacing w:line="360" w:lineRule="auto"/>
        <w:ind w:right="-93"/>
        <w:jc w:val="both"/>
        <w:rPr>
          <w:rFonts w:ascii="Palatino Linotype" w:eastAsia="Calibri" w:hAnsi="Palatino Linotype" w:cs="Tahoma"/>
          <w:bCs/>
          <w:sz w:val="22"/>
          <w:szCs w:val="22"/>
          <w:lang w:val="es-ES" w:eastAsia="en-US"/>
        </w:rPr>
      </w:pPr>
      <w:r w:rsidRPr="00300BFC">
        <w:rPr>
          <w:rFonts w:ascii="Palatino Linotype" w:eastAsia="Calibri" w:hAnsi="Palatino Linotype" w:cs="Tahoma"/>
          <w:bCs/>
          <w:sz w:val="22"/>
          <w:szCs w:val="22"/>
          <w:lang w:val="es-ES" w:eastAsia="en-US"/>
        </w:rPr>
        <w:t xml:space="preserve">Ahora bien, tal como se precisó en párrafos anteriores, el Sujeto Obligado, fundó, motivo y justificó la imposibilidad de entregar documentos en formato electrónico a través de nuestra </w:t>
      </w:r>
      <w:r w:rsidRPr="00300BFC">
        <w:rPr>
          <w:rFonts w:ascii="Palatino Linotype" w:eastAsia="Calibri" w:hAnsi="Palatino Linotype" w:cs="Tahoma"/>
          <w:bCs/>
          <w:sz w:val="22"/>
          <w:szCs w:val="22"/>
          <w:lang w:val="es-ES" w:eastAsia="en-US"/>
        </w:rPr>
        <w:lastRenderedPageBreak/>
        <w:t>plataforma digital; sin embargo, concedió entregar los documentos que correspondan para atender los recursos de revisión que nos ocupan.</w:t>
      </w:r>
    </w:p>
    <w:p w14:paraId="2B551C47" w14:textId="77777777" w:rsidR="002A1CF2" w:rsidRPr="00300BFC" w:rsidRDefault="002A1CF2" w:rsidP="002A1CF2">
      <w:pPr>
        <w:spacing w:line="360" w:lineRule="auto"/>
        <w:ind w:right="-93"/>
        <w:jc w:val="both"/>
        <w:rPr>
          <w:rFonts w:ascii="Palatino Linotype" w:eastAsia="Calibri" w:hAnsi="Palatino Linotype" w:cs="Tahoma"/>
          <w:bCs/>
          <w:sz w:val="22"/>
          <w:szCs w:val="22"/>
          <w:lang w:val="es-ES" w:eastAsia="en-US"/>
        </w:rPr>
      </w:pPr>
    </w:p>
    <w:p w14:paraId="7B2A958C" w14:textId="77777777" w:rsidR="002A1CF2" w:rsidRPr="00300BFC" w:rsidRDefault="002A1CF2" w:rsidP="002A1CF2">
      <w:pPr>
        <w:spacing w:line="360" w:lineRule="auto"/>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 xml:space="preserve">De tales circunstancias, se advierte que el Ayuntamiento de Huixquilucan acreditó el impedimento para proporcionar la información solicitada, a través </w:t>
      </w:r>
      <w:r w:rsidRPr="00300BFC">
        <w:rPr>
          <w:rFonts w:ascii="Palatino Linotype" w:eastAsia="Calibri" w:hAnsi="Palatino Linotype" w:cs="Tahoma"/>
          <w:bCs/>
          <w:sz w:val="22"/>
          <w:szCs w:val="22"/>
          <w:lang w:val="es-ES" w:eastAsia="en-US"/>
        </w:rPr>
        <w:t>del Sistema de Acceso a la Información Mexiquense (SAIMEX),</w:t>
      </w:r>
      <w:r w:rsidRPr="00300BFC">
        <w:rPr>
          <w:rFonts w:ascii="Palatino Linotype" w:eastAsia="Calibri" w:hAnsi="Palatino Linotype" w:cs="Tahoma"/>
          <w:b/>
          <w:bCs/>
          <w:sz w:val="22"/>
          <w:szCs w:val="22"/>
          <w:lang w:val="es-ES" w:eastAsia="en-US"/>
        </w:rPr>
        <w:t xml:space="preserve"> </w:t>
      </w:r>
      <w:r w:rsidRPr="00300BFC">
        <w:rPr>
          <w:rFonts w:ascii="Palatino Linotype" w:eastAsia="Calibri" w:hAnsi="Palatino Linotype" w:cs="Tahoma"/>
          <w:bCs/>
          <w:sz w:val="22"/>
          <w:szCs w:val="22"/>
          <w:lang w:val="es-ES" w:eastAsia="en-US"/>
        </w:rPr>
        <w:t xml:space="preserve">pues la misma sobrepasa sus capacidades administrativas, técnicas y humanas, al tener que analizar, procesar y estudiar los documentos solicitados, los cuales pueden contener datos clasificados en términos del artículo 143, fracción I, de la Ley de la materia; por lo cual, </w:t>
      </w:r>
      <w:r w:rsidRPr="00300BFC">
        <w:rPr>
          <w:rFonts w:ascii="Palatino Linotype" w:eastAsia="Calibri" w:hAnsi="Palatino Linotype" w:cs="Tahoma"/>
          <w:b/>
          <w:bCs/>
          <w:sz w:val="22"/>
          <w:szCs w:val="22"/>
          <w:u w:val="single"/>
          <w:lang w:val="es-ES" w:eastAsia="en-US"/>
        </w:rPr>
        <w:t>resulta procedente el cambio de modalidad a consulta directa.</w:t>
      </w:r>
    </w:p>
    <w:p w14:paraId="2BB8202F" w14:textId="77777777" w:rsidR="002A1CF2" w:rsidRPr="00300BFC" w:rsidRDefault="002A1CF2" w:rsidP="002A1CF2">
      <w:pPr>
        <w:spacing w:line="360" w:lineRule="auto"/>
        <w:jc w:val="both"/>
        <w:rPr>
          <w:rFonts w:ascii="Palatino Linotype" w:hAnsi="Palatino Linotype" w:cs="Arial"/>
          <w:sz w:val="22"/>
          <w:szCs w:val="22"/>
        </w:rPr>
      </w:pPr>
    </w:p>
    <w:p w14:paraId="51B77C85" w14:textId="77777777" w:rsidR="002A1CF2" w:rsidRPr="00300BFC" w:rsidRDefault="002A1CF2" w:rsidP="002A1CF2">
      <w:pPr>
        <w:spacing w:line="360" w:lineRule="auto"/>
        <w:jc w:val="both"/>
        <w:rPr>
          <w:rFonts w:ascii="Palatino Linotype" w:hAnsi="Palatino Linotype" w:cs="Arial"/>
          <w:sz w:val="22"/>
          <w:szCs w:val="22"/>
        </w:rPr>
      </w:pPr>
      <w:r w:rsidRPr="00300BFC">
        <w:rPr>
          <w:rFonts w:ascii="Palatino Linotype" w:hAnsi="Palatino Linotype" w:cs="Arial"/>
          <w:sz w:val="22"/>
          <w:szCs w:val="22"/>
        </w:rPr>
        <w:t>En ese contexto, cabe señalar que la puesta a disposición de la información debe ser en versión pública, en caso de que contenga datos personales; al respecto los Lineamientos Generales en materia de Clasificación y Desclasificación de la Información, así como para la Elaboración de Versiones Públicas –en adelante Lineamientos Generales-, que establecen lo siguiente:</w:t>
      </w:r>
    </w:p>
    <w:p w14:paraId="0730E52B" w14:textId="77777777" w:rsidR="002A1CF2" w:rsidRPr="00300BFC" w:rsidRDefault="002A1CF2" w:rsidP="002A1CF2">
      <w:pPr>
        <w:spacing w:line="360" w:lineRule="auto"/>
        <w:jc w:val="both"/>
        <w:rPr>
          <w:rFonts w:ascii="Palatino Linotype" w:hAnsi="Palatino Linotype" w:cs="Arial"/>
          <w:sz w:val="22"/>
          <w:szCs w:val="22"/>
        </w:rPr>
      </w:pPr>
    </w:p>
    <w:p w14:paraId="79D456D8"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Sexagésimo séptimo. </w:t>
      </w:r>
      <w:r w:rsidRPr="00300BFC">
        <w:rPr>
          <w:rFonts w:ascii="Palatino Linotype" w:hAnsi="Palatino Linotype" w:cs="Arial"/>
          <w:i/>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62148D75" w14:textId="77777777" w:rsidR="002A1CF2" w:rsidRPr="00300BFC" w:rsidRDefault="002A1CF2" w:rsidP="002A1CF2">
      <w:pPr>
        <w:spacing w:line="360" w:lineRule="auto"/>
        <w:ind w:left="567" w:right="567"/>
        <w:jc w:val="both"/>
        <w:rPr>
          <w:rFonts w:ascii="Palatino Linotype" w:hAnsi="Palatino Linotype" w:cs="Arial"/>
          <w:i/>
        </w:rPr>
      </w:pPr>
    </w:p>
    <w:p w14:paraId="4983BE69"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Sexagésimo octavo. </w:t>
      </w:r>
      <w:r w:rsidRPr="00300BFC">
        <w:rPr>
          <w:rFonts w:ascii="Palatino Linotype" w:hAnsi="Palatino Linotype" w:cs="Arial"/>
          <w:i/>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E2C941D" w14:textId="77777777" w:rsidR="002A1CF2" w:rsidRPr="00300BFC" w:rsidRDefault="002A1CF2" w:rsidP="002A1CF2">
      <w:pPr>
        <w:spacing w:line="360" w:lineRule="auto"/>
        <w:ind w:left="567" w:right="567"/>
        <w:jc w:val="both"/>
        <w:rPr>
          <w:rFonts w:ascii="Palatino Linotype" w:hAnsi="Palatino Linotype" w:cs="Arial"/>
          <w:i/>
        </w:rPr>
      </w:pPr>
    </w:p>
    <w:p w14:paraId="6F3B11CC"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lastRenderedPageBreak/>
        <w:t xml:space="preserve">Sexagésimo noveno. </w:t>
      </w:r>
      <w:r w:rsidRPr="00300BFC">
        <w:rPr>
          <w:rFonts w:ascii="Palatino Linotype" w:hAnsi="Palatino Linotype" w:cs="Arial"/>
          <w:i/>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826A337" w14:textId="77777777" w:rsidR="002A1CF2" w:rsidRPr="00300BFC" w:rsidRDefault="002A1CF2" w:rsidP="002A1CF2">
      <w:pPr>
        <w:spacing w:line="360" w:lineRule="auto"/>
        <w:ind w:left="567" w:right="567"/>
        <w:jc w:val="both"/>
        <w:rPr>
          <w:rFonts w:ascii="Palatino Linotype" w:hAnsi="Palatino Linotype" w:cs="Arial"/>
          <w:i/>
        </w:rPr>
      </w:pPr>
    </w:p>
    <w:p w14:paraId="0D50423C"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Septuagésimo. </w:t>
      </w:r>
      <w:r w:rsidRPr="00300BFC">
        <w:rPr>
          <w:rFonts w:ascii="Palatino Linotype" w:hAnsi="Palatino Linotype" w:cs="Arial"/>
          <w:i/>
        </w:rPr>
        <w:t xml:space="preserve">Para el desahogo de las actuaciones tendientes a permitir la consulta directa, en los casos en que ésta resulte procedente, los sujetos obligados deberán observar lo siguiente: </w:t>
      </w:r>
    </w:p>
    <w:p w14:paraId="5B09B5B0" w14:textId="77777777" w:rsidR="002A1CF2" w:rsidRPr="00300BFC" w:rsidRDefault="002A1CF2" w:rsidP="002A1CF2">
      <w:pPr>
        <w:spacing w:line="360" w:lineRule="auto"/>
        <w:ind w:left="567" w:right="567"/>
        <w:jc w:val="both"/>
        <w:rPr>
          <w:rFonts w:ascii="Palatino Linotype" w:hAnsi="Palatino Linotype" w:cs="Arial"/>
          <w:i/>
        </w:rPr>
      </w:pPr>
    </w:p>
    <w:p w14:paraId="1E8BFC21"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I. </w:t>
      </w:r>
      <w:r w:rsidRPr="00300BFC">
        <w:rPr>
          <w:rFonts w:ascii="Palatino Linotype" w:hAnsi="Palatino Linotype" w:cs="Arial"/>
          <w:i/>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B5433A2" w14:textId="77777777" w:rsidR="002A1CF2" w:rsidRPr="00300BFC" w:rsidRDefault="002A1CF2" w:rsidP="002A1CF2">
      <w:pPr>
        <w:spacing w:line="360" w:lineRule="auto"/>
        <w:ind w:left="567" w:right="567"/>
        <w:jc w:val="both"/>
        <w:rPr>
          <w:rFonts w:ascii="Palatino Linotype" w:hAnsi="Palatino Linotype" w:cs="Arial"/>
          <w:i/>
        </w:rPr>
      </w:pPr>
    </w:p>
    <w:p w14:paraId="684DD026"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II. </w:t>
      </w:r>
      <w:r w:rsidRPr="00300BFC">
        <w:rPr>
          <w:rFonts w:ascii="Palatino Linotype" w:hAnsi="Palatino Linotype" w:cs="Arial"/>
          <w:i/>
        </w:rPr>
        <w:t xml:space="preserve">En su caso, la procedencia de los ajustes razonables solicitados y/o la procedencia de acceso en la lengua indígena requerida; </w:t>
      </w:r>
    </w:p>
    <w:p w14:paraId="0C373D37" w14:textId="77777777" w:rsidR="002A1CF2" w:rsidRPr="00300BFC" w:rsidRDefault="002A1CF2" w:rsidP="002A1CF2">
      <w:pPr>
        <w:spacing w:line="360" w:lineRule="auto"/>
        <w:ind w:left="567" w:right="567"/>
        <w:jc w:val="both"/>
        <w:rPr>
          <w:rFonts w:ascii="Palatino Linotype" w:hAnsi="Palatino Linotype" w:cs="Arial"/>
          <w:i/>
        </w:rPr>
      </w:pPr>
    </w:p>
    <w:p w14:paraId="3E3420AD"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III. </w:t>
      </w:r>
      <w:r w:rsidRPr="00300BFC">
        <w:rPr>
          <w:rFonts w:ascii="Palatino Linotype" w:hAnsi="Palatino Linotype" w:cs="Arial"/>
          <w:i/>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0D66170" w14:textId="77777777" w:rsidR="002A1CF2" w:rsidRPr="00300BFC" w:rsidRDefault="002A1CF2" w:rsidP="002A1CF2">
      <w:pPr>
        <w:spacing w:line="360" w:lineRule="auto"/>
        <w:ind w:left="567" w:right="567"/>
        <w:jc w:val="both"/>
        <w:rPr>
          <w:rFonts w:ascii="Palatino Linotype" w:hAnsi="Palatino Linotype" w:cs="Arial"/>
          <w:i/>
        </w:rPr>
      </w:pPr>
    </w:p>
    <w:p w14:paraId="6B6508A9"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IV. </w:t>
      </w:r>
      <w:r w:rsidRPr="00300BFC">
        <w:rPr>
          <w:rFonts w:ascii="Palatino Linotype" w:hAnsi="Palatino Linotype" w:cs="Arial"/>
          <w:i/>
        </w:rPr>
        <w:t xml:space="preserve">Proporcionar al solicitante las facilidades y asistencia requerida para la consulta de los documentos; </w:t>
      </w:r>
    </w:p>
    <w:p w14:paraId="1E0A28B8" w14:textId="77777777" w:rsidR="002A1CF2" w:rsidRPr="00300BFC" w:rsidRDefault="002A1CF2" w:rsidP="002A1CF2">
      <w:pPr>
        <w:spacing w:line="360" w:lineRule="auto"/>
        <w:ind w:left="567" w:right="567"/>
        <w:jc w:val="both"/>
        <w:rPr>
          <w:rFonts w:ascii="Palatino Linotype" w:hAnsi="Palatino Linotype" w:cs="Arial"/>
          <w:i/>
        </w:rPr>
      </w:pPr>
    </w:p>
    <w:p w14:paraId="06C8CEEC"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V. </w:t>
      </w:r>
      <w:r w:rsidRPr="00300BFC">
        <w:rPr>
          <w:rFonts w:ascii="Palatino Linotype" w:hAnsi="Palatino Linotype" w:cs="Arial"/>
          <w:i/>
        </w:rPr>
        <w:t>Abstenerse de requerir al solicitante que acredite interés alguno;</w:t>
      </w:r>
    </w:p>
    <w:p w14:paraId="60B6F06D" w14:textId="77777777" w:rsidR="002A1CF2" w:rsidRPr="00300BFC" w:rsidRDefault="002A1CF2" w:rsidP="002A1CF2">
      <w:pPr>
        <w:spacing w:line="360" w:lineRule="auto"/>
        <w:ind w:left="567" w:right="567"/>
        <w:jc w:val="both"/>
        <w:rPr>
          <w:rFonts w:ascii="Palatino Linotype" w:hAnsi="Palatino Linotype" w:cs="Arial"/>
          <w:i/>
        </w:rPr>
      </w:pPr>
    </w:p>
    <w:p w14:paraId="65326461"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VI. </w:t>
      </w:r>
      <w:r w:rsidRPr="00300BFC">
        <w:rPr>
          <w:rFonts w:ascii="Palatino Linotype" w:hAnsi="Palatino Linotype" w:cs="Arial"/>
          <w:i/>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5941D4D3" w14:textId="77777777" w:rsidR="002A1CF2" w:rsidRPr="00300BFC" w:rsidRDefault="002A1CF2" w:rsidP="002A1CF2">
      <w:pPr>
        <w:spacing w:line="360" w:lineRule="auto"/>
        <w:ind w:left="567" w:right="567"/>
        <w:jc w:val="both"/>
        <w:rPr>
          <w:rFonts w:ascii="Palatino Linotype" w:hAnsi="Palatino Linotype" w:cs="Arial"/>
          <w:i/>
        </w:rPr>
      </w:pPr>
    </w:p>
    <w:p w14:paraId="4D8E7898"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a) </w:t>
      </w:r>
      <w:r w:rsidRPr="00300BFC">
        <w:rPr>
          <w:rFonts w:ascii="Palatino Linotype" w:hAnsi="Palatino Linotype" w:cs="Arial"/>
          <w:i/>
        </w:rPr>
        <w:t xml:space="preserve">Contar con instalaciones y mobiliario adecuado para asegurar tanto la integridad del documento consultado, como para proporcionar al solicitante las mejores condiciones para poder llevar a cabo la consulta directa; </w:t>
      </w:r>
    </w:p>
    <w:p w14:paraId="6DB5462B"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b) </w:t>
      </w:r>
      <w:r w:rsidRPr="00300BFC">
        <w:rPr>
          <w:rFonts w:ascii="Palatino Linotype" w:hAnsi="Palatino Linotype" w:cs="Arial"/>
          <w:i/>
        </w:rPr>
        <w:t xml:space="preserve">Equipo y personal de vigilancia; </w:t>
      </w:r>
    </w:p>
    <w:p w14:paraId="5E51CF7D"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c) </w:t>
      </w:r>
      <w:r w:rsidRPr="00300BFC">
        <w:rPr>
          <w:rFonts w:ascii="Palatino Linotype" w:hAnsi="Palatino Linotype" w:cs="Arial"/>
          <w:i/>
        </w:rPr>
        <w:t xml:space="preserve">Plan de acción contra robo o vandalismo; </w:t>
      </w:r>
    </w:p>
    <w:p w14:paraId="0391CF99"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d) </w:t>
      </w:r>
      <w:r w:rsidRPr="00300BFC">
        <w:rPr>
          <w:rFonts w:ascii="Palatino Linotype" w:hAnsi="Palatino Linotype" w:cs="Arial"/>
          <w:i/>
        </w:rPr>
        <w:t xml:space="preserve">Extintores de fuego de gas inocuo; </w:t>
      </w:r>
    </w:p>
    <w:p w14:paraId="0BD5C440"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e) </w:t>
      </w:r>
      <w:r w:rsidRPr="00300BFC">
        <w:rPr>
          <w:rFonts w:ascii="Palatino Linotype" w:hAnsi="Palatino Linotype" w:cs="Arial"/>
          <w:i/>
        </w:rPr>
        <w:t xml:space="preserve">Registro e identificación del personal autorizado para el tratamiento de los documentos o expedientes a revisar; </w:t>
      </w:r>
    </w:p>
    <w:p w14:paraId="22D69069"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f) </w:t>
      </w:r>
      <w:r w:rsidRPr="00300BFC">
        <w:rPr>
          <w:rFonts w:ascii="Palatino Linotype" w:hAnsi="Palatino Linotype" w:cs="Arial"/>
          <w:i/>
        </w:rPr>
        <w:t xml:space="preserve">Registro e identificación de los particulares autorizados para llevar a cabo la consulta directa, y </w:t>
      </w:r>
    </w:p>
    <w:p w14:paraId="1C6ED8B9" w14:textId="77777777" w:rsidR="002A1CF2" w:rsidRPr="00300BFC" w:rsidRDefault="002A1CF2" w:rsidP="002A1CF2">
      <w:pPr>
        <w:spacing w:line="360" w:lineRule="auto"/>
        <w:ind w:left="851" w:right="567"/>
        <w:jc w:val="both"/>
        <w:rPr>
          <w:rFonts w:ascii="Palatino Linotype" w:hAnsi="Palatino Linotype" w:cs="Arial"/>
          <w:i/>
        </w:rPr>
      </w:pPr>
      <w:r w:rsidRPr="00300BFC">
        <w:rPr>
          <w:rFonts w:ascii="Palatino Linotype" w:hAnsi="Palatino Linotype" w:cs="Arial"/>
          <w:b/>
          <w:bCs/>
          <w:i/>
        </w:rPr>
        <w:t xml:space="preserve">g) </w:t>
      </w:r>
      <w:r w:rsidRPr="00300BFC">
        <w:rPr>
          <w:rFonts w:ascii="Palatino Linotype" w:hAnsi="Palatino Linotype" w:cs="Arial"/>
          <w:i/>
        </w:rPr>
        <w:t xml:space="preserve">Las demás que, a criterio de los sujetos obligados, resulten necesarias. </w:t>
      </w:r>
    </w:p>
    <w:p w14:paraId="637CFD1C" w14:textId="77777777" w:rsidR="002A1CF2" w:rsidRPr="00300BFC" w:rsidRDefault="002A1CF2" w:rsidP="002A1CF2">
      <w:pPr>
        <w:spacing w:line="360" w:lineRule="auto"/>
        <w:ind w:left="567" w:right="567"/>
        <w:jc w:val="both"/>
        <w:rPr>
          <w:rFonts w:ascii="Palatino Linotype" w:hAnsi="Palatino Linotype" w:cs="Arial"/>
          <w:i/>
        </w:rPr>
      </w:pPr>
    </w:p>
    <w:p w14:paraId="4D06F516"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VII. </w:t>
      </w:r>
      <w:r w:rsidRPr="00300BFC">
        <w:rPr>
          <w:rFonts w:ascii="Palatino Linotype" w:hAnsi="Palatino Linotype" w:cs="Arial"/>
          <w:i/>
        </w:rPr>
        <w:t xml:space="preserve">Hacer del conocimiento del solicitante, previo al acceso a la información, las reglas a que se sujetará la consulta para garantizar la integridad de los documentos, y </w:t>
      </w:r>
    </w:p>
    <w:p w14:paraId="1EF525A2" w14:textId="77777777" w:rsidR="002A1CF2" w:rsidRPr="00300BFC" w:rsidRDefault="002A1CF2" w:rsidP="002A1CF2">
      <w:pPr>
        <w:spacing w:line="360" w:lineRule="auto"/>
        <w:ind w:left="567" w:right="567"/>
        <w:jc w:val="both"/>
        <w:rPr>
          <w:rFonts w:ascii="Palatino Linotype" w:hAnsi="Palatino Linotype" w:cs="Arial"/>
          <w:i/>
        </w:rPr>
      </w:pPr>
    </w:p>
    <w:p w14:paraId="3DB18D1F"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VIII. </w:t>
      </w:r>
      <w:r w:rsidRPr="00300BFC">
        <w:rPr>
          <w:rFonts w:ascii="Palatino Linotype" w:hAnsi="Palatino Linotype" w:cs="Arial"/>
          <w:i/>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5F7FACDC" w14:textId="77777777" w:rsidR="002A1CF2" w:rsidRPr="00300BFC" w:rsidRDefault="002A1CF2" w:rsidP="002A1CF2">
      <w:pPr>
        <w:spacing w:line="360" w:lineRule="auto"/>
        <w:ind w:left="567" w:right="567"/>
        <w:jc w:val="both"/>
        <w:rPr>
          <w:rFonts w:ascii="Palatino Linotype" w:hAnsi="Palatino Linotype" w:cs="Arial"/>
          <w:i/>
        </w:rPr>
      </w:pPr>
    </w:p>
    <w:p w14:paraId="40176284"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Septuagésimo primero. </w:t>
      </w:r>
      <w:r w:rsidRPr="00300BFC">
        <w:rPr>
          <w:rFonts w:ascii="Palatino Linotype" w:hAnsi="Palatino Linotype" w:cs="Arial"/>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C2B3FB0" w14:textId="77777777" w:rsidR="002A1CF2" w:rsidRPr="00300BFC" w:rsidRDefault="002A1CF2" w:rsidP="002A1CF2">
      <w:pPr>
        <w:spacing w:line="360" w:lineRule="auto"/>
        <w:ind w:left="567" w:right="567"/>
        <w:jc w:val="both"/>
        <w:rPr>
          <w:rFonts w:ascii="Palatino Linotype" w:hAnsi="Palatino Linotype" w:cs="Arial"/>
          <w:i/>
        </w:rPr>
      </w:pPr>
    </w:p>
    <w:p w14:paraId="023725B2"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i/>
        </w:rPr>
        <w:t xml:space="preserve">El solicitante deberá observar en todo momento las reglas que el sujeto obligado haya hecho de su conocimiento para efectos de la conservación de los documentos. </w:t>
      </w:r>
    </w:p>
    <w:p w14:paraId="18ADE094" w14:textId="77777777" w:rsidR="002A1CF2" w:rsidRPr="00300BFC" w:rsidRDefault="002A1CF2" w:rsidP="002A1CF2">
      <w:pPr>
        <w:spacing w:line="360" w:lineRule="auto"/>
        <w:ind w:left="567" w:right="567"/>
        <w:jc w:val="both"/>
        <w:rPr>
          <w:rFonts w:ascii="Palatino Linotype" w:hAnsi="Palatino Linotype" w:cs="Arial"/>
          <w:i/>
        </w:rPr>
      </w:pPr>
    </w:p>
    <w:p w14:paraId="618D491C"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lastRenderedPageBreak/>
        <w:t xml:space="preserve">Septuagésimo segundo. </w:t>
      </w:r>
      <w:r w:rsidRPr="00300BFC">
        <w:rPr>
          <w:rFonts w:ascii="Palatino Linotype" w:hAnsi="Palatino Linotype" w:cs="Arial"/>
          <w:i/>
        </w:rPr>
        <w:t xml:space="preserve">El solicitante deberá realizar la consulta de los documentos requeridos en el lugar, horarios y con la persona destinada para tal efecto. </w:t>
      </w:r>
    </w:p>
    <w:p w14:paraId="043AA29F" w14:textId="77777777" w:rsidR="002A1CF2" w:rsidRPr="00300BFC" w:rsidRDefault="002A1CF2" w:rsidP="002A1CF2">
      <w:pPr>
        <w:spacing w:line="360" w:lineRule="auto"/>
        <w:ind w:left="567" w:right="567"/>
        <w:jc w:val="both"/>
        <w:rPr>
          <w:rFonts w:ascii="Palatino Linotype" w:hAnsi="Palatino Linotype" w:cs="Arial"/>
          <w:i/>
        </w:rPr>
      </w:pPr>
    </w:p>
    <w:p w14:paraId="587D735E"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FBFD389" w14:textId="77777777" w:rsidR="002A1CF2" w:rsidRPr="00300BFC" w:rsidRDefault="002A1CF2" w:rsidP="002A1CF2">
      <w:pPr>
        <w:spacing w:line="360" w:lineRule="auto"/>
        <w:ind w:left="567" w:right="567"/>
        <w:jc w:val="both"/>
        <w:rPr>
          <w:rFonts w:ascii="Palatino Linotype" w:hAnsi="Palatino Linotype" w:cs="Arial"/>
          <w:i/>
        </w:rPr>
      </w:pPr>
    </w:p>
    <w:p w14:paraId="5D23084F"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b/>
          <w:bCs/>
          <w:i/>
        </w:rPr>
        <w:t xml:space="preserve">Septuagésimo tercero. </w:t>
      </w:r>
      <w:r w:rsidRPr="00300BFC">
        <w:rPr>
          <w:rFonts w:ascii="Palatino Linotype" w:hAnsi="Palatino Linotype" w:cs="Arial"/>
          <w:i/>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4029ADD" w14:textId="77777777" w:rsidR="002A1CF2" w:rsidRPr="00300BFC" w:rsidRDefault="002A1CF2" w:rsidP="002A1CF2">
      <w:pPr>
        <w:spacing w:line="360" w:lineRule="auto"/>
        <w:ind w:left="567" w:right="567"/>
        <w:jc w:val="both"/>
        <w:rPr>
          <w:rFonts w:ascii="Palatino Linotype" w:hAnsi="Palatino Linotype" w:cs="Arial"/>
          <w:i/>
        </w:rPr>
      </w:pPr>
    </w:p>
    <w:p w14:paraId="12FBD3CC" w14:textId="77777777" w:rsidR="002A1CF2" w:rsidRPr="00300BFC" w:rsidRDefault="002A1CF2" w:rsidP="002A1CF2">
      <w:pPr>
        <w:spacing w:line="360" w:lineRule="auto"/>
        <w:ind w:left="567" w:right="567"/>
        <w:jc w:val="both"/>
        <w:rPr>
          <w:rFonts w:ascii="Palatino Linotype" w:hAnsi="Palatino Linotype" w:cs="Arial"/>
          <w:i/>
        </w:rPr>
      </w:pPr>
      <w:r w:rsidRPr="00300BFC">
        <w:rPr>
          <w:rFonts w:ascii="Palatino Linotype" w:hAnsi="Palatino Linotype" w:cs="Arial"/>
          <w:i/>
        </w:rPr>
        <w:t>La información deberá ser entregada sin costo, cuando implique la entrega de no más de veinte hojas simples.</w:t>
      </w:r>
    </w:p>
    <w:p w14:paraId="61F905D6" w14:textId="77777777" w:rsidR="002A1CF2" w:rsidRPr="00300BFC" w:rsidRDefault="002A1CF2" w:rsidP="002A1CF2">
      <w:pPr>
        <w:spacing w:line="360" w:lineRule="auto"/>
        <w:jc w:val="both"/>
        <w:rPr>
          <w:rFonts w:ascii="Palatino Linotype" w:hAnsi="Palatino Linotype" w:cs="Arial"/>
          <w:sz w:val="22"/>
          <w:szCs w:val="22"/>
        </w:rPr>
      </w:pPr>
    </w:p>
    <w:p w14:paraId="2961BC95" w14:textId="77777777" w:rsidR="002A1CF2" w:rsidRPr="00300BFC" w:rsidRDefault="002A1CF2" w:rsidP="002A1CF2">
      <w:pPr>
        <w:spacing w:line="360" w:lineRule="auto"/>
        <w:jc w:val="both"/>
        <w:rPr>
          <w:rFonts w:ascii="Palatino Linotype" w:hAnsi="Palatino Linotype" w:cs="Arial"/>
          <w:sz w:val="22"/>
          <w:szCs w:val="22"/>
        </w:rPr>
      </w:pPr>
      <w:r w:rsidRPr="00300BFC">
        <w:rPr>
          <w:rFonts w:ascii="Palatino Linotype" w:hAnsi="Palatino Linotype" w:cs="Arial"/>
          <w:sz w:val="22"/>
          <w:szCs w:val="22"/>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el acuerdo en el que funde y motive la clasificación de las partes o secciones que no podrán dejarse a la vista del solicitante. </w:t>
      </w:r>
    </w:p>
    <w:p w14:paraId="258C71CD" w14:textId="77777777" w:rsidR="002A1CF2" w:rsidRPr="00300BFC" w:rsidRDefault="002A1CF2" w:rsidP="002A1CF2">
      <w:pPr>
        <w:spacing w:line="360" w:lineRule="auto"/>
        <w:jc w:val="both"/>
        <w:rPr>
          <w:rFonts w:ascii="Palatino Linotype" w:hAnsi="Palatino Linotype" w:cs="Arial"/>
          <w:sz w:val="22"/>
          <w:szCs w:val="22"/>
        </w:rPr>
      </w:pPr>
    </w:p>
    <w:p w14:paraId="17F69EDD" w14:textId="77777777" w:rsidR="002A1CF2" w:rsidRPr="00300BFC" w:rsidRDefault="002A1CF2" w:rsidP="002A1CF2">
      <w:pPr>
        <w:spacing w:line="360" w:lineRule="auto"/>
        <w:jc w:val="both"/>
        <w:rPr>
          <w:rFonts w:ascii="Palatino Linotype" w:hAnsi="Palatino Linotype" w:cs="Arial"/>
          <w:sz w:val="22"/>
          <w:szCs w:val="22"/>
        </w:rPr>
      </w:pPr>
      <w:r w:rsidRPr="00300BFC">
        <w:rPr>
          <w:rFonts w:ascii="Palatino Linotype" w:hAnsi="Palatino Linotype" w:cs="Arial"/>
          <w:sz w:val="22"/>
          <w:szCs w:val="22"/>
        </w:rPr>
        <w:t xml:space="preserve">Es de precisar que para el desahogo de las actuaciones tendientes a permitir la consulta directa, en los casos en que esta resulte procedente, los sujetos obligados deberán observar lo siguiente: </w:t>
      </w:r>
    </w:p>
    <w:p w14:paraId="6B395282" w14:textId="77777777" w:rsidR="002A1CF2" w:rsidRPr="00300BFC" w:rsidRDefault="002A1CF2" w:rsidP="002A1CF2">
      <w:pPr>
        <w:spacing w:line="360" w:lineRule="auto"/>
        <w:jc w:val="both"/>
        <w:rPr>
          <w:rFonts w:ascii="Palatino Linotype" w:hAnsi="Palatino Linotype" w:cs="Arial"/>
          <w:sz w:val="22"/>
          <w:szCs w:val="22"/>
        </w:rPr>
      </w:pPr>
    </w:p>
    <w:p w14:paraId="111F3758"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w:t>
      </w:r>
      <w:r w:rsidRPr="00300BFC">
        <w:rPr>
          <w:rFonts w:ascii="Palatino Linotype" w:hAnsi="Palatino Linotype" w:cs="Arial"/>
          <w:i/>
          <w:sz w:val="22"/>
          <w:szCs w:val="22"/>
        </w:rPr>
        <w:lastRenderedPageBreak/>
        <w:t xml:space="preserve">requiere más de un día para realizar la consulta, en la respuesta a la solicitud también se deberá indicar esta situación al solicitante y los días, y horarios en que podrá llevarse a cabo. </w:t>
      </w:r>
    </w:p>
    <w:p w14:paraId="759AF705" w14:textId="77777777" w:rsidR="002A1CF2" w:rsidRPr="00300BFC" w:rsidRDefault="002A1CF2" w:rsidP="002A1CF2">
      <w:pPr>
        <w:spacing w:line="360" w:lineRule="auto"/>
        <w:jc w:val="both"/>
        <w:rPr>
          <w:rFonts w:ascii="Palatino Linotype" w:hAnsi="Palatino Linotype" w:cs="Arial"/>
          <w:i/>
          <w:sz w:val="22"/>
          <w:szCs w:val="22"/>
        </w:rPr>
      </w:pPr>
    </w:p>
    <w:p w14:paraId="550362AB"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En su caso, la procedencia de los ajustes razonables solicitados y/o la procedencia de acceso en la lengua indígena requerida. </w:t>
      </w:r>
    </w:p>
    <w:p w14:paraId="7DED0AAA" w14:textId="77777777" w:rsidR="002A1CF2" w:rsidRPr="00300BFC" w:rsidRDefault="002A1CF2" w:rsidP="002A1CF2">
      <w:pPr>
        <w:spacing w:line="360" w:lineRule="auto"/>
        <w:jc w:val="both"/>
        <w:rPr>
          <w:rFonts w:ascii="Palatino Linotype" w:hAnsi="Palatino Linotype" w:cs="Arial"/>
          <w:i/>
          <w:sz w:val="22"/>
          <w:szCs w:val="22"/>
        </w:rPr>
      </w:pPr>
    </w:p>
    <w:p w14:paraId="09BF2614"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05248CBC" w14:textId="77777777" w:rsidR="002A1CF2" w:rsidRPr="00300BFC" w:rsidRDefault="002A1CF2" w:rsidP="002A1CF2">
      <w:pPr>
        <w:spacing w:line="360" w:lineRule="auto"/>
        <w:jc w:val="both"/>
        <w:rPr>
          <w:rFonts w:ascii="Palatino Linotype" w:hAnsi="Palatino Linotype" w:cs="Arial"/>
          <w:i/>
          <w:sz w:val="22"/>
          <w:szCs w:val="22"/>
        </w:rPr>
      </w:pPr>
    </w:p>
    <w:p w14:paraId="6637B600"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Proporcionar al solicitante las facilidades y asistencia requerida para la consulta de los documentos. </w:t>
      </w:r>
    </w:p>
    <w:p w14:paraId="024E1690" w14:textId="77777777" w:rsidR="002A1CF2" w:rsidRPr="00300BFC" w:rsidRDefault="002A1CF2" w:rsidP="002A1CF2">
      <w:pPr>
        <w:spacing w:line="360" w:lineRule="auto"/>
        <w:jc w:val="both"/>
        <w:rPr>
          <w:rFonts w:ascii="Palatino Linotype" w:hAnsi="Palatino Linotype" w:cs="Arial"/>
          <w:i/>
          <w:sz w:val="22"/>
          <w:szCs w:val="22"/>
        </w:rPr>
      </w:pPr>
    </w:p>
    <w:p w14:paraId="08C44FC2"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Abstenerse de requerir al solicitante que acredite interés alguno.</w:t>
      </w:r>
    </w:p>
    <w:p w14:paraId="6E3476DB" w14:textId="77777777" w:rsidR="002A1CF2" w:rsidRPr="00300BFC" w:rsidRDefault="002A1CF2" w:rsidP="002A1CF2">
      <w:pPr>
        <w:spacing w:line="360" w:lineRule="auto"/>
        <w:jc w:val="both"/>
        <w:rPr>
          <w:rFonts w:ascii="Palatino Linotype" w:hAnsi="Palatino Linotype" w:cs="Arial"/>
          <w:i/>
          <w:sz w:val="22"/>
          <w:szCs w:val="22"/>
        </w:rPr>
      </w:pPr>
    </w:p>
    <w:p w14:paraId="6DC094ED"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101E2FE0"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Hacer del conocimiento del solicitante, previo al acceso a la información, las reglas a que se sujetará la consulta para garantizar la integridad de los documentos, y </w:t>
      </w:r>
    </w:p>
    <w:p w14:paraId="711F6DE1" w14:textId="77777777" w:rsidR="002A1CF2" w:rsidRPr="00300BFC" w:rsidRDefault="002A1CF2" w:rsidP="002A1CF2">
      <w:pPr>
        <w:spacing w:line="360" w:lineRule="auto"/>
        <w:jc w:val="both"/>
        <w:rPr>
          <w:rFonts w:ascii="Palatino Linotype" w:hAnsi="Palatino Linotype" w:cs="Arial"/>
          <w:i/>
          <w:sz w:val="22"/>
          <w:szCs w:val="22"/>
        </w:rPr>
      </w:pPr>
    </w:p>
    <w:p w14:paraId="5DC731D8" w14:textId="77777777" w:rsidR="002A1CF2" w:rsidRPr="00300BFC" w:rsidRDefault="002A1CF2" w:rsidP="002A1CF2">
      <w:pPr>
        <w:numPr>
          <w:ilvl w:val="0"/>
          <w:numId w:val="26"/>
        </w:numPr>
        <w:spacing w:line="360" w:lineRule="auto"/>
        <w:jc w:val="both"/>
        <w:rPr>
          <w:rFonts w:ascii="Palatino Linotype" w:hAnsi="Palatino Linotype" w:cs="Arial"/>
          <w:i/>
          <w:sz w:val="22"/>
          <w:szCs w:val="22"/>
        </w:rPr>
      </w:pPr>
      <w:r w:rsidRPr="00300BFC">
        <w:rPr>
          <w:rFonts w:ascii="Palatino Linotype" w:hAnsi="Palatino Linotype" w:cs="Arial"/>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DD014E5" w14:textId="77777777" w:rsidR="002A1CF2" w:rsidRPr="00300BFC" w:rsidRDefault="002A1CF2" w:rsidP="002A1CF2">
      <w:pPr>
        <w:spacing w:line="360" w:lineRule="auto"/>
        <w:jc w:val="both"/>
        <w:rPr>
          <w:rFonts w:ascii="Palatino Linotype" w:hAnsi="Palatino Linotype" w:cs="Arial"/>
          <w:sz w:val="22"/>
          <w:szCs w:val="22"/>
        </w:rPr>
      </w:pPr>
    </w:p>
    <w:p w14:paraId="72BE5E78" w14:textId="77777777" w:rsidR="002A1CF2" w:rsidRPr="00300BFC" w:rsidRDefault="002A1CF2" w:rsidP="002A1CF2">
      <w:pPr>
        <w:spacing w:line="360" w:lineRule="auto"/>
        <w:jc w:val="both"/>
        <w:rPr>
          <w:rFonts w:ascii="Palatino Linotype" w:hAnsi="Palatino Linotype" w:cs="Arial"/>
          <w:sz w:val="22"/>
          <w:szCs w:val="22"/>
        </w:rPr>
      </w:pPr>
      <w:r w:rsidRPr="00300BFC">
        <w:rPr>
          <w:rFonts w:ascii="Palatino Linotype" w:hAnsi="Palatino Linotype" w:cs="Arial"/>
          <w:sz w:val="22"/>
          <w:szCs w:val="22"/>
        </w:rPr>
        <w:lastRenderedPageBreak/>
        <w:t xml:space="preserve">La consulta física de la información se realizará en presencia del personal que para tal efecto indique el Sujeto Obligado, quien implementará las medidas para asegurar en todo momento la integridad de la documentación, conforme a la resolución del Comité de Transparencia. </w:t>
      </w:r>
    </w:p>
    <w:p w14:paraId="0C3B142A" w14:textId="77777777" w:rsidR="002A1CF2" w:rsidRPr="00300BFC" w:rsidRDefault="002A1CF2" w:rsidP="002A1CF2">
      <w:pPr>
        <w:spacing w:line="360" w:lineRule="auto"/>
        <w:ind w:right="567"/>
        <w:jc w:val="both"/>
        <w:rPr>
          <w:rFonts w:ascii="Palatino Linotype" w:eastAsia="Calibri" w:hAnsi="Palatino Linotype" w:cs="Tahoma"/>
          <w:bCs/>
          <w:szCs w:val="22"/>
          <w:lang w:eastAsia="en-US"/>
        </w:rPr>
      </w:pPr>
    </w:p>
    <w:p w14:paraId="51813865" w14:textId="77777777" w:rsidR="002A1CF2" w:rsidRPr="00300BFC" w:rsidRDefault="002A1CF2" w:rsidP="002A1CF2">
      <w:pPr>
        <w:tabs>
          <w:tab w:val="left" w:pos="4962"/>
        </w:tabs>
        <w:spacing w:line="360" w:lineRule="auto"/>
        <w:jc w:val="both"/>
        <w:rPr>
          <w:rFonts w:ascii="Palatino Linotype" w:hAnsi="Palatino Linotype" w:cs="Tahoma"/>
          <w:b/>
          <w:sz w:val="22"/>
          <w:szCs w:val="22"/>
        </w:rPr>
      </w:pPr>
      <w:r w:rsidRPr="00300BFC">
        <w:rPr>
          <w:rFonts w:ascii="Palatino Linotype" w:hAnsi="Palatino Linotype" w:cs="Tahoma"/>
          <w:b/>
          <w:sz w:val="22"/>
          <w:szCs w:val="22"/>
        </w:rPr>
        <w:t>Versión Pública</w:t>
      </w:r>
    </w:p>
    <w:p w14:paraId="655D49D0" w14:textId="77777777" w:rsidR="002A1CF2" w:rsidRPr="00300BFC" w:rsidRDefault="002A1CF2" w:rsidP="002A1CF2">
      <w:pPr>
        <w:tabs>
          <w:tab w:val="left" w:pos="4962"/>
        </w:tabs>
        <w:spacing w:line="360" w:lineRule="auto"/>
        <w:jc w:val="both"/>
        <w:rPr>
          <w:rFonts w:ascii="Palatino Linotype" w:hAnsi="Palatino Linotype" w:cs="Tahoma"/>
          <w:sz w:val="22"/>
          <w:szCs w:val="22"/>
        </w:rPr>
      </w:pPr>
    </w:p>
    <w:p w14:paraId="46E5A992" w14:textId="77777777" w:rsidR="002A1CF2" w:rsidRPr="00300BFC" w:rsidRDefault="002A1CF2" w:rsidP="002A1CF2">
      <w:pPr>
        <w:spacing w:line="360" w:lineRule="auto"/>
        <w:ind w:right="-93"/>
        <w:jc w:val="both"/>
        <w:rPr>
          <w:rFonts w:ascii="Palatino Linotype" w:eastAsia="Calibri" w:hAnsi="Palatino Linotype" w:cs="Tahoma"/>
          <w:bCs/>
          <w:iCs/>
          <w:sz w:val="22"/>
          <w:szCs w:val="22"/>
          <w:lang w:eastAsia="es-ES_tradnl"/>
        </w:rPr>
      </w:pPr>
      <w:r w:rsidRPr="00300BFC">
        <w:rPr>
          <w:rFonts w:ascii="Palatino Linotype" w:eastAsia="Calibri" w:hAnsi="Palatino Linotype" w:cs="Tahoma"/>
          <w:bCs/>
          <w:iCs/>
          <w:sz w:val="22"/>
          <w:szCs w:val="22"/>
          <w:lang w:eastAsia="es-ES_tradnl"/>
        </w:rPr>
        <w:t xml:space="preserve">Como se ha precisado, es </w:t>
      </w:r>
      <w:r w:rsidRPr="00300BFC">
        <w:rPr>
          <w:rFonts w:ascii="Palatino Linotype" w:eastAsia="Calibri" w:hAnsi="Palatino Linotype" w:cs="Tahoma"/>
          <w:bCs/>
          <w:sz w:val="22"/>
          <w:szCs w:val="22"/>
          <w:lang w:val="es-ES_tradnl" w:eastAsia="en-US"/>
        </w:rPr>
        <w:t>posible</w:t>
      </w:r>
      <w:r w:rsidRPr="00300BFC">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73A72D4A" w14:textId="77777777" w:rsidR="002A1CF2" w:rsidRPr="00300BFC" w:rsidRDefault="002A1CF2" w:rsidP="002A1CF2">
      <w:pPr>
        <w:spacing w:line="360" w:lineRule="auto"/>
        <w:ind w:right="567"/>
        <w:jc w:val="both"/>
        <w:rPr>
          <w:rFonts w:ascii="Palatino Linotype" w:eastAsia="Calibri" w:hAnsi="Palatino Linotype" w:cs="Tahoma"/>
          <w:bCs/>
          <w:szCs w:val="22"/>
          <w:lang w:eastAsia="en-US"/>
        </w:rPr>
      </w:pPr>
    </w:p>
    <w:p w14:paraId="6F815542"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eastAsia="Calibri" w:hAnsi="Palatino Linotype" w:cs="Tahoma"/>
          <w:bCs/>
          <w:iCs/>
          <w:sz w:val="22"/>
          <w:szCs w:val="22"/>
          <w:lang w:eastAsia="es-ES_tradnl"/>
        </w:rPr>
        <w:t>Así, derivado de la naturaleza de la información que se analiza y sólo de manera enunciativa más no limitativa, entre los datos que susceptibles de clasificarse se encuentran</w:t>
      </w:r>
      <w:r w:rsidRPr="00300BFC">
        <w:rPr>
          <w:rFonts w:ascii="Palatino Linotype" w:hAnsi="Palatino Linotype" w:cs="Tahoma"/>
          <w:bCs/>
          <w:iCs/>
          <w:sz w:val="22"/>
          <w:szCs w:val="22"/>
        </w:rPr>
        <w:t xml:space="preserve"> el </w:t>
      </w:r>
      <w:r w:rsidRPr="00300BFC">
        <w:rPr>
          <w:rFonts w:ascii="Palatino Linotype" w:hAnsi="Palatino Linotype" w:cs="Tahoma"/>
          <w:b/>
          <w:bCs/>
          <w:iCs/>
          <w:sz w:val="22"/>
          <w:szCs w:val="22"/>
        </w:rPr>
        <w:t>Registro Federal de Contribuyentes</w:t>
      </w:r>
      <w:r w:rsidRPr="00300BFC">
        <w:rPr>
          <w:rFonts w:ascii="Palatino Linotype" w:hAnsi="Palatino Linotype" w:cs="Tahoma"/>
          <w:bCs/>
          <w:iCs/>
          <w:sz w:val="22"/>
          <w:szCs w:val="22"/>
        </w:rPr>
        <w:t xml:space="preserve"> (RFC), la </w:t>
      </w:r>
      <w:r w:rsidRPr="00300BFC">
        <w:rPr>
          <w:rFonts w:ascii="Palatino Linotype" w:hAnsi="Palatino Linotype" w:cs="Tahoma"/>
          <w:b/>
          <w:bCs/>
          <w:iCs/>
          <w:sz w:val="22"/>
          <w:szCs w:val="22"/>
        </w:rPr>
        <w:t>Clave Única de Registro de Población</w:t>
      </w:r>
      <w:r w:rsidRPr="00300BFC">
        <w:rPr>
          <w:rFonts w:ascii="Palatino Linotype" w:hAnsi="Palatino Linotype" w:cs="Tahoma"/>
          <w:bCs/>
          <w:iCs/>
          <w:sz w:val="22"/>
          <w:szCs w:val="22"/>
        </w:rPr>
        <w:t xml:space="preserve"> (CURP), la </w:t>
      </w:r>
      <w:r w:rsidRPr="00300BFC">
        <w:rPr>
          <w:rFonts w:ascii="Palatino Linotype" w:hAnsi="Palatino Linotype" w:cs="Tahoma"/>
          <w:b/>
          <w:bCs/>
          <w:iCs/>
          <w:sz w:val="22"/>
          <w:szCs w:val="22"/>
        </w:rPr>
        <w:t>Clave de cualquier tipo de seguridad social</w:t>
      </w:r>
      <w:r w:rsidRPr="00300BFC">
        <w:rPr>
          <w:rFonts w:ascii="Palatino Linotype" w:hAnsi="Palatino Linotype" w:cs="Tahoma"/>
          <w:bCs/>
          <w:iCs/>
          <w:sz w:val="22"/>
          <w:szCs w:val="22"/>
        </w:rPr>
        <w:t xml:space="preserve"> (ISSEMYM, u otros), así como, los </w:t>
      </w:r>
      <w:r w:rsidRPr="00300BFC">
        <w:rPr>
          <w:rFonts w:ascii="Palatino Linotype" w:hAnsi="Palatino Linotype" w:cs="Tahoma"/>
          <w:b/>
          <w:bCs/>
          <w:iCs/>
          <w:sz w:val="22"/>
          <w:szCs w:val="22"/>
        </w:rPr>
        <w:t xml:space="preserve">préstamos o descuentos </w:t>
      </w:r>
      <w:r w:rsidRPr="00300BFC">
        <w:rPr>
          <w:rFonts w:ascii="Palatino Linotype" w:hAnsi="Palatino Linotype" w:cs="Tahoma"/>
          <w:bCs/>
          <w:iCs/>
          <w:sz w:val="22"/>
          <w:szCs w:val="22"/>
        </w:rPr>
        <w:t xml:space="preserve">que se le hagan al servidor público, </w:t>
      </w:r>
      <w:r w:rsidRPr="00300BFC">
        <w:rPr>
          <w:rFonts w:ascii="Palatino Linotype" w:hAnsi="Palatino Linotype" w:cs="Tahoma"/>
          <w:b/>
          <w:bCs/>
          <w:iCs/>
          <w:sz w:val="22"/>
          <w:szCs w:val="22"/>
        </w:rPr>
        <w:t>número de cuenta bancario</w:t>
      </w:r>
      <w:r w:rsidRPr="00300BFC">
        <w:rPr>
          <w:rFonts w:ascii="Palatino Linotype" w:hAnsi="Palatino Linotype" w:cs="Tahoma"/>
          <w:bCs/>
          <w:iCs/>
          <w:sz w:val="22"/>
          <w:szCs w:val="22"/>
        </w:rPr>
        <w:t xml:space="preserve"> y </w:t>
      </w:r>
      <w:r w:rsidRPr="00300BFC">
        <w:rPr>
          <w:rFonts w:ascii="Palatino Linotype" w:hAnsi="Palatino Linotype" w:cs="Tahoma"/>
          <w:b/>
          <w:bCs/>
          <w:iCs/>
          <w:sz w:val="22"/>
          <w:szCs w:val="22"/>
        </w:rPr>
        <w:t>clave interbancaria</w:t>
      </w:r>
      <w:r w:rsidRPr="00300BFC">
        <w:rPr>
          <w:rFonts w:ascii="Palatino Linotype" w:hAnsi="Palatino Linotype" w:cs="Tahoma"/>
          <w:bCs/>
          <w:iCs/>
          <w:sz w:val="22"/>
          <w:szCs w:val="22"/>
        </w:rPr>
        <w:t xml:space="preserve"> de depósito.</w:t>
      </w:r>
    </w:p>
    <w:p w14:paraId="4FB0BC09"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4A2A973C" w14:textId="77777777" w:rsidR="002A1CF2" w:rsidRPr="00300BFC" w:rsidRDefault="002A1CF2" w:rsidP="002A1CF2">
      <w:pPr>
        <w:pStyle w:val="Prrafodelista"/>
        <w:numPr>
          <w:ilvl w:val="0"/>
          <w:numId w:val="27"/>
        </w:numPr>
        <w:spacing w:line="360" w:lineRule="auto"/>
        <w:ind w:right="-93"/>
        <w:jc w:val="both"/>
        <w:rPr>
          <w:rFonts w:ascii="Palatino Linotype" w:hAnsi="Palatino Linotype" w:cs="Tahoma"/>
          <w:bCs/>
          <w:iCs/>
          <w:szCs w:val="22"/>
        </w:rPr>
      </w:pPr>
      <w:r w:rsidRPr="00300BFC">
        <w:rPr>
          <w:rFonts w:ascii="Palatino Linotype" w:hAnsi="Palatino Linotype" w:cs="Tahoma"/>
          <w:b/>
          <w:bCs/>
          <w:iCs/>
          <w:szCs w:val="22"/>
        </w:rPr>
        <w:t>Registro Federal de Contribuyentes</w:t>
      </w:r>
      <w:r w:rsidRPr="00300BFC">
        <w:rPr>
          <w:rFonts w:ascii="Palatino Linotype" w:hAnsi="Palatino Linotype" w:cs="Tahoma"/>
          <w:bCs/>
          <w:iCs/>
          <w:szCs w:val="22"/>
        </w:rPr>
        <w:t xml:space="preserve"> (RFC)</w:t>
      </w:r>
    </w:p>
    <w:p w14:paraId="5EF8BD33" w14:textId="77777777" w:rsidR="002A1CF2" w:rsidRPr="00300BFC" w:rsidRDefault="002A1CF2" w:rsidP="002A1CF2">
      <w:pPr>
        <w:spacing w:line="360" w:lineRule="auto"/>
        <w:ind w:left="360" w:right="-93"/>
        <w:jc w:val="both"/>
        <w:rPr>
          <w:rFonts w:ascii="Palatino Linotype" w:hAnsi="Palatino Linotype" w:cs="Tahoma"/>
          <w:bCs/>
          <w:iCs/>
          <w:szCs w:val="22"/>
        </w:rPr>
      </w:pPr>
    </w:p>
    <w:p w14:paraId="077F36A8"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lastRenderedPageBreak/>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6607870"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2DF93D60"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DB459CD"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1AE5E3B8"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DBFF2"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27995FF0"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14:paraId="4202366E"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69EF03AF"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116D35BB"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25B302A7" w14:textId="77777777" w:rsidR="002A1CF2" w:rsidRPr="00300BFC" w:rsidRDefault="002A1CF2" w:rsidP="002A1CF2">
      <w:pPr>
        <w:spacing w:line="360" w:lineRule="auto"/>
        <w:ind w:left="567" w:right="539"/>
        <w:jc w:val="both"/>
        <w:rPr>
          <w:rFonts w:ascii="Palatino Linotype" w:hAnsi="Palatino Linotype" w:cs="Tahoma"/>
          <w:bCs/>
          <w:i/>
          <w:iCs/>
          <w:szCs w:val="22"/>
        </w:rPr>
      </w:pPr>
      <w:r w:rsidRPr="00300BFC">
        <w:rPr>
          <w:rFonts w:ascii="Palatino Linotype" w:hAnsi="Palatino Linotype" w:cs="Tahoma"/>
          <w:bCs/>
          <w:i/>
          <w:iCs/>
          <w:szCs w:val="22"/>
        </w:rPr>
        <w:t>“</w:t>
      </w:r>
      <w:r w:rsidRPr="00300BFC">
        <w:rPr>
          <w:rFonts w:ascii="Palatino Linotype" w:hAnsi="Palatino Linotype" w:cs="Tahoma"/>
          <w:b/>
          <w:bCs/>
          <w:i/>
          <w:iCs/>
          <w:szCs w:val="22"/>
        </w:rPr>
        <w:t>Registro Federal de Contribuyentes (RFC) de personas físicas</w:t>
      </w:r>
      <w:r w:rsidRPr="00300BFC">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5F799197" w14:textId="77777777" w:rsidR="002A1CF2" w:rsidRPr="00300BFC" w:rsidRDefault="002A1CF2" w:rsidP="002A1CF2">
      <w:pPr>
        <w:spacing w:line="360" w:lineRule="auto"/>
        <w:ind w:right="-93"/>
        <w:jc w:val="both"/>
        <w:rPr>
          <w:rFonts w:ascii="Palatino Linotype" w:hAnsi="Palatino Linotype" w:cs="Tahoma"/>
          <w:bCs/>
          <w:i/>
          <w:iCs/>
          <w:sz w:val="22"/>
          <w:szCs w:val="22"/>
        </w:rPr>
      </w:pPr>
    </w:p>
    <w:p w14:paraId="55D32E4A" w14:textId="77777777" w:rsidR="002A1CF2" w:rsidRPr="00300BFC" w:rsidRDefault="002A1CF2" w:rsidP="002A1CF2">
      <w:pPr>
        <w:spacing w:line="360" w:lineRule="auto"/>
        <w:ind w:right="-93"/>
        <w:jc w:val="both"/>
        <w:rPr>
          <w:rFonts w:ascii="Palatino Linotype" w:hAnsi="Palatino Linotype" w:cs="Tahoma"/>
          <w:bCs/>
          <w:iCs/>
          <w:sz w:val="22"/>
          <w:szCs w:val="22"/>
        </w:rPr>
      </w:pPr>
      <w:r w:rsidRPr="00300BFC">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1A39DF5" w14:textId="77777777" w:rsidR="002A1CF2" w:rsidRPr="00300BFC" w:rsidRDefault="002A1CF2" w:rsidP="002A1CF2">
      <w:pPr>
        <w:spacing w:line="360" w:lineRule="auto"/>
        <w:ind w:right="-93"/>
        <w:jc w:val="both"/>
        <w:rPr>
          <w:rFonts w:ascii="Palatino Linotype" w:hAnsi="Palatino Linotype" w:cs="Tahoma"/>
          <w:bCs/>
          <w:iCs/>
          <w:sz w:val="22"/>
          <w:szCs w:val="22"/>
        </w:rPr>
      </w:pPr>
    </w:p>
    <w:p w14:paraId="1CEF8803" w14:textId="77777777" w:rsidR="002A1CF2" w:rsidRPr="00300BFC" w:rsidRDefault="002A1CF2" w:rsidP="002A1CF2">
      <w:pPr>
        <w:pStyle w:val="Prrafodelista"/>
        <w:numPr>
          <w:ilvl w:val="0"/>
          <w:numId w:val="29"/>
        </w:numPr>
        <w:spacing w:line="360" w:lineRule="auto"/>
        <w:jc w:val="both"/>
        <w:rPr>
          <w:rFonts w:ascii="Palatino Linotype" w:hAnsi="Palatino Linotype" w:cs="Tahoma"/>
          <w:b/>
          <w:szCs w:val="22"/>
        </w:rPr>
      </w:pPr>
      <w:r w:rsidRPr="00300BFC">
        <w:rPr>
          <w:rFonts w:ascii="Palatino Linotype" w:hAnsi="Palatino Linotype" w:cs="Tahoma"/>
          <w:b/>
          <w:szCs w:val="22"/>
        </w:rPr>
        <w:t xml:space="preserve">Clave </w:t>
      </w:r>
      <w:r w:rsidRPr="00300BFC">
        <w:rPr>
          <w:rFonts w:ascii="Palatino Linotype" w:hAnsi="Palatino Linotype" w:cs="Tahoma"/>
          <w:b/>
          <w:caps/>
          <w:szCs w:val="22"/>
        </w:rPr>
        <w:t>ú</w:t>
      </w:r>
      <w:r w:rsidRPr="00300BFC">
        <w:rPr>
          <w:rFonts w:ascii="Palatino Linotype" w:hAnsi="Palatino Linotype" w:cs="Tahoma"/>
          <w:b/>
          <w:szCs w:val="22"/>
        </w:rPr>
        <w:t>nica de Registro de Población –CURP-.</w:t>
      </w:r>
    </w:p>
    <w:p w14:paraId="6D3A5D7D"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3216C8F"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644E965E"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35EB8E0F"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28B59D3B"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5DBAB9" w14:textId="77777777" w:rsidR="002A1CF2" w:rsidRPr="00300BFC" w:rsidRDefault="002A1CF2" w:rsidP="002A1CF2">
      <w:pPr>
        <w:spacing w:line="360" w:lineRule="auto"/>
        <w:contextualSpacing/>
        <w:jc w:val="both"/>
        <w:rPr>
          <w:rFonts w:ascii="Palatino Linotype" w:hAnsi="Palatino Linotype" w:cs="Tahoma"/>
          <w:b/>
          <w:sz w:val="22"/>
          <w:szCs w:val="22"/>
          <w:lang w:eastAsia="es-MX"/>
        </w:rPr>
      </w:pPr>
    </w:p>
    <w:p w14:paraId="58D12053" w14:textId="0BC3FAF1"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300BFC">
          <w:rPr>
            <w:rStyle w:val="Hipervnculo"/>
            <w:rFonts w:ascii="Palatino Linotype" w:hAnsi="Palatino Linotype" w:cs="Tahoma"/>
            <w:sz w:val="22"/>
            <w:szCs w:val="22"/>
            <w:lang w:eastAsia="es-MX"/>
          </w:rPr>
          <w:t>https://consultas.curp.gob.mx/CurpSP/html/informacionecurpPS.html</w:t>
        </w:r>
      </w:hyperlink>
      <w:r w:rsidRPr="00300BFC">
        <w:rPr>
          <w:rFonts w:ascii="Palatino Linotype" w:hAnsi="Palatino Linotype"/>
          <w:sz w:val="22"/>
          <w:szCs w:val="22"/>
        </w:rPr>
        <w:t xml:space="preserve"> (consultada el </w:t>
      </w:r>
      <w:r w:rsidR="00086F8E" w:rsidRPr="00300BFC">
        <w:rPr>
          <w:rFonts w:ascii="Palatino Linotype" w:hAnsi="Palatino Linotype"/>
          <w:sz w:val="22"/>
          <w:szCs w:val="22"/>
        </w:rPr>
        <w:t>cuatro de julio</w:t>
      </w:r>
      <w:r w:rsidRPr="00300BFC">
        <w:rPr>
          <w:rFonts w:ascii="Palatino Linotype" w:hAnsi="Palatino Linotype"/>
          <w:sz w:val="22"/>
          <w:szCs w:val="22"/>
        </w:rPr>
        <w:t xml:space="preserve"> de dos mil dieciocho a las diecisiete horas con veinte minutos)</w:t>
      </w:r>
      <w:r w:rsidRPr="00300BFC">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00BFC">
        <w:rPr>
          <w:rFonts w:ascii="Palatino Linotype" w:hAnsi="Palatino Linotype" w:cs="Tahoma"/>
          <w:b/>
          <w:sz w:val="22"/>
          <w:szCs w:val="22"/>
          <w:lang w:eastAsia="es-MX"/>
        </w:rPr>
        <w:t xml:space="preserve">se generan a partir de los datos contenidos en el documento probatorio de la identidad del interesado </w:t>
      </w:r>
      <w:r w:rsidRPr="00300BFC">
        <w:rPr>
          <w:rFonts w:ascii="Palatino Linotype" w:hAnsi="Palatino Linotype" w:cs="Tahoma"/>
          <w:sz w:val="22"/>
          <w:szCs w:val="22"/>
          <w:lang w:eastAsia="es-MX"/>
        </w:rPr>
        <w:t>(acta de nacimiento, carta de naturalización o documento migratorio) de la siguiente forma:</w:t>
      </w:r>
    </w:p>
    <w:p w14:paraId="69D1F72D"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3704702F"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 • El primero y segundo apellidos, así como al nombre de pila.</w:t>
      </w:r>
    </w:p>
    <w:p w14:paraId="4050980F"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 • La fecha de nacimiento.</w:t>
      </w:r>
    </w:p>
    <w:p w14:paraId="6EE6613F"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 • El sexo.</w:t>
      </w:r>
    </w:p>
    <w:p w14:paraId="172D9A03"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 • La entidad federativa de nacimiento.</w:t>
      </w:r>
    </w:p>
    <w:p w14:paraId="4B7A1CC3"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26AE3D1B"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Los dos últimos elementos de la CURP evitan la duplicidad de la Clave y garantizan su correcta integración.</w:t>
      </w:r>
    </w:p>
    <w:p w14:paraId="056B0D9A"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76F589C9" w14:textId="77777777" w:rsidR="002A1CF2" w:rsidRPr="00300BFC" w:rsidRDefault="002A1CF2" w:rsidP="002A1CF2">
      <w:pPr>
        <w:spacing w:line="360" w:lineRule="auto"/>
        <w:contextualSpacing/>
        <w:jc w:val="both"/>
        <w:rPr>
          <w:rFonts w:ascii="Palatino Linotype" w:hAnsi="Palatino Linotype" w:cs="Tahoma"/>
          <w:sz w:val="22"/>
          <w:szCs w:val="22"/>
        </w:rPr>
      </w:pPr>
      <w:r w:rsidRPr="00300BFC">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4B3D0BE" w14:textId="77777777" w:rsidR="002A1CF2" w:rsidRPr="00300BFC" w:rsidRDefault="002A1CF2" w:rsidP="002A1CF2">
      <w:pPr>
        <w:spacing w:line="360" w:lineRule="auto"/>
        <w:contextualSpacing/>
        <w:jc w:val="both"/>
        <w:rPr>
          <w:rFonts w:ascii="Palatino Linotype" w:hAnsi="Palatino Linotype" w:cs="Tahoma"/>
          <w:sz w:val="22"/>
          <w:szCs w:val="22"/>
        </w:rPr>
      </w:pPr>
    </w:p>
    <w:p w14:paraId="415BD214"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Resulta aplicable en la especie, como argumento orientador, el Criterio 3/10, emitido por el INAI.</w:t>
      </w:r>
    </w:p>
    <w:p w14:paraId="7A9726EC" w14:textId="77777777" w:rsidR="002A1CF2" w:rsidRPr="00300BFC" w:rsidRDefault="002A1CF2" w:rsidP="002A1CF2">
      <w:pPr>
        <w:spacing w:line="360" w:lineRule="auto"/>
        <w:contextualSpacing/>
        <w:jc w:val="both"/>
        <w:rPr>
          <w:rFonts w:ascii="Palatino Linotype" w:hAnsi="Palatino Linotype" w:cs="Tahoma"/>
          <w:sz w:val="22"/>
          <w:szCs w:val="22"/>
        </w:rPr>
      </w:pPr>
    </w:p>
    <w:p w14:paraId="13BD2DE3" w14:textId="77777777" w:rsidR="002A1CF2" w:rsidRPr="00300BFC" w:rsidRDefault="002A1CF2" w:rsidP="002A1CF2">
      <w:pPr>
        <w:autoSpaceDE w:val="0"/>
        <w:autoSpaceDN w:val="0"/>
        <w:adjustRightInd w:val="0"/>
        <w:spacing w:line="360" w:lineRule="auto"/>
        <w:ind w:left="567" w:right="567"/>
        <w:jc w:val="both"/>
        <w:rPr>
          <w:rFonts w:ascii="Palatino Linotype" w:eastAsia="Calibri" w:hAnsi="Palatino Linotype" w:cs="Tahoma"/>
          <w:i/>
          <w:color w:val="000000"/>
        </w:rPr>
      </w:pPr>
      <w:r w:rsidRPr="00300BFC">
        <w:rPr>
          <w:rFonts w:ascii="Palatino Linotype" w:eastAsia="Calibri" w:hAnsi="Palatino Linotype" w:cs="Tahoma"/>
          <w:b/>
          <w:bCs/>
          <w:i/>
          <w:color w:val="000000"/>
        </w:rPr>
        <w:t xml:space="preserve">Clave Única de Registro de Población (CURP) es un dato personal confidencial. </w:t>
      </w:r>
      <w:r w:rsidRPr="00300BFC">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B962492" w14:textId="77777777" w:rsidR="002A1CF2" w:rsidRPr="00300BFC" w:rsidRDefault="002A1CF2" w:rsidP="002A1CF2">
      <w:pPr>
        <w:autoSpaceDE w:val="0"/>
        <w:autoSpaceDN w:val="0"/>
        <w:adjustRightInd w:val="0"/>
        <w:spacing w:line="360" w:lineRule="auto"/>
        <w:ind w:left="567" w:right="567"/>
        <w:jc w:val="both"/>
        <w:rPr>
          <w:rFonts w:ascii="Palatino Linotype" w:eastAsia="Calibri" w:hAnsi="Palatino Linotype" w:cs="Tahoma"/>
          <w:color w:val="000000"/>
        </w:rPr>
      </w:pPr>
    </w:p>
    <w:p w14:paraId="2A05DD57" w14:textId="77777777" w:rsidR="002A1CF2" w:rsidRPr="00300BFC" w:rsidRDefault="002A1CF2" w:rsidP="002A1CF2">
      <w:pPr>
        <w:spacing w:line="360" w:lineRule="auto"/>
        <w:jc w:val="both"/>
        <w:rPr>
          <w:rFonts w:ascii="Palatino Linotype" w:hAnsi="Palatino Linotype" w:cs="Tahoma"/>
          <w:sz w:val="22"/>
          <w:szCs w:val="22"/>
        </w:rPr>
      </w:pPr>
      <w:r w:rsidRPr="00300BFC">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3E092673" w14:textId="77777777" w:rsidR="002A1CF2" w:rsidRPr="00300BFC" w:rsidRDefault="002A1CF2" w:rsidP="002A1CF2">
      <w:pPr>
        <w:spacing w:line="360" w:lineRule="auto"/>
        <w:jc w:val="both"/>
        <w:rPr>
          <w:rFonts w:ascii="Palatino Linotype" w:hAnsi="Palatino Linotype" w:cs="Tahoma"/>
          <w:sz w:val="22"/>
          <w:szCs w:val="22"/>
        </w:rPr>
      </w:pPr>
    </w:p>
    <w:p w14:paraId="0014ED70" w14:textId="77777777" w:rsidR="002A1CF2" w:rsidRPr="00300BFC" w:rsidRDefault="002A1CF2" w:rsidP="002A1CF2">
      <w:pPr>
        <w:pStyle w:val="Prrafodelista"/>
        <w:numPr>
          <w:ilvl w:val="0"/>
          <w:numId w:val="28"/>
        </w:numPr>
        <w:spacing w:line="360" w:lineRule="auto"/>
        <w:jc w:val="both"/>
        <w:rPr>
          <w:rFonts w:ascii="Palatino Linotype" w:hAnsi="Palatino Linotype" w:cs="Tahoma"/>
          <w:b/>
          <w:szCs w:val="22"/>
          <w:lang w:eastAsia="es-MX"/>
        </w:rPr>
      </w:pPr>
      <w:r w:rsidRPr="00300BFC">
        <w:rPr>
          <w:rFonts w:ascii="Palatino Linotype" w:hAnsi="Palatino Linotype" w:cs="Tahoma"/>
          <w:b/>
          <w:szCs w:val="22"/>
        </w:rPr>
        <w:t>Clave de seguridad social ISSEMYM.</w:t>
      </w:r>
    </w:p>
    <w:p w14:paraId="2931199C" w14:textId="77777777" w:rsidR="002A1CF2" w:rsidRPr="00300BFC" w:rsidRDefault="002A1CF2" w:rsidP="002A1CF2">
      <w:pPr>
        <w:spacing w:line="360" w:lineRule="auto"/>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BB035E2" w14:textId="77777777" w:rsidR="002A1CF2" w:rsidRPr="00300BFC" w:rsidRDefault="002A1CF2" w:rsidP="002A1CF2">
      <w:pPr>
        <w:spacing w:line="360" w:lineRule="auto"/>
        <w:jc w:val="both"/>
        <w:rPr>
          <w:rFonts w:ascii="Palatino Linotype" w:hAnsi="Palatino Linotype" w:cs="Tahoma"/>
          <w:sz w:val="22"/>
          <w:szCs w:val="22"/>
          <w:lang w:eastAsia="es-MX"/>
        </w:rPr>
      </w:pPr>
    </w:p>
    <w:p w14:paraId="1210127F" w14:textId="77777777" w:rsidR="002A1CF2" w:rsidRPr="00300BFC" w:rsidRDefault="002A1CF2" w:rsidP="002A1CF2">
      <w:pPr>
        <w:spacing w:line="360" w:lineRule="auto"/>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w:t>
      </w:r>
      <w:r w:rsidRPr="00300BFC">
        <w:rPr>
          <w:rFonts w:ascii="Palatino Linotype" w:hAnsi="Palatino Linotype" w:cs="Tahoma"/>
          <w:sz w:val="22"/>
          <w:szCs w:val="22"/>
          <w:lang w:eastAsia="es-MX"/>
        </w:rPr>
        <w:lastRenderedPageBreak/>
        <w:t xml:space="preserve">personal e intransferible. En esta credencial se consignan diversos datos personales y </w:t>
      </w:r>
      <w:r w:rsidRPr="00300BFC">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DA23B20" w14:textId="77777777" w:rsidR="002A1CF2" w:rsidRPr="00300BFC" w:rsidRDefault="002A1CF2" w:rsidP="002A1CF2">
      <w:pPr>
        <w:pStyle w:val="Prrafodelista"/>
        <w:spacing w:line="360" w:lineRule="auto"/>
        <w:jc w:val="both"/>
        <w:rPr>
          <w:rFonts w:ascii="Palatino Linotype" w:hAnsi="Palatino Linotype" w:cs="Tahoma"/>
          <w:szCs w:val="22"/>
          <w:lang w:eastAsia="es-MX"/>
        </w:rPr>
      </w:pPr>
    </w:p>
    <w:p w14:paraId="23C2FBD1"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0A433574" w14:textId="77777777" w:rsidR="002A1CF2" w:rsidRPr="00300BFC" w:rsidRDefault="002A1CF2" w:rsidP="002A1CF2">
      <w:pPr>
        <w:pStyle w:val="Prrafodelista"/>
        <w:spacing w:line="360" w:lineRule="auto"/>
        <w:jc w:val="both"/>
        <w:rPr>
          <w:rFonts w:ascii="Palatino Linotype" w:hAnsi="Palatino Linotype" w:cs="Tahoma"/>
          <w:szCs w:val="22"/>
          <w:lang w:eastAsia="es-MX"/>
        </w:rPr>
      </w:pPr>
    </w:p>
    <w:p w14:paraId="4F666347"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5FB8737" w14:textId="77777777" w:rsidR="002A1CF2" w:rsidRPr="00300BFC" w:rsidRDefault="002A1CF2" w:rsidP="002A1CF2">
      <w:pPr>
        <w:spacing w:line="360" w:lineRule="auto"/>
        <w:contextualSpacing/>
        <w:jc w:val="both"/>
        <w:rPr>
          <w:rFonts w:ascii="Palatino Linotype" w:hAnsi="Palatino Linotype" w:cs="Tahoma"/>
          <w:b/>
          <w:sz w:val="22"/>
          <w:szCs w:val="22"/>
        </w:rPr>
      </w:pPr>
    </w:p>
    <w:p w14:paraId="3D7F1C73" w14:textId="77777777" w:rsidR="002A1CF2" w:rsidRPr="00300BFC" w:rsidRDefault="002A1CF2" w:rsidP="002A1CF2">
      <w:pPr>
        <w:pStyle w:val="Prrafodelista"/>
        <w:numPr>
          <w:ilvl w:val="0"/>
          <w:numId w:val="27"/>
        </w:numPr>
        <w:spacing w:line="360" w:lineRule="auto"/>
        <w:ind w:right="-93"/>
        <w:jc w:val="both"/>
        <w:rPr>
          <w:rFonts w:ascii="Palatino Linotype" w:hAnsi="Palatino Linotype" w:cs="Tahoma"/>
          <w:b/>
          <w:szCs w:val="22"/>
        </w:rPr>
      </w:pPr>
      <w:r w:rsidRPr="00300BFC">
        <w:rPr>
          <w:rFonts w:ascii="Palatino Linotype" w:hAnsi="Palatino Linotype" w:cs="Tahoma"/>
          <w:b/>
          <w:bCs/>
          <w:iCs/>
          <w:szCs w:val="22"/>
        </w:rPr>
        <w:t>Préstamos o descuentos que se le hagan al servidor público.</w:t>
      </w:r>
    </w:p>
    <w:p w14:paraId="72A8C50C"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4F9C5877" w14:textId="77777777" w:rsidR="002A1CF2" w:rsidRPr="00300BFC" w:rsidRDefault="002A1CF2" w:rsidP="002A1CF2">
      <w:pPr>
        <w:spacing w:line="360" w:lineRule="auto"/>
        <w:ind w:right="-93"/>
        <w:jc w:val="both"/>
        <w:rPr>
          <w:rFonts w:ascii="Palatino Linotype" w:hAnsi="Palatino Linotype" w:cs="Tahoma"/>
          <w:sz w:val="22"/>
          <w:szCs w:val="22"/>
        </w:rPr>
      </w:pPr>
    </w:p>
    <w:p w14:paraId="3BFAB7DB"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1C6C123F" w14:textId="77777777" w:rsidR="002A1CF2" w:rsidRPr="00300BFC" w:rsidRDefault="002A1CF2" w:rsidP="002A1CF2">
      <w:pPr>
        <w:spacing w:line="360" w:lineRule="auto"/>
        <w:ind w:right="-93"/>
        <w:jc w:val="both"/>
        <w:rPr>
          <w:rFonts w:ascii="Palatino Linotype" w:hAnsi="Palatino Linotype" w:cs="Tahoma"/>
          <w:sz w:val="22"/>
          <w:szCs w:val="22"/>
        </w:rPr>
      </w:pPr>
    </w:p>
    <w:p w14:paraId="7904AB83"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4334BC5F" w14:textId="77777777" w:rsidR="002A1CF2" w:rsidRPr="00300BFC" w:rsidRDefault="002A1CF2" w:rsidP="002A1CF2">
      <w:pPr>
        <w:spacing w:line="360" w:lineRule="auto"/>
        <w:ind w:right="-93"/>
        <w:jc w:val="both"/>
        <w:rPr>
          <w:rFonts w:ascii="Palatino Linotype" w:hAnsi="Palatino Linotype" w:cs="Tahoma"/>
          <w:sz w:val="22"/>
          <w:szCs w:val="22"/>
        </w:rPr>
      </w:pPr>
    </w:p>
    <w:p w14:paraId="592B650C"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0D063B5" w14:textId="77777777" w:rsidR="002A1CF2" w:rsidRPr="00300BFC" w:rsidRDefault="002A1CF2" w:rsidP="002A1CF2">
      <w:pPr>
        <w:pStyle w:val="Prrafodelista"/>
        <w:spacing w:line="360" w:lineRule="auto"/>
        <w:ind w:right="-93"/>
        <w:rPr>
          <w:rFonts w:ascii="Palatino Linotype" w:hAnsi="Palatino Linotype" w:cs="Tahoma"/>
          <w:b/>
          <w:szCs w:val="22"/>
        </w:rPr>
      </w:pPr>
    </w:p>
    <w:p w14:paraId="058E1B9B" w14:textId="77777777" w:rsidR="002A1CF2" w:rsidRPr="00300BFC" w:rsidRDefault="002A1CF2" w:rsidP="002A1CF2">
      <w:pPr>
        <w:pStyle w:val="Prrafodelista"/>
        <w:numPr>
          <w:ilvl w:val="0"/>
          <w:numId w:val="27"/>
        </w:numPr>
        <w:spacing w:line="360" w:lineRule="auto"/>
        <w:ind w:right="-93"/>
        <w:jc w:val="both"/>
        <w:rPr>
          <w:rFonts w:ascii="Palatino Linotype" w:hAnsi="Palatino Linotype" w:cs="Tahoma"/>
          <w:b/>
          <w:szCs w:val="22"/>
        </w:rPr>
      </w:pPr>
      <w:r w:rsidRPr="00300BFC">
        <w:rPr>
          <w:rFonts w:ascii="Palatino Linotype" w:hAnsi="Palatino Linotype" w:cs="Tahoma"/>
          <w:b/>
          <w:bCs/>
          <w:iCs/>
          <w:szCs w:val="22"/>
        </w:rPr>
        <w:t>Número de cuenta bancario.</w:t>
      </w:r>
    </w:p>
    <w:p w14:paraId="3832F954"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r w:rsidRPr="00300BFC">
        <w:rPr>
          <w:rFonts w:ascii="Palatino Linotype" w:hAnsi="Palatino Linotype" w:cs="Tahoma"/>
          <w:sz w:val="22"/>
          <w:szCs w:val="22"/>
        </w:rPr>
        <w:t>Como se precisó anteriormente, uno de los requisitos que indica la nómina del OSFEM que se deben agregar es el número de cuenta bancario al que se deposita</w:t>
      </w:r>
      <w:r w:rsidRPr="00300BFC">
        <w:rPr>
          <w:rFonts w:ascii="Palatino Linotype" w:hAnsi="Palatino Linotype" w:cs="Tahoma"/>
          <w:sz w:val="22"/>
          <w:szCs w:val="22"/>
          <w:lang w:eastAsia="es-MX"/>
        </w:rPr>
        <w:t xml:space="preserve"> el sueldo del servidor </w:t>
      </w:r>
      <w:proofErr w:type="gramStart"/>
      <w:r w:rsidRPr="00300BFC">
        <w:rPr>
          <w:rFonts w:ascii="Palatino Linotype" w:hAnsi="Palatino Linotype" w:cs="Tahoma"/>
          <w:sz w:val="22"/>
          <w:szCs w:val="22"/>
          <w:lang w:eastAsia="es-MX"/>
        </w:rPr>
        <w:t>público;  esto</w:t>
      </w:r>
      <w:proofErr w:type="gramEnd"/>
      <w:r w:rsidRPr="00300BFC">
        <w:rPr>
          <w:rFonts w:ascii="Palatino Linotype" w:hAnsi="Palatino Linotype" w:cs="Tahoma"/>
          <w:sz w:val="22"/>
          <w:szCs w:val="22"/>
          <w:lang w:eastAsia="es-MX"/>
        </w:rPr>
        <w:t xml:space="preserve"> quiere decir, que no necesariamente el pago del salario se realiza de manera directa y en efectivo al trabajador, sino que se cubre mediante un depósito bancario realizado a la cuenta personal del trabajador.</w:t>
      </w:r>
    </w:p>
    <w:p w14:paraId="1693ECDA"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43F218CC" w14:textId="77777777" w:rsidR="002A1CF2" w:rsidRPr="00300BFC" w:rsidRDefault="002A1CF2" w:rsidP="002A1CF2">
      <w:pPr>
        <w:shd w:val="clear" w:color="auto" w:fill="FFFFFF" w:themeFill="background1"/>
        <w:spacing w:line="360" w:lineRule="auto"/>
        <w:jc w:val="both"/>
        <w:rPr>
          <w:rFonts w:ascii="Palatino Linotype" w:hAnsi="Palatino Linotype" w:cs="Tahoma"/>
          <w:sz w:val="22"/>
          <w:szCs w:val="22"/>
        </w:rPr>
      </w:pPr>
      <w:r w:rsidRPr="00300BFC">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39AE2D64" w14:textId="77777777" w:rsidR="002A1CF2" w:rsidRPr="00300BFC" w:rsidRDefault="002A1CF2" w:rsidP="002A1CF2">
      <w:pPr>
        <w:shd w:val="clear" w:color="auto" w:fill="FFFFFF" w:themeFill="background1"/>
        <w:spacing w:line="360" w:lineRule="auto"/>
        <w:ind w:left="567" w:right="567"/>
        <w:jc w:val="both"/>
        <w:rPr>
          <w:rFonts w:ascii="Palatino Linotype" w:hAnsi="Palatino Linotype" w:cs="Tahoma"/>
          <w:sz w:val="22"/>
        </w:rPr>
      </w:pPr>
    </w:p>
    <w:p w14:paraId="6A1022A7" w14:textId="77777777" w:rsidR="002A1CF2" w:rsidRPr="00300BFC" w:rsidRDefault="002A1CF2" w:rsidP="002A1CF2">
      <w:pPr>
        <w:shd w:val="clear" w:color="auto" w:fill="FFFFFF" w:themeFill="background1"/>
        <w:spacing w:line="360" w:lineRule="auto"/>
        <w:ind w:left="567" w:right="567"/>
        <w:jc w:val="both"/>
        <w:rPr>
          <w:rFonts w:ascii="Palatino Linotype" w:hAnsi="Palatino Linotype" w:cs="Tahoma"/>
          <w:i/>
        </w:rPr>
      </w:pPr>
      <w:r w:rsidRPr="00300BFC">
        <w:rPr>
          <w:rFonts w:ascii="Palatino Linotype" w:hAnsi="Palatino Linotype" w:cs="Tahoma"/>
          <w:b/>
          <w:i/>
        </w:rPr>
        <w:t>Cuentas bancarias y/o CLABE interbancaria de personas físicas y morales privadas.</w:t>
      </w:r>
      <w:r w:rsidRPr="00300BFC">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w:t>
      </w:r>
      <w:r w:rsidRPr="00300BFC">
        <w:rPr>
          <w:rFonts w:ascii="Palatino Linotype" w:hAnsi="Palatino Linotype" w:cs="Tahoma"/>
          <w:i/>
        </w:rPr>
        <w:lastRenderedPageBreak/>
        <w:t>clasificada con fundamento en los artículos 116 de la Ley General de Transparencia y Acceso a la Información Pública y 113 de la Ley Federal de Transparencia y Acceso a la Información Pública.</w:t>
      </w:r>
    </w:p>
    <w:p w14:paraId="080E4BE5" w14:textId="77777777" w:rsidR="002A1CF2" w:rsidRPr="00300BFC" w:rsidRDefault="002A1CF2" w:rsidP="002A1CF2">
      <w:pPr>
        <w:shd w:val="clear" w:color="auto" w:fill="FFFFFF" w:themeFill="background1"/>
        <w:spacing w:line="360" w:lineRule="auto"/>
        <w:ind w:left="567" w:right="567"/>
        <w:jc w:val="both"/>
        <w:rPr>
          <w:rFonts w:ascii="Palatino Linotype" w:hAnsi="Palatino Linotype" w:cs="Tahoma"/>
          <w:i/>
        </w:rPr>
      </w:pPr>
    </w:p>
    <w:p w14:paraId="278240E6"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300BFC">
        <w:rPr>
          <w:rFonts w:ascii="Palatino Linotype" w:hAnsi="Palatino Linotype" w:cs="Tahoma"/>
          <w:sz w:val="22"/>
          <w:szCs w:val="22"/>
        </w:rPr>
        <w:t>artículo 143, fracción I de la Ley de Transparencia y Acceso a la Información Pública del Estado de México y Municipios.</w:t>
      </w:r>
    </w:p>
    <w:p w14:paraId="4B006D94" w14:textId="77777777" w:rsidR="002A1CF2" w:rsidRPr="00300BFC" w:rsidRDefault="002A1CF2" w:rsidP="002A1CF2">
      <w:pPr>
        <w:spacing w:line="360" w:lineRule="auto"/>
        <w:contextualSpacing/>
        <w:jc w:val="both"/>
        <w:rPr>
          <w:rFonts w:ascii="Palatino Linotype" w:hAnsi="Palatino Linotype" w:cs="Tahoma"/>
          <w:sz w:val="22"/>
          <w:szCs w:val="22"/>
          <w:lang w:eastAsia="es-MX"/>
        </w:rPr>
      </w:pPr>
    </w:p>
    <w:p w14:paraId="6A789F2E" w14:textId="77777777" w:rsidR="002A1CF2" w:rsidRPr="00300BFC" w:rsidRDefault="002A1CF2" w:rsidP="002A1CF2">
      <w:pPr>
        <w:spacing w:line="360" w:lineRule="auto"/>
        <w:ind w:right="-93"/>
        <w:jc w:val="both"/>
        <w:rPr>
          <w:rFonts w:ascii="Palatino Linotype" w:hAnsi="Palatino Linotype" w:cs="Tahoma"/>
          <w:sz w:val="22"/>
          <w:szCs w:val="22"/>
        </w:rPr>
      </w:pPr>
      <w:r w:rsidRPr="00300BFC">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307F8E70" w14:textId="77777777" w:rsidR="002A1CF2" w:rsidRPr="00300BFC" w:rsidRDefault="002A1CF2" w:rsidP="002A1CF2">
      <w:pPr>
        <w:spacing w:line="360" w:lineRule="auto"/>
        <w:ind w:right="-93"/>
        <w:jc w:val="both"/>
        <w:rPr>
          <w:rFonts w:ascii="Palatino Linotype" w:eastAsia="Calibri" w:hAnsi="Palatino Linotype" w:cs="Tahoma"/>
          <w:bCs/>
          <w:sz w:val="22"/>
          <w:szCs w:val="22"/>
          <w:lang w:eastAsia="en-US"/>
        </w:rPr>
      </w:pPr>
    </w:p>
    <w:p w14:paraId="42349AD6" w14:textId="77777777" w:rsidR="00C36027" w:rsidRPr="00300BFC" w:rsidRDefault="00C36027" w:rsidP="00C36027">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Por otro lado, es conveniente precisar que si bien dentro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información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1CCC250D" w14:textId="77777777" w:rsidR="00C36027" w:rsidRPr="00300BFC" w:rsidRDefault="00C36027" w:rsidP="00C36027">
      <w:pPr>
        <w:spacing w:line="360" w:lineRule="auto"/>
        <w:ind w:left="567" w:right="539"/>
        <w:jc w:val="both"/>
        <w:rPr>
          <w:rFonts w:ascii="Palatino Linotype" w:eastAsia="Calibri" w:hAnsi="Palatino Linotype" w:cs="Tahoma"/>
          <w:bCs/>
          <w:i/>
          <w:szCs w:val="22"/>
          <w:lang w:eastAsia="en-US"/>
        </w:rPr>
      </w:pPr>
    </w:p>
    <w:p w14:paraId="7724E7B2" w14:textId="77777777" w:rsidR="00C36027" w:rsidRPr="00300BFC" w:rsidRDefault="00C36027" w:rsidP="00C36027">
      <w:pPr>
        <w:spacing w:line="360" w:lineRule="auto"/>
        <w:ind w:left="567" w:right="539"/>
        <w:jc w:val="both"/>
        <w:rPr>
          <w:rFonts w:ascii="Palatino Linotype" w:eastAsia="Calibri" w:hAnsi="Palatino Linotype" w:cs="Tahoma"/>
          <w:bCs/>
          <w:i/>
          <w:szCs w:val="22"/>
          <w:lang w:eastAsia="en-US"/>
        </w:rPr>
      </w:pPr>
      <w:r w:rsidRPr="00300BFC">
        <w:rPr>
          <w:rFonts w:ascii="Palatino Linotype" w:eastAsia="Calibri" w:hAnsi="Palatino Linotype" w:cs="Tahoma"/>
          <w:b/>
          <w:bCs/>
          <w:i/>
          <w:szCs w:val="22"/>
          <w:lang w:eastAsia="en-US"/>
        </w:rPr>
        <w:t>“Artículo 4.-</w:t>
      </w:r>
      <w:r w:rsidRPr="00300BFC">
        <w:rPr>
          <w:rFonts w:ascii="Palatino Linotype" w:eastAsia="Calibri" w:hAnsi="Palatino Linotype" w:cs="Tahoma"/>
          <w:bCs/>
          <w:i/>
          <w:szCs w:val="22"/>
          <w:lang w:eastAsia="en-US"/>
        </w:rPr>
        <w:t xml:space="preserve"> Para los efectos de esta Ley se entiende por:</w:t>
      </w:r>
    </w:p>
    <w:p w14:paraId="5DD97D57" w14:textId="77777777" w:rsidR="00C36027" w:rsidRPr="00300BFC" w:rsidRDefault="00C36027" w:rsidP="00C36027">
      <w:pPr>
        <w:spacing w:line="360" w:lineRule="auto"/>
        <w:ind w:left="567" w:right="539"/>
        <w:jc w:val="both"/>
        <w:rPr>
          <w:rFonts w:ascii="Palatino Linotype" w:eastAsia="Calibri" w:hAnsi="Palatino Linotype" w:cs="Tahoma"/>
          <w:bCs/>
          <w:i/>
          <w:szCs w:val="22"/>
          <w:lang w:eastAsia="en-US"/>
        </w:rPr>
      </w:pPr>
      <w:r w:rsidRPr="00300BFC">
        <w:rPr>
          <w:rFonts w:ascii="Palatino Linotype" w:eastAsia="Calibri" w:hAnsi="Palatino Linotype" w:cs="Tahoma"/>
          <w:bCs/>
          <w:i/>
          <w:szCs w:val="22"/>
          <w:lang w:eastAsia="en-US"/>
        </w:rPr>
        <w:t>…</w:t>
      </w:r>
    </w:p>
    <w:p w14:paraId="7BAA5F2C" w14:textId="77777777" w:rsidR="00C36027" w:rsidRPr="00300BFC" w:rsidRDefault="00C36027" w:rsidP="00C36027">
      <w:pPr>
        <w:spacing w:line="360" w:lineRule="auto"/>
        <w:ind w:left="567" w:right="539"/>
        <w:jc w:val="both"/>
        <w:rPr>
          <w:rFonts w:ascii="Palatino Linotype" w:eastAsia="Calibri" w:hAnsi="Palatino Linotype" w:cs="Tahoma"/>
          <w:bCs/>
          <w:i/>
          <w:szCs w:val="22"/>
          <w:lang w:eastAsia="en-US"/>
        </w:rPr>
      </w:pPr>
      <w:r w:rsidRPr="00300BFC">
        <w:rPr>
          <w:rFonts w:ascii="Palatino Linotype" w:eastAsia="Calibri" w:hAnsi="Palatino Linotype" w:cs="Tahoma"/>
          <w:b/>
          <w:bCs/>
          <w:i/>
          <w:szCs w:val="22"/>
          <w:lang w:eastAsia="en-US"/>
        </w:rPr>
        <w:t>XII. Disociación</w:t>
      </w:r>
      <w:r w:rsidRPr="00300BFC">
        <w:rPr>
          <w:rFonts w:ascii="Palatino Linotype" w:eastAsia="Calibri" w:hAnsi="Palatino Linotype" w:cs="Tahoma"/>
          <w:bCs/>
          <w:i/>
          <w:szCs w:val="22"/>
          <w:lang w:eastAsia="en-US"/>
        </w:rPr>
        <w:t>: Procedimiento mediante el cual los datos personales no pueden asociarse al titular, ni permitir por su estructura, contenido o grado de desagregación, la identificación individual del mismo;” (Sic)</w:t>
      </w:r>
    </w:p>
    <w:p w14:paraId="2B3C47B0" w14:textId="77777777" w:rsidR="00C36027" w:rsidRPr="00300BFC" w:rsidRDefault="00C36027" w:rsidP="00C36027">
      <w:pPr>
        <w:spacing w:line="360" w:lineRule="auto"/>
        <w:ind w:left="567" w:right="539"/>
        <w:jc w:val="both"/>
        <w:rPr>
          <w:rFonts w:ascii="Palatino Linotype" w:eastAsia="Calibri" w:hAnsi="Palatino Linotype" w:cs="Tahoma"/>
          <w:bCs/>
          <w:i/>
          <w:szCs w:val="22"/>
          <w:lang w:eastAsia="en-US"/>
        </w:rPr>
      </w:pPr>
    </w:p>
    <w:p w14:paraId="787EA39F" w14:textId="521222C1" w:rsidR="00086F8E" w:rsidRPr="00300BFC" w:rsidRDefault="00C36027" w:rsidP="00C36027">
      <w:pPr>
        <w:spacing w:line="360" w:lineRule="auto"/>
        <w:ind w:right="-93"/>
        <w:jc w:val="both"/>
        <w:rPr>
          <w:rFonts w:ascii="Palatino Linotype" w:eastAsia="Calibri" w:hAnsi="Palatino Linotype" w:cs="Tahoma"/>
          <w:bCs/>
          <w:sz w:val="22"/>
          <w:szCs w:val="22"/>
          <w:lang w:eastAsia="en-US"/>
        </w:rPr>
      </w:pPr>
      <w:r w:rsidRPr="00300BFC">
        <w:rPr>
          <w:rFonts w:ascii="Palatino Linotype" w:eastAsia="Calibri" w:hAnsi="Palatino Linotype" w:cs="Tahoma"/>
          <w:bCs/>
          <w:sz w:val="22"/>
          <w:szCs w:val="22"/>
          <w:lang w:eastAsia="en-U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2D58142F" w14:textId="77777777" w:rsidR="00086F8E" w:rsidRPr="00300BFC" w:rsidRDefault="00086F8E" w:rsidP="002A1CF2">
      <w:pPr>
        <w:spacing w:line="360" w:lineRule="auto"/>
        <w:ind w:right="-93"/>
        <w:jc w:val="both"/>
        <w:rPr>
          <w:rFonts w:ascii="Palatino Linotype" w:eastAsia="Calibri" w:hAnsi="Palatino Linotype" w:cs="Tahoma"/>
          <w:bCs/>
          <w:sz w:val="22"/>
          <w:szCs w:val="22"/>
          <w:lang w:eastAsia="en-US"/>
        </w:rPr>
      </w:pPr>
    </w:p>
    <w:p w14:paraId="288839A7" w14:textId="77777777" w:rsidR="002A1CF2" w:rsidRPr="00300BFC" w:rsidRDefault="002A1CF2" w:rsidP="002A1CF2">
      <w:pPr>
        <w:spacing w:line="360" w:lineRule="auto"/>
        <w:jc w:val="both"/>
        <w:rPr>
          <w:rFonts w:ascii="Palatino Linotype" w:hAnsi="Palatino Linotype" w:cs="Tahoma"/>
          <w:b/>
          <w:sz w:val="22"/>
          <w:szCs w:val="22"/>
        </w:rPr>
      </w:pPr>
      <w:r w:rsidRPr="00300BFC">
        <w:rPr>
          <w:rFonts w:ascii="Palatino Linotype" w:hAnsi="Palatino Linotype" w:cs="Tahoma"/>
          <w:b/>
          <w:sz w:val="22"/>
          <w:szCs w:val="22"/>
        </w:rPr>
        <w:t xml:space="preserve">SEXTO. Decisión. </w:t>
      </w:r>
    </w:p>
    <w:p w14:paraId="005DCE3C" w14:textId="77777777" w:rsidR="002A1CF2" w:rsidRPr="00300BFC" w:rsidRDefault="002A1CF2" w:rsidP="002A1CF2">
      <w:pPr>
        <w:spacing w:line="360" w:lineRule="auto"/>
        <w:jc w:val="both"/>
        <w:rPr>
          <w:rFonts w:ascii="Palatino Linotype" w:hAnsi="Palatino Linotype" w:cs="Tahoma"/>
          <w:sz w:val="22"/>
          <w:szCs w:val="22"/>
        </w:rPr>
      </w:pPr>
      <w:r w:rsidRPr="00300BFC">
        <w:rPr>
          <w:rFonts w:ascii="Palatino Linotype" w:hAnsi="Palatino Linotype" w:cs="Tahoma"/>
          <w:sz w:val="22"/>
          <w:szCs w:val="22"/>
        </w:rPr>
        <w:t>Con fundamento en el artículo 186, fracciones II y III, de la Ley de Transparencia y Acceso a la Información Pública del Estado de México y Municipios, este Instituto considera procedente realizar lo siguiente:</w:t>
      </w:r>
    </w:p>
    <w:p w14:paraId="4296E77B" w14:textId="77777777" w:rsidR="00C36027" w:rsidRPr="00300BFC" w:rsidRDefault="00C36027" w:rsidP="002A1CF2">
      <w:pPr>
        <w:spacing w:line="360" w:lineRule="auto"/>
        <w:jc w:val="both"/>
        <w:rPr>
          <w:rFonts w:ascii="Palatino Linotype" w:hAnsi="Palatino Linotype" w:cs="Tahoma"/>
          <w:sz w:val="22"/>
          <w:szCs w:val="22"/>
        </w:rPr>
      </w:pPr>
    </w:p>
    <w:p w14:paraId="29BD8148" w14:textId="458B8797" w:rsidR="002A1CF2" w:rsidRPr="00300BFC" w:rsidRDefault="002A1CF2" w:rsidP="00776A9E">
      <w:pPr>
        <w:pStyle w:val="Prrafodelista"/>
        <w:numPr>
          <w:ilvl w:val="0"/>
          <w:numId w:val="23"/>
        </w:numPr>
        <w:tabs>
          <w:tab w:val="left" w:pos="4962"/>
        </w:tabs>
        <w:spacing w:line="360" w:lineRule="auto"/>
        <w:ind w:left="284" w:hanging="284"/>
        <w:jc w:val="both"/>
        <w:rPr>
          <w:rFonts w:ascii="Palatino Linotype" w:hAnsi="Palatino Linotype" w:cs="Tahoma"/>
          <w:bCs/>
          <w:szCs w:val="22"/>
        </w:rPr>
      </w:pPr>
      <w:r w:rsidRPr="00300BFC">
        <w:rPr>
          <w:rFonts w:ascii="Palatino Linotype" w:hAnsi="Palatino Linotype"/>
          <w:szCs w:val="22"/>
        </w:rPr>
        <w:t>Se</w:t>
      </w:r>
      <w:r w:rsidRPr="00300BFC">
        <w:rPr>
          <w:rFonts w:ascii="Palatino Linotype" w:hAnsi="Palatino Linotype"/>
          <w:b/>
          <w:szCs w:val="22"/>
        </w:rPr>
        <w:t xml:space="preserve"> CONFIRMA</w:t>
      </w:r>
      <w:r w:rsidRPr="00300BFC">
        <w:rPr>
          <w:rFonts w:ascii="Palatino Linotype" w:hAnsi="Palatino Linotype"/>
          <w:szCs w:val="22"/>
        </w:rPr>
        <w:t xml:space="preserve"> la respuesta del Sujeto Obligado</w:t>
      </w:r>
      <w:r w:rsidRPr="00300BFC">
        <w:rPr>
          <w:rFonts w:ascii="Palatino Linotype" w:hAnsi="Palatino Linotype"/>
          <w:b/>
          <w:szCs w:val="22"/>
        </w:rPr>
        <w:t xml:space="preserve"> </w:t>
      </w:r>
      <w:r w:rsidRPr="00300BFC">
        <w:rPr>
          <w:rFonts w:ascii="Palatino Linotype" w:hAnsi="Palatino Linotype"/>
          <w:bCs/>
          <w:szCs w:val="22"/>
        </w:rPr>
        <w:t xml:space="preserve">a las solicitudes de información </w:t>
      </w:r>
      <w:r w:rsidR="00C36027" w:rsidRPr="00300BFC">
        <w:rPr>
          <w:rFonts w:ascii="Palatino Linotype" w:eastAsia="Calibri" w:hAnsi="Palatino Linotype" w:cs="Tahoma"/>
          <w:b/>
          <w:szCs w:val="22"/>
          <w:lang w:eastAsia="es-ES_tradnl"/>
        </w:rPr>
        <w:t>00802/HUIXQUIL/IP/2019</w:t>
      </w:r>
      <w:r w:rsidRPr="00300BFC">
        <w:rPr>
          <w:rFonts w:ascii="Palatino Linotype" w:eastAsia="Calibri" w:hAnsi="Palatino Linotype" w:cs="Tahoma"/>
          <w:b/>
          <w:szCs w:val="22"/>
          <w:lang w:eastAsia="es-ES_tradnl"/>
        </w:rPr>
        <w:t xml:space="preserve">, </w:t>
      </w:r>
      <w:r w:rsidR="00C36027" w:rsidRPr="00300BFC">
        <w:rPr>
          <w:rFonts w:ascii="Palatino Linotype" w:eastAsia="Calibri" w:hAnsi="Palatino Linotype" w:cs="Tahoma"/>
          <w:b/>
          <w:szCs w:val="22"/>
          <w:lang w:eastAsia="es-ES_tradnl"/>
        </w:rPr>
        <w:t>00804/HUIXQUIL/IP/2019</w:t>
      </w:r>
      <w:r w:rsidRPr="00300BFC">
        <w:rPr>
          <w:rFonts w:ascii="Palatino Linotype" w:eastAsia="Calibri" w:hAnsi="Palatino Linotype" w:cs="Tahoma"/>
          <w:b/>
          <w:szCs w:val="22"/>
          <w:lang w:eastAsia="es-ES_tradnl"/>
        </w:rPr>
        <w:t xml:space="preserve">, </w:t>
      </w:r>
      <w:r w:rsidR="00C36027" w:rsidRPr="00300BFC">
        <w:rPr>
          <w:rFonts w:ascii="Palatino Linotype" w:eastAsia="Calibri" w:hAnsi="Palatino Linotype" w:cs="Tahoma"/>
          <w:b/>
          <w:szCs w:val="22"/>
          <w:lang w:eastAsia="es-ES_tradnl"/>
        </w:rPr>
        <w:t>00826/HUIXQUIL/IP/2019,  00828/HUIXQUIL/IP/2019, 00973/HUIXQUIL/IP/2019, 00971/HUIXQUIL/IP/2019, 00950/HUIXQUIL/IP/2019,</w:t>
      </w:r>
      <w:r w:rsidR="00C36027" w:rsidRPr="00300BFC">
        <w:t xml:space="preserve"> </w:t>
      </w:r>
      <w:r w:rsidR="00C36027" w:rsidRPr="00300BFC">
        <w:rPr>
          <w:rFonts w:ascii="Palatino Linotype" w:eastAsia="Calibri" w:hAnsi="Palatino Linotype" w:cs="Tahoma"/>
          <w:b/>
          <w:szCs w:val="22"/>
          <w:lang w:eastAsia="es-ES_tradnl"/>
        </w:rPr>
        <w:t xml:space="preserve">00948/HUIXQUIL/IP/2019, 00927/HUIXQUIL/IP/2019, 00925/HUIXQUIL/IP/2019, 00903/HUIXQUIL/IP/2019, 00901/HUIXQUIL/IP/2019, 00877/HUIXQUIL/IP/2019, 00875/HUIXQUIL/IP/2019, 00853/HUIXQUIL/IP/2019, y 00851/HUIXQUIL/IP/2019, </w:t>
      </w:r>
      <w:r w:rsidRPr="00300BFC">
        <w:rPr>
          <w:rFonts w:ascii="Palatino Linotype" w:hAnsi="Palatino Linotype"/>
          <w:szCs w:val="22"/>
        </w:rPr>
        <w:t xml:space="preserve">por resultar infundadas las razones o motivos de inconformidad hechos </w:t>
      </w:r>
      <w:r w:rsidRPr="00300BFC">
        <w:rPr>
          <w:rFonts w:ascii="Palatino Linotype" w:hAnsi="Palatino Linotype" w:cs="Tahoma"/>
          <w:szCs w:val="22"/>
        </w:rPr>
        <w:t>valer</w:t>
      </w:r>
      <w:r w:rsidRPr="00300BFC">
        <w:rPr>
          <w:rFonts w:ascii="Palatino Linotype" w:hAnsi="Palatino Linotype"/>
          <w:szCs w:val="22"/>
        </w:rPr>
        <w:t xml:space="preserve"> por el Recurrente, en los Recursos de Revisión </w:t>
      </w:r>
      <w:r w:rsidR="00C36027" w:rsidRPr="00300BFC">
        <w:rPr>
          <w:rFonts w:ascii="Palatino Linotype" w:hAnsi="Palatino Linotype" w:cs="Tahoma"/>
          <w:b/>
          <w:bCs/>
          <w:color w:val="0D0D0D" w:themeColor="text1" w:themeTint="F2"/>
          <w:szCs w:val="22"/>
        </w:rPr>
        <w:t xml:space="preserve">03316/INFOEM/IP/RR/2019, 03317/INFOEM/IP/RR/2019, 03318/INFOEM/IP/RR/2019, 03319/INFOEM/IP/RR/2019, 03419/INFOEM/IP/RR/2019, 03421/INFOEM/IP/RR/2019, 03443/INFOEM/IP/RR/2019, 03444/INFOEM/IP/RR/2019, 03458/INFOEM/IP/RR/2019, </w:t>
      </w:r>
      <w:r w:rsidR="00C36027" w:rsidRPr="00300BFC">
        <w:rPr>
          <w:rFonts w:ascii="Palatino Linotype" w:hAnsi="Palatino Linotype" w:cs="Tahoma"/>
          <w:b/>
          <w:bCs/>
          <w:color w:val="0D0D0D" w:themeColor="text1" w:themeTint="F2"/>
          <w:szCs w:val="22"/>
        </w:rPr>
        <w:lastRenderedPageBreak/>
        <w:t>03</w:t>
      </w:r>
      <w:r w:rsidR="0018262B" w:rsidRPr="00300BFC">
        <w:rPr>
          <w:rFonts w:ascii="Palatino Linotype" w:hAnsi="Palatino Linotype" w:cs="Tahoma"/>
          <w:b/>
          <w:bCs/>
          <w:color w:val="0D0D0D" w:themeColor="text1" w:themeTint="F2"/>
          <w:szCs w:val="22"/>
        </w:rPr>
        <w:t>461</w:t>
      </w:r>
      <w:r w:rsidR="00C36027" w:rsidRPr="00300BFC">
        <w:rPr>
          <w:rFonts w:ascii="Palatino Linotype" w:hAnsi="Palatino Linotype" w:cs="Tahoma"/>
          <w:b/>
          <w:bCs/>
          <w:color w:val="0D0D0D" w:themeColor="text1" w:themeTint="F2"/>
          <w:szCs w:val="22"/>
        </w:rPr>
        <w:t>/INFOEM/IP/RR/2019, 03</w:t>
      </w:r>
      <w:r w:rsidR="0018262B" w:rsidRPr="00300BFC">
        <w:rPr>
          <w:rFonts w:ascii="Palatino Linotype" w:hAnsi="Palatino Linotype" w:cs="Tahoma"/>
          <w:b/>
          <w:bCs/>
          <w:color w:val="0D0D0D" w:themeColor="text1" w:themeTint="F2"/>
          <w:szCs w:val="22"/>
        </w:rPr>
        <w:t>489</w:t>
      </w:r>
      <w:r w:rsidR="00C36027" w:rsidRPr="00300BFC">
        <w:rPr>
          <w:rFonts w:ascii="Palatino Linotype" w:hAnsi="Palatino Linotype" w:cs="Tahoma"/>
          <w:b/>
          <w:bCs/>
          <w:color w:val="0D0D0D" w:themeColor="text1" w:themeTint="F2"/>
          <w:szCs w:val="22"/>
        </w:rPr>
        <w:t>/INFOEM/IP/RR/2019, 03</w:t>
      </w:r>
      <w:r w:rsidR="0018262B" w:rsidRPr="00300BFC">
        <w:rPr>
          <w:rFonts w:ascii="Palatino Linotype" w:hAnsi="Palatino Linotype" w:cs="Tahoma"/>
          <w:b/>
          <w:bCs/>
          <w:color w:val="0D0D0D" w:themeColor="text1" w:themeTint="F2"/>
          <w:szCs w:val="22"/>
        </w:rPr>
        <w:t>491</w:t>
      </w:r>
      <w:r w:rsidR="00C36027" w:rsidRPr="00300BFC">
        <w:rPr>
          <w:rFonts w:ascii="Palatino Linotype" w:hAnsi="Palatino Linotype" w:cs="Tahoma"/>
          <w:b/>
          <w:bCs/>
          <w:color w:val="0D0D0D" w:themeColor="text1" w:themeTint="F2"/>
          <w:szCs w:val="22"/>
        </w:rPr>
        <w:t>/INFOEM/IP/RR/2019, 03</w:t>
      </w:r>
      <w:r w:rsidR="0018262B" w:rsidRPr="00300BFC">
        <w:rPr>
          <w:rFonts w:ascii="Palatino Linotype" w:hAnsi="Palatino Linotype" w:cs="Tahoma"/>
          <w:b/>
          <w:bCs/>
          <w:color w:val="0D0D0D" w:themeColor="text1" w:themeTint="F2"/>
          <w:szCs w:val="22"/>
        </w:rPr>
        <w:t>504</w:t>
      </w:r>
      <w:r w:rsidR="00C36027" w:rsidRPr="00300BFC">
        <w:rPr>
          <w:rFonts w:ascii="Palatino Linotype" w:hAnsi="Palatino Linotype" w:cs="Tahoma"/>
          <w:b/>
          <w:bCs/>
          <w:color w:val="0D0D0D" w:themeColor="text1" w:themeTint="F2"/>
          <w:szCs w:val="22"/>
        </w:rPr>
        <w:t>/INFOEM/IP/RR/2019, 03</w:t>
      </w:r>
      <w:r w:rsidR="0018262B" w:rsidRPr="00300BFC">
        <w:rPr>
          <w:rFonts w:ascii="Palatino Linotype" w:hAnsi="Palatino Linotype" w:cs="Tahoma"/>
          <w:b/>
          <w:bCs/>
          <w:color w:val="0D0D0D" w:themeColor="text1" w:themeTint="F2"/>
          <w:szCs w:val="22"/>
        </w:rPr>
        <w:t>506</w:t>
      </w:r>
      <w:r w:rsidR="00C36027" w:rsidRPr="00300BFC">
        <w:rPr>
          <w:rFonts w:ascii="Palatino Linotype" w:hAnsi="Palatino Linotype" w:cs="Tahoma"/>
          <w:b/>
          <w:bCs/>
          <w:color w:val="0D0D0D" w:themeColor="text1" w:themeTint="F2"/>
          <w:szCs w:val="22"/>
        </w:rPr>
        <w:t>/INFOEM/IP/RR/2019</w:t>
      </w:r>
      <w:r w:rsidR="0018262B" w:rsidRPr="00300BFC">
        <w:rPr>
          <w:rFonts w:ascii="Palatino Linotype" w:hAnsi="Palatino Linotype" w:cs="Tahoma"/>
          <w:b/>
          <w:bCs/>
          <w:color w:val="0D0D0D" w:themeColor="text1" w:themeTint="F2"/>
          <w:szCs w:val="22"/>
        </w:rPr>
        <w:t>,</w:t>
      </w:r>
      <w:r w:rsidR="00C36027" w:rsidRPr="00300BFC">
        <w:rPr>
          <w:rFonts w:ascii="Palatino Linotype" w:hAnsi="Palatino Linotype" w:cs="Tahoma"/>
          <w:b/>
          <w:bCs/>
          <w:color w:val="0D0D0D" w:themeColor="text1" w:themeTint="F2"/>
          <w:szCs w:val="22"/>
        </w:rPr>
        <w:t xml:space="preserve"> 03</w:t>
      </w:r>
      <w:r w:rsidR="0018262B" w:rsidRPr="00300BFC">
        <w:rPr>
          <w:rFonts w:ascii="Palatino Linotype" w:hAnsi="Palatino Linotype" w:cs="Tahoma"/>
          <w:b/>
          <w:bCs/>
          <w:color w:val="0D0D0D" w:themeColor="text1" w:themeTint="F2"/>
          <w:szCs w:val="22"/>
        </w:rPr>
        <w:t>518</w:t>
      </w:r>
      <w:r w:rsidR="00C36027" w:rsidRPr="00300BFC">
        <w:rPr>
          <w:rFonts w:ascii="Palatino Linotype" w:hAnsi="Palatino Linotype" w:cs="Tahoma"/>
          <w:b/>
          <w:bCs/>
          <w:color w:val="0D0D0D" w:themeColor="text1" w:themeTint="F2"/>
          <w:szCs w:val="22"/>
        </w:rPr>
        <w:t>/INFOEM/IP/RR/2019</w:t>
      </w:r>
      <w:r w:rsidR="0018262B" w:rsidRPr="00300BFC">
        <w:rPr>
          <w:rFonts w:ascii="Palatino Linotype" w:hAnsi="Palatino Linotype" w:cs="Tahoma"/>
          <w:b/>
          <w:bCs/>
          <w:color w:val="0D0D0D" w:themeColor="text1" w:themeTint="F2"/>
          <w:szCs w:val="22"/>
        </w:rPr>
        <w:t xml:space="preserve"> y 03520/INFOEM/IP/RR/2019,</w:t>
      </w:r>
      <w:r w:rsidRPr="00300BFC">
        <w:rPr>
          <w:rFonts w:ascii="Palatino Linotype" w:eastAsia="Calibri" w:hAnsi="Palatino Linotype" w:cs="Tahoma"/>
          <w:bCs/>
          <w:szCs w:val="22"/>
          <w:lang w:eastAsia="en-US"/>
        </w:rPr>
        <w:t xml:space="preserve"> respectivamente</w:t>
      </w:r>
      <w:r w:rsidRPr="00300BFC">
        <w:rPr>
          <w:rFonts w:ascii="Palatino Linotype" w:hAnsi="Palatino Linotype" w:cs="Tahoma"/>
          <w:szCs w:val="22"/>
        </w:rPr>
        <w:t xml:space="preserve">. </w:t>
      </w:r>
    </w:p>
    <w:p w14:paraId="66156472" w14:textId="77777777" w:rsidR="002A1CF2" w:rsidRPr="00300BFC" w:rsidRDefault="002A1CF2" w:rsidP="002A1CF2">
      <w:pPr>
        <w:tabs>
          <w:tab w:val="left" w:pos="4962"/>
        </w:tabs>
        <w:spacing w:line="360" w:lineRule="auto"/>
        <w:jc w:val="both"/>
        <w:rPr>
          <w:rFonts w:ascii="Palatino Linotype" w:hAnsi="Palatino Linotype" w:cs="Tahoma"/>
          <w:bCs/>
          <w:sz w:val="22"/>
          <w:szCs w:val="22"/>
        </w:rPr>
      </w:pPr>
    </w:p>
    <w:p w14:paraId="5DBB67F7" w14:textId="43B59021" w:rsidR="002A1CF2" w:rsidRPr="00300BFC" w:rsidRDefault="002A1CF2" w:rsidP="00FE5281">
      <w:pPr>
        <w:pStyle w:val="Prrafodelista"/>
        <w:numPr>
          <w:ilvl w:val="0"/>
          <w:numId w:val="23"/>
        </w:numPr>
        <w:tabs>
          <w:tab w:val="left" w:pos="4962"/>
        </w:tabs>
        <w:spacing w:line="360" w:lineRule="auto"/>
        <w:ind w:left="284" w:hanging="284"/>
        <w:jc w:val="both"/>
        <w:rPr>
          <w:rFonts w:ascii="Palatino Linotype" w:hAnsi="Palatino Linotype" w:cs="Tahoma"/>
          <w:bCs/>
          <w:szCs w:val="22"/>
        </w:rPr>
      </w:pPr>
      <w:r w:rsidRPr="00300BFC">
        <w:rPr>
          <w:rFonts w:ascii="Palatino Linotype" w:hAnsi="Palatino Linotype"/>
          <w:szCs w:val="22"/>
        </w:rPr>
        <w:t>Se</w:t>
      </w:r>
      <w:r w:rsidRPr="00300BFC">
        <w:rPr>
          <w:rFonts w:ascii="Palatino Linotype" w:hAnsi="Palatino Linotype"/>
          <w:b/>
          <w:szCs w:val="22"/>
        </w:rPr>
        <w:t xml:space="preserve"> MODIFICA</w:t>
      </w:r>
      <w:r w:rsidRPr="00300BFC">
        <w:rPr>
          <w:rFonts w:ascii="Palatino Linotype" w:hAnsi="Palatino Linotype"/>
          <w:szCs w:val="22"/>
        </w:rPr>
        <w:t xml:space="preserve"> la respuesta otorgada por el Sujeto Obligado</w:t>
      </w:r>
      <w:r w:rsidRPr="00300BFC">
        <w:rPr>
          <w:rFonts w:ascii="Palatino Linotype" w:hAnsi="Palatino Linotype"/>
          <w:b/>
          <w:szCs w:val="22"/>
        </w:rPr>
        <w:t xml:space="preserve"> </w:t>
      </w:r>
      <w:r w:rsidRPr="00300BFC">
        <w:rPr>
          <w:rFonts w:ascii="Palatino Linotype" w:hAnsi="Palatino Linotype"/>
          <w:bCs/>
          <w:szCs w:val="22"/>
        </w:rPr>
        <w:t xml:space="preserve">a las solicitudes de información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0974/HUIXQUIL/IP/2019,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0972/HUIXQUIL/IP/2019,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0951/HUIXQUIL/IP/2019,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0949/HUIXQUIL/IP/2019,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0928/HUIXQUIL/IP/2019,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0926/HUIXQUIL/IP/2019,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0902/HUIXQUIL/IP/2019,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0904/HUIXQUIL/IP/2019,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0878/HUIXQUIL/IP/2019,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0876/HUIXQUIL/IP/2019,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0854/HUIXQUIL/IP/2019, </w:t>
      </w:r>
      <w:r w:rsidR="00776A9E" w:rsidRPr="00300BFC">
        <w:rPr>
          <w:rFonts w:ascii="Palatino Linotype" w:hAnsi="Palatino Linotype"/>
          <w:b/>
          <w:bCs/>
          <w:szCs w:val="22"/>
        </w:rPr>
        <w:t>0</w:t>
      </w:r>
      <w:r w:rsidR="00776A9E" w:rsidRPr="00300BFC">
        <w:rPr>
          <w:rFonts w:ascii="Palatino Linotype" w:eastAsia="Calibri" w:hAnsi="Palatino Linotype" w:cs="Tahoma"/>
          <w:b/>
          <w:szCs w:val="22"/>
          <w:lang w:eastAsia="es-ES_tradnl"/>
        </w:rPr>
        <w:t xml:space="preserve">0852/HUIXQUIL/IP/2019, </w:t>
      </w:r>
      <w:r w:rsidRPr="00300BFC">
        <w:rPr>
          <w:rFonts w:ascii="Palatino Linotype" w:hAnsi="Palatino Linotype"/>
          <w:szCs w:val="22"/>
        </w:rPr>
        <w:t xml:space="preserve">por resultar parcialmente fundadas las razones o motivos de inconformidad hechos </w:t>
      </w:r>
      <w:r w:rsidRPr="00300BFC">
        <w:rPr>
          <w:rFonts w:ascii="Palatino Linotype" w:hAnsi="Palatino Linotype" w:cs="Tahoma"/>
          <w:szCs w:val="22"/>
        </w:rPr>
        <w:t>valer</w:t>
      </w:r>
      <w:r w:rsidRPr="00300BFC">
        <w:rPr>
          <w:rFonts w:ascii="Palatino Linotype" w:hAnsi="Palatino Linotype"/>
          <w:szCs w:val="22"/>
        </w:rPr>
        <w:t xml:space="preserve"> por el Recurrente, en los Recursos de Revisión </w:t>
      </w:r>
      <w:r w:rsidR="00776A9E" w:rsidRPr="00300BFC">
        <w:rPr>
          <w:rFonts w:ascii="Palatino Linotype" w:hAnsi="Palatino Linotype" w:cs="Tahoma"/>
          <w:b/>
          <w:bCs/>
          <w:color w:val="0D0D0D" w:themeColor="text1" w:themeTint="F2"/>
          <w:szCs w:val="22"/>
        </w:rPr>
        <w:t xml:space="preserve">03418/INFOEM/IP/RR/2019, 03420/INFOEM/IP/RR/2019, 03446/INFOEM/IP/RR/2019, 03447/INFOEM/IP/RR/2019, 03459/INFOEM/IP/RR/2019, 03460/INFOEM/IP/RR/2019, 03490/INFOEM/IP/RR/2019, 03492/INFOEM/IP/RR/2019, 03503/INFOEM/IP/RR/2019, 03505/INFOEM/IP/RR/2019, 03517/INFOEM/IP/RR/2019 y 03519/INFOEM/IP/RR/2019, </w:t>
      </w:r>
      <w:r w:rsidRPr="00300BFC">
        <w:rPr>
          <w:rFonts w:ascii="Palatino Linotype" w:eastAsia="Calibri" w:hAnsi="Palatino Linotype" w:cs="Tahoma"/>
          <w:bCs/>
          <w:szCs w:val="22"/>
          <w:lang w:eastAsia="en-US"/>
        </w:rPr>
        <w:t>respectivamente</w:t>
      </w:r>
      <w:r w:rsidRPr="00300BFC">
        <w:rPr>
          <w:rFonts w:ascii="Palatino Linotype" w:hAnsi="Palatino Linotype"/>
          <w:szCs w:val="22"/>
        </w:rPr>
        <w:t xml:space="preserve">; en consecuencia procede </w:t>
      </w:r>
      <w:r w:rsidRPr="00300BFC">
        <w:rPr>
          <w:rFonts w:ascii="Palatino Linotype" w:hAnsi="Palatino Linotype" w:cs="Tahoma"/>
          <w:b/>
          <w:szCs w:val="22"/>
        </w:rPr>
        <w:t>ORDENAR</w:t>
      </w:r>
      <w:r w:rsidRPr="00300BFC">
        <w:rPr>
          <w:rFonts w:ascii="Palatino Linotype" w:hAnsi="Palatino Linotype" w:cs="Tahoma"/>
          <w:szCs w:val="22"/>
        </w:rPr>
        <w:t xml:space="preserve">, </w:t>
      </w:r>
      <w:r w:rsidRPr="00300BFC">
        <w:rPr>
          <w:rFonts w:ascii="Palatino Linotype" w:hAnsi="Palatino Linotype" w:cs="Tahoma"/>
          <w:bCs/>
          <w:iCs/>
          <w:lang w:val="es-ES_tradnl"/>
        </w:rPr>
        <w:t>conceda acceso en consulta directa,</w:t>
      </w:r>
      <w:r w:rsidRPr="00300BFC">
        <w:rPr>
          <w:rFonts w:ascii="Palatino Linotype" w:hAnsi="Palatino Linotype" w:cs="Tahoma"/>
          <w:szCs w:val="22"/>
        </w:rPr>
        <w:t xml:space="preserve"> en versión pública,</w:t>
      </w:r>
      <w:r w:rsidRPr="00300BFC">
        <w:rPr>
          <w:rFonts w:ascii="Palatino Linotype" w:hAnsi="Palatino Linotype" w:cs="Tahoma"/>
          <w:bCs/>
          <w:iCs/>
          <w:lang w:val="es-ES_tradnl"/>
        </w:rPr>
        <w:t xml:space="preserve"> </w:t>
      </w:r>
      <w:r w:rsidRPr="00300BFC">
        <w:rPr>
          <w:rFonts w:ascii="Palatino Linotype" w:hAnsi="Palatino Linotype" w:cs="Tahoma"/>
          <w:szCs w:val="22"/>
        </w:rPr>
        <w:t xml:space="preserve">a la información requerida en las solicitudes mencionadas. </w:t>
      </w:r>
    </w:p>
    <w:p w14:paraId="799066EA" w14:textId="77777777" w:rsidR="002A1CF2" w:rsidRPr="00300BFC" w:rsidRDefault="002A1CF2" w:rsidP="002A1CF2">
      <w:pPr>
        <w:pStyle w:val="Prrafodelista"/>
        <w:tabs>
          <w:tab w:val="left" w:pos="4962"/>
        </w:tabs>
        <w:spacing w:line="360" w:lineRule="auto"/>
        <w:ind w:left="284"/>
        <w:jc w:val="both"/>
        <w:rPr>
          <w:rFonts w:ascii="Palatino Linotype" w:hAnsi="Palatino Linotype" w:cs="Tahoma"/>
          <w:bCs/>
          <w:szCs w:val="22"/>
        </w:rPr>
      </w:pPr>
    </w:p>
    <w:p w14:paraId="33C90656" w14:textId="77777777" w:rsidR="002A1CF2" w:rsidRPr="00300BFC" w:rsidRDefault="002A1CF2" w:rsidP="002A1CF2">
      <w:pPr>
        <w:tabs>
          <w:tab w:val="left" w:pos="4962"/>
        </w:tabs>
        <w:spacing w:line="360" w:lineRule="auto"/>
        <w:jc w:val="both"/>
        <w:rPr>
          <w:rFonts w:ascii="Palatino Linotype" w:eastAsia="Calibri" w:hAnsi="Palatino Linotype" w:cs="Tahoma"/>
          <w:iCs/>
          <w:sz w:val="22"/>
          <w:szCs w:val="22"/>
          <w:lang w:val="es-ES" w:eastAsia="es-ES_tradnl"/>
        </w:rPr>
      </w:pPr>
      <w:r w:rsidRPr="00300BFC">
        <w:rPr>
          <w:rFonts w:ascii="Palatino Linotype" w:hAnsi="Palatino Linotype" w:cs="Tahoma"/>
          <w:bCs/>
          <w:sz w:val="22"/>
          <w:szCs w:val="22"/>
        </w:rPr>
        <w:t xml:space="preserve">Para ello, el Sujeto Obligado, deberá indicar al Particular las reglas para acceder a la información, como los días y horarios [calendarización], lugar, documentos a consultar, forma en que se podía acceder en caso de que hubiere partes clasificadas, nombre del personal que permitiría la revisión; además de manera previa deberá proporcionar el Acuerdo </w:t>
      </w:r>
      <w:r w:rsidRPr="00300BFC">
        <w:rPr>
          <w:rFonts w:ascii="Palatino Linotype" w:eastAsia="Calibri" w:hAnsi="Palatino Linotype" w:cs="Tahoma"/>
          <w:iCs/>
          <w:sz w:val="22"/>
          <w:szCs w:val="22"/>
          <w:lang w:val="es-ES" w:eastAsia="es-ES_tradnl"/>
        </w:rPr>
        <w:t>del Comité de Transparencia en el que se funde y motive la eliminación de información, de conformidad con los artículos 49, fracciones II y VIII, 143, fracción I y 149 de la Ley de Transparencia y Acceso a la Información Pública del Estado de México y Municipios.</w:t>
      </w:r>
    </w:p>
    <w:p w14:paraId="4204D74D" w14:textId="77777777" w:rsidR="002A1CF2" w:rsidRPr="00300BFC" w:rsidRDefault="002A1CF2" w:rsidP="002A1CF2">
      <w:pPr>
        <w:tabs>
          <w:tab w:val="left" w:pos="4962"/>
        </w:tabs>
        <w:spacing w:line="360" w:lineRule="auto"/>
        <w:jc w:val="both"/>
        <w:rPr>
          <w:rFonts w:ascii="Palatino Linotype" w:eastAsia="Calibri" w:hAnsi="Palatino Linotype" w:cs="Tahoma"/>
          <w:iCs/>
          <w:sz w:val="22"/>
          <w:szCs w:val="22"/>
          <w:lang w:val="es-ES" w:eastAsia="es-ES_tradnl"/>
        </w:rPr>
      </w:pPr>
    </w:p>
    <w:p w14:paraId="4EC47871" w14:textId="77777777" w:rsidR="002A1CF2" w:rsidRPr="00300BFC" w:rsidRDefault="002A1CF2" w:rsidP="002A1CF2">
      <w:pPr>
        <w:tabs>
          <w:tab w:val="left" w:pos="4962"/>
        </w:tabs>
        <w:spacing w:line="360" w:lineRule="auto"/>
        <w:jc w:val="both"/>
        <w:rPr>
          <w:rFonts w:ascii="Palatino Linotype" w:eastAsia="Calibri" w:hAnsi="Palatino Linotype" w:cs="Tahoma"/>
          <w:iCs/>
          <w:sz w:val="22"/>
          <w:szCs w:val="22"/>
          <w:lang w:val="es-ES" w:eastAsia="es-ES_tradnl"/>
        </w:rPr>
      </w:pPr>
      <w:r w:rsidRPr="00300BFC">
        <w:rPr>
          <w:rFonts w:ascii="Palatino Linotype" w:eastAsia="Calibri" w:hAnsi="Palatino Linotype" w:cs="Tahoma"/>
          <w:iCs/>
          <w:sz w:val="22"/>
          <w:szCs w:val="22"/>
          <w:lang w:val="es-ES" w:eastAsia="es-ES_tradnl"/>
        </w:rPr>
        <w:lastRenderedPageBreak/>
        <w:t>Adicional a lo anterior, la información deberá estar disponible para el particular  durante sesenta días hábiles y, en caso de que el Recurrente desee obtener la información, el Sujeto Obligado deberá hacer del conocimiento del Recurrente que puede adquirir la información en copias simples previo pago de los derechos correspondientes y que podrá obtener la información de manera gratuita si proporciona los medios para su reproducción como CD o memoria USB; lo anterior, de acuerdo a lo señalado en los artículos 165, 166 y 174 de la Ley de Transparencia y Acceso a la Información Pública del Estado de México y Municipios.</w:t>
      </w:r>
    </w:p>
    <w:p w14:paraId="624D6E3A" w14:textId="77777777" w:rsidR="002A1CF2" w:rsidRPr="00300BFC" w:rsidRDefault="002A1CF2" w:rsidP="002A1CF2">
      <w:pPr>
        <w:tabs>
          <w:tab w:val="left" w:pos="4962"/>
        </w:tabs>
        <w:spacing w:line="360" w:lineRule="auto"/>
        <w:jc w:val="both"/>
        <w:rPr>
          <w:rFonts w:ascii="Palatino Linotype" w:eastAsia="Calibri" w:hAnsi="Palatino Linotype" w:cs="Tahoma"/>
          <w:iCs/>
          <w:sz w:val="22"/>
          <w:szCs w:val="22"/>
          <w:lang w:val="es-ES" w:eastAsia="es-ES_tradnl"/>
        </w:rPr>
      </w:pPr>
    </w:p>
    <w:p w14:paraId="4F8A857B" w14:textId="77777777" w:rsidR="002A1CF2" w:rsidRPr="00300BFC" w:rsidRDefault="002A1CF2" w:rsidP="002A1CF2">
      <w:pPr>
        <w:spacing w:line="360" w:lineRule="auto"/>
        <w:jc w:val="both"/>
        <w:rPr>
          <w:rFonts w:ascii="Palatino Linotype" w:eastAsia="Calibri" w:hAnsi="Palatino Linotype" w:cs="Tahoma"/>
          <w:bCs/>
          <w:sz w:val="22"/>
          <w:lang w:eastAsia="en-US"/>
        </w:rPr>
      </w:pPr>
      <w:r w:rsidRPr="00300BFC">
        <w:rPr>
          <w:rFonts w:ascii="Palatino Linotype" w:eastAsia="Calibri" w:hAnsi="Palatino Linotype" w:cs="Tahoma"/>
          <w:bCs/>
          <w:sz w:val="22"/>
          <w:lang w:eastAsia="en-US"/>
        </w:rPr>
        <w:t>Por lo expuesto y fundado, este Pleno:</w:t>
      </w:r>
    </w:p>
    <w:p w14:paraId="2452B7F4" w14:textId="77777777" w:rsidR="001609DB" w:rsidRPr="00300BFC" w:rsidRDefault="001609DB" w:rsidP="001D0C3C">
      <w:pPr>
        <w:spacing w:line="360" w:lineRule="auto"/>
        <w:jc w:val="both"/>
        <w:rPr>
          <w:rFonts w:ascii="Palatino Linotype" w:eastAsia="Calibri" w:hAnsi="Palatino Linotype" w:cs="Tahoma"/>
          <w:bCs/>
          <w:sz w:val="22"/>
          <w:lang w:eastAsia="en-US"/>
        </w:rPr>
      </w:pPr>
    </w:p>
    <w:p w14:paraId="2452B7F5" w14:textId="32D20C69" w:rsidR="007F4F85" w:rsidRPr="00300BFC" w:rsidRDefault="007F4F85" w:rsidP="001D0C3C">
      <w:pPr>
        <w:spacing w:line="360" w:lineRule="auto"/>
        <w:jc w:val="center"/>
        <w:rPr>
          <w:rFonts w:ascii="Palatino Linotype" w:hAnsi="Palatino Linotype" w:cs="Tahoma"/>
          <w:b/>
          <w:bCs/>
          <w:sz w:val="22"/>
          <w:lang w:val="es-ES_tradnl"/>
        </w:rPr>
      </w:pPr>
      <w:r w:rsidRPr="00300BFC">
        <w:rPr>
          <w:rFonts w:ascii="Palatino Linotype" w:hAnsi="Palatino Linotype" w:cs="Tahoma"/>
          <w:b/>
          <w:bCs/>
          <w:sz w:val="22"/>
          <w:lang w:val="es-ES_tradnl"/>
        </w:rPr>
        <w:t>R</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E</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S</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U</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E</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L</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V</w:t>
      </w:r>
      <w:r w:rsidR="00776A9E" w:rsidRPr="00300BFC">
        <w:rPr>
          <w:rFonts w:ascii="Palatino Linotype" w:hAnsi="Palatino Linotype" w:cs="Tahoma"/>
          <w:b/>
          <w:bCs/>
          <w:sz w:val="22"/>
          <w:lang w:val="es-ES_tradnl"/>
        </w:rPr>
        <w:t xml:space="preserve"> </w:t>
      </w:r>
      <w:r w:rsidRPr="00300BFC">
        <w:rPr>
          <w:rFonts w:ascii="Palatino Linotype" w:hAnsi="Palatino Linotype" w:cs="Tahoma"/>
          <w:b/>
          <w:bCs/>
          <w:sz w:val="22"/>
          <w:lang w:val="es-ES_tradnl"/>
        </w:rPr>
        <w:t>E</w:t>
      </w:r>
      <w:r w:rsidR="00776A9E" w:rsidRPr="00300BFC">
        <w:rPr>
          <w:rFonts w:ascii="Palatino Linotype" w:hAnsi="Palatino Linotype" w:cs="Tahoma"/>
          <w:b/>
          <w:bCs/>
          <w:sz w:val="22"/>
          <w:lang w:val="es-ES_tradnl"/>
        </w:rPr>
        <w:t xml:space="preserve"> </w:t>
      </w:r>
    </w:p>
    <w:p w14:paraId="2452B7F6" w14:textId="77777777" w:rsidR="008849F1" w:rsidRPr="00300BFC" w:rsidRDefault="008849F1" w:rsidP="002A3A90">
      <w:pPr>
        <w:spacing w:before="240" w:line="360" w:lineRule="auto"/>
        <w:jc w:val="center"/>
        <w:rPr>
          <w:rFonts w:ascii="Palatino Linotype" w:hAnsi="Palatino Linotype" w:cs="Tahoma"/>
          <w:b/>
          <w:bCs/>
          <w:sz w:val="22"/>
          <w:lang w:val="es-ES_tradnl"/>
        </w:rPr>
      </w:pPr>
    </w:p>
    <w:p w14:paraId="04954674" w14:textId="6DBC954C" w:rsidR="002A3A90" w:rsidRPr="00300BFC" w:rsidRDefault="00776A9E" w:rsidP="002A3A90">
      <w:pPr>
        <w:pStyle w:val="Prrafodelista"/>
        <w:tabs>
          <w:tab w:val="left" w:pos="4962"/>
        </w:tabs>
        <w:spacing w:before="240" w:line="360" w:lineRule="auto"/>
        <w:ind w:left="0"/>
        <w:jc w:val="both"/>
        <w:rPr>
          <w:rFonts w:ascii="Palatino Linotype" w:eastAsia="Calibri" w:hAnsi="Palatino Linotype" w:cs="Tahoma"/>
          <w:szCs w:val="22"/>
          <w:lang w:eastAsia="es-ES_tradnl"/>
        </w:rPr>
      </w:pPr>
      <w:r w:rsidRPr="00300BFC">
        <w:rPr>
          <w:rFonts w:ascii="Palatino Linotype" w:hAnsi="Palatino Linotype" w:cs="Tahoma"/>
          <w:b/>
          <w:szCs w:val="22"/>
          <w:lang w:val="es-ES_tradnl"/>
        </w:rPr>
        <w:t xml:space="preserve">PRIMERO. </w:t>
      </w:r>
      <w:r w:rsidRPr="00300BFC">
        <w:rPr>
          <w:rFonts w:ascii="Palatino Linotype" w:hAnsi="Palatino Linotype"/>
          <w:szCs w:val="22"/>
        </w:rPr>
        <w:t>Se</w:t>
      </w:r>
      <w:r w:rsidRPr="00300BFC">
        <w:rPr>
          <w:rFonts w:ascii="Palatino Linotype" w:hAnsi="Palatino Linotype"/>
          <w:b/>
          <w:szCs w:val="22"/>
        </w:rPr>
        <w:t xml:space="preserve"> CONFIRMA</w:t>
      </w:r>
      <w:r w:rsidRPr="00300BFC">
        <w:rPr>
          <w:rFonts w:ascii="Palatino Linotype" w:hAnsi="Palatino Linotype"/>
          <w:szCs w:val="22"/>
        </w:rPr>
        <w:t xml:space="preserve"> la respuesta del Sujeto Obligado</w:t>
      </w:r>
      <w:r w:rsidRPr="00300BFC">
        <w:rPr>
          <w:rFonts w:ascii="Palatino Linotype" w:hAnsi="Palatino Linotype"/>
          <w:b/>
          <w:szCs w:val="22"/>
        </w:rPr>
        <w:t xml:space="preserve"> </w:t>
      </w:r>
      <w:r w:rsidRPr="00300BFC">
        <w:rPr>
          <w:rFonts w:ascii="Palatino Linotype" w:hAnsi="Palatino Linotype"/>
          <w:bCs/>
          <w:szCs w:val="22"/>
        </w:rPr>
        <w:t xml:space="preserve">a las solicitudes de información </w:t>
      </w:r>
      <w:r w:rsidRPr="00300BFC">
        <w:rPr>
          <w:rFonts w:ascii="Palatino Linotype" w:eastAsia="Calibri" w:hAnsi="Palatino Linotype" w:cs="Tahoma"/>
          <w:b/>
          <w:szCs w:val="22"/>
          <w:lang w:eastAsia="es-ES_tradnl"/>
        </w:rPr>
        <w:t xml:space="preserve">00802/HUIXQUIL/IP/2019, 00804/HUIXQUIL/IP/2019, 00826/HUIXQUIL/IP/2019,  00828/HUIXQUIL/IP/2019, 00973/HUIXQUIL/IP/2019, 00971/HUIXQUIL/IP/2019, 00950/HUIXQUIL/IP/2019, 00948/HUIXQUIL/IP/2019, 00927/HUIXQUIL/IP/2019, 00925/HUIXQUIL/IP/2019, 00903/HUIXQUIL/IP/2019, 00901/HUIXQUIL/IP/2019, 00877/HUIXQUIL/IP/2019, 00875/HUIXQUIL/IP/2019, 00853/HUIXQUIL/IP/2019, y 00851/HUIXQUIL/IP/2019, </w:t>
      </w:r>
      <w:r w:rsidRPr="00300BFC">
        <w:rPr>
          <w:rFonts w:ascii="Palatino Linotype" w:eastAsia="Calibri" w:hAnsi="Palatino Linotype" w:cs="Tahoma"/>
          <w:szCs w:val="22"/>
          <w:lang w:eastAsia="es-ES_tradnl"/>
        </w:rPr>
        <w:t xml:space="preserve">por resultar infundadas las razones o motivos de inconformidad hechos valer por el Recurrente, en los Recursos de Revisión </w:t>
      </w:r>
      <w:r w:rsidRPr="00300BFC">
        <w:rPr>
          <w:rFonts w:ascii="Palatino Linotype" w:eastAsia="Calibri" w:hAnsi="Palatino Linotype" w:cs="Tahoma"/>
          <w:b/>
          <w:szCs w:val="22"/>
          <w:lang w:eastAsia="es-ES_tradnl"/>
        </w:rPr>
        <w:t xml:space="preserve">03316/INFOEM/IP/RR/2019, 03317/INFOEM/IP/RR/2019, 03318/INFOEM/IP/RR/2019, 03319/INFOEM/IP/RR/2019, 03419/INFOEM/IP/RR/2019, 03421/INFOEM/IP/RR/2019, 03443/INFOEM/IP/RR/2019, 03444/INFOEM/IP/RR/2019, 03458/INFOEM/IP/RR/2019, 03461/INFOEM/IP/RR/2019, 03489/INFOEM/IP/RR/2019, 03491/INFOEM/IP/RR/2019, 03504/INFOEM/IP/RR/2019, 03506/INFOEM/IP/RR/2019, 03518/INFOEM/IP/RR/2019 y 03520/INFOEM/IP/RR/2019, </w:t>
      </w:r>
      <w:r w:rsidRPr="00300BFC">
        <w:rPr>
          <w:rFonts w:ascii="Palatino Linotype" w:eastAsia="Calibri" w:hAnsi="Palatino Linotype" w:cs="Tahoma"/>
          <w:szCs w:val="22"/>
          <w:lang w:eastAsia="es-ES_tradnl"/>
        </w:rPr>
        <w:t>respectivamente.</w:t>
      </w:r>
    </w:p>
    <w:p w14:paraId="282573C5" w14:textId="77777777" w:rsidR="00776A9E" w:rsidRPr="00300BFC" w:rsidRDefault="00776A9E" w:rsidP="002A3A90">
      <w:pPr>
        <w:tabs>
          <w:tab w:val="left" w:pos="4962"/>
        </w:tabs>
        <w:spacing w:before="240" w:line="360" w:lineRule="auto"/>
        <w:jc w:val="both"/>
        <w:rPr>
          <w:rFonts w:ascii="Palatino Linotype" w:hAnsi="Palatino Linotype"/>
          <w:bCs/>
          <w:sz w:val="22"/>
          <w:szCs w:val="22"/>
        </w:rPr>
      </w:pPr>
      <w:r w:rsidRPr="00300BFC">
        <w:rPr>
          <w:rFonts w:ascii="Palatino Linotype" w:hAnsi="Palatino Linotype" w:cs="Arial"/>
          <w:b/>
          <w:sz w:val="24"/>
          <w:szCs w:val="22"/>
          <w:lang w:val="es-ES_tradnl"/>
        </w:rPr>
        <w:lastRenderedPageBreak/>
        <w:t>SEGUNDO.</w:t>
      </w:r>
      <w:r w:rsidRPr="00300BFC">
        <w:rPr>
          <w:rFonts w:ascii="Palatino Linotype" w:hAnsi="Palatino Linotype" w:cs="Arial"/>
          <w:sz w:val="24"/>
          <w:szCs w:val="22"/>
          <w:lang w:val="es-ES_tradnl"/>
        </w:rPr>
        <w:t xml:space="preserve"> </w:t>
      </w:r>
      <w:r w:rsidRPr="00300BFC">
        <w:rPr>
          <w:rFonts w:ascii="Palatino Linotype" w:hAnsi="Palatino Linotype" w:cs="Tahoma"/>
          <w:bCs/>
          <w:iCs/>
          <w:sz w:val="24"/>
          <w:szCs w:val="22"/>
          <w:lang w:val="es-ES_tradnl"/>
        </w:rPr>
        <w:t xml:space="preserve">Se </w:t>
      </w:r>
      <w:r w:rsidRPr="00300BFC">
        <w:rPr>
          <w:rFonts w:ascii="Palatino Linotype" w:hAnsi="Palatino Linotype"/>
          <w:b/>
          <w:sz w:val="22"/>
          <w:szCs w:val="22"/>
        </w:rPr>
        <w:t>MODIFICA</w:t>
      </w:r>
      <w:r w:rsidRPr="00300BFC">
        <w:rPr>
          <w:rFonts w:ascii="Palatino Linotype" w:hAnsi="Palatino Linotype"/>
          <w:sz w:val="22"/>
          <w:szCs w:val="22"/>
        </w:rPr>
        <w:t xml:space="preserve"> la respuesta otorgada por el Sujeto Obligado</w:t>
      </w:r>
      <w:r w:rsidRPr="00300BFC">
        <w:rPr>
          <w:rFonts w:ascii="Palatino Linotype" w:hAnsi="Palatino Linotype"/>
          <w:b/>
          <w:sz w:val="22"/>
          <w:szCs w:val="22"/>
        </w:rPr>
        <w:t xml:space="preserve"> </w:t>
      </w:r>
      <w:r w:rsidRPr="00300BFC">
        <w:rPr>
          <w:rFonts w:ascii="Palatino Linotype" w:hAnsi="Palatino Linotype"/>
          <w:bCs/>
          <w:sz w:val="22"/>
          <w:szCs w:val="22"/>
        </w:rPr>
        <w:t xml:space="preserve">a las solicitudes de información </w:t>
      </w:r>
      <w:r w:rsidRPr="00300BFC">
        <w:rPr>
          <w:rFonts w:ascii="Palatino Linotype" w:hAnsi="Palatino Linotype"/>
          <w:b/>
          <w:bCs/>
          <w:sz w:val="22"/>
          <w:szCs w:val="22"/>
        </w:rPr>
        <w:t>00974/HUIXQUIL/IP/2019, 00972/HUIXQUIL/IP/2019, 00951/HUIXQUIL/IP/2019, 00949/HUIXQUIL/IP/2019, 00928/HUIXQUIL/IP/2019, 00926/HUIXQUIL/IP/2019, 00902/HUIXQUIL/IP/2019, 00904/HUIXQUIL/IP/2019, 00878/HUIXQUIL/IP/2019, 00876/HUIXQUIL/IP/2019, 00854/HUIXQUIL/IP/2019, 00852/HUIXQUIL/IP/2019,</w:t>
      </w:r>
      <w:r w:rsidRPr="00300BFC">
        <w:rPr>
          <w:rFonts w:ascii="Palatino Linotype" w:hAnsi="Palatino Linotype"/>
          <w:bCs/>
          <w:sz w:val="22"/>
          <w:szCs w:val="22"/>
        </w:rPr>
        <w:t xml:space="preserve"> por resultar parcialmente fundadas las razones o motivos de inconformidad hechos valer por el Recurrente, en los Recursos de Revisión </w:t>
      </w:r>
      <w:r w:rsidRPr="00300BFC">
        <w:rPr>
          <w:rFonts w:ascii="Palatino Linotype" w:hAnsi="Palatino Linotype"/>
          <w:b/>
          <w:bCs/>
          <w:sz w:val="22"/>
          <w:szCs w:val="22"/>
        </w:rPr>
        <w:t>03418/INFOEM/IP/RR/2019, 03420/INFOEM/IP/RR/2019, 03446/INFOEM/IP/RR/2019, 03447/INFOEM/IP/RR/2019, 03459/INFOEM/IP/RR/2019, 03460/INFOEM/IP/RR/2019, 03490/INFOEM/IP/RR/2019, 03492/INFOEM/IP/RR/2019, 03503/INFOEM/IP/RR/2019, 03505/INFOEM/IP/RR/2019, 03517/INFOEM/IP/RR/2019 y 03519/INFOEM/IP/RR/2019,</w:t>
      </w:r>
      <w:r w:rsidRPr="00300BFC">
        <w:rPr>
          <w:rFonts w:ascii="Palatino Linotype" w:hAnsi="Palatino Linotype"/>
          <w:bCs/>
          <w:sz w:val="22"/>
          <w:szCs w:val="22"/>
        </w:rPr>
        <w:t xml:space="preserve"> respectivamente; en consecuencia procede </w:t>
      </w:r>
      <w:r w:rsidRPr="00300BFC">
        <w:rPr>
          <w:rFonts w:ascii="Palatino Linotype" w:hAnsi="Palatino Linotype"/>
          <w:b/>
          <w:bCs/>
          <w:sz w:val="22"/>
          <w:szCs w:val="22"/>
        </w:rPr>
        <w:t>ORDENAR</w:t>
      </w:r>
      <w:r w:rsidRPr="00300BFC">
        <w:rPr>
          <w:rFonts w:ascii="Palatino Linotype" w:hAnsi="Palatino Linotype"/>
          <w:bCs/>
          <w:sz w:val="22"/>
          <w:szCs w:val="22"/>
        </w:rPr>
        <w:t xml:space="preserve">, conceda acceso en consulta directa, en versión pública, a la información requerida en las solicitudes mencionadas. </w:t>
      </w:r>
    </w:p>
    <w:p w14:paraId="36885367" w14:textId="14D11BFB" w:rsidR="00776A9E" w:rsidRPr="00300BFC" w:rsidRDefault="00776A9E" w:rsidP="002A3A90">
      <w:pPr>
        <w:tabs>
          <w:tab w:val="left" w:pos="4962"/>
        </w:tabs>
        <w:spacing w:before="240" w:line="360" w:lineRule="auto"/>
        <w:jc w:val="both"/>
        <w:rPr>
          <w:rFonts w:ascii="Palatino Linotype" w:hAnsi="Palatino Linotype"/>
          <w:bCs/>
          <w:sz w:val="22"/>
          <w:szCs w:val="22"/>
        </w:rPr>
      </w:pPr>
      <w:r w:rsidRPr="00300BFC">
        <w:rPr>
          <w:rFonts w:ascii="Palatino Linotype" w:hAnsi="Palatino Linotype"/>
          <w:bCs/>
          <w:sz w:val="22"/>
          <w:szCs w:val="22"/>
        </w:rPr>
        <w:t>Para ello, el Sujeto Obligado, deberá indicar al Particular las reglas para acceder a la información, como los días y horarios [calendarización], lugar, documentos a consultar, forma en que se podía acceder en caso de que hubiere partes clasificadas, nombre del personal que permitiría la revisión; además de manera previa deberá proporcionar el Acuerdo del Comité de Transparencia en el que se funde y motive la eliminación de información, de conformidad con los artículos 49, fracciones II y VIII</w:t>
      </w:r>
      <w:r w:rsidR="0063797F" w:rsidRPr="00300BFC">
        <w:rPr>
          <w:rFonts w:ascii="Palatino Linotype" w:hAnsi="Palatino Linotype"/>
          <w:bCs/>
          <w:sz w:val="22"/>
          <w:szCs w:val="22"/>
        </w:rPr>
        <w:t xml:space="preserve"> </w:t>
      </w:r>
      <w:r w:rsidRPr="00300BFC">
        <w:rPr>
          <w:rFonts w:ascii="Palatino Linotype" w:hAnsi="Palatino Linotype"/>
          <w:bCs/>
          <w:sz w:val="22"/>
          <w:szCs w:val="22"/>
        </w:rPr>
        <w:t xml:space="preserve">y </w:t>
      </w:r>
      <w:r w:rsidR="0063797F" w:rsidRPr="00300BFC">
        <w:rPr>
          <w:rFonts w:ascii="Palatino Linotype" w:hAnsi="Palatino Linotype"/>
          <w:bCs/>
          <w:sz w:val="22"/>
          <w:szCs w:val="22"/>
        </w:rPr>
        <w:t>132, fracción II,</w:t>
      </w:r>
      <w:r w:rsidRPr="00300BFC">
        <w:rPr>
          <w:rFonts w:ascii="Palatino Linotype" w:hAnsi="Palatino Linotype"/>
          <w:bCs/>
          <w:sz w:val="22"/>
          <w:szCs w:val="22"/>
        </w:rPr>
        <w:t xml:space="preserve"> de la Ley de Transparencia y Acceso a la Información Pública del Estado de México y Municipios.</w:t>
      </w:r>
    </w:p>
    <w:p w14:paraId="07502A83" w14:textId="77777777" w:rsidR="00776A9E" w:rsidRPr="00300BFC" w:rsidRDefault="00776A9E" w:rsidP="002A3A90">
      <w:pPr>
        <w:tabs>
          <w:tab w:val="left" w:pos="4962"/>
        </w:tabs>
        <w:spacing w:before="240" w:line="360" w:lineRule="auto"/>
        <w:jc w:val="both"/>
        <w:rPr>
          <w:rFonts w:ascii="Palatino Linotype" w:hAnsi="Palatino Linotype"/>
          <w:bCs/>
          <w:sz w:val="22"/>
          <w:szCs w:val="22"/>
        </w:rPr>
      </w:pPr>
      <w:r w:rsidRPr="00300BFC">
        <w:rPr>
          <w:rFonts w:ascii="Palatino Linotype" w:hAnsi="Palatino Linotype"/>
          <w:bCs/>
          <w:sz w:val="22"/>
          <w:szCs w:val="22"/>
        </w:rPr>
        <w:t xml:space="preserve">Adicional a lo anterior, la información deberá estar disponible para el particular  durante sesenta días hábiles y, en caso de que el Recurrente desee obtener la información, el Sujeto Obligado deberá hacer del conocimiento del Recurrente que puede adquirir la información en copias simples previo pago de los derechos correspondientes y que podrá obtener la información de manera gratuita si proporciona los medios para su reproducción como CD o </w:t>
      </w:r>
      <w:r w:rsidRPr="00300BFC">
        <w:rPr>
          <w:rFonts w:ascii="Palatino Linotype" w:hAnsi="Palatino Linotype"/>
          <w:bCs/>
          <w:sz w:val="22"/>
          <w:szCs w:val="22"/>
        </w:rPr>
        <w:lastRenderedPageBreak/>
        <w:t>memoria USB; lo anterior, de acuerdo a lo señalado en los artículos 165, 166 y 174 de la Ley de Transparencia y Acceso a la Información Pública del Estado de México y Municipios.</w:t>
      </w:r>
    </w:p>
    <w:p w14:paraId="739448EB" w14:textId="77777777" w:rsidR="00776A9E" w:rsidRPr="00300BFC" w:rsidRDefault="00776A9E" w:rsidP="002A3A90">
      <w:pPr>
        <w:spacing w:before="240" w:line="360" w:lineRule="auto"/>
        <w:jc w:val="both"/>
        <w:rPr>
          <w:rFonts w:ascii="Palatino Linotype" w:hAnsi="Palatino Linotype" w:cs="Tahoma"/>
          <w:sz w:val="22"/>
        </w:rPr>
      </w:pPr>
      <w:r w:rsidRPr="00300BFC">
        <w:rPr>
          <w:rFonts w:ascii="Palatino Linotype" w:hAnsi="Palatino Linotype" w:cs="Arial"/>
          <w:b/>
          <w:sz w:val="22"/>
          <w:lang w:val="es-ES_tradnl"/>
        </w:rPr>
        <w:t>TERCERO.</w:t>
      </w:r>
      <w:r w:rsidRPr="00300BFC">
        <w:rPr>
          <w:rFonts w:ascii="Palatino Linotype" w:hAnsi="Palatino Linotype" w:cs="Tahoma"/>
          <w:b/>
          <w:sz w:val="22"/>
        </w:rPr>
        <w:t xml:space="preserve"> NOTIFÍQUESE </w:t>
      </w:r>
      <w:r w:rsidRPr="00300BFC">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1492B71" w14:textId="77777777" w:rsidR="00776A9E" w:rsidRPr="00300BFC" w:rsidRDefault="00776A9E" w:rsidP="002A3A90">
      <w:pPr>
        <w:spacing w:before="240" w:line="360" w:lineRule="auto"/>
        <w:jc w:val="both"/>
        <w:rPr>
          <w:rFonts w:ascii="Palatino Linotype" w:hAnsi="Palatino Linotype" w:cs="Tahoma"/>
          <w:sz w:val="22"/>
        </w:rPr>
      </w:pPr>
      <w:r w:rsidRPr="00300BFC">
        <w:rPr>
          <w:rFonts w:ascii="Palatino Linotype" w:hAnsi="Palatino Linotype" w:cs="Tahoma"/>
          <w:b/>
          <w:sz w:val="22"/>
        </w:rPr>
        <w:t>CUARTO. NOTIFÍQUESE</w:t>
      </w:r>
      <w:r w:rsidRPr="00300BFC">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499BC1" w14:textId="77777777" w:rsidR="00776A9E" w:rsidRPr="00300BFC" w:rsidRDefault="00776A9E" w:rsidP="00157793">
      <w:pPr>
        <w:spacing w:line="360" w:lineRule="auto"/>
        <w:jc w:val="both"/>
        <w:rPr>
          <w:rFonts w:ascii="Palatino Linotype" w:hAnsi="Palatino Linotype" w:cs="Tahoma"/>
          <w:b/>
          <w:sz w:val="22"/>
          <w:szCs w:val="22"/>
          <w:lang w:val="es-ES_tradnl"/>
        </w:rPr>
      </w:pPr>
    </w:p>
    <w:p w14:paraId="1A1FC193" w14:textId="22264A12" w:rsidR="002A3A90" w:rsidRPr="00300BFC" w:rsidRDefault="002A3A90" w:rsidP="002A3A90">
      <w:pPr>
        <w:spacing w:line="360" w:lineRule="auto"/>
        <w:jc w:val="both"/>
        <w:rPr>
          <w:rFonts w:ascii="Palatino Linotype" w:hAnsi="Palatino Linotype" w:cs="Arial"/>
          <w:sz w:val="24"/>
          <w:szCs w:val="24"/>
          <w:lang w:eastAsia="en-US"/>
        </w:rPr>
      </w:pPr>
      <w:r w:rsidRPr="00300BFC">
        <w:rPr>
          <w:rFonts w:ascii="Palatino Linotype" w:hAnsi="Palatino Linotype" w:cs="Arial"/>
          <w:sz w:val="24"/>
          <w:szCs w:val="24"/>
        </w:rPr>
        <w:t>ASÍ LO RESUELVE, POR UNANIMIDAD DE VOTOS EL PLENO DEL</w:t>
      </w:r>
      <w:r w:rsidRPr="00300BF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00BFC">
        <w:rPr>
          <w:rFonts w:ascii="Palatino Linotype" w:hAnsi="Palatino Linotype" w:cs="Arial"/>
          <w:sz w:val="24"/>
          <w:szCs w:val="24"/>
        </w:rPr>
        <w:t>, CONFORMADO POR LOS COMISIONADOS ZULEMA MARTÍNEZ SÁNCHEZ, EVA ABAID YAPUR, JOSÉ GUADALUPE LUNA HERNÁNDEZ, JAVIER MARTÍNEZ CRUZ AUSENCIA JUSTIFICADA Y LUIS GUSTAVO PARRA NORIEGA</w:t>
      </w:r>
      <w:r w:rsidRPr="00300BFC">
        <w:t xml:space="preserve"> </w:t>
      </w:r>
      <w:r w:rsidRPr="00300BFC">
        <w:rPr>
          <w:rFonts w:ascii="Palatino Linotype" w:hAnsi="Palatino Linotype" w:cs="Arial"/>
          <w:sz w:val="24"/>
          <w:szCs w:val="24"/>
        </w:rPr>
        <w:t>AUSENCIA JUSTIFICADA, EN LA VIGÉSIMA SEXTA SESIÓN ORDINARIA CELEBRADA EL DIEZ DE JULIO DE DOS MIL DIECINUEVE, ANTE EL SECRETARIO TÉCNICO DEL PLENO, ALEXIS TAPIA RAMÍREZ.--------------------</w:t>
      </w:r>
    </w:p>
    <w:p w14:paraId="0AE5C4B8" w14:textId="77777777" w:rsidR="002A3A90" w:rsidRPr="00300BFC" w:rsidRDefault="002A3A90" w:rsidP="002A3A90">
      <w:pPr>
        <w:tabs>
          <w:tab w:val="left" w:pos="8931"/>
        </w:tabs>
        <w:spacing w:line="360" w:lineRule="auto"/>
        <w:ind w:right="-93"/>
        <w:rPr>
          <w:rFonts w:ascii="Palatino Linotype" w:eastAsia="Calibri" w:hAnsi="Palatino Linotype" w:cs="Tahoma"/>
          <w:sz w:val="22"/>
          <w:szCs w:val="22"/>
          <w:lang w:eastAsia="en-US"/>
        </w:rPr>
      </w:pPr>
      <w:r w:rsidRPr="00300BFC">
        <w:rPr>
          <w:rFonts w:ascii="Palatino Linotype" w:eastAsia="Calibri" w:hAnsi="Palatino Linotype" w:cs="Tahoma"/>
          <w:sz w:val="22"/>
          <w:szCs w:val="22"/>
          <w:lang w:eastAsia="en-US"/>
        </w:rPr>
        <w:t>----------------------------------------------------------------------------------------------------------------------------</w:t>
      </w:r>
    </w:p>
    <w:p w14:paraId="2BB886C2" w14:textId="77777777" w:rsidR="002A3A90" w:rsidRPr="00300BFC" w:rsidRDefault="002A3A90" w:rsidP="002A3A90">
      <w:pPr>
        <w:tabs>
          <w:tab w:val="left" w:pos="8931"/>
        </w:tabs>
        <w:spacing w:line="360" w:lineRule="auto"/>
        <w:ind w:right="-93"/>
        <w:rPr>
          <w:rFonts w:ascii="Palatino Linotype" w:eastAsia="Calibri" w:hAnsi="Palatino Linotype" w:cs="Tahoma"/>
          <w:sz w:val="22"/>
          <w:szCs w:val="22"/>
          <w:lang w:eastAsia="en-US"/>
        </w:rPr>
      </w:pPr>
      <w:r w:rsidRPr="00300BFC">
        <w:rPr>
          <w:rFonts w:ascii="Palatino Linotype" w:eastAsia="Calibri" w:hAnsi="Palatino Linotype" w:cs="Tahoma"/>
          <w:sz w:val="22"/>
          <w:szCs w:val="22"/>
          <w:lang w:eastAsia="en-US"/>
        </w:rPr>
        <w:t>----------------------------------------------------------------------------------------------------------------------------</w:t>
      </w:r>
    </w:p>
    <w:p w14:paraId="611697FE" w14:textId="77777777" w:rsidR="002A3A90" w:rsidRPr="00300BFC" w:rsidRDefault="002A3A90" w:rsidP="002A3A90">
      <w:pPr>
        <w:tabs>
          <w:tab w:val="left" w:pos="8931"/>
        </w:tabs>
        <w:spacing w:line="360" w:lineRule="auto"/>
        <w:ind w:right="-93"/>
        <w:rPr>
          <w:rFonts w:ascii="Palatino Linotype" w:eastAsia="Calibri" w:hAnsi="Palatino Linotype" w:cs="Tahoma"/>
          <w:sz w:val="22"/>
          <w:szCs w:val="22"/>
          <w:lang w:eastAsia="en-US"/>
        </w:rPr>
      </w:pPr>
      <w:r w:rsidRPr="00300BFC">
        <w:rPr>
          <w:rFonts w:ascii="Palatino Linotype" w:eastAsia="Calibri" w:hAnsi="Palatino Linotype" w:cs="Tahoma"/>
          <w:sz w:val="22"/>
          <w:szCs w:val="22"/>
          <w:lang w:eastAsia="en-US"/>
        </w:rPr>
        <w:t>----------------------------------------------------------------------------------------------------------------------------</w:t>
      </w:r>
    </w:p>
    <w:p w14:paraId="1D69B0DD" w14:textId="77777777" w:rsidR="002A3A90" w:rsidRPr="00300BFC" w:rsidRDefault="002A3A90" w:rsidP="002A3A90">
      <w:pPr>
        <w:spacing w:line="360" w:lineRule="auto"/>
        <w:jc w:val="both"/>
        <w:rPr>
          <w:rFonts w:ascii="Palatino Linotype" w:hAnsi="Palatino Linotype"/>
          <w:lang w:eastAsia="en-US"/>
        </w:rPr>
      </w:pPr>
    </w:p>
    <w:p w14:paraId="7D12EE25" w14:textId="77777777" w:rsidR="002A3A90" w:rsidRPr="00300BFC" w:rsidRDefault="002A3A90" w:rsidP="002A3A90">
      <w:pPr>
        <w:spacing w:before="240"/>
        <w:jc w:val="both"/>
        <w:rPr>
          <w:rFonts w:ascii="Palatino Linotype" w:hAnsi="Palatino Linotype"/>
        </w:rPr>
      </w:pPr>
      <w:r w:rsidRPr="00300BFC">
        <w:rPr>
          <w:rFonts w:asciiTheme="minorHAnsi" w:hAnsiTheme="minorHAnsi"/>
          <w:noProof/>
        </w:rPr>
        <mc:AlternateContent>
          <mc:Choice Requires="wps">
            <w:drawing>
              <wp:anchor distT="45720" distB="45720" distL="114300" distR="114300" simplePos="0" relativeHeight="251661312" behindDoc="0" locked="0" layoutInCell="1" allowOverlap="1" wp14:anchorId="73AF1B7B" wp14:editId="1FBE2948">
                <wp:simplePos x="0" y="0"/>
                <wp:positionH relativeFrom="page">
                  <wp:align>center</wp:align>
                </wp:positionH>
                <wp:positionV relativeFrom="paragraph">
                  <wp:posOffset>67310</wp:posOffset>
                </wp:positionV>
                <wp:extent cx="2924810" cy="914400"/>
                <wp:effectExtent l="0" t="0" r="7620" b="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914400"/>
                        </a:xfrm>
                        <a:prstGeom prst="rect">
                          <a:avLst/>
                        </a:prstGeom>
                        <a:solidFill>
                          <a:srgbClr val="FFFFFF"/>
                        </a:solidFill>
                        <a:ln w="9525">
                          <a:noFill/>
                          <a:miter lim="800000"/>
                          <a:headEnd/>
                          <a:tailEnd/>
                        </a:ln>
                      </wps:spPr>
                      <wps:txbx>
                        <w:txbxContent>
                          <w:p w14:paraId="15C6E9CB"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Zulema Martínez Sánchez</w:t>
                            </w:r>
                          </w:p>
                          <w:p w14:paraId="0B03CF51"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Comisionada Presidenta</w:t>
                            </w:r>
                          </w:p>
                          <w:p w14:paraId="2C34FD3D"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07E3EA73" w14:textId="77777777" w:rsidR="002A3A90" w:rsidRDefault="002A3A90" w:rsidP="002A3A90">
                            <w:pPr>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AF1B7B" id="_x0000_t202" coordsize="21600,21600" o:spt="202" path="m,l,21600r21600,l21600,xe">
                <v:stroke joinstyle="miter"/>
                <v:path gradientshapeok="t" o:connecttype="rect"/>
              </v:shapetype>
              <v:shape id="Cuadro de texto 20" o:spid="_x0000_s1026" type="#_x0000_t202" style="position:absolute;left:0;text-align:left;margin-left:0;margin-top:5.3pt;width:230.3pt;height:1in;z-index:25166131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" stroked="f">
                <v:textbox>
                  <w:txbxContent>
                    <w:p w14:paraId="15C6E9CB"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Zulema Martínez Sánchez</w:t>
                      </w:r>
                    </w:p>
                    <w:p w14:paraId="0B03CF51"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2C34FD3D"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07E3EA73" w14:textId="77777777" w:rsidR="002A3A90" w:rsidRDefault="002A3A90" w:rsidP="002A3A90">
                      <w:pPr>
                        <w:jc w:val="center"/>
                        <w:rPr>
                          <w:rFonts w:ascii="Palatino Linotype" w:hAnsi="Palatino Linotype"/>
                          <w:sz w:val="24"/>
                          <w:szCs w:val="24"/>
                        </w:rPr>
                      </w:pPr>
                    </w:p>
                  </w:txbxContent>
                </v:textbox>
                <w10:wrap type="square" anchorx="page"/>
              </v:shape>
            </w:pict>
          </mc:Fallback>
        </mc:AlternateContent>
      </w:r>
    </w:p>
    <w:p w14:paraId="5A470B3C" w14:textId="77777777" w:rsidR="002A3A90" w:rsidRPr="00300BFC" w:rsidRDefault="002A3A90" w:rsidP="002A3A90">
      <w:pPr>
        <w:spacing w:before="240"/>
        <w:jc w:val="both"/>
        <w:rPr>
          <w:rFonts w:ascii="Palatino Linotype" w:hAnsi="Palatino Linotype"/>
        </w:rPr>
      </w:pPr>
    </w:p>
    <w:p w14:paraId="7286D822" w14:textId="77777777" w:rsidR="002A3A90" w:rsidRPr="00300BFC" w:rsidRDefault="002A3A90" w:rsidP="002A3A90">
      <w:pPr>
        <w:spacing w:before="240"/>
        <w:jc w:val="center"/>
        <w:rPr>
          <w:rFonts w:ascii="Palatino Linotype" w:hAnsi="Palatino Linotype"/>
        </w:rPr>
      </w:pPr>
    </w:p>
    <w:p w14:paraId="3A1E7A4D" w14:textId="77777777" w:rsidR="002A3A90" w:rsidRPr="00300BFC" w:rsidRDefault="002A3A90" w:rsidP="002A3A90">
      <w:pPr>
        <w:spacing w:before="240"/>
        <w:rPr>
          <w:rFonts w:ascii="Palatino Linotype" w:hAnsi="Palatino Linotype"/>
          <w:b/>
        </w:rPr>
      </w:pPr>
    </w:p>
    <w:p w14:paraId="3E46AFD1" w14:textId="77777777" w:rsidR="002A3A90" w:rsidRPr="00300BFC" w:rsidRDefault="002A3A90" w:rsidP="002A3A90">
      <w:pPr>
        <w:spacing w:before="240"/>
        <w:rPr>
          <w:rFonts w:ascii="Palatino Linotype" w:hAnsi="Palatino Linotype"/>
          <w:b/>
        </w:rPr>
      </w:pPr>
    </w:p>
    <w:p w14:paraId="38D3C895" w14:textId="77777777" w:rsidR="002A3A90" w:rsidRPr="00300BFC" w:rsidRDefault="002A3A90" w:rsidP="002A3A90">
      <w:pPr>
        <w:spacing w:before="240"/>
        <w:rPr>
          <w:rFonts w:ascii="Palatino Linotype" w:hAnsi="Palatino Linotype"/>
          <w:b/>
        </w:rPr>
      </w:pPr>
      <w:r w:rsidRPr="00300BFC">
        <w:rPr>
          <w:rFonts w:asciiTheme="minorHAnsi" w:hAnsiTheme="minorHAnsi"/>
          <w:noProof/>
        </w:rPr>
        <mc:AlternateContent>
          <mc:Choice Requires="wps">
            <w:drawing>
              <wp:anchor distT="0" distB="0" distL="114300" distR="114300" simplePos="0" relativeHeight="251662336" behindDoc="0" locked="0" layoutInCell="1" allowOverlap="1" wp14:anchorId="5D4282B3" wp14:editId="5B9CFB2C">
                <wp:simplePos x="0" y="0"/>
                <wp:positionH relativeFrom="margin">
                  <wp:align>left</wp:align>
                </wp:positionH>
                <wp:positionV relativeFrom="paragraph">
                  <wp:posOffset>20955</wp:posOffset>
                </wp:positionV>
                <wp:extent cx="1943100" cy="995045"/>
                <wp:effectExtent l="0" t="0" r="19050" b="14605"/>
                <wp:wrapNone/>
                <wp:docPr id="19" name="Cuadro de texto 19"/>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F6F2D7"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 xml:space="preserve">Eva </w:t>
                            </w:r>
                            <w:r>
                              <w:rPr>
                                <w:rFonts w:ascii="Palatino Linotype" w:hAnsi="Palatino Linotype"/>
                                <w:b/>
                                <w:sz w:val="24"/>
                                <w:szCs w:val="24"/>
                              </w:rPr>
                              <w:t>Abaid Yapur</w:t>
                            </w:r>
                          </w:p>
                          <w:p w14:paraId="06CF27EE"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Comisionada</w:t>
                            </w:r>
                          </w:p>
                          <w:p w14:paraId="543B98D2"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0D629572" w14:textId="77777777" w:rsidR="002A3A90" w:rsidRDefault="002A3A90" w:rsidP="002A3A90">
                            <w:pPr>
                              <w:jc w:val="cente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82B3" id="Cuadro de texto 19" o:spid="_x0000_s1027" type="#_x0000_t202" style="position:absolute;margin-left:0;margin-top:1.65pt;width:153pt;height:78.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COlRVWmAIAAMIFAAAOAAAAAAAAAAAAAAAAAC4CAABkcnMvZTJvRG9jLnht&#10;bFBLAQItABQABgAIAAAAIQCQO2cM2gAAAAYBAAAPAAAAAAAAAAAAAAAAAPIEAABkcnMvZG93bnJl&#10;di54bWxQSwUGAAAAAAQABADzAAAA+QUAAAAA&#10;" fillcolor="white [3201]" strokecolor="white [3212]" strokeweight=".5pt">
                <v:textbox>
                  <w:txbxContent>
                    <w:p w14:paraId="72F6F2D7"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 xml:space="preserve">Eva </w:t>
                      </w:r>
                      <w:proofErr w:type="spellStart"/>
                      <w:r>
                        <w:rPr>
                          <w:rFonts w:ascii="Palatino Linotype" w:hAnsi="Palatino Linotype"/>
                          <w:b/>
                          <w:sz w:val="24"/>
                          <w:szCs w:val="24"/>
                        </w:rPr>
                        <w:t>Abaid</w:t>
                      </w:r>
                      <w:proofErr w:type="spellEnd"/>
                      <w:r>
                        <w:rPr>
                          <w:rFonts w:ascii="Palatino Linotype" w:hAnsi="Palatino Linotype"/>
                          <w:b/>
                          <w:sz w:val="24"/>
                          <w:szCs w:val="24"/>
                        </w:rPr>
                        <w:t xml:space="preserve"> Yapur</w:t>
                      </w:r>
                    </w:p>
                    <w:p w14:paraId="06CF27EE"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Comisionada</w:t>
                      </w:r>
                    </w:p>
                    <w:p w14:paraId="543B98D2"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0D629572" w14:textId="77777777" w:rsidR="002A3A90" w:rsidRDefault="002A3A90" w:rsidP="002A3A90">
                      <w:pPr>
                        <w:jc w:val="center"/>
                        <w:rPr>
                          <w:rFonts w:asciiTheme="minorHAnsi" w:hAnsiTheme="minorHAnsi"/>
                          <w:sz w:val="22"/>
                          <w:szCs w:val="22"/>
                        </w:rPr>
                      </w:pPr>
                    </w:p>
                  </w:txbxContent>
                </v:textbox>
                <w10:wrap anchorx="margin"/>
              </v:shape>
            </w:pict>
          </mc:Fallback>
        </mc:AlternateContent>
      </w:r>
      <w:r w:rsidRPr="00300BFC">
        <w:rPr>
          <w:rFonts w:asciiTheme="minorHAnsi" w:hAnsiTheme="minorHAnsi"/>
          <w:noProof/>
        </w:rPr>
        <mc:AlternateContent>
          <mc:Choice Requires="wps">
            <w:drawing>
              <wp:anchor distT="0" distB="0" distL="114300" distR="114300" simplePos="0" relativeHeight="251663360" behindDoc="0" locked="0" layoutInCell="1" allowOverlap="1" wp14:anchorId="305CA146" wp14:editId="6CA3CF8C">
                <wp:simplePos x="0" y="0"/>
                <wp:positionH relativeFrom="page">
                  <wp:posOffset>-3105150</wp:posOffset>
                </wp:positionH>
                <wp:positionV relativeFrom="paragraph">
                  <wp:posOffset>2032635</wp:posOffset>
                </wp:positionV>
                <wp:extent cx="2133600" cy="943610"/>
                <wp:effectExtent l="0" t="0" r="19050" b="27940"/>
                <wp:wrapNone/>
                <wp:docPr id="10" name="Cuadro de texto 10"/>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54D346"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Javier Martínez Cruz</w:t>
                            </w:r>
                          </w:p>
                          <w:p w14:paraId="6C3A04DC"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08D9635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16C58895" w14:textId="77777777" w:rsidR="002A3A90" w:rsidRDefault="002A3A90" w:rsidP="002A3A90">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A146" id="Cuadro de texto 10" o:spid="_x0000_s1028" type="#_x0000_t202" style="position:absolute;margin-left:-244.5pt;margin-top:160.05pt;width:168pt;height:7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" fillcolor="white [3201]" strokecolor="white [3212]" strokeweight=".5pt">
                <v:textbox>
                  <w:txbxContent>
                    <w:p w14:paraId="5754D346"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Javier Martínez Cruz</w:t>
                      </w:r>
                    </w:p>
                    <w:p w14:paraId="6C3A04DC"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08D9635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16C58895" w14:textId="77777777" w:rsidR="002A3A90" w:rsidRDefault="002A3A90" w:rsidP="002A3A90">
                      <w:pPr>
                        <w:rPr>
                          <w:rFonts w:asciiTheme="minorHAnsi" w:hAnsiTheme="minorHAnsi"/>
                          <w:sz w:val="22"/>
                          <w:szCs w:val="22"/>
                        </w:rPr>
                      </w:pPr>
                    </w:p>
                  </w:txbxContent>
                </v:textbox>
                <w10:wrap anchorx="page"/>
              </v:shape>
            </w:pict>
          </mc:Fallback>
        </mc:AlternateContent>
      </w:r>
      <w:r w:rsidRPr="00300BFC">
        <w:rPr>
          <w:rFonts w:asciiTheme="minorHAnsi" w:hAnsiTheme="minorHAnsi"/>
          <w:noProof/>
        </w:rPr>
        <mc:AlternateContent>
          <mc:Choice Requires="wps">
            <w:drawing>
              <wp:anchor distT="0" distB="0" distL="114300" distR="114300" simplePos="0" relativeHeight="251664384" behindDoc="0" locked="0" layoutInCell="1" allowOverlap="1" wp14:anchorId="635E14E2" wp14:editId="2B541904">
                <wp:simplePos x="0" y="0"/>
                <wp:positionH relativeFrom="margin">
                  <wp:align>right</wp:align>
                </wp:positionH>
                <wp:positionV relativeFrom="paragraph">
                  <wp:posOffset>11430</wp:posOffset>
                </wp:positionV>
                <wp:extent cx="2543175" cy="936625"/>
                <wp:effectExtent l="0" t="0" r="28575" b="15875"/>
                <wp:wrapNone/>
                <wp:docPr id="12" name="Cuadro de texto 12"/>
                <wp:cNvGraphicFramePr/>
                <a:graphic xmlns:a="http://schemas.openxmlformats.org/drawingml/2006/main">
                  <a:graphicData uri="http://schemas.microsoft.com/office/word/2010/wordprocessingShape">
                    <wps:wsp>
                      <wps:cNvSpPr txBox="1"/>
                      <wps:spPr>
                        <a:xfrm>
                          <a:off x="0" y="0"/>
                          <a:ext cx="2543175" cy="9359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F18448"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José Guadalupe Luna Hernández</w:t>
                            </w:r>
                          </w:p>
                          <w:p w14:paraId="676CA70E"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4E51A950"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2DD94B1D" w14:textId="77777777" w:rsidR="002A3A90" w:rsidRDefault="002A3A90" w:rsidP="002A3A90">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14E2" id="Cuadro de texto 12" o:spid="_x0000_s1029" type="#_x0000_t202" style="position:absolute;margin-left:149.05pt;margin-top:.9pt;width:200.25pt;height:73.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" fillcolor="white [3201]" strokecolor="white [3212]" strokeweight=".5pt">
                <v:textbox>
                  <w:txbxContent>
                    <w:p w14:paraId="57F18448"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José Guadalupe Luna Hernández</w:t>
                      </w:r>
                    </w:p>
                    <w:p w14:paraId="676CA70E"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4E51A950"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(Rúbrica).</w:t>
                      </w:r>
                    </w:p>
                    <w:p w14:paraId="2DD94B1D" w14:textId="77777777" w:rsidR="002A3A90" w:rsidRDefault="002A3A90" w:rsidP="002A3A90">
                      <w:pPr>
                        <w:jc w:val="center"/>
                        <w:rPr>
                          <w:rFonts w:ascii="Palatino Linotype" w:hAnsi="Palatino Linotype"/>
                          <w:sz w:val="24"/>
                          <w:szCs w:val="24"/>
                        </w:rPr>
                      </w:pPr>
                    </w:p>
                  </w:txbxContent>
                </v:textbox>
                <w10:wrap anchorx="margin"/>
              </v:shape>
            </w:pict>
          </mc:Fallback>
        </mc:AlternateContent>
      </w:r>
    </w:p>
    <w:p w14:paraId="2FC2C5EF" w14:textId="77777777" w:rsidR="002A3A90" w:rsidRPr="00300BFC" w:rsidRDefault="002A3A90" w:rsidP="002A3A90">
      <w:pPr>
        <w:spacing w:before="240"/>
        <w:rPr>
          <w:rFonts w:ascii="Palatino Linotype" w:hAnsi="Palatino Linotype"/>
          <w:b/>
        </w:rPr>
      </w:pPr>
    </w:p>
    <w:p w14:paraId="5E303871" w14:textId="77777777" w:rsidR="002A3A90" w:rsidRPr="00300BFC" w:rsidRDefault="002A3A90" w:rsidP="002A3A90">
      <w:pPr>
        <w:spacing w:before="240"/>
        <w:rPr>
          <w:rFonts w:ascii="Palatino Linotype" w:hAnsi="Palatino Linotype"/>
          <w:b/>
        </w:rPr>
      </w:pPr>
    </w:p>
    <w:p w14:paraId="7AF21FFD" w14:textId="77777777" w:rsidR="002A3A90" w:rsidRPr="00300BFC" w:rsidRDefault="002A3A90" w:rsidP="002A3A90">
      <w:pPr>
        <w:spacing w:before="240"/>
        <w:rPr>
          <w:rFonts w:ascii="Palatino Linotype" w:hAnsi="Palatino Linotype"/>
          <w:b/>
        </w:rPr>
      </w:pPr>
    </w:p>
    <w:p w14:paraId="35C21E0E" w14:textId="77777777" w:rsidR="002A3A90" w:rsidRPr="00300BFC" w:rsidRDefault="002A3A90" w:rsidP="002A3A90">
      <w:pPr>
        <w:spacing w:before="240"/>
        <w:rPr>
          <w:rFonts w:ascii="Palatino Linotype" w:hAnsi="Palatino Linotype"/>
          <w:b/>
        </w:rPr>
      </w:pPr>
    </w:p>
    <w:p w14:paraId="7307BD59" w14:textId="76AE56D7" w:rsidR="002A3A90" w:rsidRPr="00300BFC" w:rsidRDefault="002A3A90" w:rsidP="002A3A90">
      <w:pPr>
        <w:spacing w:before="240"/>
        <w:rPr>
          <w:rFonts w:ascii="Palatino Linotype" w:hAnsi="Palatino Linotype"/>
          <w:b/>
          <w:sz w:val="18"/>
          <w:szCs w:val="18"/>
        </w:rPr>
      </w:pPr>
      <w:r w:rsidRPr="00300BFC">
        <w:rPr>
          <w:rFonts w:asciiTheme="minorHAnsi" w:hAnsiTheme="minorHAnsi"/>
          <w:noProof/>
          <w:sz w:val="22"/>
          <w:szCs w:val="22"/>
        </w:rPr>
        <mc:AlternateContent>
          <mc:Choice Requires="wps">
            <w:drawing>
              <wp:anchor distT="0" distB="0" distL="114300" distR="114300" simplePos="0" relativeHeight="251667456" behindDoc="0" locked="0" layoutInCell="1" allowOverlap="1" wp14:anchorId="3EF1FDFB" wp14:editId="663CA4E9">
                <wp:simplePos x="0" y="0"/>
                <wp:positionH relativeFrom="page">
                  <wp:posOffset>4547235</wp:posOffset>
                </wp:positionH>
                <wp:positionV relativeFrom="paragraph">
                  <wp:posOffset>241935</wp:posOffset>
                </wp:positionV>
                <wp:extent cx="2133600" cy="943610"/>
                <wp:effectExtent l="0" t="0" r="19050" b="27940"/>
                <wp:wrapNone/>
                <wp:docPr id="29" name="Cuadro de texto 29"/>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3CC0D8"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Luis Gustavo Parra Noriega</w:t>
                            </w:r>
                          </w:p>
                          <w:p w14:paraId="14BF1FB9"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0330BC6D"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(Ausencia Justificada).</w:t>
                            </w:r>
                          </w:p>
                          <w:p w14:paraId="7FB94842" w14:textId="77777777" w:rsidR="002A3A90" w:rsidRDefault="002A3A90" w:rsidP="002A3A90">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FDFB" id="Cuadro de texto 29" o:spid="_x0000_s1030" type="#_x0000_t202" style="position:absolute;margin-left:358.05pt;margin-top:19.05pt;width:168pt;height:74.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4Ymg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" fillcolor="white [3201]" strokecolor="white [3212]" strokeweight=".5pt">
                <v:textbox>
                  <w:txbxContent>
                    <w:p w14:paraId="6B3CC0D8"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Luis Gustavo Parra Noriega</w:t>
                      </w:r>
                    </w:p>
                    <w:p w14:paraId="14BF1FB9"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0330BC6D"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(Ausencia Justificada).</w:t>
                      </w:r>
                    </w:p>
                    <w:p w14:paraId="7FB94842" w14:textId="77777777" w:rsidR="002A3A90" w:rsidRDefault="002A3A90" w:rsidP="002A3A90">
                      <w:pPr>
                        <w:rPr>
                          <w:rFonts w:asciiTheme="minorHAnsi" w:hAnsiTheme="minorHAnsi"/>
                          <w:sz w:val="22"/>
                          <w:szCs w:val="22"/>
                        </w:rPr>
                      </w:pPr>
                    </w:p>
                  </w:txbxContent>
                </v:textbox>
                <w10:wrap anchorx="page"/>
              </v:shape>
            </w:pict>
          </mc:Fallback>
        </mc:AlternateContent>
      </w:r>
      <w:r w:rsidRPr="00300BFC">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50EC96D1" wp14:editId="1F62AEB6">
                <wp:simplePos x="0" y="0"/>
                <wp:positionH relativeFrom="page">
                  <wp:posOffset>1085850</wp:posOffset>
                </wp:positionH>
                <wp:positionV relativeFrom="paragraph">
                  <wp:posOffset>231775</wp:posOffset>
                </wp:positionV>
                <wp:extent cx="2133600" cy="943610"/>
                <wp:effectExtent l="0" t="0" r="19050" b="27940"/>
                <wp:wrapNone/>
                <wp:docPr id="28" name="Cuadro de texto 28"/>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4BBB7E"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Javier Martínez Cruz</w:t>
                            </w:r>
                          </w:p>
                          <w:p w14:paraId="7164A298"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3CBE9F8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(Ausencia Justificada).</w:t>
                            </w:r>
                          </w:p>
                          <w:p w14:paraId="77FBA149" w14:textId="77777777" w:rsidR="002A3A90" w:rsidRDefault="002A3A90" w:rsidP="002A3A90">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96D1" id="Cuadro de texto 28" o:spid="_x0000_s1031" type="#_x0000_t202" style="position:absolute;margin-left:85.5pt;margin-top:18.25pt;width:168pt;height:7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OKmg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" fillcolor="white [3201]" strokecolor="white [3212]" strokeweight=".5pt">
                <v:textbox>
                  <w:txbxContent>
                    <w:p w14:paraId="214BBB7E" w14:textId="77777777" w:rsidR="002A3A90" w:rsidRDefault="002A3A90" w:rsidP="002A3A90">
                      <w:pPr>
                        <w:jc w:val="center"/>
                        <w:rPr>
                          <w:rFonts w:ascii="Palatino Linotype" w:hAnsi="Palatino Linotype"/>
                          <w:sz w:val="24"/>
                          <w:szCs w:val="24"/>
                        </w:rPr>
                      </w:pPr>
                      <w:r>
                        <w:rPr>
                          <w:rFonts w:ascii="Palatino Linotype" w:hAnsi="Palatino Linotype"/>
                          <w:b/>
                          <w:sz w:val="24"/>
                          <w:szCs w:val="24"/>
                        </w:rPr>
                        <w:t>Javier Martínez Cruz</w:t>
                      </w:r>
                    </w:p>
                    <w:p w14:paraId="7164A298"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Comisionado</w:t>
                      </w:r>
                    </w:p>
                    <w:p w14:paraId="3CBE9F8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(Ausencia Justificada).</w:t>
                      </w:r>
                    </w:p>
                    <w:p w14:paraId="77FBA149" w14:textId="77777777" w:rsidR="002A3A90" w:rsidRDefault="002A3A90" w:rsidP="002A3A90">
                      <w:pPr>
                        <w:rPr>
                          <w:rFonts w:asciiTheme="minorHAnsi" w:hAnsiTheme="minorHAnsi"/>
                          <w:sz w:val="22"/>
                          <w:szCs w:val="22"/>
                        </w:rPr>
                      </w:pPr>
                    </w:p>
                  </w:txbxContent>
                </v:textbox>
                <w10:wrap anchorx="page"/>
              </v:shape>
            </w:pict>
          </mc:Fallback>
        </mc:AlternateContent>
      </w:r>
    </w:p>
    <w:p w14:paraId="0AF7FD5D" w14:textId="77777777" w:rsidR="002A3A90" w:rsidRPr="00300BFC" w:rsidRDefault="002A3A90" w:rsidP="002A3A90">
      <w:pPr>
        <w:spacing w:before="240"/>
        <w:rPr>
          <w:rFonts w:ascii="Palatino Linotype" w:hAnsi="Palatino Linotype"/>
          <w:b/>
          <w:sz w:val="22"/>
          <w:szCs w:val="22"/>
        </w:rPr>
      </w:pPr>
    </w:p>
    <w:p w14:paraId="66BFA057" w14:textId="77777777" w:rsidR="002A3A90" w:rsidRPr="00300BFC" w:rsidRDefault="002A3A90" w:rsidP="002A3A90">
      <w:pPr>
        <w:spacing w:before="240"/>
        <w:rPr>
          <w:rFonts w:ascii="Palatino Linotype" w:hAnsi="Palatino Linotype"/>
          <w:b/>
          <w:sz w:val="22"/>
          <w:szCs w:val="22"/>
        </w:rPr>
      </w:pPr>
    </w:p>
    <w:p w14:paraId="115F55A3" w14:textId="77777777" w:rsidR="002A3A90" w:rsidRPr="00300BFC" w:rsidRDefault="002A3A90" w:rsidP="002A3A90">
      <w:pPr>
        <w:spacing w:before="240"/>
        <w:rPr>
          <w:rFonts w:ascii="Palatino Linotype" w:hAnsi="Palatino Linotype"/>
          <w:b/>
          <w:sz w:val="22"/>
          <w:szCs w:val="22"/>
        </w:rPr>
      </w:pPr>
    </w:p>
    <w:p w14:paraId="537AFF2D" w14:textId="77777777" w:rsidR="002A3A90" w:rsidRPr="00300BFC" w:rsidRDefault="002A3A90" w:rsidP="002A3A90">
      <w:pPr>
        <w:spacing w:before="240"/>
        <w:rPr>
          <w:rFonts w:ascii="Palatino Linotype" w:hAnsi="Palatino Linotype"/>
          <w:b/>
          <w:sz w:val="22"/>
          <w:szCs w:val="22"/>
        </w:rPr>
      </w:pPr>
    </w:p>
    <w:p w14:paraId="309C4740" w14:textId="7E67B01F" w:rsidR="002A3A90" w:rsidRPr="00300BFC" w:rsidRDefault="002A3A90" w:rsidP="002A3A90">
      <w:pPr>
        <w:spacing w:before="240"/>
        <w:rPr>
          <w:rFonts w:ascii="Palatino Linotype" w:hAnsi="Palatino Linotype" w:cs="Arial"/>
        </w:rPr>
      </w:pPr>
    </w:p>
    <w:p w14:paraId="76663D49" w14:textId="19467842" w:rsidR="002A3A90" w:rsidRPr="00300BFC" w:rsidRDefault="002A3A90" w:rsidP="002A3A90">
      <w:pPr>
        <w:spacing w:before="240"/>
        <w:rPr>
          <w:rFonts w:ascii="Palatino Linotype" w:hAnsi="Palatino Linotype" w:cs="Arial"/>
          <w:sz w:val="18"/>
          <w:szCs w:val="18"/>
        </w:rPr>
      </w:pPr>
      <w:r w:rsidRPr="00300BFC">
        <w:rPr>
          <w:rFonts w:asciiTheme="minorHAnsi" w:hAnsiTheme="minorHAnsi"/>
          <w:noProof/>
          <w:sz w:val="22"/>
          <w:szCs w:val="22"/>
        </w:rPr>
        <mc:AlternateContent>
          <mc:Choice Requires="wps">
            <w:drawing>
              <wp:anchor distT="0" distB="0" distL="114300" distR="114300" simplePos="0" relativeHeight="251665408" behindDoc="0" locked="0" layoutInCell="1" allowOverlap="1" wp14:anchorId="54506C0B" wp14:editId="3F804315">
                <wp:simplePos x="0" y="0"/>
                <wp:positionH relativeFrom="margin">
                  <wp:align>center</wp:align>
                </wp:positionH>
                <wp:positionV relativeFrom="paragraph">
                  <wp:posOffset>151765</wp:posOffset>
                </wp:positionV>
                <wp:extent cx="3152775" cy="951230"/>
                <wp:effectExtent l="0" t="0" r="28575" b="20320"/>
                <wp:wrapNone/>
                <wp:docPr id="30" name="Cuadro de texto 30"/>
                <wp:cNvGraphicFramePr/>
                <a:graphic xmlns:a="http://schemas.openxmlformats.org/drawingml/2006/main">
                  <a:graphicData uri="http://schemas.microsoft.com/office/word/2010/wordprocessingShape">
                    <wps:wsp>
                      <wps:cNvSpPr txBox="1"/>
                      <wps:spPr>
                        <a:xfrm>
                          <a:off x="0" y="0"/>
                          <a:ext cx="3152775" cy="9512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CD180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Alexis Tapia Ramírez</w:t>
                            </w:r>
                          </w:p>
                          <w:p w14:paraId="43207846"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 xml:space="preserve">Secretario Técnico del Pleno </w:t>
                            </w:r>
                          </w:p>
                          <w:p w14:paraId="4FB2EF31"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 xml:space="preserve"> (Rúbrica).</w:t>
                            </w:r>
                          </w:p>
                          <w:p w14:paraId="1E8F1BDF" w14:textId="77777777" w:rsidR="002A3A90" w:rsidRDefault="002A3A90" w:rsidP="002A3A90">
                            <w:pPr>
                              <w:jc w:val="center"/>
                              <w:rPr>
                                <w:rFonts w:ascii="Palatino Linotype" w:hAnsi="Palatino Linotype"/>
                                <w:sz w:val="24"/>
                                <w:szCs w:val="24"/>
                              </w:rPr>
                            </w:pPr>
                          </w:p>
                          <w:p w14:paraId="732CF128" w14:textId="77777777" w:rsidR="002A3A90" w:rsidRDefault="002A3A90" w:rsidP="002A3A90">
                            <w:pPr>
                              <w:jc w:val="center"/>
                              <w:rPr>
                                <w:rFonts w:ascii="Palatino Linotype" w:hAnsi="Palatino Linotype"/>
                                <w:sz w:val="24"/>
                                <w:szCs w:val="24"/>
                              </w:rPr>
                            </w:pPr>
                          </w:p>
                          <w:p w14:paraId="1E2C7FBF" w14:textId="77777777" w:rsidR="002A3A90" w:rsidRDefault="002A3A90" w:rsidP="002A3A90">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06C0B" id="Cuadro de texto 30" o:spid="_x0000_s1032" type="#_x0000_t202" style="position:absolute;margin-left:0;margin-top:11.95pt;width:248.25pt;height:74.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" fillcolor="white [3201]" strokecolor="white [3212]" strokeweight=".5pt">
                <v:textbox>
                  <w:txbxContent>
                    <w:p w14:paraId="5CCD180C"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Alexis Tapia Ramírez</w:t>
                      </w:r>
                    </w:p>
                    <w:p w14:paraId="43207846" w14:textId="77777777" w:rsidR="002A3A90" w:rsidRDefault="002A3A90" w:rsidP="002A3A90">
                      <w:pPr>
                        <w:jc w:val="center"/>
                        <w:rPr>
                          <w:rFonts w:ascii="Palatino Linotype" w:hAnsi="Palatino Linotype"/>
                          <w:sz w:val="24"/>
                          <w:szCs w:val="24"/>
                        </w:rPr>
                      </w:pPr>
                      <w:r>
                        <w:rPr>
                          <w:rFonts w:ascii="Palatino Linotype" w:hAnsi="Palatino Linotype"/>
                          <w:sz w:val="24"/>
                          <w:szCs w:val="24"/>
                        </w:rPr>
                        <w:t xml:space="preserve">Secretario Técnico del Pleno </w:t>
                      </w:r>
                    </w:p>
                    <w:p w14:paraId="4FB2EF31" w14:textId="77777777" w:rsidR="002A3A90" w:rsidRDefault="002A3A90" w:rsidP="002A3A90">
                      <w:pPr>
                        <w:jc w:val="center"/>
                        <w:rPr>
                          <w:rFonts w:ascii="Palatino Linotype" w:hAnsi="Palatino Linotype"/>
                          <w:b/>
                          <w:sz w:val="24"/>
                          <w:szCs w:val="24"/>
                        </w:rPr>
                      </w:pPr>
                      <w:r>
                        <w:rPr>
                          <w:rFonts w:ascii="Palatino Linotype" w:hAnsi="Palatino Linotype"/>
                          <w:b/>
                          <w:sz w:val="24"/>
                          <w:szCs w:val="24"/>
                        </w:rPr>
                        <w:t xml:space="preserve"> (Rúbrica).</w:t>
                      </w:r>
                    </w:p>
                    <w:p w14:paraId="1E8F1BDF" w14:textId="77777777" w:rsidR="002A3A90" w:rsidRDefault="002A3A90" w:rsidP="002A3A90">
                      <w:pPr>
                        <w:jc w:val="center"/>
                        <w:rPr>
                          <w:rFonts w:ascii="Palatino Linotype" w:hAnsi="Palatino Linotype"/>
                          <w:sz w:val="24"/>
                          <w:szCs w:val="24"/>
                        </w:rPr>
                      </w:pPr>
                    </w:p>
                    <w:p w14:paraId="732CF128" w14:textId="77777777" w:rsidR="002A3A90" w:rsidRDefault="002A3A90" w:rsidP="002A3A90">
                      <w:pPr>
                        <w:jc w:val="center"/>
                        <w:rPr>
                          <w:rFonts w:ascii="Palatino Linotype" w:hAnsi="Palatino Linotype"/>
                          <w:sz w:val="24"/>
                          <w:szCs w:val="24"/>
                        </w:rPr>
                      </w:pPr>
                    </w:p>
                    <w:p w14:paraId="1E2C7FBF" w14:textId="77777777" w:rsidR="002A3A90" w:rsidRDefault="002A3A90" w:rsidP="002A3A90">
                      <w:pPr>
                        <w:rPr>
                          <w:rFonts w:asciiTheme="minorHAnsi" w:hAnsiTheme="minorHAnsi"/>
                          <w:sz w:val="22"/>
                          <w:szCs w:val="22"/>
                        </w:rPr>
                      </w:pPr>
                    </w:p>
                  </w:txbxContent>
                </v:textbox>
                <w10:wrap anchorx="margin"/>
              </v:shape>
            </w:pict>
          </mc:Fallback>
        </mc:AlternateContent>
      </w:r>
    </w:p>
    <w:p w14:paraId="4B4A0DF5" w14:textId="77777777" w:rsidR="002A3A90" w:rsidRPr="00300BFC" w:rsidRDefault="002A3A90" w:rsidP="002A3A90">
      <w:pPr>
        <w:spacing w:before="240"/>
        <w:jc w:val="both"/>
        <w:rPr>
          <w:rFonts w:ascii="Palatino Linotype" w:hAnsi="Palatino Linotype" w:cs="Arial"/>
          <w:sz w:val="18"/>
          <w:szCs w:val="18"/>
        </w:rPr>
      </w:pPr>
    </w:p>
    <w:p w14:paraId="73065455" w14:textId="77777777" w:rsidR="002A3A90" w:rsidRPr="00300BFC" w:rsidRDefault="002A3A90" w:rsidP="002A3A90">
      <w:pPr>
        <w:spacing w:before="240"/>
        <w:jc w:val="both"/>
        <w:rPr>
          <w:rFonts w:ascii="Palatino Linotype" w:hAnsi="Palatino Linotype" w:cs="Arial"/>
          <w:sz w:val="18"/>
          <w:szCs w:val="18"/>
        </w:rPr>
      </w:pPr>
    </w:p>
    <w:p w14:paraId="54DE2309" w14:textId="7AB2D0E5" w:rsidR="002A3A90" w:rsidRPr="00300BFC" w:rsidRDefault="002A3A90" w:rsidP="002A3A90">
      <w:pPr>
        <w:spacing w:before="240"/>
        <w:jc w:val="both"/>
        <w:rPr>
          <w:rFonts w:ascii="Palatino Linotype" w:hAnsi="Palatino Linotype" w:cs="Arial"/>
          <w:sz w:val="14"/>
          <w:szCs w:val="14"/>
        </w:rPr>
      </w:pPr>
    </w:p>
    <w:p w14:paraId="54FBA55E" w14:textId="77777777" w:rsidR="002A3A90" w:rsidRPr="00300BFC" w:rsidRDefault="002A3A90" w:rsidP="002A3A90">
      <w:pPr>
        <w:spacing w:before="240"/>
        <w:jc w:val="both"/>
        <w:rPr>
          <w:rFonts w:ascii="Palatino Linotype" w:hAnsi="Palatino Linotype" w:cs="Arial"/>
          <w:sz w:val="14"/>
          <w:szCs w:val="14"/>
        </w:rPr>
      </w:pPr>
    </w:p>
    <w:p w14:paraId="68F2E84F" w14:textId="009C9242" w:rsidR="002A3A90" w:rsidRPr="00300BFC" w:rsidRDefault="002A3A90" w:rsidP="002A3A90">
      <w:pPr>
        <w:jc w:val="both"/>
        <w:rPr>
          <w:rFonts w:ascii="Palatino Linotype" w:hAnsi="Palatino Linotype" w:cs="Arial"/>
          <w:sz w:val="16"/>
          <w:szCs w:val="16"/>
        </w:rPr>
      </w:pPr>
      <w:r w:rsidRPr="00300BFC">
        <w:rPr>
          <w:rFonts w:ascii="Palatino Linotype" w:hAnsi="Palatino Linotype" w:cs="Arial"/>
          <w:sz w:val="16"/>
          <w:szCs w:val="16"/>
        </w:rPr>
        <w:t xml:space="preserve">Esta hoja corresponde a la resolución de fecha diez de julio de dos mil diecinueve, emitida en el recurso de revisión </w:t>
      </w:r>
      <w:r w:rsidRPr="00300BFC">
        <w:rPr>
          <w:rFonts w:ascii="Palatino Linotype" w:hAnsi="Palatino Linotype" w:cs="Arial"/>
          <w:bCs/>
          <w:sz w:val="16"/>
          <w:szCs w:val="16"/>
          <w:lang w:eastAsia="es-MX"/>
        </w:rPr>
        <w:t>03316/INFOEM/IP/RR/2019</w:t>
      </w:r>
      <w:r w:rsidR="00300BFC">
        <w:rPr>
          <w:rFonts w:ascii="Palatino Linotype" w:hAnsi="Palatino Linotype" w:cs="Arial"/>
          <w:sz w:val="16"/>
          <w:szCs w:val="16"/>
        </w:rPr>
        <w:t xml:space="preserve"> y Acumulados.</w:t>
      </w:r>
    </w:p>
    <w:p w14:paraId="49C708F2" w14:textId="77777777" w:rsidR="002A3A90" w:rsidRPr="00961C23" w:rsidRDefault="002A3A90" w:rsidP="002A3A90">
      <w:pPr>
        <w:rPr>
          <w:rFonts w:ascii="Palatino Linotype" w:hAnsi="Palatino Linotype" w:cstheme="minorBidi"/>
          <w:sz w:val="22"/>
          <w:szCs w:val="22"/>
        </w:rPr>
      </w:pPr>
      <w:r w:rsidRPr="00300BFC">
        <w:rPr>
          <w:rFonts w:ascii="Palatino Linotype" w:hAnsi="Palatino Linotype"/>
        </w:rPr>
        <w:t>ZMS/OSAM/MAEM</w:t>
      </w:r>
    </w:p>
    <w:p w14:paraId="2452B823" w14:textId="5ACE118B" w:rsidR="00AB0303" w:rsidRPr="0056250C" w:rsidRDefault="00AB0303" w:rsidP="002A3A90">
      <w:pPr>
        <w:spacing w:line="360" w:lineRule="auto"/>
        <w:jc w:val="both"/>
        <w:rPr>
          <w:rFonts w:ascii="Palatino Linotype" w:eastAsia="Calibri" w:hAnsi="Palatino Linotype" w:cs="Tahoma"/>
          <w:sz w:val="22"/>
          <w:lang w:eastAsia="en-US"/>
        </w:rPr>
      </w:pPr>
    </w:p>
    <w:sectPr w:rsidR="00AB0303" w:rsidRPr="0056250C" w:rsidSect="00093947">
      <w:headerReference w:type="default" r:id="rId18"/>
      <w:footerReference w:type="default" r:id="rId19"/>
      <w:headerReference w:type="first" r:id="rId20"/>
      <w:footerReference w:type="first" r:id="rId21"/>
      <w:pgSz w:w="12240" w:h="15840"/>
      <w:pgMar w:top="80" w:right="1608" w:bottom="1418" w:left="1588" w:header="86"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B7E19" w14:textId="77777777" w:rsidR="005135E4" w:rsidRDefault="005135E4" w:rsidP="00B31222">
      <w:r>
        <w:separator/>
      </w:r>
    </w:p>
  </w:endnote>
  <w:endnote w:type="continuationSeparator" w:id="0">
    <w:p w14:paraId="4795A858" w14:textId="77777777" w:rsidR="005135E4" w:rsidRDefault="005135E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FE5281" w:rsidRDefault="00FE5281">
            <w:pPr>
              <w:pStyle w:val="Piedepgina"/>
              <w:jc w:val="right"/>
            </w:pPr>
          </w:p>
          <w:p w14:paraId="2452B839" w14:textId="400DE0BF" w:rsidR="00FE5281" w:rsidRDefault="00FE52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55965">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55965">
              <w:rPr>
                <w:b/>
                <w:bCs/>
                <w:noProof/>
              </w:rPr>
              <w:t>54</w:t>
            </w:r>
            <w:r>
              <w:rPr>
                <w:b/>
                <w:bCs/>
                <w:sz w:val="24"/>
                <w:szCs w:val="24"/>
              </w:rPr>
              <w:fldChar w:fldCharType="end"/>
            </w:r>
          </w:p>
        </w:sdtContent>
      </w:sdt>
    </w:sdtContent>
  </w:sdt>
  <w:p w14:paraId="2452B83A" w14:textId="77777777" w:rsidR="00FE5281" w:rsidRDefault="00FE52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5F286C7C" w14:textId="77777777" w:rsidR="00FE5281" w:rsidRDefault="00FE5281">
            <w:pPr>
              <w:pStyle w:val="Piedepgina"/>
              <w:jc w:val="right"/>
            </w:pPr>
          </w:p>
          <w:p w14:paraId="2452B84B" w14:textId="2CD6AA4A" w:rsidR="00FE5281" w:rsidRDefault="00FE52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5596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55965">
              <w:rPr>
                <w:b/>
                <w:bCs/>
                <w:noProof/>
              </w:rPr>
              <w:t>54</w:t>
            </w:r>
            <w:r>
              <w:rPr>
                <w:b/>
                <w:bCs/>
                <w:sz w:val="24"/>
                <w:szCs w:val="24"/>
              </w:rPr>
              <w:fldChar w:fldCharType="end"/>
            </w:r>
          </w:p>
        </w:sdtContent>
      </w:sdt>
    </w:sdtContent>
  </w:sdt>
  <w:p w14:paraId="2452B84C" w14:textId="77777777" w:rsidR="00FE5281" w:rsidRDefault="00FE52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232E1" w14:textId="77777777" w:rsidR="005135E4" w:rsidRDefault="005135E4" w:rsidP="00B31222">
      <w:r>
        <w:separator/>
      </w:r>
    </w:p>
  </w:footnote>
  <w:footnote w:type="continuationSeparator" w:id="0">
    <w:p w14:paraId="6350062D" w14:textId="77777777" w:rsidR="005135E4" w:rsidRDefault="005135E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E5281" w:rsidRPr="005C106F" w14:paraId="2452B837" w14:textId="77777777" w:rsidTr="00202DB8">
      <w:trPr>
        <w:trHeight w:val="1435"/>
      </w:trPr>
      <w:tc>
        <w:tcPr>
          <w:tcW w:w="2835" w:type="dxa"/>
          <w:shd w:val="clear" w:color="auto" w:fill="auto"/>
        </w:tcPr>
        <w:p w14:paraId="2452B828" w14:textId="77777777" w:rsidR="00FE5281" w:rsidRPr="005C106F" w:rsidRDefault="00FE5281"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FE5281" w:rsidRDefault="00FE5281"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E5281" w:rsidRPr="001B5FB6" w14:paraId="2452B82C" w14:textId="77777777" w:rsidTr="00EB7986">
            <w:trPr>
              <w:gridBefore w:val="1"/>
              <w:gridAfter w:val="1"/>
              <w:wBefore w:w="572" w:type="dxa"/>
              <w:wAfter w:w="77" w:type="dxa"/>
              <w:trHeight w:val="144"/>
            </w:trPr>
            <w:tc>
              <w:tcPr>
                <w:tcW w:w="2698" w:type="dxa"/>
                <w:gridSpan w:val="2"/>
                <w:vAlign w:val="center"/>
              </w:tcPr>
              <w:p w14:paraId="2452B82A" w14:textId="77777777" w:rsidR="00FE5281" w:rsidRPr="001B5FB6" w:rsidRDefault="00FE528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vAlign w:val="center"/>
              </w:tcPr>
              <w:p w14:paraId="2452B82B" w14:textId="33547293" w:rsidR="00FE5281" w:rsidRPr="001B5FB6" w:rsidRDefault="00FE5281" w:rsidP="000C179C">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03316/INFOEM/IP/RR/2019 y a</w:t>
                </w:r>
                <w:r w:rsidRPr="001B5FB6">
                  <w:rPr>
                    <w:rFonts w:ascii="Palatino Linotype" w:eastAsia="Calibri" w:hAnsi="Palatino Linotype" w:cs="Tahoma"/>
                    <w:bCs/>
                    <w:sz w:val="22"/>
                    <w:szCs w:val="22"/>
                    <w:lang w:eastAsia="en-US"/>
                  </w:rPr>
                  <w:t>cumulados</w:t>
                </w:r>
              </w:p>
            </w:tc>
          </w:tr>
          <w:tr w:rsidR="00FE5281" w:rsidRPr="001B5FB6" w14:paraId="2452B82F" w14:textId="77777777" w:rsidTr="00EB7986">
            <w:trPr>
              <w:gridBefore w:val="1"/>
              <w:gridAfter w:val="1"/>
              <w:wBefore w:w="572" w:type="dxa"/>
              <w:wAfter w:w="77" w:type="dxa"/>
              <w:trHeight w:val="144"/>
            </w:trPr>
            <w:tc>
              <w:tcPr>
                <w:tcW w:w="2698" w:type="dxa"/>
                <w:gridSpan w:val="2"/>
                <w:vAlign w:val="center"/>
              </w:tcPr>
              <w:p w14:paraId="2452B82D" w14:textId="77777777" w:rsidR="00FE5281" w:rsidRPr="001B5FB6" w:rsidRDefault="00FE528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vAlign w:val="center"/>
              </w:tcPr>
              <w:p w14:paraId="2452B82E" w14:textId="0201439B" w:rsidR="00FE5281" w:rsidRPr="001B5FB6" w:rsidRDefault="00FE5281" w:rsidP="000C179C">
                <w:pPr>
                  <w:tabs>
                    <w:tab w:val="right" w:pos="8838"/>
                  </w:tabs>
                  <w:jc w:val="both"/>
                  <w:rPr>
                    <w:rFonts w:ascii="Palatino Linotype" w:eastAsia="Calibri" w:hAnsi="Palatino Linotype" w:cs="Tahoma"/>
                    <w:sz w:val="22"/>
                    <w:szCs w:val="22"/>
                    <w:lang w:val="es-MX" w:eastAsia="en-US"/>
                  </w:rPr>
                </w:pPr>
                <w:r w:rsidRPr="00E527C3">
                  <w:rPr>
                    <w:rFonts w:ascii="Palatino Linotype" w:eastAsia="Calibri" w:hAnsi="Palatino Linotype" w:cs="Tahoma"/>
                    <w:sz w:val="22"/>
                    <w:szCs w:val="22"/>
                    <w:lang w:val="es-MX" w:eastAsia="en-US"/>
                  </w:rPr>
                  <w:t>Ayuntamiento de Huixquilucan</w:t>
                </w:r>
              </w:p>
            </w:tc>
          </w:tr>
          <w:tr w:rsidR="00FE5281" w:rsidRPr="001B5FB6" w14:paraId="2452B832" w14:textId="77777777" w:rsidTr="00EB7986">
            <w:trPr>
              <w:gridBefore w:val="1"/>
              <w:gridAfter w:val="1"/>
              <w:wBefore w:w="572" w:type="dxa"/>
              <w:wAfter w:w="77" w:type="dxa"/>
              <w:trHeight w:val="138"/>
            </w:trPr>
            <w:tc>
              <w:tcPr>
                <w:tcW w:w="2698" w:type="dxa"/>
                <w:gridSpan w:val="2"/>
                <w:vAlign w:val="center"/>
              </w:tcPr>
              <w:p w14:paraId="2452B830" w14:textId="77777777" w:rsidR="00FE5281" w:rsidRPr="001B5FB6" w:rsidRDefault="00FE5281"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vAlign w:val="center"/>
              </w:tcPr>
              <w:p w14:paraId="2452B831" w14:textId="03043F18" w:rsidR="00FE5281" w:rsidRPr="001B5FB6" w:rsidRDefault="00FE5281" w:rsidP="005743D2">
                <w:pPr>
                  <w:tabs>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r w:rsidR="00FE5281" w14:paraId="2452B835" w14:textId="77777777" w:rsidTr="00DB7E5F">
            <w:trPr>
              <w:trHeight w:val="283"/>
            </w:trPr>
            <w:tc>
              <w:tcPr>
                <w:tcW w:w="2698" w:type="dxa"/>
                <w:gridSpan w:val="2"/>
              </w:tcPr>
              <w:p w14:paraId="2452B833" w14:textId="77777777" w:rsidR="00FE5281" w:rsidRPr="001B5FB6" w:rsidRDefault="00FE5281"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FE5281" w:rsidRPr="001B5FB6" w:rsidRDefault="00FE5281"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FE5281" w:rsidRPr="005C106F" w:rsidRDefault="00FE5281" w:rsidP="005743D2">
          <w:pPr>
            <w:tabs>
              <w:tab w:val="right" w:pos="8838"/>
            </w:tabs>
            <w:ind w:left="-28"/>
            <w:jc w:val="both"/>
            <w:rPr>
              <w:rFonts w:ascii="Arial" w:eastAsia="Calibri" w:hAnsi="Arial" w:cs="Arial"/>
              <w:b/>
              <w:sz w:val="22"/>
              <w:szCs w:val="22"/>
              <w:lang w:eastAsia="en-US"/>
            </w:rPr>
          </w:pPr>
        </w:p>
      </w:tc>
    </w:tr>
  </w:tbl>
  <w:p w14:paraId="2452B838" w14:textId="77777777" w:rsidR="00FE5281" w:rsidRPr="00443C6B" w:rsidRDefault="00FE5281"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60D6" w14:textId="77777777" w:rsidR="00FE5281" w:rsidRDefault="00FE5281"/>
  <w:p w14:paraId="500FCDE7" w14:textId="77777777" w:rsidR="00FE5281" w:rsidRDefault="00FE5281"/>
  <w:tbl>
    <w:tblPr>
      <w:tblW w:w="9568" w:type="dxa"/>
      <w:tblLayout w:type="fixed"/>
      <w:tblLook w:val="04A0" w:firstRow="1" w:lastRow="0" w:firstColumn="1" w:lastColumn="0" w:noHBand="0" w:noVBand="1"/>
    </w:tblPr>
    <w:tblGrid>
      <w:gridCol w:w="2835"/>
      <w:gridCol w:w="6733"/>
    </w:tblGrid>
    <w:tr w:rsidR="00FE5281" w:rsidRPr="005C106F" w14:paraId="2452B849" w14:textId="77777777" w:rsidTr="00093947">
      <w:trPr>
        <w:trHeight w:val="1435"/>
      </w:trPr>
      <w:tc>
        <w:tcPr>
          <w:tcW w:w="2835" w:type="dxa"/>
          <w:shd w:val="clear" w:color="auto" w:fill="auto"/>
        </w:tcPr>
        <w:p w14:paraId="2452B83B" w14:textId="77777777" w:rsidR="00FE5281" w:rsidRPr="005C106F" w:rsidRDefault="00FE5281"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20"/>
            <w:gridCol w:w="3675"/>
          </w:tblGrid>
          <w:tr w:rsidR="00FE5281" w14:paraId="2452B83E" w14:textId="77777777" w:rsidTr="00EF17AC">
            <w:trPr>
              <w:trHeight w:val="144"/>
            </w:trPr>
            <w:tc>
              <w:tcPr>
                <w:tcW w:w="2420" w:type="dxa"/>
                <w:vAlign w:val="center"/>
              </w:tcPr>
              <w:p w14:paraId="2452B83C" w14:textId="77777777" w:rsidR="00FE5281" w:rsidRPr="001B5FB6" w:rsidRDefault="00FE528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75" w:type="dxa"/>
              </w:tcPr>
              <w:p w14:paraId="2452B83D" w14:textId="6064285B" w:rsidR="00FE5281" w:rsidRPr="001B5FB6" w:rsidRDefault="00FE5281" w:rsidP="008D7A8A">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03316/INFOEM/IP/RR/2019 y a</w:t>
                </w:r>
                <w:r w:rsidRPr="001B5FB6">
                  <w:rPr>
                    <w:rFonts w:ascii="Palatino Linotype" w:eastAsia="Calibri" w:hAnsi="Palatino Linotype" w:cs="Tahoma"/>
                    <w:bCs/>
                    <w:sz w:val="22"/>
                    <w:szCs w:val="22"/>
                    <w:lang w:eastAsia="en-US"/>
                  </w:rPr>
                  <w:t>cumulados</w:t>
                </w:r>
              </w:p>
            </w:tc>
          </w:tr>
          <w:tr w:rsidR="00FE5281" w14:paraId="2452B841" w14:textId="77777777" w:rsidTr="00EF17AC">
            <w:trPr>
              <w:trHeight w:val="144"/>
            </w:trPr>
            <w:tc>
              <w:tcPr>
                <w:tcW w:w="2420" w:type="dxa"/>
                <w:vAlign w:val="center"/>
              </w:tcPr>
              <w:p w14:paraId="2452B83F" w14:textId="77777777" w:rsidR="00FE5281" w:rsidRPr="001B5FB6" w:rsidRDefault="00FE528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75" w:type="dxa"/>
              </w:tcPr>
              <w:p w14:paraId="2452B840" w14:textId="4531D32A" w:rsidR="00FE5281" w:rsidRPr="00234687" w:rsidRDefault="004A2E9A" w:rsidP="00DB7E5F">
                <w:pPr>
                  <w:tabs>
                    <w:tab w:val="right" w:pos="8838"/>
                  </w:tabs>
                  <w:ind w:right="-32"/>
                  <w:jc w:val="both"/>
                  <w:rPr>
                    <w:rFonts w:ascii="Palatino Linotype" w:eastAsia="Calibri" w:hAnsi="Palatino Linotype" w:cs="Tahoma"/>
                    <w:bCs/>
                    <w:sz w:val="22"/>
                    <w:szCs w:val="22"/>
                    <w:lang w:val="es-MX" w:eastAsia="en-US"/>
                  </w:rPr>
                </w:pPr>
                <w:r>
                  <w:rPr>
                    <w:rFonts w:ascii="Palatino Linotype" w:hAnsi="Palatino Linotype" w:cs="Arial"/>
                  </w:rPr>
                  <w:t>XXXXXXXXXXXXXXX</w:t>
                </w:r>
              </w:p>
            </w:tc>
          </w:tr>
          <w:tr w:rsidR="00FE5281" w14:paraId="2452B844" w14:textId="77777777" w:rsidTr="00EF17AC">
            <w:trPr>
              <w:trHeight w:val="283"/>
            </w:trPr>
            <w:tc>
              <w:tcPr>
                <w:tcW w:w="2420" w:type="dxa"/>
                <w:vAlign w:val="center"/>
              </w:tcPr>
              <w:p w14:paraId="2452B842" w14:textId="77777777" w:rsidR="00FE5281" w:rsidRPr="001B5FB6" w:rsidRDefault="00FE528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75" w:type="dxa"/>
              </w:tcPr>
              <w:p w14:paraId="2452B843" w14:textId="692F8E84" w:rsidR="00FE5281" w:rsidRPr="001B5FB6" w:rsidRDefault="00FE5281" w:rsidP="00096C65">
                <w:pPr>
                  <w:tabs>
                    <w:tab w:val="right" w:pos="8838"/>
                  </w:tabs>
                  <w:ind w:right="116"/>
                  <w:jc w:val="both"/>
                  <w:rPr>
                    <w:rFonts w:ascii="Palatino Linotype" w:eastAsia="Calibri" w:hAnsi="Palatino Linotype" w:cs="Tahoma"/>
                    <w:b/>
                    <w:sz w:val="22"/>
                    <w:szCs w:val="22"/>
                    <w:lang w:val="es-MX" w:eastAsia="en-US"/>
                  </w:rPr>
                </w:pPr>
                <w:r w:rsidRPr="00234687">
                  <w:rPr>
                    <w:rFonts w:ascii="Palatino Linotype" w:eastAsia="Calibri" w:hAnsi="Palatino Linotype" w:cs="Tahoma"/>
                    <w:sz w:val="22"/>
                    <w:szCs w:val="22"/>
                    <w:lang w:val="es-MX" w:eastAsia="en-US"/>
                  </w:rPr>
                  <w:t>Ayuntamiento de Huixquilucan</w:t>
                </w:r>
              </w:p>
            </w:tc>
          </w:tr>
          <w:tr w:rsidR="00FE5281" w14:paraId="2452B847" w14:textId="77777777" w:rsidTr="00EF17AC">
            <w:trPr>
              <w:trHeight w:val="283"/>
            </w:trPr>
            <w:tc>
              <w:tcPr>
                <w:tcW w:w="2420" w:type="dxa"/>
                <w:vAlign w:val="center"/>
              </w:tcPr>
              <w:p w14:paraId="2452B845" w14:textId="77777777" w:rsidR="00FE5281" w:rsidRPr="001B5FB6" w:rsidRDefault="00FE5281"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75" w:type="dxa"/>
              </w:tcPr>
              <w:p w14:paraId="2452B846" w14:textId="5E869ED6" w:rsidR="00FE5281" w:rsidRPr="001B5FB6" w:rsidRDefault="00FE5281" w:rsidP="00DB7E5F">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2452B848" w14:textId="77777777" w:rsidR="00FE5281" w:rsidRPr="005C106F" w:rsidRDefault="00FE5281" w:rsidP="00DB7E5F">
          <w:pPr>
            <w:tabs>
              <w:tab w:val="right" w:pos="8838"/>
            </w:tabs>
            <w:ind w:left="-28"/>
            <w:jc w:val="both"/>
            <w:rPr>
              <w:rFonts w:ascii="Arial" w:eastAsia="Calibri" w:hAnsi="Arial" w:cs="Arial"/>
              <w:b/>
              <w:sz w:val="22"/>
              <w:szCs w:val="22"/>
              <w:lang w:eastAsia="en-US"/>
            </w:rPr>
          </w:pPr>
        </w:p>
      </w:tc>
    </w:tr>
  </w:tbl>
  <w:p w14:paraId="3E806CF3" w14:textId="77777777" w:rsidR="00FE5281" w:rsidRDefault="00FE5281" w:rsidP="00093947">
    <w:pPr>
      <w:pStyle w:val="Encabezado"/>
    </w:pPr>
  </w:p>
  <w:p w14:paraId="57950A5C" w14:textId="77777777" w:rsidR="00FE5281" w:rsidRDefault="00FE5281" w:rsidP="000939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70308D"/>
    <w:multiLevelType w:val="hybridMultilevel"/>
    <w:tmpl w:val="E73EF504"/>
    <w:lvl w:ilvl="0" w:tplc="FD3A50A2">
      <w:start w:val="5"/>
      <w:numFmt w:val="bullet"/>
      <w:lvlText w:val="-"/>
      <w:lvlJc w:val="left"/>
      <w:pPr>
        <w:ind w:left="1211" w:hanging="360"/>
      </w:pPr>
      <w:rPr>
        <w:rFonts w:ascii="Palatino Linotype" w:eastAsia="Times New Roman" w:hAnsi="Palatino Linotype" w:cs="Tahoma"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09AB1B62"/>
    <w:multiLevelType w:val="hybridMultilevel"/>
    <w:tmpl w:val="43EC0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7795"/>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6381B"/>
    <w:multiLevelType w:val="hybridMultilevel"/>
    <w:tmpl w:val="37981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7D3B4F"/>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D6495"/>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697216"/>
    <w:multiLevelType w:val="hybridMultilevel"/>
    <w:tmpl w:val="44B8B8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557BBD"/>
    <w:multiLevelType w:val="hybridMultilevel"/>
    <w:tmpl w:val="44B8B8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A9361B"/>
    <w:multiLevelType w:val="hybridMultilevel"/>
    <w:tmpl w:val="491E9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866B9D"/>
    <w:multiLevelType w:val="hybridMultilevel"/>
    <w:tmpl w:val="44B8B8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E77724"/>
    <w:multiLevelType w:val="hybridMultilevel"/>
    <w:tmpl w:val="49245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7F74BA"/>
    <w:multiLevelType w:val="hybridMultilevel"/>
    <w:tmpl w:val="4BB4BE6E"/>
    <w:lvl w:ilvl="0" w:tplc="41CED08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56E4CF9"/>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BD665E"/>
    <w:multiLevelType w:val="hybridMultilevel"/>
    <w:tmpl w:val="B1FA6D6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4A9A4895"/>
    <w:multiLevelType w:val="hybridMultilevel"/>
    <w:tmpl w:val="602CED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BFA0A25"/>
    <w:multiLevelType w:val="hybridMultilevel"/>
    <w:tmpl w:val="82CA26AC"/>
    <w:lvl w:ilvl="0" w:tplc="59AA3A4A">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2057C"/>
    <w:multiLevelType w:val="hybridMultilevel"/>
    <w:tmpl w:val="44B8B8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2B1DF8"/>
    <w:multiLevelType w:val="hybridMultilevel"/>
    <w:tmpl w:val="F6AE28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9EF5E23"/>
    <w:multiLevelType w:val="hybridMultilevel"/>
    <w:tmpl w:val="99C00B8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FE6F8F"/>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A243E4"/>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E367C8"/>
    <w:multiLevelType w:val="hybridMultilevel"/>
    <w:tmpl w:val="681EA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A56C59"/>
    <w:multiLevelType w:val="hybridMultilevel"/>
    <w:tmpl w:val="B880A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6A566B"/>
    <w:multiLevelType w:val="hybridMultilevel"/>
    <w:tmpl w:val="1674C33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34"/>
  </w:num>
  <w:num w:numId="4">
    <w:abstractNumId w:val="30"/>
  </w:num>
  <w:num w:numId="5">
    <w:abstractNumId w:val="35"/>
  </w:num>
  <w:num w:numId="6">
    <w:abstractNumId w:val="16"/>
  </w:num>
  <w:num w:numId="7">
    <w:abstractNumId w:val="22"/>
  </w:num>
  <w:num w:numId="8">
    <w:abstractNumId w:val="24"/>
  </w:num>
  <w:num w:numId="9">
    <w:abstractNumId w:val="31"/>
  </w:num>
  <w:num w:numId="10">
    <w:abstractNumId w:val="4"/>
  </w:num>
  <w:num w:numId="11">
    <w:abstractNumId w:val="25"/>
  </w:num>
  <w:num w:numId="12">
    <w:abstractNumId w:val="5"/>
  </w:num>
  <w:num w:numId="13">
    <w:abstractNumId w:val="28"/>
  </w:num>
  <w:num w:numId="14">
    <w:abstractNumId w:val="20"/>
  </w:num>
  <w:num w:numId="15">
    <w:abstractNumId w:val="19"/>
  </w:num>
  <w:num w:numId="16">
    <w:abstractNumId w:val="1"/>
  </w:num>
  <w:num w:numId="17">
    <w:abstractNumId w:val="7"/>
  </w:num>
  <w:num w:numId="18">
    <w:abstractNumId w:val="29"/>
  </w:num>
  <w:num w:numId="19">
    <w:abstractNumId w:val="18"/>
  </w:num>
  <w:num w:numId="20">
    <w:abstractNumId w:val="21"/>
  </w:num>
  <w:num w:numId="21">
    <w:abstractNumId w:val="6"/>
  </w:num>
  <w:num w:numId="22">
    <w:abstractNumId w:val="27"/>
  </w:num>
  <w:num w:numId="23">
    <w:abstractNumId w:val="32"/>
  </w:num>
  <w:num w:numId="24">
    <w:abstractNumId w:val="17"/>
  </w:num>
  <w:num w:numId="25">
    <w:abstractNumId w:val="33"/>
  </w:num>
  <w:num w:numId="26">
    <w:abstractNumId w:val="12"/>
  </w:num>
  <w:num w:numId="27">
    <w:abstractNumId w:val="26"/>
  </w:num>
  <w:num w:numId="28">
    <w:abstractNumId w:val="3"/>
  </w:num>
  <w:num w:numId="29">
    <w:abstractNumId w:val="8"/>
  </w:num>
  <w:num w:numId="30">
    <w:abstractNumId w:val="2"/>
  </w:num>
  <w:num w:numId="31">
    <w:abstractNumId w:val="14"/>
  </w:num>
  <w:num w:numId="32">
    <w:abstractNumId w:val="15"/>
  </w:num>
  <w:num w:numId="33">
    <w:abstractNumId w:val="13"/>
  </w:num>
  <w:num w:numId="34">
    <w:abstractNumId w:val="11"/>
  </w:num>
  <w:num w:numId="35">
    <w:abstractNumId w:val="10"/>
  </w:num>
  <w:num w:numId="3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44B"/>
    <w:rsid w:val="000027EB"/>
    <w:rsid w:val="00003264"/>
    <w:rsid w:val="0000364D"/>
    <w:rsid w:val="0000450F"/>
    <w:rsid w:val="0000485A"/>
    <w:rsid w:val="0000502A"/>
    <w:rsid w:val="00005702"/>
    <w:rsid w:val="00006543"/>
    <w:rsid w:val="00007FF3"/>
    <w:rsid w:val="00010276"/>
    <w:rsid w:val="00012F4B"/>
    <w:rsid w:val="00013090"/>
    <w:rsid w:val="00013A19"/>
    <w:rsid w:val="00014465"/>
    <w:rsid w:val="00016927"/>
    <w:rsid w:val="00020DC6"/>
    <w:rsid w:val="000212E5"/>
    <w:rsid w:val="00021C64"/>
    <w:rsid w:val="000224F7"/>
    <w:rsid w:val="00023FB7"/>
    <w:rsid w:val="000241C5"/>
    <w:rsid w:val="00024935"/>
    <w:rsid w:val="00026248"/>
    <w:rsid w:val="0002758B"/>
    <w:rsid w:val="000276C6"/>
    <w:rsid w:val="00030453"/>
    <w:rsid w:val="000313A7"/>
    <w:rsid w:val="00031F2A"/>
    <w:rsid w:val="00032241"/>
    <w:rsid w:val="000326E0"/>
    <w:rsid w:val="00032F5B"/>
    <w:rsid w:val="00034568"/>
    <w:rsid w:val="00034E9D"/>
    <w:rsid w:val="000373BC"/>
    <w:rsid w:val="00037F4B"/>
    <w:rsid w:val="000411FB"/>
    <w:rsid w:val="00043984"/>
    <w:rsid w:val="00043C4B"/>
    <w:rsid w:val="0004646B"/>
    <w:rsid w:val="000528E6"/>
    <w:rsid w:val="00053E07"/>
    <w:rsid w:val="00055997"/>
    <w:rsid w:val="0006017B"/>
    <w:rsid w:val="00060EDF"/>
    <w:rsid w:val="00061BB9"/>
    <w:rsid w:val="00065114"/>
    <w:rsid w:val="00067248"/>
    <w:rsid w:val="000705B2"/>
    <w:rsid w:val="0007096C"/>
    <w:rsid w:val="00071FAF"/>
    <w:rsid w:val="00073C4A"/>
    <w:rsid w:val="000760C0"/>
    <w:rsid w:val="0008148B"/>
    <w:rsid w:val="000824D6"/>
    <w:rsid w:val="000838F8"/>
    <w:rsid w:val="00084249"/>
    <w:rsid w:val="000848C3"/>
    <w:rsid w:val="00084D62"/>
    <w:rsid w:val="00085DC5"/>
    <w:rsid w:val="000866D4"/>
    <w:rsid w:val="00086F8E"/>
    <w:rsid w:val="00091136"/>
    <w:rsid w:val="00092EF5"/>
    <w:rsid w:val="00093947"/>
    <w:rsid w:val="00094298"/>
    <w:rsid w:val="00095AA3"/>
    <w:rsid w:val="00096644"/>
    <w:rsid w:val="00096C65"/>
    <w:rsid w:val="00097211"/>
    <w:rsid w:val="000A0F6B"/>
    <w:rsid w:val="000A3FA1"/>
    <w:rsid w:val="000A5204"/>
    <w:rsid w:val="000A5627"/>
    <w:rsid w:val="000A5737"/>
    <w:rsid w:val="000A6CAF"/>
    <w:rsid w:val="000A7211"/>
    <w:rsid w:val="000A7E2C"/>
    <w:rsid w:val="000B05EB"/>
    <w:rsid w:val="000B0BA6"/>
    <w:rsid w:val="000B16F8"/>
    <w:rsid w:val="000B2C93"/>
    <w:rsid w:val="000B36DD"/>
    <w:rsid w:val="000B4940"/>
    <w:rsid w:val="000B6473"/>
    <w:rsid w:val="000C0891"/>
    <w:rsid w:val="000C179C"/>
    <w:rsid w:val="000C27CA"/>
    <w:rsid w:val="000C2E24"/>
    <w:rsid w:val="000C386E"/>
    <w:rsid w:val="000C546F"/>
    <w:rsid w:val="000C59CB"/>
    <w:rsid w:val="000D0B08"/>
    <w:rsid w:val="000D0EA9"/>
    <w:rsid w:val="000D15CE"/>
    <w:rsid w:val="000D6D9F"/>
    <w:rsid w:val="000D70D6"/>
    <w:rsid w:val="000E3FBC"/>
    <w:rsid w:val="000E7EB2"/>
    <w:rsid w:val="000E7EDC"/>
    <w:rsid w:val="000F24C8"/>
    <w:rsid w:val="000F2952"/>
    <w:rsid w:val="000F2D9A"/>
    <w:rsid w:val="000F3DA0"/>
    <w:rsid w:val="000F555D"/>
    <w:rsid w:val="000F5D3B"/>
    <w:rsid w:val="000F5EE7"/>
    <w:rsid w:val="000F6BC6"/>
    <w:rsid w:val="000F7A45"/>
    <w:rsid w:val="000F7C75"/>
    <w:rsid w:val="000F7FD8"/>
    <w:rsid w:val="00100BAC"/>
    <w:rsid w:val="001013A9"/>
    <w:rsid w:val="001017B7"/>
    <w:rsid w:val="00102100"/>
    <w:rsid w:val="001034C6"/>
    <w:rsid w:val="00103A13"/>
    <w:rsid w:val="001049B0"/>
    <w:rsid w:val="001133D5"/>
    <w:rsid w:val="00114068"/>
    <w:rsid w:val="001150E9"/>
    <w:rsid w:val="00116543"/>
    <w:rsid w:val="00125F6C"/>
    <w:rsid w:val="0012651F"/>
    <w:rsid w:val="0012686A"/>
    <w:rsid w:val="00126CBC"/>
    <w:rsid w:val="00127757"/>
    <w:rsid w:val="0012794A"/>
    <w:rsid w:val="00130573"/>
    <w:rsid w:val="00132A80"/>
    <w:rsid w:val="00132E06"/>
    <w:rsid w:val="00132F95"/>
    <w:rsid w:val="00134C13"/>
    <w:rsid w:val="001360F3"/>
    <w:rsid w:val="00141562"/>
    <w:rsid w:val="001416D2"/>
    <w:rsid w:val="0014232B"/>
    <w:rsid w:val="0014307A"/>
    <w:rsid w:val="00144D0B"/>
    <w:rsid w:val="00147566"/>
    <w:rsid w:val="001505ED"/>
    <w:rsid w:val="00151053"/>
    <w:rsid w:val="00156486"/>
    <w:rsid w:val="00156A6B"/>
    <w:rsid w:val="00157793"/>
    <w:rsid w:val="001609DB"/>
    <w:rsid w:val="00161DF9"/>
    <w:rsid w:val="00162CCE"/>
    <w:rsid w:val="00170545"/>
    <w:rsid w:val="00172542"/>
    <w:rsid w:val="001736D7"/>
    <w:rsid w:val="0017459B"/>
    <w:rsid w:val="00176922"/>
    <w:rsid w:val="00180A6C"/>
    <w:rsid w:val="00181B03"/>
    <w:rsid w:val="0018262B"/>
    <w:rsid w:val="00183D24"/>
    <w:rsid w:val="001851A6"/>
    <w:rsid w:val="00186660"/>
    <w:rsid w:val="001875A7"/>
    <w:rsid w:val="00187746"/>
    <w:rsid w:val="001879E1"/>
    <w:rsid w:val="00191D38"/>
    <w:rsid w:val="001935D3"/>
    <w:rsid w:val="0019389B"/>
    <w:rsid w:val="00193DAC"/>
    <w:rsid w:val="00194306"/>
    <w:rsid w:val="0019536E"/>
    <w:rsid w:val="001A0E21"/>
    <w:rsid w:val="001A0EEF"/>
    <w:rsid w:val="001A13E0"/>
    <w:rsid w:val="001A14C1"/>
    <w:rsid w:val="001A1B94"/>
    <w:rsid w:val="001A4AD8"/>
    <w:rsid w:val="001A7FD2"/>
    <w:rsid w:val="001B107D"/>
    <w:rsid w:val="001B1BA2"/>
    <w:rsid w:val="001B2CD9"/>
    <w:rsid w:val="001B2F37"/>
    <w:rsid w:val="001B3171"/>
    <w:rsid w:val="001B5FB6"/>
    <w:rsid w:val="001B62A0"/>
    <w:rsid w:val="001C1C1A"/>
    <w:rsid w:val="001C1DBC"/>
    <w:rsid w:val="001C4B31"/>
    <w:rsid w:val="001C4C48"/>
    <w:rsid w:val="001C5EBD"/>
    <w:rsid w:val="001C71FA"/>
    <w:rsid w:val="001D0C3C"/>
    <w:rsid w:val="001D5208"/>
    <w:rsid w:val="001D5F6B"/>
    <w:rsid w:val="001D66C7"/>
    <w:rsid w:val="001D7BD2"/>
    <w:rsid w:val="001E119D"/>
    <w:rsid w:val="001E159C"/>
    <w:rsid w:val="001E1786"/>
    <w:rsid w:val="001E19E6"/>
    <w:rsid w:val="001E1EE4"/>
    <w:rsid w:val="001E2A31"/>
    <w:rsid w:val="001E2A4D"/>
    <w:rsid w:val="001E3164"/>
    <w:rsid w:val="001E35AA"/>
    <w:rsid w:val="001E36A7"/>
    <w:rsid w:val="001E53C2"/>
    <w:rsid w:val="001E6293"/>
    <w:rsid w:val="001E73BA"/>
    <w:rsid w:val="001F0E9C"/>
    <w:rsid w:val="001F13C0"/>
    <w:rsid w:val="001F1540"/>
    <w:rsid w:val="001F1CBE"/>
    <w:rsid w:val="001F2D65"/>
    <w:rsid w:val="001F5A08"/>
    <w:rsid w:val="001F652C"/>
    <w:rsid w:val="001F78D9"/>
    <w:rsid w:val="0020051B"/>
    <w:rsid w:val="00202DB8"/>
    <w:rsid w:val="00205E28"/>
    <w:rsid w:val="00207736"/>
    <w:rsid w:val="00214063"/>
    <w:rsid w:val="00214858"/>
    <w:rsid w:val="0021585C"/>
    <w:rsid w:val="00215D0D"/>
    <w:rsid w:val="00216570"/>
    <w:rsid w:val="00216601"/>
    <w:rsid w:val="00216E92"/>
    <w:rsid w:val="00217AEF"/>
    <w:rsid w:val="00220CEE"/>
    <w:rsid w:val="00221EC9"/>
    <w:rsid w:val="00223ECD"/>
    <w:rsid w:val="00224774"/>
    <w:rsid w:val="00224F7A"/>
    <w:rsid w:val="00225152"/>
    <w:rsid w:val="0022770E"/>
    <w:rsid w:val="00227B30"/>
    <w:rsid w:val="00230E81"/>
    <w:rsid w:val="00232673"/>
    <w:rsid w:val="00232C6D"/>
    <w:rsid w:val="00233D32"/>
    <w:rsid w:val="00234687"/>
    <w:rsid w:val="00234BEA"/>
    <w:rsid w:val="00236863"/>
    <w:rsid w:val="00237126"/>
    <w:rsid w:val="00237C1F"/>
    <w:rsid w:val="00237F50"/>
    <w:rsid w:val="00240516"/>
    <w:rsid w:val="00240998"/>
    <w:rsid w:val="002432AE"/>
    <w:rsid w:val="002433A4"/>
    <w:rsid w:val="002435DC"/>
    <w:rsid w:val="00247715"/>
    <w:rsid w:val="00247B17"/>
    <w:rsid w:val="00247FC0"/>
    <w:rsid w:val="00250389"/>
    <w:rsid w:val="00250D25"/>
    <w:rsid w:val="00252669"/>
    <w:rsid w:val="00254097"/>
    <w:rsid w:val="00254209"/>
    <w:rsid w:val="00254288"/>
    <w:rsid w:val="0025469C"/>
    <w:rsid w:val="00257764"/>
    <w:rsid w:val="002579CE"/>
    <w:rsid w:val="00260FEC"/>
    <w:rsid w:val="002610B9"/>
    <w:rsid w:val="00261DD6"/>
    <w:rsid w:val="00264726"/>
    <w:rsid w:val="002657E2"/>
    <w:rsid w:val="002669C1"/>
    <w:rsid w:val="00270479"/>
    <w:rsid w:val="002705EA"/>
    <w:rsid w:val="002722C6"/>
    <w:rsid w:val="002727CC"/>
    <w:rsid w:val="00273679"/>
    <w:rsid w:val="00274EF1"/>
    <w:rsid w:val="00275BE0"/>
    <w:rsid w:val="00277119"/>
    <w:rsid w:val="002818D5"/>
    <w:rsid w:val="00281A35"/>
    <w:rsid w:val="00283B6A"/>
    <w:rsid w:val="00283E24"/>
    <w:rsid w:val="00283E63"/>
    <w:rsid w:val="00284486"/>
    <w:rsid w:val="0028556D"/>
    <w:rsid w:val="00285644"/>
    <w:rsid w:val="0028581E"/>
    <w:rsid w:val="00285AE2"/>
    <w:rsid w:val="00286221"/>
    <w:rsid w:val="00291E85"/>
    <w:rsid w:val="00293491"/>
    <w:rsid w:val="00294D51"/>
    <w:rsid w:val="002A0F31"/>
    <w:rsid w:val="002A0FB8"/>
    <w:rsid w:val="002A1CF2"/>
    <w:rsid w:val="002A248B"/>
    <w:rsid w:val="002A3A90"/>
    <w:rsid w:val="002A6193"/>
    <w:rsid w:val="002A7BD4"/>
    <w:rsid w:val="002B20A1"/>
    <w:rsid w:val="002B46AD"/>
    <w:rsid w:val="002B46D4"/>
    <w:rsid w:val="002B5261"/>
    <w:rsid w:val="002B54CF"/>
    <w:rsid w:val="002B79B8"/>
    <w:rsid w:val="002C085A"/>
    <w:rsid w:val="002C155D"/>
    <w:rsid w:val="002C2104"/>
    <w:rsid w:val="002C7BC2"/>
    <w:rsid w:val="002D0D55"/>
    <w:rsid w:val="002D1BE4"/>
    <w:rsid w:val="002D2BBC"/>
    <w:rsid w:val="002D6A5D"/>
    <w:rsid w:val="002D770A"/>
    <w:rsid w:val="002D7D0C"/>
    <w:rsid w:val="002E0FBD"/>
    <w:rsid w:val="002E19BD"/>
    <w:rsid w:val="002E28B9"/>
    <w:rsid w:val="002E36A6"/>
    <w:rsid w:val="002E5015"/>
    <w:rsid w:val="002E75E5"/>
    <w:rsid w:val="002E7ACF"/>
    <w:rsid w:val="002E7E07"/>
    <w:rsid w:val="002F0CE9"/>
    <w:rsid w:val="002F4B3B"/>
    <w:rsid w:val="002F5093"/>
    <w:rsid w:val="002F5138"/>
    <w:rsid w:val="002F5259"/>
    <w:rsid w:val="002F7D5D"/>
    <w:rsid w:val="003001D8"/>
    <w:rsid w:val="00300A0B"/>
    <w:rsid w:val="00300BFC"/>
    <w:rsid w:val="00301F46"/>
    <w:rsid w:val="00303866"/>
    <w:rsid w:val="00303CAD"/>
    <w:rsid w:val="00305D35"/>
    <w:rsid w:val="00306418"/>
    <w:rsid w:val="003100F3"/>
    <w:rsid w:val="00310C11"/>
    <w:rsid w:val="00315238"/>
    <w:rsid w:val="00316600"/>
    <w:rsid w:val="003172EC"/>
    <w:rsid w:val="00317469"/>
    <w:rsid w:val="0032170B"/>
    <w:rsid w:val="0032242B"/>
    <w:rsid w:val="003228E7"/>
    <w:rsid w:val="00323325"/>
    <w:rsid w:val="00325EC0"/>
    <w:rsid w:val="00330801"/>
    <w:rsid w:val="003325C3"/>
    <w:rsid w:val="00332709"/>
    <w:rsid w:val="00332A7E"/>
    <w:rsid w:val="0033339F"/>
    <w:rsid w:val="003335AE"/>
    <w:rsid w:val="003340EC"/>
    <w:rsid w:val="00336DF8"/>
    <w:rsid w:val="0034057C"/>
    <w:rsid w:val="0034270F"/>
    <w:rsid w:val="00343358"/>
    <w:rsid w:val="00344FEA"/>
    <w:rsid w:val="00345C30"/>
    <w:rsid w:val="00347DB4"/>
    <w:rsid w:val="00350142"/>
    <w:rsid w:val="00350AAC"/>
    <w:rsid w:val="00353B6D"/>
    <w:rsid w:val="003547BA"/>
    <w:rsid w:val="00354920"/>
    <w:rsid w:val="00355547"/>
    <w:rsid w:val="00355DC6"/>
    <w:rsid w:val="003604D7"/>
    <w:rsid w:val="0036200C"/>
    <w:rsid w:val="0036202E"/>
    <w:rsid w:val="00363E93"/>
    <w:rsid w:val="00363F4A"/>
    <w:rsid w:val="00364521"/>
    <w:rsid w:val="0036520D"/>
    <w:rsid w:val="00365CA5"/>
    <w:rsid w:val="00367F82"/>
    <w:rsid w:val="0037388D"/>
    <w:rsid w:val="003756AF"/>
    <w:rsid w:val="0037710C"/>
    <w:rsid w:val="00377909"/>
    <w:rsid w:val="00377E91"/>
    <w:rsid w:val="00380441"/>
    <w:rsid w:val="00380857"/>
    <w:rsid w:val="003815B7"/>
    <w:rsid w:val="00383B24"/>
    <w:rsid w:val="0038438A"/>
    <w:rsid w:val="003846C5"/>
    <w:rsid w:val="00384EC9"/>
    <w:rsid w:val="003864D2"/>
    <w:rsid w:val="00386BB8"/>
    <w:rsid w:val="00390249"/>
    <w:rsid w:val="00390BF8"/>
    <w:rsid w:val="003911D9"/>
    <w:rsid w:val="00392E12"/>
    <w:rsid w:val="00393948"/>
    <w:rsid w:val="003948A9"/>
    <w:rsid w:val="00394D7E"/>
    <w:rsid w:val="003956E9"/>
    <w:rsid w:val="003965EC"/>
    <w:rsid w:val="00396BA0"/>
    <w:rsid w:val="003972B9"/>
    <w:rsid w:val="003A0E17"/>
    <w:rsid w:val="003A25D5"/>
    <w:rsid w:val="003A357E"/>
    <w:rsid w:val="003A48FC"/>
    <w:rsid w:val="003A584A"/>
    <w:rsid w:val="003A6D0A"/>
    <w:rsid w:val="003A6E62"/>
    <w:rsid w:val="003A78B5"/>
    <w:rsid w:val="003A7BE8"/>
    <w:rsid w:val="003A7F47"/>
    <w:rsid w:val="003A7FBE"/>
    <w:rsid w:val="003B165A"/>
    <w:rsid w:val="003B172D"/>
    <w:rsid w:val="003B2140"/>
    <w:rsid w:val="003B6B4B"/>
    <w:rsid w:val="003B6F39"/>
    <w:rsid w:val="003C0273"/>
    <w:rsid w:val="003C1715"/>
    <w:rsid w:val="003C28B8"/>
    <w:rsid w:val="003C308E"/>
    <w:rsid w:val="003C6897"/>
    <w:rsid w:val="003C6934"/>
    <w:rsid w:val="003C7FD0"/>
    <w:rsid w:val="003D0268"/>
    <w:rsid w:val="003D03E9"/>
    <w:rsid w:val="003D0868"/>
    <w:rsid w:val="003D1A43"/>
    <w:rsid w:val="003D1A64"/>
    <w:rsid w:val="003D2EE5"/>
    <w:rsid w:val="003D3CEA"/>
    <w:rsid w:val="003D5C9B"/>
    <w:rsid w:val="003D70BE"/>
    <w:rsid w:val="003E1FFC"/>
    <w:rsid w:val="003E2E25"/>
    <w:rsid w:val="003E31E5"/>
    <w:rsid w:val="003E32ED"/>
    <w:rsid w:val="003E3FE0"/>
    <w:rsid w:val="003E58C9"/>
    <w:rsid w:val="003E7422"/>
    <w:rsid w:val="003E763A"/>
    <w:rsid w:val="003F1911"/>
    <w:rsid w:val="003F2B05"/>
    <w:rsid w:val="003F56CC"/>
    <w:rsid w:val="003F58A2"/>
    <w:rsid w:val="003F6335"/>
    <w:rsid w:val="004004E9"/>
    <w:rsid w:val="00401514"/>
    <w:rsid w:val="00403520"/>
    <w:rsid w:val="004035F7"/>
    <w:rsid w:val="004052C5"/>
    <w:rsid w:val="00406E67"/>
    <w:rsid w:val="004100AA"/>
    <w:rsid w:val="00411A2C"/>
    <w:rsid w:val="00412203"/>
    <w:rsid w:val="00412C96"/>
    <w:rsid w:val="00413745"/>
    <w:rsid w:val="0041481C"/>
    <w:rsid w:val="00414EDF"/>
    <w:rsid w:val="00415CBB"/>
    <w:rsid w:val="00415D27"/>
    <w:rsid w:val="00417DE3"/>
    <w:rsid w:val="00420B07"/>
    <w:rsid w:val="004211B8"/>
    <w:rsid w:val="00422869"/>
    <w:rsid w:val="00422B09"/>
    <w:rsid w:val="00424F2C"/>
    <w:rsid w:val="0042748E"/>
    <w:rsid w:val="00430BAC"/>
    <w:rsid w:val="0043257A"/>
    <w:rsid w:val="00432631"/>
    <w:rsid w:val="00436B7F"/>
    <w:rsid w:val="00436FD3"/>
    <w:rsid w:val="004406CF"/>
    <w:rsid w:val="00441804"/>
    <w:rsid w:val="00441E66"/>
    <w:rsid w:val="004420AB"/>
    <w:rsid w:val="004435B4"/>
    <w:rsid w:val="00443B9C"/>
    <w:rsid w:val="004476C8"/>
    <w:rsid w:val="00452744"/>
    <w:rsid w:val="00453152"/>
    <w:rsid w:val="00454E85"/>
    <w:rsid w:val="004551B3"/>
    <w:rsid w:val="004558F5"/>
    <w:rsid w:val="004562A7"/>
    <w:rsid w:val="0045686E"/>
    <w:rsid w:val="00456BA2"/>
    <w:rsid w:val="0046048A"/>
    <w:rsid w:val="004612B3"/>
    <w:rsid w:val="00463224"/>
    <w:rsid w:val="00463A52"/>
    <w:rsid w:val="00466346"/>
    <w:rsid w:val="00467D7A"/>
    <w:rsid w:val="00470A51"/>
    <w:rsid w:val="00470F87"/>
    <w:rsid w:val="00471C79"/>
    <w:rsid w:val="00472AED"/>
    <w:rsid w:val="00474F1A"/>
    <w:rsid w:val="004751D6"/>
    <w:rsid w:val="004766DF"/>
    <w:rsid w:val="00477E20"/>
    <w:rsid w:val="00480BB8"/>
    <w:rsid w:val="0048160A"/>
    <w:rsid w:val="00481A5F"/>
    <w:rsid w:val="0048263C"/>
    <w:rsid w:val="004835C6"/>
    <w:rsid w:val="00483BCF"/>
    <w:rsid w:val="0048462D"/>
    <w:rsid w:val="00484F12"/>
    <w:rsid w:val="0048519E"/>
    <w:rsid w:val="004853EE"/>
    <w:rsid w:val="00485EC7"/>
    <w:rsid w:val="004860BD"/>
    <w:rsid w:val="00487430"/>
    <w:rsid w:val="004926FE"/>
    <w:rsid w:val="0049601E"/>
    <w:rsid w:val="00497CBC"/>
    <w:rsid w:val="004A0A7B"/>
    <w:rsid w:val="004A0BB0"/>
    <w:rsid w:val="004A2624"/>
    <w:rsid w:val="004A26CD"/>
    <w:rsid w:val="004A2E9A"/>
    <w:rsid w:val="004A42EE"/>
    <w:rsid w:val="004A5121"/>
    <w:rsid w:val="004A577A"/>
    <w:rsid w:val="004A7990"/>
    <w:rsid w:val="004A79EF"/>
    <w:rsid w:val="004B1DB5"/>
    <w:rsid w:val="004B21ED"/>
    <w:rsid w:val="004B263A"/>
    <w:rsid w:val="004B591D"/>
    <w:rsid w:val="004B7522"/>
    <w:rsid w:val="004C0C19"/>
    <w:rsid w:val="004C2BE9"/>
    <w:rsid w:val="004C3716"/>
    <w:rsid w:val="004C4ACC"/>
    <w:rsid w:val="004C5117"/>
    <w:rsid w:val="004C5D46"/>
    <w:rsid w:val="004C6E87"/>
    <w:rsid w:val="004C789C"/>
    <w:rsid w:val="004D09C8"/>
    <w:rsid w:val="004D27C4"/>
    <w:rsid w:val="004D5DB3"/>
    <w:rsid w:val="004D5FC5"/>
    <w:rsid w:val="004D6767"/>
    <w:rsid w:val="004D7B64"/>
    <w:rsid w:val="004E15D8"/>
    <w:rsid w:val="004E345F"/>
    <w:rsid w:val="004E399E"/>
    <w:rsid w:val="004E4000"/>
    <w:rsid w:val="004E41C7"/>
    <w:rsid w:val="004E591C"/>
    <w:rsid w:val="004E6469"/>
    <w:rsid w:val="004F2D88"/>
    <w:rsid w:val="004F43DB"/>
    <w:rsid w:val="004F446A"/>
    <w:rsid w:val="004F70DD"/>
    <w:rsid w:val="005038A0"/>
    <w:rsid w:val="00504FAC"/>
    <w:rsid w:val="00505F88"/>
    <w:rsid w:val="00506C4F"/>
    <w:rsid w:val="005070C3"/>
    <w:rsid w:val="005135E4"/>
    <w:rsid w:val="005148F4"/>
    <w:rsid w:val="00515663"/>
    <w:rsid w:val="00516718"/>
    <w:rsid w:val="00520546"/>
    <w:rsid w:val="00520ADE"/>
    <w:rsid w:val="005220BE"/>
    <w:rsid w:val="00522D8C"/>
    <w:rsid w:val="00523581"/>
    <w:rsid w:val="005236B6"/>
    <w:rsid w:val="00524DB5"/>
    <w:rsid w:val="005251E8"/>
    <w:rsid w:val="005253C7"/>
    <w:rsid w:val="00525E0F"/>
    <w:rsid w:val="0052635E"/>
    <w:rsid w:val="00531590"/>
    <w:rsid w:val="00531B32"/>
    <w:rsid w:val="0053286F"/>
    <w:rsid w:val="00537F26"/>
    <w:rsid w:val="005407C1"/>
    <w:rsid w:val="00542AFA"/>
    <w:rsid w:val="00542D5F"/>
    <w:rsid w:val="005435DE"/>
    <w:rsid w:val="005444C6"/>
    <w:rsid w:val="00546BAE"/>
    <w:rsid w:val="0055148C"/>
    <w:rsid w:val="00552EBD"/>
    <w:rsid w:val="005536CC"/>
    <w:rsid w:val="005553F1"/>
    <w:rsid w:val="00555875"/>
    <w:rsid w:val="00555F71"/>
    <w:rsid w:val="00556941"/>
    <w:rsid w:val="00556CFD"/>
    <w:rsid w:val="00561D2F"/>
    <w:rsid w:val="0056250C"/>
    <w:rsid w:val="00563D56"/>
    <w:rsid w:val="00564732"/>
    <w:rsid w:val="00567059"/>
    <w:rsid w:val="00570DC1"/>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3CB4"/>
    <w:rsid w:val="00596BD4"/>
    <w:rsid w:val="005A12EA"/>
    <w:rsid w:val="005A311C"/>
    <w:rsid w:val="005A7B93"/>
    <w:rsid w:val="005B0D7C"/>
    <w:rsid w:val="005B1574"/>
    <w:rsid w:val="005B23E2"/>
    <w:rsid w:val="005B3636"/>
    <w:rsid w:val="005B6854"/>
    <w:rsid w:val="005B6A79"/>
    <w:rsid w:val="005C03C8"/>
    <w:rsid w:val="005C4034"/>
    <w:rsid w:val="005C651C"/>
    <w:rsid w:val="005D136D"/>
    <w:rsid w:val="005D1427"/>
    <w:rsid w:val="005D2670"/>
    <w:rsid w:val="005D35E6"/>
    <w:rsid w:val="005D3991"/>
    <w:rsid w:val="005D5607"/>
    <w:rsid w:val="005D5FA1"/>
    <w:rsid w:val="005D7BE2"/>
    <w:rsid w:val="005E0447"/>
    <w:rsid w:val="005E146B"/>
    <w:rsid w:val="005E50FC"/>
    <w:rsid w:val="005E6447"/>
    <w:rsid w:val="005E78C6"/>
    <w:rsid w:val="005F03DB"/>
    <w:rsid w:val="005F1D92"/>
    <w:rsid w:val="005F29DD"/>
    <w:rsid w:val="005F636B"/>
    <w:rsid w:val="005F6476"/>
    <w:rsid w:val="005F6B5B"/>
    <w:rsid w:val="00600383"/>
    <w:rsid w:val="00601212"/>
    <w:rsid w:val="00601AFB"/>
    <w:rsid w:val="00602B43"/>
    <w:rsid w:val="00603A46"/>
    <w:rsid w:val="00603B53"/>
    <w:rsid w:val="006042DE"/>
    <w:rsid w:val="00604E62"/>
    <w:rsid w:val="006052C8"/>
    <w:rsid w:val="006076D0"/>
    <w:rsid w:val="00611A49"/>
    <w:rsid w:val="00612C0D"/>
    <w:rsid w:val="006132E5"/>
    <w:rsid w:val="00613A54"/>
    <w:rsid w:val="00614A9E"/>
    <w:rsid w:val="00614CB1"/>
    <w:rsid w:val="00616189"/>
    <w:rsid w:val="00620D08"/>
    <w:rsid w:val="00621760"/>
    <w:rsid w:val="006217BB"/>
    <w:rsid w:val="00621E07"/>
    <w:rsid w:val="00623756"/>
    <w:rsid w:val="006244E8"/>
    <w:rsid w:val="00625BD5"/>
    <w:rsid w:val="00625DFB"/>
    <w:rsid w:val="00626590"/>
    <w:rsid w:val="00626CAE"/>
    <w:rsid w:val="00631501"/>
    <w:rsid w:val="006315CE"/>
    <w:rsid w:val="00633345"/>
    <w:rsid w:val="00637179"/>
    <w:rsid w:val="0063797F"/>
    <w:rsid w:val="00640A41"/>
    <w:rsid w:val="00640F6B"/>
    <w:rsid w:val="00641116"/>
    <w:rsid w:val="00641CFA"/>
    <w:rsid w:val="00641F91"/>
    <w:rsid w:val="00645779"/>
    <w:rsid w:val="00645953"/>
    <w:rsid w:val="006476CA"/>
    <w:rsid w:val="006552AE"/>
    <w:rsid w:val="00655773"/>
    <w:rsid w:val="006563CA"/>
    <w:rsid w:val="00656613"/>
    <w:rsid w:val="006567F5"/>
    <w:rsid w:val="006578FC"/>
    <w:rsid w:val="006600BA"/>
    <w:rsid w:val="006608AB"/>
    <w:rsid w:val="006629DC"/>
    <w:rsid w:val="00662C54"/>
    <w:rsid w:val="00663FC6"/>
    <w:rsid w:val="00664587"/>
    <w:rsid w:val="006646BF"/>
    <w:rsid w:val="00673DD4"/>
    <w:rsid w:val="00674AEB"/>
    <w:rsid w:val="006779EE"/>
    <w:rsid w:val="006804B6"/>
    <w:rsid w:val="006839F7"/>
    <w:rsid w:val="00683AF1"/>
    <w:rsid w:val="006868BA"/>
    <w:rsid w:val="006939C7"/>
    <w:rsid w:val="006961EB"/>
    <w:rsid w:val="006969BA"/>
    <w:rsid w:val="006A026A"/>
    <w:rsid w:val="006A2245"/>
    <w:rsid w:val="006A3B8D"/>
    <w:rsid w:val="006A6279"/>
    <w:rsid w:val="006B0298"/>
    <w:rsid w:val="006B0E83"/>
    <w:rsid w:val="006B21FD"/>
    <w:rsid w:val="006B3780"/>
    <w:rsid w:val="006B588E"/>
    <w:rsid w:val="006B646B"/>
    <w:rsid w:val="006C0162"/>
    <w:rsid w:val="006C09DE"/>
    <w:rsid w:val="006C10C0"/>
    <w:rsid w:val="006C1B1D"/>
    <w:rsid w:val="006C1E18"/>
    <w:rsid w:val="006C3747"/>
    <w:rsid w:val="006C4FAD"/>
    <w:rsid w:val="006C7760"/>
    <w:rsid w:val="006C7EEA"/>
    <w:rsid w:val="006D0F53"/>
    <w:rsid w:val="006D1010"/>
    <w:rsid w:val="006D1770"/>
    <w:rsid w:val="006D19AC"/>
    <w:rsid w:val="006D1AB0"/>
    <w:rsid w:val="006D4935"/>
    <w:rsid w:val="006D522C"/>
    <w:rsid w:val="006D7795"/>
    <w:rsid w:val="006D7855"/>
    <w:rsid w:val="006D7ACB"/>
    <w:rsid w:val="006E00EF"/>
    <w:rsid w:val="006E1A7A"/>
    <w:rsid w:val="006E200D"/>
    <w:rsid w:val="006E4D0F"/>
    <w:rsid w:val="006E537A"/>
    <w:rsid w:val="006E745E"/>
    <w:rsid w:val="006F019B"/>
    <w:rsid w:val="006F01E7"/>
    <w:rsid w:val="006F1F3A"/>
    <w:rsid w:val="006F2840"/>
    <w:rsid w:val="006F5F34"/>
    <w:rsid w:val="006F6D10"/>
    <w:rsid w:val="006F7185"/>
    <w:rsid w:val="00700AD7"/>
    <w:rsid w:val="00702B03"/>
    <w:rsid w:val="00702DD7"/>
    <w:rsid w:val="00704F0A"/>
    <w:rsid w:val="0070548C"/>
    <w:rsid w:val="00705C40"/>
    <w:rsid w:val="00705F85"/>
    <w:rsid w:val="007061E0"/>
    <w:rsid w:val="007073AC"/>
    <w:rsid w:val="0071087E"/>
    <w:rsid w:val="00716F43"/>
    <w:rsid w:val="007178BC"/>
    <w:rsid w:val="007229A1"/>
    <w:rsid w:val="007235AA"/>
    <w:rsid w:val="00724D96"/>
    <w:rsid w:val="007267D4"/>
    <w:rsid w:val="00727E28"/>
    <w:rsid w:val="00732E05"/>
    <w:rsid w:val="007330DE"/>
    <w:rsid w:val="00734A02"/>
    <w:rsid w:val="00735C21"/>
    <w:rsid w:val="0073614A"/>
    <w:rsid w:val="007409CF"/>
    <w:rsid w:val="00740C8C"/>
    <w:rsid w:val="0074458D"/>
    <w:rsid w:val="00746267"/>
    <w:rsid w:val="00750112"/>
    <w:rsid w:val="007515BC"/>
    <w:rsid w:val="007573B2"/>
    <w:rsid w:val="007574BB"/>
    <w:rsid w:val="0075764C"/>
    <w:rsid w:val="00762198"/>
    <w:rsid w:val="00762B53"/>
    <w:rsid w:val="007637CA"/>
    <w:rsid w:val="00763BC4"/>
    <w:rsid w:val="007641B1"/>
    <w:rsid w:val="00766F93"/>
    <w:rsid w:val="00767A99"/>
    <w:rsid w:val="00767D51"/>
    <w:rsid w:val="00767E49"/>
    <w:rsid w:val="00770792"/>
    <w:rsid w:val="00770A59"/>
    <w:rsid w:val="007727C6"/>
    <w:rsid w:val="00772B36"/>
    <w:rsid w:val="00774FFE"/>
    <w:rsid w:val="00775205"/>
    <w:rsid w:val="00775638"/>
    <w:rsid w:val="00775677"/>
    <w:rsid w:val="00775937"/>
    <w:rsid w:val="0077599A"/>
    <w:rsid w:val="0077640C"/>
    <w:rsid w:val="00776472"/>
    <w:rsid w:val="00776A9E"/>
    <w:rsid w:val="00776B4A"/>
    <w:rsid w:val="00777353"/>
    <w:rsid w:val="007820E9"/>
    <w:rsid w:val="00782EA4"/>
    <w:rsid w:val="00784012"/>
    <w:rsid w:val="00784C96"/>
    <w:rsid w:val="00784E8F"/>
    <w:rsid w:val="00785461"/>
    <w:rsid w:val="00785FC3"/>
    <w:rsid w:val="0078632E"/>
    <w:rsid w:val="00786FF3"/>
    <w:rsid w:val="007876CF"/>
    <w:rsid w:val="007904A0"/>
    <w:rsid w:val="00793090"/>
    <w:rsid w:val="007956B6"/>
    <w:rsid w:val="007959AE"/>
    <w:rsid w:val="00797589"/>
    <w:rsid w:val="007A2F67"/>
    <w:rsid w:val="007A3918"/>
    <w:rsid w:val="007A3F8C"/>
    <w:rsid w:val="007A5E74"/>
    <w:rsid w:val="007B0230"/>
    <w:rsid w:val="007B0E89"/>
    <w:rsid w:val="007B2C38"/>
    <w:rsid w:val="007B2E54"/>
    <w:rsid w:val="007B4265"/>
    <w:rsid w:val="007B49E4"/>
    <w:rsid w:val="007B4D4B"/>
    <w:rsid w:val="007B7498"/>
    <w:rsid w:val="007B7AEE"/>
    <w:rsid w:val="007C674C"/>
    <w:rsid w:val="007C7EB6"/>
    <w:rsid w:val="007D00A6"/>
    <w:rsid w:val="007D2271"/>
    <w:rsid w:val="007D2F75"/>
    <w:rsid w:val="007E22E7"/>
    <w:rsid w:val="007E2810"/>
    <w:rsid w:val="007E2C37"/>
    <w:rsid w:val="007E397D"/>
    <w:rsid w:val="007E3AE8"/>
    <w:rsid w:val="007E4C47"/>
    <w:rsid w:val="007E5EFD"/>
    <w:rsid w:val="007E69BB"/>
    <w:rsid w:val="007F0477"/>
    <w:rsid w:val="007F0CC2"/>
    <w:rsid w:val="007F1670"/>
    <w:rsid w:val="007F1EFF"/>
    <w:rsid w:val="007F21C5"/>
    <w:rsid w:val="007F278B"/>
    <w:rsid w:val="007F3EF1"/>
    <w:rsid w:val="007F4543"/>
    <w:rsid w:val="007F4F85"/>
    <w:rsid w:val="007F527F"/>
    <w:rsid w:val="007F7632"/>
    <w:rsid w:val="007F792A"/>
    <w:rsid w:val="00800EF9"/>
    <w:rsid w:val="00801718"/>
    <w:rsid w:val="00801BCE"/>
    <w:rsid w:val="00802515"/>
    <w:rsid w:val="00802F14"/>
    <w:rsid w:val="00802F6D"/>
    <w:rsid w:val="00807C13"/>
    <w:rsid w:val="008105BA"/>
    <w:rsid w:val="00811629"/>
    <w:rsid w:val="0081283F"/>
    <w:rsid w:val="00812E37"/>
    <w:rsid w:val="008133BB"/>
    <w:rsid w:val="0081480A"/>
    <w:rsid w:val="0081712D"/>
    <w:rsid w:val="008202EB"/>
    <w:rsid w:val="00820CA7"/>
    <w:rsid w:val="00826CE5"/>
    <w:rsid w:val="00827019"/>
    <w:rsid w:val="00827F88"/>
    <w:rsid w:val="008336A5"/>
    <w:rsid w:val="0083390B"/>
    <w:rsid w:val="00835474"/>
    <w:rsid w:val="008373C0"/>
    <w:rsid w:val="0084132B"/>
    <w:rsid w:val="008413F5"/>
    <w:rsid w:val="0084145F"/>
    <w:rsid w:val="00841DA2"/>
    <w:rsid w:val="00842144"/>
    <w:rsid w:val="008426D7"/>
    <w:rsid w:val="00842E22"/>
    <w:rsid w:val="00843548"/>
    <w:rsid w:val="00844139"/>
    <w:rsid w:val="0084549E"/>
    <w:rsid w:val="008458F6"/>
    <w:rsid w:val="00845AED"/>
    <w:rsid w:val="008475B2"/>
    <w:rsid w:val="008478AB"/>
    <w:rsid w:val="00851AE4"/>
    <w:rsid w:val="008540AF"/>
    <w:rsid w:val="0085598D"/>
    <w:rsid w:val="00860384"/>
    <w:rsid w:val="008619D2"/>
    <w:rsid w:val="0086216A"/>
    <w:rsid w:val="00862771"/>
    <w:rsid w:val="00862925"/>
    <w:rsid w:val="0086682F"/>
    <w:rsid w:val="00867329"/>
    <w:rsid w:val="00870E77"/>
    <w:rsid w:val="008731ED"/>
    <w:rsid w:val="00876D51"/>
    <w:rsid w:val="00876F54"/>
    <w:rsid w:val="00877292"/>
    <w:rsid w:val="00877615"/>
    <w:rsid w:val="0087766C"/>
    <w:rsid w:val="008815F2"/>
    <w:rsid w:val="008839DA"/>
    <w:rsid w:val="008849F1"/>
    <w:rsid w:val="00884EE8"/>
    <w:rsid w:val="00885168"/>
    <w:rsid w:val="00885516"/>
    <w:rsid w:val="00887570"/>
    <w:rsid w:val="008909AA"/>
    <w:rsid w:val="0089173B"/>
    <w:rsid w:val="00891D40"/>
    <w:rsid w:val="0089220F"/>
    <w:rsid w:val="008935AA"/>
    <w:rsid w:val="008954EE"/>
    <w:rsid w:val="008A0DF3"/>
    <w:rsid w:val="008A289C"/>
    <w:rsid w:val="008A3F62"/>
    <w:rsid w:val="008A6639"/>
    <w:rsid w:val="008B5293"/>
    <w:rsid w:val="008B6848"/>
    <w:rsid w:val="008C053F"/>
    <w:rsid w:val="008C1E16"/>
    <w:rsid w:val="008C268A"/>
    <w:rsid w:val="008C2FA1"/>
    <w:rsid w:val="008C3469"/>
    <w:rsid w:val="008C3833"/>
    <w:rsid w:val="008C5587"/>
    <w:rsid w:val="008C5EEA"/>
    <w:rsid w:val="008D183C"/>
    <w:rsid w:val="008D1F76"/>
    <w:rsid w:val="008D2517"/>
    <w:rsid w:val="008D345D"/>
    <w:rsid w:val="008D383A"/>
    <w:rsid w:val="008D4D0B"/>
    <w:rsid w:val="008D575B"/>
    <w:rsid w:val="008D7725"/>
    <w:rsid w:val="008D7A8A"/>
    <w:rsid w:val="008D7E0D"/>
    <w:rsid w:val="008D7EDB"/>
    <w:rsid w:val="008E1610"/>
    <w:rsid w:val="008E1829"/>
    <w:rsid w:val="008E2327"/>
    <w:rsid w:val="008E344C"/>
    <w:rsid w:val="008E4778"/>
    <w:rsid w:val="008E49CF"/>
    <w:rsid w:val="008E64F0"/>
    <w:rsid w:val="008E6B4D"/>
    <w:rsid w:val="008E6FF3"/>
    <w:rsid w:val="008F18ED"/>
    <w:rsid w:val="008F1CB5"/>
    <w:rsid w:val="008F45B0"/>
    <w:rsid w:val="008F54D1"/>
    <w:rsid w:val="008F6666"/>
    <w:rsid w:val="008F6B0D"/>
    <w:rsid w:val="00901022"/>
    <w:rsid w:val="009011AD"/>
    <w:rsid w:val="00903D37"/>
    <w:rsid w:val="00906611"/>
    <w:rsid w:val="00906891"/>
    <w:rsid w:val="0091055D"/>
    <w:rsid w:val="00913C95"/>
    <w:rsid w:val="00913E8E"/>
    <w:rsid w:val="00913F39"/>
    <w:rsid w:val="00917512"/>
    <w:rsid w:val="00917D6F"/>
    <w:rsid w:val="00920A25"/>
    <w:rsid w:val="00921B1A"/>
    <w:rsid w:val="00921DDA"/>
    <w:rsid w:val="009224E1"/>
    <w:rsid w:val="00925DE2"/>
    <w:rsid w:val="0092600D"/>
    <w:rsid w:val="00926631"/>
    <w:rsid w:val="00927066"/>
    <w:rsid w:val="0093039D"/>
    <w:rsid w:val="00930878"/>
    <w:rsid w:val="00931E4F"/>
    <w:rsid w:val="0093364D"/>
    <w:rsid w:val="009365F3"/>
    <w:rsid w:val="00940887"/>
    <w:rsid w:val="00951219"/>
    <w:rsid w:val="00951F3A"/>
    <w:rsid w:val="00952487"/>
    <w:rsid w:val="00953B12"/>
    <w:rsid w:val="00954514"/>
    <w:rsid w:val="00954744"/>
    <w:rsid w:val="0095485D"/>
    <w:rsid w:val="00955965"/>
    <w:rsid w:val="00956A26"/>
    <w:rsid w:val="00960346"/>
    <w:rsid w:val="009617D3"/>
    <w:rsid w:val="009630C7"/>
    <w:rsid w:val="00966565"/>
    <w:rsid w:val="009676C7"/>
    <w:rsid w:val="00967869"/>
    <w:rsid w:val="00971F54"/>
    <w:rsid w:val="0097216D"/>
    <w:rsid w:val="009725C5"/>
    <w:rsid w:val="009727CB"/>
    <w:rsid w:val="00973F40"/>
    <w:rsid w:val="00976E12"/>
    <w:rsid w:val="009779D0"/>
    <w:rsid w:val="00980445"/>
    <w:rsid w:val="00982072"/>
    <w:rsid w:val="00982D77"/>
    <w:rsid w:val="00983311"/>
    <w:rsid w:val="009849EF"/>
    <w:rsid w:val="0099067B"/>
    <w:rsid w:val="009934CF"/>
    <w:rsid w:val="00994810"/>
    <w:rsid w:val="00995129"/>
    <w:rsid w:val="00996A11"/>
    <w:rsid w:val="009A0D75"/>
    <w:rsid w:val="009A2B4A"/>
    <w:rsid w:val="009A2BF4"/>
    <w:rsid w:val="009A347A"/>
    <w:rsid w:val="009A3B8D"/>
    <w:rsid w:val="009A41FF"/>
    <w:rsid w:val="009A620E"/>
    <w:rsid w:val="009A6644"/>
    <w:rsid w:val="009A6D49"/>
    <w:rsid w:val="009B150D"/>
    <w:rsid w:val="009B3FF0"/>
    <w:rsid w:val="009B4DDA"/>
    <w:rsid w:val="009B67CF"/>
    <w:rsid w:val="009B6A6F"/>
    <w:rsid w:val="009C00F4"/>
    <w:rsid w:val="009C03B1"/>
    <w:rsid w:val="009C04EE"/>
    <w:rsid w:val="009C1AFE"/>
    <w:rsid w:val="009C2A5E"/>
    <w:rsid w:val="009C2F24"/>
    <w:rsid w:val="009C45E5"/>
    <w:rsid w:val="009C46A5"/>
    <w:rsid w:val="009C568D"/>
    <w:rsid w:val="009C569C"/>
    <w:rsid w:val="009C7A14"/>
    <w:rsid w:val="009D048B"/>
    <w:rsid w:val="009D633C"/>
    <w:rsid w:val="009D6616"/>
    <w:rsid w:val="009D7821"/>
    <w:rsid w:val="009D782F"/>
    <w:rsid w:val="009E10D1"/>
    <w:rsid w:val="009E1FE6"/>
    <w:rsid w:val="009E5419"/>
    <w:rsid w:val="009E5A6E"/>
    <w:rsid w:val="009E5FD9"/>
    <w:rsid w:val="009E7E56"/>
    <w:rsid w:val="009F3AFE"/>
    <w:rsid w:val="009F46DC"/>
    <w:rsid w:val="009F5E24"/>
    <w:rsid w:val="009F6B43"/>
    <w:rsid w:val="00A002ED"/>
    <w:rsid w:val="00A01C00"/>
    <w:rsid w:val="00A10209"/>
    <w:rsid w:val="00A14847"/>
    <w:rsid w:val="00A15817"/>
    <w:rsid w:val="00A1620D"/>
    <w:rsid w:val="00A16AC0"/>
    <w:rsid w:val="00A23D31"/>
    <w:rsid w:val="00A2474A"/>
    <w:rsid w:val="00A25052"/>
    <w:rsid w:val="00A301A7"/>
    <w:rsid w:val="00A3037F"/>
    <w:rsid w:val="00A30C34"/>
    <w:rsid w:val="00A30DED"/>
    <w:rsid w:val="00A30FD3"/>
    <w:rsid w:val="00A35928"/>
    <w:rsid w:val="00A35E2F"/>
    <w:rsid w:val="00A363B2"/>
    <w:rsid w:val="00A37420"/>
    <w:rsid w:val="00A37891"/>
    <w:rsid w:val="00A40A51"/>
    <w:rsid w:val="00A42B54"/>
    <w:rsid w:val="00A438F7"/>
    <w:rsid w:val="00A4681C"/>
    <w:rsid w:val="00A46BF2"/>
    <w:rsid w:val="00A47916"/>
    <w:rsid w:val="00A47E6E"/>
    <w:rsid w:val="00A51369"/>
    <w:rsid w:val="00A53CDF"/>
    <w:rsid w:val="00A53D6A"/>
    <w:rsid w:val="00A55EA9"/>
    <w:rsid w:val="00A57C3D"/>
    <w:rsid w:val="00A57F09"/>
    <w:rsid w:val="00A61001"/>
    <w:rsid w:val="00A64345"/>
    <w:rsid w:val="00A6697B"/>
    <w:rsid w:val="00A672BA"/>
    <w:rsid w:val="00A70E26"/>
    <w:rsid w:val="00A7116C"/>
    <w:rsid w:val="00A711BD"/>
    <w:rsid w:val="00A715D4"/>
    <w:rsid w:val="00A73376"/>
    <w:rsid w:val="00A74BCC"/>
    <w:rsid w:val="00A74C2D"/>
    <w:rsid w:val="00A7620D"/>
    <w:rsid w:val="00A76B34"/>
    <w:rsid w:val="00A77FA5"/>
    <w:rsid w:val="00A854FF"/>
    <w:rsid w:val="00A86BB6"/>
    <w:rsid w:val="00A87185"/>
    <w:rsid w:val="00A8745D"/>
    <w:rsid w:val="00A90F9B"/>
    <w:rsid w:val="00A912A4"/>
    <w:rsid w:val="00A92694"/>
    <w:rsid w:val="00A93072"/>
    <w:rsid w:val="00A9567A"/>
    <w:rsid w:val="00A96102"/>
    <w:rsid w:val="00A9629C"/>
    <w:rsid w:val="00A9783D"/>
    <w:rsid w:val="00AA1294"/>
    <w:rsid w:val="00AA35D5"/>
    <w:rsid w:val="00AA3ADF"/>
    <w:rsid w:val="00AA3BFE"/>
    <w:rsid w:val="00AA417B"/>
    <w:rsid w:val="00AA533F"/>
    <w:rsid w:val="00AA5A86"/>
    <w:rsid w:val="00AA73E1"/>
    <w:rsid w:val="00AA73FE"/>
    <w:rsid w:val="00AB010D"/>
    <w:rsid w:val="00AB0303"/>
    <w:rsid w:val="00AB0749"/>
    <w:rsid w:val="00AB5027"/>
    <w:rsid w:val="00AB5DA7"/>
    <w:rsid w:val="00AB6820"/>
    <w:rsid w:val="00AB6CC9"/>
    <w:rsid w:val="00AB7E6A"/>
    <w:rsid w:val="00AC06CF"/>
    <w:rsid w:val="00AC0BD2"/>
    <w:rsid w:val="00AC1B61"/>
    <w:rsid w:val="00AC2C6E"/>
    <w:rsid w:val="00AC308D"/>
    <w:rsid w:val="00AC3EE0"/>
    <w:rsid w:val="00AC5B35"/>
    <w:rsid w:val="00AC5EE6"/>
    <w:rsid w:val="00AC7D7C"/>
    <w:rsid w:val="00AD00C8"/>
    <w:rsid w:val="00AD0753"/>
    <w:rsid w:val="00AD0D24"/>
    <w:rsid w:val="00AD1923"/>
    <w:rsid w:val="00AD2611"/>
    <w:rsid w:val="00AD28D2"/>
    <w:rsid w:val="00AD3D57"/>
    <w:rsid w:val="00AD7F5B"/>
    <w:rsid w:val="00AE4195"/>
    <w:rsid w:val="00AE4EA5"/>
    <w:rsid w:val="00AE7B15"/>
    <w:rsid w:val="00AE7C10"/>
    <w:rsid w:val="00AE7E1A"/>
    <w:rsid w:val="00AF08D1"/>
    <w:rsid w:val="00AF3379"/>
    <w:rsid w:val="00AF6432"/>
    <w:rsid w:val="00B03992"/>
    <w:rsid w:val="00B065F9"/>
    <w:rsid w:val="00B07F12"/>
    <w:rsid w:val="00B1415B"/>
    <w:rsid w:val="00B14750"/>
    <w:rsid w:val="00B274AE"/>
    <w:rsid w:val="00B274BF"/>
    <w:rsid w:val="00B27DF1"/>
    <w:rsid w:val="00B3080E"/>
    <w:rsid w:val="00B31222"/>
    <w:rsid w:val="00B31CFC"/>
    <w:rsid w:val="00B33A5C"/>
    <w:rsid w:val="00B33DC3"/>
    <w:rsid w:val="00B35105"/>
    <w:rsid w:val="00B37582"/>
    <w:rsid w:val="00B402C2"/>
    <w:rsid w:val="00B41AE0"/>
    <w:rsid w:val="00B42E81"/>
    <w:rsid w:val="00B4329D"/>
    <w:rsid w:val="00B44FF6"/>
    <w:rsid w:val="00B47C65"/>
    <w:rsid w:val="00B510E0"/>
    <w:rsid w:val="00B520F9"/>
    <w:rsid w:val="00B5338E"/>
    <w:rsid w:val="00B53FA4"/>
    <w:rsid w:val="00B5495A"/>
    <w:rsid w:val="00B558CB"/>
    <w:rsid w:val="00B56345"/>
    <w:rsid w:val="00B569B6"/>
    <w:rsid w:val="00B577A3"/>
    <w:rsid w:val="00B6412F"/>
    <w:rsid w:val="00B64148"/>
    <w:rsid w:val="00B64641"/>
    <w:rsid w:val="00B654E3"/>
    <w:rsid w:val="00B65756"/>
    <w:rsid w:val="00B65BBF"/>
    <w:rsid w:val="00B71AB7"/>
    <w:rsid w:val="00B71E1D"/>
    <w:rsid w:val="00B7262F"/>
    <w:rsid w:val="00B73FD4"/>
    <w:rsid w:val="00B744F4"/>
    <w:rsid w:val="00B74DEF"/>
    <w:rsid w:val="00B74FC5"/>
    <w:rsid w:val="00B75A6C"/>
    <w:rsid w:val="00B75ACE"/>
    <w:rsid w:val="00B770BC"/>
    <w:rsid w:val="00B81CC1"/>
    <w:rsid w:val="00B8260C"/>
    <w:rsid w:val="00B82F2D"/>
    <w:rsid w:val="00B833D1"/>
    <w:rsid w:val="00B83E2A"/>
    <w:rsid w:val="00B83E38"/>
    <w:rsid w:val="00B86C19"/>
    <w:rsid w:val="00B871F2"/>
    <w:rsid w:val="00B90B72"/>
    <w:rsid w:val="00B92086"/>
    <w:rsid w:val="00B9272E"/>
    <w:rsid w:val="00B93510"/>
    <w:rsid w:val="00B954F3"/>
    <w:rsid w:val="00B958F3"/>
    <w:rsid w:val="00B95BCD"/>
    <w:rsid w:val="00B95C49"/>
    <w:rsid w:val="00B95CE5"/>
    <w:rsid w:val="00B960AD"/>
    <w:rsid w:val="00BA2232"/>
    <w:rsid w:val="00BA49CE"/>
    <w:rsid w:val="00BA4BC0"/>
    <w:rsid w:val="00BA503A"/>
    <w:rsid w:val="00BA5C4E"/>
    <w:rsid w:val="00BA6553"/>
    <w:rsid w:val="00BA66EB"/>
    <w:rsid w:val="00BA7098"/>
    <w:rsid w:val="00BB0AA2"/>
    <w:rsid w:val="00BB15CA"/>
    <w:rsid w:val="00BB375D"/>
    <w:rsid w:val="00BB49A0"/>
    <w:rsid w:val="00BB4B14"/>
    <w:rsid w:val="00BB4F8C"/>
    <w:rsid w:val="00BB50C1"/>
    <w:rsid w:val="00BB515F"/>
    <w:rsid w:val="00BB784F"/>
    <w:rsid w:val="00BC0352"/>
    <w:rsid w:val="00BC1FA5"/>
    <w:rsid w:val="00BC23F3"/>
    <w:rsid w:val="00BC2702"/>
    <w:rsid w:val="00BC2C0C"/>
    <w:rsid w:val="00BC51DC"/>
    <w:rsid w:val="00BC56FC"/>
    <w:rsid w:val="00BC5E5D"/>
    <w:rsid w:val="00BC634D"/>
    <w:rsid w:val="00BC6514"/>
    <w:rsid w:val="00BC732A"/>
    <w:rsid w:val="00BC758B"/>
    <w:rsid w:val="00BD0A6C"/>
    <w:rsid w:val="00BD35D6"/>
    <w:rsid w:val="00BD4BB3"/>
    <w:rsid w:val="00BD5762"/>
    <w:rsid w:val="00BD7DFB"/>
    <w:rsid w:val="00BE0E39"/>
    <w:rsid w:val="00BE17C6"/>
    <w:rsid w:val="00BE1CC6"/>
    <w:rsid w:val="00BE24A7"/>
    <w:rsid w:val="00BE2BD3"/>
    <w:rsid w:val="00BE4865"/>
    <w:rsid w:val="00BE4ECE"/>
    <w:rsid w:val="00BE7430"/>
    <w:rsid w:val="00BE7B48"/>
    <w:rsid w:val="00BF138C"/>
    <w:rsid w:val="00BF2493"/>
    <w:rsid w:val="00BF5A50"/>
    <w:rsid w:val="00BF71F2"/>
    <w:rsid w:val="00C04FD7"/>
    <w:rsid w:val="00C05427"/>
    <w:rsid w:val="00C06FFE"/>
    <w:rsid w:val="00C07A3C"/>
    <w:rsid w:val="00C07BE7"/>
    <w:rsid w:val="00C10265"/>
    <w:rsid w:val="00C104EE"/>
    <w:rsid w:val="00C15D51"/>
    <w:rsid w:val="00C16B4B"/>
    <w:rsid w:val="00C17427"/>
    <w:rsid w:val="00C2036B"/>
    <w:rsid w:val="00C210FD"/>
    <w:rsid w:val="00C220BB"/>
    <w:rsid w:val="00C25238"/>
    <w:rsid w:val="00C26201"/>
    <w:rsid w:val="00C30185"/>
    <w:rsid w:val="00C305F2"/>
    <w:rsid w:val="00C3345C"/>
    <w:rsid w:val="00C33A19"/>
    <w:rsid w:val="00C36027"/>
    <w:rsid w:val="00C37151"/>
    <w:rsid w:val="00C37E18"/>
    <w:rsid w:val="00C409A3"/>
    <w:rsid w:val="00C4112F"/>
    <w:rsid w:val="00C41154"/>
    <w:rsid w:val="00C42DAC"/>
    <w:rsid w:val="00C448D4"/>
    <w:rsid w:val="00C459A9"/>
    <w:rsid w:val="00C462D2"/>
    <w:rsid w:val="00C502A5"/>
    <w:rsid w:val="00C521F7"/>
    <w:rsid w:val="00C52975"/>
    <w:rsid w:val="00C53008"/>
    <w:rsid w:val="00C53948"/>
    <w:rsid w:val="00C546D6"/>
    <w:rsid w:val="00C55151"/>
    <w:rsid w:val="00C558A8"/>
    <w:rsid w:val="00C560FA"/>
    <w:rsid w:val="00C57188"/>
    <w:rsid w:val="00C57F11"/>
    <w:rsid w:val="00C57FF9"/>
    <w:rsid w:val="00C62D14"/>
    <w:rsid w:val="00C64434"/>
    <w:rsid w:val="00C6738D"/>
    <w:rsid w:val="00C7063C"/>
    <w:rsid w:val="00C72379"/>
    <w:rsid w:val="00C72FA0"/>
    <w:rsid w:val="00C733E3"/>
    <w:rsid w:val="00C73C57"/>
    <w:rsid w:val="00C74D43"/>
    <w:rsid w:val="00C75CA7"/>
    <w:rsid w:val="00C81051"/>
    <w:rsid w:val="00C854EB"/>
    <w:rsid w:val="00C86482"/>
    <w:rsid w:val="00C91C74"/>
    <w:rsid w:val="00C92552"/>
    <w:rsid w:val="00C93F1B"/>
    <w:rsid w:val="00C95F37"/>
    <w:rsid w:val="00C9607D"/>
    <w:rsid w:val="00C973B7"/>
    <w:rsid w:val="00C975C3"/>
    <w:rsid w:val="00C976D1"/>
    <w:rsid w:val="00CA1752"/>
    <w:rsid w:val="00CA3429"/>
    <w:rsid w:val="00CA48AC"/>
    <w:rsid w:val="00CA5659"/>
    <w:rsid w:val="00CA77E5"/>
    <w:rsid w:val="00CB186A"/>
    <w:rsid w:val="00CB5F34"/>
    <w:rsid w:val="00CB675A"/>
    <w:rsid w:val="00CB6BE8"/>
    <w:rsid w:val="00CC0E77"/>
    <w:rsid w:val="00CC2092"/>
    <w:rsid w:val="00CC31CA"/>
    <w:rsid w:val="00CC3E48"/>
    <w:rsid w:val="00CC40A5"/>
    <w:rsid w:val="00CC5BF9"/>
    <w:rsid w:val="00CC5E4E"/>
    <w:rsid w:val="00CD1423"/>
    <w:rsid w:val="00CD2026"/>
    <w:rsid w:val="00CD21FE"/>
    <w:rsid w:val="00CD3162"/>
    <w:rsid w:val="00CD3A5D"/>
    <w:rsid w:val="00CD56FA"/>
    <w:rsid w:val="00CD5FD4"/>
    <w:rsid w:val="00CD65DC"/>
    <w:rsid w:val="00CE0DCE"/>
    <w:rsid w:val="00CE16BE"/>
    <w:rsid w:val="00CE19ED"/>
    <w:rsid w:val="00CE1BC9"/>
    <w:rsid w:val="00CE27E6"/>
    <w:rsid w:val="00CE2971"/>
    <w:rsid w:val="00CE33C1"/>
    <w:rsid w:val="00CE7556"/>
    <w:rsid w:val="00CE76FF"/>
    <w:rsid w:val="00CF364A"/>
    <w:rsid w:val="00CF4012"/>
    <w:rsid w:val="00CF43C1"/>
    <w:rsid w:val="00CF5D35"/>
    <w:rsid w:val="00D00329"/>
    <w:rsid w:val="00D00B0F"/>
    <w:rsid w:val="00D01405"/>
    <w:rsid w:val="00D016A4"/>
    <w:rsid w:val="00D017BE"/>
    <w:rsid w:val="00D01C71"/>
    <w:rsid w:val="00D02BC6"/>
    <w:rsid w:val="00D0310D"/>
    <w:rsid w:val="00D05C7C"/>
    <w:rsid w:val="00D06666"/>
    <w:rsid w:val="00D06682"/>
    <w:rsid w:val="00D06906"/>
    <w:rsid w:val="00D07679"/>
    <w:rsid w:val="00D07742"/>
    <w:rsid w:val="00D1276A"/>
    <w:rsid w:val="00D12C2B"/>
    <w:rsid w:val="00D142B6"/>
    <w:rsid w:val="00D14350"/>
    <w:rsid w:val="00D14DB7"/>
    <w:rsid w:val="00D1572A"/>
    <w:rsid w:val="00D15ED5"/>
    <w:rsid w:val="00D169A0"/>
    <w:rsid w:val="00D16B71"/>
    <w:rsid w:val="00D252BB"/>
    <w:rsid w:val="00D25773"/>
    <w:rsid w:val="00D26F65"/>
    <w:rsid w:val="00D301F4"/>
    <w:rsid w:val="00D310A2"/>
    <w:rsid w:val="00D3111F"/>
    <w:rsid w:val="00D315AD"/>
    <w:rsid w:val="00D348F7"/>
    <w:rsid w:val="00D40BC3"/>
    <w:rsid w:val="00D41E5C"/>
    <w:rsid w:val="00D434EC"/>
    <w:rsid w:val="00D44650"/>
    <w:rsid w:val="00D44AD8"/>
    <w:rsid w:val="00D44E74"/>
    <w:rsid w:val="00D44E9D"/>
    <w:rsid w:val="00D472A7"/>
    <w:rsid w:val="00D505F1"/>
    <w:rsid w:val="00D55145"/>
    <w:rsid w:val="00D61A23"/>
    <w:rsid w:val="00D62A31"/>
    <w:rsid w:val="00D64B17"/>
    <w:rsid w:val="00D64B9D"/>
    <w:rsid w:val="00D66AF2"/>
    <w:rsid w:val="00D67827"/>
    <w:rsid w:val="00D70C40"/>
    <w:rsid w:val="00D739CA"/>
    <w:rsid w:val="00D80D24"/>
    <w:rsid w:val="00D80F9D"/>
    <w:rsid w:val="00D816A8"/>
    <w:rsid w:val="00D81BAE"/>
    <w:rsid w:val="00D84B17"/>
    <w:rsid w:val="00D8507D"/>
    <w:rsid w:val="00D86735"/>
    <w:rsid w:val="00D90C9D"/>
    <w:rsid w:val="00D91910"/>
    <w:rsid w:val="00D919DC"/>
    <w:rsid w:val="00D91AA8"/>
    <w:rsid w:val="00D92361"/>
    <w:rsid w:val="00D923A0"/>
    <w:rsid w:val="00D94216"/>
    <w:rsid w:val="00D944A6"/>
    <w:rsid w:val="00D95AD6"/>
    <w:rsid w:val="00D96FC3"/>
    <w:rsid w:val="00DA0CCB"/>
    <w:rsid w:val="00DA12C3"/>
    <w:rsid w:val="00DA13AC"/>
    <w:rsid w:val="00DA1B4D"/>
    <w:rsid w:val="00DA495D"/>
    <w:rsid w:val="00DA6529"/>
    <w:rsid w:val="00DA7BA0"/>
    <w:rsid w:val="00DB10AF"/>
    <w:rsid w:val="00DB2781"/>
    <w:rsid w:val="00DB52C3"/>
    <w:rsid w:val="00DB5624"/>
    <w:rsid w:val="00DB5DA3"/>
    <w:rsid w:val="00DB7E5F"/>
    <w:rsid w:val="00DC0A11"/>
    <w:rsid w:val="00DC0AF6"/>
    <w:rsid w:val="00DC10B0"/>
    <w:rsid w:val="00DC1594"/>
    <w:rsid w:val="00DC1942"/>
    <w:rsid w:val="00DC4BCD"/>
    <w:rsid w:val="00DC67CF"/>
    <w:rsid w:val="00DD178F"/>
    <w:rsid w:val="00DD1FE4"/>
    <w:rsid w:val="00DD274B"/>
    <w:rsid w:val="00DD7488"/>
    <w:rsid w:val="00DE4107"/>
    <w:rsid w:val="00DE46FE"/>
    <w:rsid w:val="00DE4DA6"/>
    <w:rsid w:val="00DE5022"/>
    <w:rsid w:val="00DE5F4A"/>
    <w:rsid w:val="00DE68AE"/>
    <w:rsid w:val="00DF0ED5"/>
    <w:rsid w:val="00DF255A"/>
    <w:rsid w:val="00DF4E3F"/>
    <w:rsid w:val="00DF72D9"/>
    <w:rsid w:val="00DF7EC8"/>
    <w:rsid w:val="00E00B84"/>
    <w:rsid w:val="00E028ED"/>
    <w:rsid w:val="00E02DD1"/>
    <w:rsid w:val="00E043B7"/>
    <w:rsid w:val="00E06A27"/>
    <w:rsid w:val="00E073A0"/>
    <w:rsid w:val="00E104F6"/>
    <w:rsid w:val="00E10748"/>
    <w:rsid w:val="00E10962"/>
    <w:rsid w:val="00E10E8B"/>
    <w:rsid w:val="00E117B7"/>
    <w:rsid w:val="00E12F57"/>
    <w:rsid w:val="00E13724"/>
    <w:rsid w:val="00E14282"/>
    <w:rsid w:val="00E1568B"/>
    <w:rsid w:val="00E2023D"/>
    <w:rsid w:val="00E20B15"/>
    <w:rsid w:val="00E20B7A"/>
    <w:rsid w:val="00E21639"/>
    <w:rsid w:val="00E25B2A"/>
    <w:rsid w:val="00E27DDF"/>
    <w:rsid w:val="00E27FF2"/>
    <w:rsid w:val="00E30A90"/>
    <w:rsid w:val="00E30D70"/>
    <w:rsid w:val="00E314EB"/>
    <w:rsid w:val="00E339F5"/>
    <w:rsid w:val="00E33FD1"/>
    <w:rsid w:val="00E34700"/>
    <w:rsid w:val="00E3568B"/>
    <w:rsid w:val="00E4200A"/>
    <w:rsid w:val="00E42069"/>
    <w:rsid w:val="00E43469"/>
    <w:rsid w:val="00E43D75"/>
    <w:rsid w:val="00E445DA"/>
    <w:rsid w:val="00E45379"/>
    <w:rsid w:val="00E465F2"/>
    <w:rsid w:val="00E50B22"/>
    <w:rsid w:val="00E527C3"/>
    <w:rsid w:val="00E531F4"/>
    <w:rsid w:val="00E53706"/>
    <w:rsid w:val="00E5444D"/>
    <w:rsid w:val="00E60385"/>
    <w:rsid w:val="00E609F9"/>
    <w:rsid w:val="00E617BD"/>
    <w:rsid w:val="00E62F18"/>
    <w:rsid w:val="00E6570C"/>
    <w:rsid w:val="00E67F8F"/>
    <w:rsid w:val="00E705B4"/>
    <w:rsid w:val="00E71394"/>
    <w:rsid w:val="00E727D7"/>
    <w:rsid w:val="00E73A11"/>
    <w:rsid w:val="00E759A5"/>
    <w:rsid w:val="00E76146"/>
    <w:rsid w:val="00E812E8"/>
    <w:rsid w:val="00E8155D"/>
    <w:rsid w:val="00E8367B"/>
    <w:rsid w:val="00E84D54"/>
    <w:rsid w:val="00E86C45"/>
    <w:rsid w:val="00E8737F"/>
    <w:rsid w:val="00E90007"/>
    <w:rsid w:val="00E90A73"/>
    <w:rsid w:val="00E94600"/>
    <w:rsid w:val="00E94844"/>
    <w:rsid w:val="00E950AC"/>
    <w:rsid w:val="00E955CB"/>
    <w:rsid w:val="00E95ACA"/>
    <w:rsid w:val="00EA0E04"/>
    <w:rsid w:val="00EA220D"/>
    <w:rsid w:val="00EA41AF"/>
    <w:rsid w:val="00EA5D2C"/>
    <w:rsid w:val="00EA5D8E"/>
    <w:rsid w:val="00EA755F"/>
    <w:rsid w:val="00EB09CD"/>
    <w:rsid w:val="00EB10A5"/>
    <w:rsid w:val="00EB15A5"/>
    <w:rsid w:val="00EB19F9"/>
    <w:rsid w:val="00EB299B"/>
    <w:rsid w:val="00EB3B88"/>
    <w:rsid w:val="00EB4D59"/>
    <w:rsid w:val="00EB7986"/>
    <w:rsid w:val="00EC25F2"/>
    <w:rsid w:val="00EC5A0B"/>
    <w:rsid w:val="00EC5CA0"/>
    <w:rsid w:val="00EC6EA4"/>
    <w:rsid w:val="00EC7372"/>
    <w:rsid w:val="00EC7CC1"/>
    <w:rsid w:val="00ED0004"/>
    <w:rsid w:val="00ED0AD0"/>
    <w:rsid w:val="00ED15CB"/>
    <w:rsid w:val="00ED2BBD"/>
    <w:rsid w:val="00ED30E8"/>
    <w:rsid w:val="00ED3B69"/>
    <w:rsid w:val="00ED784B"/>
    <w:rsid w:val="00ED7CBD"/>
    <w:rsid w:val="00EE16ED"/>
    <w:rsid w:val="00EE3961"/>
    <w:rsid w:val="00EE43B2"/>
    <w:rsid w:val="00EE4CD8"/>
    <w:rsid w:val="00EE56B3"/>
    <w:rsid w:val="00EE5F2E"/>
    <w:rsid w:val="00EE7897"/>
    <w:rsid w:val="00EF17AC"/>
    <w:rsid w:val="00EF446B"/>
    <w:rsid w:val="00EF4A64"/>
    <w:rsid w:val="00F01719"/>
    <w:rsid w:val="00F02171"/>
    <w:rsid w:val="00F033EF"/>
    <w:rsid w:val="00F0399F"/>
    <w:rsid w:val="00F03F10"/>
    <w:rsid w:val="00F0467B"/>
    <w:rsid w:val="00F04B1B"/>
    <w:rsid w:val="00F05006"/>
    <w:rsid w:val="00F05325"/>
    <w:rsid w:val="00F06E9C"/>
    <w:rsid w:val="00F0772C"/>
    <w:rsid w:val="00F1137F"/>
    <w:rsid w:val="00F11AB3"/>
    <w:rsid w:val="00F11E00"/>
    <w:rsid w:val="00F11FD2"/>
    <w:rsid w:val="00F122D0"/>
    <w:rsid w:val="00F1430A"/>
    <w:rsid w:val="00F16E90"/>
    <w:rsid w:val="00F170C5"/>
    <w:rsid w:val="00F17851"/>
    <w:rsid w:val="00F20633"/>
    <w:rsid w:val="00F212E2"/>
    <w:rsid w:val="00F22A63"/>
    <w:rsid w:val="00F24B03"/>
    <w:rsid w:val="00F26B97"/>
    <w:rsid w:val="00F27FE5"/>
    <w:rsid w:val="00F34670"/>
    <w:rsid w:val="00F35243"/>
    <w:rsid w:val="00F4120F"/>
    <w:rsid w:val="00F43E6E"/>
    <w:rsid w:val="00F4439C"/>
    <w:rsid w:val="00F44423"/>
    <w:rsid w:val="00F44B29"/>
    <w:rsid w:val="00F465F1"/>
    <w:rsid w:val="00F47F9F"/>
    <w:rsid w:val="00F50F3B"/>
    <w:rsid w:val="00F51236"/>
    <w:rsid w:val="00F5374C"/>
    <w:rsid w:val="00F541B8"/>
    <w:rsid w:val="00F56CC2"/>
    <w:rsid w:val="00F57AED"/>
    <w:rsid w:val="00F61CE2"/>
    <w:rsid w:val="00F62370"/>
    <w:rsid w:val="00F628D3"/>
    <w:rsid w:val="00F6497E"/>
    <w:rsid w:val="00F653DD"/>
    <w:rsid w:val="00F67305"/>
    <w:rsid w:val="00F677E2"/>
    <w:rsid w:val="00F71FBA"/>
    <w:rsid w:val="00F73751"/>
    <w:rsid w:val="00F75EAD"/>
    <w:rsid w:val="00F77154"/>
    <w:rsid w:val="00F7793E"/>
    <w:rsid w:val="00F80CC3"/>
    <w:rsid w:val="00F80F33"/>
    <w:rsid w:val="00F811AB"/>
    <w:rsid w:val="00F83409"/>
    <w:rsid w:val="00F846D6"/>
    <w:rsid w:val="00F848A7"/>
    <w:rsid w:val="00F84D8C"/>
    <w:rsid w:val="00F8512A"/>
    <w:rsid w:val="00F85300"/>
    <w:rsid w:val="00F85B71"/>
    <w:rsid w:val="00F90A4B"/>
    <w:rsid w:val="00F9173A"/>
    <w:rsid w:val="00F91800"/>
    <w:rsid w:val="00F93711"/>
    <w:rsid w:val="00F94E90"/>
    <w:rsid w:val="00F9650A"/>
    <w:rsid w:val="00F967C7"/>
    <w:rsid w:val="00F97A58"/>
    <w:rsid w:val="00FA0437"/>
    <w:rsid w:val="00FA0CBF"/>
    <w:rsid w:val="00FA233F"/>
    <w:rsid w:val="00FA2E05"/>
    <w:rsid w:val="00FA7D57"/>
    <w:rsid w:val="00FB0008"/>
    <w:rsid w:val="00FB05BD"/>
    <w:rsid w:val="00FB071C"/>
    <w:rsid w:val="00FB0912"/>
    <w:rsid w:val="00FB22F8"/>
    <w:rsid w:val="00FB3003"/>
    <w:rsid w:val="00FB39AA"/>
    <w:rsid w:val="00FB3EA0"/>
    <w:rsid w:val="00FB413A"/>
    <w:rsid w:val="00FB426C"/>
    <w:rsid w:val="00FB5986"/>
    <w:rsid w:val="00FC0562"/>
    <w:rsid w:val="00FC0B63"/>
    <w:rsid w:val="00FC1519"/>
    <w:rsid w:val="00FC17FD"/>
    <w:rsid w:val="00FC1B74"/>
    <w:rsid w:val="00FC2209"/>
    <w:rsid w:val="00FC4B44"/>
    <w:rsid w:val="00FC7531"/>
    <w:rsid w:val="00FC7A8A"/>
    <w:rsid w:val="00FC7EAA"/>
    <w:rsid w:val="00FD2E26"/>
    <w:rsid w:val="00FD4FA5"/>
    <w:rsid w:val="00FE14D4"/>
    <w:rsid w:val="00FE4E15"/>
    <w:rsid w:val="00FE5281"/>
    <w:rsid w:val="00FE7A54"/>
    <w:rsid w:val="00FF0FAA"/>
    <w:rsid w:val="00FF207A"/>
    <w:rsid w:val="00FF456A"/>
    <w:rsid w:val="00FF6204"/>
    <w:rsid w:val="00FF634D"/>
    <w:rsid w:val="00FF7E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2B69B"/>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8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1811198">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5159867">
      <w:bodyDiv w:val="1"/>
      <w:marLeft w:val="0"/>
      <w:marRight w:val="0"/>
      <w:marTop w:val="0"/>
      <w:marBottom w:val="0"/>
      <w:divBdr>
        <w:top w:val="none" w:sz="0" w:space="0" w:color="auto"/>
        <w:left w:val="none" w:sz="0" w:space="0" w:color="auto"/>
        <w:bottom w:val="none" w:sz="0" w:space="0" w:color="auto"/>
        <w:right w:val="none" w:sz="0" w:space="0" w:color="auto"/>
      </w:divBdr>
      <w:divsChild>
        <w:div w:id="1692486870">
          <w:marLeft w:val="0"/>
          <w:marRight w:val="0"/>
          <w:marTop w:val="0"/>
          <w:marBottom w:val="80"/>
          <w:divBdr>
            <w:top w:val="none" w:sz="0" w:space="0" w:color="auto"/>
            <w:left w:val="none" w:sz="0" w:space="0" w:color="auto"/>
            <w:bottom w:val="none" w:sz="0" w:space="0" w:color="auto"/>
            <w:right w:val="none" w:sz="0" w:space="0" w:color="auto"/>
          </w:divBdr>
        </w:div>
        <w:div w:id="1389843816">
          <w:marLeft w:val="0"/>
          <w:marRight w:val="0"/>
          <w:marTop w:val="0"/>
          <w:marBottom w:val="80"/>
          <w:divBdr>
            <w:top w:val="none" w:sz="0" w:space="0" w:color="auto"/>
            <w:left w:val="none" w:sz="0" w:space="0" w:color="auto"/>
            <w:bottom w:val="none" w:sz="0" w:space="0" w:color="auto"/>
            <w:right w:val="none" w:sz="0" w:space="0" w:color="auto"/>
          </w:divBdr>
        </w:div>
      </w:divsChild>
    </w:div>
    <w:div w:id="306403947">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09765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5195850">
      <w:bodyDiv w:val="1"/>
      <w:marLeft w:val="0"/>
      <w:marRight w:val="0"/>
      <w:marTop w:val="0"/>
      <w:marBottom w:val="0"/>
      <w:divBdr>
        <w:top w:val="none" w:sz="0" w:space="0" w:color="auto"/>
        <w:left w:val="none" w:sz="0" w:space="0" w:color="auto"/>
        <w:bottom w:val="none" w:sz="0" w:space="0" w:color="auto"/>
        <w:right w:val="none" w:sz="0" w:space="0" w:color="auto"/>
      </w:divBdr>
    </w:div>
    <w:div w:id="449516425">
      <w:bodyDiv w:val="1"/>
      <w:marLeft w:val="0"/>
      <w:marRight w:val="0"/>
      <w:marTop w:val="0"/>
      <w:marBottom w:val="0"/>
      <w:divBdr>
        <w:top w:val="none" w:sz="0" w:space="0" w:color="auto"/>
        <w:left w:val="none" w:sz="0" w:space="0" w:color="auto"/>
        <w:bottom w:val="none" w:sz="0" w:space="0" w:color="auto"/>
        <w:right w:val="none" w:sz="0" w:space="0" w:color="auto"/>
      </w:divBdr>
      <w:divsChild>
        <w:div w:id="794636035">
          <w:marLeft w:val="0"/>
          <w:marRight w:val="0"/>
          <w:marTop w:val="210"/>
          <w:marBottom w:val="0"/>
          <w:divBdr>
            <w:top w:val="none" w:sz="0" w:space="0" w:color="auto"/>
            <w:left w:val="none" w:sz="0" w:space="0" w:color="auto"/>
            <w:bottom w:val="none" w:sz="0" w:space="0" w:color="auto"/>
            <w:right w:val="none" w:sz="0" w:space="0" w:color="auto"/>
          </w:divBdr>
        </w:div>
      </w:divsChild>
    </w:div>
    <w:div w:id="457340362">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058721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09645654">
      <w:bodyDiv w:val="1"/>
      <w:marLeft w:val="0"/>
      <w:marRight w:val="0"/>
      <w:marTop w:val="0"/>
      <w:marBottom w:val="0"/>
      <w:divBdr>
        <w:top w:val="none" w:sz="0" w:space="0" w:color="auto"/>
        <w:left w:val="none" w:sz="0" w:space="0" w:color="auto"/>
        <w:bottom w:val="none" w:sz="0" w:space="0" w:color="auto"/>
        <w:right w:val="none" w:sz="0" w:space="0" w:color="auto"/>
      </w:divBdr>
      <w:divsChild>
        <w:div w:id="835725600">
          <w:marLeft w:val="0"/>
          <w:marRight w:val="0"/>
          <w:marTop w:val="0"/>
          <w:marBottom w:val="80"/>
          <w:divBdr>
            <w:top w:val="none" w:sz="0" w:space="0" w:color="auto"/>
            <w:left w:val="none" w:sz="0" w:space="0" w:color="auto"/>
            <w:bottom w:val="none" w:sz="0" w:space="0" w:color="auto"/>
            <w:right w:val="none" w:sz="0" w:space="0" w:color="auto"/>
          </w:divBdr>
        </w:div>
        <w:div w:id="875200165">
          <w:marLeft w:val="0"/>
          <w:marRight w:val="0"/>
          <w:marTop w:val="0"/>
          <w:marBottom w:val="8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78747979">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023578">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1218285">
      <w:bodyDiv w:val="1"/>
      <w:marLeft w:val="0"/>
      <w:marRight w:val="0"/>
      <w:marTop w:val="0"/>
      <w:marBottom w:val="0"/>
      <w:divBdr>
        <w:top w:val="none" w:sz="0" w:space="0" w:color="auto"/>
        <w:left w:val="none" w:sz="0" w:space="0" w:color="auto"/>
        <w:bottom w:val="none" w:sz="0" w:space="0" w:color="auto"/>
        <w:right w:val="none" w:sz="0" w:space="0" w:color="auto"/>
      </w:divBdr>
      <w:divsChild>
        <w:div w:id="217863459">
          <w:marLeft w:val="0"/>
          <w:marRight w:val="0"/>
          <w:marTop w:val="21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2749474">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686383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972789">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15D7-23FE-4EC2-AA8E-319A5459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12169</Words>
  <Characters>66930</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Markuz Escobar Modragon</cp:lastModifiedBy>
  <cp:revision>10</cp:revision>
  <cp:lastPrinted>2019-07-29T20:02:00Z</cp:lastPrinted>
  <dcterms:created xsi:type="dcterms:W3CDTF">2019-07-09T22:34:00Z</dcterms:created>
  <dcterms:modified xsi:type="dcterms:W3CDTF">2019-08-21T16:54:00Z</dcterms:modified>
</cp:coreProperties>
</file>