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7A1436" w:rsidRDefault="00D06012" w:rsidP="002E52DC">
      <w:pPr>
        <w:spacing w:after="0" w:line="360" w:lineRule="auto"/>
        <w:jc w:val="both"/>
        <w:rPr>
          <w:rFonts w:ascii="Palatino Linotype" w:hAnsi="Palatino Linotype" w:cs="Arial"/>
          <w:sz w:val="24"/>
        </w:rPr>
      </w:pPr>
      <w:r w:rsidRPr="007A1436">
        <w:rPr>
          <w:rFonts w:ascii="Palatino Linotype" w:hAnsi="Palatino Linotype" w:cs="Arial"/>
          <w:sz w:val="24"/>
        </w:rPr>
        <w:t>Resolución del Pleno del Instituto de Transparencia, Acceso a la Información Pública y Protección de Datos Personales del Estado de México y Municipios, con domicilio en Metepec, Estado</w:t>
      </w:r>
      <w:r w:rsidR="00643CCD" w:rsidRPr="007A1436">
        <w:rPr>
          <w:rFonts w:ascii="Palatino Linotype" w:hAnsi="Palatino Linotype" w:cs="Arial"/>
          <w:sz w:val="24"/>
        </w:rPr>
        <w:t xml:space="preserve"> de México, de fecha </w:t>
      </w:r>
      <w:r w:rsidR="004979C5">
        <w:rPr>
          <w:rFonts w:ascii="Palatino Linotype" w:hAnsi="Palatino Linotype" w:cs="Arial"/>
          <w:sz w:val="24"/>
        </w:rPr>
        <w:t>veintiuno</w:t>
      </w:r>
      <w:r w:rsidR="0083502D" w:rsidRPr="007A1436">
        <w:rPr>
          <w:rFonts w:ascii="Palatino Linotype" w:hAnsi="Palatino Linotype" w:cs="Arial"/>
          <w:sz w:val="24"/>
        </w:rPr>
        <w:t xml:space="preserve"> </w:t>
      </w:r>
      <w:r w:rsidR="000A1026" w:rsidRPr="007A1436">
        <w:rPr>
          <w:rFonts w:ascii="Palatino Linotype" w:hAnsi="Palatino Linotype" w:cs="Arial"/>
          <w:sz w:val="24"/>
        </w:rPr>
        <w:t xml:space="preserve">de </w:t>
      </w:r>
      <w:r w:rsidR="004979C5">
        <w:rPr>
          <w:rFonts w:ascii="Palatino Linotype" w:hAnsi="Palatino Linotype" w:cs="Arial"/>
          <w:sz w:val="24"/>
        </w:rPr>
        <w:t>agosto</w:t>
      </w:r>
      <w:r w:rsidR="0083502D" w:rsidRPr="007A1436">
        <w:rPr>
          <w:rFonts w:ascii="Palatino Linotype" w:hAnsi="Palatino Linotype" w:cs="Arial"/>
          <w:sz w:val="24"/>
        </w:rPr>
        <w:t xml:space="preserve"> </w:t>
      </w:r>
      <w:r w:rsidR="00A558F2" w:rsidRPr="007A1436">
        <w:rPr>
          <w:rFonts w:ascii="Palatino Linotype" w:hAnsi="Palatino Linotype" w:cs="Arial"/>
          <w:sz w:val="24"/>
        </w:rPr>
        <w:t>d</w:t>
      </w:r>
      <w:r w:rsidRPr="007A1436">
        <w:rPr>
          <w:rFonts w:ascii="Palatino Linotype" w:hAnsi="Palatino Linotype" w:cs="Arial"/>
          <w:sz w:val="24"/>
        </w:rPr>
        <w:t xml:space="preserve">e dos mil </w:t>
      </w:r>
      <w:r w:rsidR="00AA2766" w:rsidRPr="007A1436">
        <w:rPr>
          <w:rFonts w:ascii="Palatino Linotype" w:hAnsi="Palatino Linotype" w:cs="Arial"/>
          <w:sz w:val="24"/>
        </w:rPr>
        <w:t>die</w:t>
      </w:r>
      <w:r w:rsidR="00877031" w:rsidRPr="007A1436">
        <w:rPr>
          <w:rFonts w:ascii="Palatino Linotype" w:hAnsi="Palatino Linotype" w:cs="Arial"/>
          <w:sz w:val="24"/>
        </w:rPr>
        <w:t>ci</w:t>
      </w:r>
      <w:r w:rsidR="00150175" w:rsidRPr="007A1436">
        <w:rPr>
          <w:rFonts w:ascii="Palatino Linotype" w:hAnsi="Palatino Linotype" w:cs="Arial"/>
          <w:sz w:val="24"/>
        </w:rPr>
        <w:t>nueve</w:t>
      </w:r>
      <w:r w:rsidRPr="007A1436">
        <w:rPr>
          <w:rFonts w:ascii="Palatino Linotype" w:hAnsi="Palatino Linotype" w:cs="Arial"/>
          <w:sz w:val="24"/>
        </w:rPr>
        <w:t>.</w:t>
      </w:r>
    </w:p>
    <w:p w:rsidR="00D06012" w:rsidRPr="007A1436" w:rsidRDefault="00D06012" w:rsidP="002E52DC">
      <w:pPr>
        <w:spacing w:after="0" w:line="360" w:lineRule="auto"/>
        <w:jc w:val="both"/>
        <w:rPr>
          <w:rFonts w:ascii="Palatino Linotype" w:hAnsi="Palatino Linotype" w:cs="Arial"/>
          <w:sz w:val="24"/>
        </w:rPr>
      </w:pPr>
    </w:p>
    <w:p w:rsidR="001F1FCA" w:rsidRPr="007A1436" w:rsidRDefault="001F1FCA" w:rsidP="002E52DC">
      <w:pPr>
        <w:spacing w:after="0" w:line="360" w:lineRule="auto"/>
        <w:jc w:val="both"/>
        <w:rPr>
          <w:rFonts w:ascii="Palatino Linotype" w:hAnsi="Palatino Linotype" w:cs="Arial"/>
          <w:b/>
          <w:sz w:val="24"/>
        </w:rPr>
      </w:pPr>
      <w:r w:rsidRPr="007A1436">
        <w:rPr>
          <w:rFonts w:ascii="Palatino Linotype" w:hAnsi="Palatino Linotype" w:cs="Arial"/>
          <w:sz w:val="24"/>
        </w:rPr>
        <w:t xml:space="preserve">VISTO el expediente formado con motivo del recurso de revisión </w:t>
      </w:r>
      <w:r w:rsidRPr="007A1436">
        <w:rPr>
          <w:rFonts w:ascii="Palatino Linotype" w:hAnsi="Palatino Linotype" w:cs="Arial"/>
          <w:b/>
          <w:sz w:val="24"/>
        </w:rPr>
        <w:t>0</w:t>
      </w:r>
      <w:r w:rsidR="004979C5">
        <w:rPr>
          <w:rFonts w:ascii="Palatino Linotype" w:hAnsi="Palatino Linotype" w:cs="Arial"/>
          <w:b/>
          <w:sz w:val="24"/>
        </w:rPr>
        <w:t>5392</w:t>
      </w:r>
      <w:r w:rsidR="006A508D" w:rsidRPr="007A1436">
        <w:rPr>
          <w:rFonts w:ascii="Palatino Linotype" w:hAnsi="Palatino Linotype" w:cs="Arial"/>
          <w:b/>
          <w:sz w:val="24"/>
        </w:rPr>
        <w:t>/</w:t>
      </w:r>
      <w:r w:rsidRPr="007A1436">
        <w:rPr>
          <w:rFonts w:ascii="Palatino Linotype" w:hAnsi="Palatino Linotype" w:cs="Arial"/>
          <w:b/>
          <w:bCs/>
          <w:sz w:val="24"/>
        </w:rPr>
        <w:t>INFOEM/IP/RR/201</w:t>
      </w:r>
      <w:r w:rsidR="00BB764F" w:rsidRPr="007A1436">
        <w:rPr>
          <w:rFonts w:ascii="Palatino Linotype" w:hAnsi="Palatino Linotype" w:cs="Arial"/>
          <w:b/>
          <w:bCs/>
          <w:sz w:val="24"/>
        </w:rPr>
        <w:t>9</w:t>
      </w:r>
      <w:r w:rsidRPr="007A1436">
        <w:rPr>
          <w:rFonts w:ascii="Palatino Linotype" w:hAnsi="Palatino Linotype" w:cs="Arial"/>
          <w:sz w:val="24"/>
        </w:rPr>
        <w:t xml:space="preserve">, promovido por </w:t>
      </w:r>
      <w:r w:rsidR="004979C5">
        <w:rPr>
          <w:rFonts w:ascii="Palatino Linotype" w:hAnsi="Palatino Linotype" w:cs="Arial"/>
          <w:sz w:val="24"/>
        </w:rPr>
        <w:t>el</w:t>
      </w:r>
      <w:r w:rsidR="00CC49DC" w:rsidRPr="007A1436">
        <w:rPr>
          <w:rFonts w:ascii="Palatino Linotype" w:hAnsi="Palatino Linotype" w:cs="Arial"/>
          <w:sz w:val="24"/>
        </w:rPr>
        <w:t xml:space="preserve"> </w:t>
      </w:r>
      <w:r w:rsidR="00CC49DC" w:rsidRPr="007A1436">
        <w:rPr>
          <w:rFonts w:ascii="Palatino Linotype" w:hAnsi="Palatino Linotype" w:cs="Arial"/>
          <w:b/>
          <w:sz w:val="24"/>
        </w:rPr>
        <w:t>C</w:t>
      </w:r>
      <w:r w:rsidR="00F23343" w:rsidRPr="007A1436">
        <w:rPr>
          <w:rFonts w:ascii="Palatino Linotype" w:hAnsi="Palatino Linotype" w:cs="Arial"/>
          <w:b/>
          <w:sz w:val="24"/>
        </w:rPr>
        <w:t>.</w:t>
      </w:r>
      <w:r w:rsidR="007C7440" w:rsidRPr="007A1436">
        <w:rPr>
          <w:rFonts w:ascii="Palatino Linotype" w:hAnsi="Palatino Linotype" w:cs="Arial"/>
          <w:b/>
          <w:sz w:val="24"/>
        </w:rPr>
        <w:t xml:space="preserve"> </w:t>
      </w:r>
      <w:proofErr w:type="spellStart"/>
      <w:r w:rsidR="0087661B">
        <w:rPr>
          <w:rFonts w:ascii="Palatino Linotype" w:hAnsi="Palatino Linotype"/>
          <w:b/>
          <w:sz w:val="22"/>
          <w:szCs w:val="22"/>
        </w:rPr>
        <w:t>Xxxx</w:t>
      </w:r>
      <w:proofErr w:type="spellEnd"/>
      <w:r w:rsidR="0087661B">
        <w:rPr>
          <w:rFonts w:ascii="Palatino Linotype" w:hAnsi="Palatino Linotype"/>
          <w:b/>
          <w:sz w:val="22"/>
          <w:szCs w:val="22"/>
        </w:rPr>
        <w:t xml:space="preserve"> </w:t>
      </w:r>
      <w:proofErr w:type="spellStart"/>
      <w:r w:rsidR="0087661B">
        <w:rPr>
          <w:rFonts w:ascii="Palatino Linotype" w:hAnsi="Palatino Linotype"/>
          <w:b/>
          <w:sz w:val="22"/>
          <w:szCs w:val="22"/>
        </w:rPr>
        <w:t>Xxxxx</w:t>
      </w:r>
      <w:proofErr w:type="spellEnd"/>
      <w:r w:rsidR="0087661B">
        <w:rPr>
          <w:rFonts w:ascii="Palatino Linotype" w:hAnsi="Palatino Linotype"/>
          <w:b/>
          <w:sz w:val="22"/>
          <w:szCs w:val="22"/>
        </w:rPr>
        <w:t xml:space="preserve"> Xxxxxx</w:t>
      </w:r>
      <w:bookmarkStart w:id="0" w:name="_GoBack"/>
      <w:bookmarkEnd w:id="0"/>
      <w:r w:rsidRPr="007A1436">
        <w:rPr>
          <w:rFonts w:ascii="Palatino Linotype" w:hAnsi="Palatino Linotype" w:cs="Arial"/>
          <w:b/>
          <w:sz w:val="24"/>
        </w:rPr>
        <w:t xml:space="preserve">, </w:t>
      </w:r>
      <w:r w:rsidRPr="007A1436">
        <w:rPr>
          <w:rFonts w:ascii="Palatino Linotype" w:hAnsi="Palatino Linotype" w:cs="Arial"/>
          <w:sz w:val="24"/>
        </w:rPr>
        <w:t>en lo sucesivo</w:t>
      </w:r>
      <w:r w:rsidR="00150175" w:rsidRPr="007A1436">
        <w:rPr>
          <w:rFonts w:ascii="Palatino Linotype" w:hAnsi="Palatino Linotype" w:cs="Arial"/>
          <w:sz w:val="24"/>
        </w:rPr>
        <w:t xml:space="preserve"> </w:t>
      </w:r>
      <w:r w:rsidR="004979C5">
        <w:rPr>
          <w:rFonts w:ascii="Palatino Linotype" w:hAnsi="Palatino Linotype" w:cs="Arial"/>
          <w:b/>
          <w:sz w:val="24"/>
        </w:rPr>
        <w:t>EL RECURRENTE</w:t>
      </w:r>
      <w:r w:rsidRPr="007A1436">
        <w:rPr>
          <w:rFonts w:ascii="Palatino Linotype" w:hAnsi="Palatino Linotype" w:cs="Arial"/>
          <w:b/>
          <w:sz w:val="24"/>
        </w:rPr>
        <w:t>,</w:t>
      </w:r>
      <w:r w:rsidRPr="007A1436">
        <w:rPr>
          <w:rFonts w:ascii="Palatino Linotype" w:hAnsi="Palatino Linotype" w:cs="Arial"/>
          <w:sz w:val="24"/>
        </w:rPr>
        <w:t xml:space="preserve"> en contra de la respuesta </w:t>
      </w:r>
      <w:r w:rsidR="003D6F96" w:rsidRPr="007A1436">
        <w:rPr>
          <w:rFonts w:ascii="Palatino Linotype" w:hAnsi="Palatino Linotype" w:cs="Arial"/>
          <w:sz w:val="24"/>
        </w:rPr>
        <w:t>d</w:t>
      </w:r>
      <w:r w:rsidRPr="007A1436">
        <w:rPr>
          <w:rFonts w:ascii="Palatino Linotype" w:hAnsi="Palatino Linotype" w:cs="Arial"/>
          <w:sz w:val="24"/>
        </w:rPr>
        <w:t>e</w:t>
      </w:r>
      <w:r w:rsidR="0083502D" w:rsidRPr="007A1436">
        <w:rPr>
          <w:rFonts w:ascii="Palatino Linotype" w:hAnsi="Palatino Linotype" w:cs="Arial"/>
          <w:sz w:val="24"/>
        </w:rPr>
        <w:t xml:space="preserve">l </w:t>
      </w:r>
      <w:r w:rsidR="0083502D" w:rsidRPr="007A1436">
        <w:rPr>
          <w:rFonts w:ascii="Palatino Linotype" w:hAnsi="Palatino Linotype" w:cs="Arial"/>
          <w:b/>
          <w:sz w:val="24"/>
        </w:rPr>
        <w:t xml:space="preserve">Ayuntamiento de </w:t>
      </w:r>
      <w:r w:rsidR="0063283D">
        <w:rPr>
          <w:rFonts w:ascii="Palatino Linotype" w:hAnsi="Palatino Linotype" w:cs="Arial"/>
          <w:b/>
          <w:sz w:val="24"/>
        </w:rPr>
        <w:t>Juchitepec</w:t>
      </w:r>
      <w:r w:rsidRPr="007A1436">
        <w:rPr>
          <w:rFonts w:ascii="Palatino Linotype" w:hAnsi="Palatino Linotype" w:cs="Arial"/>
          <w:b/>
          <w:sz w:val="24"/>
        </w:rPr>
        <w:t xml:space="preserve">, </w:t>
      </w:r>
      <w:r w:rsidRPr="007A1436">
        <w:rPr>
          <w:rFonts w:ascii="Palatino Linotype" w:hAnsi="Palatino Linotype" w:cs="Arial"/>
          <w:sz w:val="24"/>
        </w:rPr>
        <w:t xml:space="preserve">en lo sucesivo </w:t>
      </w:r>
      <w:r w:rsidRPr="007A1436">
        <w:rPr>
          <w:rFonts w:ascii="Palatino Linotype" w:hAnsi="Palatino Linotype" w:cs="Arial"/>
          <w:b/>
          <w:sz w:val="24"/>
        </w:rPr>
        <w:t xml:space="preserve">EL SUJETO OBLIGADO, </w:t>
      </w:r>
      <w:r w:rsidRPr="007A1436">
        <w:rPr>
          <w:rFonts w:ascii="Palatino Linotype" w:hAnsi="Palatino Linotype" w:cs="Arial"/>
          <w:sz w:val="24"/>
        </w:rPr>
        <w:t xml:space="preserve">se procede a dictar la presente resolución con base en lo siguiente: </w:t>
      </w:r>
    </w:p>
    <w:p w:rsidR="001F1FCA" w:rsidRPr="007A1436" w:rsidRDefault="001F1FCA" w:rsidP="002E52DC">
      <w:pPr>
        <w:spacing w:after="0" w:line="240" w:lineRule="auto"/>
        <w:jc w:val="both"/>
        <w:rPr>
          <w:rFonts w:ascii="Palatino Linotype" w:hAnsi="Palatino Linotype"/>
        </w:rPr>
      </w:pPr>
    </w:p>
    <w:p w:rsidR="00D06012" w:rsidRPr="007A1436" w:rsidRDefault="00D06012" w:rsidP="002E52DC">
      <w:pPr>
        <w:spacing w:after="0" w:line="240" w:lineRule="auto"/>
        <w:jc w:val="center"/>
        <w:rPr>
          <w:rFonts w:ascii="Palatino Linotype" w:hAnsi="Palatino Linotype" w:cs="Arial"/>
          <w:b/>
          <w:bCs/>
          <w:spacing w:val="60"/>
          <w:sz w:val="28"/>
        </w:rPr>
      </w:pPr>
      <w:r w:rsidRPr="007A1436">
        <w:rPr>
          <w:rFonts w:ascii="Palatino Linotype" w:hAnsi="Palatino Linotype" w:cs="Arial"/>
          <w:b/>
          <w:bCs/>
          <w:spacing w:val="60"/>
          <w:sz w:val="28"/>
        </w:rPr>
        <w:t>RESULTANDO</w:t>
      </w:r>
    </w:p>
    <w:p w:rsidR="00D06012" w:rsidRPr="007A1436" w:rsidRDefault="00D06012" w:rsidP="002E52DC">
      <w:pPr>
        <w:spacing w:after="0" w:line="240" w:lineRule="auto"/>
        <w:jc w:val="center"/>
        <w:rPr>
          <w:rFonts w:ascii="Palatino Linotype" w:hAnsi="Palatino Linotype" w:cs="Arial"/>
          <w:b/>
          <w:bCs/>
          <w:spacing w:val="60"/>
        </w:rPr>
      </w:pPr>
    </w:p>
    <w:p w:rsidR="00DA6DB6" w:rsidRPr="007A1436" w:rsidRDefault="001F1FCA" w:rsidP="002E52DC">
      <w:pPr>
        <w:spacing w:after="0" w:line="360" w:lineRule="auto"/>
        <w:jc w:val="both"/>
        <w:rPr>
          <w:rFonts w:ascii="Palatino Linotype" w:hAnsi="Palatino Linotype" w:cs="Arial"/>
          <w:b/>
          <w:bCs/>
          <w:sz w:val="24"/>
        </w:rPr>
      </w:pPr>
      <w:r w:rsidRPr="007A1436">
        <w:rPr>
          <w:rFonts w:ascii="Palatino Linotype" w:hAnsi="Palatino Linotype" w:cs="Arial"/>
          <w:b/>
          <w:sz w:val="28"/>
          <w:szCs w:val="28"/>
        </w:rPr>
        <w:t>I.</w:t>
      </w:r>
      <w:r w:rsidRPr="007A1436">
        <w:rPr>
          <w:rFonts w:ascii="Palatino Linotype" w:hAnsi="Palatino Linotype" w:cs="Arial"/>
          <w:b/>
        </w:rPr>
        <w:t xml:space="preserve"> </w:t>
      </w:r>
      <w:r w:rsidRPr="007A1436">
        <w:rPr>
          <w:rFonts w:ascii="Palatino Linotype" w:hAnsi="Palatino Linotype" w:cs="Arial"/>
          <w:sz w:val="24"/>
        </w:rPr>
        <w:t xml:space="preserve">En fecha </w:t>
      </w:r>
      <w:r w:rsidR="00C97936">
        <w:rPr>
          <w:rFonts w:ascii="Palatino Linotype" w:hAnsi="Palatino Linotype" w:cs="Arial"/>
          <w:sz w:val="24"/>
        </w:rPr>
        <w:t>diecisiete</w:t>
      </w:r>
      <w:r w:rsidR="0083502D" w:rsidRPr="007A1436">
        <w:rPr>
          <w:rFonts w:ascii="Palatino Linotype" w:hAnsi="Palatino Linotype" w:cs="Arial"/>
          <w:sz w:val="24"/>
        </w:rPr>
        <w:t xml:space="preserve"> de </w:t>
      </w:r>
      <w:r w:rsidR="00C97936">
        <w:rPr>
          <w:rFonts w:ascii="Palatino Linotype" w:hAnsi="Palatino Linotype" w:cs="Arial"/>
          <w:sz w:val="24"/>
        </w:rPr>
        <w:t>mayo</w:t>
      </w:r>
      <w:r w:rsidR="0083502D" w:rsidRPr="007A1436">
        <w:rPr>
          <w:rFonts w:ascii="Palatino Linotype" w:hAnsi="Palatino Linotype" w:cs="Arial"/>
          <w:sz w:val="24"/>
        </w:rPr>
        <w:t xml:space="preserve"> d</w:t>
      </w:r>
      <w:r w:rsidR="004C474B" w:rsidRPr="007A1436">
        <w:rPr>
          <w:rFonts w:ascii="Palatino Linotype" w:hAnsi="Palatino Linotype" w:cs="Arial"/>
          <w:sz w:val="24"/>
        </w:rPr>
        <w:t>e dos mil dieci</w:t>
      </w:r>
      <w:r w:rsidR="0083502D" w:rsidRPr="007A1436">
        <w:rPr>
          <w:rFonts w:ascii="Palatino Linotype" w:hAnsi="Palatino Linotype" w:cs="Arial"/>
          <w:sz w:val="24"/>
        </w:rPr>
        <w:t>nueve</w:t>
      </w:r>
      <w:r w:rsidRPr="007A1436">
        <w:rPr>
          <w:rFonts w:ascii="Palatino Linotype" w:hAnsi="Palatino Linotype" w:cs="Arial"/>
          <w:sz w:val="24"/>
        </w:rPr>
        <w:t xml:space="preserve">, </w:t>
      </w:r>
      <w:r w:rsidR="004979C5">
        <w:rPr>
          <w:rFonts w:ascii="Palatino Linotype" w:hAnsi="Palatino Linotype" w:cs="Arial"/>
          <w:b/>
          <w:sz w:val="24"/>
        </w:rPr>
        <w:t>EL RECURRENTE</w:t>
      </w:r>
      <w:r w:rsidRPr="007A1436">
        <w:rPr>
          <w:rFonts w:ascii="Palatino Linotype" w:hAnsi="Palatino Linotype" w:cs="Arial"/>
          <w:sz w:val="24"/>
        </w:rPr>
        <w:t xml:space="preserve"> presentó a través del Sistema de Acceso a la Información Mexiquense, en lo subsecuente </w:t>
      </w:r>
      <w:r w:rsidRPr="007A1436">
        <w:rPr>
          <w:rFonts w:ascii="Palatino Linotype" w:hAnsi="Palatino Linotype" w:cs="Arial"/>
          <w:b/>
          <w:sz w:val="24"/>
        </w:rPr>
        <w:t>EL SAIMEX</w:t>
      </w:r>
      <w:r w:rsidRPr="007A1436">
        <w:rPr>
          <w:rFonts w:ascii="Palatino Linotype" w:hAnsi="Palatino Linotype" w:cs="Arial"/>
          <w:sz w:val="24"/>
        </w:rPr>
        <w:t xml:space="preserve"> ante </w:t>
      </w:r>
      <w:r w:rsidRPr="007A1436">
        <w:rPr>
          <w:rFonts w:ascii="Palatino Linotype" w:hAnsi="Palatino Linotype" w:cs="Arial"/>
          <w:b/>
          <w:sz w:val="24"/>
        </w:rPr>
        <w:t>EL SUJETO OBLIGADO</w:t>
      </w:r>
      <w:r w:rsidRPr="007A1436">
        <w:rPr>
          <w:rFonts w:ascii="Palatino Linotype" w:hAnsi="Palatino Linotype" w:cs="Arial"/>
          <w:sz w:val="24"/>
        </w:rPr>
        <w:t xml:space="preserve">, la solicitud de acceso a la información pública, a la que se le asignó el número de expediente </w:t>
      </w:r>
      <w:r w:rsidR="00B463DD">
        <w:rPr>
          <w:rFonts w:ascii="Palatino Linotype" w:hAnsi="Palatino Linotype" w:cs="Arial"/>
          <w:b/>
          <w:bCs/>
          <w:sz w:val="24"/>
        </w:rPr>
        <w:t>00114</w:t>
      </w:r>
      <w:r w:rsidRPr="007A1436">
        <w:rPr>
          <w:rFonts w:ascii="Palatino Linotype" w:hAnsi="Palatino Linotype" w:cs="Arial"/>
          <w:b/>
          <w:bCs/>
          <w:sz w:val="24"/>
        </w:rPr>
        <w:t>/</w:t>
      </w:r>
      <w:r w:rsidR="00B463DD">
        <w:rPr>
          <w:rFonts w:ascii="Palatino Linotype" w:hAnsi="Palatino Linotype" w:cs="Arial"/>
          <w:b/>
          <w:bCs/>
          <w:sz w:val="24"/>
        </w:rPr>
        <w:t>JUCHITE</w:t>
      </w:r>
      <w:r w:rsidRPr="007A1436">
        <w:rPr>
          <w:rFonts w:ascii="Palatino Linotype" w:hAnsi="Palatino Linotype" w:cs="Arial"/>
          <w:b/>
          <w:bCs/>
          <w:sz w:val="24"/>
        </w:rPr>
        <w:t>/IP/201</w:t>
      </w:r>
      <w:r w:rsidR="0083502D" w:rsidRPr="007A1436">
        <w:rPr>
          <w:rFonts w:ascii="Palatino Linotype" w:hAnsi="Palatino Linotype" w:cs="Arial"/>
          <w:b/>
          <w:bCs/>
          <w:sz w:val="24"/>
        </w:rPr>
        <w:t>9</w:t>
      </w:r>
      <w:r w:rsidR="00B463DD">
        <w:rPr>
          <w:rFonts w:ascii="Palatino Linotype" w:hAnsi="Palatino Linotype" w:cs="Arial"/>
          <w:sz w:val="24"/>
        </w:rPr>
        <w:t xml:space="preserve">, </w:t>
      </w:r>
      <w:r w:rsidR="00DA6DB6" w:rsidRPr="007A1436">
        <w:rPr>
          <w:rFonts w:ascii="Palatino Linotype" w:hAnsi="Palatino Linotype" w:cs="Arial"/>
          <w:bCs/>
          <w:sz w:val="24"/>
        </w:rPr>
        <w:t>medi</w:t>
      </w:r>
      <w:r w:rsidR="00B463DD">
        <w:rPr>
          <w:rFonts w:ascii="Palatino Linotype" w:hAnsi="Palatino Linotype" w:cs="Arial"/>
          <w:bCs/>
          <w:sz w:val="24"/>
        </w:rPr>
        <w:t>ante</w:t>
      </w:r>
      <w:r w:rsidR="00DA6DB6" w:rsidRPr="007A1436">
        <w:rPr>
          <w:rFonts w:ascii="Palatino Linotype" w:hAnsi="Palatino Linotype" w:cs="Arial"/>
          <w:bCs/>
          <w:sz w:val="24"/>
        </w:rPr>
        <w:t xml:space="preserve"> </w:t>
      </w:r>
      <w:r w:rsidR="000B3809" w:rsidRPr="007A1436">
        <w:rPr>
          <w:rFonts w:ascii="Palatino Linotype" w:hAnsi="Palatino Linotype" w:cs="Arial"/>
          <w:bCs/>
          <w:sz w:val="24"/>
        </w:rPr>
        <w:t>el</w:t>
      </w:r>
      <w:r w:rsidR="00DA6DB6" w:rsidRPr="007A1436">
        <w:rPr>
          <w:rFonts w:ascii="Palatino Linotype" w:hAnsi="Palatino Linotype" w:cs="Arial"/>
          <w:bCs/>
          <w:sz w:val="24"/>
        </w:rPr>
        <w:t xml:space="preserve"> cual solicitó</w:t>
      </w:r>
      <w:r w:rsidR="00DA6DB6" w:rsidRPr="007A1436">
        <w:rPr>
          <w:rFonts w:ascii="Palatino Linotype" w:hAnsi="Palatino Linotype" w:cs="Arial"/>
          <w:sz w:val="24"/>
        </w:rPr>
        <w:t>:</w:t>
      </w:r>
    </w:p>
    <w:p w:rsidR="001F1FCA" w:rsidRPr="007A1436" w:rsidRDefault="001F1FCA" w:rsidP="002E52DC">
      <w:pPr>
        <w:spacing w:after="0" w:line="240" w:lineRule="auto"/>
        <w:jc w:val="both"/>
        <w:rPr>
          <w:rFonts w:ascii="Palatino Linotype" w:hAnsi="Palatino Linotype" w:cs="Arial"/>
          <w:b/>
          <w:szCs w:val="28"/>
        </w:rPr>
      </w:pPr>
    </w:p>
    <w:p w:rsidR="00535903" w:rsidRPr="007A1436" w:rsidRDefault="00C97936" w:rsidP="00C97936">
      <w:pPr>
        <w:tabs>
          <w:tab w:val="left" w:pos="851"/>
        </w:tabs>
        <w:spacing w:after="0" w:line="240" w:lineRule="auto"/>
        <w:ind w:left="851" w:right="901"/>
        <w:jc w:val="both"/>
        <w:rPr>
          <w:rFonts w:ascii="Palatino Linotype" w:hAnsi="Palatino Linotype" w:cs="Arial"/>
          <w:i/>
          <w:sz w:val="22"/>
          <w:szCs w:val="22"/>
        </w:rPr>
      </w:pPr>
      <w:r>
        <w:rPr>
          <w:rFonts w:ascii="Palatino Linotype" w:hAnsi="Palatino Linotype" w:cs="Arial"/>
          <w:i/>
          <w:sz w:val="22"/>
          <w:szCs w:val="22"/>
        </w:rPr>
        <w:t>“</w:t>
      </w:r>
      <w:r w:rsidRPr="00C97936">
        <w:rPr>
          <w:rFonts w:ascii="Palatino Linotype" w:hAnsi="Palatino Linotype" w:cs="Arial"/>
          <w:i/>
          <w:sz w:val="22"/>
          <w:szCs w:val="22"/>
        </w:rPr>
        <w:t>Solicito amablemente al director de reglamentos los permisos y licencias otorgadas las vinaterías que operan en el municipio de Juchitepec, (los compadres que se encuentra ubicado frente al centro de la juventud y vinos y licores Juchitepec ubicado a un costado de la presidencia municipal) y de especial manera las vinaterías que operan con servicio de 24 horas (</w:t>
      </w:r>
      <w:proofErr w:type="spellStart"/>
      <w:r w:rsidRPr="00C97936">
        <w:rPr>
          <w:rFonts w:ascii="Palatino Linotype" w:hAnsi="Palatino Linotype" w:cs="Arial"/>
          <w:i/>
          <w:sz w:val="22"/>
          <w:szCs w:val="22"/>
        </w:rPr>
        <w:t>mechus</w:t>
      </w:r>
      <w:proofErr w:type="spellEnd"/>
      <w:r w:rsidRPr="00C97936">
        <w:rPr>
          <w:rFonts w:ascii="Palatino Linotype" w:hAnsi="Palatino Linotype" w:cs="Arial"/>
          <w:i/>
          <w:sz w:val="22"/>
          <w:szCs w:val="22"/>
        </w:rPr>
        <w:t xml:space="preserve"> ubicada en avenida Juan Flores y casas entre Zapata y Zaragoza y vinatería </w:t>
      </w:r>
      <w:proofErr w:type="spellStart"/>
      <w:r w:rsidRPr="00C97936">
        <w:rPr>
          <w:rFonts w:ascii="Palatino Linotype" w:hAnsi="Palatino Linotype" w:cs="Arial"/>
          <w:i/>
          <w:sz w:val="22"/>
          <w:szCs w:val="22"/>
        </w:rPr>
        <w:t>mechus</w:t>
      </w:r>
      <w:proofErr w:type="spellEnd"/>
      <w:r w:rsidRPr="00C97936">
        <w:rPr>
          <w:rFonts w:ascii="Palatino Linotype" w:hAnsi="Palatino Linotype" w:cs="Arial"/>
          <w:i/>
          <w:sz w:val="22"/>
          <w:szCs w:val="22"/>
        </w:rPr>
        <w:t xml:space="preserve"> que se encuentra ubicada en general Antonio Beltrán entre </w:t>
      </w:r>
      <w:r w:rsidR="000F5BDD" w:rsidRPr="00C97936">
        <w:rPr>
          <w:rFonts w:ascii="Palatino Linotype" w:hAnsi="Palatino Linotype" w:cs="Arial"/>
          <w:i/>
          <w:sz w:val="22"/>
          <w:szCs w:val="22"/>
        </w:rPr>
        <w:t xml:space="preserve">Zapata </w:t>
      </w:r>
      <w:r w:rsidRPr="00C97936">
        <w:rPr>
          <w:rFonts w:ascii="Palatino Linotype" w:hAnsi="Palatino Linotype" w:cs="Arial"/>
          <w:i/>
          <w:sz w:val="22"/>
          <w:szCs w:val="22"/>
        </w:rPr>
        <w:t xml:space="preserve">y Zaragoza), especificando el tipo de servicio y horarios de </w:t>
      </w:r>
      <w:proofErr w:type="gramStart"/>
      <w:r w:rsidRPr="00C97936">
        <w:rPr>
          <w:rFonts w:ascii="Palatino Linotype" w:hAnsi="Palatino Linotype" w:cs="Arial"/>
          <w:i/>
          <w:sz w:val="22"/>
          <w:szCs w:val="22"/>
        </w:rPr>
        <w:t>venta</w:t>
      </w:r>
      <w:proofErr w:type="gramEnd"/>
      <w:r>
        <w:rPr>
          <w:rFonts w:ascii="Palatino Linotype" w:hAnsi="Palatino Linotype" w:cs="Arial"/>
          <w:i/>
          <w:sz w:val="22"/>
          <w:szCs w:val="22"/>
        </w:rPr>
        <w:t>.”</w:t>
      </w:r>
      <w:r w:rsidR="004C474B" w:rsidRPr="007A1436">
        <w:rPr>
          <w:rFonts w:ascii="Palatino Linotype" w:hAnsi="Palatino Linotype" w:cs="Arial"/>
          <w:i/>
          <w:sz w:val="22"/>
          <w:szCs w:val="22"/>
        </w:rPr>
        <w:t xml:space="preserve"> </w:t>
      </w:r>
      <w:r w:rsidR="00535903" w:rsidRPr="007A1436">
        <w:rPr>
          <w:rFonts w:ascii="Palatino Linotype" w:hAnsi="Palatino Linotype" w:cs="Arial"/>
          <w:i/>
          <w:sz w:val="22"/>
          <w:szCs w:val="22"/>
        </w:rPr>
        <w:t>(Sic)</w:t>
      </w:r>
    </w:p>
    <w:p w:rsidR="00D06012" w:rsidRPr="007A1436" w:rsidRDefault="00D06012" w:rsidP="002E52DC">
      <w:pPr>
        <w:spacing w:after="0" w:line="240" w:lineRule="auto"/>
        <w:ind w:left="851" w:right="901"/>
        <w:jc w:val="both"/>
        <w:rPr>
          <w:rFonts w:ascii="Palatino Linotype" w:hAnsi="Palatino Linotype" w:cs="Arial"/>
          <w:i/>
          <w:szCs w:val="22"/>
          <w:lang w:val="es-MX" w:eastAsia="es-MX"/>
        </w:rPr>
      </w:pPr>
    </w:p>
    <w:p w:rsidR="00D92515" w:rsidRPr="007A1436" w:rsidRDefault="00D06012" w:rsidP="002E52DC">
      <w:pPr>
        <w:spacing w:after="0" w:line="360" w:lineRule="auto"/>
        <w:jc w:val="both"/>
        <w:rPr>
          <w:rFonts w:ascii="Palatino Linotype" w:hAnsi="Palatino Linotype" w:cs="Arial"/>
          <w:sz w:val="24"/>
          <w:szCs w:val="24"/>
          <w:lang w:val="es-MX"/>
        </w:rPr>
      </w:pPr>
      <w:r w:rsidRPr="007A1436">
        <w:rPr>
          <w:rFonts w:ascii="Palatino Linotype" w:hAnsi="Palatino Linotype" w:cs="Arial"/>
          <w:b/>
          <w:sz w:val="24"/>
          <w:szCs w:val="24"/>
        </w:rPr>
        <w:t>MODALIDAD DE ENTREGA:</w:t>
      </w:r>
      <w:r w:rsidRPr="007A1436">
        <w:rPr>
          <w:rFonts w:ascii="Palatino Linotype" w:hAnsi="Palatino Linotype" w:cs="Arial"/>
          <w:sz w:val="24"/>
          <w:szCs w:val="24"/>
        </w:rPr>
        <w:t xml:space="preserve"> </w:t>
      </w:r>
      <w:r w:rsidR="00392061" w:rsidRPr="007A1436">
        <w:rPr>
          <w:rFonts w:ascii="Palatino Linotype" w:hAnsi="Palatino Linotype" w:cs="Arial"/>
          <w:sz w:val="24"/>
          <w:szCs w:val="24"/>
          <w:lang w:val="es-MX"/>
        </w:rPr>
        <w:t xml:space="preserve">Vía </w:t>
      </w:r>
      <w:r w:rsidR="00392061" w:rsidRPr="007A1436">
        <w:rPr>
          <w:rFonts w:ascii="Palatino Linotype" w:hAnsi="Palatino Linotype" w:cs="Arial"/>
          <w:b/>
          <w:sz w:val="24"/>
          <w:szCs w:val="24"/>
          <w:lang w:val="es-MX"/>
        </w:rPr>
        <w:t>SAIMEX</w:t>
      </w:r>
      <w:r w:rsidR="00392061" w:rsidRPr="007A1436">
        <w:rPr>
          <w:rFonts w:ascii="Palatino Linotype" w:hAnsi="Palatino Linotype" w:cs="Arial"/>
          <w:sz w:val="24"/>
          <w:szCs w:val="24"/>
          <w:lang w:val="es-MX"/>
        </w:rPr>
        <w:t>.</w:t>
      </w:r>
    </w:p>
    <w:p w:rsidR="00922776" w:rsidRPr="007A1436" w:rsidRDefault="00922776" w:rsidP="002E52DC">
      <w:pPr>
        <w:spacing w:after="0" w:line="360" w:lineRule="auto"/>
        <w:jc w:val="both"/>
        <w:rPr>
          <w:rFonts w:ascii="Palatino Linotype" w:hAnsi="Palatino Linotype"/>
          <w:b/>
          <w:sz w:val="24"/>
          <w:szCs w:val="24"/>
          <w:lang w:val="es-MX"/>
        </w:rPr>
      </w:pPr>
    </w:p>
    <w:p w:rsidR="000F5BDD" w:rsidRDefault="006E66C7" w:rsidP="000F5BDD">
      <w:pPr>
        <w:spacing w:after="0" w:line="360" w:lineRule="auto"/>
        <w:jc w:val="both"/>
        <w:rPr>
          <w:rFonts w:ascii="Palatino Linotype" w:hAnsi="Palatino Linotype"/>
          <w:sz w:val="24"/>
        </w:rPr>
      </w:pPr>
      <w:r w:rsidRPr="007A1436">
        <w:rPr>
          <w:rFonts w:ascii="Palatino Linotype" w:hAnsi="Palatino Linotype"/>
          <w:b/>
          <w:sz w:val="28"/>
          <w:lang w:val="es-MX"/>
        </w:rPr>
        <w:lastRenderedPageBreak/>
        <w:t>I</w:t>
      </w:r>
      <w:r w:rsidR="00922776" w:rsidRPr="007A1436">
        <w:rPr>
          <w:rFonts w:ascii="Palatino Linotype" w:hAnsi="Palatino Linotype"/>
          <w:b/>
          <w:sz w:val="28"/>
          <w:lang w:val="es-MX"/>
        </w:rPr>
        <w:t>I.</w:t>
      </w:r>
      <w:r w:rsidR="00922776" w:rsidRPr="007A1436">
        <w:rPr>
          <w:rFonts w:ascii="Palatino Linotype" w:hAnsi="Palatino Linotype"/>
          <w:sz w:val="28"/>
          <w:lang w:val="es-MX"/>
        </w:rPr>
        <w:t xml:space="preserve"> </w:t>
      </w:r>
      <w:r w:rsidR="000F5BDD" w:rsidRPr="000F5BDD">
        <w:rPr>
          <w:rFonts w:ascii="Palatino Linotype" w:hAnsi="Palatino Linotype"/>
          <w:sz w:val="24"/>
        </w:rPr>
        <w:t xml:space="preserve">De las constancias que obran en </w:t>
      </w:r>
      <w:r w:rsidR="000F5BDD" w:rsidRPr="00713F8A">
        <w:rPr>
          <w:rFonts w:ascii="Palatino Linotype" w:hAnsi="Palatino Linotype"/>
          <w:b/>
          <w:sz w:val="24"/>
        </w:rPr>
        <w:t>EL SAIMEX</w:t>
      </w:r>
      <w:r w:rsidR="000F5BDD" w:rsidRPr="000F5BDD">
        <w:rPr>
          <w:rFonts w:ascii="Palatino Linotype" w:hAnsi="Palatino Linotype"/>
          <w:sz w:val="24"/>
        </w:rPr>
        <w:t xml:space="preserve">, se advierte que el veintiuno de mayo de dos mil diecinueve, </w:t>
      </w:r>
      <w:r w:rsidR="000F5BDD" w:rsidRPr="00713F8A">
        <w:rPr>
          <w:rFonts w:ascii="Palatino Linotype" w:hAnsi="Palatino Linotype"/>
          <w:b/>
          <w:sz w:val="24"/>
        </w:rPr>
        <w:t>EL SUJETO OBLIGADO</w:t>
      </w:r>
      <w:r w:rsidR="000F5BDD" w:rsidRPr="000F5BDD">
        <w:rPr>
          <w:rFonts w:ascii="Palatino Linotype" w:hAnsi="Palatino Linotype"/>
          <w:sz w:val="24"/>
        </w:rPr>
        <w:t xml:space="preserve"> a través de su Titular de la Unidad de Transparencia realizó requerimientos a la</w:t>
      </w:r>
      <w:r w:rsidR="00E25294">
        <w:rPr>
          <w:rFonts w:ascii="Palatino Linotype" w:hAnsi="Palatino Linotype"/>
          <w:sz w:val="24"/>
        </w:rPr>
        <w:t xml:space="preserve"> Dirección de Reglamentos y Dirección de Desarrollo económico</w:t>
      </w:r>
      <w:r w:rsidR="000F5BDD" w:rsidRPr="000F5BDD">
        <w:rPr>
          <w:rFonts w:ascii="Palatino Linotype" w:hAnsi="Palatino Linotype"/>
          <w:sz w:val="24"/>
        </w:rPr>
        <w:t xml:space="preserve">, mediante los folios de turno </w:t>
      </w:r>
      <w:r w:rsidR="00E25294">
        <w:rPr>
          <w:rFonts w:ascii="Palatino Linotype" w:hAnsi="Palatino Linotype"/>
          <w:sz w:val="24"/>
        </w:rPr>
        <w:t>00114/JUCHITE</w:t>
      </w:r>
      <w:r w:rsidR="00E25294" w:rsidRPr="000F5BDD">
        <w:rPr>
          <w:rFonts w:ascii="Palatino Linotype" w:hAnsi="Palatino Linotype"/>
          <w:sz w:val="24"/>
        </w:rPr>
        <w:t>/IP/2019/TSP/0001</w:t>
      </w:r>
      <w:r w:rsidR="00E25294">
        <w:rPr>
          <w:rFonts w:ascii="Palatino Linotype" w:hAnsi="Palatino Linotype"/>
          <w:sz w:val="24"/>
        </w:rPr>
        <w:t xml:space="preserve"> </w:t>
      </w:r>
      <w:r w:rsidR="00E25294" w:rsidRPr="00E25294">
        <w:rPr>
          <w:rFonts w:ascii="Palatino Linotype" w:hAnsi="Palatino Linotype"/>
          <w:sz w:val="24"/>
        </w:rPr>
        <w:t>y</w:t>
      </w:r>
      <w:r w:rsidR="00E25294">
        <w:rPr>
          <w:rFonts w:ascii="Palatino Linotype" w:hAnsi="Palatino Linotype"/>
          <w:sz w:val="24"/>
        </w:rPr>
        <w:t xml:space="preserve"> 00114/JUCHITE/IP/2019/TSP/0002</w:t>
      </w:r>
      <w:r w:rsidR="00E25294" w:rsidRPr="000F5BDD">
        <w:rPr>
          <w:rFonts w:ascii="Palatino Linotype" w:hAnsi="Palatino Linotype"/>
          <w:sz w:val="24"/>
        </w:rPr>
        <w:t xml:space="preserve">, </w:t>
      </w:r>
      <w:r w:rsidR="000F5BDD" w:rsidRPr="000F5BDD">
        <w:rPr>
          <w:rFonts w:ascii="Palatino Linotype" w:hAnsi="Palatino Linotype"/>
          <w:sz w:val="24"/>
        </w:rPr>
        <w:t xml:space="preserve">a efecto que se realizara la búsqueda y localización de la información tal y como se advierte en las imágenes insertas: </w:t>
      </w:r>
    </w:p>
    <w:p w:rsidR="001B3432" w:rsidRDefault="001B3432" w:rsidP="000F5BDD">
      <w:pPr>
        <w:spacing w:after="0" w:line="360" w:lineRule="auto"/>
        <w:jc w:val="both"/>
        <w:rPr>
          <w:noProof/>
          <w:lang w:val="es-MX" w:eastAsia="es-MX"/>
        </w:rPr>
      </w:pPr>
    </w:p>
    <w:p w:rsidR="004F3B01" w:rsidRDefault="004F3B01" w:rsidP="000F5BDD">
      <w:pPr>
        <w:spacing w:after="0" w:line="360" w:lineRule="auto"/>
        <w:jc w:val="both"/>
        <w:rPr>
          <w:rFonts w:ascii="Palatino Linotype" w:hAnsi="Palatino Linotype"/>
          <w:sz w:val="24"/>
        </w:rPr>
      </w:pPr>
      <w:r>
        <w:rPr>
          <w:noProof/>
          <w:lang w:val="es-MX" w:eastAsia="es-MX"/>
        </w:rPr>
        <w:drawing>
          <wp:inline distT="0" distB="0" distL="0" distR="0" wp14:anchorId="3FE9ED15" wp14:editId="788B0C05">
            <wp:extent cx="5753100" cy="29432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112" t="33911" r="3958" b="35393"/>
                    <a:stretch/>
                  </pic:blipFill>
                  <pic:spPr bwMode="auto">
                    <a:xfrm>
                      <a:off x="0" y="0"/>
                      <a:ext cx="5753100" cy="2943225"/>
                    </a:xfrm>
                    <a:prstGeom prst="rect">
                      <a:avLst/>
                    </a:prstGeom>
                    <a:ln>
                      <a:noFill/>
                    </a:ln>
                    <a:extLst>
                      <a:ext uri="{53640926-AAD7-44D8-BBD7-CCE9431645EC}">
                        <a14:shadowObscured xmlns:a14="http://schemas.microsoft.com/office/drawing/2010/main"/>
                      </a:ext>
                    </a:extLst>
                  </pic:spPr>
                </pic:pic>
              </a:graphicData>
            </a:graphic>
          </wp:inline>
        </w:drawing>
      </w:r>
    </w:p>
    <w:p w:rsidR="004F3B01" w:rsidRDefault="001B3432" w:rsidP="000F5BDD">
      <w:pPr>
        <w:spacing w:after="0" w:line="360" w:lineRule="auto"/>
        <w:jc w:val="both"/>
        <w:rPr>
          <w:rFonts w:ascii="Palatino Linotype" w:hAnsi="Palatino Linotype"/>
          <w:sz w:val="24"/>
        </w:rPr>
      </w:pPr>
      <w:r>
        <w:rPr>
          <w:rFonts w:ascii="Palatino Linotype" w:hAnsi="Palatino Linotype"/>
          <w:noProof/>
          <w:sz w:val="24"/>
          <w:lang w:val="es-MX" w:eastAsia="es-MX"/>
        </w:rPr>
        <mc:AlternateContent>
          <mc:Choice Requires="wps">
            <w:drawing>
              <wp:anchor distT="0" distB="0" distL="114300" distR="114300" simplePos="0" relativeHeight="251665408" behindDoc="0" locked="0" layoutInCell="1" allowOverlap="1">
                <wp:simplePos x="0" y="0"/>
                <wp:positionH relativeFrom="column">
                  <wp:posOffset>62865</wp:posOffset>
                </wp:positionH>
                <wp:positionV relativeFrom="paragraph">
                  <wp:posOffset>96520</wp:posOffset>
                </wp:positionV>
                <wp:extent cx="5686425" cy="2105025"/>
                <wp:effectExtent l="38100" t="38100" r="66675" b="85725"/>
                <wp:wrapNone/>
                <wp:docPr id="8" name="Conector recto 8"/>
                <wp:cNvGraphicFramePr/>
                <a:graphic xmlns:a="http://schemas.openxmlformats.org/drawingml/2006/main">
                  <a:graphicData uri="http://schemas.microsoft.com/office/word/2010/wordprocessingShape">
                    <wps:wsp>
                      <wps:cNvCnPr/>
                      <wps:spPr>
                        <a:xfrm>
                          <a:off x="0" y="0"/>
                          <a:ext cx="5686425" cy="21050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6FCB37" id="Conector recto 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7.6pt" to="452.7pt,1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" strokecolor="#4f81bd [3204]" strokeweight="2pt">
                <v:shadow on="t" color="black" opacity="24903f" origin=",.5" offset="0,.55556mm"/>
              </v:line>
            </w:pict>
          </mc:Fallback>
        </mc:AlternateContent>
      </w:r>
    </w:p>
    <w:p w:rsidR="001B3432" w:rsidRDefault="001B3432" w:rsidP="000F5BDD">
      <w:pPr>
        <w:spacing w:after="0" w:line="360" w:lineRule="auto"/>
        <w:jc w:val="both"/>
        <w:rPr>
          <w:noProof/>
          <w:lang w:val="es-MX" w:eastAsia="es-MX"/>
        </w:rPr>
      </w:pPr>
    </w:p>
    <w:p w:rsidR="004F3B01" w:rsidRDefault="001B3432" w:rsidP="000F5BDD">
      <w:pPr>
        <w:spacing w:after="0" w:line="360" w:lineRule="auto"/>
        <w:jc w:val="both"/>
        <w:rPr>
          <w:rFonts w:ascii="Palatino Linotype" w:hAnsi="Palatino Linotype"/>
          <w:sz w:val="24"/>
        </w:rPr>
      </w:pPr>
      <w:r w:rsidRPr="006E2433">
        <w:rPr>
          <w:rFonts w:ascii="Palatino Linotype" w:hAnsi="Palatino Linotype"/>
          <w:noProof/>
          <w:lang w:val="es-MX" w:eastAsia="es-MX"/>
        </w:rPr>
        <w:lastRenderedPageBreak/>
        <mc:AlternateContent>
          <mc:Choice Requires="wps">
            <w:drawing>
              <wp:anchor distT="0" distB="0" distL="114300" distR="114300" simplePos="0" relativeHeight="251667456" behindDoc="0" locked="0" layoutInCell="1" allowOverlap="1" wp14:anchorId="7725578A" wp14:editId="6E9C48BC">
                <wp:simplePos x="0" y="0"/>
                <wp:positionH relativeFrom="margin">
                  <wp:posOffset>43816</wp:posOffset>
                </wp:positionH>
                <wp:positionV relativeFrom="paragraph">
                  <wp:posOffset>666750</wp:posOffset>
                </wp:positionV>
                <wp:extent cx="5734050" cy="561975"/>
                <wp:effectExtent l="57150" t="19050" r="76200" b="104775"/>
                <wp:wrapNone/>
                <wp:docPr id="15" name="Rectángulo redondeado 15"/>
                <wp:cNvGraphicFramePr/>
                <a:graphic xmlns:a="http://schemas.openxmlformats.org/drawingml/2006/main">
                  <a:graphicData uri="http://schemas.microsoft.com/office/word/2010/wordprocessingShape">
                    <wps:wsp>
                      <wps:cNvSpPr/>
                      <wps:spPr>
                        <a:xfrm>
                          <a:off x="0" y="0"/>
                          <a:ext cx="5734050" cy="561975"/>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txbx>
                        <w:txbxContent>
                          <w:p w:rsidR="001B3432" w:rsidRDefault="001B3432" w:rsidP="001B34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25578A" id="Rectángulo redondeado 15" o:spid="_x0000_s1026" style="position:absolute;left:0;text-align:left;margin-left:3.45pt;margin-top:52.5pt;width:451.5pt;height:44.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" filled="f" strokecolor="red" strokeweight="1.5pt">
                <v:shadow on="t" color="black" opacity="22937f" origin=",.5" offset="0,.63889mm"/>
                <v:textbox>
                  <w:txbxContent>
                    <w:p w:rsidR="001B3432" w:rsidRDefault="001B3432" w:rsidP="001B3432">
                      <w:pPr>
                        <w:jc w:val="center"/>
                      </w:pPr>
                    </w:p>
                  </w:txbxContent>
                </v:textbox>
                <w10:wrap anchorx="margin"/>
              </v:roundrect>
            </w:pict>
          </mc:Fallback>
        </mc:AlternateContent>
      </w:r>
      <w:r w:rsidR="004F3B01">
        <w:rPr>
          <w:noProof/>
          <w:lang w:val="es-MX" w:eastAsia="es-MX"/>
        </w:rPr>
        <w:drawing>
          <wp:inline distT="0" distB="0" distL="0" distR="0" wp14:anchorId="22D751A7" wp14:editId="186D6907">
            <wp:extent cx="5781675" cy="32004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419" t="10816" r="37671" b="28669"/>
                    <a:stretch/>
                  </pic:blipFill>
                  <pic:spPr bwMode="auto">
                    <a:xfrm>
                      <a:off x="0" y="0"/>
                      <a:ext cx="5781675" cy="3200400"/>
                    </a:xfrm>
                    <a:prstGeom prst="rect">
                      <a:avLst/>
                    </a:prstGeom>
                    <a:ln>
                      <a:noFill/>
                    </a:ln>
                    <a:extLst>
                      <a:ext uri="{53640926-AAD7-44D8-BBD7-CCE9431645EC}">
                        <a14:shadowObscured xmlns:a14="http://schemas.microsoft.com/office/drawing/2010/main"/>
                      </a:ext>
                    </a:extLst>
                  </pic:spPr>
                </pic:pic>
              </a:graphicData>
            </a:graphic>
          </wp:inline>
        </w:drawing>
      </w:r>
    </w:p>
    <w:p w:rsidR="004F3B01" w:rsidRDefault="004F3B01" w:rsidP="000F5BDD">
      <w:pPr>
        <w:spacing w:after="0" w:line="360" w:lineRule="auto"/>
        <w:jc w:val="both"/>
        <w:rPr>
          <w:rFonts w:ascii="Palatino Linotype" w:hAnsi="Palatino Linotype"/>
          <w:sz w:val="24"/>
        </w:rPr>
      </w:pPr>
    </w:p>
    <w:p w:rsidR="004F3B01" w:rsidRDefault="001B3432" w:rsidP="000F5BDD">
      <w:pPr>
        <w:spacing w:after="0" w:line="360" w:lineRule="auto"/>
        <w:jc w:val="both"/>
        <w:rPr>
          <w:rFonts w:ascii="Palatino Linotype" w:hAnsi="Palatino Linotype"/>
          <w:sz w:val="24"/>
        </w:rPr>
      </w:pPr>
      <w:r w:rsidRPr="006E2433">
        <w:rPr>
          <w:rFonts w:ascii="Palatino Linotype" w:hAnsi="Palatino Linotype"/>
          <w:noProof/>
          <w:lang w:val="es-MX" w:eastAsia="es-MX"/>
        </w:rPr>
        <mc:AlternateContent>
          <mc:Choice Requires="wps">
            <w:drawing>
              <wp:anchor distT="0" distB="0" distL="114300" distR="114300" simplePos="0" relativeHeight="251669504" behindDoc="0" locked="0" layoutInCell="1" allowOverlap="1" wp14:anchorId="7725578A" wp14:editId="6E9C48BC">
                <wp:simplePos x="0" y="0"/>
                <wp:positionH relativeFrom="margin">
                  <wp:posOffset>91440</wp:posOffset>
                </wp:positionH>
                <wp:positionV relativeFrom="paragraph">
                  <wp:posOffset>807720</wp:posOffset>
                </wp:positionV>
                <wp:extent cx="5686425" cy="714375"/>
                <wp:effectExtent l="57150" t="19050" r="85725" b="104775"/>
                <wp:wrapNone/>
                <wp:docPr id="16" name="Rectángulo redondeado 16"/>
                <wp:cNvGraphicFramePr/>
                <a:graphic xmlns:a="http://schemas.openxmlformats.org/drawingml/2006/main">
                  <a:graphicData uri="http://schemas.microsoft.com/office/word/2010/wordprocessingShape">
                    <wps:wsp>
                      <wps:cNvSpPr/>
                      <wps:spPr>
                        <a:xfrm>
                          <a:off x="0" y="0"/>
                          <a:ext cx="5686425" cy="714375"/>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AF1E30" id="Rectángulo redondeado 16" o:spid="_x0000_s1026" style="position:absolute;margin-left:7.2pt;margin-top:63.6pt;width:447.75pt;height:56.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" filled="f" strokecolor="red" strokeweight="1.5pt">
                <v:shadow on="t" color="black" opacity="22937f" origin=",.5" offset="0,.63889mm"/>
                <w10:wrap anchorx="margin"/>
              </v:roundrect>
            </w:pict>
          </mc:Fallback>
        </mc:AlternateContent>
      </w:r>
      <w:r w:rsidR="004F3B01">
        <w:rPr>
          <w:noProof/>
          <w:lang w:val="es-MX" w:eastAsia="es-MX"/>
        </w:rPr>
        <w:drawing>
          <wp:inline distT="0" distB="0" distL="0" distR="0" wp14:anchorId="25DC2F13" wp14:editId="56F4EA0F">
            <wp:extent cx="5781675" cy="37242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748" t="16956" r="35862" b="17560"/>
                    <a:stretch/>
                  </pic:blipFill>
                  <pic:spPr bwMode="auto">
                    <a:xfrm>
                      <a:off x="0" y="0"/>
                      <a:ext cx="5781675" cy="3724275"/>
                    </a:xfrm>
                    <a:prstGeom prst="rect">
                      <a:avLst/>
                    </a:prstGeom>
                    <a:ln>
                      <a:noFill/>
                    </a:ln>
                    <a:extLst>
                      <a:ext uri="{53640926-AAD7-44D8-BBD7-CCE9431645EC}">
                        <a14:shadowObscured xmlns:a14="http://schemas.microsoft.com/office/drawing/2010/main"/>
                      </a:ext>
                    </a:extLst>
                  </pic:spPr>
                </pic:pic>
              </a:graphicData>
            </a:graphic>
          </wp:inline>
        </w:drawing>
      </w:r>
    </w:p>
    <w:p w:rsidR="004F3B01" w:rsidRDefault="001B3432" w:rsidP="000F5BDD">
      <w:pPr>
        <w:spacing w:after="0" w:line="360" w:lineRule="auto"/>
        <w:jc w:val="both"/>
        <w:rPr>
          <w:rFonts w:ascii="Palatino Linotype" w:hAnsi="Palatino Linotype"/>
          <w:sz w:val="24"/>
        </w:rPr>
      </w:pPr>
      <w:r w:rsidRPr="001B3432">
        <w:rPr>
          <w:rFonts w:ascii="Palatino Linotype" w:hAnsi="Palatino Linotype"/>
          <w:sz w:val="24"/>
        </w:rPr>
        <w:lastRenderedPageBreak/>
        <w:t xml:space="preserve">Cabe señalar que dichos requerimientos fueron atendidos por </w:t>
      </w:r>
      <w:r w:rsidRPr="00713F8A">
        <w:rPr>
          <w:rFonts w:ascii="Palatino Linotype" w:hAnsi="Palatino Linotype"/>
          <w:b/>
          <w:sz w:val="24"/>
        </w:rPr>
        <w:t>EL SUJETO OBLIGADO</w:t>
      </w:r>
      <w:r w:rsidRPr="001B3432">
        <w:rPr>
          <w:rFonts w:ascii="Palatino Linotype" w:hAnsi="Palatino Linotype"/>
          <w:sz w:val="24"/>
        </w:rPr>
        <w:t>, tal y como obra en los expedientes electrónicos y de los cuales se inserta constancia de ello:</w:t>
      </w:r>
    </w:p>
    <w:p w:rsidR="001B3432" w:rsidRDefault="001B3432" w:rsidP="000F5BDD">
      <w:pPr>
        <w:spacing w:after="0" w:line="360" w:lineRule="auto"/>
        <w:jc w:val="both"/>
        <w:rPr>
          <w:noProof/>
          <w:lang w:val="es-MX" w:eastAsia="es-MX"/>
        </w:rPr>
      </w:pPr>
    </w:p>
    <w:p w:rsidR="004F3B01" w:rsidRDefault="001B3432" w:rsidP="000F5BDD">
      <w:pPr>
        <w:spacing w:after="0" w:line="360" w:lineRule="auto"/>
        <w:jc w:val="both"/>
        <w:rPr>
          <w:rFonts w:ascii="Palatino Linotype" w:hAnsi="Palatino Linotype"/>
          <w:sz w:val="24"/>
        </w:rPr>
      </w:pPr>
      <w:r w:rsidRPr="006E2433">
        <w:rPr>
          <w:rFonts w:ascii="Palatino Linotype" w:hAnsi="Palatino Linotype"/>
          <w:noProof/>
          <w:lang w:val="es-MX" w:eastAsia="es-MX"/>
        </w:rPr>
        <mc:AlternateContent>
          <mc:Choice Requires="wps">
            <w:drawing>
              <wp:anchor distT="0" distB="0" distL="114300" distR="114300" simplePos="0" relativeHeight="251671552" behindDoc="0" locked="0" layoutInCell="1" allowOverlap="1" wp14:anchorId="563CECFA" wp14:editId="7A5C1EF0">
                <wp:simplePos x="0" y="0"/>
                <wp:positionH relativeFrom="margin">
                  <wp:posOffset>-3810</wp:posOffset>
                </wp:positionH>
                <wp:positionV relativeFrom="paragraph">
                  <wp:posOffset>1247775</wp:posOffset>
                </wp:positionV>
                <wp:extent cx="5686425" cy="714375"/>
                <wp:effectExtent l="57150" t="19050" r="85725" b="104775"/>
                <wp:wrapNone/>
                <wp:docPr id="18" name="Rectángulo redondeado 18"/>
                <wp:cNvGraphicFramePr/>
                <a:graphic xmlns:a="http://schemas.openxmlformats.org/drawingml/2006/main">
                  <a:graphicData uri="http://schemas.microsoft.com/office/word/2010/wordprocessingShape">
                    <wps:wsp>
                      <wps:cNvSpPr/>
                      <wps:spPr>
                        <a:xfrm>
                          <a:off x="0" y="0"/>
                          <a:ext cx="5686425" cy="714375"/>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txbx>
                        <w:txbxContent>
                          <w:p w:rsidR="001B3432" w:rsidRDefault="001B3432" w:rsidP="001B34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3CECFA" id="Rectángulo redondeado 18" o:spid="_x0000_s1027" style="position:absolute;left:0;text-align:left;margin-left:-.3pt;margin-top:98.25pt;width:447.75pt;height:56.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" filled="f" strokecolor="red" strokeweight="1.5pt">
                <v:shadow on="t" color="black" opacity="22937f" origin=",.5" offset="0,.63889mm"/>
                <v:textbox>
                  <w:txbxContent>
                    <w:p w:rsidR="001B3432" w:rsidRDefault="001B3432" w:rsidP="001B3432">
                      <w:pPr>
                        <w:jc w:val="center"/>
                      </w:pPr>
                    </w:p>
                  </w:txbxContent>
                </v:textbox>
                <w10:wrap anchorx="margin"/>
              </v:roundrect>
            </w:pict>
          </mc:Fallback>
        </mc:AlternateContent>
      </w:r>
      <w:r>
        <w:rPr>
          <w:noProof/>
          <w:lang w:val="es-MX" w:eastAsia="es-MX"/>
        </w:rPr>
        <w:drawing>
          <wp:inline distT="0" distB="0" distL="0" distR="0" wp14:anchorId="745DCF96" wp14:editId="786C16FD">
            <wp:extent cx="5753100" cy="252412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299" t="50575" b="19022"/>
                    <a:stretch/>
                  </pic:blipFill>
                  <pic:spPr bwMode="auto">
                    <a:xfrm>
                      <a:off x="0" y="0"/>
                      <a:ext cx="5753100" cy="2524125"/>
                    </a:xfrm>
                    <a:prstGeom prst="rect">
                      <a:avLst/>
                    </a:prstGeom>
                    <a:ln>
                      <a:noFill/>
                    </a:ln>
                    <a:extLst>
                      <a:ext uri="{53640926-AAD7-44D8-BBD7-CCE9431645EC}">
                        <a14:shadowObscured xmlns:a14="http://schemas.microsoft.com/office/drawing/2010/main"/>
                      </a:ext>
                    </a:extLst>
                  </pic:spPr>
                </pic:pic>
              </a:graphicData>
            </a:graphic>
          </wp:inline>
        </w:drawing>
      </w:r>
    </w:p>
    <w:p w:rsidR="001B3432" w:rsidRDefault="001B3432" w:rsidP="000F5BDD">
      <w:pPr>
        <w:spacing w:after="0" w:line="360" w:lineRule="auto"/>
        <w:jc w:val="both"/>
        <w:rPr>
          <w:rFonts w:ascii="Palatino Linotype" w:hAnsi="Palatino Linotype"/>
          <w:sz w:val="24"/>
        </w:rPr>
      </w:pPr>
    </w:p>
    <w:p w:rsidR="001A02C8" w:rsidRPr="007A1436" w:rsidRDefault="00956A3E" w:rsidP="000F5BDD">
      <w:pPr>
        <w:spacing w:after="0" w:line="360" w:lineRule="auto"/>
        <w:jc w:val="both"/>
        <w:rPr>
          <w:rFonts w:ascii="Palatino Linotype" w:hAnsi="Palatino Linotype" w:cs="Arial"/>
        </w:rPr>
      </w:pPr>
      <w:r w:rsidRPr="007A1436">
        <w:rPr>
          <w:rFonts w:ascii="Palatino Linotype" w:hAnsi="Palatino Linotype" w:cs="Arial"/>
          <w:b/>
          <w:sz w:val="28"/>
        </w:rPr>
        <w:t>III</w:t>
      </w:r>
      <w:r w:rsidR="003D6F96" w:rsidRPr="007A1436">
        <w:rPr>
          <w:rFonts w:ascii="Palatino Linotype" w:hAnsi="Palatino Linotype" w:cs="Arial"/>
          <w:b/>
          <w:sz w:val="28"/>
        </w:rPr>
        <w:t>.</w:t>
      </w:r>
      <w:r w:rsidR="00816858" w:rsidRPr="007A1436">
        <w:rPr>
          <w:rFonts w:ascii="Palatino Linotype" w:hAnsi="Palatino Linotype" w:cs="Arial"/>
          <w:b/>
          <w:sz w:val="28"/>
        </w:rPr>
        <w:t xml:space="preserve"> </w:t>
      </w:r>
      <w:r w:rsidR="001B3432" w:rsidRPr="001B3432">
        <w:rPr>
          <w:rFonts w:ascii="Palatino Linotype" w:hAnsi="Palatino Linotype" w:cs="Arial"/>
          <w:sz w:val="24"/>
          <w:szCs w:val="24"/>
        </w:rPr>
        <w:t xml:space="preserve">Asimismo, se advierte que </w:t>
      </w:r>
      <w:r w:rsidR="001B3432" w:rsidRPr="00713F8A">
        <w:rPr>
          <w:rFonts w:ascii="Palatino Linotype" w:hAnsi="Palatino Linotype" w:cs="Arial"/>
          <w:b/>
          <w:sz w:val="24"/>
          <w:szCs w:val="24"/>
        </w:rPr>
        <w:t>EL SUJETO OBLIGADO</w:t>
      </w:r>
      <w:r w:rsidR="00422811">
        <w:rPr>
          <w:rFonts w:ascii="Palatino Linotype" w:hAnsi="Palatino Linotype" w:cs="Arial"/>
          <w:sz w:val="24"/>
          <w:szCs w:val="24"/>
        </w:rPr>
        <w:t xml:space="preserve"> en fecha diez</w:t>
      </w:r>
      <w:r w:rsidR="00422811" w:rsidRPr="001B3432">
        <w:rPr>
          <w:rFonts w:ascii="Palatino Linotype" w:hAnsi="Palatino Linotype" w:cs="Arial"/>
          <w:sz w:val="24"/>
          <w:szCs w:val="24"/>
        </w:rPr>
        <w:t xml:space="preserve"> </w:t>
      </w:r>
      <w:r w:rsidR="001B3432" w:rsidRPr="001B3432">
        <w:rPr>
          <w:rFonts w:ascii="Palatino Linotype" w:hAnsi="Palatino Linotype" w:cs="Arial"/>
          <w:sz w:val="24"/>
          <w:szCs w:val="24"/>
        </w:rPr>
        <w:t xml:space="preserve">de junio de dos mil diecinueve, dio respuesta a la solicitud de acceso a la información pública de </w:t>
      </w:r>
      <w:r w:rsidR="0027366D">
        <w:rPr>
          <w:rFonts w:ascii="Palatino Linotype" w:hAnsi="Palatino Linotype" w:cs="Arial"/>
          <w:b/>
          <w:sz w:val="24"/>
          <w:szCs w:val="24"/>
        </w:rPr>
        <w:t>EL</w:t>
      </w:r>
      <w:r w:rsidR="001B3432" w:rsidRPr="0027366D">
        <w:rPr>
          <w:rFonts w:ascii="Palatino Linotype" w:hAnsi="Palatino Linotype" w:cs="Arial"/>
          <w:b/>
          <w:sz w:val="24"/>
          <w:szCs w:val="24"/>
        </w:rPr>
        <w:t xml:space="preserve"> RECURRENTE</w:t>
      </w:r>
      <w:r w:rsidR="001B3432" w:rsidRPr="001B3432">
        <w:rPr>
          <w:rFonts w:ascii="Palatino Linotype" w:hAnsi="Palatino Linotype" w:cs="Arial"/>
          <w:sz w:val="24"/>
          <w:szCs w:val="24"/>
        </w:rPr>
        <w:t>, mismas que se aprecian en los siguientes términos:</w:t>
      </w:r>
    </w:p>
    <w:p w:rsidR="001A02C8" w:rsidRPr="007A1436" w:rsidRDefault="001A02C8" w:rsidP="002E52DC">
      <w:pPr>
        <w:tabs>
          <w:tab w:val="left" w:pos="851"/>
        </w:tabs>
        <w:spacing w:after="0" w:line="240" w:lineRule="auto"/>
        <w:ind w:left="851" w:right="901"/>
        <w:jc w:val="both"/>
        <w:rPr>
          <w:rFonts w:ascii="Palatino Linotype" w:hAnsi="Palatino Linotype" w:cs="Arial"/>
          <w:i/>
          <w:sz w:val="22"/>
          <w:szCs w:val="22"/>
        </w:rPr>
      </w:pPr>
    </w:p>
    <w:p w:rsidR="001B3432" w:rsidRPr="001B3432" w:rsidRDefault="001A02C8" w:rsidP="001B3432">
      <w:pPr>
        <w:tabs>
          <w:tab w:val="left" w:pos="851"/>
        </w:tabs>
        <w:spacing w:after="0" w:line="240" w:lineRule="auto"/>
        <w:ind w:left="851" w:right="901"/>
        <w:jc w:val="both"/>
        <w:rPr>
          <w:rFonts w:ascii="Palatino Linotype" w:hAnsi="Palatino Linotype" w:cs="Arial"/>
          <w:i/>
          <w:sz w:val="22"/>
          <w:szCs w:val="22"/>
        </w:rPr>
      </w:pPr>
      <w:r w:rsidRPr="007A1436">
        <w:rPr>
          <w:rFonts w:ascii="Palatino Linotype" w:hAnsi="Palatino Linotype" w:cs="Arial"/>
          <w:i/>
          <w:sz w:val="22"/>
          <w:szCs w:val="22"/>
        </w:rPr>
        <w:t>“</w:t>
      </w:r>
      <w:r w:rsidR="001B3432" w:rsidRPr="001B3432">
        <w:rPr>
          <w:rFonts w:ascii="Palatino Linotype" w:hAnsi="Palatino Linotype" w:cs="Arial"/>
          <w:i/>
          <w:sz w:val="22"/>
          <w:szCs w:val="22"/>
        </w:rPr>
        <w:t>Por este medio de envía contestación a su solicitud de información</w:t>
      </w:r>
    </w:p>
    <w:p w:rsidR="001B3432" w:rsidRPr="001B3432" w:rsidRDefault="001B3432" w:rsidP="001B3432">
      <w:pPr>
        <w:tabs>
          <w:tab w:val="left" w:pos="851"/>
        </w:tabs>
        <w:spacing w:after="0" w:line="240" w:lineRule="auto"/>
        <w:ind w:left="851" w:right="901"/>
        <w:jc w:val="both"/>
        <w:rPr>
          <w:rFonts w:ascii="Palatino Linotype" w:hAnsi="Palatino Linotype" w:cs="Arial"/>
          <w:i/>
          <w:sz w:val="22"/>
          <w:szCs w:val="22"/>
        </w:rPr>
      </w:pPr>
      <w:r w:rsidRPr="001B3432">
        <w:rPr>
          <w:rFonts w:ascii="Palatino Linotype" w:hAnsi="Palatino Linotype" w:cs="Arial"/>
          <w:i/>
          <w:sz w:val="22"/>
          <w:szCs w:val="22"/>
        </w:rPr>
        <w:t>ATENTAMENTE</w:t>
      </w:r>
    </w:p>
    <w:p w:rsidR="001A02C8" w:rsidRPr="007A1436" w:rsidRDefault="001B3432" w:rsidP="001B3432">
      <w:pPr>
        <w:tabs>
          <w:tab w:val="left" w:pos="851"/>
        </w:tabs>
        <w:spacing w:after="0" w:line="240" w:lineRule="auto"/>
        <w:ind w:left="851" w:right="901"/>
        <w:jc w:val="both"/>
        <w:rPr>
          <w:rFonts w:ascii="Palatino Linotype" w:hAnsi="Palatino Linotype" w:cs="Arial"/>
          <w:i/>
          <w:sz w:val="22"/>
          <w:szCs w:val="22"/>
        </w:rPr>
      </w:pPr>
      <w:r w:rsidRPr="001B3432">
        <w:rPr>
          <w:rFonts w:ascii="Palatino Linotype" w:hAnsi="Palatino Linotype" w:cs="Arial"/>
          <w:i/>
          <w:sz w:val="22"/>
          <w:szCs w:val="22"/>
        </w:rPr>
        <w:t xml:space="preserve">Lic. Itzel </w:t>
      </w:r>
      <w:proofErr w:type="spellStart"/>
      <w:r w:rsidRPr="001B3432">
        <w:rPr>
          <w:rFonts w:ascii="Palatino Linotype" w:hAnsi="Palatino Linotype" w:cs="Arial"/>
          <w:i/>
          <w:sz w:val="22"/>
          <w:szCs w:val="22"/>
        </w:rPr>
        <w:t>Yazmin</w:t>
      </w:r>
      <w:proofErr w:type="spellEnd"/>
      <w:r w:rsidRPr="001B3432">
        <w:rPr>
          <w:rFonts w:ascii="Palatino Linotype" w:hAnsi="Palatino Linotype" w:cs="Arial"/>
          <w:i/>
          <w:sz w:val="22"/>
          <w:szCs w:val="22"/>
        </w:rPr>
        <w:t xml:space="preserve"> Ramos Ruiz</w:t>
      </w:r>
      <w:r w:rsidR="001A02C8" w:rsidRPr="007A1436">
        <w:rPr>
          <w:rFonts w:ascii="Palatino Linotype" w:hAnsi="Palatino Linotype" w:cs="Arial"/>
          <w:i/>
          <w:sz w:val="22"/>
          <w:szCs w:val="22"/>
        </w:rPr>
        <w:t>” (sic)</w:t>
      </w:r>
    </w:p>
    <w:p w:rsidR="001A02C8" w:rsidRPr="007A1436" w:rsidRDefault="001A02C8" w:rsidP="002E52DC">
      <w:pPr>
        <w:tabs>
          <w:tab w:val="left" w:pos="851"/>
        </w:tabs>
        <w:spacing w:after="0" w:line="240" w:lineRule="auto"/>
        <w:ind w:left="851" w:right="901"/>
        <w:jc w:val="both"/>
        <w:rPr>
          <w:rFonts w:ascii="Palatino Linotype" w:hAnsi="Palatino Linotype" w:cs="Arial"/>
          <w:i/>
          <w:sz w:val="22"/>
          <w:szCs w:val="22"/>
        </w:rPr>
      </w:pPr>
    </w:p>
    <w:p w:rsidR="00713F8A" w:rsidRDefault="001B3432" w:rsidP="002E52DC">
      <w:pPr>
        <w:spacing w:after="0" w:line="360" w:lineRule="auto"/>
        <w:jc w:val="both"/>
        <w:rPr>
          <w:rFonts w:ascii="Palatino Linotype" w:hAnsi="Palatino Linotype" w:cs="Arial"/>
          <w:sz w:val="24"/>
        </w:rPr>
      </w:pPr>
      <w:r w:rsidRPr="001B3432">
        <w:rPr>
          <w:rFonts w:ascii="Palatino Linotype" w:hAnsi="Palatino Linotype" w:cs="Arial"/>
          <w:sz w:val="24"/>
        </w:rPr>
        <w:t xml:space="preserve">Cabe destacarse que </w:t>
      </w:r>
      <w:r w:rsidRPr="00713F8A">
        <w:rPr>
          <w:rFonts w:ascii="Palatino Linotype" w:hAnsi="Palatino Linotype" w:cs="Arial"/>
          <w:b/>
          <w:sz w:val="24"/>
        </w:rPr>
        <w:t>EL SUJETO OBLIGADO</w:t>
      </w:r>
      <w:r w:rsidR="00713F8A">
        <w:rPr>
          <w:rFonts w:ascii="Palatino Linotype" w:hAnsi="Palatino Linotype" w:cs="Arial"/>
          <w:sz w:val="24"/>
        </w:rPr>
        <w:t xml:space="preserve"> adjuntó el archivo electrónico</w:t>
      </w:r>
      <w:r w:rsidRPr="001B3432">
        <w:rPr>
          <w:rFonts w:ascii="Palatino Linotype" w:hAnsi="Palatino Linotype" w:cs="Arial"/>
          <w:sz w:val="24"/>
        </w:rPr>
        <w:t xml:space="preserve"> </w:t>
      </w:r>
      <w:r w:rsidR="00713F8A" w:rsidRPr="00713F8A">
        <w:rPr>
          <w:rFonts w:ascii="Palatino Linotype" w:hAnsi="Palatino Linotype" w:cs="Arial"/>
          <w:b/>
          <w:i/>
          <w:sz w:val="24"/>
        </w:rPr>
        <w:t>Solicitud 00</w:t>
      </w:r>
      <w:r w:rsidR="00713F8A">
        <w:rPr>
          <w:rFonts w:ascii="Palatino Linotype" w:hAnsi="Palatino Linotype" w:cs="Arial"/>
          <w:b/>
          <w:i/>
          <w:sz w:val="24"/>
        </w:rPr>
        <w:t>1</w:t>
      </w:r>
      <w:r w:rsidR="00713F8A" w:rsidRPr="00713F8A">
        <w:rPr>
          <w:rFonts w:ascii="Palatino Linotype" w:hAnsi="Palatino Linotype" w:cs="Arial"/>
          <w:b/>
          <w:i/>
          <w:sz w:val="24"/>
        </w:rPr>
        <w:t>14.pdf</w:t>
      </w:r>
      <w:r w:rsidRPr="001B3432">
        <w:rPr>
          <w:rFonts w:ascii="Palatino Linotype" w:hAnsi="Palatino Linotype" w:cs="Arial"/>
          <w:sz w:val="24"/>
        </w:rPr>
        <w:t xml:space="preserve">, </w:t>
      </w:r>
      <w:r w:rsidR="00713F8A">
        <w:rPr>
          <w:rFonts w:ascii="Palatino Linotype" w:hAnsi="Palatino Linotype" w:cs="Arial"/>
          <w:sz w:val="24"/>
        </w:rPr>
        <w:t>el cual no se plasma, en atención a ser</w:t>
      </w:r>
      <w:r w:rsidRPr="001B3432">
        <w:rPr>
          <w:rFonts w:ascii="Palatino Linotype" w:hAnsi="Palatino Linotype" w:cs="Arial"/>
          <w:sz w:val="24"/>
        </w:rPr>
        <w:t xml:space="preserve"> del conocimiento de las partes y en obvio de representaciones innecesarias; aunado a que serán materia de análisis en el considerando correspondiente.</w:t>
      </w:r>
    </w:p>
    <w:p w:rsidR="00713F8A" w:rsidRDefault="00956A3E" w:rsidP="002E52DC">
      <w:pPr>
        <w:pStyle w:val="Prrafodelista"/>
        <w:spacing w:after="0" w:line="360" w:lineRule="auto"/>
        <w:ind w:left="0"/>
        <w:contextualSpacing w:val="0"/>
        <w:jc w:val="both"/>
        <w:rPr>
          <w:rFonts w:ascii="Palatino Linotype" w:hAnsi="Palatino Linotype" w:cs="Arial"/>
          <w:sz w:val="24"/>
          <w:szCs w:val="24"/>
        </w:rPr>
      </w:pPr>
      <w:r w:rsidRPr="007A1436">
        <w:rPr>
          <w:rFonts w:ascii="Palatino Linotype" w:hAnsi="Palatino Linotype" w:cs="Arial"/>
          <w:b/>
          <w:sz w:val="28"/>
          <w:szCs w:val="28"/>
        </w:rPr>
        <w:lastRenderedPageBreak/>
        <w:t>I</w:t>
      </w:r>
      <w:r w:rsidR="00922776" w:rsidRPr="007A1436">
        <w:rPr>
          <w:rFonts w:ascii="Palatino Linotype" w:hAnsi="Palatino Linotype" w:cs="Arial"/>
          <w:b/>
          <w:sz w:val="28"/>
          <w:szCs w:val="28"/>
        </w:rPr>
        <w:t>V</w:t>
      </w:r>
      <w:r w:rsidR="00D519BE" w:rsidRPr="007A1436">
        <w:rPr>
          <w:rFonts w:ascii="Palatino Linotype" w:hAnsi="Palatino Linotype" w:cs="Arial"/>
          <w:b/>
          <w:sz w:val="28"/>
          <w:szCs w:val="28"/>
        </w:rPr>
        <w:t xml:space="preserve">. </w:t>
      </w:r>
      <w:r w:rsidR="00713F8A" w:rsidRPr="00713F8A">
        <w:rPr>
          <w:rFonts w:ascii="Palatino Linotype" w:hAnsi="Palatino Linotype" w:cs="Arial"/>
          <w:sz w:val="24"/>
          <w:szCs w:val="24"/>
        </w:rPr>
        <w:t>Inc</w:t>
      </w:r>
      <w:r w:rsidR="00422811">
        <w:rPr>
          <w:rFonts w:ascii="Palatino Linotype" w:hAnsi="Palatino Linotype" w:cs="Arial"/>
          <w:sz w:val="24"/>
          <w:szCs w:val="24"/>
        </w:rPr>
        <w:t>onforme con la respuesta el doce</w:t>
      </w:r>
      <w:r w:rsidR="00422811" w:rsidRPr="00713F8A">
        <w:rPr>
          <w:rFonts w:ascii="Palatino Linotype" w:hAnsi="Palatino Linotype" w:cs="Arial"/>
          <w:sz w:val="24"/>
          <w:szCs w:val="24"/>
        </w:rPr>
        <w:t xml:space="preserve"> </w:t>
      </w:r>
      <w:r w:rsidR="00713F8A" w:rsidRPr="00713F8A">
        <w:rPr>
          <w:rFonts w:ascii="Palatino Linotype" w:hAnsi="Palatino Linotype" w:cs="Arial"/>
          <w:sz w:val="24"/>
          <w:szCs w:val="24"/>
        </w:rPr>
        <w:t xml:space="preserve">de junio de dos mil diecinueve, </w:t>
      </w:r>
      <w:r w:rsidR="00422811" w:rsidRPr="00422811">
        <w:rPr>
          <w:rFonts w:ascii="Palatino Linotype" w:hAnsi="Palatino Linotype" w:cs="Arial"/>
          <w:b/>
          <w:sz w:val="24"/>
          <w:szCs w:val="24"/>
        </w:rPr>
        <w:t xml:space="preserve">EL RECURRENTE </w:t>
      </w:r>
      <w:r w:rsidR="00422811">
        <w:rPr>
          <w:rFonts w:ascii="Palatino Linotype" w:hAnsi="Palatino Linotype" w:cs="Arial"/>
          <w:sz w:val="24"/>
          <w:szCs w:val="24"/>
        </w:rPr>
        <w:t>interpuso el recurso</w:t>
      </w:r>
      <w:r w:rsidR="00713F8A" w:rsidRPr="00713F8A">
        <w:rPr>
          <w:rFonts w:ascii="Palatino Linotype" w:hAnsi="Palatino Linotype" w:cs="Arial"/>
          <w:sz w:val="24"/>
          <w:szCs w:val="24"/>
        </w:rPr>
        <w:t xml:space="preserve"> de revisión objeto del presente estu</w:t>
      </w:r>
      <w:r w:rsidR="00422811">
        <w:rPr>
          <w:rFonts w:ascii="Palatino Linotype" w:hAnsi="Palatino Linotype" w:cs="Arial"/>
          <w:sz w:val="24"/>
          <w:szCs w:val="24"/>
        </w:rPr>
        <w:t>dio, el cual fue</w:t>
      </w:r>
      <w:r w:rsidR="00713F8A" w:rsidRPr="00713F8A">
        <w:rPr>
          <w:rFonts w:ascii="Palatino Linotype" w:hAnsi="Palatino Linotype" w:cs="Arial"/>
          <w:sz w:val="24"/>
          <w:szCs w:val="24"/>
        </w:rPr>
        <w:t xml:space="preserve"> registrado en </w:t>
      </w:r>
      <w:r w:rsidR="00713F8A" w:rsidRPr="00422811">
        <w:rPr>
          <w:rFonts w:ascii="Palatino Linotype" w:hAnsi="Palatino Linotype" w:cs="Arial"/>
          <w:b/>
          <w:sz w:val="24"/>
          <w:szCs w:val="24"/>
        </w:rPr>
        <w:t>EL SAIMEX</w:t>
      </w:r>
      <w:r w:rsidR="00713F8A" w:rsidRPr="00713F8A">
        <w:rPr>
          <w:rFonts w:ascii="Palatino Linotype" w:hAnsi="Palatino Linotype" w:cs="Arial"/>
          <w:sz w:val="24"/>
          <w:szCs w:val="24"/>
        </w:rPr>
        <w:t xml:space="preserve"> y se le asig</w:t>
      </w:r>
      <w:r w:rsidR="00422811">
        <w:rPr>
          <w:rFonts w:ascii="Palatino Linotype" w:hAnsi="Palatino Linotype" w:cs="Arial"/>
          <w:sz w:val="24"/>
          <w:szCs w:val="24"/>
        </w:rPr>
        <w:t xml:space="preserve">nó el número de expediente </w:t>
      </w:r>
      <w:r w:rsidR="00422811" w:rsidRPr="00422811">
        <w:rPr>
          <w:rFonts w:ascii="Palatino Linotype" w:hAnsi="Palatino Linotype" w:cs="Arial"/>
          <w:b/>
          <w:sz w:val="24"/>
          <w:szCs w:val="24"/>
        </w:rPr>
        <w:t>05392</w:t>
      </w:r>
      <w:r w:rsidR="00713F8A" w:rsidRPr="00422811">
        <w:rPr>
          <w:rFonts w:ascii="Palatino Linotype" w:hAnsi="Palatino Linotype" w:cs="Arial"/>
          <w:b/>
          <w:sz w:val="24"/>
          <w:szCs w:val="24"/>
        </w:rPr>
        <w:t>/INFOEM/IP/RR/2019</w:t>
      </w:r>
      <w:r w:rsidR="00422811">
        <w:rPr>
          <w:rFonts w:ascii="Palatino Linotype" w:hAnsi="Palatino Linotype" w:cs="Arial"/>
          <w:sz w:val="24"/>
          <w:szCs w:val="24"/>
        </w:rPr>
        <w:t>, en el</w:t>
      </w:r>
      <w:r w:rsidR="00713F8A" w:rsidRPr="00713F8A">
        <w:rPr>
          <w:rFonts w:ascii="Palatino Linotype" w:hAnsi="Palatino Linotype" w:cs="Arial"/>
          <w:sz w:val="24"/>
          <w:szCs w:val="24"/>
        </w:rPr>
        <w:t xml:space="preserve"> que señaló como acto impugnado lo siguiente:</w:t>
      </w:r>
    </w:p>
    <w:p w:rsidR="00422811" w:rsidRPr="00665139" w:rsidRDefault="00422811" w:rsidP="002E52DC">
      <w:pPr>
        <w:pStyle w:val="Prrafodelista"/>
        <w:spacing w:after="0" w:line="360" w:lineRule="auto"/>
        <w:ind w:left="0"/>
        <w:contextualSpacing w:val="0"/>
        <w:jc w:val="both"/>
        <w:rPr>
          <w:rFonts w:ascii="Palatino Linotype" w:hAnsi="Palatino Linotype" w:cs="Arial"/>
          <w:b/>
          <w:sz w:val="24"/>
          <w:szCs w:val="24"/>
        </w:rPr>
      </w:pPr>
    </w:p>
    <w:p w:rsidR="00422811" w:rsidRPr="006E2433" w:rsidRDefault="00422811" w:rsidP="00422811">
      <w:pPr>
        <w:tabs>
          <w:tab w:val="left" w:pos="851"/>
        </w:tabs>
        <w:ind w:left="851" w:right="902"/>
        <w:jc w:val="both"/>
        <w:rPr>
          <w:rFonts w:ascii="Palatino Linotype" w:hAnsi="Palatino Linotype" w:cs="Arial"/>
          <w:i/>
          <w:sz w:val="22"/>
          <w:szCs w:val="22"/>
        </w:rPr>
      </w:pPr>
      <w:r w:rsidRPr="006E2433">
        <w:rPr>
          <w:rFonts w:ascii="Palatino Linotype" w:hAnsi="Palatino Linotype" w:cs="Arial"/>
          <w:i/>
          <w:sz w:val="22"/>
          <w:szCs w:val="22"/>
        </w:rPr>
        <w:t>“</w:t>
      </w:r>
      <w:r w:rsidRPr="00422811">
        <w:rPr>
          <w:rFonts w:ascii="Palatino Linotype" w:hAnsi="Palatino Linotype" w:cs="Arial"/>
          <w:i/>
          <w:sz w:val="22"/>
          <w:szCs w:val="22"/>
        </w:rPr>
        <w:t>Solicito amablemente al director de reglamentos los permisos y licencias otorgadas las vinaterías que operan en el municipio de Juchitepec, (los compadres que se encuentra ubicado frente al centro de la juventud y vinos y licores Juchitepec ubicado a un costado de la presidencia municipal) y de especial manera las vinaterías que operan con servicio de 24 horas (</w:t>
      </w:r>
      <w:proofErr w:type="spellStart"/>
      <w:r w:rsidRPr="00422811">
        <w:rPr>
          <w:rFonts w:ascii="Palatino Linotype" w:hAnsi="Palatino Linotype" w:cs="Arial"/>
          <w:i/>
          <w:sz w:val="22"/>
          <w:szCs w:val="22"/>
        </w:rPr>
        <w:t>mechus</w:t>
      </w:r>
      <w:proofErr w:type="spellEnd"/>
      <w:r w:rsidRPr="00422811">
        <w:rPr>
          <w:rFonts w:ascii="Palatino Linotype" w:hAnsi="Palatino Linotype" w:cs="Arial"/>
          <w:i/>
          <w:sz w:val="22"/>
          <w:szCs w:val="22"/>
        </w:rPr>
        <w:t xml:space="preserve"> ubicada en avenida Juan Flores y Casas entre Zapata y Zaragoza y vinatería </w:t>
      </w:r>
      <w:proofErr w:type="spellStart"/>
      <w:r w:rsidRPr="00422811">
        <w:rPr>
          <w:rFonts w:ascii="Palatino Linotype" w:hAnsi="Palatino Linotype" w:cs="Arial"/>
          <w:i/>
          <w:sz w:val="22"/>
          <w:szCs w:val="22"/>
        </w:rPr>
        <w:t>mechus</w:t>
      </w:r>
      <w:proofErr w:type="spellEnd"/>
      <w:r w:rsidRPr="00422811">
        <w:rPr>
          <w:rFonts w:ascii="Palatino Linotype" w:hAnsi="Palatino Linotype" w:cs="Arial"/>
          <w:i/>
          <w:sz w:val="22"/>
          <w:szCs w:val="22"/>
        </w:rPr>
        <w:t xml:space="preserve"> que se encuentra ubicada en general Antonio Beltrán entre Zapata y Zaragoza), especificando el tipo de servicio y horarios de venta</w:t>
      </w:r>
      <w:r w:rsidRPr="006E2433">
        <w:rPr>
          <w:rFonts w:ascii="Palatino Linotype" w:hAnsi="Palatino Linotype" w:cs="Arial"/>
          <w:i/>
          <w:sz w:val="22"/>
          <w:szCs w:val="22"/>
        </w:rPr>
        <w:t>” (sic)</w:t>
      </w:r>
    </w:p>
    <w:p w:rsidR="00713F8A" w:rsidRPr="00665139" w:rsidRDefault="00713F8A" w:rsidP="002E52DC">
      <w:pPr>
        <w:pStyle w:val="Prrafodelista"/>
        <w:spacing w:after="0" w:line="360" w:lineRule="auto"/>
        <w:ind w:left="0"/>
        <w:contextualSpacing w:val="0"/>
        <w:jc w:val="both"/>
        <w:rPr>
          <w:rFonts w:ascii="Palatino Linotype" w:hAnsi="Palatino Linotype" w:cs="Arial"/>
          <w:b/>
          <w:sz w:val="24"/>
          <w:szCs w:val="24"/>
        </w:rPr>
      </w:pPr>
    </w:p>
    <w:p w:rsidR="00422811" w:rsidRDefault="00422811" w:rsidP="002E52DC">
      <w:pPr>
        <w:pStyle w:val="Prrafodelista"/>
        <w:spacing w:after="0" w:line="360" w:lineRule="auto"/>
        <w:ind w:left="0"/>
        <w:contextualSpacing w:val="0"/>
        <w:jc w:val="both"/>
        <w:rPr>
          <w:rFonts w:ascii="Palatino Linotype" w:hAnsi="Palatino Linotype" w:cs="Arial"/>
          <w:sz w:val="24"/>
          <w:szCs w:val="24"/>
        </w:rPr>
      </w:pPr>
      <w:r w:rsidRPr="00422811">
        <w:rPr>
          <w:rFonts w:ascii="Palatino Linotype" w:hAnsi="Palatino Linotype" w:cs="Arial"/>
          <w:sz w:val="24"/>
          <w:szCs w:val="24"/>
        </w:rPr>
        <w:t>Asimismo, como razones o motivos de inconformidad:</w:t>
      </w:r>
    </w:p>
    <w:p w:rsidR="000F1BC8" w:rsidRPr="00787B8C" w:rsidRDefault="00422811" w:rsidP="00787B8C">
      <w:pPr>
        <w:pStyle w:val="Prrafodelista"/>
        <w:spacing w:before="100" w:beforeAutospacing="1" w:after="100" w:afterAutospacing="1" w:line="240" w:lineRule="auto"/>
        <w:ind w:left="851" w:right="902"/>
        <w:contextualSpacing w:val="0"/>
        <w:jc w:val="both"/>
        <w:rPr>
          <w:rFonts w:ascii="Palatino Linotype" w:hAnsi="Palatino Linotype" w:cs="Arial"/>
          <w:i/>
          <w:sz w:val="24"/>
          <w:szCs w:val="24"/>
          <w:lang w:val="es-ES"/>
        </w:rPr>
      </w:pPr>
      <w:r w:rsidRPr="00422811">
        <w:rPr>
          <w:rFonts w:ascii="Palatino Linotype" w:hAnsi="Palatino Linotype" w:cs="Arial"/>
          <w:i/>
          <w:sz w:val="24"/>
          <w:szCs w:val="24"/>
          <w:lang w:val="es-ES"/>
        </w:rPr>
        <w:t>“</w:t>
      </w:r>
      <w:r w:rsidRPr="00422811">
        <w:rPr>
          <w:rFonts w:ascii="Palatino Linotype" w:hAnsi="Palatino Linotype" w:cs="Arial"/>
          <w:i/>
          <w:sz w:val="22"/>
          <w:szCs w:val="22"/>
          <w:lang w:val="es-ES"/>
        </w:rPr>
        <w:t>Solicite permisos y licencias otorgadas a las vinaterías que operan en el municipio y solo envía un cuadro con horarios y giro comercial</w:t>
      </w:r>
      <w:r w:rsidRPr="00422811">
        <w:rPr>
          <w:rFonts w:ascii="Palatino Linotype" w:hAnsi="Palatino Linotype" w:cs="Arial"/>
          <w:i/>
          <w:sz w:val="24"/>
          <w:szCs w:val="24"/>
          <w:lang w:val="es-ES"/>
        </w:rPr>
        <w:t>” (sic)</w:t>
      </w:r>
    </w:p>
    <w:p w:rsidR="008A24CB" w:rsidRDefault="00787B8C" w:rsidP="002E52DC">
      <w:pPr>
        <w:pStyle w:val="Prrafodelista"/>
        <w:spacing w:after="0" w:line="360" w:lineRule="auto"/>
        <w:ind w:left="0"/>
        <w:contextualSpacing w:val="0"/>
        <w:jc w:val="both"/>
        <w:rPr>
          <w:rFonts w:ascii="Palatino Linotype" w:hAnsi="Palatino Linotype" w:cs="Arial"/>
        </w:rPr>
      </w:pPr>
      <w:r>
        <w:rPr>
          <w:rFonts w:ascii="Palatino Linotype" w:hAnsi="Palatino Linotype" w:cs="Arial"/>
          <w:b/>
          <w:noProof/>
          <w:sz w:val="28"/>
          <w:szCs w:val="28"/>
          <w:lang w:val="es-MX" w:eastAsia="es-MX"/>
        </w:rPr>
        <mc:AlternateContent>
          <mc:Choice Requires="wps">
            <w:drawing>
              <wp:anchor distT="0" distB="0" distL="114300" distR="114300" simplePos="0" relativeHeight="251673600" behindDoc="0" locked="0" layoutInCell="1" allowOverlap="1">
                <wp:simplePos x="0" y="0"/>
                <wp:positionH relativeFrom="column">
                  <wp:posOffset>9194</wp:posOffset>
                </wp:positionH>
                <wp:positionV relativeFrom="paragraph">
                  <wp:posOffset>1815742</wp:posOffset>
                </wp:positionV>
                <wp:extent cx="5762625" cy="890546"/>
                <wp:effectExtent l="38100" t="38100" r="66675" b="81280"/>
                <wp:wrapNone/>
                <wp:docPr id="2" name="Conector recto 2"/>
                <wp:cNvGraphicFramePr/>
                <a:graphic xmlns:a="http://schemas.openxmlformats.org/drawingml/2006/main">
                  <a:graphicData uri="http://schemas.microsoft.com/office/word/2010/wordprocessingShape">
                    <wps:wsp>
                      <wps:cNvCnPr/>
                      <wps:spPr>
                        <a:xfrm>
                          <a:off x="0" y="0"/>
                          <a:ext cx="5762625" cy="890546"/>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07A380" id="Conector recto 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142.95pt" to="454.45pt,2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" strokecolor="#4f81bd [3204]" strokeweight="2pt">
                <v:shadow on="t" color="black" opacity="24903f" origin=",.5" offset="0,.55556mm"/>
              </v:line>
            </w:pict>
          </mc:Fallback>
        </mc:AlternateContent>
      </w:r>
      <w:r w:rsidR="00713F8A">
        <w:rPr>
          <w:rFonts w:ascii="Palatino Linotype" w:hAnsi="Palatino Linotype" w:cs="Arial"/>
          <w:b/>
          <w:sz w:val="28"/>
          <w:szCs w:val="28"/>
        </w:rPr>
        <w:t xml:space="preserve">V. </w:t>
      </w:r>
      <w:r w:rsidR="00D519BE" w:rsidRPr="007A1436">
        <w:rPr>
          <w:rFonts w:ascii="Palatino Linotype" w:hAnsi="Palatino Linotype" w:cs="Arial"/>
          <w:sz w:val="24"/>
          <w:szCs w:val="24"/>
        </w:rPr>
        <w:t>El</w:t>
      </w:r>
      <w:r w:rsidR="00E22122" w:rsidRPr="007A1436">
        <w:rPr>
          <w:rFonts w:ascii="Palatino Linotype" w:hAnsi="Palatino Linotype" w:cs="Arial"/>
          <w:sz w:val="24"/>
          <w:szCs w:val="24"/>
        </w:rPr>
        <w:t xml:space="preserve"> </w:t>
      </w:r>
      <w:r w:rsidR="000F1BC8">
        <w:rPr>
          <w:rFonts w:ascii="Palatino Linotype" w:hAnsi="Palatino Linotype" w:cs="Arial"/>
          <w:sz w:val="24"/>
          <w:szCs w:val="24"/>
        </w:rPr>
        <w:t>doce</w:t>
      </w:r>
      <w:r w:rsidR="00DA6DB6" w:rsidRPr="007A1436">
        <w:rPr>
          <w:rFonts w:ascii="Palatino Linotype" w:hAnsi="Palatino Linotype" w:cs="Arial"/>
          <w:sz w:val="24"/>
          <w:szCs w:val="24"/>
        </w:rPr>
        <w:t xml:space="preserve"> </w:t>
      </w:r>
      <w:r w:rsidR="00E22122" w:rsidRPr="007A1436">
        <w:rPr>
          <w:rFonts w:ascii="Palatino Linotype" w:hAnsi="Palatino Linotype" w:cs="Arial"/>
          <w:sz w:val="24"/>
          <w:szCs w:val="24"/>
        </w:rPr>
        <w:t xml:space="preserve">de </w:t>
      </w:r>
      <w:r w:rsidR="000F1BC8">
        <w:rPr>
          <w:rFonts w:ascii="Palatino Linotype" w:hAnsi="Palatino Linotype" w:cs="Arial"/>
          <w:sz w:val="24"/>
          <w:szCs w:val="24"/>
        </w:rPr>
        <w:t>junio</w:t>
      </w:r>
      <w:r w:rsidR="00DA6DB6" w:rsidRPr="007A1436">
        <w:rPr>
          <w:rFonts w:ascii="Palatino Linotype" w:hAnsi="Palatino Linotype" w:cs="Arial"/>
          <w:sz w:val="24"/>
          <w:szCs w:val="24"/>
        </w:rPr>
        <w:t xml:space="preserve"> </w:t>
      </w:r>
      <w:r w:rsidR="00E22122" w:rsidRPr="007A1436">
        <w:rPr>
          <w:rFonts w:ascii="Palatino Linotype" w:hAnsi="Palatino Linotype" w:cs="Arial"/>
          <w:sz w:val="24"/>
          <w:szCs w:val="24"/>
        </w:rPr>
        <w:t>de dos mil diecinueve</w:t>
      </w:r>
      <w:r w:rsidR="00D519BE" w:rsidRPr="007A1436">
        <w:rPr>
          <w:rFonts w:ascii="Palatino Linotype" w:hAnsi="Palatino Linotype" w:cs="Arial"/>
          <w:sz w:val="24"/>
          <w:szCs w:val="24"/>
        </w:rPr>
        <w:t xml:space="preserve">, el recurso de que se trata se envió electrónicamente al Instituto de </w:t>
      </w:r>
      <w:r w:rsidR="00D519BE" w:rsidRPr="007A1436">
        <w:rPr>
          <w:rFonts w:ascii="Palatino Linotype" w:eastAsia="Arial Unicode MS" w:hAnsi="Palatino Linotype" w:cs="Arial"/>
          <w:sz w:val="24"/>
          <w:szCs w:val="24"/>
        </w:rPr>
        <w:t>Transparencia</w:t>
      </w:r>
      <w:r w:rsidR="00D519BE" w:rsidRPr="007A1436">
        <w:rPr>
          <w:rFonts w:ascii="Palatino Linotype" w:hAnsi="Palatino Linotype" w:cs="Arial"/>
          <w:sz w:val="24"/>
          <w:szCs w:val="24"/>
        </w:rPr>
        <w:t>, Acceso a la Información Pública y Protección de Datos Personales del Estado de México y Municipios y con fundamento en el artículo 185</w:t>
      </w:r>
      <w:r w:rsidR="00A323F5" w:rsidRPr="007A1436">
        <w:rPr>
          <w:rFonts w:ascii="Palatino Linotype" w:hAnsi="Palatino Linotype" w:cs="Arial"/>
          <w:sz w:val="24"/>
          <w:szCs w:val="24"/>
        </w:rPr>
        <w:t>,</w:t>
      </w:r>
      <w:r w:rsidR="00D519BE" w:rsidRPr="007A1436">
        <w:rPr>
          <w:rFonts w:ascii="Palatino Linotype" w:hAnsi="Palatino Linotype" w:cs="Arial"/>
          <w:sz w:val="24"/>
          <w:szCs w:val="24"/>
        </w:rPr>
        <w:t xml:space="preserve"> fracción I de la </w:t>
      </w:r>
      <w:r w:rsidR="00D519BE" w:rsidRPr="007A1436">
        <w:rPr>
          <w:rFonts w:ascii="Palatino Linotype" w:hAnsi="Palatino Linotype"/>
          <w:sz w:val="24"/>
          <w:szCs w:val="24"/>
        </w:rPr>
        <w:t>Ley de Transparencia y Acceso a la Información Pública del Estado de México y Municipios</w:t>
      </w:r>
      <w:r w:rsidR="00D519BE" w:rsidRPr="007A1436">
        <w:rPr>
          <w:rFonts w:ascii="Palatino Linotype" w:hAnsi="Palatino Linotype" w:cs="Arial"/>
          <w:sz w:val="24"/>
          <w:szCs w:val="24"/>
        </w:rPr>
        <w:t>, se turnó, a través del</w:t>
      </w:r>
      <w:r w:rsidR="00D519BE" w:rsidRPr="007A1436">
        <w:rPr>
          <w:rFonts w:ascii="Palatino Linotype" w:eastAsia="Arial Unicode MS" w:hAnsi="Palatino Linotype" w:cs="Arial"/>
          <w:sz w:val="24"/>
          <w:szCs w:val="24"/>
        </w:rPr>
        <w:t xml:space="preserve"> </w:t>
      </w:r>
      <w:r w:rsidR="00D519BE" w:rsidRPr="007A1436">
        <w:rPr>
          <w:rFonts w:ascii="Palatino Linotype" w:eastAsia="Arial Unicode MS" w:hAnsi="Palatino Linotype" w:cs="Arial"/>
          <w:b/>
          <w:sz w:val="24"/>
          <w:szCs w:val="24"/>
        </w:rPr>
        <w:t>SAIMEX</w:t>
      </w:r>
      <w:r w:rsidR="00D519BE" w:rsidRPr="007A1436">
        <w:rPr>
          <w:rFonts w:ascii="Palatino Linotype" w:hAnsi="Palatino Linotype"/>
          <w:sz w:val="24"/>
          <w:szCs w:val="24"/>
        </w:rPr>
        <w:t xml:space="preserve">, a la </w:t>
      </w:r>
      <w:r w:rsidR="00D519BE" w:rsidRPr="007A1436">
        <w:rPr>
          <w:rFonts w:ascii="Palatino Linotype" w:hAnsi="Palatino Linotype" w:cs="Arial"/>
          <w:sz w:val="24"/>
          <w:szCs w:val="24"/>
        </w:rPr>
        <w:t xml:space="preserve">Comisionada </w:t>
      </w:r>
      <w:r w:rsidR="00D519BE" w:rsidRPr="007A1436">
        <w:rPr>
          <w:rFonts w:ascii="Palatino Linotype" w:hAnsi="Palatino Linotype" w:cs="Arial"/>
          <w:b/>
          <w:sz w:val="24"/>
          <w:szCs w:val="24"/>
        </w:rPr>
        <w:t>EVA ABAID YAPUR</w:t>
      </w:r>
      <w:r w:rsidR="00D519BE" w:rsidRPr="007A1436">
        <w:rPr>
          <w:rFonts w:ascii="Palatino Linotype" w:hAnsi="Palatino Linotype"/>
          <w:sz w:val="24"/>
          <w:szCs w:val="24"/>
        </w:rPr>
        <w:t>,</w:t>
      </w:r>
      <w:r w:rsidR="00D519BE" w:rsidRPr="007A1436">
        <w:rPr>
          <w:rFonts w:ascii="Palatino Linotype" w:hAnsi="Palatino Linotype" w:cs="Arial"/>
          <w:sz w:val="24"/>
          <w:szCs w:val="24"/>
        </w:rPr>
        <w:t xml:space="preserve"> a efecto de decretar su admisión o desechamiento.</w:t>
      </w:r>
    </w:p>
    <w:p w:rsidR="00787B8C" w:rsidRPr="007A1436" w:rsidRDefault="00787B8C" w:rsidP="002E52DC">
      <w:pPr>
        <w:pStyle w:val="Prrafodelista"/>
        <w:spacing w:after="0" w:line="360" w:lineRule="auto"/>
        <w:ind w:left="0"/>
        <w:contextualSpacing w:val="0"/>
        <w:jc w:val="both"/>
        <w:rPr>
          <w:rFonts w:ascii="Palatino Linotype" w:hAnsi="Palatino Linotype" w:cs="Arial"/>
        </w:rPr>
      </w:pPr>
    </w:p>
    <w:p w:rsidR="004D3F2D" w:rsidRPr="007A1436" w:rsidRDefault="004D3F2D" w:rsidP="002E52DC">
      <w:pPr>
        <w:pStyle w:val="Piedepgina"/>
        <w:spacing w:after="0" w:line="360" w:lineRule="auto"/>
        <w:jc w:val="both"/>
        <w:rPr>
          <w:rFonts w:ascii="Palatino Linotype" w:hAnsi="Palatino Linotype" w:cs="Arial"/>
          <w:sz w:val="24"/>
          <w:szCs w:val="24"/>
        </w:rPr>
      </w:pPr>
      <w:r w:rsidRPr="007A1436">
        <w:rPr>
          <w:rFonts w:ascii="Palatino Linotype" w:hAnsi="Palatino Linotype" w:cs="Arial"/>
          <w:b/>
          <w:sz w:val="28"/>
        </w:rPr>
        <w:lastRenderedPageBreak/>
        <w:t>V</w:t>
      </w:r>
      <w:r w:rsidR="00037F1F">
        <w:rPr>
          <w:rFonts w:ascii="Palatino Linotype" w:hAnsi="Palatino Linotype" w:cs="Arial"/>
          <w:b/>
          <w:sz w:val="28"/>
        </w:rPr>
        <w:t>I</w:t>
      </w:r>
      <w:r w:rsidRPr="007A1436">
        <w:rPr>
          <w:rFonts w:ascii="Palatino Linotype" w:hAnsi="Palatino Linotype" w:cs="Arial"/>
          <w:b/>
          <w:sz w:val="28"/>
        </w:rPr>
        <w:t xml:space="preserve">. </w:t>
      </w:r>
      <w:r w:rsidRPr="007A1436">
        <w:rPr>
          <w:rFonts w:ascii="Palatino Linotype" w:hAnsi="Palatino Linotype" w:cs="Arial"/>
          <w:sz w:val="24"/>
          <w:szCs w:val="24"/>
        </w:rPr>
        <w:t>De las constancias del expediente electrónico del</w:t>
      </w:r>
      <w:r w:rsidRPr="007A1436">
        <w:rPr>
          <w:rFonts w:ascii="Palatino Linotype" w:hAnsi="Palatino Linotype" w:cs="Arial"/>
          <w:b/>
          <w:sz w:val="24"/>
          <w:szCs w:val="24"/>
        </w:rPr>
        <w:t xml:space="preserve"> SAIMEX</w:t>
      </w:r>
      <w:r w:rsidRPr="007A1436">
        <w:rPr>
          <w:rFonts w:ascii="Palatino Linotype" w:hAnsi="Palatino Linotype" w:cs="Arial"/>
          <w:sz w:val="24"/>
          <w:szCs w:val="24"/>
        </w:rPr>
        <w:t xml:space="preserve">, se </w:t>
      </w:r>
      <w:r w:rsidR="00FE031A" w:rsidRPr="007A1436">
        <w:rPr>
          <w:rFonts w:ascii="Palatino Linotype" w:hAnsi="Palatino Linotype" w:cs="Arial"/>
          <w:sz w:val="24"/>
          <w:szCs w:val="24"/>
        </w:rPr>
        <w:t>advierte</w:t>
      </w:r>
      <w:r w:rsidRPr="007A1436">
        <w:rPr>
          <w:rFonts w:ascii="Palatino Linotype" w:hAnsi="Palatino Linotype" w:cs="Arial"/>
          <w:sz w:val="24"/>
          <w:szCs w:val="24"/>
        </w:rPr>
        <w:t xml:space="preserve"> que en fecha </w:t>
      </w:r>
      <w:r w:rsidR="000F1BC8">
        <w:rPr>
          <w:rFonts w:ascii="Palatino Linotype" w:hAnsi="Palatino Linotype" w:cs="Arial"/>
          <w:sz w:val="24"/>
          <w:szCs w:val="24"/>
        </w:rPr>
        <w:t>dieci</w:t>
      </w:r>
      <w:r w:rsidR="00DA6DB6" w:rsidRPr="007A1436">
        <w:rPr>
          <w:rFonts w:ascii="Palatino Linotype" w:hAnsi="Palatino Linotype" w:cs="Arial"/>
          <w:sz w:val="24"/>
          <w:szCs w:val="24"/>
        </w:rPr>
        <w:t xml:space="preserve">ocho </w:t>
      </w:r>
      <w:r w:rsidR="00E22122" w:rsidRPr="007A1436">
        <w:rPr>
          <w:rFonts w:ascii="Palatino Linotype" w:hAnsi="Palatino Linotype" w:cs="Arial"/>
          <w:sz w:val="24"/>
          <w:szCs w:val="24"/>
        </w:rPr>
        <w:t xml:space="preserve">de </w:t>
      </w:r>
      <w:r w:rsidR="000F1BC8">
        <w:rPr>
          <w:rFonts w:ascii="Palatino Linotype" w:hAnsi="Palatino Linotype" w:cs="Arial"/>
          <w:sz w:val="24"/>
          <w:szCs w:val="24"/>
        </w:rPr>
        <w:t>junio</w:t>
      </w:r>
      <w:r w:rsidR="00DA6DB6" w:rsidRPr="007A1436">
        <w:rPr>
          <w:rFonts w:ascii="Palatino Linotype" w:hAnsi="Palatino Linotype" w:cs="Arial"/>
          <w:sz w:val="24"/>
          <w:szCs w:val="24"/>
        </w:rPr>
        <w:t xml:space="preserve"> </w:t>
      </w:r>
      <w:r w:rsidR="00E22122" w:rsidRPr="007A1436">
        <w:rPr>
          <w:rFonts w:ascii="Palatino Linotype" w:hAnsi="Palatino Linotype" w:cs="Arial"/>
          <w:sz w:val="24"/>
          <w:szCs w:val="24"/>
        </w:rPr>
        <w:t xml:space="preserve">de </w:t>
      </w:r>
      <w:r w:rsidR="007261F3" w:rsidRPr="007A1436">
        <w:rPr>
          <w:rFonts w:ascii="Palatino Linotype" w:hAnsi="Palatino Linotype" w:cs="Arial"/>
          <w:sz w:val="24"/>
          <w:szCs w:val="24"/>
        </w:rPr>
        <w:t xml:space="preserve">dos mil </w:t>
      </w:r>
      <w:r w:rsidR="00922776" w:rsidRPr="007A1436">
        <w:rPr>
          <w:rFonts w:ascii="Palatino Linotype" w:hAnsi="Palatino Linotype" w:cs="Arial"/>
          <w:sz w:val="24"/>
          <w:szCs w:val="24"/>
        </w:rPr>
        <w:t>dieci</w:t>
      </w:r>
      <w:r w:rsidR="00E22122" w:rsidRPr="007A1436">
        <w:rPr>
          <w:rFonts w:ascii="Palatino Linotype" w:hAnsi="Palatino Linotype" w:cs="Arial"/>
          <w:sz w:val="24"/>
          <w:szCs w:val="24"/>
        </w:rPr>
        <w:t>nueve</w:t>
      </w:r>
      <w:r w:rsidRPr="007A1436">
        <w:rPr>
          <w:rFonts w:ascii="Palatino Linotype" w:hAnsi="Palatino Linotype" w:cs="Arial"/>
          <w:sz w:val="24"/>
          <w:szCs w:val="24"/>
        </w:rPr>
        <w:t>, se acordó la admisión a trámite del recurso de revisión que nos ocupa, así como la integración del expediente respectivo, mismo que se puso a disposición de las partes, para que en un plazo</w:t>
      </w:r>
      <w:r w:rsidR="00AB3F85" w:rsidRPr="007A1436">
        <w:rPr>
          <w:rFonts w:ascii="Palatino Linotype" w:hAnsi="Palatino Linotype" w:cs="Arial"/>
          <w:sz w:val="24"/>
          <w:szCs w:val="24"/>
        </w:rPr>
        <w:t xml:space="preserve"> </w:t>
      </w:r>
      <w:r w:rsidRPr="007A1436">
        <w:rPr>
          <w:rFonts w:ascii="Palatino Linotype" w:hAnsi="Palatino Linotype" w:cs="Arial"/>
          <w:sz w:val="24"/>
          <w:szCs w:val="24"/>
        </w:rPr>
        <w:t>máximo de siete días hábiles conforme a lo dispuesto por el artículo 185 de la Ley de Transparencia y Acceso a la Información Pública del Estado de México y Municipios, manifestaran lo que a su derecho conviniera, a efecto de presentar pruebas y alegatos; así como</w:t>
      </w:r>
      <w:r w:rsidR="00203D74" w:rsidRPr="007A1436">
        <w:rPr>
          <w:rFonts w:ascii="Palatino Linotype" w:hAnsi="Palatino Linotype" w:cs="Arial"/>
          <w:sz w:val="24"/>
          <w:szCs w:val="24"/>
        </w:rPr>
        <w:t>,</w:t>
      </w:r>
      <w:r w:rsidRPr="007A1436">
        <w:rPr>
          <w:rFonts w:ascii="Palatino Linotype" w:hAnsi="Palatino Linotype" w:cs="Arial"/>
          <w:sz w:val="24"/>
          <w:szCs w:val="24"/>
        </w:rPr>
        <w:t xml:space="preserve"> para que </w:t>
      </w:r>
      <w:r w:rsidRPr="007A1436">
        <w:rPr>
          <w:rFonts w:ascii="Palatino Linotype" w:hAnsi="Palatino Linotype" w:cs="Arial"/>
          <w:b/>
          <w:sz w:val="24"/>
          <w:szCs w:val="24"/>
        </w:rPr>
        <w:t xml:space="preserve">EL SUJETO OBLIGADO </w:t>
      </w:r>
      <w:r w:rsidRPr="007A1436">
        <w:rPr>
          <w:rFonts w:ascii="Palatino Linotype" w:hAnsi="Palatino Linotype" w:cs="Arial"/>
          <w:sz w:val="24"/>
          <w:szCs w:val="24"/>
        </w:rPr>
        <w:t>rindiera su</w:t>
      </w:r>
      <w:r w:rsidRPr="007A1436">
        <w:rPr>
          <w:rFonts w:ascii="Palatino Linotype" w:hAnsi="Palatino Linotype" w:cs="Arial"/>
          <w:b/>
          <w:sz w:val="24"/>
          <w:szCs w:val="24"/>
        </w:rPr>
        <w:t xml:space="preserve"> </w:t>
      </w:r>
      <w:r w:rsidR="00FD47F9" w:rsidRPr="007A1436">
        <w:rPr>
          <w:rFonts w:ascii="Palatino Linotype" w:hAnsi="Palatino Linotype" w:cs="Arial"/>
          <w:sz w:val="24"/>
          <w:szCs w:val="24"/>
        </w:rPr>
        <w:t>Informe Justificado</w:t>
      </w:r>
      <w:r w:rsidRPr="007A1436">
        <w:rPr>
          <w:rFonts w:ascii="Palatino Linotype" w:hAnsi="Palatino Linotype" w:cs="Arial"/>
          <w:sz w:val="24"/>
          <w:szCs w:val="24"/>
        </w:rPr>
        <w:t>.</w:t>
      </w:r>
    </w:p>
    <w:p w:rsidR="00922776" w:rsidRPr="007A1436" w:rsidRDefault="00922776" w:rsidP="002E52DC">
      <w:pPr>
        <w:pStyle w:val="Piedepgina"/>
        <w:spacing w:after="0" w:line="360" w:lineRule="auto"/>
        <w:jc w:val="both"/>
        <w:rPr>
          <w:rFonts w:ascii="Palatino Linotype" w:hAnsi="Palatino Linotype" w:cs="Arial"/>
        </w:rPr>
      </w:pPr>
    </w:p>
    <w:p w:rsidR="000A3BD2" w:rsidRPr="000A3BD2" w:rsidRDefault="00787B8C" w:rsidP="000A3BD2">
      <w:pPr>
        <w:pStyle w:val="Prrafodelista"/>
        <w:spacing w:before="100" w:beforeAutospacing="1" w:after="100" w:afterAutospacing="1" w:line="360" w:lineRule="auto"/>
        <w:ind w:left="0"/>
        <w:jc w:val="both"/>
        <w:rPr>
          <w:rFonts w:ascii="Palatino Linotype" w:eastAsia="Times New Roman" w:hAnsi="Palatino Linotype" w:cs="Arial"/>
          <w:sz w:val="24"/>
          <w:szCs w:val="24"/>
          <w:lang w:val="es-ES"/>
        </w:rPr>
      </w:pPr>
      <w:r>
        <w:rPr>
          <w:rFonts w:ascii="Palatino Linotype" w:hAnsi="Palatino Linotype" w:cs="Arial"/>
          <w:noProof/>
          <w:sz w:val="24"/>
          <w:szCs w:val="24"/>
          <w:lang w:val="es-MX" w:eastAsia="es-MX"/>
        </w:rPr>
        <mc:AlternateContent>
          <mc:Choice Requires="wps">
            <w:drawing>
              <wp:anchor distT="0" distB="0" distL="114300" distR="114300" simplePos="0" relativeHeight="251672576" behindDoc="0" locked="0" layoutInCell="1" allowOverlap="1">
                <wp:simplePos x="0" y="0"/>
                <wp:positionH relativeFrom="margin">
                  <wp:align>right</wp:align>
                </wp:positionH>
                <wp:positionV relativeFrom="paragraph">
                  <wp:posOffset>2015490</wp:posOffset>
                </wp:positionV>
                <wp:extent cx="5686425" cy="2647950"/>
                <wp:effectExtent l="38100" t="38100" r="66675" b="95250"/>
                <wp:wrapNone/>
                <wp:docPr id="19" name="Conector recto 19"/>
                <wp:cNvGraphicFramePr/>
                <a:graphic xmlns:a="http://schemas.openxmlformats.org/drawingml/2006/main">
                  <a:graphicData uri="http://schemas.microsoft.com/office/word/2010/wordprocessingShape">
                    <wps:wsp>
                      <wps:cNvCnPr/>
                      <wps:spPr>
                        <a:xfrm>
                          <a:off x="0" y="0"/>
                          <a:ext cx="5686425" cy="26479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1E889D" id="Conector recto 19" o:spid="_x0000_s1026" style="position:absolute;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6.55pt,158.7pt" to="844.3pt,3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" strokecolor="#4f81bd [3204]" strokeweight="2pt">
                <v:shadow on="t" color="black" opacity="24903f" origin=",.5" offset="0,.55556mm"/>
                <w10:wrap anchorx="margin"/>
              </v:line>
            </w:pict>
          </mc:Fallback>
        </mc:AlternateContent>
      </w:r>
      <w:r w:rsidR="00956A3E" w:rsidRPr="007A1436">
        <w:rPr>
          <w:rFonts w:ascii="Palatino Linotype" w:eastAsia="Arial Unicode MS" w:hAnsi="Palatino Linotype" w:cs="Arial"/>
          <w:b/>
          <w:sz w:val="28"/>
          <w:szCs w:val="28"/>
        </w:rPr>
        <w:t>V</w:t>
      </w:r>
      <w:r w:rsidR="00037F1F">
        <w:rPr>
          <w:rFonts w:ascii="Palatino Linotype" w:eastAsia="Arial Unicode MS" w:hAnsi="Palatino Linotype" w:cs="Arial"/>
          <w:b/>
          <w:sz w:val="28"/>
          <w:szCs w:val="28"/>
        </w:rPr>
        <w:t>I</w:t>
      </w:r>
      <w:r w:rsidR="00956A3E" w:rsidRPr="007A1436">
        <w:rPr>
          <w:rFonts w:ascii="Palatino Linotype" w:eastAsia="Arial Unicode MS" w:hAnsi="Palatino Linotype" w:cs="Arial"/>
          <w:b/>
          <w:sz w:val="28"/>
          <w:szCs w:val="28"/>
        </w:rPr>
        <w:t>I</w:t>
      </w:r>
      <w:r w:rsidR="00392061" w:rsidRPr="007A1436">
        <w:rPr>
          <w:rFonts w:ascii="Palatino Linotype" w:eastAsia="Arial Unicode MS" w:hAnsi="Palatino Linotype" w:cs="Arial"/>
          <w:b/>
          <w:sz w:val="28"/>
          <w:szCs w:val="28"/>
        </w:rPr>
        <w:t xml:space="preserve">. </w:t>
      </w:r>
      <w:r w:rsidR="000A3BD2" w:rsidRPr="000A3BD2">
        <w:rPr>
          <w:rFonts w:ascii="Palatino Linotype" w:eastAsia="Times New Roman" w:hAnsi="Palatino Linotype" w:cs="Arial"/>
          <w:sz w:val="24"/>
          <w:szCs w:val="24"/>
          <w:lang w:val="es-ES"/>
        </w:rPr>
        <w:t xml:space="preserve">De las constancias que obran en el </w:t>
      </w:r>
      <w:r w:rsidR="000A3BD2" w:rsidRPr="000A3BD2">
        <w:rPr>
          <w:rFonts w:ascii="Palatino Linotype" w:eastAsia="Times New Roman" w:hAnsi="Palatino Linotype" w:cs="Arial"/>
          <w:b/>
          <w:sz w:val="24"/>
          <w:szCs w:val="24"/>
          <w:lang w:val="es-ES"/>
        </w:rPr>
        <w:t>SAIMEX</w:t>
      </w:r>
      <w:r w:rsidR="000A3BD2" w:rsidRPr="000A3BD2">
        <w:rPr>
          <w:rFonts w:ascii="Palatino Linotype" w:eastAsia="Times New Roman" w:hAnsi="Palatino Linotype" w:cs="Arial"/>
          <w:sz w:val="24"/>
          <w:szCs w:val="24"/>
          <w:lang w:val="es-ES"/>
        </w:rPr>
        <w:t xml:space="preserve">, se desprende que </w:t>
      </w:r>
      <w:r w:rsidR="000A3BD2" w:rsidRPr="000A3BD2">
        <w:rPr>
          <w:rFonts w:ascii="Palatino Linotype" w:eastAsia="Times New Roman" w:hAnsi="Palatino Linotype" w:cs="Arial"/>
          <w:b/>
          <w:sz w:val="24"/>
          <w:szCs w:val="24"/>
          <w:lang w:val="es-ES"/>
        </w:rPr>
        <w:t>EL SUJETO OBLIGADO,</w:t>
      </w:r>
      <w:r w:rsidR="000A3BD2" w:rsidRPr="000A3BD2">
        <w:rPr>
          <w:rFonts w:ascii="Palatino Linotype" w:eastAsia="Times New Roman" w:hAnsi="Palatino Linotype" w:cs="Arial"/>
          <w:sz w:val="24"/>
          <w:szCs w:val="24"/>
          <w:lang w:val="es-ES"/>
        </w:rPr>
        <w:t xml:space="preserve"> el veintiuno de junio de dos mil diecinueve, rindió su Informe Justificado</w:t>
      </w:r>
      <w:r w:rsidR="000A3BD2" w:rsidRPr="000A3BD2">
        <w:rPr>
          <w:rFonts w:ascii="Palatino Linotype" w:eastAsia="Times New Roman" w:hAnsi="Palatino Linotype" w:cs="Arial"/>
          <w:sz w:val="24"/>
          <w:szCs w:val="24"/>
        </w:rPr>
        <w:t>, adjuntando el archivo electrónico denominado</w:t>
      </w:r>
      <w:r w:rsidR="000A3BD2" w:rsidRPr="000A3BD2">
        <w:rPr>
          <w:rFonts w:ascii="Palatino Linotype" w:eastAsia="Times New Roman" w:hAnsi="Palatino Linotype" w:cs="Arial"/>
          <w:b/>
          <w:sz w:val="24"/>
          <w:szCs w:val="24"/>
        </w:rPr>
        <w:t xml:space="preserve"> </w:t>
      </w:r>
      <w:r w:rsidR="000A3BD2">
        <w:rPr>
          <w:rFonts w:ascii="Palatino Linotype" w:eastAsia="Times New Roman" w:hAnsi="Palatino Linotype" w:cs="Arial"/>
          <w:b/>
          <w:sz w:val="24"/>
          <w:szCs w:val="24"/>
        </w:rPr>
        <w:t>CONT SOL 144</w:t>
      </w:r>
      <w:r w:rsidR="000A3BD2" w:rsidRPr="000A3BD2">
        <w:rPr>
          <w:rFonts w:ascii="Palatino Linotype" w:eastAsia="Times New Roman" w:hAnsi="Palatino Linotype" w:cs="Arial"/>
          <w:b/>
          <w:sz w:val="24"/>
          <w:szCs w:val="24"/>
        </w:rPr>
        <w:t xml:space="preserve">.pdf; </w:t>
      </w:r>
      <w:r w:rsidR="000A3BD2" w:rsidRPr="000A3BD2">
        <w:rPr>
          <w:rFonts w:ascii="Palatino Linotype" w:eastAsia="Times New Roman" w:hAnsi="Palatino Linotype" w:cs="Arial"/>
          <w:sz w:val="24"/>
          <w:szCs w:val="24"/>
        </w:rPr>
        <w:t>ahora bien, se advierte que</w:t>
      </w:r>
      <w:r w:rsidR="000A3BD2" w:rsidRPr="000A3BD2">
        <w:rPr>
          <w:rFonts w:ascii="Palatino Linotype" w:eastAsia="Times New Roman" w:hAnsi="Palatino Linotype" w:cs="Arial"/>
          <w:b/>
          <w:sz w:val="24"/>
          <w:szCs w:val="24"/>
        </w:rPr>
        <w:t xml:space="preserve"> </w:t>
      </w:r>
      <w:r w:rsidR="0027366D">
        <w:rPr>
          <w:rFonts w:ascii="Palatino Linotype" w:eastAsia="Times New Roman" w:hAnsi="Palatino Linotype" w:cs="Arial"/>
          <w:b/>
          <w:sz w:val="24"/>
          <w:szCs w:val="24"/>
        </w:rPr>
        <w:t>E</w:t>
      </w:r>
      <w:r w:rsidR="000A3BD2" w:rsidRPr="000A3BD2">
        <w:rPr>
          <w:rFonts w:ascii="Palatino Linotype" w:eastAsia="Times New Roman" w:hAnsi="Palatino Linotype" w:cs="Arial"/>
          <w:b/>
          <w:sz w:val="24"/>
          <w:szCs w:val="24"/>
          <w:lang w:val="es-ES"/>
        </w:rPr>
        <w:t>L RECURRENTE</w:t>
      </w:r>
      <w:r w:rsidR="000A3BD2" w:rsidRPr="000A3BD2">
        <w:rPr>
          <w:rFonts w:ascii="Palatino Linotype" w:eastAsia="Times New Roman" w:hAnsi="Palatino Linotype" w:cs="Arial"/>
          <w:sz w:val="24"/>
          <w:szCs w:val="24"/>
          <w:lang w:val="es-ES"/>
        </w:rPr>
        <w:t xml:space="preserve"> omitió</w:t>
      </w:r>
      <w:r w:rsidR="000A3BD2" w:rsidRPr="000A3BD2">
        <w:rPr>
          <w:rFonts w:ascii="Palatino Linotype" w:eastAsia="Times New Roman" w:hAnsi="Palatino Linotype" w:cs="Arial"/>
          <w:sz w:val="24"/>
          <w:szCs w:val="24"/>
        </w:rPr>
        <w:t xml:space="preserve"> </w:t>
      </w:r>
      <w:r w:rsidR="000A3BD2" w:rsidRPr="000A3BD2">
        <w:rPr>
          <w:rFonts w:ascii="Palatino Linotype" w:eastAsia="Times New Roman" w:hAnsi="Palatino Linotype" w:cs="Arial"/>
          <w:sz w:val="24"/>
          <w:szCs w:val="24"/>
          <w:lang w:val="es-ES"/>
        </w:rPr>
        <w:t>presentar</w:t>
      </w:r>
      <w:r w:rsidR="000A3BD2" w:rsidRPr="000A3BD2">
        <w:rPr>
          <w:rFonts w:ascii="Palatino Linotype" w:eastAsia="Times New Roman" w:hAnsi="Palatino Linotype" w:cs="Arial"/>
          <w:sz w:val="24"/>
          <w:szCs w:val="24"/>
        </w:rPr>
        <w:t xml:space="preserve"> </w:t>
      </w:r>
      <w:r w:rsidR="000A3BD2" w:rsidRPr="000A3BD2">
        <w:rPr>
          <w:rFonts w:ascii="Palatino Linotype" w:eastAsia="Times New Roman" w:hAnsi="Palatino Linotype" w:cs="Times New Roman"/>
          <w:sz w:val="24"/>
          <w:szCs w:val="24"/>
          <w:lang w:val="es-ES"/>
        </w:rPr>
        <w:t>manifestaciones</w:t>
      </w:r>
      <w:r w:rsidR="000A3BD2" w:rsidRPr="000A3BD2">
        <w:rPr>
          <w:rFonts w:ascii="Palatino Linotype" w:eastAsia="Times New Roman" w:hAnsi="Palatino Linotype" w:cs="Arial"/>
          <w:sz w:val="24"/>
          <w:szCs w:val="24"/>
        </w:rPr>
        <w:t xml:space="preserve"> y alegatos, así como ofrecer los medios de </w:t>
      </w:r>
      <w:r w:rsidR="000A3BD2" w:rsidRPr="000A3BD2">
        <w:rPr>
          <w:rFonts w:ascii="Palatino Linotype" w:eastAsia="Times New Roman" w:hAnsi="Palatino Linotype" w:cs="Arial"/>
          <w:sz w:val="24"/>
          <w:szCs w:val="24"/>
          <w:lang w:val="es-ES"/>
        </w:rPr>
        <w:t>prueba</w:t>
      </w:r>
      <w:r w:rsidR="000A3BD2" w:rsidRPr="000A3BD2">
        <w:rPr>
          <w:rFonts w:ascii="Palatino Linotype" w:eastAsia="Times New Roman" w:hAnsi="Palatino Linotype" w:cs="Arial"/>
          <w:sz w:val="24"/>
          <w:szCs w:val="24"/>
        </w:rPr>
        <w:t xml:space="preserve"> que a su </w:t>
      </w:r>
      <w:r w:rsidR="000A3BD2" w:rsidRPr="000A3BD2">
        <w:rPr>
          <w:rFonts w:ascii="Palatino Linotype" w:eastAsia="Times New Roman" w:hAnsi="Palatino Linotype" w:cs="Arial"/>
          <w:sz w:val="24"/>
          <w:szCs w:val="24"/>
          <w:lang w:val="es-ES"/>
        </w:rPr>
        <w:t>derecho</w:t>
      </w:r>
      <w:r w:rsidR="000A3BD2" w:rsidRPr="000A3BD2">
        <w:rPr>
          <w:rFonts w:ascii="Palatino Linotype" w:eastAsia="Times New Roman" w:hAnsi="Palatino Linotype" w:cs="Arial"/>
          <w:sz w:val="24"/>
          <w:szCs w:val="24"/>
        </w:rPr>
        <w:t xml:space="preserve"> convinieran, </w:t>
      </w:r>
      <w:r w:rsidR="000A3BD2" w:rsidRPr="000A3BD2">
        <w:rPr>
          <w:rFonts w:ascii="Palatino Linotype" w:eastAsia="Times New Roman" w:hAnsi="Palatino Linotype" w:cs="Arial"/>
          <w:sz w:val="24"/>
          <w:szCs w:val="24"/>
          <w:lang w:val="es-ES"/>
        </w:rPr>
        <w:t xml:space="preserve">tal y </w:t>
      </w:r>
      <w:r w:rsidR="000A3BD2" w:rsidRPr="000A3BD2">
        <w:rPr>
          <w:rFonts w:ascii="Palatino Linotype" w:eastAsia="Times New Roman" w:hAnsi="Palatino Linotype" w:cs="Arial"/>
          <w:sz w:val="24"/>
          <w:szCs w:val="24"/>
        </w:rPr>
        <w:t>como se aprecia a continuación</w:t>
      </w:r>
      <w:r w:rsidR="000A3BD2" w:rsidRPr="000A3BD2">
        <w:rPr>
          <w:rFonts w:ascii="Palatino Linotype" w:eastAsia="Times New Roman" w:hAnsi="Palatino Linotype" w:cs="Arial"/>
          <w:sz w:val="24"/>
          <w:szCs w:val="24"/>
          <w:lang w:val="es-ES"/>
        </w:rPr>
        <w:t xml:space="preserve">: </w:t>
      </w:r>
    </w:p>
    <w:p w:rsidR="00392061" w:rsidRDefault="00392061" w:rsidP="002E52DC">
      <w:pPr>
        <w:spacing w:after="0" w:line="360" w:lineRule="auto"/>
        <w:jc w:val="both"/>
        <w:rPr>
          <w:rFonts w:ascii="Palatino Linotype" w:hAnsi="Palatino Linotype" w:cs="Arial"/>
          <w:sz w:val="24"/>
          <w:szCs w:val="24"/>
        </w:rPr>
      </w:pPr>
    </w:p>
    <w:p w:rsidR="00037F1F" w:rsidRPr="007A1436" w:rsidRDefault="00037F1F" w:rsidP="00037F1F">
      <w:pPr>
        <w:spacing w:after="0" w:line="360" w:lineRule="auto"/>
        <w:jc w:val="both"/>
        <w:rPr>
          <w:rFonts w:ascii="Palatino Linotype" w:hAnsi="Palatino Linotype" w:cs="Arial"/>
          <w:sz w:val="24"/>
          <w:szCs w:val="24"/>
        </w:rPr>
      </w:pPr>
      <w:r>
        <w:rPr>
          <w:noProof/>
          <w:lang w:val="es-MX" w:eastAsia="es-MX"/>
        </w:rPr>
        <w:lastRenderedPageBreak/>
        <w:drawing>
          <wp:inline distT="0" distB="0" distL="0" distR="0" wp14:anchorId="3F1EC158" wp14:editId="2392E2D5">
            <wp:extent cx="5705475" cy="21526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814" t="35958" r="14483" b="22822"/>
                    <a:stretch/>
                  </pic:blipFill>
                  <pic:spPr bwMode="auto">
                    <a:xfrm>
                      <a:off x="0" y="0"/>
                      <a:ext cx="5705475" cy="2152650"/>
                    </a:xfrm>
                    <a:prstGeom prst="rect">
                      <a:avLst/>
                    </a:prstGeom>
                    <a:ln>
                      <a:noFill/>
                    </a:ln>
                    <a:extLst>
                      <a:ext uri="{53640926-AAD7-44D8-BBD7-CCE9431645EC}">
                        <a14:shadowObscured xmlns:a14="http://schemas.microsoft.com/office/drawing/2010/main"/>
                      </a:ext>
                    </a:extLst>
                  </pic:spPr>
                </pic:pic>
              </a:graphicData>
            </a:graphic>
          </wp:inline>
        </w:drawing>
      </w:r>
    </w:p>
    <w:p w:rsidR="00AC78A6" w:rsidRDefault="00AC78A6" w:rsidP="00CA1458">
      <w:pPr>
        <w:spacing w:after="0" w:line="360" w:lineRule="auto"/>
        <w:contextualSpacing/>
        <w:jc w:val="both"/>
        <w:rPr>
          <w:rFonts w:ascii="Palatino Linotype" w:hAnsi="Palatino Linotype" w:cs="Arial"/>
          <w:sz w:val="24"/>
          <w:szCs w:val="24"/>
        </w:rPr>
      </w:pPr>
    </w:p>
    <w:p w:rsidR="00943254" w:rsidRPr="00943254" w:rsidRDefault="00943254" w:rsidP="00CA1458">
      <w:pPr>
        <w:tabs>
          <w:tab w:val="left" w:pos="567"/>
        </w:tabs>
        <w:spacing w:before="120" w:line="360" w:lineRule="auto"/>
        <w:contextualSpacing/>
        <w:jc w:val="both"/>
        <w:rPr>
          <w:rFonts w:ascii="Palatino Linotype" w:eastAsia="Times New Roman" w:hAnsi="Palatino Linotype" w:cs="Arial"/>
          <w:sz w:val="24"/>
          <w:szCs w:val="24"/>
          <w:lang w:val="es-MX"/>
        </w:rPr>
      </w:pPr>
      <w:r w:rsidRPr="00943254">
        <w:rPr>
          <w:rFonts w:ascii="Palatino Linotype" w:eastAsia="Times New Roman" w:hAnsi="Palatino Linotype" w:cs="Arial"/>
          <w:sz w:val="24"/>
          <w:szCs w:val="24"/>
          <w:lang w:val="es-MX"/>
        </w:rPr>
        <w:t xml:space="preserve">Ahora bien, es menester señalar que esta Ponencia Resolutora determinó </w:t>
      </w:r>
      <w:r w:rsidRPr="00943254">
        <w:rPr>
          <w:rFonts w:ascii="Palatino Linotype" w:eastAsia="Times New Roman" w:hAnsi="Palatino Linotype" w:cs="Arial"/>
          <w:bCs/>
          <w:sz w:val="24"/>
          <w:szCs w:val="24"/>
          <w:lang w:val="es-MX"/>
        </w:rPr>
        <w:t>no poner a disposición de</w:t>
      </w:r>
      <w:r w:rsidRPr="00943254">
        <w:rPr>
          <w:rFonts w:ascii="Palatino Linotype" w:eastAsia="Times New Roman" w:hAnsi="Palatino Linotype" w:cs="Arial"/>
          <w:b/>
          <w:sz w:val="24"/>
          <w:szCs w:val="24"/>
          <w:lang w:val="es-MX"/>
        </w:rPr>
        <w:t xml:space="preserve"> EL</w:t>
      </w:r>
      <w:r w:rsidRPr="00943254">
        <w:rPr>
          <w:rFonts w:ascii="Palatino Linotype" w:eastAsia="Times New Roman" w:hAnsi="Palatino Linotype" w:cs="Arial"/>
          <w:sz w:val="24"/>
          <w:szCs w:val="24"/>
          <w:lang w:val="es-MX"/>
        </w:rPr>
        <w:t xml:space="preserve"> </w:t>
      </w:r>
      <w:r w:rsidRPr="00943254">
        <w:rPr>
          <w:rFonts w:ascii="Palatino Linotype" w:eastAsia="Times New Roman" w:hAnsi="Palatino Linotype" w:cs="Arial"/>
          <w:b/>
          <w:sz w:val="24"/>
          <w:szCs w:val="24"/>
          <w:lang w:val="es-MX"/>
        </w:rPr>
        <w:t>RECURRENTE</w:t>
      </w:r>
      <w:r w:rsidRPr="00943254">
        <w:rPr>
          <w:rFonts w:ascii="Palatino Linotype" w:eastAsia="Times New Roman" w:hAnsi="Palatino Linotype" w:cs="Arial"/>
          <w:sz w:val="24"/>
          <w:szCs w:val="24"/>
          <w:lang w:val="es-MX"/>
        </w:rPr>
        <w:t xml:space="preserve"> el Informe Justificado</w:t>
      </w:r>
      <w:r w:rsidRPr="00943254">
        <w:rPr>
          <w:rFonts w:ascii="Palatino Linotype" w:eastAsia="Times New Roman" w:hAnsi="Palatino Linotype" w:cs="Arial"/>
          <w:bCs/>
          <w:sz w:val="24"/>
          <w:szCs w:val="24"/>
          <w:lang w:val="es-MX"/>
        </w:rPr>
        <w:t xml:space="preserve">, en razón de que podría contener datos susceptibles de ser clasificados como </w:t>
      </w:r>
      <w:r w:rsidR="00B463DD">
        <w:rPr>
          <w:rFonts w:ascii="Palatino Linotype" w:eastAsia="Times New Roman" w:hAnsi="Palatino Linotype" w:cs="Arial"/>
          <w:bCs/>
          <w:sz w:val="24"/>
          <w:szCs w:val="24"/>
          <w:lang w:val="es-MX"/>
        </w:rPr>
        <w:t>confidenciales</w:t>
      </w:r>
      <w:r w:rsidRPr="00943254">
        <w:rPr>
          <w:rFonts w:ascii="Palatino Linotype" w:eastAsia="Times New Roman" w:hAnsi="Palatino Linotype" w:cs="Arial"/>
          <w:bCs/>
          <w:sz w:val="24"/>
          <w:szCs w:val="24"/>
          <w:lang w:val="es-MX"/>
        </w:rPr>
        <w:t xml:space="preserve">; que no fueron debidamente protegidos por </w:t>
      </w:r>
      <w:r w:rsidRPr="00943254">
        <w:rPr>
          <w:rFonts w:ascii="Palatino Linotype" w:eastAsia="Times New Roman" w:hAnsi="Palatino Linotype" w:cs="Arial"/>
          <w:b/>
          <w:bCs/>
          <w:sz w:val="24"/>
          <w:szCs w:val="24"/>
          <w:lang w:val="es-MX"/>
        </w:rPr>
        <w:t>EL SUJETO OBLIGADO</w:t>
      </w:r>
      <w:r w:rsidRPr="00943254">
        <w:rPr>
          <w:rFonts w:ascii="Palatino Linotype" w:eastAsia="Times New Roman" w:hAnsi="Palatino Linotype" w:cs="Arial"/>
          <w:bCs/>
          <w:sz w:val="24"/>
          <w:szCs w:val="24"/>
          <w:lang w:val="es-MX"/>
        </w:rPr>
        <w:t>, como se precisará más adelante.</w:t>
      </w:r>
    </w:p>
    <w:p w:rsidR="00CA1458" w:rsidRPr="00CA1458" w:rsidRDefault="00CA1458" w:rsidP="00CA1458">
      <w:pPr>
        <w:pStyle w:val="Prrafodelista"/>
        <w:spacing w:before="100" w:beforeAutospacing="1" w:after="100" w:afterAutospacing="1" w:line="360" w:lineRule="auto"/>
        <w:ind w:left="0"/>
        <w:jc w:val="both"/>
        <w:rPr>
          <w:rFonts w:ascii="Palatino Linotype" w:eastAsia="Times New Roman" w:hAnsi="Palatino Linotype" w:cs="Times New Roman"/>
          <w:sz w:val="24"/>
          <w:szCs w:val="24"/>
          <w:lang w:val="es-MX"/>
        </w:rPr>
      </w:pPr>
      <w:r w:rsidRPr="007A1436">
        <w:rPr>
          <w:rFonts w:ascii="Palatino Linotype" w:hAnsi="Palatino Linotype"/>
          <w:b/>
          <w:sz w:val="28"/>
          <w:szCs w:val="28"/>
        </w:rPr>
        <w:t>VII</w:t>
      </w:r>
      <w:r w:rsidR="000123C7" w:rsidRPr="007A1436">
        <w:rPr>
          <w:rFonts w:ascii="Palatino Linotype" w:hAnsi="Palatino Linotype"/>
          <w:b/>
          <w:sz w:val="28"/>
          <w:szCs w:val="28"/>
        </w:rPr>
        <w:t xml:space="preserve">. </w:t>
      </w:r>
      <w:r w:rsidRPr="00CA1458">
        <w:rPr>
          <w:rFonts w:ascii="Palatino Linotype" w:eastAsia="Times New Roman" w:hAnsi="Palatino Linotype" w:cs="Arial"/>
          <w:sz w:val="24"/>
          <w:szCs w:val="24"/>
          <w:lang w:val="es-MX"/>
        </w:rPr>
        <w:t>Una vez analizado el estado procesal que guardaban los expedientes, en fecha siete de marzo de dos mil diecinueve, la Comisionada Ponente acordó el cierre de instrucción; así como, la remisión de los mismos a efecto de ser resueltos, de conformidad con lo establecido en el artículo 185, fracciones VI y VIII de la Ley de Transparencia y Acceso a la Información Pública del Estado de México y Municipios.</w:t>
      </w:r>
    </w:p>
    <w:p w:rsidR="000123C7" w:rsidRPr="007A1436" w:rsidRDefault="000123C7" w:rsidP="00CA1458">
      <w:pPr>
        <w:spacing w:after="0" w:line="360" w:lineRule="auto"/>
        <w:contextualSpacing/>
        <w:jc w:val="both"/>
        <w:rPr>
          <w:rFonts w:ascii="Palatino Linotype" w:hAnsi="Palatino Linotype"/>
        </w:rPr>
      </w:pPr>
    </w:p>
    <w:p w:rsidR="00CA1458" w:rsidRPr="00261D9F" w:rsidRDefault="00473638" w:rsidP="00CA1458">
      <w:pPr>
        <w:pStyle w:val="Prrafodelista"/>
        <w:spacing w:after="0" w:line="360" w:lineRule="auto"/>
        <w:ind w:left="0"/>
        <w:jc w:val="both"/>
        <w:rPr>
          <w:rFonts w:ascii="Palatino Linotype" w:hAnsi="Palatino Linotype"/>
        </w:rPr>
      </w:pPr>
      <w:r w:rsidRPr="007A1436">
        <w:rPr>
          <w:rFonts w:ascii="Palatino Linotype" w:hAnsi="Palatino Linotype" w:cs="Arial"/>
          <w:b/>
          <w:sz w:val="28"/>
        </w:rPr>
        <w:t xml:space="preserve">IX. </w:t>
      </w:r>
      <w:r w:rsidR="00CA1458" w:rsidRPr="00CA1458">
        <w:rPr>
          <w:rFonts w:ascii="Palatino Linotype" w:hAnsi="Palatino Linotype"/>
          <w:sz w:val="24"/>
          <w:szCs w:val="24"/>
        </w:rPr>
        <w:t xml:space="preserve">En fecha cinco de agosto de dos mil diecinueve, la Comisionada Ponente acordó ampliar el plazo para resolver el recurso de revisión de mérito, por un periodo de hasta </w:t>
      </w:r>
      <w:r w:rsidR="00CA1458" w:rsidRPr="00CA1458">
        <w:rPr>
          <w:rFonts w:ascii="Palatino Linotype" w:hAnsi="Palatino Linotype"/>
          <w:sz w:val="24"/>
          <w:szCs w:val="24"/>
        </w:rPr>
        <w:lastRenderedPageBreak/>
        <w:t>quince días hábiles, de conformidad con el artículo 181, tercer párrafo de la Ley de Transparencia y Acceso a la Información Pública del Estado de México y Municipios.</w:t>
      </w:r>
    </w:p>
    <w:p w:rsidR="00DA6B7B" w:rsidRPr="007A1436" w:rsidRDefault="00DA6B7B" w:rsidP="00602161">
      <w:pPr>
        <w:spacing w:after="0" w:line="360" w:lineRule="auto"/>
        <w:rPr>
          <w:rFonts w:ascii="Palatino Linotype" w:hAnsi="Palatino Linotype" w:cs="Arial"/>
          <w:b/>
          <w:bCs/>
          <w:spacing w:val="60"/>
          <w:sz w:val="28"/>
        </w:rPr>
      </w:pPr>
    </w:p>
    <w:p w:rsidR="00DA6B7B" w:rsidRDefault="00D06012" w:rsidP="00602161">
      <w:pPr>
        <w:spacing w:after="0" w:line="360" w:lineRule="auto"/>
        <w:jc w:val="center"/>
        <w:rPr>
          <w:rFonts w:ascii="Palatino Linotype" w:hAnsi="Palatino Linotype" w:cs="Arial"/>
          <w:b/>
          <w:bCs/>
          <w:spacing w:val="60"/>
          <w:sz w:val="28"/>
        </w:rPr>
      </w:pPr>
      <w:r w:rsidRPr="007A1436">
        <w:rPr>
          <w:rFonts w:ascii="Palatino Linotype" w:hAnsi="Palatino Linotype" w:cs="Arial"/>
          <w:b/>
          <w:bCs/>
          <w:spacing w:val="60"/>
          <w:sz w:val="28"/>
        </w:rPr>
        <w:t>CONSIDERANDO</w:t>
      </w:r>
    </w:p>
    <w:p w:rsidR="00602161" w:rsidRPr="00602161" w:rsidRDefault="00602161" w:rsidP="00602161">
      <w:pPr>
        <w:spacing w:after="0" w:line="360" w:lineRule="auto"/>
        <w:jc w:val="center"/>
        <w:rPr>
          <w:rFonts w:ascii="Palatino Linotype" w:hAnsi="Palatino Linotype" w:cs="Arial"/>
          <w:b/>
          <w:bCs/>
          <w:spacing w:val="60"/>
          <w:sz w:val="28"/>
        </w:rPr>
      </w:pPr>
    </w:p>
    <w:p w:rsidR="00931CB0" w:rsidRPr="007A1436" w:rsidRDefault="00931CB0" w:rsidP="002E52DC">
      <w:pPr>
        <w:spacing w:after="0" w:line="360" w:lineRule="auto"/>
        <w:ind w:right="50"/>
        <w:jc w:val="both"/>
        <w:rPr>
          <w:rFonts w:ascii="Palatino Linotype" w:hAnsi="Palatino Linotype" w:cs="Arial"/>
          <w:b/>
          <w:sz w:val="24"/>
          <w:szCs w:val="24"/>
        </w:rPr>
      </w:pPr>
      <w:r w:rsidRPr="007A1436">
        <w:rPr>
          <w:rFonts w:ascii="Palatino Linotype" w:hAnsi="Palatino Linotype"/>
          <w:b/>
          <w:sz w:val="28"/>
          <w:szCs w:val="28"/>
        </w:rPr>
        <w:t>PRIMERO</w:t>
      </w:r>
      <w:r w:rsidRPr="007A1436">
        <w:rPr>
          <w:rFonts w:ascii="Palatino Linotype" w:hAnsi="Palatino Linotype"/>
          <w:b/>
        </w:rPr>
        <w:t>.</w:t>
      </w:r>
      <w:r w:rsidRPr="007A1436">
        <w:rPr>
          <w:rFonts w:ascii="Palatino Linotype" w:hAnsi="Palatino Linotype"/>
        </w:rPr>
        <w:t xml:space="preserve"> </w:t>
      </w:r>
      <w:r w:rsidRPr="007A1436">
        <w:rPr>
          <w:rFonts w:ascii="Palatino Linotype" w:hAnsi="Palatino Linotype"/>
          <w:b/>
          <w:sz w:val="24"/>
          <w:szCs w:val="24"/>
        </w:rPr>
        <w:t>Competencia</w:t>
      </w:r>
      <w:r w:rsidRPr="007A1436">
        <w:rPr>
          <w:rFonts w:ascii="Palatino Linotype" w:hAnsi="Palatino Linotype"/>
          <w:sz w:val="24"/>
          <w:szCs w:val="24"/>
        </w:rPr>
        <w:t>.</w:t>
      </w:r>
      <w:r w:rsidRPr="007A1436">
        <w:rPr>
          <w:rFonts w:ascii="Palatino Linotype" w:hAnsi="Palatino Linotype"/>
          <w:b/>
          <w:sz w:val="24"/>
          <w:szCs w:val="24"/>
        </w:rPr>
        <w:t xml:space="preserve"> </w:t>
      </w:r>
      <w:r w:rsidRPr="007A1436">
        <w:rPr>
          <w:rFonts w:ascii="Palatino Linotype" w:hAnsi="Palatino Linotype"/>
          <w:sz w:val="24"/>
          <w:szCs w:val="24"/>
        </w:rPr>
        <w:t xml:space="preserve">Este Instituto de </w:t>
      </w:r>
      <w:r w:rsidRPr="007A1436">
        <w:rPr>
          <w:rFonts w:ascii="Palatino Linotype" w:hAnsi="Palatino Linotype" w:cs="Arial"/>
          <w:sz w:val="24"/>
          <w:szCs w:val="24"/>
        </w:rPr>
        <w:t>Transparencia</w:t>
      </w:r>
      <w:r w:rsidRPr="007A1436">
        <w:rPr>
          <w:rFonts w:ascii="Palatino Linotype" w:hAnsi="Palatino Linotype"/>
          <w:sz w:val="24"/>
          <w:szCs w:val="24"/>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w:t>
      </w:r>
      <w:r w:rsidR="00787B8C">
        <w:rPr>
          <w:rFonts w:ascii="Palatino Linotype" w:hAnsi="Palatino Linotype"/>
          <w:sz w:val="24"/>
          <w:szCs w:val="24"/>
        </w:rPr>
        <w:t xml:space="preserve"> segundo, vigésimo tercero y vigésimo cuarto</w:t>
      </w:r>
      <w:r w:rsidRPr="007A1436">
        <w:rPr>
          <w:rFonts w:ascii="Palatino Linotype" w:hAnsi="Palatino Linotype"/>
          <w:sz w:val="24"/>
          <w:szCs w:val="24"/>
        </w:rPr>
        <w:t>, fracciones IV y V de la Constitución Política del Estado Libre y Soberano de México; 1, 2</w:t>
      </w:r>
      <w:r w:rsidR="002034FE" w:rsidRPr="007A1436">
        <w:rPr>
          <w:rFonts w:ascii="Palatino Linotype" w:hAnsi="Palatino Linotype"/>
          <w:sz w:val="24"/>
          <w:szCs w:val="24"/>
        </w:rPr>
        <w:t>,</w:t>
      </w:r>
      <w:r w:rsidRPr="007A1436">
        <w:rPr>
          <w:rFonts w:ascii="Palatino Linotype" w:hAnsi="Palatino Linotype"/>
          <w:sz w:val="24"/>
          <w:szCs w:val="24"/>
        </w:rPr>
        <w:t xml:space="preserve"> fracción II, 13, 29, 36</w:t>
      </w:r>
      <w:r w:rsidR="002034FE" w:rsidRPr="007A1436">
        <w:rPr>
          <w:rFonts w:ascii="Palatino Linotype" w:hAnsi="Palatino Linotype"/>
          <w:sz w:val="24"/>
          <w:szCs w:val="24"/>
        </w:rPr>
        <w:t>,</w:t>
      </w:r>
      <w:r w:rsidRPr="007A1436">
        <w:rPr>
          <w:rFonts w:ascii="Palatino Linotype" w:hAnsi="Palatino Linotype"/>
          <w:sz w:val="24"/>
          <w:szCs w:val="24"/>
        </w:rPr>
        <w:t xml:space="preserve"> fracciones I y II, 176, 178, 179, 181</w:t>
      </w:r>
      <w:r w:rsidR="002034FE" w:rsidRPr="007A1436">
        <w:rPr>
          <w:rFonts w:ascii="Palatino Linotype" w:hAnsi="Palatino Linotype"/>
          <w:sz w:val="24"/>
          <w:szCs w:val="24"/>
        </w:rPr>
        <w:t>,</w:t>
      </w:r>
      <w:r w:rsidRPr="007A1436">
        <w:rPr>
          <w:rFonts w:ascii="Palatino Linotype" w:hAnsi="Palatino Linotype"/>
          <w:sz w:val="24"/>
          <w:szCs w:val="24"/>
        </w:rPr>
        <w:t xml:space="preserve"> párrafo tercero y 185 de la Ley de Transparencia y Acceso a la Información Pública del Estado de México y Municipios</w:t>
      </w:r>
      <w:r w:rsidRPr="007A1436">
        <w:rPr>
          <w:rFonts w:ascii="Palatino Linotype" w:hAnsi="Palatino Linotype" w:cs="Arial"/>
          <w:sz w:val="24"/>
          <w:szCs w:val="24"/>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E22122" w:rsidRPr="007A1436">
        <w:rPr>
          <w:rFonts w:ascii="Palatino Linotype" w:hAnsi="Palatino Linotype" w:cs="Arial"/>
          <w:sz w:val="24"/>
          <w:szCs w:val="24"/>
        </w:rPr>
        <w:t>a</w:t>
      </w:r>
      <w:r w:rsidRPr="007A1436">
        <w:rPr>
          <w:rFonts w:ascii="Palatino Linotype" w:hAnsi="Palatino Linotype" w:cs="Arial"/>
          <w:sz w:val="24"/>
          <w:szCs w:val="24"/>
        </w:rPr>
        <w:t xml:space="preserve"> Ciudadan</w:t>
      </w:r>
      <w:r w:rsidR="00E22122" w:rsidRPr="007A1436">
        <w:rPr>
          <w:rFonts w:ascii="Palatino Linotype" w:hAnsi="Palatino Linotype" w:cs="Arial"/>
          <w:sz w:val="24"/>
          <w:szCs w:val="24"/>
        </w:rPr>
        <w:t>a</w:t>
      </w:r>
      <w:r w:rsidRPr="007A1436">
        <w:rPr>
          <w:rFonts w:ascii="Palatino Linotype" w:hAnsi="Palatino Linotype" w:cs="Arial"/>
          <w:sz w:val="24"/>
          <w:szCs w:val="24"/>
        </w:rPr>
        <w:t xml:space="preserve"> en términos de la Ley de la materia.</w:t>
      </w:r>
    </w:p>
    <w:p w:rsidR="00D06012" w:rsidRPr="007A1436" w:rsidRDefault="00D06012" w:rsidP="002E52DC">
      <w:pPr>
        <w:spacing w:after="0" w:line="360" w:lineRule="auto"/>
        <w:jc w:val="both"/>
        <w:rPr>
          <w:rFonts w:ascii="Palatino Linotype" w:hAnsi="Palatino Linotype" w:cs="Arial"/>
          <w:b/>
        </w:rPr>
      </w:pPr>
    </w:p>
    <w:p w:rsidR="00336356" w:rsidRPr="007A1436" w:rsidRDefault="00336356" w:rsidP="002E52DC">
      <w:pPr>
        <w:spacing w:after="0" w:line="360" w:lineRule="auto"/>
        <w:jc w:val="both"/>
        <w:rPr>
          <w:rFonts w:ascii="Palatino Linotype" w:hAnsi="Palatino Linotype" w:cs="Arial"/>
          <w:b/>
          <w:snapToGrid w:val="0"/>
          <w:sz w:val="24"/>
          <w:szCs w:val="24"/>
        </w:rPr>
      </w:pPr>
      <w:r w:rsidRPr="007A1436">
        <w:rPr>
          <w:rFonts w:ascii="Palatino Linotype" w:hAnsi="Palatino Linotype" w:cs="Arial"/>
          <w:b/>
          <w:sz w:val="28"/>
        </w:rPr>
        <w:t>SEGUNDO</w:t>
      </w:r>
      <w:r w:rsidRPr="007A1436">
        <w:rPr>
          <w:rFonts w:ascii="Palatino Linotype" w:hAnsi="Palatino Linotype" w:cs="Arial"/>
          <w:b/>
          <w:lang w:val="es-MX"/>
        </w:rPr>
        <w:t xml:space="preserve">. </w:t>
      </w:r>
      <w:r w:rsidRPr="007A1436">
        <w:rPr>
          <w:rFonts w:ascii="Palatino Linotype" w:hAnsi="Palatino Linotype" w:cs="Arial"/>
          <w:b/>
          <w:sz w:val="24"/>
          <w:szCs w:val="24"/>
        </w:rPr>
        <w:t xml:space="preserve">Interés. </w:t>
      </w:r>
      <w:r w:rsidR="00C73964" w:rsidRPr="007A1436">
        <w:rPr>
          <w:rFonts w:ascii="Palatino Linotype" w:hAnsi="Palatino Linotype" w:cs="Arial"/>
          <w:bCs/>
          <w:sz w:val="24"/>
          <w:szCs w:val="24"/>
        </w:rPr>
        <w:t>El r</w:t>
      </w:r>
      <w:r w:rsidRPr="007A1436">
        <w:rPr>
          <w:rFonts w:ascii="Palatino Linotype" w:hAnsi="Palatino Linotype" w:cs="Arial"/>
          <w:bCs/>
          <w:sz w:val="24"/>
          <w:szCs w:val="24"/>
        </w:rPr>
        <w:t xml:space="preserve">ecurso de </w:t>
      </w:r>
      <w:r w:rsidR="00C73964" w:rsidRPr="007A1436">
        <w:rPr>
          <w:rFonts w:ascii="Palatino Linotype" w:hAnsi="Palatino Linotype" w:cs="Arial"/>
          <w:bCs/>
          <w:sz w:val="24"/>
          <w:szCs w:val="24"/>
        </w:rPr>
        <w:t>r</w:t>
      </w:r>
      <w:r w:rsidRPr="007A1436">
        <w:rPr>
          <w:rFonts w:ascii="Palatino Linotype" w:hAnsi="Palatino Linotype" w:cs="Arial"/>
          <w:bCs/>
          <w:sz w:val="24"/>
          <w:szCs w:val="24"/>
        </w:rPr>
        <w:t xml:space="preserve">evisión fue interpuesto por parte legítima, en atención a que se presentó por </w:t>
      </w:r>
      <w:r w:rsidR="004979C5">
        <w:rPr>
          <w:rFonts w:ascii="Palatino Linotype" w:hAnsi="Palatino Linotype" w:cs="Arial"/>
          <w:b/>
          <w:bCs/>
          <w:sz w:val="24"/>
          <w:szCs w:val="24"/>
        </w:rPr>
        <w:t>EL RECURRENTE</w:t>
      </w:r>
      <w:r w:rsidRPr="007A1436">
        <w:rPr>
          <w:rFonts w:ascii="Palatino Linotype" w:hAnsi="Palatino Linotype" w:cs="Arial"/>
          <w:b/>
          <w:bCs/>
          <w:sz w:val="24"/>
          <w:szCs w:val="24"/>
        </w:rPr>
        <w:t>,</w:t>
      </w:r>
      <w:r w:rsidRPr="007A1436">
        <w:rPr>
          <w:rFonts w:ascii="Palatino Linotype" w:hAnsi="Palatino Linotype" w:cs="Arial"/>
          <w:bCs/>
          <w:sz w:val="24"/>
          <w:szCs w:val="24"/>
        </w:rPr>
        <w:t xml:space="preserve"> quien es la misma persona que formuló la solicitud de acceso a la información pública al </w:t>
      </w:r>
      <w:r w:rsidRPr="007A1436">
        <w:rPr>
          <w:rFonts w:ascii="Palatino Linotype" w:hAnsi="Palatino Linotype" w:cs="Arial"/>
          <w:b/>
          <w:bCs/>
          <w:sz w:val="24"/>
          <w:szCs w:val="24"/>
        </w:rPr>
        <w:t>SUJETO OBLIGADO.</w:t>
      </w:r>
    </w:p>
    <w:p w:rsidR="00336356" w:rsidRPr="007A1436" w:rsidRDefault="00336356" w:rsidP="002E52DC">
      <w:pPr>
        <w:spacing w:after="0" w:line="360" w:lineRule="auto"/>
        <w:jc w:val="both"/>
        <w:rPr>
          <w:rFonts w:ascii="Palatino Linotype" w:hAnsi="Palatino Linotype" w:cs="Arial"/>
          <w:b/>
          <w:szCs w:val="28"/>
        </w:rPr>
      </w:pPr>
    </w:p>
    <w:p w:rsidR="00956A3E" w:rsidRPr="007A1436" w:rsidRDefault="00336356" w:rsidP="002E52DC">
      <w:pPr>
        <w:pStyle w:val="Prrafodelista"/>
        <w:autoSpaceDE w:val="0"/>
        <w:autoSpaceDN w:val="0"/>
        <w:adjustRightInd w:val="0"/>
        <w:spacing w:after="0" w:line="360" w:lineRule="auto"/>
        <w:ind w:left="0" w:right="49"/>
        <w:jc w:val="both"/>
        <w:rPr>
          <w:rFonts w:ascii="Palatino Linotype" w:eastAsia="Times New Roman" w:hAnsi="Palatino Linotype" w:cs="Arial"/>
          <w:color w:val="000000"/>
          <w:sz w:val="24"/>
          <w:szCs w:val="24"/>
          <w:lang w:val="es-ES"/>
        </w:rPr>
      </w:pPr>
      <w:r w:rsidRPr="007A1436">
        <w:rPr>
          <w:rFonts w:ascii="Palatino Linotype" w:hAnsi="Palatino Linotype" w:cs="Arial"/>
          <w:b/>
          <w:sz w:val="28"/>
          <w:szCs w:val="28"/>
        </w:rPr>
        <w:lastRenderedPageBreak/>
        <w:t>TERCERO</w:t>
      </w:r>
      <w:r w:rsidR="0026575F" w:rsidRPr="007A1436">
        <w:rPr>
          <w:rFonts w:ascii="Palatino Linotype" w:hAnsi="Palatino Linotype" w:cs="Arial"/>
          <w:b/>
          <w:sz w:val="28"/>
          <w:szCs w:val="28"/>
        </w:rPr>
        <w:t xml:space="preserve">. </w:t>
      </w:r>
      <w:r w:rsidR="00956A3E" w:rsidRPr="007A1436">
        <w:rPr>
          <w:rFonts w:ascii="Palatino Linotype" w:eastAsia="Times New Roman" w:hAnsi="Palatino Linotype" w:cs="Arial"/>
          <w:b/>
          <w:sz w:val="24"/>
          <w:szCs w:val="24"/>
          <w:lang w:val="es-ES"/>
        </w:rPr>
        <w:t xml:space="preserve">Oportunidad. </w:t>
      </w:r>
      <w:r w:rsidR="00956A3E" w:rsidRPr="007A1436">
        <w:rPr>
          <w:rFonts w:ascii="Palatino Linotype" w:eastAsia="Times New Roman" w:hAnsi="Palatino Linotype" w:cs="Arial"/>
          <w:color w:val="000000"/>
          <w:sz w:val="24"/>
          <w:szCs w:val="24"/>
          <w:lang w:val="es-ES"/>
        </w:rPr>
        <w:t>Es de precisar que la Ley de Transparencia y Acceso a la Información Pública del Estado de México y Municipios, describe el mecanismo de procedencia de los recursos de revisión, como se puede apreciar en el siguiente artículo:</w:t>
      </w:r>
    </w:p>
    <w:p w:rsidR="00956A3E" w:rsidRPr="007A1436" w:rsidRDefault="00956A3E" w:rsidP="002E52DC">
      <w:pPr>
        <w:spacing w:after="0" w:line="240" w:lineRule="auto"/>
        <w:jc w:val="both"/>
        <w:rPr>
          <w:rFonts w:ascii="Palatino Linotype" w:eastAsia="Times New Roman" w:hAnsi="Palatino Linotype" w:cs="Arial"/>
          <w:color w:val="000000"/>
          <w:sz w:val="24"/>
          <w:szCs w:val="24"/>
          <w:lang w:val="es-ES"/>
        </w:rPr>
      </w:pPr>
    </w:p>
    <w:p w:rsidR="00956A3E" w:rsidRPr="007A1436" w:rsidRDefault="00956A3E" w:rsidP="00665139">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color w:val="000000"/>
          <w:sz w:val="22"/>
          <w:szCs w:val="22"/>
          <w:lang w:val="es-ES"/>
        </w:rPr>
      </w:pPr>
      <w:r w:rsidRPr="007A1436">
        <w:rPr>
          <w:rFonts w:ascii="Palatino Linotype" w:eastAsia="Times New Roman" w:hAnsi="Palatino Linotype" w:cs="Arial"/>
          <w:b/>
          <w:i/>
          <w:color w:val="000000"/>
          <w:sz w:val="22"/>
          <w:szCs w:val="22"/>
          <w:lang w:val="es-ES"/>
        </w:rPr>
        <w:t>“Artículo 163.</w:t>
      </w:r>
      <w:r w:rsidRPr="007A1436">
        <w:rPr>
          <w:rFonts w:ascii="Palatino Linotype" w:eastAsia="Times New Roman" w:hAnsi="Palatino Linotype" w:cs="Arial"/>
          <w:i/>
          <w:color w:val="000000"/>
          <w:sz w:val="22"/>
          <w:szCs w:val="22"/>
          <w:lang w:val="es-ES"/>
        </w:rPr>
        <w:t xml:space="preserve"> La Unidad </w:t>
      </w:r>
      <w:r w:rsidRPr="007A1436">
        <w:rPr>
          <w:rFonts w:ascii="Palatino Linotype" w:eastAsia="Times New Roman" w:hAnsi="Palatino Linotype" w:cs="Arial"/>
          <w:i/>
          <w:sz w:val="22"/>
          <w:szCs w:val="22"/>
          <w:lang w:val="es-ES"/>
        </w:rPr>
        <w:t>de</w:t>
      </w:r>
      <w:r w:rsidRPr="007A1436">
        <w:rPr>
          <w:rFonts w:ascii="Palatino Linotype" w:eastAsia="Times New Roman" w:hAnsi="Palatino Linotype" w:cs="Arial"/>
          <w:i/>
          <w:color w:val="000000"/>
          <w:sz w:val="22"/>
          <w:szCs w:val="22"/>
          <w:lang w:val="es-ES"/>
        </w:rPr>
        <w:t xml:space="preserve"> Transparencia deberá notificar la respuesta a la solicitud al interesado en el </w:t>
      </w:r>
      <w:r w:rsidRPr="007A1436">
        <w:rPr>
          <w:rFonts w:ascii="Palatino Linotype" w:eastAsia="Times New Roman" w:hAnsi="Palatino Linotype" w:cs="Arial"/>
          <w:i/>
          <w:sz w:val="22"/>
          <w:szCs w:val="22"/>
          <w:lang w:val="es-ES"/>
        </w:rPr>
        <w:t>menor</w:t>
      </w:r>
      <w:r w:rsidRPr="007A1436">
        <w:rPr>
          <w:rFonts w:ascii="Palatino Linotype" w:eastAsia="Times New Roman" w:hAnsi="Palatino Linotype" w:cs="Arial"/>
          <w:i/>
          <w:color w:val="000000"/>
          <w:sz w:val="22"/>
          <w:szCs w:val="22"/>
          <w:lang w:val="es-ES"/>
        </w:rPr>
        <w:t xml:space="preserve"> tiempo posible, que no podrá exceder de quince días hábiles, contados a partir del día siguiente a la presentación de aquélla.</w:t>
      </w:r>
    </w:p>
    <w:p w:rsidR="00956A3E" w:rsidRPr="007A1436" w:rsidRDefault="00956A3E" w:rsidP="00665139">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color w:val="000000"/>
          <w:sz w:val="22"/>
          <w:szCs w:val="22"/>
          <w:lang w:val="es-ES"/>
        </w:rPr>
      </w:pPr>
      <w:r w:rsidRPr="007A1436">
        <w:rPr>
          <w:rFonts w:ascii="Palatino Linotype" w:eastAsia="Times New Roman" w:hAnsi="Palatino Linotype" w:cs="Arial"/>
          <w:i/>
          <w:color w:val="000000"/>
          <w:sz w:val="22"/>
          <w:szCs w:val="22"/>
          <w:lang w:val="es-ES"/>
        </w:rPr>
        <w:t xml:space="preserve">Excepcionalmente, el plazo referido en el párrafo anterior podrá ampliarse hasta por siete días hábiles más, siempre y </w:t>
      </w:r>
      <w:r w:rsidRPr="007A1436">
        <w:rPr>
          <w:rFonts w:ascii="Palatino Linotype" w:eastAsia="Times New Roman" w:hAnsi="Palatino Linotype" w:cs="Arial"/>
          <w:i/>
          <w:sz w:val="22"/>
          <w:szCs w:val="22"/>
          <w:lang w:val="es-ES"/>
        </w:rPr>
        <w:t>cuando</w:t>
      </w:r>
      <w:r w:rsidRPr="007A1436">
        <w:rPr>
          <w:rFonts w:ascii="Palatino Linotype" w:eastAsia="Times New Roman" w:hAnsi="Palatino Linotype" w:cs="Arial"/>
          <w:i/>
          <w:color w:val="000000"/>
          <w:sz w:val="22"/>
          <w:szCs w:val="22"/>
          <w:lang w:val="es-ES"/>
        </w:rPr>
        <w:t xml:space="preserve">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956A3E" w:rsidRPr="007A1436" w:rsidRDefault="00956A3E" w:rsidP="002E52DC">
      <w:pPr>
        <w:spacing w:after="0" w:line="240" w:lineRule="auto"/>
        <w:ind w:left="851" w:right="901"/>
        <w:jc w:val="both"/>
        <w:rPr>
          <w:rFonts w:ascii="Palatino Linotype" w:eastAsia="Times New Roman" w:hAnsi="Palatino Linotype" w:cs="Arial"/>
          <w:i/>
          <w:color w:val="000000"/>
          <w:sz w:val="24"/>
          <w:szCs w:val="22"/>
          <w:lang w:val="es-ES"/>
        </w:rPr>
      </w:pPr>
    </w:p>
    <w:p w:rsidR="00956A3E" w:rsidRPr="007A1436" w:rsidRDefault="00956A3E" w:rsidP="002E52DC">
      <w:pPr>
        <w:spacing w:after="0" w:line="360" w:lineRule="auto"/>
        <w:jc w:val="both"/>
        <w:rPr>
          <w:rFonts w:ascii="Palatino Linotype" w:eastAsia="Times New Roman" w:hAnsi="Palatino Linotype" w:cs="Arial"/>
          <w:color w:val="000000"/>
          <w:sz w:val="24"/>
          <w:szCs w:val="24"/>
          <w:lang w:val="es-ES"/>
        </w:rPr>
      </w:pPr>
      <w:r w:rsidRPr="007A1436">
        <w:rPr>
          <w:rFonts w:ascii="Palatino Linotype" w:eastAsia="Times New Roman" w:hAnsi="Palatino Linotype" w:cs="Arial"/>
          <w:color w:val="000000"/>
          <w:sz w:val="24"/>
          <w:szCs w:val="24"/>
          <w:lang w:val="es-ES"/>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  </w:t>
      </w:r>
    </w:p>
    <w:p w:rsidR="00956A3E" w:rsidRPr="007A1436" w:rsidRDefault="00956A3E" w:rsidP="002E52DC">
      <w:pPr>
        <w:spacing w:after="0" w:line="360" w:lineRule="auto"/>
        <w:jc w:val="both"/>
        <w:rPr>
          <w:rFonts w:ascii="Palatino Linotype" w:eastAsia="Times New Roman" w:hAnsi="Palatino Linotype" w:cs="Arial"/>
          <w:color w:val="000000"/>
          <w:sz w:val="24"/>
          <w:szCs w:val="24"/>
          <w:lang w:val="es-ES"/>
        </w:rPr>
      </w:pPr>
    </w:p>
    <w:p w:rsidR="00956A3E" w:rsidRPr="007A1436" w:rsidRDefault="00956A3E" w:rsidP="002E52DC">
      <w:pPr>
        <w:spacing w:after="0" w:line="360" w:lineRule="auto"/>
        <w:jc w:val="both"/>
        <w:rPr>
          <w:rFonts w:ascii="Palatino Linotype" w:eastAsia="Times New Roman" w:hAnsi="Palatino Linotype" w:cs="Arial"/>
          <w:color w:val="000000"/>
          <w:sz w:val="24"/>
          <w:szCs w:val="24"/>
          <w:lang w:val="es-ES"/>
        </w:rPr>
      </w:pPr>
      <w:r w:rsidRPr="007A1436">
        <w:rPr>
          <w:rFonts w:ascii="Palatino Linotype" w:eastAsia="Times New Roman" w:hAnsi="Palatino Linotype" w:cs="Arial"/>
          <w:color w:val="000000"/>
          <w:sz w:val="24"/>
          <w:szCs w:val="24"/>
          <w:lang w:val="es-ES"/>
        </w:rPr>
        <w:t xml:space="preserve">Derivado de lo anterior, se constituye la figura jurídica de la </w:t>
      </w:r>
      <w:r w:rsidRPr="007A1436">
        <w:rPr>
          <w:rFonts w:ascii="Palatino Linotype" w:eastAsia="Times New Roman" w:hAnsi="Palatino Linotype" w:cs="Arial"/>
          <w:b/>
          <w:color w:val="000000"/>
          <w:sz w:val="24"/>
          <w:szCs w:val="24"/>
          <w:lang w:val="es-ES"/>
        </w:rPr>
        <w:t>NEGATIVA FICTA</w:t>
      </w:r>
      <w:r w:rsidRPr="007A1436">
        <w:rPr>
          <w:rFonts w:ascii="Palatino Linotype" w:eastAsia="Times New Roman" w:hAnsi="Palatino Linotype" w:cs="Arial"/>
          <w:color w:val="000000"/>
          <w:sz w:val="24"/>
          <w:szCs w:val="24"/>
          <w:lang w:val="es-ES"/>
        </w:rPr>
        <w:t>, cuya esencia consiste en atribuir un efecto negativo al silencio de la autoridad administrativa frente a las instancias y solicitudes que hagan los particulares.</w:t>
      </w:r>
    </w:p>
    <w:p w:rsidR="00956A3E" w:rsidRPr="007A1436" w:rsidRDefault="00956A3E" w:rsidP="002E52DC">
      <w:pPr>
        <w:spacing w:after="0" w:line="360" w:lineRule="auto"/>
        <w:jc w:val="both"/>
        <w:rPr>
          <w:rFonts w:ascii="Palatino Linotype" w:eastAsia="Times New Roman" w:hAnsi="Palatino Linotype" w:cs="Arial"/>
          <w:color w:val="000000"/>
          <w:sz w:val="24"/>
          <w:szCs w:val="24"/>
          <w:lang w:val="es-ES"/>
        </w:rPr>
      </w:pPr>
    </w:p>
    <w:p w:rsidR="00956A3E" w:rsidRPr="007A1436" w:rsidRDefault="00956A3E" w:rsidP="002E52DC">
      <w:pPr>
        <w:spacing w:after="0" w:line="360" w:lineRule="auto"/>
        <w:jc w:val="both"/>
        <w:rPr>
          <w:rFonts w:ascii="Palatino Linotype" w:eastAsia="Times New Roman" w:hAnsi="Palatino Linotype" w:cs="Arial"/>
          <w:color w:val="000000"/>
          <w:sz w:val="24"/>
          <w:szCs w:val="24"/>
          <w:lang w:val="es-ES"/>
        </w:rPr>
      </w:pPr>
      <w:r w:rsidRPr="007A1436">
        <w:rPr>
          <w:rFonts w:ascii="Palatino Linotype" w:eastAsia="Times New Roman" w:hAnsi="Palatino Linotype" w:cs="Arial"/>
          <w:color w:val="000000"/>
          <w:sz w:val="24"/>
          <w:szCs w:val="24"/>
          <w:lang w:val="es-ES"/>
        </w:rPr>
        <w:lastRenderedPageBreak/>
        <w:t>Por su parte el artículo 178 de la Ley de Transparencia y Acceso a la Información Pública del Estado de México y Municipios, establece:</w:t>
      </w:r>
    </w:p>
    <w:p w:rsidR="00956A3E" w:rsidRPr="007A1436" w:rsidRDefault="00956A3E" w:rsidP="002E52DC">
      <w:pPr>
        <w:spacing w:after="0" w:line="240" w:lineRule="auto"/>
        <w:jc w:val="both"/>
        <w:rPr>
          <w:rFonts w:ascii="Palatino Linotype" w:eastAsia="Times New Roman" w:hAnsi="Palatino Linotype" w:cs="Arial"/>
          <w:color w:val="000000"/>
          <w:sz w:val="24"/>
          <w:szCs w:val="24"/>
          <w:lang w:val="es-ES"/>
        </w:rPr>
      </w:pPr>
    </w:p>
    <w:p w:rsidR="00956A3E" w:rsidRPr="007A1436" w:rsidRDefault="00956A3E" w:rsidP="00665139">
      <w:pPr>
        <w:spacing w:before="100" w:beforeAutospacing="1" w:after="100" w:afterAutospacing="1" w:line="240" w:lineRule="auto"/>
        <w:ind w:left="851" w:right="902"/>
        <w:contextualSpacing/>
        <w:jc w:val="both"/>
        <w:rPr>
          <w:rFonts w:ascii="Palatino Linotype" w:eastAsia="Times New Roman" w:hAnsi="Palatino Linotype" w:cs="Arial"/>
          <w:i/>
          <w:color w:val="000000"/>
          <w:sz w:val="22"/>
          <w:szCs w:val="22"/>
          <w:lang w:val="es-ES"/>
        </w:rPr>
      </w:pPr>
      <w:r w:rsidRPr="007A1436">
        <w:rPr>
          <w:rFonts w:ascii="Palatino Linotype" w:eastAsia="Times New Roman" w:hAnsi="Palatino Linotype" w:cs="Arial"/>
          <w:b/>
          <w:i/>
          <w:color w:val="000000"/>
          <w:sz w:val="22"/>
          <w:szCs w:val="22"/>
          <w:lang w:val="es-ES"/>
        </w:rPr>
        <w:t xml:space="preserve">“Artículo 178. </w:t>
      </w:r>
      <w:r w:rsidRPr="007A1436">
        <w:rPr>
          <w:rFonts w:ascii="Palatino Linotype" w:eastAsia="Times New Roman" w:hAnsi="Palatino Linotype" w:cs="Arial"/>
          <w:i/>
          <w:color w:val="000000"/>
          <w:sz w:val="22"/>
          <w:szCs w:val="22"/>
          <w:lang w:val="es-ES"/>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956A3E" w:rsidRPr="007A1436" w:rsidRDefault="00956A3E" w:rsidP="00665139">
      <w:pPr>
        <w:spacing w:before="100" w:beforeAutospacing="1" w:after="100" w:afterAutospacing="1" w:line="240" w:lineRule="auto"/>
        <w:ind w:left="851" w:right="902"/>
        <w:contextualSpacing/>
        <w:jc w:val="both"/>
        <w:rPr>
          <w:rFonts w:ascii="Palatino Linotype" w:eastAsia="Times New Roman" w:hAnsi="Palatino Linotype" w:cs="Arial"/>
          <w:i/>
          <w:color w:val="000000"/>
          <w:sz w:val="22"/>
          <w:szCs w:val="22"/>
          <w:lang w:val="es-ES"/>
        </w:rPr>
      </w:pPr>
      <w:r w:rsidRPr="007A1436">
        <w:rPr>
          <w:rFonts w:ascii="Palatino Linotype" w:eastAsia="Times New Roman" w:hAnsi="Palatino Linotype" w:cs="Arial"/>
          <w:b/>
          <w:i/>
          <w:color w:val="000000"/>
          <w:sz w:val="22"/>
          <w:szCs w:val="22"/>
          <w:u w:val="single"/>
          <w:lang w:val="es-ES"/>
        </w:rPr>
        <w:t>A falta de respuesta del sujeto obligado, dentro de los plazos establecidos en esta Ley, a una solicitud de acceso a la información pública, el recurso podrá ser interpuesto en cualquier momento</w:t>
      </w:r>
      <w:r w:rsidRPr="007A1436">
        <w:rPr>
          <w:rFonts w:ascii="Palatino Linotype" w:eastAsia="Times New Roman" w:hAnsi="Palatino Linotype" w:cs="Arial"/>
          <w:i/>
          <w:color w:val="000000"/>
          <w:sz w:val="22"/>
          <w:szCs w:val="22"/>
          <w:lang w:val="es-ES"/>
        </w:rPr>
        <w:t>, acompañado con el documento que pruebe la fecha en que presentó la solicitud.</w:t>
      </w:r>
    </w:p>
    <w:p w:rsidR="00956A3E" w:rsidRPr="007A1436" w:rsidRDefault="00956A3E" w:rsidP="00665139">
      <w:pPr>
        <w:spacing w:before="100" w:beforeAutospacing="1" w:after="100" w:afterAutospacing="1" w:line="240" w:lineRule="auto"/>
        <w:ind w:left="851" w:right="902"/>
        <w:contextualSpacing/>
        <w:jc w:val="both"/>
        <w:rPr>
          <w:rFonts w:ascii="Palatino Linotype" w:eastAsia="Times New Roman" w:hAnsi="Palatino Linotype" w:cs="Arial"/>
          <w:i/>
          <w:color w:val="000000"/>
          <w:sz w:val="22"/>
          <w:szCs w:val="22"/>
          <w:lang w:val="es-ES"/>
        </w:rPr>
      </w:pPr>
      <w:r w:rsidRPr="007A1436">
        <w:rPr>
          <w:rFonts w:ascii="Palatino Linotype" w:eastAsia="Times New Roman" w:hAnsi="Palatino Linotype" w:cs="Arial"/>
          <w:i/>
          <w:color w:val="000000"/>
          <w:sz w:val="22"/>
          <w:szCs w:val="22"/>
          <w:lang w:val="es-ES"/>
        </w:rPr>
        <w:t>En el caso de que se interponga ante la Unidad de Transparencia, ésta deberá remitir el recurso de revisión al Instituto a más tardar al día siguiente de haberlo recibido.”</w:t>
      </w:r>
    </w:p>
    <w:p w:rsidR="00956A3E" w:rsidRPr="007A1436" w:rsidRDefault="00956A3E" w:rsidP="00665139">
      <w:pPr>
        <w:spacing w:before="100" w:beforeAutospacing="1" w:after="100" w:afterAutospacing="1" w:line="240" w:lineRule="auto"/>
        <w:ind w:left="851" w:right="902"/>
        <w:contextualSpacing/>
        <w:jc w:val="both"/>
        <w:rPr>
          <w:rFonts w:ascii="Palatino Linotype" w:eastAsia="Times New Roman" w:hAnsi="Palatino Linotype" w:cs="Arial"/>
          <w:i/>
          <w:color w:val="000000"/>
          <w:sz w:val="22"/>
          <w:szCs w:val="22"/>
          <w:lang w:val="es-ES"/>
        </w:rPr>
      </w:pPr>
      <w:r w:rsidRPr="007A1436">
        <w:rPr>
          <w:rFonts w:ascii="Palatino Linotype" w:eastAsia="Times New Roman" w:hAnsi="Palatino Linotype" w:cs="Arial"/>
          <w:i/>
          <w:color w:val="000000"/>
          <w:sz w:val="22"/>
          <w:szCs w:val="22"/>
          <w:lang w:val="es-ES"/>
        </w:rPr>
        <w:t xml:space="preserve">(Énfasis añadido) </w:t>
      </w:r>
    </w:p>
    <w:p w:rsidR="00956A3E" w:rsidRPr="007A1436" w:rsidRDefault="00956A3E" w:rsidP="002E52DC">
      <w:pPr>
        <w:spacing w:after="0" w:line="240" w:lineRule="auto"/>
        <w:jc w:val="both"/>
        <w:rPr>
          <w:rFonts w:ascii="Palatino Linotype" w:eastAsia="Times New Roman" w:hAnsi="Palatino Linotype" w:cs="Arial"/>
          <w:color w:val="000000"/>
          <w:sz w:val="24"/>
          <w:szCs w:val="24"/>
          <w:lang w:val="es-ES"/>
        </w:rPr>
      </w:pPr>
    </w:p>
    <w:p w:rsidR="00023301" w:rsidRPr="007A1436" w:rsidRDefault="00023301" w:rsidP="00023301">
      <w:pPr>
        <w:spacing w:after="0" w:line="360" w:lineRule="auto"/>
        <w:ind w:right="51"/>
        <w:jc w:val="both"/>
        <w:rPr>
          <w:rFonts w:ascii="Palatino Linotype" w:hAnsi="Palatino Linotype" w:cs="Arial"/>
          <w:color w:val="000000"/>
          <w:sz w:val="24"/>
          <w:szCs w:val="24"/>
        </w:rPr>
      </w:pPr>
      <w:r w:rsidRPr="007A1436">
        <w:rPr>
          <w:rFonts w:ascii="Palatino Linotype" w:hAnsi="Palatino Linotype" w:cs="Arial"/>
          <w:color w:val="000000"/>
          <w:sz w:val="24"/>
          <w:szCs w:val="24"/>
        </w:rPr>
        <w:t xml:space="preserve">De lo anterior, se advierte que el recurso de revisión se ha de interponer dentro del plazo de quince días hábiles contados a partir del día siguiente al en que el particular tiene conocimiento de la resolución respectiva, de ahí que para que, el plazo de referencia empiece a computarse necesariamente tiene que existir una respuesta expresa por parte del </w:t>
      </w:r>
      <w:r w:rsidRPr="007A1436">
        <w:rPr>
          <w:rFonts w:ascii="Palatino Linotype" w:hAnsi="Palatino Linotype" w:cs="Arial"/>
          <w:b/>
          <w:color w:val="000000"/>
          <w:sz w:val="24"/>
          <w:szCs w:val="24"/>
        </w:rPr>
        <w:t>SUJETO OBLIGADO</w:t>
      </w:r>
      <w:r w:rsidRPr="007A1436">
        <w:rPr>
          <w:rFonts w:ascii="Palatino Linotype" w:hAnsi="Palatino Linotype" w:cs="Arial"/>
          <w:color w:val="000000"/>
          <w:sz w:val="24"/>
          <w:szCs w:val="24"/>
        </w:rPr>
        <w:t xml:space="preserve">; sin embargo, tratándose de negativa ficta no existe resolución que se haga del conocimiento del particular a partir de la cual pueda computarse dicho plazo, por tal motivo es pertinente establecer que no existe plazo para la interposición del recurso de revisión. </w:t>
      </w:r>
    </w:p>
    <w:p w:rsidR="00023301" w:rsidRPr="007A1436" w:rsidRDefault="00023301" w:rsidP="00023301">
      <w:pPr>
        <w:spacing w:after="0" w:line="360" w:lineRule="auto"/>
        <w:ind w:right="51"/>
        <w:jc w:val="both"/>
        <w:rPr>
          <w:rFonts w:ascii="Palatino Linotype" w:hAnsi="Palatino Linotype" w:cs="Arial"/>
          <w:color w:val="000000"/>
          <w:sz w:val="24"/>
          <w:szCs w:val="24"/>
        </w:rPr>
      </w:pPr>
    </w:p>
    <w:p w:rsidR="00F840AB" w:rsidRPr="007A1436" w:rsidRDefault="00B87D30" w:rsidP="00023301">
      <w:pPr>
        <w:autoSpaceDE w:val="0"/>
        <w:autoSpaceDN w:val="0"/>
        <w:adjustRightInd w:val="0"/>
        <w:spacing w:after="0" w:line="360" w:lineRule="auto"/>
        <w:ind w:right="51"/>
        <w:jc w:val="both"/>
        <w:rPr>
          <w:rFonts w:ascii="Palatino Linotype" w:hAnsi="Palatino Linotype"/>
          <w:b/>
          <w:sz w:val="24"/>
          <w:szCs w:val="24"/>
        </w:rPr>
      </w:pPr>
      <w:r w:rsidRPr="007A1436">
        <w:rPr>
          <w:rFonts w:ascii="Palatino Linotype" w:hAnsi="Palatino Linotype"/>
          <w:b/>
          <w:sz w:val="28"/>
          <w:szCs w:val="24"/>
        </w:rPr>
        <w:t>CUARTO</w:t>
      </w:r>
      <w:r w:rsidRPr="007A1436">
        <w:rPr>
          <w:rFonts w:ascii="Palatino Linotype" w:hAnsi="Palatino Linotype"/>
          <w:b/>
          <w:sz w:val="24"/>
          <w:szCs w:val="24"/>
        </w:rPr>
        <w:t xml:space="preserve">. </w:t>
      </w:r>
      <w:r w:rsidRPr="007A1436">
        <w:rPr>
          <w:rFonts w:ascii="Palatino Linotype" w:hAnsi="Palatino Linotype" w:cs="Arial"/>
          <w:b/>
          <w:sz w:val="24"/>
          <w:szCs w:val="24"/>
        </w:rPr>
        <w:t>Procedibilidad.</w:t>
      </w:r>
      <w:r w:rsidRPr="007A1436">
        <w:rPr>
          <w:rFonts w:ascii="Palatino Linotype" w:hAnsi="Palatino Linotype"/>
          <w:b/>
          <w:sz w:val="24"/>
          <w:szCs w:val="24"/>
        </w:rPr>
        <w:t xml:space="preserve"> </w:t>
      </w:r>
      <w:r w:rsidR="00F840AB" w:rsidRPr="007A1436">
        <w:rPr>
          <w:rFonts w:ascii="Palatino Linotype" w:hAnsi="Palatino Linotype" w:cs="Arial"/>
          <w:sz w:val="24"/>
          <w:szCs w:val="24"/>
        </w:rPr>
        <w:t xml:space="preserve">Del análisis efectuado se advierte que resulta procedente la interposición de los recursos y se concluye la acreditación plena de todos y cada uno de los elementos formales exigidos por el artículo 180 de la </w:t>
      </w:r>
      <w:r w:rsidR="00F840AB" w:rsidRPr="007A1436">
        <w:rPr>
          <w:rFonts w:ascii="Palatino Linotype" w:hAnsi="Palatino Linotype"/>
          <w:sz w:val="24"/>
          <w:szCs w:val="24"/>
        </w:rPr>
        <w:t xml:space="preserve">Ley de Transparencia y </w:t>
      </w:r>
      <w:r w:rsidR="00F840AB" w:rsidRPr="007A1436">
        <w:rPr>
          <w:rFonts w:ascii="Palatino Linotype" w:hAnsi="Palatino Linotype"/>
          <w:sz w:val="24"/>
          <w:szCs w:val="24"/>
        </w:rPr>
        <w:lastRenderedPageBreak/>
        <w:t xml:space="preserve">Acceso a la Información Pública del Estado de México y Municipios, en atención a que fueron presentados mediante el formato visible en </w:t>
      </w:r>
      <w:r w:rsidR="00F840AB" w:rsidRPr="007A1436">
        <w:rPr>
          <w:rFonts w:ascii="Palatino Linotype" w:hAnsi="Palatino Linotype"/>
          <w:b/>
          <w:sz w:val="24"/>
          <w:szCs w:val="24"/>
        </w:rPr>
        <w:t xml:space="preserve">EL SAIMEX. </w:t>
      </w:r>
    </w:p>
    <w:p w:rsidR="00AC78A6" w:rsidRPr="007A1436" w:rsidRDefault="00AC78A6" w:rsidP="002E52DC">
      <w:pPr>
        <w:pStyle w:val="paragraph"/>
        <w:spacing w:before="0" w:beforeAutospacing="0" w:after="0" w:afterAutospacing="0" w:line="360" w:lineRule="auto"/>
        <w:jc w:val="both"/>
        <w:textAlignment w:val="baseline"/>
        <w:rPr>
          <w:rFonts w:ascii="Palatino Linotype" w:hAnsi="Palatino Linotype"/>
          <w:b/>
          <w:color w:val="000000" w:themeColor="text1"/>
          <w:sz w:val="28"/>
        </w:rPr>
      </w:pPr>
    </w:p>
    <w:p w:rsidR="00AA244C" w:rsidRPr="00AA244C" w:rsidRDefault="00336356" w:rsidP="00AA244C">
      <w:pPr>
        <w:pStyle w:val="Prrafodelista"/>
        <w:widowControl w:val="0"/>
        <w:tabs>
          <w:tab w:val="left" w:pos="1418"/>
        </w:tabs>
        <w:autoSpaceDE w:val="0"/>
        <w:autoSpaceDN w:val="0"/>
        <w:adjustRightInd w:val="0"/>
        <w:spacing w:before="200" w:after="200" w:line="360" w:lineRule="auto"/>
        <w:ind w:left="0"/>
        <w:jc w:val="both"/>
        <w:rPr>
          <w:rFonts w:ascii="Palatino Linotype" w:eastAsia="Times New Roman" w:hAnsi="Palatino Linotype" w:cs="Arial"/>
          <w:sz w:val="24"/>
          <w:szCs w:val="24"/>
          <w:lang w:val="es-MX"/>
        </w:rPr>
      </w:pPr>
      <w:r w:rsidRPr="007A1436">
        <w:rPr>
          <w:rFonts w:ascii="Palatino Linotype" w:hAnsi="Palatino Linotype"/>
          <w:b/>
          <w:color w:val="000000" w:themeColor="text1"/>
          <w:sz w:val="28"/>
        </w:rPr>
        <w:t>QUINTO</w:t>
      </w:r>
      <w:r w:rsidR="00D3673A" w:rsidRPr="007A1436">
        <w:rPr>
          <w:rFonts w:ascii="Palatino Linotype" w:hAnsi="Palatino Linotype" w:cs="Arial"/>
          <w:b/>
          <w:color w:val="000000" w:themeColor="text1"/>
        </w:rPr>
        <w:t>.</w:t>
      </w:r>
      <w:r w:rsidR="00D85377" w:rsidRPr="007A1436">
        <w:rPr>
          <w:rFonts w:ascii="Palatino Linotype" w:hAnsi="Palatino Linotype" w:cs="Arial"/>
          <w:b/>
          <w:color w:val="000000" w:themeColor="text1"/>
        </w:rPr>
        <w:t xml:space="preserve"> </w:t>
      </w:r>
      <w:r w:rsidR="00AA244C" w:rsidRPr="00AA244C">
        <w:rPr>
          <w:rFonts w:ascii="Palatino Linotype" w:eastAsia="Times New Roman" w:hAnsi="Palatino Linotype" w:cs="Arial"/>
          <w:b/>
          <w:sz w:val="24"/>
          <w:szCs w:val="24"/>
          <w:lang w:val="es-MX"/>
        </w:rPr>
        <w:t xml:space="preserve">Estudio y resolución del recurso. </w:t>
      </w:r>
      <w:r w:rsidR="00AA244C" w:rsidRPr="00AA244C">
        <w:rPr>
          <w:rFonts w:ascii="Palatino Linotype" w:eastAsia="Times New Roman" w:hAnsi="Palatino Linotype" w:cs="Arial"/>
          <w:sz w:val="24"/>
          <w:szCs w:val="24"/>
          <w:lang w:val="es-MX"/>
        </w:rPr>
        <w:t xml:space="preserve">Del análisis </w:t>
      </w:r>
      <w:r w:rsidR="00AA244C" w:rsidRPr="00AA244C">
        <w:rPr>
          <w:rFonts w:ascii="Palatino Linotype" w:eastAsia="Times New Roman" w:hAnsi="Palatino Linotype" w:cs="Times New Roman"/>
          <w:sz w:val="24"/>
          <w:szCs w:val="24"/>
          <w:lang w:val="es-MX"/>
        </w:rPr>
        <w:t>efectuado</w:t>
      </w:r>
      <w:r w:rsidR="00AA244C" w:rsidRPr="00AA244C">
        <w:rPr>
          <w:rFonts w:ascii="Palatino Linotype" w:eastAsia="Times New Roman" w:hAnsi="Palatino Linotype" w:cs="Arial"/>
          <w:sz w:val="24"/>
          <w:szCs w:val="24"/>
          <w:lang w:val="es-MX"/>
        </w:rPr>
        <w:t xml:space="preserve"> se advierte la procedencia del </w:t>
      </w:r>
      <w:r w:rsidR="00AA244C" w:rsidRPr="00AA244C">
        <w:rPr>
          <w:rFonts w:ascii="Palatino Linotype" w:eastAsia="Times New Roman" w:hAnsi="Palatino Linotype" w:cs="Times New Roman"/>
          <w:sz w:val="24"/>
          <w:szCs w:val="24"/>
          <w:lang w:val="es-MX"/>
        </w:rPr>
        <w:t>recurso</w:t>
      </w:r>
      <w:r w:rsidR="00AA244C" w:rsidRPr="00AA244C">
        <w:rPr>
          <w:rFonts w:ascii="Palatino Linotype" w:eastAsia="Times New Roman" w:hAnsi="Palatino Linotype" w:cs="Arial"/>
          <w:sz w:val="24"/>
          <w:szCs w:val="24"/>
          <w:lang w:val="es-MX"/>
        </w:rPr>
        <w:t xml:space="preserve"> de revisión, toda vez que se actualiza la hipótesis prevista en la fracción, V del artículo 179 de la Ley de Transparencia y Acceso a la Información Pública del Estado de México y Municipios, que a la letra versa:</w:t>
      </w:r>
    </w:p>
    <w:p w:rsidR="00AA244C" w:rsidRPr="00AA244C" w:rsidRDefault="00AA244C" w:rsidP="00665139">
      <w:pPr>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rPr>
      </w:pPr>
      <w:r w:rsidRPr="00AA244C">
        <w:rPr>
          <w:rFonts w:ascii="Palatino Linotype" w:eastAsia="Times New Roman" w:hAnsi="Palatino Linotype" w:cs="Arial"/>
          <w:bCs/>
          <w:i/>
          <w:sz w:val="22"/>
          <w:szCs w:val="22"/>
          <w:lang w:val="es-MX"/>
        </w:rPr>
        <w:t>“</w:t>
      </w:r>
      <w:r w:rsidRPr="00AA244C">
        <w:rPr>
          <w:rFonts w:ascii="Palatino Linotype" w:eastAsia="Times New Roman" w:hAnsi="Palatino Linotype" w:cs="Arial"/>
          <w:b/>
          <w:bCs/>
          <w:i/>
          <w:sz w:val="22"/>
          <w:szCs w:val="22"/>
          <w:lang w:val="es-MX"/>
        </w:rPr>
        <w:t>Artículo 179.</w:t>
      </w:r>
      <w:r w:rsidRPr="00AA244C">
        <w:rPr>
          <w:rFonts w:ascii="Palatino Linotype" w:eastAsia="Times New Roman" w:hAnsi="Palatino Linotype" w:cs="Arial"/>
          <w:bCs/>
          <w:i/>
          <w:sz w:val="22"/>
          <w:szCs w:val="22"/>
          <w:lang w:val="es-MX"/>
        </w:rPr>
        <w:t xml:space="preserve"> </w:t>
      </w:r>
      <w:r w:rsidRPr="00AA244C">
        <w:rPr>
          <w:rFonts w:ascii="Palatino Linotype" w:eastAsia="Times New Roman" w:hAnsi="Palatino Linotype" w:cs="Arial"/>
          <w:i/>
          <w:sz w:val="22"/>
          <w:szCs w:val="22"/>
          <w:lang w:val="es-MX"/>
        </w:rPr>
        <w:t>El recurso de revisión es un medio de protección que la Ley otorga a los particulares, para hacer valer su derecho de acceso a la información pública, y procederá en contra de las siguientes causas:</w:t>
      </w:r>
    </w:p>
    <w:p w:rsidR="00AA244C" w:rsidRPr="00AA244C" w:rsidRDefault="00AA244C" w:rsidP="00665139">
      <w:pPr>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rPr>
      </w:pPr>
      <w:r w:rsidRPr="00AA244C">
        <w:rPr>
          <w:rFonts w:ascii="Palatino Linotype" w:eastAsia="Times New Roman" w:hAnsi="Palatino Linotype" w:cs="Arial"/>
          <w:i/>
          <w:sz w:val="22"/>
          <w:szCs w:val="22"/>
          <w:lang w:val="es-MX"/>
        </w:rPr>
        <w:t>…</w:t>
      </w:r>
    </w:p>
    <w:p w:rsidR="00AA244C" w:rsidRPr="00AA244C" w:rsidRDefault="00AA244C" w:rsidP="00665139">
      <w:pPr>
        <w:tabs>
          <w:tab w:val="left" w:pos="993"/>
        </w:tabs>
        <w:spacing w:before="100" w:beforeAutospacing="1" w:after="100" w:afterAutospacing="1" w:line="240" w:lineRule="auto"/>
        <w:ind w:left="851" w:right="902"/>
        <w:contextualSpacing/>
        <w:jc w:val="both"/>
        <w:rPr>
          <w:rFonts w:ascii="Palatino Linotype" w:eastAsia="Times New Roman" w:hAnsi="Palatino Linotype" w:cs="Arial"/>
          <w:b/>
          <w:i/>
          <w:sz w:val="22"/>
          <w:szCs w:val="22"/>
          <w:lang w:val="es-MX"/>
        </w:rPr>
      </w:pPr>
      <w:r w:rsidRPr="00AA244C">
        <w:rPr>
          <w:rFonts w:ascii="Palatino Linotype" w:eastAsia="Times New Roman" w:hAnsi="Palatino Linotype" w:cs="Arial"/>
          <w:b/>
          <w:i/>
          <w:sz w:val="22"/>
          <w:szCs w:val="22"/>
          <w:lang w:val="es-MX"/>
        </w:rPr>
        <w:t>V. La entrega de información incompleta</w:t>
      </w:r>
      <w:r w:rsidRPr="00AA244C">
        <w:rPr>
          <w:rFonts w:ascii="Palatino Linotype" w:eastAsia="Times New Roman" w:hAnsi="Palatino Linotype" w:cs="Arial"/>
          <w:i/>
          <w:sz w:val="22"/>
          <w:szCs w:val="22"/>
          <w:lang w:val="es-MX"/>
        </w:rPr>
        <w:t>;</w:t>
      </w:r>
    </w:p>
    <w:p w:rsidR="00AA244C" w:rsidRPr="00AA244C" w:rsidRDefault="00AA244C" w:rsidP="00665139">
      <w:pPr>
        <w:tabs>
          <w:tab w:val="left" w:pos="993"/>
        </w:tabs>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rPr>
      </w:pPr>
      <w:r w:rsidRPr="00AA244C">
        <w:rPr>
          <w:rFonts w:ascii="Palatino Linotype" w:eastAsia="Times New Roman" w:hAnsi="Palatino Linotype" w:cs="Arial"/>
          <w:i/>
          <w:sz w:val="22"/>
          <w:szCs w:val="22"/>
          <w:lang w:val="es-MX"/>
        </w:rPr>
        <w:t>…”</w:t>
      </w:r>
    </w:p>
    <w:p w:rsidR="00AA244C" w:rsidRDefault="00AA244C" w:rsidP="00665139">
      <w:pPr>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rPr>
      </w:pPr>
      <w:r w:rsidRPr="00AA244C">
        <w:rPr>
          <w:rFonts w:ascii="Palatino Linotype" w:eastAsia="Times New Roman" w:hAnsi="Palatino Linotype" w:cs="Arial"/>
          <w:i/>
          <w:sz w:val="22"/>
          <w:szCs w:val="22"/>
          <w:lang w:val="es-MX"/>
        </w:rPr>
        <w:t>(Énfasis añadido)</w:t>
      </w:r>
    </w:p>
    <w:p w:rsidR="00AA244C" w:rsidRPr="00AA244C" w:rsidRDefault="00AA244C" w:rsidP="00AA244C">
      <w:pPr>
        <w:spacing w:before="120" w:line="240" w:lineRule="auto"/>
        <w:ind w:left="851" w:right="902"/>
        <w:jc w:val="both"/>
        <w:rPr>
          <w:rFonts w:ascii="Palatino Linotype" w:eastAsia="Times New Roman" w:hAnsi="Palatino Linotype" w:cs="Arial"/>
          <w:i/>
          <w:sz w:val="22"/>
          <w:szCs w:val="22"/>
          <w:lang w:val="es-MX"/>
        </w:rPr>
      </w:pPr>
    </w:p>
    <w:p w:rsidR="00AA244C" w:rsidRDefault="00AA244C" w:rsidP="00AA244C">
      <w:pPr>
        <w:autoSpaceDE w:val="0"/>
        <w:autoSpaceDN w:val="0"/>
        <w:adjustRightInd w:val="0"/>
        <w:spacing w:before="100" w:beforeAutospacing="1" w:after="100" w:afterAutospacing="1" w:line="360" w:lineRule="auto"/>
        <w:jc w:val="both"/>
        <w:rPr>
          <w:rFonts w:ascii="Palatino Linotype" w:eastAsia="Times New Roman" w:hAnsi="Palatino Linotype" w:cs="Times New Roman"/>
          <w:color w:val="000000"/>
          <w:sz w:val="24"/>
          <w:szCs w:val="24"/>
          <w:lang w:val="es-MX"/>
        </w:rPr>
      </w:pPr>
      <w:r w:rsidRPr="00AA244C">
        <w:rPr>
          <w:rFonts w:ascii="Palatino Linotype" w:eastAsia="Times New Roman" w:hAnsi="Palatino Linotype" w:cs="Times New Roman"/>
          <w:sz w:val="24"/>
          <w:szCs w:val="24"/>
          <w:lang w:val="es-MX"/>
        </w:rPr>
        <w:t xml:space="preserve">Una vez determinada la vía sobre la que versará el presente recurso, y previa revisión del expediente electrónico formado en </w:t>
      </w:r>
      <w:r w:rsidRPr="00AA244C">
        <w:rPr>
          <w:rFonts w:ascii="Palatino Linotype" w:eastAsia="Times New Roman" w:hAnsi="Palatino Linotype" w:cs="Times New Roman"/>
          <w:b/>
          <w:sz w:val="24"/>
          <w:szCs w:val="24"/>
          <w:lang w:val="es-MX"/>
        </w:rPr>
        <w:t>EL SAIMEX</w:t>
      </w:r>
      <w:r w:rsidRPr="00AA244C">
        <w:rPr>
          <w:rFonts w:ascii="Palatino Linotype" w:eastAsia="Times New Roman" w:hAnsi="Palatino Linotype" w:cs="Times New Roman"/>
          <w:sz w:val="24"/>
          <w:szCs w:val="24"/>
          <w:lang w:val="es-MX"/>
        </w:rPr>
        <w:t xml:space="preserve"> motivo de la solicitud de información y del recurso que se resuelve, se precisa que </w:t>
      </w:r>
      <w:r w:rsidRPr="00AA244C">
        <w:rPr>
          <w:rFonts w:ascii="Palatino Linotype" w:eastAsia="Times New Roman" w:hAnsi="Palatino Linotype" w:cs="Times New Roman"/>
          <w:b/>
          <w:color w:val="000000"/>
          <w:sz w:val="24"/>
          <w:szCs w:val="24"/>
          <w:lang w:val="es-MX"/>
        </w:rPr>
        <w:t>EL RECURRENTE</w:t>
      </w:r>
      <w:r w:rsidRPr="00AA244C">
        <w:rPr>
          <w:rFonts w:ascii="Palatino Linotype" w:eastAsia="Times New Roman" w:hAnsi="Palatino Linotype" w:cs="Times New Roman"/>
          <w:color w:val="000000"/>
          <w:sz w:val="24"/>
          <w:szCs w:val="24"/>
          <w:lang w:val="es-MX"/>
        </w:rPr>
        <w:t xml:space="preserve"> solicitó al </w:t>
      </w:r>
      <w:r w:rsidRPr="00AA244C">
        <w:rPr>
          <w:rFonts w:ascii="Palatino Linotype" w:eastAsia="Times New Roman" w:hAnsi="Palatino Linotype" w:cs="Arial"/>
          <w:b/>
          <w:color w:val="000000"/>
          <w:sz w:val="24"/>
          <w:szCs w:val="24"/>
          <w:lang w:val="es-MX"/>
        </w:rPr>
        <w:t>SUJETO OBLIGADO</w:t>
      </w:r>
      <w:r w:rsidRPr="00AA244C">
        <w:rPr>
          <w:rFonts w:ascii="Palatino Linotype" w:eastAsia="Times New Roman" w:hAnsi="Palatino Linotype" w:cs="Times New Roman"/>
          <w:color w:val="000000"/>
          <w:sz w:val="24"/>
          <w:szCs w:val="24"/>
          <w:lang w:val="es-MX"/>
        </w:rPr>
        <w:t xml:space="preserve">, </w:t>
      </w:r>
      <w:r>
        <w:rPr>
          <w:rFonts w:ascii="Palatino Linotype" w:eastAsia="Times New Roman" w:hAnsi="Palatino Linotype" w:cs="Times New Roman"/>
          <w:color w:val="000000"/>
          <w:sz w:val="24"/>
          <w:szCs w:val="24"/>
          <w:lang w:val="es-MX"/>
        </w:rPr>
        <w:t>la siguiente información:</w:t>
      </w:r>
    </w:p>
    <w:p w:rsidR="000B5035" w:rsidRPr="007A1436" w:rsidRDefault="00F61249" w:rsidP="00F61249">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sz w:val="24"/>
          <w:szCs w:val="24"/>
          <w:lang w:val="es-ES"/>
        </w:rPr>
      </w:pPr>
      <w:r w:rsidRPr="00F61249">
        <w:rPr>
          <w:rFonts w:ascii="Palatino Linotype" w:eastAsia="Times New Roman" w:hAnsi="Palatino Linotype" w:cs="Times New Roman"/>
          <w:i/>
          <w:color w:val="000000"/>
          <w:sz w:val="24"/>
          <w:szCs w:val="24"/>
          <w:lang w:val="es-MX"/>
        </w:rPr>
        <w:t>“</w:t>
      </w:r>
      <w:r w:rsidRPr="00F61249">
        <w:rPr>
          <w:rFonts w:ascii="Palatino Linotype" w:eastAsia="Times New Roman" w:hAnsi="Palatino Linotype" w:cs="Times New Roman"/>
          <w:i/>
          <w:color w:val="000000"/>
          <w:sz w:val="22"/>
          <w:szCs w:val="22"/>
          <w:lang w:val="es-MX"/>
        </w:rPr>
        <w:t xml:space="preserve">permisos y licencias de funcionamiento otorgadas a diferentes locales o negocios para la venta de productos especificando el tipo de servicio y horarios </w:t>
      </w:r>
      <w:r>
        <w:rPr>
          <w:rFonts w:ascii="Palatino Linotype" w:eastAsia="Times New Roman" w:hAnsi="Palatino Linotype" w:cs="Times New Roman"/>
          <w:i/>
          <w:color w:val="000000"/>
          <w:sz w:val="22"/>
          <w:szCs w:val="22"/>
          <w:lang w:val="es-MX"/>
        </w:rPr>
        <w:t>otorgados</w:t>
      </w:r>
      <w:r w:rsidR="00665139">
        <w:rPr>
          <w:rFonts w:ascii="Palatino Linotype" w:eastAsia="Times New Roman" w:hAnsi="Palatino Linotype" w:cs="Times New Roman"/>
          <w:i/>
          <w:color w:val="000000"/>
          <w:sz w:val="22"/>
          <w:szCs w:val="22"/>
          <w:lang w:val="es-MX"/>
        </w:rPr>
        <w:t>”</w:t>
      </w:r>
    </w:p>
    <w:p w:rsidR="00F61249" w:rsidRDefault="00F61249" w:rsidP="002E52DC">
      <w:pPr>
        <w:spacing w:after="0" w:line="360" w:lineRule="auto"/>
        <w:jc w:val="both"/>
        <w:rPr>
          <w:rFonts w:ascii="Palatino Linotype" w:hAnsi="Palatino Linotype"/>
          <w:sz w:val="24"/>
          <w:szCs w:val="24"/>
        </w:rPr>
      </w:pPr>
    </w:p>
    <w:p w:rsidR="00F61249" w:rsidRDefault="00F61249" w:rsidP="00D216FA">
      <w:pPr>
        <w:autoSpaceDE w:val="0"/>
        <w:autoSpaceDN w:val="0"/>
        <w:adjustRightInd w:val="0"/>
        <w:spacing w:before="100" w:beforeAutospacing="1" w:after="100" w:afterAutospacing="1" w:line="360" w:lineRule="auto"/>
        <w:contextualSpacing/>
        <w:jc w:val="both"/>
        <w:rPr>
          <w:rFonts w:ascii="Palatino Linotype" w:eastAsia="Times New Roman" w:hAnsi="Palatino Linotype" w:cs="Arial"/>
          <w:sz w:val="24"/>
          <w:szCs w:val="24"/>
          <w:lang w:val="es-ES"/>
        </w:rPr>
      </w:pPr>
      <w:r w:rsidRPr="00F61249">
        <w:rPr>
          <w:rFonts w:ascii="Palatino Linotype" w:eastAsia="Times New Roman" w:hAnsi="Palatino Linotype" w:cs="Arial"/>
          <w:sz w:val="24"/>
          <w:szCs w:val="24"/>
          <w:lang w:val="es-ES"/>
        </w:rPr>
        <w:t xml:space="preserve">En ese sentido, </w:t>
      </w:r>
      <w:r w:rsidRPr="00F61249">
        <w:rPr>
          <w:rFonts w:ascii="Palatino Linotype" w:eastAsia="Times New Roman" w:hAnsi="Palatino Linotype" w:cs="Arial"/>
          <w:b/>
          <w:sz w:val="24"/>
          <w:szCs w:val="24"/>
          <w:lang w:val="es-ES"/>
        </w:rPr>
        <w:t>EL SUJETO OBLIGADO</w:t>
      </w:r>
      <w:r w:rsidRPr="00F61249">
        <w:rPr>
          <w:rFonts w:ascii="Palatino Linotype" w:eastAsia="Times New Roman" w:hAnsi="Palatino Linotype" w:cs="Arial"/>
          <w:sz w:val="24"/>
          <w:szCs w:val="24"/>
          <w:lang w:val="es-ES"/>
        </w:rPr>
        <w:t xml:space="preserve"> dio respuesta a la solicitud de información pública </w:t>
      </w:r>
      <w:r w:rsidR="006378B5">
        <w:rPr>
          <w:rFonts w:ascii="Palatino Linotype" w:eastAsia="Times New Roman" w:hAnsi="Palatino Linotype" w:cs="Arial"/>
          <w:sz w:val="24"/>
          <w:szCs w:val="24"/>
          <w:lang w:val="es-ES"/>
        </w:rPr>
        <w:t>con un escrito</w:t>
      </w:r>
      <w:r>
        <w:rPr>
          <w:rFonts w:ascii="Palatino Linotype" w:eastAsia="Times New Roman" w:hAnsi="Palatino Linotype" w:cs="Arial"/>
          <w:sz w:val="24"/>
          <w:szCs w:val="24"/>
          <w:lang w:val="es-ES"/>
        </w:rPr>
        <w:t xml:space="preserve"> en el cual medularmente refirió a partir de un cuadro con los rubros: Nombre, Giro Comercial, Horario de funcionamiento y Ubicación</w:t>
      </w:r>
      <w:r w:rsidR="00315140">
        <w:rPr>
          <w:rFonts w:ascii="Palatino Linotype" w:eastAsia="Times New Roman" w:hAnsi="Palatino Linotype" w:cs="Arial"/>
          <w:sz w:val="24"/>
          <w:szCs w:val="24"/>
          <w:lang w:val="es-ES"/>
        </w:rPr>
        <w:t>;</w:t>
      </w:r>
      <w:r>
        <w:rPr>
          <w:rFonts w:ascii="Palatino Linotype" w:eastAsia="Times New Roman" w:hAnsi="Palatino Linotype" w:cs="Arial"/>
          <w:sz w:val="24"/>
          <w:szCs w:val="24"/>
          <w:lang w:val="es-ES"/>
        </w:rPr>
        <w:t xml:space="preserve"> la </w:t>
      </w:r>
      <w:r>
        <w:rPr>
          <w:rFonts w:ascii="Palatino Linotype" w:eastAsia="Times New Roman" w:hAnsi="Palatino Linotype" w:cs="Arial"/>
          <w:sz w:val="24"/>
          <w:szCs w:val="24"/>
          <w:lang w:val="es-ES"/>
        </w:rPr>
        <w:lastRenderedPageBreak/>
        <w:t>información de</w:t>
      </w:r>
      <w:r w:rsidR="00315140">
        <w:rPr>
          <w:rFonts w:ascii="Palatino Linotype" w:eastAsia="Times New Roman" w:hAnsi="Palatino Linotype" w:cs="Arial"/>
          <w:sz w:val="24"/>
          <w:szCs w:val="24"/>
          <w:lang w:val="es-ES"/>
        </w:rPr>
        <w:t xml:space="preserve"> dos licencias otorgadas a los comercios “Los Compadres” y “Vinos y licores”</w:t>
      </w:r>
      <w:r w:rsidR="00FD5DA9">
        <w:rPr>
          <w:rFonts w:ascii="Palatino Linotype" w:eastAsia="Times New Roman" w:hAnsi="Palatino Linotype" w:cs="Arial"/>
          <w:sz w:val="24"/>
          <w:szCs w:val="24"/>
          <w:lang w:val="es-ES"/>
        </w:rPr>
        <w:t xml:space="preserve">, asimismo, informó que </w:t>
      </w:r>
      <w:r w:rsidR="006378B5">
        <w:rPr>
          <w:rFonts w:ascii="Palatino Linotype" w:eastAsia="Times New Roman" w:hAnsi="Palatino Linotype" w:cs="Arial"/>
          <w:sz w:val="24"/>
          <w:szCs w:val="24"/>
          <w:lang w:val="es-ES"/>
        </w:rPr>
        <w:t>a la fecha de la solicitud</w:t>
      </w:r>
      <w:r w:rsidR="00315140">
        <w:rPr>
          <w:rFonts w:ascii="Palatino Linotype" w:eastAsia="Times New Roman" w:hAnsi="Palatino Linotype" w:cs="Arial"/>
          <w:sz w:val="24"/>
          <w:szCs w:val="24"/>
          <w:lang w:val="es-ES"/>
        </w:rPr>
        <w:t xml:space="preserve"> de la información</w:t>
      </w:r>
      <w:r w:rsidR="006378B5">
        <w:rPr>
          <w:rFonts w:ascii="Palatino Linotype" w:eastAsia="Times New Roman" w:hAnsi="Palatino Linotype" w:cs="Arial"/>
          <w:sz w:val="24"/>
          <w:szCs w:val="24"/>
          <w:lang w:val="es-ES"/>
        </w:rPr>
        <w:t xml:space="preserve"> </w:t>
      </w:r>
      <w:r w:rsidR="00315140">
        <w:rPr>
          <w:rFonts w:ascii="Palatino Linotype" w:eastAsia="Times New Roman" w:hAnsi="Palatino Linotype" w:cs="Arial"/>
          <w:sz w:val="24"/>
          <w:szCs w:val="24"/>
          <w:lang w:val="es-ES"/>
        </w:rPr>
        <w:t xml:space="preserve">las vinaterías “Los </w:t>
      </w:r>
      <w:proofErr w:type="spellStart"/>
      <w:r w:rsidR="00315140">
        <w:rPr>
          <w:rFonts w:ascii="Palatino Linotype" w:eastAsia="Times New Roman" w:hAnsi="Palatino Linotype" w:cs="Arial"/>
          <w:sz w:val="24"/>
          <w:szCs w:val="24"/>
          <w:lang w:val="es-ES"/>
        </w:rPr>
        <w:t>Menchus</w:t>
      </w:r>
      <w:proofErr w:type="spellEnd"/>
      <w:r w:rsidR="00315140">
        <w:rPr>
          <w:rFonts w:ascii="Palatino Linotype" w:eastAsia="Times New Roman" w:hAnsi="Palatino Linotype" w:cs="Arial"/>
          <w:sz w:val="24"/>
          <w:szCs w:val="24"/>
          <w:lang w:val="es-ES"/>
        </w:rPr>
        <w:t xml:space="preserve">” </w:t>
      </w:r>
      <w:r w:rsidR="006378B5">
        <w:rPr>
          <w:rFonts w:ascii="Palatino Linotype" w:eastAsia="Times New Roman" w:hAnsi="Palatino Linotype" w:cs="Arial"/>
          <w:sz w:val="24"/>
          <w:szCs w:val="24"/>
          <w:lang w:val="es-ES"/>
        </w:rPr>
        <w:t xml:space="preserve">se encontraban en proceso de adquisición </w:t>
      </w:r>
      <w:r w:rsidR="00315140">
        <w:rPr>
          <w:rFonts w:ascii="Palatino Linotype" w:eastAsia="Times New Roman" w:hAnsi="Palatino Linotype" w:cs="Arial"/>
          <w:sz w:val="24"/>
          <w:szCs w:val="24"/>
          <w:lang w:val="es-ES"/>
        </w:rPr>
        <w:t>de las licencias de funcionamiento operando bajo los horarios que establece la Ley de Competencia y Ordenamiento Comercial del Estado de México.</w:t>
      </w:r>
    </w:p>
    <w:p w:rsidR="00D216FA" w:rsidRDefault="00D216FA" w:rsidP="00D216FA">
      <w:pPr>
        <w:autoSpaceDE w:val="0"/>
        <w:autoSpaceDN w:val="0"/>
        <w:adjustRightInd w:val="0"/>
        <w:spacing w:before="100" w:beforeAutospacing="1" w:after="100" w:afterAutospacing="1" w:line="360" w:lineRule="auto"/>
        <w:contextualSpacing/>
        <w:jc w:val="both"/>
        <w:rPr>
          <w:rFonts w:ascii="Palatino Linotype" w:eastAsia="Times New Roman" w:hAnsi="Palatino Linotype" w:cs="Arial"/>
          <w:sz w:val="24"/>
          <w:szCs w:val="24"/>
          <w:lang w:val="es-ES"/>
        </w:rPr>
      </w:pPr>
    </w:p>
    <w:p w:rsidR="005E5B71" w:rsidRDefault="005E5B71" w:rsidP="00D216FA">
      <w:pPr>
        <w:autoSpaceDE w:val="0"/>
        <w:autoSpaceDN w:val="0"/>
        <w:adjustRightInd w:val="0"/>
        <w:spacing w:before="100" w:beforeAutospacing="1" w:after="100" w:afterAutospacing="1" w:line="360" w:lineRule="auto"/>
        <w:contextualSpacing/>
        <w:jc w:val="both"/>
        <w:rPr>
          <w:rFonts w:ascii="Palatino Linotype" w:eastAsia="Times New Roman" w:hAnsi="Palatino Linotype" w:cs="Arial"/>
          <w:sz w:val="24"/>
          <w:szCs w:val="24"/>
          <w:lang w:val="es-MX"/>
        </w:rPr>
      </w:pPr>
      <w:r w:rsidRPr="005E5B71">
        <w:rPr>
          <w:rFonts w:ascii="Palatino Linotype" w:eastAsia="Times New Roman" w:hAnsi="Palatino Linotype" w:cs="Arial"/>
          <w:sz w:val="24"/>
          <w:szCs w:val="24"/>
          <w:lang w:val="es-MX"/>
        </w:rPr>
        <w:t>I</w:t>
      </w:r>
      <w:r>
        <w:rPr>
          <w:rFonts w:ascii="Palatino Linotype" w:eastAsia="Times New Roman" w:hAnsi="Palatino Linotype" w:cs="Arial"/>
          <w:sz w:val="24"/>
          <w:szCs w:val="24"/>
          <w:lang w:val="es-MX"/>
        </w:rPr>
        <w:t>nconforme con la respuesta a la solicitud</w:t>
      </w:r>
      <w:r w:rsidRPr="005E5B71">
        <w:rPr>
          <w:rFonts w:ascii="Palatino Linotype" w:eastAsia="Times New Roman" w:hAnsi="Palatino Linotype" w:cs="Arial"/>
          <w:sz w:val="24"/>
          <w:szCs w:val="24"/>
          <w:lang w:val="es-MX"/>
        </w:rPr>
        <w:t xml:space="preserve"> de información, el hoy </w:t>
      </w:r>
      <w:r w:rsidRPr="005E5B71">
        <w:rPr>
          <w:rFonts w:ascii="Palatino Linotype" w:eastAsia="Times New Roman" w:hAnsi="Palatino Linotype" w:cs="Arial"/>
          <w:b/>
          <w:sz w:val="24"/>
          <w:szCs w:val="24"/>
          <w:lang w:val="es-MX"/>
        </w:rPr>
        <w:t>RECURRENTE</w:t>
      </w:r>
      <w:r>
        <w:rPr>
          <w:rFonts w:ascii="Palatino Linotype" w:eastAsia="Times New Roman" w:hAnsi="Palatino Linotype" w:cs="Arial"/>
          <w:sz w:val="24"/>
          <w:szCs w:val="24"/>
          <w:lang w:val="es-MX"/>
        </w:rPr>
        <w:t>, procedió a interponer el presente recurso</w:t>
      </w:r>
      <w:r w:rsidRPr="005E5B71">
        <w:rPr>
          <w:rFonts w:ascii="Palatino Linotype" w:eastAsia="Times New Roman" w:hAnsi="Palatino Linotype" w:cs="Arial"/>
          <w:sz w:val="24"/>
          <w:szCs w:val="24"/>
          <w:lang w:val="es-MX"/>
        </w:rPr>
        <w:t xml:space="preserve"> d</w:t>
      </w:r>
      <w:r w:rsidR="005A231B">
        <w:rPr>
          <w:rFonts w:ascii="Palatino Linotype" w:eastAsia="Times New Roman" w:hAnsi="Palatino Linotype" w:cs="Arial"/>
          <w:sz w:val="24"/>
          <w:szCs w:val="24"/>
          <w:lang w:val="es-MX"/>
        </w:rPr>
        <w:t>e revisión, inconformándose, tot</w:t>
      </w:r>
      <w:r w:rsidRPr="005E5B71">
        <w:rPr>
          <w:rFonts w:ascii="Palatino Linotype" w:eastAsia="Times New Roman" w:hAnsi="Palatino Linotype" w:cs="Arial"/>
          <w:sz w:val="24"/>
          <w:szCs w:val="24"/>
          <w:lang w:val="es-MX"/>
        </w:rPr>
        <w:t>almente, de que no se le proporcionó la información que solicitó</w:t>
      </w:r>
      <w:r w:rsidR="00D216FA">
        <w:rPr>
          <w:rFonts w:ascii="Palatino Linotype" w:eastAsia="Times New Roman" w:hAnsi="Palatino Linotype" w:cs="Arial"/>
          <w:sz w:val="24"/>
          <w:szCs w:val="24"/>
          <w:lang w:val="es-MX"/>
        </w:rPr>
        <w:t>.</w:t>
      </w:r>
    </w:p>
    <w:p w:rsidR="00D216FA" w:rsidRDefault="00D216FA" w:rsidP="00D216FA">
      <w:pPr>
        <w:autoSpaceDE w:val="0"/>
        <w:autoSpaceDN w:val="0"/>
        <w:adjustRightInd w:val="0"/>
        <w:spacing w:before="100" w:beforeAutospacing="1" w:after="100" w:afterAutospacing="1" w:line="360" w:lineRule="auto"/>
        <w:contextualSpacing/>
        <w:jc w:val="both"/>
        <w:rPr>
          <w:rFonts w:ascii="Palatino Linotype" w:eastAsia="Times New Roman" w:hAnsi="Palatino Linotype" w:cs="Arial"/>
          <w:sz w:val="24"/>
          <w:szCs w:val="24"/>
          <w:lang w:val="es-MX"/>
        </w:rPr>
      </w:pPr>
    </w:p>
    <w:p w:rsidR="00D216FA" w:rsidRPr="00D216FA" w:rsidRDefault="00D216FA" w:rsidP="0000781A">
      <w:pPr>
        <w:spacing w:before="100" w:beforeAutospacing="1" w:after="100" w:afterAutospacing="1" w:line="360" w:lineRule="auto"/>
        <w:contextualSpacing/>
        <w:jc w:val="both"/>
        <w:rPr>
          <w:rFonts w:ascii="Palatino Linotype" w:eastAsia="Times New Roman" w:hAnsi="Palatino Linotype" w:cs="Arial"/>
          <w:sz w:val="24"/>
          <w:szCs w:val="24"/>
        </w:rPr>
      </w:pPr>
      <w:r w:rsidRPr="00D216FA">
        <w:rPr>
          <w:rFonts w:ascii="Palatino Linotype" w:eastAsia="Times New Roman" w:hAnsi="Palatino Linotype" w:cs="Arial"/>
          <w:sz w:val="24"/>
          <w:szCs w:val="24"/>
          <w:lang w:val="es-MX"/>
        </w:rPr>
        <w:t xml:space="preserve">Bajo ese orden de ideas y de las constancias que obran en el expediente electrónico del </w:t>
      </w:r>
      <w:r w:rsidRPr="00D216FA">
        <w:rPr>
          <w:rFonts w:ascii="Palatino Linotype" w:eastAsia="Times New Roman" w:hAnsi="Palatino Linotype" w:cs="Arial"/>
          <w:b/>
          <w:sz w:val="24"/>
          <w:szCs w:val="24"/>
          <w:lang w:val="es-MX"/>
        </w:rPr>
        <w:t>SAIMEX</w:t>
      </w:r>
      <w:r w:rsidRPr="00D216FA">
        <w:rPr>
          <w:rFonts w:ascii="Palatino Linotype" w:eastAsia="Times New Roman" w:hAnsi="Palatino Linotype" w:cs="Arial"/>
          <w:sz w:val="24"/>
          <w:szCs w:val="24"/>
          <w:lang w:val="es-MX"/>
        </w:rPr>
        <w:t xml:space="preserve">, se advierte que </w:t>
      </w:r>
      <w:r w:rsidRPr="00D216FA">
        <w:rPr>
          <w:rFonts w:ascii="Palatino Linotype" w:eastAsia="Times New Roman" w:hAnsi="Palatino Linotype" w:cs="Arial"/>
          <w:b/>
          <w:sz w:val="24"/>
          <w:szCs w:val="24"/>
        </w:rPr>
        <w:t xml:space="preserve">EL RECURRENTE </w:t>
      </w:r>
      <w:r w:rsidRPr="00D216FA">
        <w:rPr>
          <w:rFonts w:ascii="Palatino Linotype" w:eastAsia="Times New Roman" w:hAnsi="Palatino Linotype" w:cs="Arial"/>
          <w:sz w:val="24"/>
          <w:szCs w:val="24"/>
        </w:rPr>
        <w:t xml:space="preserve">fue omiso en realizar manifestaciones o presentar pruebas que a su derecho conviniera; así como, que </w:t>
      </w:r>
      <w:r w:rsidRPr="00D216FA">
        <w:rPr>
          <w:rFonts w:ascii="Palatino Linotype" w:eastAsia="Times New Roman" w:hAnsi="Palatino Linotype" w:cs="Arial"/>
          <w:b/>
          <w:sz w:val="24"/>
          <w:szCs w:val="24"/>
        </w:rPr>
        <w:t>EL SUJETO OBLIGADO</w:t>
      </w:r>
      <w:r w:rsidRPr="00D216FA">
        <w:rPr>
          <w:rFonts w:ascii="Palatino Linotype" w:eastAsia="Times New Roman" w:hAnsi="Palatino Linotype" w:cs="Arial"/>
          <w:sz w:val="24"/>
          <w:szCs w:val="24"/>
        </w:rPr>
        <w:t xml:space="preserve"> en el plazo que le confiere la ley y en el acuerdo de admisión, remitió el Informe Justificado correspondiente, en el cual no fue puesto a la vista del particular, pues de su c</w:t>
      </w:r>
      <w:r w:rsidRPr="00D216FA">
        <w:rPr>
          <w:rFonts w:ascii="Palatino Linotype" w:eastAsia="Times New Roman" w:hAnsi="Palatino Linotype" w:cs="Arial"/>
          <w:noProof/>
          <w:sz w:val="24"/>
          <w:szCs w:val="24"/>
          <w:lang w:val="es-MX" w:eastAsia="es-MX"/>
        </w:rPr>
        <w:t>ontenido se adviertieron archivos que contienen datos personales considerados como confidenciales.</w:t>
      </w:r>
      <w:r w:rsidRPr="00D216FA">
        <w:rPr>
          <w:rFonts w:ascii="Palatino Linotype" w:eastAsia="Times New Roman" w:hAnsi="Palatino Linotype" w:cs="Arial"/>
          <w:sz w:val="24"/>
          <w:szCs w:val="24"/>
        </w:rPr>
        <w:t xml:space="preserve">  </w:t>
      </w:r>
    </w:p>
    <w:p w:rsidR="00D216FA" w:rsidRDefault="00D216FA" w:rsidP="0000781A">
      <w:pPr>
        <w:autoSpaceDE w:val="0"/>
        <w:autoSpaceDN w:val="0"/>
        <w:adjustRightInd w:val="0"/>
        <w:spacing w:before="100" w:beforeAutospacing="1" w:after="100" w:afterAutospacing="1" w:line="360" w:lineRule="auto"/>
        <w:contextualSpacing/>
        <w:jc w:val="both"/>
        <w:rPr>
          <w:rFonts w:ascii="Palatino Linotype" w:eastAsia="Times New Roman" w:hAnsi="Palatino Linotype" w:cs="Arial"/>
          <w:sz w:val="24"/>
          <w:szCs w:val="24"/>
          <w:lang w:val="es-MX"/>
        </w:rPr>
      </w:pPr>
    </w:p>
    <w:p w:rsidR="0000781A" w:rsidRPr="0000781A" w:rsidRDefault="0000781A" w:rsidP="0000781A">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sz w:val="24"/>
          <w:szCs w:val="24"/>
          <w:lang w:val="es-MX"/>
        </w:rPr>
      </w:pPr>
      <w:r w:rsidRPr="0000781A">
        <w:rPr>
          <w:rFonts w:ascii="Palatino Linotype" w:eastAsia="Calibri" w:hAnsi="Palatino Linotype" w:cs="Arial"/>
          <w:sz w:val="24"/>
          <w:szCs w:val="24"/>
          <w:lang w:val="es-MX"/>
        </w:rPr>
        <w:t xml:space="preserve">Bajo ese contexto, este Instituto analizó la totalidad de constancias que integran el expediente electrónico del </w:t>
      </w:r>
      <w:r w:rsidRPr="0000781A">
        <w:rPr>
          <w:rFonts w:ascii="Palatino Linotype" w:eastAsia="Calibri" w:hAnsi="Palatino Linotype" w:cs="Arial"/>
          <w:b/>
          <w:sz w:val="24"/>
          <w:szCs w:val="24"/>
          <w:lang w:val="es-MX"/>
        </w:rPr>
        <w:t>SAIMEX</w:t>
      </w:r>
      <w:r w:rsidRPr="0000781A">
        <w:rPr>
          <w:rFonts w:ascii="Palatino Linotype" w:eastAsia="Calibri" w:hAnsi="Palatino Linotype" w:cs="Arial"/>
          <w:sz w:val="24"/>
          <w:szCs w:val="24"/>
          <w:lang w:val="es-MX"/>
        </w:rPr>
        <w:t xml:space="preserve"> y advirtió que la razones o motivos de inconformidad hechos valer por </w:t>
      </w:r>
      <w:r w:rsidRPr="0000781A">
        <w:rPr>
          <w:rFonts w:ascii="Palatino Linotype" w:eastAsia="Calibri" w:hAnsi="Palatino Linotype" w:cs="Arial"/>
          <w:b/>
          <w:sz w:val="24"/>
          <w:szCs w:val="24"/>
          <w:lang w:val="es-MX"/>
        </w:rPr>
        <w:t>EL RECURRENTE</w:t>
      </w:r>
      <w:r w:rsidRPr="0000781A">
        <w:rPr>
          <w:rFonts w:ascii="Palatino Linotype" w:eastAsia="Calibri" w:hAnsi="Palatino Linotype" w:cs="Arial"/>
          <w:sz w:val="24"/>
          <w:szCs w:val="24"/>
          <w:lang w:val="es-MX"/>
        </w:rPr>
        <w:t xml:space="preserve"> devienen </w:t>
      </w:r>
      <w:r w:rsidRPr="0000781A">
        <w:rPr>
          <w:rFonts w:ascii="Palatino Linotype" w:eastAsia="Calibri" w:hAnsi="Palatino Linotype" w:cs="Arial"/>
          <w:b/>
          <w:sz w:val="24"/>
          <w:szCs w:val="24"/>
          <w:lang w:val="es-MX"/>
        </w:rPr>
        <w:t>fundados</w:t>
      </w:r>
      <w:r w:rsidRPr="0000781A">
        <w:rPr>
          <w:rFonts w:ascii="Palatino Linotype" w:eastAsia="Calibri" w:hAnsi="Palatino Linotype" w:cs="Arial"/>
          <w:sz w:val="24"/>
          <w:szCs w:val="24"/>
          <w:lang w:val="es-MX"/>
        </w:rPr>
        <w:t xml:space="preserve"> y suficientes para </w:t>
      </w:r>
      <w:r>
        <w:rPr>
          <w:rFonts w:ascii="Palatino Linotype" w:eastAsia="Calibri" w:hAnsi="Palatino Linotype" w:cs="Arial"/>
          <w:b/>
          <w:sz w:val="24"/>
          <w:szCs w:val="24"/>
          <w:lang w:val="es-MX"/>
        </w:rPr>
        <w:t>MODIFICAR</w:t>
      </w:r>
      <w:r w:rsidRPr="0000781A">
        <w:rPr>
          <w:rFonts w:ascii="Palatino Linotype" w:eastAsia="Calibri" w:hAnsi="Palatino Linotype" w:cs="Arial"/>
          <w:sz w:val="24"/>
          <w:szCs w:val="24"/>
          <w:lang w:val="es-MX"/>
        </w:rPr>
        <w:t xml:space="preserve"> la respuesta del </w:t>
      </w:r>
      <w:r w:rsidRPr="0000781A">
        <w:rPr>
          <w:rFonts w:ascii="Palatino Linotype" w:eastAsia="Calibri" w:hAnsi="Palatino Linotype" w:cs="Arial"/>
          <w:b/>
          <w:sz w:val="24"/>
          <w:szCs w:val="24"/>
          <w:lang w:val="es-MX"/>
        </w:rPr>
        <w:t>SUJETO OBLIGADO</w:t>
      </w:r>
      <w:r w:rsidRPr="0000781A">
        <w:rPr>
          <w:rFonts w:ascii="Palatino Linotype" w:eastAsia="Calibri" w:hAnsi="Palatino Linotype" w:cs="Arial"/>
          <w:sz w:val="24"/>
          <w:szCs w:val="24"/>
          <w:lang w:val="es-MX"/>
        </w:rPr>
        <w:t>.</w:t>
      </w:r>
    </w:p>
    <w:p w:rsidR="0000781A" w:rsidRDefault="0000781A" w:rsidP="00F61249">
      <w:pPr>
        <w:autoSpaceDE w:val="0"/>
        <w:autoSpaceDN w:val="0"/>
        <w:adjustRightInd w:val="0"/>
        <w:spacing w:before="100" w:beforeAutospacing="1" w:after="100" w:afterAutospacing="1" w:line="360" w:lineRule="auto"/>
        <w:jc w:val="both"/>
        <w:rPr>
          <w:rFonts w:ascii="Palatino Linotype" w:eastAsia="Times New Roman" w:hAnsi="Palatino Linotype" w:cs="Arial"/>
          <w:sz w:val="24"/>
          <w:szCs w:val="24"/>
          <w:lang w:val="es-MX"/>
        </w:rPr>
      </w:pPr>
    </w:p>
    <w:p w:rsidR="00E81BB6" w:rsidRPr="007A1436" w:rsidRDefault="0000781A" w:rsidP="002E52DC">
      <w:pPr>
        <w:tabs>
          <w:tab w:val="left" w:pos="709"/>
        </w:tabs>
        <w:spacing w:after="0" w:line="360" w:lineRule="auto"/>
        <w:jc w:val="both"/>
        <w:rPr>
          <w:rFonts w:ascii="Palatino Linotype" w:hAnsi="Palatino Linotype" w:cs="Arial"/>
          <w:sz w:val="24"/>
          <w:szCs w:val="24"/>
        </w:rPr>
      </w:pPr>
      <w:r>
        <w:rPr>
          <w:rFonts w:ascii="Palatino Linotype" w:hAnsi="Palatino Linotype" w:cs="Arial"/>
          <w:color w:val="000000"/>
          <w:sz w:val="24"/>
          <w:szCs w:val="24"/>
        </w:rPr>
        <w:lastRenderedPageBreak/>
        <w:t>Primeramente</w:t>
      </w:r>
      <w:r w:rsidR="00E81BB6" w:rsidRPr="007A1436">
        <w:rPr>
          <w:rFonts w:ascii="Palatino Linotype" w:hAnsi="Palatino Linotype" w:cs="Arial"/>
          <w:color w:val="000000"/>
          <w:sz w:val="24"/>
          <w:szCs w:val="24"/>
        </w:rPr>
        <w:t xml:space="preserve">, resulta importante traer a colación el contenido de los artículos 4 y 12 de la </w:t>
      </w:r>
      <w:r w:rsidR="00E81BB6" w:rsidRPr="007A1436">
        <w:rPr>
          <w:rFonts w:ascii="Palatino Linotype" w:hAnsi="Palatino Linotype" w:cs="Arial"/>
          <w:sz w:val="24"/>
          <w:szCs w:val="24"/>
        </w:rPr>
        <w:t>Ley de Transparencia y Acceso a la Información Pública del Estado de México y Municipios, mismos que son del tenor siguiente:</w:t>
      </w:r>
    </w:p>
    <w:p w:rsidR="00E81BB6" w:rsidRPr="007A1436" w:rsidRDefault="00E81BB6" w:rsidP="002E52DC">
      <w:pPr>
        <w:tabs>
          <w:tab w:val="left" w:pos="709"/>
        </w:tabs>
        <w:spacing w:after="0" w:line="240" w:lineRule="auto"/>
        <w:jc w:val="both"/>
        <w:rPr>
          <w:rFonts w:ascii="Palatino Linotype" w:hAnsi="Palatino Linotype" w:cs="Arial"/>
        </w:rPr>
      </w:pPr>
    </w:p>
    <w:p w:rsidR="00E81BB6" w:rsidRPr="007A1436" w:rsidRDefault="00E81BB6" w:rsidP="00665139">
      <w:pPr>
        <w:spacing w:after="0" w:line="240" w:lineRule="auto"/>
        <w:ind w:left="851" w:right="902"/>
        <w:contextualSpacing/>
        <w:jc w:val="both"/>
        <w:rPr>
          <w:rFonts w:ascii="Palatino Linotype" w:hAnsi="Palatino Linotype" w:cs="Arial"/>
          <w:i/>
          <w:sz w:val="22"/>
          <w:szCs w:val="22"/>
        </w:rPr>
      </w:pPr>
      <w:r w:rsidRPr="007A1436">
        <w:rPr>
          <w:rFonts w:ascii="Palatino Linotype" w:hAnsi="Palatino Linotype" w:cs="Arial"/>
          <w:i/>
          <w:sz w:val="22"/>
          <w:szCs w:val="22"/>
        </w:rPr>
        <w:t>“</w:t>
      </w:r>
      <w:r w:rsidRPr="007A1436">
        <w:rPr>
          <w:rFonts w:ascii="Palatino Linotype" w:hAnsi="Palatino Linotype" w:cs="Arial"/>
          <w:b/>
          <w:i/>
          <w:sz w:val="22"/>
          <w:szCs w:val="22"/>
        </w:rPr>
        <w:t>Artículo 4.</w:t>
      </w:r>
      <w:r w:rsidRPr="007A1436">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E81BB6" w:rsidRPr="007A1436" w:rsidRDefault="00E81BB6" w:rsidP="00665139">
      <w:pPr>
        <w:spacing w:after="0" w:line="240" w:lineRule="auto"/>
        <w:ind w:left="851" w:right="902"/>
        <w:contextualSpacing/>
        <w:jc w:val="both"/>
        <w:rPr>
          <w:rFonts w:ascii="Palatino Linotype" w:hAnsi="Palatino Linotype" w:cs="Arial"/>
          <w:i/>
          <w:sz w:val="22"/>
          <w:szCs w:val="22"/>
        </w:rPr>
      </w:pPr>
      <w:r w:rsidRPr="007A1436">
        <w:rPr>
          <w:rFonts w:ascii="Palatino Linotype" w:hAnsi="Palatino Linotype" w:cs="Arial"/>
          <w:b/>
          <w:i/>
          <w:sz w:val="22"/>
          <w:szCs w:val="22"/>
          <w:u w:val="single"/>
        </w:rPr>
        <w:t>Toda la información generada, obtenida, adquirida, transformada, administrada o en posesión de los sujetos obligados es pública y accesible de manera permanente a cualquier persona</w:t>
      </w:r>
      <w:r w:rsidRPr="007A1436">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E81BB6" w:rsidRPr="007A1436" w:rsidRDefault="00E81BB6" w:rsidP="00665139">
      <w:pPr>
        <w:spacing w:after="0" w:line="240" w:lineRule="auto"/>
        <w:ind w:left="851" w:right="902"/>
        <w:contextualSpacing/>
        <w:jc w:val="both"/>
        <w:rPr>
          <w:rFonts w:ascii="Palatino Linotype" w:hAnsi="Palatino Linotype" w:cs="Arial"/>
          <w:i/>
          <w:sz w:val="22"/>
          <w:szCs w:val="22"/>
        </w:rPr>
      </w:pPr>
      <w:r w:rsidRPr="007A1436">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rsidR="00E81BB6" w:rsidRPr="007A1436" w:rsidRDefault="00E81BB6" w:rsidP="00665139">
      <w:pPr>
        <w:spacing w:after="0" w:line="240" w:lineRule="auto"/>
        <w:ind w:left="851" w:right="902"/>
        <w:contextualSpacing/>
        <w:jc w:val="both"/>
        <w:rPr>
          <w:rFonts w:ascii="Palatino Linotype" w:hAnsi="Palatino Linotype" w:cs="Arial"/>
          <w:i/>
          <w:szCs w:val="22"/>
        </w:rPr>
      </w:pPr>
    </w:p>
    <w:p w:rsidR="00E81BB6" w:rsidRPr="007A1436" w:rsidRDefault="00E81BB6" w:rsidP="00665139">
      <w:pPr>
        <w:spacing w:after="0" w:line="240" w:lineRule="auto"/>
        <w:ind w:left="851" w:right="902"/>
        <w:contextualSpacing/>
        <w:jc w:val="both"/>
        <w:rPr>
          <w:rFonts w:ascii="Palatino Linotype" w:hAnsi="Palatino Linotype" w:cs="Arial"/>
          <w:i/>
          <w:sz w:val="22"/>
          <w:szCs w:val="22"/>
        </w:rPr>
      </w:pPr>
      <w:r w:rsidRPr="007A1436">
        <w:rPr>
          <w:rFonts w:ascii="Palatino Linotype" w:hAnsi="Palatino Linotype" w:cs="Arial"/>
          <w:b/>
          <w:i/>
          <w:sz w:val="22"/>
          <w:szCs w:val="22"/>
        </w:rPr>
        <w:t>Artículo 12.</w:t>
      </w:r>
      <w:r w:rsidRPr="007A1436">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rsidR="00E81BB6" w:rsidRPr="007A1436" w:rsidRDefault="00E81BB6" w:rsidP="00665139">
      <w:pPr>
        <w:spacing w:after="0" w:line="240" w:lineRule="auto"/>
        <w:ind w:left="851" w:right="902"/>
        <w:contextualSpacing/>
        <w:jc w:val="both"/>
        <w:rPr>
          <w:rFonts w:ascii="Palatino Linotype" w:hAnsi="Palatino Linotype" w:cs="Arial"/>
          <w:i/>
          <w:sz w:val="22"/>
          <w:szCs w:val="22"/>
        </w:rPr>
      </w:pPr>
      <w:r w:rsidRPr="007A1436">
        <w:rPr>
          <w:rFonts w:ascii="Palatino Linotype" w:hAnsi="Palatino Linotype" w:cs="Arial"/>
          <w:b/>
          <w:i/>
          <w:sz w:val="22"/>
          <w:szCs w:val="22"/>
          <w:u w:val="single"/>
        </w:rPr>
        <w:t>Los sujetos obligados sólo proporcionarán la información pública que se les requiera y que obre en sus archivos y en el estado en que ésta se encuentre.</w:t>
      </w:r>
      <w:r w:rsidRPr="007A1436">
        <w:rPr>
          <w:rFonts w:ascii="Palatino Linotype" w:hAnsi="Palatino Linotype" w:cs="Arial"/>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 </w:t>
      </w:r>
    </w:p>
    <w:p w:rsidR="00E81BB6" w:rsidRPr="007A1436" w:rsidRDefault="00E81BB6" w:rsidP="00665139">
      <w:pPr>
        <w:spacing w:after="0" w:line="240" w:lineRule="auto"/>
        <w:ind w:left="851" w:right="902"/>
        <w:contextualSpacing/>
        <w:jc w:val="both"/>
        <w:rPr>
          <w:rFonts w:ascii="Palatino Linotype" w:hAnsi="Palatino Linotype" w:cs="Arial"/>
          <w:i/>
          <w:sz w:val="22"/>
          <w:szCs w:val="22"/>
        </w:rPr>
      </w:pPr>
      <w:r w:rsidRPr="007A1436">
        <w:rPr>
          <w:rFonts w:ascii="Palatino Linotype" w:hAnsi="Palatino Linotype" w:cs="Arial"/>
          <w:i/>
          <w:sz w:val="22"/>
          <w:szCs w:val="22"/>
        </w:rPr>
        <w:t>(Énfasis añadido)</w:t>
      </w:r>
    </w:p>
    <w:p w:rsidR="00E81BB6" w:rsidRPr="007A1436" w:rsidRDefault="00E81BB6" w:rsidP="002E52DC">
      <w:pPr>
        <w:spacing w:after="0" w:line="240" w:lineRule="auto"/>
        <w:ind w:left="851" w:right="901"/>
        <w:jc w:val="both"/>
        <w:rPr>
          <w:rFonts w:ascii="Palatino Linotype" w:hAnsi="Palatino Linotype" w:cs="Arial"/>
          <w:i/>
          <w:sz w:val="22"/>
          <w:szCs w:val="22"/>
        </w:rPr>
      </w:pPr>
    </w:p>
    <w:p w:rsidR="00E81BB6" w:rsidRPr="007A1436" w:rsidRDefault="00E81BB6" w:rsidP="002E52DC">
      <w:pPr>
        <w:spacing w:after="0" w:line="360" w:lineRule="auto"/>
        <w:jc w:val="both"/>
        <w:rPr>
          <w:rFonts w:ascii="Palatino Linotype" w:hAnsi="Palatino Linotype" w:cs="Arial"/>
          <w:sz w:val="24"/>
          <w:szCs w:val="24"/>
        </w:rPr>
      </w:pPr>
      <w:r w:rsidRPr="007A1436">
        <w:rPr>
          <w:rFonts w:ascii="Palatino Linotype" w:hAnsi="Palatino Linotype" w:cs="Arial"/>
          <w:sz w:val="24"/>
          <w:szCs w:val="24"/>
        </w:rPr>
        <w:t xml:space="preserve">Por consiguiente, los preceptos legales transcritos establecen que </w:t>
      </w:r>
      <w:r w:rsidRPr="007A1436">
        <w:rPr>
          <w:rFonts w:ascii="Palatino Linotype" w:hAnsi="Palatino Linotype" w:cs="Arial"/>
          <w:b/>
          <w:sz w:val="24"/>
          <w:szCs w:val="24"/>
        </w:rPr>
        <w:t>los Sujetos Obligados se encuentran constreñidos a entregar la información pública solicitada por los particulares</w:t>
      </w:r>
      <w:r w:rsidRPr="007A1436">
        <w:rPr>
          <w:rFonts w:ascii="Palatino Linotype" w:hAnsi="Palatino Linotype" w:cs="Arial"/>
          <w:sz w:val="24"/>
          <w:szCs w:val="24"/>
        </w:rPr>
        <w:t xml:space="preserve"> y que ésta misma se encuentre en sus archivos o que obre en su posesión, </w:t>
      </w:r>
      <w:r w:rsidRPr="007A1436">
        <w:rPr>
          <w:rFonts w:ascii="Palatino Linotype" w:hAnsi="Palatino Linotype" w:cs="Arial"/>
          <w:b/>
          <w:sz w:val="24"/>
          <w:szCs w:val="24"/>
        </w:rPr>
        <w:t>privilegiando en todo momento el principio de máxima publicidad,</w:t>
      </w:r>
      <w:r w:rsidRPr="007A1436">
        <w:rPr>
          <w:rFonts w:ascii="Palatino Linotype" w:hAnsi="Palatino Linotype" w:cs="Arial"/>
          <w:sz w:val="24"/>
          <w:szCs w:val="24"/>
        </w:rPr>
        <w:t xml:space="preserve"> sin generarla, procesarla, resumirla, ni presentarla conforme al interés del solicitante. </w:t>
      </w:r>
    </w:p>
    <w:p w:rsidR="00E81BB6" w:rsidRPr="007A1436" w:rsidRDefault="00E81BB6" w:rsidP="002E52DC">
      <w:pPr>
        <w:spacing w:after="0" w:line="360" w:lineRule="auto"/>
        <w:jc w:val="both"/>
        <w:rPr>
          <w:rFonts w:ascii="Palatino Linotype" w:hAnsi="Palatino Linotype" w:cs="Arial"/>
          <w:sz w:val="24"/>
          <w:szCs w:val="24"/>
        </w:rPr>
      </w:pPr>
      <w:r w:rsidRPr="007A1436">
        <w:rPr>
          <w:rFonts w:ascii="Palatino Linotype" w:hAnsi="Palatino Linotype" w:cs="Arial"/>
          <w:sz w:val="24"/>
          <w:szCs w:val="24"/>
        </w:rPr>
        <w:lastRenderedPageBreak/>
        <w:t xml:space="preserve">Queda de manifiesto entonces que, </w:t>
      </w:r>
      <w:r w:rsidRPr="007A1436">
        <w:rPr>
          <w:rFonts w:ascii="Palatino Linotype" w:hAnsi="Palatino Linotype" w:cs="Arial"/>
          <w:b/>
          <w:sz w:val="24"/>
          <w:szCs w:val="24"/>
        </w:rPr>
        <w:t>se considera información pública al conjunto de datos que posee cualquier autoridad, obtenidos en virtud del ejercicio de sus funciones de derecho público</w:t>
      </w:r>
      <w:r w:rsidRPr="007A1436">
        <w:rPr>
          <w:rFonts w:ascii="Palatino Linotype" w:hAnsi="Palatino Linotype" w:cs="Arial"/>
          <w:sz w:val="24"/>
          <w:szCs w:val="24"/>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rsidR="00E81BB6" w:rsidRPr="007A1436" w:rsidRDefault="00E81BB6" w:rsidP="002E52DC">
      <w:pPr>
        <w:spacing w:after="0" w:line="240" w:lineRule="auto"/>
        <w:jc w:val="both"/>
        <w:rPr>
          <w:rFonts w:ascii="Palatino Linotype" w:hAnsi="Palatino Linotype" w:cs="Arial"/>
        </w:rPr>
      </w:pPr>
    </w:p>
    <w:p w:rsidR="00E81BB6" w:rsidRPr="007A1436" w:rsidRDefault="00E81BB6" w:rsidP="00665139">
      <w:pPr>
        <w:spacing w:after="0" w:line="240" w:lineRule="auto"/>
        <w:ind w:left="851" w:right="902"/>
        <w:contextualSpacing/>
        <w:jc w:val="both"/>
        <w:rPr>
          <w:rFonts w:ascii="Palatino Linotype" w:hAnsi="Palatino Linotype" w:cs="Arial"/>
          <w:i/>
          <w:sz w:val="22"/>
          <w:szCs w:val="22"/>
        </w:rPr>
      </w:pPr>
      <w:r w:rsidRPr="007A1436">
        <w:rPr>
          <w:rFonts w:ascii="Palatino Linotype" w:hAnsi="Palatino Linotype" w:cs="Arial"/>
          <w:bCs/>
          <w:i/>
          <w:sz w:val="22"/>
          <w:szCs w:val="22"/>
        </w:rPr>
        <w:t>“</w:t>
      </w:r>
      <w:r w:rsidRPr="007A1436">
        <w:rPr>
          <w:rFonts w:ascii="Palatino Linotype" w:hAnsi="Palatino Linotype" w:cs="Arial"/>
          <w:b/>
          <w:bCs/>
          <w:i/>
          <w:sz w:val="22"/>
          <w:szCs w:val="22"/>
        </w:rPr>
        <w:t>INFORMACIÓN PÚBLICA. ES AQUELLA QUE SE ENCUENTRA EN POSESIÓN DE CUALQUIER AUTORIDAD, ENTIDAD, ÓRGANO Y ORGANISMO FEDERAL, ESTATAL Y MUNICIPAL, SIEMPRE QUE SE HAYA OBTENIDO POR CAUSA DEL EJERCICIO DE FUNCIONES DE DERECHO PÚBLICO.</w:t>
      </w:r>
      <w:r w:rsidRPr="007A1436">
        <w:rPr>
          <w:rFonts w:ascii="Palatino Linotype" w:hAnsi="Palatino Linotype" w:cs="Arial"/>
          <w:i/>
          <w:sz w:val="22"/>
          <w:szCs w:val="22"/>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rsidR="00E81BB6" w:rsidRPr="007A1436" w:rsidRDefault="00E81BB6" w:rsidP="002E52DC">
      <w:pPr>
        <w:spacing w:after="0" w:line="240" w:lineRule="auto"/>
        <w:ind w:left="851" w:right="901"/>
        <w:jc w:val="both"/>
        <w:rPr>
          <w:rFonts w:ascii="Palatino Linotype" w:hAnsi="Palatino Linotype" w:cs="Arial"/>
          <w:b/>
          <w:i/>
          <w:szCs w:val="22"/>
        </w:rPr>
      </w:pPr>
    </w:p>
    <w:p w:rsidR="00E81BB6" w:rsidRPr="007A1436" w:rsidRDefault="00E81BB6" w:rsidP="002E52DC">
      <w:pPr>
        <w:spacing w:after="0" w:line="360" w:lineRule="auto"/>
        <w:jc w:val="both"/>
        <w:rPr>
          <w:rFonts w:ascii="Palatino Linotype" w:hAnsi="Palatino Linotype" w:cs="Arial"/>
          <w:color w:val="000000" w:themeColor="text1"/>
          <w:sz w:val="24"/>
          <w:szCs w:val="24"/>
        </w:rPr>
      </w:pPr>
      <w:r w:rsidRPr="007A1436">
        <w:rPr>
          <w:rFonts w:ascii="Palatino Linotype" w:hAnsi="Palatino Linotype" w:cs="Arial"/>
          <w:color w:val="000000" w:themeColor="text1"/>
          <w:sz w:val="24"/>
          <w:szCs w:val="24"/>
        </w:rPr>
        <w:t xml:space="preserve">Asimismo, el artículo 24 de la Ley de la materia, señala que los Sujetos Obligados sólo proporcionarán la información pública que </w:t>
      </w:r>
      <w:r w:rsidRPr="007A1436">
        <w:rPr>
          <w:rFonts w:ascii="Palatino Linotype" w:hAnsi="Palatino Linotype" w:cs="Arial"/>
          <w:sz w:val="24"/>
          <w:szCs w:val="24"/>
        </w:rPr>
        <w:t>generen</w:t>
      </w:r>
      <w:r w:rsidRPr="007A1436">
        <w:rPr>
          <w:rFonts w:ascii="Palatino Linotype" w:hAnsi="Palatino Linotype" w:cs="Arial"/>
          <w:color w:val="000000" w:themeColor="text1"/>
          <w:sz w:val="24"/>
          <w:szCs w:val="24"/>
        </w:rPr>
        <w:t xml:space="preserve">, administren o posean en el ejercicio de sus atribuciones; por consiguiente, la información pública se encuentra a </w:t>
      </w:r>
      <w:r w:rsidRPr="007A1436">
        <w:rPr>
          <w:rFonts w:ascii="Palatino Linotype" w:hAnsi="Palatino Linotype" w:cs="Arial"/>
          <w:color w:val="000000" w:themeColor="text1"/>
          <w:sz w:val="24"/>
          <w:szCs w:val="24"/>
        </w:rPr>
        <w:lastRenderedPageBreak/>
        <w:t>disposición de cualquier persona, lo que implica que es deber de los Sujetos Obligados, garantizar a toda persona el derecho de acceso a la información pública.</w:t>
      </w:r>
    </w:p>
    <w:p w:rsidR="00E81BB6" w:rsidRPr="007A1436" w:rsidRDefault="00E81BB6" w:rsidP="002E52DC">
      <w:pPr>
        <w:spacing w:after="0" w:line="360" w:lineRule="auto"/>
        <w:jc w:val="both"/>
        <w:rPr>
          <w:rFonts w:ascii="Palatino Linotype" w:hAnsi="Palatino Linotype" w:cs="Arial"/>
          <w:color w:val="000000" w:themeColor="text1"/>
          <w:sz w:val="24"/>
          <w:szCs w:val="24"/>
        </w:rPr>
      </w:pPr>
    </w:p>
    <w:p w:rsidR="00E81BB6" w:rsidRPr="007A1436" w:rsidRDefault="00E81BB6" w:rsidP="002E52DC">
      <w:pPr>
        <w:spacing w:after="0" w:line="360" w:lineRule="auto"/>
        <w:jc w:val="both"/>
        <w:rPr>
          <w:rFonts w:ascii="Palatino Linotype" w:hAnsi="Palatino Linotype" w:cs="Arial"/>
          <w:color w:val="000000" w:themeColor="text1"/>
          <w:sz w:val="24"/>
          <w:szCs w:val="24"/>
        </w:rPr>
      </w:pPr>
      <w:r w:rsidRPr="007A1436">
        <w:rPr>
          <w:rFonts w:ascii="Palatino Linotype" w:hAnsi="Palatino Linotype" w:cs="Arial"/>
          <w:color w:val="000000" w:themeColor="text1"/>
          <w:sz w:val="24"/>
          <w:szCs w:val="24"/>
        </w:rPr>
        <w:t xml:space="preserve">En esta misma tesitura, es de subrayar que el derecho de acceso a la información pública, consiste en que la información solicitada conste en un soporte documental en cualquiera de sus formas, a saber: </w:t>
      </w:r>
      <w:r w:rsidRPr="007A1436">
        <w:rPr>
          <w:rFonts w:ascii="Palatino Linotype" w:hAnsi="Palatino Linotype" w:cs="Arial"/>
          <w:sz w:val="24"/>
          <w:szCs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7A1436">
        <w:rPr>
          <w:rFonts w:ascii="Palatino Linotype" w:hAnsi="Palatino Linotype" w:cs="Arial"/>
          <w:color w:val="000000" w:themeColor="text1"/>
          <w:sz w:val="24"/>
          <w:szCs w:val="24"/>
        </w:rPr>
        <w:t xml:space="preserve">; los que </w:t>
      </w:r>
      <w:r w:rsidRPr="007A1436">
        <w:rPr>
          <w:rFonts w:ascii="Palatino Linotype" w:hAnsi="Palatino Linotype" w:cs="Arial"/>
          <w:sz w:val="24"/>
          <w:szCs w:val="24"/>
        </w:rPr>
        <w:t>podrán estar en cualquier medio, sea escrito, impreso, sonoro, visual, electrónico, informático u holográfico</w:t>
      </w:r>
      <w:r w:rsidRPr="007A1436">
        <w:rPr>
          <w:rFonts w:ascii="Palatino Linotype" w:hAnsi="Palatino Linotype" w:cs="Arial"/>
          <w:color w:val="000000" w:themeColor="text1"/>
          <w:sz w:val="24"/>
          <w:szCs w:val="24"/>
        </w:rPr>
        <w:t xml:space="preserve">, de conformidad con el artículo 3, fracción XI de la Ley de la materia, el cual dispone lo siguiente: </w:t>
      </w:r>
    </w:p>
    <w:p w:rsidR="00E81BB6" w:rsidRPr="007A1436" w:rsidRDefault="00E81BB6" w:rsidP="002E52DC">
      <w:pPr>
        <w:spacing w:after="0" w:line="240" w:lineRule="auto"/>
        <w:jc w:val="both"/>
        <w:rPr>
          <w:rFonts w:ascii="Palatino Linotype" w:hAnsi="Palatino Linotype" w:cs="Arial"/>
          <w:color w:val="000000" w:themeColor="text1"/>
          <w:sz w:val="22"/>
        </w:rPr>
      </w:pPr>
    </w:p>
    <w:p w:rsidR="00E81BB6" w:rsidRPr="007A1436" w:rsidRDefault="00E81BB6" w:rsidP="00665139">
      <w:pPr>
        <w:spacing w:after="0" w:line="240" w:lineRule="auto"/>
        <w:ind w:left="851" w:right="902"/>
        <w:contextualSpacing/>
        <w:jc w:val="both"/>
        <w:rPr>
          <w:rFonts w:ascii="Palatino Linotype" w:hAnsi="Palatino Linotype" w:cs="Arial"/>
          <w:i/>
          <w:color w:val="000000"/>
          <w:sz w:val="22"/>
          <w:szCs w:val="22"/>
        </w:rPr>
      </w:pPr>
      <w:r w:rsidRPr="007A1436">
        <w:rPr>
          <w:rFonts w:ascii="Palatino Linotype" w:hAnsi="Palatino Linotype" w:cs="Arial"/>
          <w:i/>
          <w:color w:val="000000"/>
          <w:sz w:val="22"/>
          <w:szCs w:val="22"/>
        </w:rPr>
        <w:t>“</w:t>
      </w:r>
      <w:r w:rsidRPr="007A1436">
        <w:rPr>
          <w:rFonts w:ascii="Palatino Linotype" w:hAnsi="Palatino Linotype" w:cs="Arial"/>
          <w:b/>
          <w:i/>
          <w:color w:val="000000"/>
          <w:sz w:val="22"/>
          <w:szCs w:val="22"/>
        </w:rPr>
        <w:t xml:space="preserve">Artículo 3. </w:t>
      </w:r>
      <w:r w:rsidRPr="007A1436">
        <w:rPr>
          <w:rFonts w:ascii="Palatino Linotype" w:hAnsi="Palatino Linotype" w:cs="Arial"/>
          <w:i/>
          <w:color w:val="000000"/>
          <w:sz w:val="22"/>
          <w:szCs w:val="22"/>
        </w:rPr>
        <w:t>Para los efectos de la presente Ley se entenderá por:</w:t>
      </w:r>
    </w:p>
    <w:p w:rsidR="00E81BB6" w:rsidRPr="007A1436" w:rsidRDefault="00E81BB6" w:rsidP="00665139">
      <w:pPr>
        <w:spacing w:after="0" w:line="240" w:lineRule="auto"/>
        <w:ind w:left="851" w:right="902"/>
        <w:contextualSpacing/>
        <w:jc w:val="both"/>
        <w:rPr>
          <w:rFonts w:ascii="Palatino Linotype" w:hAnsi="Palatino Linotype" w:cs="Arial"/>
          <w:i/>
          <w:color w:val="000000"/>
          <w:sz w:val="22"/>
          <w:szCs w:val="22"/>
        </w:rPr>
      </w:pPr>
      <w:r w:rsidRPr="007A1436">
        <w:rPr>
          <w:rFonts w:ascii="Palatino Linotype" w:hAnsi="Palatino Linotype" w:cs="Arial"/>
          <w:b/>
          <w:i/>
          <w:color w:val="000000"/>
          <w:sz w:val="22"/>
          <w:szCs w:val="22"/>
        </w:rPr>
        <w:t>XI. Documento:</w:t>
      </w:r>
      <w:r w:rsidRPr="007A1436">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E81BB6" w:rsidRPr="007A1436" w:rsidRDefault="00E81BB6" w:rsidP="002E52DC">
      <w:pPr>
        <w:spacing w:after="0" w:line="240" w:lineRule="auto"/>
        <w:ind w:left="851" w:right="901"/>
        <w:jc w:val="both"/>
        <w:rPr>
          <w:rFonts w:ascii="Palatino Linotype" w:hAnsi="Palatino Linotype" w:cs="Arial"/>
          <w:i/>
          <w:color w:val="000000"/>
          <w:sz w:val="24"/>
          <w:szCs w:val="22"/>
        </w:rPr>
      </w:pPr>
    </w:p>
    <w:p w:rsidR="00E81BB6" w:rsidRPr="007A1436" w:rsidRDefault="00E81BB6" w:rsidP="002E52DC">
      <w:pPr>
        <w:autoSpaceDE w:val="0"/>
        <w:autoSpaceDN w:val="0"/>
        <w:adjustRightInd w:val="0"/>
        <w:spacing w:after="0" w:line="360" w:lineRule="auto"/>
        <w:jc w:val="both"/>
        <w:rPr>
          <w:rFonts w:ascii="Palatino Linotype" w:hAnsi="Palatino Linotype" w:cs="Arial"/>
          <w:sz w:val="24"/>
          <w:szCs w:val="24"/>
        </w:rPr>
      </w:pPr>
      <w:r w:rsidRPr="007A1436">
        <w:rPr>
          <w:rFonts w:ascii="Palatino Linotype" w:hAnsi="Palatino Linotype" w:cs="Arial"/>
          <w:sz w:val="24"/>
          <w:szCs w:val="24"/>
        </w:rPr>
        <w:t xml:space="preserve">Siendo aplicable el criterio </w:t>
      </w:r>
      <w:r w:rsidRPr="007A1436">
        <w:rPr>
          <w:rFonts w:ascii="Palatino Linotype" w:hAnsi="Palatino Linotype" w:cs="Arial"/>
          <w:bCs/>
          <w:sz w:val="24"/>
          <w:szCs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7A1436">
        <w:rPr>
          <w:rFonts w:ascii="Palatino Linotype" w:hAnsi="Palatino Linotype" w:cs="Arial"/>
          <w:sz w:val="24"/>
          <w:szCs w:val="24"/>
        </w:rPr>
        <w:t>cuyo rubro y texto dispone:</w:t>
      </w:r>
    </w:p>
    <w:p w:rsidR="00E81BB6" w:rsidRPr="007A1436" w:rsidRDefault="00E81BB6" w:rsidP="002E52DC">
      <w:pPr>
        <w:spacing w:after="0" w:line="240" w:lineRule="auto"/>
        <w:ind w:left="851" w:right="901"/>
        <w:jc w:val="center"/>
        <w:rPr>
          <w:rFonts w:ascii="Palatino Linotype" w:hAnsi="Palatino Linotype" w:cs="Arial"/>
          <w:szCs w:val="22"/>
          <w:lang w:eastAsia="es-MX"/>
        </w:rPr>
      </w:pPr>
    </w:p>
    <w:p w:rsidR="00E81BB6" w:rsidRPr="007A1436" w:rsidRDefault="00E81BB6" w:rsidP="00344BB0">
      <w:pPr>
        <w:spacing w:after="0" w:line="240" w:lineRule="auto"/>
        <w:ind w:left="851" w:right="902"/>
        <w:contextualSpacing/>
        <w:jc w:val="center"/>
        <w:rPr>
          <w:rFonts w:ascii="Palatino Linotype" w:hAnsi="Palatino Linotype" w:cs="Arial"/>
          <w:b/>
          <w:i/>
          <w:sz w:val="22"/>
          <w:szCs w:val="22"/>
          <w:lang w:eastAsia="es-MX"/>
        </w:rPr>
      </w:pPr>
      <w:r w:rsidRPr="007A1436">
        <w:rPr>
          <w:rFonts w:ascii="Palatino Linotype" w:hAnsi="Palatino Linotype" w:cs="Arial"/>
          <w:sz w:val="22"/>
          <w:szCs w:val="22"/>
          <w:lang w:eastAsia="es-MX"/>
        </w:rPr>
        <w:lastRenderedPageBreak/>
        <w:t>“</w:t>
      </w:r>
      <w:r w:rsidRPr="007A1436">
        <w:rPr>
          <w:rFonts w:ascii="Palatino Linotype" w:hAnsi="Palatino Linotype" w:cs="Arial"/>
          <w:b/>
          <w:i/>
          <w:sz w:val="22"/>
          <w:szCs w:val="22"/>
          <w:lang w:eastAsia="es-MX"/>
        </w:rPr>
        <w:t>CRITERIO 0002-11</w:t>
      </w:r>
    </w:p>
    <w:p w:rsidR="00E81BB6" w:rsidRPr="007A1436" w:rsidRDefault="00E81BB6" w:rsidP="00344BB0">
      <w:pPr>
        <w:spacing w:after="0" w:line="240" w:lineRule="auto"/>
        <w:ind w:left="851" w:right="902"/>
        <w:contextualSpacing/>
        <w:jc w:val="both"/>
        <w:rPr>
          <w:rFonts w:ascii="Palatino Linotype" w:hAnsi="Palatino Linotype" w:cs="Arial"/>
          <w:i/>
          <w:sz w:val="22"/>
          <w:szCs w:val="22"/>
          <w:lang w:eastAsia="es-MX"/>
        </w:rPr>
      </w:pPr>
      <w:r w:rsidRPr="007A1436">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7A1436">
        <w:rPr>
          <w:rFonts w:ascii="Palatino Linotype" w:hAnsi="Palatino Linotype" w:cs="Arial"/>
          <w:b/>
          <w:bCs/>
          <w:i/>
          <w:sz w:val="22"/>
          <w:szCs w:val="22"/>
          <w:u w:val="single"/>
          <w:lang w:eastAsia="es-MX"/>
        </w:rPr>
        <w:t xml:space="preserve">V, XV, Y XVI, </w:t>
      </w:r>
      <w:r w:rsidRPr="007A1436">
        <w:rPr>
          <w:rFonts w:ascii="Palatino Linotype" w:hAnsi="Palatino Linotype" w:cs="Arial"/>
          <w:b/>
          <w:i/>
          <w:sz w:val="22"/>
          <w:szCs w:val="22"/>
          <w:u w:val="single"/>
          <w:lang w:eastAsia="es-MX"/>
        </w:rPr>
        <w:t>3°, 4°, 11 Y 41.</w:t>
      </w:r>
      <w:r w:rsidRPr="007A1436">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E81BB6" w:rsidRPr="007A1436" w:rsidRDefault="00E81BB6" w:rsidP="00344BB0">
      <w:pPr>
        <w:spacing w:after="0" w:line="240" w:lineRule="auto"/>
        <w:ind w:left="851" w:right="902"/>
        <w:contextualSpacing/>
        <w:jc w:val="both"/>
        <w:rPr>
          <w:rFonts w:ascii="Palatino Linotype" w:hAnsi="Palatino Linotype" w:cs="Arial"/>
          <w:i/>
          <w:sz w:val="22"/>
          <w:szCs w:val="22"/>
          <w:lang w:eastAsia="es-MX"/>
        </w:rPr>
      </w:pPr>
      <w:r w:rsidRPr="007A1436">
        <w:rPr>
          <w:rFonts w:ascii="Palatino Linotype" w:hAnsi="Palatino Linotype" w:cs="Arial"/>
          <w:i/>
          <w:sz w:val="22"/>
          <w:szCs w:val="22"/>
          <w:lang w:eastAsia="es-MX"/>
        </w:rPr>
        <w:t>En consecuencia el acceso a la información se refiere a que se cumplan cualquiera de los siguientes tres supuestos:</w:t>
      </w:r>
    </w:p>
    <w:p w:rsidR="00E81BB6" w:rsidRPr="007A1436" w:rsidRDefault="00E81BB6" w:rsidP="00344BB0">
      <w:pPr>
        <w:spacing w:after="0" w:line="240" w:lineRule="auto"/>
        <w:ind w:left="851" w:right="902"/>
        <w:contextualSpacing/>
        <w:jc w:val="both"/>
        <w:rPr>
          <w:rFonts w:ascii="Palatino Linotype" w:hAnsi="Palatino Linotype" w:cs="Arial"/>
          <w:b/>
          <w:i/>
          <w:sz w:val="22"/>
          <w:szCs w:val="22"/>
          <w:u w:val="single"/>
          <w:lang w:eastAsia="es-MX"/>
        </w:rPr>
      </w:pPr>
      <w:r w:rsidRPr="007A1436">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rsidR="00E81BB6" w:rsidRPr="007A1436" w:rsidRDefault="00E81BB6" w:rsidP="00344BB0">
      <w:pPr>
        <w:spacing w:after="0" w:line="240" w:lineRule="auto"/>
        <w:ind w:left="851" w:right="902"/>
        <w:contextualSpacing/>
        <w:jc w:val="both"/>
        <w:rPr>
          <w:rFonts w:ascii="Palatino Linotype" w:hAnsi="Palatino Linotype" w:cs="Arial"/>
          <w:i/>
          <w:sz w:val="22"/>
          <w:szCs w:val="22"/>
          <w:lang w:eastAsia="es-MX"/>
        </w:rPr>
      </w:pPr>
      <w:r w:rsidRPr="007A1436">
        <w:rPr>
          <w:rFonts w:ascii="Palatino Linotype" w:hAnsi="Palatino Linotype" w:cs="Arial"/>
          <w:i/>
          <w:sz w:val="22"/>
          <w:szCs w:val="22"/>
          <w:lang w:eastAsia="es-MX"/>
        </w:rPr>
        <w:t xml:space="preserve">2) Que se trate de </w:t>
      </w:r>
      <w:r w:rsidRPr="007A1436">
        <w:rPr>
          <w:rFonts w:ascii="Palatino Linotype" w:hAnsi="Palatino Linotype" w:cs="Arial"/>
          <w:b/>
          <w:i/>
          <w:sz w:val="22"/>
          <w:szCs w:val="22"/>
          <w:u w:val="single"/>
          <w:lang w:eastAsia="es-MX"/>
        </w:rPr>
        <w:t>información</w:t>
      </w:r>
      <w:r w:rsidRPr="007A1436">
        <w:rPr>
          <w:rFonts w:ascii="Palatino Linotype" w:hAnsi="Palatino Linotype" w:cs="Arial"/>
          <w:i/>
          <w:sz w:val="22"/>
          <w:szCs w:val="22"/>
          <w:lang w:eastAsia="es-MX"/>
        </w:rPr>
        <w:t xml:space="preserve"> registrada en cualquier soporte documental, que en ejercicio de las atribuciones conferidas, sea administrada por los Sujetos Obligados, y</w:t>
      </w:r>
    </w:p>
    <w:p w:rsidR="00E81BB6" w:rsidRPr="007A1436" w:rsidRDefault="00E81BB6" w:rsidP="00344BB0">
      <w:pPr>
        <w:spacing w:after="0" w:line="240" w:lineRule="auto"/>
        <w:ind w:left="851" w:right="902"/>
        <w:contextualSpacing/>
        <w:jc w:val="both"/>
        <w:rPr>
          <w:rFonts w:ascii="Palatino Linotype" w:hAnsi="Palatino Linotype" w:cs="Arial"/>
          <w:i/>
          <w:sz w:val="22"/>
          <w:szCs w:val="22"/>
          <w:lang w:eastAsia="es-MX"/>
        </w:rPr>
      </w:pPr>
      <w:r w:rsidRPr="007A1436">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rsidR="00E81BB6" w:rsidRPr="007A1436" w:rsidRDefault="00E81BB6" w:rsidP="00344BB0">
      <w:pPr>
        <w:spacing w:after="0" w:line="240" w:lineRule="auto"/>
        <w:ind w:left="851" w:right="902"/>
        <w:contextualSpacing/>
        <w:jc w:val="both"/>
        <w:rPr>
          <w:rFonts w:ascii="Palatino Linotype" w:hAnsi="Palatino Linotype" w:cs="Arial"/>
          <w:sz w:val="22"/>
          <w:szCs w:val="22"/>
          <w:lang w:eastAsia="es-MX"/>
        </w:rPr>
      </w:pPr>
      <w:r w:rsidRPr="007A1436">
        <w:rPr>
          <w:rFonts w:ascii="Palatino Linotype" w:hAnsi="Palatino Linotype" w:cs="Arial"/>
          <w:sz w:val="22"/>
          <w:szCs w:val="22"/>
          <w:lang w:eastAsia="es-MX"/>
        </w:rPr>
        <w:t>(Énfasis Añadido)</w:t>
      </w:r>
    </w:p>
    <w:p w:rsidR="00E81BB6" w:rsidRPr="007A1436" w:rsidRDefault="00E81BB6" w:rsidP="002E52DC">
      <w:pPr>
        <w:autoSpaceDE w:val="0"/>
        <w:autoSpaceDN w:val="0"/>
        <w:adjustRightInd w:val="0"/>
        <w:spacing w:after="0" w:line="240" w:lineRule="auto"/>
        <w:ind w:right="51"/>
        <w:jc w:val="both"/>
        <w:rPr>
          <w:rFonts w:ascii="Palatino Linotype" w:hAnsi="Palatino Linotype"/>
        </w:rPr>
      </w:pPr>
    </w:p>
    <w:p w:rsidR="006A78FB" w:rsidRPr="007A1436" w:rsidRDefault="00E81BB6" w:rsidP="002E52DC">
      <w:pPr>
        <w:pStyle w:val="paragraph"/>
        <w:spacing w:before="0" w:beforeAutospacing="0" w:after="0" w:afterAutospacing="0" w:line="360" w:lineRule="auto"/>
        <w:jc w:val="both"/>
        <w:textAlignment w:val="baseline"/>
        <w:rPr>
          <w:rFonts w:ascii="Palatino Linotype" w:eastAsia="Calibri" w:hAnsi="Palatino Linotype" w:cs="Arial"/>
          <w:sz w:val="24"/>
          <w:szCs w:val="24"/>
        </w:rPr>
      </w:pPr>
      <w:r w:rsidRPr="007A1436">
        <w:rPr>
          <w:rFonts w:ascii="Palatino Linotype" w:hAnsi="Palatino Linotype"/>
          <w:sz w:val="24"/>
          <w:szCs w:val="24"/>
        </w:rPr>
        <w:t xml:space="preserve">Una vez precisado lo anterior, se procede al análisis de la naturaleza jurídica de la información solicitada; esto es, si la genera, administra o posee </w:t>
      </w:r>
      <w:r w:rsidRPr="007A1436">
        <w:rPr>
          <w:rFonts w:ascii="Palatino Linotype" w:eastAsia="Calibri" w:hAnsi="Palatino Linotype" w:cs="Arial"/>
          <w:sz w:val="24"/>
          <w:szCs w:val="24"/>
        </w:rPr>
        <w:t xml:space="preserve">la información </w:t>
      </w:r>
      <w:r w:rsidRPr="007A1436">
        <w:rPr>
          <w:rFonts w:ascii="Palatino Linotype" w:hAnsi="Palatino Linotype"/>
          <w:sz w:val="24"/>
          <w:szCs w:val="24"/>
        </w:rPr>
        <w:t>en el ejercicio de su</w:t>
      </w:r>
      <w:r w:rsidRPr="007A1436">
        <w:rPr>
          <w:rFonts w:ascii="Palatino Linotype" w:hAnsi="Palatino Linotype" w:cs="Arial"/>
          <w:color w:val="000000" w:themeColor="text1"/>
          <w:sz w:val="24"/>
          <w:szCs w:val="24"/>
        </w:rPr>
        <w:t>s atribuciones</w:t>
      </w:r>
      <w:r w:rsidRPr="007A1436">
        <w:rPr>
          <w:rFonts w:ascii="Palatino Linotype" w:eastAsia="Calibri" w:hAnsi="Palatino Linotype" w:cs="Arial"/>
          <w:sz w:val="24"/>
          <w:szCs w:val="24"/>
        </w:rPr>
        <w:t xml:space="preserve"> </w:t>
      </w:r>
      <w:r w:rsidRPr="007A1436">
        <w:rPr>
          <w:rFonts w:ascii="Palatino Linotype" w:eastAsia="Arial Unicode MS" w:hAnsi="Palatino Linotype" w:cs="Arial"/>
          <w:b/>
          <w:sz w:val="24"/>
          <w:szCs w:val="24"/>
        </w:rPr>
        <w:t>EL SUJETO OBLIGADO</w:t>
      </w:r>
      <w:r w:rsidRPr="007A1436">
        <w:rPr>
          <w:rFonts w:ascii="Palatino Linotype" w:eastAsia="Arial Unicode MS" w:hAnsi="Palatino Linotype" w:cs="Arial"/>
          <w:sz w:val="24"/>
          <w:szCs w:val="24"/>
        </w:rPr>
        <w:t>;</w:t>
      </w:r>
      <w:r w:rsidRPr="007A1436">
        <w:rPr>
          <w:rFonts w:ascii="Palatino Linotype" w:hAnsi="Palatino Linotype"/>
          <w:sz w:val="24"/>
          <w:szCs w:val="24"/>
        </w:rPr>
        <w:t xml:space="preserve"> atento a ello, y en</w:t>
      </w:r>
      <w:r w:rsidRPr="007A1436">
        <w:rPr>
          <w:rFonts w:ascii="Palatino Linotype" w:eastAsia="Arial Unicode MS" w:hAnsi="Palatino Linotype" w:cs="Arial"/>
          <w:sz w:val="24"/>
          <w:szCs w:val="24"/>
          <w:lang w:val="es-ES_tradnl"/>
        </w:rPr>
        <w:t xml:space="preserve"> razón de que </w:t>
      </w:r>
      <w:r w:rsidRPr="007A1436">
        <w:rPr>
          <w:rFonts w:ascii="Palatino Linotype" w:hAnsi="Palatino Linotype"/>
          <w:sz w:val="24"/>
          <w:szCs w:val="24"/>
        </w:rPr>
        <w:t>la solicitud realizada por la particular se encuentra relacionada</w:t>
      </w:r>
      <w:r w:rsidR="001B2DED" w:rsidRPr="007A1436">
        <w:rPr>
          <w:rFonts w:ascii="Palatino Linotype" w:hAnsi="Palatino Linotype"/>
          <w:sz w:val="24"/>
          <w:szCs w:val="24"/>
        </w:rPr>
        <w:t xml:space="preserve"> con permisos de funcionamiento y licencias otorgadas a los comerciantes;</w:t>
      </w:r>
      <w:r w:rsidRPr="007A1436">
        <w:rPr>
          <w:rFonts w:ascii="Palatino Linotype" w:hAnsi="Palatino Linotype"/>
          <w:sz w:val="24"/>
          <w:szCs w:val="24"/>
        </w:rPr>
        <w:t xml:space="preserve"> es importante</w:t>
      </w:r>
      <w:r w:rsidR="006A78FB" w:rsidRPr="007A1436">
        <w:rPr>
          <w:rFonts w:ascii="Palatino Linotype" w:hAnsi="Palatino Linotype"/>
          <w:sz w:val="24"/>
          <w:szCs w:val="24"/>
        </w:rPr>
        <w:t xml:space="preserve"> traer a contexto</w:t>
      </w:r>
      <w:r w:rsidRPr="007A1436">
        <w:rPr>
          <w:rFonts w:ascii="Palatino Linotype" w:hAnsi="Palatino Linotype"/>
          <w:sz w:val="24"/>
          <w:szCs w:val="24"/>
        </w:rPr>
        <w:t xml:space="preserve">, </w:t>
      </w:r>
      <w:r w:rsidR="006A78FB" w:rsidRPr="007A1436">
        <w:rPr>
          <w:rFonts w:ascii="Palatino Linotype" w:eastAsia="Calibri" w:hAnsi="Palatino Linotype" w:cs="Arial"/>
          <w:sz w:val="24"/>
          <w:szCs w:val="24"/>
        </w:rPr>
        <w:t>los artículos 31, 48 y 49 de la Ley Orgánica Municipal del Estado de México, los cuales establecen lo siguiente:</w:t>
      </w:r>
    </w:p>
    <w:p w:rsidR="006A78FB" w:rsidRPr="007A1436" w:rsidRDefault="006A78FB" w:rsidP="002E52DC">
      <w:pPr>
        <w:spacing w:after="0" w:line="240" w:lineRule="auto"/>
        <w:ind w:left="709" w:right="709"/>
        <w:jc w:val="both"/>
        <w:rPr>
          <w:rFonts w:ascii="Palatino Linotype" w:eastAsia="Times New Roman" w:hAnsi="Palatino Linotype" w:cs="Times New Roman"/>
          <w:i/>
          <w:sz w:val="22"/>
          <w:szCs w:val="22"/>
          <w:lang w:val="es-MX"/>
        </w:rPr>
      </w:pPr>
    </w:p>
    <w:p w:rsidR="006A78FB" w:rsidRPr="007A1436" w:rsidRDefault="006A78FB" w:rsidP="00344BB0">
      <w:pPr>
        <w:spacing w:after="0" w:line="240" w:lineRule="auto"/>
        <w:ind w:left="851" w:right="902"/>
        <w:contextualSpacing/>
        <w:jc w:val="both"/>
        <w:rPr>
          <w:rFonts w:ascii="Palatino Linotype" w:eastAsia="Times New Roman" w:hAnsi="Palatino Linotype" w:cs="Times New Roman"/>
          <w:i/>
          <w:sz w:val="22"/>
          <w:szCs w:val="22"/>
          <w:lang w:val="es-MX"/>
        </w:rPr>
      </w:pPr>
      <w:r w:rsidRPr="007A1436">
        <w:rPr>
          <w:rFonts w:ascii="Palatino Linotype" w:eastAsia="Times New Roman" w:hAnsi="Palatino Linotype" w:cs="Times New Roman"/>
          <w:b/>
          <w:i/>
          <w:sz w:val="22"/>
          <w:szCs w:val="22"/>
          <w:lang w:val="es-MX"/>
        </w:rPr>
        <w:t>Artículo 31.-</w:t>
      </w:r>
      <w:r w:rsidRPr="007A1436">
        <w:rPr>
          <w:rFonts w:ascii="Palatino Linotype" w:eastAsia="Times New Roman" w:hAnsi="Palatino Linotype" w:cs="Times New Roman"/>
          <w:i/>
          <w:sz w:val="22"/>
          <w:szCs w:val="22"/>
          <w:lang w:val="es-MX"/>
        </w:rPr>
        <w:t xml:space="preserve"> </w:t>
      </w:r>
      <w:r w:rsidRPr="007A1436">
        <w:rPr>
          <w:rFonts w:ascii="Palatino Linotype" w:eastAsia="Times New Roman" w:hAnsi="Palatino Linotype" w:cs="Times New Roman"/>
          <w:b/>
          <w:i/>
          <w:sz w:val="22"/>
          <w:szCs w:val="22"/>
          <w:u w:val="single"/>
          <w:lang w:val="es-MX"/>
        </w:rPr>
        <w:t>Son atribuciones de los ayuntamientos</w:t>
      </w:r>
      <w:r w:rsidRPr="007A1436">
        <w:rPr>
          <w:rFonts w:ascii="Palatino Linotype" w:eastAsia="Times New Roman" w:hAnsi="Palatino Linotype" w:cs="Times New Roman"/>
          <w:i/>
          <w:sz w:val="22"/>
          <w:szCs w:val="22"/>
          <w:lang w:val="es-MX"/>
        </w:rPr>
        <w:t>:</w:t>
      </w:r>
    </w:p>
    <w:p w:rsidR="006A78FB" w:rsidRPr="007A1436" w:rsidRDefault="006A78FB" w:rsidP="00344BB0">
      <w:pPr>
        <w:spacing w:after="0" w:line="240" w:lineRule="auto"/>
        <w:ind w:left="851" w:right="902"/>
        <w:contextualSpacing/>
        <w:jc w:val="both"/>
        <w:rPr>
          <w:rFonts w:ascii="Palatino Linotype" w:eastAsia="Times New Roman" w:hAnsi="Palatino Linotype" w:cs="Times New Roman"/>
          <w:i/>
          <w:sz w:val="22"/>
          <w:szCs w:val="22"/>
          <w:lang w:val="es-MX"/>
        </w:rPr>
      </w:pPr>
      <w:r w:rsidRPr="007A1436">
        <w:rPr>
          <w:rFonts w:ascii="Palatino Linotype" w:eastAsia="Times New Roman" w:hAnsi="Palatino Linotype" w:cs="Times New Roman"/>
          <w:i/>
          <w:sz w:val="22"/>
          <w:szCs w:val="22"/>
          <w:lang w:val="es-MX"/>
        </w:rPr>
        <w:t>…</w:t>
      </w:r>
    </w:p>
    <w:p w:rsidR="006A78FB" w:rsidRPr="007A1436" w:rsidRDefault="006A78FB" w:rsidP="00344BB0">
      <w:pPr>
        <w:spacing w:after="0" w:line="240" w:lineRule="auto"/>
        <w:ind w:left="851" w:right="902"/>
        <w:contextualSpacing/>
        <w:jc w:val="both"/>
        <w:rPr>
          <w:rFonts w:ascii="Palatino Linotype" w:eastAsia="Times New Roman" w:hAnsi="Palatino Linotype" w:cs="Times New Roman"/>
          <w:i/>
          <w:sz w:val="22"/>
          <w:szCs w:val="22"/>
          <w:lang w:val="es-MX"/>
        </w:rPr>
      </w:pPr>
      <w:r w:rsidRPr="007A1436">
        <w:rPr>
          <w:rFonts w:ascii="Palatino Linotype" w:eastAsia="Times New Roman" w:hAnsi="Palatino Linotype" w:cs="Times New Roman"/>
          <w:b/>
          <w:i/>
          <w:sz w:val="22"/>
          <w:szCs w:val="22"/>
          <w:lang w:val="es-MX"/>
        </w:rPr>
        <w:t>I.</w:t>
      </w:r>
      <w:r w:rsidRPr="007A1436">
        <w:rPr>
          <w:rFonts w:ascii="Palatino Linotype" w:eastAsia="Times New Roman" w:hAnsi="Palatino Linotype" w:cs="Times New Roman"/>
          <w:i/>
          <w:sz w:val="22"/>
          <w:szCs w:val="22"/>
          <w:lang w:val="es-MX"/>
        </w:rPr>
        <w:t xml:space="preserve"> </w:t>
      </w:r>
      <w:r w:rsidRPr="007A1436">
        <w:rPr>
          <w:rFonts w:ascii="Palatino Linotype" w:eastAsia="Times New Roman" w:hAnsi="Palatino Linotype" w:cs="Times New Roman"/>
          <w:b/>
          <w:i/>
          <w:sz w:val="22"/>
          <w:szCs w:val="22"/>
          <w:lang w:val="es-MX"/>
        </w:rPr>
        <w:t>Expedir y reformar el Bando Municipal</w:t>
      </w:r>
      <w:r w:rsidRPr="007A1436">
        <w:rPr>
          <w:rFonts w:ascii="Palatino Linotype" w:eastAsia="Times New Roman" w:hAnsi="Palatino Linotype" w:cs="Times New Roman"/>
          <w:i/>
          <w:sz w:val="22"/>
          <w:szCs w:val="22"/>
          <w:lang w:val="es-MX"/>
        </w:rPr>
        <w:t xml:space="preserve">, así como los reglamentos, circulares y disposiciones administrativas de observancia general dentro del territorio del municipio, que sean necesarios para su organización, prestación de los servicios </w:t>
      </w:r>
      <w:r w:rsidRPr="007A1436">
        <w:rPr>
          <w:rFonts w:ascii="Palatino Linotype" w:eastAsia="Times New Roman" w:hAnsi="Palatino Linotype" w:cs="Times New Roman"/>
          <w:i/>
          <w:sz w:val="22"/>
          <w:szCs w:val="22"/>
          <w:lang w:val="es-MX"/>
        </w:rPr>
        <w:lastRenderedPageBreak/>
        <w:t>públicos y, en general, para el cumplimiento de sus atribuciones;</w:t>
      </w:r>
      <w:r w:rsidRPr="007A1436">
        <w:rPr>
          <w:rFonts w:ascii="Palatino Linotype" w:eastAsia="Times New Roman" w:hAnsi="Palatino Linotype" w:cs="Times New Roman"/>
          <w:i/>
          <w:sz w:val="22"/>
          <w:szCs w:val="22"/>
          <w:lang w:val="es-MX"/>
        </w:rPr>
        <w:cr/>
        <w:t>…</w:t>
      </w:r>
    </w:p>
    <w:p w:rsidR="006A78FB" w:rsidRPr="007A1436" w:rsidRDefault="006A78FB" w:rsidP="00344BB0">
      <w:pPr>
        <w:spacing w:after="0" w:line="240" w:lineRule="auto"/>
        <w:ind w:left="851" w:right="902"/>
        <w:contextualSpacing/>
        <w:jc w:val="both"/>
        <w:rPr>
          <w:rFonts w:ascii="Palatino Linotype" w:eastAsia="Times New Roman" w:hAnsi="Palatino Linotype" w:cs="Times New Roman"/>
          <w:i/>
          <w:sz w:val="22"/>
          <w:szCs w:val="22"/>
          <w:lang w:val="es-MX"/>
        </w:rPr>
      </w:pPr>
      <w:r w:rsidRPr="007A1436">
        <w:rPr>
          <w:rFonts w:ascii="Palatino Linotype" w:eastAsia="Times New Roman" w:hAnsi="Palatino Linotype" w:cs="Times New Roman"/>
          <w:b/>
          <w:i/>
          <w:sz w:val="22"/>
          <w:szCs w:val="22"/>
          <w:lang w:val="es-MX"/>
        </w:rPr>
        <w:t>IX.</w:t>
      </w:r>
      <w:r w:rsidRPr="007A1436">
        <w:rPr>
          <w:rFonts w:ascii="Palatino Linotype" w:eastAsia="Times New Roman" w:hAnsi="Palatino Linotype" w:cs="Times New Roman"/>
          <w:i/>
          <w:sz w:val="22"/>
          <w:szCs w:val="22"/>
          <w:lang w:val="es-MX"/>
        </w:rPr>
        <w:t xml:space="preserve"> Crear las unidades administrativas necesarias para el adecuado funcionamiento de la administración pública municipal y para la eficaz prestación de los servicios públicos;</w:t>
      </w:r>
      <w:r w:rsidRPr="007A1436">
        <w:rPr>
          <w:rFonts w:ascii="Palatino Linotype" w:eastAsia="Times New Roman" w:hAnsi="Palatino Linotype" w:cs="Times New Roman"/>
          <w:i/>
          <w:sz w:val="22"/>
          <w:szCs w:val="22"/>
          <w:lang w:val="es-MX"/>
        </w:rPr>
        <w:cr/>
      </w:r>
      <w:r w:rsidRPr="007A1436">
        <w:rPr>
          <w:rFonts w:ascii="Palatino Linotype" w:eastAsia="Times New Roman" w:hAnsi="Palatino Linotype" w:cs="Times New Roman"/>
          <w:b/>
          <w:i/>
          <w:sz w:val="22"/>
          <w:szCs w:val="22"/>
          <w:lang w:val="es-MX"/>
        </w:rPr>
        <w:t>XVIII.</w:t>
      </w:r>
      <w:r w:rsidRPr="007A1436">
        <w:rPr>
          <w:rFonts w:ascii="Palatino Linotype" w:eastAsia="Times New Roman" w:hAnsi="Palatino Linotype" w:cs="Times New Roman"/>
          <w:i/>
          <w:sz w:val="22"/>
          <w:szCs w:val="22"/>
          <w:lang w:val="es-MX"/>
        </w:rPr>
        <w:t xml:space="preserve"> Administrar su hacienda en términos de ley, y controlar a través del presidente y síndico la aplicación del presupuesto de egresos del municipio;</w:t>
      </w:r>
      <w:r w:rsidRPr="007A1436">
        <w:rPr>
          <w:rFonts w:ascii="Palatino Linotype" w:eastAsia="Times New Roman" w:hAnsi="Palatino Linotype" w:cs="Times New Roman"/>
          <w:i/>
          <w:sz w:val="22"/>
          <w:szCs w:val="22"/>
          <w:lang w:val="es-MX"/>
        </w:rPr>
        <w:cr/>
      </w:r>
      <w:r w:rsidRPr="007A1436">
        <w:rPr>
          <w:rFonts w:ascii="Palatino Linotype" w:eastAsia="Times New Roman" w:hAnsi="Palatino Linotype" w:cs="Times New Roman"/>
          <w:b/>
          <w:i/>
          <w:sz w:val="22"/>
          <w:szCs w:val="22"/>
          <w:lang w:val="es-MX"/>
        </w:rPr>
        <w:t>XIX.</w:t>
      </w:r>
      <w:r w:rsidRPr="007A1436">
        <w:rPr>
          <w:rFonts w:ascii="Palatino Linotype" w:eastAsia="Times New Roman" w:hAnsi="Palatino Linotype" w:cs="Times New Roman"/>
          <w:i/>
          <w:sz w:val="22"/>
          <w:szCs w:val="22"/>
          <w:lang w:val="es-MX"/>
        </w:rPr>
        <w:t xml:space="preserve"> Aprobar anualmente a más tardar el 20 de diciembre, su Presupuesto de Egresos, en base a los ingresos presupuestados para el ejercicio que corresponda, el cual podrá ser adecuado en función de las implicaciones que deriven de la aprobación de la </w:t>
      </w:r>
      <w:r w:rsidRPr="007A1436">
        <w:rPr>
          <w:rFonts w:ascii="Palatino Linotype" w:eastAsia="Times New Roman" w:hAnsi="Palatino Linotype" w:cs="Times New Roman"/>
          <w:b/>
          <w:i/>
          <w:sz w:val="22"/>
          <w:szCs w:val="22"/>
          <w:lang w:val="es-MX"/>
        </w:rPr>
        <w:t>Ley de Ingresos Municipal que haga la Legislatura,</w:t>
      </w:r>
      <w:r w:rsidRPr="007A1436">
        <w:rPr>
          <w:rFonts w:ascii="Palatino Linotype" w:eastAsia="Times New Roman" w:hAnsi="Palatino Linotype" w:cs="Times New Roman"/>
          <w:i/>
          <w:sz w:val="22"/>
          <w:szCs w:val="22"/>
          <w:lang w:val="es-MX"/>
        </w:rPr>
        <w:t xml:space="preserve"> así como por la asignación de las participaciones y aportaciones federales y estatales.</w:t>
      </w:r>
    </w:p>
    <w:p w:rsidR="005A19BF" w:rsidRPr="007A1436" w:rsidRDefault="005A19BF" w:rsidP="00344BB0">
      <w:pPr>
        <w:spacing w:after="0" w:line="240" w:lineRule="auto"/>
        <w:ind w:left="851" w:right="902"/>
        <w:contextualSpacing/>
        <w:jc w:val="both"/>
        <w:rPr>
          <w:rFonts w:ascii="Palatino Linotype" w:eastAsia="Times New Roman" w:hAnsi="Palatino Linotype" w:cs="Times New Roman"/>
          <w:i/>
          <w:sz w:val="22"/>
          <w:szCs w:val="22"/>
          <w:lang w:val="es-MX"/>
        </w:rPr>
      </w:pPr>
      <w:r w:rsidRPr="007A1436">
        <w:rPr>
          <w:rFonts w:ascii="Palatino Linotype" w:eastAsia="Times New Roman" w:hAnsi="Palatino Linotype" w:cs="Times New Roman"/>
          <w:b/>
          <w:i/>
          <w:sz w:val="22"/>
          <w:szCs w:val="22"/>
          <w:lang w:val="es-MX"/>
        </w:rPr>
        <w:t>…</w:t>
      </w:r>
    </w:p>
    <w:p w:rsidR="006A78FB" w:rsidRPr="007A1436" w:rsidRDefault="006A78FB" w:rsidP="00344BB0">
      <w:pPr>
        <w:spacing w:after="0" w:line="240" w:lineRule="auto"/>
        <w:ind w:left="851" w:right="902"/>
        <w:contextualSpacing/>
        <w:jc w:val="both"/>
        <w:rPr>
          <w:rFonts w:ascii="Palatino Linotype" w:eastAsia="Times New Roman" w:hAnsi="Palatino Linotype" w:cs="Times New Roman"/>
          <w:i/>
          <w:sz w:val="22"/>
          <w:szCs w:val="22"/>
          <w:lang w:val="es-MX"/>
        </w:rPr>
      </w:pPr>
      <w:r w:rsidRPr="007A1436">
        <w:rPr>
          <w:rFonts w:ascii="Palatino Linotype" w:eastAsia="Times New Roman" w:hAnsi="Palatino Linotype" w:cs="Times New Roman"/>
          <w:b/>
          <w:i/>
          <w:sz w:val="22"/>
          <w:szCs w:val="22"/>
          <w:lang w:val="es-MX"/>
        </w:rPr>
        <w:t>XLIV.</w:t>
      </w:r>
      <w:r w:rsidRPr="007A1436">
        <w:rPr>
          <w:rFonts w:ascii="Palatino Linotype" w:eastAsia="Times New Roman" w:hAnsi="Palatino Linotype" w:cs="Times New Roman"/>
          <w:i/>
          <w:sz w:val="22"/>
          <w:szCs w:val="22"/>
          <w:lang w:val="es-MX"/>
        </w:rPr>
        <w:t xml:space="preserve"> </w:t>
      </w:r>
      <w:r w:rsidRPr="007A1436">
        <w:rPr>
          <w:rFonts w:ascii="Palatino Linotype" w:eastAsia="Times New Roman" w:hAnsi="Palatino Linotype" w:cs="Times New Roman"/>
          <w:b/>
          <w:i/>
          <w:sz w:val="22"/>
          <w:szCs w:val="22"/>
          <w:lang w:val="es-MX"/>
        </w:rPr>
        <w:t>Crear el Registro Municipal de Unidades Económicas, donde se especifique la licencia de funcionamiento con la actividad de la unidad económica e impacto que generen, así como las demás características que se determinen</w:t>
      </w:r>
      <w:r w:rsidRPr="007A1436">
        <w:rPr>
          <w:rFonts w:ascii="Palatino Linotype" w:eastAsia="Times New Roman" w:hAnsi="Palatino Linotype" w:cs="Times New Roman"/>
          <w:i/>
          <w:sz w:val="22"/>
          <w:szCs w:val="22"/>
          <w:lang w:val="es-MX"/>
        </w:rPr>
        <w:t>;</w:t>
      </w:r>
    </w:p>
    <w:p w:rsidR="006A78FB" w:rsidRPr="007A1436" w:rsidRDefault="006A78FB" w:rsidP="002E52DC">
      <w:pPr>
        <w:spacing w:after="0" w:line="240" w:lineRule="auto"/>
        <w:ind w:left="709" w:right="709"/>
        <w:jc w:val="both"/>
        <w:rPr>
          <w:rFonts w:ascii="Palatino Linotype" w:eastAsia="Times New Roman" w:hAnsi="Palatino Linotype" w:cs="Times New Roman"/>
          <w:i/>
          <w:sz w:val="22"/>
          <w:szCs w:val="22"/>
          <w:lang w:val="es-MX"/>
        </w:rPr>
      </w:pPr>
    </w:p>
    <w:p w:rsidR="006A78FB" w:rsidRPr="007A1436" w:rsidRDefault="006A78FB" w:rsidP="00344BB0">
      <w:pPr>
        <w:spacing w:after="0" w:line="240" w:lineRule="auto"/>
        <w:ind w:left="851" w:right="902"/>
        <w:contextualSpacing/>
        <w:jc w:val="both"/>
        <w:rPr>
          <w:rFonts w:ascii="Palatino Linotype" w:eastAsia="Times New Roman" w:hAnsi="Palatino Linotype" w:cs="Times New Roman"/>
          <w:i/>
          <w:sz w:val="22"/>
          <w:szCs w:val="22"/>
          <w:lang w:val="es-MX"/>
        </w:rPr>
      </w:pPr>
      <w:r w:rsidRPr="007A1436">
        <w:rPr>
          <w:rFonts w:ascii="Palatino Linotype" w:eastAsia="Times New Roman" w:hAnsi="Palatino Linotype" w:cs="Times New Roman"/>
          <w:b/>
          <w:i/>
          <w:sz w:val="22"/>
          <w:szCs w:val="22"/>
          <w:lang w:val="es-MX"/>
        </w:rPr>
        <w:t>Artículo 48.-</w:t>
      </w:r>
      <w:r w:rsidRPr="007A1436">
        <w:rPr>
          <w:rFonts w:ascii="Palatino Linotype" w:eastAsia="Times New Roman" w:hAnsi="Palatino Linotype" w:cs="Times New Roman"/>
          <w:i/>
          <w:sz w:val="22"/>
          <w:szCs w:val="22"/>
          <w:lang w:val="es-MX"/>
        </w:rPr>
        <w:t xml:space="preserve"> El presidente municipal tiene las siguientes atribuciones:</w:t>
      </w:r>
    </w:p>
    <w:p w:rsidR="006A78FB" w:rsidRPr="007A1436" w:rsidRDefault="006A78FB" w:rsidP="00344BB0">
      <w:pPr>
        <w:spacing w:after="0" w:line="240" w:lineRule="auto"/>
        <w:ind w:left="851" w:right="902"/>
        <w:contextualSpacing/>
        <w:jc w:val="both"/>
        <w:rPr>
          <w:rFonts w:ascii="Palatino Linotype" w:eastAsia="Times New Roman" w:hAnsi="Palatino Linotype" w:cs="Times New Roman"/>
          <w:i/>
          <w:sz w:val="22"/>
          <w:szCs w:val="22"/>
          <w:lang w:val="es-MX"/>
        </w:rPr>
      </w:pPr>
      <w:r w:rsidRPr="007A1436">
        <w:rPr>
          <w:rFonts w:ascii="Palatino Linotype" w:eastAsia="Times New Roman" w:hAnsi="Palatino Linotype" w:cs="Times New Roman"/>
          <w:b/>
          <w:i/>
          <w:sz w:val="22"/>
          <w:szCs w:val="22"/>
          <w:lang w:val="es-MX"/>
        </w:rPr>
        <w:t>I.</w:t>
      </w:r>
      <w:r w:rsidRPr="007A1436">
        <w:rPr>
          <w:rFonts w:ascii="Palatino Linotype" w:eastAsia="Times New Roman" w:hAnsi="Palatino Linotype" w:cs="Times New Roman"/>
          <w:i/>
          <w:sz w:val="22"/>
          <w:szCs w:val="22"/>
          <w:lang w:val="es-MX"/>
        </w:rPr>
        <w:t xml:space="preserve"> Presidir y dirigir las sesiones del ayuntamiento;</w:t>
      </w:r>
    </w:p>
    <w:p w:rsidR="006A78FB" w:rsidRPr="007A1436" w:rsidRDefault="006A78FB" w:rsidP="00344BB0">
      <w:pPr>
        <w:spacing w:after="0" w:line="240" w:lineRule="auto"/>
        <w:ind w:left="851" w:right="902"/>
        <w:contextualSpacing/>
        <w:jc w:val="both"/>
        <w:rPr>
          <w:rFonts w:ascii="Palatino Linotype" w:eastAsia="Times New Roman" w:hAnsi="Palatino Linotype" w:cs="Times New Roman"/>
          <w:i/>
          <w:sz w:val="22"/>
          <w:szCs w:val="22"/>
          <w:lang w:val="es-MX"/>
        </w:rPr>
      </w:pPr>
      <w:r w:rsidRPr="007A1436">
        <w:rPr>
          <w:rFonts w:ascii="Palatino Linotype" w:eastAsia="Times New Roman" w:hAnsi="Palatino Linotype" w:cs="Times New Roman"/>
          <w:b/>
          <w:i/>
          <w:sz w:val="22"/>
          <w:szCs w:val="22"/>
          <w:lang w:val="es-MX"/>
        </w:rPr>
        <w:t>II.</w:t>
      </w:r>
      <w:r w:rsidRPr="007A1436">
        <w:rPr>
          <w:rFonts w:ascii="Palatino Linotype" w:eastAsia="Times New Roman" w:hAnsi="Palatino Linotype" w:cs="Times New Roman"/>
          <w:i/>
          <w:sz w:val="22"/>
          <w:szCs w:val="22"/>
          <w:lang w:val="es-MX"/>
        </w:rPr>
        <w:t xml:space="preserve"> Ejecutar los acuerdos del ayuntamiento e informar su cumplimiento;</w:t>
      </w:r>
    </w:p>
    <w:p w:rsidR="005A19BF" w:rsidRPr="007A1436" w:rsidRDefault="006A78FB" w:rsidP="00344BB0">
      <w:pPr>
        <w:spacing w:after="0" w:line="240" w:lineRule="auto"/>
        <w:ind w:left="851" w:right="902"/>
        <w:contextualSpacing/>
        <w:jc w:val="both"/>
        <w:rPr>
          <w:rFonts w:ascii="Palatino Linotype" w:eastAsia="Times New Roman" w:hAnsi="Palatino Linotype" w:cs="Times New Roman"/>
          <w:i/>
          <w:sz w:val="22"/>
          <w:szCs w:val="22"/>
          <w:lang w:val="es-MX"/>
        </w:rPr>
      </w:pPr>
      <w:r w:rsidRPr="007A1436">
        <w:rPr>
          <w:rFonts w:ascii="Palatino Linotype" w:eastAsia="Times New Roman" w:hAnsi="Palatino Linotype" w:cs="Times New Roman"/>
          <w:b/>
          <w:i/>
          <w:sz w:val="22"/>
          <w:szCs w:val="22"/>
          <w:lang w:val="es-MX"/>
        </w:rPr>
        <w:t>III.</w:t>
      </w:r>
      <w:r w:rsidRPr="007A1436">
        <w:rPr>
          <w:rFonts w:ascii="Palatino Linotype" w:eastAsia="Times New Roman" w:hAnsi="Palatino Linotype" w:cs="Times New Roman"/>
          <w:i/>
          <w:sz w:val="22"/>
          <w:szCs w:val="22"/>
          <w:lang w:val="es-MX"/>
        </w:rPr>
        <w:t xml:space="preserve"> Promulgar y publicar el Bando Municipal en la Gaceta Municipal y en los estrados de la Secretaría del Ayuntamiento, así como ordenar la difusión de las normas de carácter general y reglamentos aprobados por el Ayuntamiento;</w:t>
      </w:r>
      <w:r w:rsidRPr="007A1436">
        <w:rPr>
          <w:rFonts w:ascii="Palatino Linotype" w:eastAsia="Times New Roman" w:hAnsi="Palatino Linotype" w:cs="Times New Roman"/>
          <w:i/>
          <w:sz w:val="22"/>
          <w:szCs w:val="22"/>
          <w:lang w:val="es-MX"/>
        </w:rPr>
        <w:cr/>
      </w:r>
      <w:r w:rsidR="005A19BF" w:rsidRPr="007A1436">
        <w:rPr>
          <w:rFonts w:ascii="Palatino Linotype" w:eastAsia="Times New Roman" w:hAnsi="Palatino Linotype" w:cs="Times New Roman"/>
          <w:i/>
          <w:sz w:val="22"/>
          <w:szCs w:val="22"/>
          <w:lang w:val="es-MX"/>
        </w:rPr>
        <w:t>…</w:t>
      </w:r>
    </w:p>
    <w:p w:rsidR="006A78FB" w:rsidRPr="007A1436" w:rsidRDefault="006A78FB" w:rsidP="00344BB0">
      <w:pPr>
        <w:spacing w:after="0" w:line="240" w:lineRule="auto"/>
        <w:ind w:left="851" w:right="902"/>
        <w:contextualSpacing/>
        <w:jc w:val="both"/>
        <w:rPr>
          <w:rFonts w:ascii="Palatino Linotype" w:eastAsia="Times New Roman" w:hAnsi="Palatino Linotype" w:cs="Times New Roman"/>
          <w:b/>
          <w:i/>
          <w:sz w:val="22"/>
          <w:szCs w:val="22"/>
          <w:lang w:val="es-MX"/>
        </w:rPr>
      </w:pPr>
      <w:r w:rsidRPr="007A1436">
        <w:rPr>
          <w:rFonts w:ascii="Palatino Linotype" w:eastAsia="Times New Roman" w:hAnsi="Palatino Linotype" w:cs="Times New Roman"/>
          <w:b/>
          <w:i/>
          <w:sz w:val="22"/>
          <w:szCs w:val="22"/>
          <w:lang w:val="es-MX"/>
        </w:rPr>
        <w:t>IX.</w:t>
      </w:r>
      <w:r w:rsidRPr="007A1436">
        <w:rPr>
          <w:rFonts w:ascii="Palatino Linotype" w:eastAsia="Times New Roman" w:hAnsi="Palatino Linotype" w:cs="Times New Roman"/>
          <w:i/>
          <w:sz w:val="22"/>
          <w:szCs w:val="22"/>
          <w:lang w:val="es-MX"/>
        </w:rPr>
        <w:t xml:space="preserve"> Verificar que la recaudación de las contribuciones y demás ingresos propios del municipio se realicen conforme a las disposiciones legales aplicables;</w:t>
      </w:r>
      <w:r w:rsidRPr="007A1436">
        <w:rPr>
          <w:rFonts w:ascii="Palatino Linotype" w:eastAsia="Times New Roman" w:hAnsi="Palatino Linotype" w:cs="Times New Roman"/>
          <w:i/>
          <w:sz w:val="22"/>
          <w:szCs w:val="22"/>
          <w:lang w:val="es-MX"/>
        </w:rPr>
        <w:cr/>
      </w:r>
      <w:r w:rsidR="005A19BF" w:rsidRPr="007A1436">
        <w:rPr>
          <w:rFonts w:ascii="Palatino Linotype" w:eastAsia="Times New Roman" w:hAnsi="Palatino Linotype" w:cs="Times New Roman"/>
          <w:b/>
          <w:i/>
          <w:sz w:val="22"/>
          <w:szCs w:val="22"/>
          <w:lang w:val="es-MX"/>
        </w:rPr>
        <w:t>…</w:t>
      </w:r>
    </w:p>
    <w:p w:rsidR="006A78FB" w:rsidRPr="007A1436" w:rsidRDefault="006A78FB" w:rsidP="00344BB0">
      <w:pPr>
        <w:spacing w:after="0" w:line="240" w:lineRule="auto"/>
        <w:ind w:left="851" w:right="902"/>
        <w:contextualSpacing/>
        <w:jc w:val="both"/>
        <w:rPr>
          <w:rFonts w:ascii="Palatino Linotype" w:eastAsia="Times New Roman" w:hAnsi="Palatino Linotype" w:cs="Times New Roman"/>
          <w:i/>
          <w:sz w:val="22"/>
          <w:szCs w:val="22"/>
          <w:lang w:val="es-MX"/>
        </w:rPr>
      </w:pPr>
      <w:r w:rsidRPr="007A1436">
        <w:rPr>
          <w:rFonts w:ascii="Palatino Linotype" w:eastAsia="Times New Roman" w:hAnsi="Palatino Linotype" w:cs="Times New Roman"/>
          <w:b/>
          <w:i/>
          <w:sz w:val="22"/>
          <w:szCs w:val="22"/>
          <w:lang w:val="es-MX"/>
        </w:rPr>
        <w:t>Artículo 49.-</w:t>
      </w:r>
      <w:r w:rsidRPr="007A1436">
        <w:rPr>
          <w:rFonts w:ascii="Palatino Linotype" w:eastAsia="Times New Roman" w:hAnsi="Palatino Linotype" w:cs="Times New Roman"/>
          <w:i/>
          <w:sz w:val="22"/>
          <w:szCs w:val="22"/>
          <w:lang w:val="es-MX"/>
        </w:rPr>
        <w:t xml:space="preserve"> Para el cumplimiento de sus funciones, el presidente municipal se auxiliará de los demás integrantes del ayuntamiento, así como de los órganos administrativos y comisiones que esta Ley establezca.</w:t>
      </w:r>
    </w:p>
    <w:p w:rsidR="006A78FB" w:rsidRPr="007A1436" w:rsidRDefault="006A78FB" w:rsidP="002E52DC">
      <w:pPr>
        <w:spacing w:after="0" w:line="240" w:lineRule="auto"/>
        <w:ind w:left="709" w:right="709"/>
        <w:jc w:val="both"/>
        <w:rPr>
          <w:rFonts w:ascii="Palatino Linotype" w:eastAsia="Times New Roman" w:hAnsi="Palatino Linotype" w:cs="Times New Roman"/>
          <w:i/>
          <w:sz w:val="22"/>
          <w:szCs w:val="22"/>
          <w:lang w:val="es-MX"/>
        </w:rPr>
      </w:pPr>
    </w:p>
    <w:p w:rsidR="00296D39" w:rsidRDefault="003E5B2C" w:rsidP="00296D39">
      <w:pPr>
        <w:tabs>
          <w:tab w:val="left" w:pos="709"/>
        </w:tabs>
        <w:spacing w:after="0" w:line="360" w:lineRule="auto"/>
        <w:ind w:right="51"/>
        <w:jc w:val="both"/>
        <w:rPr>
          <w:rFonts w:ascii="Palatino Linotype" w:eastAsia="Times New Roman" w:hAnsi="Palatino Linotype" w:cs="Times New Roman"/>
          <w:sz w:val="24"/>
          <w:szCs w:val="24"/>
          <w:lang w:val="es-MX"/>
        </w:rPr>
      </w:pPr>
      <w:r>
        <w:rPr>
          <w:rFonts w:ascii="Palatino Linotype" w:eastAsia="Times New Roman" w:hAnsi="Palatino Linotype" w:cs="Times New Roman"/>
          <w:sz w:val="24"/>
          <w:szCs w:val="24"/>
          <w:lang w:val="es-MX"/>
        </w:rPr>
        <w:t>Ahora bien</w:t>
      </w:r>
      <w:r w:rsidR="00296D39" w:rsidRPr="007A1436">
        <w:rPr>
          <w:rFonts w:ascii="Palatino Linotype" w:eastAsia="Times New Roman" w:hAnsi="Palatino Linotype" w:cs="Times New Roman"/>
          <w:sz w:val="24"/>
          <w:szCs w:val="24"/>
          <w:lang w:val="es-MX"/>
        </w:rPr>
        <w:t xml:space="preserve">, </w:t>
      </w:r>
      <w:r w:rsidR="00296D39" w:rsidRPr="007A1436">
        <w:rPr>
          <w:rFonts w:ascii="Palatino Linotype" w:eastAsia="Times New Roman" w:hAnsi="Palatino Linotype" w:cs="Times New Roman"/>
          <w:b/>
          <w:sz w:val="24"/>
          <w:szCs w:val="24"/>
          <w:lang w:val="es-MX"/>
        </w:rPr>
        <w:t>EL SUJETO OBLIGADO</w:t>
      </w:r>
      <w:r w:rsidR="00763A47">
        <w:rPr>
          <w:rFonts w:ascii="Palatino Linotype" w:eastAsia="Times New Roman" w:hAnsi="Palatino Linotype" w:cs="Times New Roman"/>
          <w:sz w:val="24"/>
          <w:szCs w:val="24"/>
          <w:lang w:val="es-MX"/>
        </w:rPr>
        <w:t xml:space="preserve"> si bien remitió las supuestas versiones públicas de las licencias de funcionamiento para establecimientos mercantiles, comerciales y de servicios, estas no vienen acompañadas del Acuerdo de Clasificación y solo testo datos públicos que pueden ser clasificados como confidenciales,</w:t>
      </w:r>
    </w:p>
    <w:p w:rsidR="00C37CAF" w:rsidRDefault="003E5B2C" w:rsidP="00C37CAF">
      <w:pPr>
        <w:spacing w:before="100" w:beforeAutospacing="1" w:after="100" w:afterAutospacing="1" w:line="360" w:lineRule="auto"/>
        <w:contextualSpacing/>
        <w:jc w:val="both"/>
        <w:rPr>
          <w:rFonts w:ascii="Palatino Linotype" w:hAnsi="Palatino Linotype"/>
          <w:sz w:val="24"/>
          <w:szCs w:val="24"/>
          <w:lang w:val="es-ES"/>
        </w:rPr>
      </w:pPr>
      <w:r>
        <w:rPr>
          <w:rFonts w:ascii="Palatino Linotype" w:hAnsi="Palatino Linotype"/>
          <w:sz w:val="24"/>
          <w:szCs w:val="24"/>
          <w:lang w:val="es-ES"/>
        </w:rPr>
        <w:lastRenderedPageBreak/>
        <w:t>En apego a lo anterior</w:t>
      </w:r>
      <w:r w:rsidR="00C37CAF">
        <w:rPr>
          <w:rFonts w:ascii="Palatino Linotype" w:hAnsi="Palatino Linotype"/>
          <w:sz w:val="24"/>
          <w:szCs w:val="24"/>
          <w:lang w:val="es-ES"/>
        </w:rPr>
        <w:t xml:space="preserve">, es de señalarse que de las licencias de funcionamiento </w:t>
      </w:r>
      <w:r w:rsidR="00C37CAF" w:rsidRPr="006A0550">
        <w:rPr>
          <w:rFonts w:ascii="Palatino Linotype" w:hAnsi="Palatino Linotype"/>
          <w:sz w:val="24"/>
          <w:szCs w:val="24"/>
          <w:lang w:val="es-ES"/>
        </w:rPr>
        <w:t xml:space="preserve">que remitió </w:t>
      </w:r>
      <w:r w:rsidR="00C37CAF" w:rsidRPr="006A0550">
        <w:rPr>
          <w:rFonts w:ascii="Palatino Linotype" w:hAnsi="Palatino Linotype"/>
          <w:b/>
          <w:sz w:val="24"/>
          <w:szCs w:val="24"/>
          <w:lang w:val="es-ES"/>
        </w:rPr>
        <w:t>EL SUJETO OBLIGADO</w:t>
      </w:r>
      <w:r w:rsidR="00301CCD">
        <w:rPr>
          <w:rFonts w:ascii="Palatino Linotype" w:hAnsi="Palatino Linotype"/>
          <w:b/>
          <w:sz w:val="24"/>
          <w:szCs w:val="24"/>
          <w:lang w:val="es-ES"/>
        </w:rPr>
        <w:t xml:space="preserve"> </w:t>
      </w:r>
      <w:r w:rsidR="00301CCD">
        <w:rPr>
          <w:rFonts w:ascii="Palatino Linotype" w:hAnsi="Palatino Linotype"/>
          <w:sz w:val="24"/>
          <w:szCs w:val="24"/>
          <w:lang w:val="es-ES"/>
        </w:rPr>
        <w:t>en su</w:t>
      </w:r>
      <w:r w:rsidR="00301CCD" w:rsidRPr="00301CCD">
        <w:rPr>
          <w:rFonts w:ascii="Palatino Linotype" w:hAnsi="Palatino Linotype"/>
          <w:sz w:val="24"/>
          <w:szCs w:val="24"/>
          <w:lang w:val="es-ES"/>
        </w:rPr>
        <w:t xml:space="preserve"> Informe Justificado</w:t>
      </w:r>
      <w:r w:rsidR="00C37CAF" w:rsidRPr="006A0550">
        <w:rPr>
          <w:rFonts w:ascii="Palatino Linotype" w:hAnsi="Palatino Linotype"/>
          <w:sz w:val="24"/>
          <w:szCs w:val="24"/>
          <w:lang w:val="es-ES"/>
        </w:rPr>
        <w:t xml:space="preserve"> no se advierte</w:t>
      </w:r>
      <w:r w:rsidR="00C37CAF">
        <w:rPr>
          <w:rFonts w:ascii="Palatino Linotype" w:hAnsi="Palatino Linotype"/>
          <w:sz w:val="24"/>
          <w:szCs w:val="24"/>
          <w:lang w:val="es-ES"/>
        </w:rPr>
        <w:t xml:space="preserve"> el nombre del propietario, domicilio para </w:t>
      </w:r>
      <w:r w:rsidR="00301CCD">
        <w:rPr>
          <w:rFonts w:ascii="Palatino Linotype" w:hAnsi="Palatino Linotype"/>
          <w:sz w:val="24"/>
          <w:szCs w:val="24"/>
          <w:lang w:val="es-ES"/>
        </w:rPr>
        <w:t>oír</w:t>
      </w:r>
      <w:r w:rsidR="00C37CAF">
        <w:rPr>
          <w:rFonts w:ascii="Palatino Linotype" w:hAnsi="Palatino Linotype"/>
          <w:sz w:val="24"/>
          <w:szCs w:val="24"/>
          <w:lang w:val="es-ES"/>
        </w:rPr>
        <w:t xml:space="preserve"> y recibir notificaciones, nombre del representante</w:t>
      </w:r>
      <w:r w:rsidR="00301CCD">
        <w:rPr>
          <w:rFonts w:ascii="Palatino Linotype" w:hAnsi="Palatino Linotype"/>
          <w:sz w:val="24"/>
          <w:szCs w:val="24"/>
          <w:lang w:val="es-ES"/>
        </w:rPr>
        <w:t>, metros del local</w:t>
      </w:r>
      <w:r w:rsidR="00C37CAF">
        <w:rPr>
          <w:rFonts w:ascii="Palatino Linotype" w:hAnsi="Palatino Linotype"/>
          <w:sz w:val="24"/>
          <w:szCs w:val="24"/>
          <w:lang w:val="es-ES"/>
        </w:rPr>
        <w:t xml:space="preserve"> </w:t>
      </w:r>
      <w:r w:rsidR="00301CCD">
        <w:rPr>
          <w:rFonts w:ascii="Palatino Linotype" w:hAnsi="Palatino Linotype"/>
          <w:sz w:val="24"/>
          <w:szCs w:val="24"/>
          <w:lang w:val="es-ES"/>
        </w:rPr>
        <w:t>así</w:t>
      </w:r>
      <w:r w:rsidR="00C37CAF">
        <w:rPr>
          <w:rFonts w:ascii="Palatino Linotype" w:hAnsi="Palatino Linotype"/>
          <w:sz w:val="24"/>
          <w:szCs w:val="24"/>
          <w:lang w:val="es-ES"/>
        </w:rPr>
        <w:t xml:space="preserve"> como los nombres de los servidores públicos , p</w:t>
      </w:r>
      <w:r w:rsidR="00C37CAF" w:rsidRPr="00AC7670">
        <w:rPr>
          <w:rFonts w:ascii="Palatino Linotype" w:hAnsi="Palatino Linotype"/>
          <w:sz w:val="24"/>
          <w:szCs w:val="24"/>
          <w:lang w:val="es-ES"/>
        </w:rPr>
        <w:t xml:space="preserve">or lo tanto, es importante referir que </w:t>
      </w:r>
      <w:r w:rsidR="00C37CAF" w:rsidRPr="00FB2733">
        <w:rPr>
          <w:rFonts w:ascii="Palatino Linotype" w:hAnsi="Palatino Linotype"/>
          <w:b/>
          <w:sz w:val="24"/>
          <w:szCs w:val="24"/>
          <w:lang w:val="es-ES"/>
        </w:rPr>
        <w:t>EL SUJETO OBLIGADO</w:t>
      </w:r>
      <w:r w:rsidR="00C37CAF" w:rsidRPr="00AC7670">
        <w:rPr>
          <w:rFonts w:ascii="Palatino Linotype" w:hAnsi="Palatino Linotype"/>
          <w:sz w:val="24"/>
          <w:szCs w:val="24"/>
          <w:lang w:val="es-ES"/>
        </w:rPr>
        <w:t xml:space="preserve"> deberá seguir el procedimiento legal establecido para su clasificación, esto es, que su Comité de Transparencia emita un Acuerdo de Clasificación que cumpla con las formalidades previstas, antes citadas 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301CCD" w:rsidRDefault="00301CCD" w:rsidP="00C37CAF">
      <w:pPr>
        <w:spacing w:before="100" w:beforeAutospacing="1" w:after="100" w:afterAutospacing="1" w:line="360" w:lineRule="auto"/>
        <w:contextualSpacing/>
        <w:jc w:val="both"/>
        <w:rPr>
          <w:rFonts w:ascii="Palatino Linotype" w:hAnsi="Palatino Linotype"/>
          <w:sz w:val="24"/>
          <w:szCs w:val="24"/>
          <w:lang w:val="es-ES"/>
        </w:rPr>
      </w:pPr>
    </w:p>
    <w:p w:rsidR="00301CCD" w:rsidRDefault="00301CCD" w:rsidP="00301CCD">
      <w:pPr>
        <w:spacing w:after="0" w:line="360" w:lineRule="auto"/>
        <w:contextualSpacing/>
        <w:jc w:val="both"/>
        <w:rPr>
          <w:rFonts w:ascii="Palatino Linotype" w:eastAsia="Times New Roman" w:hAnsi="Palatino Linotype" w:cs="Arial"/>
          <w:sz w:val="24"/>
          <w:szCs w:val="24"/>
        </w:rPr>
      </w:pPr>
      <w:r>
        <w:rPr>
          <w:rFonts w:ascii="Palatino Linotype" w:hAnsi="Palatino Linotype" w:cs="Arial"/>
          <w:sz w:val="24"/>
          <w:szCs w:val="24"/>
        </w:rPr>
        <w:t xml:space="preserve">Ahora bien, respecto al Acuerdo de Clasificación correspondiente </w:t>
      </w:r>
      <w:r w:rsidRPr="00043684">
        <w:rPr>
          <w:rFonts w:ascii="Palatino Linotype" w:eastAsia="Times New Roman" w:hAnsi="Palatino Linotype" w:cs="Arial"/>
          <w:sz w:val="24"/>
          <w:szCs w:val="24"/>
        </w:rPr>
        <w:t>debidamente fundado y motivado, en el cual se</w:t>
      </w:r>
      <w:r w:rsidRPr="00043684">
        <w:rPr>
          <w:rFonts w:ascii="Palatino Linotype" w:eastAsia="Times New Roman" w:hAnsi="Palatino Linotype" w:cs="Arial"/>
          <w:sz w:val="24"/>
          <w:szCs w:val="24"/>
          <w:lang w:val="es-MX"/>
        </w:rPr>
        <w:t xml:space="preserve"> sustente la versión pública, </w:t>
      </w:r>
      <w:r w:rsidRPr="00043684">
        <w:rPr>
          <w:rFonts w:ascii="Palatino Linotype" w:eastAsia="Times New Roman" w:hAnsi="Palatino Linotype" w:cs="Arial"/>
          <w:sz w:val="24"/>
          <w:szCs w:val="24"/>
        </w:rPr>
        <w:t xml:space="preserve">en </w:t>
      </w:r>
      <w:r w:rsidRPr="00043684">
        <w:rPr>
          <w:rFonts w:ascii="Palatino Linotype" w:eastAsia="Times New Roman" w:hAnsi="Palatino Linotype" w:cs="Arial"/>
          <w:noProof/>
          <w:sz w:val="24"/>
          <w:szCs w:val="24"/>
          <w:lang w:val="es-MX" w:eastAsia="es-MX"/>
        </w:rPr>
        <w:t>términos</w:t>
      </w:r>
      <w:r w:rsidRPr="00043684">
        <w:rPr>
          <w:rFonts w:ascii="Palatino Linotype" w:eastAsia="Times New Roman" w:hAnsi="Palatino Linotype" w:cs="Arial"/>
          <w:sz w:val="24"/>
          <w:szCs w:val="24"/>
        </w:rPr>
        <w:t xml:space="preserve"> de los numerales 49</w:t>
      </w:r>
      <w:r>
        <w:rPr>
          <w:rFonts w:ascii="Palatino Linotype" w:eastAsia="Times New Roman" w:hAnsi="Palatino Linotype" w:cs="Arial"/>
          <w:sz w:val="24"/>
          <w:szCs w:val="24"/>
        </w:rPr>
        <w:t>,</w:t>
      </w:r>
      <w:r w:rsidRPr="00043684">
        <w:rPr>
          <w:rFonts w:ascii="Palatino Linotype" w:eastAsia="Times New Roman" w:hAnsi="Palatino Linotype" w:cs="Arial"/>
          <w:sz w:val="24"/>
          <w:szCs w:val="24"/>
        </w:rPr>
        <w:t xml:space="preserve"> fracción VIII y 132</w:t>
      </w:r>
      <w:r>
        <w:rPr>
          <w:rFonts w:ascii="Palatino Linotype" w:eastAsia="Times New Roman" w:hAnsi="Palatino Linotype" w:cs="Arial"/>
          <w:sz w:val="24"/>
          <w:szCs w:val="24"/>
        </w:rPr>
        <w:t>,</w:t>
      </w:r>
      <w:r w:rsidRPr="00043684">
        <w:rPr>
          <w:rFonts w:ascii="Palatino Linotype" w:eastAsia="Times New Roman" w:hAnsi="Palatino Linotype" w:cs="Arial"/>
          <w:sz w:val="24"/>
          <w:szCs w:val="24"/>
        </w:rPr>
        <w:t xml:space="preserve"> fracciones II y III de la Ley de Transparencia y Acceso a la Información Pública del Estado de México y Municipios</w:t>
      </w:r>
      <w:r>
        <w:rPr>
          <w:rFonts w:ascii="Palatino Linotype" w:eastAsia="Times New Roman" w:hAnsi="Palatino Linotype" w:cs="Arial"/>
          <w:sz w:val="24"/>
          <w:szCs w:val="24"/>
        </w:rPr>
        <w:t>;</w:t>
      </w:r>
      <w:r w:rsidRPr="00043684">
        <w:rPr>
          <w:rFonts w:ascii="Palatino Linotype" w:eastAsia="Times New Roman" w:hAnsi="Palatino Linotype" w:cs="Arial"/>
          <w:sz w:val="24"/>
          <w:szCs w:val="24"/>
        </w:rPr>
        <w:t xml:space="preserve"> así como</w:t>
      </w:r>
      <w:r>
        <w:rPr>
          <w:rFonts w:ascii="Palatino Linotype" w:eastAsia="Times New Roman" w:hAnsi="Palatino Linotype" w:cs="Arial"/>
          <w:sz w:val="24"/>
          <w:szCs w:val="24"/>
        </w:rPr>
        <w:t>,</w:t>
      </w:r>
      <w:r w:rsidRPr="00043684">
        <w:rPr>
          <w:rFonts w:ascii="Palatino Linotype" w:eastAsia="Times New Roman" w:hAnsi="Palatino Linotype" w:cs="Arial"/>
          <w:sz w:val="24"/>
          <w:szCs w:val="24"/>
        </w:rPr>
        <w:t xml:space="preserve"> los numerales Segundo, fracción XVIII, y del Cuarto al Décimo Primero de los Lineamientos Generales en materia de Clasificación y Des</w:t>
      </w:r>
      <w:r>
        <w:rPr>
          <w:rFonts w:ascii="Palatino Linotype" w:eastAsia="Times New Roman" w:hAnsi="Palatino Linotype" w:cs="Arial"/>
          <w:sz w:val="24"/>
          <w:szCs w:val="24"/>
        </w:rPr>
        <w:t>clasificación de la Información;</w:t>
      </w:r>
      <w:r w:rsidRPr="00043684">
        <w:rPr>
          <w:rFonts w:ascii="Palatino Linotype" w:eastAsia="Times New Roman" w:hAnsi="Palatino Linotype" w:cs="Arial"/>
          <w:sz w:val="24"/>
          <w:szCs w:val="24"/>
        </w:rPr>
        <w:t xml:space="preserve"> así como</w:t>
      </w:r>
      <w:r>
        <w:rPr>
          <w:rFonts w:ascii="Palatino Linotype" w:eastAsia="Times New Roman" w:hAnsi="Palatino Linotype" w:cs="Arial"/>
          <w:sz w:val="24"/>
          <w:szCs w:val="24"/>
        </w:rPr>
        <w:t>,</w:t>
      </w:r>
      <w:r w:rsidRPr="00043684">
        <w:rPr>
          <w:rFonts w:ascii="Palatino Linotype" w:eastAsia="Times New Roman" w:hAnsi="Palatino Linotype" w:cs="Arial"/>
          <w:sz w:val="24"/>
          <w:szCs w:val="24"/>
        </w:rPr>
        <w:t xml:space="preserve"> para la elaboración de Versiones Públicas, que literalmente expresan:</w:t>
      </w:r>
    </w:p>
    <w:p w:rsidR="00301CCD" w:rsidRDefault="00301CCD" w:rsidP="00344BB0">
      <w:pPr>
        <w:spacing w:before="100" w:beforeAutospacing="1" w:after="100" w:afterAutospacing="1" w:line="240" w:lineRule="auto"/>
        <w:ind w:left="851" w:right="902"/>
        <w:contextualSpacing/>
        <w:jc w:val="center"/>
        <w:rPr>
          <w:rFonts w:ascii="Palatino Linotype" w:eastAsia="Times New Roman" w:hAnsi="Palatino Linotype" w:cs="Arial"/>
          <w:b/>
          <w:i/>
          <w:sz w:val="22"/>
          <w:szCs w:val="22"/>
          <w:lang w:val="es-MX"/>
        </w:rPr>
      </w:pPr>
      <w:r w:rsidRPr="00D63A50">
        <w:rPr>
          <w:rFonts w:ascii="Palatino Linotype" w:eastAsia="Times New Roman" w:hAnsi="Palatino Linotype" w:cs="Arial"/>
          <w:b/>
          <w:i/>
          <w:sz w:val="22"/>
          <w:szCs w:val="22"/>
          <w:lang w:val="es-MX"/>
        </w:rPr>
        <w:lastRenderedPageBreak/>
        <w:t>Ley de Transparencia y Acceso a la Información Pública del Estado de México y Municipios</w:t>
      </w:r>
    </w:p>
    <w:p w:rsidR="00301CCD" w:rsidRPr="00D63A50" w:rsidRDefault="00301CCD" w:rsidP="00344BB0">
      <w:pPr>
        <w:spacing w:before="100" w:beforeAutospacing="1" w:after="100" w:afterAutospacing="1" w:line="240" w:lineRule="auto"/>
        <w:ind w:left="851" w:right="902"/>
        <w:contextualSpacing/>
        <w:jc w:val="center"/>
        <w:rPr>
          <w:rFonts w:ascii="Palatino Linotype" w:eastAsia="Times New Roman" w:hAnsi="Palatino Linotype" w:cs="Arial"/>
          <w:b/>
          <w:i/>
          <w:sz w:val="22"/>
          <w:szCs w:val="22"/>
          <w:lang w:val="es-MX"/>
        </w:rPr>
      </w:pPr>
    </w:p>
    <w:p w:rsidR="00301CCD" w:rsidRPr="00D63A50" w:rsidRDefault="00301CCD" w:rsidP="00344BB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r w:rsidRPr="00D63A50">
        <w:rPr>
          <w:rFonts w:ascii="Palatino Linotype" w:eastAsia="Times New Roman" w:hAnsi="Palatino Linotype" w:cs="Arial"/>
          <w:i/>
          <w:sz w:val="22"/>
          <w:szCs w:val="22"/>
          <w:lang w:val="es-MX" w:eastAsia="es-MX"/>
        </w:rPr>
        <w:t>“</w:t>
      </w:r>
      <w:r w:rsidRPr="00D63A50">
        <w:rPr>
          <w:rFonts w:ascii="Palatino Linotype" w:eastAsia="Times New Roman" w:hAnsi="Palatino Linotype" w:cs="Arial"/>
          <w:b/>
          <w:i/>
          <w:sz w:val="22"/>
          <w:szCs w:val="22"/>
          <w:lang w:val="es-MX" w:eastAsia="es-MX"/>
        </w:rPr>
        <w:t xml:space="preserve">Artículo 49. </w:t>
      </w:r>
      <w:r w:rsidRPr="00D63A50">
        <w:rPr>
          <w:rFonts w:ascii="Palatino Linotype" w:eastAsia="Times New Roman" w:hAnsi="Palatino Linotype" w:cs="Arial"/>
          <w:i/>
          <w:sz w:val="22"/>
          <w:szCs w:val="22"/>
          <w:lang w:val="es-MX" w:eastAsia="es-MX"/>
        </w:rPr>
        <w:t xml:space="preserve">Los </w:t>
      </w:r>
      <w:r w:rsidRPr="00D63A50">
        <w:rPr>
          <w:rFonts w:ascii="Palatino Linotype" w:eastAsia="Times New Roman" w:hAnsi="Palatino Linotype" w:cs="Arial"/>
          <w:i/>
          <w:sz w:val="22"/>
          <w:szCs w:val="22"/>
          <w:lang w:val="es-MX"/>
        </w:rPr>
        <w:t>Comités</w:t>
      </w:r>
      <w:r w:rsidRPr="00D63A50">
        <w:rPr>
          <w:rFonts w:ascii="Palatino Linotype" w:eastAsia="Times New Roman" w:hAnsi="Palatino Linotype" w:cs="Arial"/>
          <w:i/>
          <w:sz w:val="22"/>
          <w:szCs w:val="22"/>
          <w:lang w:val="es-MX" w:eastAsia="es-MX"/>
        </w:rPr>
        <w:t xml:space="preserve"> de Transparencia </w:t>
      </w:r>
      <w:r w:rsidRPr="00D63A50">
        <w:rPr>
          <w:rFonts w:ascii="Palatino Linotype" w:eastAsia="Times New Roman" w:hAnsi="Palatino Linotype" w:cs="Times New Roman"/>
          <w:i/>
          <w:sz w:val="22"/>
          <w:szCs w:val="22"/>
          <w:lang w:val="es-MX"/>
        </w:rPr>
        <w:t>tendrán</w:t>
      </w:r>
      <w:r w:rsidRPr="00D63A50">
        <w:rPr>
          <w:rFonts w:ascii="Palatino Linotype" w:eastAsia="Times New Roman" w:hAnsi="Palatino Linotype" w:cs="Arial"/>
          <w:i/>
          <w:sz w:val="22"/>
          <w:szCs w:val="22"/>
          <w:lang w:val="es-MX" w:eastAsia="es-MX"/>
        </w:rPr>
        <w:t xml:space="preserve"> las siguientes atribuciones:</w:t>
      </w:r>
    </w:p>
    <w:p w:rsidR="00301CCD" w:rsidRPr="00D63A50" w:rsidRDefault="00301CCD" w:rsidP="00344BB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r w:rsidRPr="00D63A50">
        <w:rPr>
          <w:rFonts w:ascii="Palatino Linotype" w:eastAsia="Times New Roman" w:hAnsi="Palatino Linotype" w:cs="Arial"/>
          <w:b/>
          <w:i/>
          <w:sz w:val="22"/>
          <w:szCs w:val="22"/>
          <w:lang w:val="es-MX" w:eastAsia="es-MX"/>
        </w:rPr>
        <w:t>VIII.</w:t>
      </w:r>
      <w:r w:rsidRPr="00D63A50">
        <w:rPr>
          <w:rFonts w:ascii="Palatino Linotype" w:eastAsia="Times New Roman" w:hAnsi="Palatino Linotype" w:cs="Arial"/>
          <w:i/>
          <w:sz w:val="22"/>
          <w:szCs w:val="22"/>
          <w:lang w:val="es-MX" w:eastAsia="es-MX"/>
        </w:rPr>
        <w:t xml:space="preserve"> Aprobar, </w:t>
      </w:r>
      <w:r w:rsidRPr="00D63A50">
        <w:rPr>
          <w:rFonts w:ascii="Palatino Linotype" w:eastAsia="Times New Roman" w:hAnsi="Palatino Linotype" w:cs="Arial"/>
          <w:i/>
          <w:sz w:val="22"/>
          <w:szCs w:val="22"/>
          <w:lang w:val="es-MX"/>
        </w:rPr>
        <w:t>modificar</w:t>
      </w:r>
      <w:r w:rsidRPr="00D63A50">
        <w:rPr>
          <w:rFonts w:ascii="Palatino Linotype" w:eastAsia="Times New Roman" w:hAnsi="Palatino Linotype" w:cs="Arial"/>
          <w:i/>
          <w:sz w:val="22"/>
          <w:szCs w:val="22"/>
          <w:lang w:val="es-MX" w:eastAsia="es-MX"/>
        </w:rPr>
        <w:t xml:space="preserve"> o revocar la clasificación de la información;</w:t>
      </w:r>
    </w:p>
    <w:p w:rsidR="00301CCD" w:rsidRPr="00D63A50" w:rsidRDefault="00301CCD" w:rsidP="00344BB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p>
    <w:p w:rsidR="00301CCD" w:rsidRPr="00D63A50" w:rsidRDefault="00301CCD" w:rsidP="00344BB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r w:rsidRPr="00D63A50">
        <w:rPr>
          <w:rFonts w:ascii="Palatino Linotype" w:eastAsia="Times New Roman" w:hAnsi="Palatino Linotype" w:cs="Arial"/>
          <w:b/>
          <w:i/>
          <w:sz w:val="22"/>
          <w:szCs w:val="22"/>
          <w:lang w:val="es-MX" w:eastAsia="es-MX"/>
        </w:rPr>
        <w:t>Artículo 132.</w:t>
      </w:r>
      <w:r w:rsidRPr="00D63A50">
        <w:rPr>
          <w:rFonts w:ascii="Palatino Linotype" w:eastAsia="Times New Roman" w:hAnsi="Palatino Linotype" w:cs="Arial"/>
          <w:i/>
          <w:sz w:val="22"/>
          <w:szCs w:val="22"/>
          <w:lang w:val="es-MX" w:eastAsia="es-MX"/>
        </w:rPr>
        <w:t xml:space="preserve"> La clasificación de la información se llevará a cabo en el momento en que:</w:t>
      </w:r>
    </w:p>
    <w:p w:rsidR="00301CCD" w:rsidRPr="00D63A50" w:rsidRDefault="00301CCD" w:rsidP="00344BB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r w:rsidRPr="00D63A50">
        <w:rPr>
          <w:rFonts w:ascii="Palatino Linotype" w:eastAsia="Times New Roman" w:hAnsi="Palatino Linotype" w:cs="Arial"/>
          <w:i/>
          <w:sz w:val="22"/>
          <w:szCs w:val="22"/>
          <w:lang w:val="es-MX" w:eastAsia="es-MX"/>
        </w:rPr>
        <w:t>[…]</w:t>
      </w:r>
    </w:p>
    <w:p w:rsidR="00301CCD" w:rsidRPr="00D63A50" w:rsidRDefault="00301CCD" w:rsidP="00344BB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r w:rsidRPr="00D63A50">
        <w:rPr>
          <w:rFonts w:ascii="Palatino Linotype" w:eastAsia="Times New Roman" w:hAnsi="Palatino Linotype" w:cs="Arial"/>
          <w:b/>
          <w:i/>
          <w:sz w:val="22"/>
          <w:szCs w:val="22"/>
          <w:lang w:val="es-MX" w:eastAsia="es-MX"/>
        </w:rPr>
        <w:t>II.</w:t>
      </w:r>
      <w:r w:rsidRPr="00D63A50">
        <w:rPr>
          <w:rFonts w:ascii="Palatino Linotype" w:eastAsia="Times New Roman" w:hAnsi="Palatino Linotype" w:cs="Arial"/>
          <w:i/>
          <w:sz w:val="22"/>
          <w:szCs w:val="22"/>
          <w:lang w:val="es-MX" w:eastAsia="es-MX"/>
        </w:rPr>
        <w:t xml:space="preserve"> Se determine mediante resolución de autoridad competente; o</w:t>
      </w:r>
    </w:p>
    <w:p w:rsidR="00301CCD" w:rsidRPr="00D63A50" w:rsidRDefault="00301CCD" w:rsidP="00344BB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p>
    <w:p w:rsidR="00301CCD" w:rsidRPr="00D63A50" w:rsidRDefault="00301CCD" w:rsidP="00344BB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r w:rsidRPr="00D63A50">
        <w:rPr>
          <w:rFonts w:ascii="Palatino Linotype" w:eastAsia="Times New Roman" w:hAnsi="Palatino Linotype" w:cs="Arial"/>
          <w:b/>
          <w:i/>
          <w:sz w:val="22"/>
          <w:szCs w:val="22"/>
          <w:lang w:val="es-MX" w:eastAsia="es-MX"/>
        </w:rPr>
        <w:t>III</w:t>
      </w:r>
      <w:r w:rsidRPr="00D63A50">
        <w:rPr>
          <w:rFonts w:ascii="Palatino Linotype" w:eastAsia="Times New Roman" w:hAnsi="Palatino Linotype" w:cs="Arial"/>
          <w:i/>
          <w:sz w:val="22"/>
          <w:szCs w:val="22"/>
          <w:lang w:val="es-MX" w:eastAsia="es-MX"/>
        </w:rPr>
        <w:t>. Se generen versiones públicas para dar cumplimiento a las obligaciones de transparencia previstas en esta Ley.”</w:t>
      </w:r>
    </w:p>
    <w:p w:rsidR="00301CCD" w:rsidRPr="00D63A50" w:rsidRDefault="00301CCD" w:rsidP="00344BB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p>
    <w:p w:rsidR="00301CCD" w:rsidRPr="00D63A50" w:rsidRDefault="00301CCD" w:rsidP="00344BB0">
      <w:pPr>
        <w:spacing w:before="100" w:beforeAutospacing="1" w:after="100" w:afterAutospacing="1" w:line="240" w:lineRule="auto"/>
        <w:ind w:left="851" w:right="902"/>
        <w:contextualSpacing/>
        <w:jc w:val="center"/>
        <w:rPr>
          <w:rFonts w:ascii="Palatino Linotype" w:eastAsia="Times New Roman" w:hAnsi="Palatino Linotype" w:cs="Arial"/>
          <w:b/>
          <w:i/>
          <w:sz w:val="22"/>
          <w:szCs w:val="22"/>
          <w:lang w:val="es-MX" w:eastAsia="es-MX"/>
        </w:rPr>
      </w:pPr>
      <w:r w:rsidRPr="00D63A50">
        <w:rPr>
          <w:rFonts w:ascii="Palatino Linotype" w:eastAsia="Times New Roman" w:hAnsi="Palatino Linotype" w:cs="Arial"/>
          <w:b/>
          <w:i/>
          <w:sz w:val="22"/>
          <w:szCs w:val="22"/>
          <w:lang w:val="es-MX" w:eastAsia="es-MX"/>
        </w:rPr>
        <w:t xml:space="preserve">Lineamientos Generales en materia de Clasificación y Desclasificación de la </w:t>
      </w:r>
      <w:r w:rsidRPr="00D63A50">
        <w:rPr>
          <w:rFonts w:ascii="Palatino Linotype" w:eastAsia="Times New Roman" w:hAnsi="Palatino Linotype" w:cs="Arial"/>
          <w:b/>
          <w:i/>
          <w:sz w:val="22"/>
          <w:szCs w:val="22"/>
          <w:lang w:val="es-MX"/>
        </w:rPr>
        <w:t>Información, así como para la elaboración de Versiones Públicas</w:t>
      </w:r>
    </w:p>
    <w:p w:rsidR="00301CCD" w:rsidRPr="00D63A50" w:rsidRDefault="00301CCD" w:rsidP="00344BB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r w:rsidRPr="00D63A50">
        <w:rPr>
          <w:rFonts w:ascii="Palatino Linotype" w:eastAsia="Times New Roman" w:hAnsi="Palatino Linotype" w:cs="Arial"/>
          <w:i/>
          <w:sz w:val="22"/>
          <w:szCs w:val="22"/>
          <w:lang w:val="es-MX" w:eastAsia="es-MX"/>
        </w:rPr>
        <w:t>“</w:t>
      </w:r>
      <w:r w:rsidRPr="00D63A50">
        <w:rPr>
          <w:rFonts w:ascii="Palatino Linotype" w:eastAsia="Times New Roman" w:hAnsi="Palatino Linotype" w:cs="Arial"/>
          <w:b/>
          <w:i/>
          <w:sz w:val="22"/>
          <w:szCs w:val="22"/>
          <w:lang w:val="es-MX" w:eastAsia="es-MX"/>
        </w:rPr>
        <w:t>Segundo.-</w:t>
      </w:r>
      <w:r w:rsidRPr="00D63A50">
        <w:rPr>
          <w:rFonts w:ascii="Palatino Linotype" w:eastAsia="Times New Roman" w:hAnsi="Palatino Linotype" w:cs="Arial"/>
          <w:i/>
          <w:sz w:val="22"/>
          <w:szCs w:val="22"/>
          <w:lang w:val="es-MX" w:eastAsia="es-MX"/>
        </w:rPr>
        <w:t xml:space="preserve"> Para efectos de los </w:t>
      </w:r>
      <w:r w:rsidRPr="00D63A50">
        <w:rPr>
          <w:rFonts w:ascii="Palatino Linotype" w:eastAsia="Times New Roman" w:hAnsi="Palatino Linotype" w:cs="Arial"/>
          <w:i/>
          <w:sz w:val="22"/>
          <w:szCs w:val="22"/>
          <w:lang w:val="es-MX"/>
        </w:rPr>
        <w:t>presentes</w:t>
      </w:r>
      <w:r w:rsidRPr="00D63A50">
        <w:rPr>
          <w:rFonts w:ascii="Palatino Linotype" w:eastAsia="Times New Roman" w:hAnsi="Palatino Linotype" w:cs="Arial"/>
          <w:i/>
          <w:sz w:val="22"/>
          <w:szCs w:val="22"/>
          <w:lang w:val="es-MX" w:eastAsia="es-MX"/>
        </w:rPr>
        <w:t xml:space="preserve"> Lineamientos Generales, se entenderá por:</w:t>
      </w:r>
    </w:p>
    <w:p w:rsidR="00301CCD" w:rsidRPr="00D63A50" w:rsidRDefault="00301CCD" w:rsidP="00344BB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p>
    <w:p w:rsidR="00301CCD" w:rsidRPr="00D63A50" w:rsidRDefault="00301CCD" w:rsidP="00344BB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r w:rsidRPr="00D63A50">
        <w:rPr>
          <w:rFonts w:ascii="Palatino Linotype" w:eastAsia="Times New Roman" w:hAnsi="Palatino Linotype" w:cs="Arial"/>
          <w:b/>
          <w:i/>
          <w:sz w:val="22"/>
          <w:szCs w:val="22"/>
          <w:lang w:val="es-MX" w:eastAsia="es-MX"/>
        </w:rPr>
        <w:t>XVIII.</w:t>
      </w:r>
      <w:r w:rsidRPr="00D63A50">
        <w:rPr>
          <w:rFonts w:ascii="Palatino Linotype" w:eastAsia="Times New Roman" w:hAnsi="Palatino Linotype" w:cs="Arial"/>
          <w:i/>
          <w:sz w:val="22"/>
          <w:szCs w:val="22"/>
          <w:lang w:val="es-MX" w:eastAsia="es-MX"/>
        </w:rPr>
        <w:t xml:space="preserve"> </w:t>
      </w:r>
      <w:r w:rsidRPr="00D63A50">
        <w:rPr>
          <w:rFonts w:ascii="Palatino Linotype" w:eastAsia="Times New Roman" w:hAnsi="Palatino Linotype" w:cs="Arial"/>
          <w:b/>
          <w:i/>
          <w:sz w:val="22"/>
          <w:szCs w:val="22"/>
          <w:lang w:val="es-MX" w:eastAsia="es-MX"/>
        </w:rPr>
        <w:t>Versión pública:</w:t>
      </w:r>
      <w:r w:rsidRPr="00D63A50">
        <w:rPr>
          <w:rFonts w:ascii="Palatino Linotype" w:eastAsia="Times New Roman" w:hAnsi="Palatino Linotype" w:cs="Arial"/>
          <w:i/>
          <w:sz w:val="22"/>
          <w:szCs w:val="22"/>
          <w:lang w:val="es-MX" w:eastAsia="es-MX"/>
        </w:rPr>
        <w:t xml:space="preserve"> El </w:t>
      </w:r>
      <w:r w:rsidRPr="00D63A50">
        <w:rPr>
          <w:rFonts w:ascii="Palatino Linotype" w:eastAsia="Times New Roman" w:hAnsi="Palatino Linotype" w:cs="Arial"/>
          <w:bCs/>
          <w:i/>
          <w:noProof/>
          <w:sz w:val="22"/>
          <w:szCs w:val="22"/>
          <w:lang w:val="es-MX"/>
        </w:rPr>
        <w:t>documento</w:t>
      </w:r>
      <w:r w:rsidRPr="00D63A50">
        <w:rPr>
          <w:rFonts w:ascii="Palatino Linotype" w:eastAsia="Times New Roman" w:hAnsi="Palatino Linotype" w:cs="Arial"/>
          <w:i/>
          <w:sz w:val="22"/>
          <w:szCs w:val="22"/>
          <w:lang w:val="es-MX" w:eastAsia="es-MX"/>
        </w:rPr>
        <w:t xml:space="preserve"> a partir del que se otorga acceso a la información, en el que se testan partes o secciones clasificadas, indicando el contenido de éstas de manera genérica, </w:t>
      </w:r>
      <w:r w:rsidRPr="00D63A50">
        <w:rPr>
          <w:rFonts w:ascii="Palatino Linotype" w:eastAsia="Times New Roman" w:hAnsi="Palatino Linotype" w:cs="Arial"/>
          <w:b/>
          <w:i/>
          <w:sz w:val="22"/>
          <w:szCs w:val="22"/>
          <w:u w:val="single"/>
          <w:lang w:val="es-MX" w:eastAsia="es-MX"/>
        </w:rPr>
        <w:t>fundando y motivando la</w:t>
      </w:r>
      <w:r w:rsidRPr="00D63A50">
        <w:rPr>
          <w:rFonts w:ascii="Palatino Linotype" w:eastAsia="Times New Roman" w:hAnsi="Palatino Linotype" w:cs="Arial"/>
          <w:i/>
          <w:sz w:val="22"/>
          <w:szCs w:val="22"/>
          <w:lang w:val="es-MX" w:eastAsia="es-MX"/>
        </w:rPr>
        <w:t xml:space="preserve"> reserva o </w:t>
      </w:r>
      <w:r w:rsidRPr="00D63A50">
        <w:rPr>
          <w:rFonts w:ascii="Palatino Linotype" w:eastAsia="Times New Roman" w:hAnsi="Palatino Linotype" w:cs="Arial"/>
          <w:b/>
          <w:i/>
          <w:sz w:val="22"/>
          <w:szCs w:val="22"/>
          <w:u w:val="single"/>
          <w:lang w:val="es-MX" w:eastAsia="es-MX"/>
        </w:rPr>
        <w:t>confidencialidad</w:t>
      </w:r>
      <w:r w:rsidRPr="00D63A50">
        <w:rPr>
          <w:rFonts w:ascii="Palatino Linotype" w:eastAsia="Times New Roman" w:hAnsi="Palatino Linotype" w:cs="Arial"/>
          <w:i/>
          <w:sz w:val="22"/>
          <w:szCs w:val="22"/>
          <w:lang w:val="es-MX" w:eastAsia="es-MX"/>
        </w:rPr>
        <w:t xml:space="preserve">, a través de la resolución que para tal efecto emita el </w:t>
      </w:r>
      <w:r w:rsidRPr="00D63A50">
        <w:rPr>
          <w:rFonts w:ascii="Palatino Linotype" w:eastAsia="Times New Roman" w:hAnsi="Palatino Linotype" w:cs="Arial"/>
          <w:bCs/>
          <w:i/>
          <w:noProof/>
          <w:sz w:val="22"/>
          <w:szCs w:val="22"/>
          <w:lang w:val="es-MX"/>
        </w:rPr>
        <w:t>Comité</w:t>
      </w:r>
      <w:r w:rsidRPr="00D63A50">
        <w:rPr>
          <w:rFonts w:ascii="Palatino Linotype" w:eastAsia="Times New Roman" w:hAnsi="Palatino Linotype" w:cs="Arial"/>
          <w:i/>
          <w:sz w:val="22"/>
          <w:szCs w:val="22"/>
          <w:lang w:val="es-MX" w:eastAsia="es-MX"/>
        </w:rPr>
        <w:t xml:space="preserve"> de Transparencia.</w:t>
      </w:r>
    </w:p>
    <w:p w:rsidR="00301CCD" w:rsidRPr="00D63A50" w:rsidRDefault="00301CCD" w:rsidP="00344BB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p>
    <w:p w:rsidR="00301CCD" w:rsidRPr="00D63A50" w:rsidRDefault="00301CCD" w:rsidP="00344BB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r w:rsidRPr="00D63A50">
        <w:rPr>
          <w:rFonts w:ascii="Palatino Linotype" w:eastAsia="Times New Roman" w:hAnsi="Palatino Linotype" w:cs="Arial"/>
          <w:b/>
          <w:i/>
          <w:sz w:val="22"/>
          <w:szCs w:val="22"/>
          <w:lang w:val="es-MX" w:eastAsia="es-MX"/>
        </w:rPr>
        <w:t>Cuarto.</w:t>
      </w:r>
      <w:r w:rsidRPr="00D63A50">
        <w:rPr>
          <w:rFonts w:ascii="Palatino Linotype" w:eastAsia="Times New Roman" w:hAnsi="Palatino Linotype" w:cs="Arial"/>
          <w:i/>
          <w:sz w:val="22"/>
          <w:szCs w:val="22"/>
          <w:lang w:val="es-MX" w:eastAsia="es-MX"/>
        </w:rPr>
        <w:t xml:space="preserve"> Para clasificar la información como reservada o confidencial, de manera total o parcial, el titular del </w:t>
      </w:r>
      <w:r w:rsidRPr="00D63A50">
        <w:rPr>
          <w:rFonts w:ascii="Palatino Linotype" w:eastAsia="Times New Roman" w:hAnsi="Palatino Linotype" w:cs="Arial"/>
          <w:bCs/>
          <w:i/>
          <w:noProof/>
          <w:sz w:val="22"/>
          <w:szCs w:val="22"/>
          <w:lang w:val="es-MX"/>
        </w:rPr>
        <w:t>área</w:t>
      </w:r>
      <w:r w:rsidRPr="00D63A50">
        <w:rPr>
          <w:rFonts w:ascii="Palatino Linotype" w:eastAsia="Times New Roman" w:hAnsi="Palatino Linotype" w:cs="Arial"/>
          <w:i/>
          <w:sz w:val="22"/>
          <w:szCs w:val="22"/>
          <w:lang w:val="es-MX" w:eastAsia="es-MX"/>
        </w:rPr>
        <w:t xml:space="preserve"> del sujeto </w:t>
      </w:r>
      <w:r w:rsidRPr="00D63A50">
        <w:rPr>
          <w:rFonts w:ascii="Palatino Linotype" w:eastAsia="Times New Roman" w:hAnsi="Palatino Linotype" w:cs="Arial"/>
          <w:i/>
          <w:sz w:val="22"/>
          <w:szCs w:val="22"/>
          <w:lang w:val="es-MX"/>
        </w:rPr>
        <w:t>obligado</w:t>
      </w:r>
      <w:r w:rsidRPr="00D63A50">
        <w:rPr>
          <w:rFonts w:ascii="Palatino Linotype" w:eastAsia="Times New Roman" w:hAnsi="Palatino Linotype" w:cs="Arial"/>
          <w:i/>
          <w:sz w:val="22"/>
          <w:szCs w:val="22"/>
          <w:lang w:val="es-MX"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301CCD" w:rsidRPr="00D63A50" w:rsidRDefault="00301CCD" w:rsidP="00344BB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p>
    <w:p w:rsidR="00301CCD" w:rsidRPr="00D63A50" w:rsidRDefault="00301CCD" w:rsidP="00344BB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r w:rsidRPr="00D63A50">
        <w:rPr>
          <w:rFonts w:ascii="Palatino Linotype" w:eastAsia="Times New Roman" w:hAnsi="Palatino Linotype" w:cs="Arial"/>
          <w:i/>
          <w:sz w:val="22"/>
          <w:szCs w:val="22"/>
          <w:lang w:val="es-MX" w:eastAsia="es-MX"/>
        </w:rPr>
        <w:t xml:space="preserve">Los sujetos obligados deberán aplicar, de manera estricta, las excepciones al derecho de acceso a la </w:t>
      </w:r>
      <w:r w:rsidRPr="00D63A50">
        <w:rPr>
          <w:rFonts w:ascii="Palatino Linotype" w:eastAsia="Times New Roman" w:hAnsi="Palatino Linotype" w:cs="Arial"/>
          <w:bCs/>
          <w:i/>
          <w:noProof/>
          <w:sz w:val="22"/>
          <w:szCs w:val="22"/>
          <w:lang w:val="es-MX"/>
        </w:rPr>
        <w:t>información</w:t>
      </w:r>
      <w:r w:rsidRPr="00D63A50">
        <w:rPr>
          <w:rFonts w:ascii="Palatino Linotype" w:eastAsia="Times New Roman" w:hAnsi="Palatino Linotype" w:cs="Arial"/>
          <w:i/>
          <w:sz w:val="22"/>
          <w:szCs w:val="22"/>
          <w:lang w:val="es-MX" w:eastAsia="es-MX"/>
        </w:rPr>
        <w:t xml:space="preserve"> y sólo </w:t>
      </w:r>
      <w:r w:rsidRPr="00D63A50">
        <w:rPr>
          <w:rFonts w:ascii="Palatino Linotype" w:eastAsia="Times New Roman" w:hAnsi="Palatino Linotype" w:cs="Arial"/>
          <w:i/>
          <w:sz w:val="22"/>
          <w:szCs w:val="22"/>
          <w:lang w:val="es-MX"/>
        </w:rPr>
        <w:t>podrán</w:t>
      </w:r>
      <w:r w:rsidRPr="00D63A50">
        <w:rPr>
          <w:rFonts w:ascii="Palatino Linotype" w:eastAsia="Times New Roman" w:hAnsi="Palatino Linotype" w:cs="Arial"/>
          <w:i/>
          <w:sz w:val="22"/>
          <w:szCs w:val="22"/>
          <w:lang w:val="es-MX" w:eastAsia="es-MX"/>
        </w:rPr>
        <w:t xml:space="preserve"> invocarlas cuando acrediten su procedencia.</w:t>
      </w:r>
    </w:p>
    <w:p w:rsidR="00301CCD" w:rsidRPr="00D63A50" w:rsidRDefault="00301CCD" w:rsidP="00344BB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p>
    <w:p w:rsidR="00301CCD" w:rsidRPr="00D63A50" w:rsidRDefault="00301CCD" w:rsidP="00344BB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r w:rsidRPr="00D63A50">
        <w:rPr>
          <w:rFonts w:ascii="Palatino Linotype" w:eastAsia="Times New Roman" w:hAnsi="Palatino Linotype" w:cs="Arial"/>
          <w:b/>
          <w:i/>
          <w:sz w:val="22"/>
          <w:szCs w:val="22"/>
          <w:lang w:val="es-MX" w:eastAsia="es-MX"/>
        </w:rPr>
        <w:t>Quinto.</w:t>
      </w:r>
      <w:r w:rsidRPr="00D63A50">
        <w:rPr>
          <w:rFonts w:ascii="Palatino Linotype" w:eastAsia="Times New Roman" w:hAnsi="Palatino Linotype" w:cs="Arial"/>
          <w:i/>
          <w:sz w:val="22"/>
          <w:szCs w:val="22"/>
          <w:lang w:val="es-MX" w:eastAsia="es-MX"/>
        </w:rPr>
        <w:t xml:space="preserve"> La carga de la prueba para justificar toda negativa de acceso a la información, por actualizarse cualquiera de los supuestos de clasificación previstos en la Ley General, la Ley Federal y leyes estatales, </w:t>
      </w:r>
      <w:r w:rsidRPr="00D63A50">
        <w:rPr>
          <w:rFonts w:ascii="Palatino Linotype" w:eastAsia="Times New Roman" w:hAnsi="Palatino Linotype" w:cs="Arial"/>
          <w:i/>
          <w:sz w:val="22"/>
          <w:szCs w:val="22"/>
          <w:lang w:val="es-MX"/>
        </w:rPr>
        <w:t>corresponderá</w:t>
      </w:r>
      <w:r w:rsidRPr="00D63A50">
        <w:rPr>
          <w:rFonts w:ascii="Palatino Linotype" w:eastAsia="Times New Roman" w:hAnsi="Palatino Linotype" w:cs="Arial"/>
          <w:i/>
          <w:sz w:val="22"/>
          <w:szCs w:val="22"/>
          <w:lang w:val="es-MX" w:eastAsia="es-MX"/>
        </w:rPr>
        <w:t xml:space="preserve"> a los sujetos obligados, por lo que deberán fundar y motivar debidamente la clasificación de la información ante una solicitud de acceso o al momento en que generen versiones </w:t>
      </w:r>
      <w:r w:rsidRPr="00D63A50">
        <w:rPr>
          <w:rFonts w:ascii="Palatino Linotype" w:eastAsia="Times New Roman" w:hAnsi="Palatino Linotype" w:cs="Arial"/>
          <w:i/>
          <w:sz w:val="22"/>
          <w:szCs w:val="22"/>
          <w:lang w:val="es-MX" w:eastAsia="es-MX"/>
        </w:rPr>
        <w:lastRenderedPageBreak/>
        <w:t>públicas para dar cumplimiento a las obligaciones de transparencia, observando lo dispuesto en la Ley General y las demás disposiciones aplicables en la materia.</w:t>
      </w:r>
    </w:p>
    <w:p w:rsidR="00301CCD" w:rsidRPr="00D63A50" w:rsidRDefault="00301CCD" w:rsidP="00344BB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p>
    <w:p w:rsidR="00301CCD" w:rsidRPr="00D63A50" w:rsidRDefault="00301CCD" w:rsidP="00344BB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r w:rsidRPr="00D63A50">
        <w:rPr>
          <w:rFonts w:ascii="Palatino Linotype" w:eastAsia="Times New Roman" w:hAnsi="Palatino Linotype" w:cs="Arial"/>
          <w:b/>
          <w:i/>
          <w:sz w:val="22"/>
          <w:szCs w:val="22"/>
          <w:lang w:val="es-MX" w:eastAsia="es-MX"/>
        </w:rPr>
        <w:t>Sexto.</w:t>
      </w:r>
      <w:r w:rsidRPr="00D63A50">
        <w:rPr>
          <w:rFonts w:ascii="Palatino Linotype" w:eastAsia="Times New Roman" w:hAnsi="Palatino Linotype" w:cs="Arial"/>
          <w:i/>
          <w:sz w:val="22"/>
          <w:szCs w:val="22"/>
          <w:lang w:val="es-MX" w:eastAsia="es-MX"/>
        </w:rPr>
        <w:t xml:space="preserve"> Los sujetos obligados no podrán emitir acuerdos de carácter general ni particular que clasifiquen </w:t>
      </w:r>
      <w:r w:rsidRPr="00D63A50">
        <w:rPr>
          <w:rFonts w:ascii="Palatino Linotype" w:eastAsia="Times New Roman" w:hAnsi="Palatino Linotype" w:cs="Arial"/>
          <w:bCs/>
          <w:i/>
          <w:noProof/>
          <w:sz w:val="22"/>
          <w:szCs w:val="22"/>
          <w:lang w:val="es-MX"/>
        </w:rPr>
        <w:t>documentos</w:t>
      </w:r>
      <w:r w:rsidRPr="00D63A50">
        <w:rPr>
          <w:rFonts w:ascii="Palatino Linotype" w:eastAsia="Times New Roman" w:hAnsi="Palatino Linotype" w:cs="Arial"/>
          <w:i/>
          <w:sz w:val="22"/>
          <w:szCs w:val="22"/>
          <w:lang w:val="es-MX" w:eastAsia="es-MX"/>
        </w:rPr>
        <w:t xml:space="preserve"> o expedientes como reservados, ni clasificar documentos antes de que se genere la información o cuando éstos no obren en sus archivos.</w:t>
      </w:r>
    </w:p>
    <w:p w:rsidR="00301CCD" w:rsidRPr="00D63A50" w:rsidRDefault="00301CCD" w:rsidP="00344BB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p>
    <w:p w:rsidR="00301CCD" w:rsidRPr="00D63A50" w:rsidRDefault="00301CCD" w:rsidP="00344BB0">
      <w:pPr>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r w:rsidRPr="00D63A50">
        <w:rPr>
          <w:rFonts w:ascii="Palatino Linotype" w:eastAsia="Times New Roman" w:hAnsi="Palatino Linotype" w:cs="Arial"/>
          <w:i/>
          <w:sz w:val="22"/>
          <w:szCs w:val="22"/>
          <w:lang w:val="es-MX" w:eastAsia="es-MX"/>
        </w:rPr>
        <w:t xml:space="preserve">La clasificación de </w:t>
      </w:r>
      <w:r w:rsidRPr="00D63A50">
        <w:rPr>
          <w:rFonts w:ascii="Palatino Linotype" w:eastAsia="Times New Roman" w:hAnsi="Palatino Linotype" w:cs="Arial"/>
          <w:i/>
          <w:sz w:val="22"/>
          <w:szCs w:val="22"/>
          <w:lang w:val="es-MX"/>
        </w:rPr>
        <w:t>información</w:t>
      </w:r>
      <w:r w:rsidRPr="00D63A50">
        <w:rPr>
          <w:rFonts w:ascii="Palatino Linotype" w:eastAsia="Times New Roman" w:hAnsi="Palatino Linotype" w:cs="Arial"/>
          <w:i/>
          <w:sz w:val="22"/>
          <w:szCs w:val="22"/>
          <w:lang w:val="es-MX" w:eastAsia="es-MX"/>
        </w:rPr>
        <w:t xml:space="preserve"> se realizará conforme a un análisis caso por caso, mediante la aplicación </w:t>
      </w:r>
      <w:r w:rsidRPr="00D63A50">
        <w:rPr>
          <w:rFonts w:ascii="Palatino Linotype" w:eastAsia="Times New Roman" w:hAnsi="Palatino Linotype" w:cs="Arial"/>
          <w:bCs/>
          <w:i/>
          <w:noProof/>
          <w:sz w:val="22"/>
          <w:szCs w:val="22"/>
          <w:lang w:val="es-MX"/>
        </w:rPr>
        <w:t>de</w:t>
      </w:r>
      <w:r w:rsidRPr="00D63A50">
        <w:rPr>
          <w:rFonts w:ascii="Palatino Linotype" w:eastAsia="Times New Roman" w:hAnsi="Palatino Linotype" w:cs="Arial"/>
          <w:i/>
          <w:sz w:val="22"/>
          <w:szCs w:val="22"/>
          <w:lang w:val="es-MX" w:eastAsia="es-MX"/>
        </w:rPr>
        <w:t xml:space="preserve"> la prueba de daño y de interés público.</w:t>
      </w:r>
    </w:p>
    <w:p w:rsidR="00301CCD" w:rsidRPr="00D63A50" w:rsidRDefault="00301CCD" w:rsidP="00344BB0">
      <w:pPr>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p>
    <w:p w:rsidR="00301CCD" w:rsidRPr="00D63A50" w:rsidRDefault="00301CCD" w:rsidP="00344BB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r w:rsidRPr="00D63A50">
        <w:rPr>
          <w:rFonts w:ascii="Palatino Linotype" w:eastAsia="Times New Roman" w:hAnsi="Palatino Linotype" w:cs="Arial"/>
          <w:b/>
          <w:i/>
          <w:sz w:val="22"/>
          <w:szCs w:val="22"/>
          <w:lang w:val="es-MX" w:eastAsia="es-MX"/>
        </w:rPr>
        <w:t>Séptimo.</w:t>
      </w:r>
      <w:r w:rsidRPr="00D63A50">
        <w:rPr>
          <w:rFonts w:ascii="Palatino Linotype" w:eastAsia="Times New Roman" w:hAnsi="Palatino Linotype" w:cs="Arial"/>
          <w:i/>
          <w:sz w:val="22"/>
          <w:szCs w:val="22"/>
          <w:lang w:val="es-MX" w:eastAsia="es-MX"/>
        </w:rPr>
        <w:t xml:space="preserve"> La clasificación </w:t>
      </w:r>
      <w:r w:rsidRPr="00D63A50">
        <w:rPr>
          <w:rFonts w:ascii="Palatino Linotype" w:eastAsia="Times New Roman" w:hAnsi="Palatino Linotype" w:cs="Arial"/>
          <w:bCs/>
          <w:i/>
          <w:noProof/>
          <w:sz w:val="22"/>
          <w:szCs w:val="22"/>
          <w:lang w:val="es-MX"/>
        </w:rPr>
        <w:t>de</w:t>
      </w:r>
      <w:r w:rsidRPr="00D63A50">
        <w:rPr>
          <w:rFonts w:ascii="Palatino Linotype" w:eastAsia="Times New Roman" w:hAnsi="Palatino Linotype" w:cs="Arial"/>
          <w:i/>
          <w:sz w:val="22"/>
          <w:szCs w:val="22"/>
          <w:lang w:val="es-MX" w:eastAsia="es-MX"/>
        </w:rPr>
        <w:t xml:space="preserve"> la </w:t>
      </w:r>
      <w:r w:rsidRPr="00D63A50">
        <w:rPr>
          <w:rFonts w:ascii="Palatino Linotype" w:eastAsia="Times New Roman" w:hAnsi="Palatino Linotype" w:cs="Arial"/>
          <w:i/>
          <w:sz w:val="22"/>
          <w:szCs w:val="22"/>
          <w:lang w:val="es-MX"/>
        </w:rPr>
        <w:t>información</w:t>
      </w:r>
      <w:r w:rsidRPr="00D63A50">
        <w:rPr>
          <w:rFonts w:ascii="Palatino Linotype" w:eastAsia="Times New Roman" w:hAnsi="Palatino Linotype" w:cs="Arial"/>
          <w:i/>
          <w:sz w:val="22"/>
          <w:szCs w:val="22"/>
          <w:lang w:val="es-MX" w:eastAsia="es-MX"/>
        </w:rPr>
        <w:t xml:space="preserve"> se llevará a cabo en el momento en que:</w:t>
      </w:r>
    </w:p>
    <w:p w:rsidR="00301CCD" w:rsidRPr="00D63A50" w:rsidRDefault="00301CCD" w:rsidP="00344BB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p>
    <w:p w:rsidR="00301CCD" w:rsidRPr="00D63A50" w:rsidRDefault="00301CCD" w:rsidP="00344BB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r w:rsidRPr="00D63A50">
        <w:rPr>
          <w:rFonts w:ascii="Palatino Linotype" w:eastAsia="Times New Roman" w:hAnsi="Palatino Linotype" w:cs="Arial"/>
          <w:b/>
          <w:i/>
          <w:sz w:val="22"/>
          <w:szCs w:val="22"/>
          <w:lang w:val="es-MX" w:eastAsia="es-MX"/>
        </w:rPr>
        <w:t>I.</w:t>
      </w:r>
      <w:r w:rsidRPr="00D63A50">
        <w:rPr>
          <w:rFonts w:ascii="Palatino Linotype" w:eastAsia="Times New Roman" w:hAnsi="Palatino Linotype" w:cs="Arial"/>
          <w:i/>
          <w:sz w:val="22"/>
          <w:szCs w:val="22"/>
          <w:lang w:val="es-MX" w:eastAsia="es-MX"/>
        </w:rPr>
        <w:t xml:space="preserve"> Se reciba una solicitud de acceso a la información;</w:t>
      </w:r>
    </w:p>
    <w:p w:rsidR="00301CCD" w:rsidRPr="00D63A50" w:rsidRDefault="00301CCD" w:rsidP="00344BB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p>
    <w:p w:rsidR="00301CCD" w:rsidRPr="00D63A50" w:rsidRDefault="00301CCD" w:rsidP="00344BB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r w:rsidRPr="00D63A50">
        <w:rPr>
          <w:rFonts w:ascii="Palatino Linotype" w:eastAsia="Times New Roman" w:hAnsi="Palatino Linotype" w:cs="Arial"/>
          <w:b/>
          <w:i/>
          <w:sz w:val="22"/>
          <w:szCs w:val="22"/>
          <w:lang w:val="es-MX" w:eastAsia="es-MX"/>
        </w:rPr>
        <w:t>II.</w:t>
      </w:r>
      <w:r w:rsidRPr="00D63A50">
        <w:rPr>
          <w:rFonts w:ascii="Palatino Linotype" w:eastAsia="Times New Roman" w:hAnsi="Palatino Linotype" w:cs="Arial"/>
          <w:i/>
          <w:sz w:val="22"/>
          <w:szCs w:val="22"/>
          <w:lang w:val="es-MX" w:eastAsia="es-MX"/>
        </w:rPr>
        <w:t xml:space="preserve"> Se determine </w:t>
      </w:r>
      <w:r w:rsidRPr="00D63A50">
        <w:rPr>
          <w:rFonts w:ascii="Palatino Linotype" w:eastAsia="Times New Roman" w:hAnsi="Palatino Linotype" w:cs="Arial"/>
          <w:bCs/>
          <w:i/>
          <w:noProof/>
          <w:sz w:val="22"/>
          <w:szCs w:val="22"/>
          <w:lang w:val="es-MX"/>
        </w:rPr>
        <w:t>mediante</w:t>
      </w:r>
      <w:r w:rsidRPr="00D63A50">
        <w:rPr>
          <w:rFonts w:ascii="Palatino Linotype" w:eastAsia="Times New Roman" w:hAnsi="Palatino Linotype" w:cs="Arial"/>
          <w:i/>
          <w:sz w:val="22"/>
          <w:szCs w:val="22"/>
          <w:lang w:val="es-MX" w:eastAsia="es-MX"/>
        </w:rPr>
        <w:t xml:space="preserve"> resolución de autoridad competente, o</w:t>
      </w:r>
    </w:p>
    <w:p w:rsidR="00301CCD" w:rsidRPr="00D63A50" w:rsidRDefault="00301CCD" w:rsidP="00344BB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p>
    <w:p w:rsidR="00301CCD" w:rsidRPr="00D63A50" w:rsidRDefault="00301CCD" w:rsidP="00344BB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r w:rsidRPr="00D63A50">
        <w:rPr>
          <w:rFonts w:ascii="Palatino Linotype" w:eastAsia="Times New Roman" w:hAnsi="Palatino Linotype" w:cs="Arial"/>
          <w:b/>
          <w:i/>
          <w:sz w:val="22"/>
          <w:szCs w:val="22"/>
          <w:lang w:val="es-MX" w:eastAsia="es-MX"/>
        </w:rPr>
        <w:t>III.</w:t>
      </w:r>
      <w:r w:rsidRPr="00D63A50">
        <w:rPr>
          <w:rFonts w:ascii="Palatino Linotype" w:eastAsia="Times New Roman" w:hAnsi="Palatino Linotype" w:cs="Arial"/>
          <w:i/>
          <w:sz w:val="22"/>
          <w:szCs w:val="22"/>
          <w:lang w:val="es-MX" w:eastAsia="es-MX"/>
        </w:rPr>
        <w:t xml:space="preserve"> Se generen </w:t>
      </w:r>
      <w:r w:rsidRPr="00D63A50">
        <w:rPr>
          <w:rFonts w:ascii="Palatino Linotype" w:eastAsia="Times New Roman" w:hAnsi="Palatino Linotype" w:cs="Arial"/>
          <w:bCs/>
          <w:i/>
          <w:noProof/>
          <w:sz w:val="22"/>
          <w:szCs w:val="22"/>
          <w:lang w:val="es-MX"/>
        </w:rPr>
        <w:t>versiones</w:t>
      </w:r>
      <w:r w:rsidRPr="00D63A50">
        <w:rPr>
          <w:rFonts w:ascii="Palatino Linotype" w:eastAsia="Times New Roman" w:hAnsi="Palatino Linotype" w:cs="Arial"/>
          <w:i/>
          <w:sz w:val="22"/>
          <w:szCs w:val="22"/>
          <w:lang w:val="es-MX" w:eastAsia="es-MX"/>
        </w:rPr>
        <w:t xml:space="preserve"> públicas para dar cumplimiento a las obligaciones de transparencia previstas en la Ley General, la Ley Federal y las correspondientes de las entidades federativas.</w:t>
      </w:r>
    </w:p>
    <w:p w:rsidR="00301CCD" w:rsidRPr="00D63A50" w:rsidRDefault="00301CCD" w:rsidP="00344BB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p>
    <w:p w:rsidR="00301CCD" w:rsidRPr="00D63A50" w:rsidRDefault="00301CCD" w:rsidP="00344BB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r w:rsidRPr="00D63A50">
        <w:rPr>
          <w:rFonts w:ascii="Palatino Linotype" w:eastAsia="Times New Roman" w:hAnsi="Palatino Linotype" w:cs="Arial"/>
          <w:i/>
          <w:sz w:val="22"/>
          <w:szCs w:val="22"/>
          <w:lang w:val="es-MX" w:eastAsia="es-MX"/>
        </w:rPr>
        <w:t xml:space="preserve">Los titulares de las áreas deberán revisar la clasificación al momento de la recepción de una solicitud de </w:t>
      </w:r>
      <w:r w:rsidRPr="00D63A50">
        <w:rPr>
          <w:rFonts w:ascii="Palatino Linotype" w:eastAsia="Times New Roman" w:hAnsi="Palatino Linotype" w:cs="Arial"/>
          <w:bCs/>
          <w:i/>
          <w:noProof/>
          <w:sz w:val="22"/>
          <w:szCs w:val="22"/>
          <w:lang w:val="es-MX"/>
        </w:rPr>
        <w:t>acceso</w:t>
      </w:r>
      <w:r w:rsidRPr="00D63A50">
        <w:rPr>
          <w:rFonts w:ascii="Palatino Linotype" w:eastAsia="Times New Roman" w:hAnsi="Palatino Linotype" w:cs="Arial"/>
          <w:i/>
          <w:sz w:val="22"/>
          <w:szCs w:val="22"/>
          <w:lang w:val="es-MX" w:eastAsia="es-MX"/>
        </w:rPr>
        <w:t xml:space="preserve"> a la información, para verificar si encuadra en una causal de reserva o de confidencialidad.</w:t>
      </w:r>
    </w:p>
    <w:p w:rsidR="00301CCD" w:rsidRPr="00D63A50" w:rsidRDefault="00301CCD" w:rsidP="00344BB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p>
    <w:p w:rsidR="00301CCD" w:rsidRPr="00D63A50" w:rsidRDefault="00301CCD" w:rsidP="00344BB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r w:rsidRPr="00D63A50">
        <w:rPr>
          <w:rFonts w:ascii="Palatino Linotype" w:eastAsia="Times New Roman" w:hAnsi="Palatino Linotype" w:cs="Arial"/>
          <w:b/>
          <w:i/>
          <w:sz w:val="22"/>
          <w:szCs w:val="22"/>
          <w:lang w:val="es-MX" w:eastAsia="es-MX"/>
        </w:rPr>
        <w:t>Octavo.</w:t>
      </w:r>
      <w:r w:rsidRPr="00D63A50">
        <w:rPr>
          <w:rFonts w:ascii="Palatino Linotype" w:eastAsia="Times New Roman" w:hAnsi="Palatino Linotype" w:cs="Arial"/>
          <w:i/>
          <w:sz w:val="22"/>
          <w:szCs w:val="22"/>
          <w:lang w:val="es-MX" w:eastAsia="es-MX"/>
        </w:rPr>
        <w:t xml:space="preserve"> Para fundar la clasificación de la información se debe señalar el artículo, fracción, inciso, párrafo o numeral de la ley o tratado internacional suscrito por el Estado mexicano que </w:t>
      </w:r>
      <w:r w:rsidRPr="00D63A50">
        <w:rPr>
          <w:rFonts w:ascii="Palatino Linotype" w:eastAsia="Times New Roman" w:hAnsi="Palatino Linotype" w:cs="Arial"/>
          <w:bCs/>
          <w:i/>
          <w:noProof/>
          <w:sz w:val="22"/>
          <w:szCs w:val="22"/>
          <w:lang w:val="es-MX"/>
        </w:rPr>
        <w:t>expresamente</w:t>
      </w:r>
      <w:r w:rsidRPr="00D63A50">
        <w:rPr>
          <w:rFonts w:ascii="Palatino Linotype" w:eastAsia="Times New Roman" w:hAnsi="Palatino Linotype" w:cs="Arial"/>
          <w:i/>
          <w:sz w:val="22"/>
          <w:szCs w:val="22"/>
          <w:lang w:val="es-MX" w:eastAsia="es-MX"/>
        </w:rPr>
        <w:t xml:space="preserve"> le otorga el carácter de reservada o confidencial.</w:t>
      </w:r>
    </w:p>
    <w:p w:rsidR="00301CCD" w:rsidRPr="00D63A50" w:rsidRDefault="00301CCD" w:rsidP="00344BB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p>
    <w:p w:rsidR="00301CCD" w:rsidRPr="00D63A50" w:rsidRDefault="00301CCD" w:rsidP="00344BB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bCs/>
          <w:i/>
          <w:noProof/>
          <w:sz w:val="22"/>
          <w:szCs w:val="22"/>
          <w:lang w:val="es-MX"/>
        </w:rPr>
      </w:pPr>
      <w:r w:rsidRPr="00D63A50">
        <w:rPr>
          <w:rFonts w:ascii="Palatino Linotype" w:eastAsia="Times New Roman" w:hAnsi="Palatino Linotype" w:cs="Arial"/>
          <w:i/>
          <w:sz w:val="22"/>
          <w:szCs w:val="22"/>
          <w:lang w:val="es-MX" w:eastAsia="es-MX"/>
        </w:rPr>
        <w:t xml:space="preserve">Para </w:t>
      </w:r>
      <w:r w:rsidRPr="00D63A50">
        <w:rPr>
          <w:rFonts w:ascii="Palatino Linotype" w:eastAsia="Times New Roman" w:hAnsi="Palatino Linotype" w:cs="Arial"/>
          <w:bCs/>
          <w:i/>
          <w:noProof/>
          <w:sz w:val="22"/>
          <w:szCs w:val="22"/>
          <w:lang w:val="es-MX"/>
        </w:rPr>
        <w:t xml:space="preserve">motivar la clasificación se deberán señalar las razones o circunstancias especiales que lo </w:t>
      </w:r>
      <w:r w:rsidRPr="00D63A50">
        <w:rPr>
          <w:rFonts w:ascii="Palatino Linotype" w:eastAsia="Times New Roman" w:hAnsi="Palatino Linotype" w:cs="Arial"/>
          <w:i/>
          <w:sz w:val="22"/>
          <w:szCs w:val="22"/>
          <w:lang w:val="es-MX" w:eastAsia="es-MX"/>
        </w:rPr>
        <w:t>llevaron</w:t>
      </w:r>
      <w:r w:rsidRPr="00D63A50">
        <w:rPr>
          <w:rFonts w:ascii="Palatino Linotype" w:eastAsia="Times New Roman" w:hAnsi="Palatino Linotype" w:cs="Arial"/>
          <w:bCs/>
          <w:i/>
          <w:noProof/>
          <w:sz w:val="22"/>
          <w:szCs w:val="22"/>
          <w:lang w:val="es-MX"/>
        </w:rPr>
        <w:t xml:space="preserve"> a concluir que el caso particular se ajusta al supuesto previsto por la norma legal invocada como fundamento.</w:t>
      </w:r>
    </w:p>
    <w:p w:rsidR="00301CCD" w:rsidRPr="00D63A50" w:rsidRDefault="00301CCD" w:rsidP="00344BB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bCs/>
          <w:i/>
          <w:noProof/>
          <w:sz w:val="22"/>
          <w:szCs w:val="22"/>
          <w:lang w:val="es-MX"/>
        </w:rPr>
      </w:pPr>
    </w:p>
    <w:p w:rsidR="00301CCD" w:rsidRPr="00D63A50" w:rsidRDefault="00301CCD" w:rsidP="00344BB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bCs/>
          <w:i/>
          <w:noProof/>
          <w:sz w:val="22"/>
          <w:szCs w:val="22"/>
          <w:lang w:val="es-MX"/>
        </w:rPr>
      </w:pPr>
      <w:r w:rsidRPr="00D63A50">
        <w:rPr>
          <w:rFonts w:ascii="Palatino Linotype" w:eastAsia="Times New Roman" w:hAnsi="Palatino Linotype" w:cs="Arial"/>
          <w:bCs/>
          <w:i/>
          <w:noProof/>
          <w:sz w:val="22"/>
          <w:szCs w:val="22"/>
          <w:lang w:val="es-MX"/>
        </w:rPr>
        <w:t xml:space="preserve">En caso de referirse a información reservada, la motivación de la clasificación también deberá comprender las circunstancias que justifican el establecimiento de determinado plazo </w:t>
      </w:r>
      <w:r w:rsidRPr="00D63A50">
        <w:rPr>
          <w:rFonts w:ascii="Palatino Linotype" w:eastAsia="Times New Roman" w:hAnsi="Palatino Linotype" w:cs="Arial"/>
          <w:i/>
          <w:sz w:val="22"/>
          <w:szCs w:val="22"/>
          <w:lang w:val="es-MX" w:eastAsia="es-MX"/>
        </w:rPr>
        <w:t>de</w:t>
      </w:r>
      <w:r w:rsidRPr="00D63A50">
        <w:rPr>
          <w:rFonts w:ascii="Palatino Linotype" w:eastAsia="Times New Roman" w:hAnsi="Palatino Linotype" w:cs="Arial"/>
          <w:bCs/>
          <w:i/>
          <w:noProof/>
          <w:sz w:val="22"/>
          <w:szCs w:val="22"/>
          <w:lang w:val="es-MX"/>
        </w:rPr>
        <w:t xml:space="preserve"> </w:t>
      </w:r>
      <w:r w:rsidRPr="00D63A50">
        <w:rPr>
          <w:rFonts w:ascii="Palatino Linotype" w:eastAsia="Times New Roman" w:hAnsi="Palatino Linotype" w:cs="Arial"/>
          <w:i/>
          <w:sz w:val="22"/>
          <w:szCs w:val="22"/>
          <w:lang w:val="es-MX" w:eastAsia="es-MX"/>
        </w:rPr>
        <w:t>reserva</w:t>
      </w:r>
      <w:r w:rsidRPr="00D63A50">
        <w:rPr>
          <w:rFonts w:ascii="Palatino Linotype" w:eastAsia="Times New Roman" w:hAnsi="Palatino Linotype" w:cs="Arial"/>
          <w:bCs/>
          <w:i/>
          <w:noProof/>
          <w:sz w:val="22"/>
          <w:szCs w:val="22"/>
          <w:lang w:val="es-MX"/>
        </w:rPr>
        <w:t>.</w:t>
      </w:r>
    </w:p>
    <w:p w:rsidR="00301CCD" w:rsidRPr="00D63A50" w:rsidRDefault="00301CCD" w:rsidP="00301CCD">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bCs/>
          <w:i/>
          <w:noProof/>
          <w:sz w:val="22"/>
          <w:szCs w:val="22"/>
          <w:lang w:val="es-MX"/>
        </w:rPr>
      </w:pPr>
    </w:p>
    <w:p w:rsidR="00301CCD" w:rsidRPr="00D63A50" w:rsidRDefault="00301CCD" w:rsidP="00301CCD">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bCs/>
          <w:i/>
          <w:noProof/>
          <w:sz w:val="22"/>
          <w:szCs w:val="22"/>
          <w:lang w:val="es-MX"/>
        </w:rPr>
      </w:pPr>
      <w:r w:rsidRPr="00D63A50">
        <w:rPr>
          <w:rFonts w:ascii="Palatino Linotype" w:eastAsia="Times New Roman" w:hAnsi="Palatino Linotype" w:cs="Arial"/>
          <w:i/>
          <w:sz w:val="22"/>
          <w:szCs w:val="22"/>
          <w:lang w:val="es-MX" w:eastAsia="es-MX"/>
        </w:rPr>
        <w:lastRenderedPageBreak/>
        <w:t>Tratándose</w:t>
      </w:r>
      <w:r w:rsidRPr="00D63A50">
        <w:rPr>
          <w:rFonts w:ascii="Palatino Linotype" w:eastAsia="Times New Roman" w:hAnsi="Palatino Linotype" w:cs="Arial"/>
          <w:bCs/>
          <w:i/>
          <w:noProof/>
          <w:sz w:val="22"/>
          <w:szCs w:val="22"/>
          <w:lang w:val="es-MX"/>
        </w:rPr>
        <w:t xml:space="preserve"> de información clasificada como confidencial respecto de la cual se haya </w:t>
      </w:r>
      <w:r w:rsidRPr="00D63A50">
        <w:rPr>
          <w:rFonts w:ascii="Palatino Linotype" w:eastAsia="Times New Roman" w:hAnsi="Palatino Linotype" w:cs="Arial"/>
          <w:i/>
          <w:sz w:val="22"/>
          <w:szCs w:val="22"/>
          <w:lang w:val="es-MX" w:eastAsia="es-MX"/>
        </w:rPr>
        <w:t>determinado</w:t>
      </w:r>
      <w:r w:rsidRPr="00D63A50">
        <w:rPr>
          <w:rFonts w:ascii="Palatino Linotype" w:eastAsia="Times New Roman" w:hAnsi="Palatino Linotype" w:cs="Arial"/>
          <w:bCs/>
          <w:i/>
          <w:noProof/>
          <w:sz w:val="22"/>
          <w:szCs w:val="22"/>
          <w:lang w:val="es-MX"/>
        </w:rPr>
        <w:t xml:space="preserve"> </w:t>
      </w:r>
      <w:r w:rsidRPr="00D63A50">
        <w:rPr>
          <w:rFonts w:ascii="Palatino Linotype" w:eastAsia="Times New Roman" w:hAnsi="Palatino Linotype" w:cs="Arial"/>
          <w:i/>
          <w:sz w:val="22"/>
          <w:szCs w:val="22"/>
          <w:lang w:val="es-MX" w:eastAsia="es-MX"/>
        </w:rPr>
        <w:t>su</w:t>
      </w:r>
      <w:r w:rsidRPr="00D63A50">
        <w:rPr>
          <w:rFonts w:ascii="Palatino Linotype" w:eastAsia="Times New Roman" w:hAnsi="Palatino Linotype" w:cs="Arial"/>
          <w:bCs/>
          <w:i/>
          <w:noProof/>
          <w:sz w:val="22"/>
          <w:szCs w:val="22"/>
          <w:lang w:val="es-MX"/>
        </w:rPr>
        <w:t xml:space="preserve"> conservación permanente por tener valor histórico, ésta conservará tal carácter de conformidad con la normativa aplicable en materia de archivos.</w:t>
      </w:r>
    </w:p>
    <w:p w:rsidR="00301CCD" w:rsidRPr="00D63A50" w:rsidRDefault="00301CCD" w:rsidP="00301CCD">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r w:rsidRPr="00D63A50">
        <w:rPr>
          <w:rFonts w:ascii="Palatino Linotype" w:eastAsia="Times New Roman" w:hAnsi="Palatino Linotype" w:cs="Arial"/>
          <w:bCs/>
          <w:i/>
          <w:noProof/>
          <w:sz w:val="22"/>
          <w:szCs w:val="22"/>
          <w:lang w:val="es-MX"/>
        </w:rPr>
        <w:t>Los documentos contenidos</w:t>
      </w:r>
      <w:r w:rsidRPr="00D63A50">
        <w:rPr>
          <w:rFonts w:ascii="Palatino Linotype" w:eastAsia="Times New Roman" w:hAnsi="Palatino Linotype" w:cs="Arial"/>
          <w:i/>
          <w:sz w:val="22"/>
          <w:szCs w:val="22"/>
          <w:lang w:val="es-MX" w:eastAsia="es-MX"/>
        </w:rPr>
        <w:t xml:space="preserve"> en los archivos históricos y los identificados como históricos confidenciales no serán susceptibles de clasificación como reservados.</w:t>
      </w:r>
    </w:p>
    <w:p w:rsidR="00301CCD" w:rsidRPr="00D63A50" w:rsidRDefault="00301CCD" w:rsidP="00301CCD">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b/>
          <w:i/>
          <w:sz w:val="22"/>
          <w:szCs w:val="22"/>
          <w:lang w:val="es-MX" w:eastAsia="es-MX"/>
        </w:rPr>
      </w:pPr>
    </w:p>
    <w:p w:rsidR="00301CCD" w:rsidRPr="00D63A50" w:rsidRDefault="00301CCD" w:rsidP="00301CCD">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r w:rsidRPr="00D63A50">
        <w:rPr>
          <w:rFonts w:ascii="Palatino Linotype" w:eastAsia="Times New Roman" w:hAnsi="Palatino Linotype" w:cs="Arial"/>
          <w:b/>
          <w:i/>
          <w:sz w:val="22"/>
          <w:szCs w:val="22"/>
          <w:lang w:val="es-MX" w:eastAsia="es-MX"/>
        </w:rPr>
        <w:t>Noveno.</w:t>
      </w:r>
      <w:r w:rsidRPr="00D63A50">
        <w:rPr>
          <w:rFonts w:ascii="Palatino Linotype" w:eastAsia="Times New Roman" w:hAnsi="Palatino Linotype" w:cs="Arial"/>
          <w:i/>
          <w:sz w:val="22"/>
          <w:szCs w:val="22"/>
          <w:lang w:val="es-MX"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301CCD" w:rsidRPr="00D63A50" w:rsidRDefault="00301CCD" w:rsidP="00301CCD">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p>
    <w:p w:rsidR="00301CCD" w:rsidRPr="00D63A50" w:rsidRDefault="00301CCD" w:rsidP="00301CCD">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r w:rsidRPr="00D63A50">
        <w:rPr>
          <w:rFonts w:ascii="Palatino Linotype" w:eastAsia="Times New Roman" w:hAnsi="Palatino Linotype" w:cs="Arial"/>
          <w:b/>
          <w:i/>
          <w:sz w:val="22"/>
          <w:szCs w:val="22"/>
          <w:lang w:val="es-MX" w:eastAsia="es-MX"/>
        </w:rPr>
        <w:t>Décimo.</w:t>
      </w:r>
      <w:r w:rsidRPr="00D63A50">
        <w:rPr>
          <w:rFonts w:ascii="Palatino Linotype" w:eastAsia="Times New Roman" w:hAnsi="Palatino Linotype" w:cs="Arial"/>
          <w:i/>
          <w:sz w:val="22"/>
          <w:szCs w:val="22"/>
          <w:lang w:val="es-MX" w:eastAsia="es-MX"/>
        </w:rPr>
        <w:t xml:space="preserve"> Los titulares de las áreas, deberán tener conocimiento y llevar un registro del personal que, por la naturaleza de sus atribuciones, tenga acceso a los </w:t>
      </w:r>
      <w:r w:rsidRPr="00D63A50">
        <w:rPr>
          <w:rFonts w:ascii="Palatino Linotype" w:eastAsia="Times New Roman" w:hAnsi="Palatino Linotype" w:cs="Arial"/>
          <w:i/>
          <w:sz w:val="22"/>
          <w:szCs w:val="22"/>
          <w:lang w:val="es-MX"/>
        </w:rPr>
        <w:t>documentos</w:t>
      </w:r>
      <w:r w:rsidRPr="00D63A50">
        <w:rPr>
          <w:rFonts w:ascii="Palatino Linotype" w:eastAsia="Times New Roman" w:hAnsi="Palatino Linotype" w:cs="Arial"/>
          <w:i/>
          <w:sz w:val="22"/>
          <w:szCs w:val="22"/>
          <w:lang w:val="es-MX"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301CCD" w:rsidRPr="00D63A50" w:rsidRDefault="00301CCD" w:rsidP="00301CCD">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p>
    <w:p w:rsidR="00301CCD" w:rsidRPr="00D63A50" w:rsidRDefault="00301CCD" w:rsidP="00301CCD">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r w:rsidRPr="00D63A50">
        <w:rPr>
          <w:rFonts w:ascii="Palatino Linotype" w:eastAsia="Times New Roman" w:hAnsi="Palatino Linotype" w:cs="Arial"/>
          <w:i/>
          <w:sz w:val="22"/>
          <w:szCs w:val="22"/>
          <w:lang w:val="es-MX" w:eastAsia="es-MX"/>
        </w:rPr>
        <w:t xml:space="preserve">En ausencia de los titulares de las áreas, la información será clasificada o desclasificada por la persona que lo supla, en términos de la normativa </w:t>
      </w:r>
      <w:r w:rsidRPr="00D63A50">
        <w:rPr>
          <w:rFonts w:ascii="Palatino Linotype" w:eastAsia="Times New Roman" w:hAnsi="Palatino Linotype" w:cs="Arial"/>
          <w:i/>
          <w:sz w:val="22"/>
          <w:szCs w:val="22"/>
          <w:lang w:val="es-MX"/>
        </w:rPr>
        <w:t>que</w:t>
      </w:r>
      <w:r w:rsidRPr="00D63A50">
        <w:rPr>
          <w:rFonts w:ascii="Palatino Linotype" w:eastAsia="Times New Roman" w:hAnsi="Palatino Linotype" w:cs="Arial"/>
          <w:i/>
          <w:sz w:val="22"/>
          <w:szCs w:val="22"/>
          <w:lang w:val="es-MX" w:eastAsia="es-MX"/>
        </w:rPr>
        <w:t xml:space="preserve"> rija la actuación del sujeto obligado.</w:t>
      </w:r>
    </w:p>
    <w:p w:rsidR="00301CCD" w:rsidRPr="00D63A50" w:rsidRDefault="00301CCD" w:rsidP="00301CCD">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p>
    <w:p w:rsidR="00301CCD" w:rsidRPr="00D63A50" w:rsidRDefault="00301CCD" w:rsidP="00301CCD">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r w:rsidRPr="00D63A50">
        <w:rPr>
          <w:rFonts w:ascii="Palatino Linotype" w:eastAsia="Times New Roman" w:hAnsi="Palatino Linotype" w:cs="Arial"/>
          <w:b/>
          <w:i/>
          <w:sz w:val="22"/>
          <w:szCs w:val="22"/>
          <w:lang w:val="es-MX" w:eastAsia="es-MX"/>
        </w:rPr>
        <w:t>Décimo primero.</w:t>
      </w:r>
      <w:r w:rsidRPr="00D63A50">
        <w:rPr>
          <w:rFonts w:ascii="Palatino Linotype" w:eastAsia="Times New Roman" w:hAnsi="Palatino Linotype" w:cs="Arial"/>
          <w:i/>
          <w:sz w:val="22"/>
          <w:szCs w:val="22"/>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301CCD" w:rsidRPr="00D63A50" w:rsidRDefault="00301CCD" w:rsidP="00301CCD">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r w:rsidRPr="00D63A50">
        <w:rPr>
          <w:rFonts w:ascii="Palatino Linotype" w:eastAsia="Times New Roman" w:hAnsi="Palatino Linotype" w:cs="Arial"/>
          <w:i/>
          <w:sz w:val="22"/>
          <w:szCs w:val="22"/>
          <w:lang w:val="es-MX" w:eastAsia="es-MX"/>
        </w:rPr>
        <w:t>[…]</w:t>
      </w:r>
    </w:p>
    <w:p w:rsidR="00301CCD" w:rsidRPr="00D63A50" w:rsidRDefault="00301CCD" w:rsidP="00301CCD">
      <w:pPr>
        <w:spacing w:before="100" w:beforeAutospacing="1" w:after="100" w:afterAutospacing="1" w:line="240" w:lineRule="auto"/>
        <w:ind w:left="851" w:right="902"/>
        <w:contextualSpacing/>
        <w:jc w:val="center"/>
        <w:rPr>
          <w:rFonts w:ascii="Palatino Linotype" w:eastAsia="Times New Roman" w:hAnsi="Palatino Linotype" w:cs="Arial"/>
          <w:b/>
          <w:i/>
          <w:sz w:val="22"/>
          <w:szCs w:val="22"/>
          <w:lang w:val="es-MX" w:eastAsia="es-MX"/>
        </w:rPr>
      </w:pPr>
      <w:r w:rsidRPr="00D63A50">
        <w:rPr>
          <w:rFonts w:ascii="Palatino Linotype" w:eastAsia="Times New Roman" w:hAnsi="Palatino Linotype" w:cs="Arial"/>
          <w:b/>
          <w:i/>
          <w:sz w:val="22"/>
          <w:szCs w:val="22"/>
          <w:lang w:val="es-MX" w:eastAsia="es-MX"/>
        </w:rPr>
        <w:t>CAPÍTULO VIII</w:t>
      </w:r>
    </w:p>
    <w:p w:rsidR="00301CCD" w:rsidRDefault="00301CCD" w:rsidP="00301CCD">
      <w:pPr>
        <w:spacing w:before="100" w:beforeAutospacing="1" w:after="100" w:afterAutospacing="1" w:line="240" w:lineRule="auto"/>
        <w:ind w:left="851" w:right="902"/>
        <w:contextualSpacing/>
        <w:jc w:val="center"/>
        <w:rPr>
          <w:rFonts w:ascii="Palatino Linotype" w:eastAsia="Times New Roman" w:hAnsi="Palatino Linotype" w:cs="Arial"/>
          <w:b/>
          <w:i/>
          <w:sz w:val="22"/>
          <w:szCs w:val="22"/>
          <w:lang w:val="es-MX" w:eastAsia="es-MX"/>
        </w:rPr>
      </w:pPr>
      <w:r w:rsidRPr="00D63A50">
        <w:rPr>
          <w:rFonts w:ascii="Palatino Linotype" w:eastAsia="Times New Roman" w:hAnsi="Palatino Linotype" w:cs="Arial"/>
          <w:b/>
          <w:i/>
          <w:sz w:val="22"/>
          <w:szCs w:val="22"/>
          <w:lang w:val="es-MX" w:eastAsia="es-MX"/>
        </w:rPr>
        <w:t>DE LA LEYENDA DE CLASIFICACIÓN</w:t>
      </w:r>
    </w:p>
    <w:p w:rsidR="00301CCD" w:rsidRPr="00D63A50" w:rsidRDefault="00301CCD" w:rsidP="00301CCD">
      <w:pPr>
        <w:spacing w:before="100" w:beforeAutospacing="1" w:after="100" w:afterAutospacing="1" w:line="240" w:lineRule="auto"/>
        <w:ind w:left="851" w:right="902"/>
        <w:contextualSpacing/>
        <w:jc w:val="center"/>
        <w:rPr>
          <w:rFonts w:ascii="Palatino Linotype" w:eastAsia="Times New Roman" w:hAnsi="Palatino Linotype" w:cs="Arial"/>
          <w:b/>
          <w:i/>
          <w:sz w:val="22"/>
          <w:szCs w:val="22"/>
          <w:lang w:val="es-MX" w:eastAsia="es-MX"/>
        </w:rPr>
      </w:pPr>
    </w:p>
    <w:p w:rsidR="00301CCD" w:rsidRPr="00D63A50" w:rsidRDefault="00301CCD" w:rsidP="00301CCD">
      <w:pPr>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r w:rsidRPr="00D63A50">
        <w:rPr>
          <w:rFonts w:ascii="Palatino Linotype" w:eastAsia="Times New Roman" w:hAnsi="Palatino Linotype" w:cs="Arial"/>
          <w:b/>
          <w:i/>
          <w:sz w:val="22"/>
          <w:szCs w:val="22"/>
          <w:lang w:val="es-MX" w:eastAsia="es-MX"/>
        </w:rPr>
        <w:t xml:space="preserve">Quincuagésimo. </w:t>
      </w:r>
      <w:r w:rsidRPr="00D63A50">
        <w:rPr>
          <w:rFonts w:ascii="Palatino Linotype" w:eastAsia="Times New Roman" w:hAnsi="Palatino Linotype" w:cs="Arial"/>
          <w:b/>
          <w:i/>
          <w:sz w:val="22"/>
          <w:szCs w:val="22"/>
          <w:u w:val="single"/>
          <w:lang w:val="es-MX" w:eastAsia="es-MX"/>
        </w:rPr>
        <w:t>Los titulares de las áreas de los sujetos obligados podrán utilizar los formatos contenidos en el presente Capítulo como modelo</w:t>
      </w:r>
      <w:r w:rsidRPr="00D63A50">
        <w:rPr>
          <w:rFonts w:ascii="Palatino Linotype" w:eastAsia="Times New Roman" w:hAnsi="Palatino Linotype" w:cs="Arial"/>
          <w:i/>
          <w:sz w:val="22"/>
          <w:szCs w:val="22"/>
          <w:lang w:val="es-MX" w:eastAsia="es-MX"/>
        </w:rPr>
        <w:t xml:space="preserve"> para señalar la clasificación de documentos o expedientes, sin perjuicio de que establezcan los propios.</w:t>
      </w:r>
    </w:p>
    <w:p w:rsidR="00301CCD" w:rsidRPr="00D63A50" w:rsidRDefault="00301CCD" w:rsidP="00301CCD">
      <w:pPr>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r w:rsidRPr="00D63A50">
        <w:rPr>
          <w:rFonts w:ascii="Palatino Linotype" w:eastAsia="Times New Roman" w:hAnsi="Palatino Linotype" w:cs="Arial"/>
          <w:i/>
          <w:sz w:val="22"/>
          <w:szCs w:val="22"/>
          <w:lang w:val="es-MX" w:eastAsia="es-MX"/>
        </w:rPr>
        <w:t>[…]</w:t>
      </w:r>
    </w:p>
    <w:p w:rsidR="00301CCD" w:rsidRPr="00D63A50" w:rsidRDefault="00301CCD" w:rsidP="00301CCD">
      <w:pPr>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r w:rsidRPr="00D63A50">
        <w:rPr>
          <w:rFonts w:ascii="Palatino Linotype" w:eastAsia="Times New Roman" w:hAnsi="Palatino Linotype" w:cs="Arial"/>
          <w:b/>
          <w:i/>
          <w:sz w:val="22"/>
          <w:szCs w:val="22"/>
          <w:lang w:val="es-MX" w:eastAsia="es-MX"/>
        </w:rPr>
        <w:t xml:space="preserve">Quincuagésimo tercero. </w:t>
      </w:r>
      <w:r w:rsidRPr="00D63A50">
        <w:rPr>
          <w:rFonts w:ascii="Palatino Linotype" w:eastAsia="Times New Roman" w:hAnsi="Palatino Linotype" w:cs="Arial"/>
          <w:b/>
          <w:i/>
          <w:sz w:val="22"/>
          <w:szCs w:val="22"/>
          <w:u w:val="single"/>
          <w:lang w:val="es-MX" w:eastAsia="es-MX"/>
        </w:rPr>
        <w:t>El formato para señalar la clasificación parcial de un documento</w:t>
      </w:r>
      <w:r w:rsidRPr="00D63A50">
        <w:rPr>
          <w:rFonts w:ascii="Palatino Linotype" w:eastAsia="Times New Roman" w:hAnsi="Palatino Linotype" w:cs="Arial"/>
          <w:i/>
          <w:sz w:val="22"/>
          <w:szCs w:val="22"/>
          <w:lang w:val="es-MX" w:eastAsia="es-MX"/>
        </w:rPr>
        <w:t>, es el siguiente:</w:t>
      </w:r>
    </w:p>
    <w:p w:rsidR="00301CCD" w:rsidRPr="00043684" w:rsidRDefault="00301CCD" w:rsidP="00301CCD">
      <w:pPr>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90"/>
        <w:gridCol w:w="4677"/>
      </w:tblGrid>
      <w:tr w:rsidR="00301CCD" w:rsidRPr="00043684" w:rsidTr="007711F5">
        <w:tc>
          <w:tcPr>
            <w:tcW w:w="1129" w:type="dxa"/>
            <w:tcBorders>
              <w:top w:val="nil"/>
              <w:left w:val="nil"/>
              <w:bottom w:val="single" w:sz="4" w:space="0" w:color="auto"/>
              <w:right w:val="single" w:sz="4" w:space="0" w:color="auto"/>
            </w:tcBorders>
            <w:shd w:val="clear" w:color="auto" w:fill="auto"/>
          </w:tcPr>
          <w:p w:rsidR="00301CCD" w:rsidRPr="00043684" w:rsidRDefault="00301CCD" w:rsidP="007711F5">
            <w:pPr>
              <w:spacing w:after="0" w:line="240" w:lineRule="auto"/>
              <w:contextualSpacing/>
              <w:jc w:val="both"/>
              <w:rPr>
                <w:rFonts w:ascii="Palatino Linotype" w:eastAsia="Times New Roman" w:hAnsi="Palatino Linotype" w:cs="Arial"/>
                <w:i/>
                <w:sz w:val="22"/>
                <w:szCs w:val="22"/>
                <w:lang w:val="es-MX" w:eastAsia="es-MX"/>
              </w:rPr>
            </w:pP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301CCD" w:rsidRPr="00043684" w:rsidRDefault="00301CCD" w:rsidP="007711F5">
            <w:pPr>
              <w:spacing w:after="0" w:line="240" w:lineRule="auto"/>
              <w:contextualSpacing/>
              <w:jc w:val="center"/>
              <w:rPr>
                <w:rFonts w:ascii="Palatino Linotype" w:eastAsia="Times New Roman" w:hAnsi="Palatino Linotype" w:cs="Times New Roman"/>
                <w:b/>
                <w:i/>
                <w:sz w:val="22"/>
                <w:szCs w:val="22"/>
                <w:lang w:val="es-MX"/>
              </w:rPr>
            </w:pPr>
            <w:r w:rsidRPr="00043684">
              <w:rPr>
                <w:rFonts w:ascii="Palatino Linotype" w:eastAsia="Times New Roman" w:hAnsi="Palatino Linotype" w:cs="Times New Roman"/>
                <w:b/>
                <w:i/>
                <w:sz w:val="22"/>
                <w:szCs w:val="22"/>
                <w:lang w:val="es-MX"/>
              </w:rPr>
              <w:t>Concepto</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301CCD" w:rsidRPr="00043684" w:rsidRDefault="00301CCD" w:rsidP="007711F5">
            <w:pPr>
              <w:spacing w:after="0" w:line="240" w:lineRule="auto"/>
              <w:contextualSpacing/>
              <w:jc w:val="center"/>
              <w:rPr>
                <w:rFonts w:ascii="Palatino Linotype" w:eastAsia="Times New Roman" w:hAnsi="Palatino Linotype" w:cs="Times New Roman"/>
                <w:b/>
                <w:i/>
                <w:sz w:val="22"/>
                <w:szCs w:val="22"/>
                <w:lang w:val="es-MX"/>
              </w:rPr>
            </w:pPr>
            <w:r w:rsidRPr="00043684">
              <w:rPr>
                <w:rFonts w:ascii="Palatino Linotype" w:eastAsia="Times New Roman" w:hAnsi="Palatino Linotype" w:cs="Times New Roman"/>
                <w:b/>
                <w:i/>
                <w:sz w:val="22"/>
                <w:szCs w:val="22"/>
                <w:lang w:val="es-MX"/>
              </w:rPr>
              <w:t>Dónde:</w:t>
            </w:r>
          </w:p>
        </w:tc>
      </w:tr>
      <w:tr w:rsidR="00301CCD" w:rsidRPr="00043684" w:rsidTr="007711F5">
        <w:tc>
          <w:tcPr>
            <w:tcW w:w="1129" w:type="dxa"/>
            <w:vMerge w:val="restart"/>
            <w:tcBorders>
              <w:top w:val="single" w:sz="4" w:space="0" w:color="auto"/>
            </w:tcBorders>
            <w:shd w:val="clear" w:color="auto" w:fill="auto"/>
            <w:vAlign w:val="center"/>
          </w:tcPr>
          <w:p w:rsidR="00301CCD" w:rsidRPr="00043684" w:rsidRDefault="00301CCD" w:rsidP="007711F5">
            <w:pPr>
              <w:spacing w:after="0" w:line="240" w:lineRule="auto"/>
              <w:contextualSpacing/>
              <w:jc w:val="center"/>
              <w:rPr>
                <w:rFonts w:ascii="Palatino Linotype" w:eastAsia="Times New Roman" w:hAnsi="Palatino Linotype" w:cs="Arial"/>
                <w:b/>
                <w:i/>
                <w:sz w:val="22"/>
                <w:szCs w:val="22"/>
                <w:lang w:val="es-MX" w:eastAsia="es-MX"/>
              </w:rPr>
            </w:pPr>
            <w:r w:rsidRPr="00043684">
              <w:rPr>
                <w:rFonts w:ascii="Palatino Linotype" w:eastAsia="Times New Roman" w:hAnsi="Palatino Linotype" w:cs="Arial"/>
                <w:b/>
                <w:i/>
                <w:sz w:val="22"/>
                <w:szCs w:val="22"/>
                <w:lang w:val="es-MX" w:eastAsia="es-MX"/>
              </w:rPr>
              <w:t>Sello oficial o logotipo del sujeto obligado</w:t>
            </w:r>
          </w:p>
        </w:tc>
        <w:tc>
          <w:tcPr>
            <w:tcW w:w="1990" w:type="dxa"/>
            <w:tcBorders>
              <w:top w:val="single" w:sz="4" w:space="0" w:color="auto"/>
            </w:tcBorders>
            <w:shd w:val="clear" w:color="auto" w:fill="auto"/>
          </w:tcPr>
          <w:p w:rsidR="00301CCD" w:rsidRPr="00043684" w:rsidRDefault="00301CCD" w:rsidP="007711F5">
            <w:pPr>
              <w:spacing w:after="0" w:line="240" w:lineRule="auto"/>
              <w:contextualSpacing/>
              <w:jc w:val="center"/>
              <w:rPr>
                <w:rFonts w:ascii="Palatino Linotype" w:eastAsia="Times New Roman" w:hAnsi="Palatino Linotype" w:cs="Arial"/>
                <w:i/>
                <w:sz w:val="22"/>
                <w:szCs w:val="22"/>
                <w:lang w:val="es-MX" w:eastAsia="es-MX"/>
              </w:rPr>
            </w:pPr>
            <w:r w:rsidRPr="00043684">
              <w:rPr>
                <w:rFonts w:ascii="Palatino Linotype" w:eastAsia="Times New Roman" w:hAnsi="Palatino Linotype" w:cs="Arial"/>
                <w:i/>
                <w:sz w:val="22"/>
                <w:szCs w:val="22"/>
                <w:lang w:val="es-MX" w:eastAsia="es-MX"/>
              </w:rPr>
              <w:t>Fecha de clasificación</w:t>
            </w:r>
          </w:p>
        </w:tc>
        <w:tc>
          <w:tcPr>
            <w:tcW w:w="4677" w:type="dxa"/>
            <w:tcBorders>
              <w:top w:val="single" w:sz="4" w:space="0" w:color="auto"/>
            </w:tcBorders>
            <w:shd w:val="clear" w:color="auto" w:fill="auto"/>
          </w:tcPr>
          <w:p w:rsidR="00301CCD" w:rsidRPr="00043684" w:rsidRDefault="00301CCD" w:rsidP="007711F5">
            <w:pPr>
              <w:spacing w:after="0" w:line="240" w:lineRule="auto"/>
              <w:contextualSpacing/>
              <w:jc w:val="both"/>
              <w:rPr>
                <w:rFonts w:ascii="Palatino Linotype" w:eastAsia="Times New Roman" w:hAnsi="Palatino Linotype" w:cs="Arial"/>
                <w:i/>
                <w:sz w:val="22"/>
                <w:szCs w:val="22"/>
                <w:lang w:val="es-MX" w:eastAsia="es-MX"/>
              </w:rPr>
            </w:pPr>
            <w:r w:rsidRPr="00043684">
              <w:rPr>
                <w:rFonts w:ascii="Palatino Linotype" w:eastAsia="Times New Roman" w:hAnsi="Palatino Linotype" w:cs="Arial"/>
                <w:i/>
                <w:sz w:val="22"/>
                <w:szCs w:val="22"/>
                <w:lang w:val="es-MX" w:eastAsia="es-MX"/>
              </w:rPr>
              <w:t>Se anotará la fecha en la que el Comité de Transparencia confirmó la clasificación del documento, en su caso.</w:t>
            </w:r>
          </w:p>
        </w:tc>
      </w:tr>
      <w:tr w:rsidR="00301CCD" w:rsidRPr="00043684" w:rsidTr="007711F5">
        <w:tc>
          <w:tcPr>
            <w:tcW w:w="1129" w:type="dxa"/>
            <w:vMerge/>
            <w:shd w:val="clear" w:color="auto" w:fill="auto"/>
          </w:tcPr>
          <w:p w:rsidR="00301CCD" w:rsidRPr="00043684" w:rsidRDefault="00301CCD" w:rsidP="007711F5">
            <w:pPr>
              <w:spacing w:after="0" w:line="240" w:lineRule="auto"/>
              <w:contextualSpacing/>
              <w:jc w:val="both"/>
              <w:rPr>
                <w:rFonts w:ascii="Palatino Linotype" w:eastAsia="Times New Roman" w:hAnsi="Palatino Linotype" w:cs="Arial"/>
                <w:i/>
                <w:sz w:val="22"/>
                <w:szCs w:val="22"/>
                <w:lang w:val="es-MX" w:eastAsia="es-MX"/>
              </w:rPr>
            </w:pPr>
          </w:p>
        </w:tc>
        <w:tc>
          <w:tcPr>
            <w:tcW w:w="1990" w:type="dxa"/>
            <w:shd w:val="clear" w:color="auto" w:fill="auto"/>
          </w:tcPr>
          <w:p w:rsidR="00301CCD" w:rsidRPr="00043684" w:rsidRDefault="00301CCD" w:rsidP="007711F5">
            <w:pPr>
              <w:spacing w:after="0" w:line="240" w:lineRule="auto"/>
              <w:contextualSpacing/>
              <w:jc w:val="center"/>
              <w:rPr>
                <w:rFonts w:ascii="Palatino Linotype" w:eastAsia="Times New Roman" w:hAnsi="Palatino Linotype" w:cs="Arial"/>
                <w:i/>
                <w:sz w:val="22"/>
                <w:szCs w:val="22"/>
                <w:lang w:val="es-MX" w:eastAsia="es-MX"/>
              </w:rPr>
            </w:pPr>
            <w:r w:rsidRPr="00043684">
              <w:rPr>
                <w:rFonts w:ascii="Palatino Linotype" w:eastAsia="Times New Roman" w:hAnsi="Palatino Linotype" w:cs="Arial"/>
                <w:i/>
                <w:sz w:val="22"/>
                <w:szCs w:val="22"/>
                <w:lang w:val="es-MX" w:eastAsia="es-MX"/>
              </w:rPr>
              <w:t>Área</w:t>
            </w:r>
          </w:p>
        </w:tc>
        <w:tc>
          <w:tcPr>
            <w:tcW w:w="4677" w:type="dxa"/>
            <w:shd w:val="clear" w:color="auto" w:fill="auto"/>
          </w:tcPr>
          <w:p w:rsidR="00301CCD" w:rsidRPr="00043684" w:rsidRDefault="00301CCD" w:rsidP="007711F5">
            <w:pPr>
              <w:spacing w:after="0" w:line="240" w:lineRule="auto"/>
              <w:contextualSpacing/>
              <w:jc w:val="both"/>
              <w:rPr>
                <w:rFonts w:ascii="Palatino Linotype" w:eastAsia="Times New Roman" w:hAnsi="Palatino Linotype" w:cs="Arial"/>
                <w:i/>
                <w:sz w:val="22"/>
                <w:szCs w:val="22"/>
                <w:lang w:val="es-MX" w:eastAsia="es-MX"/>
              </w:rPr>
            </w:pPr>
            <w:r w:rsidRPr="00043684">
              <w:rPr>
                <w:rFonts w:ascii="Palatino Linotype" w:eastAsia="Times New Roman" w:hAnsi="Palatino Linotype" w:cs="Arial"/>
                <w:i/>
                <w:sz w:val="22"/>
                <w:szCs w:val="22"/>
                <w:lang w:val="es-MX" w:eastAsia="es-MX"/>
              </w:rPr>
              <w:t>Se señalará el nombre del área del cual es titular quien clasifica.</w:t>
            </w:r>
          </w:p>
        </w:tc>
      </w:tr>
      <w:tr w:rsidR="00301CCD" w:rsidRPr="00043684" w:rsidTr="007711F5">
        <w:tc>
          <w:tcPr>
            <w:tcW w:w="1129" w:type="dxa"/>
            <w:vMerge/>
            <w:shd w:val="clear" w:color="auto" w:fill="auto"/>
          </w:tcPr>
          <w:p w:rsidR="00301CCD" w:rsidRPr="00043684" w:rsidRDefault="00301CCD" w:rsidP="007711F5">
            <w:pPr>
              <w:spacing w:after="0" w:line="240" w:lineRule="auto"/>
              <w:contextualSpacing/>
              <w:jc w:val="both"/>
              <w:rPr>
                <w:rFonts w:ascii="Palatino Linotype" w:eastAsia="Times New Roman" w:hAnsi="Palatino Linotype" w:cs="Arial"/>
                <w:i/>
                <w:sz w:val="22"/>
                <w:szCs w:val="22"/>
                <w:lang w:val="es-MX" w:eastAsia="es-MX"/>
              </w:rPr>
            </w:pPr>
          </w:p>
        </w:tc>
        <w:tc>
          <w:tcPr>
            <w:tcW w:w="1990" w:type="dxa"/>
            <w:shd w:val="clear" w:color="auto" w:fill="auto"/>
          </w:tcPr>
          <w:p w:rsidR="00301CCD" w:rsidRPr="00043684" w:rsidRDefault="00301CCD" w:rsidP="007711F5">
            <w:pPr>
              <w:spacing w:after="0" w:line="240" w:lineRule="auto"/>
              <w:contextualSpacing/>
              <w:jc w:val="center"/>
              <w:rPr>
                <w:rFonts w:ascii="Palatino Linotype" w:eastAsia="Times New Roman" w:hAnsi="Palatino Linotype" w:cs="Arial"/>
                <w:i/>
                <w:sz w:val="22"/>
                <w:szCs w:val="22"/>
                <w:lang w:val="es-MX" w:eastAsia="es-MX"/>
              </w:rPr>
            </w:pPr>
            <w:r w:rsidRPr="00043684">
              <w:rPr>
                <w:rFonts w:ascii="Palatino Linotype" w:eastAsia="Times New Roman" w:hAnsi="Palatino Linotype" w:cs="Arial"/>
                <w:i/>
                <w:sz w:val="22"/>
                <w:szCs w:val="22"/>
                <w:lang w:val="es-MX" w:eastAsia="es-MX"/>
              </w:rPr>
              <w:t>Información reservada</w:t>
            </w:r>
          </w:p>
        </w:tc>
        <w:tc>
          <w:tcPr>
            <w:tcW w:w="4677" w:type="dxa"/>
            <w:shd w:val="clear" w:color="auto" w:fill="auto"/>
          </w:tcPr>
          <w:p w:rsidR="00301CCD" w:rsidRPr="00043684" w:rsidRDefault="00301CCD" w:rsidP="007711F5">
            <w:pPr>
              <w:spacing w:after="0" w:line="240" w:lineRule="auto"/>
              <w:contextualSpacing/>
              <w:jc w:val="both"/>
              <w:rPr>
                <w:rFonts w:ascii="Palatino Linotype" w:eastAsia="Times New Roman" w:hAnsi="Palatino Linotype" w:cs="Arial"/>
                <w:i/>
                <w:sz w:val="22"/>
                <w:szCs w:val="22"/>
                <w:lang w:val="es-MX" w:eastAsia="es-MX"/>
              </w:rPr>
            </w:pPr>
            <w:r w:rsidRPr="00043684">
              <w:rPr>
                <w:rFonts w:ascii="Palatino Linotype" w:eastAsia="Times New Roman" w:hAnsi="Palatino Linotype" w:cs="Arial"/>
                <w:i/>
                <w:sz w:val="22"/>
                <w:szCs w:val="22"/>
                <w:lang w:val="es-MX" w:eastAsia="es-MX"/>
              </w:rPr>
              <w:t xml:space="preserve">Se indicarán, en su caso, las partes o páginas del documento que se clasifican como reservadas. Si el documento fuera reservado en su totalidad, se </w:t>
            </w:r>
            <w:proofErr w:type="gramStart"/>
            <w:r w:rsidRPr="00043684">
              <w:rPr>
                <w:rFonts w:ascii="Palatino Linotype" w:eastAsia="Times New Roman" w:hAnsi="Palatino Linotype" w:cs="Arial"/>
                <w:i/>
                <w:sz w:val="22"/>
                <w:szCs w:val="22"/>
                <w:lang w:val="es-MX" w:eastAsia="es-MX"/>
              </w:rPr>
              <w:t>anotarán</w:t>
            </w:r>
            <w:proofErr w:type="gramEnd"/>
            <w:r w:rsidRPr="00043684">
              <w:rPr>
                <w:rFonts w:ascii="Palatino Linotype" w:eastAsia="Times New Roman" w:hAnsi="Palatino Linotype" w:cs="Arial"/>
                <w:i/>
                <w:sz w:val="22"/>
                <w:szCs w:val="22"/>
                <w:lang w:val="es-MX" w:eastAsia="es-MX"/>
              </w:rPr>
              <w:t xml:space="preserve"> todas las páginas que lo conforman. Si el documento no contiene información reservada, se tachará este apartado.</w:t>
            </w:r>
          </w:p>
        </w:tc>
      </w:tr>
      <w:tr w:rsidR="00301CCD" w:rsidRPr="00043684" w:rsidTr="007711F5">
        <w:tc>
          <w:tcPr>
            <w:tcW w:w="1129" w:type="dxa"/>
            <w:vMerge/>
            <w:shd w:val="clear" w:color="auto" w:fill="auto"/>
          </w:tcPr>
          <w:p w:rsidR="00301CCD" w:rsidRPr="00043684" w:rsidRDefault="00301CCD" w:rsidP="007711F5">
            <w:pPr>
              <w:spacing w:after="0" w:line="240" w:lineRule="auto"/>
              <w:contextualSpacing/>
              <w:jc w:val="both"/>
              <w:rPr>
                <w:rFonts w:ascii="Palatino Linotype" w:eastAsia="Times New Roman" w:hAnsi="Palatino Linotype" w:cs="Arial"/>
                <w:i/>
                <w:sz w:val="22"/>
                <w:szCs w:val="22"/>
                <w:lang w:val="es-MX" w:eastAsia="es-MX"/>
              </w:rPr>
            </w:pPr>
          </w:p>
        </w:tc>
        <w:tc>
          <w:tcPr>
            <w:tcW w:w="1990" w:type="dxa"/>
            <w:shd w:val="clear" w:color="auto" w:fill="auto"/>
          </w:tcPr>
          <w:p w:rsidR="00301CCD" w:rsidRPr="00043684" w:rsidRDefault="00301CCD" w:rsidP="007711F5">
            <w:pPr>
              <w:spacing w:after="0" w:line="240" w:lineRule="auto"/>
              <w:contextualSpacing/>
              <w:jc w:val="center"/>
              <w:rPr>
                <w:rFonts w:ascii="Palatino Linotype" w:eastAsia="Times New Roman" w:hAnsi="Palatino Linotype" w:cs="Arial"/>
                <w:i/>
                <w:sz w:val="22"/>
                <w:szCs w:val="22"/>
                <w:lang w:val="es-MX" w:eastAsia="es-MX"/>
              </w:rPr>
            </w:pPr>
            <w:r w:rsidRPr="00043684">
              <w:rPr>
                <w:rFonts w:ascii="Palatino Linotype" w:eastAsia="Times New Roman" w:hAnsi="Palatino Linotype" w:cs="Arial"/>
                <w:i/>
                <w:sz w:val="22"/>
                <w:szCs w:val="22"/>
                <w:lang w:val="es-MX" w:eastAsia="es-MX"/>
              </w:rPr>
              <w:t>Periodo de reserva</w:t>
            </w:r>
          </w:p>
        </w:tc>
        <w:tc>
          <w:tcPr>
            <w:tcW w:w="4677" w:type="dxa"/>
            <w:shd w:val="clear" w:color="auto" w:fill="auto"/>
          </w:tcPr>
          <w:p w:rsidR="00301CCD" w:rsidRPr="00043684" w:rsidRDefault="00301CCD" w:rsidP="007711F5">
            <w:pPr>
              <w:spacing w:after="0" w:line="240" w:lineRule="auto"/>
              <w:contextualSpacing/>
              <w:jc w:val="both"/>
              <w:rPr>
                <w:rFonts w:ascii="Palatino Linotype" w:eastAsia="Times New Roman" w:hAnsi="Palatino Linotype" w:cs="Arial"/>
                <w:i/>
                <w:sz w:val="22"/>
                <w:szCs w:val="22"/>
                <w:lang w:val="es-MX" w:eastAsia="es-MX"/>
              </w:rPr>
            </w:pPr>
            <w:r w:rsidRPr="00043684">
              <w:rPr>
                <w:rFonts w:ascii="Palatino Linotype" w:eastAsia="Times New Roman" w:hAnsi="Palatino Linotype" w:cs="Arial"/>
                <w:i/>
                <w:sz w:val="22"/>
                <w:szCs w:val="22"/>
                <w:lang w:val="es-MX" w:eastAsia="es-MX"/>
              </w:rPr>
              <w:t>Se anotará el número de años o meses por los que se mantendrá el documento o las partes del mismo como reservado.</w:t>
            </w:r>
          </w:p>
        </w:tc>
      </w:tr>
      <w:tr w:rsidR="00301CCD" w:rsidRPr="00043684" w:rsidTr="007711F5">
        <w:tc>
          <w:tcPr>
            <w:tcW w:w="1129" w:type="dxa"/>
            <w:vMerge/>
            <w:shd w:val="clear" w:color="auto" w:fill="auto"/>
          </w:tcPr>
          <w:p w:rsidR="00301CCD" w:rsidRPr="00043684" w:rsidRDefault="00301CCD" w:rsidP="007711F5">
            <w:pPr>
              <w:spacing w:after="0" w:line="240" w:lineRule="auto"/>
              <w:contextualSpacing/>
              <w:jc w:val="both"/>
              <w:rPr>
                <w:rFonts w:ascii="Palatino Linotype" w:eastAsia="Times New Roman" w:hAnsi="Palatino Linotype" w:cs="Arial"/>
                <w:i/>
                <w:sz w:val="22"/>
                <w:szCs w:val="22"/>
                <w:lang w:val="es-MX" w:eastAsia="es-MX"/>
              </w:rPr>
            </w:pPr>
          </w:p>
        </w:tc>
        <w:tc>
          <w:tcPr>
            <w:tcW w:w="1990" w:type="dxa"/>
            <w:shd w:val="clear" w:color="auto" w:fill="auto"/>
          </w:tcPr>
          <w:p w:rsidR="00301CCD" w:rsidRPr="00043684" w:rsidRDefault="00301CCD" w:rsidP="007711F5">
            <w:pPr>
              <w:spacing w:after="0" w:line="240" w:lineRule="auto"/>
              <w:contextualSpacing/>
              <w:jc w:val="center"/>
              <w:rPr>
                <w:rFonts w:ascii="Palatino Linotype" w:eastAsia="Times New Roman" w:hAnsi="Palatino Linotype" w:cs="Arial"/>
                <w:i/>
                <w:sz w:val="22"/>
                <w:szCs w:val="22"/>
                <w:lang w:val="es-MX" w:eastAsia="es-MX"/>
              </w:rPr>
            </w:pPr>
            <w:r w:rsidRPr="00043684">
              <w:rPr>
                <w:rFonts w:ascii="Palatino Linotype" w:eastAsia="Times New Roman" w:hAnsi="Palatino Linotype" w:cs="Arial"/>
                <w:i/>
                <w:sz w:val="22"/>
                <w:szCs w:val="22"/>
                <w:lang w:val="es-MX" w:eastAsia="es-MX"/>
              </w:rPr>
              <w:t>Fundamento legal</w:t>
            </w:r>
          </w:p>
        </w:tc>
        <w:tc>
          <w:tcPr>
            <w:tcW w:w="4677" w:type="dxa"/>
            <w:shd w:val="clear" w:color="auto" w:fill="auto"/>
          </w:tcPr>
          <w:p w:rsidR="00301CCD" w:rsidRPr="00043684" w:rsidRDefault="00301CCD" w:rsidP="007711F5">
            <w:pPr>
              <w:spacing w:after="0" w:line="240" w:lineRule="auto"/>
              <w:contextualSpacing/>
              <w:jc w:val="both"/>
              <w:rPr>
                <w:rFonts w:ascii="Palatino Linotype" w:eastAsia="Times New Roman" w:hAnsi="Palatino Linotype" w:cs="Arial"/>
                <w:i/>
                <w:sz w:val="22"/>
                <w:szCs w:val="22"/>
                <w:lang w:val="es-MX" w:eastAsia="es-MX"/>
              </w:rPr>
            </w:pPr>
            <w:r w:rsidRPr="00043684">
              <w:rPr>
                <w:rFonts w:ascii="Palatino Linotype" w:eastAsia="Times New Roman" w:hAnsi="Palatino Linotype" w:cs="Arial"/>
                <w:i/>
                <w:sz w:val="22"/>
                <w:szCs w:val="22"/>
                <w:lang w:val="es-MX" w:eastAsia="es-MX"/>
              </w:rPr>
              <w:t>Se señalará el nombre del ordenamiento, el o los artículos, fracción(es), párrafo(s) con base en los cuales se sustente la reserva.</w:t>
            </w:r>
          </w:p>
        </w:tc>
      </w:tr>
      <w:tr w:rsidR="00301CCD" w:rsidRPr="00043684" w:rsidTr="007711F5">
        <w:tc>
          <w:tcPr>
            <w:tcW w:w="1129" w:type="dxa"/>
            <w:vMerge/>
            <w:shd w:val="clear" w:color="auto" w:fill="auto"/>
          </w:tcPr>
          <w:p w:rsidR="00301CCD" w:rsidRPr="00043684" w:rsidRDefault="00301CCD" w:rsidP="007711F5">
            <w:pPr>
              <w:spacing w:after="0" w:line="240" w:lineRule="auto"/>
              <w:contextualSpacing/>
              <w:jc w:val="both"/>
              <w:rPr>
                <w:rFonts w:ascii="Palatino Linotype" w:eastAsia="Times New Roman" w:hAnsi="Palatino Linotype" w:cs="Arial"/>
                <w:i/>
                <w:sz w:val="22"/>
                <w:szCs w:val="22"/>
                <w:lang w:val="es-MX" w:eastAsia="es-MX"/>
              </w:rPr>
            </w:pPr>
          </w:p>
        </w:tc>
        <w:tc>
          <w:tcPr>
            <w:tcW w:w="1990" w:type="dxa"/>
            <w:shd w:val="clear" w:color="auto" w:fill="auto"/>
          </w:tcPr>
          <w:p w:rsidR="00301CCD" w:rsidRPr="00043684" w:rsidRDefault="00301CCD" w:rsidP="007711F5">
            <w:pPr>
              <w:spacing w:after="0" w:line="240" w:lineRule="auto"/>
              <w:contextualSpacing/>
              <w:jc w:val="center"/>
              <w:rPr>
                <w:rFonts w:ascii="Palatino Linotype" w:eastAsia="Times New Roman" w:hAnsi="Palatino Linotype" w:cs="Arial"/>
                <w:i/>
                <w:sz w:val="22"/>
                <w:szCs w:val="22"/>
                <w:lang w:val="es-MX" w:eastAsia="es-MX"/>
              </w:rPr>
            </w:pPr>
            <w:r w:rsidRPr="00043684">
              <w:rPr>
                <w:rFonts w:ascii="Palatino Linotype" w:eastAsia="Times New Roman" w:hAnsi="Palatino Linotype" w:cs="Arial"/>
                <w:i/>
                <w:sz w:val="22"/>
                <w:szCs w:val="22"/>
                <w:lang w:val="es-MX" w:eastAsia="es-MX"/>
              </w:rPr>
              <w:t>Ampliación del periodo de reserva</w:t>
            </w:r>
          </w:p>
        </w:tc>
        <w:tc>
          <w:tcPr>
            <w:tcW w:w="4677" w:type="dxa"/>
            <w:shd w:val="clear" w:color="auto" w:fill="auto"/>
          </w:tcPr>
          <w:p w:rsidR="00301CCD" w:rsidRPr="00043684" w:rsidRDefault="00301CCD" w:rsidP="007711F5">
            <w:pPr>
              <w:spacing w:after="0" w:line="240" w:lineRule="auto"/>
              <w:contextualSpacing/>
              <w:jc w:val="both"/>
              <w:rPr>
                <w:rFonts w:ascii="Palatino Linotype" w:eastAsia="Times New Roman" w:hAnsi="Palatino Linotype" w:cs="Arial"/>
                <w:i/>
                <w:sz w:val="22"/>
                <w:szCs w:val="22"/>
                <w:lang w:val="es-MX" w:eastAsia="es-MX"/>
              </w:rPr>
            </w:pPr>
            <w:r w:rsidRPr="00043684">
              <w:rPr>
                <w:rFonts w:ascii="Palatino Linotype" w:eastAsia="Times New Roman" w:hAnsi="Palatino Linotype" w:cs="Arial"/>
                <w:i/>
                <w:sz w:val="22"/>
                <w:szCs w:val="22"/>
                <w:lang w:val="es-MX" w:eastAsia="es-MX"/>
              </w:rPr>
              <w:t>En caso de haber solicitado la ampliación del periodo de reserva originalmente establecido, se deberá anotar el número de años o meses por los que se amplía la reserva.</w:t>
            </w:r>
          </w:p>
        </w:tc>
      </w:tr>
      <w:tr w:rsidR="00301CCD" w:rsidRPr="00043684" w:rsidTr="007711F5">
        <w:tc>
          <w:tcPr>
            <w:tcW w:w="1129" w:type="dxa"/>
            <w:vMerge/>
            <w:shd w:val="clear" w:color="auto" w:fill="auto"/>
          </w:tcPr>
          <w:p w:rsidR="00301CCD" w:rsidRPr="00043684" w:rsidRDefault="00301CCD" w:rsidP="007711F5">
            <w:pPr>
              <w:spacing w:after="0" w:line="240" w:lineRule="auto"/>
              <w:contextualSpacing/>
              <w:jc w:val="both"/>
              <w:rPr>
                <w:rFonts w:ascii="Palatino Linotype" w:eastAsia="Times New Roman" w:hAnsi="Palatino Linotype" w:cs="Arial"/>
                <w:i/>
                <w:sz w:val="22"/>
                <w:szCs w:val="22"/>
                <w:lang w:val="es-MX" w:eastAsia="es-MX"/>
              </w:rPr>
            </w:pPr>
          </w:p>
        </w:tc>
        <w:tc>
          <w:tcPr>
            <w:tcW w:w="1990" w:type="dxa"/>
            <w:shd w:val="clear" w:color="auto" w:fill="auto"/>
          </w:tcPr>
          <w:p w:rsidR="00301CCD" w:rsidRPr="00043684" w:rsidRDefault="00301CCD" w:rsidP="007711F5">
            <w:pPr>
              <w:spacing w:after="0" w:line="240" w:lineRule="auto"/>
              <w:contextualSpacing/>
              <w:jc w:val="center"/>
              <w:rPr>
                <w:rFonts w:ascii="Palatino Linotype" w:eastAsia="Times New Roman" w:hAnsi="Palatino Linotype" w:cs="Arial"/>
                <w:i/>
                <w:sz w:val="22"/>
                <w:szCs w:val="22"/>
                <w:lang w:val="es-MX" w:eastAsia="es-MX"/>
              </w:rPr>
            </w:pPr>
            <w:r w:rsidRPr="00043684">
              <w:rPr>
                <w:rFonts w:ascii="Palatino Linotype" w:eastAsia="Times New Roman" w:hAnsi="Palatino Linotype" w:cs="Arial"/>
                <w:i/>
                <w:sz w:val="22"/>
                <w:szCs w:val="22"/>
                <w:lang w:val="es-MX" w:eastAsia="es-MX"/>
              </w:rPr>
              <w:t>Confidencial</w:t>
            </w:r>
          </w:p>
        </w:tc>
        <w:tc>
          <w:tcPr>
            <w:tcW w:w="4677" w:type="dxa"/>
            <w:shd w:val="clear" w:color="auto" w:fill="auto"/>
          </w:tcPr>
          <w:p w:rsidR="00301CCD" w:rsidRPr="00043684" w:rsidRDefault="00301CCD" w:rsidP="007711F5">
            <w:pPr>
              <w:spacing w:after="0" w:line="240" w:lineRule="auto"/>
              <w:contextualSpacing/>
              <w:jc w:val="both"/>
              <w:rPr>
                <w:rFonts w:ascii="Palatino Linotype" w:eastAsia="Times New Roman" w:hAnsi="Palatino Linotype" w:cs="Arial"/>
                <w:i/>
                <w:sz w:val="22"/>
                <w:szCs w:val="22"/>
                <w:lang w:val="es-MX" w:eastAsia="es-MX"/>
              </w:rPr>
            </w:pPr>
            <w:r w:rsidRPr="00043684">
              <w:rPr>
                <w:rFonts w:ascii="Palatino Linotype" w:eastAsia="Times New Roman" w:hAnsi="Palatino Linotype" w:cs="Arial"/>
                <w:i/>
                <w:sz w:val="22"/>
                <w:szCs w:val="22"/>
                <w:lang w:val="es-MX"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301CCD" w:rsidRPr="00043684" w:rsidTr="007711F5">
        <w:tc>
          <w:tcPr>
            <w:tcW w:w="1129" w:type="dxa"/>
            <w:vMerge/>
            <w:shd w:val="clear" w:color="auto" w:fill="auto"/>
          </w:tcPr>
          <w:p w:rsidR="00301CCD" w:rsidRPr="00043684" w:rsidRDefault="00301CCD" w:rsidP="007711F5">
            <w:pPr>
              <w:spacing w:after="0" w:line="240" w:lineRule="auto"/>
              <w:contextualSpacing/>
              <w:jc w:val="both"/>
              <w:rPr>
                <w:rFonts w:ascii="Palatino Linotype" w:eastAsia="Times New Roman" w:hAnsi="Palatino Linotype" w:cs="Arial"/>
                <w:i/>
                <w:sz w:val="22"/>
                <w:szCs w:val="22"/>
                <w:lang w:val="es-MX" w:eastAsia="es-MX"/>
              </w:rPr>
            </w:pPr>
          </w:p>
        </w:tc>
        <w:tc>
          <w:tcPr>
            <w:tcW w:w="1990" w:type="dxa"/>
            <w:shd w:val="clear" w:color="auto" w:fill="auto"/>
          </w:tcPr>
          <w:p w:rsidR="00301CCD" w:rsidRPr="00043684" w:rsidRDefault="00301CCD" w:rsidP="007711F5">
            <w:pPr>
              <w:spacing w:after="0" w:line="240" w:lineRule="auto"/>
              <w:contextualSpacing/>
              <w:jc w:val="center"/>
              <w:rPr>
                <w:rFonts w:ascii="Palatino Linotype" w:eastAsia="Times New Roman" w:hAnsi="Palatino Linotype" w:cs="Arial"/>
                <w:i/>
                <w:sz w:val="22"/>
                <w:szCs w:val="22"/>
                <w:lang w:val="es-MX" w:eastAsia="es-MX"/>
              </w:rPr>
            </w:pPr>
            <w:r w:rsidRPr="00043684">
              <w:rPr>
                <w:rFonts w:ascii="Palatino Linotype" w:eastAsia="Times New Roman" w:hAnsi="Palatino Linotype" w:cs="Arial"/>
                <w:i/>
                <w:sz w:val="22"/>
                <w:szCs w:val="22"/>
                <w:lang w:val="es-MX" w:eastAsia="es-MX"/>
              </w:rPr>
              <w:t>Fundamento legal</w:t>
            </w:r>
          </w:p>
        </w:tc>
        <w:tc>
          <w:tcPr>
            <w:tcW w:w="4677" w:type="dxa"/>
            <w:shd w:val="clear" w:color="auto" w:fill="auto"/>
          </w:tcPr>
          <w:p w:rsidR="00301CCD" w:rsidRPr="00043684" w:rsidRDefault="00301CCD" w:rsidP="007711F5">
            <w:pPr>
              <w:spacing w:after="0" w:line="240" w:lineRule="auto"/>
              <w:contextualSpacing/>
              <w:jc w:val="both"/>
              <w:rPr>
                <w:rFonts w:ascii="Palatino Linotype" w:eastAsia="Times New Roman" w:hAnsi="Palatino Linotype" w:cs="Arial"/>
                <w:i/>
                <w:sz w:val="22"/>
                <w:szCs w:val="22"/>
                <w:lang w:val="es-MX" w:eastAsia="es-MX"/>
              </w:rPr>
            </w:pPr>
            <w:r w:rsidRPr="00043684">
              <w:rPr>
                <w:rFonts w:ascii="Palatino Linotype" w:eastAsia="Times New Roman" w:hAnsi="Palatino Linotype" w:cs="Arial"/>
                <w:i/>
                <w:sz w:val="22"/>
                <w:szCs w:val="22"/>
                <w:lang w:val="es-MX" w:eastAsia="es-MX"/>
              </w:rPr>
              <w:t>Se señalará el nombre del ordenamiento, el o los artículos, fracción(es), párrafo(s) con base en los cuales se sustente la confidencialidad.</w:t>
            </w:r>
          </w:p>
        </w:tc>
      </w:tr>
      <w:tr w:rsidR="00301CCD" w:rsidRPr="00043684" w:rsidTr="007711F5">
        <w:tc>
          <w:tcPr>
            <w:tcW w:w="1129" w:type="dxa"/>
            <w:vMerge/>
            <w:shd w:val="clear" w:color="auto" w:fill="auto"/>
          </w:tcPr>
          <w:p w:rsidR="00301CCD" w:rsidRPr="00043684" w:rsidRDefault="00301CCD" w:rsidP="007711F5">
            <w:pPr>
              <w:spacing w:after="0" w:line="240" w:lineRule="auto"/>
              <w:contextualSpacing/>
              <w:jc w:val="both"/>
              <w:rPr>
                <w:rFonts w:ascii="Palatino Linotype" w:eastAsia="Times New Roman" w:hAnsi="Palatino Linotype" w:cs="Arial"/>
                <w:i/>
                <w:sz w:val="22"/>
                <w:szCs w:val="22"/>
                <w:lang w:val="es-MX" w:eastAsia="es-MX"/>
              </w:rPr>
            </w:pPr>
          </w:p>
        </w:tc>
        <w:tc>
          <w:tcPr>
            <w:tcW w:w="1990" w:type="dxa"/>
            <w:shd w:val="clear" w:color="auto" w:fill="auto"/>
          </w:tcPr>
          <w:p w:rsidR="00301CCD" w:rsidRPr="00043684" w:rsidRDefault="00301CCD" w:rsidP="007711F5">
            <w:pPr>
              <w:spacing w:after="0" w:line="240" w:lineRule="auto"/>
              <w:contextualSpacing/>
              <w:jc w:val="center"/>
              <w:rPr>
                <w:rFonts w:ascii="Palatino Linotype" w:eastAsia="Times New Roman" w:hAnsi="Palatino Linotype" w:cs="Arial"/>
                <w:i/>
                <w:sz w:val="22"/>
                <w:szCs w:val="22"/>
                <w:lang w:val="es-MX" w:eastAsia="es-MX"/>
              </w:rPr>
            </w:pPr>
            <w:r w:rsidRPr="00043684">
              <w:rPr>
                <w:rFonts w:ascii="Palatino Linotype" w:eastAsia="Times New Roman" w:hAnsi="Palatino Linotype" w:cs="Arial"/>
                <w:i/>
                <w:sz w:val="22"/>
                <w:szCs w:val="22"/>
                <w:lang w:val="es-MX" w:eastAsia="es-MX"/>
              </w:rPr>
              <w:t>Rúbrica del titular del área</w:t>
            </w:r>
          </w:p>
        </w:tc>
        <w:tc>
          <w:tcPr>
            <w:tcW w:w="4677" w:type="dxa"/>
            <w:shd w:val="clear" w:color="auto" w:fill="auto"/>
          </w:tcPr>
          <w:p w:rsidR="00301CCD" w:rsidRPr="00043684" w:rsidRDefault="00301CCD" w:rsidP="007711F5">
            <w:pPr>
              <w:spacing w:after="0" w:line="240" w:lineRule="auto"/>
              <w:contextualSpacing/>
              <w:jc w:val="both"/>
              <w:rPr>
                <w:rFonts w:ascii="Palatino Linotype" w:eastAsia="Times New Roman" w:hAnsi="Palatino Linotype" w:cs="Arial"/>
                <w:i/>
                <w:sz w:val="22"/>
                <w:szCs w:val="22"/>
                <w:lang w:val="es-MX" w:eastAsia="es-MX"/>
              </w:rPr>
            </w:pPr>
            <w:r w:rsidRPr="00043684">
              <w:rPr>
                <w:rFonts w:ascii="Palatino Linotype" w:eastAsia="Times New Roman" w:hAnsi="Palatino Linotype" w:cs="Arial"/>
                <w:i/>
                <w:sz w:val="22"/>
                <w:szCs w:val="22"/>
                <w:lang w:val="es-MX" w:eastAsia="es-MX"/>
              </w:rPr>
              <w:t>Rúbrica autógrafa de quien clasifica.</w:t>
            </w:r>
          </w:p>
        </w:tc>
      </w:tr>
      <w:tr w:rsidR="00301CCD" w:rsidRPr="00043684" w:rsidTr="007711F5">
        <w:tc>
          <w:tcPr>
            <w:tcW w:w="1129" w:type="dxa"/>
            <w:vMerge/>
            <w:shd w:val="clear" w:color="auto" w:fill="auto"/>
          </w:tcPr>
          <w:p w:rsidR="00301CCD" w:rsidRPr="00043684" w:rsidRDefault="00301CCD" w:rsidP="007711F5">
            <w:pPr>
              <w:spacing w:after="0" w:line="240" w:lineRule="auto"/>
              <w:contextualSpacing/>
              <w:jc w:val="both"/>
              <w:rPr>
                <w:rFonts w:ascii="Palatino Linotype" w:eastAsia="Times New Roman" w:hAnsi="Palatino Linotype" w:cs="Arial"/>
                <w:i/>
                <w:sz w:val="22"/>
                <w:szCs w:val="22"/>
                <w:lang w:val="es-MX" w:eastAsia="es-MX"/>
              </w:rPr>
            </w:pPr>
          </w:p>
        </w:tc>
        <w:tc>
          <w:tcPr>
            <w:tcW w:w="1990" w:type="dxa"/>
            <w:shd w:val="clear" w:color="auto" w:fill="auto"/>
          </w:tcPr>
          <w:p w:rsidR="00301CCD" w:rsidRPr="00043684" w:rsidRDefault="00301CCD" w:rsidP="007711F5">
            <w:pPr>
              <w:spacing w:after="0" w:line="240" w:lineRule="auto"/>
              <w:contextualSpacing/>
              <w:jc w:val="center"/>
              <w:rPr>
                <w:rFonts w:ascii="Palatino Linotype" w:eastAsia="Times New Roman" w:hAnsi="Palatino Linotype" w:cs="Arial"/>
                <w:i/>
                <w:sz w:val="22"/>
                <w:szCs w:val="22"/>
                <w:lang w:val="es-MX" w:eastAsia="es-MX"/>
              </w:rPr>
            </w:pPr>
            <w:r w:rsidRPr="00043684">
              <w:rPr>
                <w:rFonts w:ascii="Palatino Linotype" w:eastAsia="Times New Roman" w:hAnsi="Palatino Linotype" w:cs="Arial"/>
                <w:i/>
                <w:sz w:val="22"/>
                <w:szCs w:val="22"/>
                <w:lang w:val="es-MX" w:eastAsia="es-MX"/>
              </w:rPr>
              <w:t>Fecha de desclasificación</w:t>
            </w:r>
          </w:p>
        </w:tc>
        <w:tc>
          <w:tcPr>
            <w:tcW w:w="4677" w:type="dxa"/>
            <w:shd w:val="clear" w:color="auto" w:fill="auto"/>
          </w:tcPr>
          <w:p w:rsidR="00301CCD" w:rsidRPr="00043684" w:rsidRDefault="00301CCD" w:rsidP="007711F5">
            <w:pPr>
              <w:spacing w:after="0" w:line="240" w:lineRule="auto"/>
              <w:contextualSpacing/>
              <w:jc w:val="both"/>
              <w:rPr>
                <w:rFonts w:ascii="Palatino Linotype" w:eastAsia="Times New Roman" w:hAnsi="Palatino Linotype" w:cs="Arial"/>
                <w:i/>
                <w:sz w:val="22"/>
                <w:szCs w:val="22"/>
                <w:lang w:val="es-MX" w:eastAsia="es-MX"/>
              </w:rPr>
            </w:pPr>
            <w:r w:rsidRPr="00043684">
              <w:rPr>
                <w:rFonts w:ascii="Palatino Linotype" w:eastAsia="Times New Roman" w:hAnsi="Palatino Linotype" w:cs="Arial"/>
                <w:i/>
                <w:sz w:val="22"/>
                <w:szCs w:val="22"/>
                <w:lang w:val="es-MX" w:eastAsia="es-MX"/>
              </w:rPr>
              <w:t>Se anotará la fecha en que se desclasifica el documento.</w:t>
            </w:r>
          </w:p>
        </w:tc>
      </w:tr>
      <w:tr w:rsidR="00301CCD" w:rsidRPr="00043684" w:rsidTr="007711F5">
        <w:tc>
          <w:tcPr>
            <w:tcW w:w="1129" w:type="dxa"/>
            <w:vMerge/>
            <w:shd w:val="clear" w:color="auto" w:fill="auto"/>
          </w:tcPr>
          <w:p w:rsidR="00301CCD" w:rsidRPr="00043684" w:rsidRDefault="00301CCD" w:rsidP="007711F5">
            <w:pPr>
              <w:spacing w:after="0" w:line="240" w:lineRule="auto"/>
              <w:contextualSpacing/>
              <w:jc w:val="both"/>
              <w:rPr>
                <w:rFonts w:ascii="Palatino Linotype" w:eastAsia="Times New Roman" w:hAnsi="Palatino Linotype" w:cs="Arial"/>
                <w:i/>
                <w:sz w:val="22"/>
                <w:szCs w:val="22"/>
                <w:lang w:val="es-MX" w:eastAsia="es-MX"/>
              </w:rPr>
            </w:pPr>
          </w:p>
        </w:tc>
        <w:tc>
          <w:tcPr>
            <w:tcW w:w="1990" w:type="dxa"/>
            <w:shd w:val="clear" w:color="auto" w:fill="auto"/>
          </w:tcPr>
          <w:p w:rsidR="00301CCD" w:rsidRPr="00043684" w:rsidRDefault="00301CCD" w:rsidP="007711F5">
            <w:pPr>
              <w:spacing w:after="0" w:line="240" w:lineRule="auto"/>
              <w:contextualSpacing/>
              <w:jc w:val="center"/>
              <w:rPr>
                <w:rFonts w:ascii="Palatino Linotype" w:eastAsia="Times New Roman" w:hAnsi="Palatino Linotype" w:cs="Arial"/>
                <w:i/>
                <w:sz w:val="22"/>
                <w:szCs w:val="22"/>
                <w:lang w:val="es-MX" w:eastAsia="es-MX"/>
              </w:rPr>
            </w:pPr>
            <w:r w:rsidRPr="00043684">
              <w:rPr>
                <w:rFonts w:ascii="Palatino Linotype" w:eastAsia="Times New Roman" w:hAnsi="Palatino Linotype" w:cs="Arial"/>
                <w:i/>
                <w:sz w:val="22"/>
                <w:szCs w:val="22"/>
                <w:lang w:val="es-MX" w:eastAsia="es-MX"/>
              </w:rPr>
              <w:t>Rúbrica y cargo del servidor público</w:t>
            </w:r>
          </w:p>
        </w:tc>
        <w:tc>
          <w:tcPr>
            <w:tcW w:w="4677" w:type="dxa"/>
            <w:shd w:val="clear" w:color="auto" w:fill="auto"/>
            <w:vAlign w:val="center"/>
          </w:tcPr>
          <w:p w:rsidR="00301CCD" w:rsidRPr="00043684" w:rsidRDefault="00301CCD" w:rsidP="007711F5">
            <w:pPr>
              <w:spacing w:after="0" w:line="240" w:lineRule="auto"/>
              <w:contextualSpacing/>
              <w:rPr>
                <w:rFonts w:ascii="Palatino Linotype" w:eastAsia="Times New Roman" w:hAnsi="Palatino Linotype" w:cs="Arial"/>
                <w:i/>
                <w:sz w:val="22"/>
                <w:szCs w:val="22"/>
                <w:lang w:val="es-MX" w:eastAsia="es-MX"/>
              </w:rPr>
            </w:pPr>
            <w:r w:rsidRPr="00043684">
              <w:rPr>
                <w:rFonts w:ascii="Palatino Linotype" w:eastAsia="Times New Roman" w:hAnsi="Palatino Linotype" w:cs="Arial"/>
                <w:i/>
                <w:sz w:val="22"/>
                <w:szCs w:val="22"/>
                <w:lang w:val="es-MX" w:eastAsia="es-MX"/>
              </w:rPr>
              <w:t>Rúbrica autógrafa de quien desclasifica.</w:t>
            </w:r>
          </w:p>
        </w:tc>
      </w:tr>
    </w:tbl>
    <w:p w:rsidR="00301CCD" w:rsidRPr="00043684" w:rsidRDefault="00301CCD" w:rsidP="00301CCD">
      <w:pPr>
        <w:spacing w:before="200" w:after="200" w:line="240" w:lineRule="auto"/>
        <w:ind w:left="709" w:right="709"/>
        <w:contextualSpacing/>
        <w:jc w:val="both"/>
        <w:rPr>
          <w:rFonts w:ascii="Palatino Linotype" w:eastAsia="Times New Roman" w:hAnsi="Palatino Linotype" w:cs="Arial"/>
          <w:i/>
          <w:sz w:val="22"/>
          <w:szCs w:val="22"/>
          <w:lang w:val="es-MX" w:eastAsia="es-MX"/>
        </w:rPr>
      </w:pPr>
      <w:r w:rsidRPr="00043684">
        <w:rPr>
          <w:rFonts w:ascii="Palatino Linotype" w:eastAsia="Times New Roman" w:hAnsi="Palatino Linotype" w:cs="Arial"/>
          <w:i/>
          <w:sz w:val="22"/>
          <w:szCs w:val="22"/>
          <w:lang w:val="es-MX" w:eastAsia="es-MX"/>
        </w:rPr>
        <w:t>…”</w:t>
      </w:r>
    </w:p>
    <w:p w:rsidR="00301CCD" w:rsidRDefault="00301CCD" w:rsidP="00301CCD">
      <w:pPr>
        <w:spacing w:before="200" w:after="200" w:line="240" w:lineRule="auto"/>
        <w:ind w:left="709" w:right="709"/>
        <w:contextualSpacing/>
        <w:jc w:val="both"/>
        <w:rPr>
          <w:rFonts w:ascii="Palatino Linotype" w:eastAsia="Times New Roman" w:hAnsi="Palatino Linotype" w:cs="Arial"/>
          <w:sz w:val="22"/>
          <w:szCs w:val="22"/>
          <w:lang w:val="es-MX" w:eastAsia="es-MX"/>
        </w:rPr>
      </w:pPr>
      <w:r w:rsidRPr="00043684">
        <w:rPr>
          <w:rFonts w:ascii="Palatino Linotype" w:eastAsia="Times New Roman" w:hAnsi="Palatino Linotype" w:cs="Arial"/>
          <w:sz w:val="22"/>
          <w:szCs w:val="22"/>
          <w:lang w:val="es-MX" w:eastAsia="es-MX"/>
        </w:rPr>
        <w:lastRenderedPageBreak/>
        <w:t>(Énfasis Añadido)</w:t>
      </w:r>
    </w:p>
    <w:p w:rsidR="00301CCD" w:rsidRDefault="00301CCD" w:rsidP="00C37CAF">
      <w:pPr>
        <w:spacing w:before="100" w:beforeAutospacing="1" w:after="100" w:afterAutospacing="1" w:line="360" w:lineRule="auto"/>
        <w:contextualSpacing/>
        <w:jc w:val="both"/>
        <w:rPr>
          <w:rFonts w:ascii="Palatino Linotype" w:hAnsi="Palatino Linotype"/>
          <w:sz w:val="24"/>
          <w:szCs w:val="24"/>
          <w:lang w:val="es-ES"/>
        </w:rPr>
      </w:pPr>
    </w:p>
    <w:p w:rsidR="00301CCD" w:rsidRDefault="00301CCD" w:rsidP="00301CCD">
      <w:pPr>
        <w:widowControl w:val="0"/>
        <w:autoSpaceDE w:val="0"/>
        <w:autoSpaceDN w:val="0"/>
        <w:adjustRightInd w:val="0"/>
        <w:spacing w:before="360" w:after="240" w:line="360" w:lineRule="auto"/>
        <w:contextualSpacing/>
        <w:jc w:val="both"/>
        <w:rPr>
          <w:rFonts w:ascii="Palatino Linotype" w:eastAsia="Times New Roman" w:hAnsi="Palatino Linotype" w:cs="Arial"/>
          <w:sz w:val="24"/>
          <w:szCs w:val="24"/>
          <w:lang w:val="es-MX"/>
        </w:rPr>
      </w:pPr>
      <w:r w:rsidRPr="00043684">
        <w:rPr>
          <w:rFonts w:ascii="Palatino Linotype" w:eastAsia="Times New Roman" w:hAnsi="Palatino Linotype" w:cs="Arial"/>
          <w:sz w:val="24"/>
          <w:szCs w:val="24"/>
          <w:lang w:val="es-MX"/>
        </w:rPr>
        <w:t>Por lo tanto,</w:t>
      </w:r>
      <w:r w:rsidRPr="00043684">
        <w:rPr>
          <w:rFonts w:ascii="Palatino Linotype" w:eastAsia="Times New Roman" w:hAnsi="Palatino Linotype" w:cs="Times New Roman"/>
          <w:sz w:val="24"/>
          <w:szCs w:val="24"/>
          <w:lang w:val="es-MX"/>
        </w:rPr>
        <w:t xml:space="preserve"> es importante referir que </w:t>
      </w:r>
      <w:r w:rsidRPr="00043684">
        <w:rPr>
          <w:rFonts w:ascii="Palatino Linotype" w:eastAsia="Times New Roman" w:hAnsi="Palatino Linotype" w:cs="Times New Roman"/>
          <w:b/>
          <w:sz w:val="24"/>
          <w:szCs w:val="24"/>
          <w:lang w:val="es-MX"/>
        </w:rPr>
        <w:t>EL SUJETO OBLIGADO</w:t>
      </w:r>
      <w:r>
        <w:rPr>
          <w:rFonts w:ascii="Palatino Linotype" w:eastAsia="Times New Roman" w:hAnsi="Palatino Linotype" w:cs="Times New Roman"/>
          <w:sz w:val="24"/>
          <w:szCs w:val="24"/>
          <w:lang w:val="es-MX"/>
        </w:rPr>
        <w:t xml:space="preserve"> debió</w:t>
      </w:r>
      <w:r w:rsidRPr="00043684">
        <w:rPr>
          <w:rFonts w:ascii="Palatino Linotype" w:eastAsia="Times New Roman" w:hAnsi="Palatino Linotype" w:cs="Times New Roman"/>
          <w:sz w:val="24"/>
          <w:szCs w:val="24"/>
          <w:lang w:val="es-MX"/>
        </w:rPr>
        <w:t xml:space="preserve"> seguir el procedimiento legal establecido para su </w:t>
      </w:r>
      <w:r w:rsidRPr="00043684">
        <w:rPr>
          <w:rFonts w:ascii="Palatino Linotype" w:eastAsia="Times New Roman" w:hAnsi="Palatino Linotype" w:cs="Times New Roman"/>
          <w:sz w:val="24"/>
          <w:szCs w:val="24"/>
          <w:lang w:val="es-MX" w:eastAsia="es-MX"/>
        </w:rPr>
        <w:t>clasificación</w:t>
      </w:r>
      <w:r w:rsidRPr="00043684">
        <w:rPr>
          <w:rFonts w:ascii="Palatino Linotype" w:eastAsia="Times New Roman" w:hAnsi="Palatino Linotype" w:cs="Times New Roman"/>
          <w:sz w:val="24"/>
          <w:szCs w:val="24"/>
          <w:lang w:val="es-MX"/>
        </w:rPr>
        <w:t>, esto es, que su Comité de</w:t>
      </w:r>
      <w:r>
        <w:rPr>
          <w:rFonts w:ascii="Palatino Linotype" w:eastAsia="Times New Roman" w:hAnsi="Palatino Linotype" w:cs="Arial"/>
          <w:sz w:val="24"/>
          <w:szCs w:val="24"/>
          <w:lang w:val="es-MX"/>
        </w:rPr>
        <w:t xml:space="preserve"> Transparencia emitiera</w:t>
      </w:r>
      <w:r w:rsidRPr="00043684">
        <w:rPr>
          <w:rFonts w:ascii="Palatino Linotype" w:eastAsia="Times New Roman" w:hAnsi="Palatino Linotype" w:cs="Arial"/>
          <w:sz w:val="24"/>
          <w:szCs w:val="24"/>
          <w:lang w:val="es-MX"/>
        </w:rPr>
        <w:t xml:space="preserve"> </w:t>
      </w:r>
      <w:r w:rsidRPr="00043684">
        <w:rPr>
          <w:rFonts w:ascii="Palatino Linotype" w:eastAsia="Times New Roman" w:hAnsi="Palatino Linotype" w:cs="Arial"/>
          <w:sz w:val="24"/>
          <w:szCs w:val="24"/>
        </w:rPr>
        <w:t>un</w:t>
      </w:r>
      <w:r w:rsidRPr="00043684">
        <w:rPr>
          <w:rFonts w:ascii="Palatino Linotype" w:eastAsia="Times New Roman" w:hAnsi="Palatino Linotype" w:cs="Arial"/>
          <w:sz w:val="24"/>
          <w:szCs w:val="24"/>
          <w:lang w:val="es-MX"/>
        </w:rPr>
        <w:t xml:space="preserve"> Acuerdo de Clasificación que cumpla con las formalidades previstas, antes citadas</w:t>
      </w:r>
      <w:r w:rsidRPr="00043684">
        <w:rPr>
          <w:rFonts w:ascii="Palatino Linotype" w:eastAsia="Times New Roman" w:hAnsi="Palatino Linotype" w:cs="Arial"/>
          <w:b/>
          <w:sz w:val="24"/>
          <w:szCs w:val="24"/>
          <w:lang w:val="es-MX"/>
        </w:rPr>
        <w:t xml:space="preserve"> </w:t>
      </w:r>
      <w:r w:rsidRPr="00043684">
        <w:rPr>
          <w:rFonts w:ascii="Palatino Linotype" w:eastAsia="Times New Roman" w:hAnsi="Palatino Linotype" w:cs="Arial"/>
          <w:sz w:val="24"/>
          <w:szCs w:val="24"/>
          <w:lang w:val="es-MX"/>
        </w:rPr>
        <w:t xml:space="preserve">que la sustente, en el </w:t>
      </w:r>
      <w:r w:rsidRPr="00043684">
        <w:rPr>
          <w:rFonts w:ascii="Palatino Linotype" w:eastAsia="Times New Roman" w:hAnsi="Palatino Linotype" w:cs="Arial"/>
          <w:sz w:val="24"/>
          <w:szCs w:val="24"/>
          <w:lang w:val="es-MX" w:eastAsia="es-MX"/>
        </w:rPr>
        <w:t>que</w:t>
      </w:r>
      <w:r w:rsidRPr="00043684">
        <w:rPr>
          <w:rFonts w:ascii="Palatino Linotype" w:eastAsia="Times New Roman" w:hAnsi="Palatino Linotype" w:cs="Arial"/>
          <w:sz w:val="24"/>
          <w:szCs w:val="24"/>
          <w:lang w:val="es-MX"/>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301CCD" w:rsidRDefault="00301CCD" w:rsidP="00C37CAF">
      <w:pPr>
        <w:spacing w:before="100" w:beforeAutospacing="1" w:after="100" w:afterAutospacing="1" w:line="360" w:lineRule="auto"/>
        <w:contextualSpacing/>
        <w:jc w:val="both"/>
        <w:rPr>
          <w:rFonts w:ascii="Palatino Linotype" w:hAnsi="Palatino Linotype"/>
          <w:sz w:val="24"/>
          <w:szCs w:val="24"/>
          <w:lang w:val="es-ES"/>
        </w:rPr>
      </w:pPr>
    </w:p>
    <w:p w:rsidR="00BF34DE" w:rsidRPr="00301CCD" w:rsidRDefault="00BF34DE" w:rsidP="002E52DC">
      <w:pPr>
        <w:spacing w:after="0" w:line="360" w:lineRule="auto"/>
        <w:jc w:val="both"/>
        <w:rPr>
          <w:rFonts w:ascii="Palatino Linotype" w:eastAsia="Times New Roman" w:hAnsi="Palatino Linotype" w:cs="Arial"/>
          <w:sz w:val="24"/>
          <w:szCs w:val="24"/>
          <w:lang w:val="es-MX"/>
        </w:rPr>
      </w:pPr>
      <w:r w:rsidRPr="00301CCD">
        <w:rPr>
          <w:rFonts w:ascii="Palatino Linotype" w:eastAsia="Times New Roman" w:hAnsi="Palatino Linotype" w:cs="Arial"/>
          <w:sz w:val="24"/>
          <w:szCs w:val="24"/>
          <w:lang w:val="es-MX"/>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rsidR="00BF34DE" w:rsidRPr="00301CCD" w:rsidRDefault="00BF34DE" w:rsidP="002E52DC">
      <w:pPr>
        <w:spacing w:after="0" w:line="240" w:lineRule="auto"/>
        <w:jc w:val="both"/>
        <w:rPr>
          <w:rFonts w:ascii="Palatino Linotype" w:eastAsia="Times New Roman" w:hAnsi="Palatino Linotype" w:cs="Arial"/>
          <w:sz w:val="24"/>
          <w:szCs w:val="24"/>
          <w:lang w:val="es-MX"/>
        </w:rPr>
      </w:pPr>
    </w:p>
    <w:p w:rsidR="00BF34DE" w:rsidRPr="00301CCD" w:rsidRDefault="00BF34DE" w:rsidP="00344BB0">
      <w:pPr>
        <w:spacing w:after="0" w:line="240" w:lineRule="auto"/>
        <w:ind w:left="851" w:right="902"/>
        <w:contextualSpacing/>
        <w:jc w:val="both"/>
        <w:rPr>
          <w:rFonts w:ascii="Palatino Linotype" w:eastAsia="Arial Unicode MS" w:hAnsi="Palatino Linotype" w:cs="Arial"/>
          <w:i/>
          <w:sz w:val="22"/>
          <w:szCs w:val="22"/>
          <w:lang w:val="es-MX"/>
        </w:rPr>
      </w:pPr>
      <w:r w:rsidRPr="00301CCD">
        <w:rPr>
          <w:rFonts w:ascii="Palatino Linotype" w:eastAsia="Arial Unicode MS" w:hAnsi="Palatino Linotype" w:cs="Arial"/>
          <w:b/>
          <w:i/>
          <w:sz w:val="22"/>
          <w:szCs w:val="22"/>
          <w:lang w:val="es-MX"/>
        </w:rPr>
        <w:lastRenderedPageBreak/>
        <w:t>“Artículo 22.</w:t>
      </w:r>
      <w:r w:rsidRPr="00301CCD">
        <w:rPr>
          <w:rFonts w:ascii="Palatino Linotype" w:eastAsia="Arial Unicode MS" w:hAnsi="Palatino Linotype" w:cs="Arial"/>
          <w:i/>
          <w:sz w:val="22"/>
          <w:szCs w:val="22"/>
          <w:lang w:val="es-MX"/>
        </w:rPr>
        <w:t xml:space="preserve"> Todo tratamiento de datos personales que efectúe el responsable deberá estar justificado por finalidades concretas, lícitas, explícitas y legítimas, relacionadas con las atribuciones que la normatividad aplicable les confiera.  </w:t>
      </w:r>
    </w:p>
    <w:p w:rsidR="00BF34DE" w:rsidRPr="00301CCD" w:rsidRDefault="00BF34DE" w:rsidP="00344BB0">
      <w:pPr>
        <w:spacing w:after="0" w:line="240" w:lineRule="auto"/>
        <w:ind w:left="851" w:right="902"/>
        <w:contextualSpacing/>
        <w:jc w:val="both"/>
        <w:rPr>
          <w:rFonts w:ascii="Palatino Linotype" w:eastAsia="Arial Unicode MS" w:hAnsi="Palatino Linotype" w:cs="Arial"/>
          <w:i/>
          <w:sz w:val="22"/>
          <w:szCs w:val="22"/>
          <w:lang w:val="es-MX"/>
        </w:rPr>
      </w:pPr>
      <w:r w:rsidRPr="00301CCD">
        <w:rPr>
          <w:rFonts w:ascii="Palatino Linotype" w:eastAsia="Arial Unicode MS" w:hAnsi="Palatino Linotype" w:cs="Arial"/>
          <w:b/>
          <w:i/>
          <w:sz w:val="22"/>
          <w:szCs w:val="22"/>
          <w:lang w:val="es-MX"/>
        </w:rPr>
        <w:t>Artículo 38.</w:t>
      </w:r>
      <w:r w:rsidRPr="00301CCD">
        <w:rPr>
          <w:rFonts w:ascii="Palatino Linotype" w:eastAsia="Arial Unicode MS" w:hAnsi="Palatino Linotype" w:cs="Arial"/>
          <w:i/>
          <w:sz w:val="22"/>
          <w:szCs w:val="22"/>
          <w:lang w:val="es-MX"/>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301CCD">
        <w:rPr>
          <w:rFonts w:ascii="Palatino Linotype" w:eastAsia="Arial Unicode MS" w:hAnsi="Palatino Linotype" w:cs="Arial"/>
          <w:b/>
          <w:i/>
          <w:sz w:val="22"/>
          <w:szCs w:val="22"/>
          <w:lang w:val="es-MX"/>
        </w:rPr>
        <w:t>”</w:t>
      </w:r>
      <w:r w:rsidRPr="00301CCD">
        <w:rPr>
          <w:rFonts w:ascii="Palatino Linotype" w:eastAsia="Arial Unicode MS" w:hAnsi="Palatino Linotype" w:cs="Arial"/>
          <w:i/>
          <w:sz w:val="22"/>
          <w:szCs w:val="22"/>
          <w:lang w:val="es-MX"/>
        </w:rPr>
        <w:t xml:space="preserve"> </w:t>
      </w:r>
    </w:p>
    <w:p w:rsidR="00BF34DE" w:rsidRPr="00301CCD" w:rsidRDefault="00BF34DE" w:rsidP="002E52DC">
      <w:pPr>
        <w:spacing w:after="0" w:line="240" w:lineRule="auto"/>
        <w:ind w:left="851" w:right="850"/>
        <w:jc w:val="both"/>
        <w:rPr>
          <w:rFonts w:ascii="Palatino Linotype" w:eastAsia="Arial Unicode MS" w:hAnsi="Palatino Linotype" w:cs="Arial"/>
          <w:i/>
          <w:sz w:val="22"/>
          <w:szCs w:val="22"/>
          <w:lang w:val="es-MX"/>
        </w:rPr>
      </w:pPr>
    </w:p>
    <w:p w:rsidR="00BF34DE" w:rsidRPr="00301CCD" w:rsidRDefault="00BF34DE" w:rsidP="00344BB0">
      <w:pPr>
        <w:spacing w:before="100" w:beforeAutospacing="1" w:after="100" w:afterAutospacing="1" w:line="360" w:lineRule="auto"/>
        <w:contextualSpacing/>
        <w:jc w:val="both"/>
        <w:rPr>
          <w:rFonts w:ascii="Palatino Linotype" w:eastAsia="Times New Roman" w:hAnsi="Palatino Linotype" w:cs="Arial"/>
          <w:sz w:val="24"/>
          <w:szCs w:val="24"/>
          <w:lang w:val="es-MX"/>
        </w:rPr>
      </w:pPr>
      <w:r w:rsidRPr="00301CCD">
        <w:rPr>
          <w:rFonts w:ascii="Palatino Linotype" w:eastAsia="Times New Roman" w:hAnsi="Palatino Linotype" w:cs="Arial"/>
          <w:sz w:val="24"/>
          <w:szCs w:val="24"/>
          <w:lang w:val="es-MX"/>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rsidR="00BF34DE" w:rsidRPr="00301CCD" w:rsidRDefault="00BF34DE" w:rsidP="00344BB0">
      <w:pPr>
        <w:spacing w:before="100" w:beforeAutospacing="1" w:after="100" w:afterAutospacing="1" w:line="360" w:lineRule="auto"/>
        <w:contextualSpacing/>
        <w:jc w:val="both"/>
        <w:rPr>
          <w:rFonts w:ascii="Palatino Linotype" w:eastAsia="Times New Roman" w:hAnsi="Palatino Linotype" w:cs="Arial"/>
          <w:sz w:val="24"/>
          <w:szCs w:val="24"/>
          <w:lang w:val="es-MX"/>
        </w:rPr>
      </w:pPr>
    </w:p>
    <w:p w:rsidR="00BF34DE" w:rsidRPr="00301CCD" w:rsidRDefault="00BF34DE" w:rsidP="00344BB0">
      <w:pPr>
        <w:spacing w:before="100" w:beforeAutospacing="1" w:after="100" w:afterAutospacing="1" w:line="360" w:lineRule="auto"/>
        <w:contextualSpacing/>
        <w:jc w:val="both"/>
        <w:rPr>
          <w:rFonts w:ascii="Palatino Linotype" w:eastAsia="Times New Roman" w:hAnsi="Palatino Linotype" w:cs="Arial"/>
          <w:sz w:val="24"/>
          <w:szCs w:val="24"/>
          <w:lang w:val="es-MX"/>
        </w:rPr>
      </w:pPr>
      <w:r w:rsidRPr="00301CCD">
        <w:rPr>
          <w:rFonts w:ascii="Palatino Linotype" w:eastAsia="Times New Roman" w:hAnsi="Palatino Linotype" w:cs="Arial"/>
          <w:sz w:val="24"/>
          <w:szCs w:val="24"/>
          <w:lang w:val="es-MX"/>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301CCD">
        <w:rPr>
          <w:rFonts w:ascii="Palatino Linotype" w:eastAsia="Arial Unicode MS" w:hAnsi="Palatino Linotype" w:cs="Arial"/>
          <w:sz w:val="24"/>
          <w:szCs w:val="24"/>
          <w:lang w:val="es-MX"/>
        </w:rPr>
        <w:t xml:space="preserve"> que debe ser protegida por </w:t>
      </w:r>
      <w:r w:rsidRPr="00301CCD">
        <w:rPr>
          <w:rFonts w:ascii="Palatino Linotype" w:eastAsia="Arial Unicode MS" w:hAnsi="Palatino Linotype" w:cs="Arial"/>
          <w:b/>
          <w:sz w:val="24"/>
          <w:szCs w:val="24"/>
          <w:lang w:val="es-MX"/>
        </w:rPr>
        <w:t>EL SUJETO OBLIGADO,</w:t>
      </w:r>
      <w:r w:rsidRPr="00301CCD">
        <w:rPr>
          <w:rFonts w:ascii="Palatino Linotype" w:eastAsia="Arial Unicode MS" w:hAnsi="Palatino Linotype" w:cs="Arial"/>
          <w:sz w:val="24"/>
          <w:szCs w:val="24"/>
          <w:lang w:val="es-MX"/>
        </w:rPr>
        <w:t xml:space="preserve"> por lo </w:t>
      </w:r>
      <w:r w:rsidRPr="00301CCD">
        <w:rPr>
          <w:rFonts w:ascii="Palatino Linotype" w:eastAsia="Times New Roman" w:hAnsi="Palatino Linotype" w:cs="Arial"/>
          <w:sz w:val="24"/>
          <w:szCs w:val="24"/>
          <w:lang w:val="es-MX"/>
        </w:rPr>
        <w:t>que, todo dato personal susceptible de clasificación debe ser protegido.</w:t>
      </w:r>
    </w:p>
    <w:p w:rsidR="00BF34DE" w:rsidRPr="00301CCD" w:rsidRDefault="00BF34DE" w:rsidP="00344BB0">
      <w:pPr>
        <w:spacing w:before="100" w:beforeAutospacing="1" w:after="100" w:afterAutospacing="1" w:line="360" w:lineRule="auto"/>
        <w:contextualSpacing/>
        <w:jc w:val="both"/>
        <w:rPr>
          <w:rFonts w:ascii="Palatino Linotype" w:eastAsia="Times New Roman" w:hAnsi="Palatino Linotype" w:cs="Arial"/>
          <w:sz w:val="24"/>
          <w:szCs w:val="24"/>
          <w:lang w:val="es-MX"/>
        </w:rPr>
      </w:pPr>
    </w:p>
    <w:p w:rsidR="00BF34DE" w:rsidRPr="00301CCD" w:rsidRDefault="00BF34DE" w:rsidP="00344BB0">
      <w:pPr>
        <w:spacing w:before="100" w:beforeAutospacing="1" w:after="100" w:afterAutospacing="1" w:line="360" w:lineRule="auto"/>
        <w:contextualSpacing/>
        <w:jc w:val="both"/>
        <w:rPr>
          <w:rFonts w:ascii="Palatino Linotype" w:eastAsia="Times New Roman" w:hAnsi="Palatino Linotype" w:cs="Arial"/>
          <w:sz w:val="24"/>
          <w:szCs w:val="24"/>
          <w:lang w:val="es-MX"/>
        </w:rPr>
      </w:pPr>
      <w:r w:rsidRPr="00301CCD">
        <w:rPr>
          <w:rFonts w:ascii="Palatino Linotype" w:eastAsia="Times New Roman" w:hAnsi="Palatino Linotype" w:cs="Arial"/>
          <w:sz w:val="24"/>
          <w:szCs w:val="24"/>
          <w:lang w:val="es-MX"/>
        </w:rPr>
        <w:t xml:space="preserve">La finalidad de la versión pública de la información, es salvaguardar la vida, integridad, seguridad, patrimonio y privacidad de las personas; de tal manera que todo aquello que no tenga por objeto proteger lo anterior, es susceptible de ser entregado; </w:t>
      </w:r>
      <w:r w:rsidRPr="00301CCD">
        <w:rPr>
          <w:rFonts w:ascii="Palatino Linotype" w:eastAsia="Times New Roman" w:hAnsi="Palatino Linotype" w:cs="Arial"/>
          <w:sz w:val="24"/>
          <w:szCs w:val="24"/>
          <w:lang w:val="es-MX"/>
        </w:rPr>
        <w:lastRenderedPageBreak/>
        <w:t>en otras palabras, la protección de datos personales, entre ellos el del patrimonio y su confidencialidad, es una derivación del derecho a la intimidad.</w:t>
      </w:r>
    </w:p>
    <w:p w:rsidR="00BF34DE" w:rsidRPr="00301CCD" w:rsidRDefault="00BF34DE" w:rsidP="00344BB0">
      <w:pPr>
        <w:spacing w:before="100" w:beforeAutospacing="1" w:after="100" w:afterAutospacing="1" w:line="360" w:lineRule="auto"/>
        <w:contextualSpacing/>
        <w:jc w:val="both"/>
        <w:rPr>
          <w:rFonts w:ascii="Palatino Linotype" w:eastAsia="Times New Roman" w:hAnsi="Palatino Linotype" w:cs="Arial"/>
          <w:sz w:val="24"/>
          <w:szCs w:val="24"/>
          <w:lang w:val="es-MX"/>
        </w:rPr>
      </w:pPr>
    </w:p>
    <w:p w:rsidR="00BF34DE" w:rsidRPr="00301CCD" w:rsidRDefault="00BF34DE" w:rsidP="00344BB0">
      <w:pPr>
        <w:spacing w:before="100" w:beforeAutospacing="1" w:after="100" w:afterAutospacing="1" w:line="360" w:lineRule="auto"/>
        <w:contextualSpacing/>
        <w:jc w:val="both"/>
        <w:rPr>
          <w:rFonts w:ascii="Palatino Linotype" w:eastAsia="Times New Roman" w:hAnsi="Palatino Linotype" w:cs="Arial"/>
          <w:sz w:val="24"/>
          <w:szCs w:val="24"/>
          <w:lang w:val="es-MX"/>
        </w:rPr>
      </w:pPr>
      <w:r w:rsidRPr="00301CCD">
        <w:rPr>
          <w:rFonts w:ascii="Palatino Linotype" w:eastAsia="Times New Roman" w:hAnsi="Palatino Linotype" w:cs="Arial"/>
          <w:sz w:val="24"/>
          <w:szCs w:val="24"/>
          <w:lang w:val="es-MX"/>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BF34DE" w:rsidRPr="00301CCD" w:rsidRDefault="00BF34DE" w:rsidP="002E52DC">
      <w:pPr>
        <w:spacing w:after="0" w:line="240" w:lineRule="auto"/>
        <w:jc w:val="both"/>
        <w:rPr>
          <w:rFonts w:ascii="Palatino Linotype" w:eastAsia="Times New Roman" w:hAnsi="Palatino Linotype" w:cs="Arial"/>
          <w:sz w:val="24"/>
          <w:szCs w:val="24"/>
          <w:lang w:val="es-MX"/>
        </w:rPr>
      </w:pPr>
    </w:p>
    <w:p w:rsidR="00BF34DE" w:rsidRPr="00301CCD" w:rsidRDefault="00BF34DE" w:rsidP="00344BB0">
      <w:pPr>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rPr>
      </w:pPr>
      <w:r w:rsidRPr="00301CCD">
        <w:rPr>
          <w:rFonts w:ascii="Palatino Linotype" w:eastAsia="Times New Roman" w:hAnsi="Palatino Linotype" w:cs="Arial"/>
          <w:b/>
          <w:i/>
          <w:sz w:val="22"/>
          <w:szCs w:val="22"/>
          <w:lang w:val="es-MX"/>
        </w:rPr>
        <w:t xml:space="preserve">“Artículo 49. </w:t>
      </w:r>
      <w:r w:rsidRPr="00301CCD">
        <w:rPr>
          <w:rFonts w:ascii="Palatino Linotype" w:eastAsia="Times New Roman" w:hAnsi="Palatino Linotype" w:cs="Arial"/>
          <w:i/>
          <w:sz w:val="22"/>
          <w:szCs w:val="22"/>
          <w:lang w:val="es-MX"/>
        </w:rPr>
        <w:t>Los Comités de Transparencia tendrán las siguientes atribuciones:</w:t>
      </w:r>
    </w:p>
    <w:p w:rsidR="00BF34DE" w:rsidRPr="00301CCD" w:rsidRDefault="00BF34DE" w:rsidP="00344BB0">
      <w:pPr>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rPr>
      </w:pPr>
      <w:r w:rsidRPr="00301CCD">
        <w:rPr>
          <w:rFonts w:ascii="Palatino Linotype" w:eastAsia="Times New Roman" w:hAnsi="Palatino Linotype" w:cs="Arial"/>
          <w:b/>
          <w:i/>
          <w:sz w:val="22"/>
          <w:szCs w:val="22"/>
          <w:lang w:val="es-MX"/>
        </w:rPr>
        <w:t>VIII.</w:t>
      </w:r>
      <w:r w:rsidRPr="00301CCD">
        <w:rPr>
          <w:rFonts w:ascii="Palatino Linotype" w:eastAsia="Times New Roman" w:hAnsi="Palatino Linotype" w:cs="Arial"/>
          <w:i/>
          <w:sz w:val="22"/>
          <w:szCs w:val="22"/>
          <w:lang w:val="es-MX"/>
        </w:rPr>
        <w:t xml:space="preserve"> Aprobar, modificar o revocar la clasificación de la información;</w:t>
      </w:r>
    </w:p>
    <w:p w:rsidR="00BF34DE" w:rsidRPr="00301CCD" w:rsidRDefault="00BF34DE" w:rsidP="00344BB0">
      <w:pPr>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rPr>
      </w:pPr>
      <w:r w:rsidRPr="00301CCD">
        <w:rPr>
          <w:rFonts w:ascii="Palatino Linotype" w:eastAsia="Times New Roman" w:hAnsi="Palatino Linotype" w:cs="Arial"/>
          <w:b/>
          <w:i/>
          <w:sz w:val="22"/>
          <w:szCs w:val="22"/>
          <w:lang w:val="es-MX"/>
        </w:rPr>
        <w:t>Artículo 132.</w:t>
      </w:r>
      <w:r w:rsidRPr="00301CCD">
        <w:rPr>
          <w:rFonts w:ascii="Palatino Linotype" w:eastAsia="Times New Roman" w:hAnsi="Palatino Linotype" w:cs="Arial"/>
          <w:i/>
          <w:sz w:val="22"/>
          <w:szCs w:val="22"/>
          <w:lang w:val="es-MX"/>
        </w:rPr>
        <w:t xml:space="preserve"> La clasificación de la información se llevará a cabo en el momento en que:</w:t>
      </w:r>
    </w:p>
    <w:p w:rsidR="00BF34DE" w:rsidRPr="00301CCD" w:rsidRDefault="00BF34DE" w:rsidP="00344BB0">
      <w:pPr>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rPr>
      </w:pPr>
      <w:r w:rsidRPr="00301CCD">
        <w:rPr>
          <w:rFonts w:ascii="Palatino Linotype" w:eastAsia="Times New Roman" w:hAnsi="Palatino Linotype" w:cs="Arial"/>
          <w:b/>
          <w:i/>
          <w:sz w:val="22"/>
          <w:szCs w:val="22"/>
          <w:lang w:val="es-MX"/>
        </w:rPr>
        <w:t>I.</w:t>
      </w:r>
      <w:r w:rsidRPr="00301CCD">
        <w:rPr>
          <w:rFonts w:ascii="Palatino Linotype" w:eastAsia="Times New Roman" w:hAnsi="Palatino Linotype" w:cs="Arial"/>
          <w:i/>
          <w:sz w:val="22"/>
          <w:szCs w:val="22"/>
          <w:lang w:val="es-MX"/>
        </w:rPr>
        <w:t xml:space="preserve"> Se reciba una solicitud de acceso a la información;</w:t>
      </w:r>
    </w:p>
    <w:p w:rsidR="00BF34DE" w:rsidRPr="00301CCD" w:rsidRDefault="00BF34DE" w:rsidP="00344BB0">
      <w:pPr>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rPr>
      </w:pPr>
      <w:r w:rsidRPr="00301CCD">
        <w:rPr>
          <w:rFonts w:ascii="Palatino Linotype" w:eastAsia="Times New Roman" w:hAnsi="Palatino Linotype" w:cs="Arial"/>
          <w:b/>
          <w:i/>
          <w:sz w:val="22"/>
          <w:szCs w:val="22"/>
          <w:lang w:val="es-MX"/>
        </w:rPr>
        <w:t>II.</w:t>
      </w:r>
      <w:r w:rsidRPr="00301CCD">
        <w:rPr>
          <w:rFonts w:ascii="Palatino Linotype" w:eastAsia="Times New Roman" w:hAnsi="Palatino Linotype" w:cs="Arial"/>
          <w:i/>
          <w:sz w:val="22"/>
          <w:szCs w:val="22"/>
          <w:lang w:val="es-MX"/>
        </w:rPr>
        <w:t xml:space="preserve"> Se determine mediante resolución de autoridad competente; o</w:t>
      </w:r>
    </w:p>
    <w:p w:rsidR="00BF34DE" w:rsidRPr="00301CCD" w:rsidRDefault="00BF34DE" w:rsidP="00344BB0">
      <w:pPr>
        <w:spacing w:before="100" w:beforeAutospacing="1" w:after="100" w:afterAutospacing="1" w:line="240" w:lineRule="auto"/>
        <w:ind w:left="851" w:right="902"/>
        <w:contextualSpacing/>
        <w:jc w:val="both"/>
        <w:rPr>
          <w:rFonts w:ascii="Palatino Linotype" w:eastAsia="Times New Roman" w:hAnsi="Palatino Linotype" w:cs="Arial"/>
          <w:b/>
          <w:i/>
          <w:sz w:val="22"/>
          <w:szCs w:val="22"/>
          <w:lang w:val="es-MX"/>
        </w:rPr>
      </w:pPr>
      <w:r w:rsidRPr="00301CCD">
        <w:rPr>
          <w:rFonts w:ascii="Palatino Linotype" w:eastAsia="Times New Roman" w:hAnsi="Palatino Linotype" w:cs="Arial"/>
          <w:i/>
          <w:sz w:val="22"/>
          <w:szCs w:val="22"/>
          <w:lang w:val="es-MX"/>
        </w:rPr>
        <w:t>III. Se generen versiones públicas para dar cumplimiento a las obligaciones de transparencia previstas en esta Ley.</w:t>
      </w:r>
      <w:r w:rsidRPr="00301CCD">
        <w:rPr>
          <w:rFonts w:ascii="Palatino Linotype" w:eastAsia="Times New Roman" w:hAnsi="Palatino Linotype" w:cs="Arial"/>
          <w:b/>
          <w:i/>
          <w:sz w:val="22"/>
          <w:szCs w:val="22"/>
          <w:lang w:val="es-MX"/>
        </w:rPr>
        <w:t>”</w:t>
      </w:r>
    </w:p>
    <w:p w:rsidR="00BF34DE" w:rsidRPr="00301CCD" w:rsidRDefault="00BF34DE" w:rsidP="00344BB0">
      <w:pPr>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rPr>
      </w:pPr>
      <w:r w:rsidRPr="00301CCD">
        <w:rPr>
          <w:rFonts w:ascii="Palatino Linotype" w:eastAsia="Times New Roman" w:hAnsi="Palatino Linotype" w:cs="Arial"/>
          <w:b/>
          <w:i/>
          <w:sz w:val="22"/>
          <w:szCs w:val="22"/>
          <w:lang w:val="es-MX"/>
        </w:rPr>
        <w:t>“Segundo.-</w:t>
      </w:r>
      <w:r w:rsidRPr="00301CCD">
        <w:rPr>
          <w:rFonts w:ascii="Palatino Linotype" w:eastAsia="Times New Roman" w:hAnsi="Palatino Linotype" w:cs="Arial"/>
          <w:i/>
          <w:sz w:val="22"/>
          <w:szCs w:val="22"/>
          <w:lang w:val="es-MX"/>
        </w:rPr>
        <w:t xml:space="preserve"> Para efectos de los presentes Lineamientos Generales, se entenderá por:</w:t>
      </w:r>
    </w:p>
    <w:p w:rsidR="00BF34DE" w:rsidRPr="00301CCD" w:rsidRDefault="00BF34DE" w:rsidP="00344BB0">
      <w:pPr>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rPr>
      </w:pPr>
      <w:r w:rsidRPr="00301CCD">
        <w:rPr>
          <w:rFonts w:ascii="Palatino Linotype" w:eastAsia="Times New Roman" w:hAnsi="Palatino Linotype" w:cs="Arial"/>
          <w:b/>
          <w:i/>
          <w:sz w:val="22"/>
          <w:szCs w:val="22"/>
          <w:lang w:val="es-MX"/>
        </w:rPr>
        <w:t>XVIII.</w:t>
      </w:r>
      <w:r w:rsidRPr="00301CCD">
        <w:rPr>
          <w:rFonts w:ascii="Palatino Linotype" w:eastAsia="Times New Roman" w:hAnsi="Palatino Linotype" w:cs="Arial"/>
          <w:i/>
          <w:sz w:val="22"/>
          <w:szCs w:val="22"/>
          <w:lang w:val="es-MX"/>
        </w:rPr>
        <w:t xml:space="preserve">  </w:t>
      </w:r>
      <w:r w:rsidRPr="00301CCD">
        <w:rPr>
          <w:rFonts w:ascii="Palatino Linotype" w:eastAsia="Times New Roman" w:hAnsi="Palatino Linotype" w:cs="Arial"/>
          <w:b/>
          <w:i/>
          <w:sz w:val="22"/>
          <w:szCs w:val="22"/>
          <w:lang w:val="es-MX"/>
        </w:rPr>
        <w:t>Versión pública:</w:t>
      </w:r>
      <w:r w:rsidRPr="00301CCD">
        <w:rPr>
          <w:rFonts w:ascii="Palatino Linotype" w:eastAsia="Times New Roman" w:hAnsi="Palatino Linotype" w:cs="Arial"/>
          <w:i/>
          <w:sz w:val="22"/>
          <w:szCs w:val="22"/>
          <w:lang w:val="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BF34DE" w:rsidRPr="00301CCD" w:rsidRDefault="00BF34DE" w:rsidP="00344BB0">
      <w:pPr>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rPr>
      </w:pPr>
      <w:r w:rsidRPr="00301CCD">
        <w:rPr>
          <w:rFonts w:ascii="Palatino Linotype" w:eastAsia="Times New Roman" w:hAnsi="Palatino Linotype" w:cs="Arial"/>
          <w:b/>
          <w:i/>
          <w:sz w:val="22"/>
          <w:szCs w:val="22"/>
          <w:lang w:val="es-MX"/>
        </w:rPr>
        <w:t>Cuarto.</w:t>
      </w:r>
      <w:r w:rsidRPr="00301CCD">
        <w:rPr>
          <w:rFonts w:ascii="Palatino Linotype" w:eastAsia="Times New Roman" w:hAnsi="Palatino Linotype" w:cs="Arial"/>
          <w:i/>
          <w:sz w:val="22"/>
          <w:szCs w:val="22"/>
          <w:lang w:val="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BF34DE" w:rsidRPr="00301CCD" w:rsidRDefault="00BF34DE" w:rsidP="00344BB0">
      <w:pPr>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rPr>
      </w:pPr>
      <w:r w:rsidRPr="00301CCD">
        <w:rPr>
          <w:rFonts w:ascii="Palatino Linotype" w:eastAsia="Times New Roman" w:hAnsi="Palatino Linotype" w:cs="Arial"/>
          <w:i/>
          <w:sz w:val="22"/>
          <w:szCs w:val="22"/>
          <w:lang w:val="es-MX"/>
        </w:rPr>
        <w:lastRenderedPageBreak/>
        <w:t>Los sujetos obligados deberán aplicar, de manera estricta, las excepciones al derecho de acceso a la información y sólo podrán invocarlas cuando acrediten su procedencia.</w:t>
      </w:r>
    </w:p>
    <w:p w:rsidR="00BF34DE" w:rsidRPr="00301CCD" w:rsidRDefault="00BF34DE" w:rsidP="00344BB0">
      <w:pPr>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rPr>
      </w:pPr>
      <w:r w:rsidRPr="00301CCD">
        <w:rPr>
          <w:rFonts w:ascii="Palatino Linotype" w:eastAsia="Times New Roman" w:hAnsi="Palatino Linotype" w:cs="Arial"/>
          <w:b/>
          <w:i/>
          <w:sz w:val="22"/>
          <w:szCs w:val="22"/>
          <w:lang w:val="es-MX"/>
        </w:rPr>
        <w:t>Quinto.</w:t>
      </w:r>
      <w:r w:rsidRPr="00301CCD">
        <w:rPr>
          <w:rFonts w:ascii="Palatino Linotype" w:eastAsia="Times New Roman" w:hAnsi="Palatino Linotype" w:cs="Arial"/>
          <w:i/>
          <w:sz w:val="22"/>
          <w:szCs w:val="22"/>
          <w:lang w:val="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BF34DE" w:rsidRPr="00301CCD" w:rsidRDefault="00BF34DE" w:rsidP="00344BB0">
      <w:pPr>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rPr>
      </w:pPr>
      <w:r w:rsidRPr="00301CCD">
        <w:rPr>
          <w:rFonts w:ascii="Palatino Linotype" w:eastAsia="Times New Roman" w:hAnsi="Palatino Linotype" w:cs="Arial"/>
          <w:b/>
          <w:i/>
          <w:sz w:val="22"/>
          <w:szCs w:val="22"/>
          <w:lang w:val="es-MX"/>
        </w:rPr>
        <w:t>Sexto.</w:t>
      </w:r>
      <w:r w:rsidRPr="00301CCD">
        <w:rPr>
          <w:rFonts w:ascii="Palatino Linotype" w:eastAsia="Times New Roman" w:hAnsi="Palatino Linotype" w:cs="Arial"/>
          <w:i/>
          <w:sz w:val="22"/>
          <w:szCs w:val="22"/>
          <w:lang w:val="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BF34DE" w:rsidRPr="00301CCD" w:rsidRDefault="00BF34DE" w:rsidP="00344BB0">
      <w:pPr>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rPr>
      </w:pPr>
      <w:r w:rsidRPr="00301CCD">
        <w:rPr>
          <w:rFonts w:ascii="Palatino Linotype" w:eastAsia="Times New Roman" w:hAnsi="Palatino Linotype" w:cs="Arial"/>
          <w:i/>
          <w:sz w:val="22"/>
          <w:szCs w:val="22"/>
          <w:lang w:val="es-MX"/>
        </w:rPr>
        <w:t>La clasificación de información se realizará conforme a un análisis caso por caso, mediante la aplicación de la prueba de daño y de interés público.</w:t>
      </w:r>
    </w:p>
    <w:p w:rsidR="00BF34DE" w:rsidRPr="00301CCD" w:rsidRDefault="00BF34DE" w:rsidP="00344BB0">
      <w:pPr>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rPr>
      </w:pPr>
      <w:r w:rsidRPr="00301CCD">
        <w:rPr>
          <w:rFonts w:ascii="Palatino Linotype" w:eastAsia="Times New Roman" w:hAnsi="Palatino Linotype" w:cs="Arial"/>
          <w:b/>
          <w:i/>
          <w:sz w:val="22"/>
          <w:szCs w:val="22"/>
          <w:lang w:val="es-MX"/>
        </w:rPr>
        <w:t>Séptimo.</w:t>
      </w:r>
      <w:r w:rsidRPr="00301CCD">
        <w:rPr>
          <w:rFonts w:ascii="Palatino Linotype" w:eastAsia="Times New Roman" w:hAnsi="Palatino Linotype" w:cs="Arial"/>
          <w:i/>
          <w:sz w:val="22"/>
          <w:szCs w:val="22"/>
          <w:lang w:val="es-MX"/>
        </w:rPr>
        <w:t xml:space="preserve"> La clasificación de la información se llevará a cabo en el momento en que:</w:t>
      </w:r>
    </w:p>
    <w:p w:rsidR="00BF34DE" w:rsidRPr="00301CCD" w:rsidRDefault="00BF34DE" w:rsidP="00344BB0">
      <w:pPr>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rPr>
      </w:pPr>
      <w:r w:rsidRPr="00301CCD">
        <w:rPr>
          <w:rFonts w:ascii="Palatino Linotype" w:eastAsia="Times New Roman" w:hAnsi="Palatino Linotype" w:cs="Arial"/>
          <w:b/>
          <w:i/>
          <w:sz w:val="22"/>
          <w:szCs w:val="22"/>
          <w:lang w:val="es-MX"/>
        </w:rPr>
        <w:t>I.</w:t>
      </w:r>
      <w:r w:rsidRPr="00301CCD">
        <w:rPr>
          <w:rFonts w:ascii="Palatino Linotype" w:eastAsia="Times New Roman" w:hAnsi="Palatino Linotype" w:cs="Arial"/>
          <w:i/>
          <w:sz w:val="22"/>
          <w:szCs w:val="22"/>
          <w:lang w:val="es-MX"/>
        </w:rPr>
        <w:t xml:space="preserve">        Se reciba una solicitud de acceso a la información;</w:t>
      </w:r>
    </w:p>
    <w:p w:rsidR="00BF34DE" w:rsidRPr="00301CCD" w:rsidRDefault="00BF34DE" w:rsidP="00344BB0">
      <w:pPr>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rPr>
      </w:pPr>
      <w:r w:rsidRPr="00301CCD">
        <w:rPr>
          <w:rFonts w:ascii="Palatino Linotype" w:eastAsia="Times New Roman" w:hAnsi="Palatino Linotype" w:cs="Arial"/>
          <w:b/>
          <w:i/>
          <w:sz w:val="22"/>
          <w:szCs w:val="22"/>
          <w:lang w:val="es-MX"/>
        </w:rPr>
        <w:t>II.</w:t>
      </w:r>
      <w:r w:rsidRPr="00301CCD">
        <w:rPr>
          <w:rFonts w:ascii="Palatino Linotype" w:eastAsia="Times New Roman" w:hAnsi="Palatino Linotype" w:cs="Arial"/>
          <w:i/>
          <w:sz w:val="22"/>
          <w:szCs w:val="22"/>
          <w:lang w:val="es-MX"/>
        </w:rPr>
        <w:t xml:space="preserve">       Se determine mediante resolución de autoridad competente, o</w:t>
      </w:r>
    </w:p>
    <w:p w:rsidR="00BF34DE" w:rsidRPr="00301CCD" w:rsidRDefault="00BF34DE" w:rsidP="00344BB0">
      <w:pPr>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rPr>
      </w:pPr>
      <w:r w:rsidRPr="00301CCD">
        <w:rPr>
          <w:rFonts w:ascii="Palatino Linotype" w:eastAsia="Times New Roman" w:hAnsi="Palatino Linotype" w:cs="Arial"/>
          <w:b/>
          <w:i/>
          <w:sz w:val="22"/>
          <w:szCs w:val="22"/>
          <w:lang w:val="es-MX"/>
        </w:rPr>
        <w:t>III.</w:t>
      </w:r>
      <w:r w:rsidRPr="00301CCD">
        <w:rPr>
          <w:rFonts w:ascii="Palatino Linotype" w:eastAsia="Times New Roman" w:hAnsi="Palatino Linotype" w:cs="Arial"/>
          <w:i/>
          <w:sz w:val="22"/>
          <w:szCs w:val="22"/>
          <w:lang w:val="es-MX"/>
        </w:rPr>
        <w:t xml:space="preserve">      Se generen versiones públicas para dar cumplimiento a las obligaciones de transparencia previstas en la Ley General, la Ley Federal y las correspondientes de las entidades federativas.</w:t>
      </w:r>
    </w:p>
    <w:p w:rsidR="00BF34DE" w:rsidRPr="00301CCD" w:rsidRDefault="00BF34DE" w:rsidP="00344BB0">
      <w:pPr>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rPr>
      </w:pPr>
      <w:r w:rsidRPr="00301CCD">
        <w:rPr>
          <w:rFonts w:ascii="Palatino Linotype" w:eastAsia="Times New Roman" w:hAnsi="Palatino Linotype" w:cs="Arial"/>
          <w:i/>
          <w:sz w:val="22"/>
          <w:szCs w:val="22"/>
          <w:lang w:val="es-MX"/>
        </w:rPr>
        <w:t>Los titulares de las áreas deberán revisar la clasificación al momento de la recepción de una solicitud de acceso a la información, para verificar si encuadra en una causal de reserva o de confidencialidad.</w:t>
      </w:r>
    </w:p>
    <w:p w:rsidR="00BF34DE" w:rsidRPr="00301CCD" w:rsidRDefault="00BF34DE" w:rsidP="00344BB0">
      <w:pPr>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rPr>
      </w:pPr>
      <w:r w:rsidRPr="00301CCD">
        <w:rPr>
          <w:rFonts w:ascii="Palatino Linotype" w:eastAsia="Times New Roman" w:hAnsi="Palatino Linotype" w:cs="Arial"/>
          <w:b/>
          <w:i/>
          <w:sz w:val="22"/>
          <w:szCs w:val="22"/>
          <w:lang w:val="es-MX"/>
        </w:rPr>
        <w:t>Octavo.</w:t>
      </w:r>
      <w:r w:rsidRPr="00301CCD">
        <w:rPr>
          <w:rFonts w:ascii="Palatino Linotype" w:eastAsia="Times New Roman" w:hAnsi="Palatino Linotype" w:cs="Arial"/>
          <w:i/>
          <w:sz w:val="22"/>
          <w:szCs w:val="22"/>
          <w:lang w:val="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BF34DE" w:rsidRPr="00301CCD" w:rsidRDefault="00BF34DE" w:rsidP="00344BB0">
      <w:pPr>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rPr>
      </w:pPr>
      <w:r w:rsidRPr="00301CCD">
        <w:rPr>
          <w:rFonts w:ascii="Palatino Linotype" w:eastAsia="Times New Roman" w:hAnsi="Palatino Linotype" w:cs="Arial"/>
          <w:i/>
          <w:sz w:val="22"/>
          <w:szCs w:val="22"/>
          <w:lang w:val="es-MX"/>
        </w:rPr>
        <w:t>Para motivar la clasificación se deberán señalar las razones o circunstancias especiales que lo llevaron a concluir que el caso particular se ajusta al supuesto previsto por la norma legal invocada como fundamento.</w:t>
      </w:r>
    </w:p>
    <w:p w:rsidR="00BF34DE" w:rsidRPr="00301CCD" w:rsidRDefault="00BF34DE" w:rsidP="00344BB0">
      <w:pPr>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rPr>
      </w:pPr>
      <w:r w:rsidRPr="00301CCD">
        <w:rPr>
          <w:rFonts w:ascii="Palatino Linotype" w:eastAsia="Times New Roman" w:hAnsi="Palatino Linotype" w:cs="Arial"/>
          <w:i/>
          <w:sz w:val="22"/>
          <w:szCs w:val="22"/>
          <w:lang w:val="es-MX"/>
        </w:rPr>
        <w:t>En caso de referirse a información reservada, la motivación de la clasificación también deberá comprender las circunstancias que justifican el establecimiento de determinado plazo de reserva.</w:t>
      </w:r>
    </w:p>
    <w:p w:rsidR="00BF34DE" w:rsidRPr="00301CCD" w:rsidRDefault="00BF34DE" w:rsidP="00344BB0">
      <w:pPr>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rPr>
      </w:pPr>
      <w:r w:rsidRPr="00301CCD">
        <w:rPr>
          <w:rFonts w:ascii="Palatino Linotype" w:eastAsia="Times New Roman" w:hAnsi="Palatino Linotype" w:cs="Arial"/>
          <w:i/>
          <w:sz w:val="22"/>
          <w:szCs w:val="22"/>
          <w:lang w:val="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BF34DE" w:rsidRPr="00301CCD" w:rsidRDefault="00BF34DE" w:rsidP="00344BB0">
      <w:pPr>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rPr>
      </w:pPr>
      <w:r w:rsidRPr="00301CCD">
        <w:rPr>
          <w:rFonts w:ascii="Palatino Linotype" w:eastAsia="Times New Roman" w:hAnsi="Palatino Linotype" w:cs="Arial"/>
          <w:i/>
          <w:sz w:val="22"/>
          <w:szCs w:val="22"/>
          <w:lang w:val="es-MX"/>
        </w:rPr>
        <w:t>Los documentos contenidos en los archivos históricos y los identificados como históricos confidenciales no serán susceptibles de clasificación como reservados.</w:t>
      </w:r>
    </w:p>
    <w:p w:rsidR="00BF34DE" w:rsidRPr="00301CCD" w:rsidRDefault="00BF34DE" w:rsidP="00344BB0">
      <w:pPr>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rPr>
      </w:pPr>
      <w:r w:rsidRPr="00301CCD">
        <w:rPr>
          <w:rFonts w:ascii="Palatino Linotype" w:eastAsia="Times New Roman" w:hAnsi="Palatino Linotype" w:cs="Arial"/>
          <w:b/>
          <w:i/>
          <w:sz w:val="22"/>
          <w:szCs w:val="22"/>
          <w:lang w:val="es-MX"/>
        </w:rPr>
        <w:lastRenderedPageBreak/>
        <w:t>Noveno.</w:t>
      </w:r>
      <w:r w:rsidRPr="00301CCD">
        <w:rPr>
          <w:rFonts w:ascii="Palatino Linotype" w:eastAsia="Times New Roman" w:hAnsi="Palatino Linotype" w:cs="Arial"/>
          <w:i/>
          <w:sz w:val="22"/>
          <w:szCs w:val="22"/>
          <w:lang w:val="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BF34DE" w:rsidRPr="00301CCD" w:rsidRDefault="00BF34DE" w:rsidP="00344BB0">
      <w:pPr>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rPr>
      </w:pPr>
      <w:r w:rsidRPr="00301CCD">
        <w:rPr>
          <w:rFonts w:ascii="Palatino Linotype" w:eastAsia="Times New Roman" w:hAnsi="Palatino Linotype" w:cs="Arial"/>
          <w:b/>
          <w:i/>
          <w:sz w:val="22"/>
          <w:szCs w:val="22"/>
          <w:lang w:val="es-MX"/>
        </w:rPr>
        <w:t>Décimo.</w:t>
      </w:r>
      <w:r w:rsidRPr="00301CCD">
        <w:rPr>
          <w:rFonts w:ascii="Palatino Linotype" w:eastAsia="Times New Roman" w:hAnsi="Palatino Linotype" w:cs="Arial"/>
          <w:i/>
          <w:sz w:val="22"/>
          <w:szCs w:val="22"/>
          <w:lang w:val="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BF34DE" w:rsidRPr="00301CCD" w:rsidRDefault="00BF34DE" w:rsidP="00344BB0">
      <w:pPr>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rPr>
      </w:pPr>
      <w:r w:rsidRPr="00301CCD">
        <w:rPr>
          <w:rFonts w:ascii="Palatino Linotype" w:eastAsia="Times New Roman" w:hAnsi="Palatino Linotype" w:cs="Arial"/>
          <w:i/>
          <w:sz w:val="22"/>
          <w:szCs w:val="22"/>
          <w:lang w:val="es-MX"/>
        </w:rPr>
        <w:t>En ausencia de los titulares de las áreas, la información será clasificada o desclasificada por la persona que lo supla, en términos de la normativa que rija la actuación del sujeto obligado.</w:t>
      </w:r>
    </w:p>
    <w:p w:rsidR="00BF34DE" w:rsidRPr="00301CCD" w:rsidRDefault="00BF34DE" w:rsidP="00344BB0">
      <w:pPr>
        <w:spacing w:before="100" w:beforeAutospacing="1" w:after="100" w:afterAutospacing="1" w:line="240" w:lineRule="auto"/>
        <w:ind w:left="851" w:right="902"/>
        <w:contextualSpacing/>
        <w:jc w:val="both"/>
        <w:rPr>
          <w:rFonts w:ascii="Palatino Linotype" w:eastAsia="Times New Roman" w:hAnsi="Palatino Linotype" w:cs="Arial"/>
          <w:b/>
          <w:i/>
          <w:sz w:val="22"/>
          <w:szCs w:val="22"/>
          <w:lang w:val="es-MX"/>
        </w:rPr>
      </w:pPr>
      <w:r w:rsidRPr="00301CCD">
        <w:rPr>
          <w:rFonts w:ascii="Palatino Linotype" w:eastAsia="Times New Roman" w:hAnsi="Palatino Linotype" w:cs="Arial"/>
          <w:b/>
          <w:i/>
          <w:sz w:val="22"/>
          <w:szCs w:val="22"/>
          <w:lang w:val="es-MX"/>
        </w:rPr>
        <w:t>Décimo primero.</w:t>
      </w:r>
      <w:r w:rsidRPr="00301CCD">
        <w:rPr>
          <w:rFonts w:ascii="Palatino Linotype" w:eastAsia="Times New Roman" w:hAnsi="Palatino Linotype" w:cs="Arial"/>
          <w:i/>
          <w:sz w:val="22"/>
          <w:szCs w:val="22"/>
          <w:lang w:val="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301CCD">
        <w:rPr>
          <w:rFonts w:ascii="Palatino Linotype" w:eastAsia="Times New Roman" w:hAnsi="Palatino Linotype" w:cs="Arial"/>
          <w:b/>
          <w:i/>
          <w:sz w:val="22"/>
          <w:szCs w:val="22"/>
          <w:lang w:val="es-MX"/>
        </w:rPr>
        <w:t>”</w:t>
      </w:r>
    </w:p>
    <w:p w:rsidR="00BF34DE" w:rsidRPr="00301CCD" w:rsidRDefault="00BF34DE" w:rsidP="002E52DC">
      <w:pPr>
        <w:spacing w:after="0" w:line="240" w:lineRule="auto"/>
        <w:ind w:left="851" w:right="899"/>
        <w:jc w:val="both"/>
        <w:rPr>
          <w:rFonts w:ascii="Palatino Linotype" w:eastAsia="Times New Roman" w:hAnsi="Palatino Linotype" w:cs="Arial"/>
          <w:b/>
          <w:bCs/>
          <w:i/>
          <w:noProof/>
          <w:sz w:val="24"/>
          <w:szCs w:val="24"/>
          <w:lang w:val="es-MX"/>
        </w:rPr>
      </w:pPr>
    </w:p>
    <w:p w:rsidR="00BF34DE" w:rsidRPr="00301CCD" w:rsidRDefault="00BF34DE" w:rsidP="00344BB0">
      <w:pPr>
        <w:spacing w:before="100" w:beforeAutospacing="1" w:after="100" w:afterAutospacing="1" w:line="360" w:lineRule="auto"/>
        <w:contextualSpacing/>
        <w:jc w:val="both"/>
        <w:rPr>
          <w:rFonts w:ascii="Palatino Linotype" w:eastAsia="Times New Roman" w:hAnsi="Palatino Linotype" w:cs="Arial"/>
          <w:sz w:val="24"/>
          <w:szCs w:val="24"/>
          <w:lang w:val="es-MX"/>
        </w:rPr>
      </w:pPr>
      <w:r w:rsidRPr="00301CCD">
        <w:rPr>
          <w:rFonts w:ascii="Palatino Linotype" w:eastAsia="Times New Roman" w:hAnsi="Palatino Linotype" w:cs="Arial"/>
          <w:sz w:val="24"/>
          <w:szCs w:val="24"/>
          <w:lang w:val="es-MX"/>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BF34DE" w:rsidRPr="00301CCD" w:rsidRDefault="00BF34DE" w:rsidP="00344BB0">
      <w:pPr>
        <w:spacing w:before="100" w:beforeAutospacing="1" w:after="100" w:afterAutospacing="1" w:line="360" w:lineRule="auto"/>
        <w:contextualSpacing/>
        <w:jc w:val="both"/>
        <w:rPr>
          <w:rFonts w:ascii="Palatino Linotype" w:eastAsia="Times New Roman" w:hAnsi="Palatino Linotype" w:cs="Arial"/>
          <w:sz w:val="24"/>
          <w:szCs w:val="24"/>
          <w:lang w:val="es-MX" w:eastAsia="es-MX"/>
        </w:rPr>
      </w:pPr>
    </w:p>
    <w:p w:rsidR="00BF34DE" w:rsidRPr="00301CCD" w:rsidRDefault="00BF34DE" w:rsidP="00344BB0">
      <w:pPr>
        <w:spacing w:before="100" w:beforeAutospacing="1" w:after="100" w:afterAutospacing="1" w:line="360" w:lineRule="auto"/>
        <w:contextualSpacing/>
        <w:jc w:val="both"/>
        <w:rPr>
          <w:rFonts w:ascii="Palatino Linotype" w:eastAsia="Times New Roman" w:hAnsi="Palatino Linotype" w:cs="Arial"/>
          <w:sz w:val="24"/>
          <w:szCs w:val="24"/>
          <w:lang w:val="es-MX" w:eastAsia="es-CO"/>
        </w:rPr>
      </w:pPr>
      <w:r w:rsidRPr="00301CCD">
        <w:rPr>
          <w:rFonts w:ascii="Palatino Linotype" w:eastAsia="Times New Roman" w:hAnsi="Palatino Linotype" w:cs="Arial"/>
          <w:sz w:val="24"/>
          <w:szCs w:val="24"/>
          <w:lang w:val="es-MX"/>
        </w:rPr>
        <w:t xml:space="preserve">Consecuentemente, se destaca que la versión pública que elabore </w:t>
      </w:r>
      <w:r w:rsidRPr="00301CCD">
        <w:rPr>
          <w:rFonts w:ascii="Palatino Linotype" w:eastAsia="Times New Roman" w:hAnsi="Palatino Linotype" w:cs="Arial"/>
          <w:b/>
          <w:sz w:val="24"/>
          <w:szCs w:val="24"/>
          <w:lang w:val="es-MX"/>
        </w:rPr>
        <w:t>EL SUJETO OBLIGADO</w:t>
      </w:r>
      <w:r w:rsidRPr="00301CCD">
        <w:rPr>
          <w:rFonts w:ascii="Palatino Linotype" w:eastAsia="Times New Roman" w:hAnsi="Palatino Linotype" w:cs="Arial"/>
          <w:sz w:val="24"/>
          <w:szCs w:val="24"/>
          <w:lang w:val="es-MX"/>
        </w:rPr>
        <w:t xml:space="preserve"> debe cumplir con las formalidades exigidas en la Ley, por lo que para tal efecto emitirá el </w:t>
      </w:r>
      <w:r w:rsidRPr="00301CCD">
        <w:rPr>
          <w:rFonts w:ascii="Palatino Linotype" w:eastAsia="Times New Roman" w:hAnsi="Palatino Linotype" w:cs="Arial"/>
          <w:b/>
          <w:sz w:val="24"/>
          <w:szCs w:val="24"/>
          <w:lang w:val="es-MX"/>
        </w:rPr>
        <w:t>Acuerdo del Comité de Transparencia</w:t>
      </w:r>
      <w:r w:rsidRPr="00301CCD">
        <w:rPr>
          <w:rFonts w:ascii="Palatino Linotype" w:eastAsia="Times New Roman" w:hAnsi="Palatino Linotype" w:cs="Arial"/>
          <w:sz w:val="24"/>
          <w:szCs w:val="24"/>
          <w:lang w:val="es-MX"/>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301CCD">
        <w:rPr>
          <w:rFonts w:ascii="Palatino Linotype" w:eastAsia="Times New Roman" w:hAnsi="Palatino Linotype" w:cs="Arial"/>
          <w:sz w:val="24"/>
          <w:szCs w:val="24"/>
          <w:lang w:val="es-MX" w:eastAsia="es-CO"/>
        </w:rPr>
        <w:t xml:space="preserve">, ya que no hacerlo implica que lo entregado no es legal ni formalmente una versión pública, sino más bien una </w:t>
      </w:r>
      <w:r w:rsidRPr="00301CCD">
        <w:rPr>
          <w:rFonts w:ascii="Palatino Linotype" w:eastAsia="Times New Roman" w:hAnsi="Palatino Linotype" w:cs="Arial"/>
          <w:sz w:val="24"/>
          <w:szCs w:val="24"/>
          <w:lang w:val="es-MX" w:eastAsia="es-CO"/>
        </w:rPr>
        <w:lastRenderedPageBreak/>
        <w:t>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787B8C" w:rsidRDefault="00787B8C" w:rsidP="00344BB0">
      <w:pPr>
        <w:spacing w:after="0" w:line="360" w:lineRule="auto"/>
        <w:contextualSpacing/>
        <w:jc w:val="both"/>
        <w:rPr>
          <w:rFonts w:ascii="Palatino Linotype" w:eastAsia="Times New Roman" w:hAnsi="Palatino Linotype" w:cs="Arial"/>
          <w:color w:val="000000"/>
          <w:sz w:val="24"/>
          <w:szCs w:val="24"/>
          <w:lang w:val="es-MX"/>
        </w:rPr>
      </w:pPr>
    </w:p>
    <w:p w:rsidR="00F64C5B" w:rsidRPr="00301CCD" w:rsidRDefault="00F64C5B" w:rsidP="00344BB0">
      <w:pPr>
        <w:spacing w:after="0" w:line="360" w:lineRule="auto"/>
        <w:contextualSpacing/>
        <w:jc w:val="both"/>
        <w:rPr>
          <w:rFonts w:ascii="Palatino Linotype" w:eastAsia="Times New Roman" w:hAnsi="Palatino Linotype" w:cs="Times New Roman"/>
          <w:sz w:val="24"/>
          <w:szCs w:val="24"/>
          <w:lang w:val="es-MX"/>
        </w:rPr>
      </w:pPr>
      <w:r w:rsidRPr="00F64C5B">
        <w:rPr>
          <w:rFonts w:ascii="Palatino Linotype" w:eastAsia="Times New Roman" w:hAnsi="Palatino Linotype" w:cs="Arial"/>
          <w:color w:val="000000"/>
          <w:sz w:val="24"/>
          <w:szCs w:val="24"/>
          <w:lang w:val="es-MX"/>
        </w:rPr>
        <w:t xml:space="preserve">Por otro lado, no se omite comentar que </w:t>
      </w:r>
      <w:r w:rsidRPr="00F64C5B">
        <w:rPr>
          <w:rFonts w:ascii="Palatino Linotype" w:eastAsia="Times New Roman" w:hAnsi="Palatino Linotype" w:cs="Arial"/>
          <w:b/>
          <w:color w:val="000000"/>
          <w:sz w:val="24"/>
          <w:szCs w:val="24"/>
          <w:lang w:val="es-MX"/>
        </w:rPr>
        <w:t xml:space="preserve">EL SUJETO OBLIGADO, </w:t>
      </w:r>
      <w:r w:rsidRPr="00F64C5B">
        <w:rPr>
          <w:rFonts w:ascii="Palatino Linotype" w:eastAsia="Times New Roman" w:hAnsi="Palatino Linotype" w:cs="Arial"/>
          <w:color w:val="000000"/>
          <w:sz w:val="24"/>
          <w:szCs w:val="24"/>
          <w:lang w:val="es-MX"/>
        </w:rPr>
        <w:t xml:space="preserve">a través de Informe Justificado, anexó documentos en los que </w:t>
      </w:r>
      <w:r w:rsidRPr="00F64C5B">
        <w:rPr>
          <w:rFonts w:ascii="Palatino Linotype" w:eastAsia="Times New Roman" w:hAnsi="Palatino Linotype" w:cs="Arial"/>
          <w:color w:val="000000" w:themeColor="text1"/>
          <w:sz w:val="24"/>
          <w:szCs w:val="24"/>
          <w:lang w:val="es-ES"/>
        </w:rPr>
        <w:t>se dejaron visibles datos considerados como confidenciales, los cuales de manera enunciativa más no limitativa son las firma</w:t>
      </w:r>
      <w:r w:rsidRPr="00301CCD">
        <w:rPr>
          <w:rFonts w:ascii="Palatino Linotype" w:eastAsia="Times New Roman" w:hAnsi="Palatino Linotype" w:cs="Arial"/>
          <w:color w:val="000000" w:themeColor="text1"/>
          <w:sz w:val="24"/>
          <w:szCs w:val="24"/>
          <w:lang w:val="es-ES"/>
        </w:rPr>
        <w:t xml:space="preserve"> de los particulares</w:t>
      </w:r>
      <w:r w:rsidRPr="00F64C5B">
        <w:rPr>
          <w:rFonts w:ascii="Palatino Linotype" w:eastAsia="Times New Roman" w:hAnsi="Palatino Linotype" w:cs="Arial"/>
          <w:color w:val="000000" w:themeColor="text1"/>
          <w:sz w:val="24"/>
          <w:szCs w:val="24"/>
          <w:lang w:val="es-ES"/>
        </w:rPr>
        <w:t xml:space="preserve">, omitiendo hacer entrega en versión pública; </w:t>
      </w:r>
      <w:r w:rsidRPr="00F64C5B">
        <w:rPr>
          <w:rFonts w:ascii="Palatino Linotype" w:eastAsia="Times New Roman" w:hAnsi="Palatino Linotype" w:cs="Times New Roman"/>
          <w:sz w:val="24"/>
          <w:szCs w:val="24"/>
          <w:lang w:val="es-MX"/>
        </w:rPr>
        <w:t>lo que podría tratarse de probables incumplimientos a la Ley de la materia, por lo que en términos del diverso 190 del mismo ordenamiento legal, se ordena dar vista al Titular de la Contraloría Interna y Órgano de Control y Vigilancia, a efecto de que determine lo conducente.</w:t>
      </w:r>
    </w:p>
    <w:p w:rsidR="00F64C5B" w:rsidRDefault="00F64C5B" w:rsidP="00344BB0">
      <w:pPr>
        <w:spacing w:after="0" w:line="360" w:lineRule="auto"/>
        <w:contextualSpacing/>
        <w:jc w:val="both"/>
        <w:rPr>
          <w:rFonts w:ascii="Palatino Linotype" w:eastAsia="Times New Roman" w:hAnsi="Palatino Linotype" w:cs="Arial"/>
          <w:color w:val="000000" w:themeColor="text1"/>
          <w:sz w:val="24"/>
          <w:szCs w:val="24"/>
          <w:lang w:val="es-ES"/>
        </w:rPr>
      </w:pPr>
    </w:p>
    <w:p w:rsidR="00685D3B" w:rsidRDefault="00627378" w:rsidP="00344BB0">
      <w:pPr>
        <w:spacing w:after="0" w:line="360" w:lineRule="auto"/>
        <w:contextualSpacing/>
        <w:jc w:val="both"/>
        <w:rPr>
          <w:rFonts w:ascii="Palatino Linotype" w:eastAsia="Times New Roman" w:hAnsi="Palatino Linotype" w:cs="Arial"/>
          <w:color w:val="000000" w:themeColor="text1"/>
          <w:sz w:val="24"/>
          <w:szCs w:val="24"/>
          <w:lang w:val="es-ES"/>
        </w:rPr>
      </w:pPr>
      <w:r>
        <w:rPr>
          <w:rFonts w:ascii="Palatino Linotype" w:eastAsia="Times New Roman" w:hAnsi="Palatino Linotype" w:cs="Arial"/>
          <w:color w:val="000000" w:themeColor="text1"/>
          <w:sz w:val="24"/>
          <w:szCs w:val="24"/>
          <w:lang w:val="es-ES"/>
        </w:rPr>
        <w:t>En relación a la firma, esta Ponencia Resolutora considera que es un dato personal concerniente a una persona física identificada o identificable, al tratarse de información gráfica a través de la cual su titular exterioriza su voluntad en actos públicos y privados; por ello, la que suscribe estima que la publicidad de la firma solo se justifica en aquellos casos en donde</w:t>
      </w:r>
      <w:r w:rsidR="00685D3B">
        <w:rPr>
          <w:rFonts w:ascii="Palatino Linotype" w:eastAsia="Times New Roman" w:hAnsi="Palatino Linotype" w:cs="Arial"/>
          <w:color w:val="000000" w:themeColor="text1"/>
          <w:sz w:val="24"/>
          <w:szCs w:val="24"/>
          <w:lang w:val="es-ES"/>
        </w:rPr>
        <w:t xml:space="preserve"> se trate de un servidor público en ejercicio de sus funciones o con motivo del desempeño de sus cargo</w:t>
      </w:r>
    </w:p>
    <w:p w:rsidR="00685D3B" w:rsidRDefault="00685D3B" w:rsidP="00344BB0">
      <w:pPr>
        <w:spacing w:after="0" w:line="360" w:lineRule="auto"/>
        <w:contextualSpacing/>
        <w:jc w:val="both"/>
        <w:rPr>
          <w:rFonts w:ascii="Palatino Linotype" w:eastAsia="Times New Roman" w:hAnsi="Palatino Linotype" w:cs="Arial"/>
          <w:color w:val="000000" w:themeColor="text1"/>
          <w:sz w:val="24"/>
          <w:szCs w:val="24"/>
        </w:rPr>
      </w:pPr>
    </w:p>
    <w:p w:rsidR="00685D3B" w:rsidRDefault="00685D3B" w:rsidP="00344BB0">
      <w:pPr>
        <w:spacing w:after="0" w:line="360" w:lineRule="auto"/>
        <w:contextualSpacing/>
        <w:jc w:val="both"/>
        <w:rPr>
          <w:rFonts w:ascii="Palatino Linotype" w:eastAsia="Times New Roman" w:hAnsi="Palatino Linotype" w:cs="Arial"/>
          <w:color w:val="000000" w:themeColor="text1"/>
          <w:sz w:val="24"/>
          <w:szCs w:val="24"/>
        </w:rPr>
      </w:pPr>
      <w:r w:rsidRPr="00685D3B">
        <w:rPr>
          <w:rFonts w:ascii="Palatino Linotype" w:eastAsia="Times New Roman" w:hAnsi="Palatino Linotype" w:cs="Arial"/>
          <w:color w:val="000000" w:themeColor="text1"/>
          <w:sz w:val="24"/>
          <w:szCs w:val="24"/>
        </w:rPr>
        <w:t xml:space="preserve">Respecto de este dato, resulta aplicable a contrario sensu el Criterio 10/10 del otrora IFAI, hoy INAI, en donde señala lo siguiente: </w:t>
      </w:r>
    </w:p>
    <w:p w:rsidR="00685D3B" w:rsidRDefault="00685D3B" w:rsidP="00344BB0">
      <w:pPr>
        <w:spacing w:after="0" w:line="360" w:lineRule="auto"/>
        <w:contextualSpacing/>
        <w:jc w:val="both"/>
        <w:rPr>
          <w:rFonts w:ascii="Palatino Linotype" w:eastAsia="Times New Roman" w:hAnsi="Palatino Linotype" w:cs="Arial"/>
          <w:color w:val="000000" w:themeColor="text1"/>
          <w:sz w:val="24"/>
          <w:szCs w:val="24"/>
        </w:rPr>
      </w:pPr>
    </w:p>
    <w:p w:rsidR="00627378" w:rsidRPr="00685D3B" w:rsidRDefault="00685D3B" w:rsidP="00685D3B">
      <w:pPr>
        <w:spacing w:before="100" w:beforeAutospacing="1" w:after="100" w:afterAutospacing="1" w:line="240" w:lineRule="auto"/>
        <w:ind w:left="902" w:right="851"/>
        <w:contextualSpacing/>
        <w:jc w:val="both"/>
        <w:rPr>
          <w:rFonts w:ascii="Palatino Linotype" w:eastAsia="Times New Roman" w:hAnsi="Palatino Linotype" w:cs="Arial"/>
          <w:i/>
          <w:color w:val="000000" w:themeColor="text1"/>
          <w:sz w:val="22"/>
          <w:szCs w:val="22"/>
          <w:lang w:val="es-ES"/>
        </w:rPr>
      </w:pPr>
      <w:r w:rsidRPr="00685D3B">
        <w:rPr>
          <w:rFonts w:ascii="Palatino Linotype" w:eastAsia="Times New Roman" w:hAnsi="Palatino Linotype" w:cs="Arial"/>
          <w:i/>
          <w:color w:val="000000" w:themeColor="text1"/>
          <w:sz w:val="22"/>
          <w:szCs w:val="22"/>
        </w:rPr>
        <w:t>“La firma de los servidores públicos es información de carácter público cuando ésta es utilizada en el ejercicio de las facultades conferidas para el desempeño del servicio público. Si bien la firma es un dato personal confidencial, en tanto que identifica o hace identificable a su titular, cuando un servidor público emite un acto como autoridad, en ejercicio de las funciones que tiene conferidas, la firma mediante la cual valida dicho acto es pública. Lo anterior, en virtud de que se realizó en cumplimiento de las obligaciones que le corresponden en términos de las disposiciones jurídicas aplicables. Por tanto, la firma de los servidores públicos, vinculada al ejercicio de la función pública, es información de naturaleza pública, dado que documenta y rinde cuentas sobre el debido ejercicio de sus atribuciones con motivo del empleo, cargo o comisión que le han sido encomendados.” (Sic)</w:t>
      </w:r>
      <w:r w:rsidRPr="00685D3B">
        <w:rPr>
          <w:rFonts w:ascii="Palatino Linotype" w:eastAsia="Times New Roman" w:hAnsi="Palatino Linotype" w:cs="Arial"/>
          <w:i/>
          <w:color w:val="000000" w:themeColor="text1"/>
          <w:sz w:val="22"/>
          <w:szCs w:val="22"/>
          <w:lang w:val="es-ES"/>
        </w:rPr>
        <w:t xml:space="preserve"> </w:t>
      </w:r>
    </w:p>
    <w:p w:rsidR="00627378" w:rsidRPr="00F64C5B" w:rsidRDefault="00627378" w:rsidP="00344BB0">
      <w:pPr>
        <w:spacing w:after="0" w:line="360" w:lineRule="auto"/>
        <w:contextualSpacing/>
        <w:jc w:val="both"/>
        <w:rPr>
          <w:rFonts w:ascii="Palatino Linotype" w:eastAsia="Times New Roman" w:hAnsi="Palatino Linotype" w:cs="Arial"/>
          <w:color w:val="000000" w:themeColor="text1"/>
          <w:sz w:val="24"/>
          <w:szCs w:val="24"/>
          <w:lang w:val="es-ES"/>
        </w:rPr>
      </w:pPr>
    </w:p>
    <w:p w:rsidR="00BC04F0" w:rsidRPr="007A1436" w:rsidRDefault="00F64C5B" w:rsidP="00344BB0">
      <w:pPr>
        <w:spacing w:after="0" w:line="360" w:lineRule="auto"/>
        <w:contextualSpacing/>
        <w:jc w:val="both"/>
        <w:rPr>
          <w:rFonts w:ascii="Palatino Linotype" w:eastAsia="Calibri" w:hAnsi="Palatino Linotype" w:cs="Arial"/>
          <w:sz w:val="24"/>
          <w:szCs w:val="24"/>
        </w:rPr>
      </w:pPr>
      <w:r w:rsidRPr="00301CCD">
        <w:rPr>
          <w:rFonts w:ascii="Palatino Linotype" w:eastAsia="Calibri" w:hAnsi="Palatino Linotype" w:cs="Arial"/>
          <w:sz w:val="24"/>
          <w:szCs w:val="24"/>
        </w:rPr>
        <w:t>Así</w:t>
      </w:r>
      <w:r w:rsidR="00DE52B0" w:rsidRPr="00301CCD">
        <w:rPr>
          <w:rFonts w:ascii="Palatino Linotype" w:eastAsia="Calibri" w:hAnsi="Palatino Linotype" w:cs="Arial"/>
          <w:sz w:val="24"/>
          <w:szCs w:val="24"/>
        </w:rPr>
        <w:t>, con fundamento en lo prescrito en los artículos 5</w:t>
      </w:r>
      <w:r w:rsidR="000E50A2" w:rsidRPr="00301CCD">
        <w:rPr>
          <w:rFonts w:ascii="Palatino Linotype" w:eastAsia="Calibri" w:hAnsi="Palatino Linotype" w:cs="Arial"/>
          <w:sz w:val="24"/>
          <w:szCs w:val="24"/>
        </w:rPr>
        <w:t>,</w:t>
      </w:r>
      <w:r w:rsidR="00DE52B0" w:rsidRPr="00301CCD">
        <w:rPr>
          <w:rFonts w:ascii="Palatino Linotype" w:eastAsia="Calibri" w:hAnsi="Palatino Linotype" w:cs="Arial"/>
          <w:sz w:val="24"/>
          <w:szCs w:val="24"/>
        </w:rPr>
        <w:t xml:space="preserve"> párrafos </w:t>
      </w:r>
      <w:r w:rsidR="00DE52B0" w:rsidRPr="00301CCD">
        <w:rPr>
          <w:rFonts w:ascii="Palatino Linotype" w:hAnsi="Palatino Linotype"/>
          <w:sz w:val="24"/>
          <w:szCs w:val="24"/>
        </w:rPr>
        <w:t>vigésimo</w:t>
      </w:r>
      <w:r w:rsidR="00787B8C">
        <w:rPr>
          <w:rFonts w:ascii="Palatino Linotype" w:hAnsi="Palatino Linotype"/>
          <w:sz w:val="24"/>
          <w:szCs w:val="24"/>
        </w:rPr>
        <w:t xml:space="preserve"> segundo, vigésimo tercero</w:t>
      </w:r>
      <w:r w:rsidR="00DE52B0" w:rsidRPr="00301CCD">
        <w:rPr>
          <w:rFonts w:ascii="Palatino Linotype" w:hAnsi="Palatino Linotype"/>
          <w:sz w:val="24"/>
          <w:szCs w:val="24"/>
        </w:rPr>
        <w:t xml:space="preserve"> y vigésimo</w:t>
      </w:r>
      <w:r w:rsidR="00787B8C">
        <w:rPr>
          <w:rFonts w:ascii="Palatino Linotype" w:hAnsi="Palatino Linotype"/>
          <w:sz w:val="24"/>
          <w:szCs w:val="24"/>
        </w:rPr>
        <w:t xml:space="preserve"> cuarto</w:t>
      </w:r>
      <w:r w:rsidR="00DE52B0" w:rsidRPr="00301CCD">
        <w:rPr>
          <w:rFonts w:ascii="Palatino Linotype" w:hAnsi="Palatino Linotype"/>
          <w:sz w:val="24"/>
          <w:szCs w:val="24"/>
        </w:rPr>
        <w:t xml:space="preserve">, fracciones IV y V </w:t>
      </w:r>
      <w:r w:rsidR="00DE52B0" w:rsidRPr="00301CCD">
        <w:rPr>
          <w:rFonts w:ascii="Palatino Linotype" w:eastAsia="Calibri" w:hAnsi="Palatino Linotype" w:cs="Arial"/>
          <w:sz w:val="24"/>
          <w:szCs w:val="24"/>
        </w:rPr>
        <w:t xml:space="preserve">de la Constitución Política del Estado Libre y Soberano de México; </w:t>
      </w:r>
      <w:r w:rsidR="00DE52B0" w:rsidRPr="00301CCD">
        <w:rPr>
          <w:rFonts w:ascii="Palatino Linotype" w:hAnsi="Palatino Linotype" w:cs="Arial"/>
          <w:sz w:val="24"/>
          <w:szCs w:val="24"/>
        </w:rPr>
        <w:t>2</w:t>
      </w:r>
      <w:r w:rsidR="0056526A" w:rsidRPr="00301CCD">
        <w:rPr>
          <w:rFonts w:ascii="Palatino Linotype" w:hAnsi="Palatino Linotype" w:cs="Arial"/>
          <w:sz w:val="24"/>
          <w:szCs w:val="24"/>
        </w:rPr>
        <w:t>,</w:t>
      </w:r>
      <w:r w:rsidR="00DE52B0" w:rsidRPr="00301CCD">
        <w:rPr>
          <w:rFonts w:ascii="Palatino Linotype" w:hAnsi="Palatino Linotype" w:cs="Arial"/>
          <w:sz w:val="24"/>
          <w:szCs w:val="24"/>
        </w:rPr>
        <w:t xml:space="preserve"> fracción II,</w:t>
      </w:r>
      <w:r w:rsidR="00F86B9F" w:rsidRPr="00301CCD">
        <w:rPr>
          <w:rFonts w:ascii="Palatino Linotype" w:hAnsi="Palatino Linotype" w:cs="Arial"/>
          <w:sz w:val="24"/>
          <w:szCs w:val="24"/>
        </w:rPr>
        <w:t xml:space="preserve"> 9,</w:t>
      </w:r>
      <w:r w:rsidR="00DE52B0" w:rsidRPr="00301CCD">
        <w:rPr>
          <w:rFonts w:ascii="Palatino Linotype" w:hAnsi="Palatino Linotype" w:cs="Arial"/>
          <w:sz w:val="24"/>
          <w:szCs w:val="24"/>
        </w:rPr>
        <w:t xml:space="preserve"> 29, 36</w:t>
      </w:r>
      <w:r w:rsidR="0056526A" w:rsidRPr="00301CCD">
        <w:rPr>
          <w:rFonts w:ascii="Palatino Linotype" w:hAnsi="Palatino Linotype" w:cs="Arial"/>
          <w:sz w:val="24"/>
          <w:szCs w:val="24"/>
        </w:rPr>
        <w:t>,</w:t>
      </w:r>
      <w:r w:rsidR="00DE52B0" w:rsidRPr="00301CCD">
        <w:rPr>
          <w:rFonts w:ascii="Palatino Linotype" w:hAnsi="Palatino Linotype" w:cs="Arial"/>
          <w:sz w:val="24"/>
          <w:szCs w:val="24"/>
        </w:rPr>
        <w:t xml:space="preserve"> fracciones I y II, 176, 178, 179, 181, 185</w:t>
      </w:r>
      <w:r w:rsidR="0056526A" w:rsidRPr="00301CCD">
        <w:rPr>
          <w:rFonts w:ascii="Palatino Linotype" w:hAnsi="Palatino Linotype" w:cs="Arial"/>
          <w:sz w:val="24"/>
          <w:szCs w:val="24"/>
        </w:rPr>
        <w:t>,</w:t>
      </w:r>
      <w:r w:rsidR="00DE52B0" w:rsidRPr="00301CCD">
        <w:rPr>
          <w:rFonts w:ascii="Palatino Linotype" w:hAnsi="Palatino Linotype" w:cs="Arial"/>
          <w:sz w:val="24"/>
          <w:szCs w:val="24"/>
        </w:rPr>
        <w:t xml:space="preserve"> fracción I, 186 y 188</w:t>
      </w:r>
      <w:r w:rsidR="00DE52B0" w:rsidRPr="00301CCD">
        <w:rPr>
          <w:rFonts w:ascii="Palatino Linotype" w:eastAsia="Calibri" w:hAnsi="Palatino Linotype" w:cs="Arial"/>
          <w:sz w:val="24"/>
          <w:szCs w:val="24"/>
        </w:rPr>
        <w:t xml:space="preserve"> de la Ley de Transparencia y Acceso a la Información Pública del Estado de México y Municipios, este Pleno:</w:t>
      </w:r>
    </w:p>
    <w:p w:rsidR="004D68F1" w:rsidRPr="007A1436" w:rsidRDefault="004D68F1" w:rsidP="00344BB0">
      <w:pPr>
        <w:spacing w:after="0" w:line="240" w:lineRule="auto"/>
        <w:contextualSpacing/>
        <w:jc w:val="center"/>
        <w:rPr>
          <w:rFonts w:ascii="Palatino Linotype" w:hAnsi="Palatino Linotype" w:cs="Arial"/>
          <w:b/>
          <w:spacing w:val="44"/>
          <w:sz w:val="28"/>
          <w:lang w:val="pt-BR"/>
        </w:rPr>
      </w:pPr>
    </w:p>
    <w:p w:rsidR="00216AF9" w:rsidRPr="007A1436" w:rsidRDefault="00216AF9" w:rsidP="00344BB0">
      <w:pPr>
        <w:spacing w:after="0" w:line="240" w:lineRule="auto"/>
        <w:contextualSpacing/>
        <w:jc w:val="center"/>
        <w:rPr>
          <w:rFonts w:ascii="Palatino Linotype" w:hAnsi="Palatino Linotype" w:cs="Arial"/>
          <w:b/>
          <w:spacing w:val="44"/>
          <w:sz w:val="28"/>
          <w:lang w:val="pt-BR"/>
        </w:rPr>
      </w:pPr>
      <w:r w:rsidRPr="007A1436">
        <w:rPr>
          <w:rFonts w:ascii="Palatino Linotype" w:hAnsi="Palatino Linotype" w:cs="Arial"/>
          <w:b/>
          <w:spacing w:val="44"/>
          <w:sz w:val="28"/>
          <w:lang w:val="pt-BR"/>
        </w:rPr>
        <w:t>RESUELVE</w:t>
      </w:r>
    </w:p>
    <w:p w:rsidR="00987DCE" w:rsidRPr="007A1436" w:rsidRDefault="00987DCE" w:rsidP="002E52DC">
      <w:pPr>
        <w:spacing w:after="0" w:line="240" w:lineRule="auto"/>
        <w:jc w:val="center"/>
        <w:rPr>
          <w:rFonts w:ascii="Palatino Linotype" w:hAnsi="Palatino Linotype" w:cs="Arial"/>
          <w:b/>
          <w:sz w:val="24"/>
          <w:lang w:val="pt-BR"/>
        </w:rPr>
      </w:pPr>
    </w:p>
    <w:p w:rsidR="00BF34DE" w:rsidRPr="007A1436" w:rsidRDefault="00BF34DE" w:rsidP="002E52DC">
      <w:pPr>
        <w:spacing w:after="0" w:line="360" w:lineRule="auto"/>
        <w:jc w:val="both"/>
        <w:rPr>
          <w:rFonts w:ascii="Palatino Linotype" w:hAnsi="Palatino Linotype" w:cs="Arial"/>
          <w:sz w:val="24"/>
          <w:lang w:val="es-MX"/>
        </w:rPr>
      </w:pPr>
      <w:r w:rsidRPr="007A1436">
        <w:rPr>
          <w:rFonts w:ascii="Palatino Linotype" w:hAnsi="Palatino Linotype" w:cs="Arial"/>
          <w:b/>
          <w:bCs/>
          <w:color w:val="222222"/>
          <w:sz w:val="28"/>
          <w:lang w:eastAsia="es-MX"/>
        </w:rPr>
        <w:t>PRIMERO</w:t>
      </w:r>
      <w:r w:rsidRPr="007A1436">
        <w:rPr>
          <w:rFonts w:ascii="Palatino Linotype" w:hAnsi="Palatino Linotype" w:cs="Arial"/>
        </w:rPr>
        <w:t xml:space="preserve">. </w:t>
      </w:r>
      <w:r w:rsidRPr="007A1436">
        <w:rPr>
          <w:rFonts w:ascii="Palatino Linotype" w:hAnsi="Palatino Linotype" w:cs="Arial"/>
          <w:sz w:val="24"/>
        </w:rPr>
        <w:t xml:space="preserve">Resultan </w:t>
      </w:r>
      <w:r w:rsidRPr="007A1436">
        <w:rPr>
          <w:rFonts w:ascii="Palatino Linotype" w:hAnsi="Palatino Linotype" w:cs="Arial"/>
          <w:b/>
          <w:sz w:val="24"/>
        </w:rPr>
        <w:t>fundadas</w:t>
      </w:r>
      <w:r w:rsidRPr="007A1436">
        <w:rPr>
          <w:rFonts w:ascii="Palatino Linotype" w:hAnsi="Palatino Linotype" w:cs="Arial"/>
          <w:sz w:val="24"/>
        </w:rPr>
        <w:t xml:space="preserve"> las razones o motivos de inconformidad planteadas por </w:t>
      </w:r>
      <w:r w:rsidR="004979C5">
        <w:rPr>
          <w:rFonts w:ascii="Palatino Linotype" w:hAnsi="Palatino Linotype" w:cs="Arial"/>
          <w:b/>
          <w:sz w:val="24"/>
        </w:rPr>
        <w:t>EL RECURRENTE</w:t>
      </w:r>
      <w:r w:rsidRPr="007A1436">
        <w:rPr>
          <w:rFonts w:ascii="Palatino Linotype" w:hAnsi="Palatino Linotype" w:cs="Arial"/>
          <w:sz w:val="24"/>
        </w:rPr>
        <w:t xml:space="preserve"> </w:t>
      </w:r>
      <w:r w:rsidRPr="007A1436">
        <w:rPr>
          <w:rFonts w:ascii="Palatino Linotype" w:hAnsi="Palatino Linotype" w:cs="Arial"/>
          <w:sz w:val="24"/>
          <w:lang w:val="es-MX"/>
        </w:rPr>
        <w:t xml:space="preserve">en términos del Considerando </w:t>
      </w:r>
      <w:r w:rsidRPr="007A1436">
        <w:rPr>
          <w:rFonts w:ascii="Palatino Linotype" w:hAnsi="Palatino Linotype" w:cs="Arial"/>
          <w:b/>
          <w:sz w:val="24"/>
          <w:lang w:val="es-MX"/>
        </w:rPr>
        <w:t xml:space="preserve">QUINTO </w:t>
      </w:r>
      <w:r w:rsidRPr="007A1436">
        <w:rPr>
          <w:rFonts w:ascii="Palatino Linotype" w:hAnsi="Palatino Linotype" w:cs="Arial"/>
          <w:sz w:val="24"/>
          <w:lang w:val="es-MX"/>
        </w:rPr>
        <w:t>de esta Resolución.</w:t>
      </w:r>
    </w:p>
    <w:p w:rsidR="00BF34DE" w:rsidRPr="007A1436" w:rsidRDefault="00BF34DE" w:rsidP="002E52DC">
      <w:pPr>
        <w:spacing w:after="0" w:line="360" w:lineRule="auto"/>
        <w:jc w:val="both"/>
        <w:rPr>
          <w:rFonts w:ascii="Palatino Linotype" w:hAnsi="Palatino Linotype" w:cs="Arial"/>
        </w:rPr>
      </w:pPr>
    </w:p>
    <w:p w:rsidR="00BF34DE" w:rsidRPr="007A1436" w:rsidRDefault="00BF34DE" w:rsidP="002E52DC">
      <w:pPr>
        <w:spacing w:after="0" w:line="360" w:lineRule="auto"/>
        <w:jc w:val="both"/>
        <w:rPr>
          <w:rFonts w:ascii="Palatino Linotype" w:hAnsi="Palatino Linotype"/>
          <w:sz w:val="24"/>
          <w:szCs w:val="24"/>
          <w:shd w:val="clear" w:color="auto" w:fill="FFFFFF"/>
        </w:rPr>
      </w:pPr>
      <w:r w:rsidRPr="007A1436">
        <w:rPr>
          <w:rFonts w:ascii="Palatino Linotype" w:hAnsi="Palatino Linotype" w:cs="Arial"/>
          <w:b/>
          <w:bCs/>
          <w:color w:val="222222"/>
          <w:sz w:val="28"/>
          <w:lang w:eastAsia="es-MX"/>
        </w:rPr>
        <w:t>SEGUNDO</w:t>
      </w:r>
      <w:r w:rsidRPr="007A1436">
        <w:rPr>
          <w:rFonts w:ascii="Palatino Linotype" w:eastAsia="Calibri" w:hAnsi="Palatino Linotype" w:cs="Arial"/>
          <w:b/>
          <w:bCs/>
        </w:rPr>
        <w:t xml:space="preserve">. </w:t>
      </w:r>
      <w:r w:rsidRPr="007A1436">
        <w:rPr>
          <w:rFonts w:ascii="Palatino Linotype" w:eastAsia="Calibri" w:hAnsi="Palatino Linotype" w:cs="Arial"/>
          <w:bCs/>
          <w:sz w:val="24"/>
          <w:szCs w:val="24"/>
        </w:rPr>
        <w:t>Se</w:t>
      </w:r>
      <w:r w:rsidRPr="007A1436">
        <w:rPr>
          <w:rFonts w:ascii="Palatino Linotype" w:eastAsia="Calibri" w:hAnsi="Palatino Linotype" w:cs="Arial"/>
          <w:b/>
          <w:bCs/>
          <w:sz w:val="24"/>
          <w:szCs w:val="24"/>
        </w:rPr>
        <w:t xml:space="preserve"> </w:t>
      </w:r>
      <w:r w:rsidR="007A179A">
        <w:rPr>
          <w:rFonts w:ascii="Palatino Linotype" w:eastAsia="Calibri" w:hAnsi="Palatino Linotype" w:cs="Arial"/>
          <w:b/>
          <w:sz w:val="24"/>
          <w:szCs w:val="24"/>
        </w:rPr>
        <w:t xml:space="preserve">MODIFICA </w:t>
      </w:r>
      <w:r w:rsidR="007A179A">
        <w:rPr>
          <w:rFonts w:ascii="Palatino Linotype" w:eastAsia="Calibri" w:hAnsi="Palatino Linotype" w:cs="Arial"/>
          <w:sz w:val="24"/>
          <w:szCs w:val="24"/>
        </w:rPr>
        <w:t xml:space="preserve">la respuesta y se </w:t>
      </w:r>
      <w:r w:rsidR="007A179A" w:rsidRPr="007A179A">
        <w:rPr>
          <w:rFonts w:ascii="Palatino Linotype" w:eastAsia="Calibri" w:hAnsi="Palatino Linotype" w:cs="Arial"/>
          <w:b/>
          <w:sz w:val="24"/>
          <w:szCs w:val="24"/>
        </w:rPr>
        <w:t>ORDENA</w:t>
      </w:r>
      <w:r w:rsidR="007A179A">
        <w:rPr>
          <w:rFonts w:ascii="Palatino Linotype" w:eastAsia="Calibri" w:hAnsi="Palatino Linotype" w:cs="Arial"/>
          <w:sz w:val="24"/>
          <w:szCs w:val="24"/>
        </w:rPr>
        <w:t xml:space="preserve"> al </w:t>
      </w:r>
      <w:r w:rsidRPr="007A1436">
        <w:rPr>
          <w:rFonts w:ascii="Palatino Linotype" w:eastAsia="Calibri" w:hAnsi="Palatino Linotype" w:cs="Arial"/>
          <w:b/>
          <w:sz w:val="24"/>
          <w:szCs w:val="24"/>
        </w:rPr>
        <w:t xml:space="preserve">SUJETO OBLIGADO </w:t>
      </w:r>
      <w:r w:rsidRPr="007A1436">
        <w:rPr>
          <w:rFonts w:ascii="Palatino Linotype" w:eastAsia="Calibri" w:hAnsi="Palatino Linotype" w:cs="Arial"/>
          <w:sz w:val="24"/>
          <w:szCs w:val="24"/>
        </w:rPr>
        <w:t xml:space="preserve">atienda la solicitud de información </w:t>
      </w:r>
      <w:r w:rsidR="00AF64B9">
        <w:rPr>
          <w:rFonts w:ascii="Palatino Linotype" w:eastAsia="Calibri" w:hAnsi="Palatino Linotype" w:cs="Arial"/>
          <w:b/>
          <w:sz w:val="24"/>
          <w:szCs w:val="24"/>
        </w:rPr>
        <w:t>00114/JUCHITE</w:t>
      </w:r>
      <w:r w:rsidRPr="007A1436">
        <w:rPr>
          <w:rFonts w:ascii="Palatino Linotype" w:eastAsia="Calibri" w:hAnsi="Palatino Linotype" w:cs="Arial"/>
          <w:b/>
          <w:sz w:val="24"/>
          <w:szCs w:val="24"/>
        </w:rPr>
        <w:t>/IP/2019</w:t>
      </w:r>
      <w:r w:rsidRPr="007A1436">
        <w:rPr>
          <w:rFonts w:ascii="Palatino Linotype" w:hAnsi="Palatino Linotype" w:cs="Arial"/>
          <w:sz w:val="24"/>
          <w:szCs w:val="24"/>
        </w:rPr>
        <w:t xml:space="preserve">, en términos del Considerando </w:t>
      </w:r>
      <w:r w:rsidRPr="007A1436">
        <w:rPr>
          <w:rFonts w:ascii="Palatino Linotype" w:hAnsi="Palatino Linotype" w:cs="Arial"/>
          <w:b/>
          <w:sz w:val="24"/>
          <w:szCs w:val="24"/>
        </w:rPr>
        <w:t>QUINTO</w:t>
      </w:r>
      <w:r w:rsidRPr="007A1436">
        <w:rPr>
          <w:rFonts w:ascii="Palatino Linotype" w:hAnsi="Palatino Linotype" w:cs="Arial"/>
          <w:sz w:val="24"/>
          <w:szCs w:val="24"/>
        </w:rPr>
        <w:t xml:space="preserve"> y, haga entrega a</w:t>
      </w:r>
      <w:r w:rsidR="00A50124">
        <w:rPr>
          <w:rFonts w:ascii="Palatino Linotype" w:hAnsi="Palatino Linotype" w:cs="Arial"/>
          <w:sz w:val="24"/>
          <w:szCs w:val="24"/>
        </w:rPr>
        <w:t>l</w:t>
      </w:r>
      <w:r w:rsidR="004979C5">
        <w:rPr>
          <w:rFonts w:ascii="Palatino Linotype" w:hAnsi="Palatino Linotype" w:cs="Arial"/>
          <w:b/>
          <w:sz w:val="24"/>
          <w:szCs w:val="24"/>
        </w:rPr>
        <w:t xml:space="preserve"> RECURRENTE</w:t>
      </w:r>
      <w:r w:rsidRPr="007A1436">
        <w:rPr>
          <w:rFonts w:ascii="Palatino Linotype" w:hAnsi="Palatino Linotype" w:cs="Arial"/>
          <w:sz w:val="24"/>
          <w:szCs w:val="24"/>
        </w:rPr>
        <w:t xml:space="preserve">, vía </w:t>
      </w:r>
      <w:r w:rsidRPr="007A1436">
        <w:rPr>
          <w:rFonts w:ascii="Palatino Linotype" w:hAnsi="Palatino Linotype" w:cs="Arial"/>
          <w:b/>
          <w:sz w:val="24"/>
          <w:szCs w:val="24"/>
        </w:rPr>
        <w:t xml:space="preserve">SAIMEX, </w:t>
      </w:r>
      <w:r w:rsidRPr="007A1436">
        <w:rPr>
          <w:rFonts w:ascii="Palatino Linotype" w:hAnsi="Palatino Linotype" w:cs="Arial"/>
          <w:sz w:val="24"/>
          <w:szCs w:val="24"/>
        </w:rPr>
        <w:t xml:space="preserve">de ser procedente en </w:t>
      </w:r>
      <w:r w:rsidRPr="007A1436">
        <w:rPr>
          <w:rFonts w:ascii="Palatino Linotype" w:hAnsi="Palatino Linotype" w:cs="Arial"/>
          <w:b/>
          <w:sz w:val="24"/>
          <w:szCs w:val="24"/>
        </w:rPr>
        <w:t xml:space="preserve">versión pública </w:t>
      </w:r>
      <w:r w:rsidRPr="007A1436">
        <w:rPr>
          <w:rFonts w:ascii="Palatino Linotype" w:hAnsi="Palatino Linotype" w:cs="Arial"/>
          <w:sz w:val="24"/>
          <w:szCs w:val="24"/>
        </w:rPr>
        <w:t>lo</w:t>
      </w:r>
      <w:r w:rsidRPr="007A1436">
        <w:rPr>
          <w:rFonts w:ascii="Palatino Linotype" w:hAnsi="Palatino Linotype" w:cs="Arial"/>
          <w:b/>
          <w:sz w:val="24"/>
          <w:szCs w:val="24"/>
        </w:rPr>
        <w:t xml:space="preserve"> </w:t>
      </w:r>
      <w:r w:rsidRPr="007A1436">
        <w:rPr>
          <w:rFonts w:ascii="Palatino Linotype" w:hAnsi="Palatino Linotype" w:cs="Arial"/>
          <w:sz w:val="24"/>
          <w:szCs w:val="24"/>
        </w:rPr>
        <w:t>siguiente</w:t>
      </w:r>
      <w:r w:rsidRPr="007A1436">
        <w:rPr>
          <w:rFonts w:ascii="Palatino Linotype" w:hAnsi="Palatino Linotype"/>
          <w:sz w:val="24"/>
          <w:szCs w:val="24"/>
          <w:shd w:val="clear" w:color="auto" w:fill="FFFFFF"/>
        </w:rPr>
        <w:t>:</w:t>
      </w:r>
    </w:p>
    <w:p w:rsidR="00BF34DE" w:rsidRPr="007A1436" w:rsidRDefault="00BF34DE" w:rsidP="002E52DC">
      <w:pPr>
        <w:spacing w:after="0" w:line="276" w:lineRule="auto"/>
        <w:jc w:val="both"/>
        <w:rPr>
          <w:rFonts w:ascii="Palatino Linotype" w:hAnsi="Palatino Linotype" w:cs="Arial"/>
          <w:b/>
          <w:sz w:val="22"/>
          <w:szCs w:val="22"/>
        </w:rPr>
      </w:pPr>
    </w:p>
    <w:p w:rsidR="00DB23EB" w:rsidRDefault="00BF34DE" w:rsidP="002E52DC">
      <w:pPr>
        <w:spacing w:after="0" w:line="276" w:lineRule="auto"/>
        <w:ind w:left="851" w:right="902" w:hanging="142"/>
        <w:contextualSpacing/>
        <w:jc w:val="both"/>
        <w:rPr>
          <w:rFonts w:ascii="Palatino Linotype" w:hAnsi="Palatino Linotype" w:cs="Arial"/>
          <w:i/>
          <w:sz w:val="22"/>
          <w:szCs w:val="22"/>
        </w:rPr>
      </w:pPr>
      <w:r w:rsidRPr="007A1436">
        <w:rPr>
          <w:rFonts w:ascii="Palatino Linotype" w:hAnsi="Palatino Linotype" w:cs="Arial"/>
          <w:i/>
          <w:sz w:val="22"/>
          <w:szCs w:val="22"/>
        </w:rPr>
        <w:lastRenderedPageBreak/>
        <w:t>“</w:t>
      </w:r>
      <w:r w:rsidR="00B54432">
        <w:rPr>
          <w:rFonts w:ascii="Palatino Linotype" w:hAnsi="Palatino Linotype" w:cs="Arial"/>
          <w:i/>
          <w:sz w:val="22"/>
          <w:szCs w:val="22"/>
        </w:rPr>
        <w:t xml:space="preserve">Las licencias de funcionamiento </w:t>
      </w:r>
      <w:r w:rsidR="00A50124">
        <w:rPr>
          <w:rFonts w:ascii="Palatino Linotype" w:hAnsi="Palatino Linotype" w:cs="Arial"/>
          <w:i/>
          <w:sz w:val="22"/>
          <w:szCs w:val="22"/>
        </w:rPr>
        <w:t>de los</w:t>
      </w:r>
      <w:r w:rsidR="00B54432">
        <w:rPr>
          <w:rFonts w:ascii="Palatino Linotype" w:hAnsi="Palatino Linotype" w:cs="Arial"/>
          <w:i/>
          <w:sz w:val="22"/>
          <w:szCs w:val="22"/>
        </w:rPr>
        <w:t xml:space="preserve"> establecimientos </w:t>
      </w:r>
      <w:r w:rsidR="007A179A">
        <w:rPr>
          <w:rFonts w:ascii="Palatino Linotype" w:hAnsi="Palatino Linotype" w:cs="Arial"/>
          <w:i/>
          <w:sz w:val="22"/>
          <w:szCs w:val="22"/>
        </w:rPr>
        <w:t xml:space="preserve">indicados por el </w:t>
      </w:r>
      <w:r w:rsidR="007A179A" w:rsidRPr="007A179A">
        <w:rPr>
          <w:rFonts w:ascii="Palatino Linotype" w:hAnsi="Palatino Linotype" w:cs="Arial"/>
          <w:b/>
          <w:i/>
          <w:sz w:val="22"/>
          <w:szCs w:val="22"/>
        </w:rPr>
        <w:t>SUJETO OBLIGADO</w:t>
      </w:r>
      <w:r w:rsidR="007A179A">
        <w:rPr>
          <w:rFonts w:ascii="Palatino Linotype" w:hAnsi="Palatino Linotype" w:cs="Arial"/>
          <w:i/>
          <w:sz w:val="22"/>
          <w:szCs w:val="22"/>
        </w:rPr>
        <w:t xml:space="preserve"> en su respuesta.</w:t>
      </w:r>
    </w:p>
    <w:p w:rsidR="00AF64B9" w:rsidRPr="007A1436" w:rsidRDefault="00AF64B9" w:rsidP="002E52DC">
      <w:pPr>
        <w:spacing w:after="0" w:line="276" w:lineRule="auto"/>
        <w:ind w:left="851" w:right="902" w:hanging="142"/>
        <w:contextualSpacing/>
        <w:jc w:val="both"/>
        <w:rPr>
          <w:rFonts w:ascii="Palatino Linotype" w:hAnsi="Palatino Linotype" w:cs="Arial"/>
          <w:i/>
          <w:sz w:val="22"/>
          <w:szCs w:val="22"/>
        </w:rPr>
      </w:pPr>
    </w:p>
    <w:p w:rsidR="00F67AD2" w:rsidRDefault="00DB23EB" w:rsidP="002E52DC">
      <w:pPr>
        <w:spacing w:after="0" w:line="276" w:lineRule="auto"/>
        <w:ind w:left="851" w:right="902"/>
        <w:contextualSpacing/>
        <w:jc w:val="both"/>
        <w:rPr>
          <w:rFonts w:ascii="Palatino Linotype" w:hAnsi="Palatino Linotype" w:cs="Arial"/>
          <w:i/>
          <w:sz w:val="22"/>
          <w:szCs w:val="22"/>
        </w:rPr>
      </w:pPr>
      <w:r w:rsidRPr="007A1436">
        <w:rPr>
          <w:rFonts w:ascii="Palatino Linotype" w:hAnsi="Palatino Linotype" w:cs="Arial"/>
          <w:i/>
          <w:sz w:val="22"/>
          <w:szCs w:val="22"/>
          <w:lang w:eastAsia="es-MX"/>
        </w:rPr>
        <w:t>Debiendo</w:t>
      </w:r>
      <w:r w:rsidRPr="007A1436">
        <w:rPr>
          <w:rFonts w:ascii="Palatino Linotype" w:hAnsi="Palatino Linotype" w:cs="Arial"/>
          <w:i/>
          <w:sz w:val="22"/>
          <w:szCs w:val="22"/>
        </w:rPr>
        <w:t xml:space="preserve"> notificar a</w:t>
      </w:r>
      <w:r w:rsidR="0063283D">
        <w:rPr>
          <w:rFonts w:ascii="Palatino Linotype" w:hAnsi="Palatino Linotype" w:cs="Arial"/>
          <w:i/>
          <w:sz w:val="22"/>
          <w:szCs w:val="22"/>
        </w:rPr>
        <w:t>l</w:t>
      </w:r>
      <w:r w:rsidR="00160FD9" w:rsidRPr="007A1436">
        <w:rPr>
          <w:rFonts w:ascii="Palatino Linotype" w:hAnsi="Palatino Linotype" w:cs="Arial"/>
          <w:i/>
          <w:sz w:val="22"/>
          <w:szCs w:val="22"/>
        </w:rPr>
        <w:t xml:space="preserve"> </w:t>
      </w:r>
      <w:r w:rsidR="004979C5">
        <w:rPr>
          <w:rFonts w:ascii="Palatino Linotype" w:hAnsi="Palatino Linotype" w:cs="Arial"/>
          <w:b/>
          <w:i/>
          <w:sz w:val="22"/>
          <w:szCs w:val="22"/>
        </w:rPr>
        <w:t xml:space="preserve"> RECURRENTE</w:t>
      </w:r>
      <w:r w:rsidRPr="007A1436">
        <w:rPr>
          <w:rFonts w:ascii="Palatino Linotype" w:hAnsi="Palatino Linotype" w:cs="Arial"/>
          <w:i/>
          <w:sz w:val="22"/>
          <w:szCs w:val="22"/>
        </w:rPr>
        <w:t xml:space="preserve"> el Acuerdo de Clasificación de la información que emita en su caso el Comité de Transparencia con motivo de la versión pública.</w:t>
      </w:r>
      <w:r w:rsidR="00A50124">
        <w:rPr>
          <w:rFonts w:ascii="Palatino Linotype" w:hAnsi="Palatino Linotype" w:cs="Arial"/>
          <w:i/>
          <w:sz w:val="22"/>
          <w:szCs w:val="22"/>
        </w:rPr>
        <w:t>”</w:t>
      </w:r>
    </w:p>
    <w:p w:rsidR="00AF64B9" w:rsidRPr="007A1436" w:rsidRDefault="00AF64B9" w:rsidP="002E52DC">
      <w:pPr>
        <w:spacing w:after="0" w:line="276" w:lineRule="auto"/>
        <w:ind w:left="851" w:right="902"/>
        <w:contextualSpacing/>
        <w:jc w:val="both"/>
        <w:rPr>
          <w:rFonts w:ascii="Palatino Linotype" w:hAnsi="Palatino Linotype" w:cs="Arial"/>
          <w:i/>
          <w:sz w:val="22"/>
          <w:szCs w:val="22"/>
        </w:rPr>
      </w:pPr>
    </w:p>
    <w:p w:rsidR="00BF34DE" w:rsidRPr="007A1436" w:rsidRDefault="00BF34DE" w:rsidP="002E52DC">
      <w:pPr>
        <w:spacing w:after="0" w:line="360" w:lineRule="auto"/>
        <w:jc w:val="both"/>
        <w:rPr>
          <w:rFonts w:ascii="Palatino Linotype" w:hAnsi="Palatino Linotype"/>
          <w:color w:val="222222"/>
          <w:sz w:val="24"/>
          <w:szCs w:val="24"/>
          <w:shd w:val="clear" w:color="auto" w:fill="FFFFFF"/>
        </w:rPr>
      </w:pPr>
      <w:r w:rsidRPr="007A1436">
        <w:rPr>
          <w:rFonts w:ascii="Palatino Linotype" w:hAnsi="Palatino Linotype"/>
          <w:b/>
          <w:color w:val="222222"/>
          <w:sz w:val="28"/>
          <w:szCs w:val="28"/>
          <w:shd w:val="clear" w:color="auto" w:fill="FFFFFF"/>
        </w:rPr>
        <w:t>TERCERO.</w:t>
      </w:r>
      <w:r w:rsidRPr="007A1436">
        <w:rPr>
          <w:rFonts w:ascii="Palatino Linotype" w:hAnsi="Palatino Linotype"/>
          <w:b/>
          <w:color w:val="222222"/>
          <w:shd w:val="clear" w:color="auto" w:fill="FFFFFF"/>
        </w:rPr>
        <w:t> </w:t>
      </w:r>
      <w:r w:rsidRPr="007A1436">
        <w:rPr>
          <w:rFonts w:ascii="Palatino Linotype" w:hAnsi="Palatino Linotype"/>
          <w:b/>
          <w:color w:val="222222"/>
          <w:sz w:val="24"/>
          <w:szCs w:val="24"/>
          <w:lang w:eastAsia="es-ES_tradnl"/>
        </w:rPr>
        <w:t>Notifíquese</w:t>
      </w:r>
      <w:r w:rsidRPr="007A1436">
        <w:rPr>
          <w:rFonts w:ascii="Palatino Linotype" w:hAnsi="Palatino Linotype"/>
          <w:color w:val="222222"/>
          <w:sz w:val="24"/>
          <w:szCs w:val="24"/>
          <w:lang w:eastAsia="es-ES_tradnl"/>
        </w:rPr>
        <w:t xml:space="preserve"> </w:t>
      </w:r>
      <w:r w:rsidRPr="007A1436">
        <w:rPr>
          <w:rFonts w:ascii="Palatino Linotype" w:hAnsi="Palatino Linotype"/>
          <w:color w:val="222222"/>
          <w:sz w:val="24"/>
          <w:szCs w:val="24"/>
          <w:shd w:val="clear" w:color="auto" w:fill="FFFFFF"/>
        </w:rPr>
        <w:t>al Titular de la Unidad de Transparencia del</w:t>
      </w:r>
      <w:r w:rsidRPr="007A1436">
        <w:rPr>
          <w:rFonts w:ascii="Palatino Linotype" w:hAnsi="Palatino Linotype"/>
          <w:b/>
          <w:color w:val="222222"/>
          <w:sz w:val="24"/>
          <w:szCs w:val="24"/>
          <w:shd w:val="clear" w:color="auto" w:fill="FFFFFF"/>
        </w:rPr>
        <w:t> SUJETO OBLIGADO</w:t>
      </w:r>
      <w:r w:rsidRPr="007A1436">
        <w:rPr>
          <w:rFonts w:ascii="Palatino Linotype" w:hAnsi="Palatino Linotype"/>
          <w:color w:val="222222"/>
          <w:sz w:val="24"/>
          <w:szCs w:val="24"/>
          <w:shd w:val="clear" w:color="auto" w:fill="FFFFFF"/>
        </w:rPr>
        <w:t xml:space="preserve">, para que conforme a los artículos 186, último párrafo y 189, párrafo segundo de la Ley de </w:t>
      </w:r>
      <w:r w:rsidRPr="007A1436">
        <w:rPr>
          <w:rFonts w:ascii="Palatino Linotype" w:hAnsi="Palatino Linotype" w:cs="Arial"/>
          <w:sz w:val="24"/>
          <w:szCs w:val="24"/>
        </w:rPr>
        <w:t>Transparencia</w:t>
      </w:r>
      <w:r w:rsidRPr="007A1436">
        <w:rPr>
          <w:rFonts w:ascii="Palatino Linotype" w:hAnsi="Palatino Linotype"/>
          <w:color w:val="222222"/>
          <w:sz w:val="24"/>
          <w:szCs w:val="24"/>
          <w:shd w:val="clear" w:color="auto" w:fill="FFFFFF"/>
        </w:rPr>
        <w:t xml:space="preserve"> y Acceso a la Información Pública del Estado de México y Municipios, dé cumplimiento a lo ordenado dentro del plazo de diez días hábiles, debiendo informar a este Instituto en un plazo </w:t>
      </w:r>
      <w:r w:rsidRPr="007A1436">
        <w:rPr>
          <w:rFonts w:ascii="Palatino Linotype" w:hAnsi="Palatino Linotype"/>
          <w:color w:val="222222"/>
          <w:sz w:val="24"/>
          <w:szCs w:val="24"/>
          <w:lang w:eastAsia="es-ES_tradnl"/>
        </w:rPr>
        <w:t>de</w:t>
      </w:r>
      <w:r w:rsidRPr="007A1436">
        <w:rPr>
          <w:rFonts w:ascii="Palatino Linotype" w:hAnsi="Palatino Linotype"/>
          <w:color w:val="222222"/>
          <w:sz w:val="24"/>
          <w:szCs w:val="24"/>
          <w:shd w:val="clear" w:color="auto" w:fill="FFFFFF"/>
        </w:rPr>
        <w:t xml:space="preserve"> tres días hábiles siguientes sobre el cumplimiento dado a la presente resolución.</w:t>
      </w:r>
    </w:p>
    <w:p w:rsidR="00A50124" w:rsidRDefault="00A50124" w:rsidP="00A74D91">
      <w:pPr>
        <w:spacing w:after="0" w:line="360" w:lineRule="auto"/>
        <w:ind w:right="49"/>
        <w:jc w:val="both"/>
        <w:rPr>
          <w:rFonts w:ascii="Palatino Linotype" w:hAnsi="Palatino Linotype" w:cs="Arial"/>
          <w:b/>
          <w:bCs/>
          <w:color w:val="222222"/>
          <w:sz w:val="28"/>
          <w:lang w:eastAsia="es-MX"/>
        </w:rPr>
      </w:pPr>
    </w:p>
    <w:p w:rsidR="00A74D91" w:rsidRPr="007A1436" w:rsidRDefault="00BF34DE" w:rsidP="00A74D91">
      <w:pPr>
        <w:spacing w:after="0" w:line="360" w:lineRule="auto"/>
        <w:ind w:right="49"/>
        <w:jc w:val="both"/>
        <w:rPr>
          <w:rFonts w:ascii="Palatino Linotype" w:hAnsi="Palatino Linotype"/>
          <w:color w:val="222222"/>
          <w:sz w:val="24"/>
          <w:lang w:eastAsia="es-ES_tradnl"/>
        </w:rPr>
      </w:pPr>
      <w:r w:rsidRPr="007A1436">
        <w:rPr>
          <w:rFonts w:ascii="Palatino Linotype" w:hAnsi="Palatino Linotype" w:cs="Arial"/>
          <w:b/>
          <w:bCs/>
          <w:color w:val="222222"/>
          <w:sz w:val="28"/>
          <w:lang w:eastAsia="es-MX"/>
        </w:rPr>
        <w:t xml:space="preserve">CUARTO. </w:t>
      </w:r>
      <w:r w:rsidRPr="007A1436">
        <w:rPr>
          <w:rFonts w:ascii="Palatino Linotype" w:hAnsi="Palatino Linotype"/>
          <w:b/>
          <w:color w:val="222222"/>
          <w:sz w:val="24"/>
          <w:lang w:eastAsia="es-ES_tradnl"/>
        </w:rPr>
        <w:t>Notifíquese</w:t>
      </w:r>
      <w:r w:rsidRPr="007A1436">
        <w:rPr>
          <w:rFonts w:ascii="Palatino Linotype" w:hAnsi="Palatino Linotype"/>
          <w:color w:val="222222"/>
          <w:sz w:val="24"/>
          <w:lang w:eastAsia="es-ES_tradnl"/>
        </w:rPr>
        <w:t xml:space="preserve"> a</w:t>
      </w:r>
      <w:r w:rsidR="0063283D">
        <w:rPr>
          <w:rFonts w:ascii="Palatino Linotype" w:hAnsi="Palatino Linotype"/>
          <w:color w:val="222222"/>
          <w:sz w:val="24"/>
          <w:lang w:eastAsia="es-ES_tradnl"/>
        </w:rPr>
        <w:t>l</w:t>
      </w:r>
      <w:r w:rsidR="004979C5">
        <w:rPr>
          <w:rFonts w:ascii="Palatino Linotype" w:hAnsi="Palatino Linotype"/>
          <w:b/>
          <w:color w:val="222222"/>
          <w:sz w:val="24"/>
          <w:lang w:eastAsia="es-ES_tradnl"/>
        </w:rPr>
        <w:t xml:space="preserve"> RECURRENTE</w:t>
      </w:r>
      <w:r w:rsidRPr="007A1436">
        <w:rPr>
          <w:rFonts w:ascii="Palatino Linotype" w:hAnsi="Palatino Linotype"/>
          <w:color w:val="222222"/>
          <w:sz w:val="24"/>
          <w:lang w:eastAsia="es-ES_tradnl"/>
        </w:rPr>
        <w:t xml:space="preserve"> la </w:t>
      </w:r>
      <w:r w:rsidRPr="007A1436">
        <w:rPr>
          <w:rFonts w:ascii="Palatino Linotype" w:hAnsi="Palatino Linotype" w:cs="Arial"/>
          <w:sz w:val="24"/>
        </w:rPr>
        <w:t>presente</w:t>
      </w:r>
      <w:r w:rsidRPr="007A1436">
        <w:rPr>
          <w:rFonts w:ascii="Palatino Linotype" w:hAnsi="Palatino Linotype"/>
          <w:color w:val="222222"/>
          <w:sz w:val="24"/>
          <w:lang w:eastAsia="es-ES_tradnl"/>
        </w:rPr>
        <w:t xml:space="preserve"> resolución</w:t>
      </w:r>
      <w:r w:rsidR="00A74D91" w:rsidRPr="007A1436">
        <w:rPr>
          <w:rFonts w:ascii="Palatino Linotype" w:hAnsi="Palatino Linotype"/>
          <w:color w:val="222222"/>
          <w:sz w:val="24"/>
          <w:lang w:eastAsia="es-ES_tradnl"/>
        </w:rPr>
        <w:t>.</w:t>
      </w:r>
    </w:p>
    <w:p w:rsidR="00BF34DE" w:rsidRPr="007A1436" w:rsidRDefault="00BF34DE" w:rsidP="002E52DC">
      <w:pPr>
        <w:spacing w:after="0" w:line="360" w:lineRule="auto"/>
        <w:ind w:right="49"/>
        <w:jc w:val="both"/>
        <w:rPr>
          <w:rFonts w:ascii="Palatino Linotype" w:hAnsi="Palatino Linotype" w:cs="Arial"/>
          <w:b/>
          <w:bCs/>
          <w:color w:val="222222"/>
          <w:sz w:val="28"/>
          <w:lang w:eastAsia="es-MX"/>
        </w:rPr>
      </w:pPr>
    </w:p>
    <w:p w:rsidR="00BF34DE" w:rsidRPr="007A1436" w:rsidRDefault="00BF34DE" w:rsidP="002E52DC">
      <w:pPr>
        <w:spacing w:after="0" w:line="360" w:lineRule="auto"/>
        <w:ind w:right="49"/>
        <w:jc w:val="both"/>
        <w:rPr>
          <w:rFonts w:ascii="Palatino Linotype" w:hAnsi="Palatino Linotype"/>
          <w:color w:val="222222"/>
          <w:sz w:val="24"/>
          <w:szCs w:val="24"/>
          <w:lang w:eastAsia="es-ES_tradnl"/>
        </w:rPr>
      </w:pPr>
      <w:r w:rsidRPr="007A1436">
        <w:rPr>
          <w:rFonts w:ascii="Palatino Linotype" w:hAnsi="Palatino Linotype" w:cs="Arial"/>
          <w:b/>
          <w:bCs/>
          <w:color w:val="222222"/>
          <w:sz w:val="28"/>
          <w:lang w:eastAsia="es-MX"/>
        </w:rPr>
        <w:t>QUINTO.</w:t>
      </w:r>
      <w:r w:rsidRPr="007A1436">
        <w:rPr>
          <w:rFonts w:ascii="Palatino Linotype" w:hAnsi="Palatino Linotype"/>
          <w:color w:val="222222"/>
          <w:szCs w:val="17"/>
          <w:lang w:eastAsia="es-ES_tradnl"/>
        </w:rPr>
        <w:t xml:space="preserve"> </w:t>
      </w:r>
      <w:r w:rsidRPr="007A1436">
        <w:rPr>
          <w:rFonts w:ascii="Palatino Linotype" w:hAnsi="Palatino Linotype"/>
          <w:b/>
          <w:color w:val="222222"/>
          <w:sz w:val="24"/>
          <w:szCs w:val="24"/>
          <w:lang w:eastAsia="es-ES_tradnl"/>
        </w:rPr>
        <w:t>Hágase del conocimiento</w:t>
      </w:r>
      <w:r w:rsidRPr="007A1436">
        <w:rPr>
          <w:rFonts w:ascii="Palatino Linotype" w:hAnsi="Palatino Linotype"/>
          <w:color w:val="222222"/>
          <w:sz w:val="24"/>
          <w:szCs w:val="24"/>
          <w:lang w:eastAsia="es-ES_tradnl"/>
        </w:rPr>
        <w:t xml:space="preserve"> a</w:t>
      </w:r>
      <w:r w:rsidR="0063283D">
        <w:rPr>
          <w:rFonts w:ascii="Palatino Linotype" w:hAnsi="Palatino Linotype"/>
          <w:color w:val="222222"/>
          <w:sz w:val="24"/>
          <w:szCs w:val="24"/>
          <w:lang w:eastAsia="es-ES_tradnl"/>
        </w:rPr>
        <w:t>l</w:t>
      </w:r>
      <w:r w:rsidR="00160FD9" w:rsidRPr="007A1436">
        <w:rPr>
          <w:rFonts w:ascii="Palatino Linotype" w:hAnsi="Palatino Linotype"/>
          <w:color w:val="222222"/>
          <w:sz w:val="24"/>
          <w:szCs w:val="24"/>
          <w:lang w:eastAsia="es-ES_tradnl"/>
        </w:rPr>
        <w:t xml:space="preserve"> </w:t>
      </w:r>
      <w:r w:rsidR="004979C5">
        <w:rPr>
          <w:rFonts w:ascii="Palatino Linotype" w:hAnsi="Palatino Linotype"/>
          <w:b/>
          <w:color w:val="222222"/>
          <w:sz w:val="24"/>
          <w:szCs w:val="24"/>
          <w:lang w:eastAsia="es-ES_tradnl"/>
        </w:rPr>
        <w:t xml:space="preserve"> RECURRENTE</w:t>
      </w:r>
      <w:r w:rsidRPr="007A1436">
        <w:rPr>
          <w:rFonts w:ascii="Palatino Linotype" w:hAnsi="Palatino Linotype"/>
          <w:color w:val="222222"/>
          <w:sz w:val="24"/>
          <w:szCs w:val="24"/>
          <w:lang w:eastAsia="es-ES_tradnl"/>
        </w:rPr>
        <w:t xml:space="preserve"> que, de conformidad con lo establecido en el artículo 196 de la </w:t>
      </w:r>
      <w:r w:rsidRPr="007A1436">
        <w:rPr>
          <w:rFonts w:ascii="Palatino Linotype" w:hAnsi="Palatino Linotype" w:cs="Arial"/>
          <w:sz w:val="24"/>
          <w:szCs w:val="24"/>
        </w:rPr>
        <w:t>Ley</w:t>
      </w:r>
      <w:r w:rsidRPr="007A1436">
        <w:rPr>
          <w:rFonts w:ascii="Palatino Linotype" w:hAnsi="Palatino Linotype"/>
          <w:color w:val="222222"/>
          <w:sz w:val="24"/>
          <w:szCs w:val="24"/>
          <w:lang w:eastAsia="es-ES_tradnl"/>
        </w:rPr>
        <w:t xml:space="preserve"> de Transparencia y Acceso a la Información Pública del Estado de México y Municipios, podrá impugnarla vía Juicio de Amparo en los términos de las leyes aplicables.</w:t>
      </w:r>
    </w:p>
    <w:p w:rsidR="00BF34DE" w:rsidRPr="007A1436" w:rsidRDefault="00BF34DE" w:rsidP="002E52DC">
      <w:pPr>
        <w:spacing w:after="0" w:line="360" w:lineRule="auto"/>
        <w:ind w:right="49"/>
        <w:jc w:val="both"/>
        <w:rPr>
          <w:rFonts w:ascii="Palatino Linotype" w:hAnsi="Palatino Linotype"/>
          <w:color w:val="222222"/>
          <w:sz w:val="24"/>
          <w:szCs w:val="24"/>
          <w:lang w:eastAsia="es-ES_tradnl"/>
        </w:rPr>
      </w:pPr>
    </w:p>
    <w:p w:rsidR="00787B8C" w:rsidRDefault="00BF34DE" w:rsidP="00787B8C">
      <w:pPr>
        <w:spacing w:after="0" w:line="360" w:lineRule="auto"/>
        <w:jc w:val="both"/>
        <w:rPr>
          <w:rFonts w:ascii="Palatino Linotype" w:hAnsi="Palatino Linotype"/>
          <w:sz w:val="24"/>
          <w:szCs w:val="24"/>
          <w:lang w:eastAsia="es-ES_tradnl"/>
        </w:rPr>
      </w:pPr>
      <w:r w:rsidRPr="007A1436">
        <w:rPr>
          <w:rFonts w:ascii="Palatino Linotype" w:hAnsi="Palatino Linotype" w:cs="Arial"/>
          <w:b/>
          <w:bCs/>
          <w:color w:val="222222"/>
          <w:sz w:val="28"/>
          <w:lang w:eastAsia="es-MX"/>
        </w:rPr>
        <w:t>SEXTO</w:t>
      </w:r>
      <w:r w:rsidRPr="007A1436">
        <w:rPr>
          <w:rFonts w:ascii="Palatino Linotype" w:hAnsi="Palatino Linotype"/>
          <w:b/>
          <w:sz w:val="28"/>
          <w:szCs w:val="25"/>
        </w:rPr>
        <w:t xml:space="preserve">. </w:t>
      </w:r>
      <w:r w:rsidRPr="007A1436">
        <w:rPr>
          <w:rFonts w:ascii="Palatino Linotype" w:hAnsi="Palatino Linotype"/>
          <w:b/>
          <w:sz w:val="24"/>
          <w:szCs w:val="24"/>
        </w:rPr>
        <w:t>Gírese</w:t>
      </w:r>
      <w:r w:rsidRPr="007A1436">
        <w:rPr>
          <w:rFonts w:ascii="Palatino Linotype" w:hAnsi="Palatino Linotype"/>
          <w:sz w:val="24"/>
          <w:szCs w:val="24"/>
        </w:rPr>
        <w:t xml:space="preserve"> </w:t>
      </w:r>
      <w:r w:rsidRPr="007A1436">
        <w:rPr>
          <w:rFonts w:ascii="Palatino Linotype" w:hAnsi="Palatino Linotype"/>
          <w:sz w:val="24"/>
          <w:szCs w:val="24"/>
          <w:lang w:eastAsia="es-ES_tradnl"/>
        </w:rPr>
        <w:t xml:space="preserve">oficio al Titular de la Contraloría Interna y Órgano de Control y Vigilancia de este </w:t>
      </w:r>
      <w:r w:rsidRPr="007A1436">
        <w:rPr>
          <w:rFonts w:ascii="Palatino Linotype" w:hAnsi="Palatino Linotype" w:cs="Arial"/>
          <w:sz w:val="24"/>
          <w:szCs w:val="24"/>
          <w:lang w:val="es-MX"/>
        </w:rPr>
        <w:t>Instituto</w:t>
      </w:r>
      <w:r w:rsidRPr="007A1436">
        <w:rPr>
          <w:rFonts w:ascii="Palatino Linotype" w:hAnsi="Palatino Linotype"/>
          <w:sz w:val="24"/>
          <w:szCs w:val="24"/>
          <w:lang w:eastAsia="es-ES_tradnl"/>
        </w:rPr>
        <w:t xml:space="preserve">, de conformidad con el artículo 190 de la Ley de Transparencia y </w:t>
      </w:r>
      <w:r w:rsidRPr="007A1436">
        <w:rPr>
          <w:rFonts w:ascii="Palatino Linotype" w:hAnsi="Palatino Linotype"/>
          <w:color w:val="222222"/>
          <w:sz w:val="24"/>
          <w:szCs w:val="24"/>
          <w:shd w:val="clear" w:color="auto" w:fill="FFFFFF"/>
        </w:rPr>
        <w:t>Acceso</w:t>
      </w:r>
      <w:r w:rsidRPr="007A1436">
        <w:rPr>
          <w:rFonts w:ascii="Palatino Linotype" w:hAnsi="Palatino Linotype"/>
          <w:sz w:val="24"/>
          <w:szCs w:val="24"/>
          <w:lang w:eastAsia="es-ES_tradnl"/>
        </w:rPr>
        <w:t xml:space="preserve"> a la Información Pública del Estado de México y Municipios a fin de que determine lo conducente, en términos del Considerando </w:t>
      </w:r>
      <w:r w:rsidRPr="007A1436">
        <w:rPr>
          <w:rFonts w:ascii="Palatino Linotype" w:hAnsi="Palatino Linotype"/>
          <w:b/>
          <w:sz w:val="24"/>
          <w:szCs w:val="24"/>
          <w:lang w:eastAsia="es-ES_tradnl"/>
        </w:rPr>
        <w:t>QUINTO</w:t>
      </w:r>
      <w:r w:rsidRPr="007A1436">
        <w:rPr>
          <w:rFonts w:ascii="Palatino Linotype" w:hAnsi="Palatino Linotype"/>
          <w:sz w:val="24"/>
          <w:szCs w:val="24"/>
          <w:lang w:eastAsia="es-ES_tradnl"/>
        </w:rPr>
        <w:t xml:space="preserve"> de la presente resolución.</w:t>
      </w:r>
    </w:p>
    <w:p w:rsidR="00787B8C" w:rsidRPr="00787B8C" w:rsidRDefault="00787B8C" w:rsidP="00787B8C">
      <w:pPr>
        <w:spacing w:after="0" w:line="360" w:lineRule="auto"/>
        <w:jc w:val="both"/>
        <w:rPr>
          <w:rFonts w:ascii="Palatino Linotype" w:hAnsi="Palatino Linotype"/>
          <w:sz w:val="24"/>
          <w:szCs w:val="24"/>
          <w:lang w:eastAsia="es-ES_tradnl"/>
        </w:rPr>
      </w:pPr>
      <w:r w:rsidRPr="00787B8C">
        <w:rPr>
          <w:rFonts w:ascii="Palatino Linotype" w:eastAsia="Times New Roman" w:hAnsi="Palatino Linotype" w:cs="Arial"/>
          <w:sz w:val="24"/>
          <w:szCs w:val="24"/>
          <w:lang w:val="es-MX"/>
        </w:rPr>
        <w:lastRenderedPageBreak/>
        <w:t>ASÍ LO RESUELVE, POR UNANIMIDAD DE VOTOS DE LOS PRESENTES, EL PLENO DEL</w:t>
      </w:r>
      <w:r w:rsidRPr="00787B8C">
        <w:rPr>
          <w:rFonts w:ascii="Palatino Linotype" w:eastAsia="Arial Unicode MS" w:hAnsi="Palatino Linotype" w:cs="Arial"/>
          <w:sz w:val="24"/>
          <w:szCs w:val="24"/>
          <w:lang w:val="es-MX"/>
        </w:rPr>
        <w:t xml:space="preserve"> INSTITUTO DE </w:t>
      </w:r>
      <w:r w:rsidRPr="00787B8C">
        <w:rPr>
          <w:rFonts w:ascii="Palatino Linotype" w:eastAsia="Times New Roman" w:hAnsi="Palatino Linotype" w:cs="Times New Roman"/>
          <w:sz w:val="24"/>
          <w:szCs w:val="24"/>
          <w:lang w:val="es-MX" w:eastAsia="en-US"/>
        </w:rPr>
        <w:t>TRANSPARENCIA</w:t>
      </w:r>
      <w:r w:rsidRPr="00787B8C">
        <w:rPr>
          <w:rFonts w:ascii="Palatino Linotype" w:eastAsia="Arial Unicode MS" w:hAnsi="Palatino Linotype" w:cs="Arial"/>
          <w:sz w:val="24"/>
          <w:szCs w:val="24"/>
          <w:lang w:val="es-MX"/>
        </w:rPr>
        <w:t>, ACCESO A LA INFORMACIÓN PÚBLICA Y PROTECCIÓN DE DATOS PERSONALES DEL ESTADO DE MÉXICO Y MUNICIPIOS</w:t>
      </w:r>
      <w:r w:rsidRPr="00787B8C">
        <w:rPr>
          <w:rFonts w:ascii="Palatino Linotype" w:eastAsia="Times New Roman" w:hAnsi="Palatino Linotype" w:cs="Arial"/>
          <w:sz w:val="24"/>
          <w:szCs w:val="24"/>
          <w:lang w:val="es-MX"/>
        </w:rPr>
        <w:t xml:space="preserve">, CONFORMADO POR LOS COMISIONADOS ZULEMA MARTÍNEZ SÁNCHEZ; EVA ABAID YAPUR; JOSÉ GUADALUPE LUNA HERNÁNDEZ (AUSENTE EN LA VOTACIÓN), JAVIER MARTÍNEZ CRUZ Y LUIS GUSTAVO PARRA NORIEGA; </w:t>
      </w:r>
      <w:r w:rsidRPr="00787B8C">
        <w:rPr>
          <w:rFonts w:ascii="Palatino Linotype" w:eastAsia="Times New Roman" w:hAnsi="Palatino Linotype" w:cs="Arial"/>
          <w:sz w:val="24"/>
          <w:szCs w:val="24"/>
          <w:shd w:val="clear" w:color="auto" w:fill="FFFFFF" w:themeFill="background1"/>
          <w:lang w:val="es-MX"/>
        </w:rPr>
        <w:t xml:space="preserve">EN LA </w:t>
      </w:r>
      <w:r w:rsidRPr="00787B8C">
        <w:rPr>
          <w:rFonts w:ascii="Palatino Linotype" w:eastAsia="Times New Roman" w:hAnsi="Palatino Linotype" w:cs="Arial"/>
          <w:sz w:val="24"/>
          <w:szCs w:val="24"/>
          <w:lang w:val="es-MX"/>
        </w:rPr>
        <w:t xml:space="preserve">TRIGÉSIMA SESIÓN ORDINARIA CELEBRADA EL VEINTIUNO DE AGOSTO DE DOS MIL DIECINUEVE, ANTE EL SECRETARIO TÉCNICO DEL PLENO, </w:t>
      </w:r>
      <w:r w:rsidRPr="00787B8C">
        <w:rPr>
          <w:rFonts w:ascii="Palatino Linotype" w:eastAsia="Arial Unicode MS" w:hAnsi="Palatino Linotype" w:cs="Arial"/>
          <w:sz w:val="24"/>
          <w:szCs w:val="24"/>
          <w:lang w:val="es-MX"/>
        </w:rPr>
        <w:t>ALEXIS</w:t>
      </w:r>
      <w:r w:rsidRPr="00787B8C">
        <w:rPr>
          <w:rFonts w:ascii="Palatino Linotype" w:eastAsia="Times New Roman" w:hAnsi="Palatino Linotype" w:cs="Arial"/>
          <w:sz w:val="24"/>
          <w:szCs w:val="24"/>
          <w:lang w:val="es-MX"/>
        </w:rPr>
        <w:t xml:space="preserve"> TAPIA RAMÍREZ.</w:t>
      </w:r>
    </w:p>
    <w:p w:rsidR="002034FE" w:rsidRPr="007A1436" w:rsidRDefault="002034FE" w:rsidP="002E52DC">
      <w:pPr>
        <w:spacing w:after="0" w:line="360" w:lineRule="auto"/>
        <w:jc w:val="both"/>
        <w:rPr>
          <w:rFonts w:ascii="Palatino Linotype" w:hAnsi="Palatino Linotype" w:cs="Arial"/>
          <w:sz w:val="24"/>
          <w:szCs w:val="24"/>
        </w:rPr>
      </w:pPr>
    </w:p>
    <w:tbl>
      <w:tblPr>
        <w:tblW w:w="10368" w:type="dxa"/>
        <w:jc w:val="center"/>
        <w:tblLayout w:type="fixed"/>
        <w:tblLook w:val="04A0" w:firstRow="1" w:lastRow="0" w:firstColumn="1" w:lastColumn="0" w:noHBand="0" w:noVBand="1"/>
      </w:tblPr>
      <w:tblGrid>
        <w:gridCol w:w="5184"/>
        <w:gridCol w:w="5184"/>
      </w:tblGrid>
      <w:tr w:rsidR="00114283" w:rsidRPr="007A1436" w:rsidTr="00E642F0">
        <w:trPr>
          <w:jc w:val="center"/>
        </w:trPr>
        <w:tc>
          <w:tcPr>
            <w:tcW w:w="10368" w:type="dxa"/>
            <w:gridSpan w:val="2"/>
          </w:tcPr>
          <w:tbl>
            <w:tblPr>
              <w:tblW w:w="10365" w:type="dxa"/>
              <w:jc w:val="center"/>
              <w:tblLayout w:type="fixed"/>
              <w:tblLook w:val="04A0" w:firstRow="1" w:lastRow="0" w:firstColumn="1" w:lastColumn="0" w:noHBand="0" w:noVBand="1"/>
            </w:tblPr>
            <w:tblGrid>
              <w:gridCol w:w="5182"/>
              <w:gridCol w:w="5183"/>
            </w:tblGrid>
            <w:tr w:rsidR="00114283" w:rsidRPr="007A1436" w:rsidTr="00E642F0">
              <w:trPr>
                <w:jc w:val="center"/>
              </w:trPr>
              <w:tc>
                <w:tcPr>
                  <w:tcW w:w="10365" w:type="dxa"/>
                  <w:gridSpan w:val="2"/>
                  <w:shd w:val="clear" w:color="auto" w:fill="auto"/>
                </w:tcPr>
                <w:p w:rsidR="00114283" w:rsidRPr="007A1436" w:rsidRDefault="00114283" w:rsidP="002E52DC">
                  <w:pPr>
                    <w:spacing w:after="0" w:line="240" w:lineRule="auto"/>
                    <w:jc w:val="center"/>
                    <w:rPr>
                      <w:rFonts w:ascii="Palatino Linotype" w:hAnsi="Palatino Linotype" w:cs="Arial"/>
                      <w:b/>
                      <w:sz w:val="24"/>
                      <w:szCs w:val="24"/>
                    </w:rPr>
                  </w:pPr>
                </w:p>
                <w:p w:rsidR="00114283" w:rsidRPr="007A1436" w:rsidRDefault="00114283" w:rsidP="002E52DC">
                  <w:pPr>
                    <w:spacing w:after="0" w:line="240" w:lineRule="auto"/>
                    <w:jc w:val="center"/>
                    <w:rPr>
                      <w:rFonts w:ascii="Palatino Linotype" w:hAnsi="Palatino Linotype" w:cs="Arial"/>
                      <w:b/>
                      <w:sz w:val="24"/>
                      <w:szCs w:val="24"/>
                    </w:rPr>
                  </w:pPr>
                </w:p>
                <w:p w:rsidR="00114283" w:rsidRPr="007A1436" w:rsidRDefault="00114283" w:rsidP="002E52DC">
                  <w:pPr>
                    <w:spacing w:after="0" w:line="240" w:lineRule="auto"/>
                    <w:jc w:val="center"/>
                    <w:rPr>
                      <w:rFonts w:ascii="Palatino Linotype" w:hAnsi="Palatino Linotype" w:cs="Arial"/>
                      <w:b/>
                      <w:sz w:val="24"/>
                      <w:szCs w:val="24"/>
                    </w:rPr>
                  </w:pPr>
                </w:p>
                <w:p w:rsidR="00644370" w:rsidRDefault="00644370" w:rsidP="002E52DC">
                  <w:pPr>
                    <w:spacing w:after="0" w:line="240" w:lineRule="auto"/>
                    <w:jc w:val="center"/>
                    <w:rPr>
                      <w:rFonts w:ascii="Palatino Linotype" w:hAnsi="Palatino Linotype" w:cs="Arial"/>
                      <w:b/>
                      <w:sz w:val="24"/>
                      <w:szCs w:val="24"/>
                    </w:rPr>
                  </w:pPr>
                </w:p>
                <w:p w:rsidR="00787B8C" w:rsidRDefault="00787B8C" w:rsidP="002E52DC">
                  <w:pPr>
                    <w:spacing w:after="0" w:line="240" w:lineRule="auto"/>
                    <w:jc w:val="center"/>
                    <w:rPr>
                      <w:rFonts w:ascii="Palatino Linotype" w:hAnsi="Palatino Linotype" w:cs="Arial"/>
                      <w:b/>
                      <w:sz w:val="24"/>
                      <w:szCs w:val="24"/>
                    </w:rPr>
                  </w:pPr>
                </w:p>
                <w:p w:rsidR="00787B8C" w:rsidRPr="007A1436" w:rsidRDefault="00787B8C" w:rsidP="002E52DC">
                  <w:pPr>
                    <w:spacing w:after="0" w:line="240" w:lineRule="auto"/>
                    <w:jc w:val="center"/>
                    <w:rPr>
                      <w:rFonts w:ascii="Palatino Linotype" w:hAnsi="Palatino Linotype" w:cs="Arial"/>
                      <w:b/>
                      <w:sz w:val="24"/>
                      <w:szCs w:val="24"/>
                    </w:rPr>
                  </w:pPr>
                </w:p>
                <w:p w:rsidR="00114283" w:rsidRPr="007A1436" w:rsidRDefault="00114283" w:rsidP="002E52DC">
                  <w:pPr>
                    <w:spacing w:after="0" w:line="240" w:lineRule="auto"/>
                    <w:jc w:val="center"/>
                    <w:rPr>
                      <w:rFonts w:ascii="Palatino Linotype" w:hAnsi="Palatino Linotype" w:cs="Arial"/>
                      <w:b/>
                      <w:sz w:val="24"/>
                      <w:szCs w:val="24"/>
                    </w:rPr>
                  </w:pPr>
                  <w:r w:rsidRPr="007A1436">
                    <w:rPr>
                      <w:rFonts w:ascii="Palatino Linotype" w:hAnsi="Palatino Linotype" w:cs="Arial"/>
                      <w:b/>
                      <w:sz w:val="24"/>
                      <w:szCs w:val="24"/>
                    </w:rPr>
                    <w:t>Zulema Martínez Sánchez</w:t>
                  </w:r>
                </w:p>
                <w:p w:rsidR="00114283" w:rsidRPr="007A1436" w:rsidRDefault="00114283" w:rsidP="002E52DC">
                  <w:pPr>
                    <w:spacing w:after="0" w:line="240" w:lineRule="auto"/>
                    <w:jc w:val="center"/>
                    <w:rPr>
                      <w:rFonts w:ascii="Palatino Linotype" w:hAnsi="Palatino Linotype" w:cs="Arial"/>
                      <w:b/>
                      <w:sz w:val="24"/>
                      <w:szCs w:val="24"/>
                    </w:rPr>
                  </w:pPr>
                  <w:r w:rsidRPr="007A1436">
                    <w:rPr>
                      <w:rFonts w:ascii="Palatino Linotype" w:hAnsi="Palatino Linotype" w:cs="Arial"/>
                      <w:sz w:val="24"/>
                      <w:szCs w:val="24"/>
                    </w:rPr>
                    <w:t>Comisionada Presidenta</w:t>
                  </w:r>
                </w:p>
                <w:p w:rsidR="00114283" w:rsidRPr="007A1436" w:rsidRDefault="00114283" w:rsidP="002E52DC">
                  <w:pPr>
                    <w:spacing w:after="0" w:line="240" w:lineRule="auto"/>
                    <w:jc w:val="center"/>
                    <w:rPr>
                      <w:rFonts w:ascii="Palatino Linotype" w:hAnsi="Palatino Linotype" w:cs="Arial"/>
                      <w:b/>
                      <w:sz w:val="24"/>
                      <w:szCs w:val="24"/>
                    </w:rPr>
                  </w:pPr>
                  <w:r w:rsidRPr="007A1436">
                    <w:rPr>
                      <w:rFonts w:ascii="Palatino Linotype" w:hAnsi="Palatino Linotype" w:cs="Arial"/>
                      <w:b/>
                      <w:sz w:val="24"/>
                      <w:szCs w:val="24"/>
                    </w:rPr>
                    <w:t xml:space="preserve">(RÚBRICA) </w:t>
                  </w:r>
                </w:p>
              </w:tc>
            </w:tr>
            <w:tr w:rsidR="00114283" w:rsidRPr="007A1436" w:rsidTr="00E642F0">
              <w:trPr>
                <w:jc w:val="center"/>
              </w:trPr>
              <w:tc>
                <w:tcPr>
                  <w:tcW w:w="5182" w:type="dxa"/>
                  <w:shd w:val="clear" w:color="auto" w:fill="auto"/>
                </w:tcPr>
                <w:p w:rsidR="00114283" w:rsidRPr="007A1436" w:rsidRDefault="00114283" w:rsidP="002E52DC">
                  <w:pPr>
                    <w:spacing w:after="0" w:line="240" w:lineRule="auto"/>
                    <w:jc w:val="center"/>
                    <w:rPr>
                      <w:rFonts w:ascii="Palatino Linotype" w:hAnsi="Palatino Linotype" w:cs="Arial"/>
                      <w:b/>
                      <w:sz w:val="24"/>
                      <w:szCs w:val="24"/>
                    </w:rPr>
                  </w:pPr>
                </w:p>
                <w:p w:rsidR="006F4704" w:rsidRPr="007A1436" w:rsidRDefault="006F4704" w:rsidP="002E52DC">
                  <w:pPr>
                    <w:spacing w:after="0" w:line="240" w:lineRule="auto"/>
                    <w:jc w:val="center"/>
                    <w:rPr>
                      <w:rFonts w:ascii="Palatino Linotype" w:hAnsi="Palatino Linotype" w:cs="Arial"/>
                      <w:b/>
                      <w:sz w:val="24"/>
                      <w:szCs w:val="24"/>
                    </w:rPr>
                  </w:pPr>
                </w:p>
                <w:p w:rsidR="00114283" w:rsidRPr="007A1436" w:rsidRDefault="00114283" w:rsidP="002E52DC">
                  <w:pPr>
                    <w:spacing w:after="0" w:line="240" w:lineRule="auto"/>
                    <w:jc w:val="center"/>
                    <w:rPr>
                      <w:rFonts w:ascii="Palatino Linotype" w:hAnsi="Palatino Linotype" w:cs="Arial"/>
                      <w:b/>
                      <w:sz w:val="24"/>
                      <w:szCs w:val="24"/>
                    </w:rPr>
                  </w:pPr>
                </w:p>
                <w:p w:rsidR="00644370" w:rsidRDefault="00644370" w:rsidP="002E52DC">
                  <w:pPr>
                    <w:spacing w:after="0" w:line="240" w:lineRule="auto"/>
                    <w:jc w:val="center"/>
                    <w:rPr>
                      <w:rFonts w:ascii="Palatino Linotype" w:hAnsi="Palatino Linotype" w:cs="Arial"/>
                      <w:b/>
                      <w:sz w:val="24"/>
                      <w:szCs w:val="24"/>
                    </w:rPr>
                  </w:pPr>
                </w:p>
                <w:p w:rsidR="00787B8C" w:rsidRDefault="00787B8C" w:rsidP="002E52DC">
                  <w:pPr>
                    <w:spacing w:after="0" w:line="240" w:lineRule="auto"/>
                    <w:jc w:val="center"/>
                    <w:rPr>
                      <w:rFonts w:ascii="Palatino Linotype" w:hAnsi="Palatino Linotype" w:cs="Arial"/>
                      <w:b/>
                      <w:sz w:val="24"/>
                      <w:szCs w:val="24"/>
                    </w:rPr>
                  </w:pPr>
                </w:p>
                <w:p w:rsidR="00787B8C" w:rsidRPr="007A1436" w:rsidRDefault="00787B8C" w:rsidP="002E52DC">
                  <w:pPr>
                    <w:spacing w:after="0" w:line="240" w:lineRule="auto"/>
                    <w:jc w:val="center"/>
                    <w:rPr>
                      <w:rFonts w:ascii="Palatino Linotype" w:hAnsi="Palatino Linotype" w:cs="Arial"/>
                      <w:b/>
                      <w:sz w:val="24"/>
                      <w:szCs w:val="24"/>
                    </w:rPr>
                  </w:pPr>
                </w:p>
                <w:p w:rsidR="00114283" w:rsidRPr="007A1436" w:rsidRDefault="00114283" w:rsidP="002E52DC">
                  <w:pPr>
                    <w:spacing w:after="0" w:line="240" w:lineRule="auto"/>
                    <w:jc w:val="center"/>
                    <w:rPr>
                      <w:rFonts w:ascii="Palatino Linotype" w:hAnsi="Palatino Linotype" w:cs="Arial"/>
                      <w:b/>
                      <w:sz w:val="24"/>
                      <w:szCs w:val="24"/>
                    </w:rPr>
                  </w:pPr>
                  <w:r w:rsidRPr="007A1436">
                    <w:rPr>
                      <w:rFonts w:ascii="Palatino Linotype" w:hAnsi="Palatino Linotype" w:cs="Arial"/>
                      <w:b/>
                      <w:sz w:val="24"/>
                      <w:szCs w:val="24"/>
                    </w:rPr>
                    <w:t>Eva Abaid Yapur</w:t>
                  </w:r>
                </w:p>
                <w:p w:rsidR="00114283" w:rsidRPr="007A1436" w:rsidRDefault="00114283" w:rsidP="002E52DC">
                  <w:pPr>
                    <w:spacing w:after="0" w:line="240" w:lineRule="auto"/>
                    <w:jc w:val="center"/>
                    <w:rPr>
                      <w:rFonts w:ascii="Palatino Linotype" w:hAnsi="Palatino Linotype" w:cs="Arial"/>
                      <w:sz w:val="24"/>
                      <w:szCs w:val="24"/>
                    </w:rPr>
                  </w:pPr>
                  <w:r w:rsidRPr="007A1436">
                    <w:rPr>
                      <w:rFonts w:ascii="Palatino Linotype" w:hAnsi="Palatino Linotype" w:cs="Arial"/>
                      <w:sz w:val="24"/>
                      <w:szCs w:val="24"/>
                    </w:rPr>
                    <w:t>Comisionada</w:t>
                  </w:r>
                </w:p>
                <w:p w:rsidR="00114283" w:rsidRPr="007A1436" w:rsidRDefault="00114283" w:rsidP="002E52DC">
                  <w:pPr>
                    <w:spacing w:after="0" w:line="240" w:lineRule="auto"/>
                    <w:jc w:val="center"/>
                    <w:rPr>
                      <w:rFonts w:ascii="Palatino Linotype" w:hAnsi="Palatino Linotype" w:cs="Arial"/>
                      <w:b/>
                      <w:sz w:val="24"/>
                      <w:szCs w:val="24"/>
                    </w:rPr>
                  </w:pPr>
                  <w:r w:rsidRPr="007A1436">
                    <w:rPr>
                      <w:rFonts w:ascii="Palatino Linotype" w:hAnsi="Palatino Linotype" w:cs="Arial"/>
                      <w:b/>
                      <w:sz w:val="24"/>
                      <w:szCs w:val="24"/>
                    </w:rPr>
                    <w:t>(RÚBRICA)</w:t>
                  </w:r>
                </w:p>
              </w:tc>
              <w:tc>
                <w:tcPr>
                  <w:tcW w:w="5183" w:type="dxa"/>
                  <w:shd w:val="clear" w:color="auto" w:fill="auto"/>
                </w:tcPr>
                <w:p w:rsidR="00114283" w:rsidRPr="007A1436" w:rsidRDefault="00114283" w:rsidP="002E52DC">
                  <w:pPr>
                    <w:spacing w:after="0" w:line="240" w:lineRule="auto"/>
                    <w:jc w:val="center"/>
                    <w:rPr>
                      <w:rFonts w:ascii="Palatino Linotype" w:hAnsi="Palatino Linotype" w:cs="Arial"/>
                      <w:b/>
                      <w:sz w:val="24"/>
                      <w:szCs w:val="24"/>
                    </w:rPr>
                  </w:pPr>
                </w:p>
                <w:p w:rsidR="006F4704" w:rsidRPr="007A1436" w:rsidRDefault="006F4704" w:rsidP="002E52DC">
                  <w:pPr>
                    <w:spacing w:after="0" w:line="240" w:lineRule="auto"/>
                    <w:jc w:val="center"/>
                    <w:rPr>
                      <w:rFonts w:ascii="Palatino Linotype" w:hAnsi="Palatino Linotype" w:cs="Arial"/>
                      <w:b/>
                      <w:sz w:val="24"/>
                      <w:szCs w:val="24"/>
                    </w:rPr>
                  </w:pPr>
                </w:p>
                <w:p w:rsidR="007606C6" w:rsidRPr="007A1436" w:rsidRDefault="007606C6" w:rsidP="002E52DC">
                  <w:pPr>
                    <w:spacing w:after="0" w:line="240" w:lineRule="auto"/>
                    <w:jc w:val="center"/>
                    <w:rPr>
                      <w:rFonts w:ascii="Palatino Linotype" w:hAnsi="Palatino Linotype" w:cs="Arial"/>
                      <w:b/>
                      <w:sz w:val="24"/>
                      <w:szCs w:val="24"/>
                    </w:rPr>
                  </w:pPr>
                </w:p>
                <w:p w:rsidR="00644370" w:rsidRDefault="00644370" w:rsidP="002E52DC">
                  <w:pPr>
                    <w:spacing w:after="0" w:line="240" w:lineRule="auto"/>
                    <w:jc w:val="center"/>
                    <w:rPr>
                      <w:rFonts w:ascii="Palatino Linotype" w:hAnsi="Palatino Linotype" w:cs="Arial"/>
                      <w:b/>
                      <w:sz w:val="24"/>
                      <w:szCs w:val="24"/>
                    </w:rPr>
                  </w:pPr>
                </w:p>
                <w:p w:rsidR="00787B8C" w:rsidRDefault="00787B8C" w:rsidP="002E52DC">
                  <w:pPr>
                    <w:spacing w:after="0" w:line="240" w:lineRule="auto"/>
                    <w:jc w:val="center"/>
                    <w:rPr>
                      <w:rFonts w:ascii="Palatino Linotype" w:hAnsi="Palatino Linotype" w:cs="Arial"/>
                      <w:b/>
                      <w:sz w:val="24"/>
                      <w:szCs w:val="24"/>
                    </w:rPr>
                  </w:pPr>
                </w:p>
                <w:p w:rsidR="00787B8C" w:rsidRPr="007A1436" w:rsidRDefault="00787B8C" w:rsidP="002E52DC">
                  <w:pPr>
                    <w:spacing w:after="0" w:line="240" w:lineRule="auto"/>
                    <w:jc w:val="center"/>
                    <w:rPr>
                      <w:rFonts w:ascii="Palatino Linotype" w:hAnsi="Palatino Linotype" w:cs="Arial"/>
                      <w:b/>
                      <w:sz w:val="24"/>
                      <w:szCs w:val="24"/>
                    </w:rPr>
                  </w:pPr>
                </w:p>
                <w:p w:rsidR="00114283" w:rsidRPr="007A1436" w:rsidRDefault="00114283" w:rsidP="002E52DC">
                  <w:pPr>
                    <w:spacing w:after="0" w:line="240" w:lineRule="auto"/>
                    <w:jc w:val="center"/>
                    <w:rPr>
                      <w:rFonts w:ascii="Palatino Linotype" w:hAnsi="Palatino Linotype" w:cs="Arial"/>
                      <w:b/>
                      <w:sz w:val="24"/>
                      <w:szCs w:val="24"/>
                    </w:rPr>
                  </w:pPr>
                  <w:r w:rsidRPr="007A1436">
                    <w:rPr>
                      <w:rFonts w:ascii="Palatino Linotype" w:hAnsi="Palatino Linotype" w:cs="Arial"/>
                      <w:b/>
                      <w:sz w:val="24"/>
                      <w:szCs w:val="24"/>
                    </w:rPr>
                    <w:t>José Guadalupe Luna Hernández</w:t>
                  </w:r>
                </w:p>
                <w:p w:rsidR="00114283" w:rsidRPr="007A1436" w:rsidRDefault="00114283" w:rsidP="002E52DC">
                  <w:pPr>
                    <w:spacing w:after="0" w:line="240" w:lineRule="auto"/>
                    <w:jc w:val="center"/>
                    <w:rPr>
                      <w:rFonts w:ascii="Palatino Linotype" w:hAnsi="Palatino Linotype" w:cs="Arial"/>
                      <w:sz w:val="24"/>
                      <w:szCs w:val="24"/>
                    </w:rPr>
                  </w:pPr>
                  <w:r w:rsidRPr="007A1436">
                    <w:rPr>
                      <w:rFonts w:ascii="Palatino Linotype" w:hAnsi="Palatino Linotype" w:cs="Arial"/>
                      <w:sz w:val="24"/>
                      <w:szCs w:val="24"/>
                    </w:rPr>
                    <w:t>Comisionado</w:t>
                  </w:r>
                </w:p>
                <w:p w:rsidR="00114283" w:rsidRPr="007A1436" w:rsidRDefault="00BC5301" w:rsidP="002E52DC">
                  <w:pPr>
                    <w:spacing w:after="0" w:line="240" w:lineRule="auto"/>
                    <w:jc w:val="center"/>
                    <w:rPr>
                      <w:rFonts w:ascii="Palatino Linotype" w:hAnsi="Palatino Linotype" w:cs="Arial"/>
                      <w:b/>
                      <w:sz w:val="24"/>
                      <w:szCs w:val="24"/>
                    </w:rPr>
                  </w:pPr>
                  <w:r>
                    <w:rPr>
                      <w:rFonts w:ascii="Palatino Linotype" w:hAnsi="Palatino Linotype" w:cs="Arial"/>
                      <w:b/>
                      <w:sz w:val="24"/>
                      <w:szCs w:val="24"/>
                    </w:rPr>
                    <w:t>(Ausente en la Votación</w:t>
                  </w:r>
                  <w:r w:rsidR="00114283" w:rsidRPr="007A1436">
                    <w:rPr>
                      <w:rFonts w:ascii="Palatino Linotype" w:hAnsi="Palatino Linotype" w:cs="Arial"/>
                      <w:b/>
                      <w:sz w:val="24"/>
                      <w:szCs w:val="24"/>
                    </w:rPr>
                    <w:t>)</w:t>
                  </w:r>
                </w:p>
              </w:tc>
            </w:tr>
            <w:tr w:rsidR="00114283" w:rsidRPr="007A1436" w:rsidTr="00E642F0">
              <w:trPr>
                <w:jc w:val="center"/>
              </w:trPr>
              <w:tc>
                <w:tcPr>
                  <w:tcW w:w="5182" w:type="dxa"/>
                  <w:shd w:val="clear" w:color="auto" w:fill="auto"/>
                </w:tcPr>
                <w:p w:rsidR="00114283" w:rsidRPr="007A1436" w:rsidRDefault="00114283" w:rsidP="002E52DC">
                  <w:pPr>
                    <w:spacing w:after="0" w:line="240" w:lineRule="auto"/>
                    <w:jc w:val="center"/>
                    <w:rPr>
                      <w:rFonts w:ascii="Palatino Linotype" w:hAnsi="Palatino Linotype" w:cs="Arial"/>
                      <w:b/>
                      <w:sz w:val="24"/>
                      <w:szCs w:val="24"/>
                    </w:rPr>
                  </w:pPr>
                </w:p>
                <w:p w:rsidR="00FE28CE" w:rsidRPr="007A1436" w:rsidRDefault="00FE28CE" w:rsidP="002E52DC">
                  <w:pPr>
                    <w:spacing w:after="0" w:line="240" w:lineRule="auto"/>
                    <w:jc w:val="center"/>
                    <w:rPr>
                      <w:rFonts w:ascii="Palatino Linotype" w:hAnsi="Palatino Linotype" w:cs="Arial"/>
                      <w:b/>
                      <w:sz w:val="24"/>
                      <w:szCs w:val="24"/>
                    </w:rPr>
                  </w:pPr>
                </w:p>
                <w:p w:rsidR="00580999" w:rsidRPr="007A1436" w:rsidRDefault="00580999" w:rsidP="002E52DC">
                  <w:pPr>
                    <w:spacing w:after="0" w:line="240" w:lineRule="auto"/>
                    <w:jc w:val="center"/>
                    <w:rPr>
                      <w:rFonts w:ascii="Palatino Linotype" w:hAnsi="Palatino Linotype" w:cs="Arial"/>
                      <w:b/>
                      <w:sz w:val="24"/>
                      <w:szCs w:val="24"/>
                    </w:rPr>
                  </w:pPr>
                </w:p>
                <w:p w:rsidR="00580999" w:rsidRPr="007A1436" w:rsidRDefault="00580999" w:rsidP="002E52DC">
                  <w:pPr>
                    <w:spacing w:after="0" w:line="240" w:lineRule="auto"/>
                    <w:jc w:val="center"/>
                    <w:rPr>
                      <w:rFonts w:ascii="Palatino Linotype" w:hAnsi="Palatino Linotype" w:cs="Arial"/>
                      <w:b/>
                      <w:sz w:val="24"/>
                      <w:szCs w:val="24"/>
                    </w:rPr>
                  </w:pPr>
                </w:p>
                <w:p w:rsidR="00580999" w:rsidRPr="007A1436" w:rsidRDefault="00580999" w:rsidP="002E52DC">
                  <w:pPr>
                    <w:spacing w:after="0" w:line="240" w:lineRule="auto"/>
                    <w:jc w:val="center"/>
                    <w:rPr>
                      <w:rFonts w:ascii="Palatino Linotype" w:hAnsi="Palatino Linotype" w:cs="Arial"/>
                      <w:b/>
                      <w:sz w:val="24"/>
                      <w:szCs w:val="24"/>
                    </w:rPr>
                  </w:pPr>
                </w:p>
                <w:p w:rsidR="00644370" w:rsidRPr="007A1436" w:rsidRDefault="00644370" w:rsidP="002E52DC">
                  <w:pPr>
                    <w:spacing w:after="0" w:line="240" w:lineRule="auto"/>
                    <w:jc w:val="center"/>
                    <w:rPr>
                      <w:rFonts w:ascii="Palatino Linotype" w:hAnsi="Palatino Linotype" w:cs="Arial"/>
                      <w:b/>
                      <w:sz w:val="24"/>
                      <w:szCs w:val="24"/>
                    </w:rPr>
                  </w:pPr>
                </w:p>
                <w:p w:rsidR="00114283" w:rsidRDefault="00114283" w:rsidP="002E52DC">
                  <w:pPr>
                    <w:spacing w:after="0" w:line="240" w:lineRule="auto"/>
                    <w:jc w:val="center"/>
                    <w:rPr>
                      <w:rFonts w:ascii="Palatino Linotype" w:hAnsi="Palatino Linotype" w:cs="Arial"/>
                      <w:b/>
                      <w:sz w:val="24"/>
                      <w:szCs w:val="24"/>
                    </w:rPr>
                  </w:pPr>
                </w:p>
                <w:p w:rsidR="00787B8C" w:rsidRPr="007A1436" w:rsidRDefault="00787B8C" w:rsidP="002E52DC">
                  <w:pPr>
                    <w:spacing w:after="0" w:line="240" w:lineRule="auto"/>
                    <w:jc w:val="center"/>
                    <w:rPr>
                      <w:rFonts w:ascii="Palatino Linotype" w:hAnsi="Palatino Linotype" w:cs="Arial"/>
                      <w:b/>
                      <w:sz w:val="24"/>
                      <w:szCs w:val="24"/>
                    </w:rPr>
                  </w:pPr>
                </w:p>
                <w:p w:rsidR="00114283" w:rsidRPr="007A1436" w:rsidRDefault="00114283" w:rsidP="002E52DC">
                  <w:pPr>
                    <w:spacing w:after="0" w:line="240" w:lineRule="auto"/>
                    <w:jc w:val="center"/>
                    <w:rPr>
                      <w:rFonts w:ascii="Palatino Linotype" w:hAnsi="Palatino Linotype" w:cs="Arial"/>
                      <w:b/>
                      <w:sz w:val="24"/>
                      <w:szCs w:val="24"/>
                    </w:rPr>
                  </w:pPr>
                  <w:r w:rsidRPr="007A1436">
                    <w:rPr>
                      <w:rFonts w:ascii="Palatino Linotype" w:hAnsi="Palatino Linotype" w:cs="Arial"/>
                      <w:b/>
                      <w:sz w:val="24"/>
                      <w:szCs w:val="24"/>
                    </w:rPr>
                    <w:t>Javier Martínez Cruz</w:t>
                  </w:r>
                </w:p>
                <w:p w:rsidR="00114283" w:rsidRPr="007A1436" w:rsidRDefault="00114283" w:rsidP="002E52DC">
                  <w:pPr>
                    <w:spacing w:after="0" w:line="240" w:lineRule="auto"/>
                    <w:jc w:val="center"/>
                    <w:rPr>
                      <w:rFonts w:ascii="Palatino Linotype" w:hAnsi="Palatino Linotype" w:cs="Arial"/>
                      <w:sz w:val="24"/>
                      <w:szCs w:val="24"/>
                    </w:rPr>
                  </w:pPr>
                  <w:r w:rsidRPr="007A1436">
                    <w:rPr>
                      <w:rFonts w:ascii="Palatino Linotype" w:hAnsi="Palatino Linotype" w:cs="Arial"/>
                      <w:sz w:val="24"/>
                      <w:szCs w:val="24"/>
                    </w:rPr>
                    <w:t>Comisionado</w:t>
                  </w:r>
                </w:p>
                <w:p w:rsidR="00114283" w:rsidRPr="007A1436" w:rsidRDefault="00114283" w:rsidP="002E52DC">
                  <w:pPr>
                    <w:spacing w:after="0" w:line="240" w:lineRule="auto"/>
                    <w:jc w:val="center"/>
                    <w:rPr>
                      <w:rFonts w:ascii="Palatino Linotype" w:hAnsi="Palatino Linotype" w:cs="Arial"/>
                      <w:sz w:val="24"/>
                      <w:szCs w:val="24"/>
                    </w:rPr>
                  </w:pPr>
                  <w:r w:rsidRPr="007A1436">
                    <w:rPr>
                      <w:rFonts w:ascii="Palatino Linotype" w:hAnsi="Palatino Linotype" w:cs="Arial"/>
                      <w:b/>
                      <w:sz w:val="24"/>
                      <w:szCs w:val="24"/>
                    </w:rPr>
                    <w:t>(RÚBRICA)</w:t>
                  </w:r>
                </w:p>
              </w:tc>
              <w:tc>
                <w:tcPr>
                  <w:tcW w:w="5183" w:type="dxa"/>
                  <w:shd w:val="clear" w:color="auto" w:fill="auto"/>
                </w:tcPr>
                <w:p w:rsidR="00114283" w:rsidRPr="007A1436" w:rsidRDefault="00114283" w:rsidP="002E52DC">
                  <w:pPr>
                    <w:spacing w:after="0" w:line="240" w:lineRule="auto"/>
                    <w:jc w:val="center"/>
                    <w:rPr>
                      <w:rFonts w:ascii="Palatino Linotype" w:hAnsi="Palatino Linotype" w:cs="Arial"/>
                      <w:b/>
                      <w:sz w:val="24"/>
                      <w:szCs w:val="24"/>
                    </w:rPr>
                  </w:pPr>
                </w:p>
                <w:p w:rsidR="00941312" w:rsidRPr="007A1436" w:rsidRDefault="00941312" w:rsidP="002E52DC">
                  <w:pPr>
                    <w:spacing w:after="0" w:line="240" w:lineRule="auto"/>
                    <w:jc w:val="center"/>
                    <w:rPr>
                      <w:rFonts w:ascii="Palatino Linotype" w:hAnsi="Palatino Linotype" w:cs="Arial"/>
                      <w:b/>
                      <w:sz w:val="24"/>
                      <w:szCs w:val="24"/>
                    </w:rPr>
                  </w:pPr>
                </w:p>
                <w:p w:rsidR="00580999" w:rsidRPr="007A1436" w:rsidRDefault="00580999" w:rsidP="002E52DC">
                  <w:pPr>
                    <w:spacing w:after="0" w:line="240" w:lineRule="auto"/>
                    <w:jc w:val="center"/>
                    <w:rPr>
                      <w:rFonts w:ascii="Palatino Linotype" w:hAnsi="Palatino Linotype" w:cs="Arial"/>
                      <w:b/>
                      <w:sz w:val="24"/>
                      <w:szCs w:val="24"/>
                    </w:rPr>
                  </w:pPr>
                </w:p>
                <w:p w:rsidR="00580999" w:rsidRPr="007A1436" w:rsidRDefault="00580999" w:rsidP="002E52DC">
                  <w:pPr>
                    <w:spacing w:after="0" w:line="240" w:lineRule="auto"/>
                    <w:jc w:val="center"/>
                    <w:rPr>
                      <w:rFonts w:ascii="Palatino Linotype" w:hAnsi="Palatino Linotype" w:cs="Arial"/>
                      <w:b/>
                      <w:sz w:val="24"/>
                      <w:szCs w:val="24"/>
                    </w:rPr>
                  </w:pPr>
                </w:p>
                <w:p w:rsidR="00580999" w:rsidRPr="007A1436" w:rsidRDefault="00580999" w:rsidP="002E52DC">
                  <w:pPr>
                    <w:spacing w:after="0" w:line="240" w:lineRule="auto"/>
                    <w:jc w:val="center"/>
                    <w:rPr>
                      <w:rFonts w:ascii="Palatino Linotype" w:hAnsi="Palatino Linotype" w:cs="Arial"/>
                      <w:b/>
                      <w:sz w:val="24"/>
                      <w:szCs w:val="24"/>
                    </w:rPr>
                  </w:pPr>
                </w:p>
                <w:p w:rsidR="00644370" w:rsidRPr="007A1436" w:rsidRDefault="00644370" w:rsidP="002E52DC">
                  <w:pPr>
                    <w:spacing w:after="0" w:line="240" w:lineRule="auto"/>
                    <w:jc w:val="center"/>
                    <w:rPr>
                      <w:rFonts w:ascii="Palatino Linotype" w:hAnsi="Palatino Linotype" w:cs="Arial"/>
                      <w:b/>
                      <w:sz w:val="24"/>
                      <w:szCs w:val="24"/>
                    </w:rPr>
                  </w:pPr>
                </w:p>
                <w:p w:rsidR="00FE28CE" w:rsidRDefault="00FE28CE" w:rsidP="002E52DC">
                  <w:pPr>
                    <w:spacing w:after="0" w:line="240" w:lineRule="auto"/>
                    <w:jc w:val="center"/>
                    <w:rPr>
                      <w:rFonts w:ascii="Palatino Linotype" w:hAnsi="Palatino Linotype" w:cs="Arial"/>
                      <w:b/>
                      <w:sz w:val="24"/>
                      <w:szCs w:val="24"/>
                    </w:rPr>
                  </w:pPr>
                </w:p>
                <w:p w:rsidR="00787B8C" w:rsidRPr="007A1436" w:rsidRDefault="00787B8C" w:rsidP="002E52DC">
                  <w:pPr>
                    <w:spacing w:after="0" w:line="240" w:lineRule="auto"/>
                    <w:jc w:val="center"/>
                    <w:rPr>
                      <w:rFonts w:ascii="Palatino Linotype" w:hAnsi="Palatino Linotype" w:cs="Arial"/>
                      <w:b/>
                      <w:sz w:val="24"/>
                      <w:szCs w:val="24"/>
                    </w:rPr>
                  </w:pPr>
                </w:p>
                <w:p w:rsidR="00114283" w:rsidRPr="007A1436" w:rsidRDefault="00114283" w:rsidP="002E52DC">
                  <w:pPr>
                    <w:spacing w:after="0" w:line="240" w:lineRule="auto"/>
                    <w:jc w:val="center"/>
                    <w:rPr>
                      <w:rFonts w:ascii="Palatino Linotype" w:hAnsi="Palatino Linotype" w:cs="Arial"/>
                      <w:b/>
                      <w:sz w:val="24"/>
                      <w:szCs w:val="24"/>
                    </w:rPr>
                  </w:pPr>
                  <w:r w:rsidRPr="007A1436">
                    <w:rPr>
                      <w:rFonts w:ascii="Palatino Linotype" w:hAnsi="Palatino Linotype" w:cs="Arial"/>
                      <w:b/>
                      <w:sz w:val="24"/>
                      <w:szCs w:val="24"/>
                    </w:rPr>
                    <w:t>Luis Gustavo Parra Noriega</w:t>
                  </w:r>
                </w:p>
                <w:p w:rsidR="00114283" w:rsidRPr="007A1436" w:rsidRDefault="00114283" w:rsidP="002E52DC">
                  <w:pPr>
                    <w:spacing w:after="0" w:line="240" w:lineRule="auto"/>
                    <w:jc w:val="center"/>
                    <w:rPr>
                      <w:rFonts w:ascii="Palatino Linotype" w:hAnsi="Palatino Linotype" w:cs="Arial"/>
                      <w:sz w:val="24"/>
                      <w:szCs w:val="24"/>
                    </w:rPr>
                  </w:pPr>
                  <w:r w:rsidRPr="007A1436">
                    <w:rPr>
                      <w:rFonts w:ascii="Palatino Linotype" w:hAnsi="Palatino Linotype" w:cs="Arial"/>
                      <w:sz w:val="24"/>
                      <w:szCs w:val="24"/>
                    </w:rPr>
                    <w:t>Comisionado</w:t>
                  </w:r>
                </w:p>
                <w:p w:rsidR="00114283" w:rsidRPr="007A1436" w:rsidRDefault="00114283" w:rsidP="002E52DC">
                  <w:pPr>
                    <w:spacing w:after="0" w:line="240" w:lineRule="auto"/>
                    <w:jc w:val="center"/>
                    <w:rPr>
                      <w:rFonts w:ascii="Palatino Linotype" w:hAnsi="Palatino Linotype" w:cs="Arial"/>
                      <w:b/>
                      <w:sz w:val="24"/>
                      <w:szCs w:val="24"/>
                    </w:rPr>
                  </w:pPr>
                  <w:r w:rsidRPr="007A1436">
                    <w:rPr>
                      <w:rFonts w:ascii="Palatino Linotype" w:hAnsi="Palatino Linotype" w:cs="Arial"/>
                      <w:b/>
                      <w:sz w:val="24"/>
                      <w:szCs w:val="24"/>
                    </w:rPr>
                    <w:t>(RÚBRICA)</w:t>
                  </w:r>
                </w:p>
              </w:tc>
            </w:tr>
            <w:tr w:rsidR="00114283" w:rsidRPr="007A1436" w:rsidTr="00E642F0">
              <w:trPr>
                <w:jc w:val="center"/>
              </w:trPr>
              <w:tc>
                <w:tcPr>
                  <w:tcW w:w="10365" w:type="dxa"/>
                  <w:gridSpan w:val="2"/>
                  <w:shd w:val="clear" w:color="auto" w:fill="auto"/>
                </w:tcPr>
                <w:p w:rsidR="00114283" w:rsidRPr="007A1436" w:rsidRDefault="00F93D86" w:rsidP="002E52DC">
                  <w:pPr>
                    <w:tabs>
                      <w:tab w:val="left" w:pos="3720"/>
                    </w:tabs>
                    <w:spacing w:after="0" w:line="240" w:lineRule="auto"/>
                    <w:rPr>
                      <w:rFonts w:ascii="Palatino Linotype" w:hAnsi="Palatino Linotype" w:cs="Arial"/>
                      <w:b/>
                      <w:sz w:val="24"/>
                      <w:szCs w:val="24"/>
                    </w:rPr>
                  </w:pPr>
                  <w:r w:rsidRPr="007A1436">
                    <w:rPr>
                      <w:rFonts w:ascii="Palatino Linotype" w:hAnsi="Palatino Linotype" w:cs="Arial"/>
                      <w:b/>
                      <w:sz w:val="24"/>
                      <w:szCs w:val="24"/>
                    </w:rPr>
                    <w:lastRenderedPageBreak/>
                    <w:tab/>
                  </w:r>
                </w:p>
                <w:p w:rsidR="00114283" w:rsidRPr="007A1436" w:rsidRDefault="00114283" w:rsidP="002E52DC">
                  <w:pPr>
                    <w:spacing w:after="0" w:line="240" w:lineRule="auto"/>
                    <w:jc w:val="center"/>
                    <w:rPr>
                      <w:rFonts w:ascii="Palatino Linotype" w:hAnsi="Palatino Linotype" w:cs="Arial"/>
                      <w:b/>
                      <w:sz w:val="24"/>
                      <w:szCs w:val="24"/>
                    </w:rPr>
                  </w:pPr>
                </w:p>
                <w:p w:rsidR="00644370" w:rsidRDefault="00644370" w:rsidP="002E52DC">
                  <w:pPr>
                    <w:spacing w:after="0" w:line="240" w:lineRule="auto"/>
                    <w:jc w:val="center"/>
                    <w:rPr>
                      <w:rFonts w:ascii="Palatino Linotype" w:hAnsi="Palatino Linotype" w:cs="Arial"/>
                      <w:b/>
                      <w:sz w:val="24"/>
                      <w:szCs w:val="24"/>
                    </w:rPr>
                  </w:pPr>
                </w:p>
                <w:p w:rsidR="00665139" w:rsidRPr="007A1436" w:rsidRDefault="00665139" w:rsidP="002E52DC">
                  <w:pPr>
                    <w:spacing w:after="0" w:line="240" w:lineRule="auto"/>
                    <w:jc w:val="center"/>
                    <w:rPr>
                      <w:rFonts w:ascii="Palatino Linotype" w:hAnsi="Palatino Linotype" w:cs="Arial"/>
                      <w:b/>
                      <w:sz w:val="24"/>
                      <w:szCs w:val="24"/>
                    </w:rPr>
                  </w:pPr>
                </w:p>
                <w:p w:rsidR="00114283" w:rsidRDefault="00114283" w:rsidP="002E52DC">
                  <w:pPr>
                    <w:spacing w:after="0" w:line="240" w:lineRule="auto"/>
                    <w:jc w:val="center"/>
                    <w:rPr>
                      <w:rFonts w:ascii="Palatino Linotype" w:hAnsi="Palatino Linotype" w:cs="Arial"/>
                      <w:b/>
                      <w:sz w:val="24"/>
                      <w:szCs w:val="24"/>
                    </w:rPr>
                  </w:pPr>
                </w:p>
                <w:p w:rsidR="00787B8C" w:rsidRDefault="00787B8C" w:rsidP="00602161">
                  <w:pPr>
                    <w:spacing w:after="0" w:line="240" w:lineRule="auto"/>
                    <w:rPr>
                      <w:rFonts w:ascii="Palatino Linotype" w:hAnsi="Palatino Linotype" w:cs="Arial"/>
                      <w:b/>
                      <w:sz w:val="24"/>
                      <w:szCs w:val="24"/>
                    </w:rPr>
                  </w:pPr>
                </w:p>
                <w:p w:rsidR="00602161" w:rsidRPr="007A1436" w:rsidRDefault="00602161" w:rsidP="00602161">
                  <w:pPr>
                    <w:spacing w:after="0" w:line="240" w:lineRule="auto"/>
                    <w:rPr>
                      <w:rFonts w:ascii="Palatino Linotype" w:hAnsi="Palatino Linotype" w:cs="Arial"/>
                      <w:b/>
                      <w:sz w:val="24"/>
                      <w:szCs w:val="24"/>
                    </w:rPr>
                  </w:pPr>
                </w:p>
                <w:p w:rsidR="00114283" w:rsidRPr="007A1436" w:rsidRDefault="00114283" w:rsidP="002E52DC">
                  <w:pPr>
                    <w:spacing w:after="0" w:line="240" w:lineRule="auto"/>
                    <w:jc w:val="center"/>
                    <w:rPr>
                      <w:rFonts w:ascii="Palatino Linotype" w:hAnsi="Palatino Linotype" w:cs="Arial"/>
                      <w:b/>
                      <w:sz w:val="24"/>
                      <w:szCs w:val="24"/>
                    </w:rPr>
                  </w:pPr>
                  <w:r w:rsidRPr="007A1436">
                    <w:rPr>
                      <w:rFonts w:ascii="Palatino Linotype" w:hAnsi="Palatino Linotype" w:cs="Arial"/>
                      <w:b/>
                      <w:sz w:val="24"/>
                      <w:szCs w:val="24"/>
                    </w:rPr>
                    <w:t>Alexis Tapia Ramírez</w:t>
                  </w:r>
                </w:p>
                <w:p w:rsidR="00114283" w:rsidRPr="007A1436" w:rsidRDefault="00114283" w:rsidP="002E52DC">
                  <w:pPr>
                    <w:spacing w:after="0" w:line="240" w:lineRule="auto"/>
                    <w:jc w:val="center"/>
                    <w:rPr>
                      <w:rFonts w:ascii="Palatino Linotype" w:hAnsi="Palatino Linotype" w:cs="Arial"/>
                      <w:sz w:val="24"/>
                      <w:szCs w:val="24"/>
                    </w:rPr>
                  </w:pPr>
                  <w:r w:rsidRPr="007A1436">
                    <w:rPr>
                      <w:rFonts w:ascii="Palatino Linotype" w:hAnsi="Palatino Linotype" w:cs="Arial"/>
                      <w:sz w:val="24"/>
                      <w:szCs w:val="24"/>
                    </w:rPr>
                    <w:t>Secretario Técnico del Pleno</w:t>
                  </w:r>
                </w:p>
                <w:p w:rsidR="00114283" w:rsidRPr="007A1436" w:rsidRDefault="00114283" w:rsidP="002E52DC">
                  <w:pPr>
                    <w:spacing w:after="0" w:line="240" w:lineRule="auto"/>
                    <w:jc w:val="center"/>
                    <w:rPr>
                      <w:rFonts w:ascii="Palatino Linotype" w:hAnsi="Palatino Linotype" w:cs="Arial"/>
                      <w:sz w:val="24"/>
                      <w:szCs w:val="24"/>
                    </w:rPr>
                  </w:pPr>
                  <w:r w:rsidRPr="007A1436">
                    <w:rPr>
                      <w:rFonts w:ascii="Palatino Linotype" w:hAnsi="Palatino Linotype" w:cs="Arial"/>
                      <w:b/>
                      <w:sz w:val="24"/>
                      <w:szCs w:val="24"/>
                    </w:rPr>
                    <w:t>(RÚBRICA)</w:t>
                  </w:r>
                  <w:r w:rsidRPr="007A1436">
                    <w:rPr>
                      <w:rFonts w:ascii="Palatino Linotype" w:hAnsi="Palatino Linotype" w:cs="Arial"/>
                      <w:sz w:val="24"/>
                      <w:szCs w:val="24"/>
                    </w:rPr>
                    <w:t xml:space="preserve"> </w:t>
                  </w:r>
                </w:p>
              </w:tc>
            </w:tr>
          </w:tbl>
          <w:p w:rsidR="00114283" w:rsidRPr="007A1436" w:rsidRDefault="00114283" w:rsidP="002E52DC">
            <w:pPr>
              <w:spacing w:after="0" w:line="240" w:lineRule="auto"/>
              <w:jc w:val="both"/>
              <w:rPr>
                <w:rFonts w:ascii="Palatino Linotype" w:hAnsi="Palatino Linotype" w:cs="Arial"/>
                <w:sz w:val="24"/>
                <w:szCs w:val="24"/>
                <w:lang w:val="es-ES"/>
              </w:rPr>
            </w:pPr>
          </w:p>
        </w:tc>
      </w:tr>
      <w:tr w:rsidR="00114283" w:rsidRPr="007A1436" w:rsidTr="00E642F0">
        <w:trPr>
          <w:jc w:val="center"/>
        </w:trPr>
        <w:tc>
          <w:tcPr>
            <w:tcW w:w="5184" w:type="dxa"/>
            <w:hideMark/>
          </w:tcPr>
          <w:p w:rsidR="00114283" w:rsidRPr="007A1436" w:rsidRDefault="00114283" w:rsidP="002E52DC">
            <w:pPr>
              <w:spacing w:after="0" w:line="240" w:lineRule="auto"/>
              <w:jc w:val="both"/>
              <w:rPr>
                <w:rFonts w:ascii="Palatino Linotype" w:hAnsi="Palatino Linotype" w:cs="Arial"/>
                <w:sz w:val="24"/>
                <w:szCs w:val="24"/>
                <w:lang w:val="es-ES"/>
              </w:rPr>
            </w:pPr>
          </w:p>
        </w:tc>
        <w:tc>
          <w:tcPr>
            <w:tcW w:w="5184" w:type="dxa"/>
          </w:tcPr>
          <w:p w:rsidR="00114283" w:rsidRPr="007A1436" w:rsidRDefault="00114283" w:rsidP="002E52DC">
            <w:pPr>
              <w:spacing w:after="0" w:line="240" w:lineRule="auto"/>
              <w:jc w:val="center"/>
              <w:rPr>
                <w:rFonts w:ascii="Palatino Linotype" w:hAnsi="Palatino Linotype" w:cs="Arial"/>
                <w:b/>
                <w:sz w:val="24"/>
                <w:szCs w:val="24"/>
              </w:rPr>
            </w:pPr>
          </w:p>
          <w:p w:rsidR="00580999" w:rsidRPr="007A1436" w:rsidRDefault="00580999" w:rsidP="002E52DC">
            <w:pPr>
              <w:spacing w:after="0" w:line="240" w:lineRule="auto"/>
              <w:jc w:val="center"/>
              <w:rPr>
                <w:rFonts w:ascii="Palatino Linotype" w:hAnsi="Palatino Linotype" w:cs="Arial"/>
                <w:b/>
                <w:sz w:val="24"/>
                <w:szCs w:val="24"/>
              </w:rPr>
            </w:pPr>
          </w:p>
        </w:tc>
      </w:tr>
    </w:tbl>
    <w:p w:rsidR="00344BB0" w:rsidRDefault="00344BB0" w:rsidP="002E52DC">
      <w:pPr>
        <w:spacing w:after="0" w:line="240" w:lineRule="auto"/>
        <w:jc w:val="both"/>
        <w:rPr>
          <w:rFonts w:ascii="Palatino Linotype" w:hAnsi="Palatino Linotype" w:cs="Arial"/>
        </w:rPr>
      </w:pPr>
    </w:p>
    <w:p w:rsidR="00E75315" w:rsidRDefault="00E75315" w:rsidP="002E52DC">
      <w:pPr>
        <w:spacing w:after="0" w:line="240" w:lineRule="auto"/>
        <w:jc w:val="both"/>
        <w:rPr>
          <w:rFonts w:ascii="Palatino Linotype" w:hAnsi="Palatino Linotype" w:cs="Arial"/>
        </w:rPr>
      </w:pPr>
    </w:p>
    <w:p w:rsidR="00E75315" w:rsidRDefault="00E75315" w:rsidP="002E52DC">
      <w:pPr>
        <w:spacing w:after="0" w:line="240" w:lineRule="auto"/>
        <w:jc w:val="both"/>
        <w:rPr>
          <w:rFonts w:ascii="Palatino Linotype" w:hAnsi="Palatino Linotype" w:cs="Arial"/>
        </w:rPr>
      </w:pPr>
    </w:p>
    <w:p w:rsidR="00E75315" w:rsidRDefault="00E75315" w:rsidP="002E52DC">
      <w:pPr>
        <w:spacing w:after="0" w:line="240" w:lineRule="auto"/>
        <w:jc w:val="both"/>
        <w:rPr>
          <w:rFonts w:ascii="Palatino Linotype" w:hAnsi="Palatino Linotype" w:cs="Arial"/>
        </w:rPr>
      </w:pPr>
    </w:p>
    <w:p w:rsidR="00E75315" w:rsidRDefault="00E75315" w:rsidP="002E52DC">
      <w:pPr>
        <w:spacing w:after="0" w:line="240" w:lineRule="auto"/>
        <w:jc w:val="both"/>
        <w:rPr>
          <w:rFonts w:ascii="Palatino Linotype" w:hAnsi="Palatino Linotype" w:cs="Arial"/>
        </w:rPr>
      </w:pPr>
    </w:p>
    <w:p w:rsidR="00E75315" w:rsidRDefault="00E75315" w:rsidP="002E52DC">
      <w:pPr>
        <w:spacing w:after="0" w:line="240" w:lineRule="auto"/>
        <w:jc w:val="both"/>
        <w:rPr>
          <w:rFonts w:ascii="Palatino Linotype" w:hAnsi="Palatino Linotype" w:cs="Arial"/>
        </w:rPr>
      </w:pPr>
    </w:p>
    <w:p w:rsidR="00E75315" w:rsidRDefault="00E75315" w:rsidP="002E52DC">
      <w:pPr>
        <w:spacing w:after="0" w:line="240" w:lineRule="auto"/>
        <w:jc w:val="both"/>
        <w:rPr>
          <w:rFonts w:ascii="Palatino Linotype" w:hAnsi="Palatino Linotype" w:cs="Arial"/>
        </w:rPr>
      </w:pPr>
    </w:p>
    <w:p w:rsidR="00E75315" w:rsidRDefault="00E75315" w:rsidP="002E52DC">
      <w:pPr>
        <w:spacing w:after="0" w:line="240" w:lineRule="auto"/>
        <w:jc w:val="both"/>
        <w:rPr>
          <w:rFonts w:ascii="Palatino Linotype" w:hAnsi="Palatino Linotype" w:cs="Arial"/>
        </w:rPr>
      </w:pPr>
    </w:p>
    <w:p w:rsidR="00E75315" w:rsidRDefault="00E75315" w:rsidP="002E52DC">
      <w:pPr>
        <w:spacing w:after="0" w:line="240" w:lineRule="auto"/>
        <w:jc w:val="both"/>
        <w:rPr>
          <w:rFonts w:ascii="Palatino Linotype" w:hAnsi="Palatino Linotype" w:cs="Arial"/>
        </w:rPr>
      </w:pPr>
    </w:p>
    <w:p w:rsidR="00E75315" w:rsidRDefault="00E75315" w:rsidP="002E52DC">
      <w:pPr>
        <w:spacing w:after="0" w:line="240" w:lineRule="auto"/>
        <w:jc w:val="both"/>
        <w:rPr>
          <w:rFonts w:ascii="Palatino Linotype" w:hAnsi="Palatino Linotype" w:cs="Arial"/>
        </w:rPr>
      </w:pPr>
    </w:p>
    <w:p w:rsidR="00E75315" w:rsidRDefault="00E75315" w:rsidP="002E52DC">
      <w:pPr>
        <w:spacing w:after="0" w:line="240" w:lineRule="auto"/>
        <w:jc w:val="both"/>
        <w:rPr>
          <w:rFonts w:ascii="Palatino Linotype" w:hAnsi="Palatino Linotype" w:cs="Arial"/>
        </w:rPr>
      </w:pPr>
    </w:p>
    <w:p w:rsidR="00E75315" w:rsidRDefault="00E75315" w:rsidP="002E52DC">
      <w:pPr>
        <w:spacing w:after="0" w:line="240" w:lineRule="auto"/>
        <w:jc w:val="both"/>
        <w:rPr>
          <w:rFonts w:ascii="Palatino Linotype" w:hAnsi="Palatino Linotype" w:cs="Arial"/>
        </w:rPr>
      </w:pPr>
    </w:p>
    <w:p w:rsidR="00E93E07" w:rsidRDefault="00E93E07" w:rsidP="002E52DC">
      <w:pPr>
        <w:spacing w:after="0" w:line="240" w:lineRule="auto"/>
        <w:jc w:val="both"/>
        <w:rPr>
          <w:rFonts w:ascii="Palatino Linotype" w:hAnsi="Palatino Linotype" w:cs="Arial"/>
        </w:rPr>
      </w:pPr>
    </w:p>
    <w:p w:rsidR="00E93E07" w:rsidRDefault="00E93E07" w:rsidP="002E52DC">
      <w:pPr>
        <w:spacing w:after="0" w:line="240" w:lineRule="auto"/>
        <w:jc w:val="both"/>
        <w:rPr>
          <w:rFonts w:ascii="Palatino Linotype" w:hAnsi="Palatino Linotype" w:cs="Arial"/>
        </w:rPr>
      </w:pPr>
    </w:p>
    <w:p w:rsidR="00114283" w:rsidRPr="007A1436" w:rsidRDefault="00114283" w:rsidP="002E52DC">
      <w:pPr>
        <w:spacing w:after="0" w:line="240" w:lineRule="auto"/>
        <w:jc w:val="both"/>
        <w:rPr>
          <w:rFonts w:ascii="Palatino Linotype" w:hAnsi="Palatino Linotype" w:cs="Arial"/>
        </w:rPr>
      </w:pPr>
      <w:r w:rsidRPr="007A1436">
        <w:rPr>
          <w:rFonts w:ascii="Palatino Linotype" w:hAnsi="Palatino Linotype" w:cs="Arial"/>
        </w:rPr>
        <w:t xml:space="preserve">Esta hoja corresponde a la resolución de </w:t>
      </w:r>
      <w:r w:rsidR="00B54432">
        <w:rPr>
          <w:rFonts w:ascii="Palatino Linotype" w:hAnsi="Palatino Linotype" w:cs="Arial"/>
        </w:rPr>
        <w:t>veintiun</w:t>
      </w:r>
      <w:r w:rsidR="002E52DC" w:rsidRPr="007A1436">
        <w:rPr>
          <w:rFonts w:ascii="Palatino Linotype" w:hAnsi="Palatino Linotype" w:cs="Arial"/>
        </w:rPr>
        <w:t xml:space="preserve">o </w:t>
      </w:r>
      <w:r w:rsidR="007D4BC0" w:rsidRPr="007A1436">
        <w:rPr>
          <w:rFonts w:ascii="Palatino Linotype" w:hAnsi="Palatino Linotype" w:cs="Arial"/>
        </w:rPr>
        <w:t xml:space="preserve">de </w:t>
      </w:r>
      <w:r w:rsidR="00B54432">
        <w:rPr>
          <w:rFonts w:ascii="Palatino Linotype" w:hAnsi="Palatino Linotype" w:cs="Arial"/>
        </w:rPr>
        <w:t>agosto</w:t>
      </w:r>
      <w:r w:rsidR="002E52DC" w:rsidRPr="007A1436">
        <w:rPr>
          <w:rFonts w:ascii="Palatino Linotype" w:hAnsi="Palatino Linotype" w:cs="Arial"/>
        </w:rPr>
        <w:t xml:space="preserve"> </w:t>
      </w:r>
      <w:r w:rsidRPr="007A1436">
        <w:rPr>
          <w:rFonts w:ascii="Palatino Linotype" w:hAnsi="Palatino Linotype" w:cs="Arial"/>
        </w:rPr>
        <w:t xml:space="preserve">de dos mil </w:t>
      </w:r>
      <w:r w:rsidR="007D4BC0" w:rsidRPr="007A1436">
        <w:rPr>
          <w:rFonts w:ascii="Palatino Linotype" w:hAnsi="Palatino Linotype" w:cs="Arial"/>
        </w:rPr>
        <w:t>diecinueve</w:t>
      </w:r>
      <w:r w:rsidRPr="007A1436">
        <w:rPr>
          <w:rFonts w:ascii="Palatino Linotype" w:hAnsi="Palatino Linotype" w:cs="Arial"/>
        </w:rPr>
        <w:t xml:space="preserve">, emitida en </w:t>
      </w:r>
      <w:r w:rsidR="00FE28CE" w:rsidRPr="007A1436">
        <w:rPr>
          <w:rFonts w:ascii="Palatino Linotype" w:hAnsi="Palatino Linotype" w:cs="Arial"/>
        </w:rPr>
        <w:t>el recurso de revisión número 0</w:t>
      </w:r>
      <w:r w:rsidR="00B54432">
        <w:rPr>
          <w:rFonts w:ascii="Palatino Linotype" w:hAnsi="Palatino Linotype" w:cs="Arial"/>
        </w:rPr>
        <w:t>5392</w:t>
      </w:r>
      <w:r w:rsidRPr="007A1436">
        <w:rPr>
          <w:rFonts w:ascii="Palatino Linotype" w:hAnsi="Palatino Linotype" w:cs="Arial"/>
        </w:rPr>
        <w:t>/INFOEM/IP/RR/201</w:t>
      </w:r>
      <w:r w:rsidR="006F4704" w:rsidRPr="007A1436">
        <w:rPr>
          <w:rFonts w:ascii="Palatino Linotype" w:hAnsi="Palatino Linotype" w:cs="Arial"/>
        </w:rPr>
        <w:t>9</w:t>
      </w:r>
      <w:r w:rsidRPr="007A1436">
        <w:rPr>
          <w:rFonts w:ascii="Palatino Linotype" w:hAnsi="Palatino Linotype" w:cs="Arial"/>
        </w:rPr>
        <w:t>.</w:t>
      </w:r>
    </w:p>
    <w:p w:rsidR="00027DCB" w:rsidRPr="007D4BC0" w:rsidRDefault="00764CD7" w:rsidP="002E52DC">
      <w:pPr>
        <w:pStyle w:val="Piedepgina"/>
        <w:spacing w:after="0" w:line="240" w:lineRule="auto"/>
        <w:rPr>
          <w:rFonts w:ascii="Palatino Linotype" w:hAnsi="Palatino Linotype" w:cs="Arial"/>
        </w:rPr>
      </w:pPr>
      <w:r>
        <w:rPr>
          <w:rFonts w:ascii="Palatino Linotype" w:hAnsi="Palatino Linotype" w:cs="Arial"/>
        </w:rPr>
        <w:t>YSM</w:t>
      </w:r>
      <w:r w:rsidR="00B54432">
        <w:rPr>
          <w:rFonts w:ascii="Palatino Linotype" w:hAnsi="Palatino Linotype" w:cs="Arial"/>
        </w:rPr>
        <w:t>/LGMJ</w:t>
      </w:r>
    </w:p>
    <w:sectPr w:rsidR="00027DCB" w:rsidRPr="007D4BC0" w:rsidSect="00E417E5">
      <w:headerReference w:type="default" r:id="rId13"/>
      <w:footerReference w:type="default" r:id="rId14"/>
      <w:headerReference w:type="first" r:id="rId15"/>
      <w:footerReference w:type="first" r:id="rId16"/>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382A" w:rsidRDefault="0022382A" w:rsidP="00C80F8C">
      <w:r>
        <w:separator/>
      </w:r>
    </w:p>
  </w:endnote>
  <w:endnote w:type="continuationSeparator" w:id="0">
    <w:p w:rsidR="0022382A" w:rsidRDefault="0022382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9C5" w:rsidRDefault="004979C5" w:rsidP="0071355D">
    <w:pPr>
      <w:pStyle w:val="Piedepgina"/>
      <w:spacing w:after="0"/>
      <w:jc w:val="right"/>
      <w:rPr>
        <w:rFonts w:ascii="Palatino Linotype" w:hAnsi="Palatino Linotype" w:cs="Arial"/>
        <w:b/>
        <w:bCs/>
      </w:rPr>
    </w:pPr>
  </w:p>
  <w:p w:rsidR="004979C5" w:rsidRPr="00F12350" w:rsidRDefault="004979C5" w:rsidP="00F12350">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87661B">
      <w:rPr>
        <w:rFonts w:ascii="Palatino Linotype" w:hAnsi="Palatino Linotype" w:cs="Arial"/>
        <w:b/>
        <w:bCs/>
        <w:noProof/>
      </w:rPr>
      <w:t>21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87661B">
      <w:rPr>
        <w:rFonts w:ascii="Palatino Linotype" w:hAnsi="Palatino Linotype" w:cs="Arial"/>
        <w:b/>
        <w:bCs/>
        <w:noProof/>
      </w:rPr>
      <w:t>32</w:t>
    </w:r>
    <w:r w:rsidRPr="00F12350">
      <w:rPr>
        <w:rFonts w:ascii="Palatino Linotype" w:hAnsi="Palatino Linotype" w:cs="Arial"/>
        <w:b/>
        <w:bCs/>
      </w:rPr>
      <w:fldChar w:fldCharType="end"/>
    </w:r>
  </w:p>
  <w:p w:rsidR="004979C5" w:rsidRDefault="004979C5"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9C5" w:rsidRPr="00F12350" w:rsidRDefault="004979C5" w:rsidP="00E66754">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87661B">
      <w:rPr>
        <w:rFonts w:ascii="Palatino Linotype" w:hAnsi="Palatino Linotype" w:cs="Arial"/>
        <w:b/>
        <w:bCs/>
        <w:noProof/>
      </w:rPr>
      <w:t>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87661B">
      <w:rPr>
        <w:rFonts w:ascii="Palatino Linotype" w:hAnsi="Palatino Linotype" w:cs="Arial"/>
        <w:b/>
        <w:bCs/>
        <w:noProof/>
      </w:rPr>
      <w:t>32</w:t>
    </w:r>
    <w:r w:rsidRPr="00F12350">
      <w:rPr>
        <w:rFonts w:ascii="Palatino Linotype" w:hAnsi="Palatino Linotype" w:cs="Arial"/>
        <w:b/>
        <w:bCs/>
      </w:rPr>
      <w:fldChar w:fldCharType="end"/>
    </w:r>
  </w:p>
  <w:p w:rsidR="004979C5" w:rsidRDefault="004979C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382A" w:rsidRDefault="0022382A" w:rsidP="00C80F8C">
      <w:r>
        <w:separator/>
      </w:r>
    </w:p>
  </w:footnote>
  <w:footnote w:type="continuationSeparator" w:id="0">
    <w:p w:rsidR="0022382A" w:rsidRDefault="0022382A"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9C5" w:rsidRDefault="004979C5" w:rsidP="006F30F8">
    <w:pPr>
      <w:pStyle w:val="Encabezado"/>
      <w:tabs>
        <w:tab w:val="clear" w:pos="4252"/>
        <w:tab w:val="clear" w:pos="8504"/>
        <w:tab w:val="left" w:pos="2326"/>
      </w:tabs>
    </w:pPr>
    <w:r>
      <w:t xml:space="preserve">                                                                   </w:t>
    </w:r>
  </w:p>
  <w:tbl>
    <w:tblPr>
      <w:tblW w:w="5734" w:type="dxa"/>
      <w:tblInd w:w="3402" w:type="dxa"/>
      <w:tblLayout w:type="fixed"/>
      <w:tblLook w:val="04A0" w:firstRow="1" w:lastRow="0" w:firstColumn="1" w:lastColumn="0" w:noHBand="0" w:noVBand="1"/>
    </w:tblPr>
    <w:tblGrid>
      <w:gridCol w:w="2552"/>
      <w:gridCol w:w="3182"/>
    </w:tblGrid>
    <w:tr w:rsidR="004979C5" w:rsidRPr="005A5E02" w:rsidTr="00023301">
      <w:tc>
        <w:tcPr>
          <w:tcW w:w="2552" w:type="dxa"/>
          <w:shd w:val="clear" w:color="auto" w:fill="auto"/>
          <w:vAlign w:val="center"/>
        </w:tcPr>
        <w:p w:rsidR="004979C5" w:rsidRPr="005A5E02" w:rsidRDefault="004979C5" w:rsidP="004979C5">
          <w:pPr>
            <w:spacing w:after="0" w:line="240" w:lineRule="auto"/>
            <w:jc w:val="right"/>
            <w:rPr>
              <w:rFonts w:ascii="Palatino Linotype" w:hAnsi="Palatino Linotype"/>
              <w:b/>
              <w:sz w:val="22"/>
              <w:szCs w:val="22"/>
            </w:rPr>
          </w:pPr>
          <w:r w:rsidRPr="005A5E02">
            <w:rPr>
              <w:rFonts w:ascii="Palatino Linotype" w:hAnsi="Palatino Linotype"/>
              <w:b/>
              <w:sz w:val="22"/>
              <w:szCs w:val="22"/>
            </w:rPr>
            <w:t>Recurso de Revisión:</w:t>
          </w:r>
        </w:p>
      </w:tc>
      <w:tc>
        <w:tcPr>
          <w:tcW w:w="3182" w:type="dxa"/>
          <w:shd w:val="clear" w:color="auto" w:fill="auto"/>
          <w:vAlign w:val="center"/>
        </w:tcPr>
        <w:p w:rsidR="004979C5" w:rsidRPr="005A5E02" w:rsidRDefault="004979C5" w:rsidP="00B463DD">
          <w:pPr>
            <w:spacing w:after="0" w:line="240" w:lineRule="auto"/>
            <w:ind w:right="-533"/>
            <w:jc w:val="right"/>
            <w:rPr>
              <w:rFonts w:ascii="Palatino Linotype" w:hAnsi="Palatino Linotype"/>
              <w:b/>
              <w:sz w:val="22"/>
              <w:szCs w:val="22"/>
            </w:rPr>
          </w:pPr>
          <w:r>
            <w:rPr>
              <w:rFonts w:ascii="Palatino Linotype" w:hAnsi="Palatino Linotype"/>
              <w:b/>
              <w:sz w:val="22"/>
              <w:szCs w:val="22"/>
            </w:rPr>
            <w:t>0</w:t>
          </w:r>
          <w:r w:rsidR="00B463DD">
            <w:rPr>
              <w:rFonts w:ascii="Palatino Linotype" w:hAnsi="Palatino Linotype"/>
              <w:b/>
              <w:sz w:val="22"/>
              <w:szCs w:val="22"/>
            </w:rPr>
            <w:t>5392</w:t>
          </w:r>
          <w:r w:rsidRPr="005A5E02">
            <w:rPr>
              <w:rFonts w:ascii="Palatino Linotype" w:hAnsi="Palatino Linotype"/>
              <w:b/>
              <w:sz w:val="22"/>
              <w:szCs w:val="22"/>
            </w:rPr>
            <w:t>/INFOEM/IP/RR/</w:t>
          </w:r>
          <w:r w:rsidR="00E93E07">
            <w:rPr>
              <w:rFonts w:ascii="Palatino Linotype" w:hAnsi="Palatino Linotype"/>
              <w:b/>
              <w:sz w:val="22"/>
              <w:szCs w:val="22"/>
            </w:rPr>
            <w:t>2019</w:t>
          </w:r>
          <w:r w:rsidRPr="005A5E02">
            <w:rPr>
              <w:rFonts w:ascii="Palatino Linotype" w:hAnsi="Palatino Linotype"/>
              <w:b/>
              <w:sz w:val="22"/>
              <w:szCs w:val="22"/>
            </w:rPr>
            <w:t>201</w:t>
          </w:r>
          <w:r>
            <w:rPr>
              <w:rFonts w:ascii="Palatino Linotype" w:hAnsi="Palatino Linotype"/>
              <w:b/>
              <w:sz w:val="22"/>
              <w:szCs w:val="22"/>
            </w:rPr>
            <w:t xml:space="preserve">9 </w:t>
          </w:r>
        </w:p>
      </w:tc>
    </w:tr>
    <w:tr w:rsidR="004979C5" w:rsidRPr="005A5E02" w:rsidTr="00023301">
      <w:tc>
        <w:tcPr>
          <w:tcW w:w="2552" w:type="dxa"/>
          <w:shd w:val="clear" w:color="auto" w:fill="auto"/>
          <w:vAlign w:val="center"/>
        </w:tcPr>
        <w:p w:rsidR="004979C5" w:rsidRPr="005A5E02" w:rsidRDefault="004979C5" w:rsidP="004979C5">
          <w:pPr>
            <w:spacing w:after="0" w:line="240" w:lineRule="auto"/>
            <w:jc w:val="right"/>
            <w:rPr>
              <w:rFonts w:ascii="Palatino Linotype" w:hAnsi="Palatino Linotype"/>
              <w:b/>
              <w:sz w:val="22"/>
              <w:szCs w:val="22"/>
            </w:rPr>
          </w:pPr>
          <w:r w:rsidRPr="005A5E02">
            <w:rPr>
              <w:rFonts w:ascii="Palatino Linotype" w:hAnsi="Palatino Linotype"/>
              <w:b/>
              <w:sz w:val="22"/>
              <w:szCs w:val="22"/>
            </w:rPr>
            <w:t>Sujeto obligado:</w:t>
          </w:r>
        </w:p>
      </w:tc>
      <w:tc>
        <w:tcPr>
          <w:tcW w:w="3182" w:type="dxa"/>
          <w:shd w:val="clear" w:color="auto" w:fill="auto"/>
          <w:vAlign w:val="center"/>
        </w:tcPr>
        <w:p w:rsidR="004979C5" w:rsidRPr="00927A01" w:rsidRDefault="004979C5" w:rsidP="004979C5">
          <w:pPr>
            <w:spacing w:after="0" w:line="240" w:lineRule="auto"/>
            <w:ind w:right="-44"/>
            <w:jc w:val="right"/>
            <w:rPr>
              <w:rFonts w:ascii="Palatino Linotype" w:hAnsi="Palatino Linotype"/>
              <w:b/>
              <w:sz w:val="22"/>
              <w:szCs w:val="22"/>
            </w:rPr>
          </w:pPr>
          <w:r>
            <w:rPr>
              <w:rFonts w:ascii="Palatino Linotype" w:hAnsi="Palatino Linotype"/>
              <w:b/>
              <w:sz w:val="22"/>
              <w:szCs w:val="22"/>
            </w:rPr>
            <w:t>Ayuntamiento de Juchitepec</w:t>
          </w:r>
        </w:p>
      </w:tc>
    </w:tr>
    <w:tr w:rsidR="004979C5" w:rsidRPr="005A5E02" w:rsidTr="00023301">
      <w:tc>
        <w:tcPr>
          <w:tcW w:w="2552" w:type="dxa"/>
          <w:shd w:val="clear" w:color="auto" w:fill="auto"/>
          <w:vAlign w:val="center"/>
        </w:tcPr>
        <w:p w:rsidR="004979C5" w:rsidRPr="005A5E02" w:rsidRDefault="004979C5" w:rsidP="004979C5">
          <w:pPr>
            <w:spacing w:after="0" w:line="240" w:lineRule="auto"/>
            <w:jc w:val="right"/>
            <w:rPr>
              <w:rFonts w:ascii="Palatino Linotype" w:hAnsi="Palatino Linotype"/>
              <w:b/>
              <w:sz w:val="22"/>
              <w:szCs w:val="22"/>
            </w:rPr>
          </w:pPr>
          <w:r w:rsidRPr="005A5E02">
            <w:rPr>
              <w:rFonts w:ascii="Palatino Linotype" w:hAnsi="Palatino Linotype"/>
              <w:b/>
              <w:sz w:val="22"/>
              <w:szCs w:val="22"/>
            </w:rPr>
            <w:t>Comisionada ponente:</w:t>
          </w:r>
        </w:p>
      </w:tc>
      <w:tc>
        <w:tcPr>
          <w:tcW w:w="3182" w:type="dxa"/>
          <w:shd w:val="clear" w:color="auto" w:fill="auto"/>
          <w:vAlign w:val="center"/>
        </w:tcPr>
        <w:p w:rsidR="004979C5" w:rsidRPr="005A5E02" w:rsidRDefault="004979C5" w:rsidP="004979C5">
          <w:pPr>
            <w:spacing w:after="0" w:line="240" w:lineRule="auto"/>
            <w:ind w:right="-328"/>
            <w:jc w:val="center"/>
            <w:rPr>
              <w:rFonts w:ascii="Palatino Linotype" w:hAnsi="Palatino Linotype"/>
              <w:b/>
              <w:sz w:val="22"/>
              <w:szCs w:val="22"/>
            </w:rPr>
          </w:pPr>
          <w:r>
            <w:rPr>
              <w:rFonts w:ascii="Palatino Linotype" w:hAnsi="Palatino Linotype"/>
              <w:b/>
              <w:sz w:val="22"/>
              <w:szCs w:val="22"/>
            </w:rPr>
            <w:t xml:space="preserve">                  </w:t>
          </w:r>
          <w:r w:rsidRPr="005A5E02">
            <w:rPr>
              <w:rFonts w:ascii="Palatino Linotype" w:hAnsi="Palatino Linotype"/>
              <w:b/>
              <w:sz w:val="22"/>
              <w:szCs w:val="22"/>
            </w:rPr>
            <w:t>Eva Abaid Yapur</w:t>
          </w:r>
        </w:p>
      </w:tc>
    </w:tr>
  </w:tbl>
  <w:p w:rsidR="004979C5" w:rsidRDefault="004979C5" w:rsidP="00E86E4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3119" w:type="dxa"/>
      <w:tblLayout w:type="fixed"/>
      <w:tblLook w:val="04A0" w:firstRow="1" w:lastRow="0" w:firstColumn="1" w:lastColumn="0" w:noHBand="0" w:noVBand="1"/>
    </w:tblPr>
    <w:tblGrid>
      <w:gridCol w:w="2551"/>
      <w:gridCol w:w="3686"/>
    </w:tblGrid>
    <w:tr w:rsidR="004979C5" w:rsidRPr="005A5E02" w:rsidTr="00BB764F">
      <w:tc>
        <w:tcPr>
          <w:tcW w:w="2551" w:type="dxa"/>
          <w:shd w:val="clear" w:color="auto" w:fill="auto"/>
          <w:vAlign w:val="center"/>
        </w:tcPr>
        <w:p w:rsidR="004979C5" w:rsidRPr="005A5E02" w:rsidRDefault="004979C5" w:rsidP="004979C5">
          <w:pPr>
            <w:spacing w:after="0" w:line="240" w:lineRule="auto"/>
            <w:jc w:val="right"/>
            <w:rPr>
              <w:rFonts w:ascii="Palatino Linotype" w:hAnsi="Palatino Linotype"/>
              <w:b/>
              <w:sz w:val="22"/>
              <w:szCs w:val="22"/>
            </w:rPr>
          </w:pPr>
          <w:r w:rsidRPr="005A5E02">
            <w:rPr>
              <w:rFonts w:ascii="Palatino Linotype" w:hAnsi="Palatino Linotype"/>
              <w:b/>
              <w:sz w:val="22"/>
              <w:szCs w:val="22"/>
            </w:rPr>
            <w:t>Recurso de Revisión:</w:t>
          </w:r>
        </w:p>
      </w:tc>
      <w:tc>
        <w:tcPr>
          <w:tcW w:w="3686" w:type="dxa"/>
          <w:shd w:val="clear" w:color="auto" w:fill="auto"/>
          <w:vAlign w:val="center"/>
        </w:tcPr>
        <w:p w:rsidR="004979C5" w:rsidRPr="005A5E02" w:rsidRDefault="004979C5" w:rsidP="004979C5">
          <w:pPr>
            <w:spacing w:after="0" w:line="240" w:lineRule="auto"/>
            <w:jc w:val="right"/>
            <w:rPr>
              <w:rFonts w:ascii="Palatino Linotype" w:hAnsi="Palatino Linotype"/>
              <w:b/>
              <w:sz w:val="22"/>
              <w:szCs w:val="22"/>
            </w:rPr>
          </w:pPr>
          <w:r w:rsidRPr="005A5E02">
            <w:rPr>
              <w:rFonts w:ascii="Palatino Linotype" w:hAnsi="Palatino Linotype"/>
              <w:b/>
              <w:sz w:val="22"/>
              <w:szCs w:val="22"/>
            </w:rPr>
            <w:t>0</w:t>
          </w:r>
          <w:r>
            <w:rPr>
              <w:rFonts w:ascii="Palatino Linotype" w:hAnsi="Palatino Linotype"/>
              <w:b/>
              <w:sz w:val="22"/>
              <w:szCs w:val="22"/>
            </w:rPr>
            <w:t>5392/</w:t>
          </w:r>
          <w:r w:rsidRPr="005A5E02">
            <w:rPr>
              <w:rFonts w:ascii="Palatino Linotype" w:hAnsi="Palatino Linotype"/>
              <w:b/>
              <w:sz w:val="22"/>
              <w:szCs w:val="22"/>
            </w:rPr>
            <w:t>INFOEM/IP/RR/201</w:t>
          </w:r>
          <w:r>
            <w:rPr>
              <w:rFonts w:ascii="Palatino Linotype" w:hAnsi="Palatino Linotype"/>
              <w:b/>
              <w:sz w:val="22"/>
              <w:szCs w:val="22"/>
            </w:rPr>
            <w:t xml:space="preserve">9 </w:t>
          </w:r>
        </w:p>
      </w:tc>
    </w:tr>
    <w:tr w:rsidR="004979C5" w:rsidRPr="005A5E02" w:rsidTr="00BB764F">
      <w:tc>
        <w:tcPr>
          <w:tcW w:w="2551" w:type="dxa"/>
          <w:shd w:val="clear" w:color="auto" w:fill="auto"/>
          <w:vAlign w:val="center"/>
        </w:tcPr>
        <w:p w:rsidR="004979C5" w:rsidRPr="005A5E02" w:rsidRDefault="004979C5" w:rsidP="004979C5">
          <w:pPr>
            <w:spacing w:after="0" w:line="240" w:lineRule="auto"/>
            <w:jc w:val="right"/>
            <w:rPr>
              <w:rFonts w:ascii="Palatino Linotype" w:hAnsi="Palatino Linotype"/>
              <w:b/>
              <w:sz w:val="22"/>
              <w:szCs w:val="22"/>
            </w:rPr>
          </w:pPr>
          <w:r w:rsidRPr="005A5E02">
            <w:rPr>
              <w:rFonts w:ascii="Palatino Linotype" w:hAnsi="Palatino Linotype"/>
              <w:b/>
              <w:sz w:val="22"/>
              <w:szCs w:val="22"/>
            </w:rPr>
            <w:t>Recurrente:</w:t>
          </w:r>
        </w:p>
      </w:tc>
      <w:tc>
        <w:tcPr>
          <w:tcW w:w="3686" w:type="dxa"/>
          <w:shd w:val="clear" w:color="auto" w:fill="auto"/>
          <w:vAlign w:val="center"/>
        </w:tcPr>
        <w:p w:rsidR="004979C5" w:rsidRPr="00927A01" w:rsidRDefault="0087661B" w:rsidP="004979C5">
          <w:pPr>
            <w:spacing w:after="0" w:line="240" w:lineRule="auto"/>
            <w:jc w:val="right"/>
            <w:rPr>
              <w:rFonts w:ascii="Palatino Linotype" w:hAnsi="Palatino Linotype"/>
              <w:b/>
              <w:sz w:val="22"/>
              <w:szCs w:val="22"/>
            </w:rPr>
          </w:pPr>
          <w:proofErr w:type="spellStart"/>
          <w:r>
            <w:rPr>
              <w:rFonts w:ascii="Palatino Linotype" w:hAnsi="Palatino Linotype"/>
              <w:b/>
              <w:sz w:val="22"/>
              <w:szCs w:val="22"/>
            </w:rPr>
            <w:t>Xxxx</w:t>
          </w:r>
          <w:proofErr w:type="spellEnd"/>
          <w:r>
            <w:rPr>
              <w:rFonts w:ascii="Palatino Linotype" w:hAnsi="Palatino Linotype"/>
              <w:b/>
              <w:sz w:val="22"/>
              <w:szCs w:val="22"/>
            </w:rPr>
            <w:t xml:space="preserve"> </w:t>
          </w:r>
          <w:proofErr w:type="spellStart"/>
          <w:r>
            <w:rPr>
              <w:rFonts w:ascii="Palatino Linotype" w:hAnsi="Palatino Linotype"/>
              <w:b/>
              <w:sz w:val="22"/>
              <w:szCs w:val="22"/>
            </w:rPr>
            <w:t>Xxxxx</w:t>
          </w:r>
          <w:proofErr w:type="spellEnd"/>
          <w:r>
            <w:rPr>
              <w:rFonts w:ascii="Palatino Linotype" w:hAnsi="Palatino Linotype"/>
              <w:b/>
              <w:sz w:val="22"/>
              <w:szCs w:val="22"/>
            </w:rPr>
            <w:t xml:space="preserve"> </w:t>
          </w:r>
          <w:proofErr w:type="spellStart"/>
          <w:r>
            <w:rPr>
              <w:rFonts w:ascii="Palatino Linotype" w:hAnsi="Palatino Linotype"/>
              <w:b/>
              <w:sz w:val="22"/>
              <w:szCs w:val="22"/>
            </w:rPr>
            <w:t>Xxxxxx</w:t>
          </w:r>
          <w:proofErr w:type="spellEnd"/>
        </w:p>
      </w:tc>
    </w:tr>
    <w:tr w:rsidR="004979C5" w:rsidRPr="005A5E02" w:rsidTr="00BB764F">
      <w:trPr>
        <w:trHeight w:val="228"/>
      </w:trPr>
      <w:tc>
        <w:tcPr>
          <w:tcW w:w="2551" w:type="dxa"/>
          <w:shd w:val="clear" w:color="auto" w:fill="auto"/>
          <w:vAlign w:val="center"/>
        </w:tcPr>
        <w:p w:rsidR="004979C5" w:rsidRPr="005A5E02" w:rsidRDefault="004979C5" w:rsidP="004979C5">
          <w:pPr>
            <w:spacing w:after="0" w:line="240" w:lineRule="auto"/>
            <w:jc w:val="right"/>
            <w:rPr>
              <w:rFonts w:ascii="Palatino Linotype" w:hAnsi="Palatino Linotype"/>
              <w:b/>
              <w:sz w:val="22"/>
              <w:szCs w:val="22"/>
            </w:rPr>
          </w:pPr>
          <w:r w:rsidRPr="005A5E02">
            <w:rPr>
              <w:rFonts w:ascii="Palatino Linotype" w:hAnsi="Palatino Linotype"/>
              <w:b/>
              <w:sz w:val="22"/>
              <w:szCs w:val="22"/>
            </w:rPr>
            <w:t>Sujeto obligado:</w:t>
          </w:r>
        </w:p>
      </w:tc>
      <w:tc>
        <w:tcPr>
          <w:tcW w:w="3686" w:type="dxa"/>
          <w:shd w:val="clear" w:color="auto" w:fill="auto"/>
          <w:vAlign w:val="center"/>
        </w:tcPr>
        <w:p w:rsidR="004979C5" w:rsidRPr="00927A01" w:rsidRDefault="004979C5" w:rsidP="004979C5">
          <w:pPr>
            <w:spacing w:after="0" w:line="240" w:lineRule="auto"/>
            <w:jc w:val="right"/>
            <w:rPr>
              <w:rFonts w:ascii="Palatino Linotype" w:hAnsi="Palatino Linotype"/>
              <w:b/>
              <w:sz w:val="22"/>
              <w:szCs w:val="22"/>
            </w:rPr>
          </w:pPr>
          <w:r>
            <w:rPr>
              <w:rFonts w:ascii="Palatino Linotype" w:hAnsi="Palatino Linotype"/>
              <w:b/>
              <w:sz w:val="22"/>
              <w:szCs w:val="22"/>
            </w:rPr>
            <w:t>Ayuntamiento de Juchitepec</w:t>
          </w:r>
        </w:p>
      </w:tc>
    </w:tr>
    <w:tr w:rsidR="004979C5" w:rsidRPr="005A5E02" w:rsidTr="00BB764F">
      <w:tc>
        <w:tcPr>
          <w:tcW w:w="2551" w:type="dxa"/>
          <w:shd w:val="clear" w:color="auto" w:fill="auto"/>
          <w:vAlign w:val="center"/>
        </w:tcPr>
        <w:p w:rsidR="004979C5" w:rsidRPr="005A5E02" w:rsidRDefault="004979C5" w:rsidP="004979C5">
          <w:pPr>
            <w:spacing w:after="0" w:line="240" w:lineRule="auto"/>
            <w:jc w:val="right"/>
            <w:rPr>
              <w:rFonts w:ascii="Palatino Linotype" w:hAnsi="Palatino Linotype"/>
              <w:b/>
              <w:sz w:val="22"/>
              <w:szCs w:val="22"/>
            </w:rPr>
          </w:pPr>
          <w:r w:rsidRPr="005A5E02">
            <w:rPr>
              <w:rFonts w:ascii="Palatino Linotype" w:hAnsi="Palatino Linotype"/>
              <w:b/>
              <w:sz w:val="22"/>
              <w:szCs w:val="22"/>
            </w:rPr>
            <w:t>Comisionada ponente:</w:t>
          </w:r>
        </w:p>
      </w:tc>
      <w:tc>
        <w:tcPr>
          <w:tcW w:w="3686" w:type="dxa"/>
          <w:shd w:val="clear" w:color="auto" w:fill="auto"/>
          <w:vAlign w:val="center"/>
        </w:tcPr>
        <w:p w:rsidR="004979C5" w:rsidRPr="005A5E02" w:rsidRDefault="00B463DD" w:rsidP="00B463DD">
          <w:pPr>
            <w:spacing w:after="0" w:line="240" w:lineRule="auto"/>
            <w:ind w:right="-533"/>
            <w:rPr>
              <w:rFonts w:ascii="Palatino Linotype" w:hAnsi="Palatino Linotype"/>
              <w:b/>
              <w:sz w:val="22"/>
              <w:szCs w:val="22"/>
            </w:rPr>
          </w:pPr>
          <w:r>
            <w:rPr>
              <w:rFonts w:ascii="Palatino Linotype" w:hAnsi="Palatino Linotype"/>
              <w:b/>
              <w:sz w:val="22"/>
              <w:szCs w:val="22"/>
            </w:rPr>
            <w:t xml:space="preserve">                                </w:t>
          </w:r>
          <w:r w:rsidR="004979C5" w:rsidRPr="005A5E02">
            <w:rPr>
              <w:rFonts w:ascii="Palatino Linotype" w:hAnsi="Palatino Linotype"/>
              <w:b/>
              <w:sz w:val="22"/>
              <w:szCs w:val="22"/>
            </w:rPr>
            <w:t>Eva Abaid Yapur</w:t>
          </w:r>
        </w:p>
      </w:tc>
    </w:tr>
  </w:tbl>
  <w:p w:rsidR="004979C5" w:rsidRDefault="004979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112DD0"/>
    <w:multiLevelType w:val="hybridMultilevel"/>
    <w:tmpl w:val="75CCAB52"/>
    <w:lvl w:ilvl="0" w:tplc="78A82CFE">
      <w:start w:val="1"/>
      <w:numFmt w:val="upp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15:restartNumberingAfterBreak="0">
    <w:nsid w:val="333F3DE8"/>
    <w:multiLevelType w:val="hybridMultilevel"/>
    <w:tmpl w:val="E2184FB6"/>
    <w:lvl w:ilvl="0" w:tplc="87F4383C">
      <w:start w:val="2"/>
      <w:numFmt w:val="upperRoman"/>
      <w:lvlText w:val="%1."/>
      <w:lvlJc w:val="left"/>
      <w:pPr>
        <w:ind w:left="1571" w:hanging="720"/>
      </w:pPr>
      <w:rPr>
        <w:color w:val="auto"/>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2" w15:restartNumberingAfterBreak="0">
    <w:nsid w:val="4C010560"/>
    <w:multiLevelType w:val="hybridMultilevel"/>
    <w:tmpl w:val="FFB2FAC4"/>
    <w:lvl w:ilvl="0" w:tplc="202C78E8">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54F03BCD"/>
    <w:multiLevelType w:val="multilevel"/>
    <w:tmpl w:val="D0E44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872D71"/>
    <w:multiLevelType w:val="hybridMultilevel"/>
    <w:tmpl w:val="6F463B36"/>
    <w:lvl w:ilvl="0" w:tplc="390E2B46">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6B380E18"/>
    <w:multiLevelType w:val="multilevel"/>
    <w:tmpl w:val="C9507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 w15:restartNumberingAfterBreak="0">
    <w:nsid w:val="70FC41B9"/>
    <w:multiLevelType w:val="hybridMultilevel"/>
    <w:tmpl w:val="C8BE954C"/>
    <w:lvl w:ilvl="0" w:tplc="382AFBE2">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72CF3A1D"/>
    <w:multiLevelType w:val="hybridMultilevel"/>
    <w:tmpl w:val="FFB2FAC4"/>
    <w:lvl w:ilvl="0" w:tplc="202C78E8">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7EA308DE"/>
    <w:multiLevelType w:val="hybridMultilevel"/>
    <w:tmpl w:val="2BCA395A"/>
    <w:lvl w:ilvl="0" w:tplc="23AE163A">
      <w:start w:val="1"/>
      <w:numFmt w:val="upperRoman"/>
      <w:suff w:val="space"/>
      <w:lvlText w:val="%1."/>
      <w:lvlJc w:val="left"/>
      <w:pPr>
        <w:ind w:left="720"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 w:numId="5">
    <w:abstractNumId w:val="4"/>
  </w:num>
  <w:num w:numId="6">
    <w:abstractNumId w:val="7"/>
  </w:num>
  <w:num w:numId="7">
    <w:abstractNumId w:val="0"/>
  </w:num>
  <w:num w:numId="8">
    <w:abstractNumId w:val="8"/>
  </w:num>
  <w:num w:numId="9">
    <w:abstractNumId w:val="5"/>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8"/>
    <w:rsid w:val="0000095D"/>
    <w:rsid w:val="00000D12"/>
    <w:rsid w:val="000017D2"/>
    <w:rsid w:val="000023E2"/>
    <w:rsid w:val="000023F5"/>
    <w:rsid w:val="000031D2"/>
    <w:rsid w:val="00003F5B"/>
    <w:rsid w:val="00004E2F"/>
    <w:rsid w:val="000058CF"/>
    <w:rsid w:val="000064B9"/>
    <w:rsid w:val="0000781A"/>
    <w:rsid w:val="0001006B"/>
    <w:rsid w:val="00011730"/>
    <w:rsid w:val="000121F1"/>
    <w:rsid w:val="000123C7"/>
    <w:rsid w:val="00014425"/>
    <w:rsid w:val="00014FD5"/>
    <w:rsid w:val="00015040"/>
    <w:rsid w:val="00015682"/>
    <w:rsid w:val="00016368"/>
    <w:rsid w:val="00017D62"/>
    <w:rsid w:val="00017DEC"/>
    <w:rsid w:val="00021550"/>
    <w:rsid w:val="00021A61"/>
    <w:rsid w:val="00021D3C"/>
    <w:rsid w:val="00022392"/>
    <w:rsid w:val="0002286D"/>
    <w:rsid w:val="00022F7F"/>
    <w:rsid w:val="00023301"/>
    <w:rsid w:val="00023F0E"/>
    <w:rsid w:val="00024615"/>
    <w:rsid w:val="00025F0D"/>
    <w:rsid w:val="00026F9F"/>
    <w:rsid w:val="00027DCB"/>
    <w:rsid w:val="00030168"/>
    <w:rsid w:val="000301B7"/>
    <w:rsid w:val="000303DA"/>
    <w:rsid w:val="000311B1"/>
    <w:rsid w:val="00031C69"/>
    <w:rsid w:val="0003204F"/>
    <w:rsid w:val="00032FE2"/>
    <w:rsid w:val="00033C62"/>
    <w:rsid w:val="00034A1D"/>
    <w:rsid w:val="0003597A"/>
    <w:rsid w:val="0003681E"/>
    <w:rsid w:val="0003749D"/>
    <w:rsid w:val="000374D7"/>
    <w:rsid w:val="00037F1F"/>
    <w:rsid w:val="0004056B"/>
    <w:rsid w:val="0004257A"/>
    <w:rsid w:val="00042EAD"/>
    <w:rsid w:val="0004471A"/>
    <w:rsid w:val="000470FE"/>
    <w:rsid w:val="000471C6"/>
    <w:rsid w:val="00047E4B"/>
    <w:rsid w:val="0005040C"/>
    <w:rsid w:val="000528B6"/>
    <w:rsid w:val="00052C63"/>
    <w:rsid w:val="0005466B"/>
    <w:rsid w:val="00054E72"/>
    <w:rsid w:val="000554B4"/>
    <w:rsid w:val="00057B34"/>
    <w:rsid w:val="0006124E"/>
    <w:rsid w:val="00062CA3"/>
    <w:rsid w:val="00062E7B"/>
    <w:rsid w:val="0006312B"/>
    <w:rsid w:val="00063DD3"/>
    <w:rsid w:val="000650FA"/>
    <w:rsid w:val="00065443"/>
    <w:rsid w:val="000675B0"/>
    <w:rsid w:val="00067BB2"/>
    <w:rsid w:val="000714A3"/>
    <w:rsid w:val="00073A4E"/>
    <w:rsid w:val="00074A40"/>
    <w:rsid w:val="00074E94"/>
    <w:rsid w:val="00076612"/>
    <w:rsid w:val="00080AC5"/>
    <w:rsid w:val="00081FC7"/>
    <w:rsid w:val="00082AFC"/>
    <w:rsid w:val="000839CE"/>
    <w:rsid w:val="0008542A"/>
    <w:rsid w:val="00085610"/>
    <w:rsid w:val="00085D4A"/>
    <w:rsid w:val="00086C1F"/>
    <w:rsid w:val="000936E2"/>
    <w:rsid w:val="00093CD6"/>
    <w:rsid w:val="0009408F"/>
    <w:rsid w:val="000957AA"/>
    <w:rsid w:val="000A01E9"/>
    <w:rsid w:val="000A02C3"/>
    <w:rsid w:val="000A1026"/>
    <w:rsid w:val="000A13C0"/>
    <w:rsid w:val="000A1D24"/>
    <w:rsid w:val="000A3BD2"/>
    <w:rsid w:val="000A5A50"/>
    <w:rsid w:val="000A5ED9"/>
    <w:rsid w:val="000A686C"/>
    <w:rsid w:val="000A6B77"/>
    <w:rsid w:val="000A7741"/>
    <w:rsid w:val="000A7A17"/>
    <w:rsid w:val="000B0BC0"/>
    <w:rsid w:val="000B34A2"/>
    <w:rsid w:val="000B3809"/>
    <w:rsid w:val="000B3FFD"/>
    <w:rsid w:val="000B4107"/>
    <w:rsid w:val="000B5035"/>
    <w:rsid w:val="000B5F0E"/>
    <w:rsid w:val="000B6AC3"/>
    <w:rsid w:val="000B6B38"/>
    <w:rsid w:val="000B6DA3"/>
    <w:rsid w:val="000B716C"/>
    <w:rsid w:val="000B73BF"/>
    <w:rsid w:val="000C11DC"/>
    <w:rsid w:val="000C2166"/>
    <w:rsid w:val="000C264E"/>
    <w:rsid w:val="000C4453"/>
    <w:rsid w:val="000C447D"/>
    <w:rsid w:val="000C44EA"/>
    <w:rsid w:val="000C5EF0"/>
    <w:rsid w:val="000C674E"/>
    <w:rsid w:val="000D06E4"/>
    <w:rsid w:val="000D12E5"/>
    <w:rsid w:val="000D13D0"/>
    <w:rsid w:val="000D1DCC"/>
    <w:rsid w:val="000D2D89"/>
    <w:rsid w:val="000D42BF"/>
    <w:rsid w:val="000D45A0"/>
    <w:rsid w:val="000D4A93"/>
    <w:rsid w:val="000D4F1A"/>
    <w:rsid w:val="000D73F2"/>
    <w:rsid w:val="000D7AF5"/>
    <w:rsid w:val="000E050B"/>
    <w:rsid w:val="000E2558"/>
    <w:rsid w:val="000E2FAC"/>
    <w:rsid w:val="000E3018"/>
    <w:rsid w:val="000E34E1"/>
    <w:rsid w:val="000E385A"/>
    <w:rsid w:val="000E3DD1"/>
    <w:rsid w:val="000E3DD5"/>
    <w:rsid w:val="000E4151"/>
    <w:rsid w:val="000E4499"/>
    <w:rsid w:val="000E50A2"/>
    <w:rsid w:val="000E5CB2"/>
    <w:rsid w:val="000E63B2"/>
    <w:rsid w:val="000E6F5D"/>
    <w:rsid w:val="000F0FF5"/>
    <w:rsid w:val="000F1BC8"/>
    <w:rsid w:val="000F32FD"/>
    <w:rsid w:val="000F3671"/>
    <w:rsid w:val="000F3B3D"/>
    <w:rsid w:val="000F4A5F"/>
    <w:rsid w:val="000F5BDD"/>
    <w:rsid w:val="000F67BA"/>
    <w:rsid w:val="001000EC"/>
    <w:rsid w:val="00103325"/>
    <w:rsid w:val="001033B8"/>
    <w:rsid w:val="00104F06"/>
    <w:rsid w:val="001079F2"/>
    <w:rsid w:val="00107A65"/>
    <w:rsid w:val="00110B24"/>
    <w:rsid w:val="00111829"/>
    <w:rsid w:val="00112F90"/>
    <w:rsid w:val="00114283"/>
    <w:rsid w:val="001144A5"/>
    <w:rsid w:val="00115916"/>
    <w:rsid w:val="001161BA"/>
    <w:rsid w:val="0011725B"/>
    <w:rsid w:val="00117947"/>
    <w:rsid w:val="001200BC"/>
    <w:rsid w:val="001205E4"/>
    <w:rsid w:val="00120B12"/>
    <w:rsid w:val="001213A0"/>
    <w:rsid w:val="00121B9D"/>
    <w:rsid w:val="00122101"/>
    <w:rsid w:val="00122978"/>
    <w:rsid w:val="0012430E"/>
    <w:rsid w:val="00124D28"/>
    <w:rsid w:val="00124D84"/>
    <w:rsid w:val="00124F5A"/>
    <w:rsid w:val="00127157"/>
    <w:rsid w:val="00130398"/>
    <w:rsid w:val="00131130"/>
    <w:rsid w:val="00131967"/>
    <w:rsid w:val="00131ED7"/>
    <w:rsid w:val="00132A8A"/>
    <w:rsid w:val="00132D1C"/>
    <w:rsid w:val="00132E57"/>
    <w:rsid w:val="0013333E"/>
    <w:rsid w:val="0013381E"/>
    <w:rsid w:val="001338F3"/>
    <w:rsid w:val="00135054"/>
    <w:rsid w:val="0013563F"/>
    <w:rsid w:val="00140124"/>
    <w:rsid w:val="0014029E"/>
    <w:rsid w:val="0014047A"/>
    <w:rsid w:val="001414CE"/>
    <w:rsid w:val="001418E9"/>
    <w:rsid w:val="00142628"/>
    <w:rsid w:val="00143BCA"/>
    <w:rsid w:val="0014405E"/>
    <w:rsid w:val="00144BDA"/>
    <w:rsid w:val="00145229"/>
    <w:rsid w:val="001452F8"/>
    <w:rsid w:val="001464EC"/>
    <w:rsid w:val="001469DE"/>
    <w:rsid w:val="00147FF3"/>
    <w:rsid w:val="00150175"/>
    <w:rsid w:val="001522FB"/>
    <w:rsid w:val="00152AD8"/>
    <w:rsid w:val="00157541"/>
    <w:rsid w:val="001576FE"/>
    <w:rsid w:val="001578B4"/>
    <w:rsid w:val="00157E73"/>
    <w:rsid w:val="00160FD9"/>
    <w:rsid w:val="00161384"/>
    <w:rsid w:val="0016146B"/>
    <w:rsid w:val="001616D9"/>
    <w:rsid w:val="001624D1"/>
    <w:rsid w:val="00163FEB"/>
    <w:rsid w:val="00164588"/>
    <w:rsid w:val="00165265"/>
    <w:rsid w:val="00165A2B"/>
    <w:rsid w:val="00165C15"/>
    <w:rsid w:val="001660DF"/>
    <w:rsid w:val="00166117"/>
    <w:rsid w:val="0016736F"/>
    <w:rsid w:val="00167972"/>
    <w:rsid w:val="00170245"/>
    <w:rsid w:val="001720C4"/>
    <w:rsid w:val="00173064"/>
    <w:rsid w:val="001730B8"/>
    <w:rsid w:val="0017384F"/>
    <w:rsid w:val="00174630"/>
    <w:rsid w:val="0017559A"/>
    <w:rsid w:val="001773A7"/>
    <w:rsid w:val="00180302"/>
    <w:rsid w:val="001811B7"/>
    <w:rsid w:val="001824E9"/>
    <w:rsid w:val="00184220"/>
    <w:rsid w:val="00184A07"/>
    <w:rsid w:val="0018506C"/>
    <w:rsid w:val="00185967"/>
    <w:rsid w:val="0018624C"/>
    <w:rsid w:val="0019069C"/>
    <w:rsid w:val="00191A57"/>
    <w:rsid w:val="00193749"/>
    <w:rsid w:val="00196177"/>
    <w:rsid w:val="001A02C8"/>
    <w:rsid w:val="001A0FBE"/>
    <w:rsid w:val="001A13AD"/>
    <w:rsid w:val="001A1824"/>
    <w:rsid w:val="001A1A9A"/>
    <w:rsid w:val="001A3F9B"/>
    <w:rsid w:val="001A50EA"/>
    <w:rsid w:val="001A600E"/>
    <w:rsid w:val="001A6F14"/>
    <w:rsid w:val="001A76CD"/>
    <w:rsid w:val="001B012F"/>
    <w:rsid w:val="001B0139"/>
    <w:rsid w:val="001B0548"/>
    <w:rsid w:val="001B0B32"/>
    <w:rsid w:val="001B1E45"/>
    <w:rsid w:val="001B205E"/>
    <w:rsid w:val="001B2DED"/>
    <w:rsid w:val="001B2F54"/>
    <w:rsid w:val="001B2FB5"/>
    <w:rsid w:val="001B3432"/>
    <w:rsid w:val="001B4402"/>
    <w:rsid w:val="001B5D20"/>
    <w:rsid w:val="001C0E91"/>
    <w:rsid w:val="001C27D1"/>
    <w:rsid w:val="001C2C36"/>
    <w:rsid w:val="001C4C72"/>
    <w:rsid w:val="001C544C"/>
    <w:rsid w:val="001C59BF"/>
    <w:rsid w:val="001C5E3D"/>
    <w:rsid w:val="001D0B77"/>
    <w:rsid w:val="001D0F42"/>
    <w:rsid w:val="001D24A5"/>
    <w:rsid w:val="001D2E00"/>
    <w:rsid w:val="001D4AFB"/>
    <w:rsid w:val="001D611D"/>
    <w:rsid w:val="001D6BCA"/>
    <w:rsid w:val="001D6FD8"/>
    <w:rsid w:val="001D7F15"/>
    <w:rsid w:val="001E0CED"/>
    <w:rsid w:val="001E17AE"/>
    <w:rsid w:val="001E25C5"/>
    <w:rsid w:val="001E2837"/>
    <w:rsid w:val="001E2D79"/>
    <w:rsid w:val="001E3A2C"/>
    <w:rsid w:val="001E4271"/>
    <w:rsid w:val="001E4731"/>
    <w:rsid w:val="001F0111"/>
    <w:rsid w:val="001F0D06"/>
    <w:rsid w:val="001F1FCA"/>
    <w:rsid w:val="001F230E"/>
    <w:rsid w:val="001F2565"/>
    <w:rsid w:val="001F2BA0"/>
    <w:rsid w:val="001F3588"/>
    <w:rsid w:val="001F419B"/>
    <w:rsid w:val="001F4B3D"/>
    <w:rsid w:val="001F4CE2"/>
    <w:rsid w:val="001F6AA4"/>
    <w:rsid w:val="002014B8"/>
    <w:rsid w:val="002025A4"/>
    <w:rsid w:val="002034FE"/>
    <w:rsid w:val="0020362C"/>
    <w:rsid w:val="00203A5A"/>
    <w:rsid w:val="00203D74"/>
    <w:rsid w:val="00205FC0"/>
    <w:rsid w:val="00206351"/>
    <w:rsid w:val="00206B8C"/>
    <w:rsid w:val="00211553"/>
    <w:rsid w:val="00211EF7"/>
    <w:rsid w:val="002138D9"/>
    <w:rsid w:val="00213B6A"/>
    <w:rsid w:val="00214FBD"/>
    <w:rsid w:val="00216AB9"/>
    <w:rsid w:val="00216AF9"/>
    <w:rsid w:val="002171DA"/>
    <w:rsid w:val="00217FDD"/>
    <w:rsid w:val="002200C9"/>
    <w:rsid w:val="00220130"/>
    <w:rsid w:val="002205DA"/>
    <w:rsid w:val="002217A0"/>
    <w:rsid w:val="002219AC"/>
    <w:rsid w:val="00222854"/>
    <w:rsid w:val="0022382A"/>
    <w:rsid w:val="00223D2D"/>
    <w:rsid w:val="00224027"/>
    <w:rsid w:val="00224C73"/>
    <w:rsid w:val="00224DE7"/>
    <w:rsid w:val="00224E44"/>
    <w:rsid w:val="00224FBF"/>
    <w:rsid w:val="00225381"/>
    <w:rsid w:val="002262E3"/>
    <w:rsid w:val="00226343"/>
    <w:rsid w:val="00226B9C"/>
    <w:rsid w:val="002314A5"/>
    <w:rsid w:val="0023271C"/>
    <w:rsid w:val="002336C9"/>
    <w:rsid w:val="002374FD"/>
    <w:rsid w:val="00240D95"/>
    <w:rsid w:val="00241773"/>
    <w:rsid w:val="00241964"/>
    <w:rsid w:val="00241FF1"/>
    <w:rsid w:val="00242306"/>
    <w:rsid w:val="00242F40"/>
    <w:rsid w:val="002430CF"/>
    <w:rsid w:val="002434FE"/>
    <w:rsid w:val="0024350E"/>
    <w:rsid w:val="00243685"/>
    <w:rsid w:val="002438C0"/>
    <w:rsid w:val="00243CA7"/>
    <w:rsid w:val="00244A1E"/>
    <w:rsid w:val="00247FF9"/>
    <w:rsid w:val="00250117"/>
    <w:rsid w:val="00250B99"/>
    <w:rsid w:val="00251242"/>
    <w:rsid w:val="00251D0D"/>
    <w:rsid w:val="00251DFA"/>
    <w:rsid w:val="00252BBB"/>
    <w:rsid w:val="00253BB3"/>
    <w:rsid w:val="00255380"/>
    <w:rsid w:val="0025594A"/>
    <w:rsid w:val="00257425"/>
    <w:rsid w:val="00257651"/>
    <w:rsid w:val="00260989"/>
    <w:rsid w:val="00262368"/>
    <w:rsid w:val="002638A8"/>
    <w:rsid w:val="00263B17"/>
    <w:rsid w:val="00264B40"/>
    <w:rsid w:val="00265698"/>
    <w:rsid w:val="0026575F"/>
    <w:rsid w:val="00266066"/>
    <w:rsid w:val="00267C03"/>
    <w:rsid w:val="00267F3C"/>
    <w:rsid w:val="0027024E"/>
    <w:rsid w:val="00271166"/>
    <w:rsid w:val="002711FB"/>
    <w:rsid w:val="00271EBE"/>
    <w:rsid w:val="00271F26"/>
    <w:rsid w:val="0027366D"/>
    <w:rsid w:val="0027451C"/>
    <w:rsid w:val="00275DC7"/>
    <w:rsid w:val="0027711A"/>
    <w:rsid w:val="00282FC5"/>
    <w:rsid w:val="002832D5"/>
    <w:rsid w:val="00283DC4"/>
    <w:rsid w:val="002864BE"/>
    <w:rsid w:val="0028653B"/>
    <w:rsid w:val="0028694D"/>
    <w:rsid w:val="00286E29"/>
    <w:rsid w:val="002872CE"/>
    <w:rsid w:val="0029115C"/>
    <w:rsid w:val="002918CB"/>
    <w:rsid w:val="00291ECB"/>
    <w:rsid w:val="00291F6A"/>
    <w:rsid w:val="002920EE"/>
    <w:rsid w:val="002944C8"/>
    <w:rsid w:val="002959B2"/>
    <w:rsid w:val="002963CF"/>
    <w:rsid w:val="00296D39"/>
    <w:rsid w:val="002A0158"/>
    <w:rsid w:val="002A0187"/>
    <w:rsid w:val="002A109F"/>
    <w:rsid w:val="002A1343"/>
    <w:rsid w:val="002A16EE"/>
    <w:rsid w:val="002A1AD9"/>
    <w:rsid w:val="002A21C6"/>
    <w:rsid w:val="002A258F"/>
    <w:rsid w:val="002A49DB"/>
    <w:rsid w:val="002A581B"/>
    <w:rsid w:val="002A5CC3"/>
    <w:rsid w:val="002A7C44"/>
    <w:rsid w:val="002B1153"/>
    <w:rsid w:val="002B28C8"/>
    <w:rsid w:val="002B47A6"/>
    <w:rsid w:val="002B4BDD"/>
    <w:rsid w:val="002B5166"/>
    <w:rsid w:val="002B636D"/>
    <w:rsid w:val="002B7575"/>
    <w:rsid w:val="002B7EB1"/>
    <w:rsid w:val="002C1088"/>
    <w:rsid w:val="002C1C54"/>
    <w:rsid w:val="002C26E5"/>
    <w:rsid w:val="002C3E63"/>
    <w:rsid w:val="002C3F1F"/>
    <w:rsid w:val="002C48A6"/>
    <w:rsid w:val="002C65BB"/>
    <w:rsid w:val="002C69A6"/>
    <w:rsid w:val="002C6C17"/>
    <w:rsid w:val="002D0581"/>
    <w:rsid w:val="002D08B8"/>
    <w:rsid w:val="002D7413"/>
    <w:rsid w:val="002E0E06"/>
    <w:rsid w:val="002E0FA3"/>
    <w:rsid w:val="002E1174"/>
    <w:rsid w:val="002E52DC"/>
    <w:rsid w:val="002E55FE"/>
    <w:rsid w:val="002E5760"/>
    <w:rsid w:val="002E5F1C"/>
    <w:rsid w:val="002E5F3B"/>
    <w:rsid w:val="002F2B5F"/>
    <w:rsid w:val="002F4A48"/>
    <w:rsid w:val="002F5546"/>
    <w:rsid w:val="002F7780"/>
    <w:rsid w:val="00300C56"/>
    <w:rsid w:val="003013B8"/>
    <w:rsid w:val="00301CCD"/>
    <w:rsid w:val="00302ADF"/>
    <w:rsid w:val="0030334A"/>
    <w:rsid w:val="00303A3A"/>
    <w:rsid w:val="00304FD6"/>
    <w:rsid w:val="003058AF"/>
    <w:rsid w:val="003105ED"/>
    <w:rsid w:val="0031070D"/>
    <w:rsid w:val="0031152A"/>
    <w:rsid w:val="00311B79"/>
    <w:rsid w:val="003123B6"/>
    <w:rsid w:val="00312E0F"/>
    <w:rsid w:val="00313542"/>
    <w:rsid w:val="00315140"/>
    <w:rsid w:val="003155D8"/>
    <w:rsid w:val="00315963"/>
    <w:rsid w:val="00322204"/>
    <w:rsid w:val="00322B25"/>
    <w:rsid w:val="0032350A"/>
    <w:rsid w:val="00323DB3"/>
    <w:rsid w:val="003314E1"/>
    <w:rsid w:val="003324B9"/>
    <w:rsid w:val="00332543"/>
    <w:rsid w:val="00332DB4"/>
    <w:rsid w:val="003345E1"/>
    <w:rsid w:val="00336356"/>
    <w:rsid w:val="00336D3A"/>
    <w:rsid w:val="00337111"/>
    <w:rsid w:val="00337AE2"/>
    <w:rsid w:val="00337E62"/>
    <w:rsid w:val="00340794"/>
    <w:rsid w:val="003413A1"/>
    <w:rsid w:val="00341C9F"/>
    <w:rsid w:val="003435F5"/>
    <w:rsid w:val="00344BB0"/>
    <w:rsid w:val="003451BB"/>
    <w:rsid w:val="00345760"/>
    <w:rsid w:val="003468B6"/>
    <w:rsid w:val="00346B1E"/>
    <w:rsid w:val="00347BEE"/>
    <w:rsid w:val="00352216"/>
    <w:rsid w:val="003523D5"/>
    <w:rsid w:val="00352920"/>
    <w:rsid w:val="00353360"/>
    <w:rsid w:val="0035351D"/>
    <w:rsid w:val="003536C6"/>
    <w:rsid w:val="003538C9"/>
    <w:rsid w:val="00353AB5"/>
    <w:rsid w:val="00353CB9"/>
    <w:rsid w:val="00356016"/>
    <w:rsid w:val="003561FB"/>
    <w:rsid w:val="0035645C"/>
    <w:rsid w:val="00356E6C"/>
    <w:rsid w:val="00356EDD"/>
    <w:rsid w:val="00357F86"/>
    <w:rsid w:val="0036055A"/>
    <w:rsid w:val="00360B6A"/>
    <w:rsid w:val="003651F6"/>
    <w:rsid w:val="0036554F"/>
    <w:rsid w:val="00366744"/>
    <w:rsid w:val="00366DB8"/>
    <w:rsid w:val="0037054A"/>
    <w:rsid w:val="00370BE7"/>
    <w:rsid w:val="003740BE"/>
    <w:rsid w:val="00374F45"/>
    <w:rsid w:val="003803FB"/>
    <w:rsid w:val="00380A6A"/>
    <w:rsid w:val="00380BAD"/>
    <w:rsid w:val="0038239E"/>
    <w:rsid w:val="00383904"/>
    <w:rsid w:val="003843C8"/>
    <w:rsid w:val="00384411"/>
    <w:rsid w:val="0038463C"/>
    <w:rsid w:val="00384DA5"/>
    <w:rsid w:val="003874C3"/>
    <w:rsid w:val="00390CC0"/>
    <w:rsid w:val="00392061"/>
    <w:rsid w:val="003920EA"/>
    <w:rsid w:val="00393CEF"/>
    <w:rsid w:val="00395CA3"/>
    <w:rsid w:val="00396014"/>
    <w:rsid w:val="00396E4D"/>
    <w:rsid w:val="00397901"/>
    <w:rsid w:val="00397E18"/>
    <w:rsid w:val="003A01DE"/>
    <w:rsid w:val="003A0B9B"/>
    <w:rsid w:val="003A1EF4"/>
    <w:rsid w:val="003A226A"/>
    <w:rsid w:val="003A243D"/>
    <w:rsid w:val="003A362B"/>
    <w:rsid w:val="003A3B82"/>
    <w:rsid w:val="003A5252"/>
    <w:rsid w:val="003A5A29"/>
    <w:rsid w:val="003A7EEB"/>
    <w:rsid w:val="003B00AC"/>
    <w:rsid w:val="003B1463"/>
    <w:rsid w:val="003B1F8A"/>
    <w:rsid w:val="003B2036"/>
    <w:rsid w:val="003B4662"/>
    <w:rsid w:val="003B573B"/>
    <w:rsid w:val="003B5F60"/>
    <w:rsid w:val="003B656C"/>
    <w:rsid w:val="003C25A2"/>
    <w:rsid w:val="003C2683"/>
    <w:rsid w:val="003C38B6"/>
    <w:rsid w:val="003C47C8"/>
    <w:rsid w:val="003D1B5F"/>
    <w:rsid w:val="003D2654"/>
    <w:rsid w:val="003D352A"/>
    <w:rsid w:val="003D3738"/>
    <w:rsid w:val="003D4287"/>
    <w:rsid w:val="003D4EE5"/>
    <w:rsid w:val="003D568F"/>
    <w:rsid w:val="003D5EFE"/>
    <w:rsid w:val="003D69C6"/>
    <w:rsid w:val="003D6C68"/>
    <w:rsid w:val="003D6F07"/>
    <w:rsid w:val="003D6F96"/>
    <w:rsid w:val="003D7580"/>
    <w:rsid w:val="003E2A69"/>
    <w:rsid w:val="003E3376"/>
    <w:rsid w:val="003E4D59"/>
    <w:rsid w:val="003E5663"/>
    <w:rsid w:val="003E5798"/>
    <w:rsid w:val="003E5B2C"/>
    <w:rsid w:val="003E5C74"/>
    <w:rsid w:val="003E69C5"/>
    <w:rsid w:val="003E7059"/>
    <w:rsid w:val="003F059F"/>
    <w:rsid w:val="003F0C94"/>
    <w:rsid w:val="003F2125"/>
    <w:rsid w:val="003F2AE0"/>
    <w:rsid w:val="003F2F40"/>
    <w:rsid w:val="003F3756"/>
    <w:rsid w:val="003F4693"/>
    <w:rsid w:val="003F5030"/>
    <w:rsid w:val="003F6DDD"/>
    <w:rsid w:val="003F6ED1"/>
    <w:rsid w:val="0040006B"/>
    <w:rsid w:val="00402840"/>
    <w:rsid w:val="0040295D"/>
    <w:rsid w:val="00406C92"/>
    <w:rsid w:val="00410877"/>
    <w:rsid w:val="00410F2A"/>
    <w:rsid w:val="004128B7"/>
    <w:rsid w:val="00412B20"/>
    <w:rsid w:val="00413382"/>
    <w:rsid w:val="00413A91"/>
    <w:rsid w:val="004141A4"/>
    <w:rsid w:val="0041435C"/>
    <w:rsid w:val="00414633"/>
    <w:rsid w:val="00415A86"/>
    <w:rsid w:val="0041782E"/>
    <w:rsid w:val="004221E4"/>
    <w:rsid w:val="00422811"/>
    <w:rsid w:val="00422F3A"/>
    <w:rsid w:val="00423E63"/>
    <w:rsid w:val="0042489B"/>
    <w:rsid w:val="00426711"/>
    <w:rsid w:val="00427913"/>
    <w:rsid w:val="0043072B"/>
    <w:rsid w:val="00431692"/>
    <w:rsid w:val="00432FB3"/>
    <w:rsid w:val="004330AB"/>
    <w:rsid w:val="00433C31"/>
    <w:rsid w:val="00433FE2"/>
    <w:rsid w:val="004360A8"/>
    <w:rsid w:val="00437B12"/>
    <w:rsid w:val="00437B88"/>
    <w:rsid w:val="00440652"/>
    <w:rsid w:val="004419E0"/>
    <w:rsid w:val="0044236D"/>
    <w:rsid w:val="00442E2A"/>
    <w:rsid w:val="0044389E"/>
    <w:rsid w:val="0044415B"/>
    <w:rsid w:val="004454C4"/>
    <w:rsid w:val="004458A8"/>
    <w:rsid w:val="00445990"/>
    <w:rsid w:val="00446449"/>
    <w:rsid w:val="00447B7E"/>
    <w:rsid w:val="00451D44"/>
    <w:rsid w:val="00453310"/>
    <w:rsid w:val="0045562A"/>
    <w:rsid w:val="004556C5"/>
    <w:rsid w:val="00455D75"/>
    <w:rsid w:val="00456A96"/>
    <w:rsid w:val="004615E4"/>
    <w:rsid w:val="00463390"/>
    <w:rsid w:val="00464B80"/>
    <w:rsid w:val="00470D81"/>
    <w:rsid w:val="0047181A"/>
    <w:rsid w:val="00472060"/>
    <w:rsid w:val="00472EB2"/>
    <w:rsid w:val="00473638"/>
    <w:rsid w:val="004743EA"/>
    <w:rsid w:val="0047646D"/>
    <w:rsid w:val="00476D82"/>
    <w:rsid w:val="004778CA"/>
    <w:rsid w:val="00480069"/>
    <w:rsid w:val="00480096"/>
    <w:rsid w:val="0048151C"/>
    <w:rsid w:val="00481717"/>
    <w:rsid w:val="00485083"/>
    <w:rsid w:val="0048543D"/>
    <w:rsid w:val="00487321"/>
    <w:rsid w:val="00491251"/>
    <w:rsid w:val="00491EA0"/>
    <w:rsid w:val="0049280E"/>
    <w:rsid w:val="00492CA0"/>
    <w:rsid w:val="00495DE1"/>
    <w:rsid w:val="00496FAB"/>
    <w:rsid w:val="004979C5"/>
    <w:rsid w:val="004A0BAE"/>
    <w:rsid w:val="004A2224"/>
    <w:rsid w:val="004A2364"/>
    <w:rsid w:val="004A26E7"/>
    <w:rsid w:val="004A2C40"/>
    <w:rsid w:val="004A40C0"/>
    <w:rsid w:val="004A434C"/>
    <w:rsid w:val="004A4702"/>
    <w:rsid w:val="004A5DD5"/>
    <w:rsid w:val="004A6464"/>
    <w:rsid w:val="004A6839"/>
    <w:rsid w:val="004A704C"/>
    <w:rsid w:val="004B134E"/>
    <w:rsid w:val="004B147F"/>
    <w:rsid w:val="004B3F2C"/>
    <w:rsid w:val="004B53FC"/>
    <w:rsid w:val="004C09A0"/>
    <w:rsid w:val="004C0D99"/>
    <w:rsid w:val="004C32BD"/>
    <w:rsid w:val="004C474B"/>
    <w:rsid w:val="004C6ACC"/>
    <w:rsid w:val="004C7BC8"/>
    <w:rsid w:val="004D0803"/>
    <w:rsid w:val="004D0A26"/>
    <w:rsid w:val="004D0EC5"/>
    <w:rsid w:val="004D22F5"/>
    <w:rsid w:val="004D3B41"/>
    <w:rsid w:val="004D3B6D"/>
    <w:rsid w:val="004D3BCD"/>
    <w:rsid w:val="004D3F2D"/>
    <w:rsid w:val="004D4268"/>
    <w:rsid w:val="004D5FB7"/>
    <w:rsid w:val="004D68F1"/>
    <w:rsid w:val="004E0D48"/>
    <w:rsid w:val="004E1ECD"/>
    <w:rsid w:val="004E41D9"/>
    <w:rsid w:val="004E443E"/>
    <w:rsid w:val="004E5780"/>
    <w:rsid w:val="004E6262"/>
    <w:rsid w:val="004E698D"/>
    <w:rsid w:val="004F0071"/>
    <w:rsid w:val="004F1236"/>
    <w:rsid w:val="004F2033"/>
    <w:rsid w:val="004F2307"/>
    <w:rsid w:val="004F3686"/>
    <w:rsid w:val="004F3A21"/>
    <w:rsid w:val="004F3B01"/>
    <w:rsid w:val="004F3F08"/>
    <w:rsid w:val="004F4F14"/>
    <w:rsid w:val="004F5C19"/>
    <w:rsid w:val="004F7218"/>
    <w:rsid w:val="004F742D"/>
    <w:rsid w:val="00500644"/>
    <w:rsid w:val="00501BBE"/>
    <w:rsid w:val="0050244F"/>
    <w:rsid w:val="00503431"/>
    <w:rsid w:val="00503542"/>
    <w:rsid w:val="00504DD0"/>
    <w:rsid w:val="005056DB"/>
    <w:rsid w:val="00505CD7"/>
    <w:rsid w:val="00510D55"/>
    <w:rsid w:val="00510D9B"/>
    <w:rsid w:val="0051106C"/>
    <w:rsid w:val="005111F1"/>
    <w:rsid w:val="00511CEE"/>
    <w:rsid w:val="00512B66"/>
    <w:rsid w:val="00513BDB"/>
    <w:rsid w:val="00517441"/>
    <w:rsid w:val="00517FDE"/>
    <w:rsid w:val="005217FB"/>
    <w:rsid w:val="00523569"/>
    <w:rsid w:val="00525208"/>
    <w:rsid w:val="005258E5"/>
    <w:rsid w:val="00526ED2"/>
    <w:rsid w:val="00530512"/>
    <w:rsid w:val="00530538"/>
    <w:rsid w:val="00531173"/>
    <w:rsid w:val="00532FEA"/>
    <w:rsid w:val="005339EB"/>
    <w:rsid w:val="0053414F"/>
    <w:rsid w:val="00534A34"/>
    <w:rsid w:val="00534C1D"/>
    <w:rsid w:val="00534D03"/>
    <w:rsid w:val="005355D8"/>
    <w:rsid w:val="00535635"/>
    <w:rsid w:val="00535903"/>
    <w:rsid w:val="005359D2"/>
    <w:rsid w:val="00535ED7"/>
    <w:rsid w:val="00536F75"/>
    <w:rsid w:val="00540173"/>
    <w:rsid w:val="005415DB"/>
    <w:rsid w:val="00541B18"/>
    <w:rsid w:val="00542AB5"/>
    <w:rsid w:val="00543C55"/>
    <w:rsid w:val="005448A8"/>
    <w:rsid w:val="00545B91"/>
    <w:rsid w:val="005473D5"/>
    <w:rsid w:val="005476AD"/>
    <w:rsid w:val="00550CDB"/>
    <w:rsid w:val="00551BCD"/>
    <w:rsid w:val="0055521E"/>
    <w:rsid w:val="00555859"/>
    <w:rsid w:val="00555AD9"/>
    <w:rsid w:val="00555B0C"/>
    <w:rsid w:val="00555BCC"/>
    <w:rsid w:val="00556730"/>
    <w:rsid w:val="00557BD8"/>
    <w:rsid w:val="00557F8A"/>
    <w:rsid w:val="0056016E"/>
    <w:rsid w:val="00560E5B"/>
    <w:rsid w:val="0056268A"/>
    <w:rsid w:val="00563755"/>
    <w:rsid w:val="00564B6E"/>
    <w:rsid w:val="0056526A"/>
    <w:rsid w:val="005660BF"/>
    <w:rsid w:val="00566B08"/>
    <w:rsid w:val="0057213E"/>
    <w:rsid w:val="0057230F"/>
    <w:rsid w:val="00572CBD"/>
    <w:rsid w:val="005736A2"/>
    <w:rsid w:val="00574219"/>
    <w:rsid w:val="00577125"/>
    <w:rsid w:val="00577587"/>
    <w:rsid w:val="00580999"/>
    <w:rsid w:val="005820F3"/>
    <w:rsid w:val="005824FD"/>
    <w:rsid w:val="005834D9"/>
    <w:rsid w:val="0058480A"/>
    <w:rsid w:val="00584E95"/>
    <w:rsid w:val="005854BA"/>
    <w:rsid w:val="005864D2"/>
    <w:rsid w:val="00587A9F"/>
    <w:rsid w:val="005900AA"/>
    <w:rsid w:val="0059318D"/>
    <w:rsid w:val="005970EF"/>
    <w:rsid w:val="005A187A"/>
    <w:rsid w:val="005A19BF"/>
    <w:rsid w:val="005A1D25"/>
    <w:rsid w:val="005A231B"/>
    <w:rsid w:val="005A286C"/>
    <w:rsid w:val="005A32F4"/>
    <w:rsid w:val="005A4C13"/>
    <w:rsid w:val="005A51FB"/>
    <w:rsid w:val="005A5E02"/>
    <w:rsid w:val="005A5F60"/>
    <w:rsid w:val="005A5FB3"/>
    <w:rsid w:val="005A60A6"/>
    <w:rsid w:val="005A7E2D"/>
    <w:rsid w:val="005B0051"/>
    <w:rsid w:val="005B0E92"/>
    <w:rsid w:val="005B28C4"/>
    <w:rsid w:val="005B4407"/>
    <w:rsid w:val="005B4CB5"/>
    <w:rsid w:val="005B5192"/>
    <w:rsid w:val="005B5C2F"/>
    <w:rsid w:val="005B6FFA"/>
    <w:rsid w:val="005C16EA"/>
    <w:rsid w:val="005C26B3"/>
    <w:rsid w:val="005C2850"/>
    <w:rsid w:val="005C633E"/>
    <w:rsid w:val="005D0E05"/>
    <w:rsid w:val="005D1175"/>
    <w:rsid w:val="005D23D0"/>
    <w:rsid w:val="005D2AEA"/>
    <w:rsid w:val="005D36D2"/>
    <w:rsid w:val="005D490E"/>
    <w:rsid w:val="005D4C26"/>
    <w:rsid w:val="005D74F1"/>
    <w:rsid w:val="005D7EE9"/>
    <w:rsid w:val="005E154C"/>
    <w:rsid w:val="005E1B00"/>
    <w:rsid w:val="005E1E17"/>
    <w:rsid w:val="005E2B99"/>
    <w:rsid w:val="005E2D9A"/>
    <w:rsid w:val="005E3F8E"/>
    <w:rsid w:val="005E49D8"/>
    <w:rsid w:val="005E5A37"/>
    <w:rsid w:val="005E5B71"/>
    <w:rsid w:val="005E5C5A"/>
    <w:rsid w:val="005F4709"/>
    <w:rsid w:val="005F625C"/>
    <w:rsid w:val="005F6F58"/>
    <w:rsid w:val="005F7528"/>
    <w:rsid w:val="005F7843"/>
    <w:rsid w:val="005F7CC1"/>
    <w:rsid w:val="005F7F24"/>
    <w:rsid w:val="006019B5"/>
    <w:rsid w:val="00602161"/>
    <w:rsid w:val="00602297"/>
    <w:rsid w:val="006027DA"/>
    <w:rsid w:val="00602A2D"/>
    <w:rsid w:val="00603430"/>
    <w:rsid w:val="006050DA"/>
    <w:rsid w:val="00605E06"/>
    <w:rsid w:val="00606FED"/>
    <w:rsid w:val="00607548"/>
    <w:rsid w:val="006114FC"/>
    <w:rsid w:val="0061494C"/>
    <w:rsid w:val="00614B47"/>
    <w:rsid w:val="0061649A"/>
    <w:rsid w:val="006174F2"/>
    <w:rsid w:val="00617B86"/>
    <w:rsid w:val="006212DE"/>
    <w:rsid w:val="006214AA"/>
    <w:rsid w:val="00621502"/>
    <w:rsid w:val="00621EEF"/>
    <w:rsid w:val="00621EF0"/>
    <w:rsid w:val="0062248A"/>
    <w:rsid w:val="00625EC5"/>
    <w:rsid w:val="00627378"/>
    <w:rsid w:val="0062758A"/>
    <w:rsid w:val="00627741"/>
    <w:rsid w:val="00627DAA"/>
    <w:rsid w:val="0063067B"/>
    <w:rsid w:val="006309E9"/>
    <w:rsid w:val="0063130F"/>
    <w:rsid w:val="00632405"/>
    <w:rsid w:val="0063283D"/>
    <w:rsid w:val="006336E6"/>
    <w:rsid w:val="00634485"/>
    <w:rsid w:val="006378B5"/>
    <w:rsid w:val="0064351D"/>
    <w:rsid w:val="00643843"/>
    <w:rsid w:val="00643C40"/>
    <w:rsid w:val="00643CCD"/>
    <w:rsid w:val="00643FB6"/>
    <w:rsid w:val="00644370"/>
    <w:rsid w:val="0064575E"/>
    <w:rsid w:val="00646353"/>
    <w:rsid w:val="00646421"/>
    <w:rsid w:val="0064739E"/>
    <w:rsid w:val="00647E63"/>
    <w:rsid w:val="00651F8F"/>
    <w:rsid w:val="00653182"/>
    <w:rsid w:val="00653BCE"/>
    <w:rsid w:val="00653BEC"/>
    <w:rsid w:val="006546AE"/>
    <w:rsid w:val="0065494B"/>
    <w:rsid w:val="006564AC"/>
    <w:rsid w:val="0065691E"/>
    <w:rsid w:val="00656F26"/>
    <w:rsid w:val="00657D56"/>
    <w:rsid w:val="0066071F"/>
    <w:rsid w:val="00661557"/>
    <w:rsid w:val="006615FA"/>
    <w:rsid w:val="00661A2B"/>
    <w:rsid w:val="00664699"/>
    <w:rsid w:val="00665004"/>
    <w:rsid w:val="00665139"/>
    <w:rsid w:val="006656D8"/>
    <w:rsid w:val="00670713"/>
    <w:rsid w:val="00671982"/>
    <w:rsid w:val="00672730"/>
    <w:rsid w:val="00672ACA"/>
    <w:rsid w:val="00672C39"/>
    <w:rsid w:val="00672F37"/>
    <w:rsid w:val="006753FE"/>
    <w:rsid w:val="00675444"/>
    <w:rsid w:val="00675D55"/>
    <w:rsid w:val="00675F46"/>
    <w:rsid w:val="006764CA"/>
    <w:rsid w:val="0067684B"/>
    <w:rsid w:val="00677F18"/>
    <w:rsid w:val="006802A6"/>
    <w:rsid w:val="006804CD"/>
    <w:rsid w:val="0068112D"/>
    <w:rsid w:val="00682514"/>
    <w:rsid w:val="00682A62"/>
    <w:rsid w:val="00682BE6"/>
    <w:rsid w:val="00684829"/>
    <w:rsid w:val="0068502D"/>
    <w:rsid w:val="00685D3B"/>
    <w:rsid w:val="0068606C"/>
    <w:rsid w:val="00687862"/>
    <w:rsid w:val="006879EA"/>
    <w:rsid w:val="006938CF"/>
    <w:rsid w:val="00693A8F"/>
    <w:rsid w:val="00693B8C"/>
    <w:rsid w:val="00695E5C"/>
    <w:rsid w:val="0069752A"/>
    <w:rsid w:val="006A0599"/>
    <w:rsid w:val="006A0C93"/>
    <w:rsid w:val="006A1007"/>
    <w:rsid w:val="006A13CF"/>
    <w:rsid w:val="006A24CC"/>
    <w:rsid w:val="006A2AC6"/>
    <w:rsid w:val="006A31BA"/>
    <w:rsid w:val="006A508D"/>
    <w:rsid w:val="006A5A7E"/>
    <w:rsid w:val="006A68BB"/>
    <w:rsid w:val="006A6B59"/>
    <w:rsid w:val="006A78FB"/>
    <w:rsid w:val="006A7D91"/>
    <w:rsid w:val="006B07A8"/>
    <w:rsid w:val="006B0C80"/>
    <w:rsid w:val="006B2CAC"/>
    <w:rsid w:val="006B316C"/>
    <w:rsid w:val="006B5FAC"/>
    <w:rsid w:val="006B617F"/>
    <w:rsid w:val="006B6AD9"/>
    <w:rsid w:val="006B7D73"/>
    <w:rsid w:val="006B7F8B"/>
    <w:rsid w:val="006C0066"/>
    <w:rsid w:val="006C1311"/>
    <w:rsid w:val="006C17CF"/>
    <w:rsid w:val="006C1EAD"/>
    <w:rsid w:val="006C324A"/>
    <w:rsid w:val="006D08F4"/>
    <w:rsid w:val="006D0A70"/>
    <w:rsid w:val="006D6077"/>
    <w:rsid w:val="006D7B05"/>
    <w:rsid w:val="006D7C33"/>
    <w:rsid w:val="006E0D87"/>
    <w:rsid w:val="006E3027"/>
    <w:rsid w:val="006E307E"/>
    <w:rsid w:val="006E4F9A"/>
    <w:rsid w:val="006E6389"/>
    <w:rsid w:val="006E66C7"/>
    <w:rsid w:val="006E6A8B"/>
    <w:rsid w:val="006E6FE4"/>
    <w:rsid w:val="006F30F8"/>
    <w:rsid w:val="006F4704"/>
    <w:rsid w:val="006F5047"/>
    <w:rsid w:val="006F56D4"/>
    <w:rsid w:val="006F59AC"/>
    <w:rsid w:val="006F5BB0"/>
    <w:rsid w:val="006F6D35"/>
    <w:rsid w:val="006F705B"/>
    <w:rsid w:val="006F7DDC"/>
    <w:rsid w:val="007017AA"/>
    <w:rsid w:val="007017D9"/>
    <w:rsid w:val="007024D5"/>
    <w:rsid w:val="0070292F"/>
    <w:rsid w:val="007029FB"/>
    <w:rsid w:val="0070335E"/>
    <w:rsid w:val="00703444"/>
    <w:rsid w:val="00703A1F"/>
    <w:rsid w:val="00706343"/>
    <w:rsid w:val="00706688"/>
    <w:rsid w:val="00706CC8"/>
    <w:rsid w:val="0070703E"/>
    <w:rsid w:val="00707983"/>
    <w:rsid w:val="00710262"/>
    <w:rsid w:val="00711E44"/>
    <w:rsid w:val="0071355D"/>
    <w:rsid w:val="00713F8A"/>
    <w:rsid w:val="00714AE8"/>
    <w:rsid w:val="00715282"/>
    <w:rsid w:val="00715896"/>
    <w:rsid w:val="00716A17"/>
    <w:rsid w:val="00716CFB"/>
    <w:rsid w:val="007174FB"/>
    <w:rsid w:val="00717A7B"/>
    <w:rsid w:val="00720150"/>
    <w:rsid w:val="00720468"/>
    <w:rsid w:val="007210D1"/>
    <w:rsid w:val="00722D5F"/>
    <w:rsid w:val="00722DE3"/>
    <w:rsid w:val="0072323E"/>
    <w:rsid w:val="007246F0"/>
    <w:rsid w:val="007251A0"/>
    <w:rsid w:val="007261F3"/>
    <w:rsid w:val="00726D9B"/>
    <w:rsid w:val="00726FC2"/>
    <w:rsid w:val="007306DC"/>
    <w:rsid w:val="007336E7"/>
    <w:rsid w:val="00733911"/>
    <w:rsid w:val="007339A1"/>
    <w:rsid w:val="00734167"/>
    <w:rsid w:val="007344CC"/>
    <w:rsid w:val="00735773"/>
    <w:rsid w:val="00736C06"/>
    <w:rsid w:val="007373A9"/>
    <w:rsid w:val="00737D38"/>
    <w:rsid w:val="007403AD"/>
    <w:rsid w:val="007410CB"/>
    <w:rsid w:val="00741696"/>
    <w:rsid w:val="00741A92"/>
    <w:rsid w:val="007426AE"/>
    <w:rsid w:val="007441D8"/>
    <w:rsid w:val="00744983"/>
    <w:rsid w:val="0074498C"/>
    <w:rsid w:val="00744CED"/>
    <w:rsid w:val="00745ACE"/>
    <w:rsid w:val="00746468"/>
    <w:rsid w:val="007471DF"/>
    <w:rsid w:val="00750D06"/>
    <w:rsid w:val="0075210E"/>
    <w:rsid w:val="00753058"/>
    <w:rsid w:val="00753932"/>
    <w:rsid w:val="00755F68"/>
    <w:rsid w:val="007562BD"/>
    <w:rsid w:val="0075634D"/>
    <w:rsid w:val="007606C6"/>
    <w:rsid w:val="00762FD7"/>
    <w:rsid w:val="00763A47"/>
    <w:rsid w:val="00763A7B"/>
    <w:rsid w:val="00763B89"/>
    <w:rsid w:val="00763F87"/>
    <w:rsid w:val="00764CD7"/>
    <w:rsid w:val="00765A5D"/>
    <w:rsid w:val="00767C47"/>
    <w:rsid w:val="0077031C"/>
    <w:rsid w:val="00770958"/>
    <w:rsid w:val="00770A39"/>
    <w:rsid w:val="00771A90"/>
    <w:rsid w:val="00772F5D"/>
    <w:rsid w:val="00774020"/>
    <w:rsid w:val="00774988"/>
    <w:rsid w:val="007749C5"/>
    <w:rsid w:val="0077503C"/>
    <w:rsid w:val="0077535D"/>
    <w:rsid w:val="00776D3B"/>
    <w:rsid w:val="007777C7"/>
    <w:rsid w:val="00777D52"/>
    <w:rsid w:val="00780DD5"/>
    <w:rsid w:val="00781325"/>
    <w:rsid w:val="0078234C"/>
    <w:rsid w:val="007824BA"/>
    <w:rsid w:val="00782796"/>
    <w:rsid w:val="0078346C"/>
    <w:rsid w:val="0078425E"/>
    <w:rsid w:val="007847E8"/>
    <w:rsid w:val="00786E62"/>
    <w:rsid w:val="007879CE"/>
    <w:rsid w:val="00787B37"/>
    <w:rsid w:val="00787B8C"/>
    <w:rsid w:val="00791CE5"/>
    <w:rsid w:val="00792483"/>
    <w:rsid w:val="0079275A"/>
    <w:rsid w:val="00793662"/>
    <w:rsid w:val="007947A9"/>
    <w:rsid w:val="00795B29"/>
    <w:rsid w:val="007A0350"/>
    <w:rsid w:val="007A0A39"/>
    <w:rsid w:val="007A0D02"/>
    <w:rsid w:val="007A1436"/>
    <w:rsid w:val="007A179A"/>
    <w:rsid w:val="007A289D"/>
    <w:rsid w:val="007A2E58"/>
    <w:rsid w:val="007A3618"/>
    <w:rsid w:val="007A3A10"/>
    <w:rsid w:val="007A3EF4"/>
    <w:rsid w:val="007A443A"/>
    <w:rsid w:val="007A48BE"/>
    <w:rsid w:val="007A547A"/>
    <w:rsid w:val="007A59C7"/>
    <w:rsid w:val="007A5B25"/>
    <w:rsid w:val="007A7700"/>
    <w:rsid w:val="007A7743"/>
    <w:rsid w:val="007A7FDB"/>
    <w:rsid w:val="007B017E"/>
    <w:rsid w:val="007B027E"/>
    <w:rsid w:val="007B09E3"/>
    <w:rsid w:val="007B14E6"/>
    <w:rsid w:val="007B168A"/>
    <w:rsid w:val="007B1A7A"/>
    <w:rsid w:val="007B21E6"/>
    <w:rsid w:val="007B282D"/>
    <w:rsid w:val="007B2EB8"/>
    <w:rsid w:val="007B3324"/>
    <w:rsid w:val="007B3A16"/>
    <w:rsid w:val="007B542B"/>
    <w:rsid w:val="007B5884"/>
    <w:rsid w:val="007B5BEB"/>
    <w:rsid w:val="007B5CEE"/>
    <w:rsid w:val="007B5EE3"/>
    <w:rsid w:val="007B7AE8"/>
    <w:rsid w:val="007B7F36"/>
    <w:rsid w:val="007C0267"/>
    <w:rsid w:val="007C1115"/>
    <w:rsid w:val="007C342F"/>
    <w:rsid w:val="007C3CF4"/>
    <w:rsid w:val="007C550C"/>
    <w:rsid w:val="007C692C"/>
    <w:rsid w:val="007C6F72"/>
    <w:rsid w:val="007C7440"/>
    <w:rsid w:val="007D0974"/>
    <w:rsid w:val="007D437E"/>
    <w:rsid w:val="007D4BC0"/>
    <w:rsid w:val="007D4E07"/>
    <w:rsid w:val="007D5397"/>
    <w:rsid w:val="007D56DD"/>
    <w:rsid w:val="007D5F4A"/>
    <w:rsid w:val="007D6E65"/>
    <w:rsid w:val="007E1FF4"/>
    <w:rsid w:val="007E4089"/>
    <w:rsid w:val="007E5FF8"/>
    <w:rsid w:val="007E629D"/>
    <w:rsid w:val="007E64B1"/>
    <w:rsid w:val="007E79BE"/>
    <w:rsid w:val="007F099F"/>
    <w:rsid w:val="007F0A42"/>
    <w:rsid w:val="007F3C0B"/>
    <w:rsid w:val="007F42AA"/>
    <w:rsid w:val="007F70B9"/>
    <w:rsid w:val="00801C53"/>
    <w:rsid w:val="00803B0F"/>
    <w:rsid w:val="008046B9"/>
    <w:rsid w:val="00810912"/>
    <w:rsid w:val="00811078"/>
    <w:rsid w:val="008110D0"/>
    <w:rsid w:val="00816204"/>
    <w:rsid w:val="00816858"/>
    <w:rsid w:val="00816BD1"/>
    <w:rsid w:val="00820B59"/>
    <w:rsid w:val="00824E7B"/>
    <w:rsid w:val="00830651"/>
    <w:rsid w:val="008324F6"/>
    <w:rsid w:val="008336E9"/>
    <w:rsid w:val="00834508"/>
    <w:rsid w:val="00834677"/>
    <w:rsid w:val="0083502D"/>
    <w:rsid w:val="008355C8"/>
    <w:rsid w:val="00836D3E"/>
    <w:rsid w:val="008423F8"/>
    <w:rsid w:val="008433D4"/>
    <w:rsid w:val="00845BDD"/>
    <w:rsid w:val="0084607D"/>
    <w:rsid w:val="008506CB"/>
    <w:rsid w:val="00853294"/>
    <w:rsid w:val="00853977"/>
    <w:rsid w:val="008540D1"/>
    <w:rsid w:val="0085458E"/>
    <w:rsid w:val="00854E15"/>
    <w:rsid w:val="0085626D"/>
    <w:rsid w:val="00856E58"/>
    <w:rsid w:val="008579D9"/>
    <w:rsid w:val="00857A7B"/>
    <w:rsid w:val="00857A82"/>
    <w:rsid w:val="0086058C"/>
    <w:rsid w:val="008608C0"/>
    <w:rsid w:val="00861D7D"/>
    <w:rsid w:val="008631C7"/>
    <w:rsid w:val="00863D52"/>
    <w:rsid w:val="00864D0C"/>
    <w:rsid w:val="00865AEE"/>
    <w:rsid w:val="008663D1"/>
    <w:rsid w:val="00866EE9"/>
    <w:rsid w:val="008671ED"/>
    <w:rsid w:val="00867D1F"/>
    <w:rsid w:val="00870EDF"/>
    <w:rsid w:val="008718F3"/>
    <w:rsid w:val="00871EC2"/>
    <w:rsid w:val="008725AC"/>
    <w:rsid w:val="00872BAD"/>
    <w:rsid w:val="0087661B"/>
    <w:rsid w:val="00877031"/>
    <w:rsid w:val="0087719B"/>
    <w:rsid w:val="00877682"/>
    <w:rsid w:val="00881311"/>
    <w:rsid w:val="00881D2E"/>
    <w:rsid w:val="00881F03"/>
    <w:rsid w:val="00883690"/>
    <w:rsid w:val="00883753"/>
    <w:rsid w:val="00883C45"/>
    <w:rsid w:val="008846E7"/>
    <w:rsid w:val="00886107"/>
    <w:rsid w:val="00886F62"/>
    <w:rsid w:val="00890F12"/>
    <w:rsid w:val="008914F5"/>
    <w:rsid w:val="00891D99"/>
    <w:rsid w:val="00892341"/>
    <w:rsid w:val="00892AFC"/>
    <w:rsid w:val="008958D6"/>
    <w:rsid w:val="00895D85"/>
    <w:rsid w:val="00896292"/>
    <w:rsid w:val="00897EFB"/>
    <w:rsid w:val="008A07E0"/>
    <w:rsid w:val="008A08EB"/>
    <w:rsid w:val="008A191D"/>
    <w:rsid w:val="008A19AF"/>
    <w:rsid w:val="008A205C"/>
    <w:rsid w:val="008A2334"/>
    <w:rsid w:val="008A24CB"/>
    <w:rsid w:val="008A406C"/>
    <w:rsid w:val="008A4504"/>
    <w:rsid w:val="008A4658"/>
    <w:rsid w:val="008B0246"/>
    <w:rsid w:val="008B06F4"/>
    <w:rsid w:val="008B0C8C"/>
    <w:rsid w:val="008B1B90"/>
    <w:rsid w:val="008B1CDA"/>
    <w:rsid w:val="008B1D1E"/>
    <w:rsid w:val="008B339A"/>
    <w:rsid w:val="008B455F"/>
    <w:rsid w:val="008B4DF2"/>
    <w:rsid w:val="008B5BE7"/>
    <w:rsid w:val="008B5C30"/>
    <w:rsid w:val="008B6FD0"/>
    <w:rsid w:val="008C07A9"/>
    <w:rsid w:val="008C4DB0"/>
    <w:rsid w:val="008D0DCA"/>
    <w:rsid w:val="008D0EBC"/>
    <w:rsid w:val="008D13BE"/>
    <w:rsid w:val="008D1525"/>
    <w:rsid w:val="008D1526"/>
    <w:rsid w:val="008D1B22"/>
    <w:rsid w:val="008D2166"/>
    <w:rsid w:val="008D27A8"/>
    <w:rsid w:val="008D329B"/>
    <w:rsid w:val="008D3C96"/>
    <w:rsid w:val="008D4189"/>
    <w:rsid w:val="008D44A6"/>
    <w:rsid w:val="008D4E1F"/>
    <w:rsid w:val="008D5702"/>
    <w:rsid w:val="008D5F3A"/>
    <w:rsid w:val="008D601C"/>
    <w:rsid w:val="008D645F"/>
    <w:rsid w:val="008E1BFB"/>
    <w:rsid w:val="008E32B1"/>
    <w:rsid w:val="008E523B"/>
    <w:rsid w:val="008E5C9B"/>
    <w:rsid w:val="008E6894"/>
    <w:rsid w:val="008F098E"/>
    <w:rsid w:val="008F0DC0"/>
    <w:rsid w:val="008F0DFF"/>
    <w:rsid w:val="008F2CCB"/>
    <w:rsid w:val="008F3235"/>
    <w:rsid w:val="008F3848"/>
    <w:rsid w:val="008F3964"/>
    <w:rsid w:val="008F7269"/>
    <w:rsid w:val="008F79F4"/>
    <w:rsid w:val="008F7AC9"/>
    <w:rsid w:val="00900261"/>
    <w:rsid w:val="00901C10"/>
    <w:rsid w:val="009033A8"/>
    <w:rsid w:val="00905E52"/>
    <w:rsid w:val="009072A8"/>
    <w:rsid w:val="00907650"/>
    <w:rsid w:val="00907AED"/>
    <w:rsid w:val="0091053C"/>
    <w:rsid w:val="009111BD"/>
    <w:rsid w:val="009138A9"/>
    <w:rsid w:val="00915BEB"/>
    <w:rsid w:val="00916849"/>
    <w:rsid w:val="00920893"/>
    <w:rsid w:val="00920F9D"/>
    <w:rsid w:val="00921378"/>
    <w:rsid w:val="00921780"/>
    <w:rsid w:val="00921D03"/>
    <w:rsid w:val="00922776"/>
    <w:rsid w:val="00922CD4"/>
    <w:rsid w:val="00924578"/>
    <w:rsid w:val="009250C6"/>
    <w:rsid w:val="009251FE"/>
    <w:rsid w:val="00926B85"/>
    <w:rsid w:val="0092790B"/>
    <w:rsid w:val="00927B17"/>
    <w:rsid w:val="009301DF"/>
    <w:rsid w:val="009311BD"/>
    <w:rsid w:val="00931CB0"/>
    <w:rsid w:val="00932BBD"/>
    <w:rsid w:val="00932C52"/>
    <w:rsid w:val="00934DF1"/>
    <w:rsid w:val="0093540B"/>
    <w:rsid w:val="009355D3"/>
    <w:rsid w:val="00936730"/>
    <w:rsid w:val="009407C1"/>
    <w:rsid w:val="00940C2F"/>
    <w:rsid w:val="00941312"/>
    <w:rsid w:val="009424F4"/>
    <w:rsid w:val="00942F93"/>
    <w:rsid w:val="00943254"/>
    <w:rsid w:val="00943B51"/>
    <w:rsid w:val="00943BDB"/>
    <w:rsid w:val="00944B64"/>
    <w:rsid w:val="00944EE8"/>
    <w:rsid w:val="0094579E"/>
    <w:rsid w:val="009457C0"/>
    <w:rsid w:val="00950909"/>
    <w:rsid w:val="00952098"/>
    <w:rsid w:val="00952D91"/>
    <w:rsid w:val="00954E86"/>
    <w:rsid w:val="00955FBB"/>
    <w:rsid w:val="00956A3E"/>
    <w:rsid w:val="00956DF6"/>
    <w:rsid w:val="00961185"/>
    <w:rsid w:val="00961296"/>
    <w:rsid w:val="00961759"/>
    <w:rsid w:val="00961D80"/>
    <w:rsid w:val="009626EB"/>
    <w:rsid w:val="00963A3E"/>
    <w:rsid w:val="0096507D"/>
    <w:rsid w:val="009653CE"/>
    <w:rsid w:val="00965F90"/>
    <w:rsid w:val="009678AC"/>
    <w:rsid w:val="009709D0"/>
    <w:rsid w:val="009720D7"/>
    <w:rsid w:val="0097243C"/>
    <w:rsid w:val="0097339D"/>
    <w:rsid w:val="00974557"/>
    <w:rsid w:val="00975EB9"/>
    <w:rsid w:val="009760EC"/>
    <w:rsid w:val="009769F9"/>
    <w:rsid w:val="00977054"/>
    <w:rsid w:val="009810E4"/>
    <w:rsid w:val="00983762"/>
    <w:rsid w:val="00983D39"/>
    <w:rsid w:val="0098579C"/>
    <w:rsid w:val="00985C81"/>
    <w:rsid w:val="00985E95"/>
    <w:rsid w:val="00987103"/>
    <w:rsid w:val="00987A89"/>
    <w:rsid w:val="00987DCE"/>
    <w:rsid w:val="009909D8"/>
    <w:rsid w:val="00991753"/>
    <w:rsid w:val="00991D13"/>
    <w:rsid w:val="009925C7"/>
    <w:rsid w:val="00994EC2"/>
    <w:rsid w:val="009970C1"/>
    <w:rsid w:val="00997B3A"/>
    <w:rsid w:val="009A02C4"/>
    <w:rsid w:val="009A0491"/>
    <w:rsid w:val="009A1820"/>
    <w:rsid w:val="009A1DD4"/>
    <w:rsid w:val="009A3812"/>
    <w:rsid w:val="009A3EC9"/>
    <w:rsid w:val="009A4D01"/>
    <w:rsid w:val="009A57EB"/>
    <w:rsid w:val="009A7FA5"/>
    <w:rsid w:val="009B1E76"/>
    <w:rsid w:val="009B45AD"/>
    <w:rsid w:val="009C0885"/>
    <w:rsid w:val="009C0912"/>
    <w:rsid w:val="009C0CA8"/>
    <w:rsid w:val="009C3B6D"/>
    <w:rsid w:val="009C501D"/>
    <w:rsid w:val="009C5FF3"/>
    <w:rsid w:val="009C62A2"/>
    <w:rsid w:val="009C731B"/>
    <w:rsid w:val="009D00F3"/>
    <w:rsid w:val="009D219F"/>
    <w:rsid w:val="009D27E8"/>
    <w:rsid w:val="009D5F0D"/>
    <w:rsid w:val="009D6BF5"/>
    <w:rsid w:val="009D6C31"/>
    <w:rsid w:val="009D6F63"/>
    <w:rsid w:val="009D7ED2"/>
    <w:rsid w:val="009E1199"/>
    <w:rsid w:val="009E2644"/>
    <w:rsid w:val="009E5FE0"/>
    <w:rsid w:val="009E643E"/>
    <w:rsid w:val="009E646D"/>
    <w:rsid w:val="009E6F25"/>
    <w:rsid w:val="009E70E7"/>
    <w:rsid w:val="009E7DBD"/>
    <w:rsid w:val="009F0022"/>
    <w:rsid w:val="009F01AC"/>
    <w:rsid w:val="009F0375"/>
    <w:rsid w:val="009F2924"/>
    <w:rsid w:val="009F2D41"/>
    <w:rsid w:val="009F5B2E"/>
    <w:rsid w:val="009F6CC3"/>
    <w:rsid w:val="009F7604"/>
    <w:rsid w:val="00A00539"/>
    <w:rsid w:val="00A03E24"/>
    <w:rsid w:val="00A064FB"/>
    <w:rsid w:val="00A07874"/>
    <w:rsid w:val="00A1354C"/>
    <w:rsid w:val="00A16314"/>
    <w:rsid w:val="00A17DB0"/>
    <w:rsid w:val="00A21B26"/>
    <w:rsid w:val="00A22843"/>
    <w:rsid w:val="00A23BCC"/>
    <w:rsid w:val="00A2541D"/>
    <w:rsid w:val="00A26A1A"/>
    <w:rsid w:val="00A26AEE"/>
    <w:rsid w:val="00A27094"/>
    <w:rsid w:val="00A277AD"/>
    <w:rsid w:val="00A30320"/>
    <w:rsid w:val="00A3078C"/>
    <w:rsid w:val="00A3139C"/>
    <w:rsid w:val="00A321AD"/>
    <w:rsid w:val="00A323F5"/>
    <w:rsid w:val="00A3255A"/>
    <w:rsid w:val="00A3331B"/>
    <w:rsid w:val="00A33506"/>
    <w:rsid w:val="00A3401E"/>
    <w:rsid w:val="00A340A9"/>
    <w:rsid w:val="00A34687"/>
    <w:rsid w:val="00A34888"/>
    <w:rsid w:val="00A350B3"/>
    <w:rsid w:val="00A42B74"/>
    <w:rsid w:val="00A45D18"/>
    <w:rsid w:val="00A470D3"/>
    <w:rsid w:val="00A4781B"/>
    <w:rsid w:val="00A47838"/>
    <w:rsid w:val="00A47F96"/>
    <w:rsid w:val="00A50124"/>
    <w:rsid w:val="00A507E1"/>
    <w:rsid w:val="00A50AF3"/>
    <w:rsid w:val="00A517B6"/>
    <w:rsid w:val="00A534B9"/>
    <w:rsid w:val="00A5417F"/>
    <w:rsid w:val="00A556D8"/>
    <w:rsid w:val="00A558F2"/>
    <w:rsid w:val="00A55A83"/>
    <w:rsid w:val="00A5608D"/>
    <w:rsid w:val="00A5622C"/>
    <w:rsid w:val="00A56908"/>
    <w:rsid w:val="00A57866"/>
    <w:rsid w:val="00A60E90"/>
    <w:rsid w:val="00A62E07"/>
    <w:rsid w:val="00A62FE2"/>
    <w:rsid w:val="00A631C8"/>
    <w:rsid w:val="00A63FD0"/>
    <w:rsid w:val="00A7052C"/>
    <w:rsid w:val="00A71428"/>
    <w:rsid w:val="00A72726"/>
    <w:rsid w:val="00A73921"/>
    <w:rsid w:val="00A73B31"/>
    <w:rsid w:val="00A74D91"/>
    <w:rsid w:val="00A74E1E"/>
    <w:rsid w:val="00A759D1"/>
    <w:rsid w:val="00A7662D"/>
    <w:rsid w:val="00A77004"/>
    <w:rsid w:val="00A77F20"/>
    <w:rsid w:val="00A800A4"/>
    <w:rsid w:val="00A81140"/>
    <w:rsid w:val="00A82C86"/>
    <w:rsid w:val="00A8328A"/>
    <w:rsid w:val="00A83B72"/>
    <w:rsid w:val="00A85E67"/>
    <w:rsid w:val="00A8676A"/>
    <w:rsid w:val="00A86B2A"/>
    <w:rsid w:val="00A878DD"/>
    <w:rsid w:val="00A90942"/>
    <w:rsid w:val="00A91C7A"/>
    <w:rsid w:val="00A920B5"/>
    <w:rsid w:val="00A926CC"/>
    <w:rsid w:val="00A932F7"/>
    <w:rsid w:val="00A93563"/>
    <w:rsid w:val="00A9492B"/>
    <w:rsid w:val="00A956D1"/>
    <w:rsid w:val="00A957D4"/>
    <w:rsid w:val="00A96462"/>
    <w:rsid w:val="00A96EF4"/>
    <w:rsid w:val="00A97E4C"/>
    <w:rsid w:val="00AA0B05"/>
    <w:rsid w:val="00AA1E81"/>
    <w:rsid w:val="00AA244C"/>
    <w:rsid w:val="00AA2766"/>
    <w:rsid w:val="00AA326A"/>
    <w:rsid w:val="00AA4B36"/>
    <w:rsid w:val="00AA697E"/>
    <w:rsid w:val="00AB0E9A"/>
    <w:rsid w:val="00AB140D"/>
    <w:rsid w:val="00AB17EB"/>
    <w:rsid w:val="00AB1BC6"/>
    <w:rsid w:val="00AB229E"/>
    <w:rsid w:val="00AB2951"/>
    <w:rsid w:val="00AB2E6C"/>
    <w:rsid w:val="00AB3F85"/>
    <w:rsid w:val="00AB3FCA"/>
    <w:rsid w:val="00AB5049"/>
    <w:rsid w:val="00AB607E"/>
    <w:rsid w:val="00AB66E3"/>
    <w:rsid w:val="00AB7792"/>
    <w:rsid w:val="00AC03F9"/>
    <w:rsid w:val="00AC1CAD"/>
    <w:rsid w:val="00AC2D20"/>
    <w:rsid w:val="00AC335E"/>
    <w:rsid w:val="00AC4697"/>
    <w:rsid w:val="00AC4A54"/>
    <w:rsid w:val="00AC78A6"/>
    <w:rsid w:val="00AC7BC6"/>
    <w:rsid w:val="00AD129B"/>
    <w:rsid w:val="00AD16B6"/>
    <w:rsid w:val="00AD16EB"/>
    <w:rsid w:val="00AD22C3"/>
    <w:rsid w:val="00AD2FA5"/>
    <w:rsid w:val="00AD6F77"/>
    <w:rsid w:val="00AD7325"/>
    <w:rsid w:val="00AE26E0"/>
    <w:rsid w:val="00AE3A3A"/>
    <w:rsid w:val="00AE41F3"/>
    <w:rsid w:val="00AE4D95"/>
    <w:rsid w:val="00AF07E9"/>
    <w:rsid w:val="00AF14E4"/>
    <w:rsid w:val="00AF3750"/>
    <w:rsid w:val="00AF52B4"/>
    <w:rsid w:val="00AF5A62"/>
    <w:rsid w:val="00AF6174"/>
    <w:rsid w:val="00AF64B9"/>
    <w:rsid w:val="00AF7412"/>
    <w:rsid w:val="00B0030A"/>
    <w:rsid w:val="00B003B7"/>
    <w:rsid w:val="00B01DDC"/>
    <w:rsid w:val="00B01E0E"/>
    <w:rsid w:val="00B02DEE"/>
    <w:rsid w:val="00B02E95"/>
    <w:rsid w:val="00B02EC8"/>
    <w:rsid w:val="00B0488D"/>
    <w:rsid w:val="00B07498"/>
    <w:rsid w:val="00B074D3"/>
    <w:rsid w:val="00B07FCA"/>
    <w:rsid w:val="00B1434A"/>
    <w:rsid w:val="00B15B25"/>
    <w:rsid w:val="00B20D84"/>
    <w:rsid w:val="00B214A6"/>
    <w:rsid w:val="00B23080"/>
    <w:rsid w:val="00B242A7"/>
    <w:rsid w:val="00B242D6"/>
    <w:rsid w:val="00B25011"/>
    <w:rsid w:val="00B25195"/>
    <w:rsid w:val="00B25677"/>
    <w:rsid w:val="00B25839"/>
    <w:rsid w:val="00B262D3"/>
    <w:rsid w:val="00B2747E"/>
    <w:rsid w:val="00B2753F"/>
    <w:rsid w:val="00B31846"/>
    <w:rsid w:val="00B32071"/>
    <w:rsid w:val="00B32323"/>
    <w:rsid w:val="00B3455B"/>
    <w:rsid w:val="00B365A7"/>
    <w:rsid w:val="00B40655"/>
    <w:rsid w:val="00B4072B"/>
    <w:rsid w:val="00B41A48"/>
    <w:rsid w:val="00B42612"/>
    <w:rsid w:val="00B43761"/>
    <w:rsid w:val="00B45BD6"/>
    <w:rsid w:val="00B463DD"/>
    <w:rsid w:val="00B465D5"/>
    <w:rsid w:val="00B5061B"/>
    <w:rsid w:val="00B50629"/>
    <w:rsid w:val="00B50BD5"/>
    <w:rsid w:val="00B51B3A"/>
    <w:rsid w:val="00B52D5C"/>
    <w:rsid w:val="00B538EB"/>
    <w:rsid w:val="00B54432"/>
    <w:rsid w:val="00B546F1"/>
    <w:rsid w:val="00B5606C"/>
    <w:rsid w:val="00B5617D"/>
    <w:rsid w:val="00B62870"/>
    <w:rsid w:val="00B6525D"/>
    <w:rsid w:val="00B65780"/>
    <w:rsid w:val="00B65813"/>
    <w:rsid w:val="00B65BF6"/>
    <w:rsid w:val="00B662D7"/>
    <w:rsid w:val="00B677EE"/>
    <w:rsid w:val="00B67A13"/>
    <w:rsid w:val="00B701A2"/>
    <w:rsid w:val="00B71965"/>
    <w:rsid w:val="00B75D65"/>
    <w:rsid w:val="00B7702F"/>
    <w:rsid w:val="00B7706D"/>
    <w:rsid w:val="00B77967"/>
    <w:rsid w:val="00B77FE1"/>
    <w:rsid w:val="00B80068"/>
    <w:rsid w:val="00B8173B"/>
    <w:rsid w:val="00B81F75"/>
    <w:rsid w:val="00B8240C"/>
    <w:rsid w:val="00B826EA"/>
    <w:rsid w:val="00B829FB"/>
    <w:rsid w:val="00B82F6F"/>
    <w:rsid w:val="00B83812"/>
    <w:rsid w:val="00B83AEA"/>
    <w:rsid w:val="00B85158"/>
    <w:rsid w:val="00B853FF"/>
    <w:rsid w:val="00B85B21"/>
    <w:rsid w:val="00B85C7C"/>
    <w:rsid w:val="00B868EC"/>
    <w:rsid w:val="00B87D30"/>
    <w:rsid w:val="00B90759"/>
    <w:rsid w:val="00B90919"/>
    <w:rsid w:val="00B90EC1"/>
    <w:rsid w:val="00B932B7"/>
    <w:rsid w:val="00B97EB4"/>
    <w:rsid w:val="00BA1D0B"/>
    <w:rsid w:val="00BA2771"/>
    <w:rsid w:val="00BA2F9F"/>
    <w:rsid w:val="00BA3B46"/>
    <w:rsid w:val="00BA3B5B"/>
    <w:rsid w:val="00BA5A6B"/>
    <w:rsid w:val="00BA7F6E"/>
    <w:rsid w:val="00BB18A3"/>
    <w:rsid w:val="00BB2805"/>
    <w:rsid w:val="00BB31ED"/>
    <w:rsid w:val="00BB3D9A"/>
    <w:rsid w:val="00BB3E63"/>
    <w:rsid w:val="00BB51FB"/>
    <w:rsid w:val="00BB764F"/>
    <w:rsid w:val="00BB77E6"/>
    <w:rsid w:val="00BC01C7"/>
    <w:rsid w:val="00BC04F0"/>
    <w:rsid w:val="00BC0FE4"/>
    <w:rsid w:val="00BC11BB"/>
    <w:rsid w:val="00BC19F4"/>
    <w:rsid w:val="00BC3424"/>
    <w:rsid w:val="00BC4597"/>
    <w:rsid w:val="00BC4D41"/>
    <w:rsid w:val="00BC5301"/>
    <w:rsid w:val="00BC59DC"/>
    <w:rsid w:val="00BC5FFC"/>
    <w:rsid w:val="00BC6440"/>
    <w:rsid w:val="00BC6A55"/>
    <w:rsid w:val="00BC73DB"/>
    <w:rsid w:val="00BD07B5"/>
    <w:rsid w:val="00BD2345"/>
    <w:rsid w:val="00BD4B48"/>
    <w:rsid w:val="00BD56BC"/>
    <w:rsid w:val="00BD58DA"/>
    <w:rsid w:val="00BD6BAE"/>
    <w:rsid w:val="00BD7483"/>
    <w:rsid w:val="00BD767C"/>
    <w:rsid w:val="00BE235F"/>
    <w:rsid w:val="00BE2364"/>
    <w:rsid w:val="00BE3D40"/>
    <w:rsid w:val="00BE4A2D"/>
    <w:rsid w:val="00BE5A67"/>
    <w:rsid w:val="00BE6418"/>
    <w:rsid w:val="00BE6815"/>
    <w:rsid w:val="00BE68D6"/>
    <w:rsid w:val="00BE7063"/>
    <w:rsid w:val="00BE794C"/>
    <w:rsid w:val="00BF1A70"/>
    <w:rsid w:val="00BF237F"/>
    <w:rsid w:val="00BF34DE"/>
    <w:rsid w:val="00BF4523"/>
    <w:rsid w:val="00BF4D96"/>
    <w:rsid w:val="00BF4EE2"/>
    <w:rsid w:val="00BF4F2D"/>
    <w:rsid w:val="00BF587A"/>
    <w:rsid w:val="00BF6DE5"/>
    <w:rsid w:val="00C00F53"/>
    <w:rsid w:val="00C024E4"/>
    <w:rsid w:val="00C0481A"/>
    <w:rsid w:val="00C06358"/>
    <w:rsid w:val="00C06FC6"/>
    <w:rsid w:val="00C12CB1"/>
    <w:rsid w:val="00C142A9"/>
    <w:rsid w:val="00C1462A"/>
    <w:rsid w:val="00C15CB6"/>
    <w:rsid w:val="00C15F11"/>
    <w:rsid w:val="00C173A6"/>
    <w:rsid w:val="00C1754F"/>
    <w:rsid w:val="00C20365"/>
    <w:rsid w:val="00C208EE"/>
    <w:rsid w:val="00C21EAE"/>
    <w:rsid w:val="00C2287F"/>
    <w:rsid w:val="00C24A55"/>
    <w:rsid w:val="00C25359"/>
    <w:rsid w:val="00C25EED"/>
    <w:rsid w:val="00C26025"/>
    <w:rsid w:val="00C2627C"/>
    <w:rsid w:val="00C268CC"/>
    <w:rsid w:val="00C272D8"/>
    <w:rsid w:val="00C27D01"/>
    <w:rsid w:val="00C30087"/>
    <w:rsid w:val="00C333E1"/>
    <w:rsid w:val="00C342F5"/>
    <w:rsid w:val="00C355CD"/>
    <w:rsid w:val="00C360C6"/>
    <w:rsid w:val="00C36658"/>
    <w:rsid w:val="00C368F2"/>
    <w:rsid w:val="00C36B0F"/>
    <w:rsid w:val="00C377C4"/>
    <w:rsid w:val="00C37CAF"/>
    <w:rsid w:val="00C37E07"/>
    <w:rsid w:val="00C37EEC"/>
    <w:rsid w:val="00C40566"/>
    <w:rsid w:val="00C40DE5"/>
    <w:rsid w:val="00C446BE"/>
    <w:rsid w:val="00C45FBC"/>
    <w:rsid w:val="00C4690D"/>
    <w:rsid w:val="00C47AB2"/>
    <w:rsid w:val="00C5026E"/>
    <w:rsid w:val="00C51892"/>
    <w:rsid w:val="00C553A2"/>
    <w:rsid w:val="00C5670C"/>
    <w:rsid w:val="00C56BCB"/>
    <w:rsid w:val="00C571F1"/>
    <w:rsid w:val="00C5742D"/>
    <w:rsid w:val="00C60DD2"/>
    <w:rsid w:val="00C62B2D"/>
    <w:rsid w:val="00C65F98"/>
    <w:rsid w:val="00C66072"/>
    <w:rsid w:val="00C662D5"/>
    <w:rsid w:val="00C66A96"/>
    <w:rsid w:val="00C66B65"/>
    <w:rsid w:val="00C6749F"/>
    <w:rsid w:val="00C67B1C"/>
    <w:rsid w:val="00C67C91"/>
    <w:rsid w:val="00C67D4D"/>
    <w:rsid w:val="00C710C2"/>
    <w:rsid w:val="00C713E4"/>
    <w:rsid w:val="00C7294D"/>
    <w:rsid w:val="00C72F27"/>
    <w:rsid w:val="00C73725"/>
    <w:rsid w:val="00C73964"/>
    <w:rsid w:val="00C73F2F"/>
    <w:rsid w:val="00C75017"/>
    <w:rsid w:val="00C75129"/>
    <w:rsid w:val="00C754B5"/>
    <w:rsid w:val="00C8052A"/>
    <w:rsid w:val="00C80DD6"/>
    <w:rsid w:val="00C80F8C"/>
    <w:rsid w:val="00C81779"/>
    <w:rsid w:val="00C82D7E"/>
    <w:rsid w:val="00C84B38"/>
    <w:rsid w:val="00C85472"/>
    <w:rsid w:val="00C85954"/>
    <w:rsid w:val="00C85C73"/>
    <w:rsid w:val="00C85FD2"/>
    <w:rsid w:val="00C86E7B"/>
    <w:rsid w:val="00C90378"/>
    <w:rsid w:val="00C90A04"/>
    <w:rsid w:val="00C90B8E"/>
    <w:rsid w:val="00C912CD"/>
    <w:rsid w:val="00C917B4"/>
    <w:rsid w:val="00C91CCF"/>
    <w:rsid w:val="00C93FFA"/>
    <w:rsid w:val="00C942A1"/>
    <w:rsid w:val="00C967AB"/>
    <w:rsid w:val="00C96994"/>
    <w:rsid w:val="00C9748B"/>
    <w:rsid w:val="00C97936"/>
    <w:rsid w:val="00C979AF"/>
    <w:rsid w:val="00CA1458"/>
    <w:rsid w:val="00CA21A0"/>
    <w:rsid w:val="00CA31A8"/>
    <w:rsid w:val="00CA39D3"/>
    <w:rsid w:val="00CA4359"/>
    <w:rsid w:val="00CA4ACD"/>
    <w:rsid w:val="00CA4D80"/>
    <w:rsid w:val="00CA4F05"/>
    <w:rsid w:val="00CA5356"/>
    <w:rsid w:val="00CA5C12"/>
    <w:rsid w:val="00CA5C8E"/>
    <w:rsid w:val="00CA7CFF"/>
    <w:rsid w:val="00CA7F20"/>
    <w:rsid w:val="00CB06FE"/>
    <w:rsid w:val="00CB2467"/>
    <w:rsid w:val="00CB378E"/>
    <w:rsid w:val="00CB47CF"/>
    <w:rsid w:val="00CB54AF"/>
    <w:rsid w:val="00CB6DFE"/>
    <w:rsid w:val="00CB77CC"/>
    <w:rsid w:val="00CC003A"/>
    <w:rsid w:val="00CC07F4"/>
    <w:rsid w:val="00CC0D72"/>
    <w:rsid w:val="00CC1118"/>
    <w:rsid w:val="00CC24D2"/>
    <w:rsid w:val="00CC2A61"/>
    <w:rsid w:val="00CC2B58"/>
    <w:rsid w:val="00CC49DC"/>
    <w:rsid w:val="00CC5A44"/>
    <w:rsid w:val="00CC6F77"/>
    <w:rsid w:val="00CC730D"/>
    <w:rsid w:val="00CD04B7"/>
    <w:rsid w:val="00CD04F7"/>
    <w:rsid w:val="00CD0CD3"/>
    <w:rsid w:val="00CD0EF8"/>
    <w:rsid w:val="00CD123D"/>
    <w:rsid w:val="00CD142B"/>
    <w:rsid w:val="00CD20FF"/>
    <w:rsid w:val="00CD444F"/>
    <w:rsid w:val="00CD4DC7"/>
    <w:rsid w:val="00CD4E75"/>
    <w:rsid w:val="00CD5083"/>
    <w:rsid w:val="00CD515B"/>
    <w:rsid w:val="00CD68E5"/>
    <w:rsid w:val="00CD6CF9"/>
    <w:rsid w:val="00CE0C7C"/>
    <w:rsid w:val="00CE182E"/>
    <w:rsid w:val="00CE2823"/>
    <w:rsid w:val="00CE357B"/>
    <w:rsid w:val="00CE58DE"/>
    <w:rsid w:val="00CE7F34"/>
    <w:rsid w:val="00CF0458"/>
    <w:rsid w:val="00CF1839"/>
    <w:rsid w:val="00CF2A4A"/>
    <w:rsid w:val="00CF30E7"/>
    <w:rsid w:val="00CF35F6"/>
    <w:rsid w:val="00CF38C5"/>
    <w:rsid w:val="00CF3F05"/>
    <w:rsid w:val="00CF5C70"/>
    <w:rsid w:val="00CF7FF9"/>
    <w:rsid w:val="00D06012"/>
    <w:rsid w:val="00D0682A"/>
    <w:rsid w:val="00D104F3"/>
    <w:rsid w:val="00D12181"/>
    <w:rsid w:val="00D134E8"/>
    <w:rsid w:val="00D1397D"/>
    <w:rsid w:val="00D14480"/>
    <w:rsid w:val="00D14D80"/>
    <w:rsid w:val="00D1556D"/>
    <w:rsid w:val="00D15608"/>
    <w:rsid w:val="00D15870"/>
    <w:rsid w:val="00D17820"/>
    <w:rsid w:val="00D20056"/>
    <w:rsid w:val="00D21234"/>
    <w:rsid w:val="00D216FA"/>
    <w:rsid w:val="00D220C5"/>
    <w:rsid w:val="00D22304"/>
    <w:rsid w:val="00D22A6F"/>
    <w:rsid w:val="00D236AC"/>
    <w:rsid w:val="00D2435D"/>
    <w:rsid w:val="00D24A94"/>
    <w:rsid w:val="00D27C96"/>
    <w:rsid w:val="00D30C55"/>
    <w:rsid w:val="00D31544"/>
    <w:rsid w:val="00D320BC"/>
    <w:rsid w:val="00D3276E"/>
    <w:rsid w:val="00D33BDF"/>
    <w:rsid w:val="00D352CE"/>
    <w:rsid w:val="00D35DCB"/>
    <w:rsid w:val="00D3673A"/>
    <w:rsid w:val="00D3792E"/>
    <w:rsid w:val="00D40F3E"/>
    <w:rsid w:val="00D41B47"/>
    <w:rsid w:val="00D43180"/>
    <w:rsid w:val="00D433F1"/>
    <w:rsid w:val="00D461DA"/>
    <w:rsid w:val="00D519BE"/>
    <w:rsid w:val="00D527AA"/>
    <w:rsid w:val="00D52CB0"/>
    <w:rsid w:val="00D53825"/>
    <w:rsid w:val="00D53BBF"/>
    <w:rsid w:val="00D53C6D"/>
    <w:rsid w:val="00D53FA6"/>
    <w:rsid w:val="00D55350"/>
    <w:rsid w:val="00D60635"/>
    <w:rsid w:val="00D60E49"/>
    <w:rsid w:val="00D616A8"/>
    <w:rsid w:val="00D6191F"/>
    <w:rsid w:val="00D62A9B"/>
    <w:rsid w:val="00D62B5B"/>
    <w:rsid w:val="00D63FB4"/>
    <w:rsid w:val="00D650A8"/>
    <w:rsid w:val="00D6546D"/>
    <w:rsid w:val="00D65BDB"/>
    <w:rsid w:val="00D670F0"/>
    <w:rsid w:val="00D7321B"/>
    <w:rsid w:val="00D73B09"/>
    <w:rsid w:val="00D74E55"/>
    <w:rsid w:val="00D7516A"/>
    <w:rsid w:val="00D7543C"/>
    <w:rsid w:val="00D762D0"/>
    <w:rsid w:val="00D7681F"/>
    <w:rsid w:val="00D76848"/>
    <w:rsid w:val="00D77715"/>
    <w:rsid w:val="00D81B40"/>
    <w:rsid w:val="00D82F93"/>
    <w:rsid w:val="00D83EFB"/>
    <w:rsid w:val="00D843FE"/>
    <w:rsid w:val="00D8456D"/>
    <w:rsid w:val="00D8474B"/>
    <w:rsid w:val="00D84FE9"/>
    <w:rsid w:val="00D85377"/>
    <w:rsid w:val="00D8755E"/>
    <w:rsid w:val="00D92515"/>
    <w:rsid w:val="00D92D6B"/>
    <w:rsid w:val="00D9353B"/>
    <w:rsid w:val="00D94B47"/>
    <w:rsid w:val="00D96199"/>
    <w:rsid w:val="00D96291"/>
    <w:rsid w:val="00D97029"/>
    <w:rsid w:val="00D97C05"/>
    <w:rsid w:val="00DA091B"/>
    <w:rsid w:val="00DA3152"/>
    <w:rsid w:val="00DA329A"/>
    <w:rsid w:val="00DA3E98"/>
    <w:rsid w:val="00DA402E"/>
    <w:rsid w:val="00DA4713"/>
    <w:rsid w:val="00DA4953"/>
    <w:rsid w:val="00DA5B03"/>
    <w:rsid w:val="00DA6B7B"/>
    <w:rsid w:val="00DA6DB6"/>
    <w:rsid w:val="00DA728E"/>
    <w:rsid w:val="00DB0D60"/>
    <w:rsid w:val="00DB23EB"/>
    <w:rsid w:val="00DB262F"/>
    <w:rsid w:val="00DB2AF8"/>
    <w:rsid w:val="00DB3BF0"/>
    <w:rsid w:val="00DB3F8E"/>
    <w:rsid w:val="00DB47B2"/>
    <w:rsid w:val="00DB4C8C"/>
    <w:rsid w:val="00DB5578"/>
    <w:rsid w:val="00DB62F7"/>
    <w:rsid w:val="00DB6301"/>
    <w:rsid w:val="00DB7C3A"/>
    <w:rsid w:val="00DC0EA0"/>
    <w:rsid w:val="00DC104B"/>
    <w:rsid w:val="00DC1692"/>
    <w:rsid w:val="00DC21CF"/>
    <w:rsid w:val="00DC4820"/>
    <w:rsid w:val="00DC7F3D"/>
    <w:rsid w:val="00DD0D29"/>
    <w:rsid w:val="00DD1299"/>
    <w:rsid w:val="00DD2BD6"/>
    <w:rsid w:val="00DD3824"/>
    <w:rsid w:val="00DD3870"/>
    <w:rsid w:val="00DD3AF0"/>
    <w:rsid w:val="00DD7565"/>
    <w:rsid w:val="00DD7C21"/>
    <w:rsid w:val="00DE0A5C"/>
    <w:rsid w:val="00DE0CA0"/>
    <w:rsid w:val="00DE11A4"/>
    <w:rsid w:val="00DE1BB4"/>
    <w:rsid w:val="00DE1C07"/>
    <w:rsid w:val="00DE2FE4"/>
    <w:rsid w:val="00DE3575"/>
    <w:rsid w:val="00DE3D01"/>
    <w:rsid w:val="00DE52B0"/>
    <w:rsid w:val="00DE5C28"/>
    <w:rsid w:val="00DF0121"/>
    <w:rsid w:val="00DF05C4"/>
    <w:rsid w:val="00DF1C01"/>
    <w:rsid w:val="00DF23B5"/>
    <w:rsid w:val="00DF2F8E"/>
    <w:rsid w:val="00DF31BD"/>
    <w:rsid w:val="00DF38AB"/>
    <w:rsid w:val="00DF3CEF"/>
    <w:rsid w:val="00DF44D8"/>
    <w:rsid w:val="00DF469C"/>
    <w:rsid w:val="00DF4E9F"/>
    <w:rsid w:val="00DF592F"/>
    <w:rsid w:val="00DF5C7F"/>
    <w:rsid w:val="00E00CB0"/>
    <w:rsid w:val="00E01F1B"/>
    <w:rsid w:val="00E02DD5"/>
    <w:rsid w:val="00E02F78"/>
    <w:rsid w:val="00E04E3B"/>
    <w:rsid w:val="00E05427"/>
    <w:rsid w:val="00E10839"/>
    <w:rsid w:val="00E1248F"/>
    <w:rsid w:val="00E12E6C"/>
    <w:rsid w:val="00E140E3"/>
    <w:rsid w:val="00E142DE"/>
    <w:rsid w:val="00E14B40"/>
    <w:rsid w:val="00E15071"/>
    <w:rsid w:val="00E17123"/>
    <w:rsid w:val="00E17DE6"/>
    <w:rsid w:val="00E2099F"/>
    <w:rsid w:val="00E20D2E"/>
    <w:rsid w:val="00E214E4"/>
    <w:rsid w:val="00E21647"/>
    <w:rsid w:val="00E22122"/>
    <w:rsid w:val="00E2289B"/>
    <w:rsid w:val="00E23014"/>
    <w:rsid w:val="00E2346D"/>
    <w:rsid w:val="00E23697"/>
    <w:rsid w:val="00E239A5"/>
    <w:rsid w:val="00E24BFE"/>
    <w:rsid w:val="00E25294"/>
    <w:rsid w:val="00E258AE"/>
    <w:rsid w:val="00E26097"/>
    <w:rsid w:val="00E263E2"/>
    <w:rsid w:val="00E264C1"/>
    <w:rsid w:val="00E26DF8"/>
    <w:rsid w:val="00E30514"/>
    <w:rsid w:val="00E3171C"/>
    <w:rsid w:val="00E33B6D"/>
    <w:rsid w:val="00E35A27"/>
    <w:rsid w:val="00E36EA6"/>
    <w:rsid w:val="00E37A3C"/>
    <w:rsid w:val="00E4111C"/>
    <w:rsid w:val="00E417E5"/>
    <w:rsid w:val="00E41A2B"/>
    <w:rsid w:val="00E42E49"/>
    <w:rsid w:val="00E4411B"/>
    <w:rsid w:val="00E52F45"/>
    <w:rsid w:val="00E53561"/>
    <w:rsid w:val="00E561ED"/>
    <w:rsid w:val="00E567F7"/>
    <w:rsid w:val="00E57DC7"/>
    <w:rsid w:val="00E60461"/>
    <w:rsid w:val="00E60A97"/>
    <w:rsid w:val="00E61F2A"/>
    <w:rsid w:val="00E62B27"/>
    <w:rsid w:val="00E6354E"/>
    <w:rsid w:val="00E639D0"/>
    <w:rsid w:val="00E642F0"/>
    <w:rsid w:val="00E64D62"/>
    <w:rsid w:val="00E66712"/>
    <w:rsid w:val="00E66754"/>
    <w:rsid w:val="00E67569"/>
    <w:rsid w:val="00E67C22"/>
    <w:rsid w:val="00E7277B"/>
    <w:rsid w:val="00E72B59"/>
    <w:rsid w:val="00E73D3F"/>
    <w:rsid w:val="00E75315"/>
    <w:rsid w:val="00E756DB"/>
    <w:rsid w:val="00E75ED0"/>
    <w:rsid w:val="00E763F4"/>
    <w:rsid w:val="00E76E0D"/>
    <w:rsid w:val="00E77A16"/>
    <w:rsid w:val="00E77DAB"/>
    <w:rsid w:val="00E77F39"/>
    <w:rsid w:val="00E8045E"/>
    <w:rsid w:val="00E81BB6"/>
    <w:rsid w:val="00E8275A"/>
    <w:rsid w:val="00E83145"/>
    <w:rsid w:val="00E83ADC"/>
    <w:rsid w:val="00E84066"/>
    <w:rsid w:val="00E84D4D"/>
    <w:rsid w:val="00E860EE"/>
    <w:rsid w:val="00E86D24"/>
    <w:rsid w:val="00E86E4F"/>
    <w:rsid w:val="00E877F8"/>
    <w:rsid w:val="00E90BD5"/>
    <w:rsid w:val="00E91115"/>
    <w:rsid w:val="00E91672"/>
    <w:rsid w:val="00E9232F"/>
    <w:rsid w:val="00E926DD"/>
    <w:rsid w:val="00E927E5"/>
    <w:rsid w:val="00E92995"/>
    <w:rsid w:val="00E93E07"/>
    <w:rsid w:val="00E951A5"/>
    <w:rsid w:val="00E96120"/>
    <w:rsid w:val="00E96B80"/>
    <w:rsid w:val="00E9736F"/>
    <w:rsid w:val="00EA34F7"/>
    <w:rsid w:val="00EA37C1"/>
    <w:rsid w:val="00EA3A6D"/>
    <w:rsid w:val="00EA4784"/>
    <w:rsid w:val="00EA5C33"/>
    <w:rsid w:val="00EA6A6D"/>
    <w:rsid w:val="00EA7063"/>
    <w:rsid w:val="00EA771A"/>
    <w:rsid w:val="00EA7A7E"/>
    <w:rsid w:val="00EA7A9B"/>
    <w:rsid w:val="00EA7C85"/>
    <w:rsid w:val="00EB3FFF"/>
    <w:rsid w:val="00EB40B3"/>
    <w:rsid w:val="00EB4C66"/>
    <w:rsid w:val="00EB502C"/>
    <w:rsid w:val="00EB5451"/>
    <w:rsid w:val="00EB5B51"/>
    <w:rsid w:val="00EB6102"/>
    <w:rsid w:val="00EB617F"/>
    <w:rsid w:val="00EB6194"/>
    <w:rsid w:val="00EB657C"/>
    <w:rsid w:val="00EC0804"/>
    <w:rsid w:val="00EC1EDE"/>
    <w:rsid w:val="00EC24F4"/>
    <w:rsid w:val="00EC3579"/>
    <w:rsid w:val="00EC3A5E"/>
    <w:rsid w:val="00EC3E73"/>
    <w:rsid w:val="00EC71CE"/>
    <w:rsid w:val="00ED126B"/>
    <w:rsid w:val="00ED20DC"/>
    <w:rsid w:val="00ED2F60"/>
    <w:rsid w:val="00ED4FBA"/>
    <w:rsid w:val="00ED5C1D"/>
    <w:rsid w:val="00ED5E5B"/>
    <w:rsid w:val="00ED663C"/>
    <w:rsid w:val="00ED72EB"/>
    <w:rsid w:val="00ED7585"/>
    <w:rsid w:val="00EE04D9"/>
    <w:rsid w:val="00EE17E6"/>
    <w:rsid w:val="00EE2E12"/>
    <w:rsid w:val="00EE4107"/>
    <w:rsid w:val="00EE4A8B"/>
    <w:rsid w:val="00EE4BD1"/>
    <w:rsid w:val="00EE69DE"/>
    <w:rsid w:val="00EF02B5"/>
    <w:rsid w:val="00EF035C"/>
    <w:rsid w:val="00EF07CD"/>
    <w:rsid w:val="00EF0C22"/>
    <w:rsid w:val="00EF2061"/>
    <w:rsid w:val="00EF38F3"/>
    <w:rsid w:val="00EF41CC"/>
    <w:rsid w:val="00EF464D"/>
    <w:rsid w:val="00EF4C27"/>
    <w:rsid w:val="00EF7554"/>
    <w:rsid w:val="00EF76BC"/>
    <w:rsid w:val="00EF7A33"/>
    <w:rsid w:val="00F01A34"/>
    <w:rsid w:val="00F01F3C"/>
    <w:rsid w:val="00F02CBA"/>
    <w:rsid w:val="00F047FD"/>
    <w:rsid w:val="00F0644C"/>
    <w:rsid w:val="00F067AA"/>
    <w:rsid w:val="00F070A0"/>
    <w:rsid w:val="00F079CE"/>
    <w:rsid w:val="00F12350"/>
    <w:rsid w:val="00F12453"/>
    <w:rsid w:val="00F12FFA"/>
    <w:rsid w:val="00F15247"/>
    <w:rsid w:val="00F159ED"/>
    <w:rsid w:val="00F16E7C"/>
    <w:rsid w:val="00F201C7"/>
    <w:rsid w:val="00F20507"/>
    <w:rsid w:val="00F21484"/>
    <w:rsid w:val="00F227C5"/>
    <w:rsid w:val="00F23343"/>
    <w:rsid w:val="00F23458"/>
    <w:rsid w:val="00F23FDF"/>
    <w:rsid w:val="00F24628"/>
    <w:rsid w:val="00F249A5"/>
    <w:rsid w:val="00F2557D"/>
    <w:rsid w:val="00F260F7"/>
    <w:rsid w:val="00F261FD"/>
    <w:rsid w:val="00F3092B"/>
    <w:rsid w:val="00F30BE1"/>
    <w:rsid w:val="00F32369"/>
    <w:rsid w:val="00F33F07"/>
    <w:rsid w:val="00F34A4F"/>
    <w:rsid w:val="00F34E16"/>
    <w:rsid w:val="00F3610E"/>
    <w:rsid w:val="00F40494"/>
    <w:rsid w:val="00F405F5"/>
    <w:rsid w:val="00F40BB3"/>
    <w:rsid w:val="00F415DF"/>
    <w:rsid w:val="00F42595"/>
    <w:rsid w:val="00F42B0B"/>
    <w:rsid w:val="00F4342E"/>
    <w:rsid w:val="00F4361C"/>
    <w:rsid w:val="00F440DD"/>
    <w:rsid w:val="00F47268"/>
    <w:rsid w:val="00F5050E"/>
    <w:rsid w:val="00F50EC3"/>
    <w:rsid w:val="00F51C08"/>
    <w:rsid w:val="00F524C4"/>
    <w:rsid w:val="00F538FA"/>
    <w:rsid w:val="00F552A2"/>
    <w:rsid w:val="00F554E4"/>
    <w:rsid w:val="00F607F2"/>
    <w:rsid w:val="00F61249"/>
    <w:rsid w:val="00F61CB6"/>
    <w:rsid w:val="00F6229D"/>
    <w:rsid w:val="00F640D3"/>
    <w:rsid w:val="00F648BA"/>
    <w:rsid w:val="00F64C5B"/>
    <w:rsid w:val="00F66F7B"/>
    <w:rsid w:val="00F67AD2"/>
    <w:rsid w:val="00F67C53"/>
    <w:rsid w:val="00F7013E"/>
    <w:rsid w:val="00F7173C"/>
    <w:rsid w:val="00F7278D"/>
    <w:rsid w:val="00F73F82"/>
    <w:rsid w:val="00F751AF"/>
    <w:rsid w:val="00F75590"/>
    <w:rsid w:val="00F7638B"/>
    <w:rsid w:val="00F77C9A"/>
    <w:rsid w:val="00F81607"/>
    <w:rsid w:val="00F82A18"/>
    <w:rsid w:val="00F834CA"/>
    <w:rsid w:val="00F840AB"/>
    <w:rsid w:val="00F84B92"/>
    <w:rsid w:val="00F862B9"/>
    <w:rsid w:val="00F86B9F"/>
    <w:rsid w:val="00F86EA9"/>
    <w:rsid w:val="00F86ECD"/>
    <w:rsid w:val="00F87384"/>
    <w:rsid w:val="00F9083A"/>
    <w:rsid w:val="00F9126D"/>
    <w:rsid w:val="00F915DC"/>
    <w:rsid w:val="00F9174B"/>
    <w:rsid w:val="00F93D86"/>
    <w:rsid w:val="00F943AD"/>
    <w:rsid w:val="00F95580"/>
    <w:rsid w:val="00F95663"/>
    <w:rsid w:val="00F9597B"/>
    <w:rsid w:val="00F9657E"/>
    <w:rsid w:val="00F9679D"/>
    <w:rsid w:val="00F97C05"/>
    <w:rsid w:val="00FA33A5"/>
    <w:rsid w:val="00FA45D1"/>
    <w:rsid w:val="00FA4ECB"/>
    <w:rsid w:val="00FA5D2D"/>
    <w:rsid w:val="00FA77FC"/>
    <w:rsid w:val="00FB07AD"/>
    <w:rsid w:val="00FB07BE"/>
    <w:rsid w:val="00FB0ED8"/>
    <w:rsid w:val="00FB1850"/>
    <w:rsid w:val="00FB1A8F"/>
    <w:rsid w:val="00FB2733"/>
    <w:rsid w:val="00FB48D6"/>
    <w:rsid w:val="00FB6024"/>
    <w:rsid w:val="00FB661E"/>
    <w:rsid w:val="00FB6D0E"/>
    <w:rsid w:val="00FB6F69"/>
    <w:rsid w:val="00FC0983"/>
    <w:rsid w:val="00FC13AE"/>
    <w:rsid w:val="00FC2111"/>
    <w:rsid w:val="00FC2995"/>
    <w:rsid w:val="00FC46EA"/>
    <w:rsid w:val="00FC64FB"/>
    <w:rsid w:val="00FC6951"/>
    <w:rsid w:val="00FC79F9"/>
    <w:rsid w:val="00FD0EB6"/>
    <w:rsid w:val="00FD1FB1"/>
    <w:rsid w:val="00FD2A64"/>
    <w:rsid w:val="00FD3950"/>
    <w:rsid w:val="00FD3E78"/>
    <w:rsid w:val="00FD3EE8"/>
    <w:rsid w:val="00FD47F9"/>
    <w:rsid w:val="00FD4A9A"/>
    <w:rsid w:val="00FD4C4D"/>
    <w:rsid w:val="00FD5DA9"/>
    <w:rsid w:val="00FD5FA4"/>
    <w:rsid w:val="00FD627A"/>
    <w:rsid w:val="00FD6714"/>
    <w:rsid w:val="00FD7589"/>
    <w:rsid w:val="00FE016E"/>
    <w:rsid w:val="00FE031A"/>
    <w:rsid w:val="00FE0F35"/>
    <w:rsid w:val="00FE1771"/>
    <w:rsid w:val="00FE25F1"/>
    <w:rsid w:val="00FE28CE"/>
    <w:rsid w:val="00FE2B08"/>
    <w:rsid w:val="00FE352D"/>
    <w:rsid w:val="00FE3578"/>
    <w:rsid w:val="00FE3B82"/>
    <w:rsid w:val="00FE471C"/>
    <w:rsid w:val="00FE4CCE"/>
    <w:rsid w:val="00FE4CD2"/>
    <w:rsid w:val="00FE4D8C"/>
    <w:rsid w:val="00FE633D"/>
    <w:rsid w:val="00FE6809"/>
    <w:rsid w:val="00FE7109"/>
    <w:rsid w:val="00FE71CD"/>
    <w:rsid w:val="00FE78BF"/>
    <w:rsid w:val="00FE7DC7"/>
    <w:rsid w:val="00FF0085"/>
    <w:rsid w:val="00FF1C43"/>
    <w:rsid w:val="00FF3477"/>
    <w:rsid w:val="00FF3E0A"/>
    <w:rsid w:val="00FF4919"/>
    <w:rsid w:val="00FF4F9A"/>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1B33BAB3-A707-496D-A62E-23D1C185C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ES_tradnl" w:eastAsia="es-E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23EB"/>
  </w:style>
  <w:style w:type="paragraph" w:styleId="Ttulo1">
    <w:name w:val="heading 1"/>
    <w:basedOn w:val="Normal"/>
    <w:next w:val="Normal"/>
    <w:link w:val="Ttulo1Car"/>
    <w:uiPriority w:val="9"/>
    <w:qFormat/>
    <w:rsid w:val="00D5382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5382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D5382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tulo4">
    <w:name w:val="heading 4"/>
    <w:basedOn w:val="Normal"/>
    <w:next w:val="Normal"/>
    <w:link w:val="Ttulo4Car"/>
    <w:uiPriority w:val="9"/>
    <w:semiHidden/>
    <w:unhideWhenUsed/>
    <w:qFormat/>
    <w:rsid w:val="00D53825"/>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D5382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tulo6">
    <w:name w:val="heading 6"/>
    <w:basedOn w:val="Normal"/>
    <w:next w:val="Normal"/>
    <w:link w:val="Ttulo6Car"/>
    <w:uiPriority w:val="9"/>
    <w:semiHidden/>
    <w:unhideWhenUsed/>
    <w:qFormat/>
    <w:rsid w:val="00D5382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tulo7">
    <w:name w:val="heading 7"/>
    <w:basedOn w:val="Normal"/>
    <w:next w:val="Normal"/>
    <w:link w:val="Ttulo7Car"/>
    <w:uiPriority w:val="9"/>
    <w:semiHidden/>
    <w:unhideWhenUsed/>
    <w:qFormat/>
    <w:rsid w:val="00D5382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tulo8">
    <w:name w:val="heading 8"/>
    <w:basedOn w:val="Normal"/>
    <w:next w:val="Normal"/>
    <w:link w:val="Ttulo8Car"/>
    <w:uiPriority w:val="9"/>
    <w:semiHidden/>
    <w:unhideWhenUsed/>
    <w:qFormat/>
    <w:rsid w:val="00D53825"/>
    <w:pPr>
      <w:keepNext/>
      <w:keepLines/>
      <w:spacing w:before="40" w:after="0"/>
      <w:outlineLvl w:val="7"/>
    </w:pPr>
    <w:rPr>
      <w:rFonts w:asciiTheme="majorHAnsi" w:eastAsiaTheme="majorEastAsia" w:hAnsiTheme="majorHAnsi" w:cstheme="majorBidi"/>
      <w:b/>
      <w:bCs/>
      <w:color w:val="1F497D" w:themeColor="text2"/>
    </w:rPr>
  </w:style>
  <w:style w:type="paragraph" w:styleId="Ttulo9">
    <w:name w:val="heading 9"/>
    <w:basedOn w:val="Normal"/>
    <w:next w:val="Normal"/>
    <w:link w:val="Ttulo9Car"/>
    <w:uiPriority w:val="9"/>
    <w:semiHidden/>
    <w:unhideWhenUsed/>
    <w:qFormat/>
    <w:rsid w:val="00D5382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style>
  <w:style w:type="character" w:styleId="Textoennegrita">
    <w:name w:val="Strong"/>
    <w:basedOn w:val="Fuentedeprrafopredeter"/>
    <w:uiPriority w:val="22"/>
    <w:qFormat/>
    <w:rsid w:val="00D53825"/>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rsid w:val="002944C8"/>
    <w:rPr>
      <w:rFonts w:eastAsiaTheme="minorHAnsi"/>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D53825"/>
    <w:pPr>
      <w:spacing w:after="0" w:line="240" w:lineRule="auto"/>
    </w:pPr>
  </w:style>
  <w:style w:type="paragraph" w:styleId="Textoindependiente2">
    <w:name w:val="Body Text 2"/>
    <w:basedOn w:val="Normal"/>
    <w:link w:val="Textoindependiente2Car"/>
    <w:uiPriority w:val="99"/>
    <w:unhideWhenUsed/>
    <w:rsid w:val="002944C8"/>
    <w:pPr>
      <w:spacing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style>
  <w:style w:type="table" w:styleId="Tablaconcuadrcula">
    <w:name w:val="Table Grid"/>
    <w:basedOn w:val="Tablanormal"/>
    <w:uiPriority w:val="3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D53825"/>
    <w:rPr>
      <w:rFonts w:asciiTheme="majorHAnsi" w:eastAsiaTheme="majorEastAsia" w:hAnsiTheme="majorHAnsi" w:cstheme="majorBidi"/>
      <w:color w:val="404040" w:themeColor="text1" w:themeTint="BF"/>
      <w:sz w:val="28"/>
      <w:szCs w:val="28"/>
    </w:rPr>
  </w:style>
  <w:style w:type="character" w:customStyle="1" w:styleId="TextoCar">
    <w:name w:val="Texto Car"/>
    <w:link w:val="Texto"/>
    <w:locked/>
    <w:rsid w:val="002E0FA3"/>
    <w:rPr>
      <w:rFonts w:ascii="Arial" w:eastAsia="Times New Roman" w:hAnsi="Arial" w:cs="Arial"/>
      <w:sz w:val="18"/>
      <w:szCs w:val="18"/>
      <w:lang w:val="es-MX"/>
    </w:rPr>
  </w:style>
  <w:style w:type="character" w:customStyle="1" w:styleId="TextonotapieCar1">
    <w:name w:val="Texto nota pie Car1"/>
    <w:uiPriority w:val="99"/>
    <w:rsid w:val="00671982"/>
    <w:rPr>
      <w:rFonts w:ascii="Times New Roman" w:eastAsia="Times New Roman" w:hAnsi="Times New Roman"/>
      <w:lang w:val="es-ES" w:eastAsia="es-ES"/>
    </w:rPr>
  </w:style>
  <w:style w:type="paragraph" w:customStyle="1" w:styleId="paragraph">
    <w:name w:val="paragraph"/>
    <w:basedOn w:val="Normal"/>
    <w:rsid w:val="00D85377"/>
    <w:pPr>
      <w:spacing w:before="100" w:beforeAutospacing="1" w:after="100" w:afterAutospacing="1"/>
    </w:pPr>
    <w:rPr>
      <w:lang w:val="es-MX" w:eastAsia="es-MX"/>
    </w:rPr>
  </w:style>
  <w:style w:type="character" w:customStyle="1" w:styleId="Ttulo1Car">
    <w:name w:val="Título 1 Car"/>
    <w:basedOn w:val="Fuentedeprrafopredeter"/>
    <w:link w:val="Ttulo1"/>
    <w:uiPriority w:val="9"/>
    <w:rsid w:val="00D53825"/>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semiHidden/>
    <w:rsid w:val="00D53825"/>
    <w:rPr>
      <w:rFonts w:asciiTheme="majorHAnsi" w:eastAsiaTheme="majorEastAsia" w:hAnsiTheme="majorHAnsi" w:cstheme="majorBidi"/>
      <w:color w:val="1F497D" w:themeColor="text2"/>
      <w:sz w:val="24"/>
      <w:szCs w:val="24"/>
    </w:rPr>
  </w:style>
  <w:style w:type="character" w:customStyle="1" w:styleId="Ttulo4Car">
    <w:name w:val="Título 4 Car"/>
    <w:basedOn w:val="Fuentedeprrafopredeter"/>
    <w:link w:val="Ttulo4"/>
    <w:uiPriority w:val="9"/>
    <w:semiHidden/>
    <w:rsid w:val="00D53825"/>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D53825"/>
    <w:rPr>
      <w:rFonts w:asciiTheme="majorHAnsi" w:eastAsiaTheme="majorEastAsia" w:hAnsiTheme="majorHAnsi" w:cstheme="majorBidi"/>
      <w:color w:val="1F497D" w:themeColor="text2"/>
      <w:sz w:val="22"/>
      <w:szCs w:val="22"/>
    </w:rPr>
  </w:style>
  <w:style w:type="character" w:customStyle="1" w:styleId="Ttulo6Car">
    <w:name w:val="Título 6 Car"/>
    <w:basedOn w:val="Fuentedeprrafopredeter"/>
    <w:link w:val="Ttulo6"/>
    <w:uiPriority w:val="9"/>
    <w:semiHidden/>
    <w:rsid w:val="00D53825"/>
    <w:rPr>
      <w:rFonts w:asciiTheme="majorHAnsi" w:eastAsiaTheme="majorEastAsia" w:hAnsiTheme="majorHAnsi" w:cstheme="majorBidi"/>
      <w:i/>
      <w:iCs/>
      <w:color w:val="1F497D" w:themeColor="text2"/>
      <w:sz w:val="21"/>
      <w:szCs w:val="21"/>
    </w:rPr>
  </w:style>
  <w:style w:type="character" w:customStyle="1" w:styleId="Ttulo7Car">
    <w:name w:val="Título 7 Car"/>
    <w:basedOn w:val="Fuentedeprrafopredeter"/>
    <w:link w:val="Ttulo7"/>
    <w:uiPriority w:val="9"/>
    <w:semiHidden/>
    <w:rsid w:val="00D53825"/>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D53825"/>
    <w:rPr>
      <w:rFonts w:asciiTheme="majorHAnsi" w:eastAsiaTheme="majorEastAsia" w:hAnsiTheme="majorHAnsi" w:cstheme="majorBidi"/>
      <w:b/>
      <w:bCs/>
      <w:color w:val="1F497D" w:themeColor="text2"/>
    </w:rPr>
  </w:style>
  <w:style w:type="character" w:customStyle="1" w:styleId="Ttulo9Car">
    <w:name w:val="Título 9 Car"/>
    <w:basedOn w:val="Fuentedeprrafopredeter"/>
    <w:link w:val="Ttulo9"/>
    <w:uiPriority w:val="9"/>
    <w:semiHidden/>
    <w:rsid w:val="00D53825"/>
    <w:rPr>
      <w:rFonts w:asciiTheme="majorHAnsi" w:eastAsiaTheme="majorEastAsia" w:hAnsiTheme="majorHAnsi" w:cstheme="majorBidi"/>
      <w:b/>
      <w:bCs/>
      <w:i/>
      <w:iCs/>
      <w:color w:val="1F497D" w:themeColor="text2"/>
    </w:rPr>
  </w:style>
  <w:style w:type="paragraph" w:styleId="Descripcin">
    <w:name w:val="caption"/>
    <w:basedOn w:val="Normal"/>
    <w:next w:val="Normal"/>
    <w:uiPriority w:val="35"/>
    <w:semiHidden/>
    <w:unhideWhenUsed/>
    <w:qFormat/>
    <w:rsid w:val="00D53825"/>
    <w:pPr>
      <w:spacing w:line="240" w:lineRule="auto"/>
    </w:pPr>
    <w:rPr>
      <w:b/>
      <w:bCs/>
      <w:smallCaps/>
      <w:color w:val="595959" w:themeColor="text1" w:themeTint="A6"/>
      <w:spacing w:val="6"/>
    </w:rPr>
  </w:style>
  <w:style w:type="paragraph" w:styleId="Puesto">
    <w:name w:val="Title"/>
    <w:basedOn w:val="Normal"/>
    <w:next w:val="Normal"/>
    <w:link w:val="PuestoCar"/>
    <w:uiPriority w:val="10"/>
    <w:qFormat/>
    <w:rsid w:val="00D5382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PuestoCar">
    <w:name w:val="Puesto Car"/>
    <w:basedOn w:val="Fuentedeprrafopredeter"/>
    <w:link w:val="Puesto"/>
    <w:uiPriority w:val="10"/>
    <w:rsid w:val="00D53825"/>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D53825"/>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53825"/>
    <w:rPr>
      <w:rFonts w:asciiTheme="majorHAnsi" w:eastAsiaTheme="majorEastAsia" w:hAnsiTheme="majorHAnsi" w:cstheme="majorBidi"/>
      <w:sz w:val="24"/>
      <w:szCs w:val="24"/>
    </w:rPr>
  </w:style>
  <w:style w:type="character" w:styleId="nfasis">
    <w:name w:val="Emphasis"/>
    <w:basedOn w:val="Fuentedeprrafopredeter"/>
    <w:uiPriority w:val="20"/>
    <w:qFormat/>
    <w:rsid w:val="00D53825"/>
    <w:rPr>
      <w:i/>
      <w:iCs/>
    </w:rPr>
  </w:style>
  <w:style w:type="paragraph" w:styleId="Cita">
    <w:name w:val="Quote"/>
    <w:basedOn w:val="Normal"/>
    <w:next w:val="Normal"/>
    <w:link w:val="CitaCar"/>
    <w:uiPriority w:val="29"/>
    <w:qFormat/>
    <w:rsid w:val="00D53825"/>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D53825"/>
    <w:rPr>
      <w:i/>
      <w:iCs/>
      <w:color w:val="404040" w:themeColor="text1" w:themeTint="BF"/>
    </w:rPr>
  </w:style>
  <w:style w:type="paragraph" w:styleId="Citadestacada">
    <w:name w:val="Intense Quote"/>
    <w:basedOn w:val="Normal"/>
    <w:next w:val="Normal"/>
    <w:link w:val="CitadestacadaCar"/>
    <w:uiPriority w:val="30"/>
    <w:qFormat/>
    <w:rsid w:val="00D5382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destacadaCar">
    <w:name w:val="Cita destacada Car"/>
    <w:basedOn w:val="Fuentedeprrafopredeter"/>
    <w:link w:val="Citadestacada"/>
    <w:uiPriority w:val="30"/>
    <w:rsid w:val="00D53825"/>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D53825"/>
    <w:rPr>
      <w:i/>
      <w:iCs/>
      <w:color w:val="404040" w:themeColor="text1" w:themeTint="BF"/>
    </w:rPr>
  </w:style>
  <w:style w:type="character" w:styleId="nfasisintenso">
    <w:name w:val="Intense Emphasis"/>
    <w:basedOn w:val="Fuentedeprrafopredeter"/>
    <w:uiPriority w:val="21"/>
    <w:qFormat/>
    <w:rsid w:val="00D53825"/>
    <w:rPr>
      <w:b/>
      <w:bCs/>
      <w:i/>
      <w:iCs/>
    </w:rPr>
  </w:style>
  <w:style w:type="character" w:styleId="Referenciasutil">
    <w:name w:val="Subtle Reference"/>
    <w:basedOn w:val="Fuentedeprrafopredeter"/>
    <w:uiPriority w:val="31"/>
    <w:qFormat/>
    <w:rsid w:val="00D53825"/>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D53825"/>
    <w:rPr>
      <w:b/>
      <w:bCs/>
      <w:smallCaps/>
      <w:spacing w:val="5"/>
      <w:u w:val="single"/>
    </w:rPr>
  </w:style>
  <w:style w:type="character" w:styleId="Ttulodellibro">
    <w:name w:val="Book Title"/>
    <w:basedOn w:val="Fuentedeprrafopredeter"/>
    <w:uiPriority w:val="33"/>
    <w:qFormat/>
    <w:rsid w:val="00D53825"/>
    <w:rPr>
      <w:b/>
      <w:bCs/>
      <w:smallCaps/>
    </w:rPr>
  </w:style>
  <w:style w:type="paragraph" w:styleId="TtulodeTDC">
    <w:name w:val="TOC Heading"/>
    <w:basedOn w:val="Ttulo1"/>
    <w:next w:val="Normal"/>
    <w:uiPriority w:val="39"/>
    <w:semiHidden/>
    <w:unhideWhenUsed/>
    <w:qFormat/>
    <w:rsid w:val="00D53825"/>
    <w:pPr>
      <w:outlineLvl w:val="9"/>
    </w:pPr>
  </w:style>
  <w:style w:type="character" w:customStyle="1" w:styleId="titulorubrolgt">
    <w:name w:val="titulorubrolgt"/>
    <w:basedOn w:val="Fuentedeprrafopredeter"/>
    <w:rsid w:val="0071355D"/>
  </w:style>
  <w:style w:type="character" w:customStyle="1" w:styleId="ctr">
    <w:name w:val="ctr"/>
    <w:basedOn w:val="Fuentedeprrafopredeter"/>
    <w:rsid w:val="0071355D"/>
  </w:style>
  <w:style w:type="paragraph" w:styleId="Lista">
    <w:name w:val="List"/>
    <w:basedOn w:val="Normal"/>
    <w:uiPriority w:val="99"/>
    <w:unhideWhenUsed/>
    <w:rsid w:val="00BC5301"/>
    <w:pPr>
      <w:ind w:left="283" w:hanging="283"/>
      <w:contextualSpacing/>
    </w:pPr>
  </w:style>
  <w:style w:type="paragraph" w:styleId="Lista2">
    <w:name w:val="List 2"/>
    <w:basedOn w:val="Normal"/>
    <w:uiPriority w:val="99"/>
    <w:unhideWhenUsed/>
    <w:rsid w:val="00BC5301"/>
    <w:pPr>
      <w:ind w:left="566" w:hanging="283"/>
      <w:contextualSpacing/>
    </w:pPr>
  </w:style>
  <w:style w:type="paragraph" w:styleId="Lista3">
    <w:name w:val="List 3"/>
    <w:basedOn w:val="Normal"/>
    <w:uiPriority w:val="99"/>
    <w:unhideWhenUsed/>
    <w:rsid w:val="00BC5301"/>
    <w:pPr>
      <w:ind w:left="849" w:hanging="283"/>
      <w:contextualSpacing/>
    </w:pPr>
  </w:style>
  <w:style w:type="paragraph" w:styleId="Saludo">
    <w:name w:val="Salutation"/>
    <w:basedOn w:val="Normal"/>
    <w:next w:val="Normal"/>
    <w:link w:val="SaludoCar"/>
    <w:uiPriority w:val="99"/>
    <w:unhideWhenUsed/>
    <w:rsid w:val="00BC5301"/>
  </w:style>
  <w:style w:type="character" w:customStyle="1" w:styleId="SaludoCar">
    <w:name w:val="Saludo Car"/>
    <w:basedOn w:val="Fuentedeprrafopredeter"/>
    <w:link w:val="Saludo"/>
    <w:uiPriority w:val="99"/>
    <w:rsid w:val="00BC5301"/>
  </w:style>
  <w:style w:type="paragraph" w:styleId="Textoindependiente">
    <w:name w:val="Body Text"/>
    <w:basedOn w:val="Normal"/>
    <w:link w:val="TextoindependienteCar"/>
    <w:uiPriority w:val="99"/>
    <w:unhideWhenUsed/>
    <w:rsid w:val="00BC5301"/>
  </w:style>
  <w:style w:type="character" w:customStyle="1" w:styleId="TextoindependienteCar">
    <w:name w:val="Texto independiente Car"/>
    <w:basedOn w:val="Fuentedeprrafopredeter"/>
    <w:link w:val="Textoindependiente"/>
    <w:uiPriority w:val="99"/>
    <w:rsid w:val="00BC5301"/>
  </w:style>
  <w:style w:type="paragraph" w:styleId="Sangradetextonormal">
    <w:name w:val="Body Text Indent"/>
    <w:basedOn w:val="Normal"/>
    <w:link w:val="SangradetextonormalCar"/>
    <w:uiPriority w:val="99"/>
    <w:unhideWhenUsed/>
    <w:rsid w:val="00BC5301"/>
    <w:pPr>
      <w:ind w:left="283"/>
    </w:pPr>
  </w:style>
  <w:style w:type="character" w:customStyle="1" w:styleId="SangradetextonormalCar">
    <w:name w:val="Sangría de texto normal Car"/>
    <w:basedOn w:val="Fuentedeprrafopredeter"/>
    <w:link w:val="Sangradetextonormal"/>
    <w:uiPriority w:val="99"/>
    <w:rsid w:val="00BC5301"/>
  </w:style>
  <w:style w:type="paragraph" w:styleId="Textoindependienteprimerasangra2">
    <w:name w:val="Body Text First Indent 2"/>
    <w:basedOn w:val="Sangradetextonormal"/>
    <w:link w:val="Textoindependienteprimerasangra2Car"/>
    <w:uiPriority w:val="99"/>
    <w:unhideWhenUsed/>
    <w:rsid w:val="00BC5301"/>
    <w:pPr>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C53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5347036">
      <w:bodyDiv w:val="1"/>
      <w:marLeft w:val="0"/>
      <w:marRight w:val="0"/>
      <w:marTop w:val="0"/>
      <w:marBottom w:val="0"/>
      <w:divBdr>
        <w:top w:val="none" w:sz="0" w:space="0" w:color="auto"/>
        <w:left w:val="none" w:sz="0" w:space="0" w:color="auto"/>
        <w:bottom w:val="none" w:sz="0" w:space="0" w:color="auto"/>
        <w:right w:val="none" w:sz="0" w:space="0" w:color="auto"/>
      </w:divBdr>
    </w:div>
    <w:div w:id="22945245">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3312796">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2759123">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2311346">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3936913">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635561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7839822">
      <w:bodyDiv w:val="1"/>
      <w:marLeft w:val="0"/>
      <w:marRight w:val="0"/>
      <w:marTop w:val="0"/>
      <w:marBottom w:val="0"/>
      <w:divBdr>
        <w:top w:val="none" w:sz="0" w:space="0" w:color="auto"/>
        <w:left w:val="none" w:sz="0" w:space="0" w:color="auto"/>
        <w:bottom w:val="none" w:sz="0" w:space="0" w:color="auto"/>
        <w:right w:val="none" w:sz="0" w:space="0" w:color="auto"/>
      </w:divBdr>
    </w:div>
    <w:div w:id="218055297">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77743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46886264">
      <w:bodyDiv w:val="1"/>
      <w:marLeft w:val="0"/>
      <w:marRight w:val="0"/>
      <w:marTop w:val="0"/>
      <w:marBottom w:val="0"/>
      <w:divBdr>
        <w:top w:val="none" w:sz="0" w:space="0" w:color="auto"/>
        <w:left w:val="none" w:sz="0" w:space="0" w:color="auto"/>
        <w:bottom w:val="none" w:sz="0" w:space="0" w:color="auto"/>
        <w:right w:val="none" w:sz="0" w:space="0" w:color="auto"/>
      </w:divBdr>
    </w:div>
    <w:div w:id="249852640">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025762">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0304013">
      <w:bodyDiv w:val="1"/>
      <w:marLeft w:val="0"/>
      <w:marRight w:val="0"/>
      <w:marTop w:val="0"/>
      <w:marBottom w:val="0"/>
      <w:divBdr>
        <w:top w:val="none" w:sz="0" w:space="0" w:color="auto"/>
        <w:left w:val="none" w:sz="0" w:space="0" w:color="auto"/>
        <w:bottom w:val="none" w:sz="0" w:space="0" w:color="auto"/>
        <w:right w:val="none" w:sz="0" w:space="0" w:color="auto"/>
      </w:divBdr>
    </w:div>
    <w:div w:id="30123584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1753941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3215551">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89305600">
      <w:bodyDiv w:val="1"/>
      <w:marLeft w:val="0"/>
      <w:marRight w:val="0"/>
      <w:marTop w:val="0"/>
      <w:marBottom w:val="0"/>
      <w:divBdr>
        <w:top w:val="none" w:sz="0" w:space="0" w:color="auto"/>
        <w:left w:val="none" w:sz="0" w:space="0" w:color="auto"/>
        <w:bottom w:val="none" w:sz="0" w:space="0" w:color="auto"/>
        <w:right w:val="none" w:sz="0" w:space="0" w:color="auto"/>
      </w:divBdr>
    </w:div>
    <w:div w:id="397630113">
      <w:bodyDiv w:val="1"/>
      <w:marLeft w:val="0"/>
      <w:marRight w:val="0"/>
      <w:marTop w:val="0"/>
      <w:marBottom w:val="0"/>
      <w:divBdr>
        <w:top w:val="none" w:sz="0" w:space="0" w:color="auto"/>
        <w:left w:val="none" w:sz="0" w:space="0" w:color="auto"/>
        <w:bottom w:val="none" w:sz="0" w:space="0" w:color="auto"/>
        <w:right w:val="none" w:sz="0" w:space="0" w:color="auto"/>
      </w:divBdr>
    </w:div>
    <w:div w:id="404185672">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4327514">
      <w:bodyDiv w:val="1"/>
      <w:marLeft w:val="0"/>
      <w:marRight w:val="0"/>
      <w:marTop w:val="0"/>
      <w:marBottom w:val="0"/>
      <w:divBdr>
        <w:top w:val="none" w:sz="0" w:space="0" w:color="auto"/>
        <w:left w:val="none" w:sz="0" w:space="0" w:color="auto"/>
        <w:bottom w:val="none" w:sz="0" w:space="0" w:color="auto"/>
        <w:right w:val="none" w:sz="0" w:space="0" w:color="auto"/>
      </w:divBdr>
    </w:div>
    <w:div w:id="435711708">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4660728">
      <w:bodyDiv w:val="1"/>
      <w:marLeft w:val="0"/>
      <w:marRight w:val="0"/>
      <w:marTop w:val="0"/>
      <w:marBottom w:val="0"/>
      <w:divBdr>
        <w:top w:val="none" w:sz="0" w:space="0" w:color="auto"/>
        <w:left w:val="none" w:sz="0" w:space="0" w:color="auto"/>
        <w:bottom w:val="none" w:sz="0" w:space="0" w:color="auto"/>
        <w:right w:val="none" w:sz="0" w:space="0" w:color="auto"/>
      </w:divBdr>
    </w:div>
    <w:div w:id="467939873">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1779879">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284999">
      <w:bodyDiv w:val="1"/>
      <w:marLeft w:val="0"/>
      <w:marRight w:val="0"/>
      <w:marTop w:val="0"/>
      <w:marBottom w:val="0"/>
      <w:divBdr>
        <w:top w:val="none" w:sz="0" w:space="0" w:color="auto"/>
        <w:left w:val="none" w:sz="0" w:space="0" w:color="auto"/>
        <w:bottom w:val="none" w:sz="0" w:space="0" w:color="auto"/>
        <w:right w:val="none" w:sz="0" w:space="0" w:color="auto"/>
      </w:divBdr>
    </w:div>
    <w:div w:id="488909946">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3884091">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6453480">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0647687">
      <w:bodyDiv w:val="1"/>
      <w:marLeft w:val="0"/>
      <w:marRight w:val="0"/>
      <w:marTop w:val="0"/>
      <w:marBottom w:val="0"/>
      <w:divBdr>
        <w:top w:val="none" w:sz="0" w:space="0" w:color="auto"/>
        <w:left w:val="none" w:sz="0" w:space="0" w:color="auto"/>
        <w:bottom w:val="none" w:sz="0" w:space="0" w:color="auto"/>
        <w:right w:val="none" w:sz="0" w:space="0" w:color="auto"/>
      </w:divBdr>
      <w:divsChild>
        <w:div w:id="309211549">
          <w:marLeft w:val="0"/>
          <w:marRight w:val="0"/>
          <w:marTop w:val="0"/>
          <w:marBottom w:val="0"/>
          <w:divBdr>
            <w:top w:val="none" w:sz="0" w:space="0" w:color="auto"/>
            <w:left w:val="none" w:sz="0" w:space="0" w:color="auto"/>
            <w:bottom w:val="none" w:sz="0" w:space="0" w:color="auto"/>
            <w:right w:val="none" w:sz="0" w:space="0" w:color="auto"/>
          </w:divBdr>
        </w:div>
        <w:div w:id="503321639">
          <w:marLeft w:val="0"/>
          <w:marRight w:val="0"/>
          <w:marTop w:val="0"/>
          <w:marBottom w:val="0"/>
          <w:divBdr>
            <w:top w:val="none" w:sz="0" w:space="0" w:color="auto"/>
            <w:left w:val="none" w:sz="0" w:space="0" w:color="auto"/>
            <w:bottom w:val="none" w:sz="0" w:space="0" w:color="auto"/>
            <w:right w:val="none" w:sz="0" w:space="0" w:color="auto"/>
          </w:divBdr>
          <w:divsChild>
            <w:div w:id="549457847">
              <w:marLeft w:val="0"/>
              <w:marRight w:val="0"/>
              <w:marTop w:val="0"/>
              <w:marBottom w:val="0"/>
              <w:divBdr>
                <w:top w:val="none" w:sz="0" w:space="0" w:color="auto"/>
                <w:left w:val="none" w:sz="0" w:space="0" w:color="auto"/>
                <w:bottom w:val="none" w:sz="0" w:space="0" w:color="auto"/>
                <w:right w:val="none" w:sz="0" w:space="0" w:color="auto"/>
              </w:divBdr>
            </w:div>
            <w:div w:id="809588779">
              <w:marLeft w:val="0"/>
              <w:marRight w:val="0"/>
              <w:marTop w:val="0"/>
              <w:marBottom w:val="0"/>
              <w:divBdr>
                <w:top w:val="none" w:sz="0" w:space="0" w:color="auto"/>
                <w:left w:val="none" w:sz="0" w:space="0" w:color="auto"/>
                <w:bottom w:val="none" w:sz="0" w:space="0" w:color="auto"/>
                <w:right w:val="none" w:sz="0" w:space="0" w:color="auto"/>
              </w:divBdr>
              <w:divsChild>
                <w:div w:id="2046782840">
                  <w:marLeft w:val="0"/>
                  <w:marRight w:val="0"/>
                  <w:marTop w:val="0"/>
                  <w:marBottom w:val="0"/>
                  <w:divBdr>
                    <w:top w:val="none" w:sz="0" w:space="0" w:color="auto"/>
                    <w:left w:val="none" w:sz="0" w:space="0" w:color="auto"/>
                    <w:bottom w:val="none" w:sz="0" w:space="0" w:color="auto"/>
                    <w:right w:val="none" w:sz="0" w:space="0" w:color="auto"/>
                  </w:divBdr>
                </w:div>
              </w:divsChild>
            </w:div>
            <w:div w:id="1828747019">
              <w:marLeft w:val="0"/>
              <w:marRight w:val="0"/>
              <w:marTop w:val="0"/>
              <w:marBottom w:val="0"/>
              <w:divBdr>
                <w:top w:val="none" w:sz="0" w:space="0" w:color="auto"/>
                <w:left w:val="none" w:sz="0" w:space="0" w:color="auto"/>
                <w:bottom w:val="none" w:sz="0" w:space="0" w:color="auto"/>
                <w:right w:val="none" w:sz="0" w:space="0" w:color="auto"/>
              </w:divBdr>
            </w:div>
          </w:divsChild>
        </w:div>
        <w:div w:id="1535919853">
          <w:marLeft w:val="0"/>
          <w:marRight w:val="0"/>
          <w:marTop w:val="0"/>
          <w:marBottom w:val="0"/>
          <w:divBdr>
            <w:top w:val="none" w:sz="0" w:space="0" w:color="auto"/>
            <w:left w:val="none" w:sz="0" w:space="0" w:color="auto"/>
            <w:bottom w:val="none" w:sz="0" w:space="0" w:color="auto"/>
            <w:right w:val="none" w:sz="0" w:space="0" w:color="auto"/>
          </w:divBdr>
        </w:div>
        <w:div w:id="1649821945">
          <w:marLeft w:val="0"/>
          <w:marRight w:val="0"/>
          <w:marTop w:val="0"/>
          <w:marBottom w:val="0"/>
          <w:divBdr>
            <w:top w:val="none" w:sz="0" w:space="0" w:color="auto"/>
            <w:left w:val="none" w:sz="0" w:space="0" w:color="auto"/>
            <w:bottom w:val="none" w:sz="0" w:space="0" w:color="auto"/>
            <w:right w:val="none" w:sz="0" w:space="0" w:color="auto"/>
          </w:divBdr>
        </w:div>
      </w:divsChild>
    </w:div>
    <w:div w:id="621616911">
      <w:bodyDiv w:val="1"/>
      <w:marLeft w:val="0"/>
      <w:marRight w:val="0"/>
      <w:marTop w:val="0"/>
      <w:marBottom w:val="0"/>
      <w:divBdr>
        <w:top w:val="none" w:sz="0" w:space="0" w:color="auto"/>
        <w:left w:val="none" w:sz="0" w:space="0" w:color="auto"/>
        <w:bottom w:val="none" w:sz="0" w:space="0" w:color="auto"/>
        <w:right w:val="none" w:sz="0" w:space="0" w:color="auto"/>
      </w:divBdr>
    </w:div>
    <w:div w:id="623971272">
      <w:bodyDiv w:val="1"/>
      <w:marLeft w:val="0"/>
      <w:marRight w:val="0"/>
      <w:marTop w:val="0"/>
      <w:marBottom w:val="0"/>
      <w:divBdr>
        <w:top w:val="none" w:sz="0" w:space="0" w:color="auto"/>
        <w:left w:val="none" w:sz="0" w:space="0" w:color="auto"/>
        <w:bottom w:val="none" w:sz="0" w:space="0" w:color="auto"/>
        <w:right w:val="none" w:sz="0" w:space="0" w:color="auto"/>
      </w:divBdr>
    </w:div>
    <w:div w:id="628438911">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051726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6116186">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542599">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7259299">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85801365">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838088">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6491602">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8042185">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9158943">
      <w:bodyDiv w:val="1"/>
      <w:marLeft w:val="0"/>
      <w:marRight w:val="0"/>
      <w:marTop w:val="0"/>
      <w:marBottom w:val="0"/>
      <w:divBdr>
        <w:top w:val="none" w:sz="0" w:space="0" w:color="auto"/>
        <w:left w:val="none" w:sz="0" w:space="0" w:color="auto"/>
        <w:bottom w:val="none" w:sz="0" w:space="0" w:color="auto"/>
        <w:right w:val="none" w:sz="0" w:space="0" w:color="auto"/>
      </w:divBdr>
    </w:div>
    <w:div w:id="1045565735">
      <w:bodyDiv w:val="1"/>
      <w:marLeft w:val="0"/>
      <w:marRight w:val="0"/>
      <w:marTop w:val="0"/>
      <w:marBottom w:val="0"/>
      <w:divBdr>
        <w:top w:val="none" w:sz="0" w:space="0" w:color="auto"/>
        <w:left w:val="none" w:sz="0" w:space="0" w:color="auto"/>
        <w:bottom w:val="none" w:sz="0" w:space="0" w:color="auto"/>
        <w:right w:val="none" w:sz="0" w:space="0" w:color="auto"/>
      </w:divBdr>
    </w:div>
    <w:div w:id="1053314797">
      <w:bodyDiv w:val="1"/>
      <w:marLeft w:val="0"/>
      <w:marRight w:val="0"/>
      <w:marTop w:val="0"/>
      <w:marBottom w:val="0"/>
      <w:divBdr>
        <w:top w:val="none" w:sz="0" w:space="0" w:color="auto"/>
        <w:left w:val="none" w:sz="0" w:space="0" w:color="auto"/>
        <w:bottom w:val="none" w:sz="0" w:space="0" w:color="auto"/>
        <w:right w:val="none" w:sz="0" w:space="0" w:color="auto"/>
      </w:divBdr>
    </w:div>
    <w:div w:id="1055084710">
      <w:bodyDiv w:val="1"/>
      <w:marLeft w:val="0"/>
      <w:marRight w:val="0"/>
      <w:marTop w:val="0"/>
      <w:marBottom w:val="0"/>
      <w:divBdr>
        <w:top w:val="none" w:sz="0" w:space="0" w:color="auto"/>
        <w:left w:val="none" w:sz="0" w:space="0" w:color="auto"/>
        <w:bottom w:val="none" w:sz="0" w:space="0" w:color="auto"/>
        <w:right w:val="none" w:sz="0" w:space="0" w:color="auto"/>
      </w:divBdr>
    </w:div>
    <w:div w:id="1057897626">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334611">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138536">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626837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79152955">
      <w:bodyDiv w:val="1"/>
      <w:marLeft w:val="0"/>
      <w:marRight w:val="0"/>
      <w:marTop w:val="0"/>
      <w:marBottom w:val="0"/>
      <w:divBdr>
        <w:top w:val="none" w:sz="0" w:space="0" w:color="auto"/>
        <w:left w:val="none" w:sz="0" w:space="0" w:color="auto"/>
        <w:bottom w:val="none" w:sz="0" w:space="0" w:color="auto"/>
        <w:right w:val="none" w:sz="0" w:space="0" w:color="auto"/>
      </w:divBdr>
    </w:div>
    <w:div w:id="1185512650">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0993596">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2737854">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2422089">
      <w:bodyDiv w:val="1"/>
      <w:marLeft w:val="0"/>
      <w:marRight w:val="0"/>
      <w:marTop w:val="0"/>
      <w:marBottom w:val="0"/>
      <w:divBdr>
        <w:top w:val="none" w:sz="0" w:space="0" w:color="auto"/>
        <w:left w:val="none" w:sz="0" w:space="0" w:color="auto"/>
        <w:bottom w:val="none" w:sz="0" w:space="0" w:color="auto"/>
        <w:right w:val="none" w:sz="0" w:space="0" w:color="auto"/>
      </w:divBdr>
    </w:div>
    <w:div w:id="1306815274">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59428796">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70496771">
      <w:bodyDiv w:val="1"/>
      <w:marLeft w:val="0"/>
      <w:marRight w:val="0"/>
      <w:marTop w:val="0"/>
      <w:marBottom w:val="0"/>
      <w:divBdr>
        <w:top w:val="none" w:sz="0" w:space="0" w:color="auto"/>
        <w:left w:val="none" w:sz="0" w:space="0" w:color="auto"/>
        <w:bottom w:val="none" w:sz="0" w:space="0" w:color="auto"/>
        <w:right w:val="none" w:sz="0" w:space="0" w:color="auto"/>
      </w:divBdr>
    </w:div>
    <w:div w:id="1386375055">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6554283">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54598417">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8285189">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5588792">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648379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74703384">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1722326">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51516507">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0015200">
      <w:bodyDiv w:val="1"/>
      <w:marLeft w:val="0"/>
      <w:marRight w:val="0"/>
      <w:marTop w:val="0"/>
      <w:marBottom w:val="0"/>
      <w:divBdr>
        <w:top w:val="none" w:sz="0" w:space="0" w:color="auto"/>
        <w:left w:val="none" w:sz="0" w:space="0" w:color="auto"/>
        <w:bottom w:val="none" w:sz="0" w:space="0" w:color="auto"/>
        <w:right w:val="none" w:sz="0" w:space="0" w:color="auto"/>
      </w:divBdr>
    </w:div>
    <w:div w:id="1675717010">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2047764">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79964463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518375">
      <w:bodyDiv w:val="1"/>
      <w:marLeft w:val="0"/>
      <w:marRight w:val="0"/>
      <w:marTop w:val="0"/>
      <w:marBottom w:val="0"/>
      <w:divBdr>
        <w:top w:val="none" w:sz="0" w:space="0" w:color="auto"/>
        <w:left w:val="none" w:sz="0" w:space="0" w:color="auto"/>
        <w:bottom w:val="none" w:sz="0" w:space="0" w:color="auto"/>
        <w:right w:val="none" w:sz="0" w:space="0" w:color="auto"/>
      </w:divBdr>
    </w:div>
    <w:div w:id="1813132504">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6024269">
      <w:bodyDiv w:val="1"/>
      <w:marLeft w:val="0"/>
      <w:marRight w:val="0"/>
      <w:marTop w:val="0"/>
      <w:marBottom w:val="0"/>
      <w:divBdr>
        <w:top w:val="none" w:sz="0" w:space="0" w:color="auto"/>
        <w:left w:val="none" w:sz="0" w:space="0" w:color="auto"/>
        <w:bottom w:val="none" w:sz="0" w:space="0" w:color="auto"/>
        <w:right w:val="none" w:sz="0" w:space="0" w:color="auto"/>
      </w:divBdr>
    </w:div>
    <w:div w:id="1886990762">
      <w:bodyDiv w:val="1"/>
      <w:marLeft w:val="0"/>
      <w:marRight w:val="0"/>
      <w:marTop w:val="0"/>
      <w:marBottom w:val="0"/>
      <w:divBdr>
        <w:top w:val="none" w:sz="0" w:space="0" w:color="auto"/>
        <w:left w:val="none" w:sz="0" w:space="0" w:color="auto"/>
        <w:bottom w:val="none" w:sz="0" w:space="0" w:color="auto"/>
        <w:right w:val="none" w:sz="0" w:space="0" w:color="auto"/>
      </w:divBdr>
    </w:div>
    <w:div w:id="1889220580">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89885562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14124361">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36403277">
      <w:bodyDiv w:val="1"/>
      <w:marLeft w:val="0"/>
      <w:marRight w:val="0"/>
      <w:marTop w:val="0"/>
      <w:marBottom w:val="0"/>
      <w:divBdr>
        <w:top w:val="none" w:sz="0" w:space="0" w:color="auto"/>
        <w:left w:val="none" w:sz="0" w:space="0" w:color="auto"/>
        <w:bottom w:val="none" w:sz="0" w:space="0" w:color="auto"/>
        <w:right w:val="none" w:sz="0" w:space="0" w:color="auto"/>
      </w:divBdr>
    </w:div>
    <w:div w:id="1940209937">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2466311">
      <w:bodyDiv w:val="1"/>
      <w:marLeft w:val="0"/>
      <w:marRight w:val="0"/>
      <w:marTop w:val="0"/>
      <w:marBottom w:val="0"/>
      <w:divBdr>
        <w:top w:val="none" w:sz="0" w:space="0" w:color="auto"/>
        <w:left w:val="none" w:sz="0" w:space="0" w:color="auto"/>
        <w:bottom w:val="none" w:sz="0" w:space="0" w:color="auto"/>
        <w:right w:val="none" w:sz="0" w:space="0" w:color="auto"/>
      </w:divBdr>
    </w:div>
    <w:div w:id="1984118848">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334380">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6154278">
      <w:bodyDiv w:val="1"/>
      <w:marLeft w:val="0"/>
      <w:marRight w:val="0"/>
      <w:marTop w:val="0"/>
      <w:marBottom w:val="0"/>
      <w:divBdr>
        <w:top w:val="none" w:sz="0" w:space="0" w:color="auto"/>
        <w:left w:val="none" w:sz="0" w:space="0" w:color="auto"/>
        <w:bottom w:val="none" w:sz="0" w:space="0" w:color="auto"/>
        <w:right w:val="none" w:sz="0" w:space="0" w:color="auto"/>
      </w:divBdr>
    </w:div>
    <w:div w:id="205083861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5108896">
      <w:bodyDiv w:val="1"/>
      <w:marLeft w:val="0"/>
      <w:marRight w:val="0"/>
      <w:marTop w:val="0"/>
      <w:marBottom w:val="0"/>
      <w:divBdr>
        <w:top w:val="none" w:sz="0" w:space="0" w:color="auto"/>
        <w:left w:val="none" w:sz="0" w:space="0" w:color="auto"/>
        <w:bottom w:val="none" w:sz="0" w:space="0" w:color="auto"/>
        <w:right w:val="none" w:sz="0" w:space="0" w:color="auto"/>
      </w:divBdr>
    </w:div>
    <w:div w:id="2093622292">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6974724">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1544300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585425-153B-4527-B7D7-CF815D488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32</Pages>
  <Words>7866</Words>
  <Characters>43266</Characters>
  <Application>Microsoft Office Word</Application>
  <DocSecurity>0</DocSecurity>
  <Lines>360</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 usuario 2019</cp:lastModifiedBy>
  <cp:revision>7</cp:revision>
  <cp:lastPrinted>2019-08-26T21:48:00Z</cp:lastPrinted>
  <dcterms:created xsi:type="dcterms:W3CDTF">2019-08-22T22:52:00Z</dcterms:created>
  <dcterms:modified xsi:type="dcterms:W3CDTF">2019-08-30T00:28:00Z</dcterms:modified>
</cp:coreProperties>
</file>