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DB0CE" w14:textId="77777777" w:rsidR="008D145B" w:rsidRPr="00FF533A" w:rsidRDefault="008D145B" w:rsidP="00FF533A">
      <w:pPr>
        <w:tabs>
          <w:tab w:val="left" w:pos="0"/>
        </w:tabs>
        <w:spacing w:line="360" w:lineRule="auto"/>
        <w:jc w:val="center"/>
        <w:rPr>
          <w:rFonts w:ascii="Palatino Linotype" w:hAnsi="Palatino Linotype"/>
          <w:b/>
        </w:rPr>
      </w:pPr>
    </w:p>
    <w:p w14:paraId="099D30B1" w14:textId="77777777" w:rsidR="008D145B" w:rsidRPr="00FF533A" w:rsidRDefault="008D145B" w:rsidP="00FF533A">
      <w:pPr>
        <w:tabs>
          <w:tab w:val="left" w:pos="0"/>
        </w:tabs>
        <w:spacing w:line="360" w:lineRule="auto"/>
        <w:jc w:val="center"/>
        <w:rPr>
          <w:rFonts w:ascii="Palatino Linotype" w:hAnsi="Palatino Linotype"/>
          <w:b/>
        </w:rPr>
      </w:pPr>
      <w:r w:rsidRPr="00FF533A">
        <w:rPr>
          <w:rFonts w:ascii="Palatino Linotype" w:hAnsi="Palatino Linotype"/>
          <w:b/>
        </w:rPr>
        <w:t>LÍNEAS ARGUMENTATIVAS.</w:t>
      </w:r>
    </w:p>
    <w:p w14:paraId="6E619CF6" w14:textId="77777777" w:rsidR="008D145B" w:rsidRPr="00FF533A" w:rsidRDefault="008D145B" w:rsidP="00FF533A">
      <w:pPr>
        <w:tabs>
          <w:tab w:val="left" w:pos="0"/>
        </w:tabs>
        <w:spacing w:line="360" w:lineRule="auto"/>
        <w:jc w:val="center"/>
        <w:rPr>
          <w:rFonts w:ascii="Palatino Linotype" w:hAnsi="Palatino Linotype"/>
          <w:b/>
        </w:rPr>
      </w:pPr>
    </w:p>
    <w:p w14:paraId="31CF7F15" w14:textId="77777777" w:rsidR="008D145B" w:rsidRPr="00FF533A" w:rsidRDefault="008D145B" w:rsidP="00FF533A">
      <w:pPr>
        <w:spacing w:line="360" w:lineRule="auto"/>
        <w:jc w:val="both"/>
        <w:rPr>
          <w:rFonts w:ascii="Palatino Linotype" w:hAnsi="Palatino Linotype"/>
        </w:rPr>
      </w:pPr>
      <w:r w:rsidRPr="00FF533A">
        <w:rPr>
          <w:rFonts w:ascii="Palatino Linotype" w:hAnsi="Palatino Linotype"/>
          <w:b/>
        </w:rPr>
        <w:t>NEGATIVA FICTA, NO EXISTE PLAZO PERENTORIO PARA INTERPONER EL RECURSO.</w:t>
      </w:r>
      <w:r w:rsidRPr="00FF533A">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004B09E5" w14:textId="77777777" w:rsidR="008D145B" w:rsidRPr="00FF533A" w:rsidRDefault="008D145B" w:rsidP="00FF533A">
      <w:pPr>
        <w:spacing w:line="360" w:lineRule="auto"/>
        <w:jc w:val="both"/>
        <w:rPr>
          <w:rFonts w:ascii="Palatino Linotype" w:hAnsi="Palatino Linotype"/>
        </w:rPr>
      </w:pPr>
    </w:p>
    <w:p w14:paraId="59B3F3D2" w14:textId="77777777" w:rsidR="008D145B" w:rsidRPr="00FF533A" w:rsidRDefault="008D145B" w:rsidP="00FF533A">
      <w:pPr>
        <w:spacing w:line="360" w:lineRule="auto"/>
        <w:jc w:val="both"/>
        <w:rPr>
          <w:rFonts w:ascii="Palatino Linotype" w:hAnsi="Palatino Linotype"/>
        </w:rPr>
      </w:pPr>
      <w:r w:rsidRPr="00FF533A">
        <w:rPr>
          <w:rFonts w:ascii="Palatino Linotype" w:hAnsi="Palatino Linotype"/>
          <w:b/>
        </w:rPr>
        <w:t>DEBERES DE LAS AUTORIDADES.</w:t>
      </w:r>
      <w:r w:rsidRPr="00FF533A">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1C36F046" w14:textId="77777777" w:rsidR="003E4A5C" w:rsidRPr="00FF533A" w:rsidRDefault="003E4A5C" w:rsidP="00FF533A">
      <w:pPr>
        <w:tabs>
          <w:tab w:val="left" w:pos="0"/>
        </w:tabs>
        <w:spacing w:line="360" w:lineRule="auto"/>
        <w:jc w:val="both"/>
        <w:rPr>
          <w:rFonts w:ascii="Palatino Linotype" w:eastAsia="MS Mincho" w:hAnsi="Palatino Linotype" w:cs="Arial"/>
        </w:rPr>
      </w:pPr>
    </w:p>
    <w:p w14:paraId="2794AFCC" w14:textId="73549DC5" w:rsidR="008D145B" w:rsidRPr="00FF533A" w:rsidRDefault="00FF533A" w:rsidP="00FF533A">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10358C00" wp14:editId="5CA3501E">
                <wp:simplePos x="0" y="0"/>
                <wp:positionH relativeFrom="column">
                  <wp:posOffset>221126</wp:posOffset>
                </wp:positionH>
                <wp:positionV relativeFrom="paragraph">
                  <wp:posOffset>59446</wp:posOffset>
                </wp:positionV>
                <wp:extent cx="5363307" cy="3138854"/>
                <wp:effectExtent l="57150" t="38100" r="66040" b="80645"/>
                <wp:wrapNone/>
                <wp:docPr id="2" name="Conector recto 2"/>
                <wp:cNvGraphicFramePr/>
                <a:graphic xmlns:a="http://schemas.openxmlformats.org/drawingml/2006/main">
                  <a:graphicData uri="http://schemas.microsoft.com/office/word/2010/wordprocessingShape">
                    <wps:wsp>
                      <wps:cNvCnPr/>
                      <wps:spPr>
                        <a:xfrm>
                          <a:off x="0" y="0"/>
                          <a:ext cx="5363307" cy="3138854"/>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8149F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pt,4.7pt" to="439.7pt,2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gxAEAANYDAAAOAAAAZHJzL2Uyb0RvYy54bWysU9tuEzEQfUfiHyy/k73REq2y6UMqeEEQ&#10;QfkA1zvOWvJNY5NN/p6xk24rQKqEePFt5pw9Z2Z2c3eyhh0Bo/Zu4M2q5gyc9KN2h4H/ePj4bs1Z&#10;TMKNwngHAz9D5Hfbt282c+ih9ZM3IyAjEhf7OQx8Sin0VRXlBFbElQ/gKKg8WpHoiodqRDETuzVV&#10;W9e31exxDOglxEiv95cg3xZ+pUCmr0pFSMwMnLSlsmJZH/NabTeiP6AIk5ZXGeIfVFihHX10oboX&#10;SbCfqP+gslqij16llfS28kppCcUDuWnq39x8n0SA4oWKE8NSpvj/aOWX4x6ZHgfecuaEpRbtqFEy&#10;eWSYN9bmGs0h9pS6c3u83mLYYzZ8UmjzTlbYqdT1vNQVTolJerzpbruu/sCZpFjXdOv1zfvMWj3D&#10;A8b0Cbxl+TBwo102Lnpx/BzTJfUpJT8bx2aiWjd1aWGV9V0UlVM6G7ikfQNF7khDW+jKXMHOIDsK&#10;mgghJbjUXLUYR9kZprQxC7B+HXjNz1AoM7eAm9fBC6J82bu0gK12Hv9GkE5PktUln0r5wnc+Pvrx&#10;XHpVAjQ8pdrXQc/T+fJe4M+/4/YXAAAA//8DAFBLAwQUAAYACAAAACEAbxwah90AAAAIAQAADwAA&#10;AGRycy9kb3ducmV2LnhtbEyPzU7DMBCE70h9B2srcaMOtLQlxKkCElxRAweO23jzA/Y6xG6bvj3u&#10;qb3taEYz32ab0RpxoMF3jhXczxIQxJXTHTcKvj7f7tYgfEDWaByTghN52OSTmwxT7Y68pUMZGhFL&#10;2KeooA2hT6X0VUsW/cz1xNGr3WAxRDk0Ug94jOXWyIckWUqLHceFFnt6ban6LfdWgfswNW778PJt&#10;ypP2f654r38KpW6nY/EMItAYLmE440d0yCPTzu1Ze2EUzBeRPCh4WoCI9np1PnYKHpP5CmSeyesH&#10;8n8AAAD//wMAUEsBAi0AFAAGAAgAAAAhALaDOJL+AAAA4QEAABMAAAAAAAAAAAAAAAAAAAAAAFtD&#10;b250ZW50X1R5cGVzXS54bWxQSwECLQAUAAYACAAAACEAOP0h/9YAAACUAQAACwAAAAAAAAAAAAAA&#10;AAAvAQAAX3JlbHMvLnJlbHNQSwECLQAUAAYACAAAACEABhI/4MQBAADWAwAADgAAAAAAAAAAAAAA&#10;AAAuAgAAZHJzL2Uyb0RvYy54bWxQSwECLQAUAAYACAAAACEAbxwah90AAAAIAQAADwAAAAAAAAAA&#10;AAAAAAAeBAAAZHJzL2Rvd25yZXYueG1sUEsFBgAAAAAEAAQA8wAAACgFAAAAAA==&#10;" strokecolor="#4f81bd [3204]" strokeweight="3pt">
                <v:shadow on="t" color="black" opacity="24903f" origin=",.5" offset="0,.55556mm"/>
              </v:line>
            </w:pict>
          </mc:Fallback>
        </mc:AlternateContent>
      </w:r>
    </w:p>
    <w:p w14:paraId="0E28DA3D"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50490151"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1BC4723F"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5A5F8AFD"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1E63FD47"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7CF85FCF"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5F80924A" w14:textId="77777777" w:rsidR="008D145B" w:rsidRPr="00FF533A" w:rsidRDefault="008D145B" w:rsidP="00FF533A">
      <w:pPr>
        <w:tabs>
          <w:tab w:val="left" w:pos="0"/>
        </w:tabs>
        <w:spacing w:line="360" w:lineRule="auto"/>
        <w:jc w:val="both"/>
        <w:rPr>
          <w:rFonts w:ascii="Palatino Linotype" w:eastAsia="MS Mincho" w:hAnsi="Palatino Linotype" w:cs="Arial"/>
        </w:rPr>
      </w:pPr>
    </w:p>
    <w:p w14:paraId="59D7C935" w14:textId="77777777" w:rsidR="00B5432E" w:rsidRPr="00FF533A" w:rsidRDefault="00B5432E" w:rsidP="00FF533A">
      <w:pPr>
        <w:tabs>
          <w:tab w:val="left" w:pos="0"/>
        </w:tabs>
        <w:spacing w:line="360" w:lineRule="auto"/>
        <w:jc w:val="both"/>
        <w:rPr>
          <w:rFonts w:ascii="Palatino Linotype" w:eastAsia="MS Mincho" w:hAnsi="Palatino Linotype" w:cs="Arial"/>
        </w:rPr>
      </w:pPr>
    </w:p>
    <w:p w14:paraId="31137936" w14:textId="302D1D0F" w:rsidR="00BC61B2" w:rsidRPr="00FF533A" w:rsidRDefault="00A20B1F" w:rsidP="00FF533A">
      <w:pPr>
        <w:tabs>
          <w:tab w:val="left" w:pos="0"/>
        </w:tabs>
        <w:spacing w:line="360" w:lineRule="auto"/>
        <w:jc w:val="center"/>
        <w:rPr>
          <w:rFonts w:ascii="Palatino Linotype" w:eastAsia="Times New Roman" w:hAnsi="Palatino Linotype" w:cs="Times New Roman"/>
          <w:b/>
          <w:u w:val="single"/>
        </w:rPr>
      </w:pPr>
      <w:r w:rsidRPr="00FF533A">
        <w:rPr>
          <w:rFonts w:ascii="Palatino Linotype" w:eastAsia="Times New Roman" w:hAnsi="Palatino Linotype" w:cs="Times New Roman"/>
          <w:b/>
          <w:u w:val="single"/>
        </w:rPr>
        <w:t>ÍNDICE</w:t>
      </w:r>
    </w:p>
    <w:p w14:paraId="2872DEBD" w14:textId="77777777" w:rsidR="00B5432E" w:rsidRPr="00FF533A" w:rsidRDefault="00B5432E" w:rsidP="00FF533A">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FF533A" w:rsidRDefault="00DA7E2F" w:rsidP="00FF533A">
          <w:pPr>
            <w:pStyle w:val="TtulodeTDC"/>
            <w:tabs>
              <w:tab w:val="left" w:pos="0"/>
            </w:tabs>
            <w:spacing w:before="0" w:line="360" w:lineRule="auto"/>
            <w:rPr>
              <w:szCs w:val="24"/>
            </w:rPr>
          </w:pPr>
        </w:p>
        <w:p w14:paraId="794A1E22" w14:textId="77777777" w:rsidR="008D145B" w:rsidRPr="00FF533A" w:rsidRDefault="00DA7E2F" w:rsidP="00FF533A">
          <w:pPr>
            <w:pStyle w:val="TDC1"/>
            <w:spacing w:line="360" w:lineRule="auto"/>
            <w:rPr>
              <w:lang w:val="es-MX" w:eastAsia="es-MX"/>
            </w:rPr>
          </w:pPr>
          <w:r w:rsidRPr="00FF533A">
            <w:fldChar w:fldCharType="begin"/>
          </w:r>
          <w:r w:rsidRPr="00FF533A">
            <w:instrText xml:space="preserve"> TOC \o "1-3" \h \z \u </w:instrText>
          </w:r>
          <w:r w:rsidRPr="00FF533A">
            <w:fldChar w:fldCharType="separate"/>
          </w:r>
          <w:hyperlink w:anchor="_Toc4692022" w:history="1">
            <w:r w:rsidR="008D145B" w:rsidRPr="00FF533A">
              <w:rPr>
                <w:rStyle w:val="Hipervnculo"/>
                <w:b/>
              </w:rPr>
              <w:t>ANTECEDENTES</w:t>
            </w:r>
            <w:r w:rsidR="008D145B" w:rsidRPr="00FF533A">
              <w:rPr>
                <w:webHidden/>
              </w:rPr>
              <w:tab/>
            </w:r>
            <w:r w:rsidR="008D145B" w:rsidRPr="00FF533A">
              <w:rPr>
                <w:webHidden/>
              </w:rPr>
              <w:fldChar w:fldCharType="begin"/>
            </w:r>
            <w:r w:rsidR="008D145B" w:rsidRPr="00FF533A">
              <w:rPr>
                <w:webHidden/>
              </w:rPr>
              <w:instrText xml:space="preserve"> PAGEREF _Toc4692022 \h </w:instrText>
            </w:r>
            <w:r w:rsidR="008D145B" w:rsidRPr="00FF533A">
              <w:rPr>
                <w:webHidden/>
              </w:rPr>
            </w:r>
            <w:r w:rsidR="008D145B" w:rsidRPr="00FF533A">
              <w:rPr>
                <w:webHidden/>
              </w:rPr>
              <w:fldChar w:fldCharType="separate"/>
            </w:r>
            <w:r w:rsidR="00FF533A">
              <w:rPr>
                <w:webHidden/>
              </w:rPr>
              <w:t>3</w:t>
            </w:r>
            <w:r w:rsidR="008D145B" w:rsidRPr="00FF533A">
              <w:rPr>
                <w:webHidden/>
              </w:rPr>
              <w:fldChar w:fldCharType="end"/>
            </w:r>
          </w:hyperlink>
        </w:p>
        <w:p w14:paraId="2B72E90D" w14:textId="77777777" w:rsidR="008D145B" w:rsidRPr="00FF533A" w:rsidRDefault="006E4541" w:rsidP="00FF533A">
          <w:pPr>
            <w:pStyle w:val="TDC1"/>
            <w:spacing w:line="360" w:lineRule="auto"/>
            <w:rPr>
              <w:lang w:val="es-MX" w:eastAsia="es-MX"/>
            </w:rPr>
          </w:pPr>
          <w:hyperlink w:anchor="_Toc4692023" w:history="1">
            <w:r w:rsidR="008D145B" w:rsidRPr="00FF533A">
              <w:rPr>
                <w:rStyle w:val="Hipervnculo"/>
                <w:b/>
              </w:rPr>
              <w:t>CONSIDERANDO</w:t>
            </w:r>
            <w:r w:rsidR="008D145B" w:rsidRPr="00FF533A">
              <w:rPr>
                <w:webHidden/>
              </w:rPr>
              <w:tab/>
            </w:r>
            <w:r w:rsidR="008D145B" w:rsidRPr="00FF533A">
              <w:rPr>
                <w:webHidden/>
              </w:rPr>
              <w:fldChar w:fldCharType="begin"/>
            </w:r>
            <w:r w:rsidR="008D145B" w:rsidRPr="00FF533A">
              <w:rPr>
                <w:webHidden/>
              </w:rPr>
              <w:instrText xml:space="preserve"> PAGEREF _Toc4692023 \h </w:instrText>
            </w:r>
            <w:r w:rsidR="008D145B" w:rsidRPr="00FF533A">
              <w:rPr>
                <w:webHidden/>
              </w:rPr>
            </w:r>
            <w:r w:rsidR="008D145B" w:rsidRPr="00FF533A">
              <w:rPr>
                <w:webHidden/>
              </w:rPr>
              <w:fldChar w:fldCharType="separate"/>
            </w:r>
            <w:r w:rsidR="00FF533A">
              <w:rPr>
                <w:webHidden/>
              </w:rPr>
              <w:t>12</w:t>
            </w:r>
            <w:r w:rsidR="008D145B" w:rsidRPr="00FF533A">
              <w:rPr>
                <w:webHidden/>
              </w:rPr>
              <w:fldChar w:fldCharType="end"/>
            </w:r>
          </w:hyperlink>
        </w:p>
        <w:p w14:paraId="7263645F" w14:textId="77777777" w:rsidR="008D145B" w:rsidRPr="00FF533A" w:rsidRDefault="006E4541" w:rsidP="00FF533A">
          <w:pPr>
            <w:pStyle w:val="TDC2"/>
            <w:spacing w:line="360" w:lineRule="auto"/>
            <w:ind w:left="440"/>
            <w:rPr>
              <w:rFonts w:ascii="Palatino Linotype" w:hAnsi="Palatino Linotype"/>
              <w:noProof/>
              <w:lang w:val="es-MX" w:eastAsia="es-MX"/>
            </w:rPr>
          </w:pPr>
          <w:hyperlink w:anchor="_Toc4692024" w:history="1">
            <w:r w:rsidR="008D145B" w:rsidRPr="00FF533A">
              <w:rPr>
                <w:rStyle w:val="Hipervnculo"/>
                <w:rFonts w:ascii="Palatino Linotype" w:hAnsi="Palatino Linotype"/>
                <w:b/>
                <w:noProof/>
              </w:rPr>
              <w:t>PRIMERO. De la competencia</w:t>
            </w:r>
            <w:r w:rsidR="008D145B" w:rsidRPr="00FF533A">
              <w:rPr>
                <w:rFonts w:ascii="Palatino Linotype" w:hAnsi="Palatino Linotype"/>
                <w:noProof/>
                <w:webHidden/>
              </w:rPr>
              <w:tab/>
            </w:r>
            <w:r w:rsidR="008D145B" w:rsidRPr="00FF533A">
              <w:rPr>
                <w:rFonts w:ascii="Palatino Linotype" w:hAnsi="Palatino Linotype"/>
                <w:noProof/>
                <w:webHidden/>
              </w:rPr>
              <w:fldChar w:fldCharType="begin"/>
            </w:r>
            <w:r w:rsidR="008D145B" w:rsidRPr="00FF533A">
              <w:rPr>
                <w:rFonts w:ascii="Palatino Linotype" w:hAnsi="Palatino Linotype"/>
                <w:noProof/>
                <w:webHidden/>
              </w:rPr>
              <w:instrText xml:space="preserve"> PAGEREF _Toc4692024 \h </w:instrText>
            </w:r>
            <w:r w:rsidR="008D145B" w:rsidRPr="00FF533A">
              <w:rPr>
                <w:rFonts w:ascii="Palatino Linotype" w:hAnsi="Palatino Linotype"/>
                <w:noProof/>
                <w:webHidden/>
              </w:rPr>
            </w:r>
            <w:r w:rsidR="008D145B" w:rsidRPr="00FF533A">
              <w:rPr>
                <w:rFonts w:ascii="Palatino Linotype" w:hAnsi="Palatino Linotype"/>
                <w:noProof/>
                <w:webHidden/>
              </w:rPr>
              <w:fldChar w:fldCharType="separate"/>
            </w:r>
            <w:r w:rsidR="00FF533A">
              <w:rPr>
                <w:rFonts w:ascii="Palatino Linotype" w:hAnsi="Palatino Linotype"/>
                <w:noProof/>
                <w:webHidden/>
              </w:rPr>
              <w:t>12</w:t>
            </w:r>
            <w:r w:rsidR="008D145B" w:rsidRPr="00FF533A">
              <w:rPr>
                <w:rFonts w:ascii="Palatino Linotype" w:hAnsi="Palatino Linotype"/>
                <w:noProof/>
                <w:webHidden/>
              </w:rPr>
              <w:fldChar w:fldCharType="end"/>
            </w:r>
          </w:hyperlink>
        </w:p>
        <w:p w14:paraId="6A0E89BE" w14:textId="77777777" w:rsidR="008D145B" w:rsidRPr="00FF533A" w:rsidRDefault="006E4541" w:rsidP="00FF533A">
          <w:pPr>
            <w:pStyle w:val="TDC2"/>
            <w:spacing w:line="360" w:lineRule="auto"/>
            <w:ind w:left="440"/>
            <w:rPr>
              <w:rFonts w:ascii="Palatino Linotype" w:hAnsi="Palatino Linotype"/>
              <w:noProof/>
              <w:lang w:val="es-MX" w:eastAsia="es-MX"/>
            </w:rPr>
          </w:pPr>
          <w:hyperlink w:anchor="_Toc4692025" w:history="1">
            <w:r w:rsidR="008D145B" w:rsidRPr="00FF533A">
              <w:rPr>
                <w:rStyle w:val="Hipervnculo"/>
                <w:rFonts w:ascii="Palatino Linotype" w:hAnsi="Palatino Linotype"/>
                <w:b/>
                <w:noProof/>
              </w:rPr>
              <w:t>SEGUNDO. De la oportunidad y procedencia.</w:t>
            </w:r>
            <w:r w:rsidR="008D145B" w:rsidRPr="00FF533A">
              <w:rPr>
                <w:rFonts w:ascii="Palatino Linotype" w:hAnsi="Palatino Linotype"/>
                <w:noProof/>
                <w:webHidden/>
              </w:rPr>
              <w:tab/>
            </w:r>
            <w:r w:rsidR="008D145B" w:rsidRPr="00FF533A">
              <w:rPr>
                <w:rFonts w:ascii="Palatino Linotype" w:hAnsi="Palatino Linotype"/>
                <w:noProof/>
                <w:webHidden/>
              </w:rPr>
              <w:fldChar w:fldCharType="begin"/>
            </w:r>
            <w:r w:rsidR="008D145B" w:rsidRPr="00FF533A">
              <w:rPr>
                <w:rFonts w:ascii="Palatino Linotype" w:hAnsi="Palatino Linotype"/>
                <w:noProof/>
                <w:webHidden/>
              </w:rPr>
              <w:instrText xml:space="preserve"> PAGEREF _Toc4692025 \h </w:instrText>
            </w:r>
            <w:r w:rsidR="008D145B" w:rsidRPr="00FF533A">
              <w:rPr>
                <w:rFonts w:ascii="Palatino Linotype" w:hAnsi="Palatino Linotype"/>
                <w:noProof/>
                <w:webHidden/>
              </w:rPr>
            </w:r>
            <w:r w:rsidR="008D145B" w:rsidRPr="00FF533A">
              <w:rPr>
                <w:rFonts w:ascii="Palatino Linotype" w:hAnsi="Palatino Linotype"/>
                <w:noProof/>
                <w:webHidden/>
              </w:rPr>
              <w:fldChar w:fldCharType="separate"/>
            </w:r>
            <w:r w:rsidR="00FF533A">
              <w:rPr>
                <w:rFonts w:ascii="Palatino Linotype" w:hAnsi="Palatino Linotype"/>
                <w:noProof/>
                <w:webHidden/>
              </w:rPr>
              <w:t>13</w:t>
            </w:r>
            <w:r w:rsidR="008D145B" w:rsidRPr="00FF533A">
              <w:rPr>
                <w:rFonts w:ascii="Palatino Linotype" w:hAnsi="Palatino Linotype"/>
                <w:noProof/>
                <w:webHidden/>
              </w:rPr>
              <w:fldChar w:fldCharType="end"/>
            </w:r>
          </w:hyperlink>
        </w:p>
        <w:p w14:paraId="4AC73A54" w14:textId="77777777" w:rsidR="008D145B" w:rsidRPr="00FF533A" w:rsidRDefault="006E4541" w:rsidP="00FF533A">
          <w:pPr>
            <w:pStyle w:val="TDC2"/>
            <w:spacing w:line="360" w:lineRule="auto"/>
            <w:ind w:left="440"/>
            <w:rPr>
              <w:rFonts w:ascii="Palatino Linotype" w:hAnsi="Palatino Linotype"/>
              <w:noProof/>
              <w:lang w:val="es-MX" w:eastAsia="es-MX"/>
            </w:rPr>
          </w:pPr>
          <w:hyperlink w:anchor="_Toc4692026" w:history="1">
            <w:r w:rsidR="008D145B" w:rsidRPr="00FF533A">
              <w:rPr>
                <w:rStyle w:val="Hipervnculo"/>
                <w:rFonts w:ascii="Palatino Linotype" w:hAnsi="Palatino Linotype"/>
                <w:b/>
                <w:noProof/>
              </w:rPr>
              <w:t>TERCERO. Planteamiento de la Litis</w:t>
            </w:r>
            <w:r w:rsidR="008D145B" w:rsidRPr="00FF533A">
              <w:rPr>
                <w:rFonts w:ascii="Palatino Linotype" w:hAnsi="Palatino Linotype"/>
                <w:noProof/>
                <w:webHidden/>
              </w:rPr>
              <w:tab/>
            </w:r>
            <w:r w:rsidR="008D145B" w:rsidRPr="00FF533A">
              <w:rPr>
                <w:rFonts w:ascii="Palatino Linotype" w:hAnsi="Palatino Linotype"/>
                <w:noProof/>
                <w:webHidden/>
              </w:rPr>
              <w:fldChar w:fldCharType="begin"/>
            </w:r>
            <w:r w:rsidR="008D145B" w:rsidRPr="00FF533A">
              <w:rPr>
                <w:rFonts w:ascii="Palatino Linotype" w:hAnsi="Palatino Linotype"/>
                <w:noProof/>
                <w:webHidden/>
              </w:rPr>
              <w:instrText xml:space="preserve"> PAGEREF _Toc4692026 \h </w:instrText>
            </w:r>
            <w:r w:rsidR="008D145B" w:rsidRPr="00FF533A">
              <w:rPr>
                <w:rFonts w:ascii="Palatino Linotype" w:hAnsi="Palatino Linotype"/>
                <w:noProof/>
                <w:webHidden/>
              </w:rPr>
            </w:r>
            <w:r w:rsidR="008D145B" w:rsidRPr="00FF533A">
              <w:rPr>
                <w:rFonts w:ascii="Palatino Linotype" w:hAnsi="Palatino Linotype"/>
                <w:noProof/>
                <w:webHidden/>
              </w:rPr>
              <w:fldChar w:fldCharType="separate"/>
            </w:r>
            <w:r w:rsidR="00FF533A">
              <w:rPr>
                <w:rFonts w:ascii="Palatino Linotype" w:hAnsi="Palatino Linotype"/>
                <w:noProof/>
                <w:webHidden/>
              </w:rPr>
              <w:t>16</w:t>
            </w:r>
            <w:r w:rsidR="008D145B" w:rsidRPr="00FF533A">
              <w:rPr>
                <w:rFonts w:ascii="Palatino Linotype" w:hAnsi="Palatino Linotype"/>
                <w:noProof/>
                <w:webHidden/>
              </w:rPr>
              <w:fldChar w:fldCharType="end"/>
            </w:r>
          </w:hyperlink>
        </w:p>
        <w:p w14:paraId="58158F77" w14:textId="77777777" w:rsidR="008D145B" w:rsidRPr="00FF533A" w:rsidRDefault="006E4541" w:rsidP="00FF533A">
          <w:pPr>
            <w:pStyle w:val="TDC2"/>
            <w:spacing w:line="360" w:lineRule="auto"/>
            <w:ind w:left="440"/>
            <w:rPr>
              <w:rFonts w:ascii="Palatino Linotype" w:hAnsi="Palatino Linotype"/>
              <w:noProof/>
              <w:lang w:val="es-MX" w:eastAsia="es-MX"/>
            </w:rPr>
          </w:pPr>
          <w:hyperlink w:anchor="_Toc4692027" w:history="1">
            <w:r w:rsidR="008D145B" w:rsidRPr="00FF533A">
              <w:rPr>
                <w:rStyle w:val="Hipervnculo"/>
                <w:rFonts w:ascii="Palatino Linotype" w:hAnsi="Palatino Linotype"/>
                <w:b/>
                <w:noProof/>
              </w:rPr>
              <w:t>CUARTO. Estudio y resolución del asunto</w:t>
            </w:r>
            <w:r w:rsidR="008D145B" w:rsidRPr="00FF533A">
              <w:rPr>
                <w:rFonts w:ascii="Palatino Linotype" w:hAnsi="Palatino Linotype"/>
                <w:noProof/>
                <w:webHidden/>
              </w:rPr>
              <w:tab/>
            </w:r>
            <w:r w:rsidR="008D145B" w:rsidRPr="00FF533A">
              <w:rPr>
                <w:rFonts w:ascii="Palatino Linotype" w:hAnsi="Palatino Linotype"/>
                <w:noProof/>
                <w:webHidden/>
              </w:rPr>
              <w:fldChar w:fldCharType="begin"/>
            </w:r>
            <w:r w:rsidR="008D145B" w:rsidRPr="00FF533A">
              <w:rPr>
                <w:rFonts w:ascii="Palatino Linotype" w:hAnsi="Palatino Linotype"/>
                <w:noProof/>
                <w:webHidden/>
              </w:rPr>
              <w:instrText xml:space="preserve"> PAGEREF _Toc4692027 \h </w:instrText>
            </w:r>
            <w:r w:rsidR="008D145B" w:rsidRPr="00FF533A">
              <w:rPr>
                <w:rFonts w:ascii="Palatino Linotype" w:hAnsi="Palatino Linotype"/>
                <w:noProof/>
                <w:webHidden/>
              </w:rPr>
            </w:r>
            <w:r w:rsidR="008D145B" w:rsidRPr="00FF533A">
              <w:rPr>
                <w:rFonts w:ascii="Palatino Linotype" w:hAnsi="Palatino Linotype"/>
                <w:noProof/>
                <w:webHidden/>
              </w:rPr>
              <w:fldChar w:fldCharType="separate"/>
            </w:r>
            <w:r w:rsidR="00FF533A">
              <w:rPr>
                <w:rFonts w:ascii="Palatino Linotype" w:hAnsi="Palatino Linotype"/>
                <w:noProof/>
                <w:webHidden/>
              </w:rPr>
              <w:t>17</w:t>
            </w:r>
            <w:r w:rsidR="008D145B" w:rsidRPr="00FF533A">
              <w:rPr>
                <w:rFonts w:ascii="Palatino Linotype" w:hAnsi="Palatino Linotype"/>
                <w:noProof/>
                <w:webHidden/>
              </w:rPr>
              <w:fldChar w:fldCharType="end"/>
            </w:r>
          </w:hyperlink>
        </w:p>
        <w:p w14:paraId="4E2DB819" w14:textId="77777777" w:rsidR="008D145B" w:rsidRPr="00FF533A" w:rsidRDefault="006E4541" w:rsidP="00FF533A">
          <w:pPr>
            <w:pStyle w:val="TDC1"/>
            <w:spacing w:line="360" w:lineRule="auto"/>
            <w:rPr>
              <w:lang w:val="es-MX" w:eastAsia="es-MX"/>
            </w:rPr>
          </w:pPr>
          <w:hyperlink w:anchor="_Toc4692028" w:history="1">
            <w:r w:rsidR="008D145B" w:rsidRPr="00FF533A">
              <w:rPr>
                <w:rStyle w:val="Hipervnculo"/>
              </w:rPr>
              <w:t>I. De la fuente obligacional</w:t>
            </w:r>
            <w:r w:rsidR="008D145B" w:rsidRPr="00FF533A">
              <w:rPr>
                <w:webHidden/>
              </w:rPr>
              <w:tab/>
            </w:r>
            <w:r w:rsidR="008D145B" w:rsidRPr="00FF533A">
              <w:rPr>
                <w:webHidden/>
              </w:rPr>
              <w:fldChar w:fldCharType="begin"/>
            </w:r>
            <w:r w:rsidR="008D145B" w:rsidRPr="00FF533A">
              <w:rPr>
                <w:webHidden/>
              </w:rPr>
              <w:instrText xml:space="preserve"> PAGEREF _Toc4692028 \h </w:instrText>
            </w:r>
            <w:r w:rsidR="008D145B" w:rsidRPr="00FF533A">
              <w:rPr>
                <w:webHidden/>
              </w:rPr>
            </w:r>
            <w:r w:rsidR="008D145B" w:rsidRPr="00FF533A">
              <w:rPr>
                <w:webHidden/>
              </w:rPr>
              <w:fldChar w:fldCharType="separate"/>
            </w:r>
            <w:r w:rsidR="00FF533A">
              <w:rPr>
                <w:webHidden/>
              </w:rPr>
              <w:t>17</w:t>
            </w:r>
            <w:r w:rsidR="008D145B" w:rsidRPr="00FF533A">
              <w:rPr>
                <w:webHidden/>
              </w:rPr>
              <w:fldChar w:fldCharType="end"/>
            </w:r>
          </w:hyperlink>
        </w:p>
        <w:p w14:paraId="4AFC7830" w14:textId="77777777" w:rsidR="008D145B" w:rsidRPr="00FF533A" w:rsidRDefault="006E4541" w:rsidP="00FF533A">
          <w:pPr>
            <w:pStyle w:val="TDC1"/>
            <w:spacing w:line="360" w:lineRule="auto"/>
            <w:rPr>
              <w:lang w:val="es-MX" w:eastAsia="es-MX"/>
            </w:rPr>
          </w:pPr>
          <w:hyperlink w:anchor="_Toc4692029" w:history="1">
            <w:r w:rsidR="008D145B" w:rsidRPr="00FF533A">
              <w:rPr>
                <w:rStyle w:val="Hipervnculo"/>
                <w:rFonts w:eastAsia="MS Mincho" w:cstheme="majorBidi"/>
                <w:b/>
              </w:rPr>
              <w:t>QUINTO. De la elaboración de la versión pública.</w:t>
            </w:r>
            <w:r w:rsidR="008D145B" w:rsidRPr="00FF533A">
              <w:rPr>
                <w:webHidden/>
              </w:rPr>
              <w:tab/>
            </w:r>
            <w:r w:rsidR="008D145B" w:rsidRPr="00FF533A">
              <w:rPr>
                <w:webHidden/>
              </w:rPr>
              <w:fldChar w:fldCharType="begin"/>
            </w:r>
            <w:r w:rsidR="008D145B" w:rsidRPr="00FF533A">
              <w:rPr>
                <w:webHidden/>
              </w:rPr>
              <w:instrText xml:space="preserve"> PAGEREF _Toc4692029 \h </w:instrText>
            </w:r>
            <w:r w:rsidR="008D145B" w:rsidRPr="00FF533A">
              <w:rPr>
                <w:webHidden/>
              </w:rPr>
            </w:r>
            <w:r w:rsidR="008D145B" w:rsidRPr="00FF533A">
              <w:rPr>
                <w:webHidden/>
              </w:rPr>
              <w:fldChar w:fldCharType="separate"/>
            </w:r>
            <w:r w:rsidR="00FF533A">
              <w:rPr>
                <w:webHidden/>
              </w:rPr>
              <w:t>43</w:t>
            </w:r>
            <w:r w:rsidR="008D145B" w:rsidRPr="00FF533A">
              <w:rPr>
                <w:webHidden/>
              </w:rPr>
              <w:fldChar w:fldCharType="end"/>
            </w:r>
          </w:hyperlink>
        </w:p>
        <w:p w14:paraId="529BB2DC" w14:textId="77777777" w:rsidR="008D145B" w:rsidRPr="00FF533A" w:rsidRDefault="006E4541" w:rsidP="00FF533A">
          <w:pPr>
            <w:pStyle w:val="TDC1"/>
            <w:spacing w:line="360" w:lineRule="auto"/>
            <w:rPr>
              <w:lang w:val="es-MX" w:eastAsia="es-MX"/>
            </w:rPr>
          </w:pPr>
          <w:hyperlink w:anchor="_Toc4692030" w:history="1">
            <w:r w:rsidR="008D145B" w:rsidRPr="00FF533A">
              <w:rPr>
                <w:rStyle w:val="Hipervnculo"/>
                <w:lang w:val="es-MX"/>
              </w:rPr>
              <w:t>A. Requisitos previos.</w:t>
            </w:r>
            <w:r w:rsidR="008D145B" w:rsidRPr="00FF533A">
              <w:rPr>
                <w:webHidden/>
              </w:rPr>
              <w:tab/>
            </w:r>
            <w:r w:rsidR="008D145B" w:rsidRPr="00FF533A">
              <w:rPr>
                <w:webHidden/>
              </w:rPr>
              <w:fldChar w:fldCharType="begin"/>
            </w:r>
            <w:r w:rsidR="008D145B" w:rsidRPr="00FF533A">
              <w:rPr>
                <w:webHidden/>
              </w:rPr>
              <w:instrText xml:space="preserve"> PAGEREF _Toc4692030 \h </w:instrText>
            </w:r>
            <w:r w:rsidR="008D145B" w:rsidRPr="00FF533A">
              <w:rPr>
                <w:webHidden/>
              </w:rPr>
            </w:r>
            <w:r w:rsidR="008D145B" w:rsidRPr="00FF533A">
              <w:rPr>
                <w:webHidden/>
              </w:rPr>
              <w:fldChar w:fldCharType="separate"/>
            </w:r>
            <w:r w:rsidR="00FF533A">
              <w:rPr>
                <w:webHidden/>
              </w:rPr>
              <w:t>45</w:t>
            </w:r>
            <w:r w:rsidR="008D145B" w:rsidRPr="00FF533A">
              <w:rPr>
                <w:webHidden/>
              </w:rPr>
              <w:fldChar w:fldCharType="end"/>
            </w:r>
          </w:hyperlink>
        </w:p>
        <w:p w14:paraId="3A299191" w14:textId="77777777" w:rsidR="008D145B" w:rsidRPr="00FF533A" w:rsidRDefault="006E4541" w:rsidP="00FF533A">
          <w:pPr>
            <w:pStyle w:val="TDC1"/>
            <w:spacing w:line="360" w:lineRule="auto"/>
            <w:rPr>
              <w:lang w:val="es-MX" w:eastAsia="es-MX"/>
            </w:rPr>
          </w:pPr>
          <w:hyperlink w:anchor="_Toc4692031" w:history="1">
            <w:r w:rsidR="008D145B" w:rsidRPr="00FF533A">
              <w:rPr>
                <w:rStyle w:val="Hipervnculo"/>
                <w:lang w:val="es-MX"/>
              </w:rPr>
              <w:t>B. Supuestos de clasificación</w:t>
            </w:r>
            <w:r w:rsidR="008D145B" w:rsidRPr="00FF533A">
              <w:rPr>
                <w:webHidden/>
              </w:rPr>
              <w:tab/>
            </w:r>
            <w:r w:rsidR="008D145B" w:rsidRPr="00FF533A">
              <w:rPr>
                <w:webHidden/>
              </w:rPr>
              <w:fldChar w:fldCharType="begin"/>
            </w:r>
            <w:r w:rsidR="008D145B" w:rsidRPr="00FF533A">
              <w:rPr>
                <w:webHidden/>
              </w:rPr>
              <w:instrText xml:space="preserve"> PAGEREF _Toc4692031 \h </w:instrText>
            </w:r>
            <w:r w:rsidR="008D145B" w:rsidRPr="00FF533A">
              <w:rPr>
                <w:webHidden/>
              </w:rPr>
            </w:r>
            <w:r w:rsidR="008D145B" w:rsidRPr="00FF533A">
              <w:rPr>
                <w:webHidden/>
              </w:rPr>
              <w:fldChar w:fldCharType="separate"/>
            </w:r>
            <w:r w:rsidR="00FF533A">
              <w:rPr>
                <w:webHidden/>
              </w:rPr>
              <w:t>47</w:t>
            </w:r>
            <w:r w:rsidR="008D145B" w:rsidRPr="00FF533A">
              <w:rPr>
                <w:webHidden/>
              </w:rPr>
              <w:fldChar w:fldCharType="end"/>
            </w:r>
          </w:hyperlink>
        </w:p>
        <w:p w14:paraId="67C233E0" w14:textId="77777777" w:rsidR="008D145B" w:rsidRPr="00FF533A" w:rsidRDefault="006E4541" w:rsidP="00FF533A">
          <w:pPr>
            <w:pStyle w:val="TDC1"/>
            <w:spacing w:line="360" w:lineRule="auto"/>
            <w:rPr>
              <w:lang w:val="es-MX" w:eastAsia="es-MX"/>
            </w:rPr>
          </w:pPr>
          <w:hyperlink w:anchor="_Toc4692032" w:history="1">
            <w:r w:rsidR="008D145B" w:rsidRPr="00FF533A">
              <w:rPr>
                <w:rStyle w:val="Hipervnculo"/>
                <w:lang w:val="es-MX"/>
              </w:rPr>
              <w:t>C. Formalidades para emitir el acuerdo de clasificación.</w:t>
            </w:r>
            <w:r w:rsidR="008D145B" w:rsidRPr="00FF533A">
              <w:rPr>
                <w:webHidden/>
              </w:rPr>
              <w:tab/>
            </w:r>
            <w:r w:rsidR="008D145B" w:rsidRPr="00FF533A">
              <w:rPr>
                <w:webHidden/>
              </w:rPr>
              <w:fldChar w:fldCharType="begin"/>
            </w:r>
            <w:r w:rsidR="008D145B" w:rsidRPr="00FF533A">
              <w:rPr>
                <w:webHidden/>
              </w:rPr>
              <w:instrText xml:space="preserve"> PAGEREF _Toc4692032 \h </w:instrText>
            </w:r>
            <w:r w:rsidR="008D145B" w:rsidRPr="00FF533A">
              <w:rPr>
                <w:webHidden/>
              </w:rPr>
            </w:r>
            <w:r w:rsidR="008D145B" w:rsidRPr="00FF533A">
              <w:rPr>
                <w:webHidden/>
              </w:rPr>
              <w:fldChar w:fldCharType="separate"/>
            </w:r>
            <w:r w:rsidR="00FF533A">
              <w:rPr>
                <w:webHidden/>
              </w:rPr>
              <w:t>49</w:t>
            </w:r>
            <w:r w:rsidR="008D145B" w:rsidRPr="00FF533A">
              <w:rPr>
                <w:webHidden/>
              </w:rPr>
              <w:fldChar w:fldCharType="end"/>
            </w:r>
          </w:hyperlink>
        </w:p>
        <w:p w14:paraId="204D0E2A" w14:textId="77777777" w:rsidR="008D145B" w:rsidRPr="00FF533A" w:rsidRDefault="006E4541" w:rsidP="00FF533A">
          <w:pPr>
            <w:pStyle w:val="TDC1"/>
            <w:spacing w:line="360" w:lineRule="auto"/>
            <w:rPr>
              <w:lang w:val="es-MX" w:eastAsia="es-MX"/>
            </w:rPr>
          </w:pPr>
          <w:hyperlink w:anchor="_Toc4692033" w:history="1">
            <w:r w:rsidR="008D145B" w:rsidRPr="00FF533A">
              <w:rPr>
                <w:rStyle w:val="Hipervnculo"/>
                <w:lang w:val="es-MX"/>
              </w:rPr>
              <w:t>D. Requisitos de fondo del acuerdo de clasificación</w:t>
            </w:r>
            <w:r w:rsidR="008D145B" w:rsidRPr="00FF533A">
              <w:rPr>
                <w:webHidden/>
              </w:rPr>
              <w:tab/>
            </w:r>
            <w:r w:rsidR="008D145B" w:rsidRPr="00FF533A">
              <w:rPr>
                <w:webHidden/>
              </w:rPr>
              <w:fldChar w:fldCharType="begin"/>
            </w:r>
            <w:r w:rsidR="008D145B" w:rsidRPr="00FF533A">
              <w:rPr>
                <w:webHidden/>
              </w:rPr>
              <w:instrText xml:space="preserve"> PAGEREF _Toc4692033 \h </w:instrText>
            </w:r>
            <w:r w:rsidR="008D145B" w:rsidRPr="00FF533A">
              <w:rPr>
                <w:webHidden/>
              </w:rPr>
            </w:r>
            <w:r w:rsidR="008D145B" w:rsidRPr="00FF533A">
              <w:rPr>
                <w:webHidden/>
              </w:rPr>
              <w:fldChar w:fldCharType="separate"/>
            </w:r>
            <w:r w:rsidR="00FF533A">
              <w:rPr>
                <w:webHidden/>
              </w:rPr>
              <w:t>51</w:t>
            </w:r>
            <w:r w:rsidR="008D145B" w:rsidRPr="00FF533A">
              <w:rPr>
                <w:webHidden/>
              </w:rPr>
              <w:fldChar w:fldCharType="end"/>
            </w:r>
          </w:hyperlink>
        </w:p>
        <w:p w14:paraId="4725296A" w14:textId="77777777" w:rsidR="008D145B" w:rsidRPr="00FF533A" w:rsidRDefault="006E4541" w:rsidP="00FF533A">
          <w:pPr>
            <w:pStyle w:val="TDC1"/>
            <w:spacing w:line="360" w:lineRule="auto"/>
            <w:rPr>
              <w:lang w:val="es-MX" w:eastAsia="es-MX"/>
            </w:rPr>
          </w:pPr>
          <w:hyperlink w:anchor="_Toc4692034" w:history="1">
            <w:r w:rsidR="008D145B" w:rsidRPr="00FF533A">
              <w:rPr>
                <w:rStyle w:val="Hipervnculo"/>
                <w:b/>
              </w:rPr>
              <w:t>SEXTO. Vista al Órgano de Control Interno.</w:t>
            </w:r>
            <w:r w:rsidR="008D145B" w:rsidRPr="00FF533A">
              <w:rPr>
                <w:webHidden/>
              </w:rPr>
              <w:tab/>
            </w:r>
            <w:r w:rsidR="008D145B" w:rsidRPr="00FF533A">
              <w:rPr>
                <w:webHidden/>
              </w:rPr>
              <w:fldChar w:fldCharType="begin"/>
            </w:r>
            <w:r w:rsidR="008D145B" w:rsidRPr="00FF533A">
              <w:rPr>
                <w:webHidden/>
              </w:rPr>
              <w:instrText xml:space="preserve"> PAGEREF _Toc4692034 \h </w:instrText>
            </w:r>
            <w:r w:rsidR="008D145B" w:rsidRPr="00FF533A">
              <w:rPr>
                <w:webHidden/>
              </w:rPr>
            </w:r>
            <w:r w:rsidR="008D145B" w:rsidRPr="00FF533A">
              <w:rPr>
                <w:webHidden/>
              </w:rPr>
              <w:fldChar w:fldCharType="separate"/>
            </w:r>
            <w:r w:rsidR="00FF533A">
              <w:rPr>
                <w:webHidden/>
              </w:rPr>
              <w:t>56</w:t>
            </w:r>
            <w:r w:rsidR="008D145B" w:rsidRPr="00FF533A">
              <w:rPr>
                <w:webHidden/>
              </w:rPr>
              <w:fldChar w:fldCharType="end"/>
            </w:r>
          </w:hyperlink>
        </w:p>
        <w:p w14:paraId="77B29E46" w14:textId="77777777" w:rsidR="008D145B" w:rsidRPr="00FF533A" w:rsidRDefault="006E4541" w:rsidP="00FF533A">
          <w:pPr>
            <w:pStyle w:val="TDC1"/>
            <w:spacing w:line="360" w:lineRule="auto"/>
            <w:rPr>
              <w:lang w:val="es-MX" w:eastAsia="es-MX"/>
            </w:rPr>
          </w:pPr>
          <w:hyperlink w:anchor="_Toc4692035" w:history="1">
            <w:r w:rsidR="008D145B" w:rsidRPr="00FF533A">
              <w:rPr>
                <w:rStyle w:val="Hipervnculo"/>
                <w:b/>
              </w:rPr>
              <w:t>RESOLUTIVOS</w:t>
            </w:r>
            <w:r w:rsidR="008D145B" w:rsidRPr="00FF533A">
              <w:rPr>
                <w:webHidden/>
              </w:rPr>
              <w:tab/>
            </w:r>
            <w:r w:rsidR="008D145B" w:rsidRPr="00FF533A">
              <w:rPr>
                <w:webHidden/>
              </w:rPr>
              <w:fldChar w:fldCharType="begin"/>
            </w:r>
            <w:r w:rsidR="008D145B" w:rsidRPr="00FF533A">
              <w:rPr>
                <w:webHidden/>
              </w:rPr>
              <w:instrText xml:space="preserve"> PAGEREF _Toc4692035 \h </w:instrText>
            </w:r>
            <w:r w:rsidR="008D145B" w:rsidRPr="00FF533A">
              <w:rPr>
                <w:webHidden/>
              </w:rPr>
            </w:r>
            <w:r w:rsidR="008D145B" w:rsidRPr="00FF533A">
              <w:rPr>
                <w:webHidden/>
              </w:rPr>
              <w:fldChar w:fldCharType="separate"/>
            </w:r>
            <w:r w:rsidR="00FF533A">
              <w:rPr>
                <w:webHidden/>
              </w:rPr>
              <w:t>60</w:t>
            </w:r>
            <w:r w:rsidR="008D145B" w:rsidRPr="00FF533A">
              <w:rPr>
                <w:webHidden/>
              </w:rPr>
              <w:fldChar w:fldCharType="end"/>
            </w:r>
          </w:hyperlink>
        </w:p>
        <w:p w14:paraId="0AF05889" w14:textId="4D86F3E0" w:rsidR="002656B1" w:rsidRPr="00FF533A" w:rsidRDefault="00DA7E2F" w:rsidP="00FF533A">
          <w:pPr>
            <w:tabs>
              <w:tab w:val="left" w:pos="0"/>
            </w:tabs>
            <w:spacing w:line="360" w:lineRule="auto"/>
            <w:ind w:left="440"/>
            <w:rPr>
              <w:rFonts w:ascii="Palatino Linotype" w:hAnsi="Palatino Linotype"/>
            </w:rPr>
          </w:pPr>
          <w:r w:rsidRPr="00FF533A">
            <w:rPr>
              <w:rFonts w:ascii="Palatino Linotype" w:hAnsi="Palatino Linotype"/>
              <w:b/>
              <w:bCs/>
            </w:rPr>
            <w:fldChar w:fldCharType="end"/>
          </w:r>
        </w:p>
      </w:sdtContent>
    </w:sdt>
    <w:p w14:paraId="34B46DE8" w14:textId="77777777" w:rsidR="00B5432E" w:rsidRPr="00FF533A" w:rsidRDefault="00B5432E" w:rsidP="00FF533A">
      <w:pPr>
        <w:tabs>
          <w:tab w:val="left" w:pos="0"/>
          <w:tab w:val="left" w:pos="3465"/>
        </w:tabs>
        <w:spacing w:line="360" w:lineRule="auto"/>
        <w:jc w:val="both"/>
        <w:rPr>
          <w:rFonts w:ascii="Palatino Linotype" w:hAnsi="Palatino Linotype"/>
        </w:rPr>
      </w:pPr>
    </w:p>
    <w:p w14:paraId="73F7F940" w14:textId="491C101E" w:rsidR="00662C69" w:rsidRPr="00FF533A" w:rsidRDefault="009B11D6" w:rsidP="00FF533A">
      <w:pPr>
        <w:tabs>
          <w:tab w:val="left" w:pos="0"/>
          <w:tab w:val="left" w:pos="3465"/>
        </w:tabs>
        <w:spacing w:line="360" w:lineRule="auto"/>
        <w:jc w:val="both"/>
        <w:rPr>
          <w:rFonts w:ascii="Palatino Linotype" w:hAnsi="Palatino Linotype"/>
        </w:rPr>
      </w:pPr>
      <w:r w:rsidRPr="00FF533A">
        <w:rPr>
          <w:rFonts w:ascii="Palatino Linotype" w:hAnsi="Palatino Linotype"/>
        </w:rPr>
        <w:lastRenderedPageBreak/>
        <w:t>R</w:t>
      </w:r>
      <w:r w:rsidR="00662C69" w:rsidRPr="00FF533A">
        <w:rPr>
          <w:rFonts w:ascii="Palatino Linotype" w:hAnsi="Palatino Linotype"/>
        </w:rPr>
        <w:t>esolución del Pleno del Instituto de Transparencia, Acceso a la Información Pública y Protección de Datos Personales del Estado de México y Mun</w:t>
      </w:r>
      <w:r w:rsidR="000D5A1D" w:rsidRPr="00FF533A">
        <w:rPr>
          <w:rFonts w:ascii="Palatino Linotype" w:hAnsi="Palatino Linotype"/>
        </w:rPr>
        <w:t>icipios, con</w:t>
      </w:r>
      <w:r w:rsidR="00662C69" w:rsidRPr="00FF533A">
        <w:rPr>
          <w:rFonts w:ascii="Palatino Linotype" w:hAnsi="Palatino Linotype"/>
        </w:rPr>
        <w:t xml:space="preserve"> </w:t>
      </w:r>
      <w:r w:rsidR="00485DB6" w:rsidRPr="00FF533A">
        <w:rPr>
          <w:rFonts w:ascii="Palatino Linotype" w:hAnsi="Palatino Linotype"/>
        </w:rPr>
        <w:t xml:space="preserve">domicilio </w:t>
      </w:r>
      <w:r w:rsidR="00662C69" w:rsidRPr="00FF533A">
        <w:rPr>
          <w:rFonts w:ascii="Palatino Linotype" w:hAnsi="Palatino Linotype"/>
        </w:rPr>
        <w:t xml:space="preserve">en Metepec, Estado de México; de </w:t>
      </w:r>
      <w:r w:rsidR="000D5A1D" w:rsidRPr="00FF533A">
        <w:rPr>
          <w:rFonts w:ascii="Palatino Linotype" w:hAnsi="Palatino Linotype"/>
        </w:rPr>
        <w:t xml:space="preserve">fecha </w:t>
      </w:r>
      <w:r w:rsidR="00016FDE" w:rsidRPr="00FF533A">
        <w:rPr>
          <w:rFonts w:ascii="Palatino Linotype" w:hAnsi="Palatino Linotype"/>
        </w:rPr>
        <w:t>veinticuatro</w:t>
      </w:r>
      <w:r w:rsidR="006B149F" w:rsidRPr="00FF533A">
        <w:rPr>
          <w:rFonts w:ascii="Palatino Linotype" w:hAnsi="Palatino Linotype"/>
        </w:rPr>
        <w:t xml:space="preserve"> (</w:t>
      </w:r>
      <w:r w:rsidR="00016FDE" w:rsidRPr="00FF533A">
        <w:rPr>
          <w:rFonts w:ascii="Palatino Linotype" w:hAnsi="Palatino Linotype"/>
        </w:rPr>
        <w:t>24</w:t>
      </w:r>
      <w:r w:rsidR="006B149F" w:rsidRPr="00FF533A">
        <w:rPr>
          <w:rFonts w:ascii="Palatino Linotype" w:hAnsi="Palatino Linotype"/>
        </w:rPr>
        <w:t xml:space="preserve">) de </w:t>
      </w:r>
      <w:r w:rsidR="00016FDE" w:rsidRPr="00FF533A">
        <w:rPr>
          <w:rFonts w:ascii="Palatino Linotype" w:hAnsi="Palatino Linotype"/>
        </w:rPr>
        <w:t>abril</w:t>
      </w:r>
      <w:r w:rsidR="00B414A7" w:rsidRPr="00FF533A">
        <w:rPr>
          <w:rFonts w:ascii="Palatino Linotype" w:hAnsi="Palatino Linotype"/>
        </w:rPr>
        <w:t xml:space="preserve"> de dos mil diecinueve</w:t>
      </w:r>
      <w:r w:rsidR="00662C69" w:rsidRPr="00FF533A">
        <w:rPr>
          <w:rFonts w:ascii="Palatino Linotype" w:hAnsi="Palatino Linotype"/>
        </w:rPr>
        <w:t>.</w:t>
      </w:r>
    </w:p>
    <w:p w14:paraId="5A51B5EC" w14:textId="77777777" w:rsidR="008A5A73" w:rsidRPr="00FF533A" w:rsidRDefault="008A5A73" w:rsidP="00FF533A">
      <w:pPr>
        <w:tabs>
          <w:tab w:val="left" w:pos="0"/>
          <w:tab w:val="left" w:pos="3465"/>
        </w:tabs>
        <w:spacing w:line="360" w:lineRule="auto"/>
        <w:jc w:val="both"/>
        <w:rPr>
          <w:rFonts w:ascii="Palatino Linotype" w:hAnsi="Palatino Linotype"/>
        </w:rPr>
      </w:pPr>
    </w:p>
    <w:p w14:paraId="02C1324E" w14:textId="7582C46B" w:rsidR="00662C69" w:rsidRPr="00FF533A" w:rsidRDefault="00662C69" w:rsidP="00FF533A">
      <w:pPr>
        <w:tabs>
          <w:tab w:val="left" w:pos="0"/>
        </w:tabs>
        <w:spacing w:line="360" w:lineRule="auto"/>
        <w:jc w:val="both"/>
        <w:rPr>
          <w:rFonts w:ascii="Palatino Linotype" w:hAnsi="Palatino Linotype"/>
        </w:rPr>
      </w:pPr>
      <w:r w:rsidRPr="00FF533A">
        <w:rPr>
          <w:rFonts w:ascii="Palatino Linotype" w:hAnsi="Palatino Linotype"/>
          <w:b/>
        </w:rPr>
        <w:t>VISTO</w:t>
      </w:r>
      <w:r w:rsidR="00FF533A">
        <w:rPr>
          <w:rFonts w:ascii="Palatino Linotype" w:hAnsi="Palatino Linotype"/>
          <w:b/>
        </w:rPr>
        <w:t>S</w:t>
      </w:r>
      <w:r w:rsidR="00D71D6A" w:rsidRPr="00FF533A">
        <w:rPr>
          <w:rFonts w:ascii="Palatino Linotype" w:hAnsi="Palatino Linotype"/>
        </w:rPr>
        <w:t xml:space="preserve"> los</w:t>
      </w:r>
      <w:r w:rsidRPr="00FF533A">
        <w:rPr>
          <w:rFonts w:ascii="Palatino Linotype" w:hAnsi="Palatino Linotype"/>
        </w:rPr>
        <w:t xml:space="preserve"> expediente</w:t>
      </w:r>
      <w:r w:rsidR="00D71D6A" w:rsidRPr="00FF533A">
        <w:rPr>
          <w:rFonts w:ascii="Palatino Linotype" w:hAnsi="Palatino Linotype"/>
        </w:rPr>
        <w:t>s</w:t>
      </w:r>
      <w:r w:rsidRPr="00FF533A">
        <w:rPr>
          <w:rFonts w:ascii="Palatino Linotype" w:hAnsi="Palatino Linotype"/>
        </w:rPr>
        <w:t xml:space="preserve"> electrónico</w:t>
      </w:r>
      <w:r w:rsidR="00D71D6A" w:rsidRPr="00FF533A">
        <w:rPr>
          <w:rFonts w:ascii="Palatino Linotype" w:hAnsi="Palatino Linotype"/>
        </w:rPr>
        <w:t>s</w:t>
      </w:r>
      <w:r w:rsidRPr="00FF533A">
        <w:rPr>
          <w:rFonts w:ascii="Palatino Linotype" w:hAnsi="Palatino Linotype"/>
        </w:rPr>
        <w:t xml:space="preserve"> for</w:t>
      </w:r>
      <w:r w:rsidR="00D37494" w:rsidRPr="00FF533A">
        <w:rPr>
          <w:rFonts w:ascii="Palatino Linotype" w:hAnsi="Palatino Linotype"/>
        </w:rPr>
        <w:t>mado</w:t>
      </w:r>
      <w:r w:rsidR="00D71D6A" w:rsidRPr="00FF533A">
        <w:rPr>
          <w:rFonts w:ascii="Palatino Linotype" w:hAnsi="Palatino Linotype"/>
        </w:rPr>
        <w:t>s</w:t>
      </w:r>
      <w:r w:rsidR="00D37494" w:rsidRPr="00FF533A">
        <w:rPr>
          <w:rFonts w:ascii="Palatino Linotype" w:hAnsi="Palatino Linotype"/>
        </w:rPr>
        <w:t xml:space="preserve"> con motivo de</w:t>
      </w:r>
      <w:r w:rsidR="00D71D6A" w:rsidRPr="00FF533A">
        <w:rPr>
          <w:rFonts w:ascii="Palatino Linotype" w:hAnsi="Palatino Linotype"/>
        </w:rPr>
        <w:t xml:space="preserve"> </w:t>
      </w:r>
      <w:r w:rsidR="00D37494" w:rsidRPr="00FF533A">
        <w:rPr>
          <w:rFonts w:ascii="Palatino Linotype" w:hAnsi="Palatino Linotype"/>
        </w:rPr>
        <w:t>l</w:t>
      </w:r>
      <w:r w:rsidR="00D71D6A" w:rsidRPr="00FF533A">
        <w:rPr>
          <w:rFonts w:ascii="Palatino Linotype" w:hAnsi="Palatino Linotype"/>
        </w:rPr>
        <w:t>os</w:t>
      </w:r>
      <w:r w:rsidRPr="00FF533A">
        <w:rPr>
          <w:rFonts w:ascii="Palatino Linotype" w:hAnsi="Palatino Linotype"/>
        </w:rPr>
        <w:t xml:space="preserve"> recurso</w:t>
      </w:r>
      <w:r w:rsidR="00D71D6A" w:rsidRPr="00FF533A">
        <w:rPr>
          <w:rFonts w:ascii="Palatino Linotype" w:hAnsi="Palatino Linotype"/>
        </w:rPr>
        <w:t>s</w:t>
      </w:r>
      <w:r w:rsidRPr="00FF533A">
        <w:rPr>
          <w:rFonts w:ascii="Palatino Linotype" w:hAnsi="Palatino Linotype"/>
        </w:rPr>
        <w:t xml:space="preserve"> de revisión </w:t>
      </w:r>
      <w:r w:rsidR="00D71D6A" w:rsidRPr="00FF533A">
        <w:rPr>
          <w:rFonts w:ascii="Palatino Linotype" w:hAnsi="Palatino Linotype"/>
          <w:b/>
        </w:rPr>
        <w:t>0</w:t>
      </w:r>
      <w:r w:rsidR="00016FDE" w:rsidRPr="00FF533A">
        <w:rPr>
          <w:rFonts w:ascii="Palatino Linotype" w:hAnsi="Palatino Linotype"/>
          <w:b/>
        </w:rPr>
        <w:t>0538/INFOEM/IP/RR/2019</w:t>
      </w:r>
      <w:r w:rsidR="00D71D6A" w:rsidRPr="00FF533A">
        <w:rPr>
          <w:rFonts w:ascii="Palatino Linotype" w:hAnsi="Palatino Linotype"/>
          <w:b/>
        </w:rPr>
        <w:t>, 0</w:t>
      </w:r>
      <w:r w:rsidR="00016FDE" w:rsidRPr="00FF533A">
        <w:rPr>
          <w:rFonts w:ascii="Palatino Linotype" w:hAnsi="Palatino Linotype"/>
          <w:b/>
        </w:rPr>
        <w:t>0540</w:t>
      </w:r>
      <w:r w:rsidR="00D71D6A" w:rsidRPr="00FF533A">
        <w:rPr>
          <w:rFonts w:ascii="Palatino Linotype" w:hAnsi="Palatino Linotype"/>
          <w:b/>
        </w:rPr>
        <w:t>/INFOEM/IP/RR/201</w:t>
      </w:r>
      <w:r w:rsidR="00016FDE" w:rsidRPr="00FF533A">
        <w:rPr>
          <w:rFonts w:ascii="Palatino Linotype" w:hAnsi="Palatino Linotype"/>
          <w:b/>
        </w:rPr>
        <w:t>9</w:t>
      </w:r>
      <w:r w:rsidR="00D71D6A" w:rsidRPr="00FF533A">
        <w:rPr>
          <w:rFonts w:ascii="Palatino Linotype" w:hAnsi="Palatino Linotype"/>
          <w:b/>
        </w:rPr>
        <w:t xml:space="preserve"> y 0</w:t>
      </w:r>
      <w:r w:rsidR="00016FDE" w:rsidRPr="00FF533A">
        <w:rPr>
          <w:rFonts w:ascii="Palatino Linotype" w:hAnsi="Palatino Linotype"/>
          <w:b/>
        </w:rPr>
        <w:t>0541</w:t>
      </w:r>
      <w:r w:rsidR="00D71D6A" w:rsidRPr="00FF533A">
        <w:rPr>
          <w:rFonts w:ascii="Palatino Linotype" w:hAnsi="Palatino Linotype"/>
          <w:b/>
        </w:rPr>
        <w:t>/INFOEM/IP/RR/201</w:t>
      </w:r>
      <w:r w:rsidR="00016FDE" w:rsidRPr="00FF533A">
        <w:rPr>
          <w:rFonts w:ascii="Palatino Linotype" w:hAnsi="Palatino Linotype"/>
          <w:b/>
        </w:rPr>
        <w:t>9</w:t>
      </w:r>
      <w:r w:rsidR="00D71D6A" w:rsidRPr="00FF533A">
        <w:rPr>
          <w:rFonts w:ascii="Palatino Linotype" w:hAnsi="Palatino Linotype"/>
          <w:b/>
        </w:rPr>
        <w:t xml:space="preserve"> </w:t>
      </w:r>
      <w:r w:rsidRPr="00FF533A">
        <w:rPr>
          <w:rFonts w:ascii="Palatino Linotype" w:hAnsi="Palatino Linotype"/>
        </w:rPr>
        <w:t>promovido</w:t>
      </w:r>
      <w:r w:rsidR="00D71D6A" w:rsidRPr="00FF533A">
        <w:rPr>
          <w:rFonts w:ascii="Palatino Linotype" w:hAnsi="Palatino Linotype"/>
        </w:rPr>
        <w:t>s</w:t>
      </w:r>
      <w:r w:rsidRPr="00FF533A">
        <w:rPr>
          <w:rFonts w:ascii="Palatino Linotype" w:hAnsi="Palatino Linotype"/>
        </w:rPr>
        <w:t xml:space="preserve"> por </w:t>
      </w:r>
      <w:r w:rsidR="006D508F" w:rsidRPr="006D508F">
        <w:rPr>
          <w:rFonts w:ascii="Palatino Linotype" w:hAnsi="Palatino Linotype"/>
          <w:b/>
          <w:highlight w:val="black"/>
        </w:rPr>
        <w:t>------------------------</w:t>
      </w:r>
      <w:r w:rsidR="003E4A5C" w:rsidRPr="00FF533A">
        <w:rPr>
          <w:rFonts w:ascii="Palatino Linotype" w:hAnsi="Palatino Linotype"/>
          <w:b/>
          <w:bCs/>
        </w:rPr>
        <w:t xml:space="preserve"> </w:t>
      </w:r>
      <w:r w:rsidRPr="00FF533A">
        <w:rPr>
          <w:rFonts w:ascii="Palatino Linotype" w:hAnsi="Palatino Linotype" w:cs="Arial"/>
        </w:rPr>
        <w:t xml:space="preserve">en su </w:t>
      </w:r>
      <w:r w:rsidR="00D83C17" w:rsidRPr="00FF533A">
        <w:rPr>
          <w:rFonts w:ascii="Palatino Linotype" w:hAnsi="Palatino Linotype" w:cs="Arial"/>
        </w:rPr>
        <w:t>calidad</w:t>
      </w:r>
      <w:r w:rsidRPr="00FF533A">
        <w:rPr>
          <w:rFonts w:ascii="Palatino Linotype" w:hAnsi="Palatino Linotype" w:cs="Arial"/>
        </w:rPr>
        <w:t xml:space="preserve"> de </w:t>
      </w:r>
      <w:r w:rsidRPr="00FF533A">
        <w:rPr>
          <w:rFonts w:ascii="Palatino Linotype" w:hAnsi="Palatino Linotype" w:cs="Arial"/>
          <w:b/>
        </w:rPr>
        <w:t>RECURRENTE</w:t>
      </w:r>
      <w:r w:rsidRPr="00FF533A">
        <w:rPr>
          <w:rFonts w:ascii="Palatino Linotype" w:hAnsi="Palatino Linotype" w:cs="Arial"/>
        </w:rPr>
        <w:t xml:space="preserve">, en contra </w:t>
      </w:r>
      <w:r w:rsidR="000D5A1D" w:rsidRPr="00FF533A">
        <w:rPr>
          <w:rFonts w:ascii="Palatino Linotype" w:hAnsi="Palatino Linotype" w:cs="Arial"/>
        </w:rPr>
        <w:t xml:space="preserve">de </w:t>
      </w:r>
      <w:r w:rsidR="00D71D6A" w:rsidRPr="00FF533A">
        <w:rPr>
          <w:rFonts w:ascii="Palatino Linotype" w:hAnsi="Palatino Linotype" w:cs="Arial"/>
        </w:rPr>
        <w:t>la</w:t>
      </w:r>
      <w:r w:rsidR="00FF533A">
        <w:rPr>
          <w:rFonts w:ascii="Palatino Linotype" w:hAnsi="Palatino Linotype" w:cs="Arial"/>
        </w:rPr>
        <w:t>s</w:t>
      </w:r>
      <w:r w:rsidR="00016FDE" w:rsidRPr="00FF533A">
        <w:rPr>
          <w:rFonts w:ascii="Palatino Linotype" w:hAnsi="Palatino Linotype" w:cs="Arial"/>
        </w:rPr>
        <w:t xml:space="preserve"> falta</w:t>
      </w:r>
      <w:r w:rsidR="00FF533A">
        <w:rPr>
          <w:rFonts w:ascii="Palatino Linotype" w:hAnsi="Palatino Linotype" w:cs="Arial"/>
        </w:rPr>
        <w:t>s</w:t>
      </w:r>
      <w:r w:rsidR="00016FDE" w:rsidRPr="00FF533A">
        <w:rPr>
          <w:rFonts w:ascii="Palatino Linotype" w:hAnsi="Palatino Linotype" w:cs="Arial"/>
        </w:rPr>
        <w:t xml:space="preserve"> de respuesta del </w:t>
      </w:r>
      <w:r w:rsidR="00016FDE" w:rsidRPr="00FF533A">
        <w:rPr>
          <w:rFonts w:ascii="Palatino Linotype" w:hAnsi="Palatino Linotype" w:cs="Arial"/>
          <w:b/>
        </w:rPr>
        <w:t>Ayuntamiento de Valle de Chalco Solidaridad</w:t>
      </w:r>
      <w:r w:rsidR="00016FDE" w:rsidRPr="00FF533A">
        <w:rPr>
          <w:rFonts w:ascii="Palatino Linotype" w:hAnsi="Palatino Linotype" w:cs="Arial"/>
        </w:rPr>
        <w:t xml:space="preserve"> </w:t>
      </w:r>
      <w:r w:rsidRPr="00FF533A">
        <w:rPr>
          <w:rFonts w:ascii="Palatino Linotype" w:hAnsi="Palatino Linotype"/>
        </w:rPr>
        <w:t>en lo sucesivo el</w:t>
      </w:r>
      <w:r w:rsidRPr="00FF533A">
        <w:rPr>
          <w:rFonts w:ascii="Palatino Linotype" w:hAnsi="Palatino Linotype"/>
          <w:b/>
        </w:rPr>
        <w:t xml:space="preserve"> SUJETO OBLIGADO, </w:t>
      </w:r>
      <w:r w:rsidRPr="00FF533A">
        <w:rPr>
          <w:rFonts w:ascii="Palatino Linotype" w:hAnsi="Palatino Linotype"/>
        </w:rPr>
        <w:t>se procede a dictar la</w:t>
      </w:r>
      <w:r w:rsidR="00FF533A">
        <w:rPr>
          <w:rFonts w:ascii="Palatino Linotype" w:hAnsi="Palatino Linotype"/>
        </w:rPr>
        <w:t xml:space="preserve"> </w:t>
      </w:r>
      <w:r w:rsidRPr="00FF533A">
        <w:rPr>
          <w:rFonts w:ascii="Palatino Linotype" w:hAnsi="Palatino Linotype"/>
        </w:rPr>
        <w:t xml:space="preserve">presente </w:t>
      </w:r>
      <w:proofErr w:type="spellStart"/>
      <w:r w:rsidR="00FF533A" w:rsidRPr="00FF533A">
        <w:rPr>
          <w:rFonts w:ascii="Palatino Linotype" w:hAnsi="Palatino Linotype"/>
        </w:rPr>
        <w:t>resolucion</w:t>
      </w:r>
      <w:r w:rsidR="00FF533A">
        <w:rPr>
          <w:rFonts w:ascii="Palatino Linotype" w:hAnsi="Palatino Linotype"/>
        </w:rPr>
        <w:t>e</w:t>
      </w:r>
      <w:proofErr w:type="spellEnd"/>
      <w:r w:rsidRPr="00FF533A">
        <w:rPr>
          <w:rFonts w:ascii="Palatino Linotype" w:hAnsi="Palatino Linotype"/>
        </w:rPr>
        <w:t>, con base en los siguientes:</w:t>
      </w:r>
    </w:p>
    <w:p w14:paraId="0BBCF3EE" w14:textId="77777777" w:rsidR="008A5A73" w:rsidRPr="00FF533A" w:rsidRDefault="008A5A73" w:rsidP="00FF533A">
      <w:pPr>
        <w:tabs>
          <w:tab w:val="left" w:pos="0"/>
        </w:tabs>
        <w:spacing w:line="360" w:lineRule="auto"/>
        <w:jc w:val="both"/>
        <w:rPr>
          <w:rFonts w:ascii="Palatino Linotype" w:hAnsi="Palatino Linotype"/>
        </w:rPr>
      </w:pPr>
    </w:p>
    <w:p w14:paraId="769E1410" w14:textId="5740327F" w:rsidR="00587366" w:rsidRPr="00FF533A" w:rsidRDefault="00662C69" w:rsidP="00FF533A">
      <w:pPr>
        <w:pStyle w:val="Ttulo1"/>
        <w:tabs>
          <w:tab w:val="left" w:pos="0"/>
        </w:tabs>
        <w:spacing w:before="0" w:line="360" w:lineRule="auto"/>
        <w:jc w:val="center"/>
        <w:rPr>
          <w:b/>
          <w:szCs w:val="24"/>
        </w:rPr>
      </w:pPr>
      <w:bookmarkStart w:id="0" w:name="_Toc461555884"/>
      <w:bookmarkStart w:id="1" w:name="_Toc466371847"/>
      <w:bookmarkStart w:id="2" w:name="_Toc4692022"/>
      <w:r w:rsidRPr="00FF533A">
        <w:rPr>
          <w:b/>
          <w:szCs w:val="24"/>
        </w:rPr>
        <w:t>ANTECEDENTES</w:t>
      </w:r>
      <w:bookmarkEnd w:id="0"/>
      <w:bookmarkEnd w:id="1"/>
      <w:bookmarkEnd w:id="2"/>
    </w:p>
    <w:p w14:paraId="468D1AB4" w14:textId="77777777" w:rsidR="008A5A73" w:rsidRPr="00FF533A" w:rsidRDefault="008A5A73" w:rsidP="00FF533A">
      <w:pPr>
        <w:tabs>
          <w:tab w:val="left" w:pos="0"/>
        </w:tabs>
        <w:spacing w:line="360" w:lineRule="auto"/>
        <w:rPr>
          <w:rFonts w:ascii="Palatino Linotype" w:hAnsi="Palatino Linotype"/>
          <w:lang w:eastAsia="en-US"/>
        </w:rPr>
      </w:pPr>
    </w:p>
    <w:p w14:paraId="402A4C0A" w14:textId="48E5EFAC" w:rsidR="00D9392E" w:rsidRPr="00FF533A" w:rsidRDefault="00D71D6A"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FF533A">
        <w:rPr>
          <w:rFonts w:ascii="Palatino Linotype" w:eastAsia="Calibri" w:hAnsi="Palatino Linotype" w:cs="Arial"/>
        </w:rPr>
        <w:t>Los</w:t>
      </w:r>
      <w:r w:rsidR="00D9392E" w:rsidRPr="00FF533A">
        <w:rPr>
          <w:rFonts w:ascii="Palatino Linotype" w:eastAsia="Calibri" w:hAnsi="Palatino Linotype" w:cs="Arial"/>
        </w:rPr>
        <w:t xml:space="preserve"> </w:t>
      </w:r>
      <w:r w:rsidR="00D9392E" w:rsidRPr="00FF533A">
        <w:rPr>
          <w:rFonts w:ascii="Palatino Linotype" w:hAnsi="Palatino Linotype"/>
        </w:rPr>
        <w:t>día</w:t>
      </w:r>
      <w:r w:rsidRPr="00FF533A">
        <w:rPr>
          <w:rFonts w:ascii="Palatino Linotype" w:hAnsi="Palatino Linotype"/>
        </w:rPr>
        <w:t>s</w:t>
      </w:r>
      <w:r w:rsidR="00D9392E" w:rsidRPr="00FF533A">
        <w:rPr>
          <w:rFonts w:ascii="Palatino Linotype" w:eastAsia="Calibri" w:hAnsi="Palatino Linotype" w:cs="Arial"/>
        </w:rPr>
        <w:t xml:space="preserve"> </w:t>
      </w:r>
      <w:r w:rsidRPr="00FF533A">
        <w:rPr>
          <w:rFonts w:ascii="Palatino Linotype" w:eastAsia="Calibri" w:hAnsi="Palatino Linotype" w:cs="Arial"/>
        </w:rPr>
        <w:t xml:space="preserve">diez (10) y </w:t>
      </w:r>
      <w:r w:rsidR="00016FDE" w:rsidRPr="00FF533A">
        <w:rPr>
          <w:rFonts w:ascii="Palatino Linotype" w:eastAsia="Calibri" w:hAnsi="Palatino Linotype" w:cs="Arial"/>
        </w:rPr>
        <w:t>dieci</w:t>
      </w:r>
      <w:r w:rsidRPr="00FF533A">
        <w:rPr>
          <w:rFonts w:ascii="Palatino Linotype" w:hAnsi="Palatino Linotype"/>
        </w:rPr>
        <w:t>séis</w:t>
      </w:r>
      <w:r w:rsidR="003E4A5C" w:rsidRPr="00FF533A">
        <w:rPr>
          <w:rFonts w:ascii="Palatino Linotype" w:hAnsi="Palatino Linotype"/>
        </w:rPr>
        <w:t xml:space="preserve"> (</w:t>
      </w:r>
      <w:r w:rsidR="00016FDE" w:rsidRPr="00FF533A">
        <w:rPr>
          <w:rFonts w:ascii="Palatino Linotype" w:hAnsi="Palatino Linotype"/>
        </w:rPr>
        <w:t>1</w:t>
      </w:r>
      <w:r w:rsidRPr="00FF533A">
        <w:rPr>
          <w:rFonts w:ascii="Palatino Linotype" w:hAnsi="Palatino Linotype"/>
        </w:rPr>
        <w:t>6</w:t>
      </w:r>
      <w:r w:rsidR="000035F6" w:rsidRPr="00FF533A">
        <w:rPr>
          <w:rFonts w:ascii="Palatino Linotype" w:hAnsi="Palatino Linotype"/>
        </w:rPr>
        <w:t>)</w:t>
      </w:r>
      <w:r w:rsidR="00A53AF8" w:rsidRPr="00FF533A">
        <w:rPr>
          <w:rFonts w:ascii="Palatino Linotype" w:hAnsi="Palatino Linotype"/>
        </w:rPr>
        <w:t xml:space="preserve"> de </w:t>
      </w:r>
      <w:r w:rsidR="00016FDE" w:rsidRPr="00FF533A">
        <w:rPr>
          <w:rFonts w:ascii="Palatino Linotype" w:hAnsi="Palatino Linotype"/>
        </w:rPr>
        <w:t>enero</w:t>
      </w:r>
      <w:r w:rsidR="00F8587B" w:rsidRPr="00FF533A">
        <w:rPr>
          <w:rFonts w:ascii="Palatino Linotype" w:eastAsia="Calibri" w:hAnsi="Palatino Linotype" w:cs="Arial"/>
        </w:rPr>
        <w:t xml:space="preserve"> de dos mil dieci</w:t>
      </w:r>
      <w:r w:rsidR="00016FDE" w:rsidRPr="00FF533A">
        <w:rPr>
          <w:rFonts w:ascii="Palatino Linotype" w:eastAsia="Calibri" w:hAnsi="Palatino Linotype" w:cs="Arial"/>
        </w:rPr>
        <w:t>nueve</w:t>
      </w:r>
      <w:r w:rsidR="00D9392E" w:rsidRPr="00FF533A">
        <w:rPr>
          <w:rFonts w:ascii="Palatino Linotype" w:hAnsi="Palatino Linotype"/>
          <w:b/>
        </w:rPr>
        <w:t xml:space="preserve">, </w:t>
      </w:r>
      <w:r w:rsidR="00D9392E" w:rsidRPr="00FF533A">
        <w:rPr>
          <w:rFonts w:ascii="Palatino Linotype" w:eastAsia="Calibri" w:hAnsi="Palatino Linotype" w:cs="Arial"/>
        </w:rPr>
        <w:t>se present</w:t>
      </w:r>
      <w:r w:rsidRPr="00FF533A">
        <w:rPr>
          <w:rFonts w:ascii="Palatino Linotype" w:eastAsia="Calibri" w:hAnsi="Palatino Linotype" w:cs="Arial"/>
        </w:rPr>
        <w:t>aron</w:t>
      </w:r>
      <w:r w:rsidR="00D9392E" w:rsidRPr="00FF533A">
        <w:rPr>
          <w:rFonts w:ascii="Palatino Linotype" w:eastAsia="Calibri" w:hAnsi="Palatino Linotype" w:cs="Arial"/>
        </w:rPr>
        <w:t xml:space="preserve"> ante el </w:t>
      </w:r>
      <w:r w:rsidR="00D9392E" w:rsidRPr="00FF533A">
        <w:rPr>
          <w:rFonts w:ascii="Palatino Linotype" w:eastAsia="Calibri" w:hAnsi="Palatino Linotype" w:cs="Arial"/>
          <w:b/>
        </w:rPr>
        <w:t>SUJETO OBLIGADO</w:t>
      </w:r>
      <w:r w:rsidR="00D9392E" w:rsidRPr="00FF533A">
        <w:rPr>
          <w:rFonts w:ascii="Palatino Linotype" w:eastAsia="Calibri" w:hAnsi="Palatino Linotype" w:cs="Arial"/>
        </w:rPr>
        <w:t xml:space="preserve"> </w:t>
      </w:r>
      <w:r w:rsidR="00A53AF8" w:rsidRPr="00FF533A">
        <w:rPr>
          <w:rFonts w:ascii="Palatino Linotype" w:eastAsia="Calibri" w:hAnsi="Palatino Linotype" w:cs="Arial"/>
        </w:rPr>
        <w:t xml:space="preserve">vía </w:t>
      </w:r>
      <w:r w:rsidR="00A53AF8" w:rsidRPr="00FF533A">
        <w:rPr>
          <w:rFonts w:ascii="Palatino Linotype" w:eastAsia="Calibri" w:hAnsi="Palatino Linotype" w:cs="Arial"/>
          <w:lang w:val="es-ES"/>
        </w:rPr>
        <w:t>Sistema de Acceso a la Información Mexiquense (</w:t>
      </w:r>
      <w:r w:rsidR="00A53AF8" w:rsidRPr="00FF533A">
        <w:rPr>
          <w:rFonts w:ascii="Palatino Linotype" w:eastAsia="Calibri" w:hAnsi="Palatino Linotype" w:cs="Arial"/>
          <w:b/>
          <w:lang w:val="es-ES"/>
        </w:rPr>
        <w:t>SAIMEX)</w:t>
      </w:r>
      <w:r w:rsidR="00D9392E" w:rsidRPr="00FF533A">
        <w:rPr>
          <w:rFonts w:ascii="Palatino Linotype" w:eastAsia="Calibri" w:hAnsi="Palatino Linotype" w:cs="Arial"/>
        </w:rPr>
        <w:t>, la</w:t>
      </w:r>
      <w:r w:rsidRPr="00FF533A">
        <w:rPr>
          <w:rFonts w:ascii="Palatino Linotype" w:eastAsia="Calibri" w:hAnsi="Palatino Linotype" w:cs="Arial"/>
        </w:rPr>
        <w:t>s</w:t>
      </w:r>
      <w:r w:rsidR="00D9392E" w:rsidRPr="00FF533A">
        <w:rPr>
          <w:rFonts w:ascii="Palatino Linotype" w:eastAsia="Calibri" w:hAnsi="Palatino Linotype" w:cs="Arial"/>
        </w:rPr>
        <w:t xml:space="preserve"> solicitud</w:t>
      </w:r>
      <w:r w:rsidRPr="00FF533A">
        <w:rPr>
          <w:rFonts w:ascii="Palatino Linotype" w:eastAsia="Calibri" w:hAnsi="Palatino Linotype" w:cs="Arial"/>
        </w:rPr>
        <w:t>es</w:t>
      </w:r>
      <w:r w:rsidR="00D9392E" w:rsidRPr="00FF533A">
        <w:rPr>
          <w:rFonts w:ascii="Palatino Linotype" w:eastAsia="Calibri" w:hAnsi="Palatino Linotype" w:cs="Arial"/>
        </w:rPr>
        <w:t xml:space="preserve"> de información pública registrada</w:t>
      </w:r>
      <w:r w:rsidRPr="00FF533A">
        <w:rPr>
          <w:rFonts w:ascii="Palatino Linotype" w:eastAsia="Calibri" w:hAnsi="Palatino Linotype" w:cs="Arial"/>
        </w:rPr>
        <w:t>s</w:t>
      </w:r>
      <w:r w:rsidR="00D9392E" w:rsidRPr="00FF533A">
        <w:rPr>
          <w:rFonts w:ascii="Palatino Linotype" w:eastAsia="Calibri" w:hAnsi="Palatino Linotype" w:cs="Arial"/>
        </w:rPr>
        <w:t xml:space="preserve"> con </w:t>
      </w:r>
      <w:r w:rsidRPr="00FF533A">
        <w:rPr>
          <w:rFonts w:ascii="Palatino Linotype" w:eastAsia="Calibri" w:hAnsi="Palatino Linotype" w:cs="Arial"/>
        </w:rPr>
        <w:t>los</w:t>
      </w:r>
      <w:r w:rsidR="00D9392E" w:rsidRPr="00FF533A">
        <w:rPr>
          <w:rFonts w:ascii="Palatino Linotype" w:eastAsia="Calibri" w:hAnsi="Palatino Linotype" w:cs="Arial"/>
        </w:rPr>
        <w:t xml:space="preserve"> número</w:t>
      </w:r>
      <w:r w:rsidRPr="00FF533A">
        <w:rPr>
          <w:rFonts w:ascii="Palatino Linotype" w:eastAsia="Calibri" w:hAnsi="Palatino Linotype" w:cs="Arial"/>
        </w:rPr>
        <w:t>s</w:t>
      </w:r>
      <w:r w:rsidR="003E4A5C" w:rsidRPr="00FF533A">
        <w:rPr>
          <w:rFonts w:ascii="Palatino Linotype" w:eastAsia="Calibri" w:hAnsi="Palatino Linotype" w:cs="Arial"/>
        </w:rPr>
        <w:t xml:space="preserve"> </w:t>
      </w:r>
      <w:r w:rsidRPr="00FF533A">
        <w:rPr>
          <w:rFonts w:ascii="Palatino Linotype" w:eastAsia="Calibri" w:hAnsi="Palatino Linotype" w:cs="Arial"/>
          <w:b/>
          <w:bCs/>
        </w:rPr>
        <w:t>00</w:t>
      </w:r>
      <w:r w:rsidR="00016FDE" w:rsidRPr="00FF533A">
        <w:rPr>
          <w:rFonts w:ascii="Palatino Linotype" w:eastAsia="Calibri" w:hAnsi="Palatino Linotype" w:cs="Arial"/>
          <w:b/>
          <w:bCs/>
        </w:rPr>
        <w:t>038</w:t>
      </w:r>
      <w:r w:rsidRPr="00FF533A">
        <w:rPr>
          <w:rFonts w:ascii="Palatino Linotype" w:eastAsia="Calibri" w:hAnsi="Palatino Linotype" w:cs="Arial"/>
          <w:b/>
          <w:bCs/>
        </w:rPr>
        <w:t>/</w:t>
      </w:r>
      <w:r w:rsidR="00016FDE" w:rsidRPr="00FF533A">
        <w:rPr>
          <w:rFonts w:ascii="Palatino Linotype" w:eastAsia="Calibri" w:hAnsi="Palatino Linotype" w:cs="Arial"/>
          <w:b/>
          <w:bCs/>
        </w:rPr>
        <w:t>VACHASO/</w:t>
      </w:r>
      <w:r w:rsidRPr="00FF533A">
        <w:rPr>
          <w:rFonts w:ascii="Palatino Linotype" w:eastAsia="Calibri" w:hAnsi="Palatino Linotype" w:cs="Arial"/>
          <w:b/>
          <w:bCs/>
        </w:rPr>
        <w:t>IP/201</w:t>
      </w:r>
      <w:r w:rsidR="00016FDE" w:rsidRPr="00FF533A">
        <w:rPr>
          <w:rFonts w:ascii="Palatino Linotype" w:eastAsia="Calibri" w:hAnsi="Palatino Linotype" w:cs="Arial"/>
          <w:b/>
          <w:bCs/>
        </w:rPr>
        <w:t>9</w:t>
      </w:r>
      <w:r w:rsidRPr="00FF533A">
        <w:rPr>
          <w:rFonts w:ascii="Palatino Linotype" w:eastAsia="Calibri" w:hAnsi="Palatino Linotype" w:cs="Arial"/>
          <w:b/>
          <w:bCs/>
        </w:rPr>
        <w:t xml:space="preserve">, </w:t>
      </w:r>
      <w:r w:rsidR="003C7422" w:rsidRPr="00FF533A">
        <w:rPr>
          <w:rFonts w:ascii="Palatino Linotype" w:eastAsia="Calibri" w:hAnsi="Palatino Linotype" w:cs="Arial"/>
          <w:b/>
          <w:bCs/>
        </w:rPr>
        <w:t>00</w:t>
      </w:r>
      <w:r w:rsidR="00016FDE" w:rsidRPr="00FF533A">
        <w:rPr>
          <w:rFonts w:ascii="Palatino Linotype" w:eastAsia="Calibri" w:hAnsi="Palatino Linotype" w:cs="Arial"/>
          <w:b/>
          <w:bCs/>
        </w:rPr>
        <w:t>048</w:t>
      </w:r>
      <w:r w:rsidR="003C7422" w:rsidRPr="00FF533A">
        <w:rPr>
          <w:rFonts w:ascii="Palatino Linotype" w:eastAsia="Calibri" w:hAnsi="Palatino Linotype" w:cs="Arial"/>
          <w:b/>
          <w:bCs/>
        </w:rPr>
        <w:t>/</w:t>
      </w:r>
      <w:r w:rsidR="00016FDE" w:rsidRPr="00FF533A">
        <w:rPr>
          <w:rFonts w:ascii="Palatino Linotype" w:eastAsia="Calibri" w:hAnsi="Palatino Linotype" w:cs="Arial"/>
          <w:b/>
          <w:bCs/>
        </w:rPr>
        <w:t>VACHASO</w:t>
      </w:r>
      <w:r w:rsidR="003C7422" w:rsidRPr="00FF533A">
        <w:rPr>
          <w:rFonts w:ascii="Palatino Linotype" w:eastAsia="Calibri" w:hAnsi="Palatino Linotype" w:cs="Arial"/>
          <w:b/>
          <w:bCs/>
        </w:rPr>
        <w:t>/IP/201</w:t>
      </w:r>
      <w:r w:rsidR="00016FDE" w:rsidRPr="00FF533A">
        <w:rPr>
          <w:rFonts w:ascii="Palatino Linotype" w:eastAsia="Calibri" w:hAnsi="Palatino Linotype" w:cs="Arial"/>
          <w:b/>
          <w:bCs/>
        </w:rPr>
        <w:t>9</w:t>
      </w:r>
      <w:r w:rsidR="003C7422" w:rsidRPr="00FF533A">
        <w:rPr>
          <w:rFonts w:ascii="Palatino Linotype" w:eastAsia="Calibri" w:hAnsi="Palatino Linotype" w:cs="Arial"/>
          <w:b/>
          <w:bCs/>
        </w:rPr>
        <w:t xml:space="preserve"> y 00</w:t>
      </w:r>
      <w:r w:rsidR="00016FDE" w:rsidRPr="00FF533A">
        <w:rPr>
          <w:rFonts w:ascii="Palatino Linotype" w:eastAsia="Calibri" w:hAnsi="Palatino Linotype" w:cs="Arial"/>
          <w:b/>
          <w:bCs/>
        </w:rPr>
        <w:t>049</w:t>
      </w:r>
      <w:r w:rsidR="003C7422" w:rsidRPr="00FF533A">
        <w:rPr>
          <w:rFonts w:ascii="Palatino Linotype" w:eastAsia="Calibri" w:hAnsi="Palatino Linotype" w:cs="Arial"/>
          <w:b/>
          <w:bCs/>
        </w:rPr>
        <w:t>/</w:t>
      </w:r>
      <w:r w:rsidR="00016FDE" w:rsidRPr="00FF533A">
        <w:rPr>
          <w:rFonts w:ascii="Palatino Linotype" w:eastAsia="Calibri" w:hAnsi="Palatino Linotype" w:cs="Arial"/>
          <w:b/>
          <w:bCs/>
        </w:rPr>
        <w:t>VACHASO</w:t>
      </w:r>
      <w:r w:rsidR="003C7422" w:rsidRPr="00FF533A">
        <w:rPr>
          <w:rFonts w:ascii="Palatino Linotype" w:eastAsia="Calibri" w:hAnsi="Palatino Linotype" w:cs="Arial"/>
          <w:b/>
          <w:bCs/>
        </w:rPr>
        <w:t>/IP/201</w:t>
      </w:r>
      <w:r w:rsidR="00016FDE" w:rsidRPr="00FF533A">
        <w:rPr>
          <w:rFonts w:ascii="Palatino Linotype" w:eastAsia="Calibri" w:hAnsi="Palatino Linotype" w:cs="Arial"/>
          <w:b/>
          <w:bCs/>
        </w:rPr>
        <w:t>9</w:t>
      </w:r>
      <w:r w:rsidR="00E17F3A" w:rsidRPr="00FF533A">
        <w:rPr>
          <w:rFonts w:ascii="Palatino Linotype" w:eastAsia="Calibri" w:hAnsi="Palatino Linotype" w:cs="Arial"/>
        </w:rPr>
        <w:t>,</w:t>
      </w:r>
      <w:r w:rsidR="00FB54FB" w:rsidRPr="00FF533A">
        <w:rPr>
          <w:rFonts w:ascii="Palatino Linotype" w:eastAsia="Calibri" w:hAnsi="Palatino Linotype" w:cs="Arial"/>
          <w:b/>
        </w:rPr>
        <w:t xml:space="preserve"> </w:t>
      </w:r>
      <w:r w:rsidR="00D9392E" w:rsidRPr="00FF533A">
        <w:rPr>
          <w:rFonts w:ascii="Palatino Linotype" w:eastAsia="Calibri" w:hAnsi="Palatino Linotype" w:cs="Arial"/>
        </w:rPr>
        <w:t>media</w:t>
      </w:r>
      <w:r w:rsidR="00FB54FB" w:rsidRPr="00FF533A">
        <w:rPr>
          <w:rFonts w:ascii="Palatino Linotype" w:eastAsia="Calibri" w:hAnsi="Palatino Linotype" w:cs="Arial"/>
        </w:rPr>
        <w:t>nte la</w:t>
      </w:r>
      <w:r w:rsidR="00413FC3" w:rsidRPr="00FF533A">
        <w:rPr>
          <w:rFonts w:ascii="Palatino Linotype" w:eastAsia="Calibri" w:hAnsi="Palatino Linotype" w:cs="Arial"/>
        </w:rPr>
        <w:t>s</w:t>
      </w:r>
      <w:r w:rsidR="00FB54FB" w:rsidRPr="00FF533A">
        <w:rPr>
          <w:rFonts w:ascii="Palatino Linotype" w:eastAsia="Calibri" w:hAnsi="Palatino Linotype" w:cs="Arial"/>
        </w:rPr>
        <w:t xml:space="preserve"> cual</w:t>
      </w:r>
      <w:r w:rsidR="00413FC3" w:rsidRPr="00FF533A">
        <w:rPr>
          <w:rFonts w:ascii="Palatino Linotype" w:eastAsia="Calibri" w:hAnsi="Palatino Linotype" w:cs="Arial"/>
        </w:rPr>
        <w:t>es se</w:t>
      </w:r>
      <w:r w:rsidR="00FB54FB" w:rsidRPr="00FF533A">
        <w:rPr>
          <w:rFonts w:ascii="Palatino Linotype" w:eastAsia="Calibri" w:hAnsi="Palatino Linotype" w:cs="Arial"/>
        </w:rPr>
        <w:t xml:space="preserve"> </w:t>
      </w:r>
      <w:r w:rsidR="0094693B" w:rsidRPr="00FF533A">
        <w:rPr>
          <w:rFonts w:ascii="Palatino Linotype" w:eastAsia="Calibri" w:hAnsi="Palatino Linotype" w:cs="Arial"/>
        </w:rPr>
        <w:t>requirió lo siguiente</w:t>
      </w:r>
      <w:r w:rsidR="00FB54FB" w:rsidRPr="00FF533A">
        <w:rPr>
          <w:rFonts w:ascii="Palatino Linotype" w:eastAsia="Calibri" w:hAnsi="Palatino Linotype" w:cs="Arial"/>
        </w:rPr>
        <w:t xml:space="preserve">: </w:t>
      </w:r>
      <w:r w:rsidR="003607B9" w:rsidRPr="00FF533A">
        <w:rPr>
          <w:rFonts w:ascii="Palatino Linotype" w:eastAsia="Calibri" w:hAnsi="Palatino Linotype" w:cs="Arial"/>
        </w:rPr>
        <w:t xml:space="preserve">                                                                                                                                                                                                                                                                                                                                                                                                                                                                                                                                                                                                                                                                                                                                                                                                                                                                                                                                                                                                                                                                                                                                                                                                                                                                                                                                                                                                                                                                                                                                                                                                                                                                                                                                                                                                                                                                                                                                                                                                                                                                                                                                                                                                                                                                                                                                                                                                                                                                                                                                                                                                                                                                                                                                                                                                                                                                                                                                               </w:t>
      </w:r>
      <w:r w:rsidR="00FB54FB" w:rsidRPr="00FF533A">
        <w:rPr>
          <w:rFonts w:ascii="Palatino Linotype" w:eastAsia="Calibri" w:hAnsi="Palatino Linotype" w:cs="Arial"/>
        </w:rPr>
        <w:t xml:space="preserve">                           </w:t>
      </w:r>
    </w:p>
    <w:p w14:paraId="1C71FE35" w14:textId="77777777" w:rsidR="003C7422" w:rsidRPr="00FF533A" w:rsidRDefault="003C7422" w:rsidP="00FF533A">
      <w:pPr>
        <w:pStyle w:val="Prrafodelista"/>
        <w:tabs>
          <w:tab w:val="left" w:pos="0"/>
        </w:tabs>
        <w:spacing w:line="360" w:lineRule="auto"/>
        <w:ind w:left="567" w:right="616"/>
        <w:jc w:val="both"/>
        <w:rPr>
          <w:rFonts w:ascii="Palatino Linotype" w:hAnsi="Palatino Linotype"/>
          <w:b/>
        </w:rPr>
      </w:pPr>
    </w:p>
    <w:p w14:paraId="45EF49F8" w14:textId="7C7F5F7D" w:rsidR="001C34D6" w:rsidRPr="00FF533A" w:rsidRDefault="003C7422" w:rsidP="00FF533A">
      <w:pPr>
        <w:pStyle w:val="Prrafodelista"/>
        <w:tabs>
          <w:tab w:val="left" w:pos="0"/>
        </w:tabs>
        <w:spacing w:line="360" w:lineRule="auto"/>
        <w:ind w:left="567" w:right="616"/>
        <w:jc w:val="both"/>
        <w:rPr>
          <w:rFonts w:ascii="Palatino Linotype" w:hAnsi="Palatino Linotype"/>
          <w:i/>
          <w:color w:val="000000" w:themeColor="text1"/>
        </w:rPr>
      </w:pPr>
      <w:r w:rsidRPr="00FF533A">
        <w:rPr>
          <w:rFonts w:ascii="Palatino Linotype" w:hAnsi="Palatino Linotype"/>
          <w:b/>
          <w:i/>
          <w:color w:val="000000" w:themeColor="text1"/>
        </w:rPr>
        <w:lastRenderedPageBreak/>
        <w:t>00</w:t>
      </w:r>
      <w:r w:rsidR="00016FDE" w:rsidRPr="00FF533A">
        <w:rPr>
          <w:rFonts w:ascii="Palatino Linotype" w:hAnsi="Palatino Linotype"/>
          <w:b/>
          <w:i/>
          <w:color w:val="000000" w:themeColor="text1"/>
        </w:rPr>
        <w:t>038</w:t>
      </w:r>
      <w:r w:rsidRPr="00FF533A">
        <w:rPr>
          <w:rFonts w:ascii="Palatino Linotype" w:hAnsi="Palatino Linotype"/>
          <w:b/>
          <w:i/>
          <w:color w:val="000000" w:themeColor="text1"/>
        </w:rPr>
        <w:t>/</w:t>
      </w:r>
      <w:r w:rsidR="00016FDE" w:rsidRPr="00FF533A">
        <w:rPr>
          <w:rFonts w:ascii="Palatino Linotype" w:hAnsi="Palatino Linotype"/>
          <w:b/>
          <w:i/>
          <w:color w:val="000000" w:themeColor="text1"/>
        </w:rPr>
        <w:t>VACHASO</w:t>
      </w:r>
      <w:r w:rsidRPr="00FF533A">
        <w:rPr>
          <w:rFonts w:ascii="Palatino Linotype" w:hAnsi="Palatino Linotype"/>
          <w:b/>
          <w:i/>
          <w:color w:val="000000" w:themeColor="text1"/>
        </w:rPr>
        <w:t>/IP/201</w:t>
      </w:r>
      <w:r w:rsidR="00016FDE" w:rsidRPr="00FF533A">
        <w:rPr>
          <w:rFonts w:ascii="Palatino Linotype" w:hAnsi="Palatino Linotype"/>
          <w:b/>
          <w:i/>
          <w:color w:val="000000" w:themeColor="text1"/>
        </w:rPr>
        <w:t>9</w:t>
      </w:r>
      <w:r w:rsidR="00AF61CE" w:rsidRPr="00FF533A">
        <w:rPr>
          <w:rFonts w:ascii="Palatino Linotype" w:hAnsi="Palatino Linotype"/>
          <w:b/>
          <w:i/>
          <w:color w:val="000000" w:themeColor="text1"/>
        </w:rPr>
        <w:t xml:space="preserve"> </w:t>
      </w:r>
      <w:r w:rsidR="001C34D6" w:rsidRPr="00FF533A">
        <w:rPr>
          <w:rFonts w:ascii="Palatino Linotype" w:hAnsi="Palatino Linotype"/>
          <w:i/>
          <w:color w:val="000000" w:themeColor="text1"/>
        </w:rPr>
        <w:t>“</w:t>
      </w:r>
      <w:r w:rsidR="0094693B" w:rsidRPr="00FF533A">
        <w:rPr>
          <w:rFonts w:ascii="Palatino Linotype" w:hAnsi="Palatino Linotype"/>
          <w:i/>
          <w:color w:val="000000" w:themeColor="text1"/>
        </w:rPr>
        <w:t xml:space="preserve">Con fundamento en el </w:t>
      </w:r>
      <w:proofErr w:type="spellStart"/>
      <w:r w:rsidR="0094693B" w:rsidRPr="00FF533A">
        <w:rPr>
          <w:rFonts w:ascii="Palatino Linotype" w:hAnsi="Palatino Linotype"/>
          <w:i/>
          <w:color w:val="000000" w:themeColor="text1"/>
        </w:rPr>
        <w:t>articulo</w:t>
      </w:r>
      <w:proofErr w:type="spellEnd"/>
      <w:r w:rsidR="0094693B" w:rsidRPr="00FF533A">
        <w:rPr>
          <w:rFonts w:ascii="Palatino Linotype" w:hAnsi="Palatino Linotype"/>
          <w:i/>
          <w:color w:val="000000" w:themeColor="text1"/>
        </w:rPr>
        <w:t xml:space="preserve"> 6 de la Constitución Política de los Estados Unidos Mexicanos, Articulo 5, Fracción </w:t>
      </w:r>
      <w:proofErr w:type="spellStart"/>
      <w:r w:rsidR="0094693B" w:rsidRPr="00FF533A">
        <w:rPr>
          <w:rFonts w:ascii="Palatino Linotype" w:hAnsi="Palatino Linotype"/>
          <w:i/>
          <w:color w:val="000000" w:themeColor="text1"/>
        </w:rPr>
        <w:t>lll</w:t>
      </w:r>
      <w:proofErr w:type="spellEnd"/>
      <w:r w:rsidR="0094693B" w:rsidRPr="00FF533A">
        <w:rPr>
          <w:rFonts w:ascii="Palatino Linotype" w:hAnsi="Palatino Linotype"/>
          <w:i/>
          <w:color w:val="000000" w:themeColor="text1"/>
        </w:rPr>
        <w:t xml:space="preserve"> de la Constitución Política del Estado Libre y Soberano de México y Articulo 23, </w:t>
      </w:r>
      <w:proofErr w:type="spellStart"/>
      <w:r w:rsidR="0094693B" w:rsidRPr="00FF533A">
        <w:rPr>
          <w:rFonts w:ascii="Palatino Linotype" w:hAnsi="Palatino Linotype"/>
          <w:i/>
          <w:color w:val="000000" w:themeColor="text1"/>
        </w:rPr>
        <w:t>Fraccion</w:t>
      </w:r>
      <w:proofErr w:type="spellEnd"/>
      <w:r w:rsidR="0094693B" w:rsidRPr="00FF533A">
        <w:rPr>
          <w:rFonts w:ascii="Palatino Linotype" w:hAnsi="Palatino Linotype"/>
          <w:i/>
          <w:color w:val="000000" w:themeColor="text1"/>
        </w:rPr>
        <w:t xml:space="preserve"> </w:t>
      </w:r>
      <w:proofErr w:type="spellStart"/>
      <w:r w:rsidR="0094693B" w:rsidRPr="00FF533A">
        <w:rPr>
          <w:rFonts w:ascii="Palatino Linotype" w:hAnsi="Palatino Linotype"/>
          <w:i/>
          <w:color w:val="000000" w:themeColor="text1"/>
        </w:rPr>
        <w:t>lV</w:t>
      </w:r>
      <w:proofErr w:type="spellEnd"/>
      <w:r w:rsidR="0094693B" w:rsidRPr="00FF533A">
        <w:rPr>
          <w:rFonts w:ascii="Palatino Linotype" w:hAnsi="Palatino Linotype"/>
          <w:i/>
          <w:color w:val="000000" w:themeColor="text1"/>
        </w:rPr>
        <w:t xml:space="preserve">, de la Ley de Transparencia y Acceso a la Información </w:t>
      </w:r>
      <w:proofErr w:type="spellStart"/>
      <w:r w:rsidR="0094693B" w:rsidRPr="00FF533A">
        <w:rPr>
          <w:rFonts w:ascii="Palatino Linotype" w:hAnsi="Palatino Linotype"/>
          <w:i/>
          <w:color w:val="000000" w:themeColor="text1"/>
        </w:rPr>
        <w:t>Publica</w:t>
      </w:r>
      <w:proofErr w:type="spellEnd"/>
      <w:r w:rsidR="0094693B" w:rsidRPr="00FF533A">
        <w:rPr>
          <w:rFonts w:ascii="Palatino Linotype" w:hAnsi="Palatino Linotype"/>
          <w:i/>
          <w:color w:val="000000" w:themeColor="text1"/>
        </w:rPr>
        <w:t xml:space="preserve"> del Estado de México y Municipios, solicito se haga entrega de la siguiente información: Solicito el contrato celebrado entre la Empresa Arrendadora de Aeronaves y el H. Ayuntamiento de Valle de Chalco Solidaridad, así mismo solicito se anexe la Factura que ampare el pago de los vuelos realizados, con motivo de los operativos de seguridad implementados por la administración 2016-2018.</w:t>
      </w:r>
      <w:r w:rsidR="003E4A5C" w:rsidRPr="00FF533A">
        <w:rPr>
          <w:rFonts w:ascii="Palatino Linotype" w:hAnsi="Palatino Linotype"/>
          <w:i/>
          <w:color w:val="000000" w:themeColor="text1"/>
        </w:rPr>
        <w:t>”</w:t>
      </w:r>
      <w:r w:rsidR="001C34D6" w:rsidRPr="00FF533A">
        <w:rPr>
          <w:rFonts w:ascii="Palatino Linotype" w:hAnsi="Palatino Linotype"/>
          <w:i/>
          <w:color w:val="000000" w:themeColor="text1"/>
        </w:rPr>
        <w:t xml:space="preserve"> </w:t>
      </w:r>
      <w:r w:rsidR="001C34D6" w:rsidRPr="00FF533A">
        <w:rPr>
          <w:rFonts w:ascii="Palatino Linotype" w:hAnsi="Palatino Linotype"/>
          <w:color w:val="000000" w:themeColor="text1"/>
        </w:rPr>
        <w:t>(Sic)</w:t>
      </w:r>
    </w:p>
    <w:p w14:paraId="424E6794" w14:textId="77777777" w:rsidR="00AF61CE" w:rsidRPr="00FF533A" w:rsidRDefault="00AF61CE" w:rsidP="00FF533A">
      <w:pPr>
        <w:pStyle w:val="Prrafodelista"/>
        <w:tabs>
          <w:tab w:val="left" w:pos="0"/>
        </w:tabs>
        <w:spacing w:line="360" w:lineRule="auto"/>
        <w:ind w:left="567" w:right="616"/>
        <w:jc w:val="both"/>
        <w:rPr>
          <w:rFonts w:ascii="Palatino Linotype" w:eastAsia="Calibri" w:hAnsi="Palatino Linotype" w:cs="Arial"/>
          <w:b/>
          <w:bCs/>
          <w:i/>
          <w:color w:val="000000" w:themeColor="text1"/>
        </w:rPr>
      </w:pPr>
    </w:p>
    <w:p w14:paraId="72016600" w14:textId="700EB68F" w:rsidR="00AF61CE" w:rsidRPr="00FF533A" w:rsidRDefault="00016FDE" w:rsidP="00FF533A">
      <w:pPr>
        <w:pStyle w:val="Prrafodelista"/>
        <w:tabs>
          <w:tab w:val="left" w:pos="0"/>
        </w:tabs>
        <w:spacing w:line="360" w:lineRule="auto"/>
        <w:ind w:left="567" w:right="616"/>
        <w:jc w:val="both"/>
        <w:rPr>
          <w:rFonts w:ascii="Palatino Linotype" w:eastAsia="Calibri" w:hAnsi="Palatino Linotype" w:cs="Arial"/>
          <w:bCs/>
          <w:i/>
          <w:color w:val="000000" w:themeColor="text1"/>
        </w:rPr>
      </w:pPr>
      <w:r w:rsidRPr="00FF533A">
        <w:rPr>
          <w:rFonts w:ascii="Palatino Linotype" w:hAnsi="Palatino Linotype"/>
          <w:b/>
          <w:i/>
          <w:color w:val="000000" w:themeColor="text1"/>
        </w:rPr>
        <w:t>000</w:t>
      </w:r>
      <w:r w:rsidR="0094693B" w:rsidRPr="00FF533A">
        <w:rPr>
          <w:rFonts w:ascii="Palatino Linotype" w:hAnsi="Palatino Linotype"/>
          <w:b/>
          <w:i/>
          <w:color w:val="000000" w:themeColor="text1"/>
        </w:rPr>
        <w:t>48</w:t>
      </w:r>
      <w:r w:rsidRPr="00FF533A">
        <w:rPr>
          <w:rFonts w:ascii="Palatino Linotype" w:hAnsi="Palatino Linotype"/>
          <w:b/>
          <w:i/>
          <w:color w:val="000000" w:themeColor="text1"/>
        </w:rPr>
        <w:t>/VACHASO/IP/2019</w:t>
      </w:r>
      <w:r w:rsidRPr="00FF533A">
        <w:rPr>
          <w:rFonts w:ascii="Palatino Linotype" w:eastAsia="Calibri" w:hAnsi="Palatino Linotype" w:cs="Arial"/>
          <w:bCs/>
          <w:i/>
          <w:color w:val="000000" w:themeColor="text1"/>
        </w:rPr>
        <w:t xml:space="preserve"> </w:t>
      </w:r>
      <w:r w:rsidR="00AF61CE" w:rsidRPr="00FF533A">
        <w:rPr>
          <w:rFonts w:ascii="Palatino Linotype" w:eastAsia="Calibri" w:hAnsi="Palatino Linotype" w:cs="Arial"/>
          <w:bCs/>
          <w:i/>
          <w:color w:val="000000" w:themeColor="text1"/>
        </w:rPr>
        <w:t>“</w:t>
      </w:r>
      <w:r w:rsidR="0094693B" w:rsidRPr="00FF533A">
        <w:rPr>
          <w:rFonts w:ascii="Palatino Linotype" w:hAnsi="Palatino Linotype"/>
          <w:i/>
          <w:color w:val="000000" w:themeColor="text1"/>
        </w:rPr>
        <w:t xml:space="preserve">Con fundamento en el </w:t>
      </w:r>
      <w:proofErr w:type="spellStart"/>
      <w:r w:rsidR="0094693B" w:rsidRPr="00FF533A">
        <w:rPr>
          <w:rFonts w:ascii="Palatino Linotype" w:hAnsi="Palatino Linotype"/>
          <w:i/>
          <w:color w:val="000000" w:themeColor="text1"/>
        </w:rPr>
        <w:t>articulo</w:t>
      </w:r>
      <w:proofErr w:type="spellEnd"/>
      <w:r w:rsidR="0094693B" w:rsidRPr="00FF533A">
        <w:rPr>
          <w:rFonts w:ascii="Palatino Linotype" w:hAnsi="Palatino Linotype"/>
          <w:i/>
          <w:color w:val="000000" w:themeColor="text1"/>
        </w:rPr>
        <w:t xml:space="preserve"> 6 de la Constitución Política de los Estados Unidos Mexicanos, Articulo 5, Fracción </w:t>
      </w:r>
      <w:proofErr w:type="spellStart"/>
      <w:r w:rsidR="0094693B" w:rsidRPr="00FF533A">
        <w:rPr>
          <w:rFonts w:ascii="Palatino Linotype" w:hAnsi="Palatino Linotype"/>
          <w:i/>
          <w:color w:val="000000" w:themeColor="text1"/>
        </w:rPr>
        <w:t>lll</w:t>
      </w:r>
      <w:proofErr w:type="spellEnd"/>
      <w:r w:rsidR="0094693B" w:rsidRPr="00FF533A">
        <w:rPr>
          <w:rFonts w:ascii="Palatino Linotype" w:hAnsi="Palatino Linotype"/>
          <w:i/>
          <w:color w:val="000000" w:themeColor="text1"/>
        </w:rPr>
        <w:t xml:space="preserve"> de la Constitución Política del Estado Libre y Soberano de México y Articulo 23, </w:t>
      </w:r>
      <w:proofErr w:type="spellStart"/>
      <w:r w:rsidR="0094693B" w:rsidRPr="00FF533A">
        <w:rPr>
          <w:rFonts w:ascii="Palatino Linotype" w:hAnsi="Palatino Linotype"/>
          <w:i/>
          <w:color w:val="000000" w:themeColor="text1"/>
        </w:rPr>
        <w:t>Fraccion</w:t>
      </w:r>
      <w:proofErr w:type="spellEnd"/>
      <w:r w:rsidR="0094693B" w:rsidRPr="00FF533A">
        <w:rPr>
          <w:rFonts w:ascii="Palatino Linotype" w:hAnsi="Palatino Linotype"/>
          <w:i/>
          <w:color w:val="000000" w:themeColor="text1"/>
        </w:rPr>
        <w:t xml:space="preserve"> </w:t>
      </w:r>
      <w:proofErr w:type="spellStart"/>
      <w:r w:rsidR="0094693B" w:rsidRPr="00FF533A">
        <w:rPr>
          <w:rFonts w:ascii="Palatino Linotype" w:hAnsi="Palatino Linotype"/>
          <w:i/>
          <w:color w:val="000000" w:themeColor="text1"/>
        </w:rPr>
        <w:t>lV</w:t>
      </w:r>
      <w:proofErr w:type="spellEnd"/>
      <w:r w:rsidR="0094693B" w:rsidRPr="00FF533A">
        <w:rPr>
          <w:rFonts w:ascii="Palatino Linotype" w:hAnsi="Palatino Linotype"/>
          <w:i/>
          <w:color w:val="000000" w:themeColor="text1"/>
        </w:rPr>
        <w:t xml:space="preserve">, de la Ley de Transparencia y Acceso a la Información </w:t>
      </w:r>
      <w:proofErr w:type="spellStart"/>
      <w:r w:rsidR="0094693B" w:rsidRPr="00FF533A">
        <w:rPr>
          <w:rFonts w:ascii="Palatino Linotype" w:hAnsi="Palatino Linotype"/>
          <w:i/>
          <w:color w:val="000000" w:themeColor="text1"/>
        </w:rPr>
        <w:t>Publica</w:t>
      </w:r>
      <w:proofErr w:type="spellEnd"/>
      <w:r w:rsidR="0094693B" w:rsidRPr="00FF533A">
        <w:rPr>
          <w:rFonts w:ascii="Palatino Linotype" w:hAnsi="Palatino Linotype"/>
          <w:i/>
          <w:color w:val="000000" w:themeColor="text1"/>
        </w:rPr>
        <w:t xml:space="preserve"> del Estado de México y Municipios, solicito se haga entrega de la siguiente información: se me informe sobre cuantas horas de vuelo fueron contratadas por el H. Ayuntamiento para realizar los operativos de seguridad, anexar facturas y contratos correspondientes que ampare dichas contrataciones.</w:t>
      </w:r>
      <w:r w:rsidR="00AF61CE" w:rsidRPr="00FF533A">
        <w:rPr>
          <w:rFonts w:ascii="Palatino Linotype" w:eastAsia="Calibri" w:hAnsi="Palatino Linotype" w:cs="Arial"/>
          <w:bCs/>
          <w:i/>
          <w:color w:val="000000" w:themeColor="text1"/>
        </w:rPr>
        <w:t xml:space="preserve">” </w:t>
      </w:r>
      <w:r w:rsidR="00AF61CE" w:rsidRPr="00FF533A">
        <w:rPr>
          <w:rFonts w:ascii="Palatino Linotype" w:eastAsia="Calibri" w:hAnsi="Palatino Linotype" w:cs="Arial"/>
          <w:bCs/>
          <w:color w:val="000000" w:themeColor="text1"/>
        </w:rPr>
        <w:t>(Sic)</w:t>
      </w:r>
    </w:p>
    <w:p w14:paraId="6C869C3D" w14:textId="77777777" w:rsidR="00AF61CE" w:rsidRPr="00FF533A" w:rsidRDefault="00AF61CE" w:rsidP="00FF533A">
      <w:pPr>
        <w:pStyle w:val="Prrafodelista"/>
        <w:tabs>
          <w:tab w:val="left" w:pos="0"/>
        </w:tabs>
        <w:spacing w:line="360" w:lineRule="auto"/>
        <w:ind w:left="567" w:right="616"/>
        <w:jc w:val="both"/>
        <w:rPr>
          <w:rFonts w:ascii="Palatino Linotype" w:eastAsia="Calibri" w:hAnsi="Palatino Linotype" w:cs="Arial"/>
          <w:bCs/>
          <w:i/>
          <w:color w:val="000000" w:themeColor="text1"/>
        </w:rPr>
      </w:pPr>
    </w:p>
    <w:p w14:paraId="0324C43A" w14:textId="225FCFE9" w:rsidR="00AF61CE" w:rsidRPr="00FF533A" w:rsidRDefault="00016FDE" w:rsidP="00FF533A">
      <w:pPr>
        <w:pStyle w:val="Prrafodelista"/>
        <w:tabs>
          <w:tab w:val="left" w:pos="0"/>
        </w:tabs>
        <w:spacing w:line="360" w:lineRule="auto"/>
        <w:ind w:left="567" w:right="616"/>
        <w:jc w:val="both"/>
        <w:rPr>
          <w:rFonts w:ascii="Palatino Linotype" w:hAnsi="Palatino Linotype"/>
          <w:i/>
          <w:color w:val="000000" w:themeColor="text1"/>
        </w:rPr>
      </w:pPr>
      <w:r w:rsidRPr="00FF533A">
        <w:rPr>
          <w:rFonts w:ascii="Palatino Linotype" w:hAnsi="Palatino Linotype"/>
          <w:b/>
          <w:i/>
          <w:color w:val="000000" w:themeColor="text1"/>
        </w:rPr>
        <w:lastRenderedPageBreak/>
        <w:t>000</w:t>
      </w:r>
      <w:r w:rsidR="0094693B" w:rsidRPr="00FF533A">
        <w:rPr>
          <w:rFonts w:ascii="Palatino Linotype" w:hAnsi="Palatino Linotype"/>
          <w:b/>
          <w:i/>
          <w:color w:val="000000" w:themeColor="text1"/>
        </w:rPr>
        <w:t>49</w:t>
      </w:r>
      <w:r w:rsidRPr="00FF533A">
        <w:rPr>
          <w:rFonts w:ascii="Palatino Linotype" w:hAnsi="Palatino Linotype"/>
          <w:b/>
          <w:i/>
          <w:color w:val="000000" w:themeColor="text1"/>
        </w:rPr>
        <w:t>/VACHASO/IP/2019</w:t>
      </w:r>
      <w:r w:rsidRPr="00FF533A">
        <w:rPr>
          <w:rFonts w:ascii="Palatino Linotype" w:eastAsia="Calibri" w:hAnsi="Palatino Linotype" w:cs="Arial"/>
          <w:b/>
          <w:bCs/>
          <w:i/>
          <w:color w:val="000000" w:themeColor="text1"/>
        </w:rPr>
        <w:t xml:space="preserve"> </w:t>
      </w:r>
      <w:r w:rsidR="00E4389A" w:rsidRPr="00FF533A">
        <w:rPr>
          <w:rFonts w:ascii="Palatino Linotype" w:eastAsia="Calibri" w:hAnsi="Palatino Linotype" w:cs="Arial"/>
          <w:bCs/>
          <w:i/>
          <w:color w:val="000000" w:themeColor="text1"/>
        </w:rPr>
        <w:t>“</w:t>
      </w:r>
      <w:r w:rsidR="0094693B" w:rsidRPr="00FF533A">
        <w:rPr>
          <w:rFonts w:ascii="Palatino Linotype" w:hAnsi="Palatino Linotype"/>
          <w:i/>
          <w:color w:val="000000" w:themeColor="text1"/>
        </w:rPr>
        <w:t xml:space="preserve">Con fundamento en el </w:t>
      </w:r>
      <w:proofErr w:type="spellStart"/>
      <w:r w:rsidR="0094693B" w:rsidRPr="00FF533A">
        <w:rPr>
          <w:rFonts w:ascii="Palatino Linotype" w:hAnsi="Palatino Linotype"/>
          <w:i/>
          <w:color w:val="000000" w:themeColor="text1"/>
        </w:rPr>
        <w:t>articulo</w:t>
      </w:r>
      <w:proofErr w:type="spellEnd"/>
      <w:r w:rsidR="0094693B" w:rsidRPr="00FF533A">
        <w:rPr>
          <w:rFonts w:ascii="Palatino Linotype" w:hAnsi="Palatino Linotype"/>
          <w:i/>
          <w:color w:val="000000" w:themeColor="text1"/>
        </w:rPr>
        <w:t xml:space="preserve"> 6 de la Constitución Política de los Estados Unidos Mexicanos, Articulo 5, Fracción </w:t>
      </w:r>
      <w:proofErr w:type="spellStart"/>
      <w:r w:rsidR="0094693B" w:rsidRPr="00FF533A">
        <w:rPr>
          <w:rFonts w:ascii="Palatino Linotype" w:hAnsi="Palatino Linotype"/>
          <w:i/>
          <w:color w:val="000000" w:themeColor="text1"/>
        </w:rPr>
        <w:t>lll</w:t>
      </w:r>
      <w:proofErr w:type="spellEnd"/>
      <w:r w:rsidR="0094693B" w:rsidRPr="00FF533A">
        <w:rPr>
          <w:rFonts w:ascii="Palatino Linotype" w:hAnsi="Palatino Linotype"/>
          <w:i/>
          <w:color w:val="000000" w:themeColor="text1"/>
        </w:rPr>
        <w:t xml:space="preserve"> de la Constitución Política del Estado Libre y Soberano de México y Articulo 23, </w:t>
      </w:r>
      <w:proofErr w:type="spellStart"/>
      <w:r w:rsidR="0094693B" w:rsidRPr="00FF533A">
        <w:rPr>
          <w:rFonts w:ascii="Palatino Linotype" w:hAnsi="Palatino Linotype"/>
          <w:i/>
          <w:color w:val="000000" w:themeColor="text1"/>
        </w:rPr>
        <w:t>Fraccion</w:t>
      </w:r>
      <w:proofErr w:type="spellEnd"/>
      <w:r w:rsidR="0094693B" w:rsidRPr="00FF533A">
        <w:rPr>
          <w:rFonts w:ascii="Palatino Linotype" w:hAnsi="Palatino Linotype"/>
          <w:i/>
          <w:color w:val="000000" w:themeColor="text1"/>
        </w:rPr>
        <w:t xml:space="preserve"> </w:t>
      </w:r>
      <w:proofErr w:type="spellStart"/>
      <w:r w:rsidR="0094693B" w:rsidRPr="00FF533A">
        <w:rPr>
          <w:rFonts w:ascii="Palatino Linotype" w:hAnsi="Palatino Linotype"/>
          <w:i/>
          <w:color w:val="000000" w:themeColor="text1"/>
        </w:rPr>
        <w:t>lV</w:t>
      </w:r>
      <w:proofErr w:type="spellEnd"/>
      <w:r w:rsidR="0094693B" w:rsidRPr="00FF533A">
        <w:rPr>
          <w:rFonts w:ascii="Palatino Linotype" w:hAnsi="Palatino Linotype"/>
          <w:i/>
          <w:color w:val="000000" w:themeColor="text1"/>
        </w:rPr>
        <w:t xml:space="preserve">, de la Ley de Transparencia y Acceso a la Información </w:t>
      </w:r>
      <w:proofErr w:type="spellStart"/>
      <w:r w:rsidR="0094693B" w:rsidRPr="00FF533A">
        <w:rPr>
          <w:rFonts w:ascii="Palatino Linotype" w:hAnsi="Palatino Linotype"/>
          <w:i/>
          <w:color w:val="000000" w:themeColor="text1"/>
        </w:rPr>
        <w:t>Publica</w:t>
      </w:r>
      <w:proofErr w:type="spellEnd"/>
      <w:r w:rsidR="0094693B" w:rsidRPr="00FF533A">
        <w:rPr>
          <w:rFonts w:ascii="Palatino Linotype" w:hAnsi="Palatino Linotype"/>
          <w:i/>
          <w:color w:val="000000" w:themeColor="text1"/>
        </w:rPr>
        <w:t xml:space="preserve"> del Estado de México y Municipios, solicito se haga entrega de la siguiente información: se me informe sobre cuantas horas de vuelo fueron contratadas por el H. Ayuntamiento para realizar los operativos de seguridad, anexar facturas y contratos correspondientes que ampare dichas contrataciones.</w:t>
      </w:r>
      <w:r w:rsidR="00E4389A" w:rsidRPr="00FF533A">
        <w:rPr>
          <w:rFonts w:ascii="Palatino Linotype" w:eastAsia="Calibri" w:hAnsi="Palatino Linotype" w:cs="Arial"/>
          <w:bCs/>
          <w:i/>
          <w:color w:val="000000" w:themeColor="text1"/>
        </w:rPr>
        <w:t xml:space="preserve">” </w:t>
      </w:r>
      <w:r w:rsidR="00E4389A" w:rsidRPr="00FF533A">
        <w:rPr>
          <w:rFonts w:ascii="Palatino Linotype" w:eastAsia="Calibri" w:hAnsi="Palatino Linotype" w:cs="Arial"/>
          <w:bCs/>
          <w:color w:val="000000" w:themeColor="text1"/>
        </w:rPr>
        <w:t>(Sic)</w:t>
      </w:r>
    </w:p>
    <w:p w14:paraId="5ED4292E" w14:textId="56920A47" w:rsidR="00784885" w:rsidRPr="00FF533A" w:rsidRDefault="00784885" w:rsidP="00FF533A">
      <w:pPr>
        <w:tabs>
          <w:tab w:val="left" w:pos="0"/>
        </w:tabs>
        <w:spacing w:line="360" w:lineRule="auto"/>
        <w:ind w:left="567" w:right="616"/>
        <w:jc w:val="both"/>
        <w:rPr>
          <w:rFonts w:ascii="Palatino Linotype" w:hAnsi="Palatino Linotype"/>
        </w:rPr>
      </w:pPr>
    </w:p>
    <w:p w14:paraId="7727518C" w14:textId="7AB4F015" w:rsidR="00A45546" w:rsidRPr="00FF533A" w:rsidRDefault="00A8769A" w:rsidP="00FF533A">
      <w:pPr>
        <w:pStyle w:val="Prrafodelista"/>
        <w:tabs>
          <w:tab w:val="left" w:pos="0"/>
        </w:tabs>
        <w:spacing w:line="360" w:lineRule="auto"/>
        <w:ind w:left="567"/>
        <w:jc w:val="both"/>
        <w:rPr>
          <w:rFonts w:ascii="Palatino Linotype" w:hAnsi="Palatino Linotype"/>
        </w:rPr>
      </w:pPr>
      <w:r w:rsidRPr="00FF533A">
        <w:rPr>
          <w:rFonts w:ascii="Palatino Linotype" w:eastAsia="Times New Roman" w:hAnsi="Palatino Linotype" w:cs="Arial"/>
        </w:rPr>
        <w:t xml:space="preserve">Señaló </w:t>
      </w:r>
      <w:r w:rsidR="00750A80" w:rsidRPr="00FF533A">
        <w:rPr>
          <w:rFonts w:ascii="Palatino Linotype" w:eastAsia="Times New Roman" w:hAnsi="Palatino Linotype" w:cs="Arial"/>
        </w:rPr>
        <w:t>como modalidad de entrega de información</w:t>
      </w:r>
      <w:r w:rsidR="00750A80" w:rsidRPr="00FF533A">
        <w:rPr>
          <w:rFonts w:ascii="Palatino Linotype" w:eastAsia="Times New Roman" w:hAnsi="Palatino Linotype" w:cs="Arial"/>
          <w:b/>
        </w:rPr>
        <w:t>:</w:t>
      </w:r>
      <w:r w:rsidR="00750A80" w:rsidRPr="00FF533A">
        <w:rPr>
          <w:rFonts w:ascii="Palatino Linotype" w:eastAsia="Times New Roman" w:hAnsi="Palatino Linotype" w:cs="Arial"/>
        </w:rPr>
        <w:t xml:space="preserve"> </w:t>
      </w:r>
      <w:r w:rsidR="007B30F3" w:rsidRPr="00FF533A">
        <w:rPr>
          <w:rFonts w:ascii="Palatino Linotype" w:hAnsi="Palatino Linotype"/>
        </w:rPr>
        <w:t>A través de</w:t>
      </w:r>
      <w:r w:rsidR="00E83035" w:rsidRPr="00FF533A">
        <w:rPr>
          <w:rFonts w:ascii="Palatino Linotype" w:hAnsi="Palatino Linotype"/>
        </w:rPr>
        <w:t>l</w:t>
      </w:r>
      <w:r w:rsidR="00A53AF8" w:rsidRPr="00FF533A">
        <w:rPr>
          <w:rFonts w:ascii="Palatino Linotype" w:hAnsi="Palatino Linotype"/>
          <w:b/>
        </w:rPr>
        <w:t xml:space="preserve"> </w:t>
      </w:r>
      <w:r w:rsidR="003C7422" w:rsidRPr="00FF533A">
        <w:rPr>
          <w:rFonts w:ascii="Palatino Linotype" w:hAnsi="Palatino Linotype"/>
          <w:b/>
        </w:rPr>
        <w:t>SAIMEX</w:t>
      </w:r>
      <w:r w:rsidR="003E4A5C" w:rsidRPr="00FF533A">
        <w:rPr>
          <w:rFonts w:ascii="Palatino Linotype" w:hAnsi="Palatino Linotype"/>
          <w:b/>
        </w:rPr>
        <w:t>.</w:t>
      </w:r>
    </w:p>
    <w:p w14:paraId="1A010198" w14:textId="77777777" w:rsidR="00E83035" w:rsidRPr="00FF533A" w:rsidRDefault="00E83035" w:rsidP="00FF533A">
      <w:pPr>
        <w:pStyle w:val="Prrafodelista"/>
        <w:tabs>
          <w:tab w:val="left" w:pos="0"/>
        </w:tabs>
        <w:spacing w:line="360" w:lineRule="auto"/>
        <w:jc w:val="both"/>
        <w:rPr>
          <w:rFonts w:ascii="Palatino Linotype" w:hAnsi="Palatino Linotype"/>
        </w:rPr>
      </w:pPr>
    </w:p>
    <w:p w14:paraId="0E21B3F6" w14:textId="4F46E92E" w:rsidR="0094693B" w:rsidRPr="00FF533A" w:rsidRDefault="0094693B"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hAnsi="Palatino Linotype"/>
        </w:rPr>
        <w:t xml:space="preserve">De las actuaciones que obran en el expediente electrónico del Sistema de Acceso a la Información Mexiquense </w:t>
      </w:r>
      <w:r w:rsidRPr="00FF533A">
        <w:rPr>
          <w:rFonts w:ascii="Palatino Linotype" w:hAnsi="Palatino Linotype"/>
          <w:b/>
        </w:rPr>
        <w:t>(SAIMEX)</w:t>
      </w:r>
      <w:r w:rsidRPr="00FF533A">
        <w:rPr>
          <w:rFonts w:ascii="Palatino Linotype" w:hAnsi="Palatino Linotype"/>
        </w:rPr>
        <w:t xml:space="preserve"> se aprecia que el </w:t>
      </w:r>
      <w:r w:rsidRPr="00FF533A">
        <w:rPr>
          <w:rFonts w:ascii="Palatino Linotype" w:hAnsi="Palatino Linotype"/>
          <w:b/>
        </w:rPr>
        <w:t xml:space="preserve">SUJETO OBLIGADO </w:t>
      </w:r>
      <w:r w:rsidRPr="00FF533A">
        <w:rPr>
          <w:rFonts w:ascii="Palatino Linotype" w:hAnsi="Palatino Linotype"/>
        </w:rPr>
        <w:t xml:space="preserve">fue omiso en dar respuesta a las solicitudes de información. </w:t>
      </w:r>
    </w:p>
    <w:p w14:paraId="63193AC6" w14:textId="6B78A368" w:rsidR="0094693B" w:rsidRPr="00FF533A" w:rsidRDefault="0094693B" w:rsidP="00FF533A">
      <w:pPr>
        <w:pStyle w:val="Prrafodelista"/>
        <w:tabs>
          <w:tab w:val="left" w:pos="0"/>
          <w:tab w:val="left" w:pos="426"/>
        </w:tabs>
        <w:spacing w:line="360" w:lineRule="auto"/>
        <w:ind w:left="0" w:right="49"/>
        <w:jc w:val="both"/>
        <w:rPr>
          <w:rFonts w:ascii="Palatino Linotype" w:hAnsi="Palatino Linotype"/>
        </w:rPr>
      </w:pPr>
    </w:p>
    <w:p w14:paraId="1BDB340C" w14:textId="1F5D3A8E" w:rsidR="00D870F1" w:rsidRPr="00FF533A" w:rsidRDefault="0094693B"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eastAsia="Times New Roman" w:hAnsi="Palatino Linotype" w:cs="Arial"/>
        </w:rPr>
        <w:t>En ese sentido, el</w:t>
      </w:r>
      <w:r w:rsidR="00585F00" w:rsidRPr="00FF533A">
        <w:rPr>
          <w:rFonts w:ascii="Palatino Linotype" w:eastAsia="Times New Roman" w:hAnsi="Palatino Linotype" w:cs="Arial"/>
        </w:rPr>
        <w:t xml:space="preserve"> </w:t>
      </w:r>
      <w:r w:rsidRPr="00FF533A">
        <w:rPr>
          <w:rFonts w:ascii="Palatino Linotype" w:eastAsia="Times New Roman" w:hAnsi="Palatino Linotype" w:cs="Arial"/>
        </w:rPr>
        <w:t>ocho</w:t>
      </w:r>
      <w:r w:rsidR="000D5DFD" w:rsidRPr="00FF533A">
        <w:rPr>
          <w:rFonts w:ascii="Palatino Linotype" w:eastAsia="Times New Roman" w:hAnsi="Palatino Linotype" w:cs="Arial"/>
        </w:rPr>
        <w:t xml:space="preserve"> (</w:t>
      </w:r>
      <w:r w:rsidRPr="00FF533A">
        <w:rPr>
          <w:rFonts w:ascii="Palatino Linotype" w:eastAsia="Times New Roman" w:hAnsi="Palatino Linotype" w:cs="Arial"/>
        </w:rPr>
        <w:t>08</w:t>
      </w:r>
      <w:r w:rsidR="000D5DFD" w:rsidRPr="00FF533A">
        <w:rPr>
          <w:rFonts w:ascii="Palatino Linotype" w:eastAsia="Times New Roman" w:hAnsi="Palatino Linotype" w:cs="Arial"/>
        </w:rPr>
        <w:t xml:space="preserve">) </w:t>
      </w:r>
      <w:r w:rsidRPr="00FF533A">
        <w:rPr>
          <w:rFonts w:ascii="Palatino Linotype" w:eastAsia="Times New Roman" w:hAnsi="Palatino Linotype" w:cs="Arial"/>
        </w:rPr>
        <w:t>de febrero de dos mil diecinueve</w:t>
      </w:r>
      <w:r w:rsidR="00764542" w:rsidRPr="00FF533A">
        <w:rPr>
          <w:rFonts w:ascii="Palatino Linotype" w:eastAsia="Times New Roman" w:hAnsi="Palatino Linotype" w:cs="Arial"/>
        </w:rPr>
        <w:t>,</w:t>
      </w:r>
      <w:r w:rsidR="00FA3B14" w:rsidRPr="00FF533A">
        <w:rPr>
          <w:rFonts w:ascii="Palatino Linotype" w:eastAsia="Times New Roman" w:hAnsi="Palatino Linotype" w:cs="Arial"/>
        </w:rPr>
        <w:t xml:space="preserve"> el</w:t>
      </w:r>
      <w:r w:rsidR="007E4E68" w:rsidRPr="00FF533A">
        <w:rPr>
          <w:rFonts w:ascii="Palatino Linotype" w:hAnsi="Palatino Linotype" w:cs="Arial"/>
        </w:rPr>
        <w:t xml:space="preserve"> particular</w:t>
      </w:r>
      <w:r w:rsidR="00585F00" w:rsidRPr="00FF533A">
        <w:rPr>
          <w:rFonts w:ascii="Palatino Linotype" w:eastAsia="Times New Roman" w:hAnsi="Palatino Linotype" w:cs="Arial"/>
        </w:rPr>
        <w:t xml:space="preserve"> interpuso </w:t>
      </w:r>
      <w:r w:rsidR="000D5DFD" w:rsidRPr="00FF533A">
        <w:rPr>
          <w:rFonts w:ascii="Palatino Linotype" w:eastAsia="Times New Roman" w:hAnsi="Palatino Linotype" w:cs="Arial"/>
        </w:rPr>
        <w:t>los</w:t>
      </w:r>
      <w:r w:rsidR="00585F00" w:rsidRPr="00FF533A">
        <w:rPr>
          <w:rFonts w:ascii="Palatino Linotype" w:eastAsia="Times New Roman" w:hAnsi="Palatino Linotype" w:cs="Arial"/>
        </w:rPr>
        <w:t xml:space="preserve"> recurso</w:t>
      </w:r>
      <w:r w:rsidR="000D5DFD" w:rsidRPr="00FF533A">
        <w:rPr>
          <w:rFonts w:ascii="Palatino Linotype" w:eastAsia="Times New Roman" w:hAnsi="Palatino Linotype" w:cs="Arial"/>
        </w:rPr>
        <w:t>s</w:t>
      </w:r>
      <w:r w:rsidR="00585F00" w:rsidRPr="00FF533A">
        <w:rPr>
          <w:rFonts w:ascii="Palatino Linotype" w:eastAsia="Times New Roman" w:hAnsi="Palatino Linotype" w:cs="Arial"/>
        </w:rPr>
        <w:t xml:space="preserve"> de revisión</w:t>
      </w:r>
      <w:r w:rsidR="00CD6530" w:rsidRPr="00FF533A">
        <w:rPr>
          <w:rFonts w:ascii="Palatino Linotype" w:eastAsia="Times New Roman" w:hAnsi="Palatino Linotype" w:cs="Arial"/>
        </w:rPr>
        <w:t xml:space="preserve"> en mérito</w:t>
      </w:r>
      <w:r w:rsidR="00585F00" w:rsidRPr="00FF533A">
        <w:rPr>
          <w:rFonts w:ascii="Palatino Linotype" w:eastAsia="Times New Roman" w:hAnsi="Palatino Linotype" w:cs="Arial"/>
        </w:rPr>
        <w:t>, en contra de la</w:t>
      </w:r>
      <w:r w:rsidR="00CD6530" w:rsidRPr="00FF533A">
        <w:rPr>
          <w:rFonts w:ascii="Palatino Linotype" w:eastAsia="Times New Roman" w:hAnsi="Palatino Linotype" w:cs="Arial"/>
        </w:rPr>
        <w:t xml:space="preserve"> falta de</w:t>
      </w:r>
      <w:r w:rsidR="00585F00" w:rsidRPr="00FF533A">
        <w:rPr>
          <w:rFonts w:ascii="Palatino Linotype" w:eastAsia="Times New Roman" w:hAnsi="Palatino Linotype" w:cs="Arial"/>
        </w:rPr>
        <w:t xml:space="preserve"> respuesta </w:t>
      </w:r>
      <w:r w:rsidR="00CD6530" w:rsidRPr="00FF533A">
        <w:rPr>
          <w:rFonts w:ascii="Palatino Linotype" w:eastAsia="Times New Roman" w:hAnsi="Palatino Linotype" w:cs="Arial"/>
        </w:rPr>
        <w:t>a las solicitudes de información</w:t>
      </w:r>
      <w:r w:rsidR="00585F00" w:rsidRPr="00FF533A">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2C834337" w14:textId="77777777" w:rsidR="000D5DFD" w:rsidRPr="00FF533A" w:rsidRDefault="000D5DFD" w:rsidP="00FF533A">
      <w:pPr>
        <w:pStyle w:val="Prrafodelista"/>
        <w:tabs>
          <w:tab w:val="left" w:pos="0"/>
        </w:tabs>
        <w:spacing w:line="360" w:lineRule="auto"/>
        <w:ind w:left="0" w:right="49"/>
        <w:jc w:val="both"/>
        <w:rPr>
          <w:rFonts w:ascii="Palatino Linotype" w:hAnsi="Palatino Linotype"/>
        </w:rPr>
      </w:pPr>
    </w:p>
    <w:p w14:paraId="186AF5D6" w14:textId="4EED803C" w:rsidR="000D5DFD" w:rsidRPr="00FF533A" w:rsidRDefault="000D5DFD" w:rsidP="00FF533A">
      <w:pPr>
        <w:pStyle w:val="Prrafodelista"/>
        <w:tabs>
          <w:tab w:val="left" w:pos="0"/>
        </w:tabs>
        <w:spacing w:line="360" w:lineRule="auto"/>
        <w:ind w:left="0" w:right="49"/>
        <w:jc w:val="both"/>
        <w:rPr>
          <w:rFonts w:ascii="Palatino Linotype" w:hAnsi="Palatino Linotype"/>
          <w:b/>
        </w:rPr>
      </w:pPr>
      <w:r w:rsidRPr="00FF533A">
        <w:rPr>
          <w:rFonts w:ascii="Palatino Linotype" w:hAnsi="Palatino Linotype"/>
          <w:b/>
        </w:rPr>
        <w:t>Recurso 0</w:t>
      </w:r>
      <w:r w:rsidR="00CD6530" w:rsidRPr="00FF533A">
        <w:rPr>
          <w:rFonts w:ascii="Palatino Linotype" w:hAnsi="Palatino Linotype"/>
          <w:b/>
        </w:rPr>
        <w:t>0538</w:t>
      </w:r>
      <w:r w:rsidRPr="00FF533A">
        <w:rPr>
          <w:rFonts w:ascii="Palatino Linotype" w:hAnsi="Palatino Linotype"/>
          <w:b/>
        </w:rPr>
        <w:t>/INFOEM/IP/RR/201</w:t>
      </w:r>
      <w:r w:rsidR="00CD6530" w:rsidRPr="00FF533A">
        <w:rPr>
          <w:rFonts w:ascii="Palatino Linotype" w:hAnsi="Palatino Linotype"/>
          <w:b/>
        </w:rPr>
        <w:t>9</w:t>
      </w:r>
      <w:r w:rsidRPr="00FF533A">
        <w:rPr>
          <w:rFonts w:ascii="Palatino Linotype" w:hAnsi="Palatino Linotype"/>
          <w:b/>
        </w:rPr>
        <w:t>:</w:t>
      </w:r>
    </w:p>
    <w:p w14:paraId="5654E5A5" w14:textId="43E134AE" w:rsidR="00C208DE" w:rsidRPr="00FF533A" w:rsidRDefault="00585F00" w:rsidP="00FF533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FF533A">
        <w:rPr>
          <w:rFonts w:ascii="Palatino Linotype" w:eastAsia="Calibri" w:hAnsi="Palatino Linotype" w:cs="Arial"/>
          <w:b/>
        </w:rPr>
        <w:lastRenderedPageBreak/>
        <w:t>Acto impugnado</w:t>
      </w:r>
      <w:bookmarkEnd w:id="3"/>
      <w:r w:rsidR="00F95F7E" w:rsidRPr="00FF533A">
        <w:rPr>
          <w:rFonts w:ascii="Palatino Linotype" w:eastAsia="Calibri" w:hAnsi="Palatino Linotype" w:cs="Arial"/>
        </w:rPr>
        <w:t>:</w:t>
      </w:r>
      <w:bookmarkEnd w:id="17"/>
      <w:r w:rsidR="00F95F7E" w:rsidRPr="00FF533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FF533A">
        <w:rPr>
          <w:rFonts w:ascii="Palatino Linotype" w:eastAsia="Calibri" w:hAnsi="Palatino Linotype" w:cs="Arial"/>
          <w:i/>
        </w:rPr>
        <w:t>“</w:t>
      </w:r>
      <w:r w:rsidR="00B54F3B" w:rsidRPr="00FF533A">
        <w:rPr>
          <w:rFonts w:ascii="Palatino Linotype" w:eastAsia="Calibri" w:hAnsi="Palatino Linotype" w:cs="Arial"/>
          <w:i/>
        </w:rPr>
        <w:t>FALTA DE RESPUESTA A UNA SOLICITUD DE ACCESO A LA INFORMACIÓN PUBLICA</w:t>
      </w:r>
      <w:r w:rsidR="003E4A5C" w:rsidRPr="00FF533A">
        <w:rPr>
          <w:rFonts w:ascii="Palatino Linotype" w:eastAsia="Calibri" w:hAnsi="Palatino Linotype" w:cs="Arial"/>
          <w:i/>
        </w:rPr>
        <w:t xml:space="preserve">” </w:t>
      </w:r>
      <w:r w:rsidR="003E4A5C" w:rsidRPr="00FF533A">
        <w:rPr>
          <w:rFonts w:ascii="Palatino Linotype" w:eastAsia="Calibri" w:hAnsi="Palatino Linotype" w:cs="Arial"/>
        </w:rPr>
        <w:t>(Sic)</w:t>
      </w:r>
    </w:p>
    <w:p w14:paraId="26320EC9" w14:textId="7E5B30F4" w:rsidR="003E4A5C" w:rsidRPr="00FF533A" w:rsidRDefault="00585F00" w:rsidP="00FF533A">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FF533A">
        <w:rPr>
          <w:rFonts w:ascii="Palatino Linotype" w:eastAsia="Calibri" w:hAnsi="Palatino Linotype" w:cs="Arial"/>
          <w:b/>
        </w:rPr>
        <w:t>Razones o Motivos de inconformidad</w:t>
      </w:r>
      <w:r w:rsidRPr="00FF533A">
        <w:rPr>
          <w:rFonts w:ascii="Palatino Linotype" w:eastAsia="Calibri" w:hAnsi="Palatino Linotype" w:cs="Arial"/>
        </w:rPr>
        <w:t>:</w:t>
      </w:r>
      <w:bookmarkEnd w:id="18"/>
      <w:bookmarkEnd w:id="32"/>
      <w:r w:rsidRPr="00FF533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FF533A">
        <w:rPr>
          <w:rFonts w:ascii="Palatino Linotype" w:eastAsia="Calibri" w:hAnsi="Palatino Linotype" w:cs="Arial"/>
          <w:i/>
        </w:rPr>
        <w:t>“</w:t>
      </w:r>
      <w:r w:rsidR="00B54F3B" w:rsidRPr="00FF533A">
        <w:rPr>
          <w:rFonts w:ascii="Palatino Linotype" w:eastAsia="Calibri" w:hAnsi="Palatino Linotype" w:cs="Arial"/>
          <w:i/>
        </w:rPr>
        <w:t xml:space="preserve">El Ayuntamiento de Valle de Chalco hace caso omiso a los requerimientos en materia de acceso a la información </w:t>
      </w:r>
      <w:proofErr w:type="spellStart"/>
      <w:r w:rsidR="00B54F3B" w:rsidRPr="00FF533A">
        <w:rPr>
          <w:rFonts w:ascii="Palatino Linotype" w:eastAsia="Calibri" w:hAnsi="Palatino Linotype" w:cs="Arial"/>
          <w:i/>
        </w:rPr>
        <w:t>publica</w:t>
      </w:r>
      <w:proofErr w:type="spellEnd"/>
      <w:r w:rsidR="00B54F3B" w:rsidRPr="00FF533A">
        <w:rPr>
          <w:rFonts w:ascii="Palatino Linotype" w:eastAsia="Calibri" w:hAnsi="Palatino Linotype" w:cs="Arial"/>
          <w:i/>
        </w:rPr>
        <w:t xml:space="preserve">. ocultan información que por regla general debe ser </w:t>
      </w:r>
      <w:proofErr w:type="spellStart"/>
      <w:proofErr w:type="gramStart"/>
      <w:r w:rsidR="00B54F3B" w:rsidRPr="00FF533A">
        <w:rPr>
          <w:rFonts w:ascii="Palatino Linotype" w:eastAsia="Calibri" w:hAnsi="Palatino Linotype" w:cs="Arial"/>
          <w:i/>
        </w:rPr>
        <w:t>publica</w:t>
      </w:r>
      <w:proofErr w:type="spellEnd"/>
      <w:proofErr w:type="gramEnd"/>
      <w:r w:rsidR="00B54F3B" w:rsidRPr="00FF533A">
        <w:rPr>
          <w:rFonts w:ascii="Palatino Linotype" w:eastAsia="Calibri" w:hAnsi="Palatino Linotype" w:cs="Arial"/>
          <w:i/>
        </w:rPr>
        <w:t>. Misma que su divulgación abona a la transparencia y rendición de cuentas.</w:t>
      </w:r>
      <w:r w:rsidR="003E4A5C" w:rsidRPr="00FF533A">
        <w:rPr>
          <w:rFonts w:ascii="Palatino Linotype" w:eastAsia="Calibri" w:hAnsi="Palatino Linotype" w:cs="Arial"/>
          <w:i/>
        </w:rPr>
        <w:t xml:space="preserve">” </w:t>
      </w:r>
      <w:r w:rsidR="003E4A5C" w:rsidRPr="00FF533A">
        <w:rPr>
          <w:rFonts w:ascii="Palatino Linotype" w:eastAsia="Calibri" w:hAnsi="Palatino Linotype" w:cs="Arial"/>
        </w:rPr>
        <w:t>(Sic)</w:t>
      </w:r>
    </w:p>
    <w:p w14:paraId="62F7E225" w14:textId="77777777" w:rsidR="000D5DFD" w:rsidRPr="00FF533A" w:rsidRDefault="000D5DFD" w:rsidP="00FF533A">
      <w:pPr>
        <w:pStyle w:val="Prrafodelista"/>
        <w:tabs>
          <w:tab w:val="left" w:pos="0"/>
        </w:tabs>
        <w:spacing w:line="360" w:lineRule="auto"/>
        <w:ind w:left="927" w:right="616"/>
        <w:jc w:val="both"/>
        <w:rPr>
          <w:rFonts w:ascii="Palatino Linotype" w:eastAsia="Calibri" w:hAnsi="Palatino Linotype" w:cs="Arial"/>
          <w:i/>
        </w:rPr>
      </w:pPr>
    </w:p>
    <w:p w14:paraId="5ADA5904" w14:textId="7422D03E" w:rsidR="000D5DFD" w:rsidRDefault="000D5DFD" w:rsidP="00FF533A">
      <w:pPr>
        <w:pStyle w:val="Prrafodelista"/>
        <w:tabs>
          <w:tab w:val="left" w:pos="0"/>
        </w:tabs>
        <w:spacing w:line="360" w:lineRule="auto"/>
        <w:ind w:left="0" w:right="49"/>
        <w:jc w:val="both"/>
        <w:rPr>
          <w:rFonts w:ascii="Palatino Linotype" w:hAnsi="Palatino Linotype"/>
          <w:b/>
        </w:rPr>
      </w:pPr>
      <w:r w:rsidRPr="00FF533A">
        <w:rPr>
          <w:rFonts w:ascii="Palatino Linotype" w:hAnsi="Palatino Linotype"/>
          <w:b/>
        </w:rPr>
        <w:t>Recurso 0</w:t>
      </w:r>
      <w:r w:rsidR="00CD6530" w:rsidRPr="00FF533A">
        <w:rPr>
          <w:rFonts w:ascii="Palatino Linotype" w:hAnsi="Palatino Linotype"/>
          <w:b/>
        </w:rPr>
        <w:t>0540</w:t>
      </w:r>
      <w:r w:rsidRPr="00FF533A">
        <w:rPr>
          <w:rFonts w:ascii="Palatino Linotype" w:hAnsi="Palatino Linotype"/>
          <w:b/>
        </w:rPr>
        <w:t>/INFOEM/IP/RR/201</w:t>
      </w:r>
      <w:r w:rsidR="00CD6530" w:rsidRPr="00FF533A">
        <w:rPr>
          <w:rFonts w:ascii="Palatino Linotype" w:hAnsi="Palatino Linotype"/>
          <w:b/>
        </w:rPr>
        <w:t>9</w:t>
      </w:r>
      <w:r w:rsidRPr="00FF533A">
        <w:rPr>
          <w:rFonts w:ascii="Palatino Linotype" w:hAnsi="Palatino Linotype"/>
          <w:b/>
        </w:rPr>
        <w:t>:</w:t>
      </w:r>
    </w:p>
    <w:p w14:paraId="567232B3" w14:textId="77777777" w:rsidR="00FF533A" w:rsidRPr="00FF533A" w:rsidRDefault="00FF533A" w:rsidP="00FF533A">
      <w:pPr>
        <w:pStyle w:val="Prrafodelista"/>
        <w:tabs>
          <w:tab w:val="left" w:pos="0"/>
        </w:tabs>
        <w:spacing w:line="360" w:lineRule="auto"/>
        <w:ind w:left="0" w:right="49"/>
        <w:jc w:val="both"/>
        <w:rPr>
          <w:rFonts w:ascii="Palatino Linotype" w:hAnsi="Palatino Linotype"/>
          <w:b/>
        </w:rPr>
      </w:pPr>
    </w:p>
    <w:p w14:paraId="5ED58F8B" w14:textId="2D0B3F8E" w:rsidR="000D5DFD" w:rsidRPr="00FF533A" w:rsidRDefault="000D5DFD" w:rsidP="00FF533A">
      <w:pPr>
        <w:pStyle w:val="Prrafodelista"/>
        <w:numPr>
          <w:ilvl w:val="0"/>
          <w:numId w:val="3"/>
        </w:numPr>
        <w:tabs>
          <w:tab w:val="left" w:pos="0"/>
        </w:tabs>
        <w:spacing w:line="360" w:lineRule="auto"/>
        <w:ind w:right="616"/>
        <w:jc w:val="both"/>
        <w:rPr>
          <w:rFonts w:ascii="Palatino Linotype" w:eastAsia="Calibri" w:hAnsi="Palatino Linotype" w:cs="Arial"/>
        </w:rPr>
      </w:pPr>
      <w:r w:rsidRPr="00FF533A">
        <w:rPr>
          <w:rFonts w:ascii="Palatino Linotype" w:eastAsia="Calibri" w:hAnsi="Palatino Linotype" w:cs="Arial"/>
          <w:b/>
        </w:rPr>
        <w:t>Acto impugnado</w:t>
      </w:r>
      <w:r w:rsidRPr="00FF533A">
        <w:rPr>
          <w:rFonts w:ascii="Palatino Linotype" w:eastAsia="Calibri" w:hAnsi="Palatino Linotype" w:cs="Arial"/>
        </w:rPr>
        <w:t xml:space="preserve">: </w:t>
      </w:r>
      <w:r w:rsidRPr="00FF533A">
        <w:rPr>
          <w:rFonts w:ascii="Palatino Linotype" w:eastAsia="Calibri" w:hAnsi="Palatino Linotype" w:cs="Arial"/>
          <w:i/>
        </w:rPr>
        <w:t>“</w:t>
      </w:r>
      <w:r w:rsidR="00B54F3B" w:rsidRPr="00FF533A">
        <w:rPr>
          <w:rFonts w:ascii="Palatino Linotype" w:eastAsia="Calibri" w:hAnsi="Palatino Linotype" w:cs="Arial"/>
          <w:i/>
        </w:rPr>
        <w:t>FALTA DE RESPUESTA A UNA SOLICITUD DE ACCESO A LA INFORMACIÓN PUBLICA</w:t>
      </w:r>
      <w:r w:rsidRPr="00FF533A">
        <w:rPr>
          <w:rFonts w:ascii="Palatino Linotype" w:eastAsia="Calibri" w:hAnsi="Palatino Linotype" w:cs="Arial"/>
          <w:i/>
        </w:rPr>
        <w:t xml:space="preserve">” </w:t>
      </w:r>
      <w:r w:rsidRPr="00FF533A">
        <w:rPr>
          <w:rFonts w:ascii="Palatino Linotype" w:eastAsia="Calibri" w:hAnsi="Palatino Linotype" w:cs="Arial"/>
        </w:rPr>
        <w:t>(Sic)</w:t>
      </w:r>
    </w:p>
    <w:p w14:paraId="268D9CCD" w14:textId="542E1F84" w:rsidR="00FF533A" w:rsidRPr="00FF533A" w:rsidRDefault="000D5DFD" w:rsidP="00FF533A">
      <w:pPr>
        <w:pStyle w:val="Prrafodelista"/>
        <w:numPr>
          <w:ilvl w:val="0"/>
          <w:numId w:val="3"/>
        </w:numPr>
        <w:tabs>
          <w:tab w:val="left" w:pos="0"/>
        </w:tabs>
        <w:spacing w:line="360" w:lineRule="auto"/>
        <w:ind w:right="616"/>
        <w:jc w:val="both"/>
        <w:rPr>
          <w:rFonts w:ascii="Palatino Linotype" w:eastAsia="Calibri" w:hAnsi="Palatino Linotype" w:cs="Arial"/>
          <w:i/>
        </w:rPr>
      </w:pPr>
      <w:r w:rsidRPr="00FF533A">
        <w:rPr>
          <w:rFonts w:ascii="Palatino Linotype" w:eastAsia="Calibri" w:hAnsi="Palatino Linotype" w:cs="Arial"/>
          <w:b/>
        </w:rPr>
        <w:t>Razones o Motivos de inconformidad</w:t>
      </w:r>
      <w:r w:rsidRPr="00FF533A">
        <w:rPr>
          <w:rFonts w:ascii="Palatino Linotype" w:eastAsia="Calibri" w:hAnsi="Palatino Linotype" w:cs="Arial"/>
        </w:rPr>
        <w:t xml:space="preserve">: </w:t>
      </w:r>
      <w:r w:rsidRPr="00FF533A">
        <w:rPr>
          <w:rFonts w:ascii="Palatino Linotype" w:eastAsia="Calibri" w:hAnsi="Palatino Linotype" w:cs="Arial"/>
          <w:i/>
        </w:rPr>
        <w:t>“</w:t>
      </w:r>
      <w:r w:rsidR="00B54F3B" w:rsidRPr="00FF533A">
        <w:rPr>
          <w:rFonts w:ascii="Palatino Linotype" w:eastAsia="Calibri" w:hAnsi="Palatino Linotype" w:cs="Arial"/>
          <w:i/>
        </w:rPr>
        <w:t xml:space="preserve">El Ayuntamiento de Valle de Chalco hace caso omiso a los requerimientos en materia de acceso a la información </w:t>
      </w:r>
      <w:proofErr w:type="spellStart"/>
      <w:r w:rsidR="00B54F3B" w:rsidRPr="00FF533A">
        <w:rPr>
          <w:rFonts w:ascii="Palatino Linotype" w:eastAsia="Calibri" w:hAnsi="Palatino Linotype" w:cs="Arial"/>
          <w:i/>
        </w:rPr>
        <w:t>publica</w:t>
      </w:r>
      <w:proofErr w:type="spellEnd"/>
      <w:r w:rsidR="00B54F3B" w:rsidRPr="00FF533A">
        <w:rPr>
          <w:rFonts w:ascii="Palatino Linotype" w:eastAsia="Calibri" w:hAnsi="Palatino Linotype" w:cs="Arial"/>
          <w:i/>
        </w:rPr>
        <w:t xml:space="preserve">. ocultan información que por regla general debe ser </w:t>
      </w:r>
      <w:proofErr w:type="spellStart"/>
      <w:proofErr w:type="gramStart"/>
      <w:r w:rsidR="00B54F3B" w:rsidRPr="00FF533A">
        <w:rPr>
          <w:rFonts w:ascii="Palatino Linotype" w:eastAsia="Calibri" w:hAnsi="Palatino Linotype" w:cs="Arial"/>
          <w:i/>
        </w:rPr>
        <w:t>publica</w:t>
      </w:r>
      <w:proofErr w:type="spellEnd"/>
      <w:proofErr w:type="gramEnd"/>
      <w:r w:rsidR="00B54F3B" w:rsidRPr="00FF533A">
        <w:rPr>
          <w:rFonts w:ascii="Palatino Linotype" w:eastAsia="Calibri" w:hAnsi="Palatino Linotype" w:cs="Arial"/>
          <w:i/>
        </w:rPr>
        <w:t>. Misma que su divulgación abona a la transparencia y rendición de cuentas.</w:t>
      </w:r>
      <w:r w:rsidRPr="00FF533A">
        <w:rPr>
          <w:rFonts w:ascii="Palatino Linotype" w:eastAsia="Calibri" w:hAnsi="Palatino Linotype" w:cs="Arial"/>
          <w:i/>
        </w:rPr>
        <w:t xml:space="preserve">” </w:t>
      </w:r>
      <w:r w:rsidRPr="00FF533A">
        <w:rPr>
          <w:rFonts w:ascii="Palatino Linotype" w:eastAsia="Calibri" w:hAnsi="Palatino Linotype" w:cs="Arial"/>
        </w:rPr>
        <w:t>(Sic)</w:t>
      </w:r>
    </w:p>
    <w:p w14:paraId="087BFFB3" w14:textId="77777777" w:rsidR="00FF533A" w:rsidRPr="00FF533A" w:rsidRDefault="00FF533A" w:rsidP="00FF533A">
      <w:pPr>
        <w:pStyle w:val="Prrafodelista"/>
        <w:tabs>
          <w:tab w:val="left" w:pos="0"/>
        </w:tabs>
        <w:spacing w:line="360" w:lineRule="auto"/>
        <w:ind w:left="927" w:right="616"/>
        <w:jc w:val="both"/>
        <w:rPr>
          <w:rFonts w:ascii="Palatino Linotype" w:eastAsia="Calibri" w:hAnsi="Palatino Linotype" w:cs="Arial"/>
          <w:i/>
        </w:rPr>
      </w:pPr>
    </w:p>
    <w:p w14:paraId="411DC0CB" w14:textId="2D79F926" w:rsidR="00FF533A" w:rsidRDefault="000D5DFD" w:rsidP="00FF533A">
      <w:pPr>
        <w:pStyle w:val="Prrafodelista"/>
        <w:tabs>
          <w:tab w:val="left" w:pos="0"/>
        </w:tabs>
        <w:spacing w:line="360" w:lineRule="auto"/>
        <w:ind w:left="0" w:right="49"/>
        <w:jc w:val="both"/>
        <w:rPr>
          <w:rFonts w:ascii="Palatino Linotype" w:hAnsi="Palatino Linotype"/>
          <w:b/>
        </w:rPr>
      </w:pPr>
      <w:r w:rsidRPr="00FF533A">
        <w:rPr>
          <w:rFonts w:ascii="Palatino Linotype" w:hAnsi="Palatino Linotype"/>
          <w:b/>
        </w:rPr>
        <w:t>Recurso 0</w:t>
      </w:r>
      <w:r w:rsidR="00CD6530" w:rsidRPr="00FF533A">
        <w:rPr>
          <w:rFonts w:ascii="Palatino Linotype" w:hAnsi="Palatino Linotype"/>
          <w:b/>
        </w:rPr>
        <w:t>0541</w:t>
      </w:r>
      <w:r w:rsidRPr="00FF533A">
        <w:rPr>
          <w:rFonts w:ascii="Palatino Linotype" w:hAnsi="Palatino Linotype"/>
          <w:b/>
        </w:rPr>
        <w:t>/INFOEM/IP/RR/201</w:t>
      </w:r>
      <w:r w:rsidR="00CD6530" w:rsidRPr="00FF533A">
        <w:rPr>
          <w:rFonts w:ascii="Palatino Linotype" w:hAnsi="Palatino Linotype"/>
          <w:b/>
        </w:rPr>
        <w:t>9</w:t>
      </w:r>
    </w:p>
    <w:p w14:paraId="3B57F2A2" w14:textId="77777777" w:rsidR="00FF533A" w:rsidRPr="00FF533A" w:rsidRDefault="00FF533A" w:rsidP="00FF533A">
      <w:pPr>
        <w:pStyle w:val="Prrafodelista"/>
        <w:tabs>
          <w:tab w:val="left" w:pos="0"/>
        </w:tabs>
        <w:spacing w:line="360" w:lineRule="auto"/>
        <w:ind w:left="0" w:right="49"/>
        <w:jc w:val="both"/>
        <w:rPr>
          <w:rFonts w:ascii="Palatino Linotype" w:hAnsi="Palatino Linotype"/>
          <w:b/>
        </w:rPr>
      </w:pPr>
    </w:p>
    <w:p w14:paraId="6706412C" w14:textId="5D4CC9C8" w:rsidR="000D5DFD" w:rsidRDefault="000D5DFD" w:rsidP="00FF533A">
      <w:pPr>
        <w:pStyle w:val="Prrafodelista"/>
        <w:numPr>
          <w:ilvl w:val="0"/>
          <w:numId w:val="4"/>
        </w:numPr>
        <w:tabs>
          <w:tab w:val="left" w:pos="0"/>
        </w:tabs>
        <w:spacing w:line="360" w:lineRule="auto"/>
        <w:ind w:right="616"/>
        <w:jc w:val="both"/>
        <w:rPr>
          <w:rFonts w:ascii="Palatino Linotype" w:eastAsia="Calibri" w:hAnsi="Palatino Linotype" w:cs="Arial"/>
        </w:rPr>
      </w:pPr>
      <w:r w:rsidRPr="00FF533A">
        <w:rPr>
          <w:rFonts w:ascii="Palatino Linotype" w:eastAsia="Calibri" w:hAnsi="Palatino Linotype" w:cs="Arial"/>
          <w:b/>
        </w:rPr>
        <w:lastRenderedPageBreak/>
        <w:t>Acto impugnado</w:t>
      </w:r>
      <w:r w:rsidRPr="00FF533A">
        <w:rPr>
          <w:rFonts w:ascii="Palatino Linotype" w:eastAsia="Calibri" w:hAnsi="Palatino Linotype" w:cs="Arial"/>
        </w:rPr>
        <w:t xml:space="preserve">: </w:t>
      </w:r>
      <w:r w:rsidRPr="00FF533A">
        <w:rPr>
          <w:rFonts w:ascii="Palatino Linotype" w:eastAsia="Calibri" w:hAnsi="Palatino Linotype" w:cs="Arial"/>
          <w:i/>
        </w:rPr>
        <w:t>“</w:t>
      </w:r>
      <w:r w:rsidR="00B54F3B" w:rsidRPr="00FF533A">
        <w:rPr>
          <w:rFonts w:ascii="Palatino Linotype" w:eastAsia="Calibri" w:hAnsi="Palatino Linotype" w:cs="Arial"/>
          <w:i/>
        </w:rPr>
        <w:t>FALTA DE RESPUESTA A UNA SOLICITUD DE ACCESO A LA INFORMACIÓN PUBLICA</w:t>
      </w:r>
      <w:r w:rsidRPr="00FF533A">
        <w:rPr>
          <w:rFonts w:ascii="Palatino Linotype" w:eastAsia="Calibri" w:hAnsi="Palatino Linotype" w:cs="Arial"/>
          <w:i/>
        </w:rPr>
        <w:t xml:space="preserve">” </w:t>
      </w:r>
      <w:r w:rsidRPr="00FF533A">
        <w:rPr>
          <w:rFonts w:ascii="Palatino Linotype" w:eastAsia="Calibri" w:hAnsi="Palatino Linotype" w:cs="Arial"/>
        </w:rPr>
        <w:t>(Sic)</w:t>
      </w:r>
    </w:p>
    <w:p w14:paraId="380403CC" w14:textId="77777777" w:rsidR="00FF533A" w:rsidRPr="00FF533A" w:rsidRDefault="00FF533A" w:rsidP="00FF533A">
      <w:pPr>
        <w:pStyle w:val="Prrafodelista"/>
        <w:tabs>
          <w:tab w:val="left" w:pos="0"/>
        </w:tabs>
        <w:spacing w:line="360" w:lineRule="auto"/>
        <w:ind w:left="927" w:right="616"/>
        <w:jc w:val="both"/>
        <w:rPr>
          <w:rFonts w:ascii="Palatino Linotype" w:eastAsia="Calibri" w:hAnsi="Palatino Linotype" w:cs="Arial"/>
        </w:rPr>
      </w:pPr>
    </w:p>
    <w:p w14:paraId="75FF2E11" w14:textId="034D8B36" w:rsidR="000D5DFD" w:rsidRPr="00FF533A" w:rsidRDefault="000D5DFD" w:rsidP="00FF533A">
      <w:pPr>
        <w:pStyle w:val="Prrafodelista"/>
        <w:numPr>
          <w:ilvl w:val="0"/>
          <w:numId w:val="4"/>
        </w:numPr>
        <w:tabs>
          <w:tab w:val="left" w:pos="0"/>
        </w:tabs>
        <w:spacing w:line="360" w:lineRule="auto"/>
        <w:ind w:right="616"/>
        <w:jc w:val="both"/>
        <w:rPr>
          <w:rFonts w:ascii="Palatino Linotype" w:eastAsia="Calibri" w:hAnsi="Palatino Linotype" w:cs="Arial"/>
          <w:i/>
        </w:rPr>
      </w:pPr>
      <w:r w:rsidRPr="00FF533A">
        <w:rPr>
          <w:rFonts w:ascii="Palatino Linotype" w:eastAsia="Calibri" w:hAnsi="Palatino Linotype" w:cs="Arial"/>
          <w:b/>
        </w:rPr>
        <w:t>Razones o Motivos de inconformidad</w:t>
      </w:r>
      <w:r w:rsidRPr="00FF533A">
        <w:rPr>
          <w:rFonts w:ascii="Palatino Linotype" w:eastAsia="Calibri" w:hAnsi="Palatino Linotype" w:cs="Arial"/>
        </w:rPr>
        <w:t xml:space="preserve">: </w:t>
      </w:r>
      <w:r w:rsidRPr="00FF533A">
        <w:rPr>
          <w:rFonts w:ascii="Palatino Linotype" w:eastAsia="Calibri" w:hAnsi="Palatino Linotype" w:cs="Arial"/>
          <w:i/>
        </w:rPr>
        <w:t>“</w:t>
      </w:r>
      <w:r w:rsidR="00B54F3B" w:rsidRPr="00FF533A">
        <w:rPr>
          <w:rFonts w:ascii="Palatino Linotype" w:eastAsia="Calibri" w:hAnsi="Palatino Linotype" w:cs="Arial"/>
          <w:i/>
        </w:rPr>
        <w:t xml:space="preserve">El Ayuntamiento de Valle de Chalco hace caso omiso a los requerimientos en materia de acceso a la información </w:t>
      </w:r>
      <w:proofErr w:type="spellStart"/>
      <w:r w:rsidR="00B54F3B" w:rsidRPr="00FF533A">
        <w:rPr>
          <w:rFonts w:ascii="Palatino Linotype" w:eastAsia="Calibri" w:hAnsi="Palatino Linotype" w:cs="Arial"/>
          <w:i/>
        </w:rPr>
        <w:t>publica</w:t>
      </w:r>
      <w:proofErr w:type="spellEnd"/>
      <w:r w:rsidR="00B54F3B" w:rsidRPr="00FF533A">
        <w:rPr>
          <w:rFonts w:ascii="Palatino Linotype" w:eastAsia="Calibri" w:hAnsi="Palatino Linotype" w:cs="Arial"/>
          <w:i/>
        </w:rPr>
        <w:t xml:space="preserve">. ocultan información que por regla general debe ser </w:t>
      </w:r>
      <w:proofErr w:type="spellStart"/>
      <w:proofErr w:type="gramStart"/>
      <w:r w:rsidR="00B54F3B" w:rsidRPr="00FF533A">
        <w:rPr>
          <w:rFonts w:ascii="Palatino Linotype" w:eastAsia="Calibri" w:hAnsi="Palatino Linotype" w:cs="Arial"/>
          <w:i/>
        </w:rPr>
        <w:t>publica</w:t>
      </w:r>
      <w:proofErr w:type="spellEnd"/>
      <w:proofErr w:type="gramEnd"/>
      <w:r w:rsidR="00B54F3B" w:rsidRPr="00FF533A">
        <w:rPr>
          <w:rFonts w:ascii="Palatino Linotype" w:eastAsia="Calibri" w:hAnsi="Palatino Linotype" w:cs="Arial"/>
          <w:i/>
        </w:rPr>
        <w:t>. Misma que su divulgación abona a la transparencia y rendición de cuentas.</w:t>
      </w:r>
      <w:r w:rsidRPr="00FF533A">
        <w:rPr>
          <w:rFonts w:ascii="Palatino Linotype" w:eastAsia="Calibri" w:hAnsi="Palatino Linotype" w:cs="Arial"/>
          <w:i/>
        </w:rPr>
        <w:t xml:space="preserve">” </w:t>
      </w:r>
      <w:r w:rsidRPr="00FF533A">
        <w:rPr>
          <w:rFonts w:ascii="Palatino Linotype" w:eastAsia="Calibri" w:hAnsi="Palatino Linotype" w:cs="Arial"/>
        </w:rPr>
        <w:t>(Sic)</w:t>
      </w:r>
    </w:p>
    <w:p w14:paraId="2133CA08" w14:textId="77777777" w:rsidR="000D5DFD" w:rsidRPr="00FF533A" w:rsidRDefault="000D5DFD" w:rsidP="00FF533A">
      <w:pPr>
        <w:tabs>
          <w:tab w:val="left" w:pos="0"/>
        </w:tabs>
        <w:spacing w:line="360" w:lineRule="auto"/>
        <w:ind w:right="616"/>
        <w:jc w:val="both"/>
        <w:rPr>
          <w:rFonts w:ascii="Palatino Linotype" w:eastAsia="Calibri" w:hAnsi="Palatino Linotype" w:cs="Arial"/>
          <w:i/>
        </w:rPr>
      </w:pPr>
    </w:p>
    <w:p w14:paraId="5DD2C61B" w14:textId="515E545D" w:rsidR="005218E7" w:rsidRPr="00FF533A" w:rsidRDefault="005218E7"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hAnsi="Palatino Linotype"/>
        </w:rPr>
        <w:t xml:space="preserve">Asimismo, con fundamento en lo dispuesto por el artículo 185 fracción I de la Ley de Transparencia y Acceso a la Información Pública del Estado de </w:t>
      </w:r>
      <w:r w:rsidRPr="00FF533A">
        <w:rPr>
          <w:rFonts w:ascii="Palatino Linotype" w:hAnsi="Palatino Linotype"/>
          <w:lang w:val="es-ES"/>
        </w:rPr>
        <w:t xml:space="preserve">México y Municipios, </w:t>
      </w:r>
      <w:r w:rsidRPr="00FF533A">
        <w:rPr>
          <w:rFonts w:ascii="Palatino Linotype" w:hAnsi="Palatino Linotype"/>
        </w:rPr>
        <w:t xml:space="preserve">el recurso de revisión número </w:t>
      </w:r>
      <w:r w:rsidR="00A465DD" w:rsidRPr="00FF533A">
        <w:rPr>
          <w:rFonts w:ascii="Palatino Linotype" w:hAnsi="Palatino Linotype"/>
          <w:b/>
        </w:rPr>
        <w:t>00538</w:t>
      </w:r>
      <w:r w:rsidRPr="00FF533A">
        <w:rPr>
          <w:rFonts w:ascii="Palatino Linotype" w:hAnsi="Palatino Linotype"/>
          <w:b/>
        </w:rPr>
        <w:t>/INFOEM/IP/RR/201</w:t>
      </w:r>
      <w:r w:rsidR="00A465DD" w:rsidRPr="00FF533A">
        <w:rPr>
          <w:rFonts w:ascii="Palatino Linotype" w:hAnsi="Palatino Linotype"/>
          <w:b/>
        </w:rPr>
        <w:t>9</w:t>
      </w:r>
      <w:r w:rsidRPr="00FF533A">
        <w:rPr>
          <w:rFonts w:ascii="Palatino Linotype" w:hAnsi="Palatino Linotype"/>
        </w:rPr>
        <w:t>, fue turnado</w:t>
      </w:r>
      <w:r w:rsidRPr="00FF533A">
        <w:rPr>
          <w:rFonts w:ascii="Palatino Linotype" w:hAnsi="Palatino Linotype"/>
          <w:b/>
          <w:lang w:val="es-ES"/>
        </w:rPr>
        <w:t xml:space="preserve"> </w:t>
      </w:r>
      <w:r w:rsidRPr="00FF533A">
        <w:rPr>
          <w:rFonts w:ascii="Palatino Linotype" w:hAnsi="Palatino Linotype"/>
          <w:lang w:val="es-ES"/>
        </w:rPr>
        <w:t xml:space="preserve">al </w:t>
      </w:r>
      <w:r w:rsidRPr="00FF533A">
        <w:rPr>
          <w:rFonts w:ascii="Palatino Linotype" w:hAnsi="Palatino Linotype"/>
          <w:b/>
          <w:lang w:val="es-ES"/>
        </w:rPr>
        <w:t xml:space="preserve">Comisionado José Guadalupe Luna Hernández </w:t>
      </w:r>
      <w:r w:rsidRPr="00FF533A">
        <w:rPr>
          <w:rFonts w:ascii="Palatino Linotype" w:hAnsi="Palatino Linotype"/>
          <w:lang w:val="es-ES"/>
        </w:rPr>
        <w:t xml:space="preserve">con el objeto de su análisis, </w:t>
      </w:r>
      <w:r w:rsidRPr="00FF533A">
        <w:rPr>
          <w:rFonts w:ascii="Palatino Linotype" w:hAnsi="Palatino Linotype"/>
        </w:rPr>
        <w:t>posteriormente el Pleno de este Órgano Autónomo, en la</w:t>
      </w:r>
      <w:r w:rsidRPr="00FF533A">
        <w:rPr>
          <w:rFonts w:ascii="Palatino Linotype" w:hAnsi="Palatino Linotype"/>
          <w:b/>
        </w:rPr>
        <w:t xml:space="preserve"> </w:t>
      </w:r>
      <w:r w:rsidR="00B54F3B" w:rsidRPr="00FF533A">
        <w:rPr>
          <w:rFonts w:ascii="Palatino Linotype" w:hAnsi="Palatino Linotype"/>
          <w:b/>
        </w:rPr>
        <w:t>Sépt</w:t>
      </w:r>
      <w:r w:rsidRPr="00FF533A">
        <w:rPr>
          <w:rFonts w:ascii="Palatino Linotype" w:hAnsi="Palatino Linotype"/>
          <w:b/>
        </w:rPr>
        <w:t xml:space="preserve">ima </w:t>
      </w:r>
      <w:r w:rsidRPr="00FF533A">
        <w:rPr>
          <w:rFonts w:ascii="Palatino Linotype" w:hAnsi="Palatino Linotype"/>
        </w:rPr>
        <w:t>Sesión Ordinaria de fecha</w:t>
      </w:r>
      <w:r w:rsidRPr="00FF533A">
        <w:rPr>
          <w:rFonts w:ascii="Palatino Linotype" w:hAnsi="Palatino Linotype"/>
          <w:b/>
        </w:rPr>
        <w:t xml:space="preserve"> </w:t>
      </w:r>
      <w:r w:rsidRPr="00FF533A">
        <w:rPr>
          <w:rFonts w:ascii="Palatino Linotype" w:hAnsi="Palatino Linotype"/>
        </w:rPr>
        <w:t>veint</w:t>
      </w:r>
      <w:r w:rsidR="00A465DD" w:rsidRPr="00FF533A">
        <w:rPr>
          <w:rFonts w:ascii="Palatino Linotype" w:hAnsi="Palatino Linotype"/>
        </w:rPr>
        <w:t>e</w:t>
      </w:r>
      <w:r w:rsidRPr="00FF533A">
        <w:rPr>
          <w:rFonts w:ascii="Palatino Linotype" w:hAnsi="Palatino Linotype"/>
        </w:rPr>
        <w:t xml:space="preserve"> (2</w:t>
      </w:r>
      <w:r w:rsidR="00A465DD" w:rsidRPr="00FF533A">
        <w:rPr>
          <w:rFonts w:ascii="Palatino Linotype" w:hAnsi="Palatino Linotype"/>
        </w:rPr>
        <w:t>0</w:t>
      </w:r>
      <w:r w:rsidRPr="00FF533A">
        <w:rPr>
          <w:rFonts w:ascii="Palatino Linotype" w:hAnsi="Palatino Linotype"/>
        </w:rPr>
        <w:t xml:space="preserve">) de </w:t>
      </w:r>
      <w:r w:rsidR="00A465DD" w:rsidRPr="00FF533A">
        <w:rPr>
          <w:rFonts w:ascii="Palatino Linotype" w:hAnsi="Palatino Linotype"/>
        </w:rPr>
        <w:t>febrero</w:t>
      </w:r>
      <w:r w:rsidRPr="00FF533A">
        <w:rPr>
          <w:rFonts w:ascii="Palatino Linotype" w:hAnsi="Palatino Linotype"/>
        </w:rPr>
        <w:t xml:space="preserve"> de</w:t>
      </w:r>
      <w:r w:rsidRPr="00FF533A">
        <w:rPr>
          <w:rFonts w:ascii="Palatino Linotype" w:hAnsi="Palatino Linotype"/>
          <w:b/>
        </w:rPr>
        <w:t xml:space="preserve"> </w:t>
      </w:r>
      <w:r w:rsidRPr="00FF533A">
        <w:rPr>
          <w:rFonts w:ascii="Palatino Linotype" w:hAnsi="Palatino Linotype"/>
        </w:rPr>
        <w:t>dos mil dieci</w:t>
      </w:r>
      <w:r w:rsidR="00A465DD" w:rsidRPr="00FF533A">
        <w:rPr>
          <w:rFonts w:ascii="Palatino Linotype" w:hAnsi="Palatino Linotype"/>
        </w:rPr>
        <w:t>nueve</w:t>
      </w:r>
      <w:r w:rsidRPr="00FF533A">
        <w:rPr>
          <w:rFonts w:ascii="Palatino Linotype" w:hAnsi="Palatino Linotype"/>
        </w:rPr>
        <w:t xml:space="preserve"> se ordenó la acumulación de los </w:t>
      </w:r>
      <w:r w:rsidRPr="00FF533A">
        <w:rPr>
          <w:rFonts w:ascii="Palatino Linotype" w:hAnsi="Palatino Linotype"/>
          <w:lang w:val="es-ES"/>
        </w:rPr>
        <w:t xml:space="preserve">recursos de revisión </w:t>
      </w:r>
      <w:r w:rsidRPr="00FF533A">
        <w:rPr>
          <w:rFonts w:ascii="Palatino Linotype" w:hAnsi="Palatino Linotype"/>
          <w:b/>
          <w:bCs/>
        </w:rPr>
        <w:t>0</w:t>
      </w:r>
      <w:r w:rsidR="00A465DD" w:rsidRPr="00FF533A">
        <w:rPr>
          <w:rFonts w:ascii="Palatino Linotype" w:hAnsi="Palatino Linotype"/>
          <w:b/>
          <w:bCs/>
        </w:rPr>
        <w:t>0540</w:t>
      </w:r>
      <w:r w:rsidRPr="00FF533A">
        <w:rPr>
          <w:rFonts w:ascii="Palatino Linotype" w:hAnsi="Palatino Linotype"/>
          <w:b/>
          <w:bCs/>
        </w:rPr>
        <w:t>/INFOEM/IP/RR/201</w:t>
      </w:r>
      <w:r w:rsidR="00A465DD" w:rsidRPr="00FF533A">
        <w:rPr>
          <w:rFonts w:ascii="Palatino Linotype" w:hAnsi="Palatino Linotype"/>
          <w:b/>
          <w:bCs/>
        </w:rPr>
        <w:t>9</w:t>
      </w:r>
      <w:r w:rsidRPr="00FF533A">
        <w:rPr>
          <w:rFonts w:ascii="Palatino Linotype" w:hAnsi="Palatino Linotype"/>
          <w:b/>
          <w:bCs/>
        </w:rPr>
        <w:t xml:space="preserve"> y 0</w:t>
      </w:r>
      <w:r w:rsidR="00A465DD" w:rsidRPr="00FF533A">
        <w:rPr>
          <w:rFonts w:ascii="Palatino Linotype" w:hAnsi="Palatino Linotype"/>
          <w:b/>
          <w:bCs/>
        </w:rPr>
        <w:t>0541</w:t>
      </w:r>
      <w:r w:rsidRPr="00FF533A">
        <w:rPr>
          <w:rFonts w:ascii="Palatino Linotype" w:hAnsi="Palatino Linotype"/>
          <w:b/>
          <w:bCs/>
        </w:rPr>
        <w:t>/INFOEM/IP/RR/201</w:t>
      </w:r>
      <w:r w:rsidR="00A465DD" w:rsidRPr="00FF533A">
        <w:rPr>
          <w:rFonts w:ascii="Palatino Linotype" w:hAnsi="Palatino Linotype"/>
          <w:b/>
          <w:bCs/>
        </w:rPr>
        <w:t>9</w:t>
      </w:r>
      <w:r w:rsidRPr="00FF533A">
        <w:rPr>
          <w:rFonts w:ascii="Palatino Linotype" w:hAnsi="Palatino Linotype"/>
          <w:b/>
          <w:lang w:val="es-ES"/>
        </w:rPr>
        <w:t xml:space="preserve">; </w:t>
      </w:r>
      <w:r w:rsidRPr="00FF533A">
        <w:rPr>
          <w:rFonts w:ascii="Palatino Linotype" w:hAnsi="Palatino Linotype"/>
          <w:b/>
        </w:rPr>
        <w:t xml:space="preserve"> </w:t>
      </w:r>
      <w:r w:rsidRPr="00FF533A">
        <w:rPr>
          <w:rFonts w:ascii="Palatino Linotype" w:hAnsi="Palatino Linotype"/>
        </w:rPr>
        <w:t xml:space="preserve">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w:t>
      </w:r>
      <w:r w:rsidRPr="00FF533A">
        <w:rPr>
          <w:rFonts w:ascii="Palatino Linotype" w:hAnsi="Palatino Linotype"/>
        </w:rPr>
        <w:lastRenderedPageBreak/>
        <w:t>Revisión que deberán observar los Sujetos Obligados por la Ley de Transparencia Estatal</w:t>
      </w:r>
      <w:r w:rsidRPr="00FF533A">
        <w:rPr>
          <w:rFonts w:ascii="Palatino Linotype" w:hAnsi="Palatino Linotype"/>
          <w:i/>
          <w:vertAlign w:val="superscript"/>
        </w:rPr>
        <w:footnoteReference w:id="1"/>
      </w:r>
      <w:r w:rsidRPr="00FF533A">
        <w:rPr>
          <w:rFonts w:ascii="Palatino Linotype" w:hAnsi="Palatino Linotype"/>
        </w:rPr>
        <w:t>, que señala:</w:t>
      </w:r>
    </w:p>
    <w:p w14:paraId="7A48007C" w14:textId="77777777" w:rsidR="00A465DD" w:rsidRPr="00FF533A" w:rsidRDefault="00A465DD" w:rsidP="00FF533A">
      <w:pPr>
        <w:pStyle w:val="Prrafodelista"/>
        <w:tabs>
          <w:tab w:val="left" w:pos="0"/>
          <w:tab w:val="left" w:pos="426"/>
        </w:tabs>
        <w:spacing w:line="360" w:lineRule="auto"/>
        <w:ind w:left="0" w:right="49"/>
        <w:jc w:val="both"/>
        <w:rPr>
          <w:rFonts w:ascii="Palatino Linotype" w:hAnsi="Palatino Linotype"/>
        </w:rPr>
      </w:pPr>
    </w:p>
    <w:p w14:paraId="7A06EBD9" w14:textId="58D81E77" w:rsidR="005218E7" w:rsidRPr="00FF533A" w:rsidRDefault="005218E7" w:rsidP="00FF533A">
      <w:pPr>
        <w:tabs>
          <w:tab w:val="left" w:pos="567"/>
        </w:tabs>
        <w:spacing w:line="360" w:lineRule="auto"/>
        <w:ind w:left="567" w:right="616"/>
        <w:jc w:val="both"/>
        <w:rPr>
          <w:rFonts w:ascii="Palatino Linotype" w:hAnsi="Palatino Linotype"/>
          <w:i/>
          <w:lang w:val="es-ES"/>
        </w:rPr>
      </w:pPr>
      <w:r w:rsidRPr="00FF533A">
        <w:rPr>
          <w:rFonts w:ascii="Palatino Linotype" w:hAnsi="Palatino Linotype"/>
          <w:b/>
          <w:i/>
          <w:lang w:val="es-ES"/>
        </w:rPr>
        <w:t>“ONCE.</w:t>
      </w:r>
      <w:r w:rsidRPr="00FF533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7692CF34" w14:textId="77777777" w:rsidR="005218E7" w:rsidRPr="00FF533A" w:rsidRDefault="005218E7" w:rsidP="00FF533A">
      <w:pPr>
        <w:tabs>
          <w:tab w:val="left" w:pos="567"/>
        </w:tabs>
        <w:spacing w:line="360" w:lineRule="auto"/>
        <w:ind w:left="567" w:right="616"/>
        <w:jc w:val="both"/>
        <w:rPr>
          <w:rFonts w:ascii="Palatino Linotype" w:hAnsi="Palatino Linotype"/>
          <w:i/>
          <w:lang w:val="es-ES"/>
        </w:rPr>
      </w:pPr>
      <w:r w:rsidRPr="00FF533A">
        <w:rPr>
          <w:rFonts w:ascii="Palatino Linotype" w:hAnsi="Palatino Linotype"/>
          <w:i/>
          <w:lang w:val="es-ES"/>
        </w:rPr>
        <w:t>…</w:t>
      </w:r>
      <w:r w:rsidRPr="00FF533A">
        <w:rPr>
          <w:rFonts w:ascii="Palatino Linotype" w:hAnsi="Palatino Linotype"/>
          <w:i/>
          <w:lang w:val="es-ES"/>
        </w:rPr>
        <w:tab/>
      </w:r>
    </w:p>
    <w:p w14:paraId="7923E2F7" w14:textId="77777777" w:rsidR="005218E7" w:rsidRPr="00FF533A" w:rsidRDefault="005218E7" w:rsidP="00FF533A">
      <w:pPr>
        <w:tabs>
          <w:tab w:val="left" w:pos="567"/>
        </w:tabs>
        <w:spacing w:line="360" w:lineRule="auto"/>
        <w:ind w:left="567" w:right="616"/>
        <w:jc w:val="both"/>
        <w:rPr>
          <w:rFonts w:ascii="Palatino Linotype" w:hAnsi="Palatino Linotype"/>
          <w:i/>
          <w:lang w:val="es-ES"/>
        </w:rPr>
      </w:pPr>
      <w:r w:rsidRPr="00FF533A">
        <w:rPr>
          <w:rFonts w:ascii="Palatino Linotype" w:hAnsi="Palatino Linotype"/>
          <w:i/>
          <w:lang w:val="es-ES"/>
        </w:rPr>
        <w:t>b) Las partes o los actos impugnados sean iguales</w:t>
      </w:r>
    </w:p>
    <w:p w14:paraId="70C71F47" w14:textId="77777777" w:rsidR="005218E7" w:rsidRPr="00FF533A" w:rsidRDefault="005218E7" w:rsidP="00FF533A">
      <w:pPr>
        <w:tabs>
          <w:tab w:val="left" w:pos="567"/>
        </w:tabs>
        <w:spacing w:line="360" w:lineRule="auto"/>
        <w:ind w:left="567" w:right="616"/>
        <w:jc w:val="both"/>
        <w:rPr>
          <w:rFonts w:ascii="Palatino Linotype" w:hAnsi="Palatino Linotype"/>
          <w:i/>
          <w:lang w:val="es-ES"/>
        </w:rPr>
      </w:pPr>
      <w:r w:rsidRPr="00FF533A">
        <w:rPr>
          <w:rFonts w:ascii="Palatino Linotype" w:hAnsi="Palatino Linotype"/>
          <w:i/>
          <w:lang w:val="es-ES"/>
        </w:rPr>
        <w:t>c) Cuando se trate del mismo solicitante, el mismo SUJETO OBLIGADO, aunque se trate de solicitudes diversas;</w:t>
      </w:r>
    </w:p>
    <w:p w14:paraId="2207E93F" w14:textId="3D5DA0F9" w:rsidR="005218E7" w:rsidRPr="00FF533A" w:rsidRDefault="005218E7" w:rsidP="00FF533A">
      <w:pPr>
        <w:tabs>
          <w:tab w:val="left" w:pos="567"/>
        </w:tabs>
        <w:spacing w:line="360" w:lineRule="auto"/>
        <w:ind w:left="567" w:right="616"/>
        <w:jc w:val="both"/>
        <w:rPr>
          <w:rFonts w:ascii="Palatino Linotype" w:hAnsi="Palatino Linotype"/>
          <w:i/>
          <w:lang w:val="es-ES"/>
        </w:rPr>
      </w:pPr>
      <w:r w:rsidRPr="00FF533A">
        <w:rPr>
          <w:rFonts w:ascii="Palatino Linotype" w:hAnsi="Palatino Linotype"/>
          <w:i/>
          <w:lang w:val="es-ES"/>
        </w:rPr>
        <w:t>(…)”</w:t>
      </w:r>
    </w:p>
    <w:p w14:paraId="248BD281" w14:textId="77777777" w:rsidR="005218E7" w:rsidRPr="00FF533A" w:rsidRDefault="005218E7" w:rsidP="00FF533A">
      <w:pPr>
        <w:tabs>
          <w:tab w:val="left" w:pos="567"/>
        </w:tabs>
        <w:spacing w:line="360" w:lineRule="auto"/>
        <w:ind w:left="567" w:right="616"/>
        <w:jc w:val="both"/>
        <w:rPr>
          <w:rFonts w:ascii="Palatino Linotype" w:hAnsi="Palatino Linotype"/>
          <w:lang w:val="es-ES"/>
        </w:rPr>
      </w:pPr>
      <w:r w:rsidRPr="00FF533A">
        <w:rPr>
          <w:rFonts w:ascii="Palatino Linotype" w:hAnsi="Palatino Linotype"/>
          <w:lang w:val="es-ES"/>
        </w:rPr>
        <w:t>(Énfasis añadido)</w:t>
      </w:r>
    </w:p>
    <w:p w14:paraId="3F8489B5" w14:textId="77777777" w:rsidR="000E1DFA" w:rsidRPr="00FF533A" w:rsidRDefault="000E1DFA" w:rsidP="00FF533A">
      <w:pPr>
        <w:tabs>
          <w:tab w:val="left" w:pos="567"/>
        </w:tabs>
        <w:spacing w:line="360" w:lineRule="auto"/>
        <w:ind w:left="567" w:right="616"/>
        <w:jc w:val="both"/>
        <w:rPr>
          <w:rFonts w:ascii="Palatino Linotype" w:hAnsi="Palatino Linotype"/>
          <w:i/>
          <w:lang w:val="es-ES"/>
        </w:rPr>
      </w:pPr>
    </w:p>
    <w:p w14:paraId="488E8A72" w14:textId="77777777" w:rsidR="005218E7" w:rsidRPr="00FF533A" w:rsidRDefault="00BA2844"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hAnsi="Palatino Linotype"/>
        </w:rPr>
        <w:t xml:space="preserve">Es así que, </w:t>
      </w:r>
      <w:r w:rsidR="005218E7" w:rsidRPr="00FF533A">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005218E7" w:rsidRPr="00FF533A">
        <w:rPr>
          <w:rFonts w:ascii="Palatino Linotype" w:hAnsi="Palatino Linotype"/>
        </w:rPr>
        <w:lastRenderedPageBreak/>
        <w:t>artículo 195 de la Ley de Transparencia y Acceso a la Información Pública del Estado de México y Municipios en vigor, que a la letra señalan:</w:t>
      </w:r>
    </w:p>
    <w:p w14:paraId="6800DA10" w14:textId="77777777" w:rsidR="00BA2844" w:rsidRPr="00FF533A" w:rsidRDefault="00BA2844" w:rsidP="00FF533A">
      <w:pPr>
        <w:tabs>
          <w:tab w:val="left" w:pos="567"/>
        </w:tabs>
        <w:spacing w:line="360" w:lineRule="auto"/>
        <w:ind w:left="567" w:right="616"/>
        <w:jc w:val="both"/>
        <w:rPr>
          <w:rFonts w:ascii="Palatino Linotype" w:hAnsi="Palatino Linotype"/>
          <w:b/>
          <w:i/>
        </w:rPr>
      </w:pPr>
    </w:p>
    <w:p w14:paraId="1F621DEB" w14:textId="77777777" w:rsidR="00BA2844" w:rsidRPr="00FF533A" w:rsidRDefault="00BA2844" w:rsidP="00FF533A">
      <w:pPr>
        <w:tabs>
          <w:tab w:val="left" w:pos="567"/>
        </w:tabs>
        <w:spacing w:line="360" w:lineRule="auto"/>
        <w:ind w:left="567" w:right="616"/>
        <w:jc w:val="both"/>
        <w:rPr>
          <w:rFonts w:ascii="Palatino Linotype" w:hAnsi="Palatino Linotype"/>
          <w:b/>
          <w:i/>
        </w:rPr>
      </w:pPr>
      <w:r w:rsidRPr="00FF533A">
        <w:rPr>
          <w:rFonts w:ascii="Palatino Linotype" w:hAnsi="Palatino Linotype"/>
          <w:b/>
          <w:i/>
        </w:rPr>
        <w:t>Código de Procedimientos Administrativos del Estado de México.</w:t>
      </w:r>
    </w:p>
    <w:p w14:paraId="1222866F" w14:textId="77777777" w:rsidR="00BA2844" w:rsidRPr="00FF533A" w:rsidRDefault="00BA2844" w:rsidP="00FF533A">
      <w:pPr>
        <w:tabs>
          <w:tab w:val="left" w:pos="567"/>
        </w:tabs>
        <w:spacing w:line="360" w:lineRule="auto"/>
        <w:ind w:left="567" w:right="616"/>
        <w:jc w:val="both"/>
        <w:rPr>
          <w:rFonts w:ascii="Palatino Linotype" w:hAnsi="Palatino Linotype"/>
          <w:b/>
          <w:i/>
        </w:rPr>
      </w:pPr>
    </w:p>
    <w:p w14:paraId="518BFD6E" w14:textId="77777777" w:rsidR="00BA2844" w:rsidRPr="00FF533A" w:rsidRDefault="00BA2844" w:rsidP="00FF533A">
      <w:pPr>
        <w:tabs>
          <w:tab w:val="left" w:pos="567"/>
        </w:tabs>
        <w:spacing w:line="360" w:lineRule="auto"/>
        <w:ind w:left="567" w:right="616"/>
        <w:jc w:val="both"/>
        <w:rPr>
          <w:rFonts w:ascii="Palatino Linotype" w:hAnsi="Palatino Linotype"/>
          <w:i/>
        </w:rPr>
      </w:pPr>
      <w:r w:rsidRPr="00FF533A">
        <w:rPr>
          <w:rFonts w:ascii="Palatino Linotype" w:hAnsi="Palatino Linotype"/>
          <w:b/>
          <w:i/>
        </w:rPr>
        <w:t>“Artículo 18.-</w:t>
      </w:r>
      <w:r w:rsidRPr="00FF533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2864C24" w14:textId="77777777" w:rsidR="00BA2844" w:rsidRPr="00FF533A" w:rsidRDefault="00BA2844" w:rsidP="00FF533A">
      <w:pPr>
        <w:tabs>
          <w:tab w:val="left" w:pos="567"/>
        </w:tabs>
        <w:spacing w:line="360" w:lineRule="auto"/>
        <w:ind w:left="567" w:right="616"/>
        <w:jc w:val="both"/>
        <w:rPr>
          <w:rFonts w:ascii="Palatino Linotype" w:hAnsi="Palatino Linotype"/>
          <w:i/>
        </w:rPr>
      </w:pPr>
    </w:p>
    <w:p w14:paraId="7523B91F" w14:textId="77777777" w:rsidR="00BA2844" w:rsidRPr="00FF533A" w:rsidRDefault="00BA2844" w:rsidP="00FF533A">
      <w:pPr>
        <w:tabs>
          <w:tab w:val="left" w:pos="567"/>
        </w:tabs>
        <w:spacing w:line="360" w:lineRule="auto"/>
        <w:ind w:left="567" w:right="616"/>
        <w:jc w:val="both"/>
        <w:rPr>
          <w:rFonts w:ascii="Palatino Linotype" w:hAnsi="Palatino Linotype"/>
          <w:b/>
          <w:i/>
        </w:rPr>
      </w:pPr>
      <w:r w:rsidRPr="00FF533A">
        <w:rPr>
          <w:rFonts w:ascii="Palatino Linotype" w:hAnsi="Palatino Linotype"/>
          <w:b/>
          <w:i/>
        </w:rPr>
        <w:t>Ley de Transparencia y Acceso a la Información Pública del Estado de México y Municipios</w:t>
      </w:r>
    </w:p>
    <w:p w14:paraId="7681D55E" w14:textId="77777777" w:rsidR="00BA2844" w:rsidRPr="00FF533A" w:rsidRDefault="00BA2844" w:rsidP="00FF533A">
      <w:pPr>
        <w:tabs>
          <w:tab w:val="left" w:pos="567"/>
        </w:tabs>
        <w:spacing w:line="360" w:lineRule="auto"/>
        <w:ind w:left="567" w:right="616"/>
        <w:jc w:val="both"/>
        <w:rPr>
          <w:rFonts w:ascii="Palatino Linotype" w:hAnsi="Palatino Linotype"/>
          <w:b/>
          <w:i/>
        </w:rPr>
      </w:pPr>
    </w:p>
    <w:p w14:paraId="6DE378B2" w14:textId="77777777" w:rsidR="00BA2844" w:rsidRPr="00FF533A" w:rsidRDefault="00BA2844" w:rsidP="00FF533A">
      <w:pPr>
        <w:tabs>
          <w:tab w:val="left" w:pos="567"/>
        </w:tabs>
        <w:spacing w:line="360" w:lineRule="auto"/>
        <w:ind w:left="567" w:right="616"/>
        <w:jc w:val="both"/>
        <w:rPr>
          <w:rFonts w:ascii="Palatino Linotype" w:hAnsi="Palatino Linotype"/>
          <w:i/>
        </w:rPr>
      </w:pPr>
      <w:r w:rsidRPr="00FF533A">
        <w:rPr>
          <w:rFonts w:ascii="Palatino Linotype" w:hAnsi="Palatino Linotype"/>
          <w:b/>
          <w:i/>
        </w:rPr>
        <w:t>“Artículo 195.</w:t>
      </w:r>
      <w:r w:rsidRPr="00FF533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BA70685" w14:textId="77777777" w:rsidR="00BA2844" w:rsidRPr="00FF533A" w:rsidRDefault="00BA2844" w:rsidP="00FF533A">
      <w:pPr>
        <w:tabs>
          <w:tab w:val="left" w:pos="567"/>
        </w:tabs>
        <w:spacing w:line="360" w:lineRule="auto"/>
        <w:ind w:left="567" w:right="616"/>
        <w:jc w:val="both"/>
        <w:rPr>
          <w:rFonts w:ascii="Palatino Linotype" w:hAnsi="Palatino Linotype"/>
        </w:rPr>
      </w:pPr>
      <w:r w:rsidRPr="00FF533A">
        <w:rPr>
          <w:rFonts w:ascii="Palatino Linotype" w:hAnsi="Palatino Linotype"/>
        </w:rPr>
        <w:t>(Énfasis añadido)</w:t>
      </w:r>
    </w:p>
    <w:p w14:paraId="5A307B78" w14:textId="78DAB742" w:rsidR="00BA2844" w:rsidRPr="00FF533A" w:rsidRDefault="00BA2844" w:rsidP="00FF533A">
      <w:pPr>
        <w:pStyle w:val="Prrafodelista"/>
        <w:tabs>
          <w:tab w:val="left" w:pos="0"/>
        </w:tabs>
        <w:spacing w:line="360" w:lineRule="auto"/>
        <w:ind w:left="0" w:right="49"/>
        <w:jc w:val="both"/>
        <w:rPr>
          <w:rFonts w:ascii="Palatino Linotype" w:hAnsi="Palatino Linotype"/>
          <w:i/>
        </w:rPr>
      </w:pPr>
    </w:p>
    <w:p w14:paraId="14718D03" w14:textId="4A08CBD0" w:rsidR="00583389" w:rsidRPr="00FF533A" w:rsidRDefault="00220DD2"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FF533A">
        <w:rPr>
          <w:rFonts w:ascii="Palatino Linotype" w:eastAsia="Calibri" w:hAnsi="Palatino Linotype" w:cs="Arial"/>
        </w:rPr>
        <w:lastRenderedPageBreak/>
        <w:t xml:space="preserve">El </w:t>
      </w:r>
      <w:r w:rsidRPr="00FF533A">
        <w:rPr>
          <w:rFonts w:ascii="Palatino Linotype" w:eastAsia="Calibri" w:hAnsi="Palatino Linotype" w:cs="Times New Roman"/>
        </w:rPr>
        <w:t>Comisionado</w:t>
      </w:r>
      <w:r w:rsidRPr="00FF533A">
        <w:rPr>
          <w:rFonts w:ascii="Palatino Linotype" w:eastAsia="Calibri" w:hAnsi="Palatino Linotype" w:cs="Arial"/>
        </w:rPr>
        <w:t xml:space="preserve"> Ponente con fundamento en lo dispuesto por el artículo 185 fracción II de la ley de la materia, a través de</w:t>
      </w:r>
      <w:r w:rsidR="00CA5560" w:rsidRPr="00FF533A">
        <w:rPr>
          <w:rFonts w:ascii="Palatino Linotype" w:eastAsia="Calibri" w:hAnsi="Palatino Linotype" w:cs="Arial"/>
        </w:rPr>
        <w:t xml:space="preserve"> </w:t>
      </w:r>
      <w:r w:rsidRPr="00FF533A">
        <w:rPr>
          <w:rFonts w:ascii="Palatino Linotype" w:eastAsia="Calibri" w:hAnsi="Palatino Linotype" w:cs="Arial"/>
        </w:rPr>
        <w:t>l</w:t>
      </w:r>
      <w:r w:rsidR="00CA5560" w:rsidRPr="00FF533A">
        <w:rPr>
          <w:rFonts w:ascii="Palatino Linotype" w:eastAsia="Calibri" w:hAnsi="Palatino Linotype" w:cs="Arial"/>
        </w:rPr>
        <w:t>os</w:t>
      </w:r>
      <w:r w:rsidRPr="00FF533A">
        <w:rPr>
          <w:rFonts w:ascii="Palatino Linotype" w:eastAsia="Calibri" w:hAnsi="Palatino Linotype" w:cs="Arial"/>
        </w:rPr>
        <w:t xml:space="preserve"> acuerdo</w:t>
      </w:r>
      <w:r w:rsidR="00CA5560" w:rsidRPr="00FF533A">
        <w:rPr>
          <w:rFonts w:ascii="Palatino Linotype" w:eastAsia="Calibri" w:hAnsi="Palatino Linotype" w:cs="Arial"/>
        </w:rPr>
        <w:t>s</w:t>
      </w:r>
      <w:r w:rsidRPr="00FF533A">
        <w:rPr>
          <w:rFonts w:ascii="Palatino Linotype" w:eastAsia="Calibri" w:hAnsi="Palatino Linotype" w:cs="Arial"/>
        </w:rPr>
        <w:t xml:space="preserve"> de admisión de fecha </w:t>
      </w:r>
      <w:r w:rsidR="00A465DD" w:rsidRPr="00FF533A">
        <w:rPr>
          <w:rFonts w:ascii="Palatino Linotype" w:eastAsia="Calibri" w:hAnsi="Palatino Linotype" w:cs="Arial"/>
        </w:rPr>
        <w:t>catorce</w:t>
      </w:r>
      <w:r w:rsidR="00CA5560" w:rsidRPr="00FF533A">
        <w:rPr>
          <w:rFonts w:ascii="Palatino Linotype" w:eastAsia="Calibri" w:hAnsi="Palatino Linotype" w:cs="Arial"/>
        </w:rPr>
        <w:t xml:space="preserve"> (</w:t>
      </w:r>
      <w:r w:rsidR="00A465DD" w:rsidRPr="00FF533A">
        <w:rPr>
          <w:rFonts w:ascii="Palatino Linotype" w:eastAsia="Calibri" w:hAnsi="Palatino Linotype" w:cs="Arial"/>
        </w:rPr>
        <w:t>14</w:t>
      </w:r>
      <w:r w:rsidR="00CA5560" w:rsidRPr="00FF533A">
        <w:rPr>
          <w:rFonts w:ascii="Palatino Linotype" w:eastAsia="Calibri" w:hAnsi="Palatino Linotype" w:cs="Arial"/>
        </w:rPr>
        <w:t xml:space="preserve">) </w:t>
      </w:r>
      <w:r w:rsidR="00091508" w:rsidRPr="00FF533A">
        <w:rPr>
          <w:rFonts w:ascii="Palatino Linotype" w:eastAsia="Calibri" w:hAnsi="Palatino Linotype" w:cs="Arial"/>
        </w:rPr>
        <w:t xml:space="preserve">de </w:t>
      </w:r>
      <w:r w:rsidR="00A465DD" w:rsidRPr="00FF533A">
        <w:rPr>
          <w:rFonts w:ascii="Palatino Linotype" w:eastAsia="Calibri" w:hAnsi="Palatino Linotype" w:cs="Arial"/>
        </w:rPr>
        <w:t>febrero</w:t>
      </w:r>
      <w:r w:rsidR="00D03870" w:rsidRPr="00FF533A">
        <w:rPr>
          <w:rFonts w:ascii="Palatino Linotype" w:eastAsia="Calibri" w:hAnsi="Palatino Linotype" w:cs="Arial"/>
        </w:rPr>
        <w:t xml:space="preserve"> </w:t>
      </w:r>
      <w:r w:rsidR="00FA3B14" w:rsidRPr="00FF533A">
        <w:rPr>
          <w:rFonts w:ascii="Palatino Linotype" w:eastAsia="Calibri" w:hAnsi="Palatino Linotype" w:cs="Arial"/>
        </w:rPr>
        <w:t>de dos mil dieci</w:t>
      </w:r>
      <w:r w:rsidR="00A465DD" w:rsidRPr="00FF533A">
        <w:rPr>
          <w:rFonts w:ascii="Palatino Linotype" w:eastAsia="Calibri" w:hAnsi="Palatino Linotype" w:cs="Arial"/>
        </w:rPr>
        <w:t>nueve</w:t>
      </w:r>
      <w:r w:rsidRPr="00FF533A">
        <w:rPr>
          <w:rFonts w:ascii="Palatino Linotype" w:eastAsia="Calibri" w:hAnsi="Palatino Linotype" w:cs="Arial"/>
        </w:rPr>
        <w:t xml:space="preserve">, puso a disposición de las partes </w:t>
      </w:r>
      <w:r w:rsidR="00351202" w:rsidRPr="00FF533A">
        <w:rPr>
          <w:rFonts w:ascii="Palatino Linotype" w:eastAsia="Calibri" w:hAnsi="Palatino Linotype" w:cs="Arial"/>
        </w:rPr>
        <w:t>los</w:t>
      </w:r>
      <w:r w:rsidRPr="00FF533A">
        <w:rPr>
          <w:rFonts w:ascii="Palatino Linotype" w:eastAsia="Calibri" w:hAnsi="Palatino Linotype" w:cs="Arial"/>
        </w:rPr>
        <w:t xml:space="preserve"> expediente</w:t>
      </w:r>
      <w:r w:rsidR="00351202" w:rsidRPr="00FF533A">
        <w:rPr>
          <w:rFonts w:ascii="Palatino Linotype" w:eastAsia="Calibri" w:hAnsi="Palatino Linotype" w:cs="Arial"/>
        </w:rPr>
        <w:t>s</w:t>
      </w:r>
      <w:r w:rsidRPr="00FF533A">
        <w:rPr>
          <w:rFonts w:ascii="Palatino Linotype" w:eastAsia="Calibri" w:hAnsi="Palatino Linotype" w:cs="Arial"/>
        </w:rPr>
        <w:t xml:space="preserve"> electrónico</w:t>
      </w:r>
      <w:r w:rsidR="00351202" w:rsidRPr="00FF533A">
        <w:rPr>
          <w:rFonts w:ascii="Palatino Linotype" w:eastAsia="Calibri" w:hAnsi="Palatino Linotype" w:cs="Arial"/>
        </w:rPr>
        <w:t>s</w:t>
      </w:r>
      <w:r w:rsidRPr="00FF533A">
        <w:rPr>
          <w:rFonts w:ascii="Palatino Linotype" w:eastAsia="Calibri" w:hAnsi="Palatino Linotype" w:cs="Arial"/>
        </w:rPr>
        <w:t xml:space="preserve"> vía Sistema de Acceso a la Información Mexiquense </w:t>
      </w:r>
      <w:r w:rsidR="00351202" w:rsidRPr="00FF533A">
        <w:rPr>
          <w:rFonts w:ascii="Palatino Linotype" w:eastAsia="Calibri" w:hAnsi="Palatino Linotype" w:cs="Arial"/>
        </w:rPr>
        <w:t>(</w:t>
      </w:r>
      <w:r w:rsidRPr="00FF533A">
        <w:rPr>
          <w:rFonts w:ascii="Palatino Linotype" w:eastAsia="Calibri" w:hAnsi="Palatino Linotype" w:cs="Arial"/>
          <w:b/>
        </w:rPr>
        <w:t>SAIMEX</w:t>
      </w:r>
      <w:r w:rsidR="00351202" w:rsidRPr="00FF533A">
        <w:rPr>
          <w:rFonts w:ascii="Palatino Linotype" w:eastAsia="Calibri" w:hAnsi="Palatino Linotype" w:cs="Arial"/>
          <w:b/>
        </w:rPr>
        <w:t>),</w:t>
      </w:r>
      <w:r w:rsidRPr="00FF533A">
        <w:rPr>
          <w:rFonts w:ascii="Palatino Linotype" w:eastAsia="Calibri" w:hAnsi="Palatino Linotype" w:cs="Arial"/>
          <w:b/>
        </w:rPr>
        <w:t xml:space="preserve"> </w:t>
      </w:r>
      <w:r w:rsidRPr="00FF533A">
        <w:rPr>
          <w:rFonts w:ascii="Palatino Linotype" w:eastAsia="Calibri" w:hAnsi="Palatino Linotype" w:cs="Arial"/>
        </w:rPr>
        <w:t>a efecto de que en un plazo máximo de siete días manifestaran lo que a su derecho convinieran, ofrecieran pruebas y alegatos según cor</w:t>
      </w:r>
      <w:r w:rsidR="00A465DD" w:rsidRPr="00FF533A">
        <w:rPr>
          <w:rFonts w:ascii="Palatino Linotype" w:eastAsia="Calibri" w:hAnsi="Palatino Linotype" w:cs="Arial"/>
        </w:rPr>
        <w:t xml:space="preserve">responda a los casos concretos; asimismo, para que </w:t>
      </w:r>
      <w:r w:rsidRPr="00FF533A">
        <w:rPr>
          <w:rFonts w:ascii="Palatino Linotype" w:eastAsia="Calibri" w:hAnsi="Palatino Linotype" w:cs="Arial"/>
        </w:rPr>
        <w:t xml:space="preserve">el </w:t>
      </w:r>
      <w:r w:rsidRPr="00FF533A">
        <w:rPr>
          <w:rFonts w:ascii="Palatino Linotype" w:eastAsia="Calibri" w:hAnsi="Palatino Linotype" w:cs="Arial"/>
          <w:b/>
        </w:rPr>
        <w:t>SUJETO OBLIGADO</w:t>
      </w:r>
      <w:r w:rsidRPr="00FF533A">
        <w:rPr>
          <w:rFonts w:ascii="Palatino Linotype" w:eastAsia="Calibri" w:hAnsi="Palatino Linotype" w:cs="Arial"/>
        </w:rPr>
        <w:t xml:space="preserve"> presentará el Informe Justificado procedente.</w:t>
      </w:r>
    </w:p>
    <w:p w14:paraId="76865E16" w14:textId="77777777" w:rsidR="00583389" w:rsidRPr="00FF533A" w:rsidRDefault="00583389" w:rsidP="00FF533A">
      <w:pPr>
        <w:pStyle w:val="Prrafodelista"/>
        <w:tabs>
          <w:tab w:val="left" w:pos="0"/>
        </w:tabs>
        <w:spacing w:line="360" w:lineRule="auto"/>
        <w:ind w:left="142"/>
        <w:jc w:val="both"/>
        <w:rPr>
          <w:rFonts w:ascii="Palatino Linotype" w:hAnsi="Palatino Linotype"/>
          <w:i/>
        </w:rPr>
      </w:pPr>
    </w:p>
    <w:p w14:paraId="4E9018D3" w14:textId="1980182A" w:rsidR="003921CC" w:rsidRPr="00FF533A" w:rsidRDefault="00DD203A"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eastAsia="Calibri" w:hAnsi="Palatino Linotype" w:cs="Arial"/>
        </w:rPr>
        <w:t>El</w:t>
      </w:r>
      <w:r w:rsidR="00585F00" w:rsidRPr="00FF533A">
        <w:rPr>
          <w:rFonts w:ascii="Palatino Linotype" w:eastAsia="Calibri" w:hAnsi="Palatino Linotype" w:cs="Arial"/>
        </w:rPr>
        <w:t xml:space="preserve"> </w:t>
      </w:r>
      <w:r w:rsidR="00A465DD" w:rsidRPr="00FF533A">
        <w:rPr>
          <w:rFonts w:ascii="Palatino Linotype" w:eastAsia="Calibri" w:hAnsi="Palatino Linotype" w:cs="Arial"/>
        </w:rPr>
        <w:t>veinticinco</w:t>
      </w:r>
      <w:r w:rsidRPr="00FF533A">
        <w:rPr>
          <w:rFonts w:ascii="Palatino Linotype" w:eastAsia="Calibri" w:hAnsi="Palatino Linotype" w:cs="Times New Roman"/>
        </w:rPr>
        <w:t xml:space="preserve"> (</w:t>
      </w:r>
      <w:r w:rsidR="00A465DD" w:rsidRPr="00FF533A">
        <w:rPr>
          <w:rFonts w:ascii="Palatino Linotype" w:eastAsia="Calibri" w:hAnsi="Palatino Linotype" w:cs="Times New Roman"/>
        </w:rPr>
        <w:t>25</w:t>
      </w:r>
      <w:r w:rsidR="00091508" w:rsidRPr="00FF533A">
        <w:rPr>
          <w:rFonts w:ascii="Palatino Linotype" w:eastAsia="Calibri" w:hAnsi="Palatino Linotype" w:cs="Times New Roman"/>
        </w:rPr>
        <w:t xml:space="preserve">) de </w:t>
      </w:r>
      <w:r w:rsidR="00A465DD" w:rsidRPr="00FF533A">
        <w:rPr>
          <w:rFonts w:ascii="Palatino Linotype" w:eastAsia="Calibri" w:hAnsi="Palatino Linotype" w:cs="Times New Roman"/>
        </w:rPr>
        <w:t>febrero</w:t>
      </w:r>
      <w:r w:rsidR="00AC489E" w:rsidRPr="00FF533A">
        <w:rPr>
          <w:rFonts w:ascii="Palatino Linotype" w:eastAsia="Calibri" w:hAnsi="Palatino Linotype" w:cs="Arial"/>
        </w:rPr>
        <w:t xml:space="preserve"> </w:t>
      </w:r>
      <w:r w:rsidR="00FA3B14" w:rsidRPr="00FF533A">
        <w:rPr>
          <w:rFonts w:ascii="Palatino Linotype" w:eastAsia="Calibri" w:hAnsi="Palatino Linotype" w:cs="Arial"/>
        </w:rPr>
        <w:t>de dos mil dieci</w:t>
      </w:r>
      <w:r w:rsidR="00A465DD" w:rsidRPr="00FF533A">
        <w:rPr>
          <w:rFonts w:ascii="Palatino Linotype" w:eastAsia="Calibri" w:hAnsi="Palatino Linotype" w:cs="Arial"/>
        </w:rPr>
        <w:t>nueve</w:t>
      </w:r>
      <w:r w:rsidR="00585F00" w:rsidRPr="00FF533A">
        <w:rPr>
          <w:rFonts w:ascii="Palatino Linotype" w:eastAsia="Calibri" w:hAnsi="Palatino Linotype" w:cs="Arial"/>
        </w:rPr>
        <w:t xml:space="preserve">, el </w:t>
      </w:r>
      <w:r w:rsidR="00585F00" w:rsidRPr="00FF533A">
        <w:rPr>
          <w:rFonts w:ascii="Palatino Linotype" w:eastAsia="Calibri" w:hAnsi="Palatino Linotype" w:cs="Arial"/>
          <w:b/>
        </w:rPr>
        <w:t>SUJETO OBLIGADO</w:t>
      </w:r>
      <w:r w:rsidR="00585F00" w:rsidRPr="00FF533A">
        <w:rPr>
          <w:rFonts w:ascii="Palatino Linotype" w:eastAsia="Calibri" w:hAnsi="Palatino Linotype" w:cs="Arial"/>
        </w:rPr>
        <w:t xml:space="preserve"> presentó su</w:t>
      </w:r>
      <w:r w:rsidRPr="00FF533A">
        <w:rPr>
          <w:rFonts w:ascii="Palatino Linotype" w:eastAsia="Calibri" w:hAnsi="Palatino Linotype" w:cs="Arial"/>
        </w:rPr>
        <w:t>s</w:t>
      </w:r>
      <w:r w:rsidR="00585F00" w:rsidRPr="00FF533A">
        <w:rPr>
          <w:rFonts w:ascii="Palatino Linotype" w:eastAsia="Calibri" w:hAnsi="Palatino Linotype" w:cs="Arial"/>
        </w:rPr>
        <w:t xml:space="preserve"> informe</w:t>
      </w:r>
      <w:r w:rsidRPr="00FF533A">
        <w:rPr>
          <w:rFonts w:ascii="Palatino Linotype" w:eastAsia="Calibri" w:hAnsi="Palatino Linotype" w:cs="Arial"/>
        </w:rPr>
        <w:t>s</w:t>
      </w:r>
      <w:r w:rsidR="00585F00" w:rsidRPr="00FF533A">
        <w:rPr>
          <w:rFonts w:ascii="Palatino Linotype" w:eastAsia="Calibri" w:hAnsi="Palatino Linotype" w:cs="Arial"/>
        </w:rPr>
        <w:t xml:space="preserve"> justificado</w:t>
      </w:r>
      <w:r w:rsidRPr="00FF533A">
        <w:rPr>
          <w:rFonts w:ascii="Palatino Linotype" w:eastAsia="Calibri" w:hAnsi="Palatino Linotype" w:cs="Arial"/>
        </w:rPr>
        <w:t>s</w:t>
      </w:r>
      <w:r w:rsidR="00A465DD" w:rsidRPr="00FF533A">
        <w:rPr>
          <w:rFonts w:ascii="Palatino Linotype" w:eastAsia="Calibri" w:hAnsi="Palatino Linotype" w:cs="Arial"/>
        </w:rPr>
        <w:t xml:space="preserve"> a través de tres archivos electrónicos denominados </w:t>
      </w:r>
      <w:r w:rsidR="00A465DD" w:rsidRPr="00FF533A">
        <w:rPr>
          <w:rFonts w:ascii="Palatino Linotype" w:eastAsia="Calibri" w:hAnsi="Palatino Linotype" w:cs="Arial"/>
          <w:b/>
        </w:rPr>
        <w:t>MANIFESTACIONES 00048.pdf</w:t>
      </w:r>
      <w:r w:rsidR="00A465DD" w:rsidRPr="00FF533A">
        <w:rPr>
          <w:rFonts w:ascii="Palatino Linotype" w:eastAsia="Calibri" w:hAnsi="Palatino Linotype" w:cs="Arial"/>
        </w:rPr>
        <w:t xml:space="preserve">, </w:t>
      </w:r>
      <w:r w:rsidR="00B55D68" w:rsidRPr="00FF533A">
        <w:rPr>
          <w:rFonts w:ascii="Palatino Linotype" w:eastAsia="Calibri" w:hAnsi="Palatino Linotype" w:cs="Arial"/>
          <w:b/>
        </w:rPr>
        <w:t xml:space="preserve">MANIFESTACIONES 00049.pdf, y MANIFESTACIONES 00541.pdf, </w:t>
      </w:r>
      <w:r w:rsidR="00B55D68" w:rsidRPr="00FF533A">
        <w:rPr>
          <w:rFonts w:ascii="Palatino Linotype" w:eastAsia="Calibri" w:hAnsi="Palatino Linotype" w:cs="Arial"/>
        </w:rPr>
        <w:t xml:space="preserve">este </w:t>
      </w:r>
      <w:r w:rsidR="003921CC" w:rsidRPr="00FF533A">
        <w:rPr>
          <w:rFonts w:ascii="Palatino Linotype" w:eastAsia="Calibri" w:hAnsi="Palatino Linotype" w:cs="Arial"/>
        </w:rPr>
        <w:t xml:space="preserve">último por duplicado, los cuales no se pusieron a la vista del particular, en razón de que no aportaban elementos novedosos con relación a las solicitudes primigenias; sin embargo, </w:t>
      </w:r>
      <w:r w:rsidR="009B3757" w:rsidRPr="00FF533A">
        <w:rPr>
          <w:rFonts w:ascii="Palatino Linotype" w:eastAsia="Calibri" w:hAnsi="Palatino Linotype" w:cs="Arial"/>
        </w:rPr>
        <w:t xml:space="preserve">con la finalidad de que no exista opacidad </w:t>
      </w:r>
      <w:r w:rsidR="003921CC" w:rsidRPr="00FF533A">
        <w:rPr>
          <w:rFonts w:ascii="Palatino Linotype" w:eastAsia="Calibri" w:hAnsi="Palatino Linotype" w:cs="Arial"/>
        </w:rPr>
        <w:t xml:space="preserve">se </w:t>
      </w:r>
      <w:r w:rsidR="009B3757" w:rsidRPr="00FF533A">
        <w:rPr>
          <w:rFonts w:ascii="Palatino Linotype" w:eastAsia="Calibri" w:hAnsi="Palatino Linotype" w:cs="Arial"/>
        </w:rPr>
        <w:t>harán del conocimiento del</w:t>
      </w:r>
      <w:r w:rsidR="003921CC" w:rsidRPr="00FF533A">
        <w:rPr>
          <w:rFonts w:ascii="Palatino Linotype" w:eastAsia="Calibri" w:hAnsi="Palatino Linotype" w:cs="Arial"/>
        </w:rPr>
        <w:t xml:space="preserve"> particular </w:t>
      </w:r>
      <w:r w:rsidR="009B3757" w:rsidRPr="00FF533A">
        <w:rPr>
          <w:rFonts w:ascii="Palatino Linotype" w:eastAsia="Calibri" w:hAnsi="Palatino Linotype" w:cs="Arial"/>
        </w:rPr>
        <w:t>al momento de notificar la presente resolución.</w:t>
      </w:r>
    </w:p>
    <w:p w14:paraId="32A41885" w14:textId="77777777" w:rsidR="003921CC" w:rsidRPr="00FF533A" w:rsidRDefault="003921CC" w:rsidP="00FF533A">
      <w:pPr>
        <w:pStyle w:val="Prrafodelista"/>
        <w:tabs>
          <w:tab w:val="left" w:pos="0"/>
          <w:tab w:val="left" w:pos="426"/>
        </w:tabs>
        <w:spacing w:line="360" w:lineRule="auto"/>
        <w:ind w:left="0" w:right="49"/>
        <w:jc w:val="both"/>
        <w:rPr>
          <w:rFonts w:ascii="Palatino Linotype" w:hAnsi="Palatino Linotype"/>
        </w:rPr>
      </w:pPr>
    </w:p>
    <w:p w14:paraId="57C6AF3A" w14:textId="383B6C3D" w:rsidR="007C094A" w:rsidRPr="00FF533A" w:rsidRDefault="009B3757"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eastAsia="Calibri" w:hAnsi="Palatino Linotype" w:cs="Arial"/>
        </w:rPr>
        <w:t xml:space="preserve">No está por demás referir que en el contenido de los </w:t>
      </w:r>
      <w:r w:rsidR="00B55D68" w:rsidRPr="00FF533A">
        <w:rPr>
          <w:rFonts w:ascii="Palatino Linotype" w:eastAsia="Calibri" w:hAnsi="Palatino Linotype" w:cs="Arial"/>
        </w:rPr>
        <w:t xml:space="preserve">documentos </w:t>
      </w:r>
      <w:r w:rsidRPr="00FF533A">
        <w:rPr>
          <w:rFonts w:ascii="Palatino Linotype" w:eastAsia="Calibri" w:hAnsi="Palatino Linotype" w:cs="Arial"/>
        </w:rPr>
        <w:t xml:space="preserve">referidos en el párrafo que antecede </w:t>
      </w:r>
      <w:r w:rsidR="00B55D68" w:rsidRPr="00FF533A">
        <w:rPr>
          <w:rFonts w:ascii="Palatino Linotype" w:eastAsia="Calibri" w:hAnsi="Palatino Linotype" w:cs="Arial"/>
        </w:rPr>
        <w:t xml:space="preserve">se </w:t>
      </w:r>
      <w:r w:rsidR="007C094A" w:rsidRPr="00FF533A">
        <w:rPr>
          <w:rFonts w:ascii="Palatino Linotype" w:eastAsia="Calibri" w:hAnsi="Palatino Linotype" w:cs="Arial"/>
        </w:rPr>
        <w:t xml:space="preserve">adjuntó: el nombramiento del C. Arturo Ortega Centeno como Titular de la Unidad de Transparencia a partir del primero (01) de enero del </w:t>
      </w:r>
      <w:r w:rsidR="007C094A" w:rsidRPr="00FF533A">
        <w:rPr>
          <w:rFonts w:ascii="Palatino Linotype" w:eastAsia="Calibri" w:hAnsi="Palatino Linotype" w:cs="Arial"/>
        </w:rPr>
        <w:lastRenderedPageBreak/>
        <w:t xml:space="preserve">presente año, los acuses de las solicitudes de información, los oficios número </w:t>
      </w:r>
      <w:r w:rsidR="001F26D5" w:rsidRPr="00FF533A">
        <w:rPr>
          <w:rFonts w:ascii="Palatino Linotype" w:eastAsia="Calibri" w:hAnsi="Palatino Linotype" w:cs="Arial"/>
        </w:rPr>
        <w:t>VCHS-19/VCHS/18</w:t>
      </w:r>
      <w:r w:rsidR="003921CC" w:rsidRPr="00FF533A">
        <w:rPr>
          <w:rFonts w:ascii="Palatino Linotype" w:eastAsia="Calibri" w:hAnsi="Palatino Linotype" w:cs="Arial"/>
        </w:rPr>
        <w:t>2</w:t>
      </w:r>
      <w:r w:rsidR="001F26D5" w:rsidRPr="00FF533A">
        <w:rPr>
          <w:rFonts w:ascii="Palatino Linotype" w:eastAsia="Calibri" w:hAnsi="Palatino Linotype" w:cs="Arial"/>
        </w:rPr>
        <w:t>/2019</w:t>
      </w:r>
      <w:r w:rsidR="003921CC" w:rsidRPr="00FF533A">
        <w:rPr>
          <w:rFonts w:ascii="Palatino Linotype" w:eastAsia="Calibri" w:hAnsi="Palatino Linotype" w:cs="Arial"/>
        </w:rPr>
        <w:t xml:space="preserve">, </w:t>
      </w:r>
      <w:r w:rsidR="007C094A" w:rsidRPr="00FF533A">
        <w:rPr>
          <w:rFonts w:ascii="Palatino Linotype" w:eastAsia="Calibri" w:hAnsi="Palatino Linotype" w:cs="Arial"/>
        </w:rPr>
        <w:t>VCHS-</w:t>
      </w:r>
      <w:r w:rsidR="003921CC" w:rsidRPr="00FF533A">
        <w:rPr>
          <w:rFonts w:ascii="Palatino Linotype" w:eastAsia="Calibri" w:hAnsi="Palatino Linotype" w:cs="Arial"/>
        </w:rPr>
        <w:t>19/VCHS/187/2019 y</w:t>
      </w:r>
      <w:r w:rsidR="007C094A" w:rsidRPr="00FF533A">
        <w:rPr>
          <w:rFonts w:ascii="Palatino Linotype" w:eastAsia="Calibri" w:hAnsi="Palatino Linotype" w:cs="Arial"/>
        </w:rPr>
        <w:t xml:space="preserve"> </w:t>
      </w:r>
      <w:r w:rsidR="00850653" w:rsidRPr="00FF533A">
        <w:rPr>
          <w:rFonts w:ascii="Palatino Linotype" w:eastAsia="Calibri" w:hAnsi="Palatino Linotype" w:cs="Arial"/>
        </w:rPr>
        <w:t xml:space="preserve">VCHS-19/VCHS/188/2019, </w:t>
      </w:r>
      <w:r w:rsidR="003921CC" w:rsidRPr="00FF533A">
        <w:rPr>
          <w:rFonts w:ascii="Palatino Linotype" w:eastAsia="Calibri" w:hAnsi="Palatino Linotype" w:cs="Arial"/>
        </w:rPr>
        <w:t xml:space="preserve">todos </w:t>
      </w:r>
      <w:r w:rsidR="00850653" w:rsidRPr="00FF533A">
        <w:rPr>
          <w:rFonts w:ascii="Palatino Linotype" w:eastAsia="Calibri" w:hAnsi="Palatino Linotype" w:cs="Arial"/>
        </w:rPr>
        <w:t>signados por el Titular de la Unidad de Transparencia en mención, dirigidos</w:t>
      </w:r>
      <w:r w:rsidR="007C094A" w:rsidRPr="00FF533A">
        <w:rPr>
          <w:rFonts w:ascii="Palatino Linotype" w:hAnsi="Palatino Linotype"/>
        </w:rPr>
        <w:t xml:space="preserve"> al Comisionado Ponente y a los Comisionados que anterior a la acumulación de los recursos</w:t>
      </w:r>
      <w:r w:rsidR="00850653" w:rsidRPr="00FF533A">
        <w:rPr>
          <w:rFonts w:ascii="Palatino Linotype" w:hAnsi="Palatino Linotype"/>
        </w:rPr>
        <w:t xml:space="preserve"> de revisión,</w:t>
      </w:r>
      <w:r w:rsidR="007C094A" w:rsidRPr="00FF533A">
        <w:rPr>
          <w:rFonts w:ascii="Palatino Linotype" w:hAnsi="Palatino Linotype"/>
        </w:rPr>
        <w:t xml:space="preserve"> se les había turnado para su resolución, en los cuales se manifestó que la información no había sido proporcionada por cuestiones administrativas</w:t>
      </w:r>
      <w:r w:rsidR="001F26D5" w:rsidRPr="00FF533A">
        <w:rPr>
          <w:rFonts w:ascii="Palatino Linotype" w:hAnsi="Palatino Linotype"/>
        </w:rPr>
        <w:t xml:space="preserve"> y por búsqueda en los archivos de la administración anterior; por lo que señala que la información </w:t>
      </w:r>
      <w:r w:rsidR="00850653" w:rsidRPr="00FF533A">
        <w:rPr>
          <w:rFonts w:ascii="Palatino Linotype" w:hAnsi="Palatino Linotype"/>
        </w:rPr>
        <w:t xml:space="preserve">se </w:t>
      </w:r>
      <w:r w:rsidR="003921CC" w:rsidRPr="00FF533A">
        <w:rPr>
          <w:rFonts w:ascii="Palatino Linotype" w:hAnsi="Palatino Linotype"/>
        </w:rPr>
        <w:t>entregar</w:t>
      </w:r>
      <w:r w:rsidR="001F26D5" w:rsidRPr="00FF533A">
        <w:rPr>
          <w:rFonts w:ascii="Palatino Linotype" w:hAnsi="Palatino Linotype"/>
        </w:rPr>
        <w:t xml:space="preserve">á </w:t>
      </w:r>
      <w:r w:rsidR="00850653" w:rsidRPr="00FF533A">
        <w:rPr>
          <w:rFonts w:ascii="Palatino Linotype" w:hAnsi="Palatino Linotype"/>
        </w:rPr>
        <w:t xml:space="preserve">cuanto se encuentre disponible además que, a criterio del </w:t>
      </w:r>
      <w:r w:rsidR="00850653" w:rsidRPr="00FF533A">
        <w:rPr>
          <w:rFonts w:ascii="Palatino Linotype" w:hAnsi="Palatino Linotype"/>
          <w:b/>
        </w:rPr>
        <w:t>SUJETO OBLIGADO</w:t>
      </w:r>
      <w:r w:rsidR="00850653" w:rsidRPr="00FF533A">
        <w:rPr>
          <w:rFonts w:ascii="Palatino Linotype" w:hAnsi="Palatino Linotype"/>
        </w:rPr>
        <w:t xml:space="preserve"> </w:t>
      </w:r>
      <w:r w:rsidR="003921CC" w:rsidRPr="00FF533A">
        <w:rPr>
          <w:rFonts w:ascii="Palatino Linotype" w:hAnsi="Palatino Linotype"/>
        </w:rPr>
        <w:t xml:space="preserve">los recursos de revisión deberán ser sobreseídos </w:t>
      </w:r>
      <w:r w:rsidR="00850653" w:rsidRPr="00FF533A">
        <w:rPr>
          <w:rFonts w:ascii="Palatino Linotype" w:hAnsi="Palatino Linotype"/>
        </w:rPr>
        <w:t>porque están en disposición de entregar la informaci</w:t>
      </w:r>
      <w:r w:rsidR="003921CC" w:rsidRPr="00FF533A">
        <w:rPr>
          <w:rFonts w:ascii="Palatino Linotype" w:hAnsi="Palatino Linotype"/>
        </w:rPr>
        <w:t xml:space="preserve">ón, situación que </w:t>
      </w:r>
      <w:r w:rsidRPr="00FF533A">
        <w:rPr>
          <w:rFonts w:ascii="Palatino Linotype" w:hAnsi="Palatino Linotype"/>
        </w:rPr>
        <w:t>será objeto de análisis</w:t>
      </w:r>
      <w:r w:rsidR="003921CC" w:rsidRPr="00FF533A">
        <w:rPr>
          <w:rFonts w:ascii="Palatino Linotype" w:hAnsi="Palatino Linotype"/>
        </w:rPr>
        <w:t xml:space="preserve"> más adelante.</w:t>
      </w:r>
    </w:p>
    <w:p w14:paraId="1921CFC4" w14:textId="77777777" w:rsidR="00A465DD" w:rsidRPr="00FF533A" w:rsidRDefault="00A465DD" w:rsidP="00FF533A">
      <w:pPr>
        <w:pStyle w:val="Prrafodelista"/>
        <w:tabs>
          <w:tab w:val="left" w:pos="0"/>
          <w:tab w:val="left" w:pos="426"/>
        </w:tabs>
        <w:spacing w:line="360" w:lineRule="auto"/>
        <w:ind w:left="0" w:right="49"/>
        <w:jc w:val="both"/>
        <w:rPr>
          <w:rFonts w:ascii="Palatino Linotype" w:hAnsi="Palatino Linotype"/>
          <w:i/>
        </w:rPr>
      </w:pPr>
    </w:p>
    <w:p w14:paraId="1D1AB9F7" w14:textId="41025D26" w:rsidR="00040951" w:rsidRPr="00FF533A" w:rsidRDefault="00040951"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hAnsi="Palatino Linotype"/>
        </w:rPr>
        <w:t>Por su parte el particular en el periodo de manifestaciones fue omiso en rendir manifestación alguna que a su derecho conviniera y asistiera.</w:t>
      </w:r>
    </w:p>
    <w:p w14:paraId="7ED256AC" w14:textId="77777777" w:rsidR="00040951" w:rsidRPr="00FF533A" w:rsidRDefault="00040951" w:rsidP="00FF533A">
      <w:pPr>
        <w:pStyle w:val="Prrafodelista"/>
        <w:tabs>
          <w:tab w:val="left" w:pos="0"/>
          <w:tab w:val="left" w:pos="426"/>
        </w:tabs>
        <w:spacing w:line="360" w:lineRule="auto"/>
        <w:ind w:left="0" w:right="49"/>
        <w:jc w:val="both"/>
        <w:rPr>
          <w:rFonts w:ascii="Palatino Linotype" w:hAnsi="Palatino Linotype"/>
        </w:rPr>
      </w:pPr>
    </w:p>
    <w:p w14:paraId="6BEBCB2D" w14:textId="34D2EAE8" w:rsidR="00A71BC1" w:rsidRPr="00FF533A" w:rsidRDefault="008A72B7"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eastAsia="Calibri" w:hAnsi="Palatino Linotype" w:cs="Arial"/>
        </w:rPr>
        <w:t>Consecutivamente</w:t>
      </w:r>
      <w:r w:rsidR="00A71BC1" w:rsidRPr="00FF533A">
        <w:rPr>
          <w:rFonts w:ascii="Palatino Linotype" w:hAnsi="Palatino Linotype"/>
        </w:rPr>
        <w:t xml:space="preserve">, </w:t>
      </w:r>
      <w:r w:rsidR="005B08B7" w:rsidRPr="00FF533A">
        <w:rPr>
          <w:rFonts w:ascii="Palatino Linotype" w:hAnsi="Palatino Linotype"/>
        </w:rPr>
        <w:t>el Comisionado Ponente decretó los</w:t>
      </w:r>
      <w:r w:rsidR="00A71BC1" w:rsidRPr="00FF533A">
        <w:rPr>
          <w:rFonts w:ascii="Palatino Linotype" w:hAnsi="Palatino Linotype"/>
        </w:rPr>
        <w:t xml:space="preserve"> cierre</w:t>
      </w:r>
      <w:r w:rsidR="005B08B7" w:rsidRPr="00FF533A">
        <w:rPr>
          <w:rFonts w:ascii="Palatino Linotype" w:hAnsi="Palatino Linotype"/>
        </w:rPr>
        <w:t>s</w:t>
      </w:r>
      <w:r w:rsidR="00A71BC1" w:rsidRPr="00FF533A">
        <w:rPr>
          <w:rFonts w:ascii="Palatino Linotype" w:hAnsi="Palatino Linotype"/>
        </w:rPr>
        <w:t xml:space="preserve"> de instrucción mediante acuerdo</w:t>
      </w:r>
      <w:r w:rsidR="005B08B7" w:rsidRPr="00FF533A">
        <w:rPr>
          <w:rFonts w:ascii="Palatino Linotype" w:hAnsi="Palatino Linotype"/>
        </w:rPr>
        <w:t>s</w:t>
      </w:r>
      <w:r w:rsidR="00A71BC1" w:rsidRPr="00FF533A">
        <w:rPr>
          <w:rFonts w:ascii="Palatino Linotype" w:hAnsi="Palatino Linotype"/>
        </w:rPr>
        <w:t xml:space="preserve"> de fecha </w:t>
      </w:r>
      <w:r w:rsidR="003921CC" w:rsidRPr="00FF533A">
        <w:rPr>
          <w:rFonts w:ascii="Palatino Linotype" w:hAnsi="Palatino Linotype"/>
        </w:rPr>
        <w:t>veintiocho</w:t>
      </w:r>
      <w:r w:rsidR="004A125E" w:rsidRPr="00FF533A">
        <w:rPr>
          <w:rFonts w:ascii="Palatino Linotype" w:hAnsi="Palatino Linotype"/>
        </w:rPr>
        <w:t xml:space="preserve"> (</w:t>
      </w:r>
      <w:r w:rsidR="003921CC" w:rsidRPr="00FF533A">
        <w:rPr>
          <w:rFonts w:ascii="Palatino Linotype" w:hAnsi="Palatino Linotype"/>
        </w:rPr>
        <w:t>28</w:t>
      </w:r>
      <w:r w:rsidR="00E442D0" w:rsidRPr="00FF533A">
        <w:rPr>
          <w:rFonts w:ascii="Palatino Linotype" w:hAnsi="Palatino Linotype"/>
        </w:rPr>
        <w:t>)</w:t>
      </w:r>
      <w:r w:rsidR="00A71BC1" w:rsidRPr="00FF533A">
        <w:rPr>
          <w:rFonts w:ascii="Palatino Linotype" w:hAnsi="Palatino Linotype"/>
        </w:rPr>
        <w:t xml:space="preserve"> de </w:t>
      </w:r>
      <w:r w:rsidR="003921CC" w:rsidRPr="00FF533A">
        <w:rPr>
          <w:rFonts w:ascii="Palatino Linotype" w:hAnsi="Palatino Linotype"/>
        </w:rPr>
        <w:t>febrero</w:t>
      </w:r>
      <w:r w:rsidR="00A71BC1" w:rsidRPr="00FF533A">
        <w:rPr>
          <w:rFonts w:ascii="Palatino Linotype" w:hAnsi="Palatino Linotype"/>
        </w:rPr>
        <w:t xml:space="preserve"> de la presente anuali</w:t>
      </w:r>
      <w:r w:rsidR="003921CC" w:rsidRPr="00FF533A">
        <w:rPr>
          <w:rFonts w:ascii="Palatino Linotype" w:hAnsi="Palatino Linotype"/>
        </w:rPr>
        <w:t xml:space="preserve">dad, por lo que </w:t>
      </w:r>
      <w:r w:rsidR="005B08B7" w:rsidRPr="00FF533A">
        <w:rPr>
          <w:rFonts w:ascii="Palatino Linotype" w:hAnsi="Palatino Linotype"/>
        </w:rPr>
        <w:t>ordenó turnar los</w:t>
      </w:r>
      <w:r w:rsidR="00A71BC1" w:rsidRPr="00FF533A">
        <w:rPr>
          <w:rFonts w:ascii="Palatino Linotype" w:hAnsi="Palatino Linotype"/>
        </w:rPr>
        <w:t xml:space="preserve"> expediente</w:t>
      </w:r>
      <w:r w:rsidR="005B08B7" w:rsidRPr="00FF533A">
        <w:rPr>
          <w:rFonts w:ascii="Palatino Linotype" w:hAnsi="Palatino Linotype"/>
        </w:rPr>
        <w:t>s</w:t>
      </w:r>
      <w:r w:rsidR="00A71BC1" w:rsidRPr="00FF533A">
        <w:rPr>
          <w:rFonts w:ascii="Palatino Linotype" w:hAnsi="Palatino Linotype"/>
        </w:rPr>
        <w:t xml:space="preserve"> a resolución.</w:t>
      </w:r>
    </w:p>
    <w:p w14:paraId="4FDE6965" w14:textId="77777777" w:rsidR="00A71BC1" w:rsidRPr="00FF533A" w:rsidRDefault="00A71BC1" w:rsidP="00FF533A">
      <w:pPr>
        <w:pStyle w:val="Prrafodelista"/>
        <w:tabs>
          <w:tab w:val="left" w:pos="0"/>
        </w:tabs>
        <w:spacing w:line="360" w:lineRule="auto"/>
        <w:ind w:left="284" w:right="34"/>
        <w:jc w:val="both"/>
        <w:rPr>
          <w:rFonts w:ascii="Palatino Linotype" w:hAnsi="Palatino Linotype" w:cs="Arial"/>
        </w:rPr>
      </w:pPr>
    </w:p>
    <w:p w14:paraId="227E1ED6" w14:textId="340B4F7A" w:rsidR="00A71BC1" w:rsidRPr="00FF533A" w:rsidRDefault="00A71BC1"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FF533A">
        <w:rPr>
          <w:rFonts w:ascii="Palatino Linotype" w:hAnsi="Palatino Linotype"/>
        </w:rPr>
        <w:t xml:space="preserve">El </w:t>
      </w:r>
      <w:r w:rsidR="0066011D" w:rsidRPr="00FF533A">
        <w:rPr>
          <w:rFonts w:ascii="Palatino Linotype" w:hAnsi="Palatino Linotype"/>
        </w:rPr>
        <w:t>dos</w:t>
      </w:r>
      <w:r w:rsidR="005B08B7" w:rsidRPr="00FF533A">
        <w:rPr>
          <w:rFonts w:ascii="Palatino Linotype" w:hAnsi="Palatino Linotype"/>
        </w:rPr>
        <w:t xml:space="preserve"> (</w:t>
      </w:r>
      <w:r w:rsidR="003921CC" w:rsidRPr="00FF533A">
        <w:rPr>
          <w:rFonts w:ascii="Palatino Linotype" w:hAnsi="Palatino Linotype"/>
        </w:rPr>
        <w:t>0</w:t>
      </w:r>
      <w:r w:rsidR="0066011D" w:rsidRPr="00FF533A">
        <w:rPr>
          <w:rFonts w:ascii="Palatino Linotype" w:hAnsi="Palatino Linotype"/>
        </w:rPr>
        <w:t>2</w:t>
      </w:r>
      <w:r w:rsidR="004A125E" w:rsidRPr="00FF533A">
        <w:rPr>
          <w:rFonts w:ascii="Palatino Linotype" w:hAnsi="Palatino Linotype"/>
        </w:rPr>
        <w:t xml:space="preserve">) de </w:t>
      </w:r>
      <w:r w:rsidR="003921CC" w:rsidRPr="00FF533A">
        <w:rPr>
          <w:rFonts w:ascii="Palatino Linotype" w:hAnsi="Palatino Linotype"/>
        </w:rPr>
        <w:t>abril</w:t>
      </w:r>
      <w:r w:rsidR="00E442D0" w:rsidRPr="00FF533A">
        <w:rPr>
          <w:rFonts w:ascii="Palatino Linotype" w:hAnsi="Palatino Linotype"/>
        </w:rPr>
        <w:t xml:space="preserve"> </w:t>
      </w:r>
      <w:r w:rsidRPr="00FF533A">
        <w:rPr>
          <w:rFonts w:ascii="Palatino Linotype" w:hAnsi="Palatino Linotype"/>
        </w:rPr>
        <w:t>de dos mil dieci</w:t>
      </w:r>
      <w:r w:rsidR="005B08B7" w:rsidRPr="00FF533A">
        <w:rPr>
          <w:rFonts w:ascii="Palatino Linotype" w:hAnsi="Palatino Linotype"/>
        </w:rPr>
        <w:t>nueve</w:t>
      </w:r>
      <w:r w:rsidRPr="00FF533A">
        <w:rPr>
          <w:rFonts w:ascii="Palatino Linotype" w:hAnsi="Palatino Linotype"/>
        </w:rPr>
        <w:t>, con fundamento en el</w:t>
      </w:r>
      <w:r w:rsidRPr="00FF533A">
        <w:rPr>
          <w:rFonts w:ascii="Palatino Linotype" w:hAnsi="Palatino Linotype"/>
        </w:rPr>
        <w:br/>
        <w:t>artículo 181 tercer párrafo de la Ley de Transparencia y Acceso a la</w:t>
      </w:r>
      <w:r w:rsidRPr="00FF533A">
        <w:rPr>
          <w:rFonts w:ascii="Palatino Linotype" w:hAnsi="Palatino Linotype"/>
        </w:rPr>
        <w:br/>
      </w:r>
      <w:r w:rsidRPr="00FF533A">
        <w:rPr>
          <w:rFonts w:ascii="Palatino Linotype" w:hAnsi="Palatino Linotype"/>
        </w:rPr>
        <w:lastRenderedPageBreak/>
        <w:t>Información Pública del Estado de México y Municipios, se noti</w:t>
      </w:r>
      <w:r w:rsidR="002F364F" w:rsidRPr="00FF533A">
        <w:rPr>
          <w:rFonts w:ascii="Palatino Linotype" w:hAnsi="Palatino Linotype"/>
        </w:rPr>
        <w:t>ficó que el</w:t>
      </w:r>
      <w:r w:rsidR="002F364F" w:rsidRPr="00FF533A">
        <w:rPr>
          <w:rFonts w:ascii="Palatino Linotype" w:hAnsi="Palatino Linotype"/>
        </w:rPr>
        <w:br/>
        <w:t>plazo de treinta (</w:t>
      </w:r>
      <w:r w:rsidR="005B08B7" w:rsidRPr="00FF533A">
        <w:rPr>
          <w:rFonts w:ascii="Palatino Linotype" w:hAnsi="Palatino Linotype"/>
        </w:rPr>
        <w:t>30</w:t>
      </w:r>
      <w:r w:rsidRPr="00FF533A">
        <w:rPr>
          <w:rFonts w:ascii="Palatino Linotype" w:hAnsi="Palatino Linotype"/>
        </w:rPr>
        <w:t>) días para resolver el recurso de revisión, sería ampli</w:t>
      </w:r>
      <w:r w:rsidR="002F364F" w:rsidRPr="00FF533A">
        <w:rPr>
          <w:rFonts w:ascii="Palatino Linotype" w:hAnsi="Palatino Linotype"/>
        </w:rPr>
        <w:t>ado por un periodo de quince (</w:t>
      </w:r>
      <w:r w:rsidR="005B08B7" w:rsidRPr="00FF533A">
        <w:rPr>
          <w:rFonts w:ascii="Palatino Linotype" w:hAnsi="Palatino Linotype"/>
        </w:rPr>
        <w:t>15</w:t>
      </w:r>
      <w:r w:rsidRPr="00FF533A">
        <w:rPr>
          <w:rFonts w:ascii="Palatino Linotype" w:hAnsi="Palatino Linotype"/>
        </w:rPr>
        <w:t>) días hábiles adicionales, debido a la naturaleza,</w:t>
      </w:r>
      <w:r w:rsidRPr="00FF533A">
        <w:rPr>
          <w:rFonts w:ascii="Palatino Linotype" w:hAnsi="Palatino Linotype"/>
        </w:rPr>
        <w:br/>
        <w:t>complejidad del asunto y para un mejor estudio.</w:t>
      </w:r>
    </w:p>
    <w:p w14:paraId="4A441879" w14:textId="77777777" w:rsidR="00163FDC" w:rsidRPr="00FF533A" w:rsidRDefault="00163FDC" w:rsidP="00FF533A">
      <w:pPr>
        <w:pStyle w:val="Prrafodelista"/>
        <w:spacing w:line="360" w:lineRule="auto"/>
        <w:rPr>
          <w:rFonts w:ascii="Palatino Linotype" w:hAnsi="Palatino Linotype"/>
        </w:rPr>
      </w:pPr>
    </w:p>
    <w:p w14:paraId="51E91971" w14:textId="77777777" w:rsidR="00585F00" w:rsidRPr="00FF533A" w:rsidRDefault="00585F00" w:rsidP="00FF533A">
      <w:pPr>
        <w:pStyle w:val="Ttulo1"/>
        <w:tabs>
          <w:tab w:val="left" w:pos="0"/>
        </w:tabs>
        <w:spacing w:before="0" w:line="360" w:lineRule="auto"/>
        <w:jc w:val="center"/>
        <w:rPr>
          <w:b/>
          <w:szCs w:val="24"/>
        </w:rPr>
      </w:pPr>
      <w:bookmarkStart w:id="33" w:name="_Toc491791302"/>
      <w:bookmarkStart w:id="34" w:name="_Toc4692023"/>
      <w:r w:rsidRPr="00FF533A">
        <w:rPr>
          <w:b/>
          <w:szCs w:val="24"/>
        </w:rPr>
        <w:t>CONSIDERANDO</w:t>
      </w:r>
      <w:bookmarkEnd w:id="33"/>
      <w:bookmarkEnd w:id="34"/>
    </w:p>
    <w:p w14:paraId="7681ED66" w14:textId="77777777" w:rsidR="00585F00" w:rsidRPr="00FF533A" w:rsidRDefault="00585F00" w:rsidP="00FF533A">
      <w:pPr>
        <w:tabs>
          <w:tab w:val="left" w:pos="0"/>
        </w:tabs>
        <w:spacing w:line="360" w:lineRule="auto"/>
        <w:rPr>
          <w:rFonts w:ascii="Palatino Linotype" w:hAnsi="Palatino Linotype"/>
          <w:lang w:eastAsia="en-US"/>
        </w:rPr>
      </w:pPr>
    </w:p>
    <w:p w14:paraId="717D4ABA" w14:textId="77777777" w:rsidR="00585F00" w:rsidRPr="00FF533A" w:rsidRDefault="00585F00" w:rsidP="00FF533A">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4692024"/>
      <w:r w:rsidRPr="00FF533A">
        <w:rPr>
          <w:rFonts w:ascii="Palatino Linotype" w:hAnsi="Palatino Linotype"/>
          <w:b/>
          <w:color w:val="auto"/>
          <w:sz w:val="24"/>
          <w:szCs w:val="24"/>
        </w:rPr>
        <w:t>PRIMERO. De la competencia</w:t>
      </w:r>
      <w:bookmarkEnd w:id="35"/>
      <w:bookmarkEnd w:id="36"/>
    </w:p>
    <w:p w14:paraId="6EA8B854" w14:textId="77777777" w:rsidR="00585F00" w:rsidRPr="00FF533A" w:rsidRDefault="00585F00" w:rsidP="00FF533A">
      <w:pPr>
        <w:tabs>
          <w:tab w:val="left" w:pos="0"/>
        </w:tabs>
        <w:spacing w:line="360" w:lineRule="auto"/>
        <w:rPr>
          <w:rFonts w:ascii="Palatino Linotype" w:hAnsi="Palatino Linotype"/>
          <w:lang w:eastAsia="en-US"/>
        </w:rPr>
      </w:pPr>
    </w:p>
    <w:p w14:paraId="59B46AF8" w14:textId="78A364A8" w:rsidR="00585F00" w:rsidRPr="00FF533A" w:rsidRDefault="00585F00"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F533A">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F533A">
        <w:rPr>
          <w:rFonts w:ascii="Palatino Linotype" w:eastAsia="Calibri" w:hAnsi="Palatino Linotype" w:cs="Times New Roman"/>
          <w:b/>
        </w:rPr>
        <w:t>Constitución Política de los Estados Unidos Mexicanos</w:t>
      </w:r>
      <w:r w:rsidRPr="00FF533A">
        <w:rPr>
          <w:rFonts w:ascii="Palatino Linotype" w:eastAsia="Calibri" w:hAnsi="Palatino Linotype" w:cs="Times New Roman"/>
        </w:rPr>
        <w:t xml:space="preserve">; 5, párrafos vigésimo, vigésimo primero y vigésimo segundo fracciones IV y V de la </w:t>
      </w:r>
      <w:r w:rsidRPr="00FF533A">
        <w:rPr>
          <w:rFonts w:ascii="Palatino Linotype" w:eastAsia="Calibri" w:hAnsi="Palatino Linotype" w:cs="Times New Roman"/>
          <w:b/>
        </w:rPr>
        <w:t>Constitución Política del Estado Libre y Soberano de México</w:t>
      </w:r>
      <w:r w:rsidRPr="00FF533A">
        <w:rPr>
          <w:rFonts w:ascii="Palatino Linotype" w:eastAsia="Calibri" w:hAnsi="Palatino Linotype" w:cs="Times New Roman"/>
        </w:rPr>
        <w:t xml:space="preserve">; artículos 1, 2 fracción II, 13, 29, 36 fracciones I y II, 176, 178, 179, 181 párrafo tercero y 185 </w:t>
      </w:r>
      <w:r w:rsidRPr="00FF533A">
        <w:rPr>
          <w:rFonts w:ascii="Palatino Linotype" w:eastAsia="Calibri" w:hAnsi="Palatino Linotype" w:cs="Arial"/>
        </w:rPr>
        <w:t xml:space="preserve">de la </w:t>
      </w:r>
      <w:r w:rsidRPr="00FF533A">
        <w:rPr>
          <w:rFonts w:ascii="Palatino Linotype" w:eastAsia="Calibri" w:hAnsi="Palatino Linotype" w:cs="Arial"/>
          <w:b/>
        </w:rPr>
        <w:t>Ley de Transparencia y Acceso a la Información Pública del Estado de México y Municipios</w:t>
      </w:r>
      <w:r w:rsidRPr="00FF533A">
        <w:rPr>
          <w:rFonts w:ascii="Palatino Linotype" w:eastAsia="Calibri" w:hAnsi="Palatino Linotype" w:cs="Arial"/>
        </w:rPr>
        <w:t xml:space="preserve">; y 10, 7, 9 fracciones I y XXIV, y 11 del </w:t>
      </w:r>
      <w:r w:rsidRPr="00FF533A">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FF533A" w:rsidRDefault="001F5AF8" w:rsidP="00FF533A">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FF533A" w:rsidRDefault="00585F00" w:rsidP="00FF533A">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4692025"/>
      <w:r w:rsidRPr="00FF533A">
        <w:rPr>
          <w:rFonts w:ascii="Palatino Linotype" w:hAnsi="Palatino Linotype"/>
          <w:b/>
          <w:color w:val="auto"/>
          <w:sz w:val="24"/>
          <w:szCs w:val="24"/>
        </w:rPr>
        <w:lastRenderedPageBreak/>
        <w:t>SEGUNDO. De la oportunidad y procedencia.</w:t>
      </w:r>
      <w:bookmarkEnd w:id="37"/>
      <w:bookmarkEnd w:id="38"/>
    </w:p>
    <w:p w14:paraId="01C2847E" w14:textId="77777777" w:rsidR="003B6963" w:rsidRPr="00FF533A" w:rsidRDefault="003B6963" w:rsidP="00FF533A">
      <w:pPr>
        <w:tabs>
          <w:tab w:val="left" w:pos="0"/>
        </w:tabs>
        <w:spacing w:line="360" w:lineRule="auto"/>
        <w:rPr>
          <w:rFonts w:ascii="Palatino Linotype" w:hAnsi="Palatino Linotype"/>
          <w:lang w:eastAsia="en-US"/>
        </w:rPr>
      </w:pPr>
    </w:p>
    <w:p w14:paraId="5C39F6B8" w14:textId="77777777"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F533A">
        <w:rPr>
          <w:rFonts w:ascii="Palatino Linotype" w:hAnsi="Palatino Linotype"/>
        </w:rPr>
        <w:t xml:space="preserve">La Ley de Transparencia y Acceso a la Información Pública del Estado de México y Municipios, en su artículo 166 establece; </w:t>
      </w:r>
      <w:r w:rsidRPr="00FF533A">
        <w:rPr>
          <w:rFonts w:ascii="Palatino Linotype" w:hAnsi="Palatino Linotype"/>
          <w:i/>
        </w:rPr>
        <w:t>“… cuando el Sujeto Obligado, no entregue la respuesta a la solicitud dentro del plazo previsto en la Ley, la solicitud se entenderá negada y el solicitante podrá interponer el recurso de revisión previsto en este ordenamiento…”.</w:t>
      </w:r>
    </w:p>
    <w:p w14:paraId="36BAD001" w14:textId="77777777" w:rsidR="00546058" w:rsidRPr="00FF533A" w:rsidRDefault="00546058" w:rsidP="00FF533A">
      <w:pPr>
        <w:pStyle w:val="Prrafodelista"/>
        <w:tabs>
          <w:tab w:val="left" w:pos="0"/>
          <w:tab w:val="left" w:pos="426"/>
        </w:tabs>
        <w:spacing w:line="360" w:lineRule="auto"/>
        <w:ind w:left="0" w:right="49"/>
        <w:jc w:val="both"/>
        <w:rPr>
          <w:rFonts w:ascii="Palatino Linotype" w:eastAsia="Calibri" w:hAnsi="Palatino Linotype" w:cs="Times New Roman"/>
          <w:b/>
        </w:rPr>
      </w:pPr>
    </w:p>
    <w:p w14:paraId="37CA8411" w14:textId="77777777"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F533A">
        <w:rPr>
          <w:rFonts w:ascii="Palatino Linotype" w:hAnsi="Palatino Linotype"/>
        </w:rPr>
        <w:t xml:space="preserve">Es decir, el plazo legal para poder emitir una respuesta es de 15 días, por lo que una vez transcurrido dicho plazo, sin que exista una respuesta por parte del </w:t>
      </w:r>
      <w:r w:rsidRPr="00FF533A">
        <w:rPr>
          <w:rFonts w:ascii="Palatino Linotype" w:hAnsi="Palatino Linotype"/>
          <w:b/>
        </w:rPr>
        <w:t>SUJETO OBLIGADO</w:t>
      </w:r>
      <w:r w:rsidRPr="00FF533A">
        <w:rPr>
          <w:rFonts w:ascii="Palatino Linotype" w:hAnsi="Palatino Linotype"/>
        </w:rPr>
        <w:t xml:space="preserve">, la solicitud de información se entenderá negada y como consecuencia el particular podrá interponer el recurso de revisión.  </w:t>
      </w:r>
    </w:p>
    <w:p w14:paraId="6F394183" w14:textId="77777777" w:rsidR="00546058" w:rsidRPr="00FF533A" w:rsidRDefault="00546058" w:rsidP="00FF533A">
      <w:pPr>
        <w:pStyle w:val="Prrafodelista"/>
        <w:spacing w:line="360" w:lineRule="auto"/>
        <w:rPr>
          <w:rFonts w:ascii="Palatino Linotype" w:hAnsi="Palatino Linotype"/>
        </w:rPr>
      </w:pPr>
    </w:p>
    <w:p w14:paraId="0293276B" w14:textId="77777777"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F533A">
        <w:rPr>
          <w:rFonts w:ascii="Palatino Linotype" w:hAnsi="Palatino Linotype"/>
        </w:rPr>
        <w:t xml:space="preserve">En el mismo sentido, el artículo 178 establece; </w:t>
      </w:r>
      <w:r w:rsidRPr="00FF533A">
        <w:rPr>
          <w:rFonts w:ascii="Palatino Linotype" w:hAnsi="Palatino Linotype"/>
          <w:i/>
        </w:rPr>
        <w:t>“… a falta de respuesta del Sujeto Obligado, dentro de los plazos establecidos por esta Ley, a una solicitud de acceso a la información pública, el recurso podrá ser interpuesto en cualquier momento…”</w:t>
      </w:r>
      <w:r w:rsidRPr="00FF533A">
        <w:rPr>
          <w:rFonts w:ascii="Palatino Linotype" w:hAnsi="Palatino Linotype"/>
        </w:rPr>
        <w:t>.</w:t>
      </w:r>
    </w:p>
    <w:p w14:paraId="625BEBD7" w14:textId="77777777" w:rsidR="00546058" w:rsidRPr="00FF533A" w:rsidRDefault="00546058" w:rsidP="00FF533A">
      <w:pPr>
        <w:pStyle w:val="Prrafodelista"/>
        <w:spacing w:line="360" w:lineRule="auto"/>
        <w:rPr>
          <w:rFonts w:ascii="Palatino Linotype" w:hAnsi="Palatino Linotype"/>
        </w:rPr>
      </w:pPr>
    </w:p>
    <w:p w14:paraId="7B738B3E" w14:textId="77777777"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FF533A">
        <w:rPr>
          <w:rFonts w:ascii="Palatino Linotype" w:hAnsi="Palatino Linotype"/>
        </w:rPr>
        <w:t xml:space="preserve">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FF533A">
        <w:rPr>
          <w:rFonts w:ascii="Palatino Linotype" w:hAnsi="Palatino Linotype"/>
        </w:rPr>
        <w:lastRenderedPageBreak/>
        <w:t>veintitrés de abril de dos mil quince, relativo a la interposición del recurso de revisión en cualquier tiempo cuando exista negativa ficta, que señala:</w:t>
      </w:r>
    </w:p>
    <w:p w14:paraId="1AB1CF33" w14:textId="77777777" w:rsidR="00546058" w:rsidRPr="00FF533A" w:rsidRDefault="00546058" w:rsidP="00FF533A">
      <w:pPr>
        <w:spacing w:line="360" w:lineRule="auto"/>
        <w:contextualSpacing/>
        <w:jc w:val="both"/>
        <w:rPr>
          <w:rFonts w:ascii="Palatino Linotype" w:eastAsia="Calibri" w:hAnsi="Palatino Linotype" w:cs="Arial"/>
        </w:rPr>
      </w:pPr>
    </w:p>
    <w:p w14:paraId="32668CCD" w14:textId="77777777" w:rsidR="00546058" w:rsidRPr="00FF533A" w:rsidRDefault="00546058" w:rsidP="00FF533A">
      <w:pPr>
        <w:spacing w:line="360" w:lineRule="auto"/>
        <w:ind w:left="567" w:right="616"/>
        <w:contextualSpacing/>
        <w:jc w:val="center"/>
        <w:rPr>
          <w:rFonts w:ascii="Palatino Linotype" w:eastAsia="Calibri" w:hAnsi="Palatino Linotype" w:cs="Arial"/>
        </w:rPr>
      </w:pPr>
      <w:r w:rsidRPr="00FF533A">
        <w:rPr>
          <w:rFonts w:ascii="Palatino Linotype" w:eastAsia="Calibri" w:hAnsi="Palatino Linotype" w:cs="Arial"/>
        </w:rPr>
        <w:t>“Criterio 0001-15</w:t>
      </w:r>
    </w:p>
    <w:p w14:paraId="233473EF" w14:textId="77777777" w:rsidR="00546058" w:rsidRPr="00FF533A" w:rsidRDefault="00546058" w:rsidP="00FF533A">
      <w:pPr>
        <w:spacing w:line="360" w:lineRule="auto"/>
        <w:ind w:left="567" w:right="616"/>
        <w:contextualSpacing/>
        <w:jc w:val="center"/>
        <w:rPr>
          <w:rFonts w:ascii="Palatino Linotype" w:eastAsia="Calibri" w:hAnsi="Palatino Linotype" w:cs="Arial"/>
        </w:rPr>
      </w:pPr>
    </w:p>
    <w:p w14:paraId="2E505B09" w14:textId="77777777" w:rsidR="00546058" w:rsidRPr="00FF533A" w:rsidRDefault="00546058" w:rsidP="00FF533A">
      <w:pPr>
        <w:tabs>
          <w:tab w:val="left" w:pos="8222"/>
        </w:tabs>
        <w:spacing w:line="360" w:lineRule="auto"/>
        <w:ind w:left="567" w:right="616"/>
        <w:contextualSpacing/>
        <w:jc w:val="both"/>
        <w:rPr>
          <w:rFonts w:ascii="Palatino Linotype" w:eastAsia="Calibri" w:hAnsi="Palatino Linotype" w:cs="Arial"/>
          <w:i/>
        </w:rPr>
      </w:pPr>
      <w:r w:rsidRPr="00FF533A">
        <w:rPr>
          <w:rFonts w:ascii="Palatino Linotype" w:eastAsia="Calibri" w:hAnsi="Palatino Linotype" w:cs="Arial"/>
          <w:b/>
          <w:i/>
        </w:rPr>
        <w:t>NEGATIVA FICTA. PLAZO PARA INTERPONER EL RECURSO DE REVISIÓN TRATÁNDOSE DE</w:t>
      </w:r>
      <w:r w:rsidRPr="00FF533A">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BC13F7C" w14:textId="77777777" w:rsidR="00546058" w:rsidRPr="00FF533A" w:rsidRDefault="00546058" w:rsidP="00FF533A">
      <w:pPr>
        <w:spacing w:line="360" w:lineRule="auto"/>
        <w:rPr>
          <w:rFonts w:ascii="Palatino Linotype" w:eastAsia="Calibri" w:hAnsi="Palatino Linotype" w:cs="Arial"/>
        </w:rPr>
      </w:pPr>
    </w:p>
    <w:p w14:paraId="1FAD625F" w14:textId="3D658D2F" w:rsidR="00546058" w:rsidRPr="00FF533A" w:rsidRDefault="00546058" w:rsidP="00FF533A">
      <w:pPr>
        <w:numPr>
          <w:ilvl w:val="0"/>
          <w:numId w:val="1"/>
        </w:numPr>
        <w:tabs>
          <w:tab w:val="left" w:pos="426"/>
        </w:tabs>
        <w:spacing w:line="360" w:lineRule="auto"/>
        <w:ind w:left="0" w:firstLine="0"/>
        <w:contextualSpacing/>
        <w:jc w:val="both"/>
        <w:rPr>
          <w:rFonts w:ascii="Palatino Linotype" w:eastAsia="Calibri" w:hAnsi="Palatino Linotype" w:cs="Arial"/>
        </w:rPr>
      </w:pPr>
      <w:r w:rsidRPr="00FF533A">
        <w:rPr>
          <w:rFonts w:ascii="Palatino Linotype" w:eastAsia="Calibri" w:hAnsi="Palatino Linotype" w:cs="Arial"/>
        </w:rPr>
        <w:t xml:space="preserve">De tal manera que, ante la falta de respuesta a las solicitudes de información por parte del </w:t>
      </w:r>
      <w:r w:rsidRPr="00FF533A">
        <w:rPr>
          <w:rFonts w:ascii="Palatino Linotype" w:eastAsia="Calibri" w:hAnsi="Palatino Linotype" w:cs="Arial"/>
          <w:b/>
        </w:rPr>
        <w:t>SUJETO OBLIGADO</w:t>
      </w:r>
      <w:r w:rsidRPr="00FF533A">
        <w:rPr>
          <w:rFonts w:ascii="Palatino Linotype" w:eastAsia="Calibri" w:hAnsi="Palatino Linotype" w:cs="Arial"/>
        </w:rPr>
        <w:t xml:space="preserve">, se constituye la figura jurídica de la </w:t>
      </w:r>
      <w:r w:rsidRPr="00FF533A">
        <w:rPr>
          <w:rFonts w:ascii="Palatino Linotype" w:eastAsia="Calibri" w:hAnsi="Palatino Linotype" w:cs="Arial"/>
          <w:b/>
          <w:i/>
        </w:rPr>
        <w:t>negativa ficta</w:t>
      </w:r>
      <w:r w:rsidRPr="00FF533A">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9A3A6AF" w14:textId="77777777" w:rsidR="00546058" w:rsidRPr="00FF533A" w:rsidRDefault="00546058" w:rsidP="00FF533A">
      <w:pPr>
        <w:spacing w:line="360" w:lineRule="auto"/>
        <w:contextualSpacing/>
        <w:jc w:val="both"/>
        <w:rPr>
          <w:rFonts w:ascii="Palatino Linotype" w:eastAsia="Calibri" w:hAnsi="Palatino Linotype" w:cs="Arial"/>
        </w:rPr>
      </w:pPr>
    </w:p>
    <w:p w14:paraId="763E6F0C" w14:textId="77777777" w:rsidR="00546058" w:rsidRPr="00FF533A" w:rsidRDefault="00546058" w:rsidP="00FF533A">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FF533A">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FF533A">
        <w:rPr>
          <w:rFonts w:ascii="Palatino Linotype" w:eastAsia="Calibri" w:hAnsi="Palatino Linotype" w:cs="Arial"/>
          <w:b/>
        </w:rPr>
        <w:t xml:space="preserve">SUJETO OBLIGADO </w:t>
      </w:r>
      <w:r w:rsidRPr="00FF533A">
        <w:rPr>
          <w:rFonts w:ascii="Palatino Linotype" w:eastAsia="Calibri" w:hAnsi="Palatino Linotype" w:cs="Arial"/>
        </w:rPr>
        <w:t xml:space="preserve">y genera la incertidumbre jurídica del gobernado. </w:t>
      </w:r>
    </w:p>
    <w:p w14:paraId="543719A4" w14:textId="77777777" w:rsidR="00546058" w:rsidRPr="00FF533A" w:rsidRDefault="00546058" w:rsidP="00FF533A">
      <w:pPr>
        <w:spacing w:line="360" w:lineRule="auto"/>
        <w:contextualSpacing/>
        <w:rPr>
          <w:rFonts w:ascii="Palatino Linotype" w:eastAsia="Calibri" w:hAnsi="Palatino Linotype" w:cs="Arial"/>
        </w:rPr>
      </w:pPr>
    </w:p>
    <w:p w14:paraId="60DF9333" w14:textId="1354AF69"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eastAsia="Calibri" w:hAnsi="Palatino Linotype" w:cs="Arial"/>
        </w:rPr>
        <w:t>Asimismo, es de señalar que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14:paraId="7C1EF792" w14:textId="77777777" w:rsidR="00546058" w:rsidRPr="00FF533A" w:rsidRDefault="00546058" w:rsidP="00FF533A">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FF533A" w:rsidRDefault="00574F63" w:rsidP="00FF533A">
      <w:pPr>
        <w:pStyle w:val="Ttulo2"/>
        <w:tabs>
          <w:tab w:val="left" w:pos="0"/>
        </w:tabs>
        <w:spacing w:before="0" w:line="360" w:lineRule="auto"/>
        <w:rPr>
          <w:rFonts w:ascii="Palatino Linotype" w:hAnsi="Palatino Linotype"/>
          <w:b/>
          <w:color w:val="auto"/>
          <w:sz w:val="24"/>
          <w:szCs w:val="24"/>
        </w:rPr>
      </w:pPr>
      <w:bookmarkStart w:id="39" w:name="_Toc4692026"/>
      <w:bookmarkStart w:id="40" w:name="_Toc466371865"/>
      <w:bookmarkStart w:id="41" w:name="_Toc466377653"/>
      <w:r w:rsidRPr="00FF533A">
        <w:rPr>
          <w:rFonts w:ascii="Palatino Linotype" w:hAnsi="Palatino Linotype"/>
          <w:b/>
          <w:color w:val="auto"/>
          <w:sz w:val="24"/>
          <w:szCs w:val="24"/>
        </w:rPr>
        <w:lastRenderedPageBreak/>
        <w:t>TERCERO. Planteamiento de la Litis</w:t>
      </w:r>
      <w:bookmarkEnd w:id="39"/>
    </w:p>
    <w:p w14:paraId="7700CED9" w14:textId="77777777" w:rsidR="008A5A73" w:rsidRPr="00FF533A" w:rsidRDefault="008A5A73" w:rsidP="00FF533A">
      <w:pPr>
        <w:spacing w:line="360" w:lineRule="auto"/>
        <w:rPr>
          <w:rFonts w:ascii="Palatino Linotype" w:hAnsi="Palatino Linotype"/>
          <w:lang w:eastAsia="en-US"/>
        </w:rPr>
      </w:pPr>
    </w:p>
    <w:p w14:paraId="0B75BC66" w14:textId="43DF41ED" w:rsidR="003D5099" w:rsidRPr="00FF533A" w:rsidRDefault="003D5099"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El particul</w:t>
      </w:r>
      <w:r w:rsidR="003805A3" w:rsidRPr="00FF533A">
        <w:rPr>
          <w:rFonts w:ascii="Palatino Linotype" w:hAnsi="Palatino Linotype" w:cs="Arial"/>
        </w:rPr>
        <w:t>ar en sus solicitudes requirió que el</w:t>
      </w:r>
      <w:r w:rsidRPr="00FF533A">
        <w:rPr>
          <w:rFonts w:ascii="Palatino Linotype" w:hAnsi="Palatino Linotype" w:cs="Arial"/>
        </w:rPr>
        <w:t xml:space="preserve"> </w:t>
      </w:r>
      <w:r w:rsidR="00546058" w:rsidRPr="00FF533A">
        <w:rPr>
          <w:rFonts w:ascii="Palatino Linotype" w:hAnsi="Palatino Linotype" w:cs="Arial"/>
          <w:b/>
        </w:rPr>
        <w:t>Ayuntamiento de Valle de Chalco Solidaridad</w:t>
      </w:r>
      <w:r w:rsidRPr="00FF533A">
        <w:rPr>
          <w:rFonts w:ascii="Palatino Linotype" w:hAnsi="Palatino Linotype" w:cs="Arial"/>
        </w:rPr>
        <w:t xml:space="preserve">, </w:t>
      </w:r>
      <w:r w:rsidR="00F50AE0" w:rsidRPr="00FF533A">
        <w:rPr>
          <w:rFonts w:ascii="Palatino Linotype" w:hAnsi="Palatino Linotype" w:cs="Arial"/>
        </w:rPr>
        <w:t xml:space="preserve">le proporcionara </w:t>
      </w:r>
      <w:r w:rsidR="00ED477C" w:rsidRPr="00FF533A">
        <w:rPr>
          <w:rFonts w:ascii="Palatino Linotype" w:hAnsi="Palatino Linotype" w:cs="Arial"/>
        </w:rPr>
        <w:t>información</w:t>
      </w:r>
      <w:r w:rsidR="003805A3" w:rsidRPr="00FF533A">
        <w:rPr>
          <w:rFonts w:ascii="Palatino Linotype" w:hAnsi="Palatino Linotype" w:cs="Arial"/>
        </w:rPr>
        <w:t xml:space="preserve"> de la administración 2016-2018</w:t>
      </w:r>
      <w:r w:rsidR="00546058" w:rsidRPr="00FF533A">
        <w:rPr>
          <w:rFonts w:ascii="Palatino Linotype" w:hAnsi="Palatino Linotype" w:cs="Arial"/>
        </w:rPr>
        <w:t>:</w:t>
      </w:r>
    </w:p>
    <w:p w14:paraId="6C9C7D00" w14:textId="77777777" w:rsidR="00546058" w:rsidRPr="00FF533A" w:rsidRDefault="00546058" w:rsidP="00FF533A">
      <w:pPr>
        <w:pStyle w:val="Prrafodelista"/>
        <w:tabs>
          <w:tab w:val="left" w:pos="0"/>
          <w:tab w:val="left" w:pos="426"/>
        </w:tabs>
        <w:spacing w:line="360" w:lineRule="auto"/>
        <w:ind w:left="0" w:right="49"/>
        <w:jc w:val="both"/>
        <w:rPr>
          <w:rFonts w:ascii="Palatino Linotype" w:hAnsi="Palatino Linotype" w:cs="Arial"/>
        </w:rPr>
      </w:pPr>
    </w:p>
    <w:p w14:paraId="6EE88322" w14:textId="77777777" w:rsidR="003805A3" w:rsidRPr="00FF533A" w:rsidRDefault="003805A3" w:rsidP="00FF533A">
      <w:pPr>
        <w:pStyle w:val="Prrafodelista"/>
        <w:numPr>
          <w:ilvl w:val="0"/>
          <w:numId w:val="11"/>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Horas de vuelo contratadas para realizar operativos de seguridad;</w:t>
      </w:r>
    </w:p>
    <w:p w14:paraId="68FB91BB" w14:textId="35F4128C" w:rsidR="003805A3" w:rsidRPr="00FF533A" w:rsidRDefault="003805A3" w:rsidP="00FF533A">
      <w:pPr>
        <w:pStyle w:val="Prrafodelista"/>
        <w:numPr>
          <w:ilvl w:val="0"/>
          <w:numId w:val="11"/>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Contrato o contratos celebrados con la empresa arrendadora de aeronaves; y,</w:t>
      </w:r>
    </w:p>
    <w:p w14:paraId="16129FCF" w14:textId="1137EA48" w:rsidR="003805A3" w:rsidRPr="00FF533A" w:rsidRDefault="003805A3" w:rsidP="00FF533A">
      <w:pPr>
        <w:pStyle w:val="Prrafodelista"/>
        <w:numPr>
          <w:ilvl w:val="0"/>
          <w:numId w:val="11"/>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 xml:space="preserve">Facturas que amparen el pago de vuelos </w:t>
      </w:r>
      <w:r w:rsidR="00A021FC" w:rsidRPr="00FF533A">
        <w:rPr>
          <w:rFonts w:ascii="Palatino Linotype" w:hAnsi="Palatino Linotype"/>
          <w:b/>
          <w:color w:val="000000" w:themeColor="text1"/>
        </w:rPr>
        <w:t>contratados</w:t>
      </w:r>
      <w:r w:rsidRPr="00FF533A">
        <w:rPr>
          <w:rFonts w:ascii="Palatino Linotype" w:hAnsi="Palatino Linotype"/>
          <w:b/>
          <w:color w:val="000000" w:themeColor="text1"/>
        </w:rPr>
        <w:t xml:space="preserve"> y/o por las contrataciones con motivo de los operativos de seguridad implementados.</w:t>
      </w:r>
    </w:p>
    <w:p w14:paraId="15E3B9BA" w14:textId="77777777" w:rsidR="00AF7C1F" w:rsidRPr="00FF533A" w:rsidRDefault="00AF7C1F" w:rsidP="00FF533A">
      <w:pPr>
        <w:pStyle w:val="Prrafodelista"/>
        <w:tabs>
          <w:tab w:val="left" w:pos="0"/>
        </w:tabs>
        <w:spacing w:line="360" w:lineRule="auto"/>
        <w:ind w:left="0" w:right="49"/>
        <w:jc w:val="both"/>
        <w:rPr>
          <w:rFonts w:ascii="Palatino Linotype" w:hAnsi="Palatino Linotype" w:cs="Arial"/>
        </w:rPr>
      </w:pPr>
    </w:p>
    <w:p w14:paraId="56678E67" w14:textId="3C7A4C83" w:rsidR="001F5F65"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De las actuaciones que obran en el expedie</w:t>
      </w:r>
      <w:r w:rsidR="000D7D8F" w:rsidRPr="00FF533A">
        <w:rPr>
          <w:rFonts w:ascii="Palatino Linotype" w:hAnsi="Palatino Linotype" w:cs="Arial"/>
        </w:rPr>
        <w:t>nte electrónico del Sistema de A</w:t>
      </w:r>
      <w:r w:rsidRPr="00FF533A">
        <w:rPr>
          <w:rFonts w:ascii="Palatino Linotype" w:hAnsi="Palatino Linotype" w:cs="Arial"/>
        </w:rPr>
        <w:t>cceso a la Información Mexiquense (</w:t>
      </w:r>
      <w:r w:rsidRPr="00FF533A">
        <w:rPr>
          <w:rFonts w:ascii="Palatino Linotype" w:hAnsi="Palatino Linotype" w:cs="Arial"/>
          <w:b/>
        </w:rPr>
        <w:t>SAIMEX</w:t>
      </w:r>
      <w:r w:rsidRPr="00FF533A">
        <w:rPr>
          <w:rFonts w:ascii="Palatino Linotype" w:hAnsi="Palatino Linotype" w:cs="Arial"/>
        </w:rPr>
        <w:t>),</w:t>
      </w:r>
      <w:r w:rsidR="00ED477C" w:rsidRPr="00FF533A">
        <w:rPr>
          <w:rFonts w:ascii="Palatino Linotype" w:hAnsi="Palatino Linotype" w:cs="Arial"/>
        </w:rPr>
        <w:t xml:space="preserve"> </w:t>
      </w:r>
      <w:r w:rsidRPr="00FF533A">
        <w:rPr>
          <w:rFonts w:ascii="Palatino Linotype" w:hAnsi="Palatino Linotype" w:cs="Arial"/>
        </w:rPr>
        <w:t xml:space="preserve">se aprecia que </w:t>
      </w:r>
      <w:r w:rsidR="001F5F65" w:rsidRPr="00FF533A">
        <w:rPr>
          <w:rFonts w:ascii="Palatino Linotype" w:hAnsi="Palatino Linotype" w:cs="Arial"/>
        </w:rPr>
        <w:t xml:space="preserve">el </w:t>
      </w:r>
      <w:r w:rsidR="001F5F65" w:rsidRPr="00FF533A">
        <w:rPr>
          <w:rFonts w:ascii="Palatino Linotype" w:hAnsi="Palatino Linotype" w:cs="Arial"/>
          <w:b/>
        </w:rPr>
        <w:t>SUJETO OBLIGADO</w:t>
      </w:r>
      <w:r w:rsidRPr="00FF533A">
        <w:rPr>
          <w:rFonts w:ascii="Palatino Linotype" w:hAnsi="Palatino Linotype" w:cs="Arial"/>
          <w:b/>
        </w:rPr>
        <w:t xml:space="preserve"> </w:t>
      </w:r>
      <w:r w:rsidRPr="00FF533A">
        <w:rPr>
          <w:rFonts w:ascii="Palatino Linotype" w:hAnsi="Palatino Linotype" w:cs="Arial"/>
        </w:rPr>
        <w:t>fue omiso en dar respuesta a las solicitudes de información.</w:t>
      </w:r>
    </w:p>
    <w:p w14:paraId="0731346F" w14:textId="77777777" w:rsidR="00AF7C1F" w:rsidRPr="00FF533A" w:rsidRDefault="00AF7C1F" w:rsidP="00FF533A">
      <w:pPr>
        <w:pStyle w:val="Prrafodelista"/>
        <w:tabs>
          <w:tab w:val="left" w:pos="0"/>
        </w:tabs>
        <w:spacing w:line="360" w:lineRule="auto"/>
        <w:ind w:left="0" w:right="49"/>
        <w:jc w:val="both"/>
        <w:rPr>
          <w:rFonts w:ascii="Palatino Linotype" w:hAnsi="Palatino Linotype" w:cs="Arial"/>
        </w:rPr>
      </w:pPr>
    </w:p>
    <w:p w14:paraId="63692203" w14:textId="701ED12A" w:rsidR="00546058" w:rsidRPr="00FF533A" w:rsidRDefault="00546058"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Inconforme con la falta de respuesta a la</w:t>
      </w:r>
      <w:r w:rsidR="00BB5B08" w:rsidRPr="00FF533A">
        <w:rPr>
          <w:rFonts w:ascii="Palatino Linotype" w:hAnsi="Palatino Linotype" w:cs="Arial"/>
        </w:rPr>
        <w:t>s</w:t>
      </w:r>
      <w:r w:rsidRPr="00FF533A">
        <w:rPr>
          <w:rFonts w:ascii="Palatino Linotype" w:hAnsi="Palatino Linotype" w:cs="Arial"/>
        </w:rPr>
        <w:t xml:space="preserve"> solicitud</w:t>
      </w:r>
      <w:r w:rsidR="00BB5B08" w:rsidRPr="00FF533A">
        <w:rPr>
          <w:rFonts w:ascii="Palatino Linotype" w:hAnsi="Palatino Linotype" w:cs="Arial"/>
        </w:rPr>
        <w:t>es</w:t>
      </w:r>
      <w:r w:rsidRPr="00FF533A">
        <w:rPr>
          <w:rFonts w:ascii="Palatino Linotype" w:hAnsi="Palatino Linotype" w:cs="Arial"/>
        </w:rPr>
        <w:t xml:space="preserve"> de información, el particular</w:t>
      </w:r>
      <w:r w:rsidR="00BB5B08" w:rsidRPr="00FF533A">
        <w:rPr>
          <w:rFonts w:ascii="Palatino Linotype" w:hAnsi="Palatino Linotype" w:cs="Arial"/>
        </w:rPr>
        <w:t xml:space="preserve"> interpuso los</w:t>
      </w:r>
      <w:r w:rsidRPr="00FF533A">
        <w:rPr>
          <w:rFonts w:ascii="Palatino Linotype" w:hAnsi="Palatino Linotype" w:cs="Arial"/>
        </w:rPr>
        <w:t xml:space="preserve"> recurso</w:t>
      </w:r>
      <w:r w:rsidR="00BB5B08" w:rsidRPr="00FF533A">
        <w:rPr>
          <w:rFonts w:ascii="Palatino Linotype" w:hAnsi="Palatino Linotype" w:cs="Arial"/>
        </w:rPr>
        <w:t>s</w:t>
      </w:r>
      <w:r w:rsidRPr="00FF533A">
        <w:rPr>
          <w:rFonts w:ascii="Palatino Linotype" w:hAnsi="Palatino Linotype" w:cs="Arial"/>
        </w:rPr>
        <w:t xml:space="preserve"> de revisión citado</w:t>
      </w:r>
      <w:r w:rsidR="00BB5B08" w:rsidRPr="00FF533A">
        <w:rPr>
          <w:rFonts w:ascii="Palatino Linotype" w:hAnsi="Palatino Linotype" w:cs="Arial"/>
        </w:rPr>
        <w:t>s</w:t>
      </w:r>
      <w:r w:rsidRPr="00FF533A">
        <w:rPr>
          <w:rFonts w:ascii="Palatino Linotype" w:hAnsi="Palatino Linotype" w:cs="Arial"/>
        </w:rPr>
        <w:t xml:space="preserve"> al rubro, señalando en términos generales como acto impugnado, razones y motivos de inconformidad la falta de contestación a lo requerido, así como otras manifestaciones encaminadas a referir que la información requerida es pública y aporta a la transparencia y rendición de cuentas.</w:t>
      </w:r>
    </w:p>
    <w:p w14:paraId="70B4ABEE" w14:textId="77777777" w:rsidR="00F50AE0" w:rsidRPr="00FF533A" w:rsidRDefault="00F50AE0" w:rsidP="00FF533A">
      <w:pPr>
        <w:spacing w:line="360" w:lineRule="auto"/>
        <w:rPr>
          <w:rFonts w:ascii="Palatino Linotype" w:hAnsi="Palatino Linotype" w:cs="Arial"/>
        </w:rPr>
      </w:pPr>
    </w:p>
    <w:p w14:paraId="209078E5" w14:textId="62BBBCBA" w:rsidR="00E30C5B" w:rsidRPr="00FF533A" w:rsidRDefault="00BB5B08"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No pasa por desapercibido para este Órgano Garante que en el periodo de manifestaciones e</w:t>
      </w:r>
      <w:r w:rsidR="008D517E" w:rsidRPr="00FF533A">
        <w:rPr>
          <w:rFonts w:ascii="Palatino Linotype" w:hAnsi="Palatino Linotype" w:cs="Arial"/>
        </w:rPr>
        <w:t xml:space="preserve">l </w:t>
      </w:r>
      <w:r w:rsidR="008D517E" w:rsidRPr="00FF533A">
        <w:rPr>
          <w:rFonts w:ascii="Palatino Linotype" w:hAnsi="Palatino Linotype" w:cs="Arial"/>
          <w:b/>
        </w:rPr>
        <w:t>SUJETO OBLIGADO</w:t>
      </w:r>
      <w:r w:rsidRPr="00FF533A">
        <w:rPr>
          <w:rFonts w:ascii="Palatino Linotype" w:hAnsi="Palatino Linotype" w:cs="Arial"/>
          <w:b/>
        </w:rPr>
        <w:t xml:space="preserve"> </w:t>
      </w:r>
      <w:r w:rsidRPr="00FF533A">
        <w:rPr>
          <w:rFonts w:ascii="Palatino Linotype" w:hAnsi="Palatino Linotype" w:cs="Arial"/>
        </w:rPr>
        <w:t xml:space="preserve">rindió sus informes justificados; sin embargo no </w:t>
      </w:r>
      <w:r w:rsidR="000D7D8F" w:rsidRPr="00FF533A">
        <w:rPr>
          <w:rFonts w:ascii="Palatino Linotype" w:hAnsi="Palatino Linotype" w:cs="Arial"/>
        </w:rPr>
        <w:t>se pusieron</w:t>
      </w:r>
      <w:r w:rsidRPr="00FF533A">
        <w:rPr>
          <w:rFonts w:ascii="Palatino Linotype" w:hAnsi="Palatino Linotype" w:cs="Arial"/>
        </w:rPr>
        <w:t xml:space="preserve"> disposición del particular, en razón de que no aportaban elemento</w:t>
      </w:r>
      <w:r w:rsidR="000D7D8F" w:rsidRPr="00FF533A">
        <w:rPr>
          <w:rFonts w:ascii="Palatino Linotype" w:hAnsi="Palatino Linotype" w:cs="Arial"/>
        </w:rPr>
        <w:t>s novedosos relacionados con las</w:t>
      </w:r>
      <w:r w:rsidRPr="00FF533A">
        <w:rPr>
          <w:rFonts w:ascii="Palatino Linotype" w:hAnsi="Palatino Linotype" w:cs="Arial"/>
        </w:rPr>
        <w:t xml:space="preserve"> solicitudes de información primigenias. </w:t>
      </w:r>
      <w:r w:rsidR="008D517E" w:rsidRPr="00FF533A">
        <w:rPr>
          <w:rFonts w:ascii="Palatino Linotype" w:hAnsi="Palatino Linotype" w:cs="Arial"/>
          <w:b/>
        </w:rPr>
        <w:t xml:space="preserve"> </w:t>
      </w:r>
    </w:p>
    <w:p w14:paraId="0243DECF" w14:textId="77777777" w:rsidR="00BB5B08" w:rsidRPr="00FF533A" w:rsidRDefault="00BB5B08" w:rsidP="00FF533A">
      <w:pPr>
        <w:pStyle w:val="Prrafodelista"/>
        <w:tabs>
          <w:tab w:val="left" w:pos="0"/>
          <w:tab w:val="left" w:pos="426"/>
        </w:tabs>
        <w:spacing w:line="360" w:lineRule="auto"/>
        <w:ind w:left="0" w:right="49"/>
        <w:jc w:val="both"/>
        <w:rPr>
          <w:rFonts w:ascii="Palatino Linotype" w:hAnsi="Palatino Linotype" w:cs="Arial"/>
        </w:rPr>
      </w:pPr>
    </w:p>
    <w:p w14:paraId="345F08EF" w14:textId="4500C0E4" w:rsidR="00FE737F" w:rsidRPr="00FF533A" w:rsidRDefault="00BB5B08"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De</w:t>
      </w:r>
      <w:r w:rsidRPr="00FF533A">
        <w:rPr>
          <w:rFonts w:ascii="Palatino Linotype" w:hAnsi="Palatino Linotype" w:cs="Arial"/>
          <w:lang w:eastAsia="es-MX"/>
        </w:rPr>
        <w:t xml:space="preserve"> tal manera que la Litis que ocupa a este recurso, se </w:t>
      </w:r>
      <w:r w:rsidRPr="00FF533A">
        <w:rPr>
          <w:rFonts w:ascii="Palatino Linotype" w:eastAsia="Calibri" w:hAnsi="Palatino Linotype" w:cs="Arial"/>
        </w:rPr>
        <w:t xml:space="preserve">circunscribe a determinar si </w:t>
      </w:r>
      <w:r w:rsidRPr="00FF533A">
        <w:rPr>
          <w:rFonts w:ascii="Palatino Linotype" w:hAnsi="Palatino Linotype" w:cs="Arial"/>
          <w:lang w:eastAsia="es-MX"/>
        </w:rPr>
        <w:t xml:space="preserve">el </w:t>
      </w:r>
      <w:r w:rsidRPr="00FF533A">
        <w:rPr>
          <w:rFonts w:ascii="Palatino Linotype" w:hAnsi="Palatino Linotype" w:cs="Arial"/>
          <w:b/>
          <w:lang w:eastAsia="es-MX"/>
        </w:rPr>
        <w:t>SUJETO OBLIGADO</w:t>
      </w:r>
      <w:r w:rsidRPr="00FF533A">
        <w:rPr>
          <w:rFonts w:ascii="Palatino Linotype" w:hAnsi="Palatino Linotype" w:cs="Arial"/>
          <w:lang w:eastAsia="es-MX"/>
        </w:rPr>
        <w:t xml:space="preserve"> se encuentra constreñido a generar, administrar y/o poseer la información solicitada dentro de sus facultades, competencias y/o funciones, y de ser el caso ordenar su entrega, ya que </w:t>
      </w:r>
      <w:r w:rsidR="000D7D8F" w:rsidRPr="00FF533A">
        <w:rPr>
          <w:rFonts w:ascii="Palatino Linotype" w:hAnsi="Palatino Linotype" w:cs="Arial"/>
          <w:lang w:eastAsia="es-MX"/>
        </w:rPr>
        <w:t xml:space="preserve">como se desprende del presente asunto </w:t>
      </w:r>
      <w:r w:rsidRPr="00FF533A">
        <w:rPr>
          <w:rFonts w:ascii="Palatino Linotype" w:hAnsi="Palatino Linotype" w:cs="Arial"/>
          <w:lang w:eastAsia="es-MX"/>
        </w:rPr>
        <w:t xml:space="preserve">se configuró la </w:t>
      </w:r>
      <w:r w:rsidRPr="00FF533A">
        <w:rPr>
          <w:rFonts w:ascii="Palatino Linotype" w:hAnsi="Palatino Linotype" w:cs="Arial"/>
          <w:b/>
          <w:i/>
          <w:lang w:eastAsia="es-MX"/>
        </w:rPr>
        <w:t>negativa ficta</w:t>
      </w:r>
      <w:r w:rsidRPr="00FF533A">
        <w:rPr>
          <w:rFonts w:ascii="Palatino Linotype" w:hAnsi="Palatino Linotype" w:cs="Arial"/>
          <w:lang w:eastAsia="es-MX"/>
        </w:rPr>
        <w:t xml:space="preserve"> establecida en la</w:t>
      </w:r>
      <w:r w:rsidR="0066011D" w:rsidRPr="00FF533A">
        <w:rPr>
          <w:rFonts w:ascii="Palatino Linotype" w:hAnsi="Palatino Linotype" w:cs="Arial"/>
          <w:lang w:eastAsia="es-MX"/>
        </w:rPr>
        <w:t>s fracciones</w:t>
      </w:r>
      <w:r w:rsidRPr="00FF533A">
        <w:rPr>
          <w:rFonts w:ascii="Palatino Linotype" w:hAnsi="Palatino Linotype" w:cs="Arial"/>
          <w:lang w:eastAsia="es-MX"/>
        </w:rPr>
        <w:t xml:space="preserve"> VII </w:t>
      </w:r>
      <w:r w:rsidR="0066011D" w:rsidRPr="00FF533A">
        <w:rPr>
          <w:rFonts w:ascii="Palatino Linotype" w:hAnsi="Palatino Linotype" w:cs="Arial"/>
          <w:lang w:eastAsia="es-MX"/>
        </w:rPr>
        <w:t xml:space="preserve"> y XI, </w:t>
      </w:r>
      <w:r w:rsidRPr="00FF533A">
        <w:rPr>
          <w:rFonts w:ascii="Palatino Linotype" w:hAnsi="Palatino Linotype" w:cs="Arial"/>
          <w:lang w:eastAsia="es-MX"/>
        </w:rPr>
        <w:t xml:space="preserve">del </w:t>
      </w:r>
      <w:r w:rsidRPr="00FF533A">
        <w:rPr>
          <w:rFonts w:ascii="Palatino Linotype" w:eastAsia="MS Mincho" w:hAnsi="Palatino Linotype" w:cs="Arial"/>
        </w:rPr>
        <w:t xml:space="preserve">artículo 179 de la Ley de Transparencia y Acceso a la Información Pública del Estado de México y Municipios. </w:t>
      </w:r>
    </w:p>
    <w:p w14:paraId="48F4D0BB" w14:textId="77777777" w:rsidR="0066011D" w:rsidRPr="00FF533A" w:rsidRDefault="0066011D" w:rsidP="00FF533A">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bookmarkStart w:id="44" w:name="_Toc4692027"/>
    </w:p>
    <w:p w14:paraId="6F7849FA" w14:textId="77777777" w:rsidR="00FE737F" w:rsidRPr="00FF533A" w:rsidRDefault="00FE737F" w:rsidP="00FF533A">
      <w:pPr>
        <w:pStyle w:val="Ttulo2"/>
        <w:tabs>
          <w:tab w:val="left" w:pos="0"/>
        </w:tabs>
        <w:spacing w:before="0" w:line="360" w:lineRule="auto"/>
        <w:rPr>
          <w:rFonts w:ascii="Palatino Linotype" w:hAnsi="Palatino Linotype"/>
          <w:b/>
          <w:color w:val="auto"/>
          <w:sz w:val="24"/>
          <w:szCs w:val="24"/>
        </w:rPr>
      </w:pPr>
      <w:r w:rsidRPr="00FF533A">
        <w:rPr>
          <w:rFonts w:ascii="Palatino Linotype" w:hAnsi="Palatino Linotype"/>
          <w:b/>
          <w:color w:val="auto"/>
          <w:sz w:val="24"/>
          <w:szCs w:val="24"/>
        </w:rPr>
        <w:t>CUARTO.</w:t>
      </w:r>
      <w:bookmarkStart w:id="45" w:name="_Toc515462773"/>
      <w:r w:rsidRPr="00FF533A">
        <w:rPr>
          <w:rFonts w:ascii="Palatino Linotype" w:hAnsi="Palatino Linotype"/>
          <w:b/>
          <w:color w:val="auto"/>
          <w:sz w:val="24"/>
          <w:szCs w:val="24"/>
        </w:rPr>
        <w:t xml:space="preserve"> Estudio y resolución del asunto</w:t>
      </w:r>
      <w:bookmarkEnd w:id="42"/>
      <w:bookmarkEnd w:id="43"/>
      <w:bookmarkEnd w:id="44"/>
      <w:bookmarkEnd w:id="45"/>
    </w:p>
    <w:p w14:paraId="331CFA37" w14:textId="4BE3CFD3" w:rsidR="00C55A2F" w:rsidRPr="00FF533A" w:rsidRDefault="00016F08" w:rsidP="00FF533A">
      <w:pPr>
        <w:pStyle w:val="Ttulo1"/>
        <w:spacing w:line="360" w:lineRule="auto"/>
        <w:rPr>
          <w:b/>
          <w:szCs w:val="24"/>
        </w:rPr>
      </w:pPr>
      <w:bookmarkStart w:id="46" w:name="_Toc4692028"/>
      <w:r w:rsidRPr="00FF533A">
        <w:rPr>
          <w:b/>
          <w:szCs w:val="24"/>
        </w:rPr>
        <w:t>I. De la fuente obligacional</w:t>
      </w:r>
      <w:bookmarkEnd w:id="46"/>
    </w:p>
    <w:p w14:paraId="7DA89C34" w14:textId="77777777" w:rsidR="00016F08" w:rsidRPr="00FF533A" w:rsidRDefault="00016F08" w:rsidP="00FF533A">
      <w:pPr>
        <w:spacing w:line="360" w:lineRule="auto"/>
        <w:rPr>
          <w:rFonts w:ascii="Palatino Linotype" w:hAnsi="Palatino Linotype"/>
          <w:lang w:eastAsia="en-US"/>
        </w:rPr>
      </w:pPr>
    </w:p>
    <w:p w14:paraId="33B909F9" w14:textId="77777777" w:rsidR="006A5BEC" w:rsidRPr="00FF533A" w:rsidRDefault="006A5BEC"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FF533A">
        <w:rPr>
          <w:rFonts w:ascii="Palatino Linotype" w:hAnsi="Palatino Linotype" w:cs="Arial"/>
          <w:lang w:eastAsia="es-MX"/>
        </w:rPr>
        <w:t>Resulta</w:t>
      </w:r>
      <w:r w:rsidRPr="00FF533A">
        <w:rPr>
          <w:rFonts w:ascii="Palatino Linotype" w:hAnsi="Palatino Linotype"/>
        </w:rPr>
        <w:t xml:space="preserve"> </w:t>
      </w:r>
      <w:r w:rsidRPr="00FF533A">
        <w:rPr>
          <w:rFonts w:ascii="Palatino Linotype" w:hAnsi="Palatino Linotype" w:cs="Arial"/>
        </w:rPr>
        <w:t>necesario</w:t>
      </w:r>
      <w:r w:rsidRPr="00FF533A">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w:t>
      </w:r>
      <w:r w:rsidRPr="00FF533A">
        <w:rPr>
          <w:rFonts w:ascii="Palatino Linotype" w:hAnsi="Palatino Linotype"/>
        </w:rPr>
        <w:lastRenderedPageBreak/>
        <w:t xml:space="preserve">13.1; en el </w:t>
      </w:r>
      <w:r w:rsidRPr="00FF533A">
        <w:rPr>
          <w:rFonts w:ascii="Palatino Linotype" w:hAnsi="Palatino Linotype" w:cs="Arial"/>
          <w:lang w:eastAsia="es-MX"/>
        </w:rPr>
        <w:t>artículo</w:t>
      </w:r>
      <w:r w:rsidRPr="00FF533A">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1CAFF83" w14:textId="77777777" w:rsidR="006A5BEC" w:rsidRPr="00FF533A" w:rsidRDefault="006A5BEC" w:rsidP="00FF533A">
      <w:pPr>
        <w:pStyle w:val="Prrafodelista"/>
        <w:tabs>
          <w:tab w:val="left" w:pos="0"/>
        </w:tabs>
        <w:spacing w:line="360" w:lineRule="auto"/>
        <w:ind w:left="0"/>
        <w:jc w:val="both"/>
        <w:rPr>
          <w:rFonts w:ascii="Palatino Linotype" w:eastAsia="MS Mincho" w:hAnsi="Palatino Linotype" w:cs="Arial"/>
          <w:i/>
        </w:rPr>
      </w:pPr>
    </w:p>
    <w:p w14:paraId="40FF2AFC" w14:textId="79551BAE" w:rsidR="00FE737F" w:rsidRPr="00FF533A" w:rsidRDefault="00C55A2F" w:rsidP="00FF533A">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FF533A">
        <w:rPr>
          <w:rFonts w:ascii="Palatino Linotype" w:hAnsi="Palatino Linotype" w:cs="Arial"/>
        </w:rPr>
        <w:t xml:space="preserve">Derivado del planteamiento de la Litis, se procede a analizar el contenido íntegro de las  </w:t>
      </w:r>
      <w:r w:rsidRPr="00FF533A">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FF533A">
        <w:rPr>
          <w:rFonts w:ascii="Palatino Linotype" w:eastAsia="Calibri" w:hAnsi="Palatino Linotype" w:cs="Arial"/>
          <w:lang w:val="es-ES" w:eastAsia="en-US"/>
        </w:rPr>
        <w:t>Ley de Transparencia y Acceso a la Información Pública del Estado de México y Municipios</w:t>
      </w:r>
      <w:r w:rsidRPr="00FF533A">
        <w:rPr>
          <w:rFonts w:ascii="Palatino Linotype" w:eastAsia="Times New Roman" w:hAnsi="Palatino Linotype" w:cs="Arial"/>
          <w:lang w:val="es-ES" w:eastAsia="es-MX"/>
        </w:rPr>
        <w:t>.</w:t>
      </w:r>
    </w:p>
    <w:p w14:paraId="55D7C25E" w14:textId="77777777" w:rsidR="000D7D8F" w:rsidRPr="00FF533A" w:rsidRDefault="000D7D8F" w:rsidP="00FF533A">
      <w:pPr>
        <w:pStyle w:val="Prrafodelista"/>
        <w:tabs>
          <w:tab w:val="left" w:pos="0"/>
          <w:tab w:val="left" w:pos="426"/>
        </w:tabs>
        <w:spacing w:line="360" w:lineRule="auto"/>
        <w:ind w:left="0"/>
        <w:jc w:val="both"/>
        <w:rPr>
          <w:rFonts w:ascii="Palatino Linotype" w:eastAsia="MS Mincho" w:hAnsi="Palatino Linotype" w:cs="Arial"/>
          <w:i/>
        </w:rPr>
      </w:pPr>
    </w:p>
    <w:p w14:paraId="65DB0DA4" w14:textId="17AABBA0" w:rsidR="002376C6" w:rsidRPr="00FF533A" w:rsidRDefault="002376C6"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 xml:space="preserve">Antes del estudio y resolución del presente asunto, es menester de esta Ponencia </w:t>
      </w:r>
      <w:proofErr w:type="spellStart"/>
      <w:r w:rsidRPr="00FF533A">
        <w:rPr>
          <w:rFonts w:ascii="Palatino Linotype" w:hAnsi="Palatino Linotype" w:cs="Arial"/>
        </w:rPr>
        <w:t>Resolutora</w:t>
      </w:r>
      <w:proofErr w:type="spellEnd"/>
      <w:r w:rsidRPr="00FF533A">
        <w:rPr>
          <w:rFonts w:ascii="Palatino Linotype" w:hAnsi="Palatino Linotype" w:cs="Arial"/>
        </w:rPr>
        <w:t xml:space="preserve"> señalar que de la literalidad de las solicitudes se aprecia que el particular únicamente precisó la temporalidad de la cual requiere la información en su solicitud número </w:t>
      </w:r>
      <w:r w:rsidR="00845ED1" w:rsidRPr="00FF533A">
        <w:rPr>
          <w:rFonts w:ascii="Palatino Linotype" w:hAnsi="Palatino Linotype" w:cs="Arial"/>
          <w:b/>
        </w:rPr>
        <w:t>00038/VACHASO/IP/2019</w:t>
      </w:r>
      <w:r w:rsidR="00B81570" w:rsidRPr="00FF533A">
        <w:rPr>
          <w:rFonts w:ascii="Palatino Linotype" w:hAnsi="Palatino Linotype" w:cs="Arial"/>
          <w:b/>
        </w:rPr>
        <w:t>,</w:t>
      </w:r>
      <w:r w:rsidR="00845ED1" w:rsidRPr="00FF533A">
        <w:rPr>
          <w:rFonts w:ascii="Palatino Linotype" w:hAnsi="Palatino Linotype" w:cs="Arial"/>
          <w:b/>
        </w:rPr>
        <w:t xml:space="preserve"> </w:t>
      </w:r>
      <w:r w:rsidR="00845ED1" w:rsidRPr="00FF533A">
        <w:rPr>
          <w:rFonts w:ascii="Palatino Linotype" w:hAnsi="Palatino Linotype" w:cs="Arial"/>
        </w:rPr>
        <w:t xml:space="preserve">que versa sobre la </w:t>
      </w:r>
      <w:r w:rsidR="00845ED1" w:rsidRPr="00FF533A">
        <w:rPr>
          <w:rFonts w:ascii="Palatino Linotype" w:hAnsi="Palatino Linotype" w:cs="Arial"/>
        </w:rPr>
        <w:lastRenderedPageBreak/>
        <w:t>administración 2016-2018, y como del análisis a las tres solicitudes de información se observó que las mismas iban encaminadas a requerir la misma información, a criterio de este Órgano Garante se procede a suplir la deficiencia de la queja en favor del particular en el sentido de que sus requerimientos versarán sobre la administración 2016-2018 con fundamento en los artículos 13 y 181 párrafo cuarto de la Ley de Transparencia, Acceso a la Información Pública del Estado de México y Municipios, en razón de que a nada practico conduciría requerir la información de distintas temporalidades, cuando del análisis a las mencionadas solicitudes se aprecia que las mismas van encaminadas a un mismo fin.</w:t>
      </w:r>
    </w:p>
    <w:p w14:paraId="3E72C3AD" w14:textId="77777777" w:rsidR="002376C6" w:rsidRPr="00FF533A" w:rsidRDefault="002376C6" w:rsidP="00FF533A">
      <w:pPr>
        <w:pStyle w:val="Prrafodelista"/>
        <w:tabs>
          <w:tab w:val="left" w:pos="0"/>
          <w:tab w:val="left" w:pos="426"/>
        </w:tabs>
        <w:spacing w:line="360" w:lineRule="auto"/>
        <w:ind w:left="0" w:right="49"/>
        <w:jc w:val="both"/>
        <w:rPr>
          <w:rFonts w:ascii="Palatino Linotype" w:hAnsi="Palatino Linotype" w:cs="Arial"/>
        </w:rPr>
      </w:pPr>
    </w:p>
    <w:p w14:paraId="1D561A20" w14:textId="1FC65C51" w:rsidR="000D7D8F" w:rsidRPr="00FF533A" w:rsidRDefault="00861115" w:rsidP="00FF533A">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FF533A">
        <w:rPr>
          <w:rFonts w:ascii="Palatino Linotype" w:hAnsi="Palatino Linotype" w:cs="Arial"/>
        </w:rPr>
        <w:t>Bajo ese contexto y p</w:t>
      </w:r>
      <w:r w:rsidR="002376C6" w:rsidRPr="00FF533A">
        <w:rPr>
          <w:rFonts w:ascii="Palatino Linotype" w:hAnsi="Palatino Linotype" w:cs="Arial"/>
        </w:rPr>
        <w:t>ara un mejor estudio, se aprecia que e</w:t>
      </w:r>
      <w:r w:rsidR="000D7D8F" w:rsidRPr="00FF533A">
        <w:rPr>
          <w:rFonts w:ascii="Palatino Linotype" w:hAnsi="Palatino Linotype" w:cs="Arial"/>
        </w:rPr>
        <w:t xml:space="preserve">l particular requirió que el </w:t>
      </w:r>
      <w:r w:rsidR="0046220E" w:rsidRPr="00FF533A">
        <w:rPr>
          <w:rFonts w:ascii="Palatino Linotype" w:hAnsi="Palatino Linotype" w:cs="Arial"/>
          <w:b/>
        </w:rPr>
        <w:t>SUJETO OBLIGADO</w:t>
      </w:r>
      <w:r w:rsidR="000D7D8F" w:rsidRPr="00FF533A">
        <w:rPr>
          <w:rFonts w:ascii="Palatino Linotype" w:hAnsi="Palatino Linotype" w:cs="Arial"/>
        </w:rPr>
        <w:t xml:space="preserve"> le proporcionara información de la administración 2016-2018</w:t>
      </w:r>
      <w:r w:rsidR="002376C6" w:rsidRPr="00FF533A">
        <w:rPr>
          <w:rFonts w:ascii="Palatino Linotype" w:hAnsi="Palatino Linotype" w:cs="Arial"/>
        </w:rPr>
        <w:t xml:space="preserve"> sobre lo siguiente</w:t>
      </w:r>
      <w:r w:rsidR="000D7D8F" w:rsidRPr="00FF533A">
        <w:rPr>
          <w:rFonts w:ascii="Palatino Linotype" w:hAnsi="Palatino Linotype" w:cs="Arial"/>
        </w:rPr>
        <w:t>:</w:t>
      </w:r>
    </w:p>
    <w:p w14:paraId="0B3502A3" w14:textId="77777777" w:rsidR="000D7D8F" w:rsidRPr="00FF533A" w:rsidRDefault="000D7D8F" w:rsidP="00FF533A">
      <w:pPr>
        <w:pStyle w:val="Prrafodelista"/>
        <w:tabs>
          <w:tab w:val="left" w:pos="0"/>
          <w:tab w:val="left" w:pos="426"/>
        </w:tabs>
        <w:spacing w:line="360" w:lineRule="auto"/>
        <w:ind w:left="0" w:right="49"/>
        <w:jc w:val="both"/>
        <w:rPr>
          <w:rFonts w:ascii="Palatino Linotype" w:hAnsi="Palatino Linotype" w:cs="Arial"/>
        </w:rPr>
      </w:pPr>
    </w:p>
    <w:p w14:paraId="0BB2E5DC" w14:textId="77777777" w:rsidR="000D7D8F" w:rsidRPr="00FF533A" w:rsidRDefault="000D7D8F" w:rsidP="00FF533A">
      <w:pPr>
        <w:pStyle w:val="Prrafodelista"/>
        <w:numPr>
          <w:ilvl w:val="0"/>
          <w:numId w:val="12"/>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Horas de vuelo contratadas para realizar operativos de seguridad;</w:t>
      </w:r>
    </w:p>
    <w:p w14:paraId="6928D6B3" w14:textId="77777777" w:rsidR="000D7D8F" w:rsidRPr="00FF533A" w:rsidRDefault="000D7D8F" w:rsidP="00FF533A">
      <w:pPr>
        <w:pStyle w:val="Prrafodelista"/>
        <w:numPr>
          <w:ilvl w:val="0"/>
          <w:numId w:val="12"/>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Contrato o contratos celebrados con la empresa arrendadora de aeronaves; y,</w:t>
      </w:r>
    </w:p>
    <w:p w14:paraId="5EC1908E" w14:textId="77777777" w:rsidR="000D7D8F" w:rsidRPr="00FF533A" w:rsidRDefault="000D7D8F" w:rsidP="00FF533A">
      <w:pPr>
        <w:pStyle w:val="Prrafodelista"/>
        <w:numPr>
          <w:ilvl w:val="0"/>
          <w:numId w:val="12"/>
        </w:numPr>
        <w:spacing w:after="160" w:line="360" w:lineRule="auto"/>
        <w:jc w:val="both"/>
        <w:rPr>
          <w:rFonts w:ascii="Palatino Linotype" w:hAnsi="Palatino Linotype"/>
          <w:b/>
          <w:color w:val="000000" w:themeColor="text1"/>
        </w:rPr>
      </w:pPr>
      <w:r w:rsidRPr="00FF533A">
        <w:rPr>
          <w:rFonts w:ascii="Palatino Linotype" w:hAnsi="Palatino Linotype"/>
          <w:b/>
          <w:color w:val="000000" w:themeColor="text1"/>
        </w:rPr>
        <w:t>Facturas que amparen el pago de vuelos realizados y/o por las contrataciones con motivo de los operativos de seguridad implementados.</w:t>
      </w:r>
    </w:p>
    <w:p w14:paraId="304CF564" w14:textId="77777777" w:rsidR="00C55A2F" w:rsidRPr="00FF533A" w:rsidRDefault="00C55A2F" w:rsidP="00FF533A">
      <w:pPr>
        <w:pStyle w:val="Prrafodelista"/>
        <w:tabs>
          <w:tab w:val="left" w:pos="0"/>
        </w:tabs>
        <w:spacing w:line="360" w:lineRule="auto"/>
        <w:ind w:left="0"/>
        <w:jc w:val="both"/>
        <w:rPr>
          <w:rFonts w:ascii="Palatino Linotype" w:eastAsia="MS Mincho" w:hAnsi="Palatino Linotype" w:cs="Arial"/>
          <w:i/>
        </w:rPr>
      </w:pPr>
    </w:p>
    <w:p w14:paraId="66580803" w14:textId="77777777" w:rsidR="0046220E" w:rsidRPr="00FF533A" w:rsidRDefault="0046220E"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47" w:name="_Toc511234456"/>
      <w:r w:rsidRPr="00FF533A">
        <w:rPr>
          <w:rFonts w:ascii="Palatino Linotype" w:eastAsia="MS Mincho" w:hAnsi="Palatino Linotype" w:cs="Arial"/>
          <w:color w:val="000000" w:themeColor="text1"/>
          <w:lang w:val="es-MX"/>
        </w:rPr>
        <w:lastRenderedPageBreak/>
        <w:t xml:space="preserve">De las constancias que obran en el expediente electrónico </w:t>
      </w:r>
      <w:r w:rsidRPr="00FF533A">
        <w:rPr>
          <w:rFonts w:ascii="Palatino Linotype" w:eastAsia="MS Mincho" w:hAnsi="Palatino Linotype" w:cs="Arial"/>
          <w:b/>
          <w:color w:val="000000" w:themeColor="text1"/>
          <w:lang w:val="es-MX"/>
        </w:rPr>
        <w:t>SAIMEX</w:t>
      </w:r>
      <w:r w:rsidRPr="00FF533A">
        <w:rPr>
          <w:rFonts w:ascii="Palatino Linotype" w:eastAsia="MS Mincho" w:hAnsi="Palatino Linotype" w:cs="Arial"/>
          <w:color w:val="000000" w:themeColor="text1"/>
          <w:lang w:val="es-MX"/>
        </w:rPr>
        <w:t xml:space="preserve"> se aprecia que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fue omiso en dar respuesta a las solicitudes de información, lo cual precisamente provocó que el particular interpusiera los presentes medios de impugnación.</w:t>
      </w:r>
    </w:p>
    <w:p w14:paraId="3C783BEC" w14:textId="77777777" w:rsidR="0046220E" w:rsidRPr="00FF533A" w:rsidRDefault="0046220E"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89B23DA" w14:textId="77777777" w:rsidR="00A021FC" w:rsidRPr="00FF533A" w:rsidRDefault="0046220E" w:rsidP="00FF533A">
      <w:pPr>
        <w:pStyle w:val="Prrafodelista"/>
        <w:numPr>
          <w:ilvl w:val="0"/>
          <w:numId w:val="1"/>
        </w:numPr>
        <w:tabs>
          <w:tab w:val="left" w:pos="426"/>
        </w:tabs>
        <w:spacing w:line="360" w:lineRule="auto"/>
        <w:ind w:left="0" w:firstLine="0"/>
        <w:jc w:val="both"/>
        <w:rPr>
          <w:rFonts w:ascii="Palatino Linotype" w:hAnsi="Palatino Linotype" w:cs="Arial"/>
        </w:rPr>
      </w:pPr>
      <w:r w:rsidRPr="00FF533A">
        <w:rPr>
          <w:rFonts w:ascii="Palatino Linotype" w:eastAsia="MS Mincho" w:hAnsi="Palatino Linotype" w:cs="Arial"/>
          <w:color w:val="000000" w:themeColor="text1"/>
          <w:lang w:val="es-MX"/>
        </w:rPr>
        <w:t xml:space="preserve"> No pasa por desapercibido para este Órgano Garante que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durante el periodo de manifestaciones rindió sus informes justificados por medio de los archivos electrónicos indicados en </w:t>
      </w:r>
      <w:r w:rsidR="006C6AF7" w:rsidRPr="00FF533A">
        <w:rPr>
          <w:rFonts w:ascii="Palatino Linotype" w:eastAsia="MS Mincho" w:hAnsi="Palatino Linotype" w:cs="Arial"/>
          <w:color w:val="000000" w:themeColor="text1"/>
          <w:lang w:val="es-MX"/>
        </w:rPr>
        <w:t>los</w:t>
      </w:r>
      <w:r w:rsidRPr="00FF533A">
        <w:rPr>
          <w:rFonts w:ascii="Palatino Linotype" w:eastAsia="MS Mincho" w:hAnsi="Palatino Linotype" w:cs="Arial"/>
          <w:color w:val="000000" w:themeColor="text1"/>
          <w:lang w:val="es-MX"/>
        </w:rPr>
        <w:t xml:space="preserve"> párrafo</w:t>
      </w:r>
      <w:r w:rsidR="006C6AF7" w:rsidRPr="00FF533A">
        <w:rPr>
          <w:rFonts w:ascii="Palatino Linotype" w:eastAsia="MS Mincho" w:hAnsi="Palatino Linotype" w:cs="Arial"/>
          <w:color w:val="000000" w:themeColor="text1"/>
          <w:lang w:val="es-MX"/>
        </w:rPr>
        <w:t>s siete (07) y ocho (08)</w:t>
      </w:r>
      <w:r w:rsidRPr="00FF533A">
        <w:rPr>
          <w:rFonts w:ascii="Palatino Linotype" w:eastAsia="MS Mincho" w:hAnsi="Palatino Linotype" w:cs="Arial"/>
          <w:color w:val="000000" w:themeColor="text1"/>
          <w:lang w:val="es-MX"/>
        </w:rPr>
        <w:t xml:space="preserve"> de la presente resolución</w:t>
      </w:r>
      <w:r w:rsidR="006C6AF7" w:rsidRPr="00FF533A">
        <w:rPr>
          <w:rFonts w:ascii="Palatino Linotype" w:eastAsia="MS Mincho" w:hAnsi="Palatino Linotype" w:cs="Arial"/>
          <w:color w:val="000000" w:themeColor="text1"/>
          <w:lang w:val="es-MX"/>
        </w:rPr>
        <w:t xml:space="preserve">; sin embargo, como ya quedo precisado no aportaron elementos novedosos </w:t>
      </w:r>
      <w:r w:rsidR="00016F08" w:rsidRPr="00FF533A">
        <w:rPr>
          <w:rFonts w:ascii="Palatino Linotype" w:eastAsia="MS Mincho" w:hAnsi="Palatino Linotype" w:cs="Arial"/>
          <w:color w:val="000000" w:themeColor="text1"/>
          <w:lang w:val="es-MX"/>
        </w:rPr>
        <w:t>con</w:t>
      </w:r>
      <w:r w:rsidR="006C6AF7" w:rsidRPr="00FF533A">
        <w:rPr>
          <w:rFonts w:ascii="Palatino Linotype" w:eastAsia="MS Mincho" w:hAnsi="Palatino Linotype" w:cs="Arial"/>
          <w:color w:val="000000" w:themeColor="text1"/>
          <w:lang w:val="es-MX"/>
        </w:rPr>
        <w:t xml:space="preserve"> relación </w:t>
      </w:r>
      <w:r w:rsidR="00016F08" w:rsidRPr="00FF533A">
        <w:rPr>
          <w:rFonts w:ascii="Palatino Linotype" w:eastAsia="MS Mincho" w:hAnsi="Palatino Linotype" w:cs="Arial"/>
          <w:color w:val="000000" w:themeColor="text1"/>
          <w:lang w:val="es-MX"/>
        </w:rPr>
        <w:t>a</w:t>
      </w:r>
      <w:r w:rsidR="006C6AF7" w:rsidRPr="00FF533A">
        <w:rPr>
          <w:rFonts w:ascii="Palatino Linotype" w:eastAsia="MS Mincho" w:hAnsi="Palatino Linotype" w:cs="Arial"/>
          <w:color w:val="000000" w:themeColor="text1"/>
          <w:lang w:val="es-MX"/>
        </w:rPr>
        <w:t xml:space="preserve"> las solicitudes de informaci</w:t>
      </w:r>
      <w:r w:rsidR="00016F08" w:rsidRPr="00FF533A">
        <w:rPr>
          <w:rFonts w:ascii="Palatino Linotype" w:eastAsia="MS Mincho" w:hAnsi="Palatino Linotype" w:cs="Arial"/>
          <w:color w:val="000000" w:themeColor="text1"/>
          <w:lang w:val="es-MX"/>
        </w:rPr>
        <w:t xml:space="preserve">ón primigenias, todo lo contrario, el </w:t>
      </w:r>
      <w:r w:rsidR="00016F08" w:rsidRPr="00FF533A">
        <w:rPr>
          <w:rFonts w:ascii="Palatino Linotype" w:eastAsia="MS Mincho" w:hAnsi="Palatino Linotype" w:cs="Arial"/>
          <w:b/>
          <w:color w:val="000000" w:themeColor="text1"/>
          <w:lang w:val="es-MX"/>
        </w:rPr>
        <w:t>SUJETO OBLIGADO</w:t>
      </w:r>
      <w:r w:rsidR="00016F08" w:rsidRPr="00FF533A">
        <w:rPr>
          <w:rFonts w:ascii="Palatino Linotype" w:eastAsia="MS Mincho" w:hAnsi="Palatino Linotype" w:cs="Arial"/>
          <w:color w:val="000000" w:themeColor="text1"/>
          <w:lang w:val="es-MX"/>
        </w:rPr>
        <w:t xml:space="preserve"> en su parte sustantiva de dichos documentos refirió que los presentes medios de impugnación debían ser sobreseídos, en razón de que estaban en la disposición de proporcionar la información en cuanto la tuvieran disponible en las áreas</w:t>
      </w:r>
      <w:r w:rsidR="00A021FC" w:rsidRPr="00FF533A">
        <w:rPr>
          <w:rFonts w:ascii="Palatino Linotype" w:eastAsia="MS Mincho" w:hAnsi="Palatino Linotype" w:cs="Arial"/>
          <w:color w:val="000000" w:themeColor="text1"/>
          <w:lang w:val="es-MX"/>
        </w:rPr>
        <w:t xml:space="preserve"> correspondientes.</w:t>
      </w:r>
    </w:p>
    <w:p w14:paraId="50352265" w14:textId="77777777" w:rsidR="00A021FC" w:rsidRPr="00FF533A" w:rsidRDefault="00A021FC" w:rsidP="00FF533A">
      <w:pPr>
        <w:pStyle w:val="Prrafodelista"/>
        <w:tabs>
          <w:tab w:val="left" w:pos="426"/>
        </w:tabs>
        <w:spacing w:line="360" w:lineRule="auto"/>
        <w:ind w:left="0"/>
        <w:jc w:val="both"/>
        <w:rPr>
          <w:rFonts w:ascii="Palatino Linotype" w:hAnsi="Palatino Linotype" w:cs="Arial"/>
        </w:rPr>
      </w:pPr>
    </w:p>
    <w:p w14:paraId="10C0CDAC" w14:textId="77777777" w:rsidR="00A021FC" w:rsidRPr="00FF533A" w:rsidRDefault="00A021FC" w:rsidP="00FF533A">
      <w:pPr>
        <w:pStyle w:val="Prrafodelista"/>
        <w:numPr>
          <w:ilvl w:val="0"/>
          <w:numId w:val="1"/>
        </w:numPr>
        <w:tabs>
          <w:tab w:val="left" w:pos="426"/>
        </w:tabs>
        <w:spacing w:line="360" w:lineRule="auto"/>
        <w:ind w:left="0" w:firstLine="0"/>
        <w:jc w:val="both"/>
        <w:rPr>
          <w:rFonts w:ascii="Palatino Linotype" w:hAnsi="Palatino Linotype" w:cs="Arial"/>
        </w:rPr>
      </w:pPr>
      <w:r w:rsidRPr="00FF533A">
        <w:rPr>
          <w:rFonts w:ascii="Palatino Linotype" w:hAnsi="Palatino Linotype" w:cs="Arial"/>
        </w:rPr>
        <w:t xml:space="preserve">Respecto a lo expresado por el </w:t>
      </w:r>
      <w:r w:rsidRPr="00FF533A">
        <w:rPr>
          <w:rFonts w:ascii="Palatino Linotype" w:hAnsi="Palatino Linotype" w:cs="Arial"/>
          <w:b/>
        </w:rPr>
        <w:t>SUJETO OBLIGADO</w:t>
      </w:r>
      <w:r w:rsidRPr="00FF533A">
        <w:rPr>
          <w:rFonts w:ascii="Palatino Linotype" w:hAnsi="Palatino Linotype" w:cs="Arial"/>
        </w:rPr>
        <w:t xml:space="preserve"> respecto al sobreseimiento, es menester dejar establecido que no se configura ninguna de las causales de sobreseimiento contempladas en el artículo 192 de la Ley de Transparencia Estatal, las cuales son las siguientes:</w:t>
      </w:r>
    </w:p>
    <w:p w14:paraId="780F3FFD" w14:textId="77777777" w:rsidR="00A021FC" w:rsidRPr="00FF533A" w:rsidRDefault="00A021FC" w:rsidP="00FF533A">
      <w:pPr>
        <w:pStyle w:val="Prrafodelista"/>
        <w:tabs>
          <w:tab w:val="left" w:pos="426"/>
        </w:tabs>
        <w:spacing w:line="360" w:lineRule="auto"/>
        <w:ind w:left="0"/>
        <w:jc w:val="both"/>
        <w:rPr>
          <w:rFonts w:ascii="Palatino Linotype" w:hAnsi="Palatino Linotype" w:cs="Arial"/>
        </w:rPr>
      </w:pPr>
    </w:p>
    <w:p w14:paraId="2E6336A1" w14:textId="77777777" w:rsidR="00A021FC" w:rsidRPr="00FF533A" w:rsidRDefault="00A021FC" w:rsidP="00FF533A">
      <w:pPr>
        <w:pStyle w:val="Sinespaciado"/>
        <w:spacing w:line="360" w:lineRule="auto"/>
        <w:ind w:left="567" w:right="616"/>
        <w:jc w:val="both"/>
        <w:rPr>
          <w:rFonts w:ascii="Palatino Linotype" w:hAnsi="Palatino Linotype" w:cs="Arial"/>
          <w:i/>
        </w:rPr>
      </w:pPr>
      <w:r w:rsidRPr="00FF533A">
        <w:rPr>
          <w:rFonts w:ascii="Palatino Linotype" w:hAnsi="Palatino Linotype" w:cs="Arial"/>
          <w:b/>
          <w:bCs/>
          <w:i/>
        </w:rPr>
        <w:lastRenderedPageBreak/>
        <w:t xml:space="preserve">Artículo 192. </w:t>
      </w:r>
      <w:r w:rsidRPr="00FF533A">
        <w:rPr>
          <w:rFonts w:ascii="Palatino Linotype" w:hAnsi="Palatino Linotype" w:cs="Arial"/>
          <w:i/>
        </w:rPr>
        <w:t xml:space="preserve">El recurso será sobreseído, en todo o en parte, cuando una vez admitido, se actualicen alguno de los siguientes supuestos: </w:t>
      </w:r>
    </w:p>
    <w:p w14:paraId="2F338020" w14:textId="77777777" w:rsidR="00A021FC" w:rsidRPr="00FF533A" w:rsidRDefault="00A021FC" w:rsidP="00FF533A">
      <w:pPr>
        <w:pStyle w:val="Sinespaciado"/>
        <w:numPr>
          <w:ilvl w:val="0"/>
          <w:numId w:val="13"/>
        </w:numPr>
        <w:spacing w:line="360" w:lineRule="auto"/>
        <w:ind w:left="1134" w:right="616" w:hanging="425"/>
        <w:jc w:val="both"/>
        <w:rPr>
          <w:rFonts w:ascii="Palatino Linotype" w:hAnsi="Palatino Linotype" w:cs="Arial"/>
          <w:i/>
        </w:rPr>
      </w:pPr>
      <w:r w:rsidRPr="00FF533A">
        <w:rPr>
          <w:rFonts w:ascii="Palatino Linotype" w:hAnsi="Palatino Linotype" w:cs="Arial"/>
          <w:i/>
        </w:rPr>
        <w:t>El recurrente se desista expresamente del recurso;</w:t>
      </w:r>
    </w:p>
    <w:p w14:paraId="65C729F5" w14:textId="77777777" w:rsidR="00A021FC" w:rsidRPr="00FF533A" w:rsidRDefault="00A021FC" w:rsidP="00FF533A">
      <w:pPr>
        <w:pStyle w:val="Sinespaciado"/>
        <w:numPr>
          <w:ilvl w:val="0"/>
          <w:numId w:val="13"/>
        </w:numPr>
        <w:spacing w:line="360" w:lineRule="auto"/>
        <w:ind w:left="1134" w:right="616" w:hanging="425"/>
        <w:jc w:val="both"/>
        <w:rPr>
          <w:rFonts w:ascii="Palatino Linotype" w:hAnsi="Palatino Linotype" w:cs="Arial"/>
          <w:i/>
        </w:rPr>
      </w:pPr>
      <w:r w:rsidRPr="00FF533A">
        <w:rPr>
          <w:rFonts w:ascii="Palatino Linotype" w:hAnsi="Palatino Linotype" w:cs="Arial"/>
          <w:i/>
        </w:rPr>
        <w:t>El recurrente fallezca o, tratándose de personas jurídicas colectivas, se disuelva;</w:t>
      </w:r>
    </w:p>
    <w:p w14:paraId="24A19025" w14:textId="77777777" w:rsidR="00A021FC" w:rsidRPr="00FF533A" w:rsidRDefault="00A021FC" w:rsidP="00FF533A">
      <w:pPr>
        <w:pStyle w:val="Sinespaciado"/>
        <w:numPr>
          <w:ilvl w:val="0"/>
          <w:numId w:val="13"/>
        </w:numPr>
        <w:spacing w:line="360" w:lineRule="auto"/>
        <w:ind w:left="1134" w:right="616" w:hanging="425"/>
        <w:jc w:val="both"/>
        <w:rPr>
          <w:rFonts w:ascii="Palatino Linotype" w:hAnsi="Palatino Linotype" w:cs="Arial"/>
          <w:i/>
        </w:rPr>
      </w:pPr>
      <w:r w:rsidRPr="00FF533A">
        <w:rPr>
          <w:rFonts w:ascii="Palatino Linotype" w:hAnsi="Palatino Linotype" w:cs="Arial"/>
          <w:i/>
        </w:rPr>
        <w:t>El sujeto obligado responsable del acto lo modifique o revoque de tal manera que el recurso de revisión quede sin materia;</w:t>
      </w:r>
    </w:p>
    <w:p w14:paraId="6523A3BF" w14:textId="77777777" w:rsidR="00A021FC" w:rsidRPr="00FF533A" w:rsidRDefault="00A021FC" w:rsidP="00FF533A">
      <w:pPr>
        <w:pStyle w:val="Sinespaciado"/>
        <w:numPr>
          <w:ilvl w:val="0"/>
          <w:numId w:val="13"/>
        </w:numPr>
        <w:spacing w:line="360" w:lineRule="auto"/>
        <w:ind w:left="1134" w:right="616" w:hanging="425"/>
        <w:jc w:val="both"/>
        <w:rPr>
          <w:rFonts w:ascii="Palatino Linotype" w:hAnsi="Palatino Linotype" w:cs="Arial"/>
          <w:i/>
        </w:rPr>
      </w:pPr>
      <w:r w:rsidRPr="00FF533A">
        <w:rPr>
          <w:rFonts w:ascii="Palatino Linotype" w:hAnsi="Palatino Linotype" w:cs="Arial"/>
          <w:i/>
        </w:rPr>
        <w:t>Admitido el recurso de revisión, aparezca alguna causal de improcedencia en los términos de la presente Ley; y</w:t>
      </w:r>
    </w:p>
    <w:p w14:paraId="234DBB18" w14:textId="77777777" w:rsidR="00A021FC" w:rsidRPr="00FF533A" w:rsidRDefault="00A021FC" w:rsidP="00FF533A">
      <w:pPr>
        <w:pStyle w:val="Sinespaciado"/>
        <w:numPr>
          <w:ilvl w:val="0"/>
          <w:numId w:val="13"/>
        </w:numPr>
        <w:spacing w:line="360" w:lineRule="auto"/>
        <w:ind w:left="1134" w:right="616" w:hanging="425"/>
        <w:jc w:val="both"/>
        <w:rPr>
          <w:rFonts w:ascii="Palatino Linotype" w:hAnsi="Palatino Linotype" w:cs="Arial"/>
          <w:i/>
        </w:rPr>
      </w:pPr>
      <w:r w:rsidRPr="00FF533A">
        <w:rPr>
          <w:rFonts w:ascii="Palatino Linotype" w:hAnsi="Palatino Linotype" w:cs="Arial"/>
          <w:i/>
        </w:rPr>
        <w:t>Cuando por cualquier motivo quede sin materia el recurso.</w:t>
      </w:r>
    </w:p>
    <w:p w14:paraId="233152A2" w14:textId="77777777" w:rsidR="00A021FC" w:rsidRPr="00FF533A" w:rsidRDefault="00A021FC" w:rsidP="00FF533A">
      <w:pPr>
        <w:pStyle w:val="Prrafodelista"/>
        <w:tabs>
          <w:tab w:val="left" w:pos="426"/>
        </w:tabs>
        <w:spacing w:line="360" w:lineRule="auto"/>
        <w:ind w:left="0"/>
        <w:jc w:val="both"/>
        <w:rPr>
          <w:rFonts w:ascii="Palatino Linotype" w:hAnsi="Palatino Linotype" w:cs="Arial"/>
        </w:rPr>
      </w:pPr>
    </w:p>
    <w:p w14:paraId="59678F6A" w14:textId="77777777" w:rsidR="00174736" w:rsidRPr="00FF533A" w:rsidRDefault="00A021FC" w:rsidP="00FF533A">
      <w:pPr>
        <w:pStyle w:val="Prrafodelista"/>
        <w:numPr>
          <w:ilvl w:val="0"/>
          <w:numId w:val="1"/>
        </w:numPr>
        <w:tabs>
          <w:tab w:val="left" w:pos="426"/>
        </w:tabs>
        <w:spacing w:line="360" w:lineRule="auto"/>
        <w:ind w:left="0" w:firstLine="0"/>
        <w:jc w:val="both"/>
        <w:rPr>
          <w:rFonts w:ascii="Palatino Linotype" w:hAnsi="Palatino Linotype" w:cs="Arial"/>
        </w:rPr>
      </w:pPr>
      <w:r w:rsidRPr="00FF533A">
        <w:rPr>
          <w:rFonts w:ascii="Palatino Linotype" w:hAnsi="Palatino Linotype" w:cs="Arial"/>
        </w:rPr>
        <w:t>Así, resulta evidente que ninguna causal es aplicable en los recursos de revisión que son materia de la presente resolución.</w:t>
      </w:r>
    </w:p>
    <w:p w14:paraId="0B69D711" w14:textId="77777777" w:rsidR="003D3777" w:rsidRPr="00FF533A" w:rsidRDefault="003D3777" w:rsidP="00FF533A">
      <w:pPr>
        <w:pStyle w:val="Prrafodelista"/>
        <w:tabs>
          <w:tab w:val="left" w:pos="426"/>
        </w:tabs>
        <w:spacing w:line="360" w:lineRule="auto"/>
        <w:ind w:left="0"/>
        <w:jc w:val="both"/>
        <w:rPr>
          <w:rFonts w:ascii="Palatino Linotype" w:hAnsi="Palatino Linotype" w:cs="Arial"/>
        </w:rPr>
      </w:pPr>
    </w:p>
    <w:p w14:paraId="0F089900" w14:textId="1D450D48" w:rsidR="00A021FC" w:rsidRPr="00FF533A" w:rsidRDefault="00A021FC" w:rsidP="00FF533A">
      <w:pPr>
        <w:pStyle w:val="Prrafodelista"/>
        <w:numPr>
          <w:ilvl w:val="0"/>
          <w:numId w:val="1"/>
        </w:numPr>
        <w:tabs>
          <w:tab w:val="left" w:pos="426"/>
        </w:tabs>
        <w:spacing w:line="360" w:lineRule="auto"/>
        <w:ind w:left="0" w:firstLine="0"/>
        <w:jc w:val="both"/>
        <w:rPr>
          <w:rFonts w:ascii="Palatino Linotype" w:hAnsi="Palatino Linotype" w:cs="Arial"/>
        </w:rPr>
      </w:pPr>
      <w:r w:rsidRPr="00FF533A">
        <w:rPr>
          <w:rFonts w:ascii="Palatino Linotype" w:hAnsi="Palatino Linotype" w:cs="Arial"/>
        </w:rPr>
        <w:t>Adicionalmente, el primer párrafo del artículo 166 de la Ley de la Materia</w:t>
      </w:r>
      <w:r w:rsidR="00174736" w:rsidRPr="00FF533A">
        <w:rPr>
          <w:rFonts w:ascii="Palatino Linotype" w:hAnsi="Palatino Linotype" w:cs="Arial"/>
        </w:rPr>
        <w:t xml:space="preserve"> </w:t>
      </w:r>
      <w:r w:rsidRPr="00FF533A">
        <w:rPr>
          <w:rFonts w:ascii="Palatino Linotype" w:hAnsi="Palatino Linotype" w:cs="Arial"/>
        </w:rPr>
        <w:t>señala expresamente que la obligación de acceso a la información se tendrá por cumplida cuando el solicitante tenga a disposición la información requerida, o en su caso, cuando realice la consulta de la misma en el lugar en que ésta se localice, circunstancias que en el caso en concreto no se cumplen, por tanto es dable continuar con el estudio.</w:t>
      </w:r>
    </w:p>
    <w:p w14:paraId="631CFA9D" w14:textId="77777777" w:rsidR="00A021FC" w:rsidRPr="00FF533A" w:rsidRDefault="00A021FC" w:rsidP="00FF533A">
      <w:pPr>
        <w:tabs>
          <w:tab w:val="left" w:pos="426"/>
        </w:tabs>
        <w:spacing w:line="360" w:lineRule="auto"/>
        <w:jc w:val="both"/>
        <w:rPr>
          <w:rFonts w:ascii="Palatino Linotype" w:eastAsia="MS Mincho" w:hAnsi="Palatino Linotype" w:cs="Arial"/>
          <w:color w:val="000000" w:themeColor="text1"/>
          <w:lang w:val="es-MX"/>
        </w:rPr>
      </w:pPr>
    </w:p>
    <w:p w14:paraId="75768534" w14:textId="065EA378" w:rsidR="006D4DA2" w:rsidRPr="00FF533A" w:rsidRDefault="00A021FC"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lastRenderedPageBreak/>
        <w:t>Así, dicha</w:t>
      </w:r>
      <w:r w:rsidR="006D4DA2" w:rsidRPr="00FF533A">
        <w:rPr>
          <w:rFonts w:ascii="Palatino Linotype" w:eastAsia="MS Mincho" w:hAnsi="Palatino Linotype" w:cs="Arial"/>
          <w:color w:val="000000" w:themeColor="text1"/>
          <w:lang w:val="es-MX"/>
        </w:rPr>
        <w:t xml:space="preserve"> omisión implica el incumplimiento de las obligaciones que la norma jurídica le impone como sujeto obligado de la misma, tal y como se señala en el artículo 23 fracción IV de la Ley de Transparencia del Estado de México, que a la letra dice:</w:t>
      </w:r>
    </w:p>
    <w:p w14:paraId="7D1B3E45"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E3ADFB" w14:textId="77777777" w:rsidR="006D4DA2" w:rsidRPr="00FF533A" w:rsidRDefault="006D4DA2" w:rsidP="00FF533A">
      <w:pPr>
        <w:spacing w:line="360" w:lineRule="auto"/>
        <w:ind w:left="567" w:right="616"/>
        <w:jc w:val="both"/>
        <w:rPr>
          <w:rFonts w:ascii="Palatino Linotype" w:hAnsi="Palatino Linotype" w:cs="Arial"/>
          <w:bCs/>
          <w:i/>
        </w:rPr>
      </w:pPr>
      <w:r w:rsidRPr="00FF533A">
        <w:rPr>
          <w:rFonts w:ascii="Palatino Linotype" w:hAnsi="Palatino Linotype" w:cs="Arial"/>
          <w:b/>
          <w:bCs/>
          <w:i/>
        </w:rPr>
        <w:t>“Artículo 23</w:t>
      </w:r>
      <w:r w:rsidRPr="00FF533A">
        <w:rPr>
          <w:rFonts w:ascii="Palatino Linotype" w:hAnsi="Palatino Linotype" w:cs="Arial"/>
          <w:bCs/>
          <w:i/>
        </w:rPr>
        <w:t xml:space="preserve">. </w:t>
      </w:r>
      <w:r w:rsidRPr="00FF533A">
        <w:rPr>
          <w:rFonts w:ascii="Palatino Linotype" w:hAnsi="Palatino Linotype" w:cs="Arial"/>
          <w:bCs/>
          <w:i/>
          <w:u w:val="single"/>
        </w:rPr>
        <w:t>Son sujetos obligados a transparentar y permitir el acceso a su información y proteger los datos personales que obren en su poder</w:t>
      </w:r>
      <w:r w:rsidRPr="00FF533A">
        <w:rPr>
          <w:rFonts w:ascii="Palatino Linotype" w:hAnsi="Palatino Linotype" w:cs="Arial"/>
          <w:bCs/>
          <w:i/>
        </w:rPr>
        <w:t xml:space="preserve">: </w:t>
      </w:r>
    </w:p>
    <w:p w14:paraId="16961A14" w14:textId="2BFF956C" w:rsidR="006D4DA2" w:rsidRPr="00FF533A" w:rsidRDefault="006D4DA2"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w:t>
      </w:r>
    </w:p>
    <w:p w14:paraId="177324F9" w14:textId="77777777" w:rsidR="006D4DA2" w:rsidRPr="00FF533A" w:rsidRDefault="006D4DA2" w:rsidP="00FF533A">
      <w:pPr>
        <w:spacing w:line="360" w:lineRule="auto"/>
        <w:ind w:left="567" w:right="616"/>
        <w:jc w:val="both"/>
        <w:rPr>
          <w:rFonts w:ascii="Palatino Linotype" w:hAnsi="Palatino Linotype" w:cs="Arial"/>
          <w:b/>
          <w:bCs/>
          <w:i/>
          <w:u w:val="single"/>
        </w:rPr>
      </w:pPr>
      <w:r w:rsidRPr="00FF533A">
        <w:rPr>
          <w:rFonts w:ascii="Palatino Linotype" w:hAnsi="Palatino Linotype" w:cs="Arial"/>
          <w:b/>
          <w:bCs/>
          <w:i/>
          <w:u w:val="single"/>
        </w:rPr>
        <w:t>IV. Los ayuntamientos y las dependencias, organismos, órganos y entidades de la administración municipal;</w:t>
      </w:r>
    </w:p>
    <w:p w14:paraId="375E1550" w14:textId="2B4E7032" w:rsidR="006D4DA2" w:rsidRPr="00FF533A" w:rsidRDefault="006D4DA2"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w:t>
      </w:r>
    </w:p>
    <w:p w14:paraId="2F646206" w14:textId="77777777" w:rsidR="006D4DA2" w:rsidRPr="00FF533A" w:rsidRDefault="006D4DA2" w:rsidP="00FF533A">
      <w:pPr>
        <w:spacing w:after="240" w:line="360" w:lineRule="auto"/>
        <w:ind w:left="567" w:right="616"/>
        <w:jc w:val="both"/>
        <w:rPr>
          <w:rFonts w:ascii="Palatino Linotype" w:hAnsi="Palatino Linotype" w:cs="Arial"/>
          <w:bCs/>
        </w:rPr>
      </w:pPr>
      <w:r w:rsidRPr="00FF533A">
        <w:rPr>
          <w:rFonts w:ascii="Palatino Linotype" w:hAnsi="Palatino Linotype" w:cs="Arial"/>
          <w:bCs/>
        </w:rPr>
        <w:t>(Énfasis añadido)</w:t>
      </w:r>
    </w:p>
    <w:p w14:paraId="1930E956" w14:textId="77777777" w:rsidR="00174736" w:rsidRPr="00FF533A" w:rsidRDefault="00174736" w:rsidP="00FF533A">
      <w:pPr>
        <w:spacing w:after="240" w:line="360" w:lineRule="auto"/>
        <w:ind w:left="567" w:right="616"/>
        <w:jc w:val="both"/>
        <w:rPr>
          <w:rFonts w:ascii="Palatino Linotype" w:hAnsi="Palatino Linotype" w:cs="Arial"/>
          <w:b/>
          <w:bCs/>
        </w:rPr>
      </w:pPr>
    </w:p>
    <w:p w14:paraId="6FC1204B" w14:textId="7DF5E48B" w:rsidR="006D4DA2" w:rsidRPr="00FF533A" w:rsidRDefault="006D4DA2"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De tal manera que, en su calidad de Sujeto Obligado de la Ley de la materia,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se encuentra constreñido a respetar y cumplir el derecho humano de acceso </w:t>
      </w:r>
      <w:r w:rsidR="008E2CBF" w:rsidRPr="00FF533A">
        <w:rPr>
          <w:rFonts w:ascii="Palatino Linotype" w:eastAsia="MS Mincho" w:hAnsi="Palatino Linotype" w:cs="Arial"/>
          <w:color w:val="000000" w:themeColor="text1"/>
          <w:lang w:val="es-MX"/>
        </w:rPr>
        <w:t>a la información pública consignado en la Carta Magna y en la Constitución Política del Estado Libre y Soberano de México que disponen lo siguiente, respectivamente:</w:t>
      </w:r>
    </w:p>
    <w:p w14:paraId="3B5BF818" w14:textId="435A9303" w:rsidR="008E2CBF" w:rsidRPr="00FF533A" w:rsidRDefault="008E2CBF" w:rsidP="00FF533A">
      <w:pPr>
        <w:spacing w:line="360" w:lineRule="auto"/>
        <w:ind w:left="567" w:right="616"/>
        <w:jc w:val="center"/>
        <w:rPr>
          <w:rFonts w:ascii="Palatino Linotype" w:hAnsi="Palatino Linotype" w:cs="Arial"/>
          <w:b/>
          <w:bCs/>
          <w:i/>
        </w:rPr>
      </w:pPr>
      <w:r w:rsidRPr="00FF533A">
        <w:rPr>
          <w:rFonts w:ascii="Palatino Linotype" w:hAnsi="Palatino Linotype" w:cs="Arial"/>
          <w:b/>
          <w:bCs/>
          <w:i/>
        </w:rPr>
        <w:t>Constitución Política de los Estados Unidos Mexicanos</w:t>
      </w:r>
    </w:p>
    <w:p w14:paraId="2440F0CB" w14:textId="77777777" w:rsidR="00781A54" w:rsidRPr="00FF533A" w:rsidRDefault="00781A54" w:rsidP="00FF533A">
      <w:pPr>
        <w:spacing w:line="360" w:lineRule="auto"/>
        <w:ind w:left="567" w:right="616"/>
        <w:rPr>
          <w:rFonts w:ascii="Palatino Linotype" w:hAnsi="Palatino Linotype" w:cs="Arial"/>
          <w:b/>
          <w:bCs/>
          <w:i/>
        </w:rPr>
      </w:pPr>
    </w:p>
    <w:p w14:paraId="524979EC" w14:textId="6F1D3072"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
          <w:bCs/>
          <w:i/>
        </w:rPr>
        <w:lastRenderedPageBreak/>
        <w:t>“Artículo 6o.</w:t>
      </w:r>
      <w:r w:rsidRPr="00FF533A">
        <w:rPr>
          <w:rFonts w:ascii="Palatino Linotype" w:hAnsi="Palatino Linotype"/>
        </w:rPr>
        <w:t xml:space="preserve"> </w:t>
      </w:r>
      <w:r w:rsidRPr="00FF533A">
        <w:rPr>
          <w:rFonts w:ascii="Palatino Linotype" w:hAnsi="Palatino Linotype" w:cs="Arial"/>
          <w:bCs/>
          <w:i/>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w:t>
      </w:r>
      <w:r w:rsidRPr="00FF533A">
        <w:rPr>
          <w:rFonts w:ascii="Palatino Linotype" w:hAnsi="Palatino Linotype" w:cs="Arial"/>
          <w:b/>
          <w:bCs/>
          <w:i/>
        </w:rPr>
        <w:t xml:space="preserve"> </w:t>
      </w:r>
      <w:r w:rsidRPr="00FF533A">
        <w:rPr>
          <w:rFonts w:ascii="Palatino Linotype" w:hAnsi="Palatino Linotype" w:cs="Arial"/>
          <w:b/>
          <w:bCs/>
          <w:i/>
          <w:u w:val="single"/>
        </w:rPr>
        <w:t>El derecho a la información será garantizado por el Estado.</w:t>
      </w:r>
    </w:p>
    <w:p w14:paraId="67D73E54" w14:textId="0299DD78"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w:t>
      </w:r>
    </w:p>
    <w:p w14:paraId="477F166C" w14:textId="77777777"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Para efectos de lo dispuesto en el presente artículo se observará lo siguiente:</w:t>
      </w:r>
    </w:p>
    <w:p w14:paraId="718C1B60" w14:textId="77777777" w:rsidR="008E2CBF" w:rsidRPr="00FF533A" w:rsidRDefault="008E2CBF" w:rsidP="00FF533A">
      <w:pPr>
        <w:spacing w:line="360" w:lineRule="auto"/>
        <w:ind w:left="567" w:right="616"/>
        <w:jc w:val="both"/>
        <w:rPr>
          <w:rFonts w:ascii="Palatino Linotype" w:hAnsi="Palatino Linotype" w:cs="Arial"/>
          <w:bCs/>
          <w:i/>
          <w:u w:val="single"/>
        </w:rPr>
      </w:pPr>
      <w:r w:rsidRPr="00FF533A">
        <w:rPr>
          <w:rFonts w:ascii="Palatino Linotype" w:hAnsi="Palatino Linotype" w:cs="Arial"/>
          <w:bCs/>
          <w:i/>
        </w:rPr>
        <w:t>A.</w:t>
      </w:r>
      <w:r w:rsidRPr="00FF533A">
        <w:rPr>
          <w:rFonts w:ascii="Palatino Linotype" w:hAnsi="Palatino Linotype" w:cs="Arial"/>
          <w:bCs/>
          <w:i/>
          <w:u w:val="single"/>
        </w:rPr>
        <w:t xml:space="preserve"> </w:t>
      </w:r>
      <w:r w:rsidRPr="00FF533A">
        <w:rPr>
          <w:rFonts w:ascii="Palatino Linotype" w:hAnsi="Palatino Linotype" w:cs="Arial"/>
          <w:b/>
          <w:bCs/>
          <w:i/>
          <w:u w:val="single"/>
        </w:rPr>
        <w:t>Para el ejercicio del derecho de acceso a la información</w:t>
      </w:r>
      <w:r w:rsidRPr="00FF533A">
        <w:rPr>
          <w:rFonts w:ascii="Palatino Linotype" w:hAnsi="Palatino Linotype" w:cs="Arial"/>
          <w:bCs/>
          <w:i/>
          <w:u w:val="single"/>
        </w:rPr>
        <w:t>, la Federación y las entidades federativas, en el ámbito de sus respectivas competencias, se regirán por los siguientes principios y bases:</w:t>
      </w:r>
    </w:p>
    <w:p w14:paraId="63D1EC4E" w14:textId="77777777" w:rsidR="008E2CBF" w:rsidRPr="00FF533A" w:rsidRDefault="008E2CBF" w:rsidP="00FF533A">
      <w:pPr>
        <w:spacing w:line="360" w:lineRule="auto"/>
        <w:ind w:left="567" w:right="616"/>
        <w:jc w:val="both"/>
        <w:rPr>
          <w:rFonts w:ascii="Palatino Linotype" w:hAnsi="Palatino Linotype" w:cs="Arial"/>
          <w:bCs/>
          <w:i/>
          <w:u w:val="single"/>
        </w:rPr>
      </w:pPr>
    </w:p>
    <w:p w14:paraId="27033287" w14:textId="46DD37B1"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 xml:space="preserve">I. </w:t>
      </w:r>
      <w:r w:rsidRPr="00FF533A">
        <w:rPr>
          <w:rFonts w:ascii="Palatino Linotype" w:hAnsi="Palatino Linotype" w:cs="Arial"/>
          <w:b/>
          <w:bCs/>
          <w:i/>
          <w:u w:val="single"/>
        </w:rPr>
        <w:t>Toda la información en posesión de cualquier autoridad</w:t>
      </w:r>
      <w:r w:rsidRPr="00FF533A">
        <w:rPr>
          <w:rFonts w:ascii="Palatino Linotype" w:hAnsi="Palatino Linotype" w:cs="Arial"/>
          <w:b/>
          <w:bCs/>
          <w:i/>
        </w:rPr>
        <w:t>,</w:t>
      </w:r>
      <w:r w:rsidRPr="00FF533A">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533A">
        <w:rPr>
          <w:rFonts w:ascii="Palatino Linotype" w:hAnsi="Palatino Linotype" w:cs="Arial"/>
          <w:b/>
          <w:bCs/>
          <w:i/>
          <w:u w:val="single"/>
        </w:rPr>
        <w:t>municipal, es pública</w:t>
      </w:r>
      <w:r w:rsidRPr="00FF533A">
        <w:rPr>
          <w:rFonts w:ascii="Palatino Linotype" w:hAnsi="Palatino Linotype" w:cs="Arial"/>
          <w:bCs/>
          <w:i/>
        </w:rPr>
        <w:t xml:space="preserve"> y sólo podrá ser reservada temporalmente por razones de interés público y seguridad nacional, en los términos que fijen las leyes. </w:t>
      </w:r>
      <w:r w:rsidRPr="00FF533A">
        <w:rPr>
          <w:rFonts w:ascii="Palatino Linotype" w:hAnsi="Palatino Linotype" w:cs="Arial"/>
          <w:b/>
          <w:bCs/>
          <w:i/>
          <w:u w:val="single"/>
        </w:rPr>
        <w:t>En la interpretación de este derecho deberá prevalecer el principio de máxima publicidad. Los sujetos obligados deberán documentar todo acto que derive del ejercicio de sus facultades, competencias o funciones</w:t>
      </w:r>
      <w:r w:rsidRPr="00FF533A">
        <w:rPr>
          <w:rFonts w:ascii="Palatino Linotype" w:hAnsi="Palatino Linotype" w:cs="Arial"/>
          <w:b/>
          <w:bCs/>
          <w:i/>
        </w:rPr>
        <w:t>,</w:t>
      </w:r>
      <w:r w:rsidRPr="00FF533A">
        <w:rPr>
          <w:rFonts w:ascii="Palatino Linotype" w:hAnsi="Palatino Linotype" w:cs="Arial"/>
          <w:bCs/>
          <w:i/>
        </w:rPr>
        <w:t xml:space="preserve"> la ley determinará los </w:t>
      </w:r>
      <w:r w:rsidRPr="00FF533A">
        <w:rPr>
          <w:rFonts w:ascii="Palatino Linotype" w:hAnsi="Palatino Linotype" w:cs="Arial"/>
          <w:bCs/>
          <w:i/>
        </w:rPr>
        <w:lastRenderedPageBreak/>
        <w:t>supuestos específicos bajo los cuales procederá la declaración de inexistencia de la información.</w:t>
      </w:r>
    </w:p>
    <w:p w14:paraId="2FAE57EB" w14:textId="77777777" w:rsidR="008E2CBF" w:rsidRPr="00FF533A" w:rsidRDefault="008E2CBF" w:rsidP="00FF533A">
      <w:pPr>
        <w:spacing w:line="360" w:lineRule="auto"/>
        <w:ind w:left="567" w:right="616"/>
        <w:jc w:val="both"/>
        <w:rPr>
          <w:rFonts w:ascii="Palatino Linotype" w:hAnsi="Palatino Linotype" w:cs="Arial"/>
          <w:bCs/>
          <w:i/>
        </w:rPr>
      </w:pPr>
    </w:p>
    <w:p w14:paraId="40B63A3D" w14:textId="77777777" w:rsidR="008E2CBF" w:rsidRPr="00FF533A" w:rsidRDefault="008E2CBF" w:rsidP="00FF533A">
      <w:pPr>
        <w:spacing w:line="360" w:lineRule="auto"/>
        <w:ind w:left="567" w:right="616"/>
        <w:jc w:val="center"/>
        <w:rPr>
          <w:rFonts w:ascii="Palatino Linotype" w:hAnsi="Palatino Linotype" w:cs="Arial"/>
          <w:b/>
          <w:bCs/>
          <w:i/>
        </w:rPr>
      </w:pPr>
      <w:r w:rsidRPr="00FF533A">
        <w:rPr>
          <w:rFonts w:ascii="Palatino Linotype" w:hAnsi="Palatino Linotype" w:cs="Arial"/>
          <w:b/>
          <w:bCs/>
          <w:i/>
        </w:rPr>
        <w:t>Constitución Política del Estado Libre y Soberano de México</w:t>
      </w:r>
    </w:p>
    <w:p w14:paraId="6A6259DC" w14:textId="77777777" w:rsidR="00781A54" w:rsidRPr="00FF533A" w:rsidRDefault="00781A54" w:rsidP="00FF533A">
      <w:pPr>
        <w:spacing w:line="360" w:lineRule="auto"/>
        <w:ind w:left="567" w:right="616"/>
        <w:jc w:val="center"/>
        <w:rPr>
          <w:rFonts w:ascii="Palatino Linotype" w:hAnsi="Palatino Linotype" w:cs="Arial"/>
          <w:b/>
          <w:bCs/>
          <w:i/>
        </w:rPr>
      </w:pPr>
    </w:p>
    <w:p w14:paraId="50E92119" w14:textId="447042C6"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
          <w:bCs/>
          <w:i/>
        </w:rPr>
        <w:t>“Artículo 5</w:t>
      </w:r>
      <w:r w:rsidRPr="00FF533A">
        <w:rPr>
          <w:rFonts w:ascii="Palatino Linotype" w:hAnsi="Palatino Linotype" w:cs="Arial"/>
          <w:bCs/>
          <w:i/>
        </w:rPr>
        <w:t>.-</w:t>
      </w:r>
      <w:r w:rsidRPr="00FF533A">
        <w:rPr>
          <w:rFonts w:ascii="Palatino Linotype" w:hAnsi="Palatino Linotype"/>
        </w:rPr>
        <w:t xml:space="preserve"> </w:t>
      </w:r>
      <w:r w:rsidRPr="00FF533A">
        <w:rPr>
          <w:rFonts w:ascii="Palatino Linotype" w:hAnsi="Palatino Linotype" w:cs="Arial"/>
          <w:bCs/>
          <w:i/>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r w:rsidRPr="00FF533A">
        <w:rPr>
          <w:rFonts w:ascii="Palatino Linotype" w:hAnsi="Palatino Linotype" w:cs="Arial"/>
          <w:bCs/>
          <w:i/>
        </w:rPr>
        <w:cr/>
        <w:t>(…)</w:t>
      </w:r>
    </w:p>
    <w:p w14:paraId="1AA79972" w14:textId="77777777" w:rsidR="008E2CBF" w:rsidRPr="00FF533A" w:rsidRDefault="008E2CBF" w:rsidP="00FF533A">
      <w:pPr>
        <w:spacing w:line="360" w:lineRule="auto"/>
        <w:ind w:left="567" w:right="616"/>
        <w:jc w:val="both"/>
        <w:rPr>
          <w:rFonts w:ascii="Palatino Linotype" w:hAnsi="Palatino Linotype" w:cs="Arial"/>
          <w:b/>
          <w:bCs/>
          <w:i/>
          <w:u w:val="single"/>
        </w:rPr>
      </w:pPr>
      <w:r w:rsidRPr="00FF533A">
        <w:rPr>
          <w:rFonts w:ascii="Palatino Linotype" w:hAnsi="Palatino Linotype" w:cs="Arial"/>
          <w:b/>
          <w:bCs/>
          <w:i/>
          <w:u w:val="single"/>
        </w:rPr>
        <w:t>El derecho a la información será garantizado por el Estado. La ley establecerá las previsiones que permitan asegurar la protección, el respeto y la difusión de este derecho.</w:t>
      </w:r>
    </w:p>
    <w:p w14:paraId="21BE7CD9" w14:textId="77777777" w:rsidR="008E2CBF" w:rsidRPr="00FF533A" w:rsidRDefault="008E2CBF" w:rsidP="00FF533A">
      <w:pPr>
        <w:spacing w:line="360" w:lineRule="auto"/>
        <w:ind w:left="567" w:right="616"/>
        <w:jc w:val="both"/>
        <w:rPr>
          <w:rFonts w:ascii="Palatino Linotype" w:hAnsi="Palatino Linotype" w:cs="Arial"/>
          <w:b/>
          <w:bCs/>
          <w:i/>
          <w:u w:val="single"/>
        </w:rPr>
      </w:pPr>
    </w:p>
    <w:p w14:paraId="2AB66A54" w14:textId="77777777"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C85F49" w14:textId="77777777" w:rsidR="008E2CBF" w:rsidRPr="00FF533A" w:rsidRDefault="008E2CBF" w:rsidP="00FF533A">
      <w:pPr>
        <w:spacing w:line="360" w:lineRule="auto"/>
        <w:ind w:left="567" w:right="616"/>
        <w:jc w:val="both"/>
        <w:rPr>
          <w:rFonts w:ascii="Palatino Linotype" w:hAnsi="Palatino Linotype" w:cs="Arial"/>
          <w:bCs/>
          <w:i/>
        </w:rPr>
      </w:pPr>
    </w:p>
    <w:p w14:paraId="3319F008" w14:textId="77777777"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u w:val="single"/>
        </w:rPr>
        <w:t>Este derecho se regirá por los principios y bases siguientes</w:t>
      </w:r>
      <w:r w:rsidRPr="00FF533A">
        <w:rPr>
          <w:rFonts w:ascii="Palatino Linotype" w:hAnsi="Palatino Linotype" w:cs="Arial"/>
          <w:bCs/>
          <w:i/>
        </w:rPr>
        <w:t>:</w:t>
      </w:r>
    </w:p>
    <w:p w14:paraId="58FC2DD0" w14:textId="77777777" w:rsidR="008E2CBF" w:rsidRPr="00FF533A" w:rsidRDefault="008E2CBF" w:rsidP="00FF533A">
      <w:pPr>
        <w:spacing w:line="360" w:lineRule="auto"/>
        <w:ind w:left="567" w:right="616"/>
        <w:jc w:val="both"/>
        <w:rPr>
          <w:rFonts w:ascii="Palatino Linotype" w:hAnsi="Palatino Linotype" w:cs="Arial"/>
          <w:bCs/>
          <w:i/>
        </w:rPr>
      </w:pPr>
    </w:p>
    <w:p w14:paraId="051A42BE" w14:textId="77777777" w:rsidR="008E2CBF" w:rsidRPr="00FF533A" w:rsidRDefault="008E2CBF" w:rsidP="00FF533A">
      <w:pPr>
        <w:spacing w:line="360" w:lineRule="auto"/>
        <w:ind w:left="567" w:right="616"/>
        <w:jc w:val="both"/>
        <w:rPr>
          <w:rFonts w:ascii="Palatino Linotype" w:hAnsi="Palatino Linotype" w:cs="Arial"/>
          <w:bCs/>
          <w:i/>
        </w:rPr>
      </w:pPr>
      <w:r w:rsidRPr="00FF533A">
        <w:rPr>
          <w:rFonts w:ascii="Palatino Linotype" w:hAnsi="Palatino Linotype" w:cs="Arial"/>
          <w:bCs/>
          <w:i/>
        </w:rPr>
        <w:t>I</w:t>
      </w:r>
      <w:r w:rsidRPr="00FF533A">
        <w:rPr>
          <w:rFonts w:ascii="Palatino Linotype" w:hAnsi="Palatino Linotype" w:cs="Arial"/>
          <w:b/>
          <w:bCs/>
          <w:i/>
        </w:rPr>
        <w:t xml:space="preserve">. </w:t>
      </w:r>
      <w:r w:rsidRPr="00FF533A">
        <w:rPr>
          <w:rFonts w:ascii="Palatino Linotype" w:hAnsi="Palatino Linotype" w:cs="Arial"/>
          <w:b/>
          <w:bCs/>
          <w:i/>
          <w:u w:val="single"/>
        </w:rPr>
        <w:t>Toda la información en posesión de cualquier autoridad, entidad, órgano y organismos</w:t>
      </w:r>
      <w:r w:rsidRPr="00FF533A">
        <w:rPr>
          <w:rFonts w:ascii="Palatino Linotype" w:hAnsi="Palatino Linotype" w:cs="Arial"/>
          <w:bCs/>
          <w:i/>
          <w:u w:val="single"/>
        </w:rPr>
        <w:t xml:space="preserve"> de los</w:t>
      </w:r>
      <w:r w:rsidRPr="00FF533A">
        <w:rPr>
          <w:rFonts w:ascii="Palatino Linotype" w:hAnsi="Palatino Linotype" w:cs="Arial"/>
          <w:bCs/>
          <w:i/>
        </w:rPr>
        <w:t xml:space="preserve"> Poderes Ejecutivo, Legislativo y Judicial, órganos autónomos, partidos políticos, fideicomisos y fondos públicos estatales y </w:t>
      </w:r>
      <w:r w:rsidRPr="00FF533A">
        <w:rPr>
          <w:rFonts w:ascii="Palatino Linotype" w:hAnsi="Palatino Linotype" w:cs="Arial"/>
          <w:b/>
          <w:bCs/>
          <w:i/>
          <w:u w:val="single"/>
        </w:rPr>
        <w:t>municipales</w:t>
      </w:r>
      <w:r w:rsidRPr="00FF533A">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w:t>
      </w:r>
      <w:r w:rsidRPr="00FF533A">
        <w:rPr>
          <w:rFonts w:ascii="Palatino Linotype" w:hAnsi="Palatino Linotype" w:cs="Arial"/>
          <w:b/>
          <w:bCs/>
          <w:i/>
          <w:u w:val="single"/>
        </w:rPr>
        <w:t>municipal, es pública</w:t>
      </w:r>
      <w:r w:rsidRPr="00FF533A">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F533A">
        <w:rPr>
          <w:rFonts w:ascii="Palatino Linotype" w:hAnsi="Palatino Linotype" w:cs="Arial"/>
          <w:b/>
          <w:bCs/>
          <w:i/>
          <w:u w:val="single"/>
        </w:rPr>
        <w:t>En la interpretación de este derecho deberá prevalecer el principio de máxima publicidad</w:t>
      </w:r>
      <w:r w:rsidRPr="00FF533A">
        <w:rPr>
          <w:rFonts w:ascii="Palatino Linotype" w:hAnsi="Palatino Linotype" w:cs="Arial"/>
          <w:b/>
          <w:bCs/>
          <w:i/>
        </w:rPr>
        <w:t xml:space="preserve">. </w:t>
      </w:r>
      <w:r w:rsidRPr="00FF533A">
        <w:rPr>
          <w:rFonts w:ascii="Palatino Linotype" w:hAnsi="Palatino Linotype" w:cs="Arial"/>
          <w:b/>
          <w:bCs/>
          <w:i/>
          <w:u w:val="single"/>
        </w:rPr>
        <w:t>Los sujetos obligados deberán documentar todo acto que derive del ejercicio de sus facultades, competencias o funciones</w:t>
      </w:r>
      <w:r w:rsidRPr="00FF533A">
        <w:rPr>
          <w:rFonts w:ascii="Palatino Linotype" w:hAnsi="Palatino Linotype" w:cs="Arial"/>
          <w:b/>
          <w:bCs/>
          <w:i/>
        </w:rPr>
        <w:t>,</w:t>
      </w:r>
      <w:r w:rsidRPr="00FF533A">
        <w:rPr>
          <w:rFonts w:ascii="Palatino Linotype" w:hAnsi="Palatino Linotype" w:cs="Arial"/>
          <w:bCs/>
          <w:i/>
        </w:rPr>
        <w:t xml:space="preserve"> la ley determinará los supuestos específicos bajo los cuales procederá la declaración de inexistencia de la información.”</w:t>
      </w:r>
    </w:p>
    <w:p w14:paraId="4C7925C1" w14:textId="77777777" w:rsidR="00781A54" w:rsidRPr="00FF533A" w:rsidRDefault="00781A54" w:rsidP="00FF533A">
      <w:pPr>
        <w:spacing w:line="360" w:lineRule="auto"/>
        <w:ind w:left="567" w:right="616"/>
        <w:jc w:val="both"/>
        <w:rPr>
          <w:rFonts w:ascii="Palatino Linotype" w:hAnsi="Palatino Linotype" w:cs="Arial"/>
          <w:bCs/>
          <w:i/>
        </w:rPr>
      </w:pPr>
    </w:p>
    <w:p w14:paraId="5B7F32B6" w14:textId="77777777" w:rsidR="008E2CBF" w:rsidRPr="00FF533A" w:rsidRDefault="008E2CBF" w:rsidP="00FF533A">
      <w:pPr>
        <w:spacing w:line="360" w:lineRule="auto"/>
        <w:ind w:left="567" w:right="616"/>
        <w:jc w:val="both"/>
        <w:rPr>
          <w:rFonts w:ascii="Palatino Linotype" w:hAnsi="Palatino Linotype" w:cs="Arial"/>
          <w:bCs/>
        </w:rPr>
      </w:pPr>
      <w:r w:rsidRPr="00FF533A">
        <w:rPr>
          <w:rFonts w:ascii="Palatino Linotype" w:hAnsi="Palatino Linotype" w:cs="Arial"/>
          <w:bCs/>
        </w:rPr>
        <w:t>(Énfasis añadido)</w:t>
      </w:r>
    </w:p>
    <w:p w14:paraId="7F749A2B" w14:textId="77777777" w:rsidR="003D3777" w:rsidRPr="00FF533A" w:rsidRDefault="003D3777" w:rsidP="00FF533A">
      <w:pPr>
        <w:spacing w:line="360" w:lineRule="auto"/>
        <w:ind w:left="567" w:right="616"/>
        <w:jc w:val="both"/>
        <w:rPr>
          <w:rFonts w:ascii="Palatino Linotype" w:hAnsi="Palatino Linotype" w:cs="Arial"/>
          <w:bCs/>
        </w:rPr>
      </w:pPr>
    </w:p>
    <w:p w14:paraId="2F609D39" w14:textId="714B1C5E" w:rsidR="00781A54" w:rsidRPr="00FF533A" w:rsidRDefault="00E56C13" w:rsidP="00FF533A">
      <w:pPr>
        <w:numPr>
          <w:ilvl w:val="0"/>
          <w:numId w:val="1"/>
        </w:numPr>
        <w:tabs>
          <w:tab w:val="left" w:pos="426"/>
        </w:tabs>
        <w:spacing w:before="240" w:line="360" w:lineRule="auto"/>
        <w:ind w:left="0" w:firstLine="0"/>
        <w:contextualSpacing/>
        <w:jc w:val="both"/>
        <w:rPr>
          <w:rFonts w:ascii="Palatino Linotype" w:hAnsi="Palatino Linotype" w:cs="Arial"/>
        </w:rPr>
      </w:pPr>
      <w:r w:rsidRPr="00FF533A">
        <w:rPr>
          <w:rFonts w:ascii="Palatino Linotype" w:hAnsi="Palatino Linotype" w:cs="Arial"/>
        </w:rPr>
        <w:lastRenderedPageBreak/>
        <w:t xml:space="preserve">Conforme a los preceptos legales citados, </w:t>
      </w:r>
      <w:r w:rsidR="00781A54" w:rsidRPr="00FF533A">
        <w:rPr>
          <w:rFonts w:ascii="Palatino Linotype" w:hAnsi="Palatino Linotype" w:cs="Arial"/>
        </w:rPr>
        <w:t>el derecho humano de acceso a la información pública la información en posesión de las autoridades municipales es pública; por lo tanto al tratarse de un municipio de quien se requirió la información y conforme lo dispone la Ley, son considerados Sujetos Obligados para efectos de transparentar y permitir el acceso a la información pública que generen, posean y/o administren, además que  están obligados a documentar todo acto que derive del ejercicio de sus facultades, competencias o funciones, privilegiando en todo momento el principio de máxima publicidad.</w:t>
      </w:r>
    </w:p>
    <w:p w14:paraId="5255AC3B" w14:textId="77777777" w:rsidR="00781A54" w:rsidRPr="00FF533A" w:rsidRDefault="00781A54" w:rsidP="00FF533A">
      <w:pPr>
        <w:tabs>
          <w:tab w:val="left" w:pos="426"/>
        </w:tabs>
        <w:spacing w:before="240" w:line="360" w:lineRule="auto"/>
        <w:contextualSpacing/>
        <w:jc w:val="both"/>
        <w:rPr>
          <w:rFonts w:ascii="Palatino Linotype" w:hAnsi="Palatino Linotype" w:cs="Arial"/>
        </w:rPr>
      </w:pPr>
    </w:p>
    <w:p w14:paraId="48DC9BE6" w14:textId="0DCC47AE" w:rsidR="00781A54" w:rsidRPr="00FF533A" w:rsidRDefault="00781A54" w:rsidP="00FF533A">
      <w:pPr>
        <w:numPr>
          <w:ilvl w:val="0"/>
          <w:numId w:val="1"/>
        </w:numPr>
        <w:tabs>
          <w:tab w:val="left" w:pos="426"/>
        </w:tabs>
        <w:spacing w:before="240" w:line="360" w:lineRule="auto"/>
        <w:ind w:left="0" w:firstLine="0"/>
        <w:contextualSpacing/>
        <w:jc w:val="both"/>
        <w:rPr>
          <w:rFonts w:ascii="Palatino Linotype" w:hAnsi="Palatino Linotype" w:cs="Arial"/>
        </w:rPr>
      </w:pPr>
      <w:r w:rsidRPr="00FF533A">
        <w:rPr>
          <w:rFonts w:ascii="Palatino Linotype" w:hAnsi="Palatino Linotype" w:cs="Arial"/>
        </w:rPr>
        <w:t xml:space="preserve">Dicho lo anterior, y ante la evidente omisión del </w:t>
      </w:r>
      <w:r w:rsidRPr="00FF533A">
        <w:rPr>
          <w:rFonts w:ascii="Palatino Linotype" w:hAnsi="Palatino Linotype" w:cs="Arial"/>
          <w:b/>
        </w:rPr>
        <w:t>SUJETO OBLIGADO</w:t>
      </w:r>
      <w:r w:rsidRPr="00FF533A">
        <w:rPr>
          <w:rFonts w:ascii="Palatino Linotype" w:hAnsi="Palatino Linotype" w:cs="Arial"/>
        </w:rPr>
        <w:t xml:space="preserve"> en rendir respuesta en tiempo y forma, este Órgano Garante cumple su deber al analizar y ordenar la entrega de la información una vez analizada la fuente obligacional que se tiene para generar, poseer y/o administrar la información que se requiere en el presente asunto.</w:t>
      </w:r>
    </w:p>
    <w:p w14:paraId="5517921A" w14:textId="77777777" w:rsidR="00781A54" w:rsidRPr="00FF533A" w:rsidRDefault="00781A54"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181910" w14:textId="0AAFE7BE" w:rsidR="00016F08" w:rsidRPr="00FF533A" w:rsidRDefault="00016F08"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Bajo ese contexto, se procede al análisis de la fuente obligacional del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para determinar si se encuentra dentro de sus facultades, competencias y funciones, poseer, generar y/o administrar la información que se requiere en el presente asunto.</w:t>
      </w:r>
    </w:p>
    <w:p w14:paraId="324CA3C4" w14:textId="77777777" w:rsidR="00016F08" w:rsidRPr="00FF533A" w:rsidRDefault="00016F08"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2BCD79" w14:textId="46A31A95" w:rsidR="006D4DA2" w:rsidRPr="00FF533A" w:rsidRDefault="00E56C13"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lastRenderedPageBreak/>
        <w:t xml:space="preserve">En ese orden de ideas, por lo que se refiere a los requerimientos bajo los </w:t>
      </w:r>
      <w:r w:rsidRPr="00FF533A">
        <w:rPr>
          <w:rFonts w:ascii="Palatino Linotype" w:eastAsia="MS Mincho" w:hAnsi="Palatino Linotype" w:cs="Arial"/>
          <w:b/>
          <w:color w:val="000000" w:themeColor="text1"/>
          <w:lang w:val="es-MX"/>
        </w:rPr>
        <w:t xml:space="preserve">numerales 1 </w:t>
      </w:r>
      <w:r w:rsidRPr="00FF533A">
        <w:rPr>
          <w:rFonts w:ascii="Palatino Linotype" w:eastAsia="MS Mincho" w:hAnsi="Palatino Linotype" w:cs="Arial"/>
          <w:color w:val="000000" w:themeColor="text1"/>
          <w:lang w:val="es-MX"/>
        </w:rPr>
        <w:t>y</w:t>
      </w:r>
      <w:r w:rsidRPr="00FF533A">
        <w:rPr>
          <w:rFonts w:ascii="Palatino Linotype" w:eastAsia="MS Mincho" w:hAnsi="Palatino Linotype" w:cs="Arial"/>
          <w:b/>
          <w:color w:val="000000" w:themeColor="text1"/>
          <w:lang w:val="es-MX"/>
        </w:rPr>
        <w:t xml:space="preserve"> 2</w:t>
      </w:r>
      <w:r w:rsidRPr="00FF533A">
        <w:rPr>
          <w:rFonts w:ascii="Palatino Linotype" w:eastAsia="MS Mincho" w:hAnsi="Palatino Linotype" w:cs="Arial"/>
          <w:color w:val="000000" w:themeColor="text1"/>
          <w:lang w:val="es-MX"/>
        </w:rPr>
        <w:t xml:space="preserve">, a criterio de esta Ponencia </w:t>
      </w:r>
      <w:proofErr w:type="spellStart"/>
      <w:r w:rsidRPr="00FF533A">
        <w:rPr>
          <w:rFonts w:ascii="Palatino Linotype" w:eastAsia="MS Mincho" w:hAnsi="Palatino Linotype" w:cs="Arial"/>
          <w:color w:val="000000" w:themeColor="text1"/>
          <w:lang w:val="es-MX"/>
        </w:rPr>
        <w:t>Resolutora</w:t>
      </w:r>
      <w:proofErr w:type="spellEnd"/>
      <w:r w:rsidRPr="00FF533A">
        <w:rPr>
          <w:rFonts w:ascii="Palatino Linotype" w:eastAsia="MS Mincho" w:hAnsi="Palatino Linotype" w:cs="Arial"/>
          <w:color w:val="000000" w:themeColor="text1"/>
          <w:lang w:val="es-MX"/>
        </w:rPr>
        <w:t xml:space="preserve"> se estudiarán en su conjunto, en razón de que en el contenido del documento que se ordenara en el presente asunto podría contener la información que se solicitó en ambos.</w:t>
      </w:r>
    </w:p>
    <w:p w14:paraId="4DDB892E" w14:textId="77777777" w:rsidR="0046220E" w:rsidRPr="00FF533A" w:rsidRDefault="0046220E"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3F90C1" w14:textId="44C78CC6" w:rsidR="00E56C13" w:rsidRPr="00FF533A" w:rsidRDefault="00E56C13"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Ahora, de la literalidad de la solicitud se aprecia que el particular requiere información relacionada con </w:t>
      </w:r>
      <w:r w:rsidR="00A47815" w:rsidRPr="00FF533A">
        <w:rPr>
          <w:rFonts w:ascii="Palatino Linotype" w:eastAsia="MS Mincho" w:hAnsi="Palatino Linotype" w:cs="Arial"/>
          <w:color w:val="000000" w:themeColor="text1"/>
          <w:lang w:val="es-MX"/>
        </w:rPr>
        <w:t xml:space="preserve">el arrendamiento de </w:t>
      </w:r>
      <w:r w:rsidRPr="00FF533A">
        <w:rPr>
          <w:rFonts w:ascii="Palatino Linotype" w:eastAsia="MS Mincho" w:hAnsi="Palatino Linotype" w:cs="Arial"/>
          <w:color w:val="000000" w:themeColor="text1"/>
          <w:lang w:val="es-MX"/>
        </w:rPr>
        <w:t>una aeronave</w:t>
      </w:r>
      <w:r w:rsidR="00A47815" w:rsidRPr="00FF533A">
        <w:rPr>
          <w:rFonts w:ascii="Palatino Linotype" w:eastAsia="MS Mincho" w:hAnsi="Palatino Linotype" w:cs="Arial"/>
          <w:color w:val="000000" w:themeColor="text1"/>
          <w:lang w:val="es-MX"/>
        </w:rPr>
        <w:t xml:space="preserve"> para la realización de operativos de seguridad pública</w:t>
      </w:r>
      <w:r w:rsidRPr="00FF533A">
        <w:rPr>
          <w:rFonts w:ascii="Palatino Linotype" w:eastAsia="MS Mincho" w:hAnsi="Palatino Linotype" w:cs="Arial"/>
          <w:color w:val="000000" w:themeColor="text1"/>
          <w:lang w:val="es-MX"/>
        </w:rPr>
        <w:t>; sin embargo</w:t>
      </w:r>
      <w:r w:rsidR="00A47815" w:rsidRPr="00FF533A">
        <w:rPr>
          <w:rFonts w:ascii="Palatino Linotype" w:eastAsia="MS Mincho" w:hAnsi="Palatino Linotype" w:cs="Arial"/>
          <w:color w:val="000000" w:themeColor="text1"/>
          <w:lang w:val="es-MX"/>
        </w:rPr>
        <w:t>,</w:t>
      </w:r>
      <w:r w:rsidRPr="00FF533A">
        <w:rPr>
          <w:rFonts w:ascii="Palatino Linotype" w:eastAsia="MS Mincho" w:hAnsi="Palatino Linotype" w:cs="Arial"/>
          <w:color w:val="000000" w:themeColor="text1"/>
          <w:lang w:val="es-MX"/>
        </w:rPr>
        <w:t xml:space="preserve"> no precis</w:t>
      </w:r>
      <w:r w:rsidR="00A47815" w:rsidRPr="00FF533A">
        <w:rPr>
          <w:rFonts w:ascii="Palatino Linotype" w:eastAsia="MS Mincho" w:hAnsi="Palatino Linotype" w:cs="Arial"/>
          <w:color w:val="000000" w:themeColor="text1"/>
          <w:lang w:val="es-MX"/>
        </w:rPr>
        <w:t>ó</w:t>
      </w:r>
      <w:r w:rsidRPr="00FF533A">
        <w:rPr>
          <w:rFonts w:ascii="Palatino Linotype" w:eastAsia="MS Mincho" w:hAnsi="Palatino Linotype" w:cs="Arial"/>
          <w:color w:val="000000" w:themeColor="text1"/>
          <w:lang w:val="es-MX"/>
        </w:rPr>
        <w:t xml:space="preserve"> e</w:t>
      </w:r>
      <w:r w:rsidR="00A47815" w:rsidRPr="00FF533A">
        <w:rPr>
          <w:rFonts w:ascii="Palatino Linotype" w:eastAsia="MS Mincho" w:hAnsi="Palatino Linotype" w:cs="Arial"/>
          <w:color w:val="000000" w:themeColor="text1"/>
          <w:lang w:val="es-MX"/>
        </w:rPr>
        <w:t>l tipo, ya sea de manera enunciativa más no limitativa un avión o helicóptero, por lo que esta Ponencia se dio a la tarea de efectuar una búsqueda en medios electrónicos a fin de investigar si existió el arrendamiento de una aeronave para el Ayuntamiento de Valle de Chalco Solidaridad para realizar operativos en materia de seguridad pública.</w:t>
      </w:r>
    </w:p>
    <w:p w14:paraId="73BF68A1" w14:textId="77777777" w:rsidR="00A47815" w:rsidRPr="00FF533A" w:rsidRDefault="00A47815"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85EDE4" w14:textId="1EEC49B9" w:rsidR="00A47815" w:rsidRPr="00FF533A" w:rsidRDefault="00A47815"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Así, derivado de la búsqueda, se encontró una nota periodística en el sitio de internet </w:t>
      </w:r>
      <w:hyperlink r:id="rId8" w:history="1">
        <w:r w:rsidR="00AE30F3" w:rsidRPr="00FF533A">
          <w:rPr>
            <w:rStyle w:val="Hipervnculo"/>
            <w:rFonts w:ascii="Palatino Linotype" w:eastAsia="MS Mincho" w:hAnsi="Palatino Linotype" w:cs="Arial"/>
            <w:lang w:val="es-MX"/>
          </w:rPr>
          <w:t>https://www.eluniversal.com.mx/metropoli/edomex/rentan-helicoptero-para-combatir-robo-de-vehiculos-en-valle-de-chalco</w:t>
        </w:r>
      </w:hyperlink>
      <w:r w:rsidR="00AE30F3" w:rsidRPr="00FF533A">
        <w:rPr>
          <w:rFonts w:ascii="Palatino Linotype" w:eastAsia="MS Mincho" w:hAnsi="Palatino Linotype" w:cs="Arial"/>
          <w:color w:val="000000" w:themeColor="text1"/>
          <w:lang w:val="es-MX"/>
        </w:rPr>
        <w:t xml:space="preserve">, en la que se señala que el </w:t>
      </w:r>
      <w:r w:rsidR="00AE30F3" w:rsidRPr="00FF533A">
        <w:rPr>
          <w:rFonts w:ascii="Palatino Linotype" w:eastAsia="MS Mincho" w:hAnsi="Palatino Linotype" w:cs="Arial"/>
          <w:b/>
          <w:color w:val="000000" w:themeColor="text1"/>
          <w:u w:val="single"/>
          <w:lang w:val="es-MX"/>
        </w:rPr>
        <w:t>Municipio de Valle de Chalco Solidaridad rento un helicóptero</w:t>
      </w:r>
      <w:r w:rsidR="00AE30F3" w:rsidRPr="00FF533A">
        <w:rPr>
          <w:rFonts w:ascii="Palatino Linotype" w:eastAsia="MS Mincho" w:hAnsi="Palatino Linotype" w:cs="Arial"/>
          <w:color w:val="000000" w:themeColor="text1"/>
          <w:lang w:val="es-MX"/>
        </w:rPr>
        <w:t xml:space="preserve"> para combatir el robo de vehículos, como se aprecia en la siguiente imagen:</w:t>
      </w:r>
    </w:p>
    <w:p w14:paraId="7EB61B69" w14:textId="2AC579E8" w:rsidR="00A47815" w:rsidRPr="00FF533A" w:rsidRDefault="00AE30F3" w:rsidP="00FF533A">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FF533A">
        <w:rPr>
          <w:rFonts w:ascii="Palatino Linotype" w:eastAsia="MS Mincho" w:hAnsi="Palatino Linotype" w:cs="Arial"/>
          <w:noProof/>
          <w:color w:val="000000" w:themeColor="text1"/>
          <w:lang w:val="es-MX" w:eastAsia="es-MX"/>
        </w:rPr>
        <w:lastRenderedPageBreak/>
        <w:drawing>
          <wp:inline distT="0" distB="0" distL="0" distR="0" wp14:anchorId="1528CD0B" wp14:editId="32E52819">
            <wp:extent cx="4885296" cy="57086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922" cy="5710550"/>
                    </a:xfrm>
                    <a:prstGeom prst="rect">
                      <a:avLst/>
                    </a:prstGeom>
                    <a:noFill/>
                    <a:ln>
                      <a:noFill/>
                    </a:ln>
                  </pic:spPr>
                </pic:pic>
              </a:graphicData>
            </a:graphic>
          </wp:inline>
        </w:drawing>
      </w:r>
    </w:p>
    <w:p w14:paraId="3300C4B7" w14:textId="77777777" w:rsidR="00AE30F3" w:rsidRPr="00FF533A" w:rsidRDefault="00AE30F3" w:rsidP="00FF533A">
      <w:pPr>
        <w:pStyle w:val="Prrafodelista"/>
        <w:tabs>
          <w:tab w:val="left" w:pos="426"/>
        </w:tabs>
        <w:spacing w:line="360" w:lineRule="auto"/>
        <w:ind w:left="0"/>
        <w:jc w:val="center"/>
        <w:rPr>
          <w:rFonts w:ascii="Palatino Linotype" w:eastAsia="MS Mincho" w:hAnsi="Palatino Linotype" w:cs="Arial"/>
          <w:color w:val="000000" w:themeColor="text1"/>
          <w:lang w:val="es-MX"/>
        </w:rPr>
      </w:pPr>
    </w:p>
    <w:p w14:paraId="3F877599" w14:textId="77777777" w:rsidR="00AE30F3" w:rsidRPr="00FF533A" w:rsidRDefault="00AE30F3" w:rsidP="00FF533A">
      <w:pPr>
        <w:pStyle w:val="Prrafodelista"/>
        <w:tabs>
          <w:tab w:val="left" w:pos="426"/>
        </w:tabs>
        <w:spacing w:line="360" w:lineRule="auto"/>
        <w:ind w:left="0"/>
        <w:jc w:val="center"/>
        <w:rPr>
          <w:rFonts w:ascii="Palatino Linotype" w:eastAsia="MS Mincho" w:hAnsi="Palatino Linotype" w:cs="Arial"/>
          <w:color w:val="000000" w:themeColor="text1"/>
          <w:lang w:val="es-MX"/>
        </w:rPr>
      </w:pPr>
    </w:p>
    <w:p w14:paraId="4AB7559C" w14:textId="255E11D9" w:rsidR="00AE30F3" w:rsidRPr="00FF533A" w:rsidRDefault="00AE30F3" w:rsidP="00FF533A">
      <w:pPr>
        <w:pStyle w:val="Prrafodelista"/>
        <w:tabs>
          <w:tab w:val="left" w:pos="426"/>
        </w:tabs>
        <w:spacing w:line="360" w:lineRule="auto"/>
        <w:ind w:left="0"/>
        <w:jc w:val="center"/>
        <w:rPr>
          <w:rFonts w:ascii="Palatino Linotype" w:eastAsia="MS Mincho" w:hAnsi="Palatino Linotype" w:cs="Arial"/>
          <w:color w:val="000000" w:themeColor="text1"/>
          <w:lang w:val="es-MX"/>
        </w:rPr>
      </w:pPr>
      <w:r w:rsidRPr="00FF533A">
        <w:rPr>
          <w:rFonts w:ascii="Palatino Linotype" w:eastAsia="MS Mincho" w:hAnsi="Palatino Linotype" w:cs="Arial"/>
          <w:noProof/>
          <w:color w:val="000000" w:themeColor="text1"/>
          <w:lang w:val="es-MX" w:eastAsia="es-MX"/>
        </w:rPr>
        <w:lastRenderedPageBreak/>
        <w:drawing>
          <wp:inline distT="0" distB="0" distL="0" distR="0" wp14:anchorId="7B3CBD60" wp14:editId="30B1F616">
            <wp:extent cx="5181178" cy="4794421"/>
            <wp:effectExtent l="0" t="0" r="63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970"/>
                    <a:stretch/>
                  </pic:blipFill>
                  <pic:spPr bwMode="auto">
                    <a:xfrm>
                      <a:off x="0" y="0"/>
                      <a:ext cx="5184636" cy="4797621"/>
                    </a:xfrm>
                    <a:prstGeom prst="rect">
                      <a:avLst/>
                    </a:prstGeom>
                    <a:noFill/>
                    <a:ln>
                      <a:noFill/>
                    </a:ln>
                    <a:extLst>
                      <a:ext uri="{53640926-AAD7-44D8-BBD7-CCE9431645EC}">
                        <a14:shadowObscured xmlns:a14="http://schemas.microsoft.com/office/drawing/2010/main"/>
                      </a:ext>
                    </a:extLst>
                  </pic:spPr>
                </pic:pic>
              </a:graphicData>
            </a:graphic>
          </wp:inline>
        </w:drawing>
      </w:r>
    </w:p>
    <w:p w14:paraId="52B04995" w14:textId="77777777" w:rsidR="00523CE0" w:rsidRPr="00FF533A" w:rsidRDefault="00523CE0" w:rsidP="00FF533A">
      <w:pPr>
        <w:pStyle w:val="Prrafodelista"/>
        <w:tabs>
          <w:tab w:val="left" w:pos="426"/>
        </w:tabs>
        <w:spacing w:line="360" w:lineRule="auto"/>
        <w:ind w:left="0"/>
        <w:jc w:val="center"/>
        <w:rPr>
          <w:rFonts w:ascii="Palatino Linotype" w:eastAsia="MS Mincho" w:hAnsi="Palatino Linotype" w:cs="Arial"/>
          <w:color w:val="000000" w:themeColor="text1"/>
          <w:lang w:val="es-MX"/>
        </w:rPr>
      </w:pPr>
    </w:p>
    <w:p w14:paraId="4EC8699A" w14:textId="369831E1" w:rsidR="00F73BEE" w:rsidRPr="00FF533A" w:rsidRDefault="00474435"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En ese sentido, se aduce que la aeronave de la cual requiere la información el particular es sobre un helicóptero</w:t>
      </w:r>
      <w:r w:rsidR="00EF5AF1" w:rsidRPr="00FF533A">
        <w:rPr>
          <w:rFonts w:ascii="Palatino Linotype" w:eastAsia="MS Mincho" w:hAnsi="Palatino Linotype" w:cs="Arial"/>
          <w:color w:val="000000" w:themeColor="text1"/>
          <w:lang w:val="es-MX"/>
        </w:rPr>
        <w:t xml:space="preserve">, el cual se aprecia se pudo adquirir o arrendar para contribuir a realizar operativos aéreos y con ello disminuir el robo de vehículos </w:t>
      </w:r>
      <w:r w:rsidR="00EF5AF1" w:rsidRPr="00FF533A">
        <w:rPr>
          <w:rFonts w:ascii="Palatino Linotype" w:eastAsia="MS Mincho" w:hAnsi="Palatino Linotype" w:cs="Arial"/>
          <w:color w:val="000000" w:themeColor="text1"/>
          <w:lang w:val="es-MX"/>
        </w:rPr>
        <w:lastRenderedPageBreak/>
        <w:t>que es un delito que se había incrementado; operativos que por su naturaleza son en materia de seguridad pública.</w:t>
      </w:r>
    </w:p>
    <w:p w14:paraId="1824546D" w14:textId="77777777" w:rsidR="00474435" w:rsidRPr="00FF533A" w:rsidRDefault="00474435"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C2327C" w14:textId="6A4B92CF" w:rsidR="00523CE0" w:rsidRPr="00FF533A" w:rsidRDefault="00523CE0"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Asimismo, es menester de este Órgano Garante advertir que derivado de la búsqueda qué a su vez se efectuó en el portal de la Información Pública de Oficio Mexiquense (IPOMEX),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por lo que respecta a la fracción XXXIII relativa a los informes emitidos, cuenta con un registro realizado en el dos mil dieciocho y que trata del Segundo Informe de Gobierno </w:t>
      </w:r>
      <w:r w:rsidR="006831E7" w:rsidRPr="00FF533A">
        <w:rPr>
          <w:rFonts w:ascii="Palatino Linotype" w:eastAsia="MS Mincho" w:hAnsi="Palatino Linotype" w:cs="Arial"/>
          <w:color w:val="000000" w:themeColor="text1"/>
          <w:lang w:val="es-MX"/>
        </w:rPr>
        <w:t xml:space="preserve">del año dos mil diecisiete, correspondiente a </w:t>
      </w:r>
      <w:r w:rsidRPr="00FF533A">
        <w:rPr>
          <w:rFonts w:ascii="Palatino Linotype" w:eastAsia="MS Mincho" w:hAnsi="Palatino Linotype" w:cs="Arial"/>
          <w:color w:val="000000" w:themeColor="text1"/>
          <w:lang w:val="es-MX"/>
        </w:rPr>
        <w:t>la Administración 2016-2018, en cuya página 115 se aprecia que para atender la problemática de robo de vehículos se la administración se apoyó de un helicóptero, tal y como se muestra en la siguiente imagen:</w:t>
      </w:r>
    </w:p>
    <w:p w14:paraId="63E7AF84" w14:textId="223CDA0B" w:rsidR="00523CE0" w:rsidRPr="00FF533A" w:rsidRDefault="00523CE0"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FF533A">
        <w:rPr>
          <w:rFonts w:ascii="Palatino Linotype" w:eastAsia="MS Mincho" w:hAnsi="Palatino Linotype" w:cs="Arial"/>
          <w:noProof/>
          <w:color w:val="000000" w:themeColor="text1"/>
          <w:lang w:val="es-MX" w:eastAsia="es-MX"/>
        </w:rPr>
        <w:drawing>
          <wp:inline distT="0" distB="0" distL="0" distR="0" wp14:anchorId="3337CA0A" wp14:editId="30B170B0">
            <wp:extent cx="5494655" cy="226568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4655" cy="2265680"/>
                    </a:xfrm>
                    <a:prstGeom prst="rect">
                      <a:avLst/>
                    </a:prstGeom>
                    <a:noFill/>
                    <a:ln>
                      <a:noFill/>
                    </a:ln>
                  </pic:spPr>
                </pic:pic>
              </a:graphicData>
            </a:graphic>
          </wp:inline>
        </w:drawing>
      </w:r>
    </w:p>
    <w:p w14:paraId="4A45571C" w14:textId="77777777" w:rsidR="00523CE0" w:rsidRPr="00FF533A" w:rsidRDefault="00523CE0"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9C86DF" w14:textId="77777777" w:rsidR="0066011D" w:rsidRPr="00FF533A" w:rsidRDefault="006831E7"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lastRenderedPageBreak/>
        <w:t xml:space="preserve">De lo antes referido, </w:t>
      </w:r>
      <w:r w:rsidR="00523CE0" w:rsidRPr="00FF533A">
        <w:rPr>
          <w:rFonts w:ascii="Palatino Linotype" w:eastAsia="MS Mincho" w:hAnsi="Palatino Linotype" w:cs="Arial"/>
          <w:color w:val="000000" w:themeColor="text1"/>
          <w:lang w:val="es-MX"/>
        </w:rPr>
        <w:t xml:space="preserve">si bien es cierto </w:t>
      </w:r>
      <w:r w:rsidRPr="00FF533A">
        <w:rPr>
          <w:rFonts w:ascii="Palatino Linotype" w:eastAsia="MS Mincho" w:hAnsi="Palatino Linotype" w:cs="Arial"/>
          <w:color w:val="000000" w:themeColor="text1"/>
          <w:lang w:val="es-MX"/>
        </w:rPr>
        <w:t xml:space="preserve">las notas periodísticas </w:t>
      </w:r>
      <w:r w:rsidR="00523CE0" w:rsidRPr="00FF533A">
        <w:rPr>
          <w:rFonts w:ascii="Palatino Linotype" w:eastAsia="MS Mincho" w:hAnsi="Palatino Linotype" w:cs="Arial"/>
          <w:color w:val="000000" w:themeColor="text1"/>
          <w:lang w:val="es-MX"/>
        </w:rPr>
        <w:t>no constituye</w:t>
      </w:r>
      <w:r w:rsidRPr="00FF533A">
        <w:rPr>
          <w:rFonts w:ascii="Palatino Linotype" w:eastAsia="MS Mincho" w:hAnsi="Palatino Linotype" w:cs="Arial"/>
          <w:color w:val="000000" w:themeColor="text1"/>
          <w:lang w:val="es-MX"/>
        </w:rPr>
        <w:t>n</w:t>
      </w:r>
      <w:r w:rsidR="00523CE0" w:rsidRPr="00FF533A">
        <w:rPr>
          <w:rFonts w:ascii="Palatino Linotype" w:eastAsia="MS Mincho" w:hAnsi="Palatino Linotype" w:cs="Arial"/>
          <w:color w:val="000000" w:themeColor="text1"/>
          <w:lang w:val="es-MX"/>
        </w:rPr>
        <w:t xml:space="preserve"> un medio oficial, también lo es que se trata de un </w:t>
      </w:r>
      <w:r w:rsidR="00523CE0" w:rsidRPr="00FF533A">
        <w:rPr>
          <w:rFonts w:ascii="Palatino Linotype" w:eastAsia="MS Mincho" w:hAnsi="Palatino Linotype" w:cs="Arial"/>
          <w:i/>
          <w:color w:val="000000" w:themeColor="text1"/>
          <w:lang w:val="es-MX"/>
        </w:rPr>
        <w:t>indicio</w:t>
      </w:r>
      <w:r w:rsidR="00523CE0" w:rsidRPr="00FF533A">
        <w:rPr>
          <w:rFonts w:ascii="Palatino Linotype" w:eastAsia="MS Mincho" w:hAnsi="Palatino Linotype" w:cs="Arial"/>
          <w:color w:val="000000" w:themeColor="text1"/>
          <w:lang w:val="es-MX"/>
        </w:rPr>
        <w:t xml:space="preserve"> que demuestra que el </w:t>
      </w:r>
      <w:r w:rsidR="00523CE0" w:rsidRPr="00FF533A">
        <w:rPr>
          <w:rFonts w:ascii="Palatino Linotype" w:eastAsia="MS Mincho" w:hAnsi="Palatino Linotype" w:cs="Arial"/>
          <w:b/>
          <w:color w:val="000000" w:themeColor="text1"/>
          <w:lang w:val="es-MX"/>
        </w:rPr>
        <w:t>SUJETO OBLOGADO</w:t>
      </w:r>
      <w:r w:rsidR="00523CE0" w:rsidRPr="00FF533A">
        <w:rPr>
          <w:rFonts w:ascii="Palatino Linotype" w:eastAsia="MS Mincho" w:hAnsi="Palatino Linotype" w:cs="Arial"/>
          <w:color w:val="000000" w:themeColor="text1"/>
          <w:lang w:val="es-MX"/>
        </w:rPr>
        <w:t xml:space="preserve"> pudiera contar con la información al respecto, lo cual se robustece con el contenido del Informe de Gobierno precisado en el párrafo que antecede.</w:t>
      </w:r>
    </w:p>
    <w:p w14:paraId="3EC43A74" w14:textId="77777777" w:rsidR="0066011D" w:rsidRPr="00FF533A" w:rsidRDefault="0066011D"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BF5FB0" w14:textId="3FEDC276" w:rsidR="009B069D" w:rsidRPr="00FF533A" w:rsidRDefault="0066011D"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lang w:val="es-ES"/>
        </w:rPr>
        <w:t>Por lo tanto, a</w:t>
      </w:r>
      <w:r w:rsidR="009B069D" w:rsidRPr="00FF533A">
        <w:rPr>
          <w:rFonts w:ascii="Palatino Linotype" w:hAnsi="Palatino Linotype"/>
          <w:lang w:val="es-ES"/>
        </w:rPr>
        <w:t xml:space="preserve">nte la existencia </w:t>
      </w:r>
      <w:r w:rsidRPr="00FF533A">
        <w:rPr>
          <w:rFonts w:ascii="Palatino Linotype" w:hAnsi="Palatino Linotype"/>
          <w:lang w:val="es-ES"/>
        </w:rPr>
        <w:t xml:space="preserve">que se advierte en notas periodísticas </w:t>
      </w:r>
      <w:r w:rsidR="009B069D" w:rsidRPr="00FF533A">
        <w:rPr>
          <w:rFonts w:ascii="Palatino Linotype" w:hAnsi="Palatino Linotype"/>
          <w:lang w:val="es-ES"/>
        </w:rPr>
        <w:t>de</w:t>
      </w:r>
      <w:r w:rsidRPr="00FF533A">
        <w:rPr>
          <w:rFonts w:ascii="Palatino Linotype" w:hAnsi="Palatino Linotype"/>
          <w:lang w:val="es-ES"/>
        </w:rPr>
        <w:t xml:space="preserve"> un</w:t>
      </w:r>
      <w:r w:rsidR="009B069D" w:rsidRPr="00FF533A">
        <w:rPr>
          <w:rFonts w:ascii="Palatino Linotype" w:hAnsi="Palatino Linotype"/>
          <w:lang w:val="es-ES"/>
        </w:rPr>
        <w:t xml:space="preserve"> helicóptero, </w:t>
      </w:r>
      <w:r w:rsidRPr="00FF533A">
        <w:rPr>
          <w:rFonts w:ascii="Palatino Linotype" w:hAnsi="Palatino Linotype"/>
          <w:lang w:val="es-ES"/>
        </w:rPr>
        <w:t xml:space="preserve">que el Ayuntamiento de Valle de Chalco Solidaridad implemento como apoyo para reducir al alto índice en robo de vehículos, lo cual a su vez se reportó en el informe de gobierno del </w:t>
      </w:r>
      <w:r w:rsidR="00551DF7" w:rsidRPr="00FF533A">
        <w:rPr>
          <w:rFonts w:ascii="Palatino Linotype" w:hAnsi="Palatino Linotype"/>
          <w:lang w:val="es-ES"/>
        </w:rPr>
        <w:t xml:space="preserve">año </w:t>
      </w:r>
      <w:r w:rsidRPr="00FF533A">
        <w:rPr>
          <w:rFonts w:ascii="Palatino Linotype" w:hAnsi="Palatino Linotype"/>
          <w:lang w:val="es-ES"/>
        </w:rPr>
        <w:t>dos mil diecisiete</w:t>
      </w:r>
      <w:r w:rsidR="009B069D" w:rsidRPr="00FF533A">
        <w:rPr>
          <w:rFonts w:ascii="Palatino Linotype" w:hAnsi="Palatino Linotype"/>
          <w:lang w:val="es-ES"/>
        </w:rPr>
        <w:t xml:space="preserve">, </w:t>
      </w:r>
      <w:r w:rsidRPr="00FF533A">
        <w:rPr>
          <w:rFonts w:ascii="Palatino Linotype" w:hAnsi="Palatino Linotype"/>
          <w:lang w:val="es-ES"/>
        </w:rPr>
        <w:t xml:space="preserve">es de referir que dicha </w:t>
      </w:r>
      <w:r w:rsidR="009B069D" w:rsidRPr="00FF533A">
        <w:rPr>
          <w:rFonts w:ascii="Palatino Linotype" w:hAnsi="Palatino Linotype"/>
          <w:lang w:val="es-ES"/>
        </w:rPr>
        <w:t xml:space="preserve">nota otorga indicios informativos que pueden o no robustecer la sustanciación del estudio de un asunto, por lo que es aplicable como Criterio </w:t>
      </w:r>
      <w:r w:rsidR="009B069D" w:rsidRPr="00FF533A">
        <w:rPr>
          <w:rFonts w:ascii="Palatino Linotype" w:eastAsia="Calibri" w:hAnsi="Palatino Linotype" w:cs="Times New Roman"/>
        </w:rPr>
        <w:t>orientador la Tesis Aislada I.3o.C.35 K (10a.), de la Suprema Corte de Justicia de la Nación, misma que expone lo siguiente:</w:t>
      </w:r>
    </w:p>
    <w:p w14:paraId="75045792" w14:textId="77777777" w:rsidR="0066011D" w:rsidRPr="00FF533A" w:rsidRDefault="0066011D"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E3CE19" w14:textId="51ED9075" w:rsidR="009B069D" w:rsidRPr="00FF533A" w:rsidRDefault="0066011D" w:rsidP="00FF533A">
      <w:pPr>
        <w:pStyle w:val="Sinespaciado"/>
        <w:spacing w:line="360" w:lineRule="auto"/>
        <w:ind w:left="567" w:right="616"/>
        <w:jc w:val="both"/>
        <w:rPr>
          <w:rFonts w:ascii="Palatino Linotype" w:hAnsi="Palatino Linotype"/>
          <w:i/>
        </w:rPr>
      </w:pPr>
      <w:r w:rsidRPr="00FF533A">
        <w:rPr>
          <w:rFonts w:ascii="Palatino Linotype" w:hAnsi="Palatino Linotype"/>
          <w:b/>
          <w:i/>
        </w:rPr>
        <w:t>“</w:t>
      </w:r>
      <w:r w:rsidR="009B069D" w:rsidRPr="00FF533A">
        <w:rPr>
          <w:rFonts w:ascii="Palatino Linotype" w:hAnsi="Palatino Linotype"/>
          <w:b/>
          <w:i/>
          <w:u w:val="single"/>
        </w:rPr>
        <w:t>PÁGINAS WEB O ELECTRÓNICAS. SU CONTENIDO ES UN HECHO NOTORIO Y SUSCEPTIBLE DE SER VALORADO EN UNA DECISIÓN JUDICIAL.</w:t>
      </w:r>
      <w:r w:rsidR="009B069D" w:rsidRPr="00FF533A">
        <w:rPr>
          <w:rFonts w:ascii="Palatino Linotype" w:hAnsi="Palatino Linotype"/>
          <w:b/>
          <w:i/>
        </w:rPr>
        <w:t xml:space="preserve"> “</w:t>
      </w:r>
      <w:r w:rsidR="009B069D" w:rsidRPr="00FF533A">
        <w:rPr>
          <w:rFonts w:ascii="Palatino Linotype" w:hAnsi="Palatino Linotype"/>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w:t>
      </w:r>
      <w:r w:rsidR="009B069D" w:rsidRPr="00FF533A">
        <w:rPr>
          <w:rFonts w:ascii="Palatino Linotype" w:hAnsi="Palatino Linotype"/>
          <w:i/>
        </w:rPr>
        <w:lastRenderedPageBreak/>
        <w:t>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21CBB977" w14:textId="77777777" w:rsidR="0066011D" w:rsidRPr="00FF533A" w:rsidRDefault="0066011D" w:rsidP="00FF533A">
      <w:pPr>
        <w:pStyle w:val="Sinespaciado"/>
        <w:spacing w:line="360" w:lineRule="auto"/>
        <w:ind w:left="567" w:right="616"/>
        <w:jc w:val="both"/>
        <w:rPr>
          <w:rFonts w:ascii="Palatino Linotype" w:hAnsi="Palatino Linotype"/>
          <w:i/>
        </w:rPr>
      </w:pPr>
    </w:p>
    <w:p w14:paraId="1F96BF5B" w14:textId="2BAE6488" w:rsidR="0066011D" w:rsidRPr="00FF533A" w:rsidRDefault="0066011D" w:rsidP="00FF533A">
      <w:pPr>
        <w:pStyle w:val="Sinespaciado"/>
        <w:spacing w:line="360" w:lineRule="auto"/>
        <w:ind w:left="567" w:right="616"/>
        <w:jc w:val="both"/>
        <w:rPr>
          <w:rFonts w:ascii="Palatino Linotype" w:hAnsi="Palatino Linotype"/>
        </w:rPr>
      </w:pPr>
      <w:r w:rsidRPr="00FF533A">
        <w:rPr>
          <w:rFonts w:ascii="Palatino Linotype" w:hAnsi="Palatino Linotype"/>
        </w:rPr>
        <w:t>(Énfasis añadido)</w:t>
      </w:r>
    </w:p>
    <w:p w14:paraId="71F16E9D" w14:textId="77777777" w:rsidR="00F73BEE" w:rsidRPr="00FF533A" w:rsidRDefault="00F73BEE"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35A46B" w14:textId="19251D9D" w:rsidR="00F73BEE" w:rsidRPr="00FF533A" w:rsidRDefault="00551DF7"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Ante esto, r</w:t>
      </w:r>
      <w:r w:rsidR="00F73BEE" w:rsidRPr="00FF533A">
        <w:rPr>
          <w:rFonts w:ascii="Palatino Linotype" w:eastAsia="MS Mincho" w:hAnsi="Palatino Linotype" w:cs="Arial"/>
          <w:color w:val="000000" w:themeColor="text1"/>
          <w:lang w:val="es-MX"/>
        </w:rPr>
        <w:t xml:space="preserve">esulta oportuno precisar que si bien tanto la nota como el informe advierten que el año en el cual se adquirió o arrendo el helicóptero, fue en el dos mil diecisiete, este Órgano Garante no descarta la posibilidad de que se pudieran </w:t>
      </w:r>
      <w:r w:rsidR="00F73BEE" w:rsidRPr="00FF533A">
        <w:rPr>
          <w:rFonts w:ascii="Palatino Linotype" w:eastAsia="MS Mincho" w:hAnsi="Palatino Linotype" w:cs="Arial"/>
          <w:color w:val="000000" w:themeColor="text1"/>
          <w:lang w:val="es-MX"/>
        </w:rPr>
        <w:lastRenderedPageBreak/>
        <w:t xml:space="preserve">haber acordado otras contrataciones durante el periodo del cual el particular requirió la información; por lo tanto, a criterio de esta Ponencia </w:t>
      </w:r>
      <w:proofErr w:type="spellStart"/>
      <w:r w:rsidR="00F73BEE" w:rsidRPr="00FF533A">
        <w:rPr>
          <w:rFonts w:ascii="Palatino Linotype" w:eastAsia="MS Mincho" w:hAnsi="Palatino Linotype" w:cs="Arial"/>
          <w:color w:val="000000" w:themeColor="text1"/>
          <w:lang w:val="es-MX"/>
        </w:rPr>
        <w:t>Resolutora</w:t>
      </w:r>
      <w:proofErr w:type="spellEnd"/>
      <w:r w:rsidR="00F73BEE" w:rsidRPr="00FF533A">
        <w:rPr>
          <w:rFonts w:ascii="Palatino Linotype" w:eastAsia="MS Mincho" w:hAnsi="Palatino Linotype" w:cs="Arial"/>
          <w:color w:val="000000" w:themeColor="text1"/>
          <w:lang w:val="es-MX"/>
        </w:rPr>
        <w:t xml:space="preserve">, posterior al análisis de los requerimientos, al momento de ordenar la entrega de la información, se estará a lo dispuesto por el periodo comprendido del 2016-2018. </w:t>
      </w:r>
    </w:p>
    <w:p w14:paraId="514E8B07" w14:textId="77777777" w:rsidR="00F73BEE" w:rsidRPr="00FF533A" w:rsidRDefault="00F73BEE"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32AE65" w14:textId="031C0D46" w:rsidR="006831E7" w:rsidRPr="00FF533A" w:rsidRDefault="006831E7"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Ahora, considerando así que, de haber existido el arrendamiento del helicóptero referido</w:t>
      </w:r>
      <w:r w:rsidR="005733D4" w:rsidRPr="00FF533A">
        <w:rPr>
          <w:rFonts w:ascii="Palatino Linotype" w:eastAsia="MS Mincho" w:hAnsi="Palatino Linotype" w:cs="Arial"/>
          <w:color w:val="000000" w:themeColor="text1"/>
          <w:lang w:val="es-MX"/>
        </w:rPr>
        <w:t>,</w:t>
      </w:r>
      <w:r w:rsidRPr="00FF533A">
        <w:rPr>
          <w:rFonts w:ascii="Palatino Linotype" w:eastAsia="MS Mincho" w:hAnsi="Palatino Linotype" w:cs="Arial"/>
          <w:color w:val="000000" w:themeColor="text1"/>
          <w:lang w:val="es-MX"/>
        </w:rPr>
        <w:t xml:space="preserve"> la información solicitada en los </w:t>
      </w:r>
      <w:r w:rsidRPr="00FF533A">
        <w:rPr>
          <w:rFonts w:ascii="Palatino Linotype" w:eastAsia="MS Mincho" w:hAnsi="Palatino Linotype" w:cs="Arial"/>
          <w:b/>
          <w:color w:val="000000" w:themeColor="text1"/>
          <w:lang w:val="es-MX"/>
        </w:rPr>
        <w:t xml:space="preserve">numerales 1 </w:t>
      </w:r>
      <w:r w:rsidRPr="00FF533A">
        <w:rPr>
          <w:rFonts w:ascii="Palatino Linotype" w:eastAsia="MS Mincho" w:hAnsi="Palatino Linotype" w:cs="Arial"/>
          <w:color w:val="000000" w:themeColor="text1"/>
          <w:lang w:val="es-MX"/>
        </w:rPr>
        <w:t>y</w:t>
      </w:r>
      <w:r w:rsidRPr="00FF533A">
        <w:rPr>
          <w:rFonts w:ascii="Palatino Linotype" w:eastAsia="MS Mincho" w:hAnsi="Palatino Linotype" w:cs="Arial"/>
          <w:b/>
          <w:color w:val="000000" w:themeColor="text1"/>
          <w:lang w:val="es-MX"/>
        </w:rPr>
        <w:t xml:space="preserve"> 2</w:t>
      </w:r>
      <w:r w:rsidRPr="00FF533A">
        <w:rPr>
          <w:rFonts w:ascii="Palatino Linotype" w:eastAsia="MS Mincho" w:hAnsi="Palatino Linotype" w:cs="Arial"/>
          <w:color w:val="000000" w:themeColor="text1"/>
          <w:lang w:val="es-MX"/>
        </w:rPr>
        <w:t xml:space="preserve"> puede ser colmada de manera enunciativa más no limitativa con los documentos donde conste la adquisición </w:t>
      </w:r>
      <w:r w:rsidR="00922FB3" w:rsidRPr="00FF533A">
        <w:rPr>
          <w:rFonts w:ascii="Palatino Linotype" w:eastAsia="MS Mincho" w:hAnsi="Palatino Linotype" w:cs="Arial"/>
          <w:color w:val="000000" w:themeColor="text1"/>
          <w:lang w:val="es-MX"/>
        </w:rPr>
        <w:t xml:space="preserve">o el </w:t>
      </w:r>
      <w:r w:rsidRPr="00FF533A">
        <w:rPr>
          <w:rFonts w:ascii="Palatino Linotype" w:eastAsia="MS Mincho" w:hAnsi="Palatino Linotype" w:cs="Arial"/>
          <w:color w:val="000000" w:themeColor="text1"/>
          <w:lang w:val="es-MX"/>
        </w:rPr>
        <w:t>arrendamiento de dicha aeronave para realizar operativos de seguridad pública.</w:t>
      </w:r>
    </w:p>
    <w:p w14:paraId="0D6A0996" w14:textId="77777777" w:rsidR="006831E7" w:rsidRPr="00FF533A" w:rsidRDefault="006831E7"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C310D9" w14:textId="7D8841EC" w:rsidR="006831E7" w:rsidRPr="00FF533A" w:rsidRDefault="006831E7"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No pasa por inadvertido que del contenido de la referida nota periodística se desprende que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arrendo la aeronave por un total de ocho (08) horas de vuelo; sin embargo, al no constituir prueba plena dicha nota, no </w:t>
      </w:r>
      <w:r w:rsidR="005733D4" w:rsidRPr="00FF533A">
        <w:rPr>
          <w:rFonts w:ascii="Palatino Linotype" w:eastAsia="MS Mincho" w:hAnsi="Palatino Linotype" w:cs="Arial"/>
          <w:color w:val="000000" w:themeColor="text1"/>
          <w:lang w:val="es-MX"/>
        </w:rPr>
        <w:t xml:space="preserve">se </w:t>
      </w:r>
      <w:r w:rsidRPr="00FF533A">
        <w:rPr>
          <w:rFonts w:ascii="Palatino Linotype" w:eastAsia="MS Mincho" w:hAnsi="Palatino Linotype" w:cs="Arial"/>
          <w:color w:val="000000" w:themeColor="text1"/>
          <w:lang w:val="es-MX"/>
        </w:rPr>
        <w:t xml:space="preserve">descarta la </w:t>
      </w:r>
      <w:r w:rsidR="005733D4" w:rsidRPr="00FF533A">
        <w:rPr>
          <w:rFonts w:ascii="Palatino Linotype" w:eastAsia="MS Mincho" w:hAnsi="Palatino Linotype" w:cs="Arial"/>
          <w:color w:val="000000" w:themeColor="text1"/>
          <w:lang w:val="es-MX"/>
        </w:rPr>
        <w:t xml:space="preserve">posibilidad </w:t>
      </w:r>
      <w:r w:rsidRPr="00FF533A">
        <w:rPr>
          <w:rFonts w:ascii="Palatino Linotype" w:eastAsia="MS Mincho" w:hAnsi="Palatino Linotype" w:cs="Arial"/>
          <w:color w:val="000000" w:themeColor="text1"/>
          <w:lang w:val="es-MX"/>
        </w:rPr>
        <w:t xml:space="preserve">de que posiblemente se pudieron contratar horas adicionales a las ya preestablecidas; horas que </w:t>
      </w:r>
      <w:r w:rsidR="005733D4" w:rsidRPr="00FF533A">
        <w:rPr>
          <w:rFonts w:ascii="Palatino Linotype" w:eastAsia="MS Mincho" w:hAnsi="Palatino Linotype" w:cs="Arial"/>
          <w:color w:val="000000" w:themeColor="text1"/>
          <w:lang w:val="es-MX"/>
        </w:rPr>
        <w:t xml:space="preserve">pudieran estar señaladas </w:t>
      </w:r>
      <w:r w:rsidR="006577D6" w:rsidRPr="00FF533A">
        <w:rPr>
          <w:rFonts w:ascii="Palatino Linotype" w:eastAsia="MS Mincho" w:hAnsi="Palatino Linotype" w:cs="Arial"/>
          <w:color w:val="000000" w:themeColor="text1"/>
          <w:lang w:val="es-MX"/>
        </w:rPr>
        <w:t>en el contrato de arrendamiento.</w:t>
      </w:r>
    </w:p>
    <w:p w14:paraId="10355CD4"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7116BB" w14:textId="7A0584C6" w:rsidR="006577D6" w:rsidRPr="00FF533A" w:rsidRDefault="005733D4"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Ahora</w:t>
      </w:r>
      <w:r w:rsidR="00567FF6" w:rsidRPr="00FF533A">
        <w:rPr>
          <w:rFonts w:ascii="Palatino Linotype" w:eastAsia="MS Mincho" w:hAnsi="Palatino Linotype" w:cs="Arial"/>
          <w:color w:val="000000" w:themeColor="text1"/>
          <w:lang w:val="es-MX"/>
        </w:rPr>
        <w:t xml:space="preserve">, es de señalar que la Ley de Contratación Pública del Estado de México y Municipios, tiene por objeto regular los actos relativos a la </w:t>
      </w:r>
      <w:r w:rsidR="006577D6" w:rsidRPr="00FF533A">
        <w:rPr>
          <w:rFonts w:ascii="Palatino Linotype" w:eastAsia="MS Mincho" w:hAnsi="Palatino Linotype" w:cs="Arial"/>
          <w:color w:val="000000" w:themeColor="text1"/>
          <w:lang w:val="es-MX"/>
        </w:rPr>
        <w:t xml:space="preserve">planeación, programación, </w:t>
      </w:r>
      <w:proofErr w:type="spellStart"/>
      <w:r w:rsidR="006577D6" w:rsidRPr="00FF533A">
        <w:rPr>
          <w:rFonts w:ascii="Palatino Linotype" w:eastAsia="MS Mincho" w:hAnsi="Palatino Linotype" w:cs="Arial"/>
          <w:color w:val="000000" w:themeColor="text1"/>
          <w:lang w:val="es-MX"/>
        </w:rPr>
        <w:t>presupuestación</w:t>
      </w:r>
      <w:proofErr w:type="spellEnd"/>
      <w:r w:rsidR="006577D6" w:rsidRPr="00FF533A">
        <w:rPr>
          <w:rFonts w:ascii="Palatino Linotype" w:eastAsia="MS Mincho" w:hAnsi="Palatino Linotype" w:cs="Arial"/>
          <w:color w:val="000000" w:themeColor="text1"/>
          <w:lang w:val="es-MX"/>
        </w:rPr>
        <w:t xml:space="preserve">, ejecución y control de la adquisición, enajenación </w:t>
      </w:r>
      <w:r w:rsidR="006577D6" w:rsidRPr="00FF533A">
        <w:rPr>
          <w:rFonts w:ascii="Palatino Linotype" w:eastAsia="MS Mincho" w:hAnsi="Palatino Linotype" w:cs="Arial"/>
          <w:color w:val="000000" w:themeColor="text1"/>
          <w:lang w:val="es-MX"/>
        </w:rPr>
        <w:lastRenderedPageBreak/>
        <w:t xml:space="preserve">y </w:t>
      </w:r>
      <w:r w:rsidR="006577D6" w:rsidRPr="00FF533A">
        <w:rPr>
          <w:rFonts w:ascii="Palatino Linotype" w:eastAsia="MS Mincho" w:hAnsi="Palatino Linotype" w:cs="Arial"/>
          <w:b/>
          <w:color w:val="000000" w:themeColor="text1"/>
          <w:u w:val="single"/>
          <w:lang w:val="es-MX"/>
        </w:rPr>
        <w:t>arrendamiento de bienes</w:t>
      </w:r>
      <w:r w:rsidR="006577D6" w:rsidRPr="00FF533A">
        <w:rPr>
          <w:rFonts w:ascii="Palatino Linotype" w:eastAsia="MS Mincho" w:hAnsi="Palatino Linotype" w:cs="Arial"/>
          <w:color w:val="000000" w:themeColor="text1"/>
          <w:lang w:val="es-MX"/>
        </w:rPr>
        <w:t>, y la contratación de servicios que realicen, entre otros, los ayuntamientos de los municipios del Estado</w:t>
      </w:r>
      <w:r w:rsidR="00567FF6" w:rsidRPr="00FF533A">
        <w:rPr>
          <w:rFonts w:ascii="Palatino Linotype" w:eastAsia="MS Mincho" w:hAnsi="Palatino Linotype" w:cs="Arial"/>
          <w:color w:val="000000" w:themeColor="text1"/>
          <w:lang w:val="es-MX"/>
        </w:rPr>
        <w:t xml:space="preserve">; es decir, </w:t>
      </w:r>
      <w:r w:rsidR="00567FF6" w:rsidRPr="00FF533A">
        <w:rPr>
          <w:rFonts w:ascii="Palatino Linotype" w:eastAsia="MS Mincho" w:hAnsi="Palatino Linotype" w:cs="Arial"/>
          <w:b/>
          <w:color w:val="000000" w:themeColor="text1"/>
          <w:u w:val="single"/>
          <w:lang w:val="es-MX"/>
        </w:rPr>
        <w:t>es la normatividad que regula la contratació</w:t>
      </w:r>
      <w:r w:rsidR="00191BAC" w:rsidRPr="00FF533A">
        <w:rPr>
          <w:rFonts w:ascii="Palatino Linotype" w:eastAsia="MS Mincho" w:hAnsi="Palatino Linotype" w:cs="Arial"/>
          <w:b/>
          <w:color w:val="000000" w:themeColor="text1"/>
          <w:u w:val="single"/>
          <w:lang w:val="es-MX"/>
        </w:rPr>
        <w:t xml:space="preserve">n de adquisiciones, arrendamiento </w:t>
      </w:r>
      <w:r w:rsidR="00567FF6" w:rsidRPr="00FF533A">
        <w:rPr>
          <w:rFonts w:ascii="Palatino Linotype" w:eastAsia="MS Mincho" w:hAnsi="Palatino Linotype" w:cs="Arial"/>
          <w:b/>
          <w:color w:val="000000" w:themeColor="text1"/>
          <w:u w:val="single"/>
          <w:lang w:val="es-MX"/>
        </w:rPr>
        <w:t xml:space="preserve">de bienes y </w:t>
      </w:r>
      <w:r w:rsidR="00191BAC" w:rsidRPr="00FF533A">
        <w:rPr>
          <w:rFonts w:ascii="Palatino Linotype" w:eastAsia="MS Mincho" w:hAnsi="Palatino Linotype" w:cs="Arial"/>
          <w:b/>
          <w:color w:val="000000" w:themeColor="text1"/>
          <w:u w:val="single"/>
          <w:lang w:val="es-MX"/>
        </w:rPr>
        <w:t xml:space="preserve">prestación de </w:t>
      </w:r>
      <w:r w:rsidR="00567FF6" w:rsidRPr="00FF533A">
        <w:rPr>
          <w:rFonts w:ascii="Palatino Linotype" w:eastAsia="MS Mincho" w:hAnsi="Palatino Linotype" w:cs="Arial"/>
          <w:b/>
          <w:color w:val="000000" w:themeColor="text1"/>
          <w:u w:val="single"/>
          <w:lang w:val="es-MX"/>
        </w:rPr>
        <w:t>servicios</w:t>
      </w:r>
      <w:r w:rsidR="00567FF6" w:rsidRPr="00FF533A">
        <w:rPr>
          <w:rFonts w:ascii="Palatino Linotype" w:eastAsia="MS Mincho" w:hAnsi="Palatino Linotype" w:cs="Arial"/>
          <w:color w:val="000000" w:themeColor="text1"/>
          <w:lang w:val="es-MX"/>
        </w:rPr>
        <w:t xml:space="preserve"> que realicen los Sujetos Obligados.</w:t>
      </w:r>
    </w:p>
    <w:p w14:paraId="6181DFCB"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73631C" w14:textId="577B2CD6"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Así, al tratarse del arrendamiento de un bien mueble, </w:t>
      </w:r>
      <w:r w:rsidR="00567FF6" w:rsidRPr="00FF533A">
        <w:rPr>
          <w:rFonts w:ascii="Palatino Linotype" w:eastAsia="MS Mincho" w:hAnsi="Palatino Linotype" w:cs="Arial"/>
          <w:color w:val="000000" w:themeColor="text1"/>
          <w:lang w:val="es-MX"/>
        </w:rPr>
        <w:t xml:space="preserve">o </w:t>
      </w:r>
      <w:r w:rsidR="00922FB3" w:rsidRPr="00FF533A">
        <w:rPr>
          <w:rFonts w:ascii="Palatino Linotype" w:eastAsia="MS Mincho" w:hAnsi="Palatino Linotype" w:cs="Arial"/>
          <w:color w:val="000000" w:themeColor="text1"/>
          <w:lang w:val="es-MX"/>
        </w:rPr>
        <w:t xml:space="preserve">en su caso una </w:t>
      </w:r>
      <w:r w:rsidR="00567FF6" w:rsidRPr="00FF533A">
        <w:rPr>
          <w:rFonts w:ascii="Palatino Linotype" w:eastAsia="MS Mincho" w:hAnsi="Palatino Linotype" w:cs="Arial"/>
          <w:color w:val="000000" w:themeColor="text1"/>
          <w:lang w:val="es-MX"/>
        </w:rPr>
        <w:t xml:space="preserve">adquisición </w:t>
      </w:r>
      <w:r w:rsidRPr="00FF533A">
        <w:rPr>
          <w:rFonts w:ascii="Palatino Linotype" w:eastAsia="MS Mincho" w:hAnsi="Palatino Linotype" w:cs="Arial"/>
          <w:color w:val="000000" w:themeColor="text1"/>
          <w:lang w:val="es-MX"/>
        </w:rPr>
        <w:t>es de señalar que conforme al artículo 26 de l</w:t>
      </w:r>
      <w:r w:rsidR="00567FF6" w:rsidRPr="00FF533A">
        <w:rPr>
          <w:rFonts w:ascii="Palatino Linotype" w:eastAsia="MS Mincho" w:hAnsi="Palatino Linotype" w:cs="Arial"/>
          <w:color w:val="000000" w:themeColor="text1"/>
          <w:lang w:val="es-MX"/>
        </w:rPr>
        <w:t>a Ley de Contratación citada, la</w:t>
      </w:r>
      <w:r w:rsidRPr="00FF533A">
        <w:rPr>
          <w:rFonts w:ascii="Palatino Linotype" w:eastAsia="MS Mincho" w:hAnsi="Palatino Linotype" w:cs="Arial"/>
          <w:color w:val="000000" w:themeColor="text1"/>
          <w:lang w:val="es-MX"/>
        </w:rPr>
        <w:t xml:space="preserve">s </w:t>
      </w:r>
      <w:r w:rsidR="00567FF6" w:rsidRPr="00FF533A">
        <w:rPr>
          <w:rFonts w:ascii="Palatino Linotype" w:eastAsia="MS Mincho" w:hAnsi="Palatino Linotype" w:cs="Arial"/>
          <w:color w:val="000000" w:themeColor="text1"/>
          <w:lang w:val="es-MX"/>
        </w:rPr>
        <w:t xml:space="preserve">adquisiciones, </w:t>
      </w:r>
      <w:r w:rsidRPr="00FF533A">
        <w:rPr>
          <w:rFonts w:ascii="Palatino Linotype" w:eastAsia="MS Mincho" w:hAnsi="Palatino Linotype" w:cs="Arial"/>
          <w:color w:val="000000" w:themeColor="text1"/>
          <w:lang w:val="es-MX"/>
        </w:rPr>
        <w:t xml:space="preserve">arrendamientos </w:t>
      </w:r>
      <w:r w:rsidR="00567FF6" w:rsidRPr="00FF533A">
        <w:rPr>
          <w:rFonts w:ascii="Palatino Linotype" w:eastAsia="MS Mincho" w:hAnsi="Palatino Linotype" w:cs="Arial"/>
          <w:color w:val="000000" w:themeColor="text1"/>
          <w:lang w:val="es-MX"/>
        </w:rPr>
        <w:t xml:space="preserve">y servicios </w:t>
      </w:r>
      <w:r w:rsidRPr="00FF533A">
        <w:rPr>
          <w:rFonts w:ascii="Palatino Linotype" w:eastAsia="MS Mincho" w:hAnsi="Palatino Linotype" w:cs="Arial"/>
          <w:color w:val="000000" w:themeColor="text1"/>
          <w:lang w:val="es-MX"/>
        </w:rPr>
        <w:t>se adjudicarán a través de licitaciones públicas, mediante convocatoria pública.</w:t>
      </w:r>
    </w:p>
    <w:p w14:paraId="3BAE0662"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E37B5F2" w14:textId="77777777"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Sin embargo, las licitaciones públicas no son el único procedimiento de adquisición de bienes, contratación de servicios o adquisición en arrendamiento de bienes, también se establecen otros dos tipos de procedimientos de adquisición, como lo son a través de las modalidades de </w:t>
      </w:r>
      <w:r w:rsidRPr="00FF533A">
        <w:rPr>
          <w:rFonts w:ascii="Palatino Linotype" w:eastAsia="MS Mincho" w:hAnsi="Palatino Linotype" w:cs="Arial"/>
          <w:b/>
          <w:color w:val="000000" w:themeColor="text1"/>
          <w:u w:val="single"/>
          <w:lang w:val="es-MX"/>
        </w:rPr>
        <w:t>invitación restringida</w:t>
      </w:r>
      <w:r w:rsidRPr="00FF533A">
        <w:rPr>
          <w:rFonts w:ascii="Palatino Linotype" w:eastAsia="MS Mincho" w:hAnsi="Palatino Linotype" w:cs="Arial"/>
          <w:color w:val="000000" w:themeColor="text1"/>
          <w:lang w:val="es-MX"/>
        </w:rPr>
        <w:t xml:space="preserve"> y la </w:t>
      </w:r>
      <w:r w:rsidRPr="00FF533A">
        <w:rPr>
          <w:rFonts w:ascii="Palatino Linotype" w:eastAsia="MS Mincho" w:hAnsi="Palatino Linotype" w:cs="Arial"/>
          <w:b/>
          <w:color w:val="000000" w:themeColor="text1"/>
          <w:u w:val="single"/>
          <w:lang w:val="es-MX"/>
        </w:rPr>
        <w:t>adjudicación directa</w:t>
      </w:r>
      <w:r w:rsidRPr="00FF533A">
        <w:rPr>
          <w:rFonts w:ascii="Palatino Linotype" w:eastAsia="MS Mincho" w:hAnsi="Palatino Linotype" w:cs="Arial"/>
          <w:color w:val="000000" w:themeColor="text1"/>
          <w:lang w:val="es-MX"/>
        </w:rPr>
        <w:t>, con fundamento en el artículo 43 de la Ley de Contratación en mérito.</w:t>
      </w:r>
    </w:p>
    <w:p w14:paraId="5A4BBE4F"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D0BBC9" w14:textId="77777777"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b/>
          <w:color w:val="000000" w:themeColor="text1"/>
          <w:u w:val="single"/>
          <w:lang w:val="es-MX"/>
        </w:rPr>
        <w:t xml:space="preserve">La adjudicación directa </w:t>
      </w:r>
      <w:r w:rsidRPr="00FF533A">
        <w:rPr>
          <w:rFonts w:ascii="Palatino Linotype" w:eastAsia="MS Mincho" w:hAnsi="Palatino Linotype" w:cs="Arial"/>
          <w:color w:val="000000" w:themeColor="text1"/>
          <w:lang w:val="es-MX"/>
        </w:rPr>
        <w:t xml:space="preserve">resulta aplicable al presente asunto, ya que se establece que los ayuntamientos </w:t>
      </w:r>
      <w:r w:rsidRPr="00FF533A">
        <w:rPr>
          <w:rFonts w:ascii="Palatino Linotype" w:eastAsia="MS Mincho" w:hAnsi="Palatino Linotype" w:cs="Arial"/>
          <w:b/>
          <w:color w:val="000000" w:themeColor="text1"/>
          <w:u w:val="single"/>
          <w:lang w:val="es-MX"/>
        </w:rPr>
        <w:t>podrán adquirir bienes</w:t>
      </w:r>
      <w:r w:rsidRPr="00FF533A">
        <w:rPr>
          <w:rFonts w:ascii="Palatino Linotype" w:eastAsia="MS Mincho" w:hAnsi="Palatino Linotype" w:cs="Arial"/>
          <w:color w:val="000000" w:themeColor="text1"/>
          <w:lang w:val="es-MX"/>
        </w:rPr>
        <w:t xml:space="preserve">, </w:t>
      </w:r>
      <w:r w:rsidRPr="00FF533A">
        <w:rPr>
          <w:rFonts w:ascii="Palatino Linotype" w:eastAsia="MS Mincho" w:hAnsi="Palatino Linotype" w:cs="Arial"/>
          <w:b/>
          <w:color w:val="000000" w:themeColor="text1"/>
          <w:u w:val="single"/>
          <w:lang w:val="es-MX"/>
        </w:rPr>
        <w:t>arrendar bienes muebles</w:t>
      </w:r>
      <w:r w:rsidRPr="00FF533A">
        <w:rPr>
          <w:rFonts w:ascii="Palatino Linotype" w:eastAsia="MS Mincho" w:hAnsi="Palatino Linotype" w:cs="Arial"/>
          <w:color w:val="000000" w:themeColor="text1"/>
          <w:lang w:val="es-MX"/>
        </w:rPr>
        <w:t xml:space="preserve"> e inmuebles y contratar servicios, mediante esta modalidad cuando sea urgente la adquisición </w:t>
      </w:r>
      <w:r w:rsidRPr="00FF533A">
        <w:rPr>
          <w:rFonts w:ascii="Palatino Linotype" w:hAnsi="Palatino Linotype"/>
        </w:rPr>
        <w:t xml:space="preserve">de bienes, arrendamientos o servicios </w:t>
      </w:r>
      <w:r w:rsidRPr="00FF533A">
        <w:rPr>
          <w:rFonts w:ascii="Palatino Linotype" w:hAnsi="Palatino Linotype"/>
          <w:b/>
          <w:u w:val="single"/>
        </w:rPr>
        <w:t>por estar en riesgo</w:t>
      </w:r>
      <w:r w:rsidRPr="00FF533A">
        <w:rPr>
          <w:rFonts w:ascii="Palatino Linotype" w:hAnsi="Palatino Linotype"/>
        </w:rPr>
        <w:t xml:space="preserve"> el orden </w:t>
      </w:r>
      <w:r w:rsidRPr="00FF533A">
        <w:rPr>
          <w:rFonts w:ascii="Palatino Linotype" w:hAnsi="Palatino Linotype"/>
        </w:rPr>
        <w:lastRenderedPageBreak/>
        <w:t xml:space="preserve">social, la salubridad, </w:t>
      </w:r>
      <w:r w:rsidRPr="00FF533A">
        <w:rPr>
          <w:rFonts w:ascii="Palatino Linotype" w:hAnsi="Palatino Linotype"/>
          <w:b/>
          <w:u w:val="single"/>
        </w:rPr>
        <w:t>la seguridad pública</w:t>
      </w:r>
      <w:r w:rsidRPr="00FF533A">
        <w:rPr>
          <w:rFonts w:ascii="Palatino Linotype" w:hAnsi="Palatino Linotype"/>
        </w:rPr>
        <w:t>, entre otros, con base en lo dispuesto por el artículo 48 fracción IV de la Ley de Contratación citada.</w:t>
      </w:r>
    </w:p>
    <w:p w14:paraId="30C0D4C1"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0AEB592" w14:textId="72B23D27"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Por tanto, </w:t>
      </w:r>
      <w:r w:rsidR="00567FF6" w:rsidRPr="00FF533A">
        <w:rPr>
          <w:rFonts w:ascii="Palatino Linotype" w:eastAsia="MS Mincho" w:hAnsi="Palatino Linotype" w:cs="Arial"/>
          <w:b/>
          <w:color w:val="000000" w:themeColor="text1"/>
          <w:lang w:val="es-MX"/>
        </w:rPr>
        <w:t xml:space="preserve">la adquisición o </w:t>
      </w:r>
      <w:r w:rsidRPr="00FF533A">
        <w:rPr>
          <w:rFonts w:ascii="Palatino Linotype" w:eastAsia="MS Mincho" w:hAnsi="Palatino Linotype" w:cs="Arial"/>
          <w:b/>
          <w:color w:val="000000" w:themeColor="text1"/>
          <w:lang w:val="es-MX"/>
        </w:rPr>
        <w:t>el arrendamiento del bien mueble</w:t>
      </w:r>
      <w:r w:rsidRPr="00FF533A">
        <w:rPr>
          <w:rFonts w:ascii="Palatino Linotype" w:eastAsia="MS Mincho" w:hAnsi="Palatino Linotype" w:cs="Arial"/>
          <w:color w:val="000000" w:themeColor="text1"/>
          <w:lang w:val="es-MX"/>
        </w:rPr>
        <w:t>, objeto de la solicitud de información,</w:t>
      </w:r>
      <w:r w:rsidR="00474435" w:rsidRPr="00FF533A">
        <w:rPr>
          <w:rFonts w:ascii="Palatino Linotype" w:eastAsia="MS Mincho" w:hAnsi="Palatino Linotype" w:cs="Arial"/>
          <w:color w:val="000000" w:themeColor="text1"/>
          <w:lang w:val="es-MX"/>
        </w:rPr>
        <w:t xml:space="preserve"> </w:t>
      </w:r>
      <w:r w:rsidRPr="00FF533A">
        <w:rPr>
          <w:rFonts w:ascii="Palatino Linotype" w:eastAsia="MS Mincho" w:hAnsi="Palatino Linotype" w:cs="Arial"/>
          <w:color w:val="000000" w:themeColor="text1"/>
          <w:lang w:val="es-MX"/>
        </w:rPr>
        <w:t xml:space="preserve">pudo ser mediante </w:t>
      </w:r>
      <w:r w:rsidR="00474435" w:rsidRPr="00FF533A">
        <w:rPr>
          <w:rFonts w:ascii="Palatino Linotype" w:eastAsia="MS Mincho" w:hAnsi="Palatino Linotype" w:cs="Arial"/>
          <w:color w:val="000000" w:themeColor="text1"/>
          <w:lang w:val="es-MX"/>
        </w:rPr>
        <w:t xml:space="preserve">el procedimiento de adquisición de </w:t>
      </w:r>
      <w:r w:rsidRPr="00FF533A">
        <w:rPr>
          <w:rFonts w:ascii="Palatino Linotype" w:eastAsia="MS Mincho" w:hAnsi="Palatino Linotype" w:cs="Arial"/>
          <w:color w:val="000000" w:themeColor="text1"/>
          <w:lang w:val="es-MX"/>
        </w:rPr>
        <w:t>licitación pública o adjudicación di</w:t>
      </w:r>
      <w:r w:rsidR="00474435" w:rsidRPr="00FF533A">
        <w:rPr>
          <w:rFonts w:ascii="Palatino Linotype" w:eastAsia="MS Mincho" w:hAnsi="Palatino Linotype" w:cs="Arial"/>
          <w:color w:val="000000" w:themeColor="text1"/>
          <w:lang w:val="es-MX"/>
        </w:rPr>
        <w:t xml:space="preserve">recta; sin embargo, esto no se puede constatar porque el </w:t>
      </w:r>
      <w:r w:rsidR="00474435" w:rsidRPr="00FF533A">
        <w:rPr>
          <w:rFonts w:ascii="Palatino Linotype" w:eastAsia="MS Mincho" w:hAnsi="Palatino Linotype" w:cs="Arial"/>
          <w:b/>
          <w:color w:val="000000" w:themeColor="text1"/>
          <w:lang w:val="es-MX"/>
        </w:rPr>
        <w:t>SUJETO OBLIGADO</w:t>
      </w:r>
      <w:r w:rsidR="00474435" w:rsidRPr="00FF533A">
        <w:rPr>
          <w:rFonts w:ascii="Palatino Linotype" w:eastAsia="MS Mincho" w:hAnsi="Palatino Linotype" w:cs="Arial"/>
          <w:color w:val="000000" w:themeColor="text1"/>
          <w:lang w:val="es-MX"/>
        </w:rPr>
        <w:t xml:space="preserve"> fue omiso en realizar pronunciamiento alguno en el presente asunto.</w:t>
      </w:r>
    </w:p>
    <w:p w14:paraId="79788A7C"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65BF58" w14:textId="7391BC0A"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 </w:t>
      </w:r>
      <w:r w:rsidR="00474435" w:rsidRPr="00FF533A">
        <w:rPr>
          <w:rFonts w:ascii="Palatino Linotype" w:eastAsia="MS Mincho" w:hAnsi="Palatino Linotype" w:cs="Arial"/>
          <w:color w:val="000000" w:themeColor="text1"/>
          <w:lang w:val="es-MX"/>
        </w:rPr>
        <w:t>En ese sentido</w:t>
      </w:r>
      <w:r w:rsidRPr="00FF533A">
        <w:rPr>
          <w:rFonts w:ascii="Palatino Linotype" w:eastAsia="MS Mincho" w:hAnsi="Palatino Linotype" w:cs="Arial"/>
          <w:color w:val="000000" w:themeColor="text1"/>
          <w:lang w:val="es-MX"/>
        </w:rPr>
        <w:t xml:space="preserve">, independientemente del procedimiento de adquisición, el artículo 50 de la Ley de Contratación Pública en mérito, señala que, las disposiciones de estos procedimientos son </w:t>
      </w:r>
      <w:r w:rsidR="00D147D4" w:rsidRPr="00FF533A">
        <w:rPr>
          <w:rFonts w:ascii="Palatino Linotype" w:eastAsia="MS Mincho" w:hAnsi="Palatino Linotype" w:cs="Arial"/>
          <w:color w:val="000000" w:themeColor="text1"/>
          <w:lang w:val="es-MX"/>
        </w:rPr>
        <w:t>aplicables a las adquisiciones y</w:t>
      </w:r>
      <w:r w:rsidRPr="00FF533A">
        <w:rPr>
          <w:rFonts w:ascii="Palatino Linotype" w:eastAsia="MS Mincho" w:hAnsi="Palatino Linotype" w:cs="Arial"/>
          <w:color w:val="000000" w:themeColor="text1"/>
          <w:lang w:val="es-MX"/>
        </w:rPr>
        <w:t xml:space="preserve"> arrendamientos de bienes muebles e inmuebles con arreglo al Reglamento de dicha Ley.</w:t>
      </w:r>
    </w:p>
    <w:p w14:paraId="7A6A5607"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404AB3" w14:textId="77777777" w:rsidR="00AC7215"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Por lo tanto, en dichos procedimientos de adquisiciones deberá ser obligatorio la suscripción del o los contratos respectivos para constatar la adquisición o, en este caso, el arrendamiento del bien, conforme a lo dispuesto por el artículo 65 de la Ley de C</w:t>
      </w:r>
      <w:r w:rsidR="00474435" w:rsidRPr="00FF533A">
        <w:rPr>
          <w:rFonts w:ascii="Palatino Linotype" w:eastAsia="MS Mincho" w:hAnsi="Palatino Linotype" w:cs="Arial"/>
          <w:color w:val="000000" w:themeColor="text1"/>
          <w:lang w:val="es-MX"/>
        </w:rPr>
        <w:t xml:space="preserve">ontratación Pública multicitada. </w:t>
      </w:r>
    </w:p>
    <w:p w14:paraId="420740AF" w14:textId="77777777" w:rsidR="00AC7215" w:rsidRPr="00FF533A" w:rsidRDefault="00AC7215"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733A2F" w14:textId="38E7CEE8" w:rsidR="006577D6" w:rsidRPr="00FF533A" w:rsidRDefault="00474435"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A</w:t>
      </w:r>
      <w:r w:rsidR="00AC7215" w:rsidRPr="00FF533A">
        <w:rPr>
          <w:rFonts w:ascii="Palatino Linotype" w:eastAsia="MS Mincho" w:hAnsi="Palatino Linotype" w:cs="Arial"/>
          <w:color w:val="000000" w:themeColor="text1"/>
          <w:lang w:val="es-MX"/>
        </w:rPr>
        <w:t>simismo</w:t>
      </w:r>
      <w:r w:rsidRPr="00FF533A">
        <w:rPr>
          <w:rFonts w:ascii="Palatino Linotype" w:eastAsia="MS Mincho" w:hAnsi="Palatino Linotype" w:cs="Arial"/>
          <w:color w:val="000000" w:themeColor="text1"/>
          <w:lang w:val="es-MX"/>
        </w:rPr>
        <w:t xml:space="preserv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w:t>
      </w:r>
      <w:r w:rsidR="00AC7215" w:rsidRPr="00FF533A">
        <w:rPr>
          <w:rFonts w:ascii="Palatino Linotype" w:eastAsia="MS Mincho" w:hAnsi="Palatino Linotype" w:cs="Arial"/>
          <w:color w:val="000000" w:themeColor="text1"/>
          <w:lang w:val="es-MX"/>
        </w:rPr>
        <w:t>derivado d</w:t>
      </w:r>
      <w:r w:rsidRPr="00FF533A">
        <w:rPr>
          <w:rFonts w:ascii="Palatino Linotype" w:eastAsia="MS Mincho" w:hAnsi="Palatino Linotype" w:cs="Arial"/>
          <w:color w:val="000000" w:themeColor="text1"/>
          <w:lang w:val="es-MX"/>
        </w:rPr>
        <w:t>el contenido de las notas periodísticas y de su informe de gobierno, se aprecia que encuadra en e</w:t>
      </w:r>
      <w:r w:rsidR="00AC7215" w:rsidRPr="00FF533A">
        <w:rPr>
          <w:rFonts w:ascii="Palatino Linotype" w:eastAsia="MS Mincho" w:hAnsi="Palatino Linotype" w:cs="Arial"/>
          <w:color w:val="000000" w:themeColor="text1"/>
          <w:lang w:val="es-MX"/>
        </w:rPr>
        <w:t xml:space="preserve">l </w:t>
      </w:r>
      <w:r w:rsidRPr="00FF533A">
        <w:rPr>
          <w:rFonts w:ascii="Palatino Linotype" w:eastAsia="MS Mincho" w:hAnsi="Palatino Linotype" w:cs="Arial"/>
          <w:color w:val="000000" w:themeColor="text1"/>
          <w:lang w:val="es-MX"/>
        </w:rPr>
        <w:t xml:space="preserve">supuesto </w:t>
      </w:r>
      <w:r w:rsidRPr="00FF533A">
        <w:rPr>
          <w:rFonts w:ascii="Palatino Linotype" w:eastAsia="MS Mincho" w:hAnsi="Palatino Linotype" w:cs="Arial"/>
          <w:color w:val="000000" w:themeColor="text1"/>
          <w:lang w:val="es-MX"/>
        </w:rPr>
        <w:lastRenderedPageBreak/>
        <w:t>jurídico</w:t>
      </w:r>
      <w:r w:rsidR="00AC7215" w:rsidRPr="00FF533A">
        <w:rPr>
          <w:rFonts w:ascii="Palatino Linotype" w:eastAsia="MS Mincho" w:hAnsi="Palatino Linotype" w:cs="Arial"/>
          <w:color w:val="000000" w:themeColor="text1"/>
          <w:lang w:val="es-MX"/>
        </w:rPr>
        <w:t xml:space="preserve">, ya que </w:t>
      </w:r>
      <w:r w:rsidRPr="00FF533A">
        <w:rPr>
          <w:rFonts w:ascii="Palatino Linotype" w:eastAsia="MS Mincho" w:hAnsi="Palatino Linotype" w:cs="Arial"/>
          <w:color w:val="000000" w:themeColor="text1"/>
          <w:lang w:val="es-MX"/>
        </w:rPr>
        <w:t xml:space="preserve">al haber implementado ese tipo de aeronave para cubrir la labor en materia de seguridad privada, </w:t>
      </w:r>
      <w:r w:rsidR="00AC7215" w:rsidRPr="00FF533A">
        <w:rPr>
          <w:rFonts w:ascii="Palatino Linotype" w:eastAsia="MS Mincho" w:hAnsi="Palatino Linotype" w:cs="Arial"/>
          <w:color w:val="000000" w:themeColor="text1"/>
          <w:lang w:val="es-MX"/>
        </w:rPr>
        <w:t xml:space="preserve">y que además se pudiera advertir que se adquirió </w:t>
      </w:r>
      <w:r w:rsidR="00D147D4" w:rsidRPr="00FF533A">
        <w:rPr>
          <w:rFonts w:ascii="Palatino Linotype" w:eastAsia="MS Mincho" w:hAnsi="Palatino Linotype" w:cs="Arial"/>
          <w:color w:val="000000" w:themeColor="text1"/>
          <w:lang w:val="es-MX"/>
        </w:rPr>
        <w:t xml:space="preserve">o arrendo </w:t>
      </w:r>
      <w:r w:rsidR="00AC7215" w:rsidRPr="00FF533A">
        <w:rPr>
          <w:rFonts w:ascii="Palatino Linotype" w:eastAsia="MS Mincho" w:hAnsi="Palatino Linotype" w:cs="Arial"/>
          <w:color w:val="000000" w:themeColor="text1"/>
          <w:lang w:val="es-MX"/>
        </w:rPr>
        <w:t xml:space="preserve">mediante la aplicación de recursos públicos; por ende, </w:t>
      </w:r>
      <w:r w:rsidRPr="00FF533A">
        <w:rPr>
          <w:rFonts w:ascii="Palatino Linotype" w:eastAsia="MS Mincho" w:hAnsi="Palatino Linotype" w:cs="Arial"/>
          <w:color w:val="000000" w:themeColor="text1"/>
          <w:lang w:val="es-MX"/>
        </w:rPr>
        <w:t>se encontraba constreñido a celebrar un c</w:t>
      </w:r>
      <w:r w:rsidR="00AC7215" w:rsidRPr="00FF533A">
        <w:rPr>
          <w:rFonts w:ascii="Palatino Linotype" w:eastAsia="MS Mincho" w:hAnsi="Palatino Linotype" w:cs="Arial"/>
          <w:color w:val="000000" w:themeColor="text1"/>
          <w:lang w:val="es-MX"/>
        </w:rPr>
        <w:t>ontrato que amparara dicho acto.</w:t>
      </w:r>
    </w:p>
    <w:p w14:paraId="4B8C0FCA"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4695BE" w14:textId="10E26874" w:rsidR="006577D6" w:rsidRPr="00FF533A" w:rsidRDefault="00AC7215"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En tal virtud, r</w:t>
      </w:r>
      <w:r w:rsidR="006577D6" w:rsidRPr="00FF533A">
        <w:rPr>
          <w:rFonts w:ascii="Palatino Linotype" w:eastAsia="MS Mincho" w:hAnsi="Palatino Linotype" w:cs="Arial"/>
          <w:color w:val="000000" w:themeColor="text1"/>
          <w:lang w:val="es-MX"/>
        </w:rPr>
        <w:t xml:space="preserve">esulta oportuno traer a contexto el contenido </w:t>
      </w:r>
      <w:r w:rsidR="00474435" w:rsidRPr="00FF533A">
        <w:rPr>
          <w:rFonts w:ascii="Palatino Linotype" w:eastAsia="MS Mincho" w:hAnsi="Palatino Linotype" w:cs="Arial"/>
          <w:color w:val="000000" w:themeColor="text1"/>
          <w:lang w:val="es-MX"/>
        </w:rPr>
        <w:t>de</w:t>
      </w:r>
      <w:r w:rsidR="006577D6" w:rsidRPr="00FF533A">
        <w:rPr>
          <w:rFonts w:ascii="Palatino Linotype" w:eastAsia="MS Mincho" w:hAnsi="Palatino Linotype" w:cs="Arial"/>
          <w:color w:val="000000" w:themeColor="text1"/>
          <w:lang w:val="es-MX"/>
        </w:rPr>
        <w:t xml:space="preserve"> </w:t>
      </w:r>
      <w:r w:rsidR="00474435" w:rsidRPr="00FF533A">
        <w:rPr>
          <w:rFonts w:ascii="Palatino Linotype" w:eastAsia="MS Mincho" w:hAnsi="Palatino Linotype" w:cs="Arial"/>
          <w:color w:val="000000" w:themeColor="text1"/>
          <w:lang w:val="es-MX"/>
        </w:rPr>
        <w:t xml:space="preserve">los contratos que por Ley </w:t>
      </w:r>
      <w:r w:rsidRPr="00FF533A">
        <w:rPr>
          <w:rFonts w:ascii="Palatino Linotype" w:eastAsia="MS Mincho" w:hAnsi="Palatino Linotype" w:cs="Arial"/>
          <w:color w:val="000000" w:themeColor="text1"/>
          <w:lang w:val="es-MX"/>
        </w:rPr>
        <w:t>se deben suscribir</w:t>
      </w:r>
      <w:r w:rsidR="00474435" w:rsidRPr="00FF533A">
        <w:rPr>
          <w:rFonts w:ascii="Palatino Linotype" w:eastAsia="MS Mincho" w:hAnsi="Palatino Linotype" w:cs="Arial"/>
          <w:color w:val="000000" w:themeColor="text1"/>
          <w:lang w:val="es-MX"/>
        </w:rPr>
        <w:t xml:space="preserve">, </w:t>
      </w:r>
      <w:r w:rsidR="006577D6" w:rsidRPr="00FF533A">
        <w:rPr>
          <w:rFonts w:ascii="Palatino Linotype" w:eastAsia="MS Mincho" w:hAnsi="Palatino Linotype" w:cs="Arial"/>
          <w:color w:val="000000" w:themeColor="text1"/>
          <w:lang w:val="es-MX"/>
        </w:rPr>
        <w:t>con fundamento en el artículo 120 del Reglamento de la Ley de Contratación Pública del Estado de México y Municipios, cuya literalidad es la siguiente:</w:t>
      </w:r>
    </w:p>
    <w:p w14:paraId="49EB804D"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rPr>
      </w:pPr>
    </w:p>
    <w:p w14:paraId="6AA5E17D"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rPr>
      </w:pPr>
      <w:r w:rsidRPr="00FF533A">
        <w:rPr>
          <w:rFonts w:ascii="Palatino Linotype" w:hAnsi="Palatino Linotype"/>
          <w:b/>
          <w:i/>
        </w:rPr>
        <w:t xml:space="preserve">“Artículo 120.- Los contratos relacionados con las materias reguladas por la Ley referirán, como mínimo, lo siguiente: </w:t>
      </w:r>
    </w:p>
    <w:p w14:paraId="78C8583E"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u w:val="single"/>
        </w:rPr>
      </w:pPr>
      <w:r w:rsidRPr="00FF533A">
        <w:rPr>
          <w:rFonts w:ascii="Palatino Linotype" w:hAnsi="Palatino Linotype"/>
          <w:b/>
          <w:i/>
          <w:u w:val="single"/>
        </w:rPr>
        <w:t xml:space="preserve">I. Objeto; </w:t>
      </w:r>
    </w:p>
    <w:p w14:paraId="38EE2894"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u w:val="single"/>
        </w:rPr>
      </w:pPr>
      <w:r w:rsidRPr="00FF533A">
        <w:rPr>
          <w:rFonts w:ascii="Palatino Linotype" w:hAnsi="Palatino Linotype"/>
          <w:b/>
          <w:i/>
          <w:u w:val="single"/>
        </w:rPr>
        <w:t xml:space="preserve">II. Fecha de suministro de los bienes o período de prestación del servicio; </w:t>
      </w:r>
    </w:p>
    <w:p w14:paraId="23977887"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III. Datos del procedimiento que dio origen al contrato; </w:t>
      </w:r>
    </w:p>
    <w:p w14:paraId="04F7A6D1"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u w:val="single"/>
        </w:rPr>
      </w:pPr>
      <w:r w:rsidRPr="00FF533A">
        <w:rPr>
          <w:rFonts w:ascii="Palatino Linotype" w:hAnsi="Palatino Linotype"/>
          <w:b/>
          <w:i/>
          <w:u w:val="single"/>
        </w:rPr>
        <w:t xml:space="preserve">IV. Importe total; </w:t>
      </w:r>
    </w:p>
    <w:p w14:paraId="2BC75640"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b/>
          <w:i/>
          <w:u w:val="single"/>
        </w:rPr>
      </w:pPr>
      <w:r w:rsidRPr="00FF533A">
        <w:rPr>
          <w:rFonts w:ascii="Palatino Linotype" w:hAnsi="Palatino Linotype"/>
          <w:b/>
          <w:i/>
          <w:u w:val="single"/>
        </w:rPr>
        <w:t xml:space="preserve">V. Porcentajes, número y fechas de las exhibiciones y amortización de los anticipos que se otorguen; </w:t>
      </w:r>
    </w:p>
    <w:p w14:paraId="1944A32E"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VI. Formalidades para el otorgamiento y cobro de garantías; </w:t>
      </w:r>
    </w:p>
    <w:p w14:paraId="7934CB96"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VII. Penas convencionales por causas imputables al proveedor o prestador del servicio, las que se determinarán en función del incumplimiento de las </w:t>
      </w:r>
      <w:r w:rsidRPr="00FF533A">
        <w:rPr>
          <w:rFonts w:ascii="Palatino Linotype" w:hAnsi="Palatino Linotype"/>
          <w:i/>
        </w:rPr>
        <w:lastRenderedPageBreak/>
        <w:t xml:space="preserve">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79733C50"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VIII. Términos en que el proveedor o prestador del servicio, en su caso, reintegrará las cantidades que, en cualquier forma, hubiere recibido en exceso por la contratación; </w:t>
      </w:r>
    </w:p>
    <w:p w14:paraId="54DDCEF5"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IX. Causales por las que la Secretaría, organismos auxiliares, tribunales administrativos o municipios podrán dar por rescindido el contrato y sus efectos; </w:t>
      </w:r>
    </w:p>
    <w:p w14:paraId="5C597D9F"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X. Las consecuencias de la cancelación o terminación anticipada por causas imputables al proveedor o prestador del servicio; </w:t>
      </w:r>
    </w:p>
    <w:p w14:paraId="703516D3"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 xml:space="preserve">XI. Señalamiento del domicilio de las partes, ubicado en el territorio del Estado, o bien, domicilio para oír y recibir notificaciones; y </w:t>
      </w:r>
    </w:p>
    <w:p w14:paraId="3FB9833B"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r w:rsidRPr="00FF533A">
        <w:rPr>
          <w:rFonts w:ascii="Palatino Linotype" w:hAnsi="Palatino Linotype"/>
          <w:i/>
        </w:rPr>
        <w:t>XII. Renuncia expresa al fuero que les pudiera corresponder en función de su domicilio o vecindad presente o futuro.”</w:t>
      </w:r>
    </w:p>
    <w:p w14:paraId="4AEC3B89" w14:textId="77777777" w:rsidR="006577D6" w:rsidRPr="00FF533A" w:rsidRDefault="006577D6" w:rsidP="00FF533A">
      <w:pPr>
        <w:pStyle w:val="Prrafodelista"/>
        <w:tabs>
          <w:tab w:val="left" w:pos="426"/>
        </w:tabs>
        <w:spacing w:line="360" w:lineRule="auto"/>
        <w:ind w:left="567" w:right="616"/>
        <w:jc w:val="both"/>
        <w:rPr>
          <w:rFonts w:ascii="Palatino Linotype" w:hAnsi="Palatino Linotype"/>
          <w:i/>
        </w:rPr>
      </w:pPr>
    </w:p>
    <w:p w14:paraId="63B4CD16" w14:textId="77777777" w:rsidR="006577D6" w:rsidRPr="00FF533A" w:rsidRDefault="006577D6" w:rsidP="00FF533A">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FF533A">
        <w:rPr>
          <w:rFonts w:ascii="Palatino Linotype" w:hAnsi="Palatino Linotype"/>
        </w:rPr>
        <w:t>(Énfasis añadido)</w:t>
      </w:r>
    </w:p>
    <w:p w14:paraId="2A2CA86C" w14:textId="77777777" w:rsidR="006577D6" w:rsidRPr="00FF533A" w:rsidRDefault="006577D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A106F59" w14:textId="7B48FEC6" w:rsidR="00AC7215" w:rsidRPr="00FF533A" w:rsidRDefault="00AC7215"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Como se puede apreciar, de la información que debe obrar en los contratos de adquisición, arrendamiento de bienes o prestación de servicios, se advierte el objeto, la fecha de suministro de los bienes o el periodo de prestación de los servicios, el </w:t>
      </w:r>
      <w:r w:rsidRPr="00FF533A">
        <w:rPr>
          <w:rFonts w:ascii="Palatino Linotype" w:eastAsia="MS Mincho" w:hAnsi="Palatino Linotype" w:cs="Arial"/>
          <w:color w:val="000000" w:themeColor="text1"/>
          <w:lang w:val="es-MX"/>
        </w:rPr>
        <w:lastRenderedPageBreak/>
        <w:t>importe total acordado a pagar, así como los porcentajes, números y fechas de las exhibiciones y amortización de los anticipos que se otorguen, es decir, la cantidad que se acordó pagar, así como las fechas (de manera mensual, semestral o anual) y si se pagarán en una sola exhibición o en parcialidades; información en la cual pudiera obrar de manera enunciativa más no limitativa las horas por las que se acordó arrendar dicha aeronave</w:t>
      </w:r>
      <w:r w:rsidR="00922FB3" w:rsidRPr="00FF533A">
        <w:rPr>
          <w:rFonts w:ascii="Palatino Linotype" w:eastAsia="MS Mincho" w:hAnsi="Palatino Linotype" w:cs="Arial"/>
          <w:color w:val="000000" w:themeColor="text1"/>
          <w:lang w:val="es-MX"/>
        </w:rPr>
        <w:t>, ya que en dicho instrumento jurídico al considerarse como un acuerdo de voluntades, las partes que los celebran establecen el tiempo por el cual se arrendar</w:t>
      </w:r>
      <w:r w:rsidR="00D147D4" w:rsidRPr="00FF533A">
        <w:rPr>
          <w:rFonts w:ascii="Palatino Linotype" w:eastAsia="MS Mincho" w:hAnsi="Palatino Linotype" w:cs="Arial"/>
          <w:color w:val="000000" w:themeColor="text1"/>
          <w:lang w:val="es-MX"/>
        </w:rPr>
        <w:t>á el bien, o en caso de ser una adquisición, es decir una compra, las horas no aplicarían porque al adquirirse de es</w:t>
      </w:r>
      <w:r w:rsidR="008B36A3" w:rsidRPr="00FF533A">
        <w:rPr>
          <w:rFonts w:ascii="Palatino Linotype" w:eastAsia="MS Mincho" w:hAnsi="Palatino Linotype" w:cs="Arial"/>
          <w:color w:val="000000" w:themeColor="text1"/>
          <w:lang w:val="es-MX"/>
        </w:rPr>
        <w:t>t</w:t>
      </w:r>
      <w:r w:rsidR="00D147D4" w:rsidRPr="00FF533A">
        <w:rPr>
          <w:rFonts w:ascii="Palatino Linotype" w:eastAsia="MS Mincho" w:hAnsi="Palatino Linotype" w:cs="Arial"/>
          <w:color w:val="000000" w:themeColor="text1"/>
          <w:lang w:val="es-MX"/>
        </w:rPr>
        <w:t xml:space="preserve">a manera se entiende que el </w:t>
      </w:r>
      <w:r w:rsidR="00D147D4" w:rsidRPr="00FF533A">
        <w:rPr>
          <w:rFonts w:ascii="Palatino Linotype" w:eastAsia="MS Mincho" w:hAnsi="Palatino Linotype" w:cs="Arial"/>
          <w:b/>
          <w:color w:val="000000" w:themeColor="text1"/>
          <w:lang w:val="es-MX"/>
        </w:rPr>
        <w:t>SUJETO OBLIGADO</w:t>
      </w:r>
      <w:r w:rsidR="00D147D4" w:rsidRPr="00FF533A">
        <w:rPr>
          <w:rFonts w:ascii="Palatino Linotype" w:eastAsia="MS Mincho" w:hAnsi="Palatino Linotype" w:cs="Arial"/>
          <w:color w:val="000000" w:themeColor="text1"/>
          <w:lang w:val="es-MX"/>
        </w:rPr>
        <w:t xml:space="preserve"> lo </w:t>
      </w:r>
      <w:r w:rsidR="008B36A3" w:rsidRPr="00FF533A">
        <w:rPr>
          <w:rFonts w:ascii="Palatino Linotype" w:eastAsia="MS Mincho" w:hAnsi="Palatino Linotype" w:cs="Arial"/>
          <w:color w:val="000000" w:themeColor="text1"/>
          <w:lang w:val="es-MX"/>
        </w:rPr>
        <w:t xml:space="preserve">adquirió para </w:t>
      </w:r>
      <w:r w:rsidR="00D147D4" w:rsidRPr="00FF533A">
        <w:rPr>
          <w:rFonts w:ascii="Palatino Linotype" w:eastAsia="MS Mincho" w:hAnsi="Palatino Linotype" w:cs="Arial"/>
          <w:color w:val="000000" w:themeColor="text1"/>
          <w:lang w:val="es-MX"/>
        </w:rPr>
        <w:t>u</w:t>
      </w:r>
      <w:r w:rsidR="008B36A3" w:rsidRPr="00FF533A">
        <w:rPr>
          <w:rFonts w:ascii="Palatino Linotype" w:eastAsia="MS Mincho" w:hAnsi="Palatino Linotype" w:cs="Arial"/>
          <w:color w:val="000000" w:themeColor="text1"/>
          <w:lang w:val="es-MX"/>
        </w:rPr>
        <w:t>tilizarlo</w:t>
      </w:r>
      <w:r w:rsidR="00D147D4" w:rsidRPr="00FF533A">
        <w:rPr>
          <w:rFonts w:ascii="Palatino Linotype" w:eastAsia="MS Mincho" w:hAnsi="Palatino Linotype" w:cs="Arial"/>
          <w:color w:val="000000" w:themeColor="text1"/>
          <w:lang w:val="es-MX"/>
        </w:rPr>
        <w:t xml:space="preserve"> por tiempo indeterminado.</w:t>
      </w:r>
    </w:p>
    <w:p w14:paraId="25FE2D82" w14:textId="77777777" w:rsidR="00922FB3" w:rsidRPr="00FF533A" w:rsidRDefault="00922FB3"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5F66F9" w14:textId="3A62DC7A" w:rsidR="00922FB3" w:rsidRPr="00FF533A" w:rsidRDefault="00922FB3"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Por lo tanto,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al entregar el contrato o contratos celebrados para </w:t>
      </w:r>
      <w:r w:rsidR="008B36A3" w:rsidRPr="00FF533A">
        <w:rPr>
          <w:rFonts w:ascii="Palatino Linotype" w:eastAsia="MS Mincho" w:hAnsi="Palatino Linotype" w:cs="Arial"/>
          <w:color w:val="000000" w:themeColor="text1"/>
          <w:lang w:val="es-MX"/>
        </w:rPr>
        <w:t xml:space="preserve">adquirir o </w:t>
      </w:r>
      <w:r w:rsidRPr="00FF533A">
        <w:rPr>
          <w:rFonts w:ascii="Palatino Linotype" w:eastAsia="MS Mincho" w:hAnsi="Palatino Linotype" w:cs="Arial"/>
          <w:color w:val="000000" w:themeColor="text1"/>
          <w:lang w:val="es-MX"/>
        </w:rPr>
        <w:t xml:space="preserve">arrendar dicha aeronave, garantizaría el derecho de acceso a la información del particular sólo por cuanto hace a los requerimientos bajo los numerales </w:t>
      </w:r>
      <w:r w:rsidRPr="00FF533A">
        <w:rPr>
          <w:rFonts w:ascii="Palatino Linotype" w:eastAsia="MS Mincho" w:hAnsi="Palatino Linotype" w:cs="Arial"/>
          <w:b/>
          <w:color w:val="000000" w:themeColor="text1"/>
          <w:lang w:val="es-MX"/>
        </w:rPr>
        <w:t xml:space="preserve">1 </w:t>
      </w:r>
      <w:r w:rsidRPr="00FF533A">
        <w:rPr>
          <w:rFonts w:ascii="Palatino Linotype" w:eastAsia="MS Mincho" w:hAnsi="Palatino Linotype" w:cs="Arial"/>
          <w:color w:val="000000" w:themeColor="text1"/>
          <w:lang w:val="es-MX"/>
        </w:rPr>
        <w:t>y</w:t>
      </w:r>
      <w:r w:rsidRPr="00FF533A">
        <w:rPr>
          <w:rFonts w:ascii="Palatino Linotype" w:eastAsia="MS Mincho" w:hAnsi="Palatino Linotype" w:cs="Arial"/>
          <w:b/>
          <w:color w:val="000000" w:themeColor="text1"/>
          <w:lang w:val="es-MX"/>
        </w:rPr>
        <w:t xml:space="preserve"> 2</w:t>
      </w:r>
      <w:r w:rsidRPr="00FF533A">
        <w:rPr>
          <w:rFonts w:ascii="Palatino Linotype" w:eastAsia="MS Mincho" w:hAnsi="Palatino Linotype" w:cs="Arial"/>
          <w:color w:val="000000" w:themeColor="text1"/>
          <w:lang w:val="es-MX"/>
        </w:rPr>
        <w:t>.</w:t>
      </w:r>
    </w:p>
    <w:p w14:paraId="6EC9D067" w14:textId="138C9D40" w:rsidR="00AC7215" w:rsidRPr="00FF533A" w:rsidRDefault="00AC7215"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40751E" w14:textId="4A41C562"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De lo antes señalado, se colige que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por el arrendamiento </w:t>
      </w:r>
      <w:r w:rsidR="008B36A3" w:rsidRPr="00FF533A">
        <w:rPr>
          <w:rFonts w:ascii="Palatino Linotype" w:eastAsia="MS Mincho" w:hAnsi="Palatino Linotype" w:cs="Arial"/>
          <w:color w:val="000000" w:themeColor="text1"/>
          <w:lang w:val="es-MX"/>
        </w:rPr>
        <w:t xml:space="preserve">o adquisición </w:t>
      </w:r>
      <w:r w:rsidRPr="00FF533A">
        <w:rPr>
          <w:rFonts w:ascii="Palatino Linotype" w:eastAsia="MS Mincho" w:hAnsi="Palatino Linotype" w:cs="Arial"/>
          <w:color w:val="000000" w:themeColor="text1"/>
          <w:lang w:val="es-MX"/>
        </w:rPr>
        <w:t xml:space="preserve">del bien se encuentra </w:t>
      </w:r>
      <w:r w:rsidR="00922FB3" w:rsidRPr="00FF533A">
        <w:rPr>
          <w:rFonts w:ascii="Palatino Linotype" w:eastAsia="MS Mincho" w:hAnsi="Palatino Linotype" w:cs="Arial"/>
          <w:color w:val="000000" w:themeColor="text1"/>
          <w:lang w:val="es-MX"/>
        </w:rPr>
        <w:t xml:space="preserve">constreñido de acuerdo con </w:t>
      </w:r>
      <w:r w:rsidRPr="00FF533A">
        <w:rPr>
          <w:rFonts w:ascii="Palatino Linotype" w:eastAsia="MS Mincho" w:hAnsi="Palatino Linotype" w:cs="Arial"/>
          <w:color w:val="000000" w:themeColor="text1"/>
          <w:lang w:val="es-MX"/>
        </w:rPr>
        <w:t xml:space="preserve">sus facultades, competencias y funciones </w:t>
      </w:r>
      <w:r w:rsidR="00922FB3" w:rsidRPr="00FF533A">
        <w:rPr>
          <w:rFonts w:ascii="Palatino Linotype" w:eastAsia="MS Mincho" w:hAnsi="Palatino Linotype" w:cs="Arial"/>
          <w:color w:val="000000" w:themeColor="text1"/>
          <w:lang w:val="es-MX"/>
        </w:rPr>
        <w:t>a suscribir un</w:t>
      </w:r>
      <w:r w:rsidRPr="00FF533A">
        <w:rPr>
          <w:rFonts w:ascii="Palatino Linotype" w:eastAsia="MS Mincho" w:hAnsi="Palatino Linotype" w:cs="Arial"/>
          <w:color w:val="000000" w:themeColor="text1"/>
          <w:lang w:val="es-MX"/>
        </w:rPr>
        <w:t xml:space="preserve"> contrato, </w:t>
      </w:r>
      <w:r w:rsidR="00922FB3" w:rsidRPr="00FF533A">
        <w:rPr>
          <w:rFonts w:ascii="Palatino Linotype" w:eastAsia="MS Mincho" w:hAnsi="Palatino Linotype" w:cs="Arial"/>
          <w:color w:val="000000" w:themeColor="text1"/>
          <w:lang w:val="es-MX"/>
        </w:rPr>
        <w:t>en donde se aprecie la información señalada anteriormente</w:t>
      </w:r>
      <w:r w:rsidR="006753D3" w:rsidRPr="00FF533A">
        <w:rPr>
          <w:rFonts w:ascii="Palatino Linotype" w:eastAsia="MS Mincho" w:hAnsi="Palatino Linotype" w:cs="Arial"/>
          <w:color w:val="000000" w:themeColor="text1"/>
          <w:lang w:val="es-MX"/>
        </w:rPr>
        <w:t xml:space="preserve">. </w:t>
      </w:r>
    </w:p>
    <w:p w14:paraId="318135E6" w14:textId="77777777" w:rsidR="00922FB3" w:rsidRPr="00FF533A" w:rsidRDefault="00922FB3"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D9D7B8" w14:textId="45853AC8" w:rsidR="006577D6" w:rsidRPr="00FF533A" w:rsidRDefault="006577D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lastRenderedPageBreak/>
        <w:t xml:space="preserve">Por lo tanto, </w:t>
      </w:r>
      <w:r w:rsidR="008B36A3" w:rsidRPr="00FF533A">
        <w:rPr>
          <w:rFonts w:ascii="Palatino Linotype" w:eastAsia="MS Mincho" w:hAnsi="Palatino Linotype" w:cs="Arial"/>
          <w:color w:val="000000" w:themeColor="text1"/>
          <w:lang w:val="es-MX"/>
        </w:rPr>
        <w:t xml:space="preserve">a criterio de esta Ponencia </w:t>
      </w:r>
      <w:proofErr w:type="spellStart"/>
      <w:r w:rsidR="008B36A3" w:rsidRPr="00FF533A">
        <w:rPr>
          <w:rFonts w:ascii="Palatino Linotype" w:eastAsia="MS Mincho" w:hAnsi="Palatino Linotype" w:cs="Arial"/>
          <w:color w:val="000000" w:themeColor="text1"/>
          <w:lang w:val="es-MX"/>
        </w:rPr>
        <w:t>Resolutora</w:t>
      </w:r>
      <w:proofErr w:type="spellEnd"/>
      <w:r w:rsidR="008B36A3" w:rsidRPr="00FF533A">
        <w:rPr>
          <w:rFonts w:ascii="Palatino Linotype" w:eastAsia="MS Mincho" w:hAnsi="Palatino Linotype" w:cs="Arial"/>
          <w:color w:val="000000" w:themeColor="text1"/>
          <w:lang w:val="es-MX"/>
        </w:rPr>
        <w:t xml:space="preserve"> resulta dable ordenar al </w:t>
      </w:r>
      <w:r w:rsidR="008B36A3" w:rsidRPr="00FF533A">
        <w:rPr>
          <w:rFonts w:ascii="Palatino Linotype" w:eastAsia="MS Mincho" w:hAnsi="Palatino Linotype" w:cs="Arial"/>
          <w:b/>
          <w:color w:val="000000" w:themeColor="text1"/>
          <w:lang w:val="es-MX"/>
        </w:rPr>
        <w:t>SUJETO OBLIGADO</w:t>
      </w:r>
      <w:r w:rsidR="008B36A3" w:rsidRPr="00FF533A">
        <w:rPr>
          <w:rFonts w:ascii="Palatino Linotype" w:eastAsia="MS Mincho" w:hAnsi="Palatino Linotype" w:cs="Arial"/>
          <w:color w:val="000000" w:themeColor="text1"/>
          <w:lang w:val="es-MX"/>
        </w:rPr>
        <w:t xml:space="preserve"> ponga a disposición del particular el contrato o los contratos celebrados que amparen la adquisición o arrendamiento de una aeronave para realizar operativos de seguridad pública durante la administración 2016-2018</w:t>
      </w:r>
      <w:r w:rsidR="00017D04" w:rsidRPr="00FF533A">
        <w:rPr>
          <w:rFonts w:ascii="Palatino Linotype" w:eastAsia="MS Mincho" w:hAnsi="Palatino Linotype" w:cs="Arial"/>
          <w:color w:val="000000" w:themeColor="text1"/>
          <w:lang w:val="es-MX"/>
        </w:rPr>
        <w:t xml:space="preserve">, </w:t>
      </w:r>
      <w:r w:rsidR="006753D3" w:rsidRPr="00FF533A">
        <w:rPr>
          <w:rFonts w:ascii="Palatino Linotype" w:eastAsia="MS Mincho" w:hAnsi="Palatino Linotype" w:cs="Arial"/>
          <w:color w:val="000000" w:themeColor="text1"/>
          <w:lang w:val="es-MX"/>
        </w:rPr>
        <w:t xml:space="preserve">de ser procedente </w:t>
      </w:r>
      <w:r w:rsidR="00017D04" w:rsidRPr="00FF533A">
        <w:rPr>
          <w:rFonts w:ascii="Palatino Linotype" w:eastAsia="MS Mincho" w:hAnsi="Palatino Linotype" w:cs="Arial"/>
          <w:color w:val="000000" w:themeColor="text1"/>
          <w:lang w:val="es-MX"/>
        </w:rPr>
        <w:t xml:space="preserve">en versión pública, con el acuerdo que emita para tal efecto el Comité de Transparencia, </w:t>
      </w:r>
      <w:r w:rsidR="00AA6805" w:rsidRPr="00FF533A">
        <w:rPr>
          <w:rFonts w:ascii="Palatino Linotype" w:eastAsia="MS Mincho" w:hAnsi="Palatino Linotype" w:cs="Arial"/>
          <w:color w:val="000000" w:themeColor="text1"/>
          <w:lang w:val="es-MX"/>
        </w:rPr>
        <w:t xml:space="preserve">donde </w:t>
      </w:r>
      <w:r w:rsidR="006753D3" w:rsidRPr="00FF533A">
        <w:rPr>
          <w:rFonts w:ascii="Palatino Linotype" w:eastAsia="MS Mincho" w:hAnsi="Palatino Linotype" w:cs="Arial"/>
          <w:color w:val="000000" w:themeColor="text1"/>
          <w:lang w:val="es-MX"/>
        </w:rPr>
        <w:t xml:space="preserve">se </w:t>
      </w:r>
      <w:r w:rsidR="00AA6805" w:rsidRPr="00FF533A">
        <w:rPr>
          <w:rFonts w:ascii="Palatino Linotype" w:eastAsia="MS Mincho" w:hAnsi="Palatino Linotype" w:cs="Arial"/>
          <w:color w:val="000000" w:themeColor="text1"/>
          <w:lang w:val="es-MX"/>
        </w:rPr>
        <w:t xml:space="preserve">clasifique la información de carácter confidencial, en términos del Considerando </w:t>
      </w:r>
      <w:r w:rsidR="00F73BEE" w:rsidRPr="00FF533A">
        <w:rPr>
          <w:rFonts w:ascii="Palatino Linotype" w:eastAsia="MS Mincho" w:hAnsi="Palatino Linotype" w:cs="Arial"/>
          <w:b/>
          <w:color w:val="000000" w:themeColor="text1"/>
          <w:lang w:val="es-MX"/>
        </w:rPr>
        <w:t>QUINTO</w:t>
      </w:r>
      <w:r w:rsidR="00AA6805" w:rsidRPr="00FF533A">
        <w:rPr>
          <w:rFonts w:ascii="Palatino Linotype" w:eastAsia="MS Mincho" w:hAnsi="Palatino Linotype" w:cs="Arial"/>
          <w:color w:val="000000" w:themeColor="text1"/>
          <w:lang w:val="es-MX"/>
        </w:rPr>
        <w:t>.</w:t>
      </w:r>
    </w:p>
    <w:p w14:paraId="361AA113" w14:textId="77777777" w:rsidR="006831E7" w:rsidRPr="00FF533A" w:rsidRDefault="006831E7"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BA82324" w14:textId="1B9AB6CF" w:rsidR="00EC156C" w:rsidRPr="00FF533A" w:rsidRDefault="00EC156C"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No pasa por desapercibido para este Órgano Garante que el particular requiere la información de la administración 2016-2018, a lo cual es menester advertir que </w:t>
      </w:r>
      <w:r w:rsidR="006F59BE" w:rsidRPr="00FF533A">
        <w:rPr>
          <w:rFonts w:ascii="Palatino Linotype" w:eastAsia="MS Mincho" w:hAnsi="Palatino Linotype" w:cs="Arial"/>
          <w:color w:val="000000" w:themeColor="text1"/>
          <w:lang w:val="es-MX"/>
        </w:rPr>
        <w:t>l</w:t>
      </w:r>
      <w:r w:rsidRPr="00FF533A">
        <w:rPr>
          <w:rFonts w:ascii="Palatino Linotype" w:eastAsia="MS Mincho" w:hAnsi="Palatino Linotype" w:cs="Arial"/>
          <w:color w:val="000000" w:themeColor="text1"/>
          <w:lang w:val="es-MX"/>
        </w:rPr>
        <w:t xml:space="preserve">a </w:t>
      </w:r>
      <w:r w:rsidR="006F59BE" w:rsidRPr="00FF533A">
        <w:rPr>
          <w:rFonts w:ascii="Palatino Linotype" w:eastAsia="MS Mincho" w:hAnsi="Palatino Linotype" w:cs="Arial"/>
          <w:color w:val="000000" w:themeColor="text1"/>
          <w:lang w:val="es-MX"/>
        </w:rPr>
        <w:t xml:space="preserve">actual </w:t>
      </w:r>
      <w:r w:rsidRPr="00FF533A">
        <w:rPr>
          <w:rFonts w:ascii="Palatino Linotype" w:eastAsia="MS Mincho" w:hAnsi="Palatino Linotype" w:cs="Arial"/>
          <w:color w:val="000000" w:themeColor="text1"/>
          <w:lang w:val="es-MX"/>
        </w:rPr>
        <w:t xml:space="preserve">administración </w:t>
      </w:r>
      <w:r w:rsidR="006F59BE" w:rsidRPr="00FF533A">
        <w:rPr>
          <w:rFonts w:ascii="Palatino Linotype" w:eastAsia="MS Mincho" w:hAnsi="Palatino Linotype" w:cs="Arial"/>
          <w:color w:val="000000" w:themeColor="text1"/>
          <w:lang w:val="es-MX"/>
        </w:rPr>
        <w:t xml:space="preserve">se designó </w:t>
      </w:r>
      <w:r w:rsidR="00F73BEE" w:rsidRPr="00FF533A">
        <w:rPr>
          <w:rFonts w:ascii="Palatino Linotype" w:eastAsia="MS Mincho" w:hAnsi="Palatino Linotype" w:cs="Arial"/>
          <w:color w:val="000000" w:themeColor="text1"/>
          <w:lang w:val="es-MX"/>
        </w:rPr>
        <w:t>a partir</w:t>
      </w:r>
      <w:r w:rsidR="006F59BE" w:rsidRPr="00FF533A">
        <w:rPr>
          <w:rFonts w:ascii="Palatino Linotype" w:eastAsia="MS Mincho" w:hAnsi="Palatino Linotype" w:cs="Arial"/>
          <w:color w:val="000000" w:themeColor="text1"/>
          <w:lang w:val="es-MX"/>
        </w:rPr>
        <w:t xml:space="preserve"> </w:t>
      </w:r>
      <w:r w:rsidR="00F73BEE" w:rsidRPr="00FF533A">
        <w:rPr>
          <w:rFonts w:ascii="Palatino Linotype" w:eastAsia="MS Mincho" w:hAnsi="Palatino Linotype" w:cs="Arial"/>
          <w:color w:val="000000" w:themeColor="text1"/>
          <w:lang w:val="es-MX"/>
        </w:rPr>
        <w:t>d</w:t>
      </w:r>
      <w:r w:rsidR="006F59BE" w:rsidRPr="00FF533A">
        <w:rPr>
          <w:rFonts w:ascii="Palatino Linotype" w:eastAsia="MS Mincho" w:hAnsi="Palatino Linotype" w:cs="Arial"/>
          <w:color w:val="000000" w:themeColor="text1"/>
          <w:lang w:val="es-MX"/>
        </w:rPr>
        <w:t>el primero (01) de enero del presente año</w:t>
      </w:r>
      <w:r w:rsidR="00F73BEE" w:rsidRPr="00FF533A">
        <w:rPr>
          <w:rFonts w:ascii="Palatino Linotype" w:eastAsia="MS Mincho" w:hAnsi="Palatino Linotype" w:cs="Arial"/>
          <w:color w:val="000000" w:themeColor="text1"/>
          <w:lang w:val="es-MX"/>
        </w:rPr>
        <w:t>,</w:t>
      </w:r>
      <w:r w:rsidR="006F59BE" w:rsidRPr="00FF533A">
        <w:rPr>
          <w:rFonts w:ascii="Palatino Linotype" w:eastAsia="MS Mincho" w:hAnsi="Palatino Linotype" w:cs="Arial"/>
          <w:color w:val="000000" w:themeColor="text1"/>
          <w:lang w:val="es-MX"/>
        </w:rPr>
        <w:t xml:space="preserve"> para cubrir el periodo 2019-</w:t>
      </w:r>
      <w:r w:rsidRPr="00FF533A">
        <w:rPr>
          <w:rFonts w:ascii="Palatino Linotype" w:eastAsia="MS Mincho" w:hAnsi="Palatino Linotype" w:cs="Arial"/>
          <w:color w:val="000000" w:themeColor="text1"/>
          <w:lang w:val="es-MX"/>
        </w:rPr>
        <w:t xml:space="preserve">2021, </w:t>
      </w:r>
      <w:r w:rsidR="006F59BE" w:rsidRPr="00FF533A">
        <w:rPr>
          <w:rFonts w:ascii="Palatino Linotype" w:eastAsia="MS Mincho" w:hAnsi="Palatino Linotype" w:cs="Arial"/>
          <w:color w:val="000000" w:themeColor="text1"/>
          <w:lang w:val="es-MX"/>
        </w:rPr>
        <w:t xml:space="preserve">en razón de que </w:t>
      </w:r>
      <w:r w:rsidRPr="00FF533A">
        <w:rPr>
          <w:rFonts w:ascii="Palatino Linotype" w:eastAsia="MS Mincho" w:hAnsi="Palatino Linotype" w:cs="Arial"/>
          <w:color w:val="000000" w:themeColor="text1"/>
          <w:lang w:val="es-MX"/>
        </w:rPr>
        <w:t xml:space="preserve">con fundamento en el artículo 16 de la Ley Orgánica Municipal </w:t>
      </w:r>
      <w:r w:rsidR="006F59BE" w:rsidRPr="00FF533A">
        <w:rPr>
          <w:rFonts w:ascii="Palatino Linotype" w:eastAsia="MS Mincho" w:hAnsi="Palatino Linotype" w:cs="Arial"/>
          <w:color w:val="000000" w:themeColor="text1"/>
          <w:lang w:val="es-MX"/>
        </w:rPr>
        <w:t xml:space="preserve">del Estado de México, </w:t>
      </w:r>
      <w:r w:rsidRPr="00FF533A">
        <w:rPr>
          <w:rFonts w:ascii="Palatino Linotype" w:eastAsia="MS Mincho" w:hAnsi="Palatino Linotype" w:cs="Arial"/>
          <w:color w:val="000000" w:themeColor="text1"/>
          <w:lang w:val="es-MX"/>
        </w:rPr>
        <w:t>los Ayuntamientos se renovarán cada tres años e iniciaran su periodo el primero de enero del año inmediato siguiente.</w:t>
      </w:r>
    </w:p>
    <w:p w14:paraId="4A217E17" w14:textId="77777777" w:rsidR="00EC156C" w:rsidRPr="00FF533A" w:rsidRDefault="00EC156C"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7DE0FA" w14:textId="4465BD00" w:rsidR="00523CE0" w:rsidRPr="00FF533A" w:rsidRDefault="006F59BE"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En ese tenor, y para hacer énfasis, si bien la administración municipal de la cual se requiere la información actualmente ya no se encuentra a cargo, </w:t>
      </w:r>
      <w:r w:rsidR="00EC156C" w:rsidRPr="00FF533A">
        <w:rPr>
          <w:rFonts w:ascii="Palatino Linotype" w:eastAsia="MS Mincho" w:hAnsi="Palatino Linotype" w:cs="Arial"/>
          <w:color w:val="000000" w:themeColor="text1"/>
          <w:lang w:val="es-MX"/>
        </w:rPr>
        <w:t xml:space="preserve">el </w:t>
      </w:r>
      <w:r w:rsidR="00EC156C" w:rsidRPr="00FF533A">
        <w:rPr>
          <w:rFonts w:ascii="Palatino Linotype" w:eastAsia="MS Mincho" w:hAnsi="Palatino Linotype" w:cs="Arial"/>
          <w:b/>
          <w:color w:val="000000" w:themeColor="text1"/>
          <w:lang w:val="es-MX"/>
        </w:rPr>
        <w:t>SUJETO OBLIGADO</w:t>
      </w:r>
      <w:r w:rsidR="00EC156C" w:rsidRPr="00FF533A">
        <w:rPr>
          <w:rFonts w:ascii="Palatino Linotype" w:eastAsia="MS Mincho" w:hAnsi="Palatino Linotype" w:cs="Arial"/>
          <w:color w:val="000000" w:themeColor="text1"/>
          <w:lang w:val="es-MX"/>
        </w:rPr>
        <w:t xml:space="preserve"> se encuentra constreñido a contar con la información que se ordena en este apartado, en razón que cuando una administración concluye su periodo se debe</w:t>
      </w:r>
      <w:r w:rsidRPr="00FF533A">
        <w:rPr>
          <w:rFonts w:ascii="Palatino Linotype" w:eastAsia="MS Mincho" w:hAnsi="Palatino Linotype" w:cs="Arial"/>
          <w:color w:val="000000" w:themeColor="text1"/>
          <w:lang w:val="es-MX"/>
        </w:rPr>
        <w:t>n</w:t>
      </w:r>
      <w:r w:rsidR="00EC156C" w:rsidRPr="00FF533A">
        <w:rPr>
          <w:rFonts w:ascii="Palatino Linotype" w:eastAsia="MS Mincho" w:hAnsi="Palatino Linotype" w:cs="Arial"/>
          <w:color w:val="000000" w:themeColor="text1"/>
          <w:lang w:val="es-MX"/>
        </w:rPr>
        <w:t xml:space="preserve"> elaborar las actas entrega-recepción que correspondan y de las áreas que para </w:t>
      </w:r>
      <w:r w:rsidR="00EC156C" w:rsidRPr="00FF533A">
        <w:rPr>
          <w:rFonts w:ascii="Palatino Linotype" w:eastAsia="MS Mincho" w:hAnsi="Palatino Linotype" w:cs="Arial"/>
          <w:color w:val="000000" w:themeColor="text1"/>
          <w:lang w:val="es-MX"/>
        </w:rPr>
        <w:lastRenderedPageBreak/>
        <w:t xml:space="preserve">tal efecto se señale, adjuntando los anexos de la información que se entrega </w:t>
      </w:r>
      <w:r w:rsidRPr="00FF533A">
        <w:rPr>
          <w:rFonts w:ascii="Palatino Linotype" w:eastAsia="MS Mincho" w:hAnsi="Palatino Linotype" w:cs="Arial"/>
          <w:color w:val="000000" w:themeColor="text1"/>
          <w:lang w:val="es-MX"/>
        </w:rPr>
        <w:t>con fundamento en los Lineamientos que regulan la Entrega-Recepción de la Administración Pública Municipal del Estado de México.</w:t>
      </w:r>
    </w:p>
    <w:p w14:paraId="63C818DB" w14:textId="77777777" w:rsidR="006753D3" w:rsidRPr="00FF533A" w:rsidRDefault="006753D3"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A57223" w14:textId="4432DC2F" w:rsidR="006753D3" w:rsidRPr="00FF533A" w:rsidRDefault="006753D3"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Ahora por lo que respecta al requerimiento bajo el </w:t>
      </w:r>
      <w:r w:rsidRPr="00FF533A">
        <w:rPr>
          <w:rFonts w:ascii="Palatino Linotype" w:eastAsia="MS Mincho" w:hAnsi="Palatino Linotype" w:cs="Arial"/>
          <w:b/>
          <w:color w:val="000000" w:themeColor="text1"/>
          <w:lang w:val="es-MX"/>
        </w:rPr>
        <w:t>numeral 3</w:t>
      </w:r>
      <w:r w:rsidRPr="00FF533A">
        <w:rPr>
          <w:rFonts w:ascii="Palatino Linotype" w:eastAsia="MS Mincho" w:hAnsi="Palatino Linotype" w:cs="Arial"/>
          <w:color w:val="000000" w:themeColor="text1"/>
          <w:lang w:val="es-MX"/>
        </w:rPr>
        <w:t xml:space="preserve">, que versa sobre </w:t>
      </w:r>
      <w:r w:rsidRPr="00FF533A">
        <w:rPr>
          <w:rFonts w:ascii="Palatino Linotype" w:eastAsia="MS Mincho" w:hAnsi="Palatino Linotype" w:cs="Arial"/>
          <w:b/>
          <w:color w:val="000000" w:themeColor="text1"/>
          <w:u w:val="single"/>
          <w:lang w:val="es-MX"/>
        </w:rPr>
        <w:t xml:space="preserve">las facturas que amparen el pago de los vuelos </w:t>
      </w:r>
      <w:r w:rsidR="008C50B6" w:rsidRPr="00FF533A">
        <w:rPr>
          <w:rFonts w:ascii="Palatino Linotype" w:eastAsia="MS Mincho" w:hAnsi="Palatino Linotype" w:cs="Arial"/>
          <w:b/>
          <w:color w:val="000000" w:themeColor="text1"/>
          <w:u w:val="single"/>
          <w:lang w:val="es-MX"/>
        </w:rPr>
        <w:t>contratados</w:t>
      </w:r>
      <w:r w:rsidRPr="00FF533A">
        <w:rPr>
          <w:rFonts w:ascii="Palatino Linotype" w:eastAsia="MS Mincho" w:hAnsi="Palatino Linotype" w:cs="Arial"/>
          <w:b/>
          <w:color w:val="000000" w:themeColor="text1"/>
          <w:u w:val="single"/>
          <w:lang w:val="es-MX"/>
        </w:rPr>
        <w:t xml:space="preserve"> y/o por las contrataciones con motivo de los operativos de seguridad implementados.</w:t>
      </w:r>
    </w:p>
    <w:p w14:paraId="1963D99A" w14:textId="77777777" w:rsidR="00F73BEE" w:rsidRPr="00FF533A" w:rsidRDefault="00F73BEE"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35C213" w14:textId="6C8C13AE" w:rsidR="008C50B6" w:rsidRPr="00FF533A" w:rsidRDefault="008C50B6" w:rsidP="00FF533A">
      <w:pPr>
        <w:pStyle w:val="Prrafodelista"/>
        <w:numPr>
          <w:ilvl w:val="0"/>
          <w:numId w:val="1"/>
        </w:numPr>
        <w:tabs>
          <w:tab w:val="left" w:pos="426"/>
        </w:tabs>
        <w:autoSpaceDE w:val="0"/>
        <w:autoSpaceDN w:val="0"/>
        <w:adjustRightInd w:val="0"/>
        <w:spacing w:before="240" w:after="240" w:line="360" w:lineRule="auto"/>
        <w:ind w:left="0" w:right="-232" w:firstLine="0"/>
        <w:jc w:val="both"/>
        <w:rPr>
          <w:rFonts w:ascii="Palatino Linotype" w:hAnsi="Palatino Linotype"/>
        </w:rPr>
      </w:pPr>
      <w:r w:rsidRPr="00FF533A">
        <w:rPr>
          <w:rFonts w:ascii="Palatino Linotype" w:hAnsi="Palatino Linotype"/>
        </w:rPr>
        <w:t>Por cuanto hace al presente requerimiento, es de señalar que de la literalidad de la solicitud se desprende el término “</w:t>
      </w:r>
      <w:r w:rsidRPr="00FF533A">
        <w:rPr>
          <w:rFonts w:ascii="Palatino Linotype" w:hAnsi="Palatino Linotype"/>
          <w:i/>
        </w:rPr>
        <w:t>contrataciones</w:t>
      </w:r>
      <w:r w:rsidRPr="00FF533A">
        <w:rPr>
          <w:rFonts w:ascii="Palatino Linotype" w:hAnsi="Palatino Linotype"/>
        </w:rPr>
        <w:t xml:space="preserve">”; sin embargo este corresponde a una connotación general, que puede variar entre una adquisición, arrendamiento o prestación de servicios; por ende, a criterio de esta Ponencia </w:t>
      </w:r>
      <w:proofErr w:type="spellStart"/>
      <w:r w:rsidRPr="00FF533A">
        <w:rPr>
          <w:rFonts w:ascii="Palatino Linotype" w:hAnsi="Palatino Linotype"/>
        </w:rPr>
        <w:t>Resolutora</w:t>
      </w:r>
      <w:proofErr w:type="spellEnd"/>
      <w:r w:rsidRPr="00FF533A">
        <w:rPr>
          <w:rFonts w:ascii="Palatino Linotype" w:hAnsi="Palatino Linotype"/>
        </w:rPr>
        <w:t xml:space="preserve"> por cuant</w:t>
      </w:r>
      <w:r w:rsidR="00A021FC" w:rsidRPr="00FF533A">
        <w:rPr>
          <w:rFonts w:ascii="Palatino Linotype" w:hAnsi="Palatino Linotype"/>
        </w:rPr>
        <w:t xml:space="preserve">o hace a este apartado y por los resultados de la búsqueda de la información mediante notas periodísticas y el informe de gobierno del </w:t>
      </w:r>
      <w:r w:rsidR="00A021FC" w:rsidRPr="00FF533A">
        <w:rPr>
          <w:rFonts w:ascii="Palatino Linotype" w:hAnsi="Palatino Linotype"/>
          <w:b/>
        </w:rPr>
        <w:t>SUJETO OBLIGADO</w:t>
      </w:r>
      <w:r w:rsidR="00A021FC" w:rsidRPr="00FF533A">
        <w:rPr>
          <w:rFonts w:ascii="Palatino Linotype" w:hAnsi="Palatino Linotype"/>
        </w:rPr>
        <w:t>,</w:t>
      </w:r>
      <w:r w:rsidRPr="00FF533A">
        <w:rPr>
          <w:rFonts w:ascii="Palatino Linotype" w:hAnsi="Palatino Linotype"/>
        </w:rPr>
        <w:t xml:space="preserve"> dichas contrataciones se encaminaran a la posible adquisición </w:t>
      </w:r>
      <w:r w:rsidR="00A021FC" w:rsidRPr="00FF533A">
        <w:rPr>
          <w:rFonts w:ascii="Palatino Linotype" w:hAnsi="Palatino Linotype"/>
        </w:rPr>
        <w:t>o arrendamiento de una aeronave, lo cual se hace del conocimiento a las partes en el presente asunto.</w:t>
      </w:r>
    </w:p>
    <w:p w14:paraId="48170DFE" w14:textId="77777777" w:rsidR="008C50B6" w:rsidRPr="00FF533A" w:rsidRDefault="008C50B6" w:rsidP="00FF533A">
      <w:pPr>
        <w:pStyle w:val="Prrafodelista"/>
        <w:tabs>
          <w:tab w:val="left" w:pos="426"/>
        </w:tabs>
        <w:autoSpaceDE w:val="0"/>
        <w:autoSpaceDN w:val="0"/>
        <w:adjustRightInd w:val="0"/>
        <w:spacing w:before="240" w:after="240" w:line="360" w:lineRule="auto"/>
        <w:ind w:left="0" w:right="-232"/>
        <w:jc w:val="both"/>
        <w:rPr>
          <w:rFonts w:ascii="Palatino Linotype" w:hAnsi="Palatino Linotype"/>
        </w:rPr>
      </w:pPr>
    </w:p>
    <w:p w14:paraId="25789D6C" w14:textId="620ECCE3" w:rsidR="006753D3" w:rsidRPr="00FF533A" w:rsidRDefault="006753D3" w:rsidP="00FF533A">
      <w:pPr>
        <w:pStyle w:val="Prrafodelista"/>
        <w:numPr>
          <w:ilvl w:val="0"/>
          <w:numId w:val="1"/>
        </w:numPr>
        <w:tabs>
          <w:tab w:val="left" w:pos="426"/>
        </w:tabs>
        <w:autoSpaceDE w:val="0"/>
        <w:autoSpaceDN w:val="0"/>
        <w:adjustRightInd w:val="0"/>
        <w:spacing w:before="240" w:after="240" w:line="360" w:lineRule="auto"/>
        <w:ind w:left="0" w:right="-232" w:firstLine="0"/>
        <w:jc w:val="both"/>
        <w:rPr>
          <w:rFonts w:ascii="Palatino Linotype" w:hAnsi="Palatino Linotype"/>
        </w:rPr>
      </w:pPr>
      <w:r w:rsidRPr="00FF533A">
        <w:rPr>
          <w:rFonts w:ascii="Palatino Linotype" w:hAnsi="Palatino Linotype" w:cs="Arial"/>
        </w:rPr>
        <w:t>En primer término sirve agregar que la definición se encuentra contenida en e</w:t>
      </w:r>
      <w:r w:rsidRPr="00FF533A">
        <w:rPr>
          <w:rFonts w:ascii="Palatino Linotype" w:hAnsi="Palatino Linotype"/>
        </w:rPr>
        <w:t>l Glosario de Términos Hacendarios que emite el Instituto Hacendario del Estado de México,</w:t>
      </w:r>
      <w:r w:rsidR="00F73BEE" w:rsidRPr="00FF533A">
        <w:rPr>
          <w:rFonts w:ascii="Palatino Linotype" w:hAnsi="Palatino Linotype"/>
        </w:rPr>
        <w:t xml:space="preserve"> la cual</w:t>
      </w:r>
      <w:r w:rsidRPr="00FF533A">
        <w:rPr>
          <w:rFonts w:ascii="Palatino Linotype" w:hAnsi="Palatino Linotype"/>
        </w:rPr>
        <w:t xml:space="preserve"> expresa lo siguiente:</w:t>
      </w:r>
    </w:p>
    <w:p w14:paraId="1F3C0783" w14:textId="77777777" w:rsidR="006753D3" w:rsidRPr="00FF533A" w:rsidRDefault="006753D3" w:rsidP="00FF533A">
      <w:pPr>
        <w:tabs>
          <w:tab w:val="left" w:pos="426"/>
        </w:tabs>
        <w:autoSpaceDE w:val="0"/>
        <w:autoSpaceDN w:val="0"/>
        <w:adjustRightInd w:val="0"/>
        <w:spacing w:before="120" w:after="120" w:line="360" w:lineRule="auto"/>
        <w:ind w:left="567" w:right="616"/>
        <w:jc w:val="both"/>
        <w:rPr>
          <w:rFonts w:ascii="Palatino Linotype" w:hAnsi="Palatino Linotype" w:cs="Arial"/>
          <w:b/>
          <w:i/>
        </w:rPr>
      </w:pPr>
      <w:r w:rsidRPr="00FF533A">
        <w:rPr>
          <w:rFonts w:ascii="Palatino Linotype" w:hAnsi="Palatino Linotype" w:cs="Arial"/>
          <w:i/>
        </w:rPr>
        <w:lastRenderedPageBreak/>
        <w:t>“</w:t>
      </w:r>
      <w:r w:rsidRPr="00FF533A">
        <w:rPr>
          <w:rFonts w:ascii="Palatino Linotype" w:hAnsi="Palatino Linotype" w:cs="Arial"/>
          <w:b/>
          <w:i/>
        </w:rPr>
        <w:t>FACTURA</w:t>
      </w:r>
    </w:p>
    <w:p w14:paraId="20D5CACA" w14:textId="0D1285E0" w:rsidR="006753D3" w:rsidRPr="00FF533A" w:rsidRDefault="006753D3" w:rsidP="00FF533A">
      <w:pPr>
        <w:tabs>
          <w:tab w:val="left" w:pos="426"/>
        </w:tabs>
        <w:autoSpaceDE w:val="0"/>
        <w:autoSpaceDN w:val="0"/>
        <w:adjustRightInd w:val="0"/>
        <w:spacing w:before="120" w:after="120" w:line="360" w:lineRule="auto"/>
        <w:ind w:left="567" w:right="616"/>
        <w:jc w:val="both"/>
        <w:rPr>
          <w:rFonts w:ascii="Palatino Linotype" w:hAnsi="Palatino Linotype" w:cs="Arial"/>
        </w:rPr>
      </w:pPr>
      <w:r w:rsidRPr="00FF533A">
        <w:rPr>
          <w:rFonts w:ascii="Palatino Linotype" w:hAnsi="Palatino Linotype" w:cs="Arial"/>
          <w:i/>
        </w:rPr>
        <w:t xml:space="preserve">Es el documento fiscal que emite la persona física o moral para comprobar la venta o adquisición de un bien y/o servicio.” </w:t>
      </w:r>
      <w:r w:rsidRPr="00FF533A">
        <w:rPr>
          <w:rFonts w:ascii="Palatino Linotype" w:hAnsi="Palatino Linotype" w:cs="Arial"/>
        </w:rPr>
        <w:t>(Sic)</w:t>
      </w:r>
    </w:p>
    <w:p w14:paraId="7B8C79C6" w14:textId="3FF8D7BC" w:rsidR="005733D4" w:rsidRPr="00FF533A" w:rsidRDefault="006753D3" w:rsidP="00FF533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rPr>
        <w:t>En ese sentido, es de señalarse que las facturas o comprobantes a que hace alusión el particular en sus solicitudes, son aquellos comprobantes que amparan las erogaciones que se realizan con cargo al erario público, cuya naturaleza es pública, pues constituyen los medios idóneos de evidencia del gasto realizado, en este caso, por el arrendamiento o</w:t>
      </w:r>
      <w:r w:rsidR="00834028" w:rsidRPr="00FF533A">
        <w:rPr>
          <w:rFonts w:ascii="Palatino Linotype" w:hAnsi="Palatino Linotype" w:cs="Arial"/>
        </w:rPr>
        <w:t>, en su caso por la</w:t>
      </w:r>
      <w:r w:rsidRPr="00FF533A">
        <w:rPr>
          <w:rFonts w:ascii="Palatino Linotype" w:hAnsi="Palatino Linotype" w:cs="Arial"/>
        </w:rPr>
        <w:t xml:space="preserve"> adquisición del helicóptero, y que en concatenación con lo antes señalado, estas facturas pueden avalar el importe total acordado con la licitante o empresa contratada, ya sea por los pagos efectuados por las horas de vuelo que se contrataron, o por el monto total o en parciali</w:t>
      </w:r>
      <w:r w:rsidR="00834028" w:rsidRPr="00FF533A">
        <w:rPr>
          <w:rFonts w:ascii="Palatino Linotype" w:hAnsi="Palatino Linotype" w:cs="Arial"/>
        </w:rPr>
        <w:t>dades que se acordaron por la adquisición o arrendamiento de la aeronave</w:t>
      </w:r>
      <w:r w:rsidRPr="00FF533A">
        <w:rPr>
          <w:rFonts w:ascii="Palatino Linotype" w:hAnsi="Palatino Linotype" w:cs="Arial"/>
        </w:rPr>
        <w:t xml:space="preserve">; por ende, las facturas </w:t>
      </w:r>
      <w:r w:rsidR="00834028" w:rsidRPr="00FF533A">
        <w:rPr>
          <w:rFonts w:ascii="Palatino Linotype" w:hAnsi="Palatino Linotype" w:cs="Arial"/>
        </w:rPr>
        <w:t xml:space="preserve">que se requieren en el presente asunto </w:t>
      </w:r>
      <w:r w:rsidRPr="00FF533A">
        <w:rPr>
          <w:rFonts w:ascii="Palatino Linotype" w:hAnsi="Palatino Linotype" w:cs="Arial"/>
        </w:rPr>
        <w:t xml:space="preserve">constituyen </w:t>
      </w:r>
      <w:r w:rsidR="00834028" w:rsidRPr="00FF533A">
        <w:rPr>
          <w:rFonts w:ascii="Palatino Linotype" w:hAnsi="Palatino Linotype" w:cs="Arial"/>
        </w:rPr>
        <w:t>los documentos</w:t>
      </w:r>
      <w:r w:rsidRPr="00FF533A">
        <w:rPr>
          <w:rFonts w:ascii="Palatino Linotype" w:hAnsi="Palatino Linotype" w:cs="Arial"/>
        </w:rPr>
        <w:t xml:space="preserve"> idóneos que pueden colmar el presente </w:t>
      </w:r>
      <w:r w:rsidR="005733D4" w:rsidRPr="00FF533A">
        <w:rPr>
          <w:rFonts w:ascii="Palatino Linotype" w:hAnsi="Palatino Linotype" w:cs="Arial"/>
        </w:rPr>
        <w:t>requerimiento.</w:t>
      </w:r>
    </w:p>
    <w:p w14:paraId="756E1912" w14:textId="77777777" w:rsidR="00834028" w:rsidRPr="00FF533A" w:rsidRDefault="00834028" w:rsidP="00FF533A">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50B0B0BA" w14:textId="41221F5B" w:rsidR="006753D3" w:rsidRPr="00FF533A" w:rsidRDefault="00834028" w:rsidP="00FF533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Para robustecer lo anterior, es necesario agregar que el Servicio de Administración Tributaria, órgano desconcentrado de la Secretaria de Hacienda y Crédito Público, emitió un comunicado el trece de noviembre de dos mil trece, mediante el cual hizo del conocimiento que a partir del dos mil catorce la expedición de estos comprobantes o facturas serían obligatorios para todos los contribuyentes, </w:t>
      </w:r>
      <w:r w:rsidRPr="00FF533A">
        <w:rPr>
          <w:rFonts w:ascii="Palatino Linotype" w:eastAsia="MS Mincho" w:hAnsi="Palatino Linotype" w:cs="Arial"/>
          <w:color w:val="000000" w:themeColor="text1"/>
          <w:lang w:val="es-MX"/>
        </w:rPr>
        <w:lastRenderedPageBreak/>
        <w:t>es decir tanto para personas físicas y personas morales, por lo que al celebrarse una adquisición o arrendamiento de la aeronave antes señalada en el periodo 2016-2018, se debieron generar los comprobante fiscales digitales que amparara</w:t>
      </w:r>
      <w:r w:rsidR="005733D4" w:rsidRPr="00FF533A">
        <w:rPr>
          <w:rFonts w:ascii="Palatino Linotype" w:eastAsia="MS Mincho" w:hAnsi="Palatino Linotype" w:cs="Arial"/>
          <w:color w:val="000000" w:themeColor="text1"/>
          <w:lang w:val="es-MX"/>
        </w:rPr>
        <w:t>n</w:t>
      </w:r>
      <w:r w:rsidRPr="00FF533A">
        <w:rPr>
          <w:rFonts w:ascii="Palatino Linotype" w:eastAsia="MS Mincho" w:hAnsi="Palatino Linotype" w:cs="Arial"/>
          <w:color w:val="000000" w:themeColor="text1"/>
          <w:lang w:val="es-MX"/>
        </w:rPr>
        <w:t xml:space="preserve"> el gasto que realizó la administración pública del municipio</w:t>
      </w:r>
      <w:r w:rsidR="005733D4" w:rsidRPr="00FF533A">
        <w:rPr>
          <w:rFonts w:ascii="Palatino Linotype" w:eastAsia="MS Mincho" w:hAnsi="Palatino Linotype" w:cs="Arial"/>
          <w:color w:val="000000" w:themeColor="text1"/>
          <w:lang w:val="es-MX"/>
        </w:rPr>
        <w:t xml:space="preserve"> de Valle de Chalco Solidaridad con la empresa contratada o licitante.</w:t>
      </w:r>
    </w:p>
    <w:p w14:paraId="5519B269" w14:textId="77777777" w:rsidR="005733D4" w:rsidRPr="00FF533A" w:rsidRDefault="005733D4" w:rsidP="00FF533A">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73C0A90C" w14:textId="2C959EE5" w:rsidR="005733D4" w:rsidRPr="00FF533A" w:rsidRDefault="005733D4" w:rsidP="00FF533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En ese tenor, a criterio de esta Ponencia </w:t>
      </w:r>
      <w:proofErr w:type="spellStart"/>
      <w:r w:rsidRPr="00FF533A">
        <w:rPr>
          <w:rFonts w:ascii="Palatino Linotype" w:eastAsia="MS Mincho" w:hAnsi="Palatino Linotype" w:cs="Arial"/>
          <w:color w:val="000000" w:themeColor="text1"/>
          <w:lang w:val="es-MX"/>
        </w:rPr>
        <w:t>Resolutora</w:t>
      </w:r>
      <w:proofErr w:type="spellEnd"/>
      <w:r w:rsidRPr="00FF533A">
        <w:rPr>
          <w:rFonts w:ascii="Palatino Linotype" w:eastAsia="MS Mincho" w:hAnsi="Palatino Linotype" w:cs="Arial"/>
          <w:color w:val="000000" w:themeColor="text1"/>
          <w:lang w:val="es-MX"/>
        </w:rPr>
        <w:t xml:space="preserve">, resulta dable ordenar la o las facturas que amparen el pago </w:t>
      </w:r>
      <w:r w:rsidR="00191BAC" w:rsidRPr="00FF533A">
        <w:rPr>
          <w:rFonts w:ascii="Palatino Linotype" w:eastAsia="MS Mincho" w:hAnsi="Palatino Linotype" w:cs="Arial"/>
          <w:color w:val="000000" w:themeColor="text1"/>
          <w:lang w:val="es-MX"/>
        </w:rPr>
        <w:t xml:space="preserve">de los </w:t>
      </w:r>
      <w:r w:rsidR="008C50B6" w:rsidRPr="00FF533A">
        <w:rPr>
          <w:rFonts w:ascii="Palatino Linotype" w:eastAsia="MS Mincho" w:hAnsi="Palatino Linotype" w:cs="Arial"/>
          <w:color w:val="000000" w:themeColor="text1"/>
          <w:lang w:val="es-MX"/>
        </w:rPr>
        <w:t xml:space="preserve">vuelos contratados y/o por la adquisición o arrendamiento de una aeronave para realizar operativos de seguridad durante la administración 2016-2018, en versión pública con el acuerdo que emita el Comité de Transparencia del </w:t>
      </w:r>
      <w:r w:rsidR="008C50B6" w:rsidRPr="00FF533A">
        <w:rPr>
          <w:rFonts w:ascii="Palatino Linotype" w:eastAsia="MS Mincho" w:hAnsi="Palatino Linotype" w:cs="Arial"/>
          <w:b/>
          <w:color w:val="000000" w:themeColor="text1"/>
          <w:lang w:val="es-MX"/>
        </w:rPr>
        <w:t>SUJETO OBLIGADO</w:t>
      </w:r>
      <w:r w:rsidR="008C50B6" w:rsidRPr="00FF533A">
        <w:rPr>
          <w:rFonts w:ascii="Palatino Linotype" w:eastAsia="MS Mincho" w:hAnsi="Palatino Linotype" w:cs="Arial"/>
          <w:color w:val="000000" w:themeColor="text1"/>
          <w:lang w:val="es-MX"/>
        </w:rPr>
        <w:t xml:space="preserve">, en el que funde y motive las razones por las cuales la información de carácter confidencial debe ser clasificada, en términos del Considerando </w:t>
      </w:r>
      <w:r w:rsidR="008C50B6" w:rsidRPr="00FF533A">
        <w:rPr>
          <w:rFonts w:ascii="Palatino Linotype" w:eastAsia="MS Mincho" w:hAnsi="Palatino Linotype" w:cs="Arial"/>
          <w:b/>
          <w:color w:val="000000" w:themeColor="text1"/>
          <w:lang w:val="es-MX"/>
        </w:rPr>
        <w:t>QUINTO</w:t>
      </w:r>
      <w:r w:rsidR="008C50B6" w:rsidRPr="00FF533A">
        <w:rPr>
          <w:rFonts w:ascii="Palatino Linotype" w:eastAsia="MS Mincho" w:hAnsi="Palatino Linotype" w:cs="Arial"/>
          <w:color w:val="000000" w:themeColor="text1"/>
          <w:lang w:val="es-MX"/>
        </w:rPr>
        <w:t>.</w:t>
      </w:r>
    </w:p>
    <w:p w14:paraId="6E210276" w14:textId="77777777" w:rsidR="008C50B6" w:rsidRPr="00FF533A" w:rsidRDefault="008C50B6" w:rsidP="00FF533A">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0368652D" w14:textId="77777777" w:rsidR="008C50B6" w:rsidRDefault="008C50B6" w:rsidP="00FF533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Asimismo, es de señalar que las facturas en estricto sentido deben guardar congruencia en relación con lo acordado en el contrato por adquisición o arrendamiento de la aeronave, es decir, si se acordaron ocho horas de vuelo, y que el pago iba a ser en una sola exhibición; por ende, la factura que se deberá entregar deberá ser la que avale esa sola exhibición derivado de la contratación por las ocho horas contratadas, o en su caso, si fue una adquisición, la factura o facturas que se </w:t>
      </w:r>
      <w:r w:rsidRPr="00FF533A">
        <w:rPr>
          <w:rFonts w:ascii="Palatino Linotype" w:eastAsia="MS Mincho" w:hAnsi="Palatino Linotype" w:cs="Arial"/>
          <w:color w:val="000000" w:themeColor="text1"/>
          <w:lang w:val="es-MX"/>
        </w:rPr>
        <w:lastRenderedPageBreak/>
        <w:t>deberán entregar son aquellas en donde conste el pago por el cual se compró o adquirió dicha aeronave.</w:t>
      </w:r>
    </w:p>
    <w:p w14:paraId="1AA690E8" w14:textId="77777777" w:rsidR="00FF533A" w:rsidRPr="00FF533A" w:rsidRDefault="00FF533A" w:rsidP="00FF533A">
      <w:pPr>
        <w:pStyle w:val="Prrafodelista"/>
        <w:tabs>
          <w:tab w:val="left" w:pos="426"/>
        </w:tabs>
        <w:spacing w:before="240" w:after="240" w:line="360" w:lineRule="auto"/>
        <w:ind w:left="0"/>
        <w:jc w:val="both"/>
        <w:rPr>
          <w:rFonts w:ascii="Palatino Linotype" w:eastAsia="MS Mincho" w:hAnsi="Palatino Linotype" w:cs="Arial"/>
          <w:color w:val="000000" w:themeColor="text1"/>
          <w:lang w:val="es-MX"/>
        </w:rPr>
      </w:pPr>
    </w:p>
    <w:p w14:paraId="7B855A33" w14:textId="26F3B6C9" w:rsidR="00893E2E" w:rsidRPr="00FF533A" w:rsidRDefault="00893E2E"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De lo anteriormente argumentado se colige que las razones o motivos de inconformidad hechos valer por el hoy recurrente resultan fundados, en razón de que la información que se requirió es de carácter pública, además de que aprecio que efectivamente el </w:t>
      </w:r>
      <w:r w:rsidRPr="00FF533A">
        <w:rPr>
          <w:rFonts w:ascii="Palatino Linotype" w:eastAsia="MS Mincho" w:hAnsi="Palatino Linotype" w:cs="Arial"/>
          <w:b/>
          <w:color w:val="000000" w:themeColor="text1"/>
          <w:lang w:val="es-MX"/>
        </w:rPr>
        <w:t>SUJETO OBLIGADO</w:t>
      </w:r>
      <w:r w:rsidRPr="00FF533A">
        <w:rPr>
          <w:rFonts w:ascii="Palatino Linotype" w:eastAsia="MS Mincho" w:hAnsi="Palatino Linotype" w:cs="Arial"/>
          <w:color w:val="000000" w:themeColor="text1"/>
          <w:lang w:val="es-MX"/>
        </w:rPr>
        <w:t xml:space="preserve"> fue omiso en dar contestación a las solicitudes de información.</w:t>
      </w:r>
    </w:p>
    <w:p w14:paraId="4C243EB2" w14:textId="199A52C0" w:rsidR="00174736" w:rsidRPr="00FF533A" w:rsidRDefault="00174736" w:rsidP="00FF533A">
      <w:pPr>
        <w:keepNext/>
        <w:keepLines/>
        <w:spacing w:before="240" w:line="360" w:lineRule="auto"/>
        <w:outlineLvl w:val="0"/>
        <w:rPr>
          <w:rFonts w:ascii="Palatino Linotype" w:eastAsia="MS Mincho" w:hAnsi="Palatino Linotype" w:cstheme="majorBidi"/>
          <w:b/>
        </w:rPr>
      </w:pPr>
      <w:bookmarkStart w:id="48" w:name="_Toc4692029"/>
      <w:r w:rsidRPr="00FF533A">
        <w:rPr>
          <w:rFonts w:ascii="Palatino Linotype" w:eastAsia="MS Mincho" w:hAnsi="Palatino Linotype" w:cstheme="majorBidi"/>
          <w:b/>
        </w:rPr>
        <w:t>QUINTO. De la elaboración de la versión pública.</w:t>
      </w:r>
      <w:bookmarkEnd w:id="48"/>
    </w:p>
    <w:p w14:paraId="46F75590"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86199E" w14:textId="4D68CD09"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 Es necesario señalar que el </w:t>
      </w:r>
      <w:r w:rsidRPr="00FF533A">
        <w:rPr>
          <w:rFonts w:ascii="Palatino Linotype" w:hAnsi="Palatino Linotype" w:cs="Arial"/>
          <w:b/>
          <w:color w:val="000000" w:themeColor="text1"/>
        </w:rPr>
        <w:t>SUJETO OBLIGADO</w:t>
      </w:r>
      <w:r w:rsidRPr="00FF533A">
        <w:rPr>
          <w:rFonts w:ascii="Palatino Linotype" w:hAnsi="Palatino Linotype" w:cs="Arial"/>
          <w:color w:val="000000" w:themeColor="text1"/>
        </w:rPr>
        <w:t xml:space="preserve"> deberá elaborar las versiones públicas del contrato o contratos </w:t>
      </w:r>
      <w:r w:rsidRPr="00FF533A">
        <w:rPr>
          <w:rFonts w:ascii="Palatino Linotype" w:eastAsia="MS Mincho" w:hAnsi="Palatino Linotype" w:cs="Arial"/>
          <w:color w:val="000000" w:themeColor="text1"/>
          <w:lang w:val="es-MX"/>
        </w:rPr>
        <w:t>celebrados que amparen la adquisición o arrendamiento de una aeronave para realizar operativos de seguridad pública durante la administración 2016-2018, así como de las facturas que amparen el pago de los vuelos contratados y/o por la adquisición o arrendamiento de dicha aeronave</w:t>
      </w:r>
      <w:r w:rsidRPr="00FF533A">
        <w:rPr>
          <w:rFonts w:ascii="Palatino Linotype" w:hAnsi="Palatino Linotype" w:cs="Arial"/>
          <w:color w:val="000000" w:themeColor="text1"/>
        </w:rPr>
        <w:t xml:space="preserve">, </w:t>
      </w:r>
      <w:r w:rsidRPr="00FF533A">
        <w:rPr>
          <w:rFonts w:ascii="Palatino Linotype" w:eastAsia="MS Mincho" w:hAnsi="Palatino Linotype" w:cs="Arial"/>
        </w:rPr>
        <w:t>ya que en estos documentos que se pudieran poner a disposición del particular pudieran obrar datos personales susceptibles de considerarse como confidenciales, como lo puede ser la Clave Única de Registro de Población, Registro Federal de Contribuyentes de personas físicas, fecha de nacimiento, domicilios particulares, etc.)</w:t>
      </w:r>
    </w:p>
    <w:p w14:paraId="24918BE8"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B0FE06"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FF533A">
        <w:rPr>
          <w:rFonts w:ascii="Palatino Linotype" w:hAnsi="Palatino Linotype" w:cs="Arial"/>
          <w:b/>
          <w:color w:val="000000" w:themeColor="text1"/>
          <w:u w:val="single"/>
        </w:rPr>
        <w:t>versión pública</w:t>
      </w:r>
      <w:r w:rsidRPr="00FF533A">
        <w:rPr>
          <w:rFonts w:ascii="Palatino Linotype" w:hAnsi="Palatino Linotype" w:cs="Arial"/>
          <w:color w:val="000000" w:themeColor="text1"/>
        </w:rPr>
        <w:t xml:space="preserve"> de los documentos por las consideraciones que se estimen pertinentes.</w:t>
      </w:r>
    </w:p>
    <w:p w14:paraId="670E159A"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25FA4AA"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F533A">
        <w:rPr>
          <w:rFonts w:ascii="Palatino Linotype" w:hAnsi="Palatino Linotype"/>
          <w:vertAlign w:val="superscript"/>
        </w:rPr>
        <w:footnoteReference w:id="2"/>
      </w:r>
      <w:r w:rsidRPr="00FF533A">
        <w:rPr>
          <w:rFonts w:ascii="Palatino Linotype" w:hAnsi="Palatino Linotype" w:cs="Arial"/>
          <w:color w:val="000000" w:themeColor="text1"/>
        </w:rPr>
        <w:t xml:space="preserve"> aunque cualquier límite o restricción, </w:t>
      </w:r>
      <w:r w:rsidRPr="00FF533A">
        <w:rPr>
          <w:rFonts w:ascii="Palatino Linotype" w:hAnsi="Palatino Linotype" w:cs="Arial"/>
          <w:color w:val="000000" w:themeColor="text1"/>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F533A">
        <w:rPr>
          <w:rFonts w:ascii="Palatino Linotype" w:hAnsi="Palatino Linotype"/>
          <w:vertAlign w:val="superscript"/>
        </w:rPr>
        <w:footnoteReference w:id="3"/>
      </w:r>
      <w:r w:rsidRPr="00FF533A">
        <w:rPr>
          <w:rFonts w:ascii="Palatino Linotype" w:hAnsi="Palatino Linotype" w:cs="Arial"/>
          <w:color w:val="000000" w:themeColor="text1"/>
        </w:rPr>
        <w:t xml:space="preserve"> En este caso, la clasificación total o parcial de la información es un supuesto que tanto la </w:t>
      </w:r>
      <w:r w:rsidRPr="00FF533A">
        <w:rPr>
          <w:rFonts w:ascii="Palatino Linotype" w:hAnsi="Palatino Linotype" w:cs="Arial"/>
          <w:b/>
          <w:color w:val="000000" w:themeColor="text1"/>
        </w:rPr>
        <w:t>Ley General de Transparencia y Acceso a la Información Pública</w:t>
      </w:r>
      <w:r w:rsidRPr="00FF533A">
        <w:rPr>
          <w:rFonts w:ascii="Palatino Linotype" w:hAnsi="Palatino Linotype" w:cs="Arial"/>
          <w:color w:val="000000" w:themeColor="text1"/>
        </w:rPr>
        <w:t xml:space="preserve">, en adelante, la </w:t>
      </w:r>
      <w:r w:rsidRPr="00FF533A">
        <w:rPr>
          <w:rFonts w:ascii="Palatino Linotype" w:hAnsi="Palatino Linotype" w:cs="Arial"/>
          <w:b/>
          <w:color w:val="000000" w:themeColor="text1"/>
        </w:rPr>
        <w:t>Ley General</w:t>
      </w:r>
      <w:r w:rsidRPr="00FF533A">
        <w:rPr>
          <w:rFonts w:ascii="Palatino Linotype" w:hAnsi="Palatino Linotype" w:cs="Arial"/>
          <w:color w:val="000000" w:themeColor="text1"/>
        </w:rPr>
        <w:t xml:space="preserve">, como la </w:t>
      </w:r>
      <w:r w:rsidRPr="00FF533A">
        <w:rPr>
          <w:rFonts w:ascii="Palatino Linotype" w:hAnsi="Palatino Linotype" w:cs="Arial"/>
          <w:b/>
          <w:color w:val="000000" w:themeColor="text1"/>
        </w:rPr>
        <w:t>Ley de Transparencia y Acceso a la Información Pública del Estado de México y Municipios</w:t>
      </w:r>
      <w:r w:rsidRPr="00FF533A">
        <w:rPr>
          <w:rFonts w:ascii="Palatino Linotype" w:hAnsi="Palatino Linotype" w:cs="Arial"/>
          <w:color w:val="000000" w:themeColor="text1"/>
        </w:rPr>
        <w:t xml:space="preserve">, en adelante, la </w:t>
      </w:r>
      <w:r w:rsidRPr="00FF533A">
        <w:rPr>
          <w:rFonts w:ascii="Palatino Linotype" w:hAnsi="Palatino Linotype" w:cs="Arial"/>
          <w:b/>
          <w:color w:val="000000" w:themeColor="text1"/>
        </w:rPr>
        <w:t>Ley Estatal</w:t>
      </w:r>
      <w:r w:rsidRPr="00FF533A">
        <w:rPr>
          <w:rFonts w:ascii="Palatino Linotype" w:hAnsi="Palatino Linotype" w:cs="Arial"/>
          <w:color w:val="000000" w:themeColor="text1"/>
        </w:rPr>
        <w:t>, establecen, y agotar el procedimiento legalmente establecido, es precisamente lo que permite acreditar el cumplimiento de los otros dos requisitos.</w:t>
      </w:r>
    </w:p>
    <w:p w14:paraId="4A3CE0EE"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8DD5C4"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4E88BD" w14:textId="77777777" w:rsidR="00174736" w:rsidRPr="00FF533A" w:rsidRDefault="00174736" w:rsidP="00FF533A">
      <w:pPr>
        <w:pStyle w:val="Ttulo1"/>
        <w:spacing w:line="360" w:lineRule="auto"/>
        <w:rPr>
          <w:b/>
          <w:szCs w:val="24"/>
          <w:lang w:val="es-MX"/>
        </w:rPr>
      </w:pPr>
      <w:bookmarkStart w:id="49" w:name="_Toc1489381"/>
      <w:bookmarkStart w:id="50" w:name="_Toc4013566"/>
      <w:bookmarkStart w:id="51" w:name="_Toc4692030"/>
      <w:r w:rsidRPr="00FF533A">
        <w:rPr>
          <w:b/>
          <w:szCs w:val="24"/>
          <w:lang w:val="es-MX"/>
        </w:rPr>
        <w:t>A. Requisitos previos.</w:t>
      </w:r>
      <w:bookmarkEnd w:id="49"/>
      <w:bookmarkEnd w:id="50"/>
      <w:bookmarkEnd w:id="51"/>
    </w:p>
    <w:p w14:paraId="47E0678B"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F111C5"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rPr>
        <w:lastRenderedPageBreak/>
        <w:t xml:space="preserve">Los </w:t>
      </w:r>
      <w:r w:rsidRPr="00FF533A">
        <w:rPr>
          <w:rFonts w:ascii="Palatino Linotype" w:hAnsi="Palatino Linotype" w:cs="Arial"/>
          <w:b/>
          <w:color w:val="000000"/>
        </w:rPr>
        <w:t>artículos 122 y 100 de la Ley Estatal y de la Ley General</w:t>
      </w:r>
      <w:r w:rsidRPr="00FF533A">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FF533A">
        <w:rPr>
          <w:rFonts w:ascii="Palatino Linotype" w:hAnsi="Palatino Linotype" w:cs="Arial"/>
          <w:b/>
          <w:color w:val="000000"/>
        </w:rPr>
        <w:t>PROPONEN</w:t>
      </w:r>
      <w:r w:rsidRPr="00FF533A">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694376F9"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382870"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Además, se debe señalar el procedimiento, de los tres que establecen los </w:t>
      </w:r>
      <w:r w:rsidRPr="00FF533A">
        <w:rPr>
          <w:rFonts w:ascii="Palatino Linotype" w:hAnsi="Palatino Linotype" w:cs="Arial"/>
          <w:b/>
          <w:color w:val="000000" w:themeColor="text1"/>
        </w:rPr>
        <w:t>artículos 132 y 106 de la Ley Estatal y General</w:t>
      </w:r>
      <w:r w:rsidRPr="00FF533A">
        <w:rPr>
          <w:rFonts w:ascii="Palatino Linotype" w:hAnsi="Palatino Linotype" w:cs="Arial"/>
          <w:color w:val="000000" w:themeColor="text1"/>
        </w:rPr>
        <w:t xml:space="preserve">, </w:t>
      </w:r>
      <w:r w:rsidRPr="00FF533A">
        <w:rPr>
          <w:rFonts w:ascii="Palatino Linotype" w:hAnsi="Palatino Linotype" w:cs="Arial"/>
          <w:color w:val="000000"/>
        </w:rPr>
        <w:t>respectivamente</w:t>
      </w:r>
      <w:r w:rsidRPr="00FF533A">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17445CC"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A69FA5"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FF533A">
        <w:rPr>
          <w:rFonts w:ascii="Palatino Linotype" w:hAnsi="Palatino Linotype" w:cs="Arial"/>
          <w:b/>
          <w:color w:val="000000" w:themeColor="text1"/>
        </w:rPr>
        <w:t>artículos 134 y 108 de la Ley Estatal y de la Ley General</w:t>
      </w:r>
      <w:r w:rsidRPr="00FF533A">
        <w:rPr>
          <w:rFonts w:ascii="Palatino Linotype" w:hAnsi="Palatino Linotype" w:cs="Arial"/>
          <w:color w:val="000000" w:themeColor="text1"/>
        </w:rPr>
        <w:t xml:space="preserve">, respectivamente, esto es, </w:t>
      </w:r>
      <w:r w:rsidRPr="00FF533A">
        <w:rPr>
          <w:rFonts w:ascii="Palatino Linotype" w:hAnsi="Palatino Linotype" w:cs="Arial"/>
          <w:b/>
          <w:color w:val="000000" w:themeColor="text1"/>
          <w:u w:val="single"/>
        </w:rPr>
        <w:t xml:space="preserve">no se puede hacer </w:t>
      </w:r>
      <w:r w:rsidRPr="00FF533A">
        <w:rPr>
          <w:rFonts w:ascii="Palatino Linotype" w:hAnsi="Palatino Linotype" w:cs="Arial"/>
          <w:b/>
          <w:color w:val="000000" w:themeColor="text1"/>
          <w:u w:val="single"/>
        </w:rPr>
        <w:lastRenderedPageBreak/>
        <w:t xml:space="preserve">un acuerdo para clasificar de manera general todos los documentos de un expediente o área,  </w:t>
      </w:r>
      <w:r w:rsidRPr="00FF533A">
        <w:rPr>
          <w:rFonts w:ascii="Palatino Linotype" w:hAnsi="Palatino Linotype" w:cs="Arial"/>
          <w:color w:val="000000" w:themeColor="text1"/>
        </w:rPr>
        <w:t xml:space="preserve">sin individualizar su análisis y </w:t>
      </w:r>
      <w:r w:rsidRPr="00FF533A">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57472C38" w14:textId="77777777" w:rsidR="00174736" w:rsidRPr="00FF533A" w:rsidRDefault="00174736" w:rsidP="00FF533A">
      <w:pPr>
        <w:spacing w:after="120" w:line="360" w:lineRule="auto"/>
        <w:ind w:right="49"/>
        <w:jc w:val="both"/>
        <w:rPr>
          <w:rFonts w:ascii="Palatino Linotype" w:hAnsi="Palatino Linotype" w:cs="Arial"/>
          <w:b/>
          <w:color w:val="000000" w:themeColor="text1"/>
          <w:lang w:val="es-MX"/>
        </w:rPr>
      </w:pPr>
    </w:p>
    <w:p w14:paraId="607851C9" w14:textId="77777777" w:rsidR="00174736" w:rsidRPr="00FF533A" w:rsidRDefault="00174736" w:rsidP="00FF533A">
      <w:pPr>
        <w:pStyle w:val="Ttulo1"/>
        <w:spacing w:line="360" w:lineRule="auto"/>
        <w:rPr>
          <w:b/>
          <w:szCs w:val="24"/>
          <w:lang w:val="es-MX"/>
        </w:rPr>
      </w:pPr>
      <w:bookmarkStart w:id="52" w:name="_Toc1489382"/>
      <w:bookmarkStart w:id="53" w:name="_Toc4013567"/>
      <w:bookmarkStart w:id="54" w:name="_Toc4692031"/>
      <w:r w:rsidRPr="00FF533A">
        <w:rPr>
          <w:b/>
          <w:szCs w:val="24"/>
          <w:lang w:val="es-MX"/>
        </w:rPr>
        <w:t>B. Supuestos de clasificación</w:t>
      </w:r>
      <w:bookmarkEnd w:id="52"/>
      <w:bookmarkEnd w:id="53"/>
      <w:bookmarkEnd w:id="54"/>
    </w:p>
    <w:p w14:paraId="02E66603" w14:textId="77777777" w:rsidR="00174736" w:rsidRPr="00FF533A" w:rsidRDefault="00174736" w:rsidP="00FF533A">
      <w:pPr>
        <w:spacing w:line="360" w:lineRule="auto"/>
        <w:rPr>
          <w:rFonts w:ascii="Palatino Linotype" w:hAnsi="Palatino Linotype"/>
          <w:lang w:val="es-MX" w:eastAsia="en-US"/>
        </w:rPr>
      </w:pPr>
    </w:p>
    <w:p w14:paraId="5BE43A55"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D9EC664"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2DD04F"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0B9D2258"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“I. </w:t>
      </w:r>
      <w:r w:rsidRPr="00FF533A">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263B53ED"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p>
    <w:p w14:paraId="4D0F694A"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II. </w:t>
      </w:r>
      <w:r w:rsidRPr="00FF533A">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w:t>
      </w:r>
      <w:r w:rsidRPr="00FF533A">
        <w:rPr>
          <w:rFonts w:ascii="Palatino Linotype" w:hAnsi="Palatino Linotype" w:cs="Arial"/>
          <w:i/>
          <w:color w:val="000000" w:themeColor="text1"/>
          <w:lang w:val="es-MX"/>
        </w:rPr>
        <w:lastRenderedPageBreak/>
        <w:t xml:space="preserve">internacional o a sujetos obligados cuando no involucren el ejercicio de recursos públicos; y </w:t>
      </w:r>
    </w:p>
    <w:p w14:paraId="63470C94"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p>
    <w:p w14:paraId="37BA7BA8"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III. </w:t>
      </w:r>
      <w:r w:rsidRPr="00FF533A">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826B978"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p>
    <w:p w14:paraId="50A5F77A"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0A13D6B8"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p>
    <w:p w14:paraId="36210AB0"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2CA3E478"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80A3F7"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Mientras que los </w:t>
      </w:r>
      <w:r w:rsidRPr="00FF533A">
        <w:rPr>
          <w:rFonts w:ascii="Palatino Linotype" w:hAnsi="Palatino Linotype" w:cs="Arial"/>
          <w:b/>
          <w:color w:val="000000" w:themeColor="text1"/>
        </w:rPr>
        <w:t>artículos 130 y 105 de la Ley Estatal y de la Ley General</w:t>
      </w:r>
      <w:r w:rsidRPr="00FF533A">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01F0270"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AD5602"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FF533A">
        <w:rPr>
          <w:rFonts w:ascii="Palatino Linotype" w:hAnsi="Palatino Linotype"/>
          <w:vertAlign w:val="superscript"/>
        </w:rPr>
        <w:footnoteReference w:id="4"/>
      </w:r>
      <w:r w:rsidRPr="00FF533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4C963F8" w14:textId="77777777" w:rsidR="00174736" w:rsidRPr="00FF533A" w:rsidRDefault="00174736" w:rsidP="00FF533A">
      <w:pPr>
        <w:pStyle w:val="Ttulo1"/>
        <w:spacing w:line="360" w:lineRule="auto"/>
        <w:rPr>
          <w:b/>
          <w:szCs w:val="24"/>
          <w:lang w:val="es-MX"/>
        </w:rPr>
      </w:pPr>
      <w:bookmarkStart w:id="55" w:name="_Toc1489383"/>
      <w:bookmarkStart w:id="56" w:name="_Toc4013568"/>
      <w:bookmarkStart w:id="57" w:name="_Toc4692032"/>
      <w:r w:rsidRPr="00FF533A">
        <w:rPr>
          <w:b/>
          <w:szCs w:val="24"/>
          <w:lang w:val="es-MX"/>
        </w:rPr>
        <w:t>C. Formalidades para emitir el acuerdo de clasificación.</w:t>
      </w:r>
      <w:bookmarkEnd w:id="55"/>
      <w:bookmarkEnd w:id="56"/>
      <w:bookmarkEnd w:id="57"/>
    </w:p>
    <w:p w14:paraId="3D0CE162"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2F4099"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El Comité de Transparencia, según lo dispuesto en los </w:t>
      </w:r>
      <w:r w:rsidRPr="00FF533A">
        <w:rPr>
          <w:rFonts w:ascii="Palatino Linotype" w:hAnsi="Palatino Linotype" w:cs="Arial"/>
          <w:b/>
          <w:color w:val="000000" w:themeColor="text1"/>
        </w:rPr>
        <w:t>artículos 128 y 103 de la Ley Estatal y de la Ley General</w:t>
      </w:r>
      <w:r w:rsidRPr="00FF533A">
        <w:rPr>
          <w:rFonts w:ascii="Palatino Linotype" w:hAnsi="Palatino Linotype" w:cs="Arial"/>
          <w:color w:val="000000" w:themeColor="text1"/>
        </w:rPr>
        <w:t xml:space="preserve">, respectivamente, y la </w:t>
      </w:r>
      <w:r w:rsidRPr="00FF533A">
        <w:rPr>
          <w:rFonts w:ascii="Palatino Linotype" w:hAnsi="Palatino Linotype" w:cs="Arial"/>
          <w:b/>
          <w:color w:val="000000" w:themeColor="text1"/>
        </w:rPr>
        <w:t>fracción III del numeral Segundo de los Lineamientos generales en materia de clasificación y desclasificación de la información</w:t>
      </w:r>
      <w:r w:rsidRPr="00FF533A">
        <w:rPr>
          <w:rFonts w:ascii="Palatino Linotype" w:hAnsi="Palatino Linotype" w:cs="Arial"/>
          <w:color w:val="000000" w:themeColor="text1"/>
        </w:rPr>
        <w:t xml:space="preserve">, así como para la elaboración de versiones </w:t>
      </w:r>
      <w:r w:rsidRPr="00FF533A">
        <w:rPr>
          <w:rFonts w:ascii="Palatino Linotype" w:hAnsi="Palatino Linotype" w:cs="Arial"/>
          <w:color w:val="000000" w:themeColor="text1"/>
        </w:rPr>
        <w:lastRenderedPageBreak/>
        <w:t xml:space="preserve">públicas, en adelante los </w:t>
      </w:r>
      <w:r w:rsidRPr="00FF533A">
        <w:rPr>
          <w:rFonts w:ascii="Palatino Linotype" w:hAnsi="Palatino Linotype" w:cs="Arial"/>
          <w:b/>
          <w:color w:val="000000" w:themeColor="text1"/>
        </w:rPr>
        <w:t>Lineamientos Generales</w:t>
      </w:r>
      <w:r w:rsidRPr="00FF533A">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59CDF8CF"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CF0520"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FF533A">
        <w:rPr>
          <w:rFonts w:ascii="Palatino Linotype" w:hAnsi="Palatino Linotype" w:cs="Arial"/>
          <w:b/>
          <w:color w:val="000000" w:themeColor="text1"/>
          <w:u w:val="single"/>
        </w:rPr>
        <w:t>el acto reúna con los requisitos elementales</w:t>
      </w:r>
      <w:r w:rsidRPr="00FF533A">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FF533A">
        <w:rPr>
          <w:rFonts w:ascii="Palatino Linotype" w:hAnsi="Palatino Linotype" w:cs="Arial"/>
          <w:b/>
          <w:color w:val="000000" w:themeColor="text1"/>
        </w:rPr>
        <w:t>el artículo 45 de la Ley Estatal</w:t>
      </w:r>
      <w:r w:rsidRPr="00FF533A">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1A0473FE"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7E2A92C"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w:t>
      </w:r>
      <w:r w:rsidRPr="00FF533A">
        <w:rPr>
          <w:rFonts w:ascii="Palatino Linotype" w:hAnsi="Palatino Linotype" w:cs="Arial"/>
          <w:color w:val="000000" w:themeColor="text1"/>
        </w:rPr>
        <w:lastRenderedPageBreak/>
        <w:t xml:space="preserve">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D80C4EB" w14:textId="77777777" w:rsidR="00174736" w:rsidRPr="00FF533A" w:rsidRDefault="00174736" w:rsidP="00FF533A">
      <w:pPr>
        <w:pStyle w:val="Ttulo1"/>
        <w:spacing w:line="360" w:lineRule="auto"/>
        <w:rPr>
          <w:b/>
          <w:szCs w:val="24"/>
          <w:lang w:val="es-MX"/>
        </w:rPr>
      </w:pPr>
      <w:bookmarkStart w:id="58" w:name="_Toc1489384"/>
      <w:bookmarkStart w:id="59" w:name="_Toc4013569"/>
      <w:bookmarkStart w:id="60" w:name="_Toc4692033"/>
      <w:r w:rsidRPr="00FF533A">
        <w:rPr>
          <w:b/>
          <w:szCs w:val="24"/>
          <w:lang w:val="es-MX"/>
        </w:rPr>
        <w:t>D. Requisitos de fondo del acuerdo de clasificación</w:t>
      </w:r>
      <w:bookmarkEnd w:id="58"/>
      <w:bookmarkEnd w:id="59"/>
      <w:bookmarkEnd w:id="60"/>
    </w:p>
    <w:p w14:paraId="200F2D3C"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4723AD"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FF533A">
        <w:rPr>
          <w:rFonts w:ascii="Palatino Linotype" w:hAnsi="Palatino Linotype" w:cs="Arial"/>
          <w:b/>
          <w:color w:val="000000" w:themeColor="text1"/>
        </w:rPr>
        <w:t xml:space="preserve">artículos 131 y 105 segundo párrafo de la Ley Estatal y de la Ley General </w:t>
      </w:r>
      <w:r w:rsidRPr="00FF533A">
        <w:rPr>
          <w:rFonts w:ascii="Palatino Linotype" w:hAnsi="Palatino Linotype" w:cs="Arial"/>
          <w:color w:val="000000" w:themeColor="text1"/>
        </w:rPr>
        <w:t xml:space="preserve">respectivamente, y el </w:t>
      </w:r>
      <w:r w:rsidRPr="00FF533A">
        <w:rPr>
          <w:rFonts w:ascii="Palatino Linotype" w:hAnsi="Palatino Linotype" w:cs="Arial"/>
          <w:b/>
          <w:color w:val="000000" w:themeColor="text1"/>
        </w:rPr>
        <w:t>lineamiento sexagésimo segundo de los Lineamientos Generales</w:t>
      </w:r>
      <w:r w:rsidRPr="00FF533A">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1306543"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8A984C5"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De lo anterior, se desprende que para una correcta </w:t>
      </w:r>
      <w:r w:rsidRPr="00FF533A">
        <w:rPr>
          <w:rFonts w:ascii="Palatino Linotype" w:hAnsi="Palatino Linotype" w:cs="Arial"/>
          <w:b/>
          <w:color w:val="000000" w:themeColor="text1"/>
        </w:rPr>
        <w:t>clasificación total o parcial</w:t>
      </w:r>
      <w:r w:rsidRPr="00FF533A">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FF533A">
        <w:rPr>
          <w:rFonts w:ascii="Palatino Linotype" w:hAnsi="Palatino Linotype" w:cs="Arial"/>
          <w:color w:val="000000" w:themeColor="text1"/>
        </w:rPr>
        <w:lastRenderedPageBreak/>
        <w:t>fundamentos legales que le dieron origen y las razones por las que se deben aplicar al caso concreto.</w:t>
      </w:r>
    </w:p>
    <w:p w14:paraId="7A575F34"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4EC4A20"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7E46764"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5F6942"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w:t>
      </w:r>
      <w:r w:rsidRPr="00FF533A">
        <w:rPr>
          <w:rFonts w:ascii="Palatino Linotype" w:hAnsi="Palatino Linotype"/>
          <w:vertAlign w:val="superscript"/>
        </w:rPr>
        <w:footnoteReference w:id="5"/>
      </w:r>
      <w:r w:rsidRPr="00FF533A">
        <w:rPr>
          <w:rFonts w:ascii="Palatino Linotype" w:hAnsi="Palatino Linotype" w:cs="Arial"/>
          <w:color w:val="000000" w:themeColor="text1"/>
        </w:rPr>
        <w:t>, en los siguientes términos:</w:t>
      </w:r>
    </w:p>
    <w:p w14:paraId="3755BB41" w14:textId="77777777" w:rsidR="00174736" w:rsidRPr="00FF533A" w:rsidRDefault="00174736" w:rsidP="00FF533A">
      <w:pPr>
        <w:spacing w:after="120"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
          <w:i/>
          <w:color w:val="000000" w:themeColor="text1"/>
          <w:lang w:val="es-MX"/>
        </w:rPr>
        <w:t>FUNDAMENTACIÓN Y MOTIVACIÓN.</w:t>
      </w:r>
      <w:r w:rsidRPr="00FF533A">
        <w:rPr>
          <w:rFonts w:ascii="Palatino Linotype" w:hAnsi="Palatino Linotype" w:cs="Arial"/>
          <w:i/>
          <w:color w:val="000000" w:themeColor="text1"/>
          <w:lang w:val="es-MX"/>
        </w:rPr>
        <w:t xml:space="preserve"> La </w:t>
      </w:r>
      <w:r w:rsidRPr="00FF533A">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F533A">
        <w:rPr>
          <w:rFonts w:ascii="Palatino Linotype" w:hAnsi="Palatino Linotype" w:cs="Arial"/>
          <w:i/>
          <w:color w:val="000000" w:themeColor="text1"/>
          <w:lang w:val="es-MX"/>
        </w:rPr>
        <w:t>.</w:t>
      </w:r>
    </w:p>
    <w:p w14:paraId="6EFD81E1" w14:textId="77777777" w:rsidR="00174736" w:rsidRPr="00FF533A" w:rsidRDefault="00174736" w:rsidP="00FF533A">
      <w:pPr>
        <w:spacing w:after="120" w:line="360" w:lineRule="auto"/>
        <w:ind w:left="567" w:right="616"/>
        <w:jc w:val="both"/>
        <w:rPr>
          <w:rFonts w:ascii="Palatino Linotype" w:hAnsi="Palatino Linotype" w:cs="Arial"/>
          <w:i/>
          <w:color w:val="000000" w:themeColor="text1"/>
          <w:lang w:val="es-MX"/>
        </w:rPr>
      </w:pPr>
    </w:p>
    <w:p w14:paraId="0E6C89B4"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EB86B2"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9B3F5F"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F533A">
        <w:rPr>
          <w:rFonts w:ascii="Palatino Linotype" w:hAnsi="Palatino Linotype" w:cs="Arial"/>
          <w:color w:val="000000" w:themeColor="text1"/>
        </w:rPr>
        <w:lastRenderedPageBreak/>
        <w:t>modo, la persona que se sienta afectada pueda impugnar la decisión, permitiéndole una real y auténtica defensa.</w:t>
      </w:r>
    </w:p>
    <w:p w14:paraId="00DAD7C9"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94FD4E"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CC67785"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E41AFB"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Ahora bien, </w:t>
      </w:r>
      <w:r w:rsidRPr="00FF533A">
        <w:rPr>
          <w:rFonts w:ascii="Palatino Linotype" w:hAnsi="Palatino Linotype" w:cs="Arial"/>
          <w:b/>
          <w:color w:val="000000" w:themeColor="text1"/>
          <w:u w:val="single"/>
        </w:rPr>
        <w:t>para cada caso además de fundar y motivar</w:t>
      </w:r>
      <w:r w:rsidRPr="00FF533A">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FF533A">
        <w:rPr>
          <w:rFonts w:ascii="Palatino Linotype" w:hAnsi="Palatino Linotype"/>
          <w:vertAlign w:val="superscript"/>
        </w:rPr>
        <w:footnoteReference w:id="6"/>
      </w:r>
      <w:r w:rsidRPr="00FF533A">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EBFE28"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181F863"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FF533A">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722295C0"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D7D1E6"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Los </w:t>
      </w:r>
      <w:r w:rsidRPr="00FF533A">
        <w:rPr>
          <w:rFonts w:ascii="Palatino Linotype" w:hAnsi="Palatino Linotype" w:cs="Arial"/>
          <w:b/>
          <w:color w:val="000000" w:themeColor="text1"/>
        </w:rPr>
        <w:t>artículos 148 y 120 de la Ley Estatal y de la Ley General</w:t>
      </w:r>
      <w:r w:rsidRPr="00FF533A">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99C4030"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A577742" w14:textId="77777777" w:rsidR="00174736" w:rsidRPr="00FF533A" w:rsidRDefault="00174736" w:rsidP="00FF533A">
      <w:pPr>
        <w:spacing w:line="360" w:lineRule="auto"/>
        <w:ind w:left="567" w:right="616"/>
        <w:jc w:val="both"/>
        <w:rPr>
          <w:rFonts w:ascii="Palatino Linotype" w:hAnsi="Palatino Linotype" w:cs="Arial"/>
          <w:bCs/>
          <w:i/>
          <w:color w:val="000000" w:themeColor="text1"/>
          <w:lang w:val="es-MX"/>
        </w:rPr>
      </w:pPr>
      <w:r w:rsidRPr="00FF533A">
        <w:rPr>
          <w:rFonts w:ascii="Palatino Linotype" w:hAnsi="Palatino Linotype" w:cs="Arial"/>
          <w:bCs/>
          <w:i/>
          <w:color w:val="000000" w:themeColor="text1"/>
          <w:lang w:val="es-MX"/>
        </w:rPr>
        <w:t>I.</w:t>
      </w:r>
      <w:r w:rsidRPr="00FF533A">
        <w:rPr>
          <w:rFonts w:ascii="Palatino Linotype" w:hAnsi="Palatino Linotype" w:cs="Arial"/>
          <w:i/>
          <w:color w:val="000000" w:themeColor="text1"/>
          <w:lang w:val="es-MX"/>
        </w:rPr>
        <w:t xml:space="preserve"> La información se encuentre en registros públicos o fuentes de acceso público;</w:t>
      </w:r>
    </w:p>
    <w:p w14:paraId="088708B4" w14:textId="77777777" w:rsidR="00174736" w:rsidRPr="00FF533A" w:rsidRDefault="00174736" w:rsidP="00FF533A">
      <w:pPr>
        <w:spacing w:line="360" w:lineRule="auto"/>
        <w:ind w:left="567" w:right="616"/>
        <w:jc w:val="both"/>
        <w:rPr>
          <w:rFonts w:ascii="Palatino Linotype" w:hAnsi="Palatino Linotype" w:cs="Arial"/>
          <w:bCs/>
          <w:i/>
          <w:color w:val="000000" w:themeColor="text1"/>
          <w:lang w:val="es-MX"/>
        </w:rPr>
      </w:pPr>
      <w:r w:rsidRPr="00FF533A">
        <w:rPr>
          <w:rFonts w:ascii="Palatino Linotype" w:hAnsi="Palatino Linotype" w:cs="Arial"/>
          <w:bCs/>
          <w:i/>
          <w:color w:val="000000" w:themeColor="text1"/>
          <w:lang w:val="es-MX"/>
        </w:rPr>
        <w:t xml:space="preserve">II. </w:t>
      </w:r>
      <w:r w:rsidRPr="00FF533A">
        <w:rPr>
          <w:rFonts w:ascii="Palatino Linotype" w:hAnsi="Palatino Linotype" w:cs="Arial"/>
          <w:i/>
          <w:color w:val="000000" w:themeColor="text1"/>
          <w:lang w:val="es-MX"/>
        </w:rPr>
        <w:t>Por Ley tenga el carácter de pública;</w:t>
      </w:r>
    </w:p>
    <w:p w14:paraId="3F65A041"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III. </w:t>
      </w:r>
      <w:r w:rsidRPr="00FF533A">
        <w:rPr>
          <w:rFonts w:ascii="Palatino Linotype" w:hAnsi="Palatino Linotype" w:cs="Arial"/>
          <w:i/>
          <w:color w:val="000000" w:themeColor="text1"/>
          <w:lang w:val="es-MX"/>
        </w:rPr>
        <w:t xml:space="preserve">Exista una orden judicial; </w:t>
      </w:r>
    </w:p>
    <w:p w14:paraId="38C1C6AA"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IV. </w:t>
      </w:r>
      <w:r w:rsidRPr="00FF533A">
        <w:rPr>
          <w:rFonts w:ascii="Palatino Linotype" w:hAnsi="Palatino Linotype" w:cs="Arial"/>
          <w:i/>
          <w:color w:val="000000" w:themeColor="text1"/>
          <w:lang w:val="es-MX"/>
        </w:rPr>
        <w:t xml:space="preserve">Por razones de seguridad pública, o para proteger los derechos de terceros, se requiera su publicación; o </w:t>
      </w:r>
    </w:p>
    <w:p w14:paraId="7CEF348E" w14:textId="77777777" w:rsidR="00174736" w:rsidRPr="00FF533A" w:rsidRDefault="00174736" w:rsidP="00FF533A">
      <w:pPr>
        <w:spacing w:line="360" w:lineRule="auto"/>
        <w:ind w:left="567" w:right="616"/>
        <w:jc w:val="both"/>
        <w:rPr>
          <w:rFonts w:ascii="Palatino Linotype" w:hAnsi="Palatino Linotype" w:cs="Arial"/>
          <w:i/>
          <w:color w:val="000000" w:themeColor="text1"/>
          <w:lang w:val="es-MX"/>
        </w:rPr>
      </w:pPr>
      <w:r w:rsidRPr="00FF533A">
        <w:rPr>
          <w:rFonts w:ascii="Palatino Linotype" w:hAnsi="Palatino Linotype" w:cs="Arial"/>
          <w:bCs/>
          <w:i/>
          <w:color w:val="000000" w:themeColor="text1"/>
          <w:lang w:val="es-MX"/>
        </w:rPr>
        <w:t xml:space="preserve">V. </w:t>
      </w:r>
      <w:r w:rsidRPr="00FF533A">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FC032C1"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B680A08"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558862"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95DE946" w14:textId="7777777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2CAFBD1" w14:textId="77777777" w:rsidR="00174736" w:rsidRPr="00FF533A" w:rsidRDefault="00174736" w:rsidP="00FF533A">
      <w:pPr>
        <w:pStyle w:val="Prrafodelista"/>
        <w:tabs>
          <w:tab w:val="left" w:pos="426"/>
        </w:tabs>
        <w:spacing w:line="360" w:lineRule="auto"/>
        <w:ind w:left="0"/>
        <w:jc w:val="both"/>
        <w:rPr>
          <w:rFonts w:ascii="Palatino Linotype" w:hAnsi="Palatino Linotype" w:cs="Arial"/>
          <w:color w:val="000000" w:themeColor="text1"/>
        </w:rPr>
      </w:pPr>
    </w:p>
    <w:p w14:paraId="3E4814B5" w14:textId="4B58773B" w:rsidR="00174736" w:rsidRDefault="00174736" w:rsidP="00FF533A">
      <w:pPr>
        <w:pStyle w:val="Ttulo1"/>
        <w:spacing w:line="360" w:lineRule="auto"/>
        <w:rPr>
          <w:b/>
          <w:szCs w:val="24"/>
        </w:rPr>
      </w:pPr>
      <w:bookmarkStart w:id="61" w:name="_Toc486525259"/>
      <w:bookmarkStart w:id="62" w:name="_Toc505018973"/>
      <w:bookmarkStart w:id="63" w:name="_Toc517372393"/>
      <w:bookmarkStart w:id="64" w:name="_Toc4013570"/>
      <w:bookmarkStart w:id="65" w:name="_Toc4692034"/>
      <w:r w:rsidRPr="00FF533A">
        <w:rPr>
          <w:b/>
          <w:color w:val="000000" w:themeColor="text1"/>
          <w:szCs w:val="24"/>
        </w:rPr>
        <w:t xml:space="preserve">SEXTO. Vista </w:t>
      </w:r>
      <w:bookmarkEnd w:id="61"/>
      <w:bookmarkEnd w:id="62"/>
      <w:bookmarkEnd w:id="63"/>
      <w:r w:rsidRPr="00FF533A">
        <w:rPr>
          <w:b/>
          <w:szCs w:val="24"/>
        </w:rPr>
        <w:t>al Órgano de Control Interno.</w:t>
      </w:r>
      <w:bookmarkEnd w:id="64"/>
      <w:bookmarkEnd w:id="65"/>
    </w:p>
    <w:p w14:paraId="1BE2ECCD" w14:textId="77777777" w:rsidR="00FF533A" w:rsidRPr="00FF533A" w:rsidRDefault="00FF533A" w:rsidP="00FF533A">
      <w:pPr>
        <w:rPr>
          <w:lang w:eastAsia="en-US"/>
        </w:rPr>
      </w:pPr>
    </w:p>
    <w:p w14:paraId="6E4F2FBB" w14:textId="77777777" w:rsidR="00174736" w:rsidRPr="00FF533A" w:rsidRDefault="00174736" w:rsidP="00FF533A">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F533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F533A">
        <w:rPr>
          <w:rFonts w:ascii="Palatino Linotype" w:hAnsi="Palatino Linotype"/>
          <w:b/>
        </w:rPr>
        <w:t>SUJETO OBLIGADO</w:t>
      </w:r>
      <w:r w:rsidRPr="00FF533A">
        <w:rPr>
          <w:rFonts w:ascii="Palatino Linotype" w:hAnsi="Palatino Linotype"/>
        </w:rPr>
        <w:t>.</w:t>
      </w:r>
    </w:p>
    <w:p w14:paraId="6EE6F9D0" w14:textId="77777777" w:rsidR="00174736" w:rsidRPr="00FF533A" w:rsidRDefault="00174736" w:rsidP="00FF533A">
      <w:pPr>
        <w:pStyle w:val="Prrafodelista"/>
        <w:spacing w:line="360" w:lineRule="auto"/>
        <w:ind w:left="0"/>
        <w:rPr>
          <w:rFonts w:ascii="Palatino Linotype" w:hAnsi="Palatino Linotype"/>
        </w:rPr>
      </w:pPr>
    </w:p>
    <w:p w14:paraId="2E0A9B85" w14:textId="77777777" w:rsidR="00174736" w:rsidRPr="00FF533A" w:rsidRDefault="00174736" w:rsidP="00FF533A">
      <w:pPr>
        <w:pStyle w:val="Prrafodelista"/>
        <w:numPr>
          <w:ilvl w:val="0"/>
          <w:numId w:val="1"/>
        </w:numPr>
        <w:tabs>
          <w:tab w:val="left" w:pos="426"/>
        </w:tabs>
        <w:spacing w:before="240" w:after="240" w:line="360" w:lineRule="auto"/>
        <w:ind w:left="0" w:firstLine="0"/>
        <w:jc w:val="both"/>
        <w:rPr>
          <w:rFonts w:ascii="Palatino Linotype" w:hAnsi="Palatino Linotype"/>
        </w:rPr>
      </w:pPr>
      <w:r w:rsidRPr="00FF533A">
        <w:rPr>
          <w:rFonts w:ascii="Palatino Linotype" w:hAnsi="Palatino Linotype"/>
        </w:rPr>
        <w:t>Por ello, es conveniente señalar la fracción X, del artículo 36, de la Ley de Transparencia y Acceso a la Información Pública del Estado de México y Municipios, que establece:</w:t>
      </w:r>
    </w:p>
    <w:p w14:paraId="67FD1A00" w14:textId="77777777" w:rsidR="00174736" w:rsidRPr="00FF533A" w:rsidRDefault="00174736" w:rsidP="00FF533A">
      <w:pPr>
        <w:pStyle w:val="Prrafodelista"/>
        <w:spacing w:line="360" w:lineRule="auto"/>
        <w:ind w:left="0"/>
        <w:rPr>
          <w:rFonts w:ascii="Palatino Linotype" w:hAnsi="Palatino Linotype"/>
        </w:rPr>
      </w:pPr>
    </w:p>
    <w:p w14:paraId="73DB6649"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Artículo 36. El Instituto tendrá, en el ámbito de su competencia, las siguientes atribuciones:</w:t>
      </w:r>
    </w:p>
    <w:p w14:paraId="42EFFB20"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w:t>
      </w:r>
    </w:p>
    <w:p w14:paraId="0B81D72A"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 xml:space="preserve">X. Hacer del conocimiento del órgano de control interno o equivalente de cada Sujeto Obligado las infracciones a esta Ley; </w:t>
      </w:r>
    </w:p>
    <w:p w14:paraId="0F282640"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w:t>
      </w:r>
    </w:p>
    <w:p w14:paraId="12501D60" w14:textId="77777777" w:rsidR="00174736" w:rsidRPr="00FF533A" w:rsidRDefault="00174736" w:rsidP="00FF533A">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FF533A">
        <w:rPr>
          <w:rFonts w:ascii="Palatino Linotype" w:hAnsi="Palatino Linotype"/>
        </w:rPr>
        <w:t xml:space="preserve">Asimismo, este Pleno hará del conocimiento del órgano de control de este Instituto de las infracciones en que el </w:t>
      </w:r>
      <w:r w:rsidRPr="00FF533A">
        <w:rPr>
          <w:rFonts w:ascii="Palatino Linotype" w:hAnsi="Palatino Linotype"/>
          <w:b/>
        </w:rPr>
        <w:t>SUJETO OBLIGADO</w:t>
      </w:r>
      <w:r w:rsidRPr="00FF533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FF533A">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2683A13A" w14:textId="77777777" w:rsidR="00174736" w:rsidRPr="00FF533A" w:rsidRDefault="00174736" w:rsidP="00FF533A">
      <w:pPr>
        <w:spacing w:line="360" w:lineRule="auto"/>
        <w:ind w:left="567" w:right="567"/>
        <w:contextualSpacing/>
        <w:jc w:val="both"/>
        <w:rPr>
          <w:rFonts w:ascii="Palatino Linotype" w:hAnsi="Palatino Linotype"/>
          <w:i/>
        </w:rPr>
      </w:pPr>
    </w:p>
    <w:p w14:paraId="22CCEE23"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 xml:space="preserve">Artículo 190. Cuando el Instituto determine durante la sustanciación del recurso de revisión que pudo haberse incurrido en una probable responsabilidad </w:t>
      </w:r>
      <w:r w:rsidRPr="00FF533A">
        <w:rPr>
          <w:rFonts w:ascii="Palatino Linotype" w:hAnsi="Palatino Linotype"/>
          <w:i/>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AD873CE" w14:textId="77777777" w:rsidR="00174736" w:rsidRPr="00FF533A" w:rsidRDefault="00174736" w:rsidP="00FF533A">
      <w:pPr>
        <w:spacing w:line="360" w:lineRule="auto"/>
        <w:ind w:left="567" w:right="567"/>
        <w:contextualSpacing/>
        <w:jc w:val="both"/>
        <w:rPr>
          <w:rFonts w:ascii="Palatino Linotype" w:hAnsi="Palatino Linotype"/>
          <w:i/>
        </w:rPr>
      </w:pPr>
    </w:p>
    <w:p w14:paraId="4CDF7D6D"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14:paraId="34DBA566"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w:t>
      </w:r>
    </w:p>
    <w:p w14:paraId="69651BFC"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I. Cualquier acto u omisión que provoque la suspensión o deficiencia en la atención de las solicitudes de información;</w:t>
      </w:r>
    </w:p>
    <w:p w14:paraId="66EF7BE5"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II. La falta de respuesta a las solicitudes de información en los plazos señalados en la normatividad aplicable;</w:t>
      </w:r>
    </w:p>
    <w:p w14:paraId="0C70E8DF"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w:t>
      </w:r>
    </w:p>
    <w:p w14:paraId="62A25CF8"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9D58B83" w14:textId="77777777" w:rsidR="00174736" w:rsidRPr="00FF533A" w:rsidRDefault="00174736" w:rsidP="00FF533A">
      <w:pPr>
        <w:spacing w:line="360" w:lineRule="auto"/>
        <w:ind w:left="567" w:right="567"/>
        <w:contextualSpacing/>
        <w:jc w:val="both"/>
        <w:rPr>
          <w:rFonts w:ascii="Palatino Linotype" w:hAnsi="Palatino Linotype"/>
          <w:i/>
        </w:rPr>
      </w:pPr>
      <w:r w:rsidRPr="00FF533A">
        <w:rPr>
          <w:rFonts w:ascii="Palatino Linotype" w:hAnsi="Palatino Linotype"/>
          <w:i/>
        </w:rPr>
        <w:t>(…)</w:t>
      </w:r>
    </w:p>
    <w:p w14:paraId="6055C5E7" w14:textId="77777777" w:rsidR="00174736" w:rsidRPr="00FF533A" w:rsidRDefault="00174736" w:rsidP="00FF533A">
      <w:pPr>
        <w:spacing w:line="360" w:lineRule="auto"/>
        <w:ind w:left="567" w:right="567"/>
        <w:contextualSpacing/>
        <w:jc w:val="both"/>
        <w:rPr>
          <w:rFonts w:ascii="Palatino Linotype" w:hAnsi="Palatino Linotype"/>
        </w:rPr>
      </w:pPr>
      <w:r w:rsidRPr="00FF533A">
        <w:rPr>
          <w:rFonts w:ascii="Palatino Linotype" w:hAnsi="Palatino Linotype"/>
        </w:rPr>
        <w:t>(Énfasis añadido)</w:t>
      </w:r>
    </w:p>
    <w:p w14:paraId="55961A4A" w14:textId="77777777" w:rsidR="00174736" w:rsidRPr="00FF533A" w:rsidRDefault="00174736" w:rsidP="00FF533A">
      <w:pPr>
        <w:spacing w:line="360" w:lineRule="auto"/>
        <w:ind w:left="567" w:right="567"/>
        <w:contextualSpacing/>
        <w:jc w:val="both"/>
        <w:rPr>
          <w:rFonts w:ascii="Palatino Linotype" w:hAnsi="Palatino Linotype"/>
        </w:rPr>
      </w:pPr>
    </w:p>
    <w:p w14:paraId="7A7B6DE2" w14:textId="086B915D"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En ese tenor, se procede a dar vista a la Contraloría Interna y Órgano de Control y Vigilancia, </w:t>
      </w:r>
      <w:r w:rsidRPr="00FF533A">
        <w:rPr>
          <w:rFonts w:ascii="Palatino Linotype" w:eastAsia="MS Mincho" w:hAnsi="Palatino Linotype" w:cs="Arial"/>
          <w:b/>
          <w:color w:val="000000" w:themeColor="text1"/>
          <w:u w:val="single"/>
          <w:lang w:val="es-MX"/>
        </w:rPr>
        <w:t>la falta de respuesta a tres solicitudes de información presentadas en el caso que nos atañe, y para los efectos que sean conducentes.</w:t>
      </w:r>
    </w:p>
    <w:p w14:paraId="6C33719B"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9A46EA" w14:textId="4A924BA7" w:rsidR="00174736" w:rsidRPr="00FF533A" w:rsidRDefault="00174736" w:rsidP="00FF533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FF533A">
        <w:rPr>
          <w:rFonts w:ascii="Palatino Linotype" w:eastAsia="MS Mincho" w:hAnsi="Palatino Linotype" w:cs="Arial"/>
          <w:color w:val="000000" w:themeColor="text1"/>
          <w:lang w:val="es-MX"/>
        </w:rPr>
        <w:t xml:space="preserve">Consecuentemente, en términos del artículo 186, fracción IV de la Ley de Transparencia, Acceso a la Información Pública del Estado de México y Municipios, este Pleno determina </w:t>
      </w:r>
      <w:r w:rsidRPr="00FF533A">
        <w:rPr>
          <w:rFonts w:ascii="Palatino Linotype" w:eastAsia="MS Mincho" w:hAnsi="Palatino Linotype" w:cs="Arial"/>
          <w:b/>
          <w:color w:val="000000" w:themeColor="text1"/>
          <w:lang w:val="es-MX"/>
        </w:rPr>
        <w:t>ORDENAR</w:t>
      </w:r>
      <w:r w:rsidRPr="00FF533A">
        <w:rPr>
          <w:rFonts w:ascii="Palatino Linotype" w:eastAsia="MS Mincho" w:hAnsi="Palatino Linotype" w:cs="Arial"/>
          <w:color w:val="000000" w:themeColor="text1"/>
          <w:lang w:val="es-MX"/>
        </w:rPr>
        <w:t xml:space="preserve"> la entrega de la información de los r</w:t>
      </w:r>
      <w:r w:rsidR="003A6D21" w:rsidRPr="00FF533A">
        <w:rPr>
          <w:rFonts w:ascii="Palatino Linotype" w:eastAsia="MS Mincho" w:hAnsi="Palatino Linotype" w:cs="Arial"/>
          <w:color w:val="000000" w:themeColor="text1"/>
          <w:lang w:val="es-MX"/>
        </w:rPr>
        <w:t>equerimientos precisados en el C</w:t>
      </w:r>
      <w:r w:rsidRPr="00FF533A">
        <w:rPr>
          <w:rFonts w:ascii="Palatino Linotype" w:eastAsia="MS Mincho" w:hAnsi="Palatino Linotype" w:cs="Arial"/>
          <w:color w:val="000000" w:themeColor="text1"/>
          <w:lang w:val="es-MX"/>
        </w:rPr>
        <w:t xml:space="preserve">onsiderando </w:t>
      </w:r>
      <w:r w:rsidR="003A6D21" w:rsidRPr="00FF533A">
        <w:rPr>
          <w:rFonts w:ascii="Palatino Linotype" w:eastAsia="MS Mincho" w:hAnsi="Palatino Linotype" w:cs="Arial"/>
          <w:b/>
          <w:color w:val="000000" w:themeColor="text1"/>
          <w:lang w:val="es-MX"/>
        </w:rPr>
        <w:t>CUARTO</w:t>
      </w:r>
      <w:r w:rsidRPr="00FF533A">
        <w:rPr>
          <w:rFonts w:ascii="Palatino Linotype" w:eastAsia="MS Mincho" w:hAnsi="Palatino Linotype" w:cs="Arial"/>
          <w:color w:val="000000" w:themeColor="text1"/>
          <w:lang w:val="es-MX"/>
        </w:rPr>
        <w:t xml:space="preserve"> de la presente resolución </w:t>
      </w:r>
      <w:r w:rsidR="003A6D21" w:rsidRPr="00FF533A">
        <w:rPr>
          <w:rFonts w:ascii="Palatino Linotype" w:eastAsia="MS Mincho" w:hAnsi="Palatino Linotype" w:cs="Arial"/>
          <w:color w:val="000000" w:themeColor="text1"/>
          <w:lang w:val="es-MX"/>
        </w:rPr>
        <w:t xml:space="preserve">sobre los recursos </w:t>
      </w:r>
      <w:r w:rsidRPr="00FF533A">
        <w:rPr>
          <w:rFonts w:ascii="Palatino Linotype" w:eastAsia="MS Mincho" w:hAnsi="Palatino Linotype" w:cs="Arial"/>
          <w:color w:val="000000" w:themeColor="text1"/>
          <w:lang w:val="es-MX"/>
        </w:rPr>
        <w:t xml:space="preserve">de revisión </w:t>
      </w:r>
      <w:r w:rsidRPr="00FF533A">
        <w:rPr>
          <w:rFonts w:ascii="Palatino Linotype" w:eastAsia="MS Mincho" w:hAnsi="Palatino Linotype" w:cs="Arial"/>
          <w:b/>
          <w:color w:val="000000" w:themeColor="text1"/>
          <w:lang w:val="es-MX"/>
        </w:rPr>
        <w:t>00</w:t>
      </w:r>
      <w:r w:rsidR="003A6D21" w:rsidRPr="00FF533A">
        <w:rPr>
          <w:rFonts w:ascii="Palatino Linotype" w:eastAsia="MS Mincho" w:hAnsi="Palatino Linotype" w:cs="Arial"/>
          <w:b/>
          <w:color w:val="000000" w:themeColor="text1"/>
          <w:lang w:val="es-MX"/>
        </w:rPr>
        <w:t>538</w:t>
      </w:r>
      <w:r w:rsidRPr="00FF533A">
        <w:rPr>
          <w:rFonts w:ascii="Palatino Linotype" w:eastAsia="MS Mincho" w:hAnsi="Palatino Linotype" w:cs="Arial"/>
          <w:b/>
          <w:color w:val="000000" w:themeColor="text1"/>
          <w:lang w:val="es-MX"/>
        </w:rPr>
        <w:t>/INFOEM/IP/RR/2019</w:t>
      </w:r>
      <w:r w:rsidR="003A6D21" w:rsidRPr="00FF533A">
        <w:rPr>
          <w:rFonts w:ascii="Palatino Linotype" w:eastAsia="MS Mincho" w:hAnsi="Palatino Linotype" w:cs="Arial"/>
          <w:color w:val="000000" w:themeColor="text1"/>
          <w:lang w:val="es-MX"/>
        </w:rPr>
        <w:t xml:space="preserve">, </w:t>
      </w:r>
      <w:r w:rsidR="003A6D21" w:rsidRPr="00FF533A">
        <w:rPr>
          <w:rFonts w:ascii="Palatino Linotype" w:eastAsia="MS Mincho" w:hAnsi="Palatino Linotype" w:cs="Arial"/>
          <w:b/>
          <w:color w:val="000000" w:themeColor="text1"/>
          <w:lang w:val="es-MX"/>
        </w:rPr>
        <w:t>00540/INFOEM/IP/RR/2019 y 00541/INFOEM/IP/RR/2019</w:t>
      </w:r>
      <w:r w:rsidRPr="00FF533A">
        <w:rPr>
          <w:rFonts w:ascii="Palatino Linotype" w:eastAsia="MS Mincho" w:hAnsi="Palatino Linotype" w:cs="Arial"/>
          <w:color w:val="000000" w:themeColor="text1"/>
          <w:lang w:val="es-MX"/>
        </w:rPr>
        <w:t>.</w:t>
      </w:r>
    </w:p>
    <w:p w14:paraId="6069E6E0" w14:textId="77777777" w:rsidR="00C9544D" w:rsidRPr="00FF533A" w:rsidRDefault="00C9544D" w:rsidP="00FF533A">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4EFA7A" w14:textId="24B372B5" w:rsidR="00174736" w:rsidRPr="00FF533A" w:rsidRDefault="00174736" w:rsidP="00FF533A">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FF533A">
        <w:rPr>
          <w:rFonts w:ascii="Palatino Linotype" w:eastAsia="MS Mincho" w:hAnsi="Palatino Linotype" w:cstheme="majorBidi"/>
        </w:rPr>
        <w:t xml:space="preserve">Por </w:t>
      </w:r>
      <w:r w:rsidRPr="00FF533A">
        <w:rPr>
          <w:rFonts w:ascii="Palatino Linotype" w:hAnsi="Palatino Linotype" w:cs="Arial"/>
          <w:lang w:eastAsia="es-MX"/>
        </w:rPr>
        <w:t>lo</w:t>
      </w:r>
      <w:r w:rsidRPr="00FF533A">
        <w:rPr>
          <w:rFonts w:ascii="Palatino Linotype" w:eastAsia="MS Mincho" w:hAnsi="Palatino Linotype" w:cstheme="majorBidi"/>
        </w:rPr>
        <w:t xml:space="preserve"> anteriormente expuesto y fundado este </w:t>
      </w:r>
      <w:r w:rsidRPr="00FF533A">
        <w:rPr>
          <w:rFonts w:ascii="Palatino Linotype" w:eastAsia="MS Mincho" w:hAnsi="Palatino Linotype" w:cstheme="majorBidi"/>
          <w:b/>
        </w:rPr>
        <w:t>ÓRGANO GARANTE</w:t>
      </w:r>
      <w:r w:rsidRPr="00FF533A">
        <w:rPr>
          <w:rFonts w:ascii="Palatino Linotype" w:eastAsia="MS Mincho" w:hAnsi="Palatino Linotype" w:cstheme="majorBidi"/>
        </w:rPr>
        <w:t xml:space="preserve"> emite los siguientes:</w:t>
      </w:r>
    </w:p>
    <w:p w14:paraId="6D96A311" w14:textId="77777777" w:rsidR="00FF533A" w:rsidRDefault="00FF533A" w:rsidP="00FF533A">
      <w:pPr>
        <w:pStyle w:val="Prrafodelista"/>
        <w:rPr>
          <w:rFonts w:ascii="Palatino Linotype" w:eastAsia="MS Mincho" w:hAnsi="Palatino Linotype" w:cs="Arial"/>
          <w:i/>
        </w:rPr>
      </w:pPr>
    </w:p>
    <w:p w14:paraId="6BA32A32" w14:textId="143133D1" w:rsidR="00FF533A" w:rsidRDefault="00FF533A" w:rsidP="00FF533A">
      <w:pPr>
        <w:tabs>
          <w:tab w:val="left" w:pos="0"/>
          <w:tab w:val="left" w:pos="426"/>
        </w:tabs>
        <w:spacing w:line="360" w:lineRule="auto"/>
        <w:ind w:right="49"/>
        <w:contextualSpacing/>
        <w:jc w:val="both"/>
        <w:rPr>
          <w:rFonts w:ascii="Palatino Linotype" w:eastAsia="MS Mincho" w:hAnsi="Palatino Linotype" w:cs="Arial"/>
          <w:i/>
        </w:rPr>
      </w:pPr>
      <w:r>
        <w:rPr>
          <w:rFonts w:ascii="Palatino Linotype" w:eastAsia="MS Mincho" w:hAnsi="Palatino Linotype" w:cs="Arial"/>
          <w:i/>
          <w:noProof/>
          <w:lang w:val="es-MX" w:eastAsia="es-MX"/>
        </w:rPr>
        <mc:AlternateContent>
          <mc:Choice Requires="wps">
            <w:drawing>
              <wp:anchor distT="0" distB="0" distL="114300" distR="114300" simplePos="0" relativeHeight="251660288" behindDoc="0" locked="0" layoutInCell="1" allowOverlap="1" wp14:anchorId="3E9D8C67" wp14:editId="4BE65BB7">
                <wp:simplePos x="0" y="0"/>
                <wp:positionH relativeFrom="column">
                  <wp:posOffset>62866</wp:posOffset>
                </wp:positionH>
                <wp:positionV relativeFrom="paragraph">
                  <wp:posOffset>100380</wp:posOffset>
                </wp:positionV>
                <wp:extent cx="5468278" cy="2602474"/>
                <wp:effectExtent l="38100" t="38100" r="75565" b="83820"/>
                <wp:wrapNone/>
                <wp:docPr id="3" name="Conector recto 3"/>
                <wp:cNvGraphicFramePr/>
                <a:graphic xmlns:a="http://schemas.openxmlformats.org/drawingml/2006/main">
                  <a:graphicData uri="http://schemas.microsoft.com/office/word/2010/wordprocessingShape">
                    <wps:wsp>
                      <wps:cNvCnPr/>
                      <wps:spPr>
                        <a:xfrm>
                          <a:off x="0" y="0"/>
                          <a:ext cx="5468278" cy="260247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981B6"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7.9pt" to="435.5pt,2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YjuwEAAMUDAAAOAAAAZHJzL2Uyb0RvYy54bWysU8tu2zAQvBfoPxC8x5IV1wkEyzk4aC9F&#10;a7TpBzDU0iLAF5asLf99l7SsFG2BAEUufO7M7gyXm4fRGnYEjNq7ji8XNWfgpO+1O3T8x9PHm3vO&#10;YhKuF8Y76PgZIn/Yvn+3OYUWGj940wMyInGxPYWODymFtqqiHMCKuPABHF0qj1Yk2uKh6lGciN2a&#10;qqnrdXXy2Af0EmKk08fLJd8WfqVApq9KRUjMdJxqS2XEMj7nsdpuRHtAEQYtpzLEf1RhhXaUdKZ6&#10;FEmwn6j/orJaoo9epYX0tvJKaQlFA6lZ1n+o+T6IAEULmRPDbFN8O1r55bhHpvuO33LmhKUn2tFD&#10;yeSRYZ7YbfboFGJLoTu3x2kXwx6z4FGhzTNJYWPx9Tz7CmNikg4/rNb3zR11gqS7Zl03q7tVZq1e&#10;4AFj+gTesrzouNEuCxetOH6O6RJ6DSFcLudSQFmls4EcbNw3UCSGUjYFXdoIdgbZUVADCCnBpeWU&#10;ukRnmNLGzMD6deAUn6FQWmwGL18Hz4iS2bs0g612Hv9FkMZryeoSf3Xgojtb8Oz7c3maYg31SjF3&#10;6uvcjL/vC/zl921/AQAA//8DAFBLAwQUAAYACAAAACEA+qzd1dwAAAAIAQAADwAAAGRycy9kb3du&#10;cmV2LnhtbEyPS0/DMBCE70j8B2uRuFGnFg1NiFMhJCSONHDg6MRLHsQP2W6T/nuWExx3ZjQ7X3VY&#10;zczOGOLorITtJgOGtnN6tL2Ej/eXuz2wmJTVanYWJVwwwqG+vqpUqd1ij3huUs+oxMZSSRhS8iXn&#10;sRvQqLhxHi15Xy4YlegMPddBLVRuZi6yLOdGjZY+DMrj84Ddd3MyEj5DO4nXy+KFm/KmmDyKtyNK&#10;eXuzPj0CS7imvzD8zqfpUNOm1p2sjmyWUBQUJHlHAGTvH7aE1kq4F7sceF3x/wD1DwAAAP//AwBQ&#10;SwECLQAUAAYACAAAACEAtoM4kv4AAADhAQAAEwAAAAAAAAAAAAAAAAAAAAAAW0NvbnRlbnRfVHlw&#10;ZXNdLnhtbFBLAQItABQABgAIAAAAIQA4/SH/1gAAAJQBAAALAAAAAAAAAAAAAAAAAC8BAABfcmVs&#10;cy8ucmVsc1BLAQItABQABgAIAAAAIQDVvoYjuwEAAMUDAAAOAAAAAAAAAAAAAAAAAC4CAABkcnMv&#10;ZTJvRG9jLnhtbFBLAQItABQABgAIAAAAIQD6rN3V3AAAAAgBAAAPAAAAAAAAAAAAAAAAABUEAABk&#10;cnMvZG93bnJldi54bWxQSwUGAAAAAAQABADzAAAAHgUAAAAA&#10;" strokecolor="#4f81bd [3204]" strokeweight="2pt">
                <v:shadow on="t" color="black" opacity="24903f" origin=",.5" offset="0,.55556mm"/>
              </v:line>
            </w:pict>
          </mc:Fallback>
        </mc:AlternateContent>
      </w:r>
    </w:p>
    <w:p w14:paraId="46FABA63" w14:textId="77777777" w:rsidR="00FF533A" w:rsidRDefault="00FF533A" w:rsidP="00FF533A">
      <w:pPr>
        <w:tabs>
          <w:tab w:val="left" w:pos="0"/>
          <w:tab w:val="left" w:pos="426"/>
        </w:tabs>
        <w:spacing w:line="360" w:lineRule="auto"/>
        <w:ind w:right="49"/>
        <w:contextualSpacing/>
        <w:jc w:val="both"/>
        <w:rPr>
          <w:rFonts w:ascii="Palatino Linotype" w:eastAsia="MS Mincho" w:hAnsi="Palatino Linotype" w:cs="Arial"/>
          <w:i/>
        </w:rPr>
      </w:pPr>
    </w:p>
    <w:p w14:paraId="1BCD4182" w14:textId="77777777" w:rsidR="00FF533A" w:rsidRDefault="00FF533A" w:rsidP="00FF533A">
      <w:pPr>
        <w:tabs>
          <w:tab w:val="left" w:pos="0"/>
          <w:tab w:val="left" w:pos="426"/>
        </w:tabs>
        <w:spacing w:line="360" w:lineRule="auto"/>
        <w:ind w:right="49"/>
        <w:contextualSpacing/>
        <w:jc w:val="both"/>
        <w:rPr>
          <w:rFonts w:ascii="Palatino Linotype" w:eastAsia="MS Mincho" w:hAnsi="Palatino Linotype" w:cs="Arial"/>
          <w:i/>
        </w:rPr>
      </w:pPr>
    </w:p>
    <w:p w14:paraId="2C56CE07" w14:textId="77777777" w:rsidR="00FF533A" w:rsidRPr="00FF533A" w:rsidRDefault="00FF533A" w:rsidP="00FF533A">
      <w:pPr>
        <w:tabs>
          <w:tab w:val="left" w:pos="0"/>
          <w:tab w:val="left" w:pos="426"/>
        </w:tabs>
        <w:spacing w:line="360" w:lineRule="auto"/>
        <w:ind w:right="49"/>
        <w:contextualSpacing/>
        <w:jc w:val="both"/>
        <w:rPr>
          <w:rFonts w:ascii="Palatino Linotype" w:eastAsia="MS Mincho" w:hAnsi="Palatino Linotype" w:cs="Arial"/>
          <w:i/>
        </w:rPr>
      </w:pPr>
    </w:p>
    <w:p w14:paraId="1EB308E2" w14:textId="77777777" w:rsidR="00174736" w:rsidRPr="00FF533A" w:rsidRDefault="00174736" w:rsidP="00FF533A">
      <w:pPr>
        <w:tabs>
          <w:tab w:val="left" w:pos="0"/>
        </w:tabs>
        <w:spacing w:line="360" w:lineRule="auto"/>
        <w:ind w:right="49"/>
        <w:contextualSpacing/>
        <w:jc w:val="both"/>
        <w:rPr>
          <w:rFonts w:ascii="Palatino Linotype" w:eastAsia="MS Mincho" w:hAnsi="Palatino Linotype" w:cs="Arial"/>
          <w:i/>
        </w:rPr>
      </w:pPr>
    </w:p>
    <w:p w14:paraId="5568893D" w14:textId="77777777" w:rsidR="00174736" w:rsidRPr="00FF533A" w:rsidRDefault="00174736" w:rsidP="00FF533A">
      <w:pPr>
        <w:pStyle w:val="Ttulo1"/>
        <w:tabs>
          <w:tab w:val="left" w:pos="0"/>
        </w:tabs>
        <w:spacing w:before="0" w:line="360" w:lineRule="auto"/>
        <w:jc w:val="center"/>
        <w:rPr>
          <w:b/>
          <w:szCs w:val="24"/>
        </w:rPr>
      </w:pPr>
      <w:bookmarkStart w:id="66" w:name="_Toc4013571"/>
      <w:bookmarkStart w:id="67" w:name="_Toc4692035"/>
      <w:r w:rsidRPr="00FF533A">
        <w:rPr>
          <w:b/>
          <w:szCs w:val="24"/>
        </w:rPr>
        <w:lastRenderedPageBreak/>
        <w:t>RESOLUTIVOS</w:t>
      </w:r>
      <w:bookmarkEnd w:id="66"/>
      <w:bookmarkEnd w:id="67"/>
    </w:p>
    <w:p w14:paraId="2665B969" w14:textId="77777777" w:rsidR="00174736" w:rsidRPr="00FF533A" w:rsidRDefault="00174736" w:rsidP="00FF533A">
      <w:pPr>
        <w:spacing w:line="360" w:lineRule="auto"/>
        <w:rPr>
          <w:rFonts w:ascii="Palatino Linotype" w:hAnsi="Palatino Linotype"/>
          <w:lang w:eastAsia="en-US"/>
        </w:rPr>
      </w:pPr>
    </w:p>
    <w:p w14:paraId="2786B93A" w14:textId="0E2A4254" w:rsidR="00174736" w:rsidRPr="00FF533A" w:rsidRDefault="00174736" w:rsidP="00FF533A">
      <w:pPr>
        <w:spacing w:line="360" w:lineRule="auto"/>
        <w:jc w:val="both"/>
        <w:rPr>
          <w:rFonts w:ascii="Palatino Linotype" w:eastAsia="Times New Roman" w:hAnsi="Palatino Linotype" w:cs="Times New Roman"/>
        </w:rPr>
      </w:pPr>
      <w:r w:rsidRPr="00FF533A">
        <w:rPr>
          <w:rFonts w:ascii="Palatino Linotype" w:eastAsia="Times New Roman" w:hAnsi="Palatino Linotype" w:cs="Arial"/>
          <w:b/>
        </w:rPr>
        <w:t xml:space="preserve">PRIMERO. </w:t>
      </w:r>
      <w:r w:rsidRPr="00FF533A">
        <w:rPr>
          <w:rFonts w:ascii="Palatino Linotype" w:eastAsia="Times New Roman" w:hAnsi="Palatino Linotype" w:cs="Arial"/>
        </w:rPr>
        <w:t>Resultan fundadas las</w:t>
      </w:r>
      <w:r w:rsidRPr="00FF533A">
        <w:rPr>
          <w:rFonts w:ascii="Palatino Linotype" w:eastAsia="Times New Roman" w:hAnsi="Palatino Linotype" w:cs="Arial"/>
          <w:b/>
        </w:rPr>
        <w:t xml:space="preserve"> </w:t>
      </w:r>
      <w:r w:rsidRPr="00FF533A">
        <w:rPr>
          <w:rFonts w:ascii="Palatino Linotype" w:eastAsia="Times New Roman" w:hAnsi="Palatino Linotype" w:cs="Arial"/>
        </w:rPr>
        <w:t xml:space="preserve">razones y motivos de inconformidad hechos valer </w:t>
      </w:r>
      <w:r w:rsidR="003A6D21" w:rsidRPr="00FF533A">
        <w:rPr>
          <w:rFonts w:ascii="Palatino Linotype" w:eastAsia="Calibri" w:hAnsi="Palatino Linotype" w:cs="Arial"/>
        </w:rPr>
        <w:t>en los</w:t>
      </w:r>
      <w:r w:rsidRPr="00FF533A">
        <w:rPr>
          <w:rFonts w:ascii="Palatino Linotype" w:eastAsia="Calibri" w:hAnsi="Palatino Linotype" w:cs="Arial"/>
        </w:rPr>
        <w:t xml:space="preserve"> recurso</w:t>
      </w:r>
      <w:r w:rsidR="003A6D21" w:rsidRPr="00FF533A">
        <w:rPr>
          <w:rFonts w:ascii="Palatino Linotype" w:eastAsia="Calibri" w:hAnsi="Palatino Linotype" w:cs="Arial"/>
        </w:rPr>
        <w:t>s</w:t>
      </w:r>
      <w:r w:rsidRPr="00FF533A">
        <w:rPr>
          <w:rFonts w:ascii="Palatino Linotype" w:eastAsia="Calibri" w:hAnsi="Palatino Linotype" w:cs="Arial"/>
        </w:rPr>
        <w:t xml:space="preserve"> de revisión </w:t>
      </w:r>
      <w:r w:rsidRPr="00FF533A">
        <w:rPr>
          <w:rFonts w:ascii="Palatino Linotype" w:hAnsi="Palatino Linotype" w:cs="Arial"/>
          <w:b/>
          <w:bCs/>
        </w:rPr>
        <w:t>00</w:t>
      </w:r>
      <w:r w:rsidR="003A6D21" w:rsidRPr="00FF533A">
        <w:rPr>
          <w:rFonts w:ascii="Palatino Linotype" w:hAnsi="Palatino Linotype" w:cs="Arial"/>
          <w:b/>
          <w:bCs/>
        </w:rPr>
        <w:t>538</w:t>
      </w:r>
      <w:r w:rsidRPr="00FF533A">
        <w:rPr>
          <w:rFonts w:ascii="Palatino Linotype" w:hAnsi="Palatino Linotype" w:cs="Arial"/>
          <w:b/>
          <w:bCs/>
        </w:rPr>
        <w:t>/INFOEM/IP/RR/2019</w:t>
      </w:r>
      <w:r w:rsidR="003A6D21" w:rsidRPr="00FF533A">
        <w:rPr>
          <w:rFonts w:ascii="Palatino Linotype" w:hAnsi="Palatino Linotype" w:cs="Arial"/>
          <w:b/>
          <w:bCs/>
        </w:rPr>
        <w:t xml:space="preserve">, </w:t>
      </w:r>
      <w:r w:rsidR="003A6D21" w:rsidRPr="00FF533A">
        <w:rPr>
          <w:rFonts w:ascii="Palatino Linotype" w:eastAsia="MS Mincho" w:hAnsi="Palatino Linotype" w:cs="Arial"/>
          <w:b/>
          <w:color w:val="000000" w:themeColor="text1"/>
          <w:lang w:val="es-MX"/>
        </w:rPr>
        <w:t xml:space="preserve">00540/INFOEM/IP/RR/2019 </w:t>
      </w:r>
      <w:r w:rsidR="003A6D21" w:rsidRPr="00FF533A">
        <w:rPr>
          <w:rFonts w:ascii="Palatino Linotype" w:eastAsia="MS Mincho" w:hAnsi="Palatino Linotype" w:cs="Arial"/>
          <w:color w:val="000000" w:themeColor="text1"/>
          <w:lang w:val="es-MX"/>
        </w:rPr>
        <w:t>y</w:t>
      </w:r>
      <w:r w:rsidR="003A6D21" w:rsidRPr="00FF533A">
        <w:rPr>
          <w:rFonts w:ascii="Palatino Linotype" w:eastAsia="MS Mincho" w:hAnsi="Palatino Linotype" w:cs="Arial"/>
          <w:b/>
          <w:color w:val="000000" w:themeColor="text1"/>
          <w:lang w:val="es-MX"/>
        </w:rPr>
        <w:t xml:space="preserve"> 00541/INFOEM/IP/RR/2019</w:t>
      </w:r>
      <w:r w:rsidRPr="00FF533A">
        <w:rPr>
          <w:rFonts w:ascii="Palatino Linotype" w:hAnsi="Palatino Linotype" w:cs="Arial"/>
          <w:b/>
          <w:bCs/>
        </w:rPr>
        <w:t xml:space="preserve"> </w:t>
      </w:r>
      <w:r w:rsidRPr="00FF533A">
        <w:rPr>
          <w:rFonts w:ascii="Palatino Linotype" w:hAnsi="Palatino Linotype" w:cs="Arial"/>
          <w:bCs/>
        </w:rPr>
        <w:t xml:space="preserve">en términos del </w:t>
      </w:r>
      <w:r w:rsidRPr="00FF533A">
        <w:rPr>
          <w:rFonts w:ascii="Palatino Linotype" w:hAnsi="Palatino Linotype" w:cs="Arial"/>
          <w:b/>
          <w:bCs/>
        </w:rPr>
        <w:t>Considerando</w:t>
      </w:r>
      <w:r w:rsidRPr="00FF533A">
        <w:rPr>
          <w:rFonts w:ascii="Palatino Linotype" w:hAnsi="Palatino Linotype" w:cs="Arial"/>
          <w:bCs/>
        </w:rPr>
        <w:t xml:space="preserve"> </w:t>
      </w:r>
      <w:r w:rsidR="003A6D21" w:rsidRPr="00FF533A">
        <w:rPr>
          <w:rFonts w:ascii="Palatino Linotype" w:hAnsi="Palatino Linotype" w:cs="Arial"/>
          <w:b/>
          <w:bCs/>
        </w:rPr>
        <w:t>CUARTO</w:t>
      </w:r>
      <w:r w:rsidRPr="00FF533A">
        <w:rPr>
          <w:rFonts w:ascii="Palatino Linotype" w:hAnsi="Palatino Linotype" w:cs="Arial"/>
          <w:bCs/>
        </w:rPr>
        <w:t xml:space="preserve"> de la presente resolución.</w:t>
      </w:r>
    </w:p>
    <w:p w14:paraId="767CB5DE" w14:textId="65BE4822" w:rsidR="00174736" w:rsidRPr="00FF533A" w:rsidRDefault="00174736" w:rsidP="00FF533A">
      <w:pPr>
        <w:spacing w:before="240" w:line="360" w:lineRule="auto"/>
        <w:jc w:val="both"/>
        <w:rPr>
          <w:rFonts w:ascii="Palatino Linotype" w:hAnsi="Palatino Linotype" w:cs="Arial"/>
          <w:bCs/>
        </w:rPr>
      </w:pPr>
      <w:bookmarkStart w:id="68" w:name="_Toc477891768"/>
      <w:bookmarkStart w:id="69" w:name="_Toc477891858"/>
      <w:bookmarkStart w:id="70" w:name="_Toc481576259"/>
      <w:bookmarkStart w:id="71" w:name="_Toc492590391"/>
      <w:bookmarkStart w:id="72" w:name="_Toc462653937"/>
      <w:bookmarkStart w:id="73" w:name="_Toc453696502"/>
      <w:bookmarkStart w:id="74" w:name="_Toc454301155"/>
      <w:r w:rsidRPr="00FF533A">
        <w:rPr>
          <w:rFonts w:ascii="Palatino Linotype" w:hAnsi="Palatino Linotype"/>
          <w:b/>
        </w:rPr>
        <w:t>SEGUNDO.</w:t>
      </w:r>
      <w:r w:rsidRPr="00FF533A">
        <w:rPr>
          <w:rStyle w:val="Ttulo2Car"/>
          <w:rFonts w:ascii="Palatino Linotype" w:hAnsi="Palatino Linotype"/>
          <w:b/>
          <w:sz w:val="24"/>
          <w:szCs w:val="24"/>
        </w:rPr>
        <w:t xml:space="preserve"> </w:t>
      </w:r>
      <w:bookmarkEnd w:id="68"/>
      <w:bookmarkEnd w:id="69"/>
      <w:bookmarkEnd w:id="70"/>
      <w:bookmarkEnd w:id="71"/>
      <w:bookmarkEnd w:id="72"/>
      <w:bookmarkEnd w:id="73"/>
      <w:bookmarkEnd w:id="74"/>
      <w:r w:rsidRPr="00FF533A">
        <w:rPr>
          <w:rFonts w:ascii="Palatino Linotype" w:eastAsia="Calibri" w:hAnsi="Palatino Linotype" w:cs="Arial"/>
        </w:rPr>
        <w:t>Se</w:t>
      </w:r>
      <w:r w:rsidRPr="00FF533A">
        <w:rPr>
          <w:rFonts w:ascii="Palatino Linotype" w:eastAsia="Calibri" w:hAnsi="Palatino Linotype" w:cs="Arial"/>
          <w:b/>
        </w:rPr>
        <w:t xml:space="preserve"> ORDENA </w:t>
      </w:r>
      <w:r w:rsidRPr="00FF533A">
        <w:rPr>
          <w:rFonts w:ascii="Palatino Linotype" w:eastAsia="Calibri" w:hAnsi="Palatino Linotype" w:cs="Arial"/>
        </w:rPr>
        <w:t xml:space="preserve">al </w:t>
      </w:r>
      <w:r w:rsidRPr="00FF533A">
        <w:rPr>
          <w:rFonts w:ascii="Palatino Linotype" w:eastAsia="Calibri" w:hAnsi="Palatino Linotype" w:cs="Arial"/>
          <w:b/>
        </w:rPr>
        <w:t xml:space="preserve">Ayuntamiento de </w:t>
      </w:r>
      <w:r w:rsidR="003A6D21" w:rsidRPr="00FF533A">
        <w:rPr>
          <w:rFonts w:ascii="Palatino Linotype" w:eastAsia="Calibri" w:hAnsi="Palatino Linotype" w:cs="Arial"/>
          <w:b/>
        </w:rPr>
        <w:t>Valle de Chalco Solidaridad</w:t>
      </w:r>
      <w:r w:rsidRPr="00FF533A">
        <w:rPr>
          <w:rFonts w:ascii="Palatino Linotype" w:eastAsia="Calibri" w:hAnsi="Palatino Linotype" w:cs="Arial"/>
        </w:rPr>
        <w:t xml:space="preserve"> </w:t>
      </w:r>
      <w:r w:rsidR="008449B4" w:rsidRPr="00FF533A">
        <w:rPr>
          <w:rFonts w:ascii="Palatino Linotype" w:eastAsia="Calibri" w:hAnsi="Palatino Linotype" w:cs="Arial"/>
        </w:rPr>
        <w:t>entregar</w:t>
      </w:r>
      <w:r w:rsidRPr="00FF533A">
        <w:rPr>
          <w:rFonts w:ascii="Palatino Linotype" w:eastAsia="Times New Roman" w:hAnsi="Palatino Linotype" w:cs="Arial"/>
        </w:rPr>
        <w:t xml:space="preserve"> vía Sistema de Acceso a la Información Mexiquense (SAIMEX)</w:t>
      </w:r>
      <w:r w:rsidRPr="00FF533A">
        <w:rPr>
          <w:rFonts w:ascii="Palatino Linotype" w:eastAsia="Times New Roman" w:hAnsi="Palatino Linotype" w:cs="Arial"/>
          <w:b/>
        </w:rPr>
        <w:t xml:space="preserve">, </w:t>
      </w:r>
      <w:r w:rsidRPr="00FF533A">
        <w:rPr>
          <w:rFonts w:ascii="Palatino Linotype" w:eastAsia="Times New Roman" w:hAnsi="Palatino Linotype" w:cs="Arial"/>
        </w:rPr>
        <w:t xml:space="preserve">en versión pública, la siguiente </w:t>
      </w:r>
      <w:r w:rsidRPr="00FF533A">
        <w:rPr>
          <w:rFonts w:ascii="Palatino Linotype" w:hAnsi="Palatino Linotype" w:cs="Arial"/>
          <w:bCs/>
        </w:rPr>
        <w:t>información:</w:t>
      </w:r>
    </w:p>
    <w:p w14:paraId="6A76F5B1" w14:textId="7B1FE03D" w:rsidR="003A6D21" w:rsidRPr="00FF533A" w:rsidRDefault="003A6D21" w:rsidP="00FF533A">
      <w:pPr>
        <w:pStyle w:val="Prrafodelista"/>
        <w:numPr>
          <w:ilvl w:val="0"/>
          <w:numId w:val="14"/>
        </w:numPr>
        <w:spacing w:before="240" w:line="360" w:lineRule="auto"/>
        <w:ind w:right="474"/>
        <w:jc w:val="both"/>
        <w:rPr>
          <w:rFonts w:ascii="Palatino Linotype" w:eastAsia="MS Mincho" w:hAnsi="Palatino Linotype" w:cs="Arial"/>
          <w:b/>
          <w:color w:val="000000" w:themeColor="text1"/>
          <w:lang w:val="es-MX"/>
        </w:rPr>
      </w:pPr>
      <w:r w:rsidRPr="00FF533A">
        <w:rPr>
          <w:rFonts w:ascii="Palatino Linotype" w:eastAsia="MS Mincho" w:hAnsi="Palatino Linotype" w:cs="Arial"/>
          <w:b/>
          <w:color w:val="000000" w:themeColor="text1"/>
          <w:lang w:val="es-MX"/>
        </w:rPr>
        <w:t>El contrato o los contratos celebrados que amparen la adquisición o arrendamiento de una aeronave para realizar operativos de seguridad pública dura</w:t>
      </w:r>
      <w:r w:rsidR="008A67E5" w:rsidRPr="00FF533A">
        <w:rPr>
          <w:rFonts w:ascii="Palatino Linotype" w:eastAsia="MS Mincho" w:hAnsi="Palatino Linotype" w:cs="Arial"/>
          <w:b/>
          <w:color w:val="000000" w:themeColor="text1"/>
          <w:lang w:val="es-MX"/>
        </w:rPr>
        <w:t>nte la administración 2016-2018; y</w:t>
      </w:r>
    </w:p>
    <w:p w14:paraId="0EB8CE3D" w14:textId="77777777" w:rsidR="003A6D21" w:rsidRPr="00FF533A" w:rsidRDefault="003A6D21" w:rsidP="00FF533A">
      <w:pPr>
        <w:pStyle w:val="Prrafodelista"/>
        <w:spacing w:before="240" w:line="360" w:lineRule="auto"/>
        <w:ind w:right="474"/>
        <w:jc w:val="both"/>
        <w:rPr>
          <w:rFonts w:ascii="Palatino Linotype" w:eastAsia="MS Mincho" w:hAnsi="Palatino Linotype" w:cs="Arial"/>
          <w:b/>
          <w:color w:val="000000" w:themeColor="text1"/>
          <w:lang w:val="es-MX"/>
        </w:rPr>
      </w:pPr>
    </w:p>
    <w:p w14:paraId="3E1ACC72" w14:textId="32A65769" w:rsidR="003A6D21" w:rsidRPr="00FF533A" w:rsidRDefault="003A6D21" w:rsidP="00FF533A">
      <w:pPr>
        <w:pStyle w:val="Prrafodelista"/>
        <w:numPr>
          <w:ilvl w:val="0"/>
          <w:numId w:val="14"/>
        </w:numPr>
        <w:spacing w:before="240" w:line="360" w:lineRule="auto"/>
        <w:ind w:right="474"/>
        <w:jc w:val="both"/>
        <w:rPr>
          <w:rFonts w:ascii="Palatino Linotype" w:eastAsia="MS Mincho" w:hAnsi="Palatino Linotype" w:cs="Arial"/>
          <w:b/>
          <w:color w:val="000000" w:themeColor="text1"/>
          <w:lang w:val="es-MX"/>
        </w:rPr>
      </w:pPr>
      <w:r w:rsidRPr="00FF533A">
        <w:rPr>
          <w:rFonts w:ascii="Palatino Linotype" w:eastAsia="MS Mincho" w:hAnsi="Palatino Linotype" w:cs="Arial"/>
          <w:b/>
          <w:color w:val="000000" w:themeColor="text1"/>
          <w:lang w:val="es-MX"/>
        </w:rPr>
        <w:t>La o las facturas que amparen el pago de los vuelos contratados y/o por la adquisición o arrendamiento de una aeronave para realizar operativos de seguridad durante la administración 2016-2018.</w:t>
      </w:r>
    </w:p>
    <w:p w14:paraId="7A71D277" w14:textId="31F685BF" w:rsidR="00174736" w:rsidRPr="00FF533A" w:rsidRDefault="00174736" w:rsidP="00FF533A">
      <w:pPr>
        <w:spacing w:before="240" w:line="360" w:lineRule="auto"/>
        <w:jc w:val="both"/>
        <w:rPr>
          <w:rFonts w:ascii="Palatino Linotype" w:hAnsi="Palatino Linotype" w:cs="Arial"/>
          <w:b/>
          <w:bCs/>
        </w:rPr>
      </w:pPr>
      <w:r w:rsidRPr="00FF533A">
        <w:rPr>
          <w:rFonts w:ascii="Palatino Linotype" w:hAnsi="Palatino Linotype" w:cs="Arial"/>
          <w:bCs/>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FF533A">
        <w:rPr>
          <w:rFonts w:ascii="Palatino Linotype" w:hAnsi="Palatino Linotype" w:cs="Arial"/>
          <w:bCs/>
        </w:rPr>
        <w:lastRenderedPageBreak/>
        <w:t>Municipios, en el que funde y motive las razones sobre los datos que se supriman o eliminen dentro del soporte documental respectivo objeto de las versiones públicas que se fo</w:t>
      </w:r>
      <w:r w:rsidR="008449B4" w:rsidRPr="00FF533A">
        <w:rPr>
          <w:rFonts w:ascii="Palatino Linotype" w:hAnsi="Palatino Linotype" w:cs="Arial"/>
          <w:bCs/>
        </w:rPr>
        <w:t xml:space="preserve">rmulen. </w:t>
      </w:r>
    </w:p>
    <w:p w14:paraId="7BA407FA" w14:textId="77777777" w:rsidR="00174736" w:rsidRPr="00FF533A" w:rsidRDefault="00174736" w:rsidP="00FF533A">
      <w:pPr>
        <w:pStyle w:val="Prrafodelista"/>
        <w:tabs>
          <w:tab w:val="left" w:pos="426"/>
        </w:tabs>
        <w:spacing w:line="360" w:lineRule="auto"/>
        <w:ind w:left="0"/>
        <w:jc w:val="both"/>
        <w:rPr>
          <w:rFonts w:ascii="Palatino Linotype" w:eastAsia="MS Mincho" w:hAnsi="Palatino Linotype" w:cs="Arial"/>
        </w:rPr>
      </w:pPr>
    </w:p>
    <w:p w14:paraId="735AC3FD" w14:textId="77777777" w:rsidR="00174736" w:rsidRPr="00FF533A" w:rsidRDefault="00174736" w:rsidP="00FF533A">
      <w:pPr>
        <w:autoSpaceDE w:val="0"/>
        <w:autoSpaceDN w:val="0"/>
        <w:adjustRightInd w:val="0"/>
        <w:spacing w:line="360" w:lineRule="auto"/>
        <w:ind w:right="49"/>
        <w:jc w:val="both"/>
        <w:rPr>
          <w:rFonts w:ascii="Palatino Linotype" w:hAnsi="Palatino Linotype"/>
          <w:color w:val="222222"/>
          <w:shd w:val="clear" w:color="auto" w:fill="FFFFFF"/>
        </w:rPr>
      </w:pPr>
      <w:r w:rsidRPr="00FF533A">
        <w:rPr>
          <w:rFonts w:ascii="Palatino Linotype" w:eastAsia="Palatino Linotype" w:hAnsi="Palatino Linotype" w:cs="Palatino Linotype"/>
          <w:b/>
        </w:rPr>
        <w:t xml:space="preserve">TERCERO. Notifíquese </w:t>
      </w:r>
      <w:r w:rsidRPr="00FF533A">
        <w:rPr>
          <w:rFonts w:ascii="Palatino Linotype" w:eastAsia="Palatino Linotype" w:hAnsi="Palatino Linotype" w:cs="Palatino Linotype"/>
        </w:rPr>
        <w:t xml:space="preserve">al Titular de la Unidad de Transparencia del </w:t>
      </w:r>
      <w:r w:rsidRPr="00FF533A">
        <w:rPr>
          <w:rFonts w:ascii="Palatino Linotype" w:eastAsia="Palatino Linotype" w:hAnsi="Palatino Linotype" w:cs="Palatino Linotype"/>
          <w:b/>
        </w:rPr>
        <w:t>SUJETO OBLIGADO</w:t>
      </w:r>
      <w:r w:rsidRPr="00FF533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F533A">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7C1DB6EC" w14:textId="77777777" w:rsidR="00174736" w:rsidRPr="00FF533A" w:rsidRDefault="00174736" w:rsidP="00FF533A">
      <w:pPr>
        <w:autoSpaceDE w:val="0"/>
        <w:autoSpaceDN w:val="0"/>
        <w:adjustRightInd w:val="0"/>
        <w:spacing w:line="360" w:lineRule="auto"/>
        <w:ind w:right="49"/>
        <w:jc w:val="both"/>
        <w:rPr>
          <w:rFonts w:ascii="Palatino Linotype" w:eastAsia="Calibri" w:hAnsi="Palatino Linotype" w:cs="Arial"/>
        </w:rPr>
      </w:pPr>
    </w:p>
    <w:p w14:paraId="1AFF6469" w14:textId="3041A28F" w:rsidR="00174736" w:rsidRPr="00FF533A" w:rsidRDefault="00174736" w:rsidP="00FF533A">
      <w:pPr>
        <w:autoSpaceDE w:val="0"/>
        <w:autoSpaceDN w:val="0"/>
        <w:adjustRightInd w:val="0"/>
        <w:spacing w:line="360" w:lineRule="auto"/>
        <w:ind w:right="49"/>
        <w:jc w:val="both"/>
        <w:rPr>
          <w:rFonts w:ascii="Palatino Linotype" w:hAnsi="Palatino Linotype"/>
        </w:rPr>
      </w:pPr>
      <w:r w:rsidRPr="00FF533A">
        <w:rPr>
          <w:rFonts w:ascii="Palatino Linotype" w:eastAsia="Times New Roman" w:hAnsi="Palatino Linotype" w:cs="Arial"/>
          <w:b/>
        </w:rPr>
        <w:t xml:space="preserve">CUARTO. </w:t>
      </w:r>
      <w:r w:rsidRPr="00FF533A">
        <w:rPr>
          <w:rFonts w:ascii="Palatino Linotype" w:eastAsia="Times New Roman" w:hAnsi="Palatino Linotype" w:cs="Times New Roman"/>
          <w:b/>
          <w:bCs/>
          <w:color w:val="222222"/>
        </w:rPr>
        <w:t xml:space="preserve">Notifíquese </w:t>
      </w:r>
      <w:r w:rsidRPr="00FF533A">
        <w:rPr>
          <w:rFonts w:ascii="Palatino Linotype" w:eastAsia="Times New Roman" w:hAnsi="Palatino Linotype" w:cs="Times New Roman"/>
          <w:bCs/>
          <w:color w:val="222222"/>
        </w:rPr>
        <w:t>a</w:t>
      </w:r>
      <w:r w:rsidRPr="00FF533A">
        <w:rPr>
          <w:rFonts w:ascii="Palatino Linotype" w:hAnsi="Palatino Linotype"/>
        </w:rPr>
        <w:t xml:space="preserve"> </w:t>
      </w:r>
      <w:r w:rsidR="006D508F" w:rsidRPr="006D508F">
        <w:rPr>
          <w:rFonts w:ascii="Palatino Linotype" w:hAnsi="Palatino Linotype"/>
          <w:b/>
          <w:highlight w:val="black"/>
        </w:rPr>
        <w:t>------------------------</w:t>
      </w:r>
      <w:r w:rsidRPr="00FF533A">
        <w:rPr>
          <w:rFonts w:ascii="Palatino Linotype" w:hAnsi="Palatino Linotype" w:cs="Arial"/>
          <w:b/>
          <w:bCs/>
        </w:rPr>
        <w:t xml:space="preserve"> </w:t>
      </w:r>
      <w:r w:rsidRPr="00FF533A">
        <w:rPr>
          <w:rFonts w:ascii="Palatino Linotype" w:hAnsi="Palatino Linotype"/>
        </w:rPr>
        <w:t>la presente resolución</w:t>
      </w:r>
      <w:r w:rsidR="008449B4" w:rsidRPr="00FF533A">
        <w:rPr>
          <w:rFonts w:ascii="Palatino Linotype" w:hAnsi="Palatino Linotype"/>
        </w:rPr>
        <w:t xml:space="preserve"> y los informes justificados.</w:t>
      </w:r>
    </w:p>
    <w:p w14:paraId="52BBE08B" w14:textId="77777777" w:rsidR="00174736" w:rsidRPr="00FF533A" w:rsidRDefault="00174736" w:rsidP="00FF533A">
      <w:pPr>
        <w:autoSpaceDE w:val="0"/>
        <w:autoSpaceDN w:val="0"/>
        <w:adjustRightInd w:val="0"/>
        <w:spacing w:line="360" w:lineRule="auto"/>
        <w:ind w:right="49"/>
        <w:jc w:val="both"/>
        <w:rPr>
          <w:rFonts w:ascii="Palatino Linotype" w:eastAsia="Calibri" w:hAnsi="Palatino Linotype" w:cs="Arial"/>
          <w:color w:val="FF0000"/>
        </w:rPr>
      </w:pPr>
    </w:p>
    <w:p w14:paraId="0CA20A84" w14:textId="363FECCA" w:rsidR="00174736" w:rsidRPr="00FF533A" w:rsidRDefault="00174736" w:rsidP="00FF533A">
      <w:pPr>
        <w:autoSpaceDE w:val="0"/>
        <w:autoSpaceDN w:val="0"/>
        <w:adjustRightInd w:val="0"/>
        <w:spacing w:line="360" w:lineRule="auto"/>
        <w:ind w:right="49"/>
        <w:jc w:val="both"/>
        <w:rPr>
          <w:rFonts w:ascii="Palatino Linotype" w:eastAsia="MS Mincho" w:hAnsi="Palatino Linotype" w:cs="Times New Roman"/>
        </w:rPr>
      </w:pPr>
      <w:r w:rsidRPr="00FF533A">
        <w:rPr>
          <w:rFonts w:ascii="Palatino Linotype" w:eastAsia="MS Mincho" w:hAnsi="Palatino Linotype" w:cs="Times New Roman"/>
          <w:b/>
        </w:rPr>
        <w:t>QUINTO.</w:t>
      </w:r>
      <w:r w:rsidRPr="00FF533A">
        <w:rPr>
          <w:rFonts w:ascii="Palatino Linotype" w:eastAsia="MS Mincho" w:hAnsi="Palatino Linotype" w:cs="Times New Roman"/>
        </w:rPr>
        <w:t xml:space="preserve"> Se hace del conocimiento de </w:t>
      </w:r>
      <w:r w:rsidR="006D508F" w:rsidRPr="006D508F">
        <w:rPr>
          <w:rFonts w:ascii="Palatino Linotype" w:hAnsi="Palatino Linotype"/>
          <w:b/>
          <w:highlight w:val="black"/>
        </w:rPr>
        <w:t>----------</w:t>
      </w:r>
      <w:r w:rsidR="006D508F">
        <w:rPr>
          <w:rFonts w:ascii="Palatino Linotype" w:hAnsi="Palatino Linotype"/>
          <w:b/>
          <w:highlight w:val="black"/>
        </w:rPr>
        <w:t>--------</w:t>
      </w:r>
      <w:r w:rsidR="006D508F" w:rsidRPr="006D508F">
        <w:rPr>
          <w:rFonts w:ascii="Palatino Linotype" w:hAnsi="Palatino Linotype"/>
          <w:b/>
          <w:highlight w:val="black"/>
        </w:rPr>
        <w:t>--</w:t>
      </w:r>
      <w:r w:rsidRPr="00FF533A">
        <w:rPr>
          <w:rFonts w:ascii="Palatino Linotype" w:hAnsi="Palatino Linotype" w:cs="Arial"/>
          <w:b/>
          <w:bCs/>
        </w:rPr>
        <w:t xml:space="preserve"> </w:t>
      </w:r>
      <w:r w:rsidRPr="00FF533A">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FF533A">
        <w:rPr>
          <w:rFonts w:ascii="Palatino Linotype" w:eastAsia="MS Mincho" w:hAnsi="Palatino Linotype" w:cs="Times New Roman"/>
          <w:bCs/>
        </w:rPr>
        <w:t>vía juicio de amparo</w:t>
      </w:r>
      <w:r w:rsidRPr="00FF533A">
        <w:rPr>
          <w:rFonts w:ascii="Palatino Linotype" w:eastAsia="MS Mincho" w:hAnsi="Palatino Linotype" w:cs="Times New Roman"/>
        </w:rPr>
        <w:t> en los términos de las leyes aplicables.</w:t>
      </w:r>
    </w:p>
    <w:p w14:paraId="3F7A3183" w14:textId="77777777" w:rsidR="00174736" w:rsidRPr="00FF533A" w:rsidRDefault="00174736" w:rsidP="00FF533A">
      <w:pPr>
        <w:autoSpaceDE w:val="0"/>
        <w:autoSpaceDN w:val="0"/>
        <w:adjustRightInd w:val="0"/>
        <w:spacing w:line="360" w:lineRule="auto"/>
        <w:ind w:right="49"/>
        <w:jc w:val="both"/>
        <w:rPr>
          <w:rFonts w:ascii="Palatino Linotype" w:eastAsia="MS Mincho" w:hAnsi="Palatino Linotype" w:cs="Times New Roman"/>
        </w:rPr>
      </w:pPr>
    </w:p>
    <w:p w14:paraId="4DCA33F9" w14:textId="4EB4F285" w:rsidR="00174736" w:rsidRPr="00FF533A" w:rsidRDefault="00174736" w:rsidP="00FF533A">
      <w:pPr>
        <w:spacing w:line="360" w:lineRule="auto"/>
        <w:jc w:val="both"/>
        <w:rPr>
          <w:rFonts w:ascii="Palatino Linotype" w:eastAsia="MS Mincho" w:hAnsi="Palatino Linotype" w:cs="Times New Roman"/>
        </w:rPr>
      </w:pPr>
      <w:r w:rsidRPr="00FF533A">
        <w:rPr>
          <w:rFonts w:ascii="Palatino Linotype" w:eastAsia="MS Mincho" w:hAnsi="Palatino Linotype" w:cs="Times New Roman"/>
          <w:b/>
        </w:rPr>
        <w:lastRenderedPageBreak/>
        <w:t xml:space="preserve">SEXTO. </w:t>
      </w:r>
      <w:r w:rsidRPr="00FF533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F533A">
        <w:rPr>
          <w:rFonts w:ascii="Palatino Linotype" w:eastAsia="MS Mincho" w:hAnsi="Palatino Linotype" w:cs="Times New Roman"/>
          <w:b/>
        </w:rPr>
        <w:t>Considerando S</w:t>
      </w:r>
      <w:r w:rsidR="003A6D21" w:rsidRPr="00FF533A">
        <w:rPr>
          <w:rFonts w:ascii="Palatino Linotype" w:eastAsia="MS Mincho" w:hAnsi="Palatino Linotype" w:cs="Times New Roman"/>
          <w:b/>
        </w:rPr>
        <w:t>EXTO.</w:t>
      </w:r>
    </w:p>
    <w:p w14:paraId="6138B8F0" w14:textId="77777777" w:rsidR="00174736" w:rsidRPr="00FF533A" w:rsidRDefault="00174736" w:rsidP="00FF533A">
      <w:pPr>
        <w:autoSpaceDE w:val="0"/>
        <w:autoSpaceDN w:val="0"/>
        <w:adjustRightInd w:val="0"/>
        <w:spacing w:line="360" w:lineRule="auto"/>
        <w:ind w:right="49"/>
        <w:jc w:val="both"/>
        <w:rPr>
          <w:rFonts w:ascii="Palatino Linotype" w:eastAsia="MS Mincho" w:hAnsi="Palatino Linotype" w:cs="Times New Roman"/>
        </w:rPr>
      </w:pPr>
    </w:p>
    <w:p w14:paraId="581BB517" w14:textId="711B370E" w:rsidR="00174736" w:rsidRPr="00FF533A" w:rsidRDefault="00174736" w:rsidP="00FF533A">
      <w:pPr>
        <w:tabs>
          <w:tab w:val="left" w:pos="0"/>
        </w:tabs>
        <w:spacing w:line="360" w:lineRule="auto"/>
        <w:ind w:right="49"/>
        <w:jc w:val="both"/>
        <w:rPr>
          <w:rFonts w:ascii="Palatino Linotype" w:hAnsi="Palatino Linotype" w:cs="Arial"/>
        </w:rPr>
      </w:pPr>
      <w:r w:rsidRPr="00FF533A">
        <w:rPr>
          <w:rFonts w:ascii="Palatino Linotype" w:hAnsi="Palatino Linotype" w:cs="Arial"/>
        </w:rPr>
        <w:t>ASÍ LO RESUELVE, POR UNANIMIDAD DE VOTOS, EL PLENO DEL</w:t>
      </w:r>
      <w:r w:rsidRPr="00FF533A">
        <w:rPr>
          <w:rFonts w:ascii="Palatino Linotype" w:eastAsia="Arial Unicode MS" w:hAnsi="Palatino Linotype" w:cs="Arial"/>
        </w:rPr>
        <w:t xml:space="preserve"> INSTITUTO DE TRANSPARENCIA, ACCESO A LA INFORMACIÓN PÚBLICA Y PROTECCIÓN DE DATOS PERSONALES DEL ESTADO DE MÉXICO Y MUNICIPIOS</w:t>
      </w:r>
      <w:r w:rsidRPr="00FF533A">
        <w:rPr>
          <w:rFonts w:ascii="Palatino Linotype" w:hAnsi="Palatino Linotype" w:cs="Arial"/>
        </w:rPr>
        <w:t>, CONFORMADO POR LOS COMISIONADOS ZULEMA MARTÍNEZ SÁNCHEZ; EVA ABAID YAPUR; JOSÉ GUADALUPE LUNA HERNÁNDEZ; JAVIER MARTÍNEZ</w:t>
      </w:r>
      <w:r w:rsidR="00FF533A">
        <w:rPr>
          <w:rFonts w:ascii="Palatino Linotype" w:hAnsi="Palatino Linotype" w:cs="Arial"/>
        </w:rPr>
        <w:t xml:space="preserve"> CRUZ</w:t>
      </w:r>
      <w:r w:rsidRPr="00FF533A">
        <w:rPr>
          <w:rFonts w:ascii="Palatino Linotype" w:hAnsi="Palatino Linotype" w:cs="Arial"/>
        </w:rPr>
        <w:t xml:space="preserve"> Y LUIS GUSTAVO PARRA NORIEGA; EN LA DÉCIMO </w:t>
      </w:r>
      <w:r w:rsidR="003A6D21" w:rsidRPr="00FF533A">
        <w:rPr>
          <w:rFonts w:ascii="Palatino Linotype" w:hAnsi="Palatino Linotype" w:cs="Arial"/>
        </w:rPr>
        <w:t>QUINTA</w:t>
      </w:r>
      <w:r w:rsidRPr="00FF533A">
        <w:rPr>
          <w:rFonts w:ascii="Palatino Linotype" w:hAnsi="Palatino Linotype" w:cs="Arial"/>
        </w:rPr>
        <w:t xml:space="preserve"> SESIÓN ORDINARIA CELEBRADA EL VEINTI</w:t>
      </w:r>
      <w:r w:rsidR="003A6D21" w:rsidRPr="00FF533A">
        <w:rPr>
          <w:rFonts w:ascii="Palatino Linotype" w:hAnsi="Palatino Linotype" w:cs="Arial"/>
        </w:rPr>
        <w:t xml:space="preserve">CUATRO </w:t>
      </w:r>
      <w:r w:rsidR="00FF533A" w:rsidRPr="00FF533A">
        <w:rPr>
          <w:rFonts w:ascii="Palatino Linotype" w:hAnsi="Palatino Linotype" w:cs="Arial"/>
        </w:rPr>
        <w:t xml:space="preserve">(24) </w:t>
      </w:r>
      <w:r w:rsidR="003A6D21" w:rsidRPr="00FF533A">
        <w:rPr>
          <w:rFonts w:ascii="Palatino Linotype" w:hAnsi="Palatino Linotype" w:cs="Arial"/>
        </w:rPr>
        <w:t>DE ABRIL</w:t>
      </w:r>
      <w:r w:rsidRPr="00FF533A">
        <w:rPr>
          <w:rFonts w:ascii="Palatino Linotype" w:hAnsi="Palatino Linotype" w:cs="Arial"/>
        </w:rPr>
        <w:t xml:space="preserve"> DE DOS MIL DIECINUEVE, ANTE EL SECRETARIO TÉCNICO DEL PLENO, </w:t>
      </w:r>
      <w:r w:rsidRPr="00FF533A">
        <w:rPr>
          <w:rFonts w:ascii="Palatino Linotype" w:hAnsi="Palatino Linotype"/>
        </w:rPr>
        <w:t>ALEXIS TAPIA RAMÍREZ</w:t>
      </w:r>
      <w:r w:rsidRPr="00FF533A">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174736" w:rsidRPr="00FF533A" w14:paraId="1CEF3F05" w14:textId="77777777" w:rsidTr="007E2427">
        <w:trPr>
          <w:jc w:val="center"/>
        </w:trPr>
        <w:tc>
          <w:tcPr>
            <w:tcW w:w="9351" w:type="dxa"/>
            <w:gridSpan w:val="2"/>
          </w:tcPr>
          <w:p w14:paraId="39FF0E65" w14:textId="77777777" w:rsidR="00174736" w:rsidRPr="00FF533A" w:rsidRDefault="00174736" w:rsidP="00FF533A">
            <w:pPr>
              <w:tabs>
                <w:tab w:val="left" w:pos="0"/>
              </w:tabs>
              <w:spacing w:line="360" w:lineRule="auto"/>
              <w:jc w:val="center"/>
              <w:rPr>
                <w:rFonts w:ascii="Palatino Linotype" w:hAnsi="Palatino Linotype" w:cs="Arial"/>
                <w:b/>
              </w:rPr>
            </w:pPr>
          </w:p>
          <w:p w14:paraId="08D806C5" w14:textId="77777777" w:rsidR="00174736" w:rsidRPr="00FF533A" w:rsidRDefault="00174736" w:rsidP="00FF533A">
            <w:pPr>
              <w:tabs>
                <w:tab w:val="left" w:pos="0"/>
              </w:tabs>
              <w:spacing w:line="360" w:lineRule="auto"/>
              <w:jc w:val="center"/>
              <w:rPr>
                <w:rFonts w:ascii="Palatino Linotype" w:hAnsi="Palatino Linotype" w:cs="Arial"/>
                <w:b/>
              </w:rPr>
            </w:pPr>
          </w:p>
          <w:p w14:paraId="62887161" w14:textId="77777777" w:rsidR="00174736" w:rsidRDefault="00174736" w:rsidP="00FF533A">
            <w:pPr>
              <w:tabs>
                <w:tab w:val="left" w:pos="0"/>
              </w:tabs>
              <w:spacing w:line="360" w:lineRule="auto"/>
              <w:jc w:val="center"/>
              <w:rPr>
                <w:rFonts w:ascii="Palatino Linotype" w:hAnsi="Palatino Linotype" w:cs="Arial"/>
                <w:b/>
              </w:rPr>
            </w:pPr>
          </w:p>
          <w:p w14:paraId="5F596BF2" w14:textId="77777777" w:rsidR="00FF533A" w:rsidRDefault="00FF533A" w:rsidP="00FF533A">
            <w:pPr>
              <w:tabs>
                <w:tab w:val="left" w:pos="0"/>
              </w:tabs>
              <w:spacing w:line="360" w:lineRule="auto"/>
              <w:jc w:val="center"/>
              <w:rPr>
                <w:rFonts w:ascii="Palatino Linotype" w:hAnsi="Palatino Linotype" w:cs="Arial"/>
                <w:b/>
              </w:rPr>
            </w:pPr>
          </w:p>
          <w:p w14:paraId="048F1569" w14:textId="77777777" w:rsidR="00FF533A" w:rsidRDefault="00FF533A" w:rsidP="00FF533A">
            <w:pPr>
              <w:tabs>
                <w:tab w:val="left" w:pos="0"/>
              </w:tabs>
              <w:spacing w:line="360" w:lineRule="auto"/>
              <w:jc w:val="center"/>
              <w:rPr>
                <w:rFonts w:ascii="Palatino Linotype" w:hAnsi="Palatino Linotype" w:cs="Arial"/>
                <w:b/>
              </w:rPr>
            </w:pPr>
          </w:p>
          <w:p w14:paraId="0034FF3E" w14:textId="77777777" w:rsidR="00FF533A" w:rsidRPr="00FF533A" w:rsidRDefault="00FF533A" w:rsidP="00FF533A">
            <w:pPr>
              <w:tabs>
                <w:tab w:val="left" w:pos="0"/>
              </w:tabs>
              <w:spacing w:line="360" w:lineRule="auto"/>
              <w:jc w:val="center"/>
              <w:rPr>
                <w:rFonts w:ascii="Palatino Linotype" w:hAnsi="Palatino Linotype" w:cs="Arial"/>
                <w:b/>
              </w:rPr>
            </w:pPr>
          </w:p>
          <w:p w14:paraId="3C1C03CE" w14:textId="77777777" w:rsidR="00FF533A" w:rsidRDefault="00FF533A" w:rsidP="00FF533A">
            <w:pPr>
              <w:tabs>
                <w:tab w:val="left" w:pos="0"/>
              </w:tabs>
              <w:spacing w:line="360" w:lineRule="auto"/>
              <w:jc w:val="center"/>
              <w:rPr>
                <w:rFonts w:ascii="Palatino Linotype" w:hAnsi="Palatino Linotype" w:cs="Arial"/>
                <w:b/>
              </w:rPr>
            </w:pPr>
          </w:p>
          <w:p w14:paraId="277290D3"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Zulema Martínez Sánchez</w:t>
            </w:r>
          </w:p>
          <w:p w14:paraId="712AA86B"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rPr>
              <w:t>Comisionada Presidenta</w:t>
            </w:r>
          </w:p>
          <w:p w14:paraId="0C8C12CD"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 xml:space="preserve">(RÚBRICA) </w:t>
            </w:r>
          </w:p>
          <w:p w14:paraId="74B9F4BF" w14:textId="77777777" w:rsidR="00174736" w:rsidRPr="00FF533A" w:rsidRDefault="00174736" w:rsidP="00FF533A">
            <w:pPr>
              <w:tabs>
                <w:tab w:val="left" w:pos="0"/>
              </w:tabs>
              <w:spacing w:line="360" w:lineRule="auto"/>
              <w:rPr>
                <w:rFonts w:ascii="Palatino Linotype" w:hAnsi="Palatino Linotype" w:cs="Arial"/>
                <w:b/>
              </w:rPr>
            </w:pPr>
          </w:p>
        </w:tc>
      </w:tr>
      <w:tr w:rsidR="00174736" w:rsidRPr="00FF533A" w14:paraId="423C527D" w14:textId="77777777" w:rsidTr="007E2427">
        <w:trPr>
          <w:jc w:val="center"/>
        </w:trPr>
        <w:tc>
          <w:tcPr>
            <w:tcW w:w="4338" w:type="dxa"/>
          </w:tcPr>
          <w:p w14:paraId="21517191" w14:textId="77777777" w:rsidR="00174736" w:rsidRPr="00FF533A" w:rsidRDefault="00174736" w:rsidP="00FF533A">
            <w:pPr>
              <w:tabs>
                <w:tab w:val="left" w:pos="0"/>
              </w:tabs>
              <w:spacing w:line="360" w:lineRule="auto"/>
              <w:rPr>
                <w:rFonts w:ascii="Palatino Linotype" w:hAnsi="Palatino Linotype" w:cs="Arial"/>
                <w:b/>
                <w:sz w:val="18"/>
              </w:rPr>
            </w:pPr>
          </w:p>
          <w:p w14:paraId="4C7E9DD8" w14:textId="77777777" w:rsidR="00174736" w:rsidRPr="00FF533A" w:rsidRDefault="00174736" w:rsidP="00FF533A">
            <w:pPr>
              <w:tabs>
                <w:tab w:val="left" w:pos="0"/>
              </w:tabs>
              <w:spacing w:line="360" w:lineRule="auto"/>
              <w:jc w:val="center"/>
              <w:rPr>
                <w:rFonts w:ascii="Palatino Linotype" w:hAnsi="Palatino Linotype" w:cs="Arial"/>
                <w:b/>
                <w:sz w:val="6"/>
              </w:rPr>
            </w:pPr>
          </w:p>
          <w:p w14:paraId="307A3CF7"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 xml:space="preserve">Eva </w:t>
            </w:r>
            <w:proofErr w:type="spellStart"/>
            <w:r w:rsidRPr="00FF533A">
              <w:rPr>
                <w:rFonts w:ascii="Palatino Linotype" w:hAnsi="Palatino Linotype" w:cs="Arial"/>
                <w:b/>
              </w:rPr>
              <w:t>Abaid</w:t>
            </w:r>
            <w:proofErr w:type="spellEnd"/>
            <w:r w:rsidRPr="00FF533A">
              <w:rPr>
                <w:rFonts w:ascii="Palatino Linotype" w:hAnsi="Palatino Linotype" w:cs="Arial"/>
                <w:b/>
              </w:rPr>
              <w:t xml:space="preserve"> </w:t>
            </w:r>
            <w:proofErr w:type="spellStart"/>
            <w:r w:rsidRPr="00FF533A">
              <w:rPr>
                <w:rFonts w:ascii="Palatino Linotype" w:hAnsi="Palatino Linotype" w:cs="Arial"/>
                <w:b/>
              </w:rPr>
              <w:t>Yapur</w:t>
            </w:r>
            <w:proofErr w:type="spellEnd"/>
          </w:p>
          <w:p w14:paraId="5C818CDF" w14:textId="77777777" w:rsidR="00174736" w:rsidRPr="00FF533A" w:rsidRDefault="00174736" w:rsidP="00FF533A">
            <w:pPr>
              <w:tabs>
                <w:tab w:val="left" w:pos="0"/>
              </w:tabs>
              <w:spacing w:line="360" w:lineRule="auto"/>
              <w:jc w:val="center"/>
              <w:rPr>
                <w:rFonts w:ascii="Palatino Linotype" w:hAnsi="Palatino Linotype" w:cs="Arial"/>
              </w:rPr>
            </w:pPr>
            <w:r w:rsidRPr="00FF533A">
              <w:rPr>
                <w:rFonts w:ascii="Palatino Linotype" w:hAnsi="Palatino Linotype" w:cs="Arial"/>
              </w:rPr>
              <w:t>Comisionada</w:t>
            </w:r>
          </w:p>
          <w:p w14:paraId="7106293D"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(RÚBRICA)</w:t>
            </w:r>
          </w:p>
        </w:tc>
        <w:tc>
          <w:tcPr>
            <w:tcW w:w="5013" w:type="dxa"/>
          </w:tcPr>
          <w:p w14:paraId="14690E63" w14:textId="77777777" w:rsidR="00174736" w:rsidRPr="00FF533A" w:rsidRDefault="00174736" w:rsidP="00FF533A">
            <w:pPr>
              <w:tabs>
                <w:tab w:val="left" w:pos="0"/>
              </w:tabs>
              <w:spacing w:line="360" w:lineRule="auto"/>
              <w:rPr>
                <w:rFonts w:ascii="Palatino Linotype" w:hAnsi="Palatino Linotype" w:cs="Arial"/>
                <w:b/>
              </w:rPr>
            </w:pPr>
          </w:p>
          <w:p w14:paraId="1D599DF2" w14:textId="77777777" w:rsidR="00174736" w:rsidRPr="00FF533A" w:rsidRDefault="00174736" w:rsidP="00FF533A">
            <w:pPr>
              <w:tabs>
                <w:tab w:val="left" w:pos="0"/>
              </w:tabs>
              <w:spacing w:line="360" w:lineRule="auto"/>
              <w:rPr>
                <w:rFonts w:ascii="Palatino Linotype" w:hAnsi="Palatino Linotype" w:cs="Arial"/>
                <w:b/>
                <w:sz w:val="2"/>
              </w:rPr>
            </w:pPr>
          </w:p>
          <w:p w14:paraId="120D0650"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José Guadalupe Luna Hernández</w:t>
            </w:r>
          </w:p>
          <w:p w14:paraId="18B7E3C9" w14:textId="77777777" w:rsidR="00174736" w:rsidRPr="00FF533A" w:rsidRDefault="00174736" w:rsidP="00FF533A">
            <w:pPr>
              <w:tabs>
                <w:tab w:val="left" w:pos="0"/>
              </w:tabs>
              <w:spacing w:line="360" w:lineRule="auto"/>
              <w:jc w:val="center"/>
              <w:rPr>
                <w:rFonts w:ascii="Palatino Linotype" w:hAnsi="Palatino Linotype" w:cs="Arial"/>
              </w:rPr>
            </w:pPr>
            <w:r w:rsidRPr="00FF533A">
              <w:rPr>
                <w:rFonts w:ascii="Palatino Linotype" w:hAnsi="Palatino Linotype" w:cs="Arial"/>
              </w:rPr>
              <w:t>Comisionado</w:t>
            </w:r>
          </w:p>
          <w:p w14:paraId="61AA5CC0"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(RÚBRICA)</w:t>
            </w:r>
          </w:p>
          <w:p w14:paraId="5FB51D92" w14:textId="77777777" w:rsidR="00174736" w:rsidRPr="00FF533A" w:rsidRDefault="00174736" w:rsidP="00FF533A">
            <w:pPr>
              <w:tabs>
                <w:tab w:val="left" w:pos="0"/>
              </w:tabs>
              <w:spacing w:line="360" w:lineRule="auto"/>
              <w:jc w:val="center"/>
              <w:rPr>
                <w:rFonts w:ascii="Palatino Linotype" w:hAnsi="Palatino Linotype" w:cs="Arial"/>
                <w:b/>
                <w:sz w:val="20"/>
              </w:rPr>
            </w:pPr>
          </w:p>
        </w:tc>
      </w:tr>
      <w:tr w:rsidR="00174736" w:rsidRPr="00FF533A" w14:paraId="285691A0" w14:textId="77777777" w:rsidTr="007E2427">
        <w:trPr>
          <w:jc w:val="center"/>
        </w:trPr>
        <w:tc>
          <w:tcPr>
            <w:tcW w:w="4338" w:type="dxa"/>
          </w:tcPr>
          <w:p w14:paraId="37F66E89" w14:textId="77777777" w:rsidR="00174736" w:rsidRPr="00FF533A" w:rsidRDefault="00174736" w:rsidP="00FF533A">
            <w:pPr>
              <w:tabs>
                <w:tab w:val="left" w:pos="0"/>
              </w:tabs>
              <w:spacing w:line="360" w:lineRule="auto"/>
              <w:rPr>
                <w:rFonts w:ascii="Palatino Linotype" w:hAnsi="Palatino Linotype" w:cs="Arial"/>
                <w:b/>
                <w:sz w:val="2"/>
              </w:rPr>
            </w:pPr>
          </w:p>
          <w:p w14:paraId="03FB4D59"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Javier Martínez Cruz</w:t>
            </w:r>
          </w:p>
          <w:p w14:paraId="5AD2FF0F" w14:textId="77777777" w:rsidR="00174736" w:rsidRPr="00FF533A" w:rsidRDefault="00174736" w:rsidP="00FF533A">
            <w:pPr>
              <w:tabs>
                <w:tab w:val="left" w:pos="0"/>
              </w:tabs>
              <w:spacing w:line="360" w:lineRule="auto"/>
              <w:jc w:val="center"/>
              <w:rPr>
                <w:rFonts w:ascii="Palatino Linotype" w:hAnsi="Palatino Linotype" w:cs="Arial"/>
              </w:rPr>
            </w:pPr>
            <w:r w:rsidRPr="00FF533A">
              <w:rPr>
                <w:rFonts w:ascii="Palatino Linotype" w:hAnsi="Palatino Linotype" w:cs="Arial"/>
              </w:rPr>
              <w:t>Comisionado</w:t>
            </w:r>
          </w:p>
          <w:p w14:paraId="6B8FD756"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(RÚBRICA)</w:t>
            </w:r>
          </w:p>
        </w:tc>
        <w:tc>
          <w:tcPr>
            <w:tcW w:w="5013" w:type="dxa"/>
          </w:tcPr>
          <w:p w14:paraId="0AB3B21E" w14:textId="77777777" w:rsidR="00174736" w:rsidRPr="00FF533A" w:rsidRDefault="00174736" w:rsidP="00FF533A">
            <w:pPr>
              <w:tabs>
                <w:tab w:val="left" w:pos="0"/>
              </w:tabs>
              <w:spacing w:line="360" w:lineRule="auto"/>
              <w:rPr>
                <w:rFonts w:ascii="Palatino Linotype" w:hAnsi="Palatino Linotype" w:cs="Arial"/>
                <w:b/>
                <w:sz w:val="4"/>
              </w:rPr>
            </w:pPr>
          </w:p>
          <w:p w14:paraId="2AC4EB36"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Luis Gustavo Parra Noriega</w:t>
            </w:r>
          </w:p>
          <w:p w14:paraId="5F8046F0" w14:textId="77777777" w:rsidR="00174736" w:rsidRPr="00FF533A" w:rsidRDefault="00174736" w:rsidP="00FF533A">
            <w:pPr>
              <w:tabs>
                <w:tab w:val="left" w:pos="0"/>
              </w:tabs>
              <w:spacing w:line="360" w:lineRule="auto"/>
              <w:jc w:val="center"/>
              <w:rPr>
                <w:rFonts w:ascii="Palatino Linotype" w:hAnsi="Palatino Linotype" w:cs="Arial"/>
              </w:rPr>
            </w:pPr>
            <w:r w:rsidRPr="00FF533A">
              <w:rPr>
                <w:rFonts w:ascii="Palatino Linotype" w:hAnsi="Palatino Linotype" w:cs="Arial"/>
              </w:rPr>
              <w:t>Comisionado</w:t>
            </w:r>
          </w:p>
          <w:p w14:paraId="572E5A99"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(RÚBRICA)</w:t>
            </w:r>
          </w:p>
        </w:tc>
      </w:tr>
      <w:tr w:rsidR="00174736" w:rsidRPr="00FF533A" w14:paraId="513AE974" w14:textId="77777777" w:rsidTr="007E2427">
        <w:trPr>
          <w:trHeight w:val="2063"/>
          <w:jc w:val="center"/>
        </w:trPr>
        <w:tc>
          <w:tcPr>
            <w:tcW w:w="9351" w:type="dxa"/>
            <w:gridSpan w:val="2"/>
          </w:tcPr>
          <w:p w14:paraId="7C072C33" w14:textId="77777777" w:rsidR="00174736" w:rsidRPr="00FF533A" w:rsidRDefault="00174736" w:rsidP="00FF533A">
            <w:pPr>
              <w:tabs>
                <w:tab w:val="left" w:pos="0"/>
              </w:tabs>
              <w:spacing w:line="360" w:lineRule="auto"/>
              <w:rPr>
                <w:rFonts w:ascii="Palatino Linotype" w:hAnsi="Palatino Linotype" w:cs="Arial"/>
                <w:b/>
              </w:rPr>
            </w:pPr>
          </w:p>
          <w:p w14:paraId="3A37A00E" w14:textId="77777777" w:rsidR="00174736"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Alexis Tapia Ramírez</w:t>
            </w:r>
          </w:p>
          <w:p w14:paraId="030418EC" w14:textId="77777777" w:rsidR="00174736" w:rsidRPr="00FF533A" w:rsidRDefault="00174736" w:rsidP="00FF533A">
            <w:pPr>
              <w:tabs>
                <w:tab w:val="left" w:pos="0"/>
              </w:tabs>
              <w:spacing w:line="360" w:lineRule="auto"/>
              <w:jc w:val="center"/>
              <w:rPr>
                <w:rFonts w:ascii="Palatino Linotype" w:hAnsi="Palatino Linotype" w:cs="Arial"/>
              </w:rPr>
            </w:pPr>
            <w:r w:rsidRPr="00FF533A">
              <w:rPr>
                <w:rFonts w:ascii="Palatino Linotype" w:hAnsi="Palatino Linotype" w:cs="Arial"/>
              </w:rPr>
              <w:t>Secretario Técnico del Pleno</w:t>
            </w:r>
          </w:p>
          <w:p w14:paraId="6BD47935" w14:textId="3C77AD60" w:rsidR="00FF533A" w:rsidRPr="00FF533A" w:rsidRDefault="00174736" w:rsidP="00FF533A">
            <w:pPr>
              <w:tabs>
                <w:tab w:val="left" w:pos="0"/>
              </w:tabs>
              <w:spacing w:line="360" w:lineRule="auto"/>
              <w:jc w:val="center"/>
              <w:rPr>
                <w:rFonts w:ascii="Palatino Linotype" w:hAnsi="Palatino Linotype" w:cs="Arial"/>
                <w:b/>
              </w:rPr>
            </w:pPr>
            <w:r w:rsidRPr="00FF533A">
              <w:rPr>
                <w:rFonts w:ascii="Palatino Linotype" w:hAnsi="Palatino Linotype" w:cs="Arial"/>
                <w:b/>
              </w:rPr>
              <w:t>(RÚBRICA)</w:t>
            </w:r>
          </w:p>
        </w:tc>
      </w:tr>
    </w:tbl>
    <w:p w14:paraId="24986A6A" w14:textId="6341199A" w:rsidR="00E45562" w:rsidRPr="00FF533A" w:rsidRDefault="00174736" w:rsidP="00FF533A">
      <w:pPr>
        <w:tabs>
          <w:tab w:val="left" w:pos="0"/>
        </w:tabs>
        <w:spacing w:line="360" w:lineRule="auto"/>
        <w:jc w:val="both"/>
        <w:rPr>
          <w:rFonts w:ascii="Palatino Linotype" w:eastAsia="MS Mincho" w:hAnsi="Palatino Linotype" w:cs="Arial"/>
          <w:b/>
          <w:i/>
        </w:rPr>
      </w:pPr>
      <w:r w:rsidRPr="00FF533A">
        <w:rPr>
          <w:rFonts w:ascii="Palatino Linotype" w:hAnsi="Palatino Linotype" w:cs="Arial"/>
        </w:rPr>
        <w:t>Esta hoja corresponde a la resolución de fecha veinti</w:t>
      </w:r>
      <w:r w:rsidR="00893E2E" w:rsidRPr="00FF533A">
        <w:rPr>
          <w:rFonts w:ascii="Palatino Linotype" w:hAnsi="Palatino Linotype" w:cs="Arial"/>
        </w:rPr>
        <w:t>cuatro</w:t>
      </w:r>
      <w:r w:rsidRPr="00FF533A">
        <w:rPr>
          <w:rFonts w:ascii="Palatino Linotype" w:hAnsi="Palatino Linotype" w:cs="Arial"/>
        </w:rPr>
        <w:t xml:space="preserve"> de </w:t>
      </w:r>
      <w:r w:rsidR="00893E2E" w:rsidRPr="00FF533A">
        <w:rPr>
          <w:rFonts w:ascii="Palatino Linotype" w:hAnsi="Palatino Linotype" w:cs="Arial"/>
        </w:rPr>
        <w:t>abril</w:t>
      </w:r>
      <w:r w:rsidRPr="00FF533A">
        <w:rPr>
          <w:rFonts w:ascii="Palatino Linotype" w:hAnsi="Palatino Linotype" w:cs="Arial"/>
        </w:rPr>
        <w:t xml:space="preserve"> de dos mil diecinueve, emitida en </w:t>
      </w:r>
      <w:r w:rsidR="00893E2E" w:rsidRPr="00FF533A">
        <w:rPr>
          <w:rFonts w:ascii="Palatino Linotype" w:hAnsi="Palatino Linotype" w:cs="Arial"/>
        </w:rPr>
        <w:t>los</w:t>
      </w:r>
      <w:r w:rsidRPr="00FF533A">
        <w:rPr>
          <w:rFonts w:ascii="Palatino Linotype" w:hAnsi="Palatino Linotype" w:cs="Arial"/>
        </w:rPr>
        <w:t xml:space="preserve"> recurso</w:t>
      </w:r>
      <w:r w:rsidR="00893E2E" w:rsidRPr="00FF533A">
        <w:rPr>
          <w:rFonts w:ascii="Palatino Linotype" w:hAnsi="Palatino Linotype" w:cs="Arial"/>
        </w:rPr>
        <w:t>s</w:t>
      </w:r>
      <w:r w:rsidRPr="00FF533A">
        <w:rPr>
          <w:rFonts w:ascii="Palatino Linotype" w:hAnsi="Palatino Linotype" w:cs="Arial"/>
        </w:rPr>
        <w:t xml:space="preserve"> de revisión</w:t>
      </w:r>
      <w:r w:rsidR="00893E2E" w:rsidRPr="00FF533A">
        <w:rPr>
          <w:rFonts w:ascii="Palatino Linotype" w:hAnsi="Palatino Linotype" w:cs="Arial"/>
        </w:rPr>
        <w:t xml:space="preserve"> acumulados </w:t>
      </w:r>
      <w:r w:rsidRPr="00FF533A">
        <w:rPr>
          <w:rFonts w:ascii="Palatino Linotype" w:hAnsi="Palatino Linotype" w:cs="Arial"/>
          <w:bCs/>
        </w:rPr>
        <w:t>00</w:t>
      </w:r>
      <w:r w:rsidR="00893E2E" w:rsidRPr="00FF533A">
        <w:rPr>
          <w:rFonts w:ascii="Palatino Linotype" w:hAnsi="Palatino Linotype" w:cs="Arial"/>
          <w:bCs/>
        </w:rPr>
        <w:t>538</w:t>
      </w:r>
      <w:r w:rsidRPr="00FF533A">
        <w:rPr>
          <w:rFonts w:ascii="Palatino Linotype" w:hAnsi="Palatino Linotype" w:cs="Arial"/>
          <w:bCs/>
        </w:rPr>
        <w:t>/INFOEM/IP/RR/2019</w:t>
      </w:r>
      <w:r w:rsidR="00FF533A">
        <w:rPr>
          <w:rFonts w:ascii="Palatino Linotype" w:hAnsi="Palatino Linotype" w:cs="Arial"/>
          <w:bCs/>
        </w:rPr>
        <w:t xml:space="preserve"> ,00540/INFOEM/IP/RR/2019 y </w:t>
      </w:r>
      <w:r w:rsidR="00893E2E" w:rsidRPr="00FF533A">
        <w:rPr>
          <w:rFonts w:ascii="Palatino Linotype" w:hAnsi="Palatino Linotype" w:cs="Arial"/>
          <w:bCs/>
        </w:rPr>
        <w:t>00541/INFOEM/IP/RR</w:t>
      </w:r>
      <w:bookmarkStart w:id="75" w:name="_GoBack"/>
      <w:bookmarkEnd w:id="75"/>
      <w:r w:rsidR="00893E2E" w:rsidRPr="00FF533A">
        <w:rPr>
          <w:rFonts w:ascii="Palatino Linotype" w:hAnsi="Palatino Linotype" w:cs="Arial"/>
          <w:bCs/>
        </w:rPr>
        <w:t>/2019</w:t>
      </w:r>
      <w:r w:rsidRPr="00FF533A">
        <w:rPr>
          <w:rFonts w:ascii="Palatino Linotype" w:hAnsi="Palatino Linotype" w:cs="Arial"/>
          <w:bCs/>
        </w:rPr>
        <w:t>.</w:t>
      </w:r>
      <w:bookmarkEnd w:id="40"/>
      <w:bookmarkEnd w:id="41"/>
      <w:bookmarkEnd w:id="47"/>
    </w:p>
    <w:sectPr w:rsidR="00E45562" w:rsidRPr="00FF533A" w:rsidSect="00FF533A">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7B6C1" w14:textId="77777777" w:rsidR="001968EF" w:rsidRDefault="001968EF" w:rsidP="00587366">
      <w:r>
        <w:separator/>
      </w:r>
    </w:p>
  </w:endnote>
  <w:endnote w:type="continuationSeparator" w:id="0">
    <w:p w14:paraId="2D208D77" w14:textId="77777777" w:rsidR="001968EF" w:rsidRDefault="001968E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D3777" w:rsidRPr="00883450" w:rsidRDefault="003D377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E4541">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E4541">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14:paraId="6243EC1B" w14:textId="77777777" w:rsidR="003D3777" w:rsidRDefault="003D3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D3777" w:rsidRPr="00883450" w:rsidRDefault="003D377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E4541" w:rsidRPr="006E454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E4541" w:rsidRPr="006E4541">
      <w:rPr>
        <w:rFonts w:ascii="Palatino Linotype" w:hAnsi="Palatino Linotype"/>
        <w:noProof/>
        <w:sz w:val="22"/>
        <w:szCs w:val="22"/>
        <w:lang w:val="es-ES"/>
      </w:rPr>
      <w:t>63</w:t>
    </w:r>
    <w:r w:rsidRPr="00883450">
      <w:rPr>
        <w:rFonts w:ascii="Palatino Linotype" w:hAnsi="Palatino Linotype"/>
        <w:sz w:val="22"/>
        <w:szCs w:val="22"/>
      </w:rPr>
      <w:fldChar w:fldCharType="end"/>
    </w:r>
  </w:p>
  <w:p w14:paraId="5F5C4865" w14:textId="77777777" w:rsidR="003D3777" w:rsidRPr="00883450" w:rsidRDefault="003D377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72736" w14:textId="77777777" w:rsidR="001968EF" w:rsidRDefault="001968EF" w:rsidP="00587366">
      <w:r>
        <w:separator/>
      </w:r>
    </w:p>
  </w:footnote>
  <w:footnote w:type="continuationSeparator" w:id="0">
    <w:p w14:paraId="0BBD8313" w14:textId="77777777" w:rsidR="001968EF" w:rsidRDefault="001968EF" w:rsidP="00587366">
      <w:r>
        <w:continuationSeparator/>
      </w:r>
    </w:p>
  </w:footnote>
  <w:footnote w:id="1">
    <w:p w14:paraId="231776AE" w14:textId="77777777" w:rsidR="003D3777" w:rsidRPr="00F75272" w:rsidRDefault="003D3777" w:rsidP="005218E7">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DEAF515" w14:textId="77777777" w:rsidR="003D3777" w:rsidRDefault="003D3777" w:rsidP="0017473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9C90C76" w14:textId="77777777" w:rsidR="003D3777" w:rsidRDefault="003D3777" w:rsidP="00174736">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14:paraId="50EFB893" w14:textId="77777777" w:rsidR="003D3777" w:rsidRDefault="003D3777" w:rsidP="0017473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1788B19A" w14:textId="77777777" w:rsidR="003D3777" w:rsidRDefault="003D3777" w:rsidP="0017473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2121E62" w14:textId="77777777" w:rsidR="003D3777" w:rsidRDefault="003D3777" w:rsidP="0017473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C2493B5" w14:textId="77777777" w:rsidR="003D3777" w:rsidRDefault="003D3777" w:rsidP="0017473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14:paraId="62435534" w14:textId="77777777" w:rsidR="003D3777" w:rsidRDefault="003D3777" w:rsidP="00174736">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14:paraId="4C288C8C" w14:textId="77777777" w:rsidR="003D3777" w:rsidRDefault="003D3777" w:rsidP="00174736">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AA4BCD6" w14:textId="77777777" w:rsidR="003D3777" w:rsidRDefault="003D3777" w:rsidP="00174736">
      <w:pPr>
        <w:pStyle w:val="Textonotapie"/>
        <w:jc w:val="both"/>
        <w:rPr>
          <w:rFonts w:ascii="Palatino Linotype" w:hAnsi="Palatino Linotype"/>
          <w:sz w:val="18"/>
        </w:rPr>
      </w:pPr>
      <w:r>
        <w:rPr>
          <w:rFonts w:ascii="Palatino Linotype" w:hAnsi="Palatino Linotype"/>
          <w:sz w:val="18"/>
        </w:rPr>
        <w:t xml:space="preserve"> (…)</w:t>
      </w:r>
    </w:p>
    <w:p w14:paraId="2CED3FC0" w14:textId="77777777" w:rsidR="003D3777" w:rsidRDefault="003D3777" w:rsidP="0017473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D3777" w:rsidRDefault="003D3777" w:rsidP="001C6012">
    <w:pPr>
      <w:pStyle w:val="Encabezado"/>
      <w:tabs>
        <w:tab w:val="clear" w:pos="4252"/>
        <w:tab w:val="clear" w:pos="8504"/>
        <w:tab w:val="left" w:pos="8460"/>
      </w:tabs>
    </w:pPr>
    <w:r>
      <w:tab/>
    </w:r>
  </w:p>
  <w:p w14:paraId="64F5F23E" w14:textId="390690E5" w:rsidR="003D3777" w:rsidRDefault="003D3777">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D3777" w:rsidRPr="00674A46" w14:paraId="07F2896E" w14:textId="77777777" w:rsidTr="008A5A73">
      <w:trPr>
        <w:trHeight w:val="138"/>
      </w:trPr>
      <w:tc>
        <w:tcPr>
          <w:tcW w:w="3544" w:type="dxa"/>
          <w:vAlign w:val="center"/>
        </w:tcPr>
        <w:p w14:paraId="4A5B1974" w14:textId="3B2AB4E0" w:rsidR="003D3777" w:rsidRPr="00674A46" w:rsidRDefault="003D377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8AEB2A2" w:rsidR="003D3777" w:rsidRPr="0017265D" w:rsidRDefault="003D3777" w:rsidP="00850653">
          <w:pPr>
            <w:pStyle w:val="Encabezado"/>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0538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acumulados</w:t>
          </w:r>
        </w:p>
      </w:tc>
    </w:tr>
    <w:tr w:rsidR="003D3777" w:rsidRPr="00674A46" w14:paraId="1B5D8690" w14:textId="77777777" w:rsidTr="008A5A73">
      <w:trPr>
        <w:trHeight w:val="233"/>
      </w:trPr>
      <w:tc>
        <w:tcPr>
          <w:tcW w:w="3544" w:type="dxa"/>
          <w:vAlign w:val="center"/>
        </w:tcPr>
        <w:p w14:paraId="3903F2C6" w14:textId="35D57A2C" w:rsidR="003D3777" w:rsidRPr="00674A46" w:rsidRDefault="003D377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A1AF6CA" w:rsidR="003D3777" w:rsidRPr="00B75F20" w:rsidRDefault="003D3777" w:rsidP="00850653">
          <w:pPr>
            <w:pStyle w:val="Encabezado"/>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3D3777" w:rsidRPr="00674A46" w14:paraId="095EB01B" w14:textId="77777777" w:rsidTr="008A5A73">
      <w:trPr>
        <w:trHeight w:val="321"/>
      </w:trPr>
      <w:tc>
        <w:tcPr>
          <w:tcW w:w="3544" w:type="dxa"/>
          <w:vAlign w:val="center"/>
        </w:tcPr>
        <w:p w14:paraId="6E000A51" w14:textId="25DCC1C7" w:rsidR="003D3777" w:rsidRPr="00674A46" w:rsidRDefault="003D377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D3777" w:rsidRPr="00674A46" w:rsidRDefault="003D37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D3777" w:rsidRDefault="003D377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D3777" w:rsidRDefault="003D3777"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D3777" w:rsidRPr="00674A46" w14:paraId="0A3256F2" w14:textId="77777777" w:rsidTr="008A5A73">
      <w:trPr>
        <w:trHeight w:val="138"/>
      </w:trPr>
      <w:tc>
        <w:tcPr>
          <w:tcW w:w="3261" w:type="dxa"/>
          <w:vAlign w:val="center"/>
        </w:tcPr>
        <w:p w14:paraId="3D80769D" w14:textId="316F11F8" w:rsidR="003D3777" w:rsidRPr="00674A46" w:rsidRDefault="003D377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188FDC" w:rsidR="003D3777" w:rsidRPr="00674A46" w:rsidRDefault="003D3777" w:rsidP="006B149F">
          <w:pPr>
            <w:pStyle w:val="Encabezado"/>
            <w:rPr>
              <w:rFonts w:ascii="Palatino Linotype" w:hAnsi="Palatino Linotype"/>
              <w:b/>
              <w:sz w:val="22"/>
              <w:szCs w:val="22"/>
            </w:rPr>
          </w:pPr>
          <w:r>
            <w:rPr>
              <w:rFonts w:ascii="Palatino Linotype" w:hAnsi="Palatino Linotype" w:cs="Arial"/>
              <w:b/>
              <w:bCs/>
              <w:sz w:val="22"/>
              <w:szCs w:val="22"/>
              <w:lang w:eastAsia="es-MX"/>
            </w:rPr>
            <w:t>00538/INFOEM/IP/RR/2019 y acumulados</w:t>
          </w:r>
        </w:p>
      </w:tc>
    </w:tr>
    <w:tr w:rsidR="003D3777" w:rsidRPr="00B75F20" w14:paraId="128C8B3C" w14:textId="77777777" w:rsidTr="008A5A73">
      <w:trPr>
        <w:trHeight w:val="233"/>
      </w:trPr>
      <w:tc>
        <w:tcPr>
          <w:tcW w:w="3261" w:type="dxa"/>
          <w:vAlign w:val="center"/>
        </w:tcPr>
        <w:p w14:paraId="483E3371" w14:textId="66B1BC74" w:rsidR="003D3777" w:rsidRPr="00674A46" w:rsidRDefault="003D377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2EE983C" w:rsidR="003D3777" w:rsidRPr="00B75F20" w:rsidRDefault="006D508F" w:rsidP="00D71D6A">
          <w:pPr>
            <w:pStyle w:val="Encabezado"/>
            <w:ind w:right="234"/>
            <w:rPr>
              <w:rFonts w:ascii="Palatino Linotype" w:hAnsi="Palatino Linotype"/>
              <w:b/>
              <w:sz w:val="22"/>
              <w:szCs w:val="22"/>
            </w:rPr>
          </w:pPr>
          <w:r w:rsidRPr="006D508F">
            <w:rPr>
              <w:rFonts w:ascii="Palatino Linotype" w:hAnsi="Palatino Linotype"/>
              <w:b/>
              <w:sz w:val="22"/>
              <w:szCs w:val="22"/>
              <w:highlight w:val="black"/>
            </w:rPr>
            <w:t>---------------</w:t>
          </w:r>
          <w:r>
            <w:rPr>
              <w:rFonts w:ascii="Palatino Linotype" w:hAnsi="Palatino Linotype"/>
              <w:b/>
              <w:sz w:val="22"/>
              <w:szCs w:val="22"/>
              <w:highlight w:val="black"/>
            </w:rPr>
            <w:t>------</w:t>
          </w:r>
          <w:r w:rsidRPr="006D508F">
            <w:rPr>
              <w:rFonts w:ascii="Palatino Linotype" w:hAnsi="Palatino Linotype"/>
              <w:b/>
              <w:sz w:val="22"/>
              <w:szCs w:val="22"/>
              <w:highlight w:val="black"/>
            </w:rPr>
            <w:t>-----</w:t>
          </w:r>
        </w:p>
      </w:tc>
    </w:tr>
    <w:tr w:rsidR="003D3777" w:rsidRPr="00674A46" w14:paraId="41BE0704" w14:textId="77777777" w:rsidTr="008A5A73">
      <w:trPr>
        <w:trHeight w:val="321"/>
      </w:trPr>
      <w:tc>
        <w:tcPr>
          <w:tcW w:w="3261" w:type="dxa"/>
          <w:vAlign w:val="center"/>
        </w:tcPr>
        <w:p w14:paraId="34C64148" w14:textId="10C6C8A9" w:rsidR="003D3777" w:rsidRPr="00674A46" w:rsidRDefault="003D377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7DFC5E0" w:rsidR="003D3777" w:rsidRPr="00674A46" w:rsidRDefault="003D3777"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3D3777" w:rsidRPr="00674A46" w14:paraId="0C8B6193" w14:textId="77777777" w:rsidTr="008A5A73">
      <w:trPr>
        <w:trHeight w:val="321"/>
      </w:trPr>
      <w:tc>
        <w:tcPr>
          <w:tcW w:w="3261" w:type="dxa"/>
          <w:vAlign w:val="center"/>
        </w:tcPr>
        <w:p w14:paraId="321FFAFF" w14:textId="40E5A678" w:rsidR="003D3777" w:rsidRPr="00674A46" w:rsidRDefault="003D377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D3777" w:rsidRPr="00674A46" w:rsidRDefault="003D377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D3777" w:rsidRDefault="003D377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021D"/>
    <w:multiLevelType w:val="hybridMultilevel"/>
    <w:tmpl w:val="A2449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AC0201"/>
    <w:multiLevelType w:val="hybridMultilevel"/>
    <w:tmpl w:val="258EFE2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BB2C94"/>
    <w:multiLevelType w:val="hybridMultilevel"/>
    <w:tmpl w:val="FC8A053C"/>
    <w:lvl w:ilvl="0" w:tplc="4D4A8D1E">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3DD0C1A6"/>
    <w:lvl w:ilvl="0" w:tplc="269A6166">
      <w:start w:val="1"/>
      <w:numFmt w:val="decimal"/>
      <w:lvlText w:val="%1."/>
      <w:lvlJc w:val="left"/>
      <w:pPr>
        <w:ind w:left="1211"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F26457"/>
    <w:multiLevelType w:val="hybridMultilevel"/>
    <w:tmpl w:val="D3003256"/>
    <w:lvl w:ilvl="0" w:tplc="8C121A66">
      <w:start w:val="1"/>
      <w:numFmt w:val="lowerLetter"/>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354307FB"/>
    <w:multiLevelType w:val="hybridMultilevel"/>
    <w:tmpl w:val="96F853C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4C6223E2"/>
    <w:multiLevelType w:val="hybridMultilevel"/>
    <w:tmpl w:val="FE68800A"/>
    <w:lvl w:ilvl="0" w:tplc="71E275A6">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961828"/>
    <w:multiLevelType w:val="hybridMultilevel"/>
    <w:tmpl w:val="B748CD44"/>
    <w:lvl w:ilvl="0" w:tplc="32649E30">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6577408B"/>
    <w:multiLevelType w:val="hybridMultilevel"/>
    <w:tmpl w:val="9D28A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6C3DD6"/>
    <w:multiLevelType w:val="hybridMultilevel"/>
    <w:tmpl w:val="FF76EFD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82733A5"/>
    <w:multiLevelType w:val="hybridMultilevel"/>
    <w:tmpl w:val="902ED4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9"/>
  </w:num>
  <w:num w:numId="5">
    <w:abstractNumId w:val="4"/>
  </w:num>
  <w:num w:numId="6">
    <w:abstractNumId w:val="13"/>
  </w:num>
  <w:num w:numId="7">
    <w:abstractNumId w:val="2"/>
  </w:num>
  <w:num w:numId="8">
    <w:abstractNumId w:val="0"/>
  </w:num>
  <w:num w:numId="9">
    <w:abstractNumId w:val="8"/>
  </w:num>
  <w:num w:numId="10">
    <w:abstractNumId w:val="5"/>
  </w:num>
  <w:num w:numId="11">
    <w:abstractNumId w:val="1"/>
  </w:num>
  <w:num w:numId="12">
    <w:abstractNumId w:val="11"/>
  </w:num>
  <w:num w:numId="13">
    <w:abstractNumId w:val="12"/>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3ECA"/>
    <w:rsid w:val="0000407F"/>
    <w:rsid w:val="000058E3"/>
    <w:rsid w:val="00005C16"/>
    <w:rsid w:val="00007E8A"/>
    <w:rsid w:val="0001106B"/>
    <w:rsid w:val="00011199"/>
    <w:rsid w:val="000120C5"/>
    <w:rsid w:val="00012472"/>
    <w:rsid w:val="00012E4F"/>
    <w:rsid w:val="0001398B"/>
    <w:rsid w:val="00016F08"/>
    <w:rsid w:val="00016FDE"/>
    <w:rsid w:val="000179E3"/>
    <w:rsid w:val="00017D04"/>
    <w:rsid w:val="00017FCB"/>
    <w:rsid w:val="000203D3"/>
    <w:rsid w:val="000205A3"/>
    <w:rsid w:val="00020B66"/>
    <w:rsid w:val="000211F8"/>
    <w:rsid w:val="0002384D"/>
    <w:rsid w:val="00024833"/>
    <w:rsid w:val="00024C70"/>
    <w:rsid w:val="00024F35"/>
    <w:rsid w:val="00026BE9"/>
    <w:rsid w:val="00027F1D"/>
    <w:rsid w:val="0003063D"/>
    <w:rsid w:val="000319FD"/>
    <w:rsid w:val="00031F10"/>
    <w:rsid w:val="00032493"/>
    <w:rsid w:val="0003320B"/>
    <w:rsid w:val="00036EAF"/>
    <w:rsid w:val="0004072A"/>
    <w:rsid w:val="00040951"/>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7CE"/>
    <w:rsid w:val="00056A79"/>
    <w:rsid w:val="0005727E"/>
    <w:rsid w:val="00060B80"/>
    <w:rsid w:val="00061344"/>
    <w:rsid w:val="00061CE1"/>
    <w:rsid w:val="00061FA9"/>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77844"/>
    <w:rsid w:val="000800AC"/>
    <w:rsid w:val="000804E7"/>
    <w:rsid w:val="00080946"/>
    <w:rsid w:val="0008230A"/>
    <w:rsid w:val="00082D11"/>
    <w:rsid w:val="000842A7"/>
    <w:rsid w:val="000849F1"/>
    <w:rsid w:val="0008542A"/>
    <w:rsid w:val="000869A5"/>
    <w:rsid w:val="00086D80"/>
    <w:rsid w:val="00087708"/>
    <w:rsid w:val="00090D6F"/>
    <w:rsid w:val="00091508"/>
    <w:rsid w:val="00093CF9"/>
    <w:rsid w:val="00094331"/>
    <w:rsid w:val="000944D8"/>
    <w:rsid w:val="00094F93"/>
    <w:rsid w:val="000967AE"/>
    <w:rsid w:val="00096DFC"/>
    <w:rsid w:val="000A182A"/>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1D5D"/>
    <w:rsid w:val="000C2E5F"/>
    <w:rsid w:val="000C3423"/>
    <w:rsid w:val="000C3861"/>
    <w:rsid w:val="000C39F4"/>
    <w:rsid w:val="000C476C"/>
    <w:rsid w:val="000C4A8E"/>
    <w:rsid w:val="000C5A04"/>
    <w:rsid w:val="000C5AF7"/>
    <w:rsid w:val="000C73CE"/>
    <w:rsid w:val="000D009C"/>
    <w:rsid w:val="000D0855"/>
    <w:rsid w:val="000D1B4C"/>
    <w:rsid w:val="000D1E0F"/>
    <w:rsid w:val="000D30C4"/>
    <w:rsid w:val="000D3275"/>
    <w:rsid w:val="000D5445"/>
    <w:rsid w:val="000D5A1D"/>
    <w:rsid w:val="000D5DFD"/>
    <w:rsid w:val="000D6FCD"/>
    <w:rsid w:val="000D7369"/>
    <w:rsid w:val="000D7BDE"/>
    <w:rsid w:val="000D7D8F"/>
    <w:rsid w:val="000E07DC"/>
    <w:rsid w:val="000E11C3"/>
    <w:rsid w:val="000E1CA1"/>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DDD"/>
    <w:rsid w:val="00101CFB"/>
    <w:rsid w:val="0010268C"/>
    <w:rsid w:val="00102D65"/>
    <w:rsid w:val="00103888"/>
    <w:rsid w:val="001039A5"/>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01D1"/>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368BE"/>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6BF3"/>
    <w:rsid w:val="001572B1"/>
    <w:rsid w:val="00160599"/>
    <w:rsid w:val="00161658"/>
    <w:rsid w:val="0016349A"/>
    <w:rsid w:val="00163780"/>
    <w:rsid w:val="00163B1F"/>
    <w:rsid w:val="00163E3D"/>
    <w:rsid w:val="00163FDC"/>
    <w:rsid w:val="001648EE"/>
    <w:rsid w:val="00164B65"/>
    <w:rsid w:val="001660BC"/>
    <w:rsid w:val="00166794"/>
    <w:rsid w:val="00170D28"/>
    <w:rsid w:val="00171D55"/>
    <w:rsid w:val="0017265D"/>
    <w:rsid w:val="00173DDB"/>
    <w:rsid w:val="00174509"/>
    <w:rsid w:val="00174736"/>
    <w:rsid w:val="0017653A"/>
    <w:rsid w:val="001775DF"/>
    <w:rsid w:val="00177CA5"/>
    <w:rsid w:val="00181E9E"/>
    <w:rsid w:val="0018435D"/>
    <w:rsid w:val="001854A8"/>
    <w:rsid w:val="001854E7"/>
    <w:rsid w:val="00185F07"/>
    <w:rsid w:val="00190999"/>
    <w:rsid w:val="0019100C"/>
    <w:rsid w:val="0019160F"/>
    <w:rsid w:val="00191BAC"/>
    <w:rsid w:val="0019217F"/>
    <w:rsid w:val="00192E4B"/>
    <w:rsid w:val="00194538"/>
    <w:rsid w:val="001946FE"/>
    <w:rsid w:val="001968EF"/>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5ADB"/>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5D94"/>
    <w:rsid w:val="001C6012"/>
    <w:rsid w:val="001C66F7"/>
    <w:rsid w:val="001C67B0"/>
    <w:rsid w:val="001C79FA"/>
    <w:rsid w:val="001D07C9"/>
    <w:rsid w:val="001D1A8B"/>
    <w:rsid w:val="001D393C"/>
    <w:rsid w:val="001D39FC"/>
    <w:rsid w:val="001D3AB5"/>
    <w:rsid w:val="001D47E9"/>
    <w:rsid w:val="001D746B"/>
    <w:rsid w:val="001D7E82"/>
    <w:rsid w:val="001E0AD2"/>
    <w:rsid w:val="001E288A"/>
    <w:rsid w:val="001E356F"/>
    <w:rsid w:val="001E3F91"/>
    <w:rsid w:val="001E5147"/>
    <w:rsid w:val="001E6822"/>
    <w:rsid w:val="001E74A5"/>
    <w:rsid w:val="001E7B9E"/>
    <w:rsid w:val="001F025B"/>
    <w:rsid w:val="001F1169"/>
    <w:rsid w:val="001F1B46"/>
    <w:rsid w:val="001F26D5"/>
    <w:rsid w:val="001F2FC5"/>
    <w:rsid w:val="001F4299"/>
    <w:rsid w:val="001F4746"/>
    <w:rsid w:val="001F492B"/>
    <w:rsid w:val="001F5AF8"/>
    <w:rsid w:val="001F5F65"/>
    <w:rsid w:val="001F653D"/>
    <w:rsid w:val="001F783F"/>
    <w:rsid w:val="001F7BCB"/>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17FB0"/>
    <w:rsid w:val="0022045C"/>
    <w:rsid w:val="00220794"/>
    <w:rsid w:val="00220ADB"/>
    <w:rsid w:val="00220DD2"/>
    <w:rsid w:val="002217BA"/>
    <w:rsid w:val="00221E74"/>
    <w:rsid w:val="00223507"/>
    <w:rsid w:val="0022353C"/>
    <w:rsid w:val="00224A30"/>
    <w:rsid w:val="00225E04"/>
    <w:rsid w:val="0022739B"/>
    <w:rsid w:val="00227443"/>
    <w:rsid w:val="00230170"/>
    <w:rsid w:val="00230434"/>
    <w:rsid w:val="002305CF"/>
    <w:rsid w:val="00232469"/>
    <w:rsid w:val="002345FF"/>
    <w:rsid w:val="00234A2F"/>
    <w:rsid w:val="002350A0"/>
    <w:rsid w:val="00237611"/>
    <w:rsid w:val="002376C6"/>
    <w:rsid w:val="00237777"/>
    <w:rsid w:val="0024022A"/>
    <w:rsid w:val="00241FD2"/>
    <w:rsid w:val="00244476"/>
    <w:rsid w:val="00244798"/>
    <w:rsid w:val="00244D17"/>
    <w:rsid w:val="00244DAA"/>
    <w:rsid w:val="00246BC2"/>
    <w:rsid w:val="002474CE"/>
    <w:rsid w:val="00247D29"/>
    <w:rsid w:val="00252A20"/>
    <w:rsid w:val="00252B41"/>
    <w:rsid w:val="002535F7"/>
    <w:rsid w:val="00254B01"/>
    <w:rsid w:val="00254E84"/>
    <w:rsid w:val="0025524F"/>
    <w:rsid w:val="0025763A"/>
    <w:rsid w:val="00257A6E"/>
    <w:rsid w:val="00257D56"/>
    <w:rsid w:val="0026064B"/>
    <w:rsid w:val="00260790"/>
    <w:rsid w:val="00260C1D"/>
    <w:rsid w:val="00261001"/>
    <w:rsid w:val="00261154"/>
    <w:rsid w:val="00261D84"/>
    <w:rsid w:val="002635FF"/>
    <w:rsid w:val="0026380B"/>
    <w:rsid w:val="0026454A"/>
    <w:rsid w:val="00264D02"/>
    <w:rsid w:val="0026500D"/>
    <w:rsid w:val="002656B1"/>
    <w:rsid w:val="00265CD7"/>
    <w:rsid w:val="00266424"/>
    <w:rsid w:val="002665BD"/>
    <w:rsid w:val="00266C52"/>
    <w:rsid w:val="002675FE"/>
    <w:rsid w:val="00271B06"/>
    <w:rsid w:val="00272858"/>
    <w:rsid w:val="00272CE0"/>
    <w:rsid w:val="00272D62"/>
    <w:rsid w:val="00273013"/>
    <w:rsid w:val="00273C37"/>
    <w:rsid w:val="00273E2E"/>
    <w:rsid w:val="0027430D"/>
    <w:rsid w:val="00274F7F"/>
    <w:rsid w:val="0027557F"/>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622"/>
    <w:rsid w:val="00293AAD"/>
    <w:rsid w:val="002951D4"/>
    <w:rsid w:val="002953A9"/>
    <w:rsid w:val="002A07F4"/>
    <w:rsid w:val="002A229B"/>
    <w:rsid w:val="002A2974"/>
    <w:rsid w:val="002A2DA5"/>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0BD"/>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69A"/>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6E3A"/>
    <w:rsid w:val="002E74CE"/>
    <w:rsid w:val="002E7AD0"/>
    <w:rsid w:val="002F1871"/>
    <w:rsid w:val="002F287A"/>
    <w:rsid w:val="002F2A37"/>
    <w:rsid w:val="002F364F"/>
    <w:rsid w:val="002F3672"/>
    <w:rsid w:val="002F70C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A6C"/>
    <w:rsid w:val="00307D7B"/>
    <w:rsid w:val="003105D0"/>
    <w:rsid w:val="003105D6"/>
    <w:rsid w:val="00310D66"/>
    <w:rsid w:val="003116A6"/>
    <w:rsid w:val="00312733"/>
    <w:rsid w:val="00312D8C"/>
    <w:rsid w:val="0031317E"/>
    <w:rsid w:val="003136E1"/>
    <w:rsid w:val="00313A7C"/>
    <w:rsid w:val="0031434A"/>
    <w:rsid w:val="00316065"/>
    <w:rsid w:val="00316B6F"/>
    <w:rsid w:val="003170F6"/>
    <w:rsid w:val="00317883"/>
    <w:rsid w:val="00317EFF"/>
    <w:rsid w:val="003208D6"/>
    <w:rsid w:val="00321AA3"/>
    <w:rsid w:val="00322A7D"/>
    <w:rsid w:val="00323895"/>
    <w:rsid w:val="00324167"/>
    <w:rsid w:val="0032464F"/>
    <w:rsid w:val="00324670"/>
    <w:rsid w:val="00325208"/>
    <w:rsid w:val="00325AFC"/>
    <w:rsid w:val="00325C64"/>
    <w:rsid w:val="00327829"/>
    <w:rsid w:val="00327D79"/>
    <w:rsid w:val="00330239"/>
    <w:rsid w:val="00330A46"/>
    <w:rsid w:val="00331011"/>
    <w:rsid w:val="00331DE4"/>
    <w:rsid w:val="003326FE"/>
    <w:rsid w:val="0033277A"/>
    <w:rsid w:val="00332E6B"/>
    <w:rsid w:val="00333652"/>
    <w:rsid w:val="00333778"/>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1202"/>
    <w:rsid w:val="003542A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2910"/>
    <w:rsid w:val="0037428A"/>
    <w:rsid w:val="00374A4E"/>
    <w:rsid w:val="00374BE8"/>
    <w:rsid w:val="003762FD"/>
    <w:rsid w:val="00377CC8"/>
    <w:rsid w:val="003805A3"/>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CFC"/>
    <w:rsid w:val="00391F80"/>
    <w:rsid w:val="003921CC"/>
    <w:rsid w:val="00392CDB"/>
    <w:rsid w:val="003931A9"/>
    <w:rsid w:val="0039380F"/>
    <w:rsid w:val="00393AC6"/>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6D21"/>
    <w:rsid w:val="003A7221"/>
    <w:rsid w:val="003A730E"/>
    <w:rsid w:val="003A7F5E"/>
    <w:rsid w:val="003B014D"/>
    <w:rsid w:val="003B2856"/>
    <w:rsid w:val="003B2A0D"/>
    <w:rsid w:val="003B45B6"/>
    <w:rsid w:val="003B46AB"/>
    <w:rsid w:val="003B50CD"/>
    <w:rsid w:val="003B55AD"/>
    <w:rsid w:val="003B565C"/>
    <w:rsid w:val="003B6963"/>
    <w:rsid w:val="003B7421"/>
    <w:rsid w:val="003B7EC4"/>
    <w:rsid w:val="003C052C"/>
    <w:rsid w:val="003C0D68"/>
    <w:rsid w:val="003C3086"/>
    <w:rsid w:val="003C4E02"/>
    <w:rsid w:val="003C5EFD"/>
    <w:rsid w:val="003C6BD8"/>
    <w:rsid w:val="003C7282"/>
    <w:rsid w:val="003C7422"/>
    <w:rsid w:val="003C788C"/>
    <w:rsid w:val="003D00D5"/>
    <w:rsid w:val="003D0758"/>
    <w:rsid w:val="003D181D"/>
    <w:rsid w:val="003D20C4"/>
    <w:rsid w:val="003D3475"/>
    <w:rsid w:val="003D3777"/>
    <w:rsid w:val="003D3C1A"/>
    <w:rsid w:val="003D415B"/>
    <w:rsid w:val="003D4188"/>
    <w:rsid w:val="003D46D0"/>
    <w:rsid w:val="003D5099"/>
    <w:rsid w:val="003D55AE"/>
    <w:rsid w:val="003D577C"/>
    <w:rsid w:val="003E00D1"/>
    <w:rsid w:val="003E05AF"/>
    <w:rsid w:val="003E08E5"/>
    <w:rsid w:val="003E3C26"/>
    <w:rsid w:val="003E42AA"/>
    <w:rsid w:val="003E4A5C"/>
    <w:rsid w:val="003E5259"/>
    <w:rsid w:val="003E5E39"/>
    <w:rsid w:val="003E6057"/>
    <w:rsid w:val="003E60C5"/>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137F"/>
    <w:rsid w:val="00402179"/>
    <w:rsid w:val="0040278D"/>
    <w:rsid w:val="004028DE"/>
    <w:rsid w:val="0040401D"/>
    <w:rsid w:val="00406134"/>
    <w:rsid w:val="00406EED"/>
    <w:rsid w:val="00407166"/>
    <w:rsid w:val="00412E24"/>
    <w:rsid w:val="00413903"/>
    <w:rsid w:val="00413B40"/>
    <w:rsid w:val="00413DAD"/>
    <w:rsid w:val="00413FC3"/>
    <w:rsid w:val="00414836"/>
    <w:rsid w:val="00414C36"/>
    <w:rsid w:val="00415050"/>
    <w:rsid w:val="004158FF"/>
    <w:rsid w:val="00415C57"/>
    <w:rsid w:val="00416727"/>
    <w:rsid w:val="00416C88"/>
    <w:rsid w:val="0042068A"/>
    <w:rsid w:val="004224D1"/>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3FBF"/>
    <w:rsid w:val="00444891"/>
    <w:rsid w:val="00444906"/>
    <w:rsid w:val="0044532D"/>
    <w:rsid w:val="0044535B"/>
    <w:rsid w:val="004456B6"/>
    <w:rsid w:val="00445B32"/>
    <w:rsid w:val="00445FDA"/>
    <w:rsid w:val="004467ED"/>
    <w:rsid w:val="00447F0D"/>
    <w:rsid w:val="00450A5F"/>
    <w:rsid w:val="00450F7D"/>
    <w:rsid w:val="00451514"/>
    <w:rsid w:val="0045209F"/>
    <w:rsid w:val="00453BB4"/>
    <w:rsid w:val="00453E1C"/>
    <w:rsid w:val="00456110"/>
    <w:rsid w:val="00456317"/>
    <w:rsid w:val="00456348"/>
    <w:rsid w:val="0046105E"/>
    <w:rsid w:val="004613B1"/>
    <w:rsid w:val="00461513"/>
    <w:rsid w:val="0046220E"/>
    <w:rsid w:val="0046231E"/>
    <w:rsid w:val="0046283C"/>
    <w:rsid w:val="004635E2"/>
    <w:rsid w:val="00464688"/>
    <w:rsid w:val="00464CB6"/>
    <w:rsid w:val="0046566E"/>
    <w:rsid w:val="0047025A"/>
    <w:rsid w:val="0047081C"/>
    <w:rsid w:val="00470A0C"/>
    <w:rsid w:val="00470B36"/>
    <w:rsid w:val="00471B63"/>
    <w:rsid w:val="00472092"/>
    <w:rsid w:val="00472C41"/>
    <w:rsid w:val="00473115"/>
    <w:rsid w:val="00474435"/>
    <w:rsid w:val="00474477"/>
    <w:rsid w:val="00474548"/>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91647"/>
    <w:rsid w:val="00491C96"/>
    <w:rsid w:val="00491F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677"/>
    <w:rsid w:val="004B58EA"/>
    <w:rsid w:val="004B5B76"/>
    <w:rsid w:val="004B73EF"/>
    <w:rsid w:val="004C08BA"/>
    <w:rsid w:val="004C108E"/>
    <w:rsid w:val="004C1729"/>
    <w:rsid w:val="004C1CA2"/>
    <w:rsid w:val="004C20F2"/>
    <w:rsid w:val="004C251E"/>
    <w:rsid w:val="004C3928"/>
    <w:rsid w:val="004C3F25"/>
    <w:rsid w:val="004C525E"/>
    <w:rsid w:val="004C5D75"/>
    <w:rsid w:val="004C6235"/>
    <w:rsid w:val="004C67E2"/>
    <w:rsid w:val="004C6AE8"/>
    <w:rsid w:val="004C7166"/>
    <w:rsid w:val="004C7A27"/>
    <w:rsid w:val="004D0490"/>
    <w:rsid w:val="004D12F1"/>
    <w:rsid w:val="004D1805"/>
    <w:rsid w:val="004D1CB6"/>
    <w:rsid w:val="004D257A"/>
    <w:rsid w:val="004D3142"/>
    <w:rsid w:val="004D3781"/>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51A"/>
    <w:rsid w:val="004E5988"/>
    <w:rsid w:val="004E65CD"/>
    <w:rsid w:val="004E6E3A"/>
    <w:rsid w:val="004F0C96"/>
    <w:rsid w:val="004F13F6"/>
    <w:rsid w:val="004F28A0"/>
    <w:rsid w:val="004F305D"/>
    <w:rsid w:val="004F3363"/>
    <w:rsid w:val="004F3C3C"/>
    <w:rsid w:val="004F4380"/>
    <w:rsid w:val="004F44C7"/>
    <w:rsid w:val="004F45C5"/>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6CFA"/>
    <w:rsid w:val="00507C08"/>
    <w:rsid w:val="00507D18"/>
    <w:rsid w:val="0051016E"/>
    <w:rsid w:val="005105D4"/>
    <w:rsid w:val="00511612"/>
    <w:rsid w:val="0051174D"/>
    <w:rsid w:val="00511A30"/>
    <w:rsid w:val="00512F22"/>
    <w:rsid w:val="0051305D"/>
    <w:rsid w:val="005131DD"/>
    <w:rsid w:val="005132E4"/>
    <w:rsid w:val="00516603"/>
    <w:rsid w:val="005167B1"/>
    <w:rsid w:val="005167B6"/>
    <w:rsid w:val="00517914"/>
    <w:rsid w:val="00517A46"/>
    <w:rsid w:val="00517D20"/>
    <w:rsid w:val="0052077C"/>
    <w:rsid w:val="005215EE"/>
    <w:rsid w:val="005218E7"/>
    <w:rsid w:val="00521F15"/>
    <w:rsid w:val="005224BE"/>
    <w:rsid w:val="00522599"/>
    <w:rsid w:val="00522F5F"/>
    <w:rsid w:val="0052319E"/>
    <w:rsid w:val="00523CE0"/>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058"/>
    <w:rsid w:val="00546FBD"/>
    <w:rsid w:val="00547237"/>
    <w:rsid w:val="005504D3"/>
    <w:rsid w:val="00551A9B"/>
    <w:rsid w:val="00551DF7"/>
    <w:rsid w:val="005520BF"/>
    <w:rsid w:val="00552213"/>
    <w:rsid w:val="005528C7"/>
    <w:rsid w:val="0055324E"/>
    <w:rsid w:val="005534B3"/>
    <w:rsid w:val="00553703"/>
    <w:rsid w:val="00554707"/>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998"/>
    <w:rsid w:val="00567FD9"/>
    <w:rsid w:val="00567FF6"/>
    <w:rsid w:val="00571419"/>
    <w:rsid w:val="005733D4"/>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0322"/>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5F6A"/>
    <w:rsid w:val="005C6F55"/>
    <w:rsid w:val="005C79D8"/>
    <w:rsid w:val="005D27DD"/>
    <w:rsid w:val="005D337F"/>
    <w:rsid w:val="005D3493"/>
    <w:rsid w:val="005D3DD3"/>
    <w:rsid w:val="005D3F92"/>
    <w:rsid w:val="005D3FD2"/>
    <w:rsid w:val="005D622E"/>
    <w:rsid w:val="005D6B00"/>
    <w:rsid w:val="005E11D5"/>
    <w:rsid w:val="005E1572"/>
    <w:rsid w:val="005E2296"/>
    <w:rsid w:val="005E22BC"/>
    <w:rsid w:val="005E3456"/>
    <w:rsid w:val="005E34D4"/>
    <w:rsid w:val="005E3AE2"/>
    <w:rsid w:val="005E3F63"/>
    <w:rsid w:val="005E3FDE"/>
    <w:rsid w:val="005E55F2"/>
    <w:rsid w:val="005E5F08"/>
    <w:rsid w:val="005E68FC"/>
    <w:rsid w:val="005E7017"/>
    <w:rsid w:val="005F0A4A"/>
    <w:rsid w:val="005F1540"/>
    <w:rsid w:val="005F15DB"/>
    <w:rsid w:val="005F3A30"/>
    <w:rsid w:val="005F487C"/>
    <w:rsid w:val="005F523C"/>
    <w:rsid w:val="005F53A4"/>
    <w:rsid w:val="005F5FBF"/>
    <w:rsid w:val="005F5FE1"/>
    <w:rsid w:val="005F62B2"/>
    <w:rsid w:val="005F6A93"/>
    <w:rsid w:val="005F715E"/>
    <w:rsid w:val="005F777C"/>
    <w:rsid w:val="0060042F"/>
    <w:rsid w:val="00600B4B"/>
    <w:rsid w:val="006010DA"/>
    <w:rsid w:val="006017AB"/>
    <w:rsid w:val="006037FB"/>
    <w:rsid w:val="00603B6B"/>
    <w:rsid w:val="00604AC3"/>
    <w:rsid w:val="00605865"/>
    <w:rsid w:val="00605995"/>
    <w:rsid w:val="00607049"/>
    <w:rsid w:val="00607B16"/>
    <w:rsid w:val="00607F0A"/>
    <w:rsid w:val="00611B94"/>
    <w:rsid w:val="00611F49"/>
    <w:rsid w:val="0061496C"/>
    <w:rsid w:val="00614DFF"/>
    <w:rsid w:val="006158DE"/>
    <w:rsid w:val="00617125"/>
    <w:rsid w:val="00617813"/>
    <w:rsid w:val="00620176"/>
    <w:rsid w:val="00620358"/>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2AE"/>
    <w:rsid w:val="00640A7F"/>
    <w:rsid w:val="00640DE4"/>
    <w:rsid w:val="00641315"/>
    <w:rsid w:val="006417BF"/>
    <w:rsid w:val="006434B9"/>
    <w:rsid w:val="006436FA"/>
    <w:rsid w:val="0064393B"/>
    <w:rsid w:val="00644375"/>
    <w:rsid w:val="00644A5C"/>
    <w:rsid w:val="00646378"/>
    <w:rsid w:val="00646A08"/>
    <w:rsid w:val="00647413"/>
    <w:rsid w:val="00650392"/>
    <w:rsid w:val="006505AC"/>
    <w:rsid w:val="0065061D"/>
    <w:rsid w:val="00651230"/>
    <w:rsid w:val="006521F7"/>
    <w:rsid w:val="0065355A"/>
    <w:rsid w:val="00653E8D"/>
    <w:rsid w:val="0065715E"/>
    <w:rsid w:val="00657670"/>
    <w:rsid w:val="006577D6"/>
    <w:rsid w:val="00657DBF"/>
    <w:rsid w:val="00657DE0"/>
    <w:rsid w:val="00657E92"/>
    <w:rsid w:val="0066011D"/>
    <w:rsid w:val="006613EB"/>
    <w:rsid w:val="006622E4"/>
    <w:rsid w:val="006629C2"/>
    <w:rsid w:val="00662C68"/>
    <w:rsid w:val="00662C69"/>
    <w:rsid w:val="00663CC7"/>
    <w:rsid w:val="0066458B"/>
    <w:rsid w:val="00664805"/>
    <w:rsid w:val="00665881"/>
    <w:rsid w:val="00666467"/>
    <w:rsid w:val="00666A19"/>
    <w:rsid w:val="006718FB"/>
    <w:rsid w:val="00671F23"/>
    <w:rsid w:val="006720F3"/>
    <w:rsid w:val="00672942"/>
    <w:rsid w:val="00673695"/>
    <w:rsid w:val="00674701"/>
    <w:rsid w:val="00674A46"/>
    <w:rsid w:val="006752B0"/>
    <w:rsid w:val="006753D3"/>
    <w:rsid w:val="00676959"/>
    <w:rsid w:val="00676C6B"/>
    <w:rsid w:val="00676E9D"/>
    <w:rsid w:val="00680497"/>
    <w:rsid w:val="00680F25"/>
    <w:rsid w:val="0068158A"/>
    <w:rsid w:val="00682E8C"/>
    <w:rsid w:val="006831E7"/>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0497"/>
    <w:rsid w:val="006A1047"/>
    <w:rsid w:val="006A1FD1"/>
    <w:rsid w:val="006A2A2F"/>
    <w:rsid w:val="006A2CF3"/>
    <w:rsid w:val="006A2D04"/>
    <w:rsid w:val="006A2D34"/>
    <w:rsid w:val="006A2EDE"/>
    <w:rsid w:val="006A3D7A"/>
    <w:rsid w:val="006A438E"/>
    <w:rsid w:val="006A53A9"/>
    <w:rsid w:val="006A5AB6"/>
    <w:rsid w:val="006A5BEC"/>
    <w:rsid w:val="006A7305"/>
    <w:rsid w:val="006B004E"/>
    <w:rsid w:val="006B0198"/>
    <w:rsid w:val="006B02AE"/>
    <w:rsid w:val="006B0D54"/>
    <w:rsid w:val="006B12E8"/>
    <w:rsid w:val="006B13FB"/>
    <w:rsid w:val="006B149F"/>
    <w:rsid w:val="006B1810"/>
    <w:rsid w:val="006B1C19"/>
    <w:rsid w:val="006B1F06"/>
    <w:rsid w:val="006B336C"/>
    <w:rsid w:val="006B4074"/>
    <w:rsid w:val="006B4BEC"/>
    <w:rsid w:val="006B5FE4"/>
    <w:rsid w:val="006B7A58"/>
    <w:rsid w:val="006C073C"/>
    <w:rsid w:val="006C26B3"/>
    <w:rsid w:val="006C2E34"/>
    <w:rsid w:val="006C2FEE"/>
    <w:rsid w:val="006C50C2"/>
    <w:rsid w:val="006C5484"/>
    <w:rsid w:val="006C563A"/>
    <w:rsid w:val="006C5842"/>
    <w:rsid w:val="006C58DF"/>
    <w:rsid w:val="006C5AE3"/>
    <w:rsid w:val="006C6AF7"/>
    <w:rsid w:val="006C6E1A"/>
    <w:rsid w:val="006C713B"/>
    <w:rsid w:val="006D27EF"/>
    <w:rsid w:val="006D499E"/>
    <w:rsid w:val="006D4DA2"/>
    <w:rsid w:val="006D508F"/>
    <w:rsid w:val="006D518B"/>
    <w:rsid w:val="006D52D1"/>
    <w:rsid w:val="006E013D"/>
    <w:rsid w:val="006E1056"/>
    <w:rsid w:val="006E1475"/>
    <w:rsid w:val="006E3145"/>
    <w:rsid w:val="006E3985"/>
    <w:rsid w:val="006E3A2A"/>
    <w:rsid w:val="006E3C4C"/>
    <w:rsid w:val="006E4168"/>
    <w:rsid w:val="006E4541"/>
    <w:rsid w:val="006E4BD4"/>
    <w:rsid w:val="006E4E2A"/>
    <w:rsid w:val="006E53B0"/>
    <w:rsid w:val="006E5950"/>
    <w:rsid w:val="006E6B65"/>
    <w:rsid w:val="006E6C14"/>
    <w:rsid w:val="006E7113"/>
    <w:rsid w:val="006E7637"/>
    <w:rsid w:val="006E7CC5"/>
    <w:rsid w:val="006F1E31"/>
    <w:rsid w:val="006F21C6"/>
    <w:rsid w:val="006F2B0A"/>
    <w:rsid w:val="006F2C12"/>
    <w:rsid w:val="006F2F92"/>
    <w:rsid w:val="006F59BE"/>
    <w:rsid w:val="006F6271"/>
    <w:rsid w:val="006F729B"/>
    <w:rsid w:val="006F7E87"/>
    <w:rsid w:val="0070160E"/>
    <w:rsid w:val="00702547"/>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147"/>
    <w:rsid w:val="007234C4"/>
    <w:rsid w:val="00724910"/>
    <w:rsid w:val="00725BBD"/>
    <w:rsid w:val="00725BF5"/>
    <w:rsid w:val="0073000B"/>
    <w:rsid w:val="00731A9E"/>
    <w:rsid w:val="00731F1F"/>
    <w:rsid w:val="007332BB"/>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91A"/>
    <w:rsid w:val="00754EF8"/>
    <w:rsid w:val="007556A8"/>
    <w:rsid w:val="0075604A"/>
    <w:rsid w:val="0075650E"/>
    <w:rsid w:val="00756FD0"/>
    <w:rsid w:val="00757995"/>
    <w:rsid w:val="007612B3"/>
    <w:rsid w:val="007615C6"/>
    <w:rsid w:val="00761C9B"/>
    <w:rsid w:val="007623A5"/>
    <w:rsid w:val="00763861"/>
    <w:rsid w:val="00764032"/>
    <w:rsid w:val="007644E6"/>
    <w:rsid w:val="00764542"/>
    <w:rsid w:val="007652EA"/>
    <w:rsid w:val="00765D96"/>
    <w:rsid w:val="0076630F"/>
    <w:rsid w:val="007665D7"/>
    <w:rsid w:val="00766E0C"/>
    <w:rsid w:val="007674F3"/>
    <w:rsid w:val="00767CD2"/>
    <w:rsid w:val="00770859"/>
    <w:rsid w:val="007721A1"/>
    <w:rsid w:val="0077374A"/>
    <w:rsid w:val="0077381A"/>
    <w:rsid w:val="007740B2"/>
    <w:rsid w:val="00774A5F"/>
    <w:rsid w:val="00774DFD"/>
    <w:rsid w:val="007753FA"/>
    <w:rsid w:val="0077544D"/>
    <w:rsid w:val="007764C8"/>
    <w:rsid w:val="00777AAD"/>
    <w:rsid w:val="00777B16"/>
    <w:rsid w:val="0078079A"/>
    <w:rsid w:val="00781A54"/>
    <w:rsid w:val="00781E15"/>
    <w:rsid w:val="00784885"/>
    <w:rsid w:val="007860B9"/>
    <w:rsid w:val="007867FB"/>
    <w:rsid w:val="00786AE8"/>
    <w:rsid w:val="007914E4"/>
    <w:rsid w:val="00791BE3"/>
    <w:rsid w:val="00791DC2"/>
    <w:rsid w:val="00791E58"/>
    <w:rsid w:val="00792364"/>
    <w:rsid w:val="00794673"/>
    <w:rsid w:val="00794BC3"/>
    <w:rsid w:val="00795F6F"/>
    <w:rsid w:val="00796946"/>
    <w:rsid w:val="00796BFE"/>
    <w:rsid w:val="007A0692"/>
    <w:rsid w:val="007A082B"/>
    <w:rsid w:val="007A1303"/>
    <w:rsid w:val="007A17AA"/>
    <w:rsid w:val="007A22E2"/>
    <w:rsid w:val="007A2C90"/>
    <w:rsid w:val="007A493E"/>
    <w:rsid w:val="007A5C3E"/>
    <w:rsid w:val="007A65E0"/>
    <w:rsid w:val="007A70B9"/>
    <w:rsid w:val="007A7602"/>
    <w:rsid w:val="007A7683"/>
    <w:rsid w:val="007B02B9"/>
    <w:rsid w:val="007B1AED"/>
    <w:rsid w:val="007B26B2"/>
    <w:rsid w:val="007B2B63"/>
    <w:rsid w:val="007B30F3"/>
    <w:rsid w:val="007B439C"/>
    <w:rsid w:val="007B694D"/>
    <w:rsid w:val="007B753F"/>
    <w:rsid w:val="007C0013"/>
    <w:rsid w:val="007C094A"/>
    <w:rsid w:val="007C0CBC"/>
    <w:rsid w:val="007C217F"/>
    <w:rsid w:val="007C255D"/>
    <w:rsid w:val="007C37D2"/>
    <w:rsid w:val="007C3985"/>
    <w:rsid w:val="007C5AF1"/>
    <w:rsid w:val="007C60AD"/>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427"/>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030"/>
    <w:rsid w:val="007F729E"/>
    <w:rsid w:val="007F763A"/>
    <w:rsid w:val="007F7FB3"/>
    <w:rsid w:val="00800E69"/>
    <w:rsid w:val="00801DE2"/>
    <w:rsid w:val="00802152"/>
    <w:rsid w:val="008027C1"/>
    <w:rsid w:val="00802B62"/>
    <w:rsid w:val="008039C2"/>
    <w:rsid w:val="00803E89"/>
    <w:rsid w:val="008046E4"/>
    <w:rsid w:val="00804D47"/>
    <w:rsid w:val="008055FF"/>
    <w:rsid w:val="008058EB"/>
    <w:rsid w:val="00806D2D"/>
    <w:rsid w:val="00806E81"/>
    <w:rsid w:val="00807771"/>
    <w:rsid w:val="00810F94"/>
    <w:rsid w:val="00811876"/>
    <w:rsid w:val="00812794"/>
    <w:rsid w:val="00813690"/>
    <w:rsid w:val="0081626A"/>
    <w:rsid w:val="008164F7"/>
    <w:rsid w:val="008167F5"/>
    <w:rsid w:val="008168C5"/>
    <w:rsid w:val="0081794B"/>
    <w:rsid w:val="00817D8E"/>
    <w:rsid w:val="008200A3"/>
    <w:rsid w:val="00820BF2"/>
    <w:rsid w:val="00821A12"/>
    <w:rsid w:val="00821D8E"/>
    <w:rsid w:val="00824C4E"/>
    <w:rsid w:val="008252B1"/>
    <w:rsid w:val="00825F72"/>
    <w:rsid w:val="008320FF"/>
    <w:rsid w:val="00833E4C"/>
    <w:rsid w:val="00834028"/>
    <w:rsid w:val="00834D56"/>
    <w:rsid w:val="0083555E"/>
    <w:rsid w:val="00836224"/>
    <w:rsid w:val="00836DC1"/>
    <w:rsid w:val="00837B71"/>
    <w:rsid w:val="00837BE4"/>
    <w:rsid w:val="00840559"/>
    <w:rsid w:val="0084178F"/>
    <w:rsid w:val="008421F7"/>
    <w:rsid w:val="00843153"/>
    <w:rsid w:val="00843908"/>
    <w:rsid w:val="008444BC"/>
    <w:rsid w:val="008449B4"/>
    <w:rsid w:val="00845D12"/>
    <w:rsid w:val="00845ED1"/>
    <w:rsid w:val="00846713"/>
    <w:rsid w:val="00846AC8"/>
    <w:rsid w:val="00846CCC"/>
    <w:rsid w:val="008473FA"/>
    <w:rsid w:val="00847830"/>
    <w:rsid w:val="00850653"/>
    <w:rsid w:val="00851A81"/>
    <w:rsid w:val="00851E7B"/>
    <w:rsid w:val="00851F4C"/>
    <w:rsid w:val="008523BA"/>
    <w:rsid w:val="00852B26"/>
    <w:rsid w:val="00853121"/>
    <w:rsid w:val="0085480B"/>
    <w:rsid w:val="00854E4C"/>
    <w:rsid w:val="008560F4"/>
    <w:rsid w:val="00860A1E"/>
    <w:rsid w:val="00860B95"/>
    <w:rsid w:val="00860FE6"/>
    <w:rsid w:val="00861115"/>
    <w:rsid w:val="00861622"/>
    <w:rsid w:val="00861D0D"/>
    <w:rsid w:val="0086256E"/>
    <w:rsid w:val="00863632"/>
    <w:rsid w:val="008636A2"/>
    <w:rsid w:val="008662C0"/>
    <w:rsid w:val="00867B8C"/>
    <w:rsid w:val="0087038F"/>
    <w:rsid w:val="00870EAB"/>
    <w:rsid w:val="0087153F"/>
    <w:rsid w:val="00871BA6"/>
    <w:rsid w:val="00872266"/>
    <w:rsid w:val="0087288C"/>
    <w:rsid w:val="0087334A"/>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870CB"/>
    <w:rsid w:val="0089031E"/>
    <w:rsid w:val="0089067B"/>
    <w:rsid w:val="00891381"/>
    <w:rsid w:val="00893E2E"/>
    <w:rsid w:val="0089412A"/>
    <w:rsid w:val="00894B33"/>
    <w:rsid w:val="00896532"/>
    <w:rsid w:val="00896AD4"/>
    <w:rsid w:val="008974A5"/>
    <w:rsid w:val="008A015E"/>
    <w:rsid w:val="008A0ACE"/>
    <w:rsid w:val="008A232D"/>
    <w:rsid w:val="008A2E23"/>
    <w:rsid w:val="008A2F75"/>
    <w:rsid w:val="008A3D9B"/>
    <w:rsid w:val="008A460C"/>
    <w:rsid w:val="008A4966"/>
    <w:rsid w:val="008A52F3"/>
    <w:rsid w:val="008A5456"/>
    <w:rsid w:val="008A59AC"/>
    <w:rsid w:val="008A5A73"/>
    <w:rsid w:val="008A67E5"/>
    <w:rsid w:val="008A6CCE"/>
    <w:rsid w:val="008A72B7"/>
    <w:rsid w:val="008A7F7D"/>
    <w:rsid w:val="008B0D49"/>
    <w:rsid w:val="008B1A5A"/>
    <w:rsid w:val="008B2D26"/>
    <w:rsid w:val="008B36A3"/>
    <w:rsid w:val="008B382F"/>
    <w:rsid w:val="008B4590"/>
    <w:rsid w:val="008B49B9"/>
    <w:rsid w:val="008B551D"/>
    <w:rsid w:val="008B5AB4"/>
    <w:rsid w:val="008B7210"/>
    <w:rsid w:val="008B732C"/>
    <w:rsid w:val="008B761A"/>
    <w:rsid w:val="008B7FFE"/>
    <w:rsid w:val="008C0446"/>
    <w:rsid w:val="008C2B3C"/>
    <w:rsid w:val="008C2BD1"/>
    <w:rsid w:val="008C40F2"/>
    <w:rsid w:val="008C41A7"/>
    <w:rsid w:val="008C4967"/>
    <w:rsid w:val="008C4C3A"/>
    <w:rsid w:val="008C50B6"/>
    <w:rsid w:val="008C5D40"/>
    <w:rsid w:val="008C659C"/>
    <w:rsid w:val="008C6F34"/>
    <w:rsid w:val="008C7108"/>
    <w:rsid w:val="008C7981"/>
    <w:rsid w:val="008D02A3"/>
    <w:rsid w:val="008D0DE6"/>
    <w:rsid w:val="008D145B"/>
    <w:rsid w:val="008D1529"/>
    <w:rsid w:val="008D1C98"/>
    <w:rsid w:val="008D1D54"/>
    <w:rsid w:val="008D22D8"/>
    <w:rsid w:val="008D24C6"/>
    <w:rsid w:val="008D2BCD"/>
    <w:rsid w:val="008D3231"/>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CBF"/>
    <w:rsid w:val="008E4034"/>
    <w:rsid w:val="008E414C"/>
    <w:rsid w:val="008E5D47"/>
    <w:rsid w:val="008E625D"/>
    <w:rsid w:val="008E6676"/>
    <w:rsid w:val="008E7D60"/>
    <w:rsid w:val="008F12E6"/>
    <w:rsid w:val="008F154D"/>
    <w:rsid w:val="008F1558"/>
    <w:rsid w:val="008F2C19"/>
    <w:rsid w:val="008F3AFB"/>
    <w:rsid w:val="008F3F91"/>
    <w:rsid w:val="008F49CB"/>
    <w:rsid w:val="008F54DD"/>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2FB3"/>
    <w:rsid w:val="0092488A"/>
    <w:rsid w:val="00924F14"/>
    <w:rsid w:val="00925C68"/>
    <w:rsid w:val="00930E55"/>
    <w:rsid w:val="009315B0"/>
    <w:rsid w:val="009316E9"/>
    <w:rsid w:val="00931924"/>
    <w:rsid w:val="00932354"/>
    <w:rsid w:val="0093416D"/>
    <w:rsid w:val="00934215"/>
    <w:rsid w:val="00935346"/>
    <w:rsid w:val="00936B46"/>
    <w:rsid w:val="00941D44"/>
    <w:rsid w:val="0094424D"/>
    <w:rsid w:val="00944BAE"/>
    <w:rsid w:val="009457AE"/>
    <w:rsid w:val="009458CD"/>
    <w:rsid w:val="00945A61"/>
    <w:rsid w:val="00945BAD"/>
    <w:rsid w:val="0094693B"/>
    <w:rsid w:val="00946D27"/>
    <w:rsid w:val="00950154"/>
    <w:rsid w:val="00950A03"/>
    <w:rsid w:val="00951E78"/>
    <w:rsid w:val="00953054"/>
    <w:rsid w:val="00953A04"/>
    <w:rsid w:val="009541DD"/>
    <w:rsid w:val="0095465F"/>
    <w:rsid w:val="009548C1"/>
    <w:rsid w:val="00955323"/>
    <w:rsid w:val="009563A5"/>
    <w:rsid w:val="00956868"/>
    <w:rsid w:val="0095765F"/>
    <w:rsid w:val="0096032F"/>
    <w:rsid w:val="009606E6"/>
    <w:rsid w:val="00961B83"/>
    <w:rsid w:val="00962F40"/>
    <w:rsid w:val="00963968"/>
    <w:rsid w:val="009657F8"/>
    <w:rsid w:val="00970F70"/>
    <w:rsid w:val="00971056"/>
    <w:rsid w:val="00971588"/>
    <w:rsid w:val="0097208E"/>
    <w:rsid w:val="0097252B"/>
    <w:rsid w:val="00972668"/>
    <w:rsid w:val="009727B4"/>
    <w:rsid w:val="009729B2"/>
    <w:rsid w:val="00972C36"/>
    <w:rsid w:val="00974907"/>
    <w:rsid w:val="009774F0"/>
    <w:rsid w:val="00980FE9"/>
    <w:rsid w:val="00982DBD"/>
    <w:rsid w:val="009830D3"/>
    <w:rsid w:val="00983B8F"/>
    <w:rsid w:val="009846B5"/>
    <w:rsid w:val="009849F0"/>
    <w:rsid w:val="009858E1"/>
    <w:rsid w:val="0098595E"/>
    <w:rsid w:val="00986073"/>
    <w:rsid w:val="00990464"/>
    <w:rsid w:val="009909DD"/>
    <w:rsid w:val="00990EE2"/>
    <w:rsid w:val="009916D2"/>
    <w:rsid w:val="0099197E"/>
    <w:rsid w:val="0099229C"/>
    <w:rsid w:val="00993714"/>
    <w:rsid w:val="009943C4"/>
    <w:rsid w:val="00995C9F"/>
    <w:rsid w:val="00996436"/>
    <w:rsid w:val="00996FB1"/>
    <w:rsid w:val="0099752D"/>
    <w:rsid w:val="009A0461"/>
    <w:rsid w:val="009A12A7"/>
    <w:rsid w:val="009A28A2"/>
    <w:rsid w:val="009A4033"/>
    <w:rsid w:val="009A4712"/>
    <w:rsid w:val="009A5191"/>
    <w:rsid w:val="009A5ADB"/>
    <w:rsid w:val="009A6119"/>
    <w:rsid w:val="009A7CCB"/>
    <w:rsid w:val="009B036E"/>
    <w:rsid w:val="009B063C"/>
    <w:rsid w:val="009B069D"/>
    <w:rsid w:val="009B0F5C"/>
    <w:rsid w:val="009B11D6"/>
    <w:rsid w:val="009B21B8"/>
    <w:rsid w:val="009B2EE9"/>
    <w:rsid w:val="009B3757"/>
    <w:rsid w:val="009B4676"/>
    <w:rsid w:val="009B475C"/>
    <w:rsid w:val="009B4864"/>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7053"/>
    <w:rsid w:val="009C717B"/>
    <w:rsid w:val="009D232B"/>
    <w:rsid w:val="009D2384"/>
    <w:rsid w:val="009D3240"/>
    <w:rsid w:val="009D3A6E"/>
    <w:rsid w:val="009D3D2F"/>
    <w:rsid w:val="009D4647"/>
    <w:rsid w:val="009D4D0A"/>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59D"/>
    <w:rsid w:val="00A00D50"/>
    <w:rsid w:val="00A021FC"/>
    <w:rsid w:val="00A02B5C"/>
    <w:rsid w:val="00A036C5"/>
    <w:rsid w:val="00A037D8"/>
    <w:rsid w:val="00A03AD2"/>
    <w:rsid w:val="00A041F5"/>
    <w:rsid w:val="00A042C9"/>
    <w:rsid w:val="00A052CF"/>
    <w:rsid w:val="00A07D84"/>
    <w:rsid w:val="00A07E7D"/>
    <w:rsid w:val="00A10336"/>
    <w:rsid w:val="00A10CE2"/>
    <w:rsid w:val="00A12870"/>
    <w:rsid w:val="00A13811"/>
    <w:rsid w:val="00A14AE3"/>
    <w:rsid w:val="00A16CB1"/>
    <w:rsid w:val="00A16DF1"/>
    <w:rsid w:val="00A17977"/>
    <w:rsid w:val="00A17A17"/>
    <w:rsid w:val="00A20308"/>
    <w:rsid w:val="00A209A9"/>
    <w:rsid w:val="00A20A8A"/>
    <w:rsid w:val="00A20B1F"/>
    <w:rsid w:val="00A20CFD"/>
    <w:rsid w:val="00A235D0"/>
    <w:rsid w:val="00A24E56"/>
    <w:rsid w:val="00A26D00"/>
    <w:rsid w:val="00A278C8"/>
    <w:rsid w:val="00A27A7F"/>
    <w:rsid w:val="00A3276A"/>
    <w:rsid w:val="00A32FAD"/>
    <w:rsid w:val="00A33705"/>
    <w:rsid w:val="00A33D3A"/>
    <w:rsid w:val="00A348A1"/>
    <w:rsid w:val="00A349D2"/>
    <w:rsid w:val="00A35492"/>
    <w:rsid w:val="00A37596"/>
    <w:rsid w:val="00A4044E"/>
    <w:rsid w:val="00A40CB0"/>
    <w:rsid w:val="00A42869"/>
    <w:rsid w:val="00A4379F"/>
    <w:rsid w:val="00A441EE"/>
    <w:rsid w:val="00A4434D"/>
    <w:rsid w:val="00A44D08"/>
    <w:rsid w:val="00A45039"/>
    <w:rsid w:val="00A454E0"/>
    <w:rsid w:val="00A45546"/>
    <w:rsid w:val="00A4585A"/>
    <w:rsid w:val="00A459D6"/>
    <w:rsid w:val="00A45B12"/>
    <w:rsid w:val="00A45DAE"/>
    <w:rsid w:val="00A462D5"/>
    <w:rsid w:val="00A465DD"/>
    <w:rsid w:val="00A46F7C"/>
    <w:rsid w:val="00A471A7"/>
    <w:rsid w:val="00A474FB"/>
    <w:rsid w:val="00A47815"/>
    <w:rsid w:val="00A47A11"/>
    <w:rsid w:val="00A502EF"/>
    <w:rsid w:val="00A50B8A"/>
    <w:rsid w:val="00A51B6B"/>
    <w:rsid w:val="00A51F40"/>
    <w:rsid w:val="00A52516"/>
    <w:rsid w:val="00A53AF8"/>
    <w:rsid w:val="00A5717B"/>
    <w:rsid w:val="00A572BC"/>
    <w:rsid w:val="00A57A00"/>
    <w:rsid w:val="00A60038"/>
    <w:rsid w:val="00A61049"/>
    <w:rsid w:val="00A621A5"/>
    <w:rsid w:val="00A64036"/>
    <w:rsid w:val="00A646F4"/>
    <w:rsid w:val="00A67428"/>
    <w:rsid w:val="00A70260"/>
    <w:rsid w:val="00A70CF3"/>
    <w:rsid w:val="00A7155E"/>
    <w:rsid w:val="00A71BC1"/>
    <w:rsid w:val="00A71E76"/>
    <w:rsid w:val="00A73752"/>
    <w:rsid w:val="00A74EDE"/>
    <w:rsid w:val="00A75396"/>
    <w:rsid w:val="00A763AE"/>
    <w:rsid w:val="00A76B0D"/>
    <w:rsid w:val="00A80DB1"/>
    <w:rsid w:val="00A80FBD"/>
    <w:rsid w:val="00A815FD"/>
    <w:rsid w:val="00A81AB5"/>
    <w:rsid w:val="00A820E9"/>
    <w:rsid w:val="00A822CB"/>
    <w:rsid w:val="00A82724"/>
    <w:rsid w:val="00A82C5A"/>
    <w:rsid w:val="00A82CBB"/>
    <w:rsid w:val="00A83FF6"/>
    <w:rsid w:val="00A85104"/>
    <w:rsid w:val="00A8561B"/>
    <w:rsid w:val="00A8620F"/>
    <w:rsid w:val="00A8653F"/>
    <w:rsid w:val="00A86AAB"/>
    <w:rsid w:val="00A8769A"/>
    <w:rsid w:val="00A90824"/>
    <w:rsid w:val="00A91A89"/>
    <w:rsid w:val="00A92EC0"/>
    <w:rsid w:val="00A92EED"/>
    <w:rsid w:val="00A97364"/>
    <w:rsid w:val="00A9772B"/>
    <w:rsid w:val="00A97D3C"/>
    <w:rsid w:val="00AA0660"/>
    <w:rsid w:val="00AA0FDF"/>
    <w:rsid w:val="00AA1E0F"/>
    <w:rsid w:val="00AA2DC4"/>
    <w:rsid w:val="00AA3875"/>
    <w:rsid w:val="00AA404A"/>
    <w:rsid w:val="00AA40DC"/>
    <w:rsid w:val="00AA6228"/>
    <w:rsid w:val="00AA6805"/>
    <w:rsid w:val="00AA69A4"/>
    <w:rsid w:val="00AA7382"/>
    <w:rsid w:val="00AA7681"/>
    <w:rsid w:val="00AB1FAE"/>
    <w:rsid w:val="00AB2744"/>
    <w:rsid w:val="00AB274F"/>
    <w:rsid w:val="00AB2D31"/>
    <w:rsid w:val="00AB5F30"/>
    <w:rsid w:val="00AB6BE3"/>
    <w:rsid w:val="00AB6E3A"/>
    <w:rsid w:val="00AC25AD"/>
    <w:rsid w:val="00AC2D0C"/>
    <w:rsid w:val="00AC37C3"/>
    <w:rsid w:val="00AC37F3"/>
    <w:rsid w:val="00AC3E38"/>
    <w:rsid w:val="00AC489E"/>
    <w:rsid w:val="00AC4C32"/>
    <w:rsid w:val="00AC4D07"/>
    <w:rsid w:val="00AC4F4D"/>
    <w:rsid w:val="00AC535B"/>
    <w:rsid w:val="00AC5F6A"/>
    <w:rsid w:val="00AC7215"/>
    <w:rsid w:val="00AC78A1"/>
    <w:rsid w:val="00AD0569"/>
    <w:rsid w:val="00AD0B3C"/>
    <w:rsid w:val="00AD1CC0"/>
    <w:rsid w:val="00AD22B5"/>
    <w:rsid w:val="00AD3DB4"/>
    <w:rsid w:val="00AD498E"/>
    <w:rsid w:val="00AD4C0A"/>
    <w:rsid w:val="00AD5D95"/>
    <w:rsid w:val="00AD5ECA"/>
    <w:rsid w:val="00AD69A6"/>
    <w:rsid w:val="00AD6F04"/>
    <w:rsid w:val="00AD79F6"/>
    <w:rsid w:val="00AE30F3"/>
    <w:rsid w:val="00AE3B0B"/>
    <w:rsid w:val="00AE567C"/>
    <w:rsid w:val="00AE5853"/>
    <w:rsid w:val="00AE6078"/>
    <w:rsid w:val="00AE69CC"/>
    <w:rsid w:val="00AE7935"/>
    <w:rsid w:val="00AF149D"/>
    <w:rsid w:val="00AF1F04"/>
    <w:rsid w:val="00AF3D59"/>
    <w:rsid w:val="00AF47BE"/>
    <w:rsid w:val="00AF61CE"/>
    <w:rsid w:val="00AF623F"/>
    <w:rsid w:val="00AF6794"/>
    <w:rsid w:val="00AF7C1F"/>
    <w:rsid w:val="00B016F7"/>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1D13"/>
    <w:rsid w:val="00B23627"/>
    <w:rsid w:val="00B23909"/>
    <w:rsid w:val="00B24217"/>
    <w:rsid w:val="00B25BF3"/>
    <w:rsid w:val="00B312C7"/>
    <w:rsid w:val="00B316B9"/>
    <w:rsid w:val="00B32E58"/>
    <w:rsid w:val="00B335A2"/>
    <w:rsid w:val="00B34371"/>
    <w:rsid w:val="00B35313"/>
    <w:rsid w:val="00B36666"/>
    <w:rsid w:val="00B37104"/>
    <w:rsid w:val="00B37A97"/>
    <w:rsid w:val="00B40AFF"/>
    <w:rsid w:val="00B414A7"/>
    <w:rsid w:val="00B42CE1"/>
    <w:rsid w:val="00B447D7"/>
    <w:rsid w:val="00B44E90"/>
    <w:rsid w:val="00B44F9F"/>
    <w:rsid w:val="00B47D0D"/>
    <w:rsid w:val="00B47D39"/>
    <w:rsid w:val="00B503A8"/>
    <w:rsid w:val="00B51454"/>
    <w:rsid w:val="00B51C97"/>
    <w:rsid w:val="00B52B7D"/>
    <w:rsid w:val="00B531D2"/>
    <w:rsid w:val="00B53616"/>
    <w:rsid w:val="00B53CCA"/>
    <w:rsid w:val="00B53F2C"/>
    <w:rsid w:val="00B5432E"/>
    <w:rsid w:val="00B54441"/>
    <w:rsid w:val="00B54A5F"/>
    <w:rsid w:val="00B54F3B"/>
    <w:rsid w:val="00B55D68"/>
    <w:rsid w:val="00B560B1"/>
    <w:rsid w:val="00B560C2"/>
    <w:rsid w:val="00B56409"/>
    <w:rsid w:val="00B56F9B"/>
    <w:rsid w:val="00B61C3F"/>
    <w:rsid w:val="00B61D11"/>
    <w:rsid w:val="00B6261E"/>
    <w:rsid w:val="00B64919"/>
    <w:rsid w:val="00B6497F"/>
    <w:rsid w:val="00B65C34"/>
    <w:rsid w:val="00B65D7E"/>
    <w:rsid w:val="00B66159"/>
    <w:rsid w:val="00B667C6"/>
    <w:rsid w:val="00B672BA"/>
    <w:rsid w:val="00B673AE"/>
    <w:rsid w:val="00B6794E"/>
    <w:rsid w:val="00B67F56"/>
    <w:rsid w:val="00B702DA"/>
    <w:rsid w:val="00B72EA8"/>
    <w:rsid w:val="00B733F9"/>
    <w:rsid w:val="00B73838"/>
    <w:rsid w:val="00B7421A"/>
    <w:rsid w:val="00B7472E"/>
    <w:rsid w:val="00B749E1"/>
    <w:rsid w:val="00B75267"/>
    <w:rsid w:val="00B75473"/>
    <w:rsid w:val="00B75BBD"/>
    <w:rsid w:val="00B75F20"/>
    <w:rsid w:val="00B762FD"/>
    <w:rsid w:val="00B77139"/>
    <w:rsid w:val="00B773FE"/>
    <w:rsid w:val="00B803F4"/>
    <w:rsid w:val="00B808A4"/>
    <w:rsid w:val="00B80BB7"/>
    <w:rsid w:val="00B81371"/>
    <w:rsid w:val="00B81570"/>
    <w:rsid w:val="00B81C70"/>
    <w:rsid w:val="00B821C3"/>
    <w:rsid w:val="00B828A7"/>
    <w:rsid w:val="00B8341D"/>
    <w:rsid w:val="00B83E2E"/>
    <w:rsid w:val="00B83FF0"/>
    <w:rsid w:val="00B8419C"/>
    <w:rsid w:val="00B84371"/>
    <w:rsid w:val="00B84B6C"/>
    <w:rsid w:val="00B85EA6"/>
    <w:rsid w:val="00B8705C"/>
    <w:rsid w:val="00B87DC4"/>
    <w:rsid w:val="00B902E7"/>
    <w:rsid w:val="00B9030B"/>
    <w:rsid w:val="00B91247"/>
    <w:rsid w:val="00B9217F"/>
    <w:rsid w:val="00B922D9"/>
    <w:rsid w:val="00B926D6"/>
    <w:rsid w:val="00B92CBF"/>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B08"/>
    <w:rsid w:val="00BB5CA9"/>
    <w:rsid w:val="00BB6662"/>
    <w:rsid w:val="00BC0361"/>
    <w:rsid w:val="00BC0CE4"/>
    <w:rsid w:val="00BC1EF1"/>
    <w:rsid w:val="00BC2018"/>
    <w:rsid w:val="00BC260A"/>
    <w:rsid w:val="00BC2D03"/>
    <w:rsid w:val="00BC30BF"/>
    <w:rsid w:val="00BC3150"/>
    <w:rsid w:val="00BC463F"/>
    <w:rsid w:val="00BC4F95"/>
    <w:rsid w:val="00BC596F"/>
    <w:rsid w:val="00BC61B2"/>
    <w:rsid w:val="00BC6C2E"/>
    <w:rsid w:val="00BD010F"/>
    <w:rsid w:val="00BD02D5"/>
    <w:rsid w:val="00BD1092"/>
    <w:rsid w:val="00BD1B67"/>
    <w:rsid w:val="00BD335B"/>
    <w:rsid w:val="00BD33B6"/>
    <w:rsid w:val="00BD3D7F"/>
    <w:rsid w:val="00BD4097"/>
    <w:rsid w:val="00BD49AB"/>
    <w:rsid w:val="00BD4E41"/>
    <w:rsid w:val="00BD532C"/>
    <w:rsid w:val="00BD59F0"/>
    <w:rsid w:val="00BD6560"/>
    <w:rsid w:val="00BD7ED5"/>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1644"/>
    <w:rsid w:val="00C020F8"/>
    <w:rsid w:val="00C02535"/>
    <w:rsid w:val="00C039A3"/>
    <w:rsid w:val="00C0435B"/>
    <w:rsid w:val="00C04666"/>
    <w:rsid w:val="00C04D22"/>
    <w:rsid w:val="00C06457"/>
    <w:rsid w:val="00C07332"/>
    <w:rsid w:val="00C11482"/>
    <w:rsid w:val="00C143F7"/>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BFC"/>
    <w:rsid w:val="00C268B5"/>
    <w:rsid w:val="00C276A3"/>
    <w:rsid w:val="00C27836"/>
    <w:rsid w:val="00C27ABF"/>
    <w:rsid w:val="00C315FB"/>
    <w:rsid w:val="00C317BD"/>
    <w:rsid w:val="00C32AEA"/>
    <w:rsid w:val="00C32B1A"/>
    <w:rsid w:val="00C32E86"/>
    <w:rsid w:val="00C3315E"/>
    <w:rsid w:val="00C33279"/>
    <w:rsid w:val="00C33803"/>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A2F"/>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228"/>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44D"/>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03E"/>
    <w:rsid w:val="00CB0101"/>
    <w:rsid w:val="00CB12C8"/>
    <w:rsid w:val="00CB3524"/>
    <w:rsid w:val="00CB3C69"/>
    <w:rsid w:val="00CB57BF"/>
    <w:rsid w:val="00CB786D"/>
    <w:rsid w:val="00CB7FE7"/>
    <w:rsid w:val="00CC033C"/>
    <w:rsid w:val="00CC2DE4"/>
    <w:rsid w:val="00CC360E"/>
    <w:rsid w:val="00CC46A9"/>
    <w:rsid w:val="00CC48D6"/>
    <w:rsid w:val="00CC76D0"/>
    <w:rsid w:val="00CD221B"/>
    <w:rsid w:val="00CD296A"/>
    <w:rsid w:val="00CD2CE6"/>
    <w:rsid w:val="00CD32AB"/>
    <w:rsid w:val="00CD3D8C"/>
    <w:rsid w:val="00CD4DB2"/>
    <w:rsid w:val="00CD5543"/>
    <w:rsid w:val="00CD5CAA"/>
    <w:rsid w:val="00CD6530"/>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7D4"/>
    <w:rsid w:val="00D15162"/>
    <w:rsid w:val="00D17702"/>
    <w:rsid w:val="00D17C3D"/>
    <w:rsid w:val="00D225CB"/>
    <w:rsid w:val="00D2273A"/>
    <w:rsid w:val="00D23EC0"/>
    <w:rsid w:val="00D24BA0"/>
    <w:rsid w:val="00D25938"/>
    <w:rsid w:val="00D25A9F"/>
    <w:rsid w:val="00D2734A"/>
    <w:rsid w:val="00D276CF"/>
    <w:rsid w:val="00D30003"/>
    <w:rsid w:val="00D300EA"/>
    <w:rsid w:val="00D306AB"/>
    <w:rsid w:val="00D308D3"/>
    <w:rsid w:val="00D30E77"/>
    <w:rsid w:val="00D31B93"/>
    <w:rsid w:val="00D33323"/>
    <w:rsid w:val="00D3469A"/>
    <w:rsid w:val="00D3472A"/>
    <w:rsid w:val="00D3478C"/>
    <w:rsid w:val="00D34A5C"/>
    <w:rsid w:val="00D35986"/>
    <w:rsid w:val="00D36A6A"/>
    <w:rsid w:val="00D37494"/>
    <w:rsid w:val="00D3789A"/>
    <w:rsid w:val="00D406EC"/>
    <w:rsid w:val="00D407B7"/>
    <w:rsid w:val="00D408E9"/>
    <w:rsid w:val="00D409B3"/>
    <w:rsid w:val="00D41E2D"/>
    <w:rsid w:val="00D4287D"/>
    <w:rsid w:val="00D42957"/>
    <w:rsid w:val="00D468CF"/>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777FD"/>
    <w:rsid w:val="00D8104A"/>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414"/>
    <w:rsid w:val="00DB048A"/>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C7FEC"/>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782"/>
    <w:rsid w:val="00E01E64"/>
    <w:rsid w:val="00E03246"/>
    <w:rsid w:val="00E03508"/>
    <w:rsid w:val="00E03883"/>
    <w:rsid w:val="00E03984"/>
    <w:rsid w:val="00E03C0E"/>
    <w:rsid w:val="00E05083"/>
    <w:rsid w:val="00E052B3"/>
    <w:rsid w:val="00E070F2"/>
    <w:rsid w:val="00E073C2"/>
    <w:rsid w:val="00E10C25"/>
    <w:rsid w:val="00E1123F"/>
    <w:rsid w:val="00E11924"/>
    <w:rsid w:val="00E11E5B"/>
    <w:rsid w:val="00E12D1C"/>
    <w:rsid w:val="00E1327D"/>
    <w:rsid w:val="00E134C9"/>
    <w:rsid w:val="00E13842"/>
    <w:rsid w:val="00E142AF"/>
    <w:rsid w:val="00E14317"/>
    <w:rsid w:val="00E147FB"/>
    <w:rsid w:val="00E14EF0"/>
    <w:rsid w:val="00E15E7E"/>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0D49"/>
    <w:rsid w:val="00E314C5"/>
    <w:rsid w:val="00E31ABA"/>
    <w:rsid w:val="00E324FC"/>
    <w:rsid w:val="00E3289D"/>
    <w:rsid w:val="00E32DDF"/>
    <w:rsid w:val="00E33108"/>
    <w:rsid w:val="00E34706"/>
    <w:rsid w:val="00E35EA3"/>
    <w:rsid w:val="00E37290"/>
    <w:rsid w:val="00E37AE3"/>
    <w:rsid w:val="00E42427"/>
    <w:rsid w:val="00E4389A"/>
    <w:rsid w:val="00E43ABE"/>
    <w:rsid w:val="00E44148"/>
    <w:rsid w:val="00E442D0"/>
    <w:rsid w:val="00E443E0"/>
    <w:rsid w:val="00E445BD"/>
    <w:rsid w:val="00E45562"/>
    <w:rsid w:val="00E4563C"/>
    <w:rsid w:val="00E45C5D"/>
    <w:rsid w:val="00E46497"/>
    <w:rsid w:val="00E479EE"/>
    <w:rsid w:val="00E47A5F"/>
    <w:rsid w:val="00E507A5"/>
    <w:rsid w:val="00E51842"/>
    <w:rsid w:val="00E528D2"/>
    <w:rsid w:val="00E54E89"/>
    <w:rsid w:val="00E54F6E"/>
    <w:rsid w:val="00E556FC"/>
    <w:rsid w:val="00E55EB2"/>
    <w:rsid w:val="00E56C13"/>
    <w:rsid w:val="00E601CE"/>
    <w:rsid w:val="00E602CF"/>
    <w:rsid w:val="00E60719"/>
    <w:rsid w:val="00E61EE8"/>
    <w:rsid w:val="00E62441"/>
    <w:rsid w:val="00E63823"/>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578"/>
    <w:rsid w:val="00E867B1"/>
    <w:rsid w:val="00E86C2A"/>
    <w:rsid w:val="00E86CA1"/>
    <w:rsid w:val="00E87362"/>
    <w:rsid w:val="00E87A56"/>
    <w:rsid w:val="00E907B3"/>
    <w:rsid w:val="00E90A16"/>
    <w:rsid w:val="00E91E35"/>
    <w:rsid w:val="00E931C5"/>
    <w:rsid w:val="00E937B5"/>
    <w:rsid w:val="00E93917"/>
    <w:rsid w:val="00E9442F"/>
    <w:rsid w:val="00E94E1B"/>
    <w:rsid w:val="00E969D2"/>
    <w:rsid w:val="00EA0CA1"/>
    <w:rsid w:val="00EA0DB8"/>
    <w:rsid w:val="00EA3249"/>
    <w:rsid w:val="00EA3C59"/>
    <w:rsid w:val="00EA3D83"/>
    <w:rsid w:val="00EA5118"/>
    <w:rsid w:val="00EA7A8D"/>
    <w:rsid w:val="00EB08C0"/>
    <w:rsid w:val="00EB0DF0"/>
    <w:rsid w:val="00EB1A2C"/>
    <w:rsid w:val="00EB2B92"/>
    <w:rsid w:val="00EB3B26"/>
    <w:rsid w:val="00EB40DC"/>
    <w:rsid w:val="00EB4A41"/>
    <w:rsid w:val="00EB53DE"/>
    <w:rsid w:val="00EB5A5B"/>
    <w:rsid w:val="00EB5EF2"/>
    <w:rsid w:val="00EB721C"/>
    <w:rsid w:val="00EB743F"/>
    <w:rsid w:val="00EC064C"/>
    <w:rsid w:val="00EC0BFA"/>
    <w:rsid w:val="00EC115D"/>
    <w:rsid w:val="00EC156C"/>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477C"/>
    <w:rsid w:val="00ED512E"/>
    <w:rsid w:val="00ED541F"/>
    <w:rsid w:val="00ED5AF4"/>
    <w:rsid w:val="00EE0293"/>
    <w:rsid w:val="00EE048D"/>
    <w:rsid w:val="00EE0ACB"/>
    <w:rsid w:val="00EE0BF0"/>
    <w:rsid w:val="00EE107C"/>
    <w:rsid w:val="00EE280E"/>
    <w:rsid w:val="00EE31F5"/>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AF1"/>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657"/>
    <w:rsid w:val="00F158B6"/>
    <w:rsid w:val="00F160E5"/>
    <w:rsid w:val="00F17FAE"/>
    <w:rsid w:val="00F21705"/>
    <w:rsid w:val="00F231FC"/>
    <w:rsid w:val="00F23AEF"/>
    <w:rsid w:val="00F24811"/>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8C8"/>
    <w:rsid w:val="00F35C44"/>
    <w:rsid w:val="00F36C7A"/>
    <w:rsid w:val="00F37296"/>
    <w:rsid w:val="00F40C05"/>
    <w:rsid w:val="00F40E86"/>
    <w:rsid w:val="00F4175D"/>
    <w:rsid w:val="00F42168"/>
    <w:rsid w:val="00F425B3"/>
    <w:rsid w:val="00F42DF9"/>
    <w:rsid w:val="00F43F7A"/>
    <w:rsid w:val="00F44427"/>
    <w:rsid w:val="00F44C2C"/>
    <w:rsid w:val="00F44C78"/>
    <w:rsid w:val="00F452C0"/>
    <w:rsid w:val="00F459E6"/>
    <w:rsid w:val="00F46070"/>
    <w:rsid w:val="00F50AE0"/>
    <w:rsid w:val="00F5309E"/>
    <w:rsid w:val="00F53C70"/>
    <w:rsid w:val="00F5433C"/>
    <w:rsid w:val="00F55B53"/>
    <w:rsid w:val="00F55D7B"/>
    <w:rsid w:val="00F5630D"/>
    <w:rsid w:val="00F60C62"/>
    <w:rsid w:val="00F6156F"/>
    <w:rsid w:val="00F63F1D"/>
    <w:rsid w:val="00F645AF"/>
    <w:rsid w:val="00F64A45"/>
    <w:rsid w:val="00F64B7F"/>
    <w:rsid w:val="00F66BC9"/>
    <w:rsid w:val="00F67946"/>
    <w:rsid w:val="00F67DE8"/>
    <w:rsid w:val="00F70082"/>
    <w:rsid w:val="00F7286D"/>
    <w:rsid w:val="00F72B99"/>
    <w:rsid w:val="00F72CCD"/>
    <w:rsid w:val="00F72E9F"/>
    <w:rsid w:val="00F739E9"/>
    <w:rsid w:val="00F73BEE"/>
    <w:rsid w:val="00F73C2F"/>
    <w:rsid w:val="00F75FD0"/>
    <w:rsid w:val="00F77557"/>
    <w:rsid w:val="00F81136"/>
    <w:rsid w:val="00F81283"/>
    <w:rsid w:val="00F81620"/>
    <w:rsid w:val="00F82323"/>
    <w:rsid w:val="00F827AD"/>
    <w:rsid w:val="00F84240"/>
    <w:rsid w:val="00F8429B"/>
    <w:rsid w:val="00F85237"/>
    <w:rsid w:val="00F85395"/>
    <w:rsid w:val="00F8564F"/>
    <w:rsid w:val="00F8587B"/>
    <w:rsid w:val="00F87DAE"/>
    <w:rsid w:val="00F9000A"/>
    <w:rsid w:val="00F9002A"/>
    <w:rsid w:val="00F90CC8"/>
    <w:rsid w:val="00F94E43"/>
    <w:rsid w:val="00F95F7E"/>
    <w:rsid w:val="00F965B4"/>
    <w:rsid w:val="00F97AFE"/>
    <w:rsid w:val="00FA0128"/>
    <w:rsid w:val="00FA14BA"/>
    <w:rsid w:val="00FA1786"/>
    <w:rsid w:val="00FA215F"/>
    <w:rsid w:val="00FA259A"/>
    <w:rsid w:val="00FA3191"/>
    <w:rsid w:val="00FA3B14"/>
    <w:rsid w:val="00FA45D8"/>
    <w:rsid w:val="00FA461F"/>
    <w:rsid w:val="00FA4681"/>
    <w:rsid w:val="00FA4DE3"/>
    <w:rsid w:val="00FA5AE3"/>
    <w:rsid w:val="00FA602E"/>
    <w:rsid w:val="00FA7073"/>
    <w:rsid w:val="00FA73DD"/>
    <w:rsid w:val="00FA7E61"/>
    <w:rsid w:val="00FB13C2"/>
    <w:rsid w:val="00FB229D"/>
    <w:rsid w:val="00FB380D"/>
    <w:rsid w:val="00FB3C33"/>
    <w:rsid w:val="00FB3D6A"/>
    <w:rsid w:val="00FB4154"/>
    <w:rsid w:val="00FB462E"/>
    <w:rsid w:val="00FB4BB0"/>
    <w:rsid w:val="00FB50B4"/>
    <w:rsid w:val="00FB54FB"/>
    <w:rsid w:val="00FB76C5"/>
    <w:rsid w:val="00FC1BF7"/>
    <w:rsid w:val="00FC2414"/>
    <w:rsid w:val="00FC2479"/>
    <w:rsid w:val="00FC2C4D"/>
    <w:rsid w:val="00FC44A1"/>
    <w:rsid w:val="00FC4DEB"/>
    <w:rsid w:val="00FC72AD"/>
    <w:rsid w:val="00FC7598"/>
    <w:rsid w:val="00FC77FF"/>
    <w:rsid w:val="00FC7E40"/>
    <w:rsid w:val="00FD1351"/>
    <w:rsid w:val="00FD22AA"/>
    <w:rsid w:val="00FD38A5"/>
    <w:rsid w:val="00FD4B65"/>
    <w:rsid w:val="00FD5D3B"/>
    <w:rsid w:val="00FD6729"/>
    <w:rsid w:val="00FD7EFE"/>
    <w:rsid w:val="00FE192F"/>
    <w:rsid w:val="00FE2025"/>
    <w:rsid w:val="00FE2D9D"/>
    <w:rsid w:val="00FE3280"/>
    <w:rsid w:val="00FE3479"/>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33A"/>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2E2EDCB0-0859-40FA-A546-D5D6EC2A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D145B"/>
    <w:pPr>
      <w:tabs>
        <w:tab w:val="right" w:leader="dot" w:pos="8828"/>
      </w:tabs>
      <w:spacing w:line="276" w:lineRule="auto"/>
      <w:ind w:left="440"/>
      <w:jc w:val="both"/>
    </w:pPr>
    <w:rPr>
      <w:rFonts w:ascii="Palatino Linotype" w:hAnsi="Palatino Linotype"/>
      <w:noProof/>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1C5D9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8676922569770718993m-3163278017150587181m5892435064963048747gmail-sinespaciadocar">
    <w:name w:val="m_-8676922569770718993m_-3163278017150587181m_5892435064963048747gmail-sinespaciadocar"/>
    <w:basedOn w:val="Fuentedeprrafopredeter"/>
    <w:rsid w:val="00F8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universal.com.mx/metropoli/edomex/rentan-helicoptero-para-combatir-robo-de-vehiculos-en-valle-de-chal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19E7-1B45-4AEA-8E22-E8EEC4E5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63</Pages>
  <Words>11240</Words>
  <Characters>61823</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cp:lastPrinted>2019-03-28T16:14:00Z</cp:lastPrinted>
  <dcterms:created xsi:type="dcterms:W3CDTF">2019-04-09T23:12:00Z</dcterms:created>
  <dcterms:modified xsi:type="dcterms:W3CDTF">2019-05-14T22:11:00Z</dcterms:modified>
</cp:coreProperties>
</file>