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CA3" w14:textId="7FA47ABD" w:rsidR="00994396" w:rsidRPr="00AD50F9" w:rsidRDefault="00994396" w:rsidP="009C55F9">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D4A70">
        <w:rPr>
          <w:rFonts w:ascii="Palatino Linotype" w:hAnsi="Palatino Linotype" w:cs="Tahoma"/>
          <w:bCs/>
          <w:sz w:val="22"/>
          <w:szCs w:val="22"/>
        </w:rPr>
        <w:t xml:space="preserve">treinta de octubre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9C55F9">
      <w:pPr>
        <w:spacing w:line="360" w:lineRule="auto"/>
        <w:rPr>
          <w:rFonts w:ascii="Palatino Linotype" w:hAnsi="Palatino Linotype" w:cs="Tahoma"/>
          <w:bCs/>
          <w:sz w:val="22"/>
          <w:szCs w:val="22"/>
        </w:rPr>
      </w:pPr>
    </w:p>
    <w:p w14:paraId="3ED703DD" w14:textId="0BF8F89B" w:rsidR="00B31222" w:rsidRPr="00AD50F9" w:rsidRDefault="00994396" w:rsidP="009C55F9">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641971">
        <w:rPr>
          <w:rFonts w:ascii="Palatino Linotype" w:hAnsi="Palatino Linotype" w:cs="Tahoma"/>
          <w:bCs/>
          <w:color w:val="0D0D0D" w:themeColor="text1" w:themeTint="F2"/>
          <w:sz w:val="22"/>
          <w:szCs w:val="22"/>
        </w:rPr>
        <w:t>7131</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BB0663" w:rsidRPr="00BB0663">
        <w:rPr>
          <w:rFonts w:ascii="Palatino Linotype" w:hAnsi="Palatino Linotype" w:cs="Tahoma"/>
          <w:b/>
          <w:bCs/>
          <w:color w:val="0D0D0D" w:themeColor="text1" w:themeTint="F2"/>
          <w:sz w:val="22"/>
          <w:szCs w:val="22"/>
          <w:highlight w:val="black"/>
        </w:rPr>
        <w:t>XXXXXXXXXXXXXXXXXXXXXX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w:t>
      </w:r>
      <w:r w:rsidR="00641971">
        <w:rPr>
          <w:rFonts w:ascii="Palatino Linotype" w:hAnsi="Palatino Linotype" w:cs="Tahoma"/>
          <w:bCs/>
          <w:color w:val="0D0D0D" w:themeColor="text1" w:themeTint="F2"/>
          <w:sz w:val="22"/>
          <w:szCs w:val="22"/>
        </w:rPr>
        <w:t xml:space="preserve">falta de </w:t>
      </w:r>
      <w:r w:rsidR="00DC1594" w:rsidRPr="00AD50F9">
        <w:rPr>
          <w:rFonts w:ascii="Palatino Linotype" w:hAnsi="Palatino Linotype" w:cs="Tahoma"/>
          <w:bCs/>
          <w:color w:val="0D0D0D" w:themeColor="text1" w:themeTint="F2"/>
          <w:sz w:val="22"/>
          <w:szCs w:val="22"/>
        </w:rPr>
        <w:t xml:space="preserve">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Pr>
          <w:rFonts w:ascii="Palatino Linotype" w:hAnsi="Palatino Linotype" w:cs="Tahoma"/>
          <w:b/>
          <w:bCs/>
          <w:color w:val="0D0D0D" w:themeColor="text1" w:themeTint="F2"/>
          <w:sz w:val="22"/>
          <w:szCs w:val="22"/>
        </w:rPr>
        <w:t xml:space="preserve">Ayuntamiento </w:t>
      </w:r>
      <w:r w:rsidR="00E66CB9">
        <w:rPr>
          <w:rFonts w:ascii="Palatino Linotype" w:hAnsi="Palatino Linotype" w:cs="Tahoma"/>
          <w:b/>
          <w:bCs/>
          <w:color w:val="0D0D0D" w:themeColor="text1" w:themeTint="F2"/>
          <w:sz w:val="22"/>
          <w:szCs w:val="22"/>
        </w:rPr>
        <w:t xml:space="preserve">de </w:t>
      </w:r>
      <w:r w:rsidR="00641971">
        <w:rPr>
          <w:rFonts w:ascii="Palatino Linotype" w:hAnsi="Palatino Linotype" w:cs="Tahoma"/>
          <w:b/>
          <w:bCs/>
          <w:color w:val="0D0D0D" w:themeColor="text1" w:themeTint="F2"/>
          <w:sz w:val="22"/>
          <w:szCs w:val="22"/>
        </w:rPr>
        <w:t>Hueypoxtla</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se emite la presente Resolución,</w:t>
      </w:r>
      <w:bookmarkStart w:id="0" w:name="_GoBack"/>
      <w:bookmarkEnd w:id="0"/>
      <w:r w:rsidR="0042286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9C55F9">
      <w:pPr>
        <w:spacing w:line="360" w:lineRule="auto"/>
        <w:rPr>
          <w:rFonts w:ascii="Palatino Linotype" w:hAnsi="Palatino Linotype" w:cs="Tahoma"/>
          <w:sz w:val="22"/>
          <w:szCs w:val="22"/>
        </w:rPr>
      </w:pPr>
    </w:p>
    <w:p w14:paraId="1EC54E7D" w14:textId="77777777" w:rsidR="00B31222" w:rsidRPr="00AD50F9" w:rsidRDefault="00B31222" w:rsidP="009C55F9">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9C55F9">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9C55F9">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9C55F9">
      <w:pPr>
        <w:pStyle w:val="Prrafodelista"/>
        <w:tabs>
          <w:tab w:val="left" w:pos="567"/>
        </w:tabs>
        <w:spacing w:line="360" w:lineRule="auto"/>
        <w:ind w:left="0"/>
        <w:contextualSpacing w:val="0"/>
        <w:jc w:val="both"/>
        <w:rPr>
          <w:rFonts w:ascii="Palatino Linotype" w:hAnsi="Palatino Linotype" w:cs="Tahoma"/>
          <w:szCs w:val="22"/>
        </w:rPr>
      </w:pPr>
    </w:p>
    <w:p w14:paraId="68E91E51" w14:textId="24B98890" w:rsidR="00B31222" w:rsidRPr="00AD50F9" w:rsidRDefault="00AA417B" w:rsidP="009C55F9">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5D4A70">
        <w:rPr>
          <w:rFonts w:ascii="Palatino Linotype" w:hAnsi="Palatino Linotype" w:cs="Tahoma"/>
          <w:szCs w:val="22"/>
        </w:rPr>
        <w:t>doce de agosto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C210FC">
        <w:rPr>
          <w:rFonts w:ascii="Palatino Linotype" w:hAnsi="Palatino Linotype" w:cs="Tahoma"/>
          <w:szCs w:val="22"/>
        </w:rPr>
        <w:t>la</w:t>
      </w:r>
      <w:r w:rsidR="007E68AE">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w:t>
      </w:r>
      <w:r w:rsidR="005D4A70">
        <w:rPr>
          <w:rFonts w:ascii="Palatino Linotype" w:hAnsi="Palatino Linotype" w:cs="Tahoma"/>
          <w:szCs w:val="22"/>
        </w:rPr>
        <w:t>de la Plataforma Nacional de Transparencia (PNT)</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 xml:space="preserve">Ayuntamiento </w:t>
      </w:r>
      <w:r w:rsidR="00E66CB9">
        <w:rPr>
          <w:rFonts w:ascii="Palatino Linotype" w:hAnsi="Palatino Linotype" w:cs="Tahoma"/>
          <w:szCs w:val="22"/>
        </w:rPr>
        <w:t xml:space="preserve">de </w:t>
      </w:r>
      <w:r w:rsidR="00641971">
        <w:rPr>
          <w:rFonts w:ascii="Palatino Linotype" w:hAnsi="Palatino Linotype" w:cs="Tahoma"/>
          <w:szCs w:val="22"/>
        </w:rPr>
        <w:t>Hueypoxtla</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9C55F9">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9C55F9">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14AAF100" w:rsidR="00D01F75" w:rsidRPr="007359E2" w:rsidRDefault="005D4A70" w:rsidP="009C55F9">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D01F75" w:rsidRPr="007359E2">
        <w:rPr>
          <w:rFonts w:ascii="Palatino Linotype" w:hAnsi="Palatino Linotype" w:cs="Tahoma"/>
          <w:bCs/>
          <w:i/>
        </w:rPr>
        <w:t>” (Sic.)</w:t>
      </w:r>
    </w:p>
    <w:p w14:paraId="3C51E5F5" w14:textId="77777777" w:rsidR="00D01F75" w:rsidRPr="007359E2" w:rsidRDefault="00D01F75" w:rsidP="009C55F9">
      <w:pPr>
        <w:tabs>
          <w:tab w:val="left" w:pos="4667"/>
        </w:tabs>
        <w:spacing w:line="360" w:lineRule="auto"/>
        <w:ind w:left="567" w:right="567"/>
        <w:jc w:val="both"/>
        <w:rPr>
          <w:rFonts w:ascii="Palatino Linotype" w:hAnsi="Palatino Linotype" w:cs="Tahoma"/>
          <w:bCs/>
          <w:i/>
        </w:rPr>
      </w:pPr>
    </w:p>
    <w:p w14:paraId="2CEFBD0D" w14:textId="5F5A50AC" w:rsidR="00D01F75" w:rsidRPr="007359E2" w:rsidRDefault="00D01F75" w:rsidP="009C55F9">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r w:rsidR="005D4A70">
        <w:rPr>
          <w:rFonts w:ascii="Palatino Linotype" w:hAnsi="Palatino Linotype" w:cs="Tahoma"/>
          <w:b/>
          <w:bCs/>
          <w:i/>
        </w:rPr>
        <w:t>:</w:t>
      </w:r>
    </w:p>
    <w:p w14:paraId="6AE7E02F" w14:textId="77777777" w:rsidR="005D4A70" w:rsidRPr="005D4A70" w:rsidRDefault="005D4A70" w:rsidP="009C55F9">
      <w:pPr>
        <w:tabs>
          <w:tab w:val="left" w:pos="4667"/>
        </w:tabs>
        <w:spacing w:line="360" w:lineRule="auto"/>
        <w:ind w:left="567" w:right="567"/>
        <w:jc w:val="both"/>
        <w:rPr>
          <w:rFonts w:ascii="Palatino Linotype" w:hAnsi="Palatino Linotype" w:cs="Tahoma"/>
          <w:b/>
          <w:bCs/>
          <w:i/>
        </w:rPr>
      </w:pPr>
      <w:r w:rsidRPr="005D4A70">
        <w:rPr>
          <w:rFonts w:ascii="Palatino Linotype" w:hAnsi="Palatino Linotype" w:cs="Tahoma"/>
          <w:b/>
          <w:bCs/>
          <w:i/>
        </w:rPr>
        <w:t>Medio para recibir información o notificaciones</w:t>
      </w:r>
    </w:p>
    <w:p w14:paraId="043460E3" w14:textId="3AA44CA9" w:rsidR="00D01F75" w:rsidRPr="007359E2" w:rsidRDefault="005D4A70" w:rsidP="009C55F9">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Entrega por el sistema de solicitudes de acceso a la información de la PNT</w:t>
      </w:r>
      <w:r w:rsidR="00D01F75" w:rsidRPr="007359E2">
        <w:rPr>
          <w:rFonts w:ascii="Palatino Linotype" w:hAnsi="Palatino Linotype" w:cs="Tahoma"/>
          <w:bCs/>
          <w:i/>
        </w:rPr>
        <w:t>”</w:t>
      </w:r>
    </w:p>
    <w:p w14:paraId="64784789" w14:textId="3F4B2113" w:rsidR="008E3677" w:rsidRPr="00717CF4" w:rsidRDefault="005D4A70" w:rsidP="009C55F9">
      <w:pPr>
        <w:pStyle w:val="Prrafodelista"/>
        <w:tabs>
          <w:tab w:val="left" w:pos="567"/>
        </w:tabs>
        <w:spacing w:line="360" w:lineRule="auto"/>
        <w:ind w:left="0"/>
        <w:contextualSpacing w:val="0"/>
        <w:jc w:val="both"/>
        <w:rPr>
          <w:rFonts w:ascii="Palatino Linotype" w:hAnsi="Palatino Linotype" w:cs="Tahoma"/>
          <w:szCs w:val="22"/>
        </w:rPr>
      </w:pPr>
      <w:r w:rsidRPr="00717CF4">
        <w:rPr>
          <w:rFonts w:ascii="Palatino Linotype" w:hAnsi="Palatino Linotype" w:cs="Tahoma"/>
          <w:szCs w:val="22"/>
        </w:rPr>
        <w:lastRenderedPageBreak/>
        <w:t>Cabe seña</w:t>
      </w:r>
      <w:r w:rsidR="00717CF4">
        <w:rPr>
          <w:rFonts w:ascii="Palatino Linotype" w:hAnsi="Palatino Linotype" w:cs="Tahoma"/>
          <w:szCs w:val="22"/>
        </w:rPr>
        <w:t xml:space="preserve">lar que el sistema de solitudes de acceso a la información de la Plataforma Nacional de Transparencia (PNT), se encuentra vinculado al Sistema de Acceso a la Información Mexiquense (SAIMEX), por lo que, se tiene como modalidad de recibir notificaciones y entrega de la información </w:t>
      </w:r>
      <w:r w:rsidR="00717CF4" w:rsidRPr="00717CF4">
        <w:rPr>
          <w:rFonts w:ascii="Palatino Linotype" w:hAnsi="Palatino Linotype" w:cs="Tahoma"/>
          <w:i/>
          <w:szCs w:val="22"/>
        </w:rPr>
        <w:t>“</w:t>
      </w:r>
      <w:r w:rsidR="00717CF4">
        <w:rPr>
          <w:rFonts w:ascii="Palatino Linotype" w:hAnsi="Palatino Linotype" w:cs="Tahoma"/>
          <w:i/>
          <w:szCs w:val="22"/>
        </w:rPr>
        <w:t>A través del SAIMEX</w:t>
      </w:r>
      <w:r w:rsidR="00717CF4" w:rsidRPr="00717CF4">
        <w:rPr>
          <w:rFonts w:ascii="Palatino Linotype" w:hAnsi="Palatino Linotype" w:cs="Tahoma"/>
          <w:i/>
          <w:szCs w:val="22"/>
        </w:rPr>
        <w:t>”</w:t>
      </w:r>
      <w:r w:rsidR="00717CF4">
        <w:rPr>
          <w:rFonts w:ascii="Palatino Linotype" w:hAnsi="Palatino Linotype" w:cs="Tahoma"/>
          <w:i/>
          <w:szCs w:val="22"/>
        </w:rPr>
        <w:t>.</w:t>
      </w:r>
    </w:p>
    <w:p w14:paraId="636B4390" w14:textId="77777777" w:rsidR="005D4A70" w:rsidRDefault="005D4A70" w:rsidP="009C55F9">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9C55F9">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CF69D90" w14:textId="77777777" w:rsidR="006C60F9" w:rsidRPr="00AD50F9" w:rsidRDefault="006C60F9" w:rsidP="009C55F9">
      <w:pPr>
        <w:pStyle w:val="Prrafodelista"/>
        <w:tabs>
          <w:tab w:val="left" w:pos="567"/>
        </w:tabs>
        <w:spacing w:line="360" w:lineRule="auto"/>
        <w:ind w:left="0"/>
        <w:contextualSpacing w:val="0"/>
        <w:jc w:val="both"/>
        <w:rPr>
          <w:rFonts w:ascii="Palatino Linotype" w:hAnsi="Palatino Linotype" w:cs="Tahoma"/>
          <w:b/>
          <w:szCs w:val="22"/>
        </w:rPr>
      </w:pPr>
    </w:p>
    <w:p w14:paraId="0EF00084" w14:textId="364EB0BF" w:rsidR="00095E80" w:rsidRPr="00095E80" w:rsidRDefault="00095E80" w:rsidP="00095E80">
      <w:pPr>
        <w:autoSpaceDE w:val="0"/>
        <w:autoSpaceDN w:val="0"/>
        <w:adjustRightInd w:val="0"/>
        <w:spacing w:line="360" w:lineRule="auto"/>
        <w:jc w:val="both"/>
        <w:rPr>
          <w:rFonts w:ascii="Palatino Linotype" w:hAnsi="Palatino Linotype" w:cs="Tahoma"/>
          <w:sz w:val="22"/>
          <w:szCs w:val="22"/>
        </w:rPr>
      </w:pPr>
      <w:r w:rsidRPr="00095E80">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095E80">
        <w:rPr>
          <w:rFonts w:ascii="Palatino Linotype" w:hAnsi="Palatino Linotype" w:cs="Tahoma"/>
          <w:sz w:val="22"/>
          <w:szCs w:val="22"/>
          <w:lang w:val="es-ES"/>
        </w:rPr>
        <w:t xml:space="preserve">Sistema de Acceso a la Información Mexiquense (SAIMEX), se advierte que </w:t>
      </w:r>
      <w:r w:rsidRPr="00095E80">
        <w:rPr>
          <w:rFonts w:ascii="Palatino Linotype" w:hAnsi="Palatino Linotype" w:cs="Tahoma"/>
          <w:b/>
          <w:sz w:val="22"/>
          <w:szCs w:val="22"/>
          <w:lang w:val="es-ES"/>
        </w:rPr>
        <w:t xml:space="preserve">el </w:t>
      </w:r>
      <w:r>
        <w:rPr>
          <w:rFonts w:ascii="Palatino Linotype" w:hAnsi="Palatino Linotype" w:cs="Tahoma"/>
          <w:b/>
          <w:sz w:val="22"/>
          <w:szCs w:val="22"/>
        </w:rPr>
        <w:t>Ayuntamiento de Hueypoxtla</w:t>
      </w:r>
      <w:r w:rsidRPr="00095E80">
        <w:rPr>
          <w:rFonts w:ascii="Palatino Linotype" w:hAnsi="Palatino Linotype" w:cs="Tahoma"/>
          <w:b/>
          <w:sz w:val="22"/>
          <w:szCs w:val="22"/>
        </w:rPr>
        <w:t xml:space="preserve"> </w:t>
      </w:r>
      <w:r w:rsidRPr="00095E80">
        <w:rPr>
          <w:rFonts w:ascii="Palatino Linotype" w:hAnsi="Palatino Linotype" w:cs="Tahoma"/>
          <w:b/>
          <w:sz w:val="22"/>
          <w:szCs w:val="22"/>
          <w:lang w:val="es-ES"/>
        </w:rPr>
        <w:t>no dio respuesta</w:t>
      </w:r>
      <w:r w:rsidRPr="00095E80">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14:paraId="3CFAA18C" w14:textId="77777777" w:rsidR="00095E80" w:rsidRDefault="00095E80" w:rsidP="009C55F9">
      <w:pPr>
        <w:autoSpaceDE w:val="0"/>
        <w:autoSpaceDN w:val="0"/>
        <w:adjustRightInd w:val="0"/>
        <w:spacing w:line="360" w:lineRule="auto"/>
        <w:jc w:val="both"/>
        <w:rPr>
          <w:rFonts w:ascii="Palatino Linotype" w:hAnsi="Palatino Linotype" w:cs="Tahoma"/>
          <w:bCs/>
          <w:i/>
          <w:sz w:val="22"/>
          <w:szCs w:val="22"/>
        </w:rPr>
      </w:pPr>
    </w:p>
    <w:p w14:paraId="06E8A130" w14:textId="77777777" w:rsidR="00587F23" w:rsidRPr="00AD50F9" w:rsidRDefault="0030032A" w:rsidP="009C55F9">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9C55F9">
      <w:pPr>
        <w:autoSpaceDE w:val="0"/>
        <w:autoSpaceDN w:val="0"/>
        <w:adjustRightInd w:val="0"/>
        <w:spacing w:line="360" w:lineRule="auto"/>
        <w:jc w:val="both"/>
        <w:rPr>
          <w:rFonts w:ascii="Palatino Linotype" w:hAnsi="Palatino Linotype" w:cs="Tahoma"/>
          <w:b/>
          <w:sz w:val="22"/>
          <w:szCs w:val="22"/>
        </w:rPr>
      </w:pPr>
    </w:p>
    <w:p w14:paraId="31716C69" w14:textId="4BC5FA3A" w:rsidR="00BE4843" w:rsidRPr="00AD50F9" w:rsidRDefault="004E401B" w:rsidP="009C55F9">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122500">
        <w:rPr>
          <w:rFonts w:ascii="Palatino Linotype" w:hAnsi="Palatino Linotype" w:cs="Tahoma"/>
          <w:sz w:val="22"/>
          <w:szCs w:val="22"/>
        </w:rPr>
        <w:t xml:space="preserve">seis </w:t>
      </w:r>
      <w:r w:rsidR="007C626F">
        <w:rPr>
          <w:rFonts w:ascii="Palatino Linotype" w:hAnsi="Palatino Linotype" w:cs="Tahoma"/>
          <w:sz w:val="22"/>
          <w:szCs w:val="22"/>
        </w:rPr>
        <w:t xml:space="preserve">de </w:t>
      </w:r>
      <w:r w:rsidR="00101CD3">
        <w:rPr>
          <w:rFonts w:ascii="Palatino Linotype" w:hAnsi="Palatino Linotype" w:cs="Tahoma"/>
          <w:sz w:val="22"/>
          <w:szCs w:val="22"/>
        </w:rPr>
        <w:t>septiembre</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14:paraId="6758D14F" w14:textId="77777777" w:rsidR="00C25238" w:rsidRPr="00AD50F9" w:rsidRDefault="00C25238" w:rsidP="009C55F9">
      <w:pPr>
        <w:autoSpaceDE w:val="0"/>
        <w:autoSpaceDN w:val="0"/>
        <w:adjustRightInd w:val="0"/>
        <w:spacing w:line="360" w:lineRule="auto"/>
        <w:jc w:val="both"/>
        <w:rPr>
          <w:rFonts w:ascii="Palatino Linotype" w:hAnsi="Palatino Linotype" w:cs="Tahoma"/>
          <w:bCs/>
          <w:sz w:val="22"/>
          <w:szCs w:val="22"/>
        </w:rPr>
      </w:pPr>
    </w:p>
    <w:p w14:paraId="5562A362" w14:textId="77777777" w:rsidR="00C25238" w:rsidRPr="002E0E9C" w:rsidRDefault="00B727C5" w:rsidP="009C55F9">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4422BEB8" w14:textId="68A7A707" w:rsidR="00CD3A5D" w:rsidRDefault="00095E80" w:rsidP="009C55F9">
      <w:pPr>
        <w:autoSpaceDE w:val="0"/>
        <w:autoSpaceDN w:val="0"/>
        <w:adjustRightInd w:val="0"/>
        <w:spacing w:line="360" w:lineRule="auto"/>
        <w:ind w:left="567" w:right="567"/>
        <w:jc w:val="both"/>
        <w:rPr>
          <w:rFonts w:ascii="Palatino Linotype" w:hAnsi="Palatino Linotype" w:cs="Tahoma"/>
          <w:i/>
        </w:rPr>
      </w:pPr>
      <w:r w:rsidRPr="00095E80">
        <w:rPr>
          <w:rFonts w:ascii="Palatino Linotype" w:hAnsi="Palatino Linotype" w:cs="Tahoma"/>
          <w:i/>
        </w:rPr>
        <w:t>Venció el plazo y no me respondió.</w:t>
      </w:r>
      <w:r w:rsidR="00B727C5" w:rsidRPr="002E0E9C">
        <w:rPr>
          <w:rFonts w:ascii="Palatino Linotype" w:hAnsi="Palatino Linotype" w:cs="Tahoma"/>
          <w:i/>
        </w:rPr>
        <w:t>”</w:t>
      </w:r>
      <w:r w:rsidR="00092475" w:rsidRPr="002E0E9C">
        <w:rPr>
          <w:rFonts w:ascii="Palatino Linotype" w:hAnsi="Palatino Linotype" w:cs="Tahoma"/>
          <w:i/>
        </w:rPr>
        <w:t xml:space="preserve"> </w:t>
      </w:r>
    </w:p>
    <w:p w14:paraId="2C6A9C5D" w14:textId="77777777" w:rsidR="00892E6A" w:rsidRPr="002E0E9C" w:rsidRDefault="00892E6A" w:rsidP="009C55F9">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9C55F9">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lastRenderedPageBreak/>
        <w:t>“</w:t>
      </w:r>
      <w:r w:rsidR="00C25238" w:rsidRPr="002E0E9C">
        <w:rPr>
          <w:rFonts w:ascii="Palatino Linotype" w:hAnsi="Palatino Linotype" w:cs="Tahoma"/>
          <w:b/>
          <w:i/>
        </w:rPr>
        <w:t>RAZONES O MOTIVOS DE LA INCONFORMIDAD</w:t>
      </w:r>
    </w:p>
    <w:p w14:paraId="6E7B1124" w14:textId="0076CD1E" w:rsidR="00B31222" w:rsidRPr="002E0E9C" w:rsidRDefault="00095E80" w:rsidP="009C55F9">
      <w:pPr>
        <w:autoSpaceDE w:val="0"/>
        <w:autoSpaceDN w:val="0"/>
        <w:adjustRightInd w:val="0"/>
        <w:spacing w:line="360" w:lineRule="auto"/>
        <w:ind w:left="567" w:right="567"/>
        <w:jc w:val="both"/>
        <w:rPr>
          <w:rFonts w:ascii="Palatino Linotype" w:hAnsi="Palatino Linotype" w:cs="Tahoma"/>
          <w:i/>
        </w:rPr>
      </w:pPr>
      <w:r w:rsidRPr="00095E80">
        <w:rPr>
          <w:rFonts w:ascii="Palatino Linotype" w:hAnsi="Palatino Linotype" w:cs="Tahoma"/>
          <w:i/>
        </w:rPr>
        <w:t>Venció el plazo y no me respondió.</w:t>
      </w:r>
      <w:r w:rsidR="00B727C5" w:rsidRPr="002E0E9C">
        <w:rPr>
          <w:rFonts w:ascii="Palatino Linotype" w:hAnsi="Palatino Linotype" w:cs="Tahoma"/>
          <w:i/>
        </w:rPr>
        <w:t>”</w:t>
      </w:r>
      <w:r w:rsidR="006C1B1D" w:rsidRPr="002E0E9C">
        <w:rPr>
          <w:rFonts w:ascii="Palatino Linotype" w:hAnsi="Palatino Linotype" w:cs="Tahoma"/>
          <w:i/>
        </w:rPr>
        <w:t xml:space="preserve"> </w:t>
      </w:r>
    </w:p>
    <w:p w14:paraId="024D8878" w14:textId="6F901746" w:rsidR="00787B77" w:rsidRPr="00AD50F9" w:rsidRDefault="00787B77" w:rsidP="009C55F9">
      <w:pPr>
        <w:tabs>
          <w:tab w:val="left" w:pos="6210"/>
        </w:tabs>
        <w:spacing w:line="360" w:lineRule="auto"/>
        <w:jc w:val="both"/>
        <w:rPr>
          <w:rFonts w:ascii="Palatino Linotype" w:hAnsi="Palatino Linotype" w:cs="Tahoma"/>
          <w:b/>
          <w:sz w:val="22"/>
          <w:szCs w:val="22"/>
        </w:rPr>
      </w:pPr>
    </w:p>
    <w:p w14:paraId="737916C4" w14:textId="77777777" w:rsidR="00B31222" w:rsidRPr="00AD50F9" w:rsidRDefault="00BE4843" w:rsidP="009C55F9">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076B5FBC" w14:textId="77777777" w:rsidR="00E445DA" w:rsidRPr="00AD50F9" w:rsidRDefault="00E445DA" w:rsidP="009C55F9">
      <w:pPr>
        <w:spacing w:line="360" w:lineRule="auto"/>
        <w:jc w:val="both"/>
        <w:rPr>
          <w:rFonts w:ascii="Palatino Linotype" w:eastAsia="Batang" w:hAnsi="Palatino Linotype" w:cs="Tahoma"/>
          <w:b/>
          <w:bCs/>
          <w:sz w:val="22"/>
          <w:szCs w:val="22"/>
        </w:rPr>
      </w:pPr>
    </w:p>
    <w:p w14:paraId="3D446386" w14:textId="06352320" w:rsidR="00BE4843" w:rsidRPr="00AD50F9" w:rsidRDefault="00A90F9B" w:rsidP="009C55F9">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122500">
        <w:rPr>
          <w:rFonts w:ascii="Palatino Linotype" w:eastAsia="Batang" w:hAnsi="Palatino Linotype" w:cs="Tahoma"/>
          <w:bCs/>
          <w:sz w:val="22"/>
          <w:szCs w:val="22"/>
        </w:rPr>
        <w:t>seis</w:t>
      </w:r>
      <w:r w:rsidR="003A35EE">
        <w:rPr>
          <w:rFonts w:ascii="Palatino Linotype" w:eastAsia="Batang" w:hAnsi="Palatino Linotype" w:cs="Tahoma"/>
          <w:bCs/>
          <w:sz w:val="22"/>
          <w:szCs w:val="22"/>
        </w:rPr>
        <w:t xml:space="preserve"> de septiembre</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641971">
        <w:rPr>
          <w:rFonts w:ascii="Palatino Linotype" w:eastAsia="Batang" w:hAnsi="Palatino Linotype" w:cs="Tahoma"/>
          <w:bCs/>
          <w:sz w:val="22"/>
          <w:szCs w:val="22"/>
        </w:rPr>
        <w:t>7131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9C55F9">
      <w:pPr>
        <w:spacing w:line="360" w:lineRule="auto"/>
        <w:ind w:left="708"/>
        <w:jc w:val="both"/>
        <w:rPr>
          <w:rFonts w:ascii="Palatino Linotype" w:eastAsia="Batang" w:hAnsi="Palatino Linotype" w:cs="Tahoma"/>
          <w:bCs/>
          <w:sz w:val="22"/>
          <w:szCs w:val="22"/>
        </w:rPr>
      </w:pPr>
    </w:p>
    <w:p w14:paraId="4BEC6B3E" w14:textId="47A6C3CC" w:rsidR="00B31222" w:rsidRPr="00AD50F9" w:rsidRDefault="00625DFB" w:rsidP="009C55F9">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122500">
        <w:rPr>
          <w:rFonts w:ascii="Palatino Linotype" w:eastAsia="Batang" w:hAnsi="Palatino Linotype" w:cs="Tahoma"/>
          <w:bCs/>
          <w:sz w:val="22"/>
          <w:szCs w:val="22"/>
          <w:lang w:val="es-ES_tradnl"/>
        </w:rPr>
        <w:t>doce</w:t>
      </w:r>
      <w:r w:rsidR="007C626F">
        <w:rPr>
          <w:rFonts w:ascii="Palatino Linotype" w:eastAsia="Batang" w:hAnsi="Palatino Linotype" w:cs="Tahoma"/>
          <w:bCs/>
          <w:sz w:val="22"/>
          <w:szCs w:val="22"/>
          <w:lang w:val="es-ES_tradnl"/>
        </w:rPr>
        <w:t xml:space="preserve"> de </w:t>
      </w:r>
      <w:r w:rsidR="003A35EE">
        <w:rPr>
          <w:rFonts w:ascii="Palatino Linotype" w:eastAsia="Batang" w:hAnsi="Palatino Linotype" w:cs="Tahoma"/>
          <w:bCs/>
          <w:sz w:val="22"/>
          <w:szCs w:val="22"/>
          <w:lang w:val="es-ES_tradnl"/>
        </w:rPr>
        <w:t>septiembre</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5442FD">
        <w:rPr>
          <w:rFonts w:ascii="Palatino Linotype" w:eastAsia="Batang" w:hAnsi="Palatino Linotype" w:cs="Tahoma"/>
          <w:bCs/>
          <w:sz w:val="22"/>
          <w:szCs w:val="22"/>
          <w:lang w:val="es-ES_tradnl"/>
        </w:rPr>
        <w:t>la</w:t>
      </w:r>
      <w:r w:rsidR="00944DFE">
        <w:rPr>
          <w:rFonts w:ascii="Palatino Linotype" w:eastAsia="Batang" w:hAnsi="Palatino Linotype" w:cs="Tahoma"/>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7DAFB7F" w14:textId="77777777" w:rsidR="0061115C" w:rsidRPr="00AD50F9" w:rsidRDefault="0061115C" w:rsidP="009C55F9">
      <w:pPr>
        <w:spacing w:line="360" w:lineRule="auto"/>
        <w:jc w:val="both"/>
        <w:rPr>
          <w:rFonts w:ascii="Palatino Linotype" w:hAnsi="Palatino Linotype" w:cs="Tahoma"/>
          <w:bCs/>
          <w:sz w:val="22"/>
          <w:szCs w:val="22"/>
        </w:rPr>
      </w:pPr>
    </w:p>
    <w:p w14:paraId="09B849AF" w14:textId="173B1977" w:rsidR="0072602D" w:rsidRPr="00236765" w:rsidRDefault="004406CF" w:rsidP="0072602D">
      <w:pPr>
        <w:spacing w:line="360" w:lineRule="auto"/>
        <w:jc w:val="both"/>
        <w:rPr>
          <w:rFonts w:ascii="Palatino Linotype" w:hAnsi="Palatino Linotype" w:cs="Tahoma"/>
          <w:b/>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72602D" w:rsidRPr="00AD50F9">
        <w:rPr>
          <w:rFonts w:ascii="Palatino Linotype" w:hAnsi="Palatino Linotype" w:cs="Tahoma"/>
          <w:b/>
          <w:sz w:val="22"/>
          <w:szCs w:val="22"/>
        </w:rPr>
        <w:t>Cierre de instrucción.</w:t>
      </w:r>
      <w:r w:rsidR="0072602D" w:rsidRPr="00AD50F9">
        <w:rPr>
          <w:rFonts w:ascii="Palatino Linotype" w:hAnsi="Palatino Linotype" w:cs="Tahoma"/>
          <w:sz w:val="22"/>
          <w:szCs w:val="22"/>
        </w:rPr>
        <w:t xml:space="preserve"> El </w:t>
      </w:r>
      <w:r w:rsidR="00122500">
        <w:rPr>
          <w:rFonts w:ascii="Palatino Linotype" w:hAnsi="Palatino Linotype" w:cs="Tahoma"/>
          <w:sz w:val="22"/>
          <w:szCs w:val="22"/>
        </w:rPr>
        <w:t>veintidós</w:t>
      </w:r>
      <w:r w:rsidR="0072602D">
        <w:rPr>
          <w:rFonts w:ascii="Palatino Linotype" w:hAnsi="Palatino Linotype" w:cs="Tahoma"/>
          <w:sz w:val="22"/>
          <w:szCs w:val="22"/>
        </w:rPr>
        <w:t xml:space="preserve"> de octubre</w:t>
      </w:r>
      <w:r w:rsidR="0072602D" w:rsidRPr="00AD50F9">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w:t>
      </w:r>
      <w:r w:rsidR="0072602D" w:rsidRPr="00AD50F9">
        <w:rPr>
          <w:rFonts w:ascii="Palatino Linotype" w:hAnsi="Palatino Linotype" w:cs="Tahoma"/>
          <w:sz w:val="22"/>
          <w:szCs w:val="22"/>
        </w:rPr>
        <w:lastRenderedPageBreak/>
        <w:t xml:space="preserve">día, a través del </w:t>
      </w:r>
      <w:r w:rsidR="0072602D" w:rsidRPr="00AD50F9">
        <w:rPr>
          <w:rFonts w:ascii="Palatino Linotype" w:hAnsi="Palatino Linotype" w:cs="Tahoma"/>
          <w:sz w:val="22"/>
          <w:szCs w:val="22"/>
          <w:lang w:val="es-ES"/>
        </w:rPr>
        <w:t>Sistema de Acceso a la Información Mexiquense (SAIMEX)</w:t>
      </w:r>
      <w:r w:rsidR="0072602D" w:rsidRPr="00AD50F9">
        <w:rPr>
          <w:rFonts w:ascii="Palatino Linotype" w:hAnsi="Palatino Linotype" w:cs="Tahoma"/>
          <w:sz w:val="22"/>
          <w:szCs w:val="22"/>
        </w:rPr>
        <w:t>.</w:t>
      </w:r>
      <w:r w:rsidR="00236765">
        <w:rPr>
          <w:rFonts w:ascii="Palatino Linotype" w:hAnsi="Palatino Linotype" w:cs="Tahoma"/>
          <w:sz w:val="22"/>
          <w:szCs w:val="22"/>
        </w:rPr>
        <w:t xml:space="preserve"> </w:t>
      </w:r>
      <w:r w:rsidR="00236765">
        <w:rPr>
          <w:rFonts w:ascii="Palatino Linotype" w:hAnsi="Palatino Linotype" w:cs="Tahoma"/>
          <w:b/>
          <w:sz w:val="22"/>
          <w:szCs w:val="22"/>
        </w:rPr>
        <w:t>Cabe señalar que las partes fueron omisas en emitir manifestaciones o alegatos.</w:t>
      </w:r>
    </w:p>
    <w:p w14:paraId="403F0298" w14:textId="77777777" w:rsidR="00756D3D" w:rsidRPr="00AD50F9" w:rsidRDefault="00756D3D" w:rsidP="009C55F9">
      <w:pPr>
        <w:widowControl w:val="0"/>
        <w:spacing w:line="360" w:lineRule="auto"/>
        <w:jc w:val="both"/>
        <w:rPr>
          <w:rFonts w:ascii="Palatino Linotype" w:hAnsi="Palatino Linotype" w:cs="Tahoma"/>
          <w:b/>
          <w:sz w:val="22"/>
          <w:szCs w:val="22"/>
        </w:rPr>
      </w:pPr>
    </w:p>
    <w:p w14:paraId="7E74FBB0" w14:textId="52E108EB" w:rsidR="00B31222" w:rsidRPr="0072602D" w:rsidRDefault="00ED119F" w:rsidP="0072602D">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d</w:t>
      </w:r>
      <w:r w:rsidR="00756D3D" w:rsidRPr="00AD50F9">
        <w:rPr>
          <w:rFonts w:ascii="Palatino Linotype" w:hAnsi="Palatino Linotype" w:cs="Tahoma"/>
          <w:b/>
          <w:bCs/>
          <w:sz w:val="22"/>
          <w:szCs w:val="22"/>
          <w:lang w:val="es-ES"/>
        </w:rPr>
        <w:t xml:space="preserve">) </w:t>
      </w:r>
      <w:r w:rsidR="002F16C1" w:rsidRPr="00AD50F9">
        <w:rPr>
          <w:rFonts w:ascii="Palatino Linotype" w:hAnsi="Palatino Linotype" w:cs="Tahoma"/>
          <w:b/>
          <w:bCs/>
          <w:sz w:val="22"/>
          <w:szCs w:val="22"/>
          <w:lang w:val="es-ES"/>
        </w:rPr>
        <w:t>Ampliación del plazo para resolver</w:t>
      </w:r>
      <w:r w:rsidR="00AD32C4">
        <w:rPr>
          <w:rFonts w:ascii="Palatino Linotype" w:hAnsi="Palatino Linotype" w:cs="Tahoma"/>
          <w:b/>
          <w:bCs/>
          <w:sz w:val="22"/>
          <w:szCs w:val="22"/>
          <w:lang w:val="es-ES"/>
        </w:rPr>
        <w:t>.</w:t>
      </w:r>
      <w:r w:rsidR="002F16C1" w:rsidRPr="00AD50F9">
        <w:rPr>
          <w:rFonts w:ascii="Palatino Linotype" w:hAnsi="Palatino Linotype" w:cs="Tahoma"/>
          <w:b/>
          <w:bCs/>
          <w:sz w:val="22"/>
          <w:szCs w:val="22"/>
          <w:lang w:val="es-ES"/>
        </w:rPr>
        <w:t> </w:t>
      </w:r>
      <w:r w:rsidR="002F16C1" w:rsidRPr="00AD50F9">
        <w:rPr>
          <w:rFonts w:ascii="Palatino Linotype" w:hAnsi="Palatino Linotype" w:cs="Tahoma"/>
          <w:sz w:val="22"/>
          <w:szCs w:val="22"/>
          <w:lang w:val="es-ES"/>
        </w:rPr>
        <w:t xml:space="preserve">El </w:t>
      </w:r>
      <w:r w:rsidR="00122500">
        <w:rPr>
          <w:rFonts w:ascii="Palatino Linotype" w:hAnsi="Palatino Linotype" w:cs="Tahoma"/>
          <w:sz w:val="22"/>
          <w:szCs w:val="22"/>
          <w:lang w:val="es-ES"/>
        </w:rPr>
        <w:t>veinticuatro</w:t>
      </w:r>
      <w:r w:rsidR="00236765">
        <w:rPr>
          <w:rFonts w:ascii="Palatino Linotype" w:hAnsi="Palatino Linotype" w:cs="Tahoma"/>
          <w:sz w:val="22"/>
          <w:szCs w:val="22"/>
          <w:lang w:val="es-ES"/>
        </w:rPr>
        <w:t xml:space="preserve"> de octubre</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36765">
        <w:rPr>
          <w:rFonts w:ascii="Palatino Linotype" w:hAnsi="Palatino Linotype" w:cs="Tahoma"/>
          <w:sz w:val="22"/>
          <w:szCs w:val="22"/>
          <w:lang w:val="es-ES"/>
        </w:rPr>
        <w:t>en la misma fecha</w:t>
      </w:r>
      <w:r w:rsidR="002F16C1" w:rsidRPr="00AD50F9">
        <w:rPr>
          <w:rFonts w:ascii="Palatino Linotype" w:hAnsi="Palatino Linotype" w:cs="Tahoma"/>
          <w:sz w:val="22"/>
          <w:szCs w:val="22"/>
          <w:lang w:val="es-ES"/>
        </w:rPr>
        <w:t>.</w:t>
      </w:r>
    </w:p>
    <w:p w14:paraId="68E88579" w14:textId="77777777" w:rsidR="00B31222" w:rsidRPr="00AD50F9" w:rsidRDefault="00B31222" w:rsidP="009C55F9">
      <w:pPr>
        <w:spacing w:line="360" w:lineRule="auto"/>
        <w:jc w:val="both"/>
        <w:rPr>
          <w:rFonts w:ascii="Palatino Linotype" w:hAnsi="Palatino Linotype" w:cs="Tahoma"/>
          <w:b/>
          <w:sz w:val="22"/>
          <w:szCs w:val="22"/>
        </w:rPr>
      </w:pPr>
    </w:p>
    <w:p w14:paraId="3B555A95" w14:textId="77777777" w:rsidR="004F2D88" w:rsidRPr="00AD50F9" w:rsidRDefault="004F2D88" w:rsidP="009C55F9">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9C55F9">
      <w:pPr>
        <w:spacing w:line="360" w:lineRule="auto"/>
        <w:jc w:val="center"/>
        <w:rPr>
          <w:rFonts w:ascii="Palatino Linotype" w:hAnsi="Palatino Linotype" w:cs="Tahoma"/>
          <w:b/>
          <w:sz w:val="22"/>
          <w:szCs w:val="22"/>
        </w:rPr>
      </w:pPr>
    </w:p>
    <w:p w14:paraId="705090ED" w14:textId="77777777" w:rsidR="004F2D88" w:rsidRPr="00AD50F9" w:rsidRDefault="009A620E" w:rsidP="009C55F9">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5DD4C0E4" w14:textId="77777777" w:rsidR="004F2D88" w:rsidRPr="00AD50F9" w:rsidRDefault="004F2D88" w:rsidP="009C55F9">
      <w:pPr>
        <w:spacing w:line="360" w:lineRule="auto"/>
        <w:rPr>
          <w:rFonts w:ascii="Palatino Linotype" w:hAnsi="Palatino Linotype" w:cs="Tahoma"/>
          <w:b/>
          <w:sz w:val="22"/>
          <w:szCs w:val="22"/>
          <w:lang w:val="es-ES"/>
        </w:rPr>
      </w:pPr>
    </w:p>
    <w:p w14:paraId="45F8E124" w14:textId="77777777" w:rsidR="00B64641" w:rsidRPr="00AD50F9" w:rsidRDefault="00B64641" w:rsidP="009C55F9">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9C55F9">
      <w:pPr>
        <w:autoSpaceDE w:val="0"/>
        <w:autoSpaceDN w:val="0"/>
        <w:adjustRightInd w:val="0"/>
        <w:spacing w:line="360" w:lineRule="auto"/>
        <w:jc w:val="both"/>
        <w:rPr>
          <w:rFonts w:ascii="Palatino Linotype" w:hAnsi="Palatino Linotype" w:cs="Tahoma"/>
          <w:sz w:val="22"/>
          <w:szCs w:val="22"/>
          <w:lang w:val="es-ES"/>
        </w:rPr>
      </w:pPr>
    </w:p>
    <w:p w14:paraId="358DE8E0" w14:textId="77777777" w:rsidR="00D92716" w:rsidRPr="00EC2AFA" w:rsidRDefault="00D92716" w:rsidP="00D92716">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Pr>
          <w:rFonts w:ascii="Palatino Linotype" w:hAnsi="Palatino Linotype" w:cs="Tahoma"/>
          <w:sz w:val="22"/>
          <w:szCs w:val="22"/>
          <w:shd w:val="clear" w:color="auto" w:fill="FFFFFF"/>
        </w:rPr>
        <w:t>tercero y vigésimo cuarto</w:t>
      </w:r>
      <w:r w:rsidRPr="00EC2AFA">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EC2AFA">
        <w:rPr>
          <w:rFonts w:ascii="Palatino Linotype" w:hAnsi="Palatino Linotype" w:cs="Tahoma"/>
          <w:sz w:val="22"/>
          <w:szCs w:val="22"/>
          <w:shd w:val="clear" w:color="auto" w:fill="FFFFFF"/>
        </w:rPr>
        <w:lastRenderedPageBreak/>
        <w:t>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 xml:space="preserve">9°,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E6B812" w14:textId="77777777" w:rsidR="00B727C5" w:rsidRDefault="00B727C5" w:rsidP="009C55F9">
      <w:pPr>
        <w:spacing w:line="360" w:lineRule="auto"/>
        <w:jc w:val="both"/>
        <w:rPr>
          <w:rFonts w:ascii="Palatino Linotype" w:eastAsia="Calibri" w:hAnsi="Palatino Linotype" w:cs="Tahoma"/>
          <w:bCs/>
          <w:color w:val="000000"/>
          <w:sz w:val="22"/>
          <w:szCs w:val="22"/>
          <w:lang w:val="es-ES" w:eastAsia="es-ES_tradnl"/>
        </w:rPr>
      </w:pPr>
    </w:p>
    <w:p w14:paraId="21303B65" w14:textId="68716F17" w:rsidR="00436FD3" w:rsidRPr="00AD50F9" w:rsidRDefault="004F2D88" w:rsidP="00F264BE">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004A6A0A">
        <w:rPr>
          <w:rFonts w:ascii="Palatino Linotype" w:hAnsi="Palatino Linotype" w:cs="Tahoma"/>
          <w:b/>
          <w:sz w:val="22"/>
          <w:szCs w:val="22"/>
          <w:lang w:val="es-ES"/>
        </w:rPr>
        <w:t>Causales de improcedencia y sobreseimiento.</w:t>
      </w:r>
    </w:p>
    <w:p w14:paraId="526355A7" w14:textId="77777777" w:rsidR="00303CAD" w:rsidRPr="00AD50F9" w:rsidRDefault="00303CAD" w:rsidP="00F264BE">
      <w:pPr>
        <w:autoSpaceDE w:val="0"/>
        <w:autoSpaceDN w:val="0"/>
        <w:adjustRightInd w:val="0"/>
        <w:spacing w:line="360" w:lineRule="auto"/>
        <w:jc w:val="both"/>
        <w:rPr>
          <w:rFonts w:ascii="Palatino Linotype" w:hAnsi="Palatino Linotype" w:cs="Tahoma"/>
          <w:sz w:val="22"/>
          <w:szCs w:val="22"/>
          <w:lang w:val="es-ES"/>
        </w:rPr>
      </w:pPr>
    </w:p>
    <w:p w14:paraId="1A255123" w14:textId="77777777" w:rsidR="00D92716" w:rsidRPr="00EC2AFA" w:rsidRDefault="00D92716" w:rsidP="00D92716">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24A67AC4" w14:textId="77777777" w:rsidR="00D92716" w:rsidRPr="00EC2AFA" w:rsidRDefault="00D92716" w:rsidP="00D92716">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1C07CE2" w14:textId="77777777" w:rsidR="00D92716" w:rsidRPr="00EC2AFA" w:rsidRDefault="00D92716" w:rsidP="00D9271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7083AF1C" w14:textId="77777777" w:rsidR="00D92716" w:rsidRPr="00EC2AFA" w:rsidRDefault="00D92716" w:rsidP="00D9271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6E1AA2E" w14:textId="77777777" w:rsidR="00D92716" w:rsidRPr="00EC2AFA" w:rsidRDefault="00D92716" w:rsidP="00D92716">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4A547F" w14:textId="77777777" w:rsidR="00D92716" w:rsidRPr="00EC2AFA" w:rsidRDefault="00D92716" w:rsidP="00D9271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0983EF0" w14:textId="77777777" w:rsidR="00D92716" w:rsidRPr="00EC2AFA" w:rsidRDefault="00D92716" w:rsidP="00D92716">
      <w:pPr>
        <w:spacing w:line="360" w:lineRule="auto"/>
        <w:jc w:val="both"/>
        <w:rPr>
          <w:rFonts w:ascii="Palatino Linotype" w:hAnsi="Palatino Linotype" w:cs="Tahoma"/>
          <w:sz w:val="22"/>
          <w:szCs w:val="22"/>
        </w:rPr>
      </w:pPr>
      <w:r w:rsidRPr="00EC2AFA">
        <w:rPr>
          <w:rFonts w:ascii="Palatino Linotype" w:hAnsi="Palatino Linotype" w:cs="Tahoma"/>
          <w:sz w:val="22"/>
          <w:szCs w:val="22"/>
        </w:rPr>
        <w:t>En el presente caso, </w:t>
      </w:r>
      <w:r w:rsidRPr="00EC2AFA">
        <w:rPr>
          <w:rFonts w:ascii="Palatino Linotype" w:hAnsi="Palatino Linotype" w:cs="Tahoma"/>
          <w:b/>
          <w:bCs/>
          <w:sz w:val="22"/>
          <w:szCs w:val="22"/>
        </w:rPr>
        <w:t>no se actualiza ninguna de las causales de improcedencia</w:t>
      </w:r>
      <w:r w:rsidRPr="00EC2AFA">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EC2AFA">
        <w:rPr>
          <w:rFonts w:ascii="Palatino Linotype" w:hAnsi="Palatino Linotype" w:cs="Tahoma"/>
          <w:sz w:val="22"/>
          <w:szCs w:val="22"/>
        </w:rPr>
        <w:lastRenderedPageBreak/>
        <w:t>formó parte del agravio; ni se realizó una consulta o ampliación a los alcances del requerimiento informativo.</w:t>
      </w:r>
    </w:p>
    <w:p w14:paraId="5BB35CDF" w14:textId="77777777" w:rsidR="00D92716" w:rsidRPr="00EC2AFA" w:rsidRDefault="00D92716" w:rsidP="00D92716">
      <w:pPr>
        <w:spacing w:line="360" w:lineRule="auto"/>
        <w:jc w:val="both"/>
        <w:rPr>
          <w:rFonts w:ascii="Palatino Linotype" w:hAnsi="Palatino Linotype" w:cs="Tahoma"/>
          <w:sz w:val="22"/>
          <w:szCs w:val="22"/>
        </w:rPr>
      </w:pPr>
    </w:p>
    <w:p w14:paraId="0AFEAF22" w14:textId="77777777" w:rsidR="00D92716" w:rsidRPr="00EC2AFA" w:rsidRDefault="00D92716" w:rsidP="00D92716">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EC2AFA">
        <w:rPr>
          <w:rFonts w:ascii="Palatino Linotype" w:hAnsi="Palatino Linotype" w:cs="Tahoma"/>
          <w:b/>
          <w:sz w:val="22"/>
          <w:szCs w:val="22"/>
          <w:lang w:val="es-ES"/>
        </w:rPr>
        <w:t>negativa ficta</w:t>
      </w:r>
      <w:r w:rsidRPr="00EC2AFA">
        <w:rPr>
          <w:rFonts w:ascii="Palatino Linotype" w:hAnsi="Palatino Linotype" w:cs="Tahoma"/>
          <w:sz w:val="22"/>
          <w:szCs w:val="22"/>
          <w:lang w:val="es-ES"/>
        </w:rPr>
        <w:t xml:space="preserve">, que genera la posibilidad de los particulares de interponer un medio de impugnación ante tal omisión, </w:t>
      </w:r>
      <w:r w:rsidRPr="00EC2AFA">
        <w:rPr>
          <w:rFonts w:ascii="Palatino Linotype" w:hAnsi="Palatino Linotype" w:cs="Tahoma"/>
          <w:sz w:val="22"/>
          <w:szCs w:val="22"/>
          <w:u w:val="single"/>
          <w:lang w:val="es-ES"/>
        </w:rPr>
        <w:t>en cualquier momento</w:t>
      </w:r>
      <w:r w:rsidRPr="00EC2AFA">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67914FD7" w14:textId="77777777" w:rsidR="00D92716" w:rsidRPr="00EC2AFA" w:rsidRDefault="00D92716" w:rsidP="00D92716">
      <w:pPr>
        <w:spacing w:line="360" w:lineRule="auto"/>
        <w:jc w:val="both"/>
        <w:rPr>
          <w:rFonts w:ascii="Palatino Linotype" w:hAnsi="Palatino Linotype" w:cs="Tahoma"/>
          <w:sz w:val="22"/>
          <w:szCs w:val="22"/>
          <w:lang w:val="es-ES"/>
        </w:rPr>
      </w:pPr>
    </w:p>
    <w:p w14:paraId="4CB0D68D" w14:textId="77777777" w:rsidR="00D92716" w:rsidRPr="00EC2AFA" w:rsidRDefault="00D92716" w:rsidP="00D92716">
      <w:pPr>
        <w:spacing w:line="360" w:lineRule="auto"/>
        <w:jc w:val="both"/>
        <w:rPr>
          <w:rFonts w:ascii="Palatino Linotype" w:hAnsi="Palatino Linotype" w:cs="Tahoma"/>
          <w:bCs/>
          <w:sz w:val="22"/>
          <w:szCs w:val="22"/>
          <w:lang w:val="es-ES"/>
        </w:rPr>
      </w:pPr>
      <w:r w:rsidRPr="00EC2AFA">
        <w:rPr>
          <w:rFonts w:ascii="Palatino Linotype" w:hAnsi="Palatino Linotype" w:cs="Tahoma"/>
          <w:sz w:val="22"/>
          <w:szCs w:val="22"/>
          <w:lang w:val="es-ES"/>
        </w:rPr>
        <w:t>Asimismo, se actualiza la causal de procedencia señalada en el artículo 179, fracción VII, de la Ley de la materia</w:t>
      </w:r>
      <w:r w:rsidRPr="00EC2AFA">
        <w:rPr>
          <w:rFonts w:ascii="Palatino Linotype" w:hAnsi="Palatino Linotype" w:cs="Tahoma"/>
          <w:bCs/>
          <w:sz w:val="22"/>
          <w:szCs w:val="22"/>
          <w:lang w:val="es-ES"/>
        </w:rPr>
        <w:t>, toda vez que la Solicitante se inconformó con la falta de respuesta a su solicitud de información.</w:t>
      </w:r>
    </w:p>
    <w:p w14:paraId="58E3DB6D" w14:textId="77777777" w:rsidR="00A56F39" w:rsidRDefault="00A56F39" w:rsidP="00F264BE">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865BA04" w14:textId="77777777" w:rsidR="00A56F39" w:rsidRPr="00AD50F9" w:rsidRDefault="00A56F39" w:rsidP="00F264B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77777777" w:rsidR="00A56F39" w:rsidRPr="00AD50F9" w:rsidRDefault="00A56F39"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0AAF7D3" w14:textId="77777777" w:rsidR="00A56F39" w:rsidRPr="00AD50F9" w:rsidRDefault="00A56F39" w:rsidP="00F264BE">
      <w:pPr>
        <w:spacing w:line="360" w:lineRule="auto"/>
        <w:jc w:val="both"/>
        <w:rPr>
          <w:rFonts w:ascii="Palatino Linotype" w:hAnsi="Palatino Linotype" w:cs="Tahoma"/>
          <w:sz w:val="22"/>
          <w:szCs w:val="22"/>
        </w:rPr>
      </w:pPr>
    </w:p>
    <w:p w14:paraId="57188BB0" w14:textId="7F4C0C19" w:rsidR="002050B4" w:rsidRPr="002050B4" w:rsidRDefault="002050B4" w:rsidP="00F264BE">
      <w:pPr>
        <w:spacing w:line="360" w:lineRule="auto"/>
        <w:jc w:val="both"/>
        <w:rPr>
          <w:rFonts w:ascii="Palatino Linotype" w:hAnsi="Palatino Linotype" w:cs="Tahoma"/>
          <w:sz w:val="22"/>
          <w:szCs w:val="22"/>
        </w:rPr>
      </w:pPr>
      <w:r w:rsidRPr="002050B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5442FD">
        <w:rPr>
          <w:rFonts w:ascii="Palatino Linotype" w:hAnsi="Palatino Linotype" w:cs="Tahoma"/>
          <w:sz w:val="22"/>
          <w:szCs w:val="22"/>
        </w:rPr>
        <w:t>la</w:t>
      </w:r>
      <w:r w:rsidR="00944DFE">
        <w:rPr>
          <w:rFonts w:ascii="Palatino Linotype" w:hAnsi="Palatino Linotype" w:cs="Tahoma"/>
          <w:sz w:val="22"/>
          <w:szCs w:val="22"/>
        </w:rPr>
        <w:t xml:space="preserve"> </w:t>
      </w:r>
      <w:r w:rsidRPr="002050B4">
        <w:rPr>
          <w:rFonts w:ascii="Palatino Linotype" w:hAnsi="Palatino Linotype" w:cs="Tahoma"/>
          <w:sz w:val="22"/>
          <w:szCs w:val="22"/>
        </w:rPr>
        <w:t xml:space="preserve">Recurrente se haya desistido del recurso, haya </w:t>
      </w:r>
      <w:r w:rsidRPr="002050B4">
        <w:rPr>
          <w:rFonts w:ascii="Palatino Linotype" w:hAnsi="Palatino Linotype" w:cs="Tahoma"/>
          <w:sz w:val="22"/>
          <w:szCs w:val="22"/>
        </w:rPr>
        <w:lastRenderedPageBreak/>
        <w:t>fallecido, sobreviniera alguna causal de improcedencia, que el Sujeto Obligado hubiese modificado o revocado el acto impugnado o bien, haya quedado sin materia.</w:t>
      </w:r>
    </w:p>
    <w:p w14:paraId="4DC14DAD" w14:textId="77777777" w:rsidR="002050B4" w:rsidRPr="000B3953" w:rsidRDefault="002050B4" w:rsidP="00F264BE">
      <w:pPr>
        <w:spacing w:line="360" w:lineRule="auto"/>
        <w:jc w:val="both"/>
        <w:rPr>
          <w:rFonts w:ascii="Palatino Linotype" w:hAnsi="Palatino Linotype" w:cs="Tahoma"/>
          <w:b/>
          <w:sz w:val="22"/>
          <w:szCs w:val="22"/>
          <w:lang w:val="es-ES"/>
        </w:rPr>
      </w:pPr>
    </w:p>
    <w:p w14:paraId="7208D55A" w14:textId="77777777" w:rsidR="004F2AC0" w:rsidRDefault="004F2AC0" w:rsidP="00F264BE">
      <w:pPr>
        <w:spacing w:line="360" w:lineRule="auto"/>
        <w:jc w:val="both"/>
        <w:rPr>
          <w:rFonts w:ascii="Palatino Linotype" w:hAnsi="Palatino Linotype" w:cs="Tahoma"/>
          <w:b/>
          <w:sz w:val="22"/>
          <w:szCs w:val="22"/>
          <w:lang w:val="es-ES"/>
        </w:rPr>
      </w:pPr>
      <w:r w:rsidRPr="00D00D35">
        <w:rPr>
          <w:rFonts w:ascii="Palatino Linotype" w:hAnsi="Palatino Linotype" w:cs="Tahoma"/>
          <w:sz w:val="22"/>
          <w:szCs w:val="22"/>
        </w:rPr>
        <w:t>En ese orden de ideas, toda vez que no ha quedado por completo sin materia el Recurso de Revisión</w:t>
      </w:r>
      <w:r>
        <w:rPr>
          <w:rFonts w:ascii="Palatino Linotype" w:hAnsi="Palatino Linotype" w:cs="Tahoma"/>
          <w:sz w:val="22"/>
          <w:szCs w:val="22"/>
        </w:rPr>
        <w:t>, se considera procedente entrar al fondo del presente asunto, al no quedar sin materia.</w:t>
      </w:r>
    </w:p>
    <w:p w14:paraId="57EDC253" w14:textId="77777777" w:rsidR="004F2D88" w:rsidRDefault="004F2D88" w:rsidP="00F264BE">
      <w:pPr>
        <w:spacing w:line="360" w:lineRule="auto"/>
        <w:jc w:val="both"/>
        <w:rPr>
          <w:rFonts w:ascii="Palatino Linotype" w:hAnsi="Palatino Linotype" w:cs="Tahoma"/>
          <w:b/>
          <w:sz w:val="22"/>
          <w:szCs w:val="22"/>
          <w:lang w:val="es-ES"/>
        </w:rPr>
      </w:pPr>
    </w:p>
    <w:p w14:paraId="5744C1E4" w14:textId="77777777" w:rsidR="0025469C" w:rsidRDefault="00F02171" w:rsidP="00F264BE">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659A23AA" w14:textId="77777777" w:rsidR="00AF2981" w:rsidRPr="00AD50F9" w:rsidRDefault="00AF2981" w:rsidP="00F264BE">
      <w:pPr>
        <w:tabs>
          <w:tab w:val="left" w:pos="4962"/>
        </w:tabs>
        <w:spacing w:line="360" w:lineRule="auto"/>
        <w:jc w:val="both"/>
        <w:rPr>
          <w:rFonts w:ascii="Palatino Linotype" w:eastAsia="Calibri" w:hAnsi="Palatino Linotype" w:cs="Tahoma"/>
          <w:b/>
          <w:iCs/>
          <w:sz w:val="22"/>
          <w:szCs w:val="22"/>
          <w:lang w:val="es-ES" w:eastAsia="es-ES_tradnl"/>
        </w:rPr>
      </w:pPr>
    </w:p>
    <w:p w14:paraId="4053605E" w14:textId="77777777" w:rsidR="0091055D" w:rsidRPr="00AD50F9" w:rsidRDefault="00F02171" w:rsidP="00F264B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59A4B9E2" w14:textId="77777777" w:rsidR="0091055D" w:rsidRPr="00AD50F9" w:rsidRDefault="0091055D" w:rsidP="00F264BE">
      <w:pPr>
        <w:tabs>
          <w:tab w:val="left" w:pos="4962"/>
        </w:tabs>
        <w:spacing w:line="360" w:lineRule="auto"/>
        <w:jc w:val="both"/>
        <w:rPr>
          <w:rFonts w:ascii="Palatino Linotype" w:eastAsia="Calibri" w:hAnsi="Palatino Linotype" w:cs="Tahoma"/>
          <w:iCs/>
          <w:sz w:val="22"/>
          <w:szCs w:val="22"/>
          <w:lang w:val="es-ES" w:eastAsia="es-ES_tradnl"/>
        </w:rPr>
      </w:pPr>
    </w:p>
    <w:p w14:paraId="1F7BF4BC" w14:textId="47D9FCFA" w:rsidR="0091055D" w:rsidRDefault="005442FD" w:rsidP="00F264B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0507B3">
        <w:rPr>
          <w:rFonts w:ascii="Palatino Linotype" w:eastAsia="Calibri" w:hAnsi="Palatino Linotype" w:cs="Tahoma"/>
          <w:iCs/>
          <w:sz w:val="22"/>
          <w:szCs w:val="22"/>
          <w:lang w:val="es-ES" w:eastAsia="es-ES_tradnl"/>
        </w:rPr>
        <w:t xml:space="preserve"> </w:t>
      </w:r>
      <w:r w:rsidR="00176225">
        <w:rPr>
          <w:rFonts w:ascii="Palatino Linotype" w:eastAsia="Calibri" w:hAnsi="Palatino Linotype" w:cs="Tahoma"/>
          <w:iCs/>
          <w:sz w:val="22"/>
          <w:szCs w:val="22"/>
          <w:lang w:val="es-ES" w:eastAsia="es-ES_tradnl"/>
        </w:rPr>
        <w:t xml:space="preserve">a la </w:t>
      </w:r>
      <w:r w:rsidR="00DC2B6D">
        <w:rPr>
          <w:rFonts w:ascii="Palatino Linotype" w:eastAsia="Calibri" w:hAnsi="Palatino Linotype" w:cs="Tahoma"/>
          <w:iCs/>
          <w:sz w:val="22"/>
          <w:szCs w:val="22"/>
          <w:lang w:val="es-ES" w:eastAsia="es-ES_tradnl"/>
        </w:rPr>
        <w:t>fecha de la solicitud (doce de agosto del dos mil diecinueve), lo siguiente:</w:t>
      </w:r>
    </w:p>
    <w:p w14:paraId="26041D9F" w14:textId="77777777" w:rsidR="00DC2B6D" w:rsidRPr="00DC2B6D" w:rsidRDefault="00DC2B6D" w:rsidP="00F264BE">
      <w:pPr>
        <w:tabs>
          <w:tab w:val="left" w:pos="4962"/>
        </w:tabs>
        <w:spacing w:line="360" w:lineRule="auto"/>
        <w:jc w:val="both"/>
        <w:rPr>
          <w:rFonts w:ascii="Palatino Linotype" w:eastAsia="Calibri" w:hAnsi="Palatino Linotype" w:cs="Tahoma"/>
          <w:iCs/>
          <w:sz w:val="22"/>
          <w:szCs w:val="22"/>
          <w:lang w:val="es-ES" w:eastAsia="es-ES_tradnl"/>
        </w:rPr>
      </w:pPr>
    </w:p>
    <w:p w14:paraId="06F113EA" w14:textId="0A7992FF" w:rsidR="00DC2B6D" w:rsidRPr="00DC2B6D" w:rsidRDefault="00DC2B6D" w:rsidP="00F264BE">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DC2B6D">
        <w:rPr>
          <w:rFonts w:ascii="Palatino Linotype" w:eastAsia="Calibri" w:hAnsi="Palatino Linotype" w:cs="Tahoma"/>
          <w:iCs/>
          <w:szCs w:val="22"/>
          <w:lang w:val="es-ES" w:eastAsia="es-ES_tradnl"/>
        </w:rPr>
        <w:t>Número total de policías municipales, desglosado por administrativo y operativos;</w:t>
      </w:r>
    </w:p>
    <w:p w14:paraId="7509057E" w14:textId="13E78292" w:rsidR="00DC2B6D" w:rsidRPr="00DC2B6D" w:rsidRDefault="00DC2B6D" w:rsidP="00F264BE">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Salario neto mensual, y</w:t>
      </w:r>
    </w:p>
    <w:p w14:paraId="0BD20A73" w14:textId="0CF1B587" w:rsidR="00DC2B6D" w:rsidRPr="00DC2B6D" w:rsidRDefault="00A55331" w:rsidP="00F264BE">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Prestaciones, bonos, incentivos económicos que reciben semanalmente, mensualmente o anualmente, desglosado por rango.</w:t>
      </w:r>
    </w:p>
    <w:p w14:paraId="71689DC5" w14:textId="77777777" w:rsidR="000F2EBF" w:rsidRPr="00AD50F9" w:rsidRDefault="000F2EBF" w:rsidP="00F264BE">
      <w:pPr>
        <w:tabs>
          <w:tab w:val="left" w:pos="4962"/>
        </w:tabs>
        <w:spacing w:line="360" w:lineRule="auto"/>
        <w:jc w:val="both"/>
        <w:rPr>
          <w:rFonts w:ascii="Palatino Linotype" w:eastAsia="Calibri" w:hAnsi="Palatino Linotype" w:cs="Tahoma"/>
          <w:iCs/>
          <w:sz w:val="22"/>
          <w:szCs w:val="22"/>
          <w:lang w:val="es-ES" w:eastAsia="es-ES_tradnl"/>
        </w:rPr>
      </w:pPr>
    </w:p>
    <w:p w14:paraId="73370D2F" w14:textId="5D27B211" w:rsidR="00D92716" w:rsidRPr="00EC2AFA" w:rsidRDefault="00D92716" w:rsidP="00D92716">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iCs/>
          <w:sz w:val="22"/>
          <w:szCs w:val="22"/>
          <w:lang w:val="es-ES" w:eastAsia="es-ES_tradnl"/>
        </w:rPr>
        <w:t>Ante la falta de respuesta del Sujeto Obligado, la ahora Recurrente, justamente se inconformó porque no fue contestado su requerimiento informativo</w:t>
      </w:r>
      <w:r>
        <w:rPr>
          <w:rFonts w:ascii="Palatino Linotype" w:eastAsia="Calibri" w:hAnsi="Palatino Linotype" w:cs="Tahoma"/>
          <w:iCs/>
          <w:sz w:val="22"/>
          <w:szCs w:val="22"/>
          <w:lang w:val="es-ES" w:eastAsia="es-ES_tradnl"/>
        </w:rPr>
        <w:t>, en tiempo</w:t>
      </w:r>
      <w:r w:rsidRPr="00EC2AFA">
        <w:rPr>
          <w:rFonts w:ascii="Palatino Linotype" w:eastAsia="Calibri" w:hAnsi="Palatino Linotype" w:cs="Tahoma"/>
          <w:iCs/>
          <w:sz w:val="22"/>
          <w:szCs w:val="22"/>
          <w:lang w:val="es-ES" w:eastAsia="es-ES_tradnl"/>
        </w:rPr>
        <w:t>; por lo cual se actualiza el supuesto previsto en el artículo 179, fracción VII, de la Ley de Transparencia y Acceso a la Información Pública de</w:t>
      </w:r>
      <w:r>
        <w:rPr>
          <w:rFonts w:ascii="Palatino Linotype" w:eastAsia="Calibri" w:hAnsi="Palatino Linotype" w:cs="Tahoma"/>
          <w:iCs/>
          <w:sz w:val="22"/>
          <w:szCs w:val="22"/>
          <w:lang w:val="es-ES" w:eastAsia="es-ES_tradnl"/>
        </w:rPr>
        <w:t>l Estado de México y Municipios</w:t>
      </w:r>
      <w:r w:rsidRPr="00EC2AFA">
        <w:rPr>
          <w:rFonts w:ascii="Palatino Linotype" w:eastAsia="Calibri" w:hAnsi="Palatino Linotype" w:cs="Tahoma"/>
          <w:iCs/>
          <w:sz w:val="22"/>
          <w:szCs w:val="22"/>
          <w:lang w:val="es-ES" w:eastAsia="es-ES_tradnl"/>
        </w:rPr>
        <w:t xml:space="preserve">. </w:t>
      </w:r>
      <w:r w:rsidRPr="00EC2AFA">
        <w:rPr>
          <w:rFonts w:ascii="Palatino Linotype" w:hAnsi="Palatino Linotype" w:cs="Tahoma"/>
          <w:sz w:val="22"/>
          <w:szCs w:val="22"/>
          <w:lang w:val="es-ES"/>
        </w:rPr>
        <w:t xml:space="preserve">Así las cosas, una vez admitido y notificado el Recurso de Revisión a las partes, </w:t>
      </w:r>
      <w:r w:rsidRPr="00EC2AFA">
        <w:rPr>
          <w:rFonts w:ascii="Palatino Linotype" w:hAnsi="Palatino Linotype" w:cs="Tahoma"/>
          <w:b/>
          <w:sz w:val="22"/>
          <w:szCs w:val="22"/>
          <w:lang w:val="es-ES"/>
        </w:rPr>
        <w:t>estas fueron omisas a emitir manifestaciones y alegatos.</w:t>
      </w:r>
    </w:p>
    <w:p w14:paraId="16641240" w14:textId="14AE8BE2" w:rsidR="00526575" w:rsidRPr="00AD50F9" w:rsidRDefault="00526575" w:rsidP="00F264BE">
      <w:pPr>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lastRenderedPageBreak/>
        <w:t xml:space="preserve">Lo anterior, se desprende de las documentales que obran en el expediente de referencia, materia de la presente resolución, consistentes en: la solicitud de acceso a la información con número de folio </w:t>
      </w:r>
      <w:r w:rsidR="00A832C4">
        <w:rPr>
          <w:rFonts w:ascii="Palatino Linotype" w:eastAsia="Calibri" w:hAnsi="Palatino Linotype" w:cs="Tahoma"/>
          <w:bCs/>
          <w:sz w:val="22"/>
          <w:szCs w:val="22"/>
          <w:lang w:eastAsia="en-US"/>
        </w:rPr>
        <w:t>00060/HUEYPOX/IP/2019</w:t>
      </w:r>
      <w:r w:rsidR="00D9051D">
        <w:rPr>
          <w:rFonts w:ascii="Palatino Linotype" w:eastAsia="Calibri" w:hAnsi="Palatino Linotype" w:cs="Tahoma"/>
          <w:bCs/>
          <w:sz w:val="22"/>
          <w:szCs w:val="22"/>
          <w:lang w:eastAsia="en-US"/>
        </w:rPr>
        <w:t xml:space="preserve"> y</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181CD3FB" w14:textId="77777777" w:rsidR="00FF05B9" w:rsidRDefault="00FF05B9" w:rsidP="00F264BE">
      <w:pPr>
        <w:spacing w:line="360" w:lineRule="auto"/>
        <w:jc w:val="both"/>
        <w:rPr>
          <w:rFonts w:ascii="Palatino Linotype" w:eastAsia="Calibri" w:hAnsi="Palatino Linotype" w:cs="Tahoma"/>
          <w:bCs/>
          <w:sz w:val="22"/>
          <w:szCs w:val="22"/>
          <w:lang w:eastAsia="en-US"/>
        </w:rPr>
      </w:pPr>
    </w:p>
    <w:p w14:paraId="24FCF68A" w14:textId="77777777" w:rsidR="00D200AB" w:rsidRPr="00AD50F9" w:rsidRDefault="009617D3" w:rsidP="00F264BE">
      <w:pPr>
        <w:spacing w:line="360" w:lineRule="auto"/>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78AC202" w14:textId="77777777" w:rsidR="008A4356" w:rsidRDefault="008A4356" w:rsidP="00F264BE">
      <w:pPr>
        <w:spacing w:line="360" w:lineRule="auto"/>
        <w:contextualSpacing/>
        <w:jc w:val="both"/>
        <w:rPr>
          <w:rFonts w:ascii="Palatino Linotype" w:hAnsi="Palatino Linotype" w:cs="Tahoma"/>
          <w:sz w:val="22"/>
          <w:szCs w:val="22"/>
        </w:rPr>
      </w:pPr>
    </w:p>
    <w:p w14:paraId="41419135" w14:textId="77777777" w:rsidR="00D200AB" w:rsidRPr="00AD50F9" w:rsidRDefault="00D200AB" w:rsidP="00F264BE">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B6C66DD" w14:textId="77777777" w:rsidR="00D200AB" w:rsidRPr="00AD50F9" w:rsidRDefault="00D200AB" w:rsidP="00F264BE">
      <w:pPr>
        <w:spacing w:line="360" w:lineRule="auto"/>
        <w:contextualSpacing/>
        <w:jc w:val="both"/>
        <w:rPr>
          <w:rFonts w:ascii="Palatino Linotype" w:hAnsi="Palatino Linotype" w:cs="Tahoma"/>
          <w:sz w:val="22"/>
          <w:szCs w:val="22"/>
        </w:rPr>
      </w:pPr>
    </w:p>
    <w:p w14:paraId="58B2E022" w14:textId="4CD935D8"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La Ley General de Transparencia y Acceso a la Información Pública, publicada en el Diario Oficial de la Federación el </w:t>
      </w:r>
      <w:r w:rsidR="00A40E18">
        <w:rPr>
          <w:rFonts w:ascii="Palatino Linotype" w:hAnsi="Palatino Linotype" w:cs="Tahoma"/>
          <w:sz w:val="22"/>
          <w:szCs w:val="22"/>
        </w:rPr>
        <w:t>cuatro de mayo de dos mil quince</w:t>
      </w:r>
      <w:r w:rsidRPr="00AD50F9">
        <w:rPr>
          <w:rFonts w:ascii="Palatino Linotype" w:hAnsi="Palatino Linotype" w:cs="Tahoma"/>
          <w:sz w:val="22"/>
          <w:szCs w:val="22"/>
        </w:rPr>
        <w:t>, dispone en su artículo 70, la información que se considera corresponde a las Obligaciones de Transparencia, la cual debe estar disponible para cualquier persona de manera permanente y actualizada.</w:t>
      </w:r>
    </w:p>
    <w:p w14:paraId="614D6CDD" w14:textId="77777777" w:rsidR="00D200AB" w:rsidRPr="00AD50F9" w:rsidRDefault="00D200AB" w:rsidP="00F264BE">
      <w:pPr>
        <w:spacing w:line="360" w:lineRule="auto"/>
        <w:jc w:val="both"/>
        <w:rPr>
          <w:rFonts w:ascii="Palatino Linotype" w:hAnsi="Palatino Linotype" w:cs="Tahoma"/>
          <w:sz w:val="22"/>
          <w:szCs w:val="22"/>
        </w:rPr>
      </w:pPr>
    </w:p>
    <w:p w14:paraId="7256456E"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2B2836B" w14:textId="77777777" w:rsidR="00D200AB" w:rsidRPr="00AD50F9" w:rsidRDefault="00D200AB" w:rsidP="00F264BE">
      <w:pPr>
        <w:spacing w:line="360" w:lineRule="auto"/>
        <w:jc w:val="both"/>
        <w:rPr>
          <w:rFonts w:ascii="Palatino Linotype" w:hAnsi="Palatino Linotype" w:cs="Tahoma"/>
          <w:sz w:val="22"/>
          <w:szCs w:val="22"/>
        </w:rPr>
      </w:pPr>
    </w:p>
    <w:p w14:paraId="4568A6D1"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D47F02" w14:textId="77777777" w:rsidR="00D200AB" w:rsidRPr="00AD50F9" w:rsidRDefault="00D200AB" w:rsidP="00F264BE">
      <w:pPr>
        <w:spacing w:line="360" w:lineRule="auto"/>
        <w:jc w:val="both"/>
        <w:rPr>
          <w:rFonts w:ascii="Palatino Linotype" w:hAnsi="Palatino Linotype" w:cs="Tahoma"/>
          <w:sz w:val="22"/>
          <w:szCs w:val="22"/>
        </w:rPr>
      </w:pPr>
    </w:p>
    <w:p w14:paraId="25195CD3"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90AD01C" w14:textId="77777777" w:rsidR="00D200AB" w:rsidRPr="00AD50F9" w:rsidRDefault="00D200AB" w:rsidP="00F264BE">
      <w:pPr>
        <w:spacing w:line="360" w:lineRule="auto"/>
        <w:jc w:val="both"/>
        <w:rPr>
          <w:rFonts w:ascii="Palatino Linotype" w:hAnsi="Palatino Linotype" w:cs="Tahoma"/>
          <w:sz w:val="22"/>
          <w:szCs w:val="22"/>
        </w:rPr>
      </w:pPr>
    </w:p>
    <w:p w14:paraId="0EDEAAA0"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0F44778C" w14:textId="77777777" w:rsidR="00D200AB" w:rsidRPr="00AD50F9" w:rsidRDefault="00D200AB" w:rsidP="00F264BE">
      <w:pPr>
        <w:spacing w:line="360" w:lineRule="auto"/>
        <w:jc w:val="both"/>
        <w:rPr>
          <w:rFonts w:ascii="Palatino Linotype" w:hAnsi="Palatino Linotype" w:cs="Tahoma"/>
          <w:sz w:val="22"/>
          <w:szCs w:val="22"/>
        </w:rPr>
      </w:pPr>
    </w:p>
    <w:p w14:paraId="50AAEAE8"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802B733" w14:textId="77777777" w:rsidR="00D200AB" w:rsidRPr="00AD50F9" w:rsidRDefault="00D200AB" w:rsidP="00F264BE">
      <w:pPr>
        <w:spacing w:line="360" w:lineRule="auto"/>
        <w:jc w:val="both"/>
        <w:rPr>
          <w:rFonts w:ascii="Palatino Linotype" w:hAnsi="Palatino Linotype" w:cs="Tahoma"/>
          <w:sz w:val="22"/>
          <w:szCs w:val="22"/>
        </w:rPr>
      </w:pPr>
    </w:p>
    <w:p w14:paraId="2B3AEF1A" w14:textId="77777777" w:rsidR="00D200AB" w:rsidRPr="00AD50F9" w:rsidRDefault="00D200AB" w:rsidP="00F264B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F38E8B" w14:textId="77777777" w:rsidR="00D200AB" w:rsidRDefault="00D200AB" w:rsidP="00F264BE">
      <w:pPr>
        <w:spacing w:line="360" w:lineRule="auto"/>
        <w:jc w:val="both"/>
        <w:rPr>
          <w:rFonts w:ascii="Palatino Linotype" w:hAnsi="Palatino Linotype" w:cs="Tahoma"/>
          <w:sz w:val="22"/>
          <w:szCs w:val="22"/>
        </w:rPr>
      </w:pPr>
    </w:p>
    <w:p w14:paraId="4C88E899" w14:textId="77777777" w:rsidR="007A698E" w:rsidRPr="00AD50F9" w:rsidRDefault="007A698E" w:rsidP="00F264BE">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 de los servidores públicos.</w:t>
      </w:r>
    </w:p>
    <w:p w14:paraId="6DC89EA8" w14:textId="77777777" w:rsidR="000E6E8B" w:rsidRDefault="000E6E8B" w:rsidP="00F264BE">
      <w:pPr>
        <w:spacing w:line="360" w:lineRule="auto"/>
        <w:jc w:val="both"/>
        <w:rPr>
          <w:rFonts w:ascii="Palatino Linotype" w:hAnsi="Palatino Linotype" w:cs="Tahoma"/>
          <w:sz w:val="22"/>
          <w:szCs w:val="22"/>
        </w:rPr>
      </w:pPr>
    </w:p>
    <w:p w14:paraId="21FC9010" w14:textId="77777777" w:rsidR="00FC14E5" w:rsidRDefault="00FC14E5" w:rsidP="00F264BE">
      <w:pPr>
        <w:spacing w:line="360" w:lineRule="auto"/>
        <w:jc w:val="both"/>
        <w:rPr>
          <w:rFonts w:ascii="Palatino Linotype" w:hAnsi="Palatino Linotype" w:cs="Tahoma"/>
          <w:sz w:val="22"/>
          <w:szCs w:val="22"/>
        </w:rPr>
      </w:pPr>
    </w:p>
    <w:p w14:paraId="447B74E3" w14:textId="77777777" w:rsidR="007876CF" w:rsidRDefault="00D200AB" w:rsidP="00F264BE">
      <w:pPr>
        <w:spacing w:line="360" w:lineRule="auto"/>
        <w:jc w:val="both"/>
        <w:rPr>
          <w:rFonts w:ascii="Palatino Linotype" w:hAnsi="Palatino Linotype" w:cs="Tahoma"/>
          <w:b/>
          <w:sz w:val="22"/>
          <w:szCs w:val="22"/>
          <w:lang w:val="es-ES"/>
        </w:rPr>
      </w:pPr>
      <w:r w:rsidRPr="00AD50F9">
        <w:rPr>
          <w:rFonts w:ascii="Palatino Linotype" w:hAnsi="Palatino Linotype" w:cs="Tahoma"/>
          <w:b/>
          <w:sz w:val="22"/>
          <w:szCs w:val="22"/>
          <w:lang w:val="es-ES"/>
        </w:rPr>
        <w:lastRenderedPageBreak/>
        <w:t xml:space="preserve">QUINTO. </w:t>
      </w:r>
      <w:r w:rsidR="009617D3" w:rsidRPr="00AD50F9">
        <w:rPr>
          <w:rFonts w:ascii="Palatino Linotype" w:hAnsi="Palatino Linotype" w:cs="Tahoma"/>
          <w:b/>
          <w:sz w:val="22"/>
          <w:szCs w:val="22"/>
          <w:lang w:val="es-ES"/>
        </w:rPr>
        <w:t>Estudio de Fondo.</w:t>
      </w:r>
    </w:p>
    <w:p w14:paraId="712F7007" w14:textId="77777777" w:rsidR="00FC14E5" w:rsidRDefault="00FC14E5" w:rsidP="00F264BE">
      <w:pPr>
        <w:spacing w:line="360" w:lineRule="auto"/>
        <w:jc w:val="both"/>
        <w:rPr>
          <w:rFonts w:ascii="Palatino Linotype" w:hAnsi="Palatino Linotype" w:cs="Tahoma"/>
          <w:b/>
          <w:sz w:val="22"/>
          <w:szCs w:val="22"/>
          <w:lang w:val="es-ES"/>
        </w:rPr>
      </w:pPr>
    </w:p>
    <w:p w14:paraId="07390D36" w14:textId="14950850" w:rsidR="00A832C4" w:rsidRDefault="00DD6BBE" w:rsidP="00F264BE">
      <w:pPr>
        <w:spacing w:line="360" w:lineRule="auto"/>
        <w:jc w:val="both"/>
        <w:rPr>
          <w:rFonts w:ascii="Palatino Linotype" w:hAnsi="Palatino Linotype" w:cs="Tahoma"/>
          <w:b/>
          <w:sz w:val="22"/>
          <w:szCs w:val="22"/>
          <w:lang w:val="es-ES"/>
        </w:rPr>
      </w:pPr>
      <w:r w:rsidRPr="00EC2AFA">
        <w:rPr>
          <w:rFonts w:ascii="Palatino Linotype" w:eastAsia="Calibri" w:hAnsi="Palatino Linotype" w:cs="Tahoma"/>
          <w:bCs/>
          <w:sz w:val="22"/>
          <w:szCs w:val="22"/>
          <w:lang w:eastAsia="en-US"/>
        </w:rPr>
        <w:t>Expuestas las posturas de las partes, se procede al análisis del agravio hecho valer por la ahora Recurrente, concerniente a la falta de respuesta</w:t>
      </w:r>
      <w:r>
        <w:rPr>
          <w:rFonts w:ascii="Palatino Linotype" w:eastAsia="Calibri" w:hAnsi="Palatino Linotype" w:cs="Tahoma"/>
          <w:bCs/>
          <w:sz w:val="22"/>
          <w:szCs w:val="22"/>
          <w:lang w:eastAsia="en-US"/>
        </w:rPr>
        <w:t xml:space="preserve"> del Ayuntamiento de Hueypoxtla al requerimiento informativo.</w:t>
      </w:r>
    </w:p>
    <w:p w14:paraId="32BC8C43" w14:textId="77777777" w:rsidR="00A832C4" w:rsidRDefault="00A832C4" w:rsidP="00F264BE">
      <w:pPr>
        <w:spacing w:line="360" w:lineRule="auto"/>
        <w:jc w:val="both"/>
        <w:rPr>
          <w:rFonts w:ascii="Palatino Linotype" w:hAnsi="Palatino Linotype" w:cs="Tahoma"/>
          <w:b/>
          <w:sz w:val="22"/>
          <w:szCs w:val="22"/>
          <w:lang w:val="es-ES"/>
        </w:rPr>
      </w:pPr>
    </w:p>
    <w:p w14:paraId="3510F653" w14:textId="77777777" w:rsidR="00DD6BBE" w:rsidRPr="00EC2AFA" w:rsidRDefault="00DD6BBE" w:rsidP="00DD6BBE">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6C6A930" w14:textId="77777777" w:rsidR="00DD6BBE" w:rsidRPr="00EC2AFA" w:rsidRDefault="00DD6BBE" w:rsidP="00DD6BBE">
      <w:pPr>
        <w:spacing w:line="360" w:lineRule="auto"/>
        <w:jc w:val="both"/>
        <w:rPr>
          <w:rFonts w:ascii="Palatino Linotype" w:eastAsia="Calibri" w:hAnsi="Palatino Linotype" w:cs="Tahoma"/>
          <w:bCs/>
          <w:sz w:val="22"/>
          <w:szCs w:val="22"/>
          <w:lang w:eastAsia="en-US"/>
        </w:rPr>
      </w:pPr>
    </w:p>
    <w:p w14:paraId="6E558AE0" w14:textId="77777777" w:rsidR="00DD6BBE" w:rsidRPr="00EC2AFA" w:rsidRDefault="00DD6BBE" w:rsidP="00DD6BBE">
      <w:pPr>
        <w:pStyle w:val="Prrafodelista"/>
        <w:numPr>
          <w:ilvl w:val="0"/>
          <w:numId w:val="43"/>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2BD978D" w14:textId="77777777" w:rsidR="00DD6BBE" w:rsidRPr="00EC2AFA" w:rsidRDefault="00DD6BBE" w:rsidP="00DD6BBE">
      <w:pPr>
        <w:spacing w:line="360" w:lineRule="auto"/>
        <w:ind w:left="360"/>
        <w:jc w:val="both"/>
        <w:rPr>
          <w:rFonts w:ascii="Palatino Linotype" w:eastAsia="Calibri" w:hAnsi="Palatino Linotype" w:cs="Tahoma"/>
          <w:bCs/>
          <w:sz w:val="22"/>
          <w:szCs w:val="22"/>
          <w:lang w:eastAsia="en-US"/>
        </w:rPr>
      </w:pPr>
    </w:p>
    <w:p w14:paraId="1E6BF6E2" w14:textId="77777777" w:rsidR="00DD6BBE" w:rsidRPr="00EC2AFA" w:rsidRDefault="00DD6BBE" w:rsidP="00DD6BBE">
      <w:pPr>
        <w:pStyle w:val="Prrafodelista"/>
        <w:numPr>
          <w:ilvl w:val="0"/>
          <w:numId w:val="43"/>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Transparentar la gestión pública, mediante la difusión de la información generada por los sujetos obligados, y</w:t>
      </w:r>
    </w:p>
    <w:p w14:paraId="2EEAFCD7" w14:textId="77777777" w:rsidR="00DD6BBE" w:rsidRDefault="00DD6BBE" w:rsidP="00DD6BBE">
      <w:pPr>
        <w:pStyle w:val="Prrafodelista"/>
        <w:spacing w:line="360" w:lineRule="auto"/>
        <w:rPr>
          <w:rFonts w:ascii="Palatino Linotype" w:eastAsia="Calibri" w:hAnsi="Palatino Linotype" w:cs="Tahoma"/>
          <w:bCs/>
          <w:szCs w:val="22"/>
          <w:lang w:eastAsia="en-US"/>
        </w:rPr>
      </w:pPr>
    </w:p>
    <w:p w14:paraId="07F29B8D" w14:textId="77777777" w:rsidR="00DD6BBE" w:rsidRPr="00EC2AFA" w:rsidRDefault="00DD6BBE" w:rsidP="00DD6BBE">
      <w:pPr>
        <w:pStyle w:val="Prrafodelista"/>
        <w:numPr>
          <w:ilvl w:val="0"/>
          <w:numId w:val="43"/>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14622BA" w14:textId="77777777" w:rsidR="00DD6BBE" w:rsidRDefault="00DD6BBE" w:rsidP="00DD6BBE">
      <w:pPr>
        <w:spacing w:line="360" w:lineRule="auto"/>
        <w:jc w:val="both"/>
        <w:rPr>
          <w:rFonts w:ascii="Palatino Linotype" w:eastAsia="Calibri" w:hAnsi="Palatino Linotype" w:cs="Tahoma"/>
          <w:bCs/>
          <w:sz w:val="22"/>
          <w:szCs w:val="22"/>
          <w:lang w:eastAsia="en-US"/>
        </w:rPr>
      </w:pPr>
    </w:p>
    <w:p w14:paraId="7AAEFD61" w14:textId="77777777" w:rsidR="00DD6BBE" w:rsidRDefault="00DD6BBE" w:rsidP="00DD6BBE">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anterior, se deprende que </w:t>
      </w:r>
      <w:r w:rsidRPr="00EC2AFA">
        <w:rPr>
          <w:rFonts w:ascii="Palatino Linotype" w:eastAsia="Calibri" w:hAnsi="Palatino Linotype" w:cs="Tahoma"/>
          <w:b/>
          <w:bCs/>
          <w:sz w:val="22"/>
          <w:szCs w:val="22"/>
          <w:lang w:eastAsia="en-US"/>
        </w:rPr>
        <w:t>los objetivos de la Ley de la materia,</w:t>
      </w:r>
      <w:r w:rsidRPr="00EC2AF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w:t>
      </w:r>
      <w:r w:rsidRPr="00EC2AFA">
        <w:rPr>
          <w:rFonts w:ascii="Palatino Linotype" w:eastAsia="Calibri" w:hAnsi="Palatino Linotype" w:cs="Tahoma"/>
          <w:bCs/>
          <w:sz w:val="22"/>
          <w:szCs w:val="22"/>
          <w:lang w:eastAsia="en-US"/>
        </w:rPr>
        <w:lastRenderedPageBreak/>
        <w:t>mecanismos que garanticen la publicidad de información oportuna, verificable, comprensible, actualizada y completa.</w:t>
      </w:r>
    </w:p>
    <w:p w14:paraId="43E9C1EA" w14:textId="77777777" w:rsidR="00FC14E5" w:rsidRPr="00EC2AFA" w:rsidRDefault="00FC14E5" w:rsidP="00DD6BBE">
      <w:pPr>
        <w:spacing w:line="360" w:lineRule="auto"/>
        <w:jc w:val="both"/>
        <w:rPr>
          <w:rFonts w:ascii="Palatino Linotype" w:eastAsia="Calibri" w:hAnsi="Palatino Linotype" w:cs="Tahoma"/>
          <w:bCs/>
          <w:sz w:val="22"/>
          <w:szCs w:val="22"/>
          <w:lang w:eastAsia="en-US"/>
        </w:rPr>
      </w:pPr>
    </w:p>
    <w:p w14:paraId="4E18BF00" w14:textId="77777777" w:rsidR="00DD6BBE" w:rsidRPr="00EC2AFA" w:rsidRDefault="00DD6BBE" w:rsidP="00DD6BBE">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EC2AFA">
        <w:rPr>
          <w:rFonts w:ascii="Palatino Linotype" w:eastAsia="Calibri" w:hAnsi="Palatino Linotype" w:cs="Tahoma"/>
          <w:b/>
          <w:bCs/>
          <w:sz w:val="22"/>
          <w:szCs w:val="22"/>
          <w:lang w:eastAsia="en-US"/>
        </w:rPr>
        <w:t>principio de máxima publicidad</w:t>
      </w:r>
      <w:r w:rsidRPr="00EC2AF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6643520" w14:textId="77777777" w:rsidR="00DD6BBE" w:rsidRPr="00EC2AFA" w:rsidRDefault="00DD6BBE" w:rsidP="00DD6BBE">
      <w:pPr>
        <w:spacing w:line="360" w:lineRule="auto"/>
        <w:jc w:val="both"/>
        <w:rPr>
          <w:rFonts w:ascii="Palatino Linotype" w:eastAsia="Calibri" w:hAnsi="Palatino Linotype" w:cs="Tahoma"/>
          <w:bCs/>
          <w:sz w:val="22"/>
          <w:szCs w:val="22"/>
          <w:lang w:eastAsia="en-US"/>
        </w:rPr>
      </w:pPr>
    </w:p>
    <w:p w14:paraId="6D56C318" w14:textId="77777777" w:rsidR="00DD6BBE" w:rsidRPr="00EC2AFA" w:rsidRDefault="00DD6BBE" w:rsidP="00DD6BBE">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48771F2" w14:textId="77777777" w:rsidR="00DD6BBE" w:rsidRPr="00EC2AFA" w:rsidRDefault="00DD6BBE" w:rsidP="00DD6BBE">
      <w:pPr>
        <w:spacing w:line="360" w:lineRule="auto"/>
        <w:jc w:val="both"/>
        <w:rPr>
          <w:rFonts w:ascii="Palatino Linotype" w:eastAsia="Calibri" w:hAnsi="Palatino Linotype" w:cs="Tahoma"/>
          <w:bCs/>
          <w:sz w:val="22"/>
          <w:szCs w:val="22"/>
          <w:lang w:eastAsia="en-US"/>
        </w:rPr>
      </w:pPr>
    </w:p>
    <w:p w14:paraId="4B2B1F10" w14:textId="77777777" w:rsidR="00DD6BBE" w:rsidRPr="00EC2AFA" w:rsidRDefault="00DD6BBE" w:rsidP="00DD6BBE">
      <w:pPr>
        <w:pStyle w:val="Prrafodelista"/>
        <w:numPr>
          <w:ilvl w:val="0"/>
          <w:numId w:val="44"/>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505393F6" w14:textId="77777777" w:rsidR="00DD6BBE" w:rsidRDefault="00DD6BBE" w:rsidP="00DD6BBE">
      <w:pPr>
        <w:pStyle w:val="Prrafodelista"/>
        <w:spacing w:line="360" w:lineRule="auto"/>
        <w:jc w:val="both"/>
        <w:rPr>
          <w:rFonts w:ascii="Palatino Linotype" w:eastAsia="Calibri" w:hAnsi="Palatino Linotype" w:cs="Tahoma"/>
          <w:bCs/>
          <w:szCs w:val="22"/>
          <w:lang w:eastAsia="en-US"/>
        </w:rPr>
      </w:pPr>
    </w:p>
    <w:p w14:paraId="31601477" w14:textId="77777777" w:rsidR="00DD6BBE" w:rsidRDefault="00DD6BBE" w:rsidP="00DD6BBE">
      <w:pPr>
        <w:pStyle w:val="Prrafodelista"/>
        <w:numPr>
          <w:ilvl w:val="0"/>
          <w:numId w:val="44"/>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EC2AFA">
        <w:rPr>
          <w:rFonts w:ascii="Palatino Linotype" w:eastAsia="Calibri" w:hAnsi="Palatino Linotype" w:cs="Tahoma"/>
          <w:b/>
          <w:bCs/>
          <w:szCs w:val="22"/>
          <w:lang w:eastAsia="en-US"/>
        </w:rPr>
        <w:t>quince días hábiles, contados a partir del día siguiente a la presentación de esta.</w:t>
      </w:r>
      <w:r w:rsidRPr="00EC2AF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DFDF9BD" w14:textId="77777777" w:rsidR="00DD6BBE" w:rsidRPr="00FE6F89" w:rsidRDefault="00DD6BBE" w:rsidP="00DD6BBE">
      <w:pPr>
        <w:pStyle w:val="Prrafodelista"/>
        <w:spacing w:line="360" w:lineRule="auto"/>
        <w:rPr>
          <w:rFonts w:ascii="Palatino Linotype" w:eastAsia="Calibri" w:hAnsi="Palatino Linotype" w:cs="Tahoma"/>
          <w:bCs/>
          <w:szCs w:val="22"/>
          <w:lang w:eastAsia="en-US"/>
        </w:rPr>
      </w:pPr>
    </w:p>
    <w:p w14:paraId="23629FB4" w14:textId="77777777" w:rsidR="00DD6BBE" w:rsidRPr="00EC2AFA" w:rsidRDefault="00DD6BBE" w:rsidP="00DD6BBE">
      <w:pPr>
        <w:pStyle w:val="Prrafodelista"/>
        <w:numPr>
          <w:ilvl w:val="0"/>
          <w:numId w:val="44"/>
        </w:numPr>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C2AFA">
        <w:rPr>
          <w:rFonts w:ascii="Palatino Linotype" w:eastAsia="Calibri" w:hAnsi="Palatino Linotype" w:cs="Tahoma"/>
          <w:b/>
          <w:bCs/>
          <w:szCs w:val="22"/>
          <w:lang w:eastAsia="en-US"/>
        </w:rPr>
        <w:t>que se encuentren en sus archivos o que estén constreñidos a elaborar;</w:t>
      </w:r>
    </w:p>
    <w:p w14:paraId="19958047" w14:textId="77777777" w:rsidR="00DD6BBE" w:rsidRPr="00EC2AFA" w:rsidRDefault="00DD6BBE" w:rsidP="00DD6BBE">
      <w:pPr>
        <w:pStyle w:val="Prrafodelista"/>
        <w:spacing w:line="360" w:lineRule="auto"/>
        <w:rPr>
          <w:rFonts w:ascii="Palatino Linotype" w:eastAsia="Calibri" w:hAnsi="Palatino Linotype" w:cs="Tahoma"/>
          <w:b/>
          <w:bCs/>
          <w:szCs w:val="22"/>
          <w:lang w:eastAsia="en-US"/>
        </w:rPr>
      </w:pPr>
    </w:p>
    <w:p w14:paraId="1766ED00" w14:textId="77777777" w:rsidR="00DD6BBE" w:rsidRPr="00EC2AFA" w:rsidRDefault="00DD6BBE" w:rsidP="00DD6BBE">
      <w:pPr>
        <w:pStyle w:val="Prrafodelista"/>
        <w:numPr>
          <w:ilvl w:val="0"/>
          <w:numId w:val="44"/>
        </w:numPr>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629EDE3B" w14:textId="77777777" w:rsidR="00DD6BBE" w:rsidRPr="00EC2AFA" w:rsidRDefault="00DD6BBE" w:rsidP="00DD6BBE">
      <w:pPr>
        <w:pStyle w:val="Prrafodelista"/>
        <w:spacing w:line="360" w:lineRule="auto"/>
        <w:rPr>
          <w:rFonts w:ascii="Palatino Linotype" w:eastAsia="Calibri" w:hAnsi="Palatino Linotype" w:cs="Tahoma"/>
          <w:b/>
          <w:bCs/>
          <w:szCs w:val="22"/>
          <w:lang w:eastAsia="en-US"/>
        </w:rPr>
      </w:pPr>
    </w:p>
    <w:p w14:paraId="03C07759" w14:textId="77777777" w:rsidR="00DD6BBE" w:rsidRPr="007B3702" w:rsidRDefault="00DD6BBE" w:rsidP="00DD6BBE">
      <w:pPr>
        <w:pStyle w:val="Prrafodelista"/>
        <w:numPr>
          <w:ilvl w:val="0"/>
          <w:numId w:val="44"/>
        </w:numPr>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9AF32C1" w14:textId="77777777" w:rsidR="00DD6BBE" w:rsidRPr="00EC2AFA" w:rsidRDefault="00DD6BBE" w:rsidP="00DD6BBE">
      <w:pPr>
        <w:pStyle w:val="Prrafodelista"/>
        <w:spacing w:line="360" w:lineRule="auto"/>
        <w:jc w:val="both"/>
        <w:rPr>
          <w:rFonts w:ascii="Palatino Linotype" w:eastAsia="Calibri" w:hAnsi="Palatino Linotype" w:cs="Tahoma"/>
          <w:b/>
          <w:bCs/>
          <w:szCs w:val="22"/>
          <w:lang w:eastAsia="en-US"/>
        </w:rPr>
      </w:pPr>
    </w:p>
    <w:p w14:paraId="213ACA0A" w14:textId="2D768C2D" w:rsidR="00DD6BBE" w:rsidRPr="00B91BB9" w:rsidRDefault="00DD6BBE" w:rsidP="00DD6BBE">
      <w:pPr>
        <w:spacing w:line="360" w:lineRule="auto"/>
        <w:jc w:val="both"/>
        <w:rPr>
          <w:rFonts w:ascii="Palatino Linotype" w:eastAsia="Calibri" w:hAnsi="Palatino Linotype" w:cs="Tahoma"/>
          <w:b/>
          <w:bCs/>
          <w:sz w:val="22"/>
          <w:szCs w:val="22"/>
          <w:lang w:eastAsia="en-US"/>
        </w:rPr>
      </w:pPr>
      <w:r w:rsidRPr="00B91BB9">
        <w:rPr>
          <w:rFonts w:ascii="Palatino Linotype" w:eastAsia="Calibri" w:hAnsi="Palatino Linotype" w:cs="Tahoma"/>
          <w:bCs/>
          <w:sz w:val="22"/>
          <w:szCs w:val="22"/>
          <w:lang w:eastAsia="en-US"/>
        </w:rPr>
        <w:t>Una vez establecido lo anterior, es preciso indicar que el agravio de</w:t>
      </w:r>
      <w:r>
        <w:rPr>
          <w:rFonts w:ascii="Palatino Linotype" w:eastAsia="Calibri" w:hAnsi="Palatino Linotype" w:cs="Tahoma"/>
          <w:bCs/>
          <w:sz w:val="22"/>
          <w:szCs w:val="22"/>
          <w:lang w:eastAsia="en-US"/>
        </w:rPr>
        <w:t xml:space="preserve"> </w:t>
      </w:r>
      <w:r w:rsidRPr="00B91BB9">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a</w:t>
      </w:r>
      <w:r w:rsidRPr="00B91BB9">
        <w:rPr>
          <w:rFonts w:ascii="Palatino Linotype" w:eastAsia="Calibri" w:hAnsi="Palatino Linotype" w:cs="Tahoma"/>
          <w:bCs/>
          <w:sz w:val="22"/>
          <w:szCs w:val="22"/>
          <w:lang w:eastAsia="en-US"/>
        </w:rPr>
        <w:t xml:space="preserve"> Particular consistió en que, a la fecha de la interposición del Recurso de Revisión, el </w:t>
      </w:r>
      <w:r w:rsidRPr="00DD6BBE">
        <w:rPr>
          <w:rFonts w:ascii="Palatino Linotype" w:eastAsia="Calibri" w:hAnsi="Palatino Linotype" w:cs="Tahoma"/>
          <w:bCs/>
          <w:sz w:val="22"/>
          <w:szCs w:val="22"/>
          <w:lang w:eastAsia="en-US"/>
        </w:rPr>
        <w:t>Ayuntamiento de Hueypoxtla</w:t>
      </w:r>
      <w:r>
        <w:rPr>
          <w:rFonts w:ascii="Palatino Linotype" w:eastAsia="Calibri" w:hAnsi="Palatino Linotype" w:cs="Tahoma"/>
          <w:bCs/>
          <w:sz w:val="22"/>
          <w:szCs w:val="22"/>
          <w:lang w:eastAsia="en-US"/>
        </w:rPr>
        <w:t>,</w:t>
      </w:r>
      <w:r w:rsidRPr="00B91BB9">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B91BB9">
        <w:rPr>
          <w:rFonts w:ascii="Palatino Linotype" w:eastAsia="Calibri" w:hAnsi="Palatino Linotype" w:cs="Tahoma"/>
          <w:b/>
          <w:bCs/>
          <w:sz w:val="22"/>
          <w:szCs w:val="22"/>
          <w:lang w:eastAsia="en-US"/>
        </w:rPr>
        <w:t xml:space="preserve">el </w:t>
      </w:r>
      <w:r>
        <w:rPr>
          <w:rFonts w:ascii="Palatino Linotype" w:eastAsia="Calibri" w:hAnsi="Palatino Linotype" w:cs="Tahoma"/>
          <w:b/>
          <w:bCs/>
          <w:sz w:val="22"/>
          <w:szCs w:val="22"/>
          <w:lang w:eastAsia="en-US"/>
        </w:rPr>
        <w:t>doce de agosto</w:t>
      </w:r>
      <w:r w:rsidRPr="00B91BB9">
        <w:rPr>
          <w:rFonts w:ascii="Palatino Linotype" w:eastAsia="Calibri" w:hAnsi="Palatino Linotype" w:cs="Tahoma"/>
          <w:b/>
          <w:bCs/>
          <w:sz w:val="22"/>
          <w:szCs w:val="22"/>
          <w:lang w:eastAsia="en-US"/>
        </w:rPr>
        <w:t xml:space="preserve"> de dos mil diecinueve.</w:t>
      </w:r>
    </w:p>
    <w:p w14:paraId="6765B6C0" w14:textId="77777777" w:rsidR="00DD6BBE" w:rsidRPr="00B91BB9" w:rsidRDefault="00DD6BBE" w:rsidP="00DD6BBE">
      <w:pPr>
        <w:spacing w:line="360" w:lineRule="auto"/>
        <w:jc w:val="both"/>
        <w:rPr>
          <w:rFonts w:ascii="Palatino Linotype" w:eastAsia="Calibri" w:hAnsi="Palatino Linotype" w:cs="Tahoma"/>
          <w:b/>
          <w:bCs/>
          <w:sz w:val="22"/>
          <w:szCs w:val="22"/>
          <w:lang w:eastAsia="en-US"/>
        </w:rPr>
      </w:pPr>
    </w:p>
    <w:p w14:paraId="4420CAC7" w14:textId="0F7E11D0" w:rsidR="00DD6BBE" w:rsidRPr="00B91BB9" w:rsidRDefault="00DD6BBE" w:rsidP="00DD6BBE">
      <w:pPr>
        <w:spacing w:line="360" w:lineRule="auto"/>
        <w:jc w:val="both"/>
        <w:rPr>
          <w:rFonts w:ascii="Palatino Linotype" w:eastAsia="Calibri" w:hAnsi="Palatino Linotype" w:cs="Tahoma"/>
          <w:bCs/>
          <w:sz w:val="22"/>
          <w:szCs w:val="22"/>
          <w:lang w:eastAsia="en-US"/>
        </w:rPr>
      </w:pPr>
      <w:r w:rsidRPr="00B91BB9">
        <w:rPr>
          <w:rFonts w:ascii="Palatino Linotype" w:eastAsia="Calibri" w:hAnsi="Palatino Linotype" w:cs="Tahoma"/>
          <w:bCs/>
          <w:sz w:val="22"/>
          <w:szCs w:val="22"/>
          <w:lang w:eastAsia="en-US"/>
        </w:rPr>
        <w:lastRenderedPageBreak/>
        <w:t xml:space="preserve">Así, el plazo de quince días hábiles para emitir contestación, establecido en el artículo 163, primer párrafo de la Ley de Transparencia y Acceso a la Información Pública del Estado de México y Municipios, comenzó a correr el </w:t>
      </w:r>
      <w:r w:rsidR="00C70F91">
        <w:rPr>
          <w:rFonts w:ascii="Palatino Linotype" w:eastAsia="Calibri" w:hAnsi="Palatino Linotype" w:cs="Tahoma"/>
          <w:bCs/>
          <w:sz w:val="22"/>
          <w:szCs w:val="22"/>
          <w:lang w:eastAsia="en-US"/>
        </w:rPr>
        <w:t>trece de dicho</w:t>
      </w:r>
      <w:r w:rsidRPr="00B91BB9">
        <w:rPr>
          <w:rFonts w:ascii="Palatino Linotype" w:eastAsia="Calibri" w:hAnsi="Palatino Linotype" w:cs="Tahoma"/>
          <w:bCs/>
          <w:sz w:val="22"/>
          <w:szCs w:val="22"/>
          <w:lang w:eastAsia="en-US"/>
        </w:rPr>
        <w:t xml:space="preserve"> mes y año.</w:t>
      </w:r>
    </w:p>
    <w:p w14:paraId="391004C4" w14:textId="77777777" w:rsidR="00DD6BBE" w:rsidRPr="00B91BB9" w:rsidRDefault="00DD6BBE" w:rsidP="00DD6BBE">
      <w:pPr>
        <w:spacing w:line="360" w:lineRule="auto"/>
        <w:jc w:val="both"/>
        <w:rPr>
          <w:rFonts w:ascii="Palatino Linotype" w:eastAsia="Calibri" w:hAnsi="Palatino Linotype" w:cs="Tahoma"/>
          <w:b/>
          <w:bCs/>
          <w:sz w:val="22"/>
          <w:szCs w:val="22"/>
          <w:lang w:eastAsia="en-US"/>
        </w:rPr>
      </w:pPr>
    </w:p>
    <w:p w14:paraId="26017DE2" w14:textId="162F2F89" w:rsidR="00C70F91" w:rsidRPr="00EC2AFA" w:rsidRDefault="00C70F91" w:rsidP="00C70F91">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orden de ideas, el plazo con el que contaba el Sujeto Obli</w:t>
      </w:r>
      <w:r>
        <w:rPr>
          <w:rFonts w:ascii="Palatino Linotype" w:eastAsia="Calibri" w:hAnsi="Palatino Linotype" w:cs="Tahoma"/>
          <w:bCs/>
          <w:sz w:val="22"/>
          <w:szCs w:val="22"/>
          <w:lang w:eastAsia="en-US"/>
        </w:rPr>
        <w:t>gado para emitir contestación a la solicitud de información</w:t>
      </w:r>
      <w:r w:rsidRPr="00EC2AFA">
        <w:rPr>
          <w:rFonts w:ascii="Palatino Linotype" w:eastAsia="Calibri" w:hAnsi="Palatino Linotype" w:cs="Tahoma"/>
          <w:bCs/>
          <w:sz w:val="22"/>
          <w:szCs w:val="22"/>
          <w:lang w:eastAsia="en-US"/>
        </w:rPr>
        <w:t xml:space="preserve">, comenzó a correr el </w:t>
      </w:r>
      <w:r>
        <w:rPr>
          <w:rFonts w:ascii="Palatino Linotype" w:eastAsia="Calibri" w:hAnsi="Palatino Linotype" w:cs="Tahoma"/>
          <w:b/>
          <w:bCs/>
          <w:sz w:val="22"/>
          <w:szCs w:val="22"/>
          <w:lang w:eastAsia="en-US"/>
        </w:rPr>
        <w:t>trece de agosto</w:t>
      </w:r>
      <w:r w:rsidRPr="00EC2AFA">
        <w:rPr>
          <w:rFonts w:ascii="Palatino Linotype" w:eastAsia="Calibri" w:hAnsi="Palatino Linotype" w:cs="Tahoma"/>
          <w:b/>
          <w:bCs/>
          <w:sz w:val="22"/>
          <w:szCs w:val="22"/>
          <w:lang w:eastAsia="en-US"/>
        </w:rPr>
        <w:t xml:space="preserve"> </w:t>
      </w:r>
      <w:r w:rsidRPr="00EC2AFA">
        <w:rPr>
          <w:rFonts w:ascii="Palatino Linotype" w:eastAsia="Calibri" w:hAnsi="Palatino Linotype" w:cs="Tahoma"/>
          <w:bCs/>
          <w:sz w:val="22"/>
          <w:szCs w:val="22"/>
          <w:lang w:eastAsia="en-US"/>
        </w:rPr>
        <w:t xml:space="preserve">y feneció el </w:t>
      </w:r>
      <w:r w:rsidR="00525EC0">
        <w:rPr>
          <w:rFonts w:ascii="Palatino Linotype" w:eastAsia="Calibri" w:hAnsi="Palatino Linotype" w:cs="Tahoma"/>
          <w:b/>
          <w:bCs/>
          <w:sz w:val="22"/>
          <w:szCs w:val="22"/>
          <w:lang w:eastAsia="en-US"/>
        </w:rPr>
        <w:t>dos de septiembre</w:t>
      </w:r>
      <w:r w:rsidRPr="00EC2AFA">
        <w:rPr>
          <w:rFonts w:ascii="Palatino Linotype" w:eastAsia="Calibri" w:hAnsi="Palatino Linotype" w:cs="Tahoma"/>
          <w:b/>
          <w:bCs/>
          <w:sz w:val="22"/>
          <w:szCs w:val="22"/>
          <w:lang w:eastAsia="en-US"/>
        </w:rPr>
        <w:t xml:space="preserve">; </w:t>
      </w:r>
      <w:r w:rsidRPr="00EC2AFA">
        <w:rPr>
          <w:rFonts w:ascii="Palatino Linotype" w:eastAsia="Calibri" w:hAnsi="Palatino Linotype" w:cs="Tahoma"/>
          <w:bCs/>
          <w:sz w:val="22"/>
          <w:szCs w:val="22"/>
          <w:lang w:eastAsia="en-US"/>
        </w:rPr>
        <w:t xml:space="preserve">lo anterior, sin contar los días </w:t>
      </w:r>
      <w:r w:rsidR="00525EC0">
        <w:rPr>
          <w:rFonts w:ascii="Palatino Linotype" w:eastAsia="Calibri" w:hAnsi="Palatino Linotype" w:cs="Tahoma"/>
          <w:bCs/>
          <w:sz w:val="22"/>
          <w:szCs w:val="22"/>
          <w:lang w:eastAsia="en-US"/>
        </w:rPr>
        <w:t>diecisiete, dieciocho, veinticuatro, veinticinco y treinta y uno de agosto</w:t>
      </w:r>
      <w:r w:rsidRPr="00EC2AFA">
        <w:rPr>
          <w:rFonts w:ascii="Palatino Linotype" w:eastAsia="Calibri" w:hAnsi="Palatino Linotype" w:cs="Tahoma"/>
          <w:bCs/>
          <w:sz w:val="22"/>
          <w:szCs w:val="22"/>
          <w:lang w:eastAsia="en-US"/>
        </w:rPr>
        <w:t xml:space="preserve">, así como, </w:t>
      </w:r>
      <w:r w:rsidR="00525EC0">
        <w:rPr>
          <w:rFonts w:ascii="Palatino Linotype" w:eastAsia="Calibri" w:hAnsi="Palatino Linotype" w:cs="Tahoma"/>
          <w:bCs/>
          <w:sz w:val="22"/>
          <w:szCs w:val="22"/>
          <w:lang w:eastAsia="en-US"/>
        </w:rPr>
        <w:t>el primero de septiembre</w:t>
      </w:r>
      <w:r w:rsidRPr="00EC2AFA">
        <w:rPr>
          <w:rFonts w:ascii="Palatino Linotype" w:eastAsia="Calibri" w:hAnsi="Palatino Linotype" w:cs="Tahoma"/>
          <w:bCs/>
          <w:sz w:val="22"/>
          <w:szCs w:val="22"/>
          <w:lang w:eastAsia="en-US"/>
        </w:rPr>
        <w:t xml:space="preserve">, todos del dos mil diecinueve, al </w:t>
      </w:r>
      <w:r w:rsidRPr="00EC2AFA">
        <w:rPr>
          <w:rFonts w:ascii="Palatino Linotype" w:eastAsia="Calibri" w:hAnsi="Palatino Linotype" w:cs="Tahoma"/>
          <w:bCs/>
          <w:sz w:val="22"/>
          <w:szCs w:val="22"/>
          <w:lang w:val="es-ES" w:eastAsia="en-US"/>
        </w:rPr>
        <w:t>ser días inhábiles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74D65D54" w14:textId="77777777" w:rsidR="00DD6BBE" w:rsidRPr="00B91BB9" w:rsidRDefault="00DD6BBE" w:rsidP="00DD6BBE">
      <w:pPr>
        <w:spacing w:line="360" w:lineRule="auto"/>
        <w:jc w:val="both"/>
        <w:rPr>
          <w:rFonts w:ascii="Palatino Linotype" w:eastAsia="Calibri" w:hAnsi="Palatino Linotype" w:cs="Tahoma"/>
          <w:bCs/>
          <w:sz w:val="22"/>
          <w:szCs w:val="22"/>
          <w:lang w:eastAsia="en-US"/>
        </w:rPr>
      </w:pPr>
    </w:p>
    <w:p w14:paraId="5EC7572D" w14:textId="77777777" w:rsidR="00DD6BBE" w:rsidRPr="00B91BB9" w:rsidRDefault="00DD6BBE" w:rsidP="00DD6BBE">
      <w:pPr>
        <w:tabs>
          <w:tab w:val="left" w:pos="3544"/>
        </w:tabs>
        <w:spacing w:line="360" w:lineRule="auto"/>
        <w:jc w:val="both"/>
        <w:rPr>
          <w:rFonts w:ascii="Palatino Linotype" w:hAnsi="Palatino Linotype" w:cs="Tahoma"/>
          <w:sz w:val="22"/>
          <w:szCs w:val="22"/>
          <w:lang w:val="es-ES"/>
        </w:rPr>
      </w:pPr>
      <w:r w:rsidRPr="00B91BB9">
        <w:rPr>
          <w:rFonts w:ascii="Palatino Linotype" w:eastAsia="Calibri" w:hAnsi="Palatino Linotype" w:cs="Tahoma"/>
          <w:bCs/>
          <w:sz w:val="22"/>
          <w:szCs w:val="22"/>
          <w:lang w:eastAsia="en-US"/>
        </w:rPr>
        <w:t xml:space="preserve">Conforme a lo anterior, este Instituto verificó que, en efecto, no se registró una respuesta a la solicitud del ahora Recurrente, en el </w:t>
      </w:r>
      <w:r w:rsidRPr="00B91BB9">
        <w:rPr>
          <w:rFonts w:ascii="Palatino Linotype" w:hAnsi="Palatino Linotype" w:cs="Tahoma"/>
          <w:sz w:val="22"/>
          <w:szCs w:val="22"/>
          <w:lang w:val="es-ES"/>
        </w:rPr>
        <w:t>Sistema de Acceso a la Información Mexiquense (SAIMEX), sistema utilizado para presentar el requerimiento de información, tal como se observa a continuación:</w:t>
      </w:r>
    </w:p>
    <w:p w14:paraId="20683656" w14:textId="77777777" w:rsidR="00DD6BBE" w:rsidRDefault="00DD6BBE" w:rsidP="00DD6BBE">
      <w:pPr>
        <w:spacing w:line="360" w:lineRule="auto"/>
        <w:jc w:val="both"/>
        <w:rPr>
          <w:rFonts w:ascii="Palatino Linotype" w:hAnsi="Palatino Linotype" w:cs="Tahoma"/>
          <w:sz w:val="22"/>
          <w:szCs w:val="22"/>
          <w:lang w:val="es-ES"/>
        </w:rPr>
      </w:pPr>
    </w:p>
    <w:p w14:paraId="58F944AD" w14:textId="34DBB337" w:rsidR="00DD6BBE" w:rsidRDefault="00525EC0" w:rsidP="00DD6BBE">
      <w:pPr>
        <w:spacing w:line="360" w:lineRule="auto"/>
        <w:jc w:val="center"/>
        <w:rPr>
          <w:rFonts w:ascii="Palatino Linotype" w:hAnsi="Palatino Linotype" w:cs="Tahoma"/>
          <w:sz w:val="22"/>
          <w:szCs w:val="22"/>
          <w:lang w:val="es-ES"/>
        </w:rPr>
      </w:pPr>
      <w:r>
        <w:rPr>
          <w:noProof/>
          <w:lang w:val="es-ES"/>
        </w:rPr>
        <w:drawing>
          <wp:inline distT="0" distB="0" distL="0" distR="0" wp14:anchorId="6B772017" wp14:editId="54170DC3">
            <wp:extent cx="3305175" cy="1457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5175" cy="1457325"/>
                    </a:xfrm>
                    <a:prstGeom prst="rect">
                      <a:avLst/>
                    </a:prstGeom>
                  </pic:spPr>
                </pic:pic>
              </a:graphicData>
            </a:graphic>
          </wp:inline>
        </w:drawing>
      </w:r>
    </w:p>
    <w:p w14:paraId="5B48E40D" w14:textId="77777777" w:rsidR="00DD6BBE" w:rsidRPr="00B91BB9" w:rsidRDefault="00DD6BBE" w:rsidP="00DD6BBE">
      <w:pPr>
        <w:spacing w:line="360" w:lineRule="auto"/>
        <w:jc w:val="both"/>
        <w:rPr>
          <w:rFonts w:ascii="Palatino Linotype" w:eastAsia="Calibri" w:hAnsi="Palatino Linotype" w:cs="Tahoma"/>
          <w:bCs/>
          <w:sz w:val="22"/>
          <w:szCs w:val="22"/>
          <w:lang w:eastAsia="en-US"/>
        </w:rPr>
      </w:pPr>
    </w:p>
    <w:p w14:paraId="1661BE89" w14:textId="4BDCFDF0" w:rsidR="00DD6BBE" w:rsidRPr="00B91BB9" w:rsidRDefault="00DD6BBE" w:rsidP="00DD6BBE">
      <w:pPr>
        <w:spacing w:line="360" w:lineRule="auto"/>
        <w:jc w:val="both"/>
        <w:rPr>
          <w:rFonts w:ascii="Palatino Linotype" w:eastAsia="Calibri" w:hAnsi="Palatino Linotype" w:cs="Tahoma"/>
          <w:b/>
          <w:bCs/>
          <w:sz w:val="22"/>
          <w:szCs w:val="22"/>
          <w:lang w:eastAsia="en-US"/>
        </w:rPr>
      </w:pPr>
      <w:r w:rsidRPr="00B91BB9">
        <w:rPr>
          <w:rFonts w:ascii="Palatino Linotype" w:eastAsia="Calibri" w:hAnsi="Palatino Linotype" w:cs="Tahoma"/>
          <w:bCs/>
          <w:sz w:val="22"/>
          <w:szCs w:val="22"/>
          <w:lang w:eastAsia="en-US"/>
        </w:rPr>
        <w:lastRenderedPageBreak/>
        <w:t xml:space="preserve">Conforme a lo establecido, se colige que, tal como lo indicó </w:t>
      </w:r>
      <w:r w:rsidR="008D3DFF">
        <w:rPr>
          <w:rFonts w:ascii="Palatino Linotype" w:eastAsia="Calibri" w:hAnsi="Palatino Linotype" w:cs="Tahoma"/>
          <w:bCs/>
          <w:sz w:val="22"/>
          <w:szCs w:val="22"/>
          <w:lang w:eastAsia="en-US"/>
        </w:rPr>
        <w:t xml:space="preserve">la </w:t>
      </w:r>
      <w:r w:rsidRPr="00B91BB9">
        <w:rPr>
          <w:rFonts w:ascii="Palatino Linotype" w:eastAsia="Calibri" w:hAnsi="Palatino Linotype" w:cs="Tahoma"/>
          <w:bCs/>
          <w:sz w:val="22"/>
          <w:szCs w:val="22"/>
          <w:lang w:eastAsia="en-US"/>
        </w:rPr>
        <w:t xml:space="preserve">Particular, el </w:t>
      </w:r>
      <w:r w:rsidR="008D3DFF">
        <w:rPr>
          <w:rFonts w:ascii="Palatino Linotype" w:eastAsia="Calibri" w:hAnsi="Palatino Linotype" w:cs="Tahoma"/>
          <w:bCs/>
          <w:sz w:val="22"/>
          <w:szCs w:val="22"/>
          <w:lang w:eastAsia="en-US"/>
        </w:rPr>
        <w:t>Ayuntamiento de Hueypoxtla</w:t>
      </w:r>
      <w:r>
        <w:rPr>
          <w:rFonts w:ascii="Palatino Linotype" w:eastAsia="Calibri" w:hAnsi="Palatino Linotype" w:cs="Tahoma"/>
          <w:bCs/>
          <w:sz w:val="22"/>
          <w:szCs w:val="22"/>
          <w:lang w:eastAsia="en-US"/>
        </w:rPr>
        <w:t xml:space="preserve">, </w:t>
      </w:r>
      <w:r w:rsidRPr="00B91BB9">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el </w:t>
      </w:r>
      <w:r w:rsidR="008D3DFF">
        <w:rPr>
          <w:rFonts w:ascii="Palatino Linotype" w:eastAsia="Calibri" w:hAnsi="Palatino Linotype" w:cs="Tahoma"/>
          <w:bCs/>
          <w:sz w:val="22"/>
          <w:szCs w:val="22"/>
          <w:lang w:eastAsia="en-US"/>
        </w:rPr>
        <w:t xml:space="preserve">dos de septiembre </w:t>
      </w:r>
      <w:r w:rsidRPr="00B91BB9">
        <w:rPr>
          <w:rFonts w:ascii="Palatino Linotype" w:eastAsia="Calibri" w:hAnsi="Palatino Linotype" w:cs="Tahoma"/>
          <w:bCs/>
          <w:sz w:val="22"/>
          <w:szCs w:val="22"/>
          <w:lang w:eastAsia="en-US"/>
        </w:rPr>
        <w:t xml:space="preserve">de la presente anualidad para notificarla, inclusive a la fecha de la presente resolución no ha otorgado información o documentación alguna que atienda al requerimiento informativo; por lo que, resulta evidente que </w:t>
      </w:r>
      <w:r w:rsidRPr="00B91BB9">
        <w:rPr>
          <w:rFonts w:ascii="Palatino Linotype" w:eastAsia="Calibri" w:hAnsi="Palatino Linotype" w:cs="Tahoma"/>
          <w:b/>
          <w:bCs/>
          <w:sz w:val="22"/>
          <w:szCs w:val="22"/>
          <w:lang w:eastAsia="en-US"/>
        </w:rPr>
        <w:t xml:space="preserve">el agravio hecho valer por </w:t>
      </w:r>
      <w:r w:rsidR="008D3DFF">
        <w:rPr>
          <w:rFonts w:ascii="Palatino Linotype" w:eastAsia="Calibri" w:hAnsi="Palatino Linotype" w:cs="Tahoma"/>
          <w:b/>
          <w:bCs/>
          <w:sz w:val="22"/>
          <w:szCs w:val="22"/>
          <w:lang w:eastAsia="en-US"/>
        </w:rPr>
        <w:t>la ahora</w:t>
      </w:r>
      <w:r w:rsidRPr="00B91BB9">
        <w:rPr>
          <w:rFonts w:ascii="Palatino Linotype" w:eastAsia="Calibri" w:hAnsi="Palatino Linotype" w:cs="Tahoma"/>
          <w:b/>
          <w:bCs/>
          <w:sz w:val="22"/>
          <w:szCs w:val="22"/>
          <w:lang w:eastAsia="en-US"/>
        </w:rPr>
        <w:t xml:space="preserve"> Recurrente resulta FUNDADO.</w:t>
      </w:r>
    </w:p>
    <w:p w14:paraId="3ED75241" w14:textId="77777777" w:rsidR="00DD6BBE" w:rsidRPr="00B91BB9" w:rsidRDefault="00DD6BBE" w:rsidP="00DD6BBE">
      <w:pPr>
        <w:spacing w:line="360" w:lineRule="auto"/>
        <w:jc w:val="both"/>
        <w:rPr>
          <w:rFonts w:ascii="Palatino Linotype" w:eastAsia="Calibri" w:hAnsi="Palatino Linotype" w:cs="Tahoma"/>
          <w:bCs/>
          <w:sz w:val="22"/>
          <w:szCs w:val="22"/>
          <w:lang w:eastAsia="en-US"/>
        </w:rPr>
      </w:pPr>
    </w:p>
    <w:p w14:paraId="657B6233" w14:textId="77777777" w:rsidR="00DD6BBE" w:rsidRPr="00B91BB9" w:rsidRDefault="00DD6BBE" w:rsidP="00DD6BBE">
      <w:pPr>
        <w:spacing w:line="360" w:lineRule="auto"/>
        <w:jc w:val="both"/>
        <w:rPr>
          <w:rFonts w:ascii="Palatino Linotype" w:eastAsia="Calibri" w:hAnsi="Palatino Linotype" w:cs="Tahoma"/>
          <w:bCs/>
          <w:sz w:val="22"/>
          <w:szCs w:val="22"/>
          <w:lang w:eastAsia="en-US"/>
        </w:rPr>
      </w:pPr>
      <w:r w:rsidRPr="00B91BB9">
        <w:rPr>
          <w:rFonts w:ascii="Palatino Linotype" w:eastAsia="Calibri" w:hAnsi="Palatino Linotype" w:cs="Tahoma"/>
          <w:bCs/>
          <w:sz w:val="22"/>
          <w:szCs w:val="22"/>
          <w:lang w:eastAsia="en-US"/>
        </w:rPr>
        <w:t xml:space="preserve">Con base en lo expuesto, es procedente </w:t>
      </w:r>
      <w:r w:rsidRPr="00B91BB9">
        <w:rPr>
          <w:rFonts w:ascii="Palatino Linotype" w:eastAsia="Calibri" w:hAnsi="Palatino Linotype" w:cs="Tahoma"/>
          <w:b/>
          <w:bCs/>
          <w:sz w:val="22"/>
          <w:szCs w:val="22"/>
          <w:lang w:eastAsia="en-US"/>
        </w:rPr>
        <w:t>ORDENAR</w:t>
      </w:r>
      <w:r w:rsidRPr="00B91BB9">
        <w:rPr>
          <w:rFonts w:ascii="Palatino Linotype" w:eastAsia="Calibri" w:hAnsi="Palatino Linotype" w:cs="Tahoma"/>
          <w:bCs/>
          <w:sz w:val="22"/>
          <w:szCs w:val="22"/>
          <w:lang w:eastAsia="en-US"/>
        </w:rPr>
        <w:t xml:space="preserve"> al Sujeto Obligado recurrido, que dé trámite y respuesta al requerimiento de información; no obstante, para tal circunstancia es necesario analizar la naturaleza de la documentación solicitada.</w:t>
      </w:r>
    </w:p>
    <w:p w14:paraId="49732F85" w14:textId="77777777" w:rsidR="00DD6BBE" w:rsidRPr="00EC2AFA" w:rsidRDefault="00DD6BBE" w:rsidP="00DD6BBE">
      <w:pPr>
        <w:spacing w:line="360" w:lineRule="auto"/>
        <w:jc w:val="both"/>
        <w:rPr>
          <w:rFonts w:ascii="Palatino Linotype" w:eastAsia="Calibri" w:hAnsi="Palatino Linotype" w:cs="Tahoma"/>
          <w:bCs/>
          <w:sz w:val="22"/>
          <w:szCs w:val="22"/>
          <w:lang w:eastAsia="en-US"/>
        </w:rPr>
      </w:pPr>
    </w:p>
    <w:p w14:paraId="62F2D7DB" w14:textId="77777777" w:rsidR="00DD6BBE" w:rsidRPr="00EC2AFA" w:rsidRDefault="00DD6BBE" w:rsidP="00DD6BBE">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SEXTO. Análisis de la naturaleza de la información.</w:t>
      </w:r>
    </w:p>
    <w:p w14:paraId="72E36D9F" w14:textId="77777777" w:rsidR="00DD6BBE" w:rsidRDefault="00DD6BBE" w:rsidP="00F264BE">
      <w:pPr>
        <w:spacing w:line="360" w:lineRule="auto"/>
        <w:jc w:val="both"/>
        <w:rPr>
          <w:rFonts w:ascii="Palatino Linotype" w:hAnsi="Palatino Linotype" w:cs="Tahoma"/>
          <w:b/>
          <w:sz w:val="22"/>
          <w:szCs w:val="22"/>
          <w:lang w:val="es-ES"/>
        </w:rPr>
      </w:pPr>
    </w:p>
    <w:p w14:paraId="3B500276" w14:textId="697189C6" w:rsidR="007A698E" w:rsidRDefault="005F5CDB" w:rsidP="00F264BE">
      <w:pPr>
        <w:spacing w:line="360" w:lineRule="auto"/>
        <w:jc w:val="both"/>
        <w:rPr>
          <w:rFonts w:ascii="Palatino Linotype" w:hAnsi="Palatino Linotype" w:cs="Tahoma"/>
          <w:bCs/>
          <w:sz w:val="22"/>
          <w:szCs w:val="22"/>
        </w:rPr>
      </w:pPr>
      <w:r w:rsidRPr="005F5CDB">
        <w:rPr>
          <w:rFonts w:ascii="Palatino Linotype" w:hAnsi="Palatino Linotype" w:cs="Tahoma"/>
          <w:bCs/>
          <w:sz w:val="22"/>
          <w:szCs w:val="22"/>
        </w:rPr>
        <w:t>En principio, resulta necesario contextualizar la solicitud de información, para lo cual, de su lectura, se puede colegir que requiere la ahora Recurrente, información actualizada, a la fecha de la solicitud</w:t>
      </w:r>
      <w:r>
        <w:rPr>
          <w:rFonts w:ascii="Palatino Linotype" w:hAnsi="Palatino Linotype" w:cs="Tahoma"/>
          <w:bCs/>
          <w:sz w:val="22"/>
          <w:szCs w:val="22"/>
        </w:rPr>
        <w:t>, esto es, al doce de agosto de dos mil diecinueve.</w:t>
      </w:r>
    </w:p>
    <w:p w14:paraId="71CD3FAA" w14:textId="77777777" w:rsidR="005F5CDB" w:rsidRDefault="005F5CDB" w:rsidP="00F264BE">
      <w:pPr>
        <w:spacing w:line="360" w:lineRule="auto"/>
        <w:jc w:val="both"/>
        <w:rPr>
          <w:rFonts w:ascii="Palatino Linotype" w:hAnsi="Palatino Linotype" w:cs="Tahoma"/>
          <w:bCs/>
          <w:sz w:val="22"/>
          <w:szCs w:val="22"/>
        </w:rPr>
      </w:pPr>
    </w:p>
    <w:p w14:paraId="346CABB9" w14:textId="00F426F0" w:rsidR="00DD6BBE" w:rsidRPr="007B729E" w:rsidRDefault="005F5CDB" w:rsidP="00F264BE">
      <w:pPr>
        <w:spacing w:line="360" w:lineRule="auto"/>
        <w:jc w:val="both"/>
        <w:rPr>
          <w:rFonts w:ascii="Palatino Linotype" w:hAnsi="Palatino Linotype" w:cs="Tahoma"/>
          <w:bCs/>
          <w:sz w:val="22"/>
          <w:szCs w:val="22"/>
        </w:rPr>
      </w:pPr>
      <w:r w:rsidRPr="005F5CDB">
        <w:rPr>
          <w:rFonts w:ascii="Palatino Linotype" w:hAnsi="Palatino Linotype" w:cs="Tahoma"/>
          <w:bCs/>
          <w:sz w:val="22"/>
          <w:szCs w:val="22"/>
        </w:rPr>
        <w:t xml:space="preserve">Ahora bien, </w:t>
      </w:r>
      <w:r>
        <w:rPr>
          <w:rFonts w:ascii="Palatino Linotype" w:hAnsi="Palatino Linotype" w:cs="Tahoma"/>
          <w:bCs/>
          <w:sz w:val="22"/>
          <w:szCs w:val="22"/>
        </w:rPr>
        <w:t>la Particular</w:t>
      </w:r>
      <w:r w:rsidRPr="005F5CDB">
        <w:rPr>
          <w:rFonts w:ascii="Palatino Linotype" w:hAnsi="Palatino Linotype" w:cs="Tahoma"/>
          <w:bCs/>
          <w:sz w:val="22"/>
          <w:szCs w:val="22"/>
        </w:rPr>
        <w:t xml:space="preserve"> indicó que requería la información </w:t>
      </w:r>
      <w:r>
        <w:rPr>
          <w:rFonts w:ascii="Palatino Linotype" w:hAnsi="Palatino Linotype" w:cs="Tahoma"/>
          <w:bCs/>
          <w:sz w:val="22"/>
          <w:szCs w:val="22"/>
        </w:rPr>
        <w:t xml:space="preserve">de los policías municipales con los que contaba </w:t>
      </w:r>
      <w:r w:rsidR="007B729E">
        <w:rPr>
          <w:rFonts w:ascii="Palatino Linotype" w:hAnsi="Palatino Linotype" w:cs="Tahoma"/>
          <w:bCs/>
          <w:sz w:val="22"/>
          <w:szCs w:val="22"/>
        </w:rPr>
        <w:t>el Municipio</w:t>
      </w:r>
      <w:r>
        <w:rPr>
          <w:rFonts w:ascii="Palatino Linotype" w:hAnsi="Palatino Linotype" w:cs="Tahoma"/>
          <w:bCs/>
          <w:sz w:val="22"/>
          <w:szCs w:val="22"/>
        </w:rPr>
        <w:t>, por lo que, resulta necesario traer a colación el artículo</w:t>
      </w:r>
      <w:r w:rsidR="007B729E">
        <w:rPr>
          <w:rFonts w:ascii="Palatino Linotype" w:hAnsi="Palatino Linotype" w:cs="Tahoma"/>
          <w:bCs/>
          <w:sz w:val="22"/>
          <w:szCs w:val="22"/>
        </w:rPr>
        <w:t xml:space="preserve"> 133</w:t>
      </w:r>
      <w:r w:rsidR="00530224">
        <w:rPr>
          <w:rFonts w:ascii="Palatino Linotype" w:hAnsi="Palatino Linotype" w:cs="Tahoma"/>
          <w:bCs/>
          <w:sz w:val="22"/>
          <w:szCs w:val="22"/>
        </w:rPr>
        <w:t xml:space="preserve"> y 135</w:t>
      </w:r>
      <w:r w:rsidR="007B729E">
        <w:rPr>
          <w:rFonts w:ascii="Palatino Linotype" w:hAnsi="Palatino Linotype" w:cs="Tahoma"/>
          <w:bCs/>
          <w:sz w:val="22"/>
          <w:szCs w:val="22"/>
        </w:rPr>
        <w:t>,</w:t>
      </w:r>
      <w:r>
        <w:rPr>
          <w:rFonts w:ascii="Palatino Linotype" w:hAnsi="Palatino Linotype" w:cs="Tahoma"/>
          <w:bCs/>
          <w:sz w:val="22"/>
          <w:szCs w:val="22"/>
        </w:rPr>
        <w:t xml:space="preserve">  del Bando Municipal dos mil diecinueve de Hueypoxtla, </w:t>
      </w:r>
      <w:r w:rsidR="007B729E">
        <w:rPr>
          <w:rFonts w:ascii="Palatino Linotype" w:hAnsi="Palatino Linotype" w:cs="Tahoma"/>
          <w:bCs/>
          <w:sz w:val="22"/>
          <w:szCs w:val="22"/>
        </w:rPr>
        <w:t xml:space="preserve">que establece que el Sujeto Obligado cuenta con la </w:t>
      </w:r>
      <w:r w:rsidR="00D2094A">
        <w:rPr>
          <w:rFonts w:ascii="Palatino Linotype" w:hAnsi="Palatino Linotype" w:cs="Tahoma"/>
          <w:b/>
          <w:bCs/>
          <w:sz w:val="22"/>
          <w:szCs w:val="22"/>
        </w:rPr>
        <w:t>Dirección de Seguridad Pública y Tránsito Municipal</w:t>
      </w:r>
      <w:r w:rsidR="007B729E">
        <w:rPr>
          <w:rFonts w:ascii="Palatino Linotype" w:hAnsi="Palatino Linotype" w:cs="Tahoma"/>
          <w:bCs/>
          <w:sz w:val="22"/>
          <w:szCs w:val="22"/>
        </w:rPr>
        <w:t>, encargada de proteger a las personas</w:t>
      </w:r>
      <w:r w:rsidR="00530224">
        <w:rPr>
          <w:rFonts w:ascii="Palatino Linotype" w:hAnsi="Palatino Linotype" w:cs="Tahoma"/>
          <w:bCs/>
          <w:sz w:val="22"/>
          <w:szCs w:val="22"/>
        </w:rPr>
        <w:t xml:space="preserve">, sus propiedades y posesiones, con el fin de asegurar el pleno goce de los derechos humanos, las garantías procesales, la paz, tranquilidad y el orden público, prevenir la comisión de hechos delictivos y la violación a las leyes, reglamentos y demás </w:t>
      </w:r>
      <w:r w:rsidR="00530224">
        <w:rPr>
          <w:rFonts w:ascii="Palatino Linotype" w:hAnsi="Palatino Linotype" w:cs="Tahoma"/>
          <w:bCs/>
          <w:sz w:val="22"/>
          <w:szCs w:val="22"/>
        </w:rPr>
        <w:lastRenderedPageBreak/>
        <w:t>disposiciones de carácter federal, estatal</w:t>
      </w:r>
      <w:r w:rsidR="007221CF">
        <w:rPr>
          <w:rFonts w:ascii="Palatino Linotype" w:hAnsi="Palatino Linotype" w:cs="Tahoma"/>
          <w:bCs/>
          <w:sz w:val="22"/>
          <w:szCs w:val="22"/>
        </w:rPr>
        <w:t xml:space="preserve"> o municipal; para lograr lo anterior, dicha área contara con los policías municipales.</w:t>
      </w:r>
    </w:p>
    <w:p w14:paraId="480496B2" w14:textId="77777777" w:rsidR="00DD6BBE" w:rsidRDefault="00DD6BBE" w:rsidP="00F264BE">
      <w:pPr>
        <w:spacing w:line="360" w:lineRule="auto"/>
        <w:jc w:val="both"/>
        <w:rPr>
          <w:rFonts w:ascii="Palatino Linotype" w:hAnsi="Palatino Linotype" w:cs="Tahoma"/>
          <w:sz w:val="22"/>
          <w:szCs w:val="22"/>
          <w:lang w:val="es-ES"/>
        </w:rPr>
      </w:pPr>
    </w:p>
    <w:p w14:paraId="04FC758B" w14:textId="77777777" w:rsidR="003B5B86" w:rsidRPr="003D5DCE" w:rsidRDefault="003B5B86" w:rsidP="003B5B86">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436041A" w14:textId="77777777" w:rsidR="003B5B86" w:rsidRPr="003D5DCE" w:rsidRDefault="003B5B86" w:rsidP="003B5B86">
      <w:pPr>
        <w:spacing w:line="360" w:lineRule="auto"/>
        <w:jc w:val="both"/>
        <w:rPr>
          <w:rFonts w:ascii="Palatino Linotype" w:eastAsia="Calibri" w:hAnsi="Palatino Linotype" w:cs="Tahoma"/>
          <w:bCs/>
          <w:sz w:val="22"/>
          <w:szCs w:val="22"/>
          <w:lang w:eastAsia="en-US"/>
        </w:rPr>
      </w:pPr>
    </w:p>
    <w:p w14:paraId="0748328A" w14:textId="77777777" w:rsidR="003B5B86" w:rsidRPr="003D5DCE" w:rsidRDefault="003B5B86" w:rsidP="003B5B86">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77C78A7B" w14:textId="77777777" w:rsidR="003B5B86" w:rsidRPr="003D5DCE" w:rsidRDefault="003B5B86" w:rsidP="003B5B86">
      <w:pPr>
        <w:spacing w:line="360" w:lineRule="auto"/>
        <w:jc w:val="both"/>
        <w:rPr>
          <w:rFonts w:ascii="Palatino Linotype" w:eastAsia="Calibri" w:hAnsi="Palatino Linotype" w:cs="Tahoma"/>
          <w:bCs/>
          <w:sz w:val="22"/>
          <w:szCs w:val="22"/>
          <w:lang w:eastAsia="en-US"/>
        </w:rPr>
      </w:pPr>
    </w:p>
    <w:p w14:paraId="3D189349" w14:textId="77777777" w:rsidR="003B5B86" w:rsidRPr="003D5DCE" w:rsidRDefault="003B5B86" w:rsidP="003B5B86">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72D72212" w14:textId="77777777" w:rsidR="003B5B86" w:rsidRPr="003D5DCE" w:rsidRDefault="003B5B86" w:rsidP="003B5B86">
      <w:pPr>
        <w:pStyle w:val="Prrafodelista"/>
        <w:spacing w:line="360" w:lineRule="auto"/>
        <w:jc w:val="both"/>
        <w:rPr>
          <w:rFonts w:ascii="Palatino Linotype" w:eastAsia="Calibri" w:hAnsi="Palatino Linotype" w:cs="Tahoma"/>
          <w:bCs/>
          <w:szCs w:val="22"/>
          <w:lang w:eastAsia="en-US"/>
        </w:rPr>
      </w:pPr>
    </w:p>
    <w:p w14:paraId="4243027A" w14:textId="77777777" w:rsidR="003B5B86" w:rsidRPr="003D5DCE" w:rsidRDefault="003B5B86" w:rsidP="003B5B86">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1FC2D891" w14:textId="77777777" w:rsidR="003B5B86" w:rsidRPr="003D5DCE" w:rsidRDefault="003B5B86" w:rsidP="003B5B86">
      <w:pPr>
        <w:spacing w:line="360" w:lineRule="auto"/>
        <w:jc w:val="both"/>
        <w:rPr>
          <w:rFonts w:ascii="Palatino Linotype" w:eastAsia="Calibri" w:hAnsi="Palatino Linotype" w:cs="Tahoma"/>
          <w:bCs/>
          <w:sz w:val="22"/>
          <w:szCs w:val="22"/>
          <w:lang w:eastAsia="en-US"/>
        </w:rPr>
      </w:pPr>
    </w:p>
    <w:p w14:paraId="10FAE8C7" w14:textId="1CDEFF78" w:rsidR="003B5B86" w:rsidRPr="003D5DCE" w:rsidRDefault="003B5B86" w:rsidP="003B5B86">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cabe señalar que </w:t>
      </w:r>
      <w:r>
        <w:rPr>
          <w:rFonts w:ascii="Palatino Linotype" w:eastAsia="Calibri" w:hAnsi="Palatino Linotype" w:cs="Tahoma"/>
          <w:bCs/>
          <w:sz w:val="22"/>
          <w:szCs w:val="22"/>
          <w:lang w:eastAsia="en-US"/>
        </w:rPr>
        <w:t xml:space="preserve">la </w:t>
      </w:r>
      <w:r w:rsidR="00D2094A">
        <w:rPr>
          <w:rFonts w:ascii="Palatino Linotype" w:eastAsia="Calibri" w:hAnsi="Palatino Linotype" w:cs="Tahoma"/>
          <w:bCs/>
          <w:sz w:val="22"/>
          <w:szCs w:val="22"/>
          <w:lang w:eastAsia="en-US"/>
        </w:rPr>
        <w:t>Dirección de Seguridad Pública y Tránsito Municipal</w:t>
      </w:r>
      <w:r w:rsidRPr="003D5DCE">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tal como se señaló previamente,</w:t>
      </w:r>
      <w:r w:rsidRPr="003D5DCE">
        <w:rPr>
          <w:rFonts w:ascii="Palatino Linotype" w:eastAsia="Calibri" w:hAnsi="Palatino Linotype" w:cs="Tahoma"/>
          <w:bCs/>
          <w:sz w:val="22"/>
          <w:szCs w:val="22"/>
          <w:lang w:eastAsia="en-US"/>
        </w:rPr>
        <w:t xml:space="preserve"> se</w:t>
      </w:r>
      <w:r>
        <w:rPr>
          <w:rFonts w:ascii="Palatino Linotype" w:eastAsia="Calibri" w:hAnsi="Palatino Linotype" w:cs="Tahoma"/>
          <w:bCs/>
          <w:sz w:val="22"/>
          <w:szCs w:val="22"/>
          <w:lang w:eastAsia="en-US"/>
        </w:rPr>
        <w:t>rá la responsable de salvaguardar la integridad y derechos humanos de las personas, así como preservar las libertades, el orden y la paz pública, a través de la prevención de conductas antisociales.</w:t>
      </w:r>
    </w:p>
    <w:p w14:paraId="747786AA" w14:textId="187F5656" w:rsidR="003B5B86" w:rsidRDefault="00B55A2A" w:rsidP="003B5B8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Por lo cual</w:t>
      </w:r>
      <w:r w:rsidR="003B5B86">
        <w:rPr>
          <w:rFonts w:ascii="Palatino Linotype" w:eastAsia="Calibri" w:hAnsi="Palatino Linotype" w:cs="Tahoma"/>
          <w:bCs/>
          <w:sz w:val="22"/>
          <w:szCs w:val="22"/>
          <w:lang w:eastAsia="en-US"/>
        </w:rPr>
        <w:t>, se puede deducir que dicha área</w:t>
      </w:r>
      <w:r w:rsidR="003B5B86" w:rsidRPr="003D5DCE">
        <w:rPr>
          <w:rFonts w:ascii="Palatino Linotype" w:eastAsia="Calibri" w:hAnsi="Palatino Linotype" w:cs="Tahoma"/>
          <w:bCs/>
          <w:sz w:val="22"/>
          <w:szCs w:val="22"/>
          <w:lang w:eastAsia="en-US"/>
        </w:rPr>
        <w:t xml:space="preserve">, es una </w:t>
      </w:r>
      <w:r w:rsidR="003B5B86">
        <w:rPr>
          <w:rFonts w:ascii="Palatino Linotype" w:eastAsia="Calibri" w:hAnsi="Palatino Linotype" w:cs="Tahoma"/>
          <w:bCs/>
          <w:sz w:val="22"/>
          <w:szCs w:val="22"/>
          <w:lang w:eastAsia="en-US"/>
        </w:rPr>
        <w:t>i</w:t>
      </w:r>
      <w:r w:rsidR="003B5B86" w:rsidRPr="003D5DCE">
        <w:rPr>
          <w:rFonts w:ascii="Palatino Linotype" w:eastAsia="Calibri" w:hAnsi="Palatino Linotype" w:cs="Tahoma"/>
          <w:bCs/>
          <w:sz w:val="22"/>
          <w:szCs w:val="22"/>
          <w:lang w:eastAsia="en-US"/>
        </w:rPr>
        <w:t xml:space="preserve">nstitución de </w:t>
      </w:r>
      <w:r w:rsidR="003B5B86">
        <w:rPr>
          <w:rFonts w:ascii="Palatino Linotype" w:eastAsia="Calibri" w:hAnsi="Palatino Linotype" w:cs="Tahoma"/>
          <w:bCs/>
          <w:sz w:val="22"/>
          <w:szCs w:val="22"/>
          <w:lang w:eastAsia="en-US"/>
        </w:rPr>
        <w:t>s</w:t>
      </w:r>
      <w:r w:rsidR="003B5B86" w:rsidRPr="003D5DCE">
        <w:rPr>
          <w:rFonts w:ascii="Palatino Linotype" w:eastAsia="Calibri" w:hAnsi="Palatino Linotype" w:cs="Tahoma"/>
          <w:bCs/>
          <w:sz w:val="22"/>
          <w:szCs w:val="22"/>
          <w:lang w:eastAsia="en-US"/>
        </w:rPr>
        <w:t xml:space="preserve">eguridad </w:t>
      </w:r>
      <w:r w:rsidR="003B5B86">
        <w:rPr>
          <w:rFonts w:ascii="Palatino Linotype" w:eastAsia="Calibri" w:hAnsi="Palatino Linotype" w:cs="Tahoma"/>
          <w:bCs/>
          <w:sz w:val="22"/>
          <w:szCs w:val="22"/>
          <w:lang w:eastAsia="en-US"/>
        </w:rPr>
        <w:t>p</w:t>
      </w:r>
      <w:r w:rsidR="003B5B86" w:rsidRPr="003D5DCE">
        <w:rPr>
          <w:rFonts w:ascii="Palatino Linotype" w:eastAsia="Calibri" w:hAnsi="Palatino Linotype" w:cs="Tahoma"/>
          <w:bCs/>
          <w:sz w:val="22"/>
          <w:szCs w:val="22"/>
          <w:lang w:eastAsia="en-US"/>
        </w:rPr>
        <w:t>ública, pues tiene como atribución principal resguardar el orden público y la paz social, la prevención de delitos y la inhibición de manifestaciones de conductas antisociales.</w:t>
      </w:r>
    </w:p>
    <w:p w14:paraId="1227B0B6" w14:textId="77777777" w:rsidR="003B5B86" w:rsidRDefault="003B5B86" w:rsidP="003B5B86">
      <w:pPr>
        <w:spacing w:line="360" w:lineRule="auto"/>
        <w:jc w:val="both"/>
        <w:rPr>
          <w:rFonts w:ascii="Palatino Linotype" w:eastAsia="Calibri" w:hAnsi="Palatino Linotype" w:cs="Tahoma"/>
          <w:bCs/>
          <w:sz w:val="22"/>
          <w:szCs w:val="22"/>
          <w:lang w:eastAsia="en-US"/>
        </w:rPr>
      </w:pPr>
    </w:p>
    <w:p w14:paraId="20958EBC" w14:textId="77777777" w:rsidR="003B5B86" w:rsidRPr="003D5DCE" w:rsidRDefault="003B5B86" w:rsidP="003B5B8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w:t>
      </w:r>
      <w:r w:rsidRPr="003D5DCE">
        <w:rPr>
          <w:rFonts w:ascii="Palatino Linotype" w:eastAsia="Calibri" w:hAnsi="Palatino Linotype" w:cs="Tahoma"/>
          <w:bCs/>
          <w:sz w:val="22"/>
          <w:szCs w:val="22"/>
          <w:lang w:eastAsia="en-US"/>
        </w:rPr>
        <w:t>, el artículo 142 y 143 de la Ley de Seguridad del Estado de México, establece la organización jerárquica de las Instituciones Policiales de la Entidad Federativa y sus Municipios, la cual es la siguiente:</w:t>
      </w:r>
    </w:p>
    <w:p w14:paraId="249191DF" w14:textId="77777777" w:rsidR="003B5B86" w:rsidRPr="003D5DCE" w:rsidRDefault="003B5B86" w:rsidP="003B5B86">
      <w:pPr>
        <w:spacing w:line="360" w:lineRule="auto"/>
        <w:jc w:val="both"/>
        <w:rPr>
          <w:rFonts w:ascii="Palatino Linotype" w:eastAsia="Calibri" w:hAnsi="Palatino Linotype" w:cs="Tahoma"/>
          <w:bCs/>
          <w:sz w:val="22"/>
          <w:szCs w:val="22"/>
          <w:lang w:eastAsia="en-US"/>
        </w:rPr>
      </w:pPr>
    </w:p>
    <w:p w14:paraId="7F95EE1A" w14:textId="77777777" w:rsidR="003B5B86" w:rsidRPr="003D5DCE" w:rsidRDefault="003B5B86" w:rsidP="003B5B86">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35DC5056" w14:textId="77777777" w:rsidR="003B5B86" w:rsidRPr="003D5DCE" w:rsidRDefault="003B5B86" w:rsidP="003B5B86">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6002B481" w14:textId="77777777" w:rsidR="003B5B86" w:rsidRPr="003D5DCE" w:rsidRDefault="003B5B86" w:rsidP="003B5B86">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62D39AB8" w14:textId="77777777" w:rsidR="003B5B86" w:rsidRPr="003D5DCE" w:rsidRDefault="003B5B86" w:rsidP="003B5B86">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6AE36739" w14:textId="77777777" w:rsidR="003B5B86" w:rsidRPr="003D5DCE" w:rsidRDefault="003B5B86" w:rsidP="003B5B86">
      <w:pPr>
        <w:pStyle w:val="Prrafodelista"/>
        <w:spacing w:line="360" w:lineRule="auto"/>
        <w:ind w:left="993"/>
        <w:jc w:val="both"/>
        <w:rPr>
          <w:rFonts w:ascii="Palatino Linotype" w:eastAsia="Calibri" w:hAnsi="Palatino Linotype" w:cs="Tahoma"/>
          <w:bCs/>
          <w:szCs w:val="22"/>
          <w:lang w:eastAsia="en-US"/>
        </w:rPr>
      </w:pPr>
    </w:p>
    <w:p w14:paraId="30FBE281" w14:textId="77777777" w:rsidR="003B5B86" w:rsidRPr="003D5DCE" w:rsidRDefault="003B5B86" w:rsidP="003B5B86">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4A2D3ED0" w14:textId="77777777" w:rsidR="003B5B86" w:rsidRPr="003D5DCE" w:rsidRDefault="003B5B86" w:rsidP="003B5B86">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44CF8422" w14:textId="77777777" w:rsidR="003B5B86" w:rsidRPr="003D5DCE" w:rsidRDefault="003B5B86" w:rsidP="003B5B86">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680CECA2" w14:textId="77777777" w:rsidR="003B5B86" w:rsidRPr="003D5DCE" w:rsidRDefault="003B5B86" w:rsidP="003B5B86">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52DEEC5A" w14:textId="77777777" w:rsidR="003B5B86" w:rsidRPr="003D5DCE" w:rsidRDefault="003B5B86" w:rsidP="003B5B86">
      <w:pPr>
        <w:pStyle w:val="Prrafodelista"/>
        <w:spacing w:line="360" w:lineRule="auto"/>
        <w:ind w:left="993"/>
        <w:jc w:val="both"/>
        <w:rPr>
          <w:rFonts w:ascii="Palatino Linotype" w:eastAsia="Calibri" w:hAnsi="Palatino Linotype" w:cs="Tahoma"/>
          <w:bCs/>
          <w:szCs w:val="22"/>
          <w:lang w:eastAsia="en-US"/>
        </w:rPr>
      </w:pPr>
    </w:p>
    <w:p w14:paraId="4D1E08F1" w14:textId="77777777" w:rsidR="003B5B86" w:rsidRPr="003D5DCE" w:rsidRDefault="003B5B86" w:rsidP="003B5B86">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Oficiales:</w:t>
      </w:r>
    </w:p>
    <w:p w14:paraId="1449F400" w14:textId="77777777" w:rsidR="003B5B86" w:rsidRPr="003D5DCE" w:rsidRDefault="003B5B86" w:rsidP="003B5B86">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74224D6F" w14:textId="77777777" w:rsidR="003B5B86" w:rsidRPr="003D5DCE" w:rsidRDefault="003B5B86" w:rsidP="003B5B86">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63018652" w14:textId="77777777" w:rsidR="003B5B86" w:rsidRPr="003D5DCE" w:rsidRDefault="003B5B86" w:rsidP="003B5B86">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4C8AE050" w14:textId="77777777" w:rsidR="003B5B86" w:rsidRPr="003D5DCE" w:rsidRDefault="003B5B86" w:rsidP="003B5B86">
      <w:pPr>
        <w:pStyle w:val="Prrafodelista"/>
        <w:spacing w:line="360" w:lineRule="auto"/>
        <w:ind w:left="993"/>
        <w:jc w:val="both"/>
        <w:rPr>
          <w:rFonts w:ascii="Palatino Linotype" w:eastAsia="Calibri" w:hAnsi="Palatino Linotype" w:cs="Tahoma"/>
          <w:bCs/>
          <w:szCs w:val="22"/>
          <w:lang w:eastAsia="en-US"/>
        </w:rPr>
      </w:pPr>
    </w:p>
    <w:p w14:paraId="06CC45D1" w14:textId="77777777" w:rsidR="003B5B86" w:rsidRPr="003D5DCE" w:rsidRDefault="003B5B86" w:rsidP="003B5B86">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659F13DA" w14:textId="77777777" w:rsidR="003B5B86" w:rsidRPr="003D5DCE" w:rsidRDefault="003B5B86" w:rsidP="003B5B86">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14:paraId="22C9837D" w14:textId="77777777" w:rsidR="003B5B86" w:rsidRPr="003D5DCE" w:rsidRDefault="003B5B86" w:rsidP="003B5B86">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27C61E77" w14:textId="77777777" w:rsidR="003B5B86" w:rsidRPr="003D5DCE" w:rsidRDefault="003B5B86" w:rsidP="003B5B86">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lastRenderedPageBreak/>
        <w:t>Policía Tercero, y</w:t>
      </w:r>
    </w:p>
    <w:p w14:paraId="768B7CB7" w14:textId="77777777" w:rsidR="003B5B86" w:rsidRPr="003D5DCE" w:rsidRDefault="003B5B86" w:rsidP="003B5B86">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17B2E15B" w14:textId="77777777" w:rsidR="003B5B86" w:rsidRDefault="003B5B86" w:rsidP="003B5B86">
      <w:pPr>
        <w:spacing w:line="360" w:lineRule="auto"/>
        <w:jc w:val="both"/>
        <w:rPr>
          <w:rFonts w:ascii="Palatino Linotype" w:eastAsia="Calibri" w:hAnsi="Palatino Linotype" w:cs="Tahoma"/>
          <w:bCs/>
          <w:sz w:val="22"/>
          <w:szCs w:val="22"/>
          <w:lang w:eastAsia="en-US"/>
        </w:rPr>
      </w:pPr>
    </w:p>
    <w:p w14:paraId="2A3A7340" w14:textId="146DECD9" w:rsidR="00733493" w:rsidRPr="00255115" w:rsidRDefault="003B5B86" w:rsidP="00733493">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las Instituciones Policiales, se conforman </w:t>
      </w:r>
      <w:r w:rsidRPr="003B5B86">
        <w:rPr>
          <w:rFonts w:ascii="Palatino Linotype" w:eastAsia="Calibri" w:hAnsi="Palatino Linotype" w:cs="Tahoma"/>
          <w:bCs/>
          <w:sz w:val="22"/>
          <w:szCs w:val="22"/>
          <w:lang w:eastAsia="en-US"/>
        </w:rPr>
        <w:t>de los Comisarios, Inspectores, Oficiales y la Estala Básica (Policías)</w:t>
      </w:r>
      <w:r>
        <w:rPr>
          <w:rFonts w:ascii="Palatino Linotype" w:eastAsia="Calibri" w:hAnsi="Palatino Linotype" w:cs="Tahoma"/>
          <w:bCs/>
          <w:sz w:val="22"/>
          <w:szCs w:val="22"/>
          <w:lang w:eastAsia="en-US"/>
        </w:rPr>
        <w:t xml:space="preserve">, por lo que, la </w:t>
      </w:r>
      <w:r w:rsidR="00D2094A">
        <w:rPr>
          <w:rFonts w:ascii="Palatino Linotype" w:eastAsia="Calibri" w:hAnsi="Palatino Linotype" w:cs="Tahoma"/>
          <w:bCs/>
          <w:sz w:val="22"/>
          <w:szCs w:val="22"/>
          <w:lang w:eastAsia="en-US"/>
        </w:rPr>
        <w:t>Dirección de Seguridad Pública y Tránsito Municipal</w:t>
      </w:r>
      <w:r w:rsidR="00733493">
        <w:rPr>
          <w:rFonts w:ascii="Palatino Linotype" w:eastAsia="Calibri" w:hAnsi="Palatino Linotype" w:cs="Tahoma"/>
          <w:bCs/>
          <w:sz w:val="22"/>
          <w:szCs w:val="22"/>
          <w:lang w:eastAsia="en-US"/>
        </w:rPr>
        <w:t xml:space="preserve"> tiene a su cargo a los policías municipales; Por lo que, </w:t>
      </w:r>
      <w:r w:rsidR="00733493" w:rsidRPr="00255115">
        <w:rPr>
          <w:rFonts w:ascii="Palatino Linotype" w:eastAsia="Calibri" w:hAnsi="Palatino Linotype" w:cs="Tahoma"/>
          <w:bCs/>
          <w:sz w:val="22"/>
          <w:szCs w:val="22"/>
          <w:lang w:eastAsia="en-US"/>
        </w:rPr>
        <w:t xml:space="preserve">el </w:t>
      </w:r>
      <w:r w:rsidR="00733493" w:rsidRPr="00255115">
        <w:rPr>
          <w:rFonts w:ascii="Palatino Linotype" w:eastAsia="Calibri" w:hAnsi="Palatino Linotype" w:cs="Tahoma"/>
          <w:b/>
          <w:bCs/>
          <w:sz w:val="22"/>
          <w:szCs w:val="22"/>
          <w:lang w:eastAsia="en-US"/>
        </w:rPr>
        <w:t xml:space="preserve">Ayuntamiento de </w:t>
      </w:r>
      <w:r w:rsidR="00733493">
        <w:rPr>
          <w:rFonts w:ascii="Palatino Linotype" w:eastAsia="Calibri" w:hAnsi="Palatino Linotype" w:cs="Tahoma"/>
          <w:b/>
          <w:bCs/>
          <w:sz w:val="22"/>
          <w:szCs w:val="22"/>
          <w:lang w:eastAsia="en-US"/>
        </w:rPr>
        <w:t xml:space="preserve">Hueypoxtla </w:t>
      </w:r>
      <w:r w:rsidR="00733493" w:rsidRPr="00255115">
        <w:rPr>
          <w:rFonts w:ascii="Palatino Linotype" w:eastAsia="Calibri" w:hAnsi="Palatino Linotype" w:cs="Tahoma"/>
          <w:bCs/>
          <w:sz w:val="22"/>
          <w:szCs w:val="22"/>
          <w:lang w:eastAsia="en-US"/>
        </w:rPr>
        <w:t xml:space="preserve">resulta competente para pronunciarse </w:t>
      </w:r>
      <w:r w:rsidR="00733493">
        <w:rPr>
          <w:rFonts w:ascii="Palatino Linotype" w:eastAsia="Calibri" w:hAnsi="Palatino Linotype" w:cs="Tahoma"/>
          <w:bCs/>
          <w:sz w:val="22"/>
          <w:szCs w:val="22"/>
          <w:lang w:eastAsia="en-US"/>
        </w:rPr>
        <w:t>sobre la información requerida.</w:t>
      </w:r>
    </w:p>
    <w:p w14:paraId="603C6F3D" w14:textId="1B1A4A42" w:rsidR="003B5B86" w:rsidRPr="003D5DCE" w:rsidRDefault="003B5B86" w:rsidP="003B5B86">
      <w:pPr>
        <w:spacing w:line="360" w:lineRule="auto"/>
        <w:jc w:val="both"/>
        <w:rPr>
          <w:rFonts w:ascii="Palatino Linotype" w:eastAsia="Calibri" w:hAnsi="Palatino Linotype" w:cs="Tahoma"/>
          <w:bCs/>
          <w:sz w:val="22"/>
          <w:szCs w:val="22"/>
          <w:lang w:eastAsia="en-US"/>
        </w:rPr>
      </w:pPr>
    </w:p>
    <w:p w14:paraId="31D9375E" w14:textId="724579F6" w:rsidR="007221CF" w:rsidRDefault="00E411D8" w:rsidP="00F264B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Una vez establecido lo anterior, </w:t>
      </w:r>
      <w:r w:rsidRPr="00E411D8">
        <w:rPr>
          <w:rFonts w:ascii="Palatino Linotype" w:hAnsi="Palatino Linotype" w:cs="Tahoma"/>
          <w:bCs/>
          <w:sz w:val="22"/>
          <w:szCs w:val="22"/>
        </w:rPr>
        <w:t xml:space="preserve">resulta necesario hacer referencia </w:t>
      </w:r>
      <w:r w:rsidRPr="00E411D8">
        <w:rPr>
          <w:rFonts w:ascii="Palatino Linotype" w:hAnsi="Palatino Linotype" w:cs="Tahoma"/>
          <w:sz w:val="22"/>
          <w:szCs w:val="22"/>
        </w:rPr>
        <w:t xml:space="preserve">al </w:t>
      </w:r>
      <w:r w:rsidRPr="00E411D8">
        <w:rPr>
          <w:rFonts w:ascii="Palatino Linotype" w:hAnsi="Palatino Linotype" w:cs="Tahoma"/>
          <w:b/>
          <w:sz w:val="22"/>
          <w:szCs w:val="22"/>
        </w:rPr>
        <w:t>procedimiento de búsqueda que debió seguir el Sujeto Obligado para localizar la información requerida</w:t>
      </w:r>
      <w:r w:rsidRPr="00E411D8">
        <w:rPr>
          <w:rFonts w:ascii="Palatino Linotype" w:hAnsi="Palatino Linotype" w:cs="Tahoma"/>
          <w:sz w:val="22"/>
          <w:szCs w:val="22"/>
        </w:rPr>
        <w:t>, en términos de los artículos</w:t>
      </w:r>
      <w:r w:rsidRPr="00E411D8">
        <w:rPr>
          <w:rFonts w:ascii="Palatino Linotype" w:hAnsi="Palatino Linotype" w:cs="Tahoma"/>
          <w:bCs/>
          <w:sz w:val="22"/>
          <w:szCs w:val="22"/>
        </w:rPr>
        <w:t xml:space="preserve"> 160 y 162 de la Ley de Transparencia y Acceso a la Información Pública del Estado de México y Municipios, previamente referidos. Así, es necesario traer a colación,</w:t>
      </w:r>
      <w:r>
        <w:rPr>
          <w:rFonts w:ascii="Palatino Linotype" w:hAnsi="Palatino Linotype" w:cs="Tahoma"/>
          <w:bCs/>
          <w:sz w:val="22"/>
          <w:szCs w:val="22"/>
        </w:rPr>
        <w:t xml:space="preserve"> el artículo 57 del Bando Municipal dos mil diecinueve, de Hueypoxtla, que establece que el Sujeto Obligado cuenta con diversas unidades administrativas para el ejercicio de sus atribuciones, entre las cuales se encuentra la </w:t>
      </w:r>
      <w:r w:rsidRPr="00AB2CBA">
        <w:rPr>
          <w:rFonts w:ascii="Palatino Linotype" w:hAnsi="Palatino Linotype" w:cs="Tahoma"/>
          <w:b/>
          <w:bCs/>
          <w:sz w:val="22"/>
          <w:szCs w:val="22"/>
        </w:rPr>
        <w:t>Coordinación de Recursos Humanos, adscrita a la Tesorería Municipal</w:t>
      </w:r>
      <w:r>
        <w:rPr>
          <w:rFonts w:ascii="Palatino Linotype" w:hAnsi="Palatino Linotype" w:cs="Tahoma"/>
          <w:bCs/>
          <w:sz w:val="22"/>
          <w:szCs w:val="22"/>
        </w:rPr>
        <w:t>, encarga de llevar a cabo el registro y control del personal del Ente Recurrido, así como to</w:t>
      </w:r>
      <w:r w:rsidR="00AB2CBA">
        <w:rPr>
          <w:rFonts w:ascii="Palatino Linotype" w:hAnsi="Palatino Linotype" w:cs="Tahoma"/>
          <w:bCs/>
          <w:sz w:val="22"/>
          <w:szCs w:val="22"/>
        </w:rPr>
        <w:t>das las cuestiones relacionadas con la selección y contratación del personal.</w:t>
      </w:r>
    </w:p>
    <w:p w14:paraId="7316173B" w14:textId="77777777" w:rsidR="00DD6BBE" w:rsidRDefault="00DD6BBE" w:rsidP="00F264BE">
      <w:pPr>
        <w:spacing w:line="360" w:lineRule="auto"/>
        <w:jc w:val="both"/>
        <w:rPr>
          <w:rFonts w:ascii="Palatino Linotype" w:hAnsi="Palatino Linotype" w:cs="Tahoma"/>
          <w:sz w:val="22"/>
          <w:szCs w:val="22"/>
          <w:lang w:val="es-ES"/>
        </w:rPr>
      </w:pPr>
    </w:p>
    <w:p w14:paraId="31863A34" w14:textId="45ADC0C0" w:rsidR="00DD6BBE" w:rsidRPr="002F1285" w:rsidRDefault="00AB2CBA" w:rsidP="00F264B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w:t>
      </w:r>
      <w:r w:rsidR="002F1285">
        <w:rPr>
          <w:rFonts w:ascii="Palatino Linotype" w:hAnsi="Palatino Linotype" w:cs="Tahoma"/>
          <w:sz w:val="22"/>
          <w:szCs w:val="22"/>
          <w:lang w:val="es-ES"/>
        </w:rPr>
        <w:t xml:space="preserve">onforme a la normatividad analizada, se logra observar que el Ayuntamiento de Hueypoxtla, resulta competente para conocer de la información requerida, pues cuenta con una unidad administrativa para conocer de lo requerido, a saber, la </w:t>
      </w:r>
      <w:r w:rsidR="002F1285">
        <w:rPr>
          <w:rFonts w:ascii="Palatino Linotype" w:hAnsi="Palatino Linotype" w:cs="Tahoma"/>
          <w:b/>
          <w:sz w:val="22"/>
          <w:szCs w:val="22"/>
          <w:lang w:val="es-ES"/>
        </w:rPr>
        <w:t xml:space="preserve">Coordinación de Recursos Humanos, </w:t>
      </w:r>
      <w:r w:rsidR="002F1285">
        <w:rPr>
          <w:rFonts w:ascii="Palatino Linotype" w:hAnsi="Palatino Linotype" w:cs="Tahoma"/>
          <w:sz w:val="22"/>
          <w:szCs w:val="22"/>
          <w:lang w:val="es-ES"/>
        </w:rPr>
        <w:t>que ve, todas las cuestiones relacionadas con los servidores públicos que laboran para este.</w:t>
      </w:r>
    </w:p>
    <w:p w14:paraId="0573BBD4" w14:textId="77777777" w:rsidR="00DD6BBE" w:rsidRDefault="00DD6BBE" w:rsidP="00F264BE">
      <w:pPr>
        <w:spacing w:line="360" w:lineRule="auto"/>
        <w:jc w:val="both"/>
        <w:rPr>
          <w:rFonts w:ascii="Palatino Linotype" w:hAnsi="Palatino Linotype" w:cs="Tahoma"/>
          <w:sz w:val="22"/>
          <w:szCs w:val="22"/>
          <w:lang w:val="es-ES"/>
        </w:rPr>
      </w:pPr>
    </w:p>
    <w:p w14:paraId="14C41EFB" w14:textId="2CD048B1" w:rsidR="0007253D" w:rsidRDefault="0007253D" w:rsidP="0007253D">
      <w:pPr>
        <w:spacing w:line="360" w:lineRule="auto"/>
        <w:ind w:right="-93"/>
        <w:jc w:val="both"/>
        <w:rPr>
          <w:rFonts w:ascii="Palatino Linotype" w:hAnsi="Palatino Linotype" w:cs="Tahoma"/>
          <w:sz w:val="22"/>
          <w:szCs w:val="22"/>
          <w:lang w:val="es-ES_tradnl"/>
        </w:rPr>
      </w:pPr>
      <w:r>
        <w:rPr>
          <w:rFonts w:ascii="Palatino Linotype" w:hAnsi="Palatino Linotype" w:cs="Tahoma"/>
          <w:sz w:val="22"/>
          <w:szCs w:val="22"/>
          <w:lang w:val="es-ES_tradnl"/>
        </w:rPr>
        <w:lastRenderedPageBreak/>
        <w:t>Una vez precisado lo anterior, resulta necesario analizar la documentación que atiende lo requerido, conforme a lo siguiente:</w:t>
      </w:r>
    </w:p>
    <w:p w14:paraId="42E541D3" w14:textId="77777777" w:rsidR="0007253D" w:rsidRDefault="0007253D" w:rsidP="0007253D">
      <w:pPr>
        <w:spacing w:line="360" w:lineRule="auto"/>
        <w:ind w:right="-93"/>
        <w:jc w:val="both"/>
        <w:rPr>
          <w:rFonts w:ascii="Palatino Linotype" w:hAnsi="Palatino Linotype" w:cs="Tahoma"/>
          <w:sz w:val="22"/>
          <w:szCs w:val="22"/>
          <w:lang w:val="es-ES_tradnl"/>
        </w:rPr>
      </w:pPr>
    </w:p>
    <w:p w14:paraId="701B0FCB" w14:textId="77777777" w:rsidR="0007253D" w:rsidRDefault="0007253D" w:rsidP="0007253D">
      <w:pPr>
        <w:spacing w:line="360" w:lineRule="auto"/>
        <w:ind w:right="-93"/>
        <w:jc w:val="both"/>
        <w:rPr>
          <w:rFonts w:ascii="Palatino Linotype" w:hAnsi="Palatino Linotype" w:cs="Tahoma"/>
          <w:b/>
          <w:iCs/>
          <w:sz w:val="22"/>
          <w:szCs w:val="22"/>
          <w:lang w:val="es-ES"/>
        </w:rPr>
      </w:pPr>
      <w:r w:rsidRPr="00B34470">
        <w:rPr>
          <w:rFonts w:ascii="Palatino Linotype" w:hAnsi="Palatino Linotype" w:cs="Tahoma"/>
          <w:b/>
          <w:iCs/>
          <w:sz w:val="22"/>
          <w:szCs w:val="22"/>
          <w:lang w:val="es-ES"/>
        </w:rPr>
        <w:t>Salario neto mensual</w:t>
      </w:r>
      <w:r>
        <w:rPr>
          <w:rFonts w:ascii="Palatino Linotype" w:hAnsi="Palatino Linotype" w:cs="Tahoma"/>
          <w:b/>
          <w:iCs/>
          <w:sz w:val="22"/>
          <w:szCs w:val="22"/>
          <w:lang w:val="es-ES"/>
        </w:rPr>
        <w:t xml:space="preserve"> de los policías municipales.</w:t>
      </w:r>
    </w:p>
    <w:p w14:paraId="79C11422" w14:textId="77777777" w:rsidR="00FC14E5" w:rsidRDefault="00FC14E5" w:rsidP="0007253D">
      <w:pPr>
        <w:spacing w:line="360" w:lineRule="auto"/>
        <w:ind w:right="-93"/>
        <w:jc w:val="both"/>
        <w:rPr>
          <w:rFonts w:ascii="Palatino Linotype" w:hAnsi="Palatino Linotype" w:cs="Tahoma"/>
          <w:b/>
          <w:iCs/>
          <w:sz w:val="22"/>
          <w:szCs w:val="22"/>
          <w:lang w:val="es-ES"/>
        </w:rPr>
      </w:pPr>
    </w:p>
    <w:p w14:paraId="1C110344" w14:textId="2E31C179" w:rsidR="0007253D" w:rsidRPr="00F2254F" w:rsidRDefault="00FC14E5" w:rsidP="0007253D">
      <w:pPr>
        <w:spacing w:line="360" w:lineRule="auto"/>
        <w:ind w:right="-93"/>
        <w:jc w:val="both"/>
        <w:rPr>
          <w:rFonts w:ascii="Palatino Linotype" w:eastAsia="Calibri" w:hAnsi="Palatino Linotype" w:cs="Tahoma"/>
          <w:b/>
          <w:bCs/>
          <w:sz w:val="22"/>
          <w:szCs w:val="22"/>
          <w:lang w:eastAsia="en-US"/>
        </w:rPr>
      </w:pPr>
      <w:r>
        <w:rPr>
          <w:rFonts w:ascii="Palatino Linotype" w:hAnsi="Palatino Linotype" w:cs="Tahoma"/>
          <w:iCs/>
          <w:sz w:val="22"/>
          <w:szCs w:val="22"/>
          <w:lang w:val="es-ES"/>
        </w:rPr>
        <w:t>L</w:t>
      </w:r>
      <w:r w:rsidR="0007253D">
        <w:rPr>
          <w:rFonts w:ascii="Palatino Linotype" w:hAnsi="Palatino Linotype" w:cs="Tahoma"/>
          <w:iCs/>
          <w:sz w:val="22"/>
          <w:szCs w:val="22"/>
          <w:lang w:val="es-ES"/>
        </w:rPr>
        <w:t xml:space="preserve">a ahora Recurrente, quiere tener acceso a cualquier documento que contenga el sueldo neto de los policías municipales; al respecto, </w:t>
      </w:r>
      <w:r w:rsidR="0007253D">
        <w:rPr>
          <w:rFonts w:ascii="Palatino Linotype" w:eastAsia="Calibri" w:hAnsi="Palatino Linotype" w:cs="Tahoma"/>
          <w:bCs/>
          <w:sz w:val="22"/>
          <w:szCs w:val="22"/>
          <w:lang w:eastAsia="en-US"/>
        </w:rPr>
        <w:t xml:space="preserve">la </w:t>
      </w:r>
      <w:r w:rsidR="0007253D" w:rsidRPr="00B93387">
        <w:rPr>
          <w:rFonts w:ascii="Palatino Linotype" w:eastAsia="Calibri" w:hAnsi="Palatino Linotype" w:cs="Tahoma"/>
          <w:b/>
          <w:bCs/>
          <w:sz w:val="22"/>
          <w:szCs w:val="22"/>
          <w:lang w:eastAsia="en-US"/>
        </w:rPr>
        <w:t>nómina</w:t>
      </w:r>
      <w:r w:rsidR="0007253D" w:rsidRPr="00F2254F">
        <w:rPr>
          <w:rFonts w:ascii="Palatino Linotype" w:eastAsia="Calibri" w:hAnsi="Palatino Linotype" w:cs="Tahoma"/>
          <w:bCs/>
          <w:sz w:val="22"/>
          <w:szCs w:val="22"/>
          <w:lang w:eastAsia="en-US"/>
        </w:rPr>
        <w:t>,</w:t>
      </w:r>
      <w:r w:rsidR="0007253D">
        <w:rPr>
          <w:rFonts w:ascii="Palatino Linotype" w:eastAsia="Calibri" w:hAnsi="Palatino Linotype" w:cs="Tahoma"/>
          <w:bCs/>
          <w:sz w:val="22"/>
          <w:szCs w:val="22"/>
          <w:lang w:eastAsia="en-US"/>
        </w:rPr>
        <w:t xml:space="preserve"> en</w:t>
      </w:r>
      <w:r w:rsidR="0007253D" w:rsidRPr="00F2254F">
        <w:rPr>
          <w:rFonts w:ascii="Palatino Linotype" w:eastAsia="Calibri" w:hAnsi="Palatino Linotype" w:cs="Tahoma"/>
          <w:bCs/>
          <w:sz w:val="22"/>
          <w:szCs w:val="22"/>
          <w:lang w:eastAsia="en-US"/>
        </w:rPr>
        <w:t xml:space="preserve"> el Glosario localizado en la página de Transparencia Presupuestaria de la Secretaría de Hacienda y Crédito Público (</w:t>
      </w:r>
      <w:r w:rsidR="0007253D" w:rsidRPr="00F25C6C">
        <w:rPr>
          <w:rFonts w:ascii="Palatino Linotype" w:eastAsia="Calibri" w:hAnsi="Palatino Linotype" w:cs="Tahoma"/>
          <w:bCs/>
          <w:sz w:val="22"/>
          <w:szCs w:val="22"/>
          <w:lang w:eastAsia="en-US"/>
        </w:rPr>
        <w:t xml:space="preserve">consultada el </w:t>
      </w:r>
      <w:r w:rsidR="0007253D">
        <w:rPr>
          <w:rFonts w:ascii="Palatino Linotype" w:eastAsia="Calibri" w:hAnsi="Palatino Linotype" w:cs="Tahoma"/>
          <w:bCs/>
          <w:sz w:val="22"/>
          <w:szCs w:val="22"/>
          <w:lang w:eastAsia="en-US"/>
        </w:rPr>
        <w:t>veintitrés</w:t>
      </w:r>
      <w:r w:rsidR="0007253D" w:rsidRPr="00F25C6C">
        <w:rPr>
          <w:rFonts w:ascii="Palatino Linotype" w:eastAsia="Calibri" w:hAnsi="Palatino Linotype" w:cs="Tahoma"/>
          <w:bCs/>
          <w:sz w:val="22"/>
          <w:szCs w:val="22"/>
          <w:lang w:eastAsia="en-US"/>
        </w:rPr>
        <w:t xml:space="preserve"> de octubre de dos mil diecinueve, a las </w:t>
      </w:r>
      <w:r w:rsidR="0007253D">
        <w:rPr>
          <w:rFonts w:ascii="Palatino Linotype" w:eastAsia="Calibri" w:hAnsi="Palatino Linotype" w:cs="Tahoma"/>
          <w:bCs/>
          <w:sz w:val="22"/>
          <w:szCs w:val="22"/>
          <w:lang w:eastAsia="en-US"/>
        </w:rPr>
        <w:t>nueve</w:t>
      </w:r>
      <w:r w:rsidR="0007253D" w:rsidRPr="00F25C6C">
        <w:rPr>
          <w:rFonts w:ascii="Palatino Linotype" w:eastAsia="Calibri" w:hAnsi="Palatino Linotype" w:cs="Tahoma"/>
          <w:bCs/>
          <w:sz w:val="22"/>
          <w:szCs w:val="22"/>
          <w:lang w:eastAsia="en-US"/>
        </w:rPr>
        <w:t xml:space="preserve"> horas</w:t>
      </w:r>
      <w:r w:rsidR="0007253D">
        <w:rPr>
          <w:rFonts w:ascii="Palatino Linotype" w:eastAsia="Calibri" w:hAnsi="Palatino Linotype" w:cs="Tahoma"/>
          <w:bCs/>
          <w:sz w:val="22"/>
          <w:szCs w:val="22"/>
          <w:lang w:eastAsia="en-US"/>
        </w:rPr>
        <w:t>, en la liga</w:t>
      </w:r>
      <w:r w:rsidR="0007253D" w:rsidRPr="00F25C6C">
        <w:rPr>
          <w:rFonts w:ascii="Palatino Linotype" w:eastAsia="Calibri" w:hAnsi="Palatino Linotype" w:cs="Tahoma"/>
          <w:bCs/>
          <w:sz w:val="22"/>
          <w:szCs w:val="22"/>
          <w:lang w:eastAsia="en-US"/>
        </w:rPr>
        <w:t xml:space="preserve"> </w:t>
      </w:r>
      <w:hyperlink r:id="rId9" w:history="1">
        <w:r w:rsidR="0007253D" w:rsidRPr="00F2254F">
          <w:rPr>
            <w:rFonts w:ascii="Palatino Linotype" w:eastAsia="Calibri" w:hAnsi="Palatino Linotype" w:cs="Tahoma"/>
            <w:bCs/>
            <w:color w:val="0563C1" w:themeColor="hyperlink"/>
            <w:sz w:val="22"/>
            <w:szCs w:val="22"/>
            <w:u w:val="single"/>
            <w:lang w:eastAsia="en-US"/>
          </w:rPr>
          <w:t>http://www.transparenciapresupuestaria.gob.mx/es/PTP/Glosario</w:t>
        </w:r>
      </w:hyperlink>
      <w:r w:rsidR="0007253D" w:rsidRPr="00F2254F">
        <w:rPr>
          <w:rFonts w:ascii="Palatino Linotype" w:eastAsia="Calibri" w:hAnsi="Palatino Linotype" w:cs="Tahoma"/>
          <w:bCs/>
          <w:sz w:val="22"/>
          <w:szCs w:val="22"/>
          <w:lang w:eastAsia="en-US"/>
        </w:rPr>
        <w:t xml:space="preserve">), establece que la </w:t>
      </w:r>
      <w:r w:rsidR="0007253D" w:rsidRPr="00F2254F">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3B70764" w14:textId="77777777" w:rsidR="0007253D" w:rsidRPr="00F2254F" w:rsidRDefault="0007253D" w:rsidP="0007253D">
      <w:pPr>
        <w:spacing w:line="360" w:lineRule="auto"/>
        <w:ind w:right="-93"/>
        <w:jc w:val="both"/>
        <w:rPr>
          <w:rFonts w:ascii="Palatino Linotype" w:eastAsia="Calibri" w:hAnsi="Palatino Linotype" w:cs="Tahoma"/>
          <w:b/>
          <w:bCs/>
          <w:sz w:val="22"/>
          <w:szCs w:val="22"/>
          <w:lang w:eastAsia="en-US"/>
        </w:rPr>
      </w:pPr>
    </w:p>
    <w:p w14:paraId="2FA3704E" w14:textId="1C0ED169" w:rsidR="0007253D" w:rsidRPr="006E0D53" w:rsidRDefault="0007253D" w:rsidP="0007253D">
      <w:pPr>
        <w:spacing w:line="360" w:lineRule="auto"/>
        <w:ind w:right="-93"/>
        <w:jc w:val="both"/>
        <w:rPr>
          <w:rFonts w:ascii="Palatino Linotype" w:eastAsia="Calibri" w:hAnsi="Palatino Linotype" w:cs="Tahoma"/>
          <w:b/>
          <w:bCs/>
          <w:sz w:val="22"/>
          <w:szCs w:val="22"/>
          <w:lang w:eastAsia="en-US"/>
        </w:rPr>
      </w:pPr>
      <w:r w:rsidRPr="006E0D53">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0" w:history="1">
        <w:r w:rsidRPr="006E0D53">
          <w:rPr>
            <w:rFonts w:ascii="Palatino Linotype" w:eastAsia="Calibri" w:hAnsi="Palatino Linotype" w:cs="Tahoma"/>
            <w:bCs/>
            <w:color w:val="0563C1" w:themeColor="hyperlink"/>
            <w:sz w:val="22"/>
            <w:szCs w:val="22"/>
            <w:u w:val="single"/>
            <w:lang w:eastAsia="en-US"/>
          </w:rPr>
          <w:t>http://www.apartados.hacienda.gob.mx/contabilidad/documentos/informe_cuenta/1998/cuenta_publica/Glosario/n.htm</w:t>
        </w:r>
      </w:hyperlink>
      <w:r w:rsidRPr="006E0D53">
        <w:rPr>
          <w:rFonts w:ascii="Palatino Linotype" w:eastAsia="Calibri" w:hAnsi="Palatino Linotype" w:cs="Tahoma"/>
          <w:bCs/>
          <w:sz w:val="22"/>
          <w:szCs w:val="22"/>
          <w:lang w:eastAsia="en-US"/>
        </w:rPr>
        <w:t xml:space="preserve">, consultado el </w:t>
      </w:r>
      <w:r w:rsidR="00B55A2A">
        <w:rPr>
          <w:rFonts w:ascii="Palatino Linotype" w:eastAsia="Calibri" w:hAnsi="Palatino Linotype" w:cs="Tahoma"/>
          <w:bCs/>
          <w:sz w:val="22"/>
          <w:szCs w:val="22"/>
          <w:lang w:eastAsia="en-US"/>
        </w:rPr>
        <w:t>veintitrés</w:t>
      </w:r>
      <w:r w:rsidRPr="006E0D53">
        <w:rPr>
          <w:rFonts w:ascii="Palatino Linotype" w:eastAsia="Calibri" w:hAnsi="Palatino Linotype" w:cs="Tahoma"/>
          <w:bCs/>
          <w:sz w:val="22"/>
          <w:szCs w:val="22"/>
          <w:lang w:eastAsia="en-US"/>
        </w:rPr>
        <w:t xml:space="preserve"> de dicho mes y año, a las diecisiete horas con quince minutos), establece que la </w:t>
      </w:r>
      <w:r w:rsidRPr="006E0D53">
        <w:rPr>
          <w:rFonts w:ascii="Palatino Linotype" w:eastAsia="Calibri" w:hAnsi="Palatino Linotype" w:cs="Tahoma"/>
          <w:b/>
          <w:bCs/>
          <w:sz w:val="22"/>
          <w:szCs w:val="22"/>
          <w:lang w:eastAsia="en-US"/>
        </w:rPr>
        <w:t>nómina es un listado general de los trabajadores de una institución, en el cual se asientan las percepciones brutas, deducciones y alcance neto de las mismas.</w:t>
      </w:r>
    </w:p>
    <w:p w14:paraId="2C18262C" w14:textId="77777777" w:rsidR="0007253D" w:rsidRPr="00F2254F" w:rsidRDefault="0007253D" w:rsidP="0007253D">
      <w:pPr>
        <w:spacing w:line="360" w:lineRule="auto"/>
        <w:ind w:right="-93"/>
        <w:jc w:val="both"/>
        <w:rPr>
          <w:rFonts w:ascii="Palatino Linotype" w:eastAsia="Calibri" w:hAnsi="Palatino Linotype" w:cs="Tahoma"/>
          <w:bCs/>
          <w:sz w:val="22"/>
          <w:szCs w:val="22"/>
          <w:lang w:eastAsia="en-US"/>
        </w:rPr>
      </w:pPr>
    </w:p>
    <w:p w14:paraId="357D248D" w14:textId="77777777" w:rsidR="0007253D" w:rsidRPr="00F2254F" w:rsidRDefault="0007253D" w:rsidP="0007253D">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Conforme a lo anterior, se puede advertir que la nómina se puede referir a lo siguiente:</w:t>
      </w:r>
    </w:p>
    <w:p w14:paraId="1CF00267" w14:textId="77777777" w:rsidR="0007253D" w:rsidRPr="00F2254F" w:rsidRDefault="0007253D" w:rsidP="0007253D">
      <w:pPr>
        <w:spacing w:line="360" w:lineRule="auto"/>
        <w:ind w:right="-93"/>
        <w:jc w:val="both"/>
        <w:rPr>
          <w:rFonts w:ascii="Palatino Linotype" w:eastAsia="Calibri" w:hAnsi="Palatino Linotype" w:cs="Tahoma"/>
          <w:bCs/>
          <w:sz w:val="22"/>
          <w:szCs w:val="22"/>
          <w:lang w:eastAsia="en-US"/>
        </w:rPr>
      </w:pPr>
    </w:p>
    <w:p w14:paraId="3E98E057" w14:textId="77777777" w:rsidR="0007253D" w:rsidRPr="00F2254F" w:rsidRDefault="0007253D" w:rsidP="0007253D">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Relación de trabajadores con las percepciones monetarias de cada uno.</w:t>
      </w:r>
    </w:p>
    <w:p w14:paraId="09E348EB" w14:textId="77777777" w:rsidR="0007253D" w:rsidRPr="00F2254F" w:rsidRDefault="0007253D" w:rsidP="0007253D">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lastRenderedPageBreak/>
        <w:t>Recibo individual que contiene las prestaciones y deducciones de un trabajador.</w:t>
      </w:r>
    </w:p>
    <w:p w14:paraId="6F7114A4" w14:textId="77777777" w:rsidR="0007253D" w:rsidRPr="00F2254F" w:rsidRDefault="0007253D" w:rsidP="0007253D">
      <w:pPr>
        <w:numPr>
          <w:ilvl w:val="0"/>
          <w:numId w:val="37"/>
        </w:numPr>
        <w:spacing w:line="360" w:lineRule="auto"/>
        <w:ind w:right="-93"/>
        <w:contextualSpacing/>
        <w:jc w:val="both"/>
        <w:rPr>
          <w:rFonts w:ascii="Palatino Linotype" w:eastAsia="Calibri" w:hAnsi="Palatino Linotype" w:cs="Tahoma"/>
          <w:b/>
          <w:bCs/>
          <w:sz w:val="22"/>
          <w:szCs w:val="22"/>
          <w:lang w:eastAsia="en-US"/>
        </w:rPr>
      </w:pPr>
      <w:r w:rsidRPr="00F2254F">
        <w:rPr>
          <w:rFonts w:ascii="Palatino Linotype" w:eastAsia="Calibri" w:hAnsi="Palatino Linotype" w:cs="Tahoma"/>
          <w:b/>
          <w:bCs/>
          <w:sz w:val="22"/>
          <w:szCs w:val="22"/>
          <w:lang w:eastAsia="en-US"/>
        </w:rPr>
        <w:t>Listado general de los servidores públicos de una institución o dependencia, en el cual se asientan las percepciones brutas, deducciones y alcance neto de las mismas.</w:t>
      </w:r>
    </w:p>
    <w:p w14:paraId="6031DD66" w14:textId="77777777" w:rsidR="0007253D" w:rsidRPr="00F2254F" w:rsidRDefault="0007253D" w:rsidP="0007253D">
      <w:pPr>
        <w:shd w:val="clear" w:color="auto" w:fill="FFFFFF" w:themeFill="background1"/>
        <w:spacing w:line="360" w:lineRule="auto"/>
        <w:jc w:val="both"/>
        <w:rPr>
          <w:rFonts w:ascii="Palatino Linotype" w:hAnsi="Palatino Linotype" w:cs="Tahoma"/>
          <w:sz w:val="22"/>
          <w:szCs w:val="22"/>
        </w:rPr>
      </w:pPr>
    </w:p>
    <w:p w14:paraId="74077BC7" w14:textId="77777777" w:rsidR="0007253D" w:rsidRDefault="0007253D" w:rsidP="0007253D">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t>Así</w:t>
      </w:r>
      <w:r w:rsidRPr="00F2254F">
        <w:rPr>
          <w:rFonts w:ascii="Palatino Linotype" w:hAnsi="Palatino Linotype" w:cs="Tahoma"/>
          <w:sz w:val="22"/>
          <w:szCs w:val="22"/>
        </w:rPr>
        <w:t xml:space="preserve">, se logra advertir que la pretensión es obtener el documento que contenga el </w:t>
      </w:r>
      <w:r w:rsidRPr="00F2254F">
        <w:rPr>
          <w:rFonts w:ascii="Palatino Linotype" w:hAnsi="Palatino Linotype" w:cs="Tahoma"/>
          <w:b/>
          <w:sz w:val="22"/>
          <w:szCs w:val="22"/>
        </w:rPr>
        <w:t xml:space="preserve">listado con las percepciones </w:t>
      </w:r>
      <w:r>
        <w:rPr>
          <w:rFonts w:ascii="Palatino Linotype" w:hAnsi="Palatino Linotype" w:cs="Tahoma"/>
          <w:b/>
          <w:sz w:val="22"/>
          <w:szCs w:val="22"/>
        </w:rPr>
        <w:t>netas</w:t>
      </w:r>
      <w:r w:rsidRPr="00F2254F">
        <w:rPr>
          <w:rFonts w:ascii="Palatino Linotype" w:hAnsi="Palatino Linotype" w:cs="Tahoma"/>
          <w:b/>
          <w:sz w:val="22"/>
          <w:szCs w:val="22"/>
        </w:rPr>
        <w:t xml:space="preserve"> de todos los </w:t>
      </w:r>
      <w:r>
        <w:rPr>
          <w:rFonts w:ascii="Palatino Linotype" w:hAnsi="Palatino Linotype" w:cs="Tahoma"/>
          <w:b/>
          <w:sz w:val="22"/>
          <w:szCs w:val="22"/>
        </w:rPr>
        <w:t>policías municipales del Ayuntamiento de Hueypoxtla.</w:t>
      </w:r>
    </w:p>
    <w:p w14:paraId="5E246672" w14:textId="77777777" w:rsidR="0007253D" w:rsidRPr="00F2254F" w:rsidRDefault="0007253D" w:rsidP="0007253D">
      <w:pPr>
        <w:shd w:val="clear" w:color="auto" w:fill="FFFFFF" w:themeFill="background1"/>
        <w:spacing w:line="360" w:lineRule="auto"/>
        <w:jc w:val="both"/>
        <w:rPr>
          <w:rFonts w:ascii="Palatino Linotype" w:hAnsi="Palatino Linotype" w:cs="Tahoma"/>
          <w:b/>
          <w:sz w:val="22"/>
          <w:szCs w:val="22"/>
        </w:rPr>
      </w:pPr>
    </w:p>
    <w:p w14:paraId="357B05A5" w14:textId="77777777" w:rsidR="0007253D" w:rsidRPr="00F2254F" w:rsidRDefault="0007253D" w:rsidP="0007253D">
      <w:pPr>
        <w:widowControl w:val="0"/>
        <w:spacing w:line="360" w:lineRule="auto"/>
        <w:ind w:right="-91"/>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4B9469CD" w14:textId="77777777" w:rsidR="0007253D" w:rsidRPr="00F2254F" w:rsidRDefault="0007253D" w:rsidP="0007253D">
      <w:pPr>
        <w:spacing w:line="360" w:lineRule="auto"/>
        <w:ind w:right="-93"/>
        <w:jc w:val="both"/>
        <w:rPr>
          <w:rFonts w:ascii="Palatino Linotype" w:eastAsia="Calibri" w:hAnsi="Palatino Linotype" w:cs="Tahoma"/>
          <w:bCs/>
          <w:sz w:val="22"/>
          <w:szCs w:val="22"/>
          <w:lang w:eastAsia="en-US"/>
        </w:rPr>
      </w:pPr>
    </w:p>
    <w:p w14:paraId="17ABB5AB" w14:textId="77777777" w:rsidR="0007253D" w:rsidRPr="00F2254F" w:rsidRDefault="0007253D" w:rsidP="0007253D">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1650C95" w14:textId="77777777" w:rsidR="0007253D" w:rsidRPr="00F2254F" w:rsidRDefault="0007253D" w:rsidP="0007253D">
      <w:pPr>
        <w:spacing w:line="360" w:lineRule="auto"/>
        <w:ind w:right="-93"/>
        <w:jc w:val="both"/>
        <w:rPr>
          <w:rFonts w:ascii="Palatino Linotype" w:eastAsia="Calibri" w:hAnsi="Palatino Linotype" w:cs="Tahoma"/>
          <w:bCs/>
          <w:sz w:val="22"/>
          <w:szCs w:val="22"/>
          <w:lang w:eastAsia="en-US"/>
        </w:rPr>
      </w:pPr>
    </w:p>
    <w:p w14:paraId="0CA07118" w14:textId="77777777" w:rsidR="0007253D" w:rsidRPr="00F2254F" w:rsidRDefault="0007253D" w:rsidP="0007253D">
      <w:pPr>
        <w:shd w:val="clear" w:color="auto" w:fill="FFFFFF" w:themeFill="background1"/>
        <w:spacing w:line="360" w:lineRule="auto"/>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F2254F">
        <w:rPr>
          <w:rFonts w:ascii="Palatino Linotype" w:eastAsia="Calibri" w:hAnsi="Palatino Linotype" w:cs="Tahoma"/>
          <w:b/>
          <w:bCs/>
          <w:sz w:val="22"/>
          <w:szCs w:val="22"/>
          <w:lang w:eastAsia="en-US"/>
        </w:rPr>
        <w:t>recibos de pago de salarios o las</w:t>
      </w:r>
      <w:r w:rsidRPr="00F2254F">
        <w:rPr>
          <w:rFonts w:ascii="Palatino Linotype" w:eastAsia="Calibri" w:hAnsi="Palatino Linotype" w:cs="Tahoma"/>
          <w:bCs/>
          <w:sz w:val="22"/>
          <w:szCs w:val="22"/>
          <w:lang w:eastAsia="en-US"/>
        </w:rPr>
        <w:t xml:space="preserve"> </w:t>
      </w:r>
      <w:r w:rsidRPr="00F2254F">
        <w:rPr>
          <w:rFonts w:ascii="Palatino Linotype" w:eastAsia="Calibri" w:hAnsi="Palatino Linotype" w:cs="Tahoma"/>
          <w:b/>
          <w:bCs/>
          <w:sz w:val="22"/>
          <w:szCs w:val="22"/>
          <w:lang w:eastAsia="en-US"/>
        </w:rPr>
        <w:t xml:space="preserve">constancias documentales del pago de sueldos, </w:t>
      </w:r>
      <w:r w:rsidRPr="00F2254F">
        <w:rPr>
          <w:rFonts w:ascii="Palatino Linotype" w:eastAsia="Calibri" w:hAnsi="Palatino Linotype" w:cs="Tahoma"/>
          <w:bCs/>
          <w:sz w:val="22"/>
          <w:szCs w:val="22"/>
          <w:lang w:eastAsia="en-US"/>
        </w:rPr>
        <w:t xml:space="preserve">cuando sea por depósito o mediante información electrónica; </w:t>
      </w:r>
      <w:r w:rsidRPr="00F2254F">
        <w:rPr>
          <w:rFonts w:ascii="Palatino Linotype" w:eastAsia="Calibri" w:hAnsi="Palatino Linotype" w:cs="Tahoma"/>
          <w:b/>
          <w:bCs/>
          <w:sz w:val="22"/>
          <w:szCs w:val="22"/>
          <w:lang w:eastAsia="en-US"/>
        </w:rPr>
        <w:t>así como los recibos o constancias de depósito o del medio de información magnética o electrónica que sean utilizadas para el pago de salarios, prima vacacional, aguinaldo y demás prestaciones.</w:t>
      </w:r>
    </w:p>
    <w:p w14:paraId="021F6BB5" w14:textId="77777777" w:rsidR="0007253D" w:rsidRPr="00F2254F"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0A73A4E5" w14:textId="77777777" w:rsidR="0007253D" w:rsidRDefault="0007253D" w:rsidP="0007253D">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lastRenderedPageBreak/>
        <w:t>Ahora bien</w:t>
      </w:r>
      <w:r w:rsidRPr="00F2254F">
        <w:rPr>
          <w:rFonts w:ascii="Palatino Linotype" w:eastAsia="Calibri" w:hAnsi="Palatino Linotype" w:cs="Tahoma"/>
          <w:bCs/>
          <w:sz w:val="22"/>
          <w:szCs w:val="22"/>
          <w:lang w:eastAsia="en-US"/>
        </w:rPr>
        <w:t xml:space="preserve">, en los </w:t>
      </w:r>
      <w:r w:rsidRPr="00F2254F">
        <w:rPr>
          <w:rFonts w:ascii="Palatino Linotype" w:eastAsia="Calibri" w:hAnsi="Palatino Linotype" w:cs="Tahoma"/>
          <w:bCs/>
          <w:sz w:val="22"/>
          <w:szCs w:val="22"/>
          <w:lang w:val="es-ES_tradnl" w:eastAsia="en-US"/>
        </w:rPr>
        <w:t xml:space="preserve">Lineamientos para la Entrega del Informe Mensual Municipal dos mil diecinueve, entre los criterios que maneja, se advierte que en el </w:t>
      </w:r>
      <w:r w:rsidRPr="00F2254F">
        <w:rPr>
          <w:rFonts w:ascii="Palatino Linotype" w:eastAsia="Calibri" w:hAnsi="Palatino Linotype" w:cs="Tahoma"/>
          <w:b/>
          <w:bCs/>
          <w:sz w:val="22"/>
          <w:szCs w:val="22"/>
          <w:lang w:val="es-ES_tradnl" w:eastAsia="en-US"/>
        </w:rPr>
        <w:t>Disco 4</w:t>
      </w:r>
      <w:r w:rsidRPr="00F2254F">
        <w:rPr>
          <w:rFonts w:ascii="Palatino Linotype" w:eastAsia="Calibri" w:hAnsi="Palatino Linotype" w:cs="Tahoma"/>
          <w:bCs/>
          <w:sz w:val="22"/>
          <w:szCs w:val="22"/>
          <w:lang w:val="es-ES_tradnl" w:eastAsia="en-US"/>
        </w:rPr>
        <w:t xml:space="preserve">, referente a la </w:t>
      </w:r>
      <w:r w:rsidRPr="00F2254F">
        <w:rPr>
          <w:rFonts w:ascii="Palatino Linotype" w:eastAsia="Calibri" w:hAnsi="Palatino Linotype" w:cs="Tahoma"/>
          <w:b/>
          <w:bCs/>
          <w:sz w:val="22"/>
          <w:szCs w:val="22"/>
          <w:lang w:val="es-ES_tradnl" w:eastAsia="en-US"/>
        </w:rPr>
        <w:t xml:space="preserve">Información de Nómina, </w:t>
      </w:r>
      <w:r w:rsidRPr="00F2254F">
        <w:rPr>
          <w:rFonts w:ascii="Palatino Linotype" w:eastAsia="Calibri" w:hAnsi="Palatino Linotype" w:cs="Tahoma"/>
          <w:bCs/>
          <w:sz w:val="22"/>
          <w:szCs w:val="22"/>
          <w:lang w:val="es-ES_tradnl" w:eastAsia="en-US"/>
        </w:rPr>
        <w:t xml:space="preserve">se integra por diversos documentos, entre los que se encuentran </w:t>
      </w:r>
      <w:r>
        <w:rPr>
          <w:rFonts w:ascii="Palatino Linotype" w:eastAsia="Calibri" w:hAnsi="Palatino Linotype" w:cs="Tahoma"/>
          <w:bCs/>
          <w:sz w:val="22"/>
          <w:szCs w:val="22"/>
          <w:lang w:val="es-ES_tradnl" w:eastAsia="en-US"/>
        </w:rPr>
        <w:t>la</w:t>
      </w:r>
      <w:r w:rsidRPr="00F2254F">
        <w:rPr>
          <w:rFonts w:ascii="Palatino Linotype" w:eastAsia="Calibri" w:hAnsi="Palatino Linotype" w:cs="Tahoma"/>
          <w:bCs/>
          <w:sz w:val="22"/>
          <w:szCs w:val="22"/>
          <w:lang w:val="es-ES_tradnl" w:eastAsia="en-US"/>
        </w:rPr>
        <w:t xml:space="preserve"> </w:t>
      </w:r>
    </w:p>
    <w:p w14:paraId="1189AA22" w14:textId="77777777" w:rsidR="0007253D" w:rsidRDefault="0007253D" w:rsidP="0007253D">
      <w:pPr>
        <w:spacing w:line="360" w:lineRule="auto"/>
        <w:jc w:val="both"/>
        <w:rPr>
          <w:rFonts w:ascii="Palatino Linotype" w:eastAsia="MS Mincho" w:hAnsi="Palatino Linotype" w:cs="Tahoma"/>
          <w:sz w:val="22"/>
        </w:rPr>
      </w:pPr>
      <w:r>
        <w:rPr>
          <w:rFonts w:ascii="Palatino Linotype" w:eastAsia="MS Mincho" w:hAnsi="Palatino Linotype" w:cs="Tahoma"/>
          <w:b/>
          <w:sz w:val="22"/>
          <w:lang w:val="es-ES_tradnl"/>
        </w:rPr>
        <w:t xml:space="preserve">Nómina general del 01 al 15 del mes  </w:t>
      </w:r>
      <w:r w:rsidRPr="00A47C99">
        <w:rPr>
          <w:rFonts w:ascii="Palatino Linotype" w:eastAsia="MS Mincho" w:hAnsi="Palatino Linotype" w:cs="Tahoma"/>
          <w:b/>
          <w:sz w:val="22"/>
          <w:lang w:val="es-ES_tradnl"/>
        </w:rPr>
        <w:t xml:space="preserve">y </w:t>
      </w:r>
      <w:r w:rsidRPr="00CD666B">
        <w:rPr>
          <w:rFonts w:ascii="Palatino Linotype" w:eastAsia="MS Mincho" w:hAnsi="Palatino Linotype" w:cs="Tahoma"/>
          <w:b/>
          <w:sz w:val="22"/>
          <w:lang w:val="es-ES_tradnl"/>
        </w:rPr>
        <w:t xml:space="preserve">Nómina general del </w:t>
      </w:r>
      <w:r>
        <w:rPr>
          <w:rFonts w:ascii="Palatino Linotype" w:eastAsia="MS Mincho" w:hAnsi="Palatino Linotype" w:cs="Tahoma"/>
          <w:b/>
          <w:sz w:val="22"/>
          <w:lang w:val="es-ES_tradnl"/>
        </w:rPr>
        <w:t>16 al 30/31 del mes</w:t>
      </w:r>
      <w:r>
        <w:rPr>
          <w:rFonts w:ascii="Palatino Linotype" w:eastAsia="MS Mincho" w:hAnsi="Palatino Linotype" w:cs="Tahoma"/>
          <w:b/>
          <w:sz w:val="22"/>
        </w:rPr>
        <w:t xml:space="preserve">, </w:t>
      </w:r>
      <w:r>
        <w:rPr>
          <w:rFonts w:ascii="Palatino Linotype" w:eastAsia="MS Mincho" w:hAnsi="Palatino Linotype" w:cs="Tahoma"/>
          <w:sz w:val="22"/>
        </w:rPr>
        <w:t>tal como se muestra a continuación:</w:t>
      </w:r>
    </w:p>
    <w:p w14:paraId="695082A7" w14:textId="77777777" w:rsidR="0007253D" w:rsidRDefault="0007253D" w:rsidP="0007253D">
      <w:pPr>
        <w:shd w:val="clear" w:color="auto" w:fill="FFFFFF" w:themeFill="background1"/>
        <w:spacing w:line="360" w:lineRule="auto"/>
        <w:jc w:val="both"/>
        <w:rPr>
          <w:rFonts w:ascii="Palatino Linotype" w:hAnsi="Palatino Linotype" w:cs="Tahoma"/>
          <w:sz w:val="22"/>
          <w:szCs w:val="22"/>
        </w:rPr>
      </w:pPr>
    </w:p>
    <w:p w14:paraId="50B126FB" w14:textId="77777777" w:rsidR="0007253D" w:rsidRDefault="0007253D" w:rsidP="0007253D">
      <w:pPr>
        <w:shd w:val="clear" w:color="auto" w:fill="FFFFFF" w:themeFill="background1"/>
        <w:spacing w:line="360" w:lineRule="auto"/>
        <w:jc w:val="center"/>
        <w:rPr>
          <w:rFonts w:ascii="Palatino Linotype" w:hAnsi="Palatino Linotype" w:cs="Tahoma"/>
          <w:sz w:val="22"/>
          <w:szCs w:val="22"/>
        </w:rPr>
      </w:pPr>
      <w:r>
        <w:rPr>
          <w:noProof/>
          <w:lang w:val="es-ES"/>
        </w:rPr>
        <w:drawing>
          <wp:inline distT="0" distB="0" distL="0" distR="0" wp14:anchorId="52CB4267" wp14:editId="5ABF3A90">
            <wp:extent cx="4257675" cy="877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5237"/>
                    <a:stretch/>
                  </pic:blipFill>
                  <pic:spPr bwMode="auto">
                    <a:xfrm>
                      <a:off x="0" y="0"/>
                      <a:ext cx="4397320" cy="906229"/>
                    </a:xfrm>
                    <a:prstGeom prst="rect">
                      <a:avLst/>
                    </a:prstGeom>
                    <a:ln>
                      <a:noFill/>
                    </a:ln>
                    <a:extLst>
                      <a:ext uri="{53640926-AAD7-44D8-BBD7-CCE9431645EC}">
                        <a14:shadowObscured xmlns:a14="http://schemas.microsoft.com/office/drawing/2010/main"/>
                      </a:ext>
                    </a:extLst>
                  </pic:spPr>
                </pic:pic>
              </a:graphicData>
            </a:graphic>
          </wp:inline>
        </w:drawing>
      </w:r>
    </w:p>
    <w:p w14:paraId="37315954" w14:textId="77777777" w:rsidR="0007253D" w:rsidRDefault="0007253D" w:rsidP="0007253D">
      <w:pPr>
        <w:shd w:val="clear" w:color="auto" w:fill="FFFFFF" w:themeFill="background1"/>
        <w:spacing w:line="360" w:lineRule="auto"/>
        <w:jc w:val="both"/>
        <w:rPr>
          <w:rFonts w:ascii="Palatino Linotype" w:hAnsi="Palatino Linotype" w:cs="Tahoma"/>
          <w:sz w:val="22"/>
          <w:szCs w:val="22"/>
        </w:rPr>
      </w:pPr>
    </w:p>
    <w:p w14:paraId="7B3CC5CD" w14:textId="77777777" w:rsidR="0007253D" w:rsidRDefault="0007253D" w:rsidP="0007253D">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contexto, deberán proporcionar la nómina general, conforme a los siguientes formatos:</w:t>
      </w:r>
    </w:p>
    <w:p w14:paraId="657D44F4" w14:textId="77777777" w:rsidR="0007253D" w:rsidRDefault="0007253D" w:rsidP="0007253D">
      <w:pPr>
        <w:shd w:val="clear" w:color="auto" w:fill="FFFFFF" w:themeFill="background1"/>
        <w:spacing w:line="360" w:lineRule="auto"/>
        <w:jc w:val="both"/>
        <w:rPr>
          <w:rFonts w:ascii="Palatino Linotype" w:hAnsi="Palatino Linotype" w:cs="Tahoma"/>
          <w:sz w:val="22"/>
          <w:szCs w:val="22"/>
        </w:rPr>
      </w:pPr>
    </w:p>
    <w:p w14:paraId="11CB2BAC" w14:textId="77777777" w:rsidR="0007253D" w:rsidRDefault="0007253D" w:rsidP="0007253D">
      <w:pPr>
        <w:shd w:val="clear" w:color="auto" w:fill="FFFFFF" w:themeFill="background1"/>
        <w:spacing w:line="360" w:lineRule="auto"/>
        <w:jc w:val="both"/>
        <w:rPr>
          <w:rFonts w:ascii="Palatino Linotype" w:hAnsi="Palatino Linotype" w:cs="Tahoma"/>
          <w:sz w:val="22"/>
          <w:szCs w:val="22"/>
        </w:rPr>
      </w:pPr>
      <w:r>
        <w:rPr>
          <w:noProof/>
          <w:lang w:val="es-ES"/>
        </w:rPr>
        <w:drawing>
          <wp:inline distT="0" distB="0" distL="0" distR="0" wp14:anchorId="75369BA6" wp14:editId="4AFE1A60">
            <wp:extent cx="5742940" cy="144970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449705"/>
                    </a:xfrm>
                    <a:prstGeom prst="rect">
                      <a:avLst/>
                    </a:prstGeom>
                  </pic:spPr>
                </pic:pic>
              </a:graphicData>
            </a:graphic>
          </wp:inline>
        </w:drawing>
      </w:r>
    </w:p>
    <w:p w14:paraId="3A570F98" w14:textId="77777777" w:rsidR="0007253D" w:rsidRDefault="0007253D" w:rsidP="0007253D">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8FE1735" w14:textId="77777777" w:rsidR="0007253D" w:rsidRPr="00E70FBB"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eastAsia="en-US"/>
        </w:rPr>
        <w:t xml:space="preserve">Conforme a lo anterior, se observa que el Ayuntamiento de </w:t>
      </w:r>
      <w:r>
        <w:rPr>
          <w:rFonts w:ascii="Palatino Linotype" w:eastAsia="Calibri" w:hAnsi="Palatino Linotype" w:cs="Tahoma"/>
          <w:bCs/>
          <w:sz w:val="22"/>
          <w:szCs w:val="22"/>
          <w:lang w:eastAsia="en-US"/>
        </w:rPr>
        <w:t>Hueypoxtla</w:t>
      </w:r>
      <w:r w:rsidRPr="00E70FBB">
        <w:rPr>
          <w:rFonts w:ascii="Palatino Linotype" w:eastAsia="Calibri" w:hAnsi="Palatino Linotype" w:cs="Tahoma"/>
          <w:bCs/>
          <w:sz w:val="22"/>
          <w:szCs w:val="22"/>
          <w:lang w:eastAsia="en-US"/>
        </w:rPr>
        <w:t xml:space="preserve">, está obligado a generar y poseer, un documento que da cuenta de lo solicitado, a saber, </w:t>
      </w:r>
      <w:r w:rsidRPr="00E70FBB">
        <w:rPr>
          <w:rFonts w:ascii="Palatino Linotype" w:eastAsia="Calibri" w:hAnsi="Palatino Linotype" w:cs="Tahoma"/>
          <w:b/>
          <w:bCs/>
          <w:sz w:val="22"/>
          <w:szCs w:val="22"/>
          <w:lang w:eastAsia="en-US"/>
        </w:rPr>
        <w:t>la Nómina General que deben presentar al Órgano Superior de Fiscalización, a través de los Informes Mensuales</w:t>
      </w:r>
      <w:r w:rsidRPr="00E70FBB">
        <w:rPr>
          <w:rFonts w:ascii="Palatino Linotype" w:eastAsia="Calibri" w:hAnsi="Palatino Linotype" w:cs="Tahoma"/>
          <w:bCs/>
          <w:sz w:val="22"/>
          <w:szCs w:val="22"/>
          <w:lang w:eastAsia="en-US"/>
        </w:rPr>
        <w:t>;</w:t>
      </w:r>
      <w:r w:rsidRPr="00E70FBB">
        <w:rPr>
          <w:rFonts w:ascii="Palatino Linotype" w:eastAsia="Calibri" w:hAnsi="Palatino Linotype" w:cs="Tahoma"/>
          <w:bCs/>
          <w:iCs/>
          <w:sz w:val="22"/>
          <w:szCs w:val="22"/>
          <w:lang w:val="es-ES" w:eastAsia="en-US"/>
        </w:rPr>
        <w:t xml:space="preserve"> dicha determinación toma relevancia, pues </w:t>
      </w:r>
      <w:r w:rsidRPr="00E70FBB">
        <w:rPr>
          <w:rFonts w:ascii="Palatino Linotype" w:eastAsia="Calibri" w:hAnsi="Palatino Linotype" w:cs="Tahoma"/>
          <w:bCs/>
          <w:sz w:val="22"/>
          <w:szCs w:val="22"/>
          <w:lang w:eastAsia="en-US"/>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E70FBB">
        <w:rPr>
          <w:rFonts w:ascii="Palatino Linotype" w:eastAsia="Calibri" w:hAnsi="Palatino Linotype" w:cs="Tahoma"/>
          <w:bCs/>
          <w:sz w:val="22"/>
          <w:szCs w:val="22"/>
          <w:lang w:eastAsia="en-US"/>
        </w:rPr>
        <w:lastRenderedPageBreak/>
        <w:t>procesamiento de la misma, ni presentarla conforme al interés de</w:t>
      </w:r>
      <w:r>
        <w:rPr>
          <w:rFonts w:ascii="Palatino Linotype" w:eastAsia="Calibri" w:hAnsi="Palatino Linotype" w:cs="Tahoma"/>
          <w:bCs/>
          <w:sz w:val="22"/>
          <w:szCs w:val="22"/>
          <w:lang w:eastAsia="en-US"/>
        </w:rPr>
        <w:t xml:space="preserve"> </w:t>
      </w:r>
      <w:r w:rsidRPr="00E70FBB">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a</w:t>
      </w:r>
      <w:r w:rsidRPr="00E70FBB">
        <w:rPr>
          <w:rFonts w:ascii="Palatino Linotype" w:eastAsia="Calibri" w:hAnsi="Palatino Linotype" w:cs="Tahoma"/>
          <w:bCs/>
          <w:sz w:val="22"/>
          <w:szCs w:val="22"/>
          <w:lang w:eastAsia="en-US"/>
        </w:rPr>
        <w:t xml:space="preserve"> Solicitante, además, que tampoco deberá generarla, resumirla, efectuar cálculos o practicar investigaciones.</w:t>
      </w:r>
    </w:p>
    <w:p w14:paraId="06CD0FB1" w14:textId="77777777" w:rsidR="0007253D" w:rsidRPr="00E70FBB"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03DFBF10" w14:textId="77777777" w:rsidR="0007253D" w:rsidRPr="00E70FBB" w:rsidRDefault="0007253D" w:rsidP="0007253D">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E70FBB">
        <w:rPr>
          <w:rFonts w:ascii="Palatino Linotype" w:eastAsia="Calibri" w:hAnsi="Palatino Linotype" w:cs="Tahoma"/>
          <w:bCs/>
          <w:sz w:val="22"/>
          <w:szCs w:val="22"/>
          <w:lang w:eastAsia="en-US"/>
        </w:rPr>
        <w:t xml:space="preserve">De esta manera, </w:t>
      </w:r>
      <w:r w:rsidRPr="00E70FBB">
        <w:rPr>
          <w:rFonts w:ascii="Palatino Linotype" w:eastAsia="Calibri" w:hAnsi="Palatino Linotype"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E70FBB">
        <w:rPr>
          <w:rFonts w:ascii="Palatino Linotype" w:eastAsia="Calibri" w:hAnsi="Palatino Linotype" w:cs="Tahoma"/>
          <w:bCs/>
          <w:i/>
          <w:sz w:val="22"/>
          <w:szCs w:val="22"/>
          <w:lang w:eastAsia="en-US"/>
        </w:rPr>
        <w:t>ad hoc</w:t>
      </w:r>
      <w:r w:rsidRPr="00E70FBB">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E70FBB">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39B18069" w14:textId="77777777" w:rsidR="0007253D" w:rsidRPr="00E70FBB" w:rsidRDefault="0007253D" w:rsidP="0007253D">
      <w:pPr>
        <w:shd w:val="clear" w:color="auto" w:fill="FFFFFF" w:themeFill="background1"/>
        <w:spacing w:line="360" w:lineRule="auto"/>
        <w:jc w:val="both"/>
        <w:rPr>
          <w:rFonts w:ascii="Palatino Linotype" w:eastAsia="Calibri" w:hAnsi="Palatino Linotype" w:cs="Tahoma"/>
          <w:b/>
          <w:bCs/>
          <w:sz w:val="22"/>
          <w:szCs w:val="22"/>
          <w:lang w:eastAsia="en-US"/>
        </w:rPr>
      </w:pPr>
    </w:p>
    <w:p w14:paraId="69980D71" w14:textId="77777777" w:rsidR="0007253D" w:rsidRPr="00DD4D5E" w:rsidRDefault="0007253D" w:rsidP="0007253D">
      <w:pPr>
        <w:shd w:val="clear" w:color="auto" w:fill="FFFFFF" w:themeFill="background1"/>
        <w:spacing w:line="360" w:lineRule="auto"/>
        <w:ind w:left="567" w:right="567"/>
        <w:jc w:val="both"/>
        <w:rPr>
          <w:rFonts w:ascii="Palatino Linotype" w:eastAsia="Calibri" w:hAnsi="Palatino Linotype" w:cs="Tahoma"/>
          <w:bCs/>
          <w:i/>
          <w:lang w:eastAsia="en-US"/>
        </w:rPr>
      </w:pPr>
      <w:r w:rsidRPr="00DD4D5E">
        <w:rPr>
          <w:rFonts w:ascii="Palatino Linotype" w:eastAsia="Calibri" w:hAnsi="Palatino Linotype" w:cs="Tahoma"/>
          <w:b/>
          <w:bCs/>
          <w:i/>
          <w:lang w:eastAsia="en-US"/>
        </w:rPr>
        <w:t xml:space="preserve">“No existe obligación de elaborar documentos ad hoc para atender las solicitudes de acceso a la información. </w:t>
      </w:r>
      <w:r w:rsidRPr="00DD4D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4884F7" w14:textId="77777777" w:rsidR="0007253D" w:rsidRPr="00E70FBB"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3E21B433" w14:textId="77777777" w:rsidR="0007253D" w:rsidRPr="00E70FBB"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para dar atención al requerimiento informativo, se considera que el Sujeto Obligado deberá proporcionar</w:t>
      </w:r>
      <w:r>
        <w:rPr>
          <w:rFonts w:ascii="Palatino Linotype" w:eastAsia="Calibri" w:hAnsi="Palatino Linotype" w:cs="Tahoma"/>
          <w:bCs/>
          <w:sz w:val="22"/>
          <w:szCs w:val="22"/>
          <w:lang w:val="es-ES" w:eastAsia="en-US"/>
        </w:rPr>
        <w:t xml:space="preserve"> aquel donde conste la remuneración neta de los </w:t>
      </w:r>
      <w:r>
        <w:rPr>
          <w:rFonts w:ascii="Palatino Linotype" w:eastAsia="Calibri" w:hAnsi="Palatino Linotype" w:cs="Tahoma"/>
          <w:bCs/>
          <w:sz w:val="22"/>
          <w:szCs w:val="22"/>
          <w:lang w:val="es-ES" w:eastAsia="en-US"/>
        </w:rPr>
        <w:lastRenderedPageBreak/>
        <w:t>policías municipales, documento que de manera enunciativa más no limitativa, podría ser</w:t>
      </w:r>
      <w:r w:rsidRPr="00E70FBB">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la nómina general entregada</w:t>
      </w:r>
      <w:r w:rsidRPr="00E70FBB">
        <w:rPr>
          <w:rFonts w:ascii="Palatino Linotype" w:eastAsia="Calibri" w:hAnsi="Palatino Linotype" w:cs="Tahoma"/>
          <w:bCs/>
          <w:sz w:val="22"/>
          <w:szCs w:val="22"/>
          <w:lang w:val="es-ES" w:eastAsia="en-US"/>
        </w:rPr>
        <w:t xml:space="preserve"> al </w:t>
      </w:r>
      <w:r w:rsidRPr="00E70FBB">
        <w:rPr>
          <w:rFonts w:ascii="Palatino Linotype" w:eastAsia="Calibri" w:hAnsi="Palatino Linotype" w:cs="Tahoma"/>
          <w:bCs/>
          <w:sz w:val="22"/>
          <w:szCs w:val="22"/>
          <w:lang w:eastAsia="en-US"/>
        </w:rPr>
        <w:t>Órgano Superior de Fiscalización de</w:t>
      </w:r>
      <w:r>
        <w:rPr>
          <w:rFonts w:ascii="Palatino Linotype" w:eastAsia="Calibri" w:hAnsi="Palatino Linotype" w:cs="Tahoma"/>
          <w:bCs/>
          <w:sz w:val="22"/>
          <w:szCs w:val="22"/>
          <w:lang w:eastAsia="en-US"/>
        </w:rPr>
        <w:t>l Estado de México, pues es la expresión documental</w:t>
      </w:r>
      <w:r w:rsidRPr="00E70FBB">
        <w:rPr>
          <w:rFonts w:ascii="Palatino Linotype" w:eastAsia="Calibri" w:hAnsi="Palatino Linotype" w:cs="Tahoma"/>
          <w:bCs/>
          <w:sz w:val="22"/>
          <w:szCs w:val="22"/>
          <w:lang w:eastAsia="en-US"/>
        </w:rPr>
        <w:t xml:space="preserve"> que da cuenta de la información solicitada, al contener </w:t>
      </w:r>
      <w:r>
        <w:rPr>
          <w:rFonts w:ascii="Palatino Linotype" w:eastAsia="Calibri" w:hAnsi="Palatino Linotype" w:cs="Tahoma"/>
          <w:bCs/>
          <w:sz w:val="22"/>
          <w:szCs w:val="22"/>
          <w:lang w:eastAsia="en-US"/>
        </w:rPr>
        <w:t xml:space="preserve">las remuneraciones neta de todos los servidores públicos requeridos que laboran en </w:t>
      </w:r>
      <w:r w:rsidRPr="00E70FBB">
        <w:rPr>
          <w:rFonts w:ascii="Palatino Linotype" w:eastAsia="Calibri" w:hAnsi="Palatino Linotype" w:cs="Tahoma"/>
          <w:bCs/>
          <w:sz w:val="22"/>
          <w:szCs w:val="22"/>
          <w:lang w:eastAsia="en-US"/>
        </w:rPr>
        <w:t xml:space="preserve">el Ayuntamiento de </w:t>
      </w:r>
      <w:r>
        <w:rPr>
          <w:rFonts w:ascii="Palatino Linotype" w:eastAsia="Calibri" w:hAnsi="Palatino Linotype" w:cs="Tahoma"/>
          <w:bCs/>
          <w:sz w:val="22"/>
          <w:szCs w:val="22"/>
          <w:lang w:eastAsia="en-US"/>
        </w:rPr>
        <w:t>Hueypoxtla.</w:t>
      </w:r>
    </w:p>
    <w:p w14:paraId="2E0AD268" w14:textId="77777777" w:rsidR="0007253D" w:rsidRPr="00B34470" w:rsidRDefault="0007253D" w:rsidP="0007253D">
      <w:pPr>
        <w:spacing w:line="360" w:lineRule="auto"/>
        <w:ind w:right="-93"/>
        <w:jc w:val="both"/>
        <w:rPr>
          <w:rFonts w:ascii="Palatino Linotype" w:hAnsi="Palatino Linotype" w:cs="Tahoma"/>
          <w:b/>
          <w:sz w:val="22"/>
          <w:szCs w:val="22"/>
          <w:lang w:val="es-ES"/>
        </w:rPr>
      </w:pPr>
    </w:p>
    <w:p w14:paraId="7036BD5D" w14:textId="77777777" w:rsidR="0007253D" w:rsidRDefault="0007253D" w:rsidP="0007253D">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Finalmente, cabe recordar que la Solicitante, requirió la información, al doce de agosto de dos mil diecinueve, esto es a la fecha de la solicitud, por lo procede ordenar la entrega de aquella que dé cuenta de la información del mes de julio de la presente anualidad, o en su caso, de la primera y segunda quincena de dicho mes y año, al ser la actualizada.</w:t>
      </w:r>
    </w:p>
    <w:p w14:paraId="7F0B93F7" w14:textId="77777777" w:rsidR="0007253D" w:rsidRDefault="0007253D" w:rsidP="0007253D">
      <w:pPr>
        <w:spacing w:line="360" w:lineRule="auto"/>
        <w:ind w:right="-93"/>
        <w:jc w:val="both"/>
        <w:rPr>
          <w:rFonts w:ascii="Palatino Linotype" w:hAnsi="Palatino Linotype" w:cs="Tahoma"/>
          <w:sz w:val="22"/>
          <w:szCs w:val="22"/>
          <w:lang w:val="es-ES"/>
        </w:rPr>
      </w:pPr>
    </w:p>
    <w:p w14:paraId="7A385C3E" w14:textId="77777777" w:rsidR="0007253D" w:rsidRDefault="0007253D" w:rsidP="0007253D">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Por otra parte, no pasa desapercibido que el documento que dé cuenta de la remuneración neta de los policías municipales, entre los cuales, se encuentra la Nómina general, contiene diversos datos que podrían ser considerados personales, en términos del artículo 143, fracción I, de la Ley de Transparencia y Acceso a la Información Pública del Estado de México y Municipios, a saber, los siguientes: </w:t>
      </w:r>
    </w:p>
    <w:p w14:paraId="5F37BDEB" w14:textId="77777777" w:rsidR="0007253D"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787DC2E6" w14:textId="77777777" w:rsidR="0007253D" w:rsidRDefault="0007253D" w:rsidP="0007253D">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w:t>
      </w:r>
    </w:p>
    <w:p w14:paraId="0BAAEC4A" w14:textId="77777777" w:rsidR="0007253D" w:rsidRDefault="0007253D" w:rsidP="0007253D">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37379ABD" w14:textId="77777777" w:rsidR="0007253D" w:rsidRDefault="0007253D" w:rsidP="0007253D">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6B3825EA" w14:textId="77777777" w:rsidR="0007253D" w:rsidRDefault="0007253D" w:rsidP="0007253D">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seguridad social del Instituto de Seguridad Social del Estado de México y Municipios, y</w:t>
      </w:r>
    </w:p>
    <w:p w14:paraId="6413795E" w14:textId="77777777" w:rsidR="0007253D" w:rsidRPr="00322D59" w:rsidRDefault="0007253D" w:rsidP="0007253D">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Deducciones personales (en su caso)</w:t>
      </w:r>
    </w:p>
    <w:p w14:paraId="5A23F2A0" w14:textId="77777777" w:rsidR="0007253D"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301FB80C"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principio, cabe mencionar que el artículo 6°, Apartado A), fracción II, de la Constitución Política de los Estados Unidos Mexicanos, prevé que la información que se refiere a la vida </w:t>
      </w:r>
      <w:r w:rsidRPr="00AD50F9">
        <w:rPr>
          <w:rFonts w:ascii="Palatino Linotype" w:eastAsia="Calibri" w:hAnsi="Palatino Linotype" w:cs="Tahoma"/>
          <w:bCs/>
          <w:sz w:val="22"/>
          <w:szCs w:val="22"/>
          <w:lang w:eastAsia="en-US"/>
        </w:rPr>
        <w:lastRenderedPageBreak/>
        <w:t>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BE4689E"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148E6173"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53D2968"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066A5034"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7939111"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3330F92A"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8D39EBD"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697DBABC"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DC932A8"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AA954FD"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3D2E2E6D"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2FB7CE23"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396BD395" w14:textId="77777777" w:rsidR="0007253D" w:rsidRPr="00AD50F9" w:rsidRDefault="0007253D" w:rsidP="0007253D">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78A0BDD0"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499EC7BA" w14:textId="77777777" w:rsidR="0007253D" w:rsidRPr="00AD50F9" w:rsidRDefault="0007253D" w:rsidP="0007253D">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6B610B73"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050135AA"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A746A0A"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7F14CCB5" w14:textId="77777777" w:rsidR="0007253D"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Además, en el artículo 5° de dicho ordenamiento jurídico, establece que es la Ley aplicable para todo tratamiento de datos personales.</w:t>
      </w:r>
    </w:p>
    <w:p w14:paraId="30C8FE98" w14:textId="77777777" w:rsidR="001E73B8" w:rsidRPr="00AD50F9" w:rsidRDefault="001E73B8"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4354B77E"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41034E4"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1CC9D9AF"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6B0D3A9"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48B4C001" w14:textId="77777777" w:rsidR="0007253D"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2FFCD82" w14:textId="77777777" w:rsidR="0007253D"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De tal suerte, las instituciones públicas tienen la doble responsabilidad, por un lado de proteger los datos personales y por otro, darles publicidad cuando la relevancia de esos datos sea de interés público.</w:t>
      </w:r>
    </w:p>
    <w:p w14:paraId="29DBC9B0" w14:textId="77777777" w:rsidR="001E73B8" w:rsidRPr="00AD50F9" w:rsidRDefault="001E73B8"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0536920F"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98DEFD1"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7535D866"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DBBB917"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15B880E6" w14:textId="77777777" w:rsidR="0007253D" w:rsidRPr="00AD50F9"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w:t>
      </w:r>
      <w:r w:rsidRPr="00AD50F9">
        <w:rPr>
          <w:rFonts w:ascii="Palatino Linotype" w:eastAsia="Calibri" w:hAnsi="Palatino Linotype" w:cs="Tahoma"/>
          <w:bCs/>
          <w:sz w:val="22"/>
          <w:szCs w:val="22"/>
          <w:lang w:eastAsia="en-US"/>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235AD5A" w14:textId="77777777" w:rsidR="0007253D" w:rsidRPr="00AD50F9" w:rsidRDefault="0007253D" w:rsidP="0007253D">
      <w:pPr>
        <w:spacing w:line="360" w:lineRule="auto"/>
        <w:ind w:right="-93"/>
        <w:jc w:val="both"/>
        <w:rPr>
          <w:rFonts w:ascii="Palatino Linotype" w:hAnsi="Palatino Linotype" w:cs="Tahoma"/>
          <w:sz w:val="22"/>
          <w:szCs w:val="22"/>
        </w:rPr>
      </w:pPr>
    </w:p>
    <w:p w14:paraId="40483F92"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contenidos en los documentos que atienden la solicitud de acceso a la información, deben ser considerados confidenciales o públicos, a saber, la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el Registro Federal de Contribuyentes, la</w:t>
      </w:r>
      <w:r>
        <w:rPr>
          <w:rFonts w:ascii="Palatino Linotype" w:eastAsia="Calibri" w:hAnsi="Palatino Linotype" w:cs="Tahoma"/>
          <w:bCs/>
          <w:iCs/>
          <w:sz w:val="22"/>
          <w:szCs w:val="22"/>
          <w:lang w:val="es-ES" w:eastAsia="en-US"/>
        </w:rPr>
        <w:t xml:space="preserve">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Municipios, el número de empleado y, en su caso</w:t>
      </w:r>
      <w:r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 pensiones alimenticias.</w:t>
      </w:r>
    </w:p>
    <w:p w14:paraId="2EBB90C4"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CAD890A" w14:textId="77777777" w:rsidR="0007253D" w:rsidRPr="00A55626" w:rsidRDefault="0007253D" w:rsidP="0007253D">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14:paraId="586F3CAB"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E7745A9"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00B8408F"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7917176"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61BA8898"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4C171485"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A55626">
        <w:rPr>
          <w:rFonts w:ascii="Palatino Linotype" w:eastAsia="Calibri" w:hAnsi="Palatino Linotype" w:cs="Tahoma"/>
          <w:bCs/>
          <w:iCs/>
          <w:sz w:val="22"/>
          <w:szCs w:val="22"/>
          <w:lang w:eastAsia="en-US"/>
        </w:rPr>
        <w:lastRenderedPageBreak/>
        <w:t>Población a todas las personas residentes en el país, así como a los mexicanos que residan en el extranjero.</w:t>
      </w:r>
    </w:p>
    <w:p w14:paraId="2C7B2256"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0AE105ED" w14:textId="31BFDBC2"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3"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Cs/>
          <w:iCs/>
          <w:sz w:val="22"/>
          <w:szCs w:val="22"/>
          <w:lang w:eastAsia="en-US"/>
        </w:rPr>
        <w:t xml:space="preserve">consultada el </w:t>
      </w:r>
      <w:r w:rsidR="007A045D">
        <w:rPr>
          <w:rFonts w:ascii="Palatino Linotype" w:eastAsia="Calibri" w:hAnsi="Palatino Linotype" w:cs="Tahoma"/>
          <w:bCs/>
          <w:iCs/>
          <w:sz w:val="22"/>
          <w:szCs w:val="22"/>
          <w:lang w:eastAsia="en-US"/>
        </w:rPr>
        <w:t>veintitrés de octubre</w:t>
      </w:r>
      <w:r w:rsidRPr="00A55626">
        <w:rPr>
          <w:rFonts w:ascii="Palatino Linotype" w:eastAsia="Calibri" w:hAnsi="Palatino Linotype" w:cs="Tahoma"/>
          <w:bCs/>
          <w:iCs/>
          <w:sz w:val="22"/>
          <w:szCs w:val="22"/>
          <w:lang w:eastAsia="en-US"/>
        </w:rPr>
        <w:t xml:space="preserve"> de dos mil diecinueve</w:t>
      </w:r>
      <w:r>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w:t>
      </w:r>
      <w:r w:rsidR="007A045D">
        <w:rPr>
          <w:rFonts w:ascii="Palatino Linotype" w:eastAsia="Calibri" w:hAnsi="Palatino Linotype" w:cs="Tahoma"/>
          <w:bCs/>
          <w:iCs/>
          <w:sz w:val="22"/>
          <w:szCs w:val="22"/>
          <w:lang w:eastAsia="en-US"/>
        </w:rPr>
        <w:t>once</w:t>
      </w:r>
      <w:r w:rsidRPr="00A55626">
        <w:rPr>
          <w:rFonts w:ascii="Palatino Linotype" w:eastAsia="Calibri" w:hAnsi="Palatino Linotype" w:cs="Tahoma"/>
          <w:bCs/>
          <w:iCs/>
          <w:sz w:val="22"/>
          <w:szCs w:val="22"/>
          <w:lang w:eastAsia="en-US"/>
        </w:rPr>
        <w:t xml:space="preserv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75AD0FEA"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0B487467" w14:textId="77777777" w:rsidR="0007253D" w:rsidRPr="00A55626" w:rsidRDefault="0007253D" w:rsidP="0007253D">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75A65893" w14:textId="77777777" w:rsidR="0007253D" w:rsidRPr="00A55626" w:rsidRDefault="0007253D" w:rsidP="0007253D">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09A0F259" w14:textId="77777777" w:rsidR="0007253D" w:rsidRPr="00A55626" w:rsidRDefault="0007253D" w:rsidP="0007253D">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7E7DE604" w14:textId="77777777" w:rsidR="0007253D" w:rsidRPr="00A55626" w:rsidRDefault="0007253D" w:rsidP="0007253D">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3EEE35AB"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538DB1AB"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7DE5D112"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7492AB94"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A55626">
        <w:rPr>
          <w:rFonts w:ascii="Palatino Linotype" w:eastAsia="Calibri" w:hAnsi="Palatino Linotype" w:cs="Tahoma"/>
          <w:bCs/>
          <w:iCs/>
          <w:sz w:val="22"/>
          <w:szCs w:val="22"/>
          <w:lang w:eastAsia="en-US"/>
        </w:rPr>
        <w:lastRenderedPageBreak/>
        <w:t>de un trámite administrativo requerido por la autoridad federal para hacer identificables a las personas.</w:t>
      </w:r>
    </w:p>
    <w:p w14:paraId="39CD3956"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111D79BA"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14:paraId="32D3941C"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79E5D135" w14:textId="77777777" w:rsidR="0007253D" w:rsidRPr="00075FF9" w:rsidRDefault="0007253D" w:rsidP="0007253D">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097D2B2"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5B7AB4A1"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0D7066A6"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2C1EAB4C" w14:textId="77777777" w:rsidR="0007253D" w:rsidRPr="00BB1CE3" w:rsidRDefault="0007253D" w:rsidP="0007253D">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2F9E56E8"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6878C304"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BDE6E41"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1F38B2D8"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Conforme</w:t>
      </w:r>
      <w:r w:rsidRPr="00BB1CE3">
        <w:rPr>
          <w:rFonts w:ascii="Palatino Linotype" w:eastAsia="Calibri" w:hAnsi="Palatino Linotype" w:cs="Tahoma"/>
          <w:bCs/>
          <w:iCs/>
          <w:sz w:val="22"/>
          <w:szCs w:val="22"/>
          <w:lang w:eastAsia="en-US"/>
        </w:rPr>
        <w:t xml:space="preserve">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D31CC6D"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5A7C6822"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1B3C7D3"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1905E3F0"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Así</w:t>
      </w:r>
      <w:r w:rsidRPr="00BB1CE3">
        <w:rPr>
          <w:rFonts w:ascii="Palatino Linotype" w:eastAsia="Calibri" w:hAnsi="Palatino Linotype" w:cs="Tahoma"/>
          <w:bCs/>
          <w:iCs/>
          <w:sz w:val="22"/>
          <w:szCs w:val="22"/>
          <w:lang w:eastAsia="en-US"/>
        </w:rPr>
        <w:t xml:space="preserve">,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2063273"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12CA2B77"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70F224DB"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147CE158" w14:textId="77777777" w:rsidR="0007253D" w:rsidRPr="00A55626" w:rsidRDefault="0007253D" w:rsidP="0007253D">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15DDA325"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72C8826D" w14:textId="77777777" w:rsidR="0007253D" w:rsidRPr="00BB1CE3"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1409473"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758BB533" w14:textId="77777777" w:rsidR="0007253D" w:rsidRPr="00792C4A" w:rsidRDefault="0007253D" w:rsidP="0007253D">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792C4A">
        <w:rPr>
          <w:rFonts w:ascii="Palatino Linotype" w:eastAsia="Calibri" w:hAnsi="Palatino Linotype" w:cs="Tahoma"/>
          <w:b/>
          <w:bCs/>
          <w:iCs/>
          <w:sz w:val="22"/>
          <w:szCs w:val="22"/>
          <w:lang w:eastAsia="en-US"/>
        </w:rPr>
        <w:t>Número de empleado.</w:t>
      </w:r>
    </w:p>
    <w:p w14:paraId="0BB352ED"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79810910"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6645A924"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1976AD83"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8EB2F7C"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7189B163"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Lo anterior, se robustece con el Criterio 03/14, emitido por el Pleno del entonces Instituto Federal de Acceso a la Información y Protección de Datos, que establece lo siguiente:</w:t>
      </w:r>
    </w:p>
    <w:p w14:paraId="4A672138"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71723DBA" w14:textId="77777777" w:rsidR="0007253D" w:rsidRPr="00907F6D" w:rsidRDefault="0007253D" w:rsidP="0007253D">
      <w:pPr>
        <w:shd w:val="clear" w:color="auto" w:fill="FFFFFF" w:themeFill="background1"/>
        <w:spacing w:line="360" w:lineRule="auto"/>
        <w:ind w:left="567" w:right="567"/>
        <w:jc w:val="both"/>
        <w:rPr>
          <w:rFonts w:ascii="Palatino Linotype" w:eastAsia="Calibri" w:hAnsi="Palatino Linotype" w:cs="Tahoma"/>
          <w:bCs/>
          <w:i/>
          <w:iCs/>
          <w:lang w:eastAsia="en-US"/>
        </w:rPr>
      </w:pPr>
      <w:r w:rsidRPr="00907F6D">
        <w:rPr>
          <w:rFonts w:ascii="Palatino Linotype" w:eastAsia="Calibri" w:hAnsi="Palatino Linotype" w:cs="Tahoma"/>
          <w:b/>
          <w:bCs/>
          <w:i/>
          <w:iCs/>
          <w:lang w:eastAsia="en-US"/>
        </w:rPr>
        <w:t>“Número de empleado, o su equivalente, si se integra con datos personales del trabajador o permite acceder a éstos sin necesidad de una contraseña, constituye información confidencial.</w:t>
      </w:r>
      <w:r w:rsidRPr="00907F6D">
        <w:rPr>
          <w:rFonts w:ascii="Palatino Linotype" w:eastAsia="Calibri" w:hAnsi="Palatino Linotype" w:cs="Tahoma"/>
          <w:bCs/>
          <w:i/>
          <w:iCs/>
          <w:lang w:eastAsia="en-US"/>
        </w:rPr>
        <w:t xml:space="preserve"> El número de empleado, con independencia del nombre que reciba, constituye un </w:t>
      </w:r>
      <w:r w:rsidRPr="00907F6D">
        <w:rPr>
          <w:rFonts w:ascii="Palatino Linotype" w:eastAsia="Calibri" w:hAnsi="Palatino Linotype" w:cs="Tahoma"/>
          <w:bCs/>
          <w:i/>
          <w:iCs/>
          <w:lang w:eastAsia="en-US"/>
        </w:rPr>
        <w:lastRenderedPageBreak/>
        <w:t>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46B70759"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76A1C80E"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 xml:space="preserve">Conforme a lo </w:t>
      </w:r>
      <w:r>
        <w:rPr>
          <w:rFonts w:ascii="Palatino Linotype" w:eastAsia="Calibri" w:hAnsi="Palatino Linotype" w:cs="Tahoma"/>
          <w:bCs/>
          <w:iCs/>
          <w:sz w:val="22"/>
          <w:szCs w:val="22"/>
          <w:lang w:eastAsia="en-US"/>
        </w:rPr>
        <w:t>citado</w:t>
      </w:r>
      <w:r w:rsidRPr="00792C4A">
        <w:rPr>
          <w:rFonts w:ascii="Palatino Linotype" w:eastAsia="Calibri" w:hAnsi="Palatino Linotype" w:cs="Tahoma"/>
          <w:bCs/>
          <w:iCs/>
          <w:sz w:val="22"/>
          <w:szCs w:val="22"/>
          <w:lang w:eastAsia="en-US"/>
        </w:rPr>
        <w:t>, se advierte que solamente procederá la clasificación del número de empleado, cuando se integre con datos personales de los servidores públicos o funcione como clave de acceso que no requiera una contraseña para ingresar a sistemas o bases de datos.</w:t>
      </w:r>
    </w:p>
    <w:p w14:paraId="3784C26A" w14:textId="77777777" w:rsidR="0007253D" w:rsidRPr="00792C4A" w:rsidRDefault="0007253D" w:rsidP="0007253D">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7B2323C3" w14:textId="1A25955D" w:rsidR="0007253D" w:rsidRPr="00792C4A" w:rsidRDefault="007A045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De tales circunstancias, se colige que </w:t>
      </w:r>
      <w:r w:rsidR="0007253D" w:rsidRPr="00792C4A">
        <w:rPr>
          <w:rFonts w:ascii="Palatino Linotype" w:eastAsia="Calibri" w:hAnsi="Palatino Linotype" w:cs="Tahoma"/>
          <w:bCs/>
          <w:iCs/>
          <w:sz w:val="22"/>
          <w:szCs w:val="22"/>
          <w:lang w:eastAsia="en-US"/>
        </w:rPr>
        <w:t>el Sujeto Obligado deberá proporcionar</w:t>
      </w:r>
      <w:r>
        <w:rPr>
          <w:rFonts w:ascii="Palatino Linotype" w:eastAsia="Calibri" w:hAnsi="Palatino Linotype" w:cs="Tahoma"/>
          <w:bCs/>
          <w:iCs/>
          <w:sz w:val="22"/>
          <w:szCs w:val="22"/>
          <w:lang w:eastAsia="en-US"/>
        </w:rPr>
        <w:t xml:space="preserve"> el número de empleado</w:t>
      </w:r>
      <w:r w:rsidR="0007253D" w:rsidRPr="00792C4A">
        <w:rPr>
          <w:rFonts w:ascii="Palatino Linotype" w:eastAsia="Calibri" w:hAnsi="Palatino Linotype" w:cs="Tahoma"/>
          <w:bCs/>
          <w:iCs/>
          <w:sz w:val="22"/>
          <w:szCs w:val="22"/>
          <w:lang w:eastAsia="en-US"/>
        </w:rPr>
        <w:t>,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0E1FE614"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78CA5904" w14:textId="77777777" w:rsidR="0007253D" w:rsidRPr="00A55626" w:rsidRDefault="0007253D" w:rsidP="0007253D">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05C5E0CC" w14:textId="77777777" w:rsidR="0007253D" w:rsidRPr="00A55626" w:rsidRDefault="0007253D" w:rsidP="0007253D">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134DACC8" w14:textId="77777777" w:rsidR="0007253D" w:rsidRPr="00885F09"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Instituto de Seguridad Social del Estado de México y Municipios (ISSEMYM) es el organismo público encargado de proporcionar los servicios de seguridad social a los </w:t>
      </w:r>
      <w:r w:rsidRPr="00885F09">
        <w:rPr>
          <w:rFonts w:ascii="Palatino Linotype" w:eastAsia="Calibri" w:hAnsi="Palatino Linotype" w:cs="Tahoma"/>
          <w:bCs/>
          <w:iCs/>
          <w:sz w:val="22"/>
          <w:szCs w:val="22"/>
          <w:lang w:eastAsia="en-US"/>
        </w:rPr>
        <w:lastRenderedPageBreak/>
        <w:t>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5EA30C0" w14:textId="77777777" w:rsidR="0007253D" w:rsidRPr="00885F09"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245D0327" w14:textId="77777777" w:rsidR="0007253D" w:rsidRPr="00885F09"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85F09">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del Estado de México y Municipios.</w:t>
      </w:r>
    </w:p>
    <w:p w14:paraId="1F4EBAFF" w14:textId="77777777" w:rsidR="0007253D" w:rsidRPr="00885F09"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2A689B95" w14:textId="77777777" w:rsidR="0007253D" w:rsidRPr="00885F09"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A257FE5" w14:textId="77777777" w:rsidR="0007253D" w:rsidRPr="00885F09"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5BA822B8" w14:textId="77777777" w:rsidR="0007253D" w:rsidRPr="00885F09"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del artículo 143, fracción </w:t>
      </w:r>
      <w:r w:rsidRPr="00885F09">
        <w:rPr>
          <w:rFonts w:ascii="Palatino Linotype" w:eastAsia="Calibri" w:hAnsi="Palatino Linotype" w:cs="Tahoma"/>
          <w:bCs/>
          <w:iCs/>
          <w:sz w:val="22"/>
          <w:szCs w:val="22"/>
          <w:lang w:eastAsia="en-US"/>
        </w:rPr>
        <w:lastRenderedPageBreak/>
        <w:t>I de la Ley de Transparencia y Acceso a la Información Pública del Estado de México y Municipios.</w:t>
      </w:r>
    </w:p>
    <w:p w14:paraId="5C48E554" w14:textId="77777777" w:rsidR="0007253D"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7392A459" w14:textId="77777777" w:rsidR="0007253D" w:rsidRPr="00B136B5" w:rsidRDefault="0007253D" w:rsidP="0007253D">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 que se le hagan al servidor público</w:t>
      </w:r>
      <w:r>
        <w:rPr>
          <w:rFonts w:ascii="Palatino Linotype" w:eastAsia="Calibri" w:hAnsi="Palatino Linotype" w:cs="Tahoma"/>
          <w:b/>
          <w:bCs/>
          <w:iCs/>
          <w:sz w:val="22"/>
          <w:szCs w:val="22"/>
          <w:lang w:eastAsia="en-US"/>
        </w:rPr>
        <w:t xml:space="preserve"> </w:t>
      </w:r>
      <w:r w:rsidRPr="00A8434D">
        <w:rPr>
          <w:rFonts w:ascii="Palatino Linotype" w:eastAsia="Calibri" w:hAnsi="Palatino Linotype" w:cs="Tahoma"/>
          <w:b/>
          <w:bCs/>
          <w:iCs/>
          <w:sz w:val="22"/>
          <w:szCs w:val="22"/>
          <w:lang w:val="es-ES" w:eastAsia="en-US"/>
        </w:rPr>
        <w:t>(créditos personales, fondo de resistencia del Sindicato Único de Trabajadores de los Poderes, Municipios e Institución Descentralizadas del Estado de México, seguro de vida, accidentes y enfermedades, pensiones alimenticias)</w:t>
      </w:r>
      <w:r w:rsidRPr="00B136B5">
        <w:rPr>
          <w:rFonts w:ascii="Palatino Linotype" w:eastAsia="Calibri" w:hAnsi="Palatino Linotype" w:cs="Tahoma"/>
          <w:b/>
          <w:bCs/>
          <w:iCs/>
          <w:sz w:val="22"/>
          <w:szCs w:val="22"/>
          <w:lang w:eastAsia="en-US"/>
        </w:rPr>
        <w:t>.</w:t>
      </w:r>
    </w:p>
    <w:p w14:paraId="5BB7EC8E" w14:textId="77777777" w:rsidR="0007253D" w:rsidRPr="00B136B5" w:rsidRDefault="0007253D" w:rsidP="0007253D">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39FAF81A"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Ahora bien, conforme al Instructivo de llenado, del formato nómina general, localizado en los Lineamientos para la Entrega del Informe Mensual Municipal dos mil diecinueve, se advierte que se pueden incorporar nuevas columnas que reflejen el total de deducciones, tal como se muestra a continuación:</w:t>
      </w:r>
    </w:p>
    <w:p w14:paraId="6C0CC23A"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40842188" w14:textId="77777777" w:rsidR="0007253D" w:rsidRDefault="0007253D" w:rsidP="0007253D">
      <w:pPr>
        <w:shd w:val="clear" w:color="auto" w:fill="FFFFFF" w:themeFill="background1"/>
        <w:spacing w:line="360" w:lineRule="auto"/>
        <w:jc w:val="center"/>
        <w:rPr>
          <w:rFonts w:ascii="Palatino Linotype" w:eastAsia="Calibri" w:hAnsi="Palatino Linotype" w:cs="Tahoma"/>
          <w:bCs/>
          <w:iCs/>
          <w:sz w:val="22"/>
          <w:szCs w:val="22"/>
          <w:lang w:eastAsia="en-US"/>
        </w:rPr>
      </w:pPr>
      <w:r>
        <w:rPr>
          <w:noProof/>
          <w:lang w:val="es-ES"/>
        </w:rPr>
        <w:drawing>
          <wp:inline distT="0" distB="0" distL="0" distR="0" wp14:anchorId="1146C472" wp14:editId="0C86D36D">
            <wp:extent cx="4962525" cy="837879"/>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05688" cy="845167"/>
                    </a:xfrm>
                    <a:prstGeom prst="rect">
                      <a:avLst/>
                    </a:prstGeom>
                  </pic:spPr>
                </pic:pic>
              </a:graphicData>
            </a:graphic>
          </wp:inline>
        </w:drawing>
      </w:r>
    </w:p>
    <w:p w14:paraId="28073EFE"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9084EEC" w14:textId="77777777" w:rsidR="0007253D" w:rsidRPr="00B136B5"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ese contexto,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w:t>
      </w:r>
    </w:p>
    <w:p w14:paraId="0EC87380" w14:textId="77777777" w:rsidR="0007253D" w:rsidRPr="00B136B5"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B03BF15" w14:textId="77777777" w:rsidR="0007253D" w:rsidRPr="00B136B5"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671ED0E8"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441444D" w14:textId="77777777" w:rsidR="0007253D" w:rsidRDefault="0007253D" w:rsidP="0007253D">
      <w:pPr>
        <w:shd w:val="clear" w:color="auto" w:fill="FFFFFF" w:themeFill="background1"/>
        <w:spacing w:line="360" w:lineRule="auto"/>
        <w:jc w:val="both"/>
        <w:rPr>
          <w:rFonts w:ascii="Palatino Linotype" w:eastAsia="Calibri" w:hAnsi="Palatino Linotype" w:cs="Tahoma"/>
          <w:bCs/>
          <w:iCs/>
          <w:sz w:val="22"/>
          <w:szCs w:val="22"/>
          <w:lang w:eastAsia="en-US"/>
        </w:rPr>
      </w:pPr>
    </w:p>
    <w:p w14:paraId="76E606A6" w14:textId="77777777" w:rsidR="0007253D" w:rsidRPr="00B136B5" w:rsidRDefault="0007253D" w:rsidP="0007253D">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los documentos que dan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719A15D9" w14:textId="77777777" w:rsidR="0007253D" w:rsidRDefault="0007253D" w:rsidP="0007253D">
      <w:pPr>
        <w:shd w:val="clear" w:color="auto" w:fill="FFFFFF" w:themeFill="background1"/>
        <w:spacing w:line="360" w:lineRule="auto"/>
        <w:jc w:val="both"/>
        <w:rPr>
          <w:rFonts w:ascii="Palatino Linotype" w:eastAsia="Calibri" w:hAnsi="Palatino Linotype" w:cs="Tahoma"/>
          <w:bCs/>
          <w:sz w:val="22"/>
          <w:szCs w:val="22"/>
          <w:lang w:eastAsia="en-US"/>
        </w:rPr>
      </w:pPr>
    </w:p>
    <w:p w14:paraId="3F45164D" w14:textId="77777777" w:rsidR="0007253D" w:rsidRDefault="0007253D" w:rsidP="0007253D">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analizado, procede la clasificación de la Clave Única de Registro de Población, 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Registro Federal de Contribuyentes, el </w:t>
      </w:r>
      <w:r w:rsidRPr="001D1C7A">
        <w:rPr>
          <w:rFonts w:ascii="Palatino Linotype" w:eastAsia="Calibri" w:hAnsi="Palatino Linotype" w:cs="Tahoma"/>
          <w:bCs/>
          <w:sz w:val="22"/>
          <w:szCs w:val="22"/>
          <w:lang w:eastAsia="en-US"/>
        </w:rPr>
        <w:t>Número de seguridad social del Instituto de Seguridad Social del Estado de México y Municipios</w:t>
      </w:r>
      <w:r>
        <w:rPr>
          <w:rFonts w:ascii="Palatino Linotype" w:eastAsia="Calibri" w:hAnsi="Palatino Linotype" w:cs="Tahoma"/>
          <w:bCs/>
          <w:sz w:val="22"/>
          <w:szCs w:val="22"/>
          <w:lang w:eastAsia="en-US"/>
        </w:rPr>
        <w:t>, y en su caso, el número de empleado y deducciones personales, por ser información confidencial en términos de la Ley de la materia.</w:t>
      </w:r>
    </w:p>
    <w:p w14:paraId="5875542C" w14:textId="77777777" w:rsidR="0007253D" w:rsidRDefault="0007253D" w:rsidP="0007253D">
      <w:pPr>
        <w:shd w:val="clear" w:color="auto" w:fill="FFFFFF" w:themeFill="background1"/>
        <w:spacing w:line="360" w:lineRule="auto"/>
        <w:jc w:val="both"/>
        <w:rPr>
          <w:rFonts w:ascii="Palatino Linotype" w:hAnsi="Palatino Linotype" w:cs="Tahoma"/>
          <w:bCs/>
          <w:sz w:val="22"/>
          <w:szCs w:val="22"/>
          <w:lang w:val="es-ES"/>
        </w:rPr>
      </w:pPr>
    </w:p>
    <w:p w14:paraId="282B11C6" w14:textId="77777777" w:rsidR="0007253D" w:rsidRPr="001D6E06" w:rsidRDefault="0007253D" w:rsidP="0007253D">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755A117" w14:textId="77777777" w:rsidR="0007253D" w:rsidRPr="001D6E06" w:rsidRDefault="0007253D" w:rsidP="0007253D">
      <w:pPr>
        <w:shd w:val="clear" w:color="auto" w:fill="FFFFFF" w:themeFill="background1"/>
        <w:spacing w:line="360" w:lineRule="auto"/>
        <w:jc w:val="both"/>
        <w:rPr>
          <w:rFonts w:ascii="Palatino Linotype" w:hAnsi="Palatino Linotype" w:cs="Tahoma"/>
          <w:bCs/>
          <w:sz w:val="22"/>
          <w:szCs w:val="22"/>
          <w:lang w:val="es-ES"/>
        </w:rPr>
      </w:pPr>
    </w:p>
    <w:p w14:paraId="4B119FC2" w14:textId="77777777" w:rsidR="0007253D" w:rsidRDefault="0007253D" w:rsidP="0007253D">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1D6E06">
        <w:rPr>
          <w:rFonts w:ascii="Palatino Linotype" w:hAnsi="Palatino Linotype" w:cs="Tahoma"/>
          <w:bCs/>
          <w:sz w:val="22"/>
          <w:szCs w:val="22"/>
          <w:lang w:val="es-ES"/>
        </w:rPr>
        <w:lastRenderedPageBreak/>
        <w:t>pública en los términos planteados en la presente Resolución, así como emitir el Acuerdo, por parte del Comité de Transparencia, donde confirme la clasificación de los datos previamente señalados, fundando y motivando la clasificación.</w:t>
      </w:r>
    </w:p>
    <w:p w14:paraId="7E2ABC5A" w14:textId="77777777" w:rsidR="0007253D" w:rsidRDefault="0007253D" w:rsidP="0007253D">
      <w:pPr>
        <w:spacing w:line="360" w:lineRule="auto"/>
        <w:ind w:right="-93"/>
        <w:jc w:val="both"/>
        <w:rPr>
          <w:rFonts w:ascii="Palatino Linotype" w:hAnsi="Palatino Linotype" w:cs="Tahoma"/>
          <w:sz w:val="22"/>
          <w:szCs w:val="22"/>
          <w:lang w:val="es-ES"/>
        </w:rPr>
      </w:pPr>
    </w:p>
    <w:p w14:paraId="381E41F1" w14:textId="7792533F" w:rsidR="00F32FA0" w:rsidRPr="003D020D" w:rsidRDefault="00F32FA0" w:rsidP="00F32FA0">
      <w:pPr>
        <w:spacing w:line="360" w:lineRule="auto"/>
        <w:jc w:val="both"/>
        <w:rPr>
          <w:rFonts w:ascii="Palatino Linotype" w:hAnsi="Palatino Linotype"/>
          <w:bCs/>
          <w:sz w:val="22"/>
          <w:szCs w:val="22"/>
        </w:rPr>
      </w:pPr>
      <w:r>
        <w:rPr>
          <w:rFonts w:ascii="Palatino Linotype" w:eastAsia="Calibri" w:hAnsi="Palatino Linotype" w:cs="Tahoma"/>
          <w:bCs/>
          <w:sz w:val="22"/>
          <w:szCs w:val="22"/>
          <w:lang w:eastAsia="en-US"/>
        </w:rPr>
        <w:t xml:space="preserve">Ahora bien, toda vez que se trata, en el presente caso, información de policías municipales, cabe señalar que </w:t>
      </w:r>
      <w:r w:rsidRPr="003D020D">
        <w:rPr>
          <w:rFonts w:ascii="Palatino Linotype" w:eastAsia="Calibri" w:hAnsi="Palatino Linotype" w:cs="Tahoma"/>
          <w:bCs/>
          <w:sz w:val="22"/>
          <w:szCs w:val="22"/>
          <w:lang w:eastAsia="en-US"/>
        </w:rPr>
        <w:t xml:space="preserve">este Instituto </w:t>
      </w:r>
      <w:r w:rsidRPr="003D020D">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3D020D">
        <w:rPr>
          <w:rFonts w:ascii="Palatino Linotype" w:hAnsi="Palatino Linotype"/>
          <w:bCs/>
          <w:sz w:val="22"/>
          <w:szCs w:val="22"/>
        </w:rPr>
        <w:t xml:space="preserve">los vuelve identificables y posiblemente reconocibles para grupos delictivos, que pudieran relacionarlos directamente </w:t>
      </w:r>
      <w:r>
        <w:rPr>
          <w:rFonts w:ascii="Palatino Linotype" w:hAnsi="Palatino Linotype"/>
          <w:bCs/>
          <w:sz w:val="22"/>
          <w:szCs w:val="22"/>
        </w:rPr>
        <w:t>con las actividades que realizan para la</w:t>
      </w:r>
      <w:r w:rsidRPr="003D020D">
        <w:rPr>
          <w:rFonts w:ascii="Palatino Linotype" w:hAnsi="Palatino Linotype"/>
          <w:bCs/>
          <w:sz w:val="22"/>
          <w:szCs w:val="22"/>
        </w:rPr>
        <w:t xml:space="preserve"> prevención y salvaguarda de la integridad de las personas en el combate a la delincuencia; así</w:t>
      </w:r>
      <w:r>
        <w:rPr>
          <w:rFonts w:ascii="Palatino Linotype" w:hAnsi="Palatino Linotype"/>
          <w:bCs/>
          <w:sz w:val="22"/>
          <w:szCs w:val="22"/>
        </w:rPr>
        <w:t xml:space="preserve"> mismo</w:t>
      </w:r>
      <w:r w:rsidRPr="003D020D">
        <w:rPr>
          <w:rFonts w:ascii="Palatino Linotype" w:hAnsi="Palatino Linotype"/>
          <w:bCs/>
          <w:sz w:val="22"/>
          <w:szCs w:val="22"/>
        </w:rPr>
        <w:t xml:space="preserve">, dicha información puede ser utilizada para </w:t>
      </w:r>
      <w:r w:rsidRPr="003D020D">
        <w:rPr>
          <w:rFonts w:ascii="Palatino Linotype" w:hAnsi="Palatino Linotype"/>
          <w:b/>
          <w:bCs/>
          <w:sz w:val="22"/>
          <w:szCs w:val="22"/>
        </w:rPr>
        <w:t>vulnerar la vida, seguridad o salud de dichos elementos, incluso la de sus familias o entorno social.</w:t>
      </w:r>
      <w:r w:rsidRPr="003D020D">
        <w:rPr>
          <w:rFonts w:ascii="Palatino Linotype" w:hAnsi="Palatino Linotype"/>
          <w:bCs/>
          <w:sz w:val="22"/>
          <w:szCs w:val="22"/>
        </w:rPr>
        <w:t xml:space="preserve"> Además, que aumenta el riesgo de que personas ajenas a los intereses institucionales que persigue la </w:t>
      </w:r>
      <w:r w:rsidR="00D2094A">
        <w:rPr>
          <w:rFonts w:ascii="Palatino Linotype" w:hAnsi="Palatino Linotype"/>
          <w:b/>
          <w:bCs/>
          <w:iCs/>
          <w:sz w:val="22"/>
          <w:szCs w:val="22"/>
        </w:rPr>
        <w:t>Dirección de Seguridad Pública y Tránsito Municipal</w:t>
      </w:r>
      <w:r w:rsidR="00C95E61" w:rsidRPr="00C95E61">
        <w:rPr>
          <w:rFonts w:ascii="Palatino Linotype" w:hAnsi="Palatino Linotype"/>
          <w:b/>
          <w:bCs/>
          <w:iCs/>
          <w:sz w:val="22"/>
          <w:szCs w:val="22"/>
        </w:rPr>
        <w:t>,</w:t>
      </w:r>
      <w:r w:rsidRPr="003D020D">
        <w:rPr>
          <w:rFonts w:ascii="Palatino Linotype" w:hAnsi="Palatino Linotype"/>
          <w:bCs/>
          <w:sz w:val="22"/>
          <w:szCs w:val="22"/>
        </w:rPr>
        <w:t xml:space="preserve"> intenten realizar actos tendientes a inhibir o entrometerse en las funciones de los policías municipales, lo cual causaría una vulneración a la seguridad municipal.</w:t>
      </w:r>
    </w:p>
    <w:p w14:paraId="7BD48181" w14:textId="77777777" w:rsidR="00F32FA0" w:rsidRDefault="00F32FA0" w:rsidP="00F32FA0">
      <w:pPr>
        <w:spacing w:line="360" w:lineRule="auto"/>
        <w:jc w:val="both"/>
        <w:rPr>
          <w:rFonts w:ascii="Palatino Linotype" w:hAnsi="Palatino Linotype"/>
          <w:bCs/>
          <w:sz w:val="22"/>
          <w:szCs w:val="22"/>
        </w:rPr>
      </w:pPr>
    </w:p>
    <w:p w14:paraId="14950E33" w14:textId="77777777" w:rsidR="00F32FA0" w:rsidRPr="003D020D" w:rsidRDefault="00F32FA0" w:rsidP="00F32FA0">
      <w:pPr>
        <w:spacing w:line="360" w:lineRule="auto"/>
        <w:jc w:val="both"/>
        <w:rPr>
          <w:rFonts w:ascii="Palatino Linotype" w:hAnsi="Palatino Linotype"/>
          <w:sz w:val="22"/>
          <w:szCs w:val="22"/>
          <w:lang w:val="es-ES"/>
        </w:rPr>
      </w:pPr>
      <w:r w:rsidRPr="003D020D">
        <w:rPr>
          <w:rFonts w:ascii="Palatino Linotype" w:eastAsia="Calibri" w:hAnsi="Palatino Linotype" w:cs="Tahoma"/>
          <w:bCs/>
          <w:sz w:val="22"/>
          <w:szCs w:val="22"/>
          <w:lang w:eastAsia="en-US"/>
        </w:rPr>
        <w:t xml:space="preserve">En ese contexto, </w:t>
      </w:r>
      <w:r w:rsidRPr="003D020D">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354E8322" w14:textId="77777777" w:rsidR="00F32FA0" w:rsidRPr="003D020D" w:rsidRDefault="00F32FA0" w:rsidP="00F32FA0">
      <w:pPr>
        <w:spacing w:line="360" w:lineRule="auto"/>
        <w:jc w:val="both"/>
        <w:rPr>
          <w:rFonts w:ascii="Palatino Linotype" w:hAnsi="Palatino Linotype"/>
          <w:sz w:val="22"/>
          <w:szCs w:val="22"/>
          <w:lang w:val="es-ES"/>
        </w:rPr>
      </w:pPr>
    </w:p>
    <w:p w14:paraId="20098991" w14:textId="77777777" w:rsidR="00F32FA0" w:rsidRPr="003D020D" w:rsidRDefault="00F32FA0" w:rsidP="00F32FA0">
      <w:pPr>
        <w:spacing w:line="360" w:lineRule="auto"/>
        <w:jc w:val="both"/>
        <w:rPr>
          <w:rFonts w:ascii="Palatino Linotype" w:hAnsi="Palatino Linotype"/>
          <w:sz w:val="22"/>
          <w:szCs w:val="22"/>
          <w:lang w:val="es-ES"/>
        </w:rPr>
      </w:pPr>
      <w:r>
        <w:rPr>
          <w:rFonts w:ascii="Palatino Linotype" w:hAnsi="Palatino Linotype"/>
          <w:bCs/>
          <w:sz w:val="22"/>
          <w:szCs w:val="22"/>
        </w:rPr>
        <w:t>Asimismo</w:t>
      </w:r>
      <w:r w:rsidRPr="003D020D">
        <w:rPr>
          <w:rFonts w:ascii="Palatino Linotype" w:hAnsi="Palatino Linotype"/>
          <w:bCs/>
          <w:sz w:val="22"/>
          <w:szCs w:val="22"/>
        </w:rPr>
        <w:t>, según Solange, María (2018), en la “</w:t>
      </w:r>
      <w:r w:rsidRPr="003D020D">
        <w:rPr>
          <w:rFonts w:ascii="Palatino Linotype" w:hAnsi="Palatino Linotype"/>
          <w:bCs/>
          <w:i/>
          <w:sz w:val="22"/>
          <w:szCs w:val="22"/>
        </w:rPr>
        <w:t>Ley General de Protección de Datos Personales en Posesión de Sujetos Obligados Comentada”</w:t>
      </w:r>
      <w:r>
        <w:rPr>
          <w:rFonts w:ascii="Palatino Linotype" w:hAnsi="Palatino Linotype"/>
          <w:bCs/>
          <w:sz w:val="22"/>
          <w:szCs w:val="22"/>
        </w:rPr>
        <w:t xml:space="preserve"> (p. 44),</w:t>
      </w:r>
      <w:r w:rsidRPr="003D020D">
        <w:rPr>
          <w:rFonts w:ascii="Palatino Linotype" w:hAnsi="Palatino Linotype"/>
          <w:bCs/>
          <w:sz w:val="22"/>
          <w:szCs w:val="22"/>
        </w:rPr>
        <w:t xml:space="preserve"> la eficacia de la disociación depende de los </w:t>
      </w:r>
      <w:r w:rsidRPr="003D020D">
        <w:rPr>
          <w:rFonts w:ascii="Palatino Linotype" w:hAnsi="Palatino Linotype"/>
          <w:bCs/>
          <w:sz w:val="22"/>
          <w:szCs w:val="22"/>
        </w:rPr>
        <w:lastRenderedPageBreak/>
        <w:t xml:space="preserve">resultados obtenidos, que deben ser similares o equivalentes a la eliminación o borrado de los datos, sin perder de vista los posibles riesgos residuales de la reidentificación ante las tecnologías disponibles. </w:t>
      </w:r>
    </w:p>
    <w:p w14:paraId="28EF4DD4" w14:textId="77777777" w:rsidR="00F32FA0" w:rsidRPr="003D020D" w:rsidRDefault="00F32FA0" w:rsidP="00F32FA0">
      <w:pPr>
        <w:shd w:val="clear" w:color="auto" w:fill="FFFFFF" w:themeFill="background1"/>
        <w:spacing w:line="360" w:lineRule="auto"/>
        <w:jc w:val="both"/>
        <w:rPr>
          <w:rFonts w:ascii="Palatino Linotype" w:eastAsia="Calibri" w:hAnsi="Palatino Linotype" w:cs="Tahoma"/>
          <w:bCs/>
          <w:sz w:val="22"/>
          <w:szCs w:val="22"/>
          <w:lang w:eastAsia="en-US"/>
        </w:rPr>
      </w:pPr>
    </w:p>
    <w:p w14:paraId="7F8982CC" w14:textId="77777777" w:rsidR="00F32FA0" w:rsidRPr="003D020D" w:rsidRDefault="00F32FA0" w:rsidP="00F32FA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Pr="003D020D">
        <w:rPr>
          <w:rFonts w:ascii="Palatino Linotype" w:eastAsia="Calibri" w:hAnsi="Palatino Linotype" w:cs="Tahoma"/>
          <w:bCs/>
          <w:sz w:val="22"/>
          <w:szCs w:val="22"/>
          <w:lang w:eastAsia="en-US"/>
        </w:rPr>
        <w:t>,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596BC292" w14:textId="77777777" w:rsidR="00F32FA0" w:rsidRPr="003D020D" w:rsidRDefault="00F32FA0" w:rsidP="00F32FA0">
      <w:pPr>
        <w:shd w:val="clear" w:color="auto" w:fill="FFFFFF" w:themeFill="background1"/>
        <w:spacing w:line="360" w:lineRule="auto"/>
        <w:jc w:val="both"/>
        <w:rPr>
          <w:rFonts w:ascii="Palatino Linotype" w:eastAsia="Calibri" w:hAnsi="Palatino Linotype" w:cs="Tahoma"/>
          <w:bCs/>
          <w:sz w:val="22"/>
          <w:szCs w:val="22"/>
          <w:lang w:eastAsia="en-US"/>
        </w:rPr>
      </w:pPr>
    </w:p>
    <w:p w14:paraId="16143BA0" w14:textId="77777777" w:rsidR="00F32FA0" w:rsidRPr="003D020D" w:rsidRDefault="00F32FA0" w:rsidP="00F32FA0">
      <w:pPr>
        <w:shd w:val="clear" w:color="auto" w:fill="FFFFFF" w:themeFill="background1"/>
        <w:spacing w:line="360" w:lineRule="auto"/>
        <w:jc w:val="both"/>
        <w:rPr>
          <w:rFonts w:ascii="Palatino Linotype" w:eastAsia="Calibri" w:hAnsi="Palatino Linotype" w:cs="Tahoma"/>
          <w:bCs/>
          <w:sz w:val="22"/>
          <w:szCs w:val="22"/>
          <w:lang w:eastAsia="en-US"/>
        </w:rPr>
      </w:pPr>
      <w:r w:rsidRPr="003D020D">
        <w:rPr>
          <w:rFonts w:ascii="Palatino Linotype" w:eastAsia="Calibri" w:hAnsi="Palatino Linotype" w:cs="Tahoma"/>
          <w:bCs/>
          <w:sz w:val="22"/>
          <w:szCs w:val="22"/>
          <w:lang w:eastAsia="en-US"/>
        </w:rPr>
        <w:t>En ese orden de ideas, según Solange, María (2019), en el “</w:t>
      </w:r>
      <w:r w:rsidRPr="003D020D">
        <w:rPr>
          <w:rFonts w:ascii="Palatino Linotype" w:eastAsia="Calibri" w:hAnsi="Palatino Linotype" w:cs="Tahoma"/>
          <w:bCs/>
          <w:i/>
          <w:sz w:val="22"/>
          <w:szCs w:val="22"/>
          <w:lang w:eastAsia="en-US"/>
        </w:rPr>
        <w:t xml:space="preserve">Diccionario de Transparencia y Acceso a la Información Pública” </w:t>
      </w:r>
      <w:r w:rsidRPr="003D020D">
        <w:rPr>
          <w:rFonts w:ascii="Palatino Linotype" w:eastAsia="Calibri" w:hAnsi="Palatino Linotype" w:cs="Tahoma"/>
          <w:bCs/>
          <w:sz w:val="22"/>
          <w:szCs w:val="22"/>
          <w:lang w:eastAsia="en-US"/>
        </w:rPr>
        <w:t xml:space="preserve">(p.65), la </w:t>
      </w:r>
      <w:r w:rsidRPr="003D020D">
        <w:rPr>
          <w:rFonts w:ascii="Palatino Linotype" w:eastAsia="Calibri" w:hAnsi="Palatino Linotype" w:cs="Tahoma"/>
          <w:b/>
          <w:bCs/>
          <w:sz w:val="22"/>
          <w:szCs w:val="22"/>
          <w:lang w:eastAsia="en-US"/>
        </w:rPr>
        <w:t xml:space="preserve">anonimización, </w:t>
      </w:r>
      <w:r w:rsidRPr="003D020D">
        <w:rPr>
          <w:rFonts w:ascii="Palatino Linotype" w:eastAsia="Calibri" w:hAnsi="Palatino Linotype" w:cs="Tahoma"/>
          <w:bCs/>
          <w:sz w:val="22"/>
          <w:szCs w:val="22"/>
          <w:lang w:eastAsia="en-US"/>
        </w:rPr>
        <w:t xml:space="preserve">es una técnica que suponen el tratamiento de datos personales con el objeto de </w:t>
      </w:r>
      <w:r w:rsidRPr="003D020D">
        <w:rPr>
          <w:rFonts w:ascii="Palatino Linotype" w:eastAsia="Calibri" w:hAnsi="Palatino Linotype" w:cs="Tahoma"/>
          <w:b/>
          <w:bCs/>
          <w:sz w:val="22"/>
          <w:szCs w:val="22"/>
          <w:lang w:eastAsia="en-US"/>
        </w:rPr>
        <w:t>disociar</w:t>
      </w:r>
      <w:r w:rsidRPr="003D020D">
        <w:rPr>
          <w:rFonts w:ascii="Palatino Linotype" w:eastAsia="Calibri" w:hAnsi="Palatino Linotype" w:cs="Tahoma"/>
          <w:bCs/>
          <w:sz w:val="22"/>
          <w:szCs w:val="22"/>
          <w:lang w:eastAsia="en-US"/>
        </w:rPr>
        <w:t xml:space="preserve"> de </w:t>
      </w:r>
      <w:r w:rsidRPr="003D020D">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3D020D">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214021C6" w14:textId="77777777" w:rsidR="00F32FA0" w:rsidRPr="003D020D" w:rsidRDefault="00F32FA0" w:rsidP="00F32FA0">
      <w:pPr>
        <w:shd w:val="clear" w:color="auto" w:fill="FFFFFF" w:themeFill="background1"/>
        <w:spacing w:line="360" w:lineRule="auto"/>
        <w:jc w:val="both"/>
        <w:rPr>
          <w:rFonts w:ascii="Palatino Linotype" w:eastAsia="Calibri" w:hAnsi="Palatino Linotype" w:cs="Tahoma"/>
          <w:bCs/>
          <w:sz w:val="22"/>
          <w:szCs w:val="22"/>
          <w:lang w:eastAsia="en-US"/>
        </w:rPr>
      </w:pPr>
    </w:p>
    <w:p w14:paraId="345C68B2" w14:textId="77777777" w:rsidR="00F32FA0" w:rsidRPr="003D020D" w:rsidRDefault="00F32FA0" w:rsidP="00F32FA0">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58293E3E" w14:textId="77777777" w:rsidR="00F32FA0" w:rsidRPr="003D020D" w:rsidRDefault="00F32FA0" w:rsidP="00F32FA0">
      <w:pPr>
        <w:spacing w:line="360" w:lineRule="auto"/>
        <w:jc w:val="both"/>
        <w:rPr>
          <w:rFonts w:ascii="Palatino Linotype" w:hAnsi="Palatino Linotype"/>
          <w:sz w:val="22"/>
          <w:szCs w:val="22"/>
          <w:lang w:val="es-ES"/>
        </w:rPr>
      </w:pPr>
    </w:p>
    <w:p w14:paraId="4145B899" w14:textId="77777777" w:rsidR="00F32FA0" w:rsidRPr="008A2E82" w:rsidRDefault="00F32FA0" w:rsidP="00F32FA0">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2AC7AAE3" w14:textId="77777777" w:rsidR="00F32FA0" w:rsidRPr="003D020D" w:rsidRDefault="00F32FA0" w:rsidP="00F32FA0">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lastRenderedPageBreak/>
        <w:t xml:space="preserve">Agregación y Anonimato: </w:t>
      </w:r>
      <w:r w:rsidRPr="003D020D">
        <w:rPr>
          <w:rFonts w:ascii="Palatino Linotype" w:hAnsi="Palatino Linotype"/>
          <w:sz w:val="22"/>
          <w:szCs w:val="22"/>
          <w:lang w:val="es-ES"/>
        </w:rPr>
        <w:t xml:space="preserve">Que tiene como objetivo el impedir que una persona sea singularizada cuando se le agrupa con un grupo de individuos; esta técnica, incluye el método </w:t>
      </w:r>
      <w:r w:rsidRPr="003D020D">
        <w:rPr>
          <w:rFonts w:ascii="Palatino Linotype" w:hAnsi="Palatino Linotype"/>
          <w:b/>
          <w:sz w:val="22"/>
          <w:szCs w:val="22"/>
          <w:lang w:val="es-ES"/>
        </w:rPr>
        <w:t>de supresión</w:t>
      </w:r>
      <w:r w:rsidRPr="003D020D">
        <w:rPr>
          <w:rFonts w:ascii="Palatino Linotype" w:hAnsi="Palatino Linotype"/>
          <w:sz w:val="22"/>
          <w:szCs w:val="22"/>
          <w:lang w:val="es-ES"/>
        </w:rPr>
        <w:t>, en la cual todos o algunos valores son remplazados por “*”.</w:t>
      </w:r>
    </w:p>
    <w:p w14:paraId="362E0363" w14:textId="77777777" w:rsidR="008A2E82" w:rsidRDefault="008A2E82" w:rsidP="00F32FA0">
      <w:pPr>
        <w:spacing w:line="360" w:lineRule="auto"/>
        <w:jc w:val="both"/>
        <w:rPr>
          <w:rFonts w:ascii="Palatino Linotype" w:hAnsi="Palatino Linotype"/>
          <w:sz w:val="22"/>
          <w:szCs w:val="22"/>
          <w:lang w:val="es-ES"/>
        </w:rPr>
      </w:pPr>
    </w:p>
    <w:p w14:paraId="42ECBDF1" w14:textId="77777777" w:rsidR="00F32FA0" w:rsidRPr="003D020D" w:rsidRDefault="00F32FA0" w:rsidP="00F32FA0">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 xml:space="preserve">Conforme a lo analizado, se puede advertir que la disociación no es un proceso que tenga que pasar ante el Comité de Transparencia, </w:t>
      </w:r>
      <w:r w:rsidRPr="003D020D">
        <w:rPr>
          <w:rFonts w:ascii="Palatino Linotype" w:hAnsi="Palatino Linotype"/>
          <w:b/>
          <w:sz w:val="22"/>
          <w:szCs w:val="22"/>
          <w:lang w:val="es-ES"/>
        </w:rPr>
        <w:t>pues no implica la actualización de una inexistencia, una incompetencia o clasificación,</w:t>
      </w:r>
      <w:r w:rsidRPr="003D020D">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sidRPr="003D020D">
        <w:rPr>
          <w:rFonts w:ascii="Palatino Linotype" w:hAnsi="Palatino Linotype"/>
          <w:b/>
          <w:sz w:val="22"/>
          <w:szCs w:val="22"/>
          <w:lang w:val="es-ES"/>
        </w:rPr>
        <w:t xml:space="preserve">anonimización, </w:t>
      </w:r>
      <w:r w:rsidRPr="003D020D">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0F3FA7BC" w14:textId="77777777" w:rsidR="00F32FA0" w:rsidRPr="003D020D" w:rsidRDefault="00F32FA0" w:rsidP="00F32FA0">
      <w:pPr>
        <w:spacing w:line="360" w:lineRule="auto"/>
        <w:jc w:val="both"/>
        <w:rPr>
          <w:rFonts w:ascii="Palatino Linotype" w:hAnsi="Palatino Linotype"/>
          <w:sz w:val="22"/>
          <w:szCs w:val="22"/>
          <w:lang w:val="es-ES"/>
        </w:rPr>
      </w:pPr>
    </w:p>
    <w:p w14:paraId="1812A154" w14:textId="77777777" w:rsidR="00F32FA0" w:rsidRPr="003D020D" w:rsidRDefault="00F32FA0" w:rsidP="00F32FA0">
      <w:pPr>
        <w:spacing w:line="360" w:lineRule="auto"/>
        <w:jc w:val="both"/>
        <w:rPr>
          <w:rFonts w:ascii="Palatino Linotype" w:hAnsi="Palatino Linotype"/>
          <w:sz w:val="22"/>
          <w:szCs w:val="22"/>
          <w:lang w:val="es-ES"/>
        </w:rPr>
      </w:pPr>
      <w:r>
        <w:rPr>
          <w:rFonts w:ascii="Palatino Linotype" w:hAnsi="Palatino Linotype"/>
          <w:sz w:val="22"/>
          <w:szCs w:val="22"/>
          <w:lang w:val="es-ES"/>
        </w:rPr>
        <w:t>De tal circunstancia</w:t>
      </w:r>
      <w:r w:rsidRPr="003D020D">
        <w:rPr>
          <w:rFonts w:ascii="Palatino Linotype" w:hAnsi="Palatino Linotype"/>
          <w:sz w:val="22"/>
          <w:szCs w:val="22"/>
          <w:lang w:val="es-ES"/>
        </w:rPr>
        <w:t>,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1DC3D8AD" w14:textId="77777777" w:rsidR="00F32FA0" w:rsidRPr="003D020D" w:rsidRDefault="00F32FA0" w:rsidP="00F32FA0">
      <w:pPr>
        <w:spacing w:line="360" w:lineRule="auto"/>
        <w:jc w:val="both"/>
        <w:rPr>
          <w:rFonts w:ascii="Palatino Linotype" w:hAnsi="Palatino Linotype"/>
          <w:sz w:val="22"/>
          <w:szCs w:val="22"/>
          <w:lang w:val="es-ES"/>
        </w:rPr>
      </w:pPr>
    </w:p>
    <w:p w14:paraId="7D5C316C" w14:textId="77777777" w:rsidR="00F32FA0" w:rsidRPr="003D020D" w:rsidRDefault="00F32FA0" w:rsidP="00F32FA0">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54E0EE80" w14:textId="77777777" w:rsidR="00F32FA0" w:rsidRPr="003D020D" w:rsidRDefault="00F32FA0" w:rsidP="00F32FA0">
      <w:pPr>
        <w:spacing w:line="360" w:lineRule="auto"/>
        <w:jc w:val="both"/>
        <w:rPr>
          <w:rFonts w:ascii="Palatino Linotype" w:hAnsi="Palatino Linotype"/>
          <w:b/>
          <w:sz w:val="22"/>
          <w:szCs w:val="22"/>
          <w:lang w:val="es-ES"/>
        </w:rPr>
      </w:pPr>
    </w:p>
    <w:p w14:paraId="542A7E7D" w14:textId="77777777" w:rsidR="00F32FA0" w:rsidRPr="003D020D" w:rsidRDefault="00F32FA0" w:rsidP="00F32FA0">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Supresión: </w:t>
      </w:r>
      <w:r w:rsidRPr="003D020D">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7D436104" w14:textId="77777777" w:rsidR="00F32FA0" w:rsidRPr="003D020D" w:rsidRDefault="00F32FA0" w:rsidP="00F32FA0">
      <w:pPr>
        <w:spacing w:line="360" w:lineRule="auto"/>
        <w:jc w:val="both"/>
        <w:rPr>
          <w:rFonts w:ascii="Palatino Linotype" w:hAnsi="Palatino Linotype"/>
          <w:sz w:val="22"/>
          <w:szCs w:val="22"/>
          <w:lang w:val="es-ES"/>
        </w:rPr>
      </w:pPr>
    </w:p>
    <w:p w14:paraId="1CEDCDF7" w14:textId="6FD52ED0" w:rsidR="00F32FA0" w:rsidRPr="003D020D" w:rsidRDefault="00F32FA0" w:rsidP="00F32FA0">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lastRenderedPageBreak/>
        <w:t xml:space="preserve">Conforme a lo anterior, se considera que para atender el requerimiento informativo, el Sujeto Obligado deberá entregar </w:t>
      </w:r>
      <w:r>
        <w:rPr>
          <w:rFonts w:ascii="Palatino Linotype" w:hAnsi="Palatino Linotype"/>
          <w:sz w:val="22"/>
          <w:szCs w:val="22"/>
          <w:lang w:val="es-ES"/>
        </w:rPr>
        <w:t>los documentos que den cuenta de la información solicitada, de manera</w:t>
      </w:r>
      <w:r w:rsidRPr="003D020D">
        <w:rPr>
          <w:rFonts w:ascii="Palatino Linotype" w:hAnsi="Palatino Linotype"/>
          <w:sz w:val="22"/>
          <w:szCs w:val="22"/>
          <w:lang w:val="es-ES"/>
        </w:rPr>
        <w:t xml:space="preserve"> </w:t>
      </w:r>
      <w:r w:rsidRPr="003D020D">
        <w:rPr>
          <w:rFonts w:ascii="Palatino Linotype" w:hAnsi="Palatino Linotype"/>
          <w:b/>
          <w:sz w:val="22"/>
          <w:szCs w:val="22"/>
          <w:lang w:val="es-ES"/>
        </w:rPr>
        <w:t>disociada,</w:t>
      </w:r>
      <w:r w:rsidRPr="003D020D">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3D020D">
        <w:rPr>
          <w:rFonts w:ascii="Palatino Linotype" w:hAnsi="Palatino Linotype"/>
          <w:b/>
          <w:bCs/>
          <w:sz w:val="22"/>
          <w:szCs w:val="22"/>
        </w:rPr>
        <w:t xml:space="preserve"> vida, seguridad o salud, o bien, de sus familias o entorno social; </w:t>
      </w:r>
      <w:r w:rsidRPr="003D020D">
        <w:rPr>
          <w:rFonts w:ascii="Palatino Linotype" w:hAnsi="Palatino Linotype"/>
          <w:bCs/>
          <w:sz w:val="22"/>
          <w:szCs w:val="22"/>
        </w:rPr>
        <w:t xml:space="preserve">además, de evitar que se menoscaben las actividades de prevención y persecución de delitos, que realiza la </w:t>
      </w:r>
      <w:r w:rsidR="00D2094A">
        <w:rPr>
          <w:rFonts w:ascii="Palatino Linotype" w:hAnsi="Palatino Linotype"/>
          <w:bCs/>
          <w:sz w:val="22"/>
          <w:szCs w:val="22"/>
        </w:rPr>
        <w:t>Dirección de Seguridad Pública y Tránsito Municipal</w:t>
      </w:r>
      <w:r w:rsidRPr="003D020D">
        <w:rPr>
          <w:rFonts w:ascii="Palatino Linotype" w:hAnsi="Palatino Linotype"/>
          <w:bCs/>
          <w:sz w:val="22"/>
          <w:szCs w:val="22"/>
        </w:rPr>
        <w:t>.</w:t>
      </w:r>
    </w:p>
    <w:p w14:paraId="111E945F" w14:textId="77777777" w:rsidR="00F32FA0" w:rsidRDefault="00F32FA0" w:rsidP="0007253D">
      <w:pPr>
        <w:spacing w:line="360" w:lineRule="auto"/>
        <w:ind w:right="-93"/>
        <w:jc w:val="both"/>
        <w:rPr>
          <w:rFonts w:ascii="Palatino Linotype" w:hAnsi="Palatino Linotype" w:cs="Tahoma"/>
          <w:sz w:val="22"/>
          <w:szCs w:val="22"/>
          <w:lang w:val="es-ES"/>
        </w:rPr>
      </w:pPr>
    </w:p>
    <w:p w14:paraId="4888B198" w14:textId="77777777" w:rsidR="0007253D" w:rsidRPr="005717A3" w:rsidRDefault="0007253D" w:rsidP="0007253D">
      <w:pPr>
        <w:spacing w:line="360" w:lineRule="auto"/>
        <w:ind w:right="-93"/>
        <w:jc w:val="both"/>
        <w:rPr>
          <w:rFonts w:ascii="Palatino Linotype" w:hAnsi="Palatino Linotype" w:cs="Tahoma"/>
          <w:b/>
          <w:i/>
          <w:iCs/>
          <w:sz w:val="22"/>
          <w:szCs w:val="22"/>
          <w:lang w:val="es-ES"/>
        </w:rPr>
      </w:pPr>
      <w:r w:rsidRPr="005717A3">
        <w:rPr>
          <w:rFonts w:ascii="Palatino Linotype" w:hAnsi="Palatino Linotype" w:cs="Tahoma"/>
          <w:b/>
          <w:iCs/>
          <w:sz w:val="22"/>
          <w:szCs w:val="22"/>
          <w:lang w:val="es-ES"/>
        </w:rPr>
        <w:t>Prestaciones, bonos, incentivos económicos que reciben semanalmente, mensualmente o anualmente</w:t>
      </w:r>
      <w:r>
        <w:rPr>
          <w:rFonts w:ascii="Palatino Linotype" w:hAnsi="Palatino Linotype" w:cs="Tahoma"/>
          <w:b/>
          <w:iCs/>
          <w:sz w:val="22"/>
          <w:szCs w:val="22"/>
          <w:lang w:val="es-ES"/>
        </w:rPr>
        <w:t>, los Policías Municipales</w:t>
      </w:r>
      <w:r w:rsidRPr="005717A3">
        <w:rPr>
          <w:rFonts w:ascii="Palatino Linotype" w:hAnsi="Palatino Linotype" w:cs="Tahoma"/>
          <w:b/>
          <w:iCs/>
          <w:sz w:val="22"/>
          <w:szCs w:val="22"/>
          <w:lang w:val="es-ES"/>
        </w:rPr>
        <w:t>, desglosado por rango.</w:t>
      </w:r>
    </w:p>
    <w:p w14:paraId="3F11F972" w14:textId="77777777" w:rsidR="0007253D" w:rsidRDefault="0007253D" w:rsidP="0007253D">
      <w:pPr>
        <w:spacing w:line="360" w:lineRule="auto"/>
        <w:ind w:right="-93"/>
        <w:jc w:val="both"/>
        <w:rPr>
          <w:rFonts w:ascii="Palatino Linotype" w:hAnsi="Palatino Linotype" w:cs="Tahoma"/>
          <w:sz w:val="22"/>
          <w:szCs w:val="22"/>
          <w:lang w:val="es-ES"/>
        </w:rPr>
      </w:pPr>
    </w:p>
    <w:p w14:paraId="2F9B7377" w14:textId="77777777" w:rsidR="0007253D" w:rsidRDefault="0007253D" w:rsidP="0007253D">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Como se logra observar, la pretensión de la ahora Recurrente es obtener todas las percepciones que recibirán los policías municipales, durante el dos mil diecinueve; al respecto, </w:t>
      </w:r>
      <w:r>
        <w:rPr>
          <w:rFonts w:ascii="Palatino Linotype" w:hAnsi="Palatino Linotype"/>
          <w:sz w:val="22"/>
          <w:szCs w:val="22"/>
          <w:lang w:val="es-ES"/>
        </w:rPr>
        <w:t xml:space="preserve">resulta necesario traer a colación, el </w:t>
      </w:r>
      <w:r>
        <w:rPr>
          <w:rFonts w:ascii="Palatino Linotype" w:eastAsia="Calibri" w:hAnsi="Palatino Linotype" w:cs="Tahoma"/>
          <w:bCs/>
          <w:sz w:val="22"/>
          <w:szCs w:val="22"/>
          <w:lang w:eastAsia="en-US"/>
        </w:rPr>
        <w:t xml:space="preserve">párrafo tercero del artículo 285, del Código Financiero del Estado de México y Municipios, que precisa que el Ayuntamiento es el encargado de aprobar el Presupuesto de Egresos del Municipio. </w:t>
      </w:r>
    </w:p>
    <w:p w14:paraId="79A96907" w14:textId="77777777" w:rsidR="0007253D" w:rsidRDefault="0007253D" w:rsidP="0007253D">
      <w:pPr>
        <w:spacing w:line="360" w:lineRule="auto"/>
        <w:ind w:right="-93"/>
        <w:jc w:val="both"/>
        <w:rPr>
          <w:rFonts w:ascii="Palatino Linotype" w:hAnsi="Palatino Linotype" w:cs="Tahoma"/>
          <w:sz w:val="22"/>
          <w:szCs w:val="22"/>
          <w:lang w:val="es-ES"/>
        </w:rPr>
      </w:pPr>
    </w:p>
    <w:p w14:paraId="732F38B6" w14:textId="77777777" w:rsidR="0007253D" w:rsidRDefault="0007253D" w:rsidP="0007253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759F9207" w14:textId="77777777" w:rsidR="0007253D" w:rsidRDefault="0007253D" w:rsidP="0007253D">
      <w:pPr>
        <w:spacing w:line="360" w:lineRule="auto"/>
        <w:ind w:right="-93"/>
        <w:jc w:val="both"/>
        <w:rPr>
          <w:rFonts w:ascii="Palatino Linotype" w:eastAsia="Calibri" w:hAnsi="Palatino Linotype" w:cs="Tahoma"/>
          <w:bCs/>
          <w:sz w:val="22"/>
          <w:szCs w:val="22"/>
          <w:lang w:eastAsia="en-US"/>
        </w:rPr>
      </w:pPr>
    </w:p>
    <w:p w14:paraId="05B216C0" w14:textId="77777777" w:rsidR="0007253D" w:rsidRPr="00D1010C" w:rsidRDefault="0007253D" w:rsidP="0007253D">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ese contexto, de conformidad con el artículo 100 y 101, fracción II, de dicho ordenamiento jurídico, el Presupuesto de Egresos, deberá contener las previsiones de gasto público y se </w:t>
      </w:r>
      <w:r>
        <w:rPr>
          <w:rFonts w:ascii="Palatino Linotype" w:eastAsia="Calibri" w:hAnsi="Palatino Linotype" w:cs="Tahoma"/>
          <w:bCs/>
          <w:sz w:val="22"/>
          <w:szCs w:val="22"/>
          <w:lang w:eastAsia="en-US"/>
        </w:rPr>
        <w:lastRenderedPageBreak/>
        <w:t>conformará, entre otras cosas, por los programas en que se señalen objeticos, metas y unidades responsables para su ejecución, así como la valuación estimada del programa.</w:t>
      </w:r>
    </w:p>
    <w:p w14:paraId="1C1F6F23" w14:textId="77777777" w:rsidR="0007253D" w:rsidRDefault="0007253D" w:rsidP="0007253D">
      <w:pPr>
        <w:spacing w:line="360" w:lineRule="auto"/>
        <w:jc w:val="both"/>
        <w:rPr>
          <w:rFonts w:ascii="Palatino Linotype" w:hAnsi="Palatino Linotype"/>
          <w:sz w:val="22"/>
          <w:szCs w:val="22"/>
          <w:lang w:val="es-ES"/>
        </w:rPr>
      </w:pPr>
    </w:p>
    <w:p w14:paraId="7CF74BB5" w14:textId="77777777" w:rsidR="0007253D" w:rsidRDefault="0007253D" w:rsidP="0007253D">
      <w:pPr>
        <w:spacing w:line="360" w:lineRule="auto"/>
        <w:jc w:val="both"/>
        <w:rPr>
          <w:rFonts w:ascii="Palatino Linotype" w:hAnsi="Palatino Linotype"/>
          <w:sz w:val="22"/>
          <w:szCs w:val="22"/>
          <w:lang w:val="es-ES"/>
        </w:rPr>
      </w:pPr>
      <w:r>
        <w:rPr>
          <w:rFonts w:ascii="Palatino Linotype" w:hAnsi="Palatino Linotype"/>
          <w:bCs/>
          <w:sz w:val="22"/>
          <w:szCs w:val="22"/>
        </w:rPr>
        <w:t>Así, de la revisión</w:t>
      </w:r>
      <w:r w:rsidRPr="00024B74">
        <w:rPr>
          <w:rFonts w:ascii="Palatino Linotype" w:hAnsi="Palatino Linotype"/>
          <w:bCs/>
          <w:sz w:val="22"/>
          <w:szCs w:val="22"/>
        </w:rPr>
        <w:t xml:space="preserve"> de</w:t>
      </w:r>
      <w:r>
        <w:rPr>
          <w:rFonts w:ascii="Palatino Linotype" w:hAnsi="Palatino Linotype"/>
          <w:bCs/>
          <w:sz w:val="22"/>
          <w:szCs w:val="22"/>
        </w:rPr>
        <w:t xml:space="preserve"> </w:t>
      </w:r>
      <w:r w:rsidRPr="00024B74">
        <w:rPr>
          <w:rFonts w:ascii="Palatino Linotype" w:hAnsi="Palatino Linotype"/>
          <w:bCs/>
          <w:sz w:val="22"/>
          <w:szCs w:val="22"/>
        </w:rPr>
        <w:t>l</w:t>
      </w:r>
      <w:r>
        <w:rPr>
          <w:rFonts w:ascii="Palatino Linotype" w:hAnsi="Palatino Linotype"/>
          <w:bCs/>
          <w:sz w:val="22"/>
          <w:szCs w:val="22"/>
        </w:rPr>
        <w:t>os</w:t>
      </w:r>
      <w:r w:rsidRPr="00024B74">
        <w:rPr>
          <w:rFonts w:ascii="Palatino Linotype" w:hAnsi="Palatino Linotype"/>
          <w:bCs/>
          <w:sz w:val="22"/>
          <w:szCs w:val="22"/>
        </w:rPr>
        <w:t xml:space="preserve"> Manual</w:t>
      </w:r>
      <w:r>
        <w:rPr>
          <w:rFonts w:ascii="Palatino Linotype" w:hAnsi="Palatino Linotype"/>
          <w:bCs/>
          <w:sz w:val="22"/>
          <w:szCs w:val="22"/>
        </w:rPr>
        <w:t>es</w:t>
      </w:r>
      <w:r w:rsidRPr="00024B74">
        <w:rPr>
          <w:rFonts w:ascii="Palatino Linotype" w:hAnsi="Palatino Linotype"/>
          <w:bCs/>
          <w:sz w:val="22"/>
          <w:szCs w:val="22"/>
        </w:rPr>
        <w:t xml:space="preserve"> para la Planeación, Programación y Presupuesto de Egresos Municipal para </w:t>
      </w:r>
      <w:r>
        <w:rPr>
          <w:rFonts w:ascii="Palatino Linotype" w:hAnsi="Palatino Linotype"/>
          <w:bCs/>
          <w:sz w:val="22"/>
          <w:szCs w:val="22"/>
        </w:rPr>
        <w:t>los ejercicios fiscales, del dos mil dieciséis al dos mil diecinueve</w:t>
      </w:r>
      <w:r w:rsidRPr="00024B74">
        <w:rPr>
          <w:rFonts w:ascii="Palatino Linotype" w:hAnsi="Palatino Linotype"/>
          <w:bCs/>
          <w:sz w:val="22"/>
          <w:szCs w:val="22"/>
        </w:rPr>
        <w:t>,  establece</w:t>
      </w:r>
      <w:r>
        <w:rPr>
          <w:rFonts w:ascii="Palatino Linotype" w:hAnsi="Palatino Linotype"/>
          <w:bCs/>
          <w:sz w:val="22"/>
          <w:szCs w:val="22"/>
        </w:rPr>
        <w:t>n</w:t>
      </w:r>
      <w:r w:rsidRPr="00024B74">
        <w:rPr>
          <w:rFonts w:ascii="Palatino Linotype" w:hAnsi="Palatino Linotype"/>
          <w:bCs/>
          <w:sz w:val="22"/>
          <w:szCs w:val="22"/>
        </w:rPr>
        <w:t xml:space="preserve"> que el Presupuesto es la estimación financiera anticipada de los ingresos y egresos del gobierno, necesarios para cumplir con los objetivos establecidos</w:t>
      </w:r>
      <w:r>
        <w:rPr>
          <w:rFonts w:ascii="Palatino Linotype" w:hAnsi="Palatino Linotype"/>
          <w:bCs/>
          <w:sz w:val="22"/>
          <w:szCs w:val="22"/>
        </w:rPr>
        <w:t>; además, que el mismo involucra planes, políticas, programas, proyectos, estrategias y objetivos del municipio.</w:t>
      </w:r>
    </w:p>
    <w:p w14:paraId="36204F39" w14:textId="77777777" w:rsidR="0007253D" w:rsidRDefault="0007253D" w:rsidP="0007253D">
      <w:pPr>
        <w:spacing w:line="360" w:lineRule="auto"/>
        <w:jc w:val="both"/>
        <w:rPr>
          <w:rFonts w:ascii="Palatino Linotype" w:hAnsi="Palatino Linotype"/>
          <w:sz w:val="22"/>
          <w:szCs w:val="22"/>
          <w:lang w:val="es-ES"/>
        </w:rPr>
      </w:pPr>
    </w:p>
    <w:p w14:paraId="108C09EA" w14:textId="77777777" w:rsidR="0007253D" w:rsidRDefault="0007253D" w:rsidP="0007253D">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otra parte, prevén que el Presupuesto de Egresos, se conforma de diversos Formatos de Presupuesto basado en Resultados Municipales (PbRM), entre los cuales, se encuentra el número </w:t>
      </w:r>
      <w:r w:rsidRPr="00DE56F5">
        <w:rPr>
          <w:rFonts w:ascii="Palatino Linotype" w:hAnsi="Palatino Linotype"/>
          <w:sz w:val="22"/>
          <w:szCs w:val="22"/>
        </w:rPr>
        <w:t>PbRM-05</w:t>
      </w:r>
      <w:r>
        <w:rPr>
          <w:rFonts w:ascii="Palatino Linotype" w:hAnsi="Palatino Linotype"/>
          <w:sz w:val="22"/>
          <w:szCs w:val="22"/>
          <w:lang w:val="es-ES"/>
        </w:rPr>
        <w:t>, que contienen el Tabulador de Sueldos, el cual registra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6764FF11" w14:textId="77777777" w:rsidR="0007253D" w:rsidRDefault="0007253D" w:rsidP="0007253D">
      <w:pPr>
        <w:spacing w:line="360" w:lineRule="auto"/>
        <w:jc w:val="both"/>
        <w:rPr>
          <w:rFonts w:ascii="Palatino Linotype" w:hAnsi="Palatino Linotype"/>
          <w:sz w:val="22"/>
          <w:szCs w:val="22"/>
          <w:lang w:val="es-ES"/>
        </w:rPr>
      </w:pPr>
    </w:p>
    <w:p w14:paraId="289A1DB2" w14:textId="77777777" w:rsidR="0007253D" w:rsidRDefault="0007253D" w:rsidP="0007253D">
      <w:pPr>
        <w:spacing w:line="360" w:lineRule="auto"/>
        <w:jc w:val="both"/>
        <w:rPr>
          <w:rFonts w:ascii="Palatino Linotype" w:hAnsi="Palatino Linotype"/>
          <w:sz w:val="22"/>
          <w:szCs w:val="22"/>
          <w:lang w:val="es-ES"/>
        </w:rPr>
      </w:pPr>
      <w:r>
        <w:rPr>
          <w:noProof/>
          <w:lang w:val="es-ES"/>
        </w:rPr>
        <w:drawing>
          <wp:inline distT="0" distB="0" distL="0" distR="0" wp14:anchorId="6E9DC9D9" wp14:editId="365577FA">
            <wp:extent cx="5742940" cy="1150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150620"/>
                    </a:xfrm>
                    <a:prstGeom prst="rect">
                      <a:avLst/>
                    </a:prstGeom>
                  </pic:spPr>
                </pic:pic>
              </a:graphicData>
            </a:graphic>
          </wp:inline>
        </w:drawing>
      </w:r>
    </w:p>
    <w:p w14:paraId="3B720C6E" w14:textId="77777777" w:rsidR="0007253D" w:rsidRDefault="0007253D" w:rsidP="0007253D">
      <w:pPr>
        <w:spacing w:line="360" w:lineRule="auto"/>
        <w:ind w:right="-93"/>
        <w:jc w:val="both"/>
        <w:rPr>
          <w:rFonts w:ascii="Palatino Linotype" w:hAnsi="Palatino Linotype" w:cs="Tahoma"/>
          <w:sz w:val="22"/>
          <w:szCs w:val="22"/>
          <w:lang w:val="es-ES"/>
        </w:rPr>
      </w:pPr>
    </w:p>
    <w:p w14:paraId="2153BED7" w14:textId="65DD2D3A" w:rsidR="0007253D" w:rsidRDefault="0007253D" w:rsidP="0007253D">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En ese orden de ideas, se puede advertir que el Ayuntamiento de Hueypoxtla, tiene competencia para conocer de lo requerido, por lo que, deberá realizar una búsqueda exhaustiva y razonable, en la </w:t>
      </w:r>
      <w:r w:rsidR="00EF2004" w:rsidRPr="00EF2004">
        <w:rPr>
          <w:rFonts w:ascii="Palatino Linotype" w:hAnsi="Palatino Linotype" w:cs="Tahoma"/>
          <w:sz w:val="22"/>
          <w:szCs w:val="22"/>
          <w:lang w:val="es-ES"/>
        </w:rPr>
        <w:t>Coordinación de Recursos Humanos</w:t>
      </w:r>
      <w:r>
        <w:rPr>
          <w:rFonts w:ascii="Palatino Linotype" w:hAnsi="Palatino Linotype" w:cs="Tahoma"/>
          <w:sz w:val="22"/>
          <w:szCs w:val="22"/>
          <w:lang w:val="es-ES"/>
        </w:rPr>
        <w:t xml:space="preserve">, de los documentos que den cuenta de </w:t>
      </w:r>
      <w:r w:rsidRPr="00DF2D91">
        <w:rPr>
          <w:rFonts w:ascii="Palatino Linotype" w:hAnsi="Palatino Linotype" w:cs="Tahoma"/>
          <w:iCs/>
          <w:sz w:val="22"/>
          <w:szCs w:val="22"/>
          <w:lang w:val="es-ES"/>
        </w:rPr>
        <w:t xml:space="preserve">las prestaciones, bonos, incentivos económicos que reciben semanalmente, mensualmente o anualmente, los </w:t>
      </w:r>
      <w:r w:rsidR="00B86A34">
        <w:rPr>
          <w:rFonts w:ascii="Palatino Linotype" w:hAnsi="Palatino Linotype" w:cs="Tahoma"/>
          <w:iCs/>
          <w:sz w:val="22"/>
          <w:szCs w:val="22"/>
          <w:lang w:val="es-ES"/>
        </w:rPr>
        <w:t>policías m</w:t>
      </w:r>
      <w:r w:rsidRPr="00DF2D91">
        <w:rPr>
          <w:rFonts w:ascii="Palatino Linotype" w:hAnsi="Palatino Linotype" w:cs="Tahoma"/>
          <w:iCs/>
          <w:sz w:val="22"/>
          <w:szCs w:val="22"/>
          <w:lang w:val="es-ES"/>
        </w:rPr>
        <w:t>unicipales, desglosado por rango</w:t>
      </w:r>
      <w:r>
        <w:rPr>
          <w:rFonts w:ascii="Palatino Linotype" w:hAnsi="Palatino Linotype" w:cs="Tahoma"/>
          <w:iCs/>
          <w:sz w:val="22"/>
          <w:szCs w:val="22"/>
          <w:lang w:val="es-ES"/>
        </w:rPr>
        <w:t xml:space="preserve">, durante el dos mil diecinueve, </w:t>
      </w:r>
      <w:r>
        <w:rPr>
          <w:rFonts w:ascii="Palatino Linotype" w:hAnsi="Palatino Linotype" w:cs="Tahoma"/>
          <w:iCs/>
          <w:sz w:val="22"/>
          <w:szCs w:val="22"/>
          <w:lang w:val="es-ES"/>
        </w:rPr>
        <w:lastRenderedPageBreak/>
        <w:t>entre los cuales, se encuentra el formato PbRM-05 Tabulador de Sueldos, mismo que se establece de manera enunciativa más no limitativa, para dar cumplimiento a los artículos 12, 160 y 162 de la Ley de Transparencia y Acceso a la Información Pública del Estado de México y Municipios.</w:t>
      </w:r>
    </w:p>
    <w:p w14:paraId="1E44BD11" w14:textId="77777777" w:rsidR="008A2E82" w:rsidRDefault="008A2E82" w:rsidP="0007253D">
      <w:pPr>
        <w:spacing w:line="360" w:lineRule="auto"/>
        <w:ind w:right="-93"/>
        <w:jc w:val="both"/>
        <w:rPr>
          <w:rFonts w:ascii="Palatino Linotype" w:hAnsi="Palatino Linotype" w:cs="Tahoma"/>
          <w:sz w:val="22"/>
          <w:szCs w:val="22"/>
          <w:lang w:val="es-ES"/>
        </w:rPr>
      </w:pPr>
    </w:p>
    <w:p w14:paraId="679E78CE" w14:textId="77777777" w:rsidR="0007253D" w:rsidRPr="00795B8D" w:rsidRDefault="0007253D" w:rsidP="0007253D">
      <w:pPr>
        <w:spacing w:line="360" w:lineRule="auto"/>
        <w:jc w:val="both"/>
        <w:rPr>
          <w:rFonts w:ascii="Palatino Linotype" w:hAnsi="Palatino Linotype" w:cs="Tahoma"/>
          <w:b/>
          <w:sz w:val="22"/>
          <w:szCs w:val="22"/>
          <w:lang w:val="es-ES_tradnl"/>
        </w:rPr>
      </w:pPr>
      <w:r w:rsidRPr="00795B8D">
        <w:rPr>
          <w:rFonts w:ascii="Palatino Linotype" w:hAnsi="Palatino Linotype" w:cs="Tahoma"/>
          <w:b/>
          <w:sz w:val="22"/>
          <w:szCs w:val="22"/>
          <w:lang w:val="es-ES_tradnl"/>
        </w:rPr>
        <w:t>Número total de policías municipales, desglosado por administrativo y operativos;</w:t>
      </w:r>
    </w:p>
    <w:p w14:paraId="458D5FE3" w14:textId="77777777" w:rsidR="0007253D" w:rsidRPr="00795B8D" w:rsidRDefault="0007253D" w:rsidP="0007253D">
      <w:pPr>
        <w:spacing w:line="360" w:lineRule="auto"/>
        <w:jc w:val="both"/>
        <w:rPr>
          <w:rFonts w:ascii="Palatino Linotype" w:hAnsi="Palatino Linotype" w:cs="Tahoma"/>
          <w:sz w:val="22"/>
          <w:szCs w:val="22"/>
          <w:lang w:val="es-ES_tradnl"/>
        </w:rPr>
      </w:pPr>
    </w:p>
    <w:p w14:paraId="5BA45444" w14:textId="77777777" w:rsidR="0007253D" w:rsidRPr="00795B8D" w:rsidRDefault="0007253D" w:rsidP="0007253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En principio, resulta necesario señalar que la Particular requiere tener acceso a información general, pues solo corresponde al número policías municipales con funciones administrativas, así como, con actividades operativas, es decir, requiere información estadística.</w:t>
      </w:r>
    </w:p>
    <w:p w14:paraId="4A419583" w14:textId="77777777" w:rsidR="0007253D" w:rsidRPr="00795B8D" w:rsidRDefault="0007253D" w:rsidP="0007253D">
      <w:pPr>
        <w:spacing w:line="360" w:lineRule="auto"/>
        <w:jc w:val="both"/>
        <w:rPr>
          <w:rFonts w:ascii="Palatino Linotype" w:hAnsi="Palatino Linotype" w:cs="Tahoma"/>
          <w:sz w:val="22"/>
          <w:szCs w:val="22"/>
          <w:lang w:val="es-ES"/>
        </w:rPr>
      </w:pPr>
    </w:p>
    <w:p w14:paraId="51119024" w14:textId="77777777" w:rsidR="0007253D" w:rsidRPr="00795B8D" w:rsidRDefault="0007253D" w:rsidP="0007253D">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t>En ese sentido, resulta necesario traer a colación, por analogía el criterio 11/09 em</w:t>
      </w:r>
      <w:r>
        <w:rPr>
          <w:rFonts w:ascii="Palatino Linotype" w:hAnsi="Palatino Linotype" w:cs="Tahoma"/>
          <w:bCs/>
          <w:sz w:val="22"/>
          <w:szCs w:val="22"/>
        </w:rPr>
        <w:t>i</w:t>
      </w:r>
      <w:r w:rsidRPr="00795B8D">
        <w:rPr>
          <w:rFonts w:ascii="Palatino Linotype" w:hAnsi="Palatino Linotype" w:cs="Tahoma"/>
          <w:bCs/>
          <w:sz w:val="22"/>
          <w:szCs w:val="22"/>
        </w:rPr>
        <w:t>tido por el Pleno del Instituto Federal de Acceso a la Información y Protección de Datos, que establece lo siguiente:</w:t>
      </w:r>
    </w:p>
    <w:p w14:paraId="29D38ED8" w14:textId="77777777" w:rsidR="0007253D" w:rsidRPr="00795B8D" w:rsidRDefault="0007253D" w:rsidP="0007253D">
      <w:pPr>
        <w:spacing w:line="360" w:lineRule="auto"/>
        <w:ind w:right="-93"/>
        <w:jc w:val="both"/>
        <w:rPr>
          <w:rFonts w:ascii="Palatino Linotype" w:hAnsi="Palatino Linotype" w:cs="Tahoma"/>
          <w:bCs/>
          <w:sz w:val="22"/>
          <w:szCs w:val="22"/>
        </w:rPr>
      </w:pPr>
    </w:p>
    <w:p w14:paraId="341BBF2C" w14:textId="77777777" w:rsidR="0007253D" w:rsidRPr="00795B8D" w:rsidRDefault="0007253D" w:rsidP="0007253D">
      <w:pPr>
        <w:spacing w:line="360" w:lineRule="auto"/>
        <w:ind w:left="567" w:right="567"/>
        <w:jc w:val="both"/>
        <w:rPr>
          <w:rFonts w:ascii="Palatino Linotype" w:hAnsi="Palatino Linotype" w:cs="Tahoma"/>
          <w:bCs/>
          <w:i/>
        </w:rPr>
      </w:pPr>
      <w:r>
        <w:rPr>
          <w:rFonts w:ascii="Palatino Linotype" w:hAnsi="Palatino Linotype" w:cs="Tahoma"/>
          <w:b/>
          <w:bCs/>
          <w:i/>
        </w:rPr>
        <w:t>“</w:t>
      </w:r>
      <w:r w:rsidRPr="00795B8D">
        <w:rPr>
          <w:rFonts w:ascii="Palatino Linotype" w:hAnsi="Palatino Linotype" w:cs="Tahoma"/>
          <w:b/>
          <w:bCs/>
          <w:i/>
        </w:rPr>
        <w:t xml:space="preserve">La información estadística es de naturaleza pública, independientemente de la  materia  con  la  que  se encuentre  vinculada. </w:t>
      </w:r>
      <w:r w:rsidRPr="00795B8D">
        <w:rPr>
          <w:rFonts w:ascii="Palatino Linotype" w:hAnsi="Palatino Linotype" w:cs="Tahoma"/>
          <w:bCs/>
          <w:i/>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r>
        <w:rPr>
          <w:rFonts w:ascii="Palatino Linotype" w:hAnsi="Palatino Linotype" w:cs="Tahoma"/>
          <w:bCs/>
          <w:i/>
        </w:rPr>
        <w:t>”</w:t>
      </w:r>
    </w:p>
    <w:p w14:paraId="2781D87F" w14:textId="77777777" w:rsidR="0007253D" w:rsidRDefault="0007253D" w:rsidP="0007253D">
      <w:pPr>
        <w:spacing w:line="360" w:lineRule="auto"/>
        <w:jc w:val="both"/>
        <w:rPr>
          <w:rFonts w:ascii="Palatino Linotype" w:hAnsi="Palatino Linotype" w:cs="Tahoma"/>
          <w:bCs/>
          <w:sz w:val="22"/>
          <w:szCs w:val="22"/>
        </w:rPr>
      </w:pPr>
    </w:p>
    <w:p w14:paraId="3B5B4DFD" w14:textId="77777777" w:rsidR="0007253D" w:rsidRPr="00795B8D" w:rsidRDefault="0007253D" w:rsidP="0007253D">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lastRenderedPageBreak/>
        <w:t xml:space="preserve">De lo previo se desprende que </w:t>
      </w:r>
      <w:r w:rsidRPr="00795B8D">
        <w:rPr>
          <w:rFonts w:ascii="Palatino Linotype" w:hAnsi="Palatino Linotype" w:cs="Tahoma"/>
          <w:b/>
          <w:bCs/>
          <w:sz w:val="22"/>
          <w:szCs w:val="22"/>
        </w:rPr>
        <w:t>la información estadística es de naturaleza pública,</w:t>
      </w:r>
      <w:r w:rsidRPr="00795B8D">
        <w:rPr>
          <w:rFonts w:ascii="Palatino Linotype" w:hAnsi="Palatino Linotype" w:cs="Tahoma"/>
          <w:bCs/>
          <w:sz w:val="22"/>
          <w:szCs w:val="22"/>
        </w:rPr>
        <w:t xml:space="preserve">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38CBB22F" w14:textId="77777777" w:rsidR="0007253D" w:rsidRPr="00795B8D" w:rsidRDefault="0007253D" w:rsidP="0007253D">
      <w:pPr>
        <w:spacing w:line="360" w:lineRule="auto"/>
        <w:jc w:val="both"/>
        <w:rPr>
          <w:rFonts w:ascii="Palatino Linotype" w:hAnsi="Palatino Linotype" w:cs="Tahoma"/>
          <w:sz w:val="22"/>
          <w:szCs w:val="22"/>
          <w:lang w:val="es-ES"/>
        </w:rPr>
      </w:pPr>
    </w:p>
    <w:p w14:paraId="797F95A7" w14:textId="77777777" w:rsidR="0007253D" w:rsidRPr="00795B8D" w:rsidRDefault="0007253D" w:rsidP="0007253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 xml:space="preserve">En ese contexto, se procede a verificar si el Sujeto Obligado emite estadísticas, respecto al número de policías municipales, por lo que resulta necesario traer a colación el artículo 109 de la Ley General del Sistema Nacional de Seguridad Pública, establece que la Federación, las entidades federativas y los Municipios, entre los que se encuentra </w:t>
      </w:r>
      <w:r>
        <w:rPr>
          <w:rFonts w:ascii="Palatino Linotype" w:hAnsi="Palatino Linotype" w:cs="Tahoma"/>
          <w:b/>
          <w:sz w:val="22"/>
          <w:szCs w:val="22"/>
          <w:lang w:val="es-ES"/>
        </w:rPr>
        <w:t>Hueypoxtla</w:t>
      </w:r>
      <w:r w:rsidRPr="00795B8D">
        <w:rPr>
          <w:rFonts w:ascii="Palatino Linotype" w:hAnsi="Palatino Linotype" w:cs="Tahoma"/>
          <w:b/>
          <w:sz w:val="22"/>
          <w:szCs w:val="22"/>
          <w:lang w:val="es-ES"/>
        </w:rPr>
        <w:t xml:space="preserve">, </w:t>
      </w:r>
      <w:r>
        <w:rPr>
          <w:rFonts w:ascii="Palatino Linotype" w:hAnsi="Palatino Linotype" w:cs="Tahoma"/>
          <w:sz w:val="22"/>
          <w:szCs w:val="22"/>
          <w:lang w:val="es-ES"/>
        </w:rPr>
        <w:t>sumini</w:t>
      </w:r>
      <w:r w:rsidRPr="00795B8D">
        <w:rPr>
          <w:rFonts w:ascii="Palatino Linotype" w:hAnsi="Palatino Linotype" w:cs="Tahoma"/>
          <w:sz w:val="22"/>
          <w:szCs w:val="22"/>
          <w:lang w:val="es-ES"/>
        </w:rPr>
        <w:t>strarán, consultarán y actualizarán la información que se genere sobre seguridad pública en el Sistema Nacional de Información.</w:t>
      </w:r>
    </w:p>
    <w:p w14:paraId="2E9D2D0B" w14:textId="77777777" w:rsidR="0007253D" w:rsidRPr="00795B8D" w:rsidRDefault="0007253D" w:rsidP="0007253D">
      <w:pPr>
        <w:spacing w:line="360" w:lineRule="auto"/>
        <w:jc w:val="both"/>
        <w:rPr>
          <w:rFonts w:ascii="Palatino Linotype" w:hAnsi="Palatino Linotype" w:cs="Tahoma"/>
          <w:sz w:val="22"/>
          <w:szCs w:val="22"/>
          <w:lang w:val="es-ES"/>
        </w:rPr>
      </w:pPr>
    </w:p>
    <w:p w14:paraId="5ED5BEC2" w14:textId="77777777" w:rsidR="0007253D" w:rsidRPr="00795B8D" w:rsidRDefault="0007253D" w:rsidP="0007253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En ese orden de ideas, el artículo 122, establece que el Registro Nacional de Personal de Seguridad Pública, es la base de datos del Sistema Nacional de Información, que contendrá la información actualizada de los integrantes de las Instituciones de Seguridad Pública, entre otros de los Municipios.</w:t>
      </w:r>
    </w:p>
    <w:p w14:paraId="4904086B" w14:textId="77777777" w:rsidR="0007253D" w:rsidRPr="00795B8D" w:rsidRDefault="0007253D" w:rsidP="0007253D">
      <w:pPr>
        <w:spacing w:line="360" w:lineRule="auto"/>
        <w:jc w:val="both"/>
        <w:rPr>
          <w:rFonts w:ascii="Palatino Linotype" w:hAnsi="Palatino Linotype" w:cs="Tahoma"/>
          <w:sz w:val="22"/>
          <w:szCs w:val="22"/>
          <w:lang w:val="es-ES"/>
        </w:rPr>
      </w:pPr>
    </w:p>
    <w:p w14:paraId="0103E7AF" w14:textId="74E92625" w:rsidR="0007253D" w:rsidRPr="00B86A34" w:rsidRDefault="0007253D" w:rsidP="00EF2004">
      <w:pPr>
        <w:spacing w:line="360" w:lineRule="auto"/>
        <w:jc w:val="both"/>
        <w:rPr>
          <w:rFonts w:ascii="Palatino Linotype" w:hAnsi="Palatino Linotype" w:cs="Tahoma"/>
          <w:b/>
          <w:szCs w:val="22"/>
          <w:lang w:val="es-ES"/>
        </w:rPr>
      </w:pPr>
      <w:r w:rsidRPr="00795B8D">
        <w:rPr>
          <w:rFonts w:ascii="Palatino Linotype" w:hAnsi="Palatino Linotype" w:cs="Tahoma"/>
          <w:sz w:val="22"/>
          <w:szCs w:val="22"/>
          <w:lang w:val="es-ES"/>
        </w:rPr>
        <w:t xml:space="preserve">Además, se localizó </w:t>
      </w:r>
      <w:r w:rsidR="00EF2004">
        <w:rPr>
          <w:rFonts w:ascii="Palatino Linotype" w:hAnsi="Palatino Linotype" w:cs="Tahoma"/>
          <w:sz w:val="22"/>
          <w:szCs w:val="22"/>
          <w:lang w:val="es-ES"/>
        </w:rPr>
        <w:t>el Plan de Desarrollo Municipal 2016-2018, de Hueypoxtla</w:t>
      </w:r>
      <w:r w:rsidR="00B86A34">
        <w:rPr>
          <w:rFonts w:ascii="Palatino Linotype" w:hAnsi="Palatino Linotype" w:cs="Tahoma"/>
          <w:sz w:val="22"/>
          <w:szCs w:val="22"/>
          <w:lang w:val="es-ES"/>
        </w:rPr>
        <w:t xml:space="preserve"> (consultado el veintitrés de octubre de dos mil diecinueve, a las doce horas con treinta minutos en la liga </w:t>
      </w:r>
      <w:hyperlink r:id="rId16" w:history="1">
        <w:r w:rsidR="00B86A34" w:rsidRPr="005D49F9">
          <w:rPr>
            <w:rStyle w:val="Hipervnculo"/>
            <w:rFonts w:ascii="Palatino Linotype" w:hAnsi="Palatino Linotype" w:cs="Tahoma"/>
            <w:sz w:val="22"/>
            <w:szCs w:val="22"/>
            <w:lang w:val="es-ES"/>
          </w:rPr>
          <w:t>https://www.ipomex.org.mx/recursos/ipo/files_ipo/2016/118/10/df604e320d413f2a19d9196ecd6e61f3.pdf</w:t>
        </w:r>
      </w:hyperlink>
      <w:r w:rsidR="00B86A34">
        <w:rPr>
          <w:rFonts w:ascii="Palatino Linotype" w:hAnsi="Palatino Linotype" w:cs="Tahoma"/>
          <w:sz w:val="22"/>
          <w:szCs w:val="22"/>
          <w:lang w:val="es-ES"/>
        </w:rPr>
        <w:t>)</w:t>
      </w:r>
      <w:r w:rsidRPr="00795B8D">
        <w:rPr>
          <w:rFonts w:ascii="Palatino Linotype" w:hAnsi="Palatino Linotype" w:cs="Tahoma"/>
          <w:sz w:val="22"/>
          <w:szCs w:val="22"/>
          <w:lang w:val="es-ES"/>
        </w:rPr>
        <w:t>,</w:t>
      </w:r>
      <w:r w:rsidR="00B86A34">
        <w:rPr>
          <w:rFonts w:ascii="Palatino Linotype" w:hAnsi="Palatino Linotype" w:cs="Tahoma"/>
          <w:sz w:val="22"/>
          <w:szCs w:val="22"/>
          <w:lang w:val="es-ES"/>
        </w:rPr>
        <w:t xml:space="preserve"> </w:t>
      </w:r>
      <w:r w:rsidRPr="00795B8D">
        <w:rPr>
          <w:rFonts w:ascii="Palatino Linotype" w:hAnsi="Palatino Linotype" w:cs="Tahoma"/>
          <w:sz w:val="22"/>
          <w:szCs w:val="22"/>
          <w:lang w:val="es-ES"/>
        </w:rPr>
        <w:t>que establece</w:t>
      </w:r>
      <w:r>
        <w:rPr>
          <w:rFonts w:ascii="Palatino Linotype" w:hAnsi="Palatino Linotype" w:cs="Tahoma"/>
          <w:sz w:val="22"/>
          <w:szCs w:val="22"/>
          <w:lang w:val="es-ES"/>
        </w:rPr>
        <w:t xml:space="preserve"> </w:t>
      </w:r>
      <w:r w:rsidR="00EF2004">
        <w:rPr>
          <w:rFonts w:ascii="Palatino Linotype" w:hAnsi="Palatino Linotype" w:cs="Tahoma"/>
          <w:sz w:val="22"/>
          <w:szCs w:val="22"/>
          <w:lang w:val="es-ES"/>
        </w:rPr>
        <w:t xml:space="preserve">que </w:t>
      </w:r>
      <w:r w:rsidR="00B86A34">
        <w:rPr>
          <w:rFonts w:ascii="Palatino Linotype" w:hAnsi="Palatino Linotype" w:cs="Tahoma"/>
          <w:sz w:val="22"/>
          <w:szCs w:val="22"/>
          <w:lang w:val="es-ES"/>
        </w:rPr>
        <w:t xml:space="preserve">la Dirección de Seguridad Pública Municipal </w:t>
      </w:r>
      <w:r w:rsidR="00EF2004" w:rsidRPr="00B86A34">
        <w:rPr>
          <w:rFonts w:ascii="Palatino Linotype" w:hAnsi="Palatino Linotype" w:cs="Tahoma"/>
          <w:b/>
          <w:sz w:val="22"/>
          <w:szCs w:val="22"/>
          <w:lang w:val="es-ES"/>
        </w:rPr>
        <w:t>únicamente contaba con cincuenta y ocho elementos, entre ellos directivos</w:t>
      </w:r>
      <w:r w:rsidR="00B86A34" w:rsidRPr="00B86A34">
        <w:rPr>
          <w:rFonts w:ascii="Palatino Linotype" w:hAnsi="Palatino Linotype" w:cs="Tahoma"/>
          <w:b/>
          <w:sz w:val="22"/>
          <w:szCs w:val="22"/>
          <w:lang w:val="es-ES"/>
        </w:rPr>
        <w:t>, jefes de turno y operativos</w:t>
      </w:r>
    </w:p>
    <w:p w14:paraId="0DDBDF65" w14:textId="77777777" w:rsidR="0007253D" w:rsidRPr="00795B8D" w:rsidRDefault="0007253D" w:rsidP="0007253D">
      <w:pPr>
        <w:spacing w:line="360" w:lineRule="auto"/>
        <w:jc w:val="both"/>
        <w:rPr>
          <w:rFonts w:ascii="Palatino Linotype" w:hAnsi="Palatino Linotype" w:cs="Tahoma"/>
          <w:sz w:val="22"/>
          <w:szCs w:val="22"/>
          <w:lang w:val="es-ES"/>
        </w:rPr>
      </w:pPr>
    </w:p>
    <w:p w14:paraId="4715EFB9" w14:textId="77777777" w:rsidR="0007253D" w:rsidRPr="00B55A2A" w:rsidRDefault="0007253D" w:rsidP="0007253D">
      <w:pPr>
        <w:spacing w:line="360" w:lineRule="auto"/>
        <w:jc w:val="both"/>
        <w:rPr>
          <w:rFonts w:ascii="Palatino Linotype" w:hAnsi="Palatino Linotype" w:cs="Tahoma"/>
          <w:sz w:val="22"/>
          <w:szCs w:val="22"/>
          <w:lang w:val="es-ES"/>
        </w:rPr>
      </w:pPr>
      <w:r w:rsidRPr="00B55A2A">
        <w:rPr>
          <w:rFonts w:ascii="Palatino Linotype" w:hAnsi="Palatino Linotype" w:cs="Tahoma"/>
          <w:sz w:val="22"/>
          <w:szCs w:val="22"/>
          <w:lang w:val="es-ES"/>
        </w:rPr>
        <w:t xml:space="preserve">Como se logró verificar en párrafos anteriores, el Sujeto Obligado debe contar con información actualizada de los policías municipales, además que realiza diversas estadísticas, tan es así </w:t>
      </w:r>
      <w:r w:rsidRPr="00B55A2A">
        <w:rPr>
          <w:rFonts w:ascii="Palatino Linotype" w:hAnsi="Palatino Linotype" w:cs="Tahoma"/>
          <w:sz w:val="22"/>
          <w:szCs w:val="22"/>
          <w:lang w:val="es-ES"/>
        </w:rPr>
        <w:lastRenderedPageBreak/>
        <w:t>que conocer cuántos de estos, realizaron sus evaluaciones y entraron al servicio; por lo que, si bien no elabora una estadística con el nivel de desglose solicitado, también lo es, que si cuenta con documentos de los cuales se desprende el número total de policías con los que cuenta el Ayuntamiento, tales como la nómina general o el tabulador de sueldos previamente analizados.</w:t>
      </w:r>
    </w:p>
    <w:p w14:paraId="2F9A5CDE" w14:textId="77777777" w:rsidR="0007253D" w:rsidRPr="00B55A2A" w:rsidRDefault="0007253D" w:rsidP="0007253D">
      <w:pPr>
        <w:spacing w:line="360" w:lineRule="auto"/>
        <w:jc w:val="both"/>
        <w:rPr>
          <w:rFonts w:ascii="Palatino Linotype" w:hAnsi="Palatino Linotype" w:cs="Tahoma"/>
          <w:sz w:val="22"/>
          <w:szCs w:val="22"/>
          <w:lang w:val="es-ES"/>
        </w:rPr>
      </w:pPr>
    </w:p>
    <w:p w14:paraId="4FE98BE9" w14:textId="216A3658" w:rsidR="0007253D" w:rsidRPr="00B55A2A" w:rsidRDefault="0007253D" w:rsidP="0007253D">
      <w:pPr>
        <w:spacing w:line="360" w:lineRule="auto"/>
        <w:jc w:val="both"/>
        <w:rPr>
          <w:rFonts w:ascii="Palatino Linotype" w:hAnsi="Palatino Linotype" w:cs="Tahoma"/>
          <w:sz w:val="22"/>
          <w:szCs w:val="22"/>
          <w:lang w:val="es-ES"/>
        </w:rPr>
      </w:pPr>
      <w:r w:rsidRPr="00B55A2A">
        <w:rPr>
          <w:rFonts w:ascii="Palatino Linotype" w:hAnsi="Palatino Linotype" w:cs="Tahoma"/>
          <w:sz w:val="22"/>
          <w:szCs w:val="22"/>
          <w:lang w:val="es-ES"/>
        </w:rPr>
        <w:t>En ese sentido, para atender el requerimiento, deberá realizar una búsqueda exhaustiva y razonable del documento que contenga el número de policías municipales</w:t>
      </w:r>
      <w:r w:rsidR="00A61F51" w:rsidRPr="00B55A2A">
        <w:rPr>
          <w:rFonts w:ascii="Palatino Linotype" w:hAnsi="Palatino Linotype" w:cs="Tahoma"/>
          <w:sz w:val="22"/>
          <w:szCs w:val="22"/>
          <w:lang w:val="es-ES"/>
        </w:rPr>
        <w:t>,</w:t>
      </w:r>
      <w:r w:rsidRPr="00B55A2A">
        <w:rPr>
          <w:rFonts w:ascii="Palatino Linotype" w:hAnsi="Palatino Linotype" w:cs="Tahoma"/>
          <w:sz w:val="22"/>
          <w:szCs w:val="22"/>
          <w:lang w:val="es-ES"/>
        </w:rPr>
        <w:t xml:space="preserve"> a la fecha de la solicitud, desglosada por administrativos y operativos.</w:t>
      </w:r>
    </w:p>
    <w:p w14:paraId="4DA94CA0" w14:textId="77777777" w:rsidR="0007253D" w:rsidRPr="00B55A2A" w:rsidRDefault="0007253D" w:rsidP="0007253D">
      <w:pPr>
        <w:spacing w:line="360" w:lineRule="auto"/>
        <w:jc w:val="both"/>
        <w:rPr>
          <w:rFonts w:ascii="Palatino Linotype" w:hAnsi="Palatino Linotype" w:cs="Tahoma"/>
          <w:sz w:val="22"/>
          <w:szCs w:val="22"/>
          <w:lang w:val="es-ES"/>
        </w:rPr>
      </w:pPr>
    </w:p>
    <w:p w14:paraId="72ED6DF0" w14:textId="77777777" w:rsidR="0007253D" w:rsidRPr="00B55A2A" w:rsidRDefault="0007253D" w:rsidP="0007253D">
      <w:pPr>
        <w:spacing w:line="360" w:lineRule="auto"/>
        <w:jc w:val="both"/>
        <w:rPr>
          <w:rFonts w:ascii="Palatino Linotype" w:hAnsi="Palatino Linotype" w:cs="Tahoma"/>
          <w:iCs/>
          <w:sz w:val="22"/>
          <w:szCs w:val="22"/>
          <w:lang w:val="es-ES"/>
        </w:rPr>
      </w:pPr>
      <w:r w:rsidRPr="00B55A2A">
        <w:rPr>
          <w:rFonts w:ascii="Palatino Linotype" w:hAnsi="Palatino Linotype" w:cs="Tahoma"/>
          <w:iCs/>
          <w:sz w:val="22"/>
          <w:szCs w:val="22"/>
          <w:lang w:val="es-ES"/>
        </w:rPr>
        <w:t xml:space="preserve">Ahora bien, en el caso que no localizará algún documento que contenga el número de policías con funciones administrativas y con actividades operativas, porque no lo elabora a ese nivel de desglose, deberá hacer del conocimiento de la Particular dicha situación; lo anterior, ya que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w:t>
      </w:r>
    </w:p>
    <w:p w14:paraId="199F8BE6" w14:textId="77777777" w:rsidR="0007253D" w:rsidRPr="00B55A2A" w:rsidRDefault="0007253D" w:rsidP="0007253D">
      <w:pPr>
        <w:spacing w:line="360" w:lineRule="auto"/>
        <w:jc w:val="both"/>
        <w:rPr>
          <w:rFonts w:ascii="Palatino Linotype" w:hAnsi="Palatino Linotype" w:cs="Tahoma"/>
          <w:iCs/>
          <w:sz w:val="22"/>
          <w:szCs w:val="22"/>
          <w:lang w:val="es-ES"/>
        </w:rPr>
      </w:pPr>
    </w:p>
    <w:p w14:paraId="18C6A5D6" w14:textId="77777777" w:rsidR="0007253D" w:rsidRPr="00B55A2A" w:rsidRDefault="0007253D" w:rsidP="0007253D">
      <w:pPr>
        <w:spacing w:line="360" w:lineRule="auto"/>
        <w:jc w:val="both"/>
        <w:rPr>
          <w:rFonts w:ascii="Palatino Linotype" w:hAnsi="Palatino Linotype" w:cs="Tahoma"/>
          <w:iCs/>
          <w:sz w:val="22"/>
          <w:szCs w:val="22"/>
          <w:lang w:val="es-ES"/>
        </w:rPr>
      </w:pPr>
      <w:r w:rsidRPr="00B55A2A">
        <w:rPr>
          <w:rFonts w:ascii="Palatino Linotype" w:hAnsi="Palatino Linotype" w:cs="Tahoma"/>
          <w:iCs/>
          <w:sz w:val="22"/>
          <w:szCs w:val="22"/>
          <w:lang w:val="es-ES"/>
        </w:rPr>
        <w:t xml:space="preserve">De la misma manera, </w:t>
      </w:r>
      <w:r w:rsidRPr="00B55A2A">
        <w:rPr>
          <w:rFonts w:ascii="Palatino Linotype" w:hAnsi="Palatino Linotype" w:cs="Tahoma"/>
          <w:bCs/>
          <w:i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7D4CDD3" w14:textId="77777777" w:rsidR="0007253D" w:rsidRPr="00B55A2A" w:rsidRDefault="0007253D" w:rsidP="0007253D">
      <w:pPr>
        <w:spacing w:line="360" w:lineRule="auto"/>
        <w:jc w:val="both"/>
        <w:rPr>
          <w:rFonts w:ascii="Palatino Linotype" w:hAnsi="Palatino Linotype" w:cs="Tahoma"/>
          <w:iCs/>
          <w:sz w:val="22"/>
          <w:szCs w:val="22"/>
          <w:lang w:val="es-ES"/>
        </w:rPr>
      </w:pPr>
    </w:p>
    <w:p w14:paraId="59E8CB47" w14:textId="75DD857E" w:rsidR="0007253D" w:rsidRPr="00795B8D" w:rsidRDefault="0007253D" w:rsidP="0007253D">
      <w:pPr>
        <w:spacing w:line="360" w:lineRule="auto"/>
        <w:jc w:val="both"/>
        <w:rPr>
          <w:rFonts w:ascii="Palatino Linotype" w:hAnsi="Palatino Linotype" w:cs="Tahoma"/>
          <w:sz w:val="22"/>
          <w:szCs w:val="22"/>
          <w:lang w:val="es-ES"/>
        </w:rPr>
      </w:pPr>
      <w:r w:rsidRPr="00B55A2A">
        <w:rPr>
          <w:rFonts w:ascii="Palatino Linotype" w:hAnsi="Palatino Linotype" w:cs="Tahoma"/>
          <w:sz w:val="22"/>
          <w:szCs w:val="22"/>
          <w:lang w:val="es-ES"/>
        </w:rPr>
        <w:t xml:space="preserve">De tales circunstancias, se considera que en caso de que el Ayuntamiento de </w:t>
      </w:r>
      <w:r w:rsidR="00A61F51" w:rsidRPr="00B55A2A">
        <w:rPr>
          <w:rFonts w:ascii="Palatino Linotype" w:hAnsi="Palatino Linotype" w:cs="Tahoma"/>
          <w:sz w:val="22"/>
          <w:szCs w:val="22"/>
          <w:lang w:val="es-ES"/>
        </w:rPr>
        <w:t>Hueypoxtla</w:t>
      </w:r>
      <w:r w:rsidRPr="00B55A2A">
        <w:rPr>
          <w:rFonts w:ascii="Palatino Linotype" w:hAnsi="Palatino Linotype" w:cs="Tahoma"/>
          <w:sz w:val="22"/>
          <w:szCs w:val="22"/>
          <w:lang w:val="es-ES"/>
        </w:rPr>
        <w:t xml:space="preserve">, no cuente con ningún documento que dé cuenta del número total de policías con funciones </w:t>
      </w:r>
      <w:r w:rsidRPr="00B55A2A">
        <w:rPr>
          <w:rFonts w:ascii="Palatino Linotype" w:hAnsi="Palatino Linotype" w:cs="Tahoma"/>
          <w:sz w:val="22"/>
          <w:szCs w:val="22"/>
          <w:lang w:val="es-ES"/>
        </w:rPr>
        <w:lastRenderedPageBreak/>
        <w:t>administrativas y operativas, al no tener obligación normativa de generarlo, deberá señalar dicha situación en términos del artículo 19, segundo párrafo de la Ley de Transparencia y Acceso a la Información Pública del Estado de México y Municipios.</w:t>
      </w:r>
    </w:p>
    <w:p w14:paraId="094AA607" w14:textId="77777777" w:rsidR="0007253D" w:rsidRDefault="0007253D" w:rsidP="009C55F9">
      <w:pPr>
        <w:spacing w:line="360" w:lineRule="auto"/>
        <w:ind w:right="-93"/>
        <w:jc w:val="both"/>
        <w:rPr>
          <w:rFonts w:ascii="Palatino Linotype" w:hAnsi="Palatino Linotype" w:cs="Tahoma"/>
          <w:b/>
          <w:sz w:val="22"/>
          <w:szCs w:val="22"/>
        </w:rPr>
      </w:pPr>
    </w:p>
    <w:p w14:paraId="39359590" w14:textId="3B80D8DF" w:rsidR="003D79D0" w:rsidRDefault="00A61F51" w:rsidP="009C55F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003D79D0" w:rsidRPr="00EC2AFA">
        <w:rPr>
          <w:rFonts w:ascii="Palatino Linotype" w:hAnsi="Palatino Linotype" w:cs="Tahoma"/>
          <w:b/>
          <w:sz w:val="22"/>
          <w:szCs w:val="22"/>
        </w:rPr>
        <w:t xml:space="preserve">. Decisión. </w:t>
      </w:r>
    </w:p>
    <w:p w14:paraId="57B7826A" w14:textId="77777777" w:rsidR="003D79D0" w:rsidRDefault="003D79D0" w:rsidP="009C55F9">
      <w:pPr>
        <w:spacing w:line="360" w:lineRule="auto"/>
        <w:ind w:right="-93"/>
        <w:jc w:val="both"/>
        <w:rPr>
          <w:rFonts w:ascii="Palatino Linotype" w:hAnsi="Palatino Linotype" w:cs="Tahoma"/>
          <w:b/>
          <w:sz w:val="22"/>
          <w:szCs w:val="22"/>
        </w:rPr>
      </w:pPr>
    </w:p>
    <w:p w14:paraId="4C4ECDFF" w14:textId="604A82DB" w:rsidR="003B1AFD" w:rsidRDefault="003154D4" w:rsidP="009C55F9">
      <w:pPr>
        <w:spacing w:line="360" w:lineRule="auto"/>
        <w:ind w:right="-93"/>
        <w:jc w:val="both"/>
        <w:rPr>
          <w:rFonts w:ascii="Palatino Linotype" w:hAnsi="Palatino Linotype" w:cs="Tahoma"/>
          <w:sz w:val="22"/>
          <w:szCs w:val="22"/>
          <w:lang w:val="es-ES"/>
        </w:rPr>
      </w:pPr>
      <w:r w:rsidRPr="003154D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154D4">
        <w:rPr>
          <w:rFonts w:ascii="Palatino Linotype" w:hAnsi="Palatino Linotype" w:cs="Tahoma"/>
          <w:b/>
          <w:sz w:val="22"/>
          <w:szCs w:val="22"/>
        </w:rPr>
        <w:t>ORDENAR</w:t>
      </w:r>
      <w:r w:rsidRPr="003154D4">
        <w:rPr>
          <w:rFonts w:ascii="Palatino Linotype" w:hAnsi="Palatino Linotype" w:cs="Tahoma"/>
          <w:sz w:val="22"/>
          <w:szCs w:val="22"/>
        </w:rPr>
        <w:t xml:space="preserve"> </w:t>
      </w:r>
      <w:r>
        <w:rPr>
          <w:rFonts w:ascii="Palatino Linotype" w:hAnsi="Palatino Linotype" w:cs="Tahoma"/>
          <w:sz w:val="22"/>
          <w:szCs w:val="22"/>
        </w:rPr>
        <w:t xml:space="preserve">al </w:t>
      </w:r>
      <w:r w:rsidR="003D79D0" w:rsidRPr="00EC2AFA">
        <w:rPr>
          <w:rFonts w:ascii="Palatino Linotype" w:hAnsi="Palatino Linotype" w:cs="Tahoma"/>
          <w:sz w:val="22"/>
          <w:szCs w:val="22"/>
        </w:rPr>
        <w:t>Ayuntamiento</w:t>
      </w:r>
      <w:r w:rsidR="003D79D0">
        <w:rPr>
          <w:rFonts w:ascii="Palatino Linotype" w:hAnsi="Palatino Linotype" w:cs="Tahoma"/>
          <w:sz w:val="22"/>
          <w:szCs w:val="22"/>
        </w:rPr>
        <w:t xml:space="preserve"> de </w:t>
      </w:r>
      <w:r w:rsidR="00641971">
        <w:rPr>
          <w:rFonts w:ascii="Palatino Linotype" w:hAnsi="Palatino Linotype" w:cs="Tahoma"/>
          <w:sz w:val="22"/>
          <w:szCs w:val="22"/>
        </w:rPr>
        <w:t>Hueypoxtla</w:t>
      </w:r>
      <w:r w:rsidR="003D79D0">
        <w:rPr>
          <w:rFonts w:ascii="Palatino Linotype" w:hAnsi="Palatino Linotype" w:cs="Tahoma"/>
          <w:sz w:val="22"/>
          <w:szCs w:val="22"/>
        </w:rPr>
        <w:t xml:space="preserve">, </w:t>
      </w:r>
      <w:r w:rsidR="003D79D0" w:rsidRPr="003D79D0">
        <w:rPr>
          <w:rFonts w:ascii="Palatino Linotype" w:hAnsi="Palatino Linotype" w:cs="Tahoma"/>
          <w:sz w:val="22"/>
          <w:szCs w:val="22"/>
        </w:rPr>
        <w:t>a efecto de que</w:t>
      </w:r>
      <w:r w:rsidR="003D79D0">
        <w:rPr>
          <w:rFonts w:ascii="Palatino Linotype" w:hAnsi="Palatino Linotype" w:cs="Tahoma"/>
          <w:sz w:val="22"/>
          <w:szCs w:val="22"/>
        </w:rPr>
        <w:t>,</w:t>
      </w:r>
      <w:r w:rsidR="00D23662">
        <w:rPr>
          <w:rFonts w:ascii="Palatino Linotype" w:hAnsi="Palatino Linotype" w:cs="Tahoma"/>
          <w:sz w:val="22"/>
          <w:szCs w:val="22"/>
        </w:rPr>
        <w:t xml:space="preserve"> previa búsqueda exhaustiva y razonable, en todas las áreas competentes, entre las cuales no podrá omitir a la </w:t>
      </w:r>
      <w:r>
        <w:rPr>
          <w:rFonts w:ascii="Palatino Linotype" w:hAnsi="Palatino Linotype" w:cs="Tahoma"/>
          <w:sz w:val="22"/>
          <w:szCs w:val="22"/>
        </w:rPr>
        <w:t>Coordinación de Recursos Humanos, adscrita a la Tesorería Municipal</w:t>
      </w:r>
      <w:r w:rsidR="00FB27F3">
        <w:rPr>
          <w:rFonts w:ascii="Palatino Linotype" w:hAnsi="Palatino Linotype" w:cs="Tahoma"/>
          <w:sz w:val="22"/>
          <w:szCs w:val="22"/>
        </w:rPr>
        <w:t>,</w:t>
      </w:r>
      <w:r>
        <w:rPr>
          <w:rFonts w:ascii="Palatino Linotype" w:hAnsi="Palatino Linotype" w:cs="Tahoma"/>
          <w:sz w:val="22"/>
          <w:szCs w:val="22"/>
        </w:rPr>
        <w:t xml:space="preserve"> dé respuesta a la solicitud de información y</w:t>
      </w:r>
      <w:r w:rsidR="003D79D0">
        <w:rPr>
          <w:rFonts w:ascii="Palatino Linotype" w:hAnsi="Palatino Linotype" w:cs="Tahoma"/>
          <w:sz w:val="22"/>
          <w:szCs w:val="22"/>
        </w:rPr>
        <w:t xml:space="preserve"> entregue </w:t>
      </w:r>
      <w:r w:rsidR="003D79D0" w:rsidRPr="003D79D0">
        <w:rPr>
          <w:rFonts w:ascii="Palatino Linotype" w:hAnsi="Palatino Linotype" w:cs="Tahoma"/>
          <w:sz w:val="22"/>
          <w:szCs w:val="22"/>
        </w:rPr>
        <w:t xml:space="preserve">a través del </w:t>
      </w:r>
      <w:r w:rsidR="003D79D0" w:rsidRPr="003D79D0">
        <w:rPr>
          <w:rFonts w:ascii="Palatino Linotype" w:hAnsi="Palatino Linotype" w:cs="Tahoma"/>
          <w:sz w:val="22"/>
          <w:szCs w:val="22"/>
          <w:lang w:val="es-ES"/>
        </w:rPr>
        <w:t>Sistema de Acceso a la Información Mexiquense (SAIMEX),</w:t>
      </w:r>
      <w:r w:rsidR="00B8447E">
        <w:rPr>
          <w:rFonts w:ascii="Palatino Linotype" w:hAnsi="Palatino Linotype" w:cs="Tahoma"/>
          <w:sz w:val="22"/>
          <w:szCs w:val="22"/>
          <w:lang w:val="es-ES"/>
        </w:rPr>
        <w:t xml:space="preserve"> en su caso en versión pública,</w:t>
      </w:r>
      <w:r w:rsidR="003D79D0">
        <w:rPr>
          <w:rFonts w:ascii="Palatino Linotype" w:hAnsi="Palatino Linotype" w:cs="Tahoma"/>
          <w:sz w:val="22"/>
          <w:szCs w:val="22"/>
          <w:lang w:val="es-ES"/>
        </w:rPr>
        <w:t xml:space="preserve"> </w:t>
      </w:r>
      <w:r w:rsidR="00D23662">
        <w:rPr>
          <w:rFonts w:ascii="Palatino Linotype" w:hAnsi="Palatino Linotype" w:cs="Tahoma"/>
          <w:sz w:val="22"/>
          <w:szCs w:val="22"/>
          <w:lang w:val="es-ES"/>
        </w:rPr>
        <w:t>los documentos donde conste lo siguiente:</w:t>
      </w:r>
    </w:p>
    <w:p w14:paraId="14F92E8B" w14:textId="77777777" w:rsidR="003D79D0" w:rsidRDefault="003D79D0" w:rsidP="009C55F9">
      <w:pPr>
        <w:spacing w:line="360" w:lineRule="auto"/>
        <w:ind w:right="-93"/>
        <w:jc w:val="both"/>
        <w:rPr>
          <w:rFonts w:ascii="Palatino Linotype" w:hAnsi="Palatino Linotype" w:cs="Tahoma"/>
          <w:sz w:val="22"/>
          <w:szCs w:val="22"/>
          <w:lang w:val="es-ES"/>
        </w:rPr>
      </w:pPr>
    </w:p>
    <w:p w14:paraId="1350ACCB" w14:textId="77777777" w:rsidR="00FB27F3" w:rsidRPr="00B55A2A" w:rsidRDefault="00FB27F3" w:rsidP="00FB27F3">
      <w:pPr>
        <w:pStyle w:val="Prrafodelista"/>
        <w:numPr>
          <w:ilvl w:val="0"/>
          <w:numId w:val="41"/>
        </w:numPr>
        <w:spacing w:line="360" w:lineRule="auto"/>
        <w:jc w:val="both"/>
        <w:rPr>
          <w:rFonts w:ascii="Palatino Linotype" w:eastAsia="Calibri" w:hAnsi="Palatino Linotype" w:cs="Tahoma"/>
          <w:iCs/>
          <w:szCs w:val="22"/>
          <w:lang w:eastAsia="es-ES_tradnl"/>
        </w:rPr>
      </w:pPr>
      <w:r w:rsidRPr="00B55A2A">
        <w:rPr>
          <w:rFonts w:ascii="Palatino Linotype" w:hAnsi="Palatino Linotype" w:cs="Tahoma"/>
          <w:iCs/>
          <w:szCs w:val="22"/>
        </w:rPr>
        <w:t>El número de policías municipales, al doce de agosto de dos mil diecinueve, con el mayor nivel de desglose</w:t>
      </w:r>
      <w:r w:rsidRPr="00B55A2A">
        <w:rPr>
          <w:rFonts w:ascii="Palatino Linotype" w:hAnsi="Palatino Linotype" w:cs="Tahoma"/>
          <w:szCs w:val="22"/>
          <w:lang w:val="es-ES"/>
        </w:rPr>
        <w:t xml:space="preserve">; </w:t>
      </w:r>
      <w:r w:rsidRPr="00B55A2A">
        <w:rPr>
          <w:rFonts w:ascii="Palatino Linotype" w:eastAsia="Calibri" w:hAnsi="Palatino Linotype" w:cs="Tahoma"/>
          <w:bCs/>
          <w:szCs w:val="22"/>
          <w:lang w:val="es-ES_tradnl" w:eastAsia="en-US"/>
        </w:rPr>
        <w:t>para el caso, de que el Sujeto Obligado, no cuente con alguna expresión documental que dé cuenta del total de dichos elementos, con funciones administrativas y operativas, al no elaborarlo, deberá hacerlo del conocimiento a la Solicitante, en términos del segundo párrafo del artículo 19 de la Ley de la materia.</w:t>
      </w:r>
    </w:p>
    <w:p w14:paraId="1901A4E4" w14:textId="77777777" w:rsidR="00FB27F3" w:rsidRDefault="00FB27F3" w:rsidP="00FB27F3">
      <w:pPr>
        <w:pStyle w:val="Prrafodelista"/>
        <w:spacing w:line="360" w:lineRule="auto"/>
        <w:jc w:val="both"/>
        <w:rPr>
          <w:rFonts w:ascii="Palatino Linotype" w:hAnsi="Palatino Linotype" w:cs="Tahoma"/>
          <w:szCs w:val="22"/>
          <w:lang w:val="es-ES"/>
        </w:rPr>
      </w:pPr>
    </w:p>
    <w:p w14:paraId="6F1F7AB1" w14:textId="77777777" w:rsidR="00FB27F3" w:rsidRDefault="00FB27F3" w:rsidP="00FB27F3">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szCs w:val="22"/>
          <w:lang w:val="es-ES"/>
        </w:rPr>
        <w:t>La remuneración neta mensual de los policías municipales, documento, tal como pudiera ser, la nómina general, de la primera y segunda quincena de julio de dos mil diecinueve, que se establece de manera enunciativa más no limitativa.</w:t>
      </w:r>
    </w:p>
    <w:p w14:paraId="25B2DD86" w14:textId="77777777" w:rsidR="00FB27F3" w:rsidRPr="00D05DD1" w:rsidRDefault="00FB27F3" w:rsidP="00FB27F3">
      <w:pPr>
        <w:pStyle w:val="Prrafodelista"/>
        <w:spacing w:line="360" w:lineRule="auto"/>
        <w:rPr>
          <w:rFonts w:ascii="Palatino Linotype" w:hAnsi="Palatino Linotype" w:cs="Tahoma"/>
          <w:szCs w:val="22"/>
          <w:lang w:val="es-ES"/>
        </w:rPr>
      </w:pPr>
    </w:p>
    <w:p w14:paraId="59E93605" w14:textId="77777777" w:rsidR="00FB27F3" w:rsidRPr="00D05DD1" w:rsidRDefault="00FB27F3" w:rsidP="00FB27F3">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iCs/>
          <w:szCs w:val="22"/>
          <w:lang w:val="es-ES"/>
        </w:rPr>
        <w:t>L</w:t>
      </w:r>
      <w:r w:rsidRPr="004838EC">
        <w:rPr>
          <w:rFonts w:ascii="Palatino Linotype" w:hAnsi="Palatino Linotype" w:cs="Tahoma"/>
          <w:iCs/>
          <w:szCs w:val="22"/>
          <w:lang w:val="es-ES"/>
        </w:rPr>
        <w:t>as prestaciones, bonos, incentivos económicos que reciben semanalmente, mensualmente o anualmente</w:t>
      </w:r>
      <w:r>
        <w:rPr>
          <w:rFonts w:ascii="Palatino Linotype" w:hAnsi="Palatino Linotype" w:cs="Tahoma"/>
          <w:iCs/>
          <w:szCs w:val="22"/>
          <w:lang w:val="es-ES"/>
        </w:rPr>
        <w:t xml:space="preserve">, que recibirán los policías municipales en el dos mil </w:t>
      </w:r>
      <w:r>
        <w:rPr>
          <w:rFonts w:ascii="Palatino Linotype" w:hAnsi="Palatino Linotype" w:cs="Tahoma"/>
          <w:iCs/>
          <w:szCs w:val="22"/>
          <w:lang w:val="es-ES"/>
        </w:rPr>
        <w:lastRenderedPageBreak/>
        <w:t xml:space="preserve">diecinueve, entre los cuales se encuentra el </w:t>
      </w:r>
      <w:r w:rsidRPr="004838EC">
        <w:rPr>
          <w:rFonts w:ascii="Palatino Linotype" w:hAnsi="Palatino Linotype" w:cs="Tahoma"/>
          <w:iCs/>
          <w:szCs w:val="22"/>
          <w:lang w:val="es-ES"/>
        </w:rPr>
        <w:t>formato PbRM-05 Tabulador de Sueldos</w:t>
      </w:r>
      <w:r>
        <w:rPr>
          <w:rFonts w:ascii="Palatino Linotype" w:hAnsi="Palatino Linotype" w:cs="Tahoma"/>
          <w:iCs/>
          <w:szCs w:val="22"/>
          <w:lang w:val="es-ES"/>
        </w:rPr>
        <w:t>, de dicho año.</w:t>
      </w:r>
    </w:p>
    <w:p w14:paraId="62CA3D93" w14:textId="77777777" w:rsidR="00FB27F3" w:rsidRDefault="00FB27F3" w:rsidP="00FB27F3">
      <w:pPr>
        <w:pStyle w:val="Prrafodelista"/>
        <w:spacing w:line="360" w:lineRule="auto"/>
        <w:rPr>
          <w:rFonts w:ascii="Palatino Linotype" w:hAnsi="Palatino Linotype" w:cs="Tahoma"/>
          <w:szCs w:val="22"/>
          <w:lang w:val="es-ES"/>
        </w:rPr>
      </w:pPr>
    </w:p>
    <w:p w14:paraId="03A90F7E" w14:textId="3C064B88" w:rsidR="00FB27F3" w:rsidRPr="004838EC" w:rsidRDefault="00FB27F3" w:rsidP="00FB27F3">
      <w:pPr>
        <w:spacing w:line="360" w:lineRule="auto"/>
        <w:jc w:val="both"/>
        <w:rPr>
          <w:rFonts w:ascii="Palatino Linotype" w:hAnsi="Palatino Linotype" w:cs="Tahoma"/>
          <w:sz w:val="22"/>
          <w:szCs w:val="22"/>
        </w:rPr>
      </w:pPr>
      <w:r w:rsidRPr="004838EC">
        <w:rPr>
          <w:rFonts w:ascii="Palatino Linotype" w:hAnsi="Palatino Linotype" w:cs="Tahoma"/>
          <w:sz w:val="22"/>
          <w:szCs w:val="22"/>
        </w:rPr>
        <w:t xml:space="preserve">Junto con la versión pública, se deberá proporcionar el Acuerdo de Clasificación donde el Comité de Transparencia, confirme la eliminación de los datos conforme a lo concluido en el Considerado </w:t>
      </w:r>
      <w:r w:rsidR="003154D4">
        <w:rPr>
          <w:rFonts w:ascii="Palatino Linotype" w:hAnsi="Palatino Linotype" w:cs="Tahoma"/>
          <w:b/>
          <w:sz w:val="22"/>
          <w:szCs w:val="22"/>
        </w:rPr>
        <w:t>SEXTO</w:t>
      </w:r>
      <w:r w:rsidRPr="004838EC">
        <w:rPr>
          <w:rFonts w:ascii="Palatino Linotype" w:hAnsi="Palatino Linotype" w:cs="Tahoma"/>
          <w:b/>
          <w:sz w:val="22"/>
          <w:szCs w:val="22"/>
        </w:rPr>
        <w:t>,</w:t>
      </w:r>
      <w:r w:rsidRPr="004838EC">
        <w:rPr>
          <w:rFonts w:ascii="Palatino Linotype" w:hAnsi="Palatino Linotype" w:cs="Tahoma"/>
          <w:sz w:val="22"/>
          <w:szCs w:val="22"/>
        </w:rPr>
        <w:t xml:space="preserve"> de conformidad con los artículos 49, fracciones II y VIII, 129, 143, fracción I y 149 de la Ley de Transparencia y Acceso a la Información Pública del Estado de México y Municipios.</w:t>
      </w:r>
    </w:p>
    <w:p w14:paraId="07C3F525" w14:textId="77777777" w:rsidR="00FB27F3" w:rsidRPr="00862CA5" w:rsidRDefault="00FB27F3" w:rsidP="00FB27F3">
      <w:pPr>
        <w:spacing w:line="360" w:lineRule="auto"/>
        <w:jc w:val="both"/>
        <w:rPr>
          <w:rFonts w:ascii="Palatino Linotype" w:hAnsi="Palatino Linotype" w:cs="Tahoma"/>
          <w:iCs/>
          <w:sz w:val="22"/>
          <w:szCs w:val="22"/>
          <w:lang w:val="es-ES"/>
        </w:rPr>
      </w:pPr>
    </w:p>
    <w:p w14:paraId="03A051E7" w14:textId="6EE65B3D" w:rsidR="00FB27F3" w:rsidRPr="00862CA5" w:rsidRDefault="00FB27F3" w:rsidP="00FB27F3">
      <w:pPr>
        <w:spacing w:line="360" w:lineRule="auto"/>
        <w:jc w:val="both"/>
        <w:rPr>
          <w:rFonts w:ascii="Palatino Linotype" w:hAnsi="Palatino Linotype" w:cs="Tahoma"/>
          <w:bCs/>
          <w:iCs/>
          <w:sz w:val="22"/>
          <w:szCs w:val="22"/>
          <w:lang w:val="es-ES_tradnl"/>
        </w:rPr>
      </w:pPr>
      <w:r w:rsidRPr="00862CA5">
        <w:rPr>
          <w:rFonts w:ascii="Palatino Linotype" w:hAnsi="Palatino Linotype" w:cs="Tahoma"/>
          <w:bCs/>
          <w:iCs/>
          <w:sz w:val="22"/>
          <w:szCs w:val="22"/>
          <w:lang w:val="es-ES_tradnl"/>
        </w:rPr>
        <w:t xml:space="preserve">Finalmente, deberá entregar las documentales señaladas, de manera </w:t>
      </w:r>
      <w:r w:rsidRPr="00862CA5">
        <w:rPr>
          <w:rFonts w:ascii="Palatino Linotype" w:hAnsi="Palatino Linotype" w:cs="Tahoma"/>
          <w:b/>
          <w:bCs/>
          <w:iCs/>
          <w:sz w:val="22"/>
          <w:szCs w:val="22"/>
          <w:lang w:val="es-ES_tradnl"/>
        </w:rPr>
        <w:t>disociada,</w:t>
      </w:r>
      <w:r w:rsidRPr="00862CA5">
        <w:rPr>
          <w:rFonts w:ascii="Palatino Linotype" w:hAnsi="Palatino Linotype" w:cs="Tahoma"/>
          <w:bCs/>
          <w:iCs/>
          <w:sz w:val="22"/>
          <w:szCs w:val="22"/>
          <w:lang w:val="es-ES_tradnl"/>
        </w:rPr>
        <w:t xml:space="preserve"> en el caso, que contengan información de servidores públicos que realicen funciones operativas en materia de seguridad pública, </w:t>
      </w:r>
      <w:r w:rsidRPr="00C96F2F">
        <w:rPr>
          <w:rFonts w:ascii="Palatino Linotype" w:hAnsi="Palatino Linotype" w:cs="Tahoma"/>
          <w:bCs/>
          <w:iCs/>
          <w:sz w:val="22"/>
          <w:szCs w:val="22"/>
          <w:lang w:val="es-ES_tradnl"/>
        </w:rPr>
        <w:t>en términos del Considerando</w:t>
      </w:r>
      <w:r w:rsidRPr="00862CA5">
        <w:rPr>
          <w:rFonts w:ascii="Palatino Linotype" w:hAnsi="Palatino Linotype" w:cs="Tahoma"/>
          <w:b/>
          <w:bCs/>
          <w:iCs/>
          <w:sz w:val="22"/>
          <w:szCs w:val="22"/>
          <w:lang w:val="es-ES_tradnl"/>
        </w:rPr>
        <w:t xml:space="preserve"> </w:t>
      </w:r>
      <w:r w:rsidR="003154D4">
        <w:rPr>
          <w:rFonts w:ascii="Palatino Linotype" w:hAnsi="Palatino Linotype" w:cs="Tahoma"/>
          <w:b/>
          <w:bCs/>
          <w:iCs/>
          <w:sz w:val="22"/>
          <w:szCs w:val="22"/>
          <w:lang w:val="es-ES_tradnl"/>
        </w:rPr>
        <w:t>SEXTO</w:t>
      </w:r>
      <w:r w:rsidRPr="00862CA5">
        <w:rPr>
          <w:rFonts w:ascii="Palatino Linotype" w:hAnsi="Palatino Linotype" w:cs="Tahoma"/>
          <w:b/>
          <w:bCs/>
          <w:iCs/>
          <w:sz w:val="22"/>
          <w:szCs w:val="22"/>
          <w:lang w:val="es-ES_tradnl"/>
        </w:rPr>
        <w:t>.</w:t>
      </w:r>
    </w:p>
    <w:p w14:paraId="164715FE" w14:textId="77777777" w:rsidR="003154D4" w:rsidRDefault="003154D4" w:rsidP="003154D4">
      <w:pPr>
        <w:spacing w:line="360" w:lineRule="auto"/>
        <w:jc w:val="both"/>
        <w:rPr>
          <w:rFonts w:ascii="Palatino Linotype" w:hAnsi="Palatino Linotype" w:cs="Tahoma"/>
          <w:iCs/>
          <w:szCs w:val="22"/>
          <w:lang w:val="es-ES"/>
        </w:rPr>
      </w:pPr>
    </w:p>
    <w:p w14:paraId="413772B3" w14:textId="77777777" w:rsidR="003154D4" w:rsidRPr="00EC2AFA" w:rsidRDefault="003154D4" w:rsidP="003154D4">
      <w:pPr>
        <w:spacing w:line="360" w:lineRule="auto"/>
        <w:jc w:val="both"/>
        <w:rPr>
          <w:rFonts w:ascii="Palatino Linotype" w:hAnsi="Palatino Linotype" w:cs="Tahoma"/>
          <w:b/>
          <w:sz w:val="22"/>
          <w:szCs w:val="22"/>
        </w:rPr>
      </w:pPr>
      <w:r w:rsidRPr="00EC2AFA">
        <w:rPr>
          <w:rFonts w:ascii="Palatino Linotype" w:eastAsia="Calibri" w:hAnsi="Palatino Linotype" w:cs="Tahoma"/>
          <w:b/>
          <w:bCs/>
          <w:sz w:val="22"/>
          <w:szCs w:val="22"/>
          <w:lang w:eastAsia="en-US"/>
        </w:rPr>
        <w:t xml:space="preserve">OCTAVO. </w:t>
      </w:r>
      <w:r w:rsidRPr="00EC2AFA">
        <w:rPr>
          <w:rFonts w:ascii="Palatino Linotype" w:hAnsi="Palatino Linotype" w:cs="Tahoma"/>
          <w:b/>
          <w:sz w:val="22"/>
          <w:szCs w:val="22"/>
        </w:rPr>
        <w:t xml:space="preserve">Vista a la Contraloría Interna y </w:t>
      </w:r>
      <w:r w:rsidRPr="00EC2AFA">
        <w:rPr>
          <w:rFonts w:ascii="Palatino Linotype" w:eastAsia="Calibri" w:hAnsi="Palatino Linotype" w:cs="Tahoma"/>
          <w:b/>
          <w:bCs/>
          <w:sz w:val="22"/>
          <w:szCs w:val="22"/>
          <w:lang w:val="es-ES_tradnl" w:eastAsia="en-US"/>
        </w:rPr>
        <w:t>Órgano de Control y Vigilancia</w:t>
      </w:r>
      <w:r w:rsidRPr="00EC2AFA">
        <w:rPr>
          <w:rFonts w:ascii="Palatino Linotype" w:hAnsi="Palatino Linotype" w:cs="Tahoma"/>
          <w:b/>
          <w:sz w:val="22"/>
          <w:szCs w:val="22"/>
        </w:rPr>
        <w:t xml:space="preserve">. </w:t>
      </w:r>
    </w:p>
    <w:p w14:paraId="073806E9" w14:textId="77777777" w:rsidR="003154D4" w:rsidRPr="00EC2AFA" w:rsidRDefault="003154D4" w:rsidP="003154D4">
      <w:pPr>
        <w:widowControl w:val="0"/>
        <w:spacing w:line="360" w:lineRule="auto"/>
        <w:jc w:val="both"/>
        <w:rPr>
          <w:rFonts w:ascii="Palatino Linotype" w:hAnsi="Palatino Linotype" w:cs="Tahoma"/>
          <w:b/>
          <w:sz w:val="22"/>
          <w:szCs w:val="22"/>
        </w:rPr>
      </w:pPr>
    </w:p>
    <w:p w14:paraId="0B6DCFDF" w14:textId="5AA2A23F" w:rsidR="003154D4" w:rsidRPr="00EC2AFA" w:rsidRDefault="003154D4" w:rsidP="003154D4">
      <w:pPr>
        <w:spacing w:line="360" w:lineRule="auto"/>
        <w:jc w:val="both"/>
        <w:rPr>
          <w:rFonts w:ascii="Palatino Linotype" w:hAnsi="Palatino Linotype" w:cs="Tahoma"/>
          <w:sz w:val="22"/>
          <w:szCs w:val="22"/>
        </w:rPr>
      </w:pPr>
      <w:r w:rsidRPr="00EC2AFA">
        <w:rPr>
          <w:rFonts w:ascii="Palatino Linotype" w:eastAsia="Calibri" w:hAnsi="Palatino Linotype" w:cs="Tahoma"/>
          <w:bCs/>
          <w:sz w:val="22"/>
          <w:szCs w:val="22"/>
          <w:lang w:eastAsia="en-US"/>
        </w:rPr>
        <w:t>E</w:t>
      </w:r>
      <w:r w:rsidRPr="00EC2AFA">
        <w:rPr>
          <w:rFonts w:ascii="Palatino Linotype" w:hAnsi="Palatino Linotype" w:cs="Tahoma"/>
          <w:sz w:val="22"/>
          <w:szCs w:val="22"/>
        </w:rPr>
        <w:t xml:space="preserve">n el caso en estudio, ha quedado acreditado que el </w:t>
      </w:r>
      <w:r>
        <w:rPr>
          <w:rFonts w:ascii="Palatino Linotype" w:hAnsi="Palatino Linotype" w:cs="Tahoma"/>
          <w:sz w:val="22"/>
          <w:szCs w:val="22"/>
        </w:rPr>
        <w:t>Ayuntamiento de Hueypoxtla</w:t>
      </w:r>
      <w:r w:rsidRPr="00EC2AFA">
        <w:rPr>
          <w:rFonts w:ascii="Palatino Linotype" w:hAnsi="Palatino Linotype" w:cs="Tahoma"/>
          <w:sz w:val="22"/>
          <w:szCs w:val="22"/>
        </w:rPr>
        <w:t xml:space="preserve"> no emitió respuesta en el plazo señalado en el artículo 163 de la Ley de Transparencia y Acceso a la Información Pública del Estado de México y Municipios.</w:t>
      </w:r>
    </w:p>
    <w:p w14:paraId="0ECC4C78" w14:textId="77777777" w:rsidR="003154D4" w:rsidRPr="00EC2AFA" w:rsidRDefault="003154D4" w:rsidP="003154D4">
      <w:pPr>
        <w:spacing w:line="360" w:lineRule="auto"/>
        <w:jc w:val="both"/>
        <w:rPr>
          <w:rFonts w:ascii="Palatino Linotype" w:hAnsi="Palatino Linotype" w:cs="Tahoma"/>
          <w:sz w:val="22"/>
          <w:szCs w:val="22"/>
        </w:rPr>
      </w:pPr>
    </w:p>
    <w:p w14:paraId="4E9E62BF" w14:textId="77777777" w:rsidR="003154D4" w:rsidRDefault="003154D4" w:rsidP="003154D4">
      <w:pPr>
        <w:widowControl w:val="0"/>
        <w:spacing w:line="360" w:lineRule="auto"/>
        <w:jc w:val="both"/>
        <w:rPr>
          <w:rFonts w:ascii="Palatino Linotype" w:hAnsi="Palatino Linotype" w:cs="Tahoma"/>
          <w:sz w:val="22"/>
          <w:szCs w:val="22"/>
        </w:rPr>
      </w:pPr>
      <w:r w:rsidRPr="00EC2AFA">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2C373CDB" w14:textId="77777777" w:rsidR="003154D4" w:rsidRPr="00EC2AFA" w:rsidRDefault="003154D4" w:rsidP="003154D4">
      <w:pPr>
        <w:widowControl w:val="0"/>
        <w:spacing w:line="360" w:lineRule="auto"/>
        <w:jc w:val="both"/>
        <w:rPr>
          <w:rFonts w:ascii="Palatino Linotype" w:hAnsi="Palatino Linotype" w:cs="Tahoma"/>
          <w:sz w:val="22"/>
          <w:szCs w:val="22"/>
        </w:rPr>
      </w:pPr>
    </w:p>
    <w:p w14:paraId="2D3F1A58" w14:textId="77777777" w:rsidR="003154D4" w:rsidRPr="00EC2AFA" w:rsidRDefault="003154D4" w:rsidP="003154D4">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la falta de respuesta a las solicitudes de </w:t>
      </w:r>
      <w:r w:rsidRPr="00EC2AFA">
        <w:rPr>
          <w:rFonts w:ascii="Palatino Linotype" w:eastAsia="Calibri" w:hAnsi="Palatino Linotype" w:cs="Tahoma"/>
          <w:bCs/>
          <w:sz w:val="22"/>
          <w:szCs w:val="22"/>
          <w:lang w:eastAsia="en-US"/>
        </w:rPr>
        <w:lastRenderedPageBreak/>
        <w:t>información en los plazos señalados, a saber, dentro de los quince días siguientes a la presentación del requerimiento.</w:t>
      </w:r>
    </w:p>
    <w:p w14:paraId="68E27D74" w14:textId="77777777" w:rsidR="003154D4" w:rsidRPr="00EC2AFA" w:rsidRDefault="003154D4" w:rsidP="003154D4">
      <w:pPr>
        <w:spacing w:line="360" w:lineRule="auto"/>
        <w:jc w:val="both"/>
        <w:rPr>
          <w:rFonts w:ascii="Palatino Linotype" w:eastAsia="Calibri" w:hAnsi="Palatino Linotype" w:cs="Tahoma"/>
          <w:bCs/>
          <w:sz w:val="22"/>
          <w:szCs w:val="22"/>
          <w:lang w:eastAsia="en-US"/>
        </w:rPr>
      </w:pPr>
    </w:p>
    <w:p w14:paraId="53F3C306" w14:textId="77777777" w:rsidR="003154D4" w:rsidRPr="00EC2AFA" w:rsidRDefault="003154D4" w:rsidP="003154D4">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98DAEFF" w14:textId="77777777" w:rsidR="003154D4" w:rsidRPr="00EC2AFA" w:rsidRDefault="003154D4" w:rsidP="003154D4">
      <w:pPr>
        <w:spacing w:line="360" w:lineRule="auto"/>
        <w:jc w:val="both"/>
        <w:rPr>
          <w:rFonts w:ascii="Palatino Linotype" w:eastAsia="Calibri" w:hAnsi="Palatino Linotype" w:cs="Tahoma"/>
          <w:bCs/>
          <w:sz w:val="22"/>
          <w:szCs w:val="22"/>
          <w:lang w:eastAsia="en-US"/>
        </w:rPr>
      </w:pPr>
    </w:p>
    <w:p w14:paraId="5B7F431A" w14:textId="77777777" w:rsidR="003154D4" w:rsidRPr="00EC2AFA" w:rsidRDefault="003154D4" w:rsidP="003154D4">
      <w:pPr>
        <w:tabs>
          <w:tab w:val="left" w:pos="4962"/>
        </w:tabs>
        <w:spacing w:line="360" w:lineRule="auto"/>
        <w:jc w:val="both"/>
        <w:rPr>
          <w:rFonts w:ascii="Palatino Linotype" w:hAnsi="Palatino Linotype" w:cs="Tahoma"/>
          <w:b/>
          <w:sz w:val="22"/>
          <w:szCs w:val="22"/>
        </w:rPr>
      </w:pPr>
      <w:r w:rsidRPr="00EC2AF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C2AFA">
        <w:rPr>
          <w:rFonts w:ascii="Palatino Linotype" w:eastAsia="Calibri" w:hAnsi="Palatino Linotype" w:cs="Tahoma"/>
          <w:bCs/>
          <w:sz w:val="22"/>
          <w:szCs w:val="22"/>
          <w:lang w:val="es-ES_tradnl" w:eastAsia="en-US"/>
        </w:rPr>
        <w:t>al Contralor Interno y Titular del Órgano de Control y Vigilancia de este Instituto</w:t>
      </w:r>
      <w:r w:rsidRPr="00EC2AFA">
        <w:rPr>
          <w:rFonts w:ascii="Palatino Linotype" w:eastAsia="Calibri" w:hAnsi="Palatino Linotype" w:cs="Tahoma"/>
          <w:bCs/>
          <w:sz w:val="22"/>
          <w:szCs w:val="22"/>
          <w:lang w:eastAsia="en-US"/>
        </w:rPr>
        <w:t>.</w:t>
      </w:r>
    </w:p>
    <w:p w14:paraId="45350D7C" w14:textId="77777777" w:rsidR="003154D4" w:rsidRPr="003154D4" w:rsidRDefault="003154D4" w:rsidP="003154D4">
      <w:pPr>
        <w:spacing w:line="360" w:lineRule="auto"/>
        <w:jc w:val="both"/>
        <w:rPr>
          <w:rFonts w:ascii="Palatino Linotype" w:hAnsi="Palatino Linotype" w:cs="Tahoma"/>
          <w:iCs/>
          <w:szCs w:val="22"/>
          <w:lang w:val="es-ES"/>
        </w:rPr>
      </w:pPr>
    </w:p>
    <w:p w14:paraId="729A1857" w14:textId="77777777" w:rsidR="00536006" w:rsidRPr="00AD50F9" w:rsidRDefault="00536006" w:rsidP="009C55F9">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1CA4B11A" w14:textId="77777777" w:rsidR="00536006" w:rsidRPr="00AD50F9" w:rsidRDefault="00536006" w:rsidP="009C55F9">
      <w:pPr>
        <w:spacing w:line="360" w:lineRule="auto"/>
        <w:jc w:val="both"/>
        <w:rPr>
          <w:rFonts w:ascii="Palatino Linotype" w:eastAsia="Calibri" w:hAnsi="Palatino Linotype" w:cs="Tahoma"/>
          <w:bCs/>
          <w:sz w:val="22"/>
          <w:szCs w:val="22"/>
          <w:lang w:eastAsia="en-US"/>
        </w:rPr>
      </w:pPr>
    </w:p>
    <w:p w14:paraId="752AF0B5" w14:textId="77777777" w:rsidR="00536006" w:rsidRPr="00AD50F9" w:rsidRDefault="00536006" w:rsidP="009C55F9">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0B614DC9" w14:textId="77777777" w:rsidR="00536006" w:rsidRDefault="00536006" w:rsidP="009C55F9">
      <w:pPr>
        <w:spacing w:line="360" w:lineRule="auto"/>
        <w:jc w:val="center"/>
        <w:rPr>
          <w:rFonts w:ascii="Palatino Linotype" w:hAnsi="Palatino Linotype" w:cs="Tahoma"/>
          <w:b/>
          <w:bCs/>
          <w:sz w:val="22"/>
          <w:szCs w:val="22"/>
        </w:rPr>
      </w:pPr>
    </w:p>
    <w:p w14:paraId="7B7C0945" w14:textId="77777777" w:rsidR="007B7BB3" w:rsidRDefault="007B7BB3" w:rsidP="007B7BB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
          <w:bCs/>
          <w:sz w:val="22"/>
          <w:szCs w:val="22"/>
          <w:lang w:eastAsia="en-US"/>
        </w:rPr>
        <w:t xml:space="preserve">PRIMERO. </w:t>
      </w:r>
      <w:r w:rsidRPr="00EC2AFA">
        <w:rPr>
          <w:rFonts w:ascii="Palatino Linotype" w:eastAsia="Calibri" w:hAnsi="Palatino Linotype" w:cs="Tahoma"/>
          <w:bCs/>
          <w:sz w:val="22"/>
          <w:szCs w:val="22"/>
          <w:lang w:eastAsia="en-US"/>
        </w:rPr>
        <w:t xml:space="preserve">Resultan </w:t>
      </w:r>
      <w:r w:rsidRPr="00EC2AFA">
        <w:rPr>
          <w:rFonts w:ascii="Palatino Linotype" w:eastAsia="Calibri" w:hAnsi="Palatino Linotype" w:cs="Tahoma"/>
          <w:b/>
          <w:bCs/>
          <w:sz w:val="22"/>
          <w:szCs w:val="22"/>
          <w:lang w:eastAsia="en-US"/>
        </w:rPr>
        <w:t>FUNDADAS</w:t>
      </w:r>
      <w:r w:rsidRPr="00EC2AFA">
        <w:rPr>
          <w:rFonts w:ascii="Palatino Linotype" w:eastAsia="Calibri" w:hAnsi="Palatino Linotype" w:cs="Tahoma"/>
          <w:bCs/>
          <w:sz w:val="22"/>
          <w:szCs w:val="22"/>
          <w:lang w:eastAsia="en-US"/>
        </w:rPr>
        <w:t xml:space="preserve"> las razones o motivos de inconformidad hechos valer por la Recurrente, en términos de los Considerandos</w:t>
      </w:r>
      <w:r w:rsidRPr="00EC2AFA">
        <w:rPr>
          <w:rFonts w:ascii="Palatino Linotype" w:eastAsia="Calibri" w:hAnsi="Palatino Linotype" w:cs="Tahoma"/>
          <w:b/>
          <w:bCs/>
          <w:sz w:val="22"/>
          <w:szCs w:val="22"/>
          <w:lang w:eastAsia="en-US"/>
        </w:rPr>
        <w:t xml:space="preserve"> QUINTO, SEXTO y SÉPTIMO</w:t>
      </w:r>
      <w:r w:rsidRPr="00EC2AFA">
        <w:rPr>
          <w:rFonts w:ascii="Palatino Linotype" w:eastAsia="Calibri" w:hAnsi="Palatino Linotype" w:cs="Tahoma"/>
          <w:bCs/>
          <w:sz w:val="22"/>
          <w:szCs w:val="22"/>
          <w:lang w:eastAsia="en-US"/>
        </w:rPr>
        <w:t xml:space="preserve"> de la presente Resolución.</w:t>
      </w:r>
    </w:p>
    <w:p w14:paraId="7561F149" w14:textId="77777777" w:rsidR="00536006" w:rsidRPr="00AD50F9" w:rsidRDefault="00536006" w:rsidP="009C55F9">
      <w:pPr>
        <w:spacing w:line="360" w:lineRule="auto"/>
        <w:jc w:val="both"/>
        <w:rPr>
          <w:rFonts w:ascii="Palatino Linotype" w:hAnsi="Palatino Linotype" w:cs="Tahoma"/>
          <w:sz w:val="22"/>
          <w:szCs w:val="22"/>
        </w:rPr>
      </w:pPr>
    </w:p>
    <w:p w14:paraId="66E9DE4A" w14:textId="052ABD9C" w:rsidR="0056431B" w:rsidRDefault="00536006" w:rsidP="0056431B">
      <w:pPr>
        <w:spacing w:line="360" w:lineRule="auto"/>
        <w:jc w:val="both"/>
        <w:rPr>
          <w:rFonts w:ascii="Palatino Linotype" w:hAnsi="Palatino Linotype" w:cs="Tahoma"/>
          <w:sz w:val="22"/>
          <w:szCs w:val="22"/>
          <w:lang w:val="es-ES"/>
        </w:rPr>
      </w:pPr>
      <w:r w:rsidRPr="00AD50F9">
        <w:rPr>
          <w:rFonts w:ascii="Palatino Linotype" w:eastAsia="Calibri" w:hAnsi="Palatino Linotype" w:cs="Tahoma"/>
          <w:b/>
          <w:bCs/>
          <w:sz w:val="22"/>
          <w:szCs w:val="22"/>
          <w:lang w:eastAsia="en-US"/>
        </w:rPr>
        <w:t xml:space="preserve">SEGUNDO. </w:t>
      </w:r>
      <w:r w:rsidR="0056431B" w:rsidRPr="00AD50F9">
        <w:rPr>
          <w:rFonts w:ascii="Palatino Linotype" w:eastAsia="Calibri" w:hAnsi="Palatino Linotype" w:cs="Tahoma"/>
          <w:bCs/>
          <w:sz w:val="22"/>
          <w:szCs w:val="22"/>
          <w:lang w:eastAsia="en-US"/>
        </w:rPr>
        <w:t xml:space="preserve">Se </w:t>
      </w:r>
      <w:r w:rsidR="0056431B" w:rsidRPr="00AD50F9">
        <w:rPr>
          <w:rFonts w:ascii="Palatino Linotype" w:eastAsia="Calibri" w:hAnsi="Palatino Linotype" w:cs="Tahoma"/>
          <w:b/>
          <w:bCs/>
          <w:sz w:val="22"/>
          <w:szCs w:val="22"/>
          <w:lang w:eastAsia="en-US"/>
        </w:rPr>
        <w:t>ORDENA</w:t>
      </w:r>
      <w:r w:rsidR="0056431B" w:rsidRPr="00AD50F9">
        <w:rPr>
          <w:rFonts w:ascii="Palatino Linotype" w:eastAsia="Calibri" w:hAnsi="Palatino Linotype" w:cs="Tahoma"/>
          <w:bCs/>
          <w:sz w:val="22"/>
          <w:szCs w:val="22"/>
          <w:lang w:eastAsia="en-US"/>
        </w:rPr>
        <w:t xml:space="preserve"> </w:t>
      </w:r>
      <w:r w:rsidR="0056431B" w:rsidRPr="00AD50F9">
        <w:rPr>
          <w:rFonts w:ascii="Palatino Linotype" w:eastAsia="Calibri" w:hAnsi="Palatino Linotype" w:cs="Tahoma"/>
          <w:bCs/>
          <w:sz w:val="22"/>
          <w:szCs w:val="22"/>
          <w:lang w:val="es-ES_tradnl" w:eastAsia="en-US"/>
        </w:rPr>
        <w:t xml:space="preserve">al Sujeto Obligado </w:t>
      </w:r>
      <w:r w:rsidR="0056431B" w:rsidRPr="00AD50F9">
        <w:rPr>
          <w:rFonts w:ascii="Palatino Linotype" w:eastAsia="Calibri" w:hAnsi="Palatino Linotype" w:cs="Tahoma"/>
          <w:bCs/>
          <w:sz w:val="22"/>
          <w:szCs w:val="22"/>
          <w:lang w:eastAsia="en-US"/>
        </w:rPr>
        <w:t>a efecto de que</w:t>
      </w:r>
      <w:r w:rsidR="0056431B">
        <w:rPr>
          <w:rFonts w:ascii="Palatino Linotype" w:eastAsia="Calibri" w:hAnsi="Palatino Linotype" w:cs="Tahoma"/>
          <w:bCs/>
          <w:sz w:val="22"/>
          <w:szCs w:val="22"/>
          <w:lang w:eastAsia="en-US"/>
        </w:rPr>
        <w:t>,</w:t>
      </w:r>
      <w:r w:rsidR="0056431B" w:rsidRPr="00AD50F9">
        <w:rPr>
          <w:rFonts w:ascii="Palatino Linotype" w:eastAsia="Calibri" w:hAnsi="Palatino Linotype" w:cs="Tahoma"/>
          <w:bCs/>
          <w:sz w:val="22"/>
          <w:szCs w:val="22"/>
          <w:lang w:eastAsia="en-US"/>
        </w:rPr>
        <w:t xml:space="preserve"> </w:t>
      </w:r>
      <w:r w:rsidR="0056431B">
        <w:rPr>
          <w:rFonts w:ascii="Palatino Linotype" w:hAnsi="Palatino Linotype" w:cs="Tahoma"/>
          <w:sz w:val="22"/>
          <w:szCs w:val="22"/>
        </w:rPr>
        <w:t>previa búsqueda exhaustiva y razonable, en todas las áreas competentes,</w:t>
      </w:r>
      <w:r w:rsidR="007B7BB3" w:rsidRPr="007B7BB3">
        <w:rPr>
          <w:rFonts w:ascii="Palatino Linotype" w:hAnsi="Palatino Linotype" w:cs="Tahoma"/>
          <w:sz w:val="22"/>
          <w:szCs w:val="22"/>
          <w:lang w:val="es-ES"/>
        </w:rPr>
        <w:t xml:space="preserve"> dé respuesta a la solicitud de información y entregue</w:t>
      </w:r>
      <w:r w:rsidR="007B7BB3">
        <w:rPr>
          <w:rFonts w:ascii="Palatino Linotype" w:hAnsi="Palatino Linotype" w:cs="Tahoma"/>
          <w:sz w:val="22"/>
          <w:szCs w:val="22"/>
          <w:lang w:val="es-ES"/>
        </w:rPr>
        <w:t>,</w:t>
      </w:r>
      <w:r w:rsidR="0056431B">
        <w:rPr>
          <w:rFonts w:ascii="Palatino Linotype" w:hAnsi="Palatino Linotype" w:cs="Tahoma"/>
          <w:sz w:val="22"/>
          <w:szCs w:val="22"/>
        </w:rPr>
        <w:t xml:space="preserve"> </w:t>
      </w:r>
      <w:r w:rsidR="0056431B" w:rsidRPr="003D79D0">
        <w:rPr>
          <w:rFonts w:ascii="Palatino Linotype" w:hAnsi="Palatino Linotype" w:cs="Tahoma"/>
          <w:sz w:val="22"/>
          <w:szCs w:val="22"/>
        </w:rPr>
        <w:t xml:space="preserve">a través del </w:t>
      </w:r>
      <w:r w:rsidR="0056431B" w:rsidRPr="003D79D0">
        <w:rPr>
          <w:rFonts w:ascii="Palatino Linotype" w:hAnsi="Palatino Linotype" w:cs="Tahoma"/>
          <w:sz w:val="22"/>
          <w:szCs w:val="22"/>
          <w:lang w:val="es-ES"/>
        </w:rPr>
        <w:t>Sistema de Acceso a la Información Mexiquense (SAIMEX),</w:t>
      </w:r>
      <w:r w:rsidR="0056431B">
        <w:rPr>
          <w:rFonts w:ascii="Palatino Linotype" w:hAnsi="Palatino Linotype" w:cs="Tahoma"/>
          <w:sz w:val="22"/>
          <w:szCs w:val="22"/>
          <w:lang w:val="es-ES"/>
        </w:rPr>
        <w:t xml:space="preserve"> en su caso en versión pública, </w:t>
      </w:r>
      <w:r w:rsidR="001C14DE">
        <w:rPr>
          <w:rFonts w:ascii="Palatino Linotype" w:hAnsi="Palatino Linotype" w:cs="Tahoma"/>
          <w:sz w:val="22"/>
          <w:szCs w:val="22"/>
          <w:lang w:val="es-ES"/>
        </w:rPr>
        <w:t xml:space="preserve">de la administración 2019-2021, actualizado a julio de dos mil diecinueve, </w:t>
      </w:r>
      <w:r w:rsidR="0056431B">
        <w:rPr>
          <w:rFonts w:ascii="Palatino Linotype" w:hAnsi="Palatino Linotype" w:cs="Tahoma"/>
          <w:sz w:val="22"/>
          <w:szCs w:val="22"/>
          <w:lang w:val="es-ES"/>
        </w:rPr>
        <w:t>lo siguiente:</w:t>
      </w:r>
    </w:p>
    <w:p w14:paraId="3501B777" w14:textId="77777777" w:rsidR="0056431B" w:rsidRDefault="0056431B" w:rsidP="0056431B">
      <w:pPr>
        <w:spacing w:line="360" w:lineRule="auto"/>
        <w:jc w:val="both"/>
        <w:rPr>
          <w:rFonts w:ascii="Palatino Linotype" w:hAnsi="Palatino Linotype" w:cs="Tahoma"/>
          <w:sz w:val="22"/>
          <w:szCs w:val="22"/>
          <w:lang w:val="es-ES"/>
        </w:rPr>
      </w:pPr>
    </w:p>
    <w:p w14:paraId="062C3703" w14:textId="77777777" w:rsidR="00D90F5D" w:rsidRPr="00BC1817" w:rsidRDefault="00D90F5D" w:rsidP="00D90F5D">
      <w:pPr>
        <w:pStyle w:val="Prrafodelista"/>
        <w:numPr>
          <w:ilvl w:val="0"/>
          <w:numId w:val="45"/>
        </w:numPr>
        <w:spacing w:line="360" w:lineRule="auto"/>
        <w:ind w:right="-93"/>
        <w:jc w:val="both"/>
        <w:rPr>
          <w:rFonts w:ascii="Palatino Linotype" w:hAnsi="Palatino Linotype" w:cs="Tahoma"/>
          <w:bCs/>
          <w:iCs/>
          <w:szCs w:val="22"/>
          <w:lang w:val="es-ES"/>
        </w:rPr>
      </w:pPr>
      <w:r w:rsidRPr="00BC1817">
        <w:rPr>
          <w:rFonts w:ascii="Palatino Linotype" w:hAnsi="Palatino Linotype" w:cs="Tahoma"/>
          <w:bCs/>
          <w:iCs/>
          <w:szCs w:val="22"/>
          <w:lang w:val="es-ES"/>
        </w:rPr>
        <w:t>El documento o documentos que den cuenta del salario neto mensual que reciben los policías municipales, según nivel o rango, así como sus prestaciones semanales, mensuales o anuales, de cualquier tipo, incluidas prestaciones, bonos e incentivos económicos.</w:t>
      </w:r>
    </w:p>
    <w:p w14:paraId="69472B01" w14:textId="77777777" w:rsidR="00D90F5D" w:rsidRPr="00BC1817" w:rsidRDefault="00D90F5D" w:rsidP="00D90F5D">
      <w:pPr>
        <w:pStyle w:val="Prrafodelista"/>
        <w:spacing w:line="360" w:lineRule="auto"/>
        <w:ind w:left="851" w:right="-93"/>
        <w:jc w:val="both"/>
        <w:rPr>
          <w:rFonts w:ascii="Palatino Linotype" w:hAnsi="Palatino Linotype" w:cs="Tahoma"/>
          <w:bCs/>
          <w:iCs/>
          <w:szCs w:val="22"/>
          <w:lang w:val="es-ES"/>
        </w:rPr>
      </w:pPr>
    </w:p>
    <w:p w14:paraId="6A49B90D" w14:textId="77777777" w:rsidR="00D90F5D" w:rsidRPr="00BC1817" w:rsidRDefault="00D90F5D" w:rsidP="00D90F5D">
      <w:pPr>
        <w:pStyle w:val="Prrafodelista"/>
        <w:numPr>
          <w:ilvl w:val="0"/>
          <w:numId w:val="45"/>
        </w:numPr>
        <w:spacing w:line="360" w:lineRule="auto"/>
        <w:ind w:left="851" w:right="-93" w:hanging="491"/>
        <w:jc w:val="both"/>
        <w:rPr>
          <w:rFonts w:ascii="Palatino Linotype" w:hAnsi="Palatino Linotype" w:cs="Tahoma"/>
          <w:bCs/>
          <w:iCs/>
          <w:szCs w:val="22"/>
          <w:lang w:val="es-ES"/>
        </w:rPr>
      </w:pPr>
      <w:r w:rsidRPr="00BC1817">
        <w:rPr>
          <w:rFonts w:ascii="Palatino Linotype" w:hAnsi="Palatino Linotype" w:cs="Tahoma"/>
          <w:bCs/>
          <w:iCs/>
          <w:szCs w:val="22"/>
          <w:lang w:val="es-ES"/>
        </w:rPr>
        <w:t>Documentos que den cuenta del número total de policías municipales, así como número de policías que realizan funciones administrativas y operativas.</w:t>
      </w:r>
    </w:p>
    <w:p w14:paraId="294D12F2" w14:textId="77777777" w:rsidR="00D90F5D" w:rsidRPr="00BC1817" w:rsidRDefault="00D90F5D" w:rsidP="00D90F5D">
      <w:pPr>
        <w:pStyle w:val="Prrafodelista"/>
        <w:rPr>
          <w:rFonts w:ascii="Palatino Linotype" w:hAnsi="Palatino Linotype" w:cs="Tahoma"/>
          <w:bCs/>
          <w:iCs/>
          <w:szCs w:val="22"/>
          <w:lang w:val="es-ES"/>
        </w:rPr>
      </w:pPr>
    </w:p>
    <w:p w14:paraId="0CDCA4FC" w14:textId="77777777" w:rsidR="00D90F5D" w:rsidRPr="00BC1817" w:rsidRDefault="00D90F5D" w:rsidP="00D90F5D">
      <w:pPr>
        <w:spacing w:line="360" w:lineRule="auto"/>
        <w:ind w:right="-93"/>
        <w:jc w:val="both"/>
        <w:rPr>
          <w:rFonts w:ascii="Palatino Linotype" w:eastAsia="Calibri" w:hAnsi="Palatino Linotype" w:cs="Tahoma"/>
          <w:bCs/>
          <w:iCs/>
          <w:sz w:val="22"/>
          <w:szCs w:val="22"/>
          <w:lang w:val="es-ES" w:eastAsia="es-ES_tradnl"/>
        </w:rPr>
      </w:pPr>
      <w:r w:rsidRPr="00BC1817">
        <w:rPr>
          <w:rFonts w:ascii="Palatino Linotype" w:hAnsi="Palatino Linotype" w:cs="Tahoma"/>
          <w:bCs/>
          <w:iCs/>
          <w:sz w:val="22"/>
          <w:szCs w:val="22"/>
          <w:lang w:val="es-ES"/>
        </w:rPr>
        <w:t xml:space="preserve">En caso de que el Sujeto Obligado no cuente con la estadística del número total de policías municipales con funciones administrativas y operativas o el documento que pueda dar cuenta de ello, bastará con que lo haga del conocimiento del Recurrente en términos del artículo 19, párrafo segundo, de la </w:t>
      </w:r>
      <w:r w:rsidRPr="00BC1817">
        <w:rPr>
          <w:rFonts w:ascii="Palatino Linotype" w:eastAsia="Calibri" w:hAnsi="Palatino Linotype" w:cs="Tahoma"/>
          <w:bCs/>
          <w:iCs/>
          <w:sz w:val="22"/>
          <w:szCs w:val="22"/>
          <w:lang w:val="es-ES" w:eastAsia="es-ES_tradnl"/>
        </w:rPr>
        <w:t>Ley de Transparencia y Acceso a la Información Pública del Estado de México y Municipios.</w:t>
      </w:r>
    </w:p>
    <w:p w14:paraId="07B20D93" w14:textId="77777777" w:rsidR="00D90F5D" w:rsidRPr="00BC1817" w:rsidRDefault="00D90F5D" w:rsidP="00D90F5D">
      <w:pPr>
        <w:spacing w:line="360" w:lineRule="auto"/>
        <w:ind w:right="-93"/>
        <w:jc w:val="both"/>
        <w:rPr>
          <w:rFonts w:ascii="Palatino Linotype" w:eastAsia="Calibri" w:hAnsi="Palatino Linotype" w:cs="Tahoma"/>
          <w:bCs/>
          <w:iCs/>
          <w:sz w:val="22"/>
          <w:szCs w:val="22"/>
          <w:lang w:val="es-ES" w:eastAsia="es-ES_tradnl"/>
        </w:rPr>
      </w:pPr>
    </w:p>
    <w:p w14:paraId="54BF7274" w14:textId="77777777" w:rsidR="00D90F5D" w:rsidRPr="00BC1817" w:rsidRDefault="00D90F5D" w:rsidP="00D90F5D">
      <w:pPr>
        <w:spacing w:line="360" w:lineRule="auto"/>
        <w:ind w:right="-93"/>
        <w:jc w:val="both"/>
        <w:rPr>
          <w:rFonts w:ascii="Palatino Linotype" w:hAnsi="Palatino Linotype" w:cs="Tahoma"/>
          <w:bCs/>
          <w:iCs/>
          <w:sz w:val="22"/>
          <w:szCs w:val="22"/>
          <w:lang w:val="es-ES"/>
        </w:rPr>
      </w:pPr>
      <w:r w:rsidRPr="00BC1817">
        <w:rPr>
          <w:rFonts w:ascii="Palatino Linotype" w:eastAsia="Calibri" w:hAnsi="Palatino Linotype" w:cs="Tahoma"/>
          <w:bCs/>
          <w:iCs/>
          <w:sz w:val="22"/>
          <w:szCs w:val="22"/>
          <w:lang w:val="es-ES" w:eastAsia="es-ES_tradnl"/>
        </w:rPr>
        <w:t>De ser necesarias las versiones públicas, deberá entregarlas junto con el Acuerdo de clasificación emitido por el Comité de Transparencia, con fundamento en los artículos 49, fracciones II y VIII, 143, fracción I y 149 de la Ley de Transparencia y Acceso a la Información Pública del Estado de México y Municipios.</w:t>
      </w:r>
    </w:p>
    <w:p w14:paraId="05BCC3CC" w14:textId="77777777" w:rsidR="0056431B" w:rsidRDefault="0056431B" w:rsidP="0056431B">
      <w:pPr>
        <w:spacing w:line="360" w:lineRule="auto"/>
        <w:ind w:right="-93"/>
        <w:jc w:val="both"/>
        <w:rPr>
          <w:rFonts w:ascii="Palatino Linotype" w:hAnsi="Palatino Linotype" w:cs="Tahoma"/>
          <w:b/>
          <w:sz w:val="22"/>
          <w:szCs w:val="22"/>
        </w:rPr>
      </w:pPr>
    </w:p>
    <w:p w14:paraId="414D8557" w14:textId="029F77FC" w:rsidR="00536006" w:rsidRPr="00AD50F9" w:rsidRDefault="00536006" w:rsidP="009C55F9">
      <w:pPr>
        <w:tabs>
          <w:tab w:val="left" w:pos="4962"/>
        </w:tabs>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9BE2EA3" w14:textId="73FB89B3" w:rsidR="00536006" w:rsidRDefault="00536006" w:rsidP="009C55F9">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lastRenderedPageBreak/>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w:t>
      </w:r>
      <w:r w:rsidR="00944DFE">
        <w:rPr>
          <w:rFonts w:ascii="Palatino Linotype" w:hAnsi="Palatino Linotype" w:cs="Tahoma"/>
          <w:sz w:val="22"/>
          <w:szCs w:val="22"/>
        </w:rPr>
        <w:t>a</w:t>
      </w:r>
      <w:r w:rsidR="005442FD">
        <w:rPr>
          <w:rFonts w:ascii="Palatino Linotype" w:hAnsi="Palatino Linotype" w:cs="Tahoma"/>
          <w:sz w:val="22"/>
          <w:szCs w:val="22"/>
        </w:rPr>
        <w:t xml:space="preserve"> </w:t>
      </w:r>
      <w:r w:rsidR="00944DFE">
        <w:rPr>
          <w:rFonts w:ascii="Palatino Linotype" w:hAnsi="Palatino Linotype" w:cs="Tahoma"/>
          <w:sz w:val="22"/>
          <w:szCs w:val="22"/>
        </w:rPr>
        <w:t>l</w:t>
      </w:r>
      <w:r w:rsidR="005442FD">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244AEF" w14:textId="77777777" w:rsidR="007B7BB3" w:rsidRDefault="007B7BB3" w:rsidP="009C55F9">
      <w:pPr>
        <w:shd w:val="clear" w:color="auto" w:fill="FFFFFF" w:themeFill="background1"/>
        <w:spacing w:line="360" w:lineRule="auto"/>
        <w:jc w:val="both"/>
        <w:rPr>
          <w:rFonts w:ascii="Palatino Linotype" w:hAnsi="Palatino Linotype" w:cs="Tahoma"/>
          <w:sz w:val="22"/>
          <w:szCs w:val="22"/>
        </w:rPr>
      </w:pPr>
    </w:p>
    <w:p w14:paraId="0E407828" w14:textId="77777777" w:rsidR="007B7BB3" w:rsidRPr="00EC2AFA" w:rsidRDefault="007B7BB3" w:rsidP="007B7BB3">
      <w:pPr>
        <w:shd w:val="clear" w:color="auto" w:fill="FFFFFF" w:themeFill="background1"/>
        <w:spacing w:line="360" w:lineRule="auto"/>
        <w:jc w:val="both"/>
        <w:rPr>
          <w:rFonts w:ascii="Palatino Linotype" w:hAnsi="Palatino Linotype" w:cs="Tahoma"/>
          <w:b/>
          <w:sz w:val="22"/>
          <w:szCs w:val="22"/>
        </w:rPr>
      </w:pPr>
      <w:r w:rsidRPr="00EC2AFA">
        <w:rPr>
          <w:rFonts w:ascii="Palatino Linotype" w:hAnsi="Palatino Linotype" w:cs="Tahoma"/>
          <w:b/>
          <w:sz w:val="22"/>
          <w:szCs w:val="22"/>
        </w:rPr>
        <w:t xml:space="preserve">QUINTO. </w:t>
      </w:r>
      <w:r w:rsidRPr="00EC2AFA">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EC2AFA">
        <w:rPr>
          <w:rFonts w:ascii="Palatino Linotype" w:eastAsia="Calibri" w:hAnsi="Palatino Linotype" w:cs="Tahoma"/>
          <w:b/>
          <w:bCs/>
          <w:caps/>
          <w:sz w:val="22"/>
          <w:szCs w:val="22"/>
          <w:lang w:val="es-ES_tradnl" w:eastAsia="en-US"/>
        </w:rPr>
        <w:t>OCTAVO</w:t>
      </w:r>
      <w:r w:rsidRPr="00EC2AFA">
        <w:rPr>
          <w:rFonts w:ascii="Palatino Linotype" w:eastAsia="Calibri" w:hAnsi="Palatino Linotype" w:cs="Tahoma"/>
          <w:b/>
          <w:bCs/>
          <w:sz w:val="22"/>
          <w:szCs w:val="22"/>
          <w:lang w:val="es-ES_tradnl" w:eastAsia="en-US"/>
        </w:rPr>
        <w:t xml:space="preserve"> </w:t>
      </w:r>
      <w:r w:rsidRPr="00EC2AFA">
        <w:rPr>
          <w:rFonts w:ascii="Palatino Linotype" w:eastAsia="Calibri" w:hAnsi="Palatino Linotype" w:cs="Tahoma"/>
          <w:bCs/>
          <w:sz w:val="22"/>
          <w:szCs w:val="22"/>
          <w:lang w:val="es-ES_tradnl" w:eastAsia="en-US"/>
        </w:rPr>
        <w:t>de la presente Resolución.</w:t>
      </w:r>
    </w:p>
    <w:p w14:paraId="581FF76B" w14:textId="77777777" w:rsidR="00944DFE" w:rsidRPr="00AD50F9" w:rsidRDefault="00944DFE" w:rsidP="009C55F9">
      <w:pPr>
        <w:shd w:val="clear" w:color="auto" w:fill="FFFFFF" w:themeFill="background1"/>
        <w:spacing w:line="360" w:lineRule="auto"/>
        <w:jc w:val="both"/>
        <w:rPr>
          <w:rFonts w:ascii="Palatino Linotype" w:hAnsi="Palatino Linotype" w:cs="Tahoma"/>
          <w:sz w:val="22"/>
          <w:szCs w:val="22"/>
        </w:rPr>
      </w:pPr>
    </w:p>
    <w:p w14:paraId="715DFDC1" w14:textId="1DC179B6" w:rsidR="00ED119F" w:rsidRPr="00F012DF" w:rsidRDefault="00ED119F" w:rsidP="00ED119F">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EN LA </w:t>
      </w:r>
      <w:r>
        <w:rPr>
          <w:rFonts w:ascii="Palatino Linotype" w:eastAsia="Calibri" w:hAnsi="Palatino Linotype" w:cs="Tahoma"/>
          <w:bCs/>
          <w:sz w:val="22"/>
          <w:szCs w:val="22"/>
          <w:lang w:val="es-ES_tradnl" w:eastAsia="en-US"/>
        </w:rPr>
        <w:t>CUA</w:t>
      </w:r>
      <w:r w:rsidR="00357F4A">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3DDCCC40" w14:textId="77777777" w:rsidR="00ED119F" w:rsidRDefault="00ED119F" w:rsidP="00ED119F">
      <w:pPr>
        <w:spacing w:line="360" w:lineRule="auto"/>
        <w:ind w:right="-93"/>
        <w:jc w:val="both"/>
        <w:rPr>
          <w:rFonts w:ascii="Palatino Linotype" w:eastAsia="Calibri" w:hAnsi="Palatino Linotype" w:cs="Tahoma"/>
          <w:bCs/>
          <w:sz w:val="22"/>
          <w:szCs w:val="22"/>
          <w:lang w:eastAsia="en-US"/>
        </w:rPr>
      </w:pPr>
    </w:p>
    <w:p w14:paraId="5A9485E5" w14:textId="77777777" w:rsidR="00ED119F" w:rsidRPr="00F012DF" w:rsidRDefault="00ED119F" w:rsidP="00ED119F">
      <w:pPr>
        <w:spacing w:line="360" w:lineRule="auto"/>
        <w:ind w:right="-93"/>
        <w:jc w:val="both"/>
        <w:rPr>
          <w:rFonts w:ascii="Palatino Linotype" w:eastAsia="Calibri" w:hAnsi="Palatino Linotype" w:cs="Tahoma"/>
          <w:bCs/>
          <w:sz w:val="22"/>
          <w:szCs w:val="22"/>
          <w:lang w:eastAsia="en-US"/>
        </w:rPr>
      </w:pPr>
    </w:p>
    <w:p w14:paraId="0EE18972"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7D62996D"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1D5126CC" wp14:editId="4D4A2857">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95602F"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F97CB36"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D5B8BD1" w14:textId="77777777" w:rsidR="00ED119F" w:rsidRPr="00DA1AD1" w:rsidRDefault="00ED119F" w:rsidP="00ED119F">
                            <w:pPr>
                              <w:jc w:val="center"/>
                              <w:rPr>
                                <w:rFonts w:ascii="Palatino Linotype" w:hAnsi="Palatino Linotype"/>
                                <w:b/>
                                <w:sz w:val="22"/>
                                <w:szCs w:val="24"/>
                              </w:rPr>
                            </w:pPr>
                            <w:r w:rsidRPr="00DA1AD1">
                              <w:rPr>
                                <w:rFonts w:ascii="Palatino Linotype" w:hAnsi="Palatino Linotype"/>
                                <w:b/>
                                <w:sz w:val="22"/>
                                <w:szCs w:val="24"/>
                              </w:rPr>
                              <w:t>(Rúbrica)</w:t>
                            </w:r>
                          </w:p>
                          <w:p w14:paraId="4C0FA96A" w14:textId="77777777" w:rsidR="00ED119F" w:rsidRPr="00016AF3" w:rsidRDefault="00ED119F" w:rsidP="00ED119F">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126CC"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3A95602F"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F97CB36"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D5B8BD1" w14:textId="77777777" w:rsidR="00ED119F" w:rsidRPr="00DA1AD1" w:rsidRDefault="00ED119F" w:rsidP="00ED119F">
                      <w:pPr>
                        <w:jc w:val="center"/>
                        <w:rPr>
                          <w:rFonts w:ascii="Palatino Linotype" w:hAnsi="Palatino Linotype"/>
                          <w:b/>
                          <w:sz w:val="22"/>
                          <w:szCs w:val="24"/>
                        </w:rPr>
                      </w:pPr>
                      <w:r w:rsidRPr="00DA1AD1">
                        <w:rPr>
                          <w:rFonts w:ascii="Palatino Linotype" w:hAnsi="Palatino Linotype"/>
                          <w:b/>
                          <w:sz w:val="22"/>
                          <w:szCs w:val="24"/>
                        </w:rPr>
                        <w:t>(Rúbrica)</w:t>
                      </w:r>
                    </w:p>
                    <w:p w14:paraId="4C0FA96A" w14:textId="77777777" w:rsidR="00ED119F" w:rsidRPr="00016AF3" w:rsidRDefault="00ED119F" w:rsidP="00ED119F">
                      <w:pPr>
                        <w:jc w:val="center"/>
                        <w:rPr>
                          <w:rFonts w:ascii="Palatino Linotype" w:hAnsi="Palatino Linotype"/>
                          <w:b/>
                          <w:sz w:val="24"/>
                          <w:szCs w:val="24"/>
                        </w:rPr>
                      </w:pPr>
                    </w:p>
                  </w:txbxContent>
                </v:textbox>
                <w10:wrap anchorx="margin"/>
              </v:shape>
            </w:pict>
          </mc:Fallback>
        </mc:AlternateContent>
      </w:r>
    </w:p>
    <w:p w14:paraId="4AA4E195"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326EFC0D"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66C86047"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302270AA"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344900AD"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01AE7449"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6FABBB4C" w14:textId="77777777" w:rsidR="00ED119F" w:rsidRPr="00F012DF" w:rsidRDefault="00ED119F" w:rsidP="00ED119F">
      <w:pPr>
        <w:spacing w:line="360" w:lineRule="auto"/>
        <w:ind w:right="-93"/>
        <w:jc w:val="both"/>
        <w:rPr>
          <w:rFonts w:ascii="Palatino Linotype" w:eastAsia="Calibri" w:hAnsi="Palatino Linotype" w:cs="Tahoma"/>
          <w:b/>
          <w:bCs/>
          <w:sz w:val="22"/>
          <w:szCs w:val="22"/>
          <w:lang w:eastAsia="en-US"/>
        </w:rPr>
      </w:pPr>
    </w:p>
    <w:p w14:paraId="2A3D3345" w14:textId="77777777" w:rsidR="00ED119F" w:rsidRPr="00F012DF" w:rsidRDefault="00ED119F" w:rsidP="00ED119F">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30FA6F58" wp14:editId="128E3F5D">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7CE2BC"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4130DC7"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A047013" w14:textId="77777777" w:rsidR="00ED119F" w:rsidRPr="00DA1AD1" w:rsidRDefault="00ED119F" w:rsidP="00ED119F">
                            <w:pPr>
                              <w:jc w:val="center"/>
                              <w:rPr>
                                <w:rFonts w:ascii="Palatino Linotype" w:hAnsi="Palatino Linotype"/>
                                <w:b/>
                                <w:sz w:val="22"/>
                                <w:szCs w:val="24"/>
                              </w:rPr>
                            </w:pPr>
                            <w:r w:rsidRPr="00DA1AD1">
                              <w:rPr>
                                <w:rFonts w:ascii="Palatino Linotype" w:hAnsi="Palatino Linotype"/>
                                <w:b/>
                                <w:sz w:val="22"/>
                                <w:szCs w:val="24"/>
                              </w:rPr>
                              <w:t>(Rúbrica)</w:t>
                            </w:r>
                          </w:p>
                          <w:p w14:paraId="074C4825" w14:textId="77777777" w:rsidR="00ED119F" w:rsidRPr="00DA1AD1" w:rsidRDefault="00ED119F" w:rsidP="00ED119F">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A6F58"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1A7CE2BC"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4130DC7"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A047013" w14:textId="77777777" w:rsidR="00ED119F" w:rsidRPr="00DA1AD1" w:rsidRDefault="00ED119F" w:rsidP="00ED119F">
                      <w:pPr>
                        <w:jc w:val="center"/>
                        <w:rPr>
                          <w:rFonts w:ascii="Palatino Linotype" w:hAnsi="Palatino Linotype"/>
                          <w:b/>
                          <w:sz w:val="22"/>
                          <w:szCs w:val="24"/>
                        </w:rPr>
                      </w:pPr>
                      <w:r w:rsidRPr="00DA1AD1">
                        <w:rPr>
                          <w:rFonts w:ascii="Palatino Linotype" w:hAnsi="Palatino Linotype"/>
                          <w:b/>
                          <w:sz w:val="22"/>
                          <w:szCs w:val="24"/>
                        </w:rPr>
                        <w:t>(Rúbrica)</w:t>
                      </w:r>
                    </w:p>
                    <w:p w14:paraId="074C4825" w14:textId="77777777" w:rsidR="00ED119F" w:rsidRPr="00DA1AD1" w:rsidRDefault="00ED119F" w:rsidP="00ED119F">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762195B1" wp14:editId="0178AF60">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D182DE" w14:textId="77777777" w:rsidR="00ED119F" w:rsidRPr="00DA1AD1" w:rsidRDefault="00ED119F" w:rsidP="00ED119F">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F966154"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720B5E6" w14:textId="77777777" w:rsidR="00ED119F" w:rsidRPr="00DA1AD1" w:rsidRDefault="00ED119F" w:rsidP="00ED119F">
                            <w:pPr>
                              <w:jc w:val="center"/>
                              <w:rPr>
                                <w:rFonts w:ascii="Palatino Linotype" w:hAnsi="Palatino Linotype"/>
                                <w:b/>
                                <w:sz w:val="22"/>
                                <w:szCs w:val="24"/>
                              </w:rPr>
                            </w:pPr>
                            <w:r w:rsidRPr="00DA1AD1">
                              <w:rPr>
                                <w:rFonts w:ascii="Palatino Linotype" w:hAnsi="Palatino Linotype"/>
                                <w:b/>
                                <w:sz w:val="22"/>
                                <w:szCs w:val="24"/>
                              </w:rPr>
                              <w:t>(Rúbrica)</w:t>
                            </w:r>
                          </w:p>
                          <w:p w14:paraId="2CEEFEFD" w14:textId="77777777" w:rsidR="00ED119F" w:rsidRPr="00DA1AD1" w:rsidRDefault="00ED119F" w:rsidP="00ED119F">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195B1"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6BD182DE" w14:textId="77777777" w:rsidR="00ED119F" w:rsidRPr="00DA1AD1" w:rsidRDefault="00ED119F" w:rsidP="00ED119F">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F966154"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720B5E6" w14:textId="77777777" w:rsidR="00ED119F" w:rsidRPr="00DA1AD1" w:rsidRDefault="00ED119F" w:rsidP="00ED119F">
                      <w:pPr>
                        <w:jc w:val="center"/>
                        <w:rPr>
                          <w:rFonts w:ascii="Palatino Linotype" w:hAnsi="Palatino Linotype"/>
                          <w:b/>
                          <w:sz w:val="22"/>
                          <w:szCs w:val="24"/>
                        </w:rPr>
                      </w:pPr>
                      <w:r w:rsidRPr="00DA1AD1">
                        <w:rPr>
                          <w:rFonts w:ascii="Palatino Linotype" w:hAnsi="Palatino Linotype"/>
                          <w:b/>
                          <w:sz w:val="22"/>
                          <w:szCs w:val="24"/>
                        </w:rPr>
                        <w:t>(Rúbrica)</w:t>
                      </w:r>
                    </w:p>
                    <w:p w14:paraId="2CEEFEFD" w14:textId="77777777" w:rsidR="00ED119F" w:rsidRPr="00DA1AD1" w:rsidRDefault="00ED119F" w:rsidP="00ED119F">
                      <w:pPr>
                        <w:jc w:val="center"/>
                        <w:rPr>
                          <w:sz w:val="18"/>
                        </w:rPr>
                      </w:pPr>
                    </w:p>
                  </w:txbxContent>
                </v:textbox>
                <w10:wrap anchorx="margin"/>
              </v:shape>
            </w:pict>
          </mc:Fallback>
        </mc:AlternateContent>
      </w:r>
    </w:p>
    <w:p w14:paraId="08E49DD6" w14:textId="77777777" w:rsidR="00ED119F" w:rsidRPr="00F012DF" w:rsidRDefault="00ED119F" w:rsidP="00ED119F">
      <w:pPr>
        <w:spacing w:line="360" w:lineRule="auto"/>
        <w:ind w:right="-93"/>
        <w:jc w:val="both"/>
        <w:rPr>
          <w:rFonts w:ascii="Palatino Linotype" w:eastAsia="Calibri" w:hAnsi="Palatino Linotype" w:cs="Tahoma"/>
          <w:b/>
          <w:bCs/>
          <w:sz w:val="22"/>
          <w:szCs w:val="22"/>
          <w:lang w:eastAsia="en-US"/>
        </w:rPr>
      </w:pPr>
    </w:p>
    <w:p w14:paraId="4587BDF5" w14:textId="77777777" w:rsidR="00ED119F" w:rsidRPr="00F012DF" w:rsidRDefault="00ED119F" w:rsidP="00ED119F">
      <w:pPr>
        <w:spacing w:line="360" w:lineRule="auto"/>
        <w:ind w:right="-93"/>
        <w:jc w:val="both"/>
        <w:rPr>
          <w:rFonts w:ascii="Palatino Linotype" w:eastAsia="Calibri" w:hAnsi="Palatino Linotype" w:cs="Tahoma"/>
          <w:b/>
          <w:bCs/>
          <w:sz w:val="22"/>
          <w:szCs w:val="22"/>
          <w:lang w:eastAsia="en-US"/>
        </w:rPr>
      </w:pPr>
    </w:p>
    <w:p w14:paraId="038F4815"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2ACD0C92"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176806B2" w14:textId="77777777" w:rsidR="00ED119F" w:rsidRPr="00F012DF" w:rsidRDefault="00ED119F" w:rsidP="00ED119F">
      <w:pPr>
        <w:spacing w:line="360" w:lineRule="auto"/>
        <w:ind w:right="-93"/>
        <w:jc w:val="both"/>
        <w:rPr>
          <w:rFonts w:ascii="Palatino Linotype" w:eastAsia="Calibri" w:hAnsi="Palatino Linotype" w:cs="Tahoma"/>
          <w:b/>
          <w:bCs/>
          <w:sz w:val="22"/>
          <w:szCs w:val="22"/>
          <w:lang w:eastAsia="en-US"/>
        </w:rPr>
      </w:pPr>
    </w:p>
    <w:p w14:paraId="0CD5A359" w14:textId="77777777" w:rsidR="00ED119F" w:rsidRDefault="00ED119F" w:rsidP="00ED119F">
      <w:pPr>
        <w:spacing w:line="360" w:lineRule="auto"/>
        <w:ind w:right="-93"/>
        <w:jc w:val="both"/>
        <w:rPr>
          <w:rFonts w:ascii="Palatino Linotype" w:eastAsia="Calibri" w:hAnsi="Palatino Linotype" w:cs="Tahoma"/>
          <w:b/>
          <w:bCs/>
          <w:sz w:val="22"/>
          <w:szCs w:val="22"/>
          <w:lang w:eastAsia="en-US"/>
        </w:rPr>
      </w:pPr>
    </w:p>
    <w:p w14:paraId="7AE84826" w14:textId="77777777" w:rsidR="00ED119F" w:rsidRPr="00F012DF" w:rsidRDefault="00ED119F" w:rsidP="00ED119F">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0DECA3F6" wp14:editId="4A5ABCAE">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3C6D7E" w14:textId="77777777" w:rsidR="00ED119F" w:rsidRPr="00DA1AD1" w:rsidRDefault="00ED119F" w:rsidP="00ED119F">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C415B0F"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24F1196" w14:textId="77777777" w:rsidR="00ED119F" w:rsidRPr="00DA1AD1" w:rsidRDefault="00ED119F" w:rsidP="00ED119F">
                            <w:pPr>
                              <w:jc w:val="center"/>
                              <w:rPr>
                                <w:rFonts w:ascii="Palatino Linotype" w:hAnsi="Palatino Linotype"/>
                                <w:b/>
                                <w:sz w:val="18"/>
                              </w:rPr>
                            </w:pPr>
                            <w:r w:rsidRPr="00DA1AD1">
                              <w:rPr>
                                <w:rFonts w:ascii="Palatino Linotype" w:hAnsi="Palatino Linotype"/>
                                <w:b/>
                                <w:sz w:val="22"/>
                                <w:szCs w:val="24"/>
                              </w:rPr>
                              <w:t>(Rúbrica)</w:t>
                            </w:r>
                          </w:p>
                          <w:p w14:paraId="6E6277BD" w14:textId="77777777" w:rsidR="00ED119F" w:rsidRDefault="00ED119F" w:rsidP="00ED1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CA3F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3F3C6D7E" w14:textId="77777777" w:rsidR="00ED119F" w:rsidRPr="00DA1AD1" w:rsidRDefault="00ED119F" w:rsidP="00ED119F">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C415B0F"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24F1196" w14:textId="77777777" w:rsidR="00ED119F" w:rsidRPr="00DA1AD1" w:rsidRDefault="00ED119F" w:rsidP="00ED119F">
                      <w:pPr>
                        <w:jc w:val="center"/>
                        <w:rPr>
                          <w:rFonts w:ascii="Palatino Linotype" w:hAnsi="Palatino Linotype"/>
                          <w:b/>
                          <w:sz w:val="18"/>
                        </w:rPr>
                      </w:pPr>
                      <w:r w:rsidRPr="00DA1AD1">
                        <w:rPr>
                          <w:rFonts w:ascii="Palatino Linotype" w:hAnsi="Palatino Linotype"/>
                          <w:b/>
                          <w:sz w:val="22"/>
                          <w:szCs w:val="24"/>
                        </w:rPr>
                        <w:t>(Rúbrica)</w:t>
                      </w:r>
                    </w:p>
                    <w:p w14:paraId="6E6277BD" w14:textId="77777777" w:rsidR="00ED119F" w:rsidRDefault="00ED119F" w:rsidP="00ED119F"/>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60539EA" wp14:editId="618B87F1">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DDE7C2"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210D00C"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A0A3CA5" w14:textId="77777777" w:rsidR="00ED119F" w:rsidRPr="00DA1AD1" w:rsidRDefault="00ED119F" w:rsidP="00ED119F">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39E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EDDE7C2"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210D00C"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A0A3CA5" w14:textId="77777777" w:rsidR="00ED119F" w:rsidRPr="00DA1AD1" w:rsidRDefault="00ED119F" w:rsidP="00ED119F">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C24CA33" w14:textId="77777777" w:rsidR="00ED119F" w:rsidRPr="00F012DF" w:rsidRDefault="00ED119F" w:rsidP="00ED119F">
      <w:pPr>
        <w:spacing w:line="360" w:lineRule="auto"/>
        <w:ind w:right="-93"/>
        <w:jc w:val="both"/>
        <w:rPr>
          <w:rFonts w:ascii="Palatino Linotype" w:eastAsia="Calibri" w:hAnsi="Palatino Linotype" w:cs="Tahoma"/>
          <w:bCs/>
          <w:sz w:val="22"/>
          <w:szCs w:val="22"/>
          <w:lang w:eastAsia="en-US"/>
        </w:rPr>
      </w:pPr>
    </w:p>
    <w:p w14:paraId="6A6DCBAF" w14:textId="77777777" w:rsidR="00ED119F" w:rsidRDefault="00ED119F" w:rsidP="00ED119F">
      <w:pPr>
        <w:spacing w:line="360" w:lineRule="auto"/>
        <w:ind w:right="-93"/>
        <w:jc w:val="both"/>
        <w:rPr>
          <w:rFonts w:ascii="Palatino Linotype" w:eastAsia="Calibri" w:hAnsi="Palatino Linotype" w:cs="Tahoma"/>
          <w:bCs/>
          <w:sz w:val="22"/>
          <w:szCs w:val="22"/>
          <w:lang w:eastAsia="en-US"/>
        </w:rPr>
      </w:pPr>
    </w:p>
    <w:p w14:paraId="112BEB84" w14:textId="77777777" w:rsidR="00ED119F" w:rsidRDefault="00ED119F" w:rsidP="00ED119F">
      <w:pPr>
        <w:spacing w:line="360" w:lineRule="auto"/>
        <w:ind w:right="-93"/>
        <w:jc w:val="both"/>
        <w:rPr>
          <w:rFonts w:ascii="Palatino Linotype" w:eastAsia="Calibri" w:hAnsi="Palatino Linotype" w:cs="Tahoma"/>
          <w:bCs/>
          <w:sz w:val="22"/>
          <w:szCs w:val="22"/>
          <w:lang w:eastAsia="en-US"/>
        </w:rPr>
      </w:pPr>
    </w:p>
    <w:p w14:paraId="5CF6F2DB" w14:textId="77777777" w:rsidR="00ED119F" w:rsidRDefault="00ED119F" w:rsidP="00ED119F">
      <w:pPr>
        <w:spacing w:line="360" w:lineRule="auto"/>
        <w:ind w:right="-93"/>
        <w:jc w:val="both"/>
        <w:rPr>
          <w:rFonts w:ascii="Palatino Linotype" w:eastAsia="Calibri" w:hAnsi="Palatino Linotype" w:cs="Tahoma"/>
          <w:bCs/>
          <w:sz w:val="22"/>
          <w:szCs w:val="22"/>
          <w:lang w:eastAsia="en-US"/>
        </w:rPr>
      </w:pPr>
    </w:p>
    <w:p w14:paraId="08CF957A" w14:textId="77777777" w:rsidR="00ED119F" w:rsidRPr="00F012DF" w:rsidRDefault="00ED119F" w:rsidP="00ED119F">
      <w:pPr>
        <w:spacing w:line="360" w:lineRule="auto"/>
        <w:ind w:right="-93"/>
        <w:jc w:val="both"/>
        <w:rPr>
          <w:rFonts w:ascii="Palatino Linotype" w:eastAsia="Calibri" w:hAnsi="Palatino Linotype" w:cs="Tahoma"/>
          <w:bCs/>
          <w:sz w:val="22"/>
          <w:szCs w:val="22"/>
          <w:lang w:eastAsia="en-US"/>
        </w:rPr>
      </w:pPr>
    </w:p>
    <w:p w14:paraId="1EA61B99" w14:textId="77777777" w:rsidR="00ED119F" w:rsidRPr="00F012DF" w:rsidRDefault="00ED119F" w:rsidP="00ED119F">
      <w:pPr>
        <w:spacing w:line="360" w:lineRule="auto"/>
        <w:ind w:right="-93"/>
        <w:jc w:val="both"/>
        <w:rPr>
          <w:rFonts w:ascii="Palatino Linotype" w:eastAsia="Calibri" w:hAnsi="Palatino Linotype" w:cs="Tahoma"/>
          <w:bCs/>
          <w:sz w:val="22"/>
          <w:szCs w:val="22"/>
          <w:lang w:eastAsia="en-US"/>
        </w:rPr>
      </w:pPr>
    </w:p>
    <w:p w14:paraId="657D91D9" w14:textId="77777777" w:rsidR="00ED119F" w:rsidRDefault="00ED119F" w:rsidP="00ED119F">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40EB22C2" wp14:editId="17A15022">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915483" w14:textId="77777777" w:rsidR="00ED119F" w:rsidRPr="00DA1AD1" w:rsidRDefault="00ED119F" w:rsidP="00ED119F">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E641409"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0616D39" w14:textId="77777777" w:rsidR="00ED119F" w:rsidRDefault="00ED119F" w:rsidP="00ED119F">
                            <w:pPr>
                              <w:jc w:val="center"/>
                              <w:rPr>
                                <w:rFonts w:ascii="Palatino Linotype" w:hAnsi="Palatino Linotype"/>
                                <w:b/>
                                <w:sz w:val="22"/>
                                <w:szCs w:val="24"/>
                              </w:rPr>
                            </w:pPr>
                            <w:r w:rsidRPr="00DA1AD1">
                              <w:rPr>
                                <w:rFonts w:ascii="Palatino Linotype" w:hAnsi="Palatino Linotype"/>
                                <w:b/>
                                <w:sz w:val="22"/>
                                <w:szCs w:val="24"/>
                              </w:rPr>
                              <w:t>(Rúbrica)</w:t>
                            </w:r>
                          </w:p>
                          <w:p w14:paraId="34A7CFEA" w14:textId="77777777" w:rsidR="00ED119F" w:rsidRDefault="00ED119F" w:rsidP="00ED119F">
                            <w:pPr>
                              <w:jc w:val="center"/>
                              <w:rPr>
                                <w:rFonts w:ascii="Palatino Linotype" w:hAnsi="Palatino Linotype"/>
                                <w:b/>
                                <w:sz w:val="22"/>
                                <w:szCs w:val="24"/>
                              </w:rPr>
                            </w:pPr>
                          </w:p>
                          <w:p w14:paraId="24E0244B" w14:textId="77777777" w:rsidR="00ED119F" w:rsidRDefault="00ED119F" w:rsidP="00ED119F">
                            <w:pPr>
                              <w:jc w:val="center"/>
                              <w:rPr>
                                <w:rFonts w:ascii="Palatino Linotype" w:hAnsi="Palatino Linotype"/>
                                <w:b/>
                                <w:sz w:val="22"/>
                                <w:szCs w:val="24"/>
                              </w:rPr>
                            </w:pPr>
                          </w:p>
                          <w:p w14:paraId="45DD22C5" w14:textId="77777777" w:rsidR="00ED119F" w:rsidRPr="00DA1AD1" w:rsidRDefault="00ED119F" w:rsidP="00ED119F">
                            <w:pPr>
                              <w:jc w:val="center"/>
                              <w:rPr>
                                <w:rFonts w:ascii="Palatino Linotype" w:hAnsi="Palatino Linotype"/>
                                <w:b/>
                                <w:sz w:val="22"/>
                                <w:szCs w:val="24"/>
                              </w:rPr>
                            </w:pPr>
                          </w:p>
                          <w:p w14:paraId="4F8BAB05" w14:textId="77777777" w:rsidR="00ED119F" w:rsidRPr="00DA1AD1" w:rsidRDefault="00ED119F" w:rsidP="00ED119F">
                            <w:pPr>
                              <w:jc w:val="center"/>
                              <w:rPr>
                                <w:rFonts w:ascii="Palatino Linotype" w:hAnsi="Palatino Linotype"/>
                                <w:sz w:val="22"/>
                                <w:szCs w:val="24"/>
                              </w:rPr>
                            </w:pPr>
                          </w:p>
                          <w:p w14:paraId="3C2CB549" w14:textId="77777777" w:rsidR="00ED119F" w:rsidRPr="00EF2FC0" w:rsidRDefault="00ED119F" w:rsidP="00ED119F">
                            <w:pPr>
                              <w:jc w:val="center"/>
                              <w:rPr>
                                <w:rFonts w:ascii="Palatino Linotype" w:hAnsi="Palatino Linotype"/>
                                <w:sz w:val="24"/>
                                <w:szCs w:val="24"/>
                              </w:rPr>
                            </w:pPr>
                          </w:p>
                          <w:p w14:paraId="1A337C86" w14:textId="77777777" w:rsidR="00ED119F" w:rsidRDefault="00ED119F" w:rsidP="00ED1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B22C2"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C915483" w14:textId="77777777" w:rsidR="00ED119F" w:rsidRPr="00DA1AD1" w:rsidRDefault="00ED119F" w:rsidP="00ED119F">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E641409" w14:textId="77777777" w:rsidR="00ED119F" w:rsidRPr="00DA1AD1" w:rsidRDefault="00ED119F" w:rsidP="00ED119F">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0616D39" w14:textId="77777777" w:rsidR="00ED119F" w:rsidRDefault="00ED119F" w:rsidP="00ED119F">
                      <w:pPr>
                        <w:jc w:val="center"/>
                        <w:rPr>
                          <w:rFonts w:ascii="Palatino Linotype" w:hAnsi="Palatino Linotype"/>
                          <w:b/>
                          <w:sz w:val="22"/>
                          <w:szCs w:val="24"/>
                        </w:rPr>
                      </w:pPr>
                      <w:r w:rsidRPr="00DA1AD1">
                        <w:rPr>
                          <w:rFonts w:ascii="Palatino Linotype" w:hAnsi="Palatino Linotype"/>
                          <w:b/>
                          <w:sz w:val="22"/>
                          <w:szCs w:val="24"/>
                        </w:rPr>
                        <w:t>(Rúbrica)</w:t>
                      </w:r>
                    </w:p>
                    <w:p w14:paraId="34A7CFEA" w14:textId="77777777" w:rsidR="00ED119F" w:rsidRDefault="00ED119F" w:rsidP="00ED119F">
                      <w:pPr>
                        <w:jc w:val="center"/>
                        <w:rPr>
                          <w:rFonts w:ascii="Palatino Linotype" w:hAnsi="Palatino Linotype"/>
                          <w:b/>
                          <w:sz w:val="22"/>
                          <w:szCs w:val="24"/>
                        </w:rPr>
                      </w:pPr>
                    </w:p>
                    <w:p w14:paraId="24E0244B" w14:textId="77777777" w:rsidR="00ED119F" w:rsidRDefault="00ED119F" w:rsidP="00ED119F">
                      <w:pPr>
                        <w:jc w:val="center"/>
                        <w:rPr>
                          <w:rFonts w:ascii="Palatino Linotype" w:hAnsi="Palatino Linotype"/>
                          <w:b/>
                          <w:sz w:val="22"/>
                          <w:szCs w:val="24"/>
                        </w:rPr>
                      </w:pPr>
                    </w:p>
                    <w:p w14:paraId="45DD22C5" w14:textId="77777777" w:rsidR="00ED119F" w:rsidRPr="00DA1AD1" w:rsidRDefault="00ED119F" w:rsidP="00ED119F">
                      <w:pPr>
                        <w:jc w:val="center"/>
                        <w:rPr>
                          <w:rFonts w:ascii="Palatino Linotype" w:hAnsi="Palatino Linotype"/>
                          <w:b/>
                          <w:sz w:val="22"/>
                          <w:szCs w:val="24"/>
                        </w:rPr>
                      </w:pPr>
                    </w:p>
                    <w:p w14:paraId="4F8BAB05" w14:textId="77777777" w:rsidR="00ED119F" w:rsidRPr="00DA1AD1" w:rsidRDefault="00ED119F" w:rsidP="00ED119F">
                      <w:pPr>
                        <w:jc w:val="center"/>
                        <w:rPr>
                          <w:rFonts w:ascii="Palatino Linotype" w:hAnsi="Palatino Linotype"/>
                          <w:sz w:val="22"/>
                          <w:szCs w:val="24"/>
                        </w:rPr>
                      </w:pPr>
                    </w:p>
                    <w:p w14:paraId="3C2CB549" w14:textId="77777777" w:rsidR="00ED119F" w:rsidRPr="00EF2FC0" w:rsidRDefault="00ED119F" w:rsidP="00ED119F">
                      <w:pPr>
                        <w:jc w:val="center"/>
                        <w:rPr>
                          <w:rFonts w:ascii="Palatino Linotype" w:hAnsi="Palatino Linotype"/>
                          <w:sz w:val="24"/>
                          <w:szCs w:val="24"/>
                        </w:rPr>
                      </w:pPr>
                    </w:p>
                    <w:p w14:paraId="1A337C86" w14:textId="77777777" w:rsidR="00ED119F" w:rsidRDefault="00ED119F" w:rsidP="00ED119F"/>
                  </w:txbxContent>
                </v:textbox>
                <w10:wrap anchorx="page"/>
              </v:shape>
            </w:pict>
          </mc:Fallback>
        </mc:AlternateContent>
      </w:r>
    </w:p>
    <w:p w14:paraId="6DD5BF25" w14:textId="77777777" w:rsidR="00ED119F" w:rsidRDefault="00ED119F" w:rsidP="009C55F9">
      <w:pPr>
        <w:tabs>
          <w:tab w:val="left" w:pos="8931"/>
        </w:tabs>
        <w:spacing w:line="360" w:lineRule="auto"/>
        <w:ind w:right="-93"/>
        <w:jc w:val="both"/>
        <w:rPr>
          <w:rFonts w:ascii="Palatino Linotype" w:eastAsia="Calibri" w:hAnsi="Palatino Linotype" w:cs="Tahoma"/>
          <w:sz w:val="22"/>
          <w:szCs w:val="22"/>
          <w:lang w:eastAsia="en-US"/>
        </w:rPr>
      </w:pPr>
    </w:p>
    <w:p w14:paraId="3C12EDBF" w14:textId="77777777" w:rsidR="00ED119F" w:rsidRDefault="00ED119F" w:rsidP="009C55F9">
      <w:pPr>
        <w:tabs>
          <w:tab w:val="left" w:pos="8931"/>
        </w:tabs>
        <w:spacing w:line="360" w:lineRule="auto"/>
        <w:ind w:right="-93"/>
        <w:jc w:val="both"/>
        <w:rPr>
          <w:rFonts w:ascii="Palatino Linotype" w:eastAsia="Calibri" w:hAnsi="Palatino Linotype" w:cs="Tahoma"/>
          <w:sz w:val="22"/>
          <w:szCs w:val="22"/>
          <w:lang w:eastAsia="en-US"/>
        </w:rPr>
      </w:pPr>
    </w:p>
    <w:p w14:paraId="1B17134C" w14:textId="586DC950" w:rsidR="00536006" w:rsidRPr="008A4356" w:rsidRDefault="00536006" w:rsidP="009C55F9">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5D4A70">
        <w:rPr>
          <w:rFonts w:ascii="Palatino Linotype" w:eastAsia="Calibri" w:hAnsi="Palatino Linotype" w:cs="Tahoma"/>
          <w:sz w:val="22"/>
          <w:szCs w:val="22"/>
          <w:lang w:eastAsia="en-US"/>
        </w:rPr>
        <w:t>treinta de octubre</w:t>
      </w:r>
      <w:r w:rsidR="009832FD">
        <w:rPr>
          <w:rFonts w:ascii="Palatino Linotype" w:eastAsia="Calibri" w:hAnsi="Palatino Linotype" w:cs="Tahoma"/>
          <w:sz w:val="22"/>
          <w:szCs w:val="22"/>
          <w:lang w:eastAsia="en-US"/>
        </w:rPr>
        <w:t xml:space="preserve"> </w:t>
      </w:r>
      <w:r w:rsidRPr="00AD50F9">
        <w:rPr>
          <w:rFonts w:ascii="Palatino Linotype" w:eastAsia="Calibri" w:hAnsi="Palatino Linotype" w:cs="Tahoma"/>
          <w:sz w:val="22"/>
          <w:szCs w:val="22"/>
          <w:lang w:eastAsia="en-US"/>
        </w:rPr>
        <w:t>de dos</w:t>
      </w:r>
      <w:r w:rsidR="00ED119F">
        <w:rPr>
          <w:rFonts w:ascii="Palatino Linotype" w:eastAsia="Calibri" w:hAnsi="Palatino Linotype" w:cs="Tahoma"/>
          <w:sz w:val="22"/>
          <w:szCs w:val="22"/>
          <w:lang w:eastAsia="en-US"/>
        </w:rPr>
        <w:t xml:space="preserve"> mil diecinueve, emitida en el R</w:t>
      </w:r>
      <w:r w:rsidRPr="00AD50F9">
        <w:rPr>
          <w:rFonts w:ascii="Palatino Linotype" w:eastAsia="Calibri" w:hAnsi="Palatino Linotype" w:cs="Tahoma"/>
          <w:sz w:val="22"/>
          <w:szCs w:val="22"/>
          <w:lang w:eastAsia="en-US"/>
        </w:rPr>
        <w:t xml:space="preserve">ecurso de </w:t>
      </w:r>
      <w:r w:rsidR="00ED119F">
        <w:rPr>
          <w:rFonts w:ascii="Palatino Linotype" w:eastAsia="Calibri" w:hAnsi="Palatino Linotype" w:cs="Tahoma"/>
          <w:sz w:val="22"/>
          <w:szCs w:val="22"/>
          <w:lang w:eastAsia="en-US"/>
        </w:rPr>
        <w:t>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641971">
        <w:rPr>
          <w:rFonts w:ascii="Palatino Linotype" w:eastAsia="Calibri" w:hAnsi="Palatino Linotype" w:cs="Tahoma"/>
          <w:b/>
          <w:bCs/>
          <w:sz w:val="22"/>
          <w:szCs w:val="22"/>
          <w:lang w:eastAsia="en-US"/>
        </w:rPr>
        <w:t>7131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28B43" w14:textId="77777777" w:rsidR="00890252" w:rsidRDefault="00890252" w:rsidP="00B31222">
      <w:r>
        <w:separator/>
      </w:r>
    </w:p>
  </w:endnote>
  <w:endnote w:type="continuationSeparator" w:id="0">
    <w:p w14:paraId="6F4487F7" w14:textId="77777777" w:rsidR="00890252" w:rsidRDefault="0089025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641971" w:rsidRDefault="006419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066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0663">
              <w:rPr>
                <w:b/>
                <w:bCs/>
                <w:noProof/>
              </w:rPr>
              <w:t>49</w:t>
            </w:r>
            <w:r>
              <w:rPr>
                <w:b/>
                <w:bCs/>
                <w:sz w:val="24"/>
                <w:szCs w:val="24"/>
              </w:rPr>
              <w:fldChar w:fldCharType="end"/>
            </w:r>
          </w:p>
        </w:sdtContent>
      </w:sdt>
    </w:sdtContent>
  </w:sdt>
  <w:p w14:paraId="783E849C" w14:textId="77777777" w:rsidR="00641971" w:rsidRDefault="006419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641971" w:rsidRDefault="006419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066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0663">
              <w:rPr>
                <w:b/>
                <w:bCs/>
                <w:noProof/>
              </w:rPr>
              <w:t>49</w:t>
            </w:r>
            <w:r>
              <w:rPr>
                <w:b/>
                <w:bCs/>
                <w:sz w:val="24"/>
                <w:szCs w:val="24"/>
              </w:rPr>
              <w:fldChar w:fldCharType="end"/>
            </w:r>
          </w:p>
        </w:sdtContent>
      </w:sdt>
    </w:sdtContent>
  </w:sdt>
  <w:p w14:paraId="52F5CF74" w14:textId="77777777" w:rsidR="00641971" w:rsidRDefault="006419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15B98" w14:textId="77777777" w:rsidR="00890252" w:rsidRDefault="00890252" w:rsidP="00B31222">
      <w:r>
        <w:separator/>
      </w:r>
    </w:p>
  </w:footnote>
  <w:footnote w:type="continuationSeparator" w:id="0">
    <w:p w14:paraId="76C1E439" w14:textId="77777777" w:rsidR="00890252" w:rsidRDefault="0089025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641971" w:rsidRPr="005C106F" w14:paraId="35720ED2" w14:textId="77777777" w:rsidTr="00AF5782">
      <w:trPr>
        <w:trHeight w:val="1435"/>
      </w:trPr>
      <w:tc>
        <w:tcPr>
          <w:tcW w:w="2977" w:type="dxa"/>
          <w:shd w:val="clear" w:color="auto" w:fill="auto"/>
        </w:tcPr>
        <w:p w14:paraId="64271C59" w14:textId="77777777" w:rsidR="00641971" w:rsidRPr="005C106F" w:rsidRDefault="00641971"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641971" w:rsidRDefault="00641971"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641971" w14:paraId="3D504A82" w14:textId="77777777" w:rsidTr="00FF46FD">
            <w:trPr>
              <w:trHeight w:val="144"/>
            </w:trPr>
            <w:tc>
              <w:tcPr>
                <w:tcW w:w="2727" w:type="dxa"/>
              </w:tcPr>
              <w:p w14:paraId="3E17AA26" w14:textId="77777777" w:rsidR="00641971" w:rsidRPr="00FF46FD" w:rsidRDefault="0064197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CE737B1" w14:textId="2BAA3645" w:rsidR="00641971" w:rsidRPr="00FF46FD" w:rsidRDefault="00641971"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07131/INFOEM/IP/RR/2019</w:t>
                </w:r>
              </w:p>
            </w:tc>
          </w:tr>
          <w:tr w:rsidR="00641971" w14:paraId="4271964A" w14:textId="77777777" w:rsidTr="00FF46FD">
            <w:trPr>
              <w:trHeight w:val="283"/>
            </w:trPr>
            <w:tc>
              <w:tcPr>
                <w:tcW w:w="2727" w:type="dxa"/>
              </w:tcPr>
              <w:p w14:paraId="4C472276" w14:textId="77777777" w:rsidR="00641971" w:rsidRPr="00FF46FD" w:rsidRDefault="0064197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001DC69" w14:textId="4C7772D7" w:rsidR="00641971" w:rsidRPr="00FF46FD" w:rsidRDefault="00641971"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Ayuntamiento de Hueypoxtla</w:t>
                </w:r>
              </w:p>
            </w:tc>
          </w:tr>
          <w:tr w:rsidR="00641971" w14:paraId="406E8C79" w14:textId="77777777" w:rsidTr="00FF46FD">
            <w:trPr>
              <w:trHeight w:val="283"/>
            </w:trPr>
            <w:tc>
              <w:tcPr>
                <w:tcW w:w="2727" w:type="dxa"/>
              </w:tcPr>
              <w:p w14:paraId="1A9F6F2D" w14:textId="77777777" w:rsidR="00641971" w:rsidRPr="00FF46FD" w:rsidRDefault="0064197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CD5CC7C" w14:textId="77777777" w:rsidR="00641971" w:rsidRDefault="00641971"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7178C01A" w14:textId="77777777" w:rsidR="00641971" w:rsidRPr="00FF46FD" w:rsidRDefault="00641971" w:rsidP="00E43A0F">
                <w:pPr>
                  <w:tabs>
                    <w:tab w:val="right" w:pos="8838"/>
                  </w:tabs>
                  <w:ind w:right="171"/>
                  <w:jc w:val="both"/>
                  <w:rPr>
                    <w:rFonts w:ascii="Palatino Linotype" w:eastAsia="Calibri" w:hAnsi="Palatino Linotype" w:cs="Tahoma"/>
                    <w:b/>
                    <w:sz w:val="24"/>
                    <w:szCs w:val="24"/>
                    <w:lang w:val="es-MX" w:eastAsia="en-US"/>
                  </w:rPr>
                </w:pPr>
              </w:p>
            </w:tc>
          </w:tr>
        </w:tbl>
        <w:p w14:paraId="6C0FCE81" w14:textId="77777777" w:rsidR="00641971" w:rsidRPr="005C106F" w:rsidRDefault="00641971" w:rsidP="005743D2">
          <w:pPr>
            <w:tabs>
              <w:tab w:val="right" w:pos="8838"/>
            </w:tabs>
            <w:ind w:left="-28"/>
            <w:jc w:val="both"/>
            <w:rPr>
              <w:rFonts w:ascii="Arial" w:eastAsia="Calibri" w:hAnsi="Arial" w:cs="Arial"/>
              <w:b/>
              <w:sz w:val="22"/>
              <w:szCs w:val="22"/>
              <w:lang w:eastAsia="en-US"/>
            </w:rPr>
          </w:pPr>
        </w:p>
      </w:tc>
    </w:tr>
  </w:tbl>
  <w:p w14:paraId="73AF4DC0" w14:textId="77777777" w:rsidR="00641971" w:rsidRPr="00443C6B" w:rsidRDefault="0064197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641971" w:rsidRPr="00330DA7" w14:paraId="56A6FEA1" w14:textId="77777777" w:rsidTr="005D4A70">
      <w:trPr>
        <w:trHeight w:val="1435"/>
      </w:trPr>
      <w:tc>
        <w:tcPr>
          <w:tcW w:w="3261" w:type="dxa"/>
          <w:shd w:val="clear" w:color="auto" w:fill="auto"/>
        </w:tcPr>
        <w:p w14:paraId="68A238F7" w14:textId="77777777" w:rsidR="00641971" w:rsidRPr="00330DA7" w:rsidRDefault="00641971"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2976"/>
          </w:tblGrid>
          <w:tr w:rsidR="00641971" w:rsidRPr="00330DA7" w14:paraId="5B69F0DA" w14:textId="77777777" w:rsidTr="005D4A70">
            <w:trPr>
              <w:trHeight w:val="144"/>
            </w:trPr>
            <w:tc>
              <w:tcPr>
                <w:tcW w:w="2727" w:type="dxa"/>
              </w:tcPr>
              <w:p w14:paraId="32705BB6" w14:textId="77777777" w:rsidR="00641971" w:rsidRPr="00330DA7" w:rsidRDefault="0064197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2976" w:type="dxa"/>
              </w:tcPr>
              <w:p w14:paraId="1B7B11E3" w14:textId="1C30BAA4" w:rsidR="00641971" w:rsidRPr="00330DA7" w:rsidRDefault="00641971"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7131</w:t>
                </w:r>
                <w:r w:rsidRPr="00330DA7">
                  <w:rPr>
                    <w:rFonts w:ascii="Palatino Linotype" w:eastAsia="Calibri" w:hAnsi="Palatino Linotype" w:cs="Tahoma"/>
                    <w:bCs/>
                    <w:sz w:val="22"/>
                    <w:szCs w:val="22"/>
                    <w:lang w:eastAsia="en-US"/>
                  </w:rPr>
                  <w:t>/INFOEM/IP/RR/2019</w:t>
                </w:r>
              </w:p>
            </w:tc>
          </w:tr>
          <w:tr w:rsidR="00641971" w:rsidRPr="00330DA7" w14:paraId="6523CC8C" w14:textId="77777777" w:rsidTr="005D4A70">
            <w:trPr>
              <w:trHeight w:val="144"/>
            </w:trPr>
            <w:tc>
              <w:tcPr>
                <w:tcW w:w="2727" w:type="dxa"/>
              </w:tcPr>
              <w:p w14:paraId="0A49CEAA" w14:textId="77777777" w:rsidR="00641971" w:rsidRPr="00330DA7" w:rsidRDefault="0064197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2976" w:type="dxa"/>
              </w:tcPr>
              <w:p w14:paraId="4C89FFB6" w14:textId="44CA7EED" w:rsidR="00641971" w:rsidRPr="00330DA7" w:rsidRDefault="00BB0663"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BB0663">
                  <w:rPr>
                    <w:rFonts w:ascii="Palatino Linotype" w:eastAsia="Calibri" w:hAnsi="Palatino Linotype" w:cs="Tahoma"/>
                    <w:sz w:val="22"/>
                    <w:szCs w:val="22"/>
                    <w:highlight w:val="black"/>
                    <w:lang w:val="es-MX" w:eastAsia="en-US"/>
                  </w:rPr>
                  <w:t>XXXXXXXXXXXXXXXXXXXXXXXXXXXXXX</w:t>
                </w:r>
              </w:p>
            </w:tc>
          </w:tr>
          <w:tr w:rsidR="00641971" w:rsidRPr="00330DA7" w14:paraId="12468C58" w14:textId="77777777" w:rsidTr="005D4A70">
            <w:trPr>
              <w:trHeight w:val="283"/>
            </w:trPr>
            <w:tc>
              <w:tcPr>
                <w:tcW w:w="2727" w:type="dxa"/>
              </w:tcPr>
              <w:p w14:paraId="296AF220" w14:textId="77777777" w:rsidR="00641971" w:rsidRPr="00330DA7" w:rsidRDefault="0064197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2976" w:type="dxa"/>
              </w:tcPr>
              <w:p w14:paraId="06D7723F" w14:textId="71876A67" w:rsidR="00641971" w:rsidRPr="00330DA7" w:rsidRDefault="00641971"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Hueypoxtla</w:t>
                </w:r>
              </w:p>
            </w:tc>
          </w:tr>
          <w:tr w:rsidR="00641971" w:rsidRPr="00330DA7" w14:paraId="2A6135F2" w14:textId="77777777" w:rsidTr="005D4A70">
            <w:trPr>
              <w:trHeight w:val="283"/>
            </w:trPr>
            <w:tc>
              <w:tcPr>
                <w:tcW w:w="2727" w:type="dxa"/>
              </w:tcPr>
              <w:p w14:paraId="3782BAF3" w14:textId="77777777" w:rsidR="00641971" w:rsidRPr="00330DA7" w:rsidRDefault="0064197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2976" w:type="dxa"/>
              </w:tcPr>
              <w:p w14:paraId="74DFB580" w14:textId="77777777" w:rsidR="00641971" w:rsidRDefault="00641971"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14:paraId="2D4AD1D9" w14:textId="77777777" w:rsidR="00641971" w:rsidRPr="00330DA7" w:rsidRDefault="00641971" w:rsidP="00844CB5">
                <w:pPr>
                  <w:tabs>
                    <w:tab w:val="right" w:pos="8838"/>
                  </w:tabs>
                  <w:ind w:left="-74" w:right="-105"/>
                  <w:jc w:val="both"/>
                  <w:rPr>
                    <w:rFonts w:ascii="Palatino Linotype" w:eastAsia="Calibri" w:hAnsi="Palatino Linotype" w:cs="Tahoma"/>
                    <w:b/>
                    <w:sz w:val="22"/>
                    <w:szCs w:val="22"/>
                    <w:lang w:val="es-MX" w:eastAsia="en-US"/>
                  </w:rPr>
                </w:pPr>
              </w:p>
            </w:tc>
          </w:tr>
        </w:tbl>
        <w:p w14:paraId="6E5F3CA9" w14:textId="77777777" w:rsidR="00641971" w:rsidRPr="00330DA7" w:rsidRDefault="00641971" w:rsidP="00DB7E5F">
          <w:pPr>
            <w:tabs>
              <w:tab w:val="right" w:pos="8838"/>
            </w:tabs>
            <w:ind w:left="-28"/>
            <w:jc w:val="both"/>
            <w:rPr>
              <w:rFonts w:ascii="Arial" w:eastAsia="Calibri" w:hAnsi="Arial" w:cs="Arial"/>
              <w:b/>
              <w:sz w:val="22"/>
              <w:szCs w:val="22"/>
              <w:lang w:eastAsia="en-US"/>
            </w:rPr>
          </w:pPr>
        </w:p>
      </w:tc>
    </w:tr>
  </w:tbl>
  <w:p w14:paraId="5F833B3B" w14:textId="77777777" w:rsidR="00641971" w:rsidRPr="00330DA7" w:rsidRDefault="00641971"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D048A0"/>
    <w:multiLevelType w:val="hybridMultilevel"/>
    <w:tmpl w:val="C0E00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496680"/>
    <w:multiLevelType w:val="hybridMultilevel"/>
    <w:tmpl w:val="0526E9F6"/>
    <w:lvl w:ilvl="0" w:tplc="080A0017">
      <w:start w:val="1"/>
      <w:numFmt w:val="lowerLetter"/>
      <w:lvlText w:val="%1)"/>
      <w:lvlJc w:val="left"/>
      <w:pPr>
        <w:ind w:left="1211"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92F46C0"/>
    <w:multiLevelType w:val="hybridMultilevel"/>
    <w:tmpl w:val="EE641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01693E"/>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BF5FF5"/>
    <w:multiLevelType w:val="hybridMultilevel"/>
    <w:tmpl w:val="21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C25C37"/>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B3148D"/>
    <w:multiLevelType w:val="hybridMultilevel"/>
    <w:tmpl w:val="0E46F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D5617F"/>
    <w:multiLevelType w:val="hybridMultilevel"/>
    <w:tmpl w:val="444E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E81A16"/>
    <w:multiLevelType w:val="hybridMultilevel"/>
    <w:tmpl w:val="01D8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E26CF4"/>
    <w:multiLevelType w:val="hybridMultilevel"/>
    <w:tmpl w:val="869EE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2277C1"/>
    <w:multiLevelType w:val="hybridMultilevel"/>
    <w:tmpl w:val="B0F8D138"/>
    <w:lvl w:ilvl="0" w:tplc="D146F7EE">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9942C14"/>
    <w:multiLevelType w:val="hybridMultilevel"/>
    <w:tmpl w:val="5AE8D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6D885643"/>
    <w:multiLevelType w:val="hybridMultilevel"/>
    <w:tmpl w:val="223C9C7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C252F9"/>
    <w:multiLevelType w:val="hybridMultilevel"/>
    <w:tmpl w:val="FD3EF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6"/>
  </w:num>
  <w:num w:numId="7">
    <w:abstractNumId w:val="28"/>
  </w:num>
  <w:num w:numId="8">
    <w:abstractNumId w:val="5"/>
  </w:num>
  <w:num w:numId="9">
    <w:abstractNumId w:val="20"/>
  </w:num>
  <w:num w:numId="10">
    <w:abstractNumId w:val="41"/>
  </w:num>
  <w:num w:numId="11">
    <w:abstractNumId w:val="7"/>
  </w:num>
  <w:num w:numId="12">
    <w:abstractNumId w:val="22"/>
  </w:num>
  <w:num w:numId="13">
    <w:abstractNumId w:val="24"/>
  </w:num>
  <w:num w:numId="14">
    <w:abstractNumId w:val="27"/>
  </w:num>
  <w:num w:numId="15">
    <w:abstractNumId w:val="26"/>
  </w:num>
  <w:num w:numId="16">
    <w:abstractNumId w:val="10"/>
  </w:num>
  <w:num w:numId="17">
    <w:abstractNumId w:val="17"/>
  </w:num>
  <w:num w:numId="18">
    <w:abstractNumId w:val="19"/>
  </w:num>
  <w:num w:numId="19">
    <w:abstractNumId w:val="13"/>
  </w:num>
  <w:num w:numId="20">
    <w:abstractNumId w:val="14"/>
  </w:num>
  <w:num w:numId="21">
    <w:abstractNumId w:val="30"/>
  </w:num>
  <w:num w:numId="22">
    <w:abstractNumId w:val="6"/>
  </w:num>
  <w:num w:numId="23">
    <w:abstractNumId w:val="33"/>
  </w:num>
  <w:num w:numId="24">
    <w:abstractNumId w:val="4"/>
  </w:num>
  <w:num w:numId="25">
    <w:abstractNumId w:val="44"/>
  </w:num>
  <w:num w:numId="26">
    <w:abstractNumId w:val="8"/>
  </w:num>
  <w:num w:numId="27">
    <w:abstractNumId w:val="39"/>
  </w:num>
  <w:num w:numId="28">
    <w:abstractNumId w:val="34"/>
  </w:num>
  <w:num w:numId="29">
    <w:abstractNumId w:val="1"/>
  </w:num>
  <w:num w:numId="30">
    <w:abstractNumId w:val="2"/>
  </w:num>
  <w:num w:numId="31">
    <w:abstractNumId w:val="35"/>
  </w:num>
  <w:num w:numId="32">
    <w:abstractNumId w:val="32"/>
  </w:num>
  <w:num w:numId="33">
    <w:abstractNumId w:val="12"/>
  </w:num>
  <w:num w:numId="34">
    <w:abstractNumId w:val="36"/>
  </w:num>
  <w:num w:numId="35">
    <w:abstractNumId w:val="42"/>
  </w:num>
  <w:num w:numId="36">
    <w:abstractNumId w:val="43"/>
  </w:num>
  <w:num w:numId="37">
    <w:abstractNumId w:val="31"/>
  </w:num>
  <w:num w:numId="38">
    <w:abstractNumId w:val="9"/>
  </w:num>
  <w:num w:numId="39">
    <w:abstractNumId w:val="40"/>
  </w:num>
  <w:num w:numId="40">
    <w:abstractNumId w:val="3"/>
  </w:num>
  <w:num w:numId="41">
    <w:abstractNumId w:val="23"/>
  </w:num>
  <w:num w:numId="42">
    <w:abstractNumId w:val="18"/>
  </w:num>
  <w:num w:numId="43">
    <w:abstractNumId w:val="11"/>
  </w:num>
  <w:num w:numId="44">
    <w:abstractNumId w:val="38"/>
  </w:num>
  <w:num w:numId="45">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E2D"/>
    <w:rsid w:val="000016AD"/>
    <w:rsid w:val="000027EB"/>
    <w:rsid w:val="0000485A"/>
    <w:rsid w:val="00006543"/>
    <w:rsid w:val="00012882"/>
    <w:rsid w:val="0001398B"/>
    <w:rsid w:val="00013A19"/>
    <w:rsid w:val="00014465"/>
    <w:rsid w:val="000148B9"/>
    <w:rsid w:val="00015FB8"/>
    <w:rsid w:val="00017858"/>
    <w:rsid w:val="00017D26"/>
    <w:rsid w:val="00020818"/>
    <w:rsid w:val="000212E5"/>
    <w:rsid w:val="00021C64"/>
    <w:rsid w:val="000237AD"/>
    <w:rsid w:val="00023ACB"/>
    <w:rsid w:val="000241C5"/>
    <w:rsid w:val="00024D74"/>
    <w:rsid w:val="00025F5D"/>
    <w:rsid w:val="00030990"/>
    <w:rsid w:val="0003118E"/>
    <w:rsid w:val="000313A7"/>
    <w:rsid w:val="00032F5B"/>
    <w:rsid w:val="00034E9D"/>
    <w:rsid w:val="00035F9E"/>
    <w:rsid w:val="000373BC"/>
    <w:rsid w:val="000378BC"/>
    <w:rsid w:val="00037B34"/>
    <w:rsid w:val="00037E5B"/>
    <w:rsid w:val="00037F4B"/>
    <w:rsid w:val="000415F1"/>
    <w:rsid w:val="00043C4B"/>
    <w:rsid w:val="0004646B"/>
    <w:rsid w:val="000507B3"/>
    <w:rsid w:val="000528E6"/>
    <w:rsid w:val="00056FD6"/>
    <w:rsid w:val="00057250"/>
    <w:rsid w:val="00057C67"/>
    <w:rsid w:val="0006017B"/>
    <w:rsid w:val="000620E1"/>
    <w:rsid w:val="00064855"/>
    <w:rsid w:val="00066F47"/>
    <w:rsid w:val="00071A4A"/>
    <w:rsid w:val="0007253D"/>
    <w:rsid w:val="000758B2"/>
    <w:rsid w:val="00075940"/>
    <w:rsid w:val="00076F3B"/>
    <w:rsid w:val="000813B0"/>
    <w:rsid w:val="0008148B"/>
    <w:rsid w:val="000818FA"/>
    <w:rsid w:val="00084B3D"/>
    <w:rsid w:val="0008613F"/>
    <w:rsid w:val="00091A5D"/>
    <w:rsid w:val="00092475"/>
    <w:rsid w:val="00095E06"/>
    <w:rsid w:val="00095E80"/>
    <w:rsid w:val="00096408"/>
    <w:rsid w:val="00097211"/>
    <w:rsid w:val="000A0518"/>
    <w:rsid w:val="000A0861"/>
    <w:rsid w:val="000A20A4"/>
    <w:rsid w:val="000A4DC8"/>
    <w:rsid w:val="000A5058"/>
    <w:rsid w:val="000A5A4E"/>
    <w:rsid w:val="000A7211"/>
    <w:rsid w:val="000A776C"/>
    <w:rsid w:val="000B1D37"/>
    <w:rsid w:val="000B2C93"/>
    <w:rsid w:val="000B36DD"/>
    <w:rsid w:val="000B3953"/>
    <w:rsid w:val="000B5711"/>
    <w:rsid w:val="000B6020"/>
    <w:rsid w:val="000C2283"/>
    <w:rsid w:val="000C27CA"/>
    <w:rsid w:val="000C563E"/>
    <w:rsid w:val="000C59CB"/>
    <w:rsid w:val="000D0B08"/>
    <w:rsid w:val="000D1DDF"/>
    <w:rsid w:val="000D2A27"/>
    <w:rsid w:val="000D62EF"/>
    <w:rsid w:val="000E0165"/>
    <w:rsid w:val="000E0BEA"/>
    <w:rsid w:val="000E3719"/>
    <w:rsid w:val="000E67B9"/>
    <w:rsid w:val="000E6E8B"/>
    <w:rsid w:val="000F24C8"/>
    <w:rsid w:val="000F2EBF"/>
    <w:rsid w:val="000F384B"/>
    <w:rsid w:val="000F3DA0"/>
    <w:rsid w:val="000F4183"/>
    <w:rsid w:val="000F4876"/>
    <w:rsid w:val="000F4F79"/>
    <w:rsid w:val="000F555D"/>
    <w:rsid w:val="000F6834"/>
    <w:rsid w:val="000F76AB"/>
    <w:rsid w:val="000F7A45"/>
    <w:rsid w:val="000F7FD8"/>
    <w:rsid w:val="00100BAC"/>
    <w:rsid w:val="001017B7"/>
    <w:rsid w:val="00101CD3"/>
    <w:rsid w:val="001034C6"/>
    <w:rsid w:val="001049B0"/>
    <w:rsid w:val="00104ADB"/>
    <w:rsid w:val="001057BC"/>
    <w:rsid w:val="00105B12"/>
    <w:rsid w:val="00107D2F"/>
    <w:rsid w:val="001133D5"/>
    <w:rsid w:val="00114068"/>
    <w:rsid w:val="0011476D"/>
    <w:rsid w:val="001150E9"/>
    <w:rsid w:val="001160CC"/>
    <w:rsid w:val="001166C8"/>
    <w:rsid w:val="001171BD"/>
    <w:rsid w:val="001221B8"/>
    <w:rsid w:val="00122397"/>
    <w:rsid w:val="00122500"/>
    <w:rsid w:val="00127757"/>
    <w:rsid w:val="001279BF"/>
    <w:rsid w:val="00127C29"/>
    <w:rsid w:val="00132A80"/>
    <w:rsid w:val="00132F95"/>
    <w:rsid w:val="001332F8"/>
    <w:rsid w:val="00134409"/>
    <w:rsid w:val="0013647C"/>
    <w:rsid w:val="001376D3"/>
    <w:rsid w:val="0013791C"/>
    <w:rsid w:val="00137B8F"/>
    <w:rsid w:val="00140F2A"/>
    <w:rsid w:val="00141192"/>
    <w:rsid w:val="00141895"/>
    <w:rsid w:val="00141C50"/>
    <w:rsid w:val="0014307A"/>
    <w:rsid w:val="00144D0B"/>
    <w:rsid w:val="00145F62"/>
    <w:rsid w:val="00147566"/>
    <w:rsid w:val="00147666"/>
    <w:rsid w:val="00147887"/>
    <w:rsid w:val="00150852"/>
    <w:rsid w:val="00150E21"/>
    <w:rsid w:val="00151053"/>
    <w:rsid w:val="00151C31"/>
    <w:rsid w:val="00151FBB"/>
    <w:rsid w:val="0015381E"/>
    <w:rsid w:val="00155F96"/>
    <w:rsid w:val="00156408"/>
    <w:rsid w:val="00156A6B"/>
    <w:rsid w:val="00161DF9"/>
    <w:rsid w:val="00162383"/>
    <w:rsid w:val="00162CCE"/>
    <w:rsid w:val="00164D72"/>
    <w:rsid w:val="00165891"/>
    <w:rsid w:val="0016639C"/>
    <w:rsid w:val="00170545"/>
    <w:rsid w:val="00171ADD"/>
    <w:rsid w:val="00172B4A"/>
    <w:rsid w:val="0017459B"/>
    <w:rsid w:val="0017489F"/>
    <w:rsid w:val="00175CEB"/>
    <w:rsid w:val="00176225"/>
    <w:rsid w:val="00176367"/>
    <w:rsid w:val="00182D6C"/>
    <w:rsid w:val="00182DCE"/>
    <w:rsid w:val="00182F0F"/>
    <w:rsid w:val="00183D24"/>
    <w:rsid w:val="001851A6"/>
    <w:rsid w:val="001875A7"/>
    <w:rsid w:val="001879E1"/>
    <w:rsid w:val="0019389B"/>
    <w:rsid w:val="00196522"/>
    <w:rsid w:val="0019729D"/>
    <w:rsid w:val="00197F06"/>
    <w:rsid w:val="001A1B94"/>
    <w:rsid w:val="001A22F5"/>
    <w:rsid w:val="001A4B83"/>
    <w:rsid w:val="001A7FD2"/>
    <w:rsid w:val="001B107D"/>
    <w:rsid w:val="001B1D04"/>
    <w:rsid w:val="001B2CD9"/>
    <w:rsid w:val="001B38FF"/>
    <w:rsid w:val="001B3EB6"/>
    <w:rsid w:val="001B4C9A"/>
    <w:rsid w:val="001B62A0"/>
    <w:rsid w:val="001C14DE"/>
    <w:rsid w:val="001C17B0"/>
    <w:rsid w:val="001C282F"/>
    <w:rsid w:val="001C471C"/>
    <w:rsid w:val="001C6970"/>
    <w:rsid w:val="001D0086"/>
    <w:rsid w:val="001D0094"/>
    <w:rsid w:val="001D16ED"/>
    <w:rsid w:val="001D25E2"/>
    <w:rsid w:val="001D67AC"/>
    <w:rsid w:val="001D7012"/>
    <w:rsid w:val="001D7BD2"/>
    <w:rsid w:val="001E2A4D"/>
    <w:rsid w:val="001E4FF3"/>
    <w:rsid w:val="001E53C2"/>
    <w:rsid w:val="001E5A07"/>
    <w:rsid w:val="001E6FC5"/>
    <w:rsid w:val="001E73B8"/>
    <w:rsid w:val="001F0E9C"/>
    <w:rsid w:val="001F0EB8"/>
    <w:rsid w:val="001F1540"/>
    <w:rsid w:val="001F5AEF"/>
    <w:rsid w:val="001F652C"/>
    <w:rsid w:val="001F67A5"/>
    <w:rsid w:val="001F698C"/>
    <w:rsid w:val="001F78D9"/>
    <w:rsid w:val="00202DB8"/>
    <w:rsid w:val="0020444D"/>
    <w:rsid w:val="002050B4"/>
    <w:rsid w:val="002060B4"/>
    <w:rsid w:val="00207736"/>
    <w:rsid w:val="00207BF1"/>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28C4"/>
    <w:rsid w:val="00236765"/>
    <w:rsid w:val="00236863"/>
    <w:rsid w:val="00237C1F"/>
    <w:rsid w:val="00237D0D"/>
    <w:rsid w:val="00241116"/>
    <w:rsid w:val="002433A4"/>
    <w:rsid w:val="002435DC"/>
    <w:rsid w:val="002462FD"/>
    <w:rsid w:val="00246501"/>
    <w:rsid w:val="00247B17"/>
    <w:rsid w:val="00250389"/>
    <w:rsid w:val="00251FF7"/>
    <w:rsid w:val="00252669"/>
    <w:rsid w:val="00252CD5"/>
    <w:rsid w:val="00254209"/>
    <w:rsid w:val="00254288"/>
    <w:rsid w:val="0025469C"/>
    <w:rsid w:val="002579CE"/>
    <w:rsid w:val="00260FEC"/>
    <w:rsid w:val="00261DD6"/>
    <w:rsid w:val="00264EA3"/>
    <w:rsid w:val="002657E2"/>
    <w:rsid w:val="002717EA"/>
    <w:rsid w:val="00271E0B"/>
    <w:rsid w:val="002727CC"/>
    <w:rsid w:val="00273679"/>
    <w:rsid w:val="00274621"/>
    <w:rsid w:val="00275CC4"/>
    <w:rsid w:val="00281A35"/>
    <w:rsid w:val="00281AD9"/>
    <w:rsid w:val="00283814"/>
    <w:rsid w:val="00284486"/>
    <w:rsid w:val="00285118"/>
    <w:rsid w:val="00285644"/>
    <w:rsid w:val="0028581E"/>
    <w:rsid w:val="00287034"/>
    <w:rsid w:val="002916B7"/>
    <w:rsid w:val="0029344F"/>
    <w:rsid w:val="00293491"/>
    <w:rsid w:val="00293BA5"/>
    <w:rsid w:val="00293D46"/>
    <w:rsid w:val="00295A3A"/>
    <w:rsid w:val="00295F1E"/>
    <w:rsid w:val="00295F53"/>
    <w:rsid w:val="002A0FB8"/>
    <w:rsid w:val="002A1B97"/>
    <w:rsid w:val="002A5696"/>
    <w:rsid w:val="002A57D2"/>
    <w:rsid w:val="002A5DA0"/>
    <w:rsid w:val="002A6193"/>
    <w:rsid w:val="002A66CD"/>
    <w:rsid w:val="002A7BD4"/>
    <w:rsid w:val="002A7F32"/>
    <w:rsid w:val="002B03E7"/>
    <w:rsid w:val="002B1BCD"/>
    <w:rsid w:val="002B1E0B"/>
    <w:rsid w:val="002B20A1"/>
    <w:rsid w:val="002B226E"/>
    <w:rsid w:val="002B4558"/>
    <w:rsid w:val="002B46D4"/>
    <w:rsid w:val="002B54CF"/>
    <w:rsid w:val="002B68EA"/>
    <w:rsid w:val="002B69CF"/>
    <w:rsid w:val="002B7DF6"/>
    <w:rsid w:val="002C06E4"/>
    <w:rsid w:val="002C09F5"/>
    <w:rsid w:val="002C4046"/>
    <w:rsid w:val="002C458A"/>
    <w:rsid w:val="002C500F"/>
    <w:rsid w:val="002D0FF9"/>
    <w:rsid w:val="002D1BE4"/>
    <w:rsid w:val="002D1D6C"/>
    <w:rsid w:val="002D2235"/>
    <w:rsid w:val="002D6958"/>
    <w:rsid w:val="002D7D58"/>
    <w:rsid w:val="002E0E9C"/>
    <w:rsid w:val="002E2418"/>
    <w:rsid w:val="002E5015"/>
    <w:rsid w:val="002E7ACF"/>
    <w:rsid w:val="002F0638"/>
    <w:rsid w:val="002F0C1A"/>
    <w:rsid w:val="002F0CE9"/>
    <w:rsid w:val="002F1285"/>
    <w:rsid w:val="002F16C1"/>
    <w:rsid w:val="002F3BD0"/>
    <w:rsid w:val="002F441F"/>
    <w:rsid w:val="002F4747"/>
    <w:rsid w:val="002F5373"/>
    <w:rsid w:val="002F53A2"/>
    <w:rsid w:val="002F58D8"/>
    <w:rsid w:val="0030032A"/>
    <w:rsid w:val="00300A0B"/>
    <w:rsid w:val="00301F46"/>
    <w:rsid w:val="003034AB"/>
    <w:rsid w:val="00303CAD"/>
    <w:rsid w:val="00303E71"/>
    <w:rsid w:val="00304117"/>
    <w:rsid w:val="003047C6"/>
    <w:rsid w:val="00304E7C"/>
    <w:rsid w:val="00305B33"/>
    <w:rsid w:val="00306418"/>
    <w:rsid w:val="003100F3"/>
    <w:rsid w:val="00310C11"/>
    <w:rsid w:val="00311C33"/>
    <w:rsid w:val="00311D8B"/>
    <w:rsid w:val="00312042"/>
    <w:rsid w:val="00312456"/>
    <w:rsid w:val="00312B7D"/>
    <w:rsid w:val="0031312D"/>
    <w:rsid w:val="00314030"/>
    <w:rsid w:val="003154D4"/>
    <w:rsid w:val="00316600"/>
    <w:rsid w:val="003172EC"/>
    <w:rsid w:val="0032170B"/>
    <w:rsid w:val="00323325"/>
    <w:rsid w:val="003243B0"/>
    <w:rsid w:val="00325EC0"/>
    <w:rsid w:val="00327017"/>
    <w:rsid w:val="00330729"/>
    <w:rsid w:val="00330DA7"/>
    <w:rsid w:val="003340EC"/>
    <w:rsid w:val="003350FF"/>
    <w:rsid w:val="0034057C"/>
    <w:rsid w:val="00350142"/>
    <w:rsid w:val="00350D3D"/>
    <w:rsid w:val="003536AE"/>
    <w:rsid w:val="00353B6D"/>
    <w:rsid w:val="003548CF"/>
    <w:rsid w:val="00354920"/>
    <w:rsid w:val="00355954"/>
    <w:rsid w:val="00355DC6"/>
    <w:rsid w:val="00357700"/>
    <w:rsid w:val="00357E00"/>
    <w:rsid w:val="00357F4A"/>
    <w:rsid w:val="003604D7"/>
    <w:rsid w:val="00361176"/>
    <w:rsid w:val="0036164E"/>
    <w:rsid w:val="0036351E"/>
    <w:rsid w:val="00363615"/>
    <w:rsid w:val="00364521"/>
    <w:rsid w:val="00365026"/>
    <w:rsid w:val="00367C61"/>
    <w:rsid w:val="00367F82"/>
    <w:rsid w:val="00370CB0"/>
    <w:rsid w:val="003711BD"/>
    <w:rsid w:val="00372803"/>
    <w:rsid w:val="00373179"/>
    <w:rsid w:val="00373387"/>
    <w:rsid w:val="003749EC"/>
    <w:rsid w:val="003756AF"/>
    <w:rsid w:val="00375815"/>
    <w:rsid w:val="00380441"/>
    <w:rsid w:val="00381447"/>
    <w:rsid w:val="0038168C"/>
    <w:rsid w:val="00382696"/>
    <w:rsid w:val="0038358D"/>
    <w:rsid w:val="0038438A"/>
    <w:rsid w:val="00386279"/>
    <w:rsid w:val="003864D2"/>
    <w:rsid w:val="00390249"/>
    <w:rsid w:val="00390BF8"/>
    <w:rsid w:val="0039109D"/>
    <w:rsid w:val="00392877"/>
    <w:rsid w:val="00392E12"/>
    <w:rsid w:val="00394D7E"/>
    <w:rsid w:val="003956E9"/>
    <w:rsid w:val="003965EC"/>
    <w:rsid w:val="00396BA0"/>
    <w:rsid w:val="003A0E17"/>
    <w:rsid w:val="003A1568"/>
    <w:rsid w:val="003A1AF3"/>
    <w:rsid w:val="003A24F5"/>
    <w:rsid w:val="003A357E"/>
    <w:rsid w:val="003A35EE"/>
    <w:rsid w:val="003A6E62"/>
    <w:rsid w:val="003A78B5"/>
    <w:rsid w:val="003A7BE8"/>
    <w:rsid w:val="003A7C85"/>
    <w:rsid w:val="003A7FBE"/>
    <w:rsid w:val="003B0D09"/>
    <w:rsid w:val="003B165A"/>
    <w:rsid w:val="003B1A7B"/>
    <w:rsid w:val="003B1AFD"/>
    <w:rsid w:val="003B2140"/>
    <w:rsid w:val="003B5AD4"/>
    <w:rsid w:val="003B5B86"/>
    <w:rsid w:val="003B5D41"/>
    <w:rsid w:val="003B6BEF"/>
    <w:rsid w:val="003C0AFA"/>
    <w:rsid w:val="003C15CD"/>
    <w:rsid w:val="003C1B21"/>
    <w:rsid w:val="003C28B8"/>
    <w:rsid w:val="003C5C01"/>
    <w:rsid w:val="003C6934"/>
    <w:rsid w:val="003C7FD0"/>
    <w:rsid w:val="003D0268"/>
    <w:rsid w:val="003D09C3"/>
    <w:rsid w:val="003D1A43"/>
    <w:rsid w:val="003D1A64"/>
    <w:rsid w:val="003D23BA"/>
    <w:rsid w:val="003D4AFD"/>
    <w:rsid w:val="003D5D84"/>
    <w:rsid w:val="003D5FF4"/>
    <w:rsid w:val="003D624F"/>
    <w:rsid w:val="003D75E8"/>
    <w:rsid w:val="003D79D0"/>
    <w:rsid w:val="003E1DFD"/>
    <w:rsid w:val="003E31E5"/>
    <w:rsid w:val="003E32ED"/>
    <w:rsid w:val="003E3A39"/>
    <w:rsid w:val="003E3B3A"/>
    <w:rsid w:val="003E58C9"/>
    <w:rsid w:val="003E68B5"/>
    <w:rsid w:val="003F0A0B"/>
    <w:rsid w:val="003F0DFC"/>
    <w:rsid w:val="003F2343"/>
    <w:rsid w:val="003F3A2F"/>
    <w:rsid w:val="003F43E4"/>
    <w:rsid w:val="003F650B"/>
    <w:rsid w:val="004004E9"/>
    <w:rsid w:val="004021DB"/>
    <w:rsid w:val="0040362D"/>
    <w:rsid w:val="004052C5"/>
    <w:rsid w:val="004059FB"/>
    <w:rsid w:val="0040704E"/>
    <w:rsid w:val="00407A93"/>
    <w:rsid w:val="00410051"/>
    <w:rsid w:val="004100AA"/>
    <w:rsid w:val="00410CD2"/>
    <w:rsid w:val="00412203"/>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7457"/>
    <w:rsid w:val="004321C5"/>
    <w:rsid w:val="0043257A"/>
    <w:rsid w:val="004339FC"/>
    <w:rsid w:val="00434202"/>
    <w:rsid w:val="00436FD3"/>
    <w:rsid w:val="004406CF"/>
    <w:rsid w:val="004416D9"/>
    <w:rsid w:val="00441804"/>
    <w:rsid w:val="004435B4"/>
    <w:rsid w:val="0044550A"/>
    <w:rsid w:val="00447E1E"/>
    <w:rsid w:val="00447F7D"/>
    <w:rsid w:val="004579C8"/>
    <w:rsid w:val="00460032"/>
    <w:rsid w:val="0046048A"/>
    <w:rsid w:val="00466346"/>
    <w:rsid w:val="004702B0"/>
    <w:rsid w:val="0047093E"/>
    <w:rsid w:val="004712D9"/>
    <w:rsid w:val="004722F9"/>
    <w:rsid w:val="004751D6"/>
    <w:rsid w:val="00475E6B"/>
    <w:rsid w:val="00477DBA"/>
    <w:rsid w:val="00477E20"/>
    <w:rsid w:val="00480BB8"/>
    <w:rsid w:val="00481D51"/>
    <w:rsid w:val="004838EC"/>
    <w:rsid w:val="0048519E"/>
    <w:rsid w:val="00485EC7"/>
    <w:rsid w:val="004860BD"/>
    <w:rsid w:val="00487192"/>
    <w:rsid w:val="00487430"/>
    <w:rsid w:val="0049322E"/>
    <w:rsid w:val="00494037"/>
    <w:rsid w:val="004A0A7B"/>
    <w:rsid w:val="004A0BB0"/>
    <w:rsid w:val="004A260B"/>
    <w:rsid w:val="004A26CD"/>
    <w:rsid w:val="004A2C97"/>
    <w:rsid w:val="004A3584"/>
    <w:rsid w:val="004A359D"/>
    <w:rsid w:val="004A466C"/>
    <w:rsid w:val="004A5121"/>
    <w:rsid w:val="004A577A"/>
    <w:rsid w:val="004A5780"/>
    <w:rsid w:val="004A6A0A"/>
    <w:rsid w:val="004A6ECB"/>
    <w:rsid w:val="004A7990"/>
    <w:rsid w:val="004B1796"/>
    <w:rsid w:val="004B591D"/>
    <w:rsid w:val="004B7542"/>
    <w:rsid w:val="004B769A"/>
    <w:rsid w:val="004B7DB2"/>
    <w:rsid w:val="004C14AC"/>
    <w:rsid w:val="004C4ACC"/>
    <w:rsid w:val="004C5096"/>
    <w:rsid w:val="004C6F68"/>
    <w:rsid w:val="004C7E83"/>
    <w:rsid w:val="004D2B43"/>
    <w:rsid w:val="004D5606"/>
    <w:rsid w:val="004D583C"/>
    <w:rsid w:val="004D5DB3"/>
    <w:rsid w:val="004E098B"/>
    <w:rsid w:val="004E0D6F"/>
    <w:rsid w:val="004E2FC6"/>
    <w:rsid w:val="004E345F"/>
    <w:rsid w:val="004E3BBA"/>
    <w:rsid w:val="004E401B"/>
    <w:rsid w:val="004E41C7"/>
    <w:rsid w:val="004E7DB7"/>
    <w:rsid w:val="004E7EFF"/>
    <w:rsid w:val="004F1390"/>
    <w:rsid w:val="004F2AC0"/>
    <w:rsid w:val="004F2D88"/>
    <w:rsid w:val="004F3D21"/>
    <w:rsid w:val="004F60EF"/>
    <w:rsid w:val="00502827"/>
    <w:rsid w:val="00505869"/>
    <w:rsid w:val="00506F53"/>
    <w:rsid w:val="005070C3"/>
    <w:rsid w:val="00507E44"/>
    <w:rsid w:val="0051276F"/>
    <w:rsid w:val="005130AC"/>
    <w:rsid w:val="00514071"/>
    <w:rsid w:val="005166B5"/>
    <w:rsid w:val="005220BE"/>
    <w:rsid w:val="00525EC0"/>
    <w:rsid w:val="00526575"/>
    <w:rsid w:val="00527863"/>
    <w:rsid w:val="00530224"/>
    <w:rsid w:val="0053306F"/>
    <w:rsid w:val="00533B79"/>
    <w:rsid w:val="00533FD4"/>
    <w:rsid w:val="00534258"/>
    <w:rsid w:val="00536006"/>
    <w:rsid w:val="00537FDB"/>
    <w:rsid w:val="00542071"/>
    <w:rsid w:val="00542D5F"/>
    <w:rsid w:val="005435DE"/>
    <w:rsid w:val="00543AD3"/>
    <w:rsid w:val="005441AD"/>
    <w:rsid w:val="005442FD"/>
    <w:rsid w:val="00544C28"/>
    <w:rsid w:val="00545297"/>
    <w:rsid w:val="00546769"/>
    <w:rsid w:val="00546BAE"/>
    <w:rsid w:val="00546C4E"/>
    <w:rsid w:val="00552EBD"/>
    <w:rsid w:val="00553827"/>
    <w:rsid w:val="00554C80"/>
    <w:rsid w:val="00555F71"/>
    <w:rsid w:val="00563BEB"/>
    <w:rsid w:val="0056431B"/>
    <w:rsid w:val="00566849"/>
    <w:rsid w:val="00570981"/>
    <w:rsid w:val="00571012"/>
    <w:rsid w:val="005717A3"/>
    <w:rsid w:val="005740F6"/>
    <w:rsid w:val="005743D2"/>
    <w:rsid w:val="00575905"/>
    <w:rsid w:val="005802BD"/>
    <w:rsid w:val="00580BBC"/>
    <w:rsid w:val="005814B9"/>
    <w:rsid w:val="00583336"/>
    <w:rsid w:val="005834ED"/>
    <w:rsid w:val="00584916"/>
    <w:rsid w:val="00586FA8"/>
    <w:rsid w:val="00587F23"/>
    <w:rsid w:val="0059020C"/>
    <w:rsid w:val="00591E3A"/>
    <w:rsid w:val="00592BAB"/>
    <w:rsid w:val="00593CB4"/>
    <w:rsid w:val="00593E68"/>
    <w:rsid w:val="00594AB7"/>
    <w:rsid w:val="005A30B4"/>
    <w:rsid w:val="005A52AC"/>
    <w:rsid w:val="005A5382"/>
    <w:rsid w:val="005A62BE"/>
    <w:rsid w:val="005B08E6"/>
    <w:rsid w:val="005B0D7C"/>
    <w:rsid w:val="005B0E86"/>
    <w:rsid w:val="005B2B6B"/>
    <w:rsid w:val="005B3FE8"/>
    <w:rsid w:val="005B5CB1"/>
    <w:rsid w:val="005B6854"/>
    <w:rsid w:val="005C1943"/>
    <w:rsid w:val="005C1B17"/>
    <w:rsid w:val="005C37A0"/>
    <w:rsid w:val="005C4034"/>
    <w:rsid w:val="005C483A"/>
    <w:rsid w:val="005C5B36"/>
    <w:rsid w:val="005C651C"/>
    <w:rsid w:val="005C656A"/>
    <w:rsid w:val="005C6916"/>
    <w:rsid w:val="005D1427"/>
    <w:rsid w:val="005D22D3"/>
    <w:rsid w:val="005D4482"/>
    <w:rsid w:val="005D457F"/>
    <w:rsid w:val="005D49C8"/>
    <w:rsid w:val="005D4A70"/>
    <w:rsid w:val="005D5224"/>
    <w:rsid w:val="005D5607"/>
    <w:rsid w:val="005D6A2B"/>
    <w:rsid w:val="005D6AD9"/>
    <w:rsid w:val="005D7BBA"/>
    <w:rsid w:val="005E1EE5"/>
    <w:rsid w:val="005E37E9"/>
    <w:rsid w:val="005E5AD8"/>
    <w:rsid w:val="005E6839"/>
    <w:rsid w:val="005F03DB"/>
    <w:rsid w:val="005F27DB"/>
    <w:rsid w:val="005F38CC"/>
    <w:rsid w:val="005F48F1"/>
    <w:rsid w:val="005F5CDB"/>
    <w:rsid w:val="00601E59"/>
    <w:rsid w:val="00603A46"/>
    <w:rsid w:val="00606194"/>
    <w:rsid w:val="0061115C"/>
    <w:rsid w:val="006118EC"/>
    <w:rsid w:val="00611A49"/>
    <w:rsid w:val="00613017"/>
    <w:rsid w:val="00613A54"/>
    <w:rsid w:val="006158AD"/>
    <w:rsid w:val="00616189"/>
    <w:rsid w:val="00620670"/>
    <w:rsid w:val="0062078C"/>
    <w:rsid w:val="00620E8F"/>
    <w:rsid w:val="00621760"/>
    <w:rsid w:val="006217BB"/>
    <w:rsid w:val="00625BD5"/>
    <w:rsid w:val="00625DFB"/>
    <w:rsid w:val="006277B7"/>
    <w:rsid w:val="0063397E"/>
    <w:rsid w:val="00634574"/>
    <w:rsid w:val="00634D1A"/>
    <w:rsid w:val="00635073"/>
    <w:rsid w:val="00637179"/>
    <w:rsid w:val="006418ED"/>
    <w:rsid w:val="00641971"/>
    <w:rsid w:val="00642B13"/>
    <w:rsid w:val="006431FF"/>
    <w:rsid w:val="0064389E"/>
    <w:rsid w:val="00645358"/>
    <w:rsid w:val="00645F7D"/>
    <w:rsid w:val="00646100"/>
    <w:rsid w:val="006476CA"/>
    <w:rsid w:val="00652029"/>
    <w:rsid w:val="006552AE"/>
    <w:rsid w:val="00655773"/>
    <w:rsid w:val="006563CA"/>
    <w:rsid w:val="006578FC"/>
    <w:rsid w:val="006608AB"/>
    <w:rsid w:val="006620DA"/>
    <w:rsid w:val="00662154"/>
    <w:rsid w:val="00664587"/>
    <w:rsid w:val="00666886"/>
    <w:rsid w:val="00666F25"/>
    <w:rsid w:val="00667C1C"/>
    <w:rsid w:val="0067001F"/>
    <w:rsid w:val="00670A43"/>
    <w:rsid w:val="00672B98"/>
    <w:rsid w:val="00673DD4"/>
    <w:rsid w:val="00674AEB"/>
    <w:rsid w:val="0067639C"/>
    <w:rsid w:val="0067655A"/>
    <w:rsid w:val="006828D8"/>
    <w:rsid w:val="0068455C"/>
    <w:rsid w:val="00684887"/>
    <w:rsid w:val="006867FA"/>
    <w:rsid w:val="00693C8E"/>
    <w:rsid w:val="00695165"/>
    <w:rsid w:val="006969BA"/>
    <w:rsid w:val="00697328"/>
    <w:rsid w:val="00697FF1"/>
    <w:rsid w:val="006A026A"/>
    <w:rsid w:val="006A0425"/>
    <w:rsid w:val="006A1D62"/>
    <w:rsid w:val="006A33C2"/>
    <w:rsid w:val="006A4EAE"/>
    <w:rsid w:val="006A56C3"/>
    <w:rsid w:val="006A615D"/>
    <w:rsid w:val="006A6B88"/>
    <w:rsid w:val="006A6D7F"/>
    <w:rsid w:val="006B0298"/>
    <w:rsid w:val="006B0E83"/>
    <w:rsid w:val="006B4C89"/>
    <w:rsid w:val="006B5493"/>
    <w:rsid w:val="006B77E2"/>
    <w:rsid w:val="006B79B9"/>
    <w:rsid w:val="006C0378"/>
    <w:rsid w:val="006C10C0"/>
    <w:rsid w:val="006C1B1D"/>
    <w:rsid w:val="006C32BB"/>
    <w:rsid w:val="006C3747"/>
    <w:rsid w:val="006C3EF8"/>
    <w:rsid w:val="006C60F9"/>
    <w:rsid w:val="006C7760"/>
    <w:rsid w:val="006C7EEA"/>
    <w:rsid w:val="006D233A"/>
    <w:rsid w:val="006D2933"/>
    <w:rsid w:val="006D522C"/>
    <w:rsid w:val="006D56AA"/>
    <w:rsid w:val="006D56C2"/>
    <w:rsid w:val="006D7795"/>
    <w:rsid w:val="006D7ACB"/>
    <w:rsid w:val="006E00EF"/>
    <w:rsid w:val="006E06BB"/>
    <w:rsid w:val="006E0D53"/>
    <w:rsid w:val="006E1A7A"/>
    <w:rsid w:val="006E4723"/>
    <w:rsid w:val="006E716F"/>
    <w:rsid w:val="006E78A5"/>
    <w:rsid w:val="006E7DA9"/>
    <w:rsid w:val="006E7DEE"/>
    <w:rsid w:val="006F00E7"/>
    <w:rsid w:val="006F01E7"/>
    <w:rsid w:val="006F1F3A"/>
    <w:rsid w:val="006F646E"/>
    <w:rsid w:val="006F7EB8"/>
    <w:rsid w:val="0070094A"/>
    <w:rsid w:val="00702DD7"/>
    <w:rsid w:val="007047D3"/>
    <w:rsid w:val="00705663"/>
    <w:rsid w:val="00705C40"/>
    <w:rsid w:val="007066E2"/>
    <w:rsid w:val="00707252"/>
    <w:rsid w:val="007076B3"/>
    <w:rsid w:val="0071087E"/>
    <w:rsid w:val="007147C2"/>
    <w:rsid w:val="007169A8"/>
    <w:rsid w:val="00717CF4"/>
    <w:rsid w:val="00721648"/>
    <w:rsid w:val="007221CF"/>
    <w:rsid w:val="007229A1"/>
    <w:rsid w:val="00722F18"/>
    <w:rsid w:val="007235AA"/>
    <w:rsid w:val="00723E1F"/>
    <w:rsid w:val="00725E35"/>
    <w:rsid w:val="0072602D"/>
    <w:rsid w:val="00730D35"/>
    <w:rsid w:val="00731EF4"/>
    <w:rsid w:val="00732289"/>
    <w:rsid w:val="00733493"/>
    <w:rsid w:val="007343FD"/>
    <w:rsid w:val="0073482A"/>
    <w:rsid w:val="00735915"/>
    <w:rsid w:val="007359E2"/>
    <w:rsid w:val="00735C21"/>
    <w:rsid w:val="0073614A"/>
    <w:rsid w:val="00736FF2"/>
    <w:rsid w:val="0074079C"/>
    <w:rsid w:val="007407E1"/>
    <w:rsid w:val="00740C8C"/>
    <w:rsid w:val="00741AC4"/>
    <w:rsid w:val="00742CA5"/>
    <w:rsid w:val="007464BE"/>
    <w:rsid w:val="007513F0"/>
    <w:rsid w:val="007515BC"/>
    <w:rsid w:val="00752606"/>
    <w:rsid w:val="0075402E"/>
    <w:rsid w:val="0075609A"/>
    <w:rsid w:val="00756D3D"/>
    <w:rsid w:val="007573B2"/>
    <w:rsid w:val="007574BB"/>
    <w:rsid w:val="0075764C"/>
    <w:rsid w:val="00762198"/>
    <w:rsid w:val="00763CE8"/>
    <w:rsid w:val="007641C8"/>
    <w:rsid w:val="0076715C"/>
    <w:rsid w:val="00770792"/>
    <w:rsid w:val="007737B5"/>
    <w:rsid w:val="00774FFE"/>
    <w:rsid w:val="00775638"/>
    <w:rsid w:val="00775677"/>
    <w:rsid w:val="0077599A"/>
    <w:rsid w:val="00775AB8"/>
    <w:rsid w:val="00776811"/>
    <w:rsid w:val="0077724D"/>
    <w:rsid w:val="00777353"/>
    <w:rsid w:val="00777CDC"/>
    <w:rsid w:val="007808C1"/>
    <w:rsid w:val="00780CD6"/>
    <w:rsid w:val="00781A64"/>
    <w:rsid w:val="00782EA4"/>
    <w:rsid w:val="0078444C"/>
    <w:rsid w:val="0078480D"/>
    <w:rsid w:val="00785461"/>
    <w:rsid w:val="00786FF3"/>
    <w:rsid w:val="007876CF"/>
    <w:rsid w:val="00787B77"/>
    <w:rsid w:val="0079001D"/>
    <w:rsid w:val="00793090"/>
    <w:rsid w:val="00794241"/>
    <w:rsid w:val="00796F2A"/>
    <w:rsid w:val="007A0176"/>
    <w:rsid w:val="007A045D"/>
    <w:rsid w:val="007A0F29"/>
    <w:rsid w:val="007A0F2A"/>
    <w:rsid w:val="007A16A5"/>
    <w:rsid w:val="007A2F67"/>
    <w:rsid w:val="007A3918"/>
    <w:rsid w:val="007A5398"/>
    <w:rsid w:val="007A698E"/>
    <w:rsid w:val="007B0E89"/>
    <w:rsid w:val="007B2C38"/>
    <w:rsid w:val="007B2E54"/>
    <w:rsid w:val="007B56A8"/>
    <w:rsid w:val="007B729E"/>
    <w:rsid w:val="007B7498"/>
    <w:rsid w:val="007B7AEE"/>
    <w:rsid w:val="007B7BB3"/>
    <w:rsid w:val="007C5C9B"/>
    <w:rsid w:val="007C626F"/>
    <w:rsid w:val="007C6C24"/>
    <w:rsid w:val="007C7EB6"/>
    <w:rsid w:val="007D2F75"/>
    <w:rsid w:val="007D710E"/>
    <w:rsid w:val="007D7E3A"/>
    <w:rsid w:val="007D7EFD"/>
    <w:rsid w:val="007E07FA"/>
    <w:rsid w:val="007E0DA9"/>
    <w:rsid w:val="007E1177"/>
    <w:rsid w:val="007E22E7"/>
    <w:rsid w:val="007E2893"/>
    <w:rsid w:val="007E2F67"/>
    <w:rsid w:val="007E4232"/>
    <w:rsid w:val="007E5C74"/>
    <w:rsid w:val="007E68AE"/>
    <w:rsid w:val="007E69BB"/>
    <w:rsid w:val="007E6AAC"/>
    <w:rsid w:val="007E6AB8"/>
    <w:rsid w:val="007E7E96"/>
    <w:rsid w:val="007F2109"/>
    <w:rsid w:val="007F21C5"/>
    <w:rsid w:val="007F26EE"/>
    <w:rsid w:val="007F3EF1"/>
    <w:rsid w:val="007F44CE"/>
    <w:rsid w:val="007F5217"/>
    <w:rsid w:val="007F546F"/>
    <w:rsid w:val="007F605F"/>
    <w:rsid w:val="0080056E"/>
    <w:rsid w:val="00801457"/>
    <w:rsid w:val="00801BCE"/>
    <w:rsid w:val="00801E7D"/>
    <w:rsid w:val="00802515"/>
    <w:rsid w:val="008037CA"/>
    <w:rsid w:val="00803C2E"/>
    <w:rsid w:val="008058DB"/>
    <w:rsid w:val="00807232"/>
    <w:rsid w:val="0081283F"/>
    <w:rsid w:val="00812C0C"/>
    <w:rsid w:val="0081480A"/>
    <w:rsid w:val="00814D48"/>
    <w:rsid w:val="008202EB"/>
    <w:rsid w:val="00820F86"/>
    <w:rsid w:val="008242C5"/>
    <w:rsid w:val="00825BD4"/>
    <w:rsid w:val="00827F88"/>
    <w:rsid w:val="00830EE7"/>
    <w:rsid w:val="008315CE"/>
    <w:rsid w:val="008336A5"/>
    <w:rsid w:val="00834C88"/>
    <w:rsid w:val="00835474"/>
    <w:rsid w:val="008373C0"/>
    <w:rsid w:val="008405A7"/>
    <w:rsid w:val="0084105A"/>
    <w:rsid w:val="0084145F"/>
    <w:rsid w:val="00841DA2"/>
    <w:rsid w:val="00844CB5"/>
    <w:rsid w:val="00845305"/>
    <w:rsid w:val="008458F6"/>
    <w:rsid w:val="00845AED"/>
    <w:rsid w:val="0084708E"/>
    <w:rsid w:val="00851AE4"/>
    <w:rsid w:val="00855019"/>
    <w:rsid w:val="008554B6"/>
    <w:rsid w:val="0085579D"/>
    <w:rsid w:val="0085598D"/>
    <w:rsid w:val="00857F28"/>
    <w:rsid w:val="00860DA3"/>
    <w:rsid w:val="00860FC0"/>
    <w:rsid w:val="008612A1"/>
    <w:rsid w:val="00861826"/>
    <w:rsid w:val="00862771"/>
    <w:rsid w:val="008648E3"/>
    <w:rsid w:val="00864D8C"/>
    <w:rsid w:val="00865F94"/>
    <w:rsid w:val="0086682F"/>
    <w:rsid w:val="00867687"/>
    <w:rsid w:val="008704DF"/>
    <w:rsid w:val="00874748"/>
    <w:rsid w:val="00874894"/>
    <w:rsid w:val="00876F54"/>
    <w:rsid w:val="00877292"/>
    <w:rsid w:val="0087754A"/>
    <w:rsid w:val="0087766C"/>
    <w:rsid w:val="00880552"/>
    <w:rsid w:val="00881EAC"/>
    <w:rsid w:val="008839DA"/>
    <w:rsid w:val="008845FD"/>
    <w:rsid w:val="00884EE8"/>
    <w:rsid w:val="00885168"/>
    <w:rsid w:val="00886D31"/>
    <w:rsid w:val="00890252"/>
    <w:rsid w:val="0089173B"/>
    <w:rsid w:val="00891E76"/>
    <w:rsid w:val="0089220F"/>
    <w:rsid w:val="00892E6A"/>
    <w:rsid w:val="008935AA"/>
    <w:rsid w:val="00893DF9"/>
    <w:rsid w:val="008963F0"/>
    <w:rsid w:val="00897444"/>
    <w:rsid w:val="008A03A5"/>
    <w:rsid w:val="008A0DF3"/>
    <w:rsid w:val="008A1B76"/>
    <w:rsid w:val="008A282C"/>
    <w:rsid w:val="008A2E82"/>
    <w:rsid w:val="008A4138"/>
    <w:rsid w:val="008A4356"/>
    <w:rsid w:val="008A5D96"/>
    <w:rsid w:val="008A6C8F"/>
    <w:rsid w:val="008B5AB3"/>
    <w:rsid w:val="008B6848"/>
    <w:rsid w:val="008C2A71"/>
    <w:rsid w:val="008C2FA1"/>
    <w:rsid w:val="008C58DF"/>
    <w:rsid w:val="008C7F9A"/>
    <w:rsid w:val="008D1369"/>
    <w:rsid w:val="008D2C4C"/>
    <w:rsid w:val="008D3DFF"/>
    <w:rsid w:val="008D59E2"/>
    <w:rsid w:val="008D7E0D"/>
    <w:rsid w:val="008D7EDB"/>
    <w:rsid w:val="008E023C"/>
    <w:rsid w:val="008E05A1"/>
    <w:rsid w:val="008E1829"/>
    <w:rsid w:val="008E1A61"/>
    <w:rsid w:val="008E2327"/>
    <w:rsid w:val="008E2D66"/>
    <w:rsid w:val="008E3677"/>
    <w:rsid w:val="008E5077"/>
    <w:rsid w:val="008E64F0"/>
    <w:rsid w:val="008E6FF3"/>
    <w:rsid w:val="008E7B05"/>
    <w:rsid w:val="008F17C7"/>
    <w:rsid w:val="008F18ED"/>
    <w:rsid w:val="008F338B"/>
    <w:rsid w:val="008F46C2"/>
    <w:rsid w:val="008F59CC"/>
    <w:rsid w:val="008F656A"/>
    <w:rsid w:val="008F7068"/>
    <w:rsid w:val="0090320A"/>
    <w:rsid w:val="0090360E"/>
    <w:rsid w:val="00903D37"/>
    <w:rsid w:val="0090443E"/>
    <w:rsid w:val="00905F68"/>
    <w:rsid w:val="0091055D"/>
    <w:rsid w:val="00912C8C"/>
    <w:rsid w:val="00914C61"/>
    <w:rsid w:val="00917D6F"/>
    <w:rsid w:val="0092073B"/>
    <w:rsid w:val="009212D6"/>
    <w:rsid w:val="00921B1A"/>
    <w:rsid w:val="00921B7F"/>
    <w:rsid w:val="00921DDA"/>
    <w:rsid w:val="00922DE1"/>
    <w:rsid w:val="009233BF"/>
    <w:rsid w:val="0092600D"/>
    <w:rsid w:val="00930345"/>
    <w:rsid w:val="0093039D"/>
    <w:rsid w:val="00931E4F"/>
    <w:rsid w:val="0093364D"/>
    <w:rsid w:val="00934605"/>
    <w:rsid w:val="009347EA"/>
    <w:rsid w:val="00936574"/>
    <w:rsid w:val="00937EE1"/>
    <w:rsid w:val="00943BCE"/>
    <w:rsid w:val="00944DFE"/>
    <w:rsid w:val="009508A0"/>
    <w:rsid w:val="00953FF0"/>
    <w:rsid w:val="00960346"/>
    <w:rsid w:val="009612E4"/>
    <w:rsid w:val="009617D3"/>
    <w:rsid w:val="009630C2"/>
    <w:rsid w:val="0096463B"/>
    <w:rsid w:val="00967869"/>
    <w:rsid w:val="0096796E"/>
    <w:rsid w:val="00971BA7"/>
    <w:rsid w:val="00971F54"/>
    <w:rsid w:val="009725C5"/>
    <w:rsid w:val="00972AEA"/>
    <w:rsid w:val="00972B4E"/>
    <w:rsid w:val="00973F40"/>
    <w:rsid w:val="00974A6E"/>
    <w:rsid w:val="00977F28"/>
    <w:rsid w:val="00980900"/>
    <w:rsid w:val="009832FD"/>
    <w:rsid w:val="00983EDC"/>
    <w:rsid w:val="00983EED"/>
    <w:rsid w:val="009849EF"/>
    <w:rsid w:val="00985CC8"/>
    <w:rsid w:val="009862B1"/>
    <w:rsid w:val="00986DB7"/>
    <w:rsid w:val="009934CF"/>
    <w:rsid w:val="00994396"/>
    <w:rsid w:val="00994FB1"/>
    <w:rsid w:val="009967E1"/>
    <w:rsid w:val="009A0D75"/>
    <w:rsid w:val="009A1994"/>
    <w:rsid w:val="009A1C71"/>
    <w:rsid w:val="009A306D"/>
    <w:rsid w:val="009A347A"/>
    <w:rsid w:val="009A620E"/>
    <w:rsid w:val="009B4C2B"/>
    <w:rsid w:val="009B4E57"/>
    <w:rsid w:val="009B6452"/>
    <w:rsid w:val="009B6A6F"/>
    <w:rsid w:val="009C10CC"/>
    <w:rsid w:val="009C1AFE"/>
    <w:rsid w:val="009C3E33"/>
    <w:rsid w:val="009C4623"/>
    <w:rsid w:val="009C55F9"/>
    <w:rsid w:val="009C5650"/>
    <w:rsid w:val="009C5F24"/>
    <w:rsid w:val="009D048B"/>
    <w:rsid w:val="009D0F2C"/>
    <w:rsid w:val="009D1B5D"/>
    <w:rsid w:val="009D4395"/>
    <w:rsid w:val="009D43FE"/>
    <w:rsid w:val="009D4A02"/>
    <w:rsid w:val="009D4C55"/>
    <w:rsid w:val="009D69C6"/>
    <w:rsid w:val="009D6D88"/>
    <w:rsid w:val="009D6F70"/>
    <w:rsid w:val="009E10E1"/>
    <w:rsid w:val="009E3AC0"/>
    <w:rsid w:val="009E5419"/>
    <w:rsid w:val="009E5A6E"/>
    <w:rsid w:val="009E70E7"/>
    <w:rsid w:val="009E7995"/>
    <w:rsid w:val="009F113B"/>
    <w:rsid w:val="009F1886"/>
    <w:rsid w:val="009F25A8"/>
    <w:rsid w:val="009F46DC"/>
    <w:rsid w:val="009F65AF"/>
    <w:rsid w:val="00A01C00"/>
    <w:rsid w:val="00A02488"/>
    <w:rsid w:val="00A02883"/>
    <w:rsid w:val="00A03A1B"/>
    <w:rsid w:val="00A06CC5"/>
    <w:rsid w:val="00A11CAD"/>
    <w:rsid w:val="00A1620D"/>
    <w:rsid w:val="00A1622B"/>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37F9C"/>
    <w:rsid w:val="00A40A51"/>
    <w:rsid w:val="00A40E18"/>
    <w:rsid w:val="00A415BA"/>
    <w:rsid w:val="00A422AD"/>
    <w:rsid w:val="00A445A9"/>
    <w:rsid w:val="00A45147"/>
    <w:rsid w:val="00A4594F"/>
    <w:rsid w:val="00A47916"/>
    <w:rsid w:val="00A536DA"/>
    <w:rsid w:val="00A5406C"/>
    <w:rsid w:val="00A54801"/>
    <w:rsid w:val="00A55331"/>
    <w:rsid w:val="00A55626"/>
    <w:rsid w:val="00A5596D"/>
    <w:rsid w:val="00A56F39"/>
    <w:rsid w:val="00A571CD"/>
    <w:rsid w:val="00A57C3D"/>
    <w:rsid w:val="00A61F51"/>
    <w:rsid w:val="00A63202"/>
    <w:rsid w:val="00A6697B"/>
    <w:rsid w:val="00A703F5"/>
    <w:rsid w:val="00A719AA"/>
    <w:rsid w:val="00A73DE3"/>
    <w:rsid w:val="00A74C2D"/>
    <w:rsid w:val="00A76B34"/>
    <w:rsid w:val="00A832C4"/>
    <w:rsid w:val="00A83487"/>
    <w:rsid w:val="00A8434D"/>
    <w:rsid w:val="00A84A8E"/>
    <w:rsid w:val="00A854FF"/>
    <w:rsid w:val="00A865FE"/>
    <w:rsid w:val="00A86E30"/>
    <w:rsid w:val="00A87024"/>
    <w:rsid w:val="00A87035"/>
    <w:rsid w:val="00A8745D"/>
    <w:rsid w:val="00A8785C"/>
    <w:rsid w:val="00A908DA"/>
    <w:rsid w:val="00A90F9B"/>
    <w:rsid w:val="00A911E6"/>
    <w:rsid w:val="00A92694"/>
    <w:rsid w:val="00A92ADA"/>
    <w:rsid w:val="00A93072"/>
    <w:rsid w:val="00A9629C"/>
    <w:rsid w:val="00AA2289"/>
    <w:rsid w:val="00AA35D5"/>
    <w:rsid w:val="00AA417B"/>
    <w:rsid w:val="00AA533F"/>
    <w:rsid w:val="00AA5A86"/>
    <w:rsid w:val="00AA7787"/>
    <w:rsid w:val="00AA7A91"/>
    <w:rsid w:val="00AA7F48"/>
    <w:rsid w:val="00AA7F8E"/>
    <w:rsid w:val="00AB010D"/>
    <w:rsid w:val="00AB0749"/>
    <w:rsid w:val="00AB2CBA"/>
    <w:rsid w:val="00AB4158"/>
    <w:rsid w:val="00AB5D4D"/>
    <w:rsid w:val="00AB6B53"/>
    <w:rsid w:val="00AB76D8"/>
    <w:rsid w:val="00AB7E6A"/>
    <w:rsid w:val="00AC017A"/>
    <w:rsid w:val="00AC1B50"/>
    <w:rsid w:val="00AC1B61"/>
    <w:rsid w:val="00AC2C6E"/>
    <w:rsid w:val="00AC5EE6"/>
    <w:rsid w:val="00AD0D24"/>
    <w:rsid w:val="00AD1923"/>
    <w:rsid w:val="00AD2611"/>
    <w:rsid w:val="00AD32C4"/>
    <w:rsid w:val="00AD3AC5"/>
    <w:rsid w:val="00AD3D57"/>
    <w:rsid w:val="00AD497C"/>
    <w:rsid w:val="00AD4B96"/>
    <w:rsid w:val="00AD4D55"/>
    <w:rsid w:val="00AD50F9"/>
    <w:rsid w:val="00AD7928"/>
    <w:rsid w:val="00AE0B4B"/>
    <w:rsid w:val="00AE47BF"/>
    <w:rsid w:val="00AE489D"/>
    <w:rsid w:val="00AE552E"/>
    <w:rsid w:val="00AF0047"/>
    <w:rsid w:val="00AF0133"/>
    <w:rsid w:val="00AF0A77"/>
    <w:rsid w:val="00AF0FA3"/>
    <w:rsid w:val="00AF2981"/>
    <w:rsid w:val="00AF2AF4"/>
    <w:rsid w:val="00AF2F07"/>
    <w:rsid w:val="00AF4895"/>
    <w:rsid w:val="00AF4C29"/>
    <w:rsid w:val="00AF4ECA"/>
    <w:rsid w:val="00AF5782"/>
    <w:rsid w:val="00AF6432"/>
    <w:rsid w:val="00AF6DED"/>
    <w:rsid w:val="00AF79BD"/>
    <w:rsid w:val="00B01191"/>
    <w:rsid w:val="00B0494C"/>
    <w:rsid w:val="00B05537"/>
    <w:rsid w:val="00B07100"/>
    <w:rsid w:val="00B07F12"/>
    <w:rsid w:val="00B07FE3"/>
    <w:rsid w:val="00B10BAE"/>
    <w:rsid w:val="00B136B5"/>
    <w:rsid w:val="00B138B4"/>
    <w:rsid w:val="00B14154"/>
    <w:rsid w:val="00B1415B"/>
    <w:rsid w:val="00B15278"/>
    <w:rsid w:val="00B222A2"/>
    <w:rsid w:val="00B234EC"/>
    <w:rsid w:val="00B274AE"/>
    <w:rsid w:val="00B274BF"/>
    <w:rsid w:val="00B31222"/>
    <w:rsid w:val="00B318C9"/>
    <w:rsid w:val="00B31FDB"/>
    <w:rsid w:val="00B34470"/>
    <w:rsid w:val="00B379E3"/>
    <w:rsid w:val="00B40C97"/>
    <w:rsid w:val="00B42C7F"/>
    <w:rsid w:val="00B42E81"/>
    <w:rsid w:val="00B43072"/>
    <w:rsid w:val="00B4329D"/>
    <w:rsid w:val="00B44E7F"/>
    <w:rsid w:val="00B45BEE"/>
    <w:rsid w:val="00B520F9"/>
    <w:rsid w:val="00B52812"/>
    <w:rsid w:val="00B53104"/>
    <w:rsid w:val="00B54848"/>
    <w:rsid w:val="00B5495A"/>
    <w:rsid w:val="00B55A2A"/>
    <w:rsid w:val="00B577A3"/>
    <w:rsid w:val="00B60DFC"/>
    <w:rsid w:val="00B6144B"/>
    <w:rsid w:val="00B6170F"/>
    <w:rsid w:val="00B64641"/>
    <w:rsid w:val="00B67CB3"/>
    <w:rsid w:val="00B7262F"/>
    <w:rsid w:val="00B727C5"/>
    <w:rsid w:val="00B73C75"/>
    <w:rsid w:val="00B73FD4"/>
    <w:rsid w:val="00B74FC5"/>
    <w:rsid w:val="00B75A6C"/>
    <w:rsid w:val="00B76720"/>
    <w:rsid w:val="00B82F2D"/>
    <w:rsid w:val="00B83E2A"/>
    <w:rsid w:val="00B83E38"/>
    <w:rsid w:val="00B8447E"/>
    <w:rsid w:val="00B845CD"/>
    <w:rsid w:val="00B85DF3"/>
    <w:rsid w:val="00B86A34"/>
    <w:rsid w:val="00B86C19"/>
    <w:rsid w:val="00B91831"/>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0663"/>
    <w:rsid w:val="00BB1CE3"/>
    <w:rsid w:val="00BB303C"/>
    <w:rsid w:val="00BB375D"/>
    <w:rsid w:val="00BB49A0"/>
    <w:rsid w:val="00BB515F"/>
    <w:rsid w:val="00BB532B"/>
    <w:rsid w:val="00BC0924"/>
    <w:rsid w:val="00BC18C8"/>
    <w:rsid w:val="00BC1FA5"/>
    <w:rsid w:val="00BC2C0C"/>
    <w:rsid w:val="00BC732A"/>
    <w:rsid w:val="00BC758B"/>
    <w:rsid w:val="00BC7987"/>
    <w:rsid w:val="00BD2EAC"/>
    <w:rsid w:val="00BD3EC7"/>
    <w:rsid w:val="00BD4BB3"/>
    <w:rsid w:val="00BD6D97"/>
    <w:rsid w:val="00BE17C6"/>
    <w:rsid w:val="00BE2BD3"/>
    <w:rsid w:val="00BE4843"/>
    <w:rsid w:val="00BE4865"/>
    <w:rsid w:val="00BE5595"/>
    <w:rsid w:val="00BE69BF"/>
    <w:rsid w:val="00BE725A"/>
    <w:rsid w:val="00BE73C1"/>
    <w:rsid w:val="00BE7430"/>
    <w:rsid w:val="00BE7B48"/>
    <w:rsid w:val="00BF2DCE"/>
    <w:rsid w:val="00BF3381"/>
    <w:rsid w:val="00BF5BE5"/>
    <w:rsid w:val="00BF667D"/>
    <w:rsid w:val="00C01B0A"/>
    <w:rsid w:val="00C05912"/>
    <w:rsid w:val="00C07B0B"/>
    <w:rsid w:val="00C10FCF"/>
    <w:rsid w:val="00C12810"/>
    <w:rsid w:val="00C138CA"/>
    <w:rsid w:val="00C16B4B"/>
    <w:rsid w:val="00C17427"/>
    <w:rsid w:val="00C20C00"/>
    <w:rsid w:val="00C210FC"/>
    <w:rsid w:val="00C210FD"/>
    <w:rsid w:val="00C22901"/>
    <w:rsid w:val="00C25238"/>
    <w:rsid w:val="00C305F2"/>
    <w:rsid w:val="00C32DF6"/>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2896"/>
    <w:rsid w:val="00C64434"/>
    <w:rsid w:val="00C64A51"/>
    <w:rsid w:val="00C64B27"/>
    <w:rsid w:val="00C65C4D"/>
    <w:rsid w:val="00C7063C"/>
    <w:rsid w:val="00C70F91"/>
    <w:rsid w:val="00C73C57"/>
    <w:rsid w:val="00C746D9"/>
    <w:rsid w:val="00C74D43"/>
    <w:rsid w:val="00C75CA7"/>
    <w:rsid w:val="00C7683D"/>
    <w:rsid w:val="00C81950"/>
    <w:rsid w:val="00C86432"/>
    <w:rsid w:val="00C86FC6"/>
    <w:rsid w:val="00C901BB"/>
    <w:rsid w:val="00C90CD3"/>
    <w:rsid w:val="00C92552"/>
    <w:rsid w:val="00C92C27"/>
    <w:rsid w:val="00C93C84"/>
    <w:rsid w:val="00C93F1B"/>
    <w:rsid w:val="00C9455B"/>
    <w:rsid w:val="00C94E14"/>
    <w:rsid w:val="00C95E61"/>
    <w:rsid w:val="00C96DFE"/>
    <w:rsid w:val="00C976D1"/>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218C"/>
    <w:rsid w:val="00CE33C1"/>
    <w:rsid w:val="00CE4839"/>
    <w:rsid w:val="00CE4DD6"/>
    <w:rsid w:val="00CE5F24"/>
    <w:rsid w:val="00CE76FF"/>
    <w:rsid w:val="00CF1CF7"/>
    <w:rsid w:val="00CF23F2"/>
    <w:rsid w:val="00CF4012"/>
    <w:rsid w:val="00CF43D5"/>
    <w:rsid w:val="00D01F75"/>
    <w:rsid w:val="00D02BC6"/>
    <w:rsid w:val="00D0310D"/>
    <w:rsid w:val="00D05803"/>
    <w:rsid w:val="00D05C7C"/>
    <w:rsid w:val="00D05DD1"/>
    <w:rsid w:val="00D06906"/>
    <w:rsid w:val="00D07742"/>
    <w:rsid w:val="00D1276A"/>
    <w:rsid w:val="00D14DB7"/>
    <w:rsid w:val="00D15A9D"/>
    <w:rsid w:val="00D15ED5"/>
    <w:rsid w:val="00D16656"/>
    <w:rsid w:val="00D17D2B"/>
    <w:rsid w:val="00D200AB"/>
    <w:rsid w:val="00D2094A"/>
    <w:rsid w:val="00D23662"/>
    <w:rsid w:val="00D24D4C"/>
    <w:rsid w:val="00D26E41"/>
    <w:rsid w:val="00D31CD5"/>
    <w:rsid w:val="00D34402"/>
    <w:rsid w:val="00D348F7"/>
    <w:rsid w:val="00D3564E"/>
    <w:rsid w:val="00D36EF4"/>
    <w:rsid w:val="00D371D0"/>
    <w:rsid w:val="00D374DC"/>
    <w:rsid w:val="00D4062A"/>
    <w:rsid w:val="00D40BC3"/>
    <w:rsid w:val="00D434EC"/>
    <w:rsid w:val="00D44E9D"/>
    <w:rsid w:val="00D472A7"/>
    <w:rsid w:val="00D51515"/>
    <w:rsid w:val="00D54BD5"/>
    <w:rsid w:val="00D55411"/>
    <w:rsid w:val="00D575F0"/>
    <w:rsid w:val="00D60578"/>
    <w:rsid w:val="00D61A0E"/>
    <w:rsid w:val="00D655B7"/>
    <w:rsid w:val="00D71CF9"/>
    <w:rsid w:val="00D7675E"/>
    <w:rsid w:val="00D80080"/>
    <w:rsid w:val="00D80F9D"/>
    <w:rsid w:val="00D80FFB"/>
    <w:rsid w:val="00D81BAE"/>
    <w:rsid w:val="00D84005"/>
    <w:rsid w:val="00D8428E"/>
    <w:rsid w:val="00D84B17"/>
    <w:rsid w:val="00D8507D"/>
    <w:rsid w:val="00D86735"/>
    <w:rsid w:val="00D8718E"/>
    <w:rsid w:val="00D871FB"/>
    <w:rsid w:val="00D9051D"/>
    <w:rsid w:val="00D90C9D"/>
    <w:rsid w:val="00D90E57"/>
    <w:rsid w:val="00D90F5D"/>
    <w:rsid w:val="00D91910"/>
    <w:rsid w:val="00D91AA8"/>
    <w:rsid w:val="00D92716"/>
    <w:rsid w:val="00D933F2"/>
    <w:rsid w:val="00D94420"/>
    <w:rsid w:val="00D944A6"/>
    <w:rsid w:val="00D95B5F"/>
    <w:rsid w:val="00D962CB"/>
    <w:rsid w:val="00D96FC3"/>
    <w:rsid w:val="00DA0839"/>
    <w:rsid w:val="00DA0E06"/>
    <w:rsid w:val="00DA12C3"/>
    <w:rsid w:val="00DA22B5"/>
    <w:rsid w:val="00DA495D"/>
    <w:rsid w:val="00DA4F15"/>
    <w:rsid w:val="00DA5DCA"/>
    <w:rsid w:val="00DA741D"/>
    <w:rsid w:val="00DA7BA0"/>
    <w:rsid w:val="00DB42F5"/>
    <w:rsid w:val="00DB469A"/>
    <w:rsid w:val="00DB52C3"/>
    <w:rsid w:val="00DB5454"/>
    <w:rsid w:val="00DB5DA3"/>
    <w:rsid w:val="00DB7E5F"/>
    <w:rsid w:val="00DC10B0"/>
    <w:rsid w:val="00DC13AB"/>
    <w:rsid w:val="00DC1594"/>
    <w:rsid w:val="00DC1E78"/>
    <w:rsid w:val="00DC2B6D"/>
    <w:rsid w:val="00DC2FB2"/>
    <w:rsid w:val="00DC4BCD"/>
    <w:rsid w:val="00DD05CC"/>
    <w:rsid w:val="00DD0BEC"/>
    <w:rsid w:val="00DD1107"/>
    <w:rsid w:val="00DD178F"/>
    <w:rsid w:val="00DD1FE4"/>
    <w:rsid w:val="00DD2180"/>
    <w:rsid w:val="00DD5B73"/>
    <w:rsid w:val="00DD6BBE"/>
    <w:rsid w:val="00DE2966"/>
    <w:rsid w:val="00DE40E0"/>
    <w:rsid w:val="00DE4107"/>
    <w:rsid w:val="00DF006E"/>
    <w:rsid w:val="00DF04ED"/>
    <w:rsid w:val="00DF0B5E"/>
    <w:rsid w:val="00DF0ED5"/>
    <w:rsid w:val="00DF1C72"/>
    <w:rsid w:val="00DF21DD"/>
    <w:rsid w:val="00DF2D91"/>
    <w:rsid w:val="00DF4A37"/>
    <w:rsid w:val="00DF72D9"/>
    <w:rsid w:val="00DF7EC8"/>
    <w:rsid w:val="00E028ED"/>
    <w:rsid w:val="00E03F42"/>
    <w:rsid w:val="00E04899"/>
    <w:rsid w:val="00E0499F"/>
    <w:rsid w:val="00E05721"/>
    <w:rsid w:val="00E104F6"/>
    <w:rsid w:val="00E10748"/>
    <w:rsid w:val="00E12F57"/>
    <w:rsid w:val="00E14282"/>
    <w:rsid w:val="00E156F2"/>
    <w:rsid w:val="00E1606D"/>
    <w:rsid w:val="00E166A1"/>
    <w:rsid w:val="00E2017D"/>
    <w:rsid w:val="00E2250E"/>
    <w:rsid w:val="00E245F8"/>
    <w:rsid w:val="00E24BF5"/>
    <w:rsid w:val="00E275E9"/>
    <w:rsid w:val="00E27DDF"/>
    <w:rsid w:val="00E27E01"/>
    <w:rsid w:val="00E30A90"/>
    <w:rsid w:val="00E32DBA"/>
    <w:rsid w:val="00E40703"/>
    <w:rsid w:val="00E411D8"/>
    <w:rsid w:val="00E43469"/>
    <w:rsid w:val="00E4369C"/>
    <w:rsid w:val="00E43A0F"/>
    <w:rsid w:val="00E445DA"/>
    <w:rsid w:val="00E45379"/>
    <w:rsid w:val="00E465CB"/>
    <w:rsid w:val="00E47C0D"/>
    <w:rsid w:val="00E50B22"/>
    <w:rsid w:val="00E5134A"/>
    <w:rsid w:val="00E51E18"/>
    <w:rsid w:val="00E533BD"/>
    <w:rsid w:val="00E53706"/>
    <w:rsid w:val="00E53EE3"/>
    <w:rsid w:val="00E5668B"/>
    <w:rsid w:val="00E57CE2"/>
    <w:rsid w:val="00E617BD"/>
    <w:rsid w:val="00E61E05"/>
    <w:rsid w:val="00E622CB"/>
    <w:rsid w:val="00E63B57"/>
    <w:rsid w:val="00E64BD9"/>
    <w:rsid w:val="00E64DF4"/>
    <w:rsid w:val="00E6519C"/>
    <w:rsid w:val="00E66CB9"/>
    <w:rsid w:val="00E67E50"/>
    <w:rsid w:val="00E705B4"/>
    <w:rsid w:val="00E72967"/>
    <w:rsid w:val="00E72F58"/>
    <w:rsid w:val="00E733A6"/>
    <w:rsid w:val="00E75577"/>
    <w:rsid w:val="00E764DD"/>
    <w:rsid w:val="00E8155D"/>
    <w:rsid w:val="00E84AD7"/>
    <w:rsid w:val="00E85CC0"/>
    <w:rsid w:val="00E8724E"/>
    <w:rsid w:val="00E94EBC"/>
    <w:rsid w:val="00E96E1A"/>
    <w:rsid w:val="00EA0E04"/>
    <w:rsid w:val="00EA220D"/>
    <w:rsid w:val="00EA3156"/>
    <w:rsid w:val="00EA3E45"/>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19F"/>
    <w:rsid w:val="00ED19D1"/>
    <w:rsid w:val="00ED2AC0"/>
    <w:rsid w:val="00ED30E8"/>
    <w:rsid w:val="00ED3B69"/>
    <w:rsid w:val="00ED3ECA"/>
    <w:rsid w:val="00ED3F39"/>
    <w:rsid w:val="00ED63AE"/>
    <w:rsid w:val="00ED6C96"/>
    <w:rsid w:val="00ED6CD1"/>
    <w:rsid w:val="00ED7A42"/>
    <w:rsid w:val="00EE1C59"/>
    <w:rsid w:val="00EE30CB"/>
    <w:rsid w:val="00EE467E"/>
    <w:rsid w:val="00EE5C93"/>
    <w:rsid w:val="00EE5F2E"/>
    <w:rsid w:val="00EF2004"/>
    <w:rsid w:val="00EF2227"/>
    <w:rsid w:val="00EF2C2D"/>
    <w:rsid w:val="00EF4A64"/>
    <w:rsid w:val="00F02171"/>
    <w:rsid w:val="00F027DE"/>
    <w:rsid w:val="00F033EF"/>
    <w:rsid w:val="00F03B2D"/>
    <w:rsid w:val="00F061A6"/>
    <w:rsid w:val="00F06EED"/>
    <w:rsid w:val="00F0710C"/>
    <w:rsid w:val="00F11AB3"/>
    <w:rsid w:val="00F12B07"/>
    <w:rsid w:val="00F14017"/>
    <w:rsid w:val="00F1684C"/>
    <w:rsid w:val="00F20633"/>
    <w:rsid w:val="00F2491B"/>
    <w:rsid w:val="00F25CFE"/>
    <w:rsid w:val="00F264BE"/>
    <w:rsid w:val="00F27AA9"/>
    <w:rsid w:val="00F30578"/>
    <w:rsid w:val="00F32FA0"/>
    <w:rsid w:val="00F35243"/>
    <w:rsid w:val="00F36E9F"/>
    <w:rsid w:val="00F418E9"/>
    <w:rsid w:val="00F41B19"/>
    <w:rsid w:val="00F43E6E"/>
    <w:rsid w:val="00F43EBF"/>
    <w:rsid w:val="00F44423"/>
    <w:rsid w:val="00F50BE6"/>
    <w:rsid w:val="00F51236"/>
    <w:rsid w:val="00F5374C"/>
    <w:rsid w:val="00F541B8"/>
    <w:rsid w:val="00F54777"/>
    <w:rsid w:val="00F56B0F"/>
    <w:rsid w:val="00F56B6D"/>
    <w:rsid w:val="00F56CC2"/>
    <w:rsid w:val="00F57B05"/>
    <w:rsid w:val="00F60BC0"/>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71D7"/>
    <w:rsid w:val="00F87CCD"/>
    <w:rsid w:val="00F9173A"/>
    <w:rsid w:val="00F91800"/>
    <w:rsid w:val="00F93F4E"/>
    <w:rsid w:val="00F94E99"/>
    <w:rsid w:val="00F95666"/>
    <w:rsid w:val="00F9650A"/>
    <w:rsid w:val="00F967C7"/>
    <w:rsid w:val="00FA016B"/>
    <w:rsid w:val="00FA0437"/>
    <w:rsid w:val="00FA233F"/>
    <w:rsid w:val="00FA2E05"/>
    <w:rsid w:val="00FA3199"/>
    <w:rsid w:val="00FA3DF0"/>
    <w:rsid w:val="00FA7D57"/>
    <w:rsid w:val="00FB0008"/>
    <w:rsid w:val="00FB071C"/>
    <w:rsid w:val="00FB1ACE"/>
    <w:rsid w:val="00FB27F3"/>
    <w:rsid w:val="00FB3ABB"/>
    <w:rsid w:val="00FB3EA0"/>
    <w:rsid w:val="00FB55F4"/>
    <w:rsid w:val="00FB58D8"/>
    <w:rsid w:val="00FB5B6D"/>
    <w:rsid w:val="00FB7140"/>
    <w:rsid w:val="00FC0B63"/>
    <w:rsid w:val="00FC14E5"/>
    <w:rsid w:val="00FC2209"/>
    <w:rsid w:val="00FC2909"/>
    <w:rsid w:val="00FC7531"/>
    <w:rsid w:val="00FC7A47"/>
    <w:rsid w:val="00FC7EAA"/>
    <w:rsid w:val="00FD03F3"/>
    <w:rsid w:val="00FD4A77"/>
    <w:rsid w:val="00FD4FA5"/>
    <w:rsid w:val="00FD5166"/>
    <w:rsid w:val="00FD68CD"/>
    <w:rsid w:val="00FD758C"/>
    <w:rsid w:val="00FE01F0"/>
    <w:rsid w:val="00FE0BFB"/>
    <w:rsid w:val="00FE13D1"/>
    <w:rsid w:val="00FF05B9"/>
    <w:rsid w:val="00FF0EB1"/>
    <w:rsid w:val="00FF456A"/>
    <w:rsid w:val="00FF46FD"/>
    <w:rsid w:val="00FF6204"/>
    <w:rsid w:val="00FF634D"/>
    <w:rsid w:val="00FF6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sultas.curp.gob.mx/CurpSP/html/informacionecurpP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pomex.org.mx/recursos/ipo/files_ipo/2016/118/10/df604e320d413f2a19d9196ecd6e61f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E24B2-103F-4FE9-9EAD-5521DABA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12130</Words>
  <Characters>66717</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7</cp:revision>
  <cp:lastPrinted>2019-11-01T00:01:00Z</cp:lastPrinted>
  <dcterms:created xsi:type="dcterms:W3CDTF">2019-10-25T04:57:00Z</dcterms:created>
  <dcterms:modified xsi:type="dcterms:W3CDTF">2020-02-17T18:17:00Z</dcterms:modified>
</cp:coreProperties>
</file>