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D23C4E" w:rsidP="00EF4493">
      <w:pPr>
        <w:shd w:val="clear" w:color="auto" w:fill="FFFFFF"/>
        <w:spacing w:before="240" w:line="360" w:lineRule="auto"/>
        <w:jc w:val="both"/>
        <w:rPr>
          <w:rFonts w:ascii="Palatino Linotype" w:eastAsia="Times New Roman" w:hAnsi="Palatino Linotype" w:cs="Arial"/>
          <w:color w:val="000000"/>
          <w:szCs w:val="24"/>
          <w:lang w:eastAsia="es-MX"/>
        </w:rPr>
      </w:pPr>
      <w:r>
        <w:rPr>
          <w:rFonts w:ascii="Palatino Linotype" w:eastAsia="Times New Roman" w:hAnsi="Palatino Linotype" w:cs="Arial"/>
          <w:color w:val="000000"/>
          <w:szCs w:val="24"/>
          <w:lang w:eastAsia="es-MX"/>
        </w:rPr>
        <w:t xml:space="preserve"> </w:t>
      </w:r>
      <w:r w:rsidR="00EF4493"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1C2D7A">
        <w:rPr>
          <w:rFonts w:ascii="Palatino Linotype" w:eastAsia="Times New Roman" w:hAnsi="Palatino Linotype" w:cs="Arial"/>
          <w:color w:val="000000"/>
          <w:szCs w:val="24"/>
          <w:lang w:eastAsia="es-MX"/>
        </w:rPr>
        <w:t xml:space="preserve">cinco de marzo </w:t>
      </w:r>
      <w:r w:rsidR="00DA1EF2">
        <w:rPr>
          <w:rFonts w:ascii="Palatino Linotype" w:eastAsia="Times New Roman" w:hAnsi="Palatino Linotype" w:cs="Arial"/>
          <w:color w:val="000000"/>
          <w:szCs w:val="24"/>
          <w:lang w:eastAsia="es-MX"/>
        </w:rPr>
        <w:t>de dos mil veinte</w:t>
      </w:r>
      <w:r w:rsidR="00EF4493"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w:t>
      </w:r>
      <w:r w:rsidR="00D41A59">
        <w:rPr>
          <w:rFonts w:ascii="Palatino Linotype" w:hAnsi="Palatino Linotype" w:cs="Arial"/>
        </w:rPr>
        <w:t>rónico formado con motivo del</w:t>
      </w:r>
      <w:r w:rsidRPr="00AC0CA2">
        <w:rPr>
          <w:rFonts w:ascii="Palatino Linotype" w:hAnsi="Palatino Linotype" w:cs="Arial"/>
        </w:rPr>
        <w:t xml:space="preserve"> recurso de revisión número </w:t>
      </w:r>
      <w:r w:rsidR="00194FB0">
        <w:rPr>
          <w:rFonts w:ascii="Palatino Linotype" w:hAnsi="Palatino Linotype" w:cs="Arial"/>
          <w:b/>
          <w:bCs/>
          <w:lang w:eastAsia="es-MX"/>
        </w:rPr>
        <w:t>10495</w:t>
      </w:r>
      <w:r w:rsidR="004B2880">
        <w:rPr>
          <w:rFonts w:ascii="Palatino Linotype" w:hAnsi="Palatino Linotype" w:cs="Arial"/>
          <w:b/>
          <w:bCs/>
          <w:lang w:eastAsia="es-MX"/>
        </w:rPr>
        <w:t>/INFOEM/IP/RR/2019</w:t>
      </w:r>
      <w:r w:rsidR="00D41A59">
        <w:rPr>
          <w:rFonts w:ascii="Palatino Linotype" w:hAnsi="Palatino Linotype" w:cs="Arial"/>
        </w:rPr>
        <w:t xml:space="preserve"> </w:t>
      </w:r>
      <w:r w:rsidRPr="00AC0CA2">
        <w:rPr>
          <w:rFonts w:ascii="Palatino Linotype" w:hAnsi="Palatino Linotype" w:cs="Arial"/>
          <w:szCs w:val="24"/>
        </w:rPr>
        <w:t>interpuesto</w:t>
      </w:r>
      <w:r w:rsidR="00D41A59">
        <w:rPr>
          <w:rFonts w:ascii="Palatino Linotype" w:hAnsi="Palatino Linotype" w:cs="Arial"/>
          <w:szCs w:val="24"/>
        </w:rPr>
        <w:t xml:space="preserve"> </w:t>
      </w:r>
      <w:r w:rsidRPr="00AC0CA2">
        <w:rPr>
          <w:rFonts w:ascii="Palatino Linotype" w:hAnsi="Palatino Linotype" w:cs="Arial"/>
          <w:szCs w:val="24"/>
        </w:rPr>
        <w:t xml:space="preserve">por el </w:t>
      </w:r>
      <w:r w:rsidRPr="00AC0CA2">
        <w:rPr>
          <w:rFonts w:ascii="Palatino Linotype" w:hAnsi="Palatino Linotype" w:cs="Arial"/>
          <w:b/>
          <w:szCs w:val="24"/>
        </w:rPr>
        <w:t xml:space="preserve">C. </w:t>
      </w:r>
      <w:r w:rsidR="00255D21">
        <w:rPr>
          <w:rFonts w:ascii="Palatino Linotype" w:hAnsi="Palatino Linotype" w:cs="Arial"/>
          <w:b/>
          <w:szCs w:val="24"/>
        </w:rPr>
        <w:t xml:space="preserve">    </w:t>
      </w:r>
      <w:r w:rsidR="00B70A39">
        <w:rPr>
          <w:rFonts w:ascii="Palatino Linotype" w:hAnsi="Palatino Linotype" w:cs="Arial"/>
          <w:b/>
          <w:szCs w:val="24"/>
        </w:rPr>
        <w:t>xxxx</w:t>
      </w:r>
      <w:bookmarkStart w:id="0" w:name="_GoBack"/>
      <w:bookmarkEnd w:id="0"/>
      <w:r w:rsidR="00255D21">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en contra de la respuesta</w:t>
      </w:r>
      <w:r w:rsidR="00374659">
        <w:rPr>
          <w:rFonts w:ascii="Palatino Linotype" w:hAnsi="Palatino Linotype" w:cs="Arial"/>
          <w:szCs w:val="24"/>
        </w:rPr>
        <w:t xml:space="preserve"> del </w:t>
      </w:r>
      <w:r w:rsidR="00374659">
        <w:rPr>
          <w:rFonts w:ascii="Palatino Linotype" w:hAnsi="Palatino Linotype" w:cs="Arial"/>
          <w:b/>
          <w:szCs w:val="24"/>
        </w:rPr>
        <w:t xml:space="preserve"> Ayuntamiento de Isidro Fabela</w:t>
      </w:r>
      <w:r w:rsidRPr="00AC0CA2">
        <w:rPr>
          <w:rFonts w:ascii="Palatino Linotype" w:hAnsi="Palatino Linotype" w:cs="Arial"/>
          <w:b/>
          <w:szCs w:val="24"/>
        </w:rPr>
        <w:t xml:space="preserve">,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374659">
        <w:rPr>
          <w:rFonts w:ascii="Palatino Linotype" w:hAnsi="Palatino Linotype" w:cs="Arial"/>
        </w:rPr>
        <w:t>veintiuno</w:t>
      </w:r>
      <w:r w:rsidR="00D41A59">
        <w:rPr>
          <w:rFonts w:ascii="Palatino Linotype" w:hAnsi="Palatino Linotype" w:cs="Arial"/>
        </w:rPr>
        <w:t xml:space="preserve"> 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 de acceso a la</w:t>
      </w:r>
      <w:r w:rsidR="00D41A59">
        <w:rPr>
          <w:rFonts w:ascii="Palatino Linotype" w:hAnsi="Palatino Linotype" w:cs="Arial"/>
        </w:rPr>
        <w:t xml:space="preserve"> información pública, registrad bajo el</w:t>
      </w:r>
      <w:r w:rsidR="00E67266">
        <w:rPr>
          <w:rFonts w:ascii="Palatino Linotype" w:hAnsi="Palatino Linotype" w:cs="Arial"/>
        </w:rPr>
        <w:t xml:space="preserve"> nú</w:t>
      </w:r>
      <w:r w:rsidRPr="00AC0CA2">
        <w:rPr>
          <w:rFonts w:ascii="Palatino Linotype" w:hAnsi="Palatino Linotype" w:cs="Arial"/>
        </w:rPr>
        <w:t xml:space="preserve">mero de expediente </w:t>
      </w:r>
      <w:r w:rsidR="00374659" w:rsidRPr="00374659">
        <w:rPr>
          <w:rFonts w:ascii="Palatino Linotype" w:hAnsi="Palatino Linotype" w:cs="Arial"/>
          <w:b/>
          <w:sz w:val="24"/>
          <w:szCs w:val="24"/>
        </w:rPr>
        <w:t>00325/ISIFABE/IP/2019</w:t>
      </w:r>
      <w:r w:rsidR="00D41A59">
        <w:rPr>
          <w:rFonts w:ascii="Palatino Linotype" w:hAnsi="Palatino Linotype" w:cs="Arial"/>
          <w:b/>
          <w:sz w:val="24"/>
          <w:szCs w:val="24"/>
        </w:rPr>
        <w:t xml:space="preserve">, </w:t>
      </w:r>
      <w:r w:rsidRPr="00AC0CA2">
        <w:rPr>
          <w:rFonts w:ascii="Palatino Linotype" w:hAnsi="Palatino Linotype" w:cs="Arial"/>
          <w:b/>
        </w:rPr>
        <w:t xml:space="preserve"> </w:t>
      </w:r>
      <w:r w:rsidRPr="00AC0CA2">
        <w:rPr>
          <w:rFonts w:ascii="Palatino Linotype" w:hAnsi="Palatino Linotype" w:cs="Arial"/>
        </w:rPr>
        <w:t>mediante la</w:t>
      </w:r>
      <w:r w:rsidR="007B7A90">
        <w:rPr>
          <w:rFonts w:ascii="Palatino Linotype" w:hAnsi="Palatino Linotype" w:cs="Arial"/>
        </w:rPr>
        <w:t>s</w:t>
      </w:r>
      <w:r w:rsidRPr="00AC0CA2">
        <w:rPr>
          <w:rFonts w:ascii="Palatino Linotype" w:hAnsi="Palatino Linotype" w:cs="Arial"/>
        </w:rPr>
        <w:t xml:space="preserve"> cual</w:t>
      </w:r>
      <w:r w:rsidR="007B7A90">
        <w:rPr>
          <w:rFonts w:ascii="Palatino Linotype" w:hAnsi="Palatino Linotype" w:cs="Arial"/>
        </w:rPr>
        <w:t>es</w:t>
      </w:r>
      <w:r w:rsidRPr="00AC0CA2">
        <w:rPr>
          <w:rFonts w:ascii="Palatino Linotype" w:hAnsi="Palatino Linotype" w:cs="Arial"/>
        </w:rPr>
        <w:t xml:space="preserve"> solicitó información en el tenor siguiente:</w:t>
      </w:r>
    </w:p>
    <w:p w:rsidR="00697A1C" w:rsidRDefault="00D41A59" w:rsidP="00D41A59">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 xml:space="preserve"> </w:t>
      </w:r>
      <w:r w:rsidR="008229F9">
        <w:rPr>
          <w:rFonts w:ascii="Palatino Linotype" w:eastAsia="Times New Roman" w:hAnsi="Palatino Linotype" w:cs="Times New Roman"/>
          <w:i/>
          <w:lang w:val="es-ES_tradnl" w:eastAsia="es-ES"/>
        </w:rPr>
        <w:t>“</w:t>
      </w:r>
      <w:r w:rsidR="00374659" w:rsidRPr="00374659">
        <w:rPr>
          <w:rFonts w:ascii="Palatino Linotype" w:eastAsia="Times New Roman" w:hAnsi="Palatino Linotype" w:cs="Times New Roman"/>
          <w:i/>
          <w:lang w:val="es-ES_tradnl" w:eastAsia="es-ES"/>
        </w:rPr>
        <w:t>Solicito las bases de datos que tienen registradas.</w:t>
      </w:r>
      <w:r w:rsidR="00A944BC">
        <w:rPr>
          <w:rFonts w:ascii="Palatino Linotype" w:eastAsia="Times New Roman" w:hAnsi="Palatino Linotype" w:cs="Times New Roman"/>
          <w:i/>
          <w:lang w:val="es-ES_tradnl" w:eastAsia="es-ES"/>
        </w:rPr>
        <w:t>” [Sic]</w:t>
      </w:r>
    </w:p>
    <w:p w:rsidR="00D41A59" w:rsidRPr="00D41A59" w:rsidRDefault="00D41A59" w:rsidP="00D41A59">
      <w:pPr>
        <w:ind w:left="851" w:right="850"/>
        <w:jc w:val="both"/>
        <w:rPr>
          <w:rFonts w:ascii="Palatino Linotype" w:eastAsia="Times New Roman" w:hAnsi="Palatino Linotype" w:cs="Times New Roman"/>
          <w:i/>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381A38" w:rsidRPr="00F963A1" w:rsidRDefault="00C75866" w:rsidP="00374659">
      <w:pPr>
        <w:spacing w:before="240" w:line="360" w:lineRule="auto"/>
        <w:jc w:val="both"/>
        <w:rPr>
          <w:rFonts w:ascii="Palatino Linotype" w:hAnsi="Palatino Linotype" w:cs="Arial"/>
        </w:rPr>
      </w:pPr>
      <w:r w:rsidRPr="00AC0CA2">
        <w:rPr>
          <w:rFonts w:ascii="Palatino Linotype" w:hAnsi="Palatino Linotype" w:cs="Arial"/>
        </w:rPr>
        <w:lastRenderedPageBreak/>
        <w:t xml:space="preserve">En el expediente electrónico </w:t>
      </w:r>
      <w:r w:rsidRPr="00AC0CA2">
        <w:rPr>
          <w:rFonts w:ascii="Palatino Linotype" w:hAnsi="Palatino Linotype" w:cs="Arial"/>
          <w:b/>
        </w:rPr>
        <w:t>SAIMEX</w:t>
      </w:r>
      <w:r w:rsidRPr="00AC0CA2">
        <w:rPr>
          <w:rFonts w:ascii="Palatino Linotype" w:hAnsi="Palatino Linotype" w:cs="Arial"/>
        </w:rPr>
        <w:t>, se</w:t>
      </w:r>
      <w:r w:rsidR="00CB33B2">
        <w:rPr>
          <w:rFonts w:ascii="Palatino Linotype" w:hAnsi="Palatino Linotype" w:cs="Arial"/>
        </w:rPr>
        <w:t xml:space="preserve"> advierte que </w:t>
      </w:r>
      <w:r w:rsidR="00106E8D">
        <w:rPr>
          <w:rFonts w:ascii="Palatino Linotype" w:hAnsi="Palatino Linotype" w:cs="Arial"/>
        </w:rPr>
        <w:t>el Sujeto Obligado</w:t>
      </w:r>
      <w:r w:rsidR="0071506B">
        <w:rPr>
          <w:rFonts w:ascii="Palatino Linotype" w:hAnsi="Palatino Linotype" w:cs="Arial"/>
        </w:rPr>
        <w:t xml:space="preserve"> </w:t>
      </w:r>
      <w:r w:rsidR="00374659">
        <w:rPr>
          <w:rFonts w:ascii="Palatino Linotype" w:hAnsi="Palatino Linotype" w:cs="Arial"/>
        </w:rPr>
        <w:t>fue omiso en rendir respuesta a la solicitud de información.</w:t>
      </w:r>
    </w:p>
    <w:p w:rsidR="007136D6" w:rsidRDefault="00C75866" w:rsidP="00EF4493">
      <w:pPr>
        <w:spacing w:before="240" w:line="360" w:lineRule="auto"/>
        <w:jc w:val="both"/>
        <w:rPr>
          <w:rFonts w:ascii="Palatino Linotype" w:hAnsi="Palatino Linotype" w:cs="Arial"/>
          <w:b/>
          <w:sz w:val="28"/>
        </w:rPr>
      </w:pPr>
      <w:r>
        <w:rPr>
          <w:rFonts w:ascii="Palatino Linotype" w:hAnsi="Palatino Linotype" w:cs="Arial"/>
          <w:b/>
          <w:sz w:val="28"/>
        </w:rPr>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355864" w:rsidP="00EF4493">
      <w:pPr>
        <w:spacing w:before="240" w:line="360" w:lineRule="auto"/>
        <w:jc w:val="both"/>
        <w:rPr>
          <w:rFonts w:ascii="Palatino Linotype" w:hAnsi="Palatino Linotype" w:cs="Arial"/>
          <w:szCs w:val="24"/>
        </w:rPr>
      </w:pPr>
      <w:r>
        <w:rPr>
          <w:rFonts w:ascii="Palatino Linotype" w:hAnsi="Palatino Linotype" w:cs="Arial"/>
          <w:szCs w:val="24"/>
        </w:rPr>
        <w:t xml:space="preserve">En fecha </w:t>
      </w:r>
      <w:r w:rsidR="00CA7D51">
        <w:rPr>
          <w:rFonts w:ascii="Palatino Linotype" w:hAnsi="Palatino Linotype" w:cs="Arial"/>
          <w:szCs w:val="24"/>
        </w:rPr>
        <w:t>diecisiete</w:t>
      </w:r>
      <w:r w:rsidR="00F963A1">
        <w:rPr>
          <w:rFonts w:ascii="Palatino Linotype" w:hAnsi="Palatino Linotype" w:cs="Arial"/>
          <w:szCs w:val="24"/>
        </w:rPr>
        <w:t xml:space="preserve"> de diciembre de </w:t>
      </w:r>
      <w:r w:rsidR="00E82558">
        <w:rPr>
          <w:rFonts w:ascii="Palatino Linotype" w:hAnsi="Palatino Linotype" w:cs="Arial"/>
          <w:szCs w:val="24"/>
        </w:rPr>
        <w:t xml:space="preserve">dos mil diecinueve </w:t>
      </w:r>
      <w:r w:rsidR="00EF4493" w:rsidRPr="00AC0CA2">
        <w:rPr>
          <w:rFonts w:ascii="Palatino Linotype" w:hAnsi="Palatino Linotype" w:cs="Arial"/>
          <w:b/>
          <w:szCs w:val="24"/>
        </w:rPr>
        <w:t xml:space="preserve">El Recurrente </w:t>
      </w:r>
      <w:r w:rsidR="00F963A1">
        <w:rPr>
          <w:rFonts w:ascii="Palatino Linotype" w:hAnsi="Palatino Linotype" w:cs="Arial"/>
          <w:szCs w:val="24"/>
        </w:rPr>
        <w:t>interpuso el</w:t>
      </w:r>
      <w:r w:rsidR="00EF4493" w:rsidRPr="00AC0CA2">
        <w:rPr>
          <w:rFonts w:ascii="Palatino Linotype" w:hAnsi="Palatino Linotype" w:cs="Arial"/>
          <w:szCs w:val="24"/>
        </w:rPr>
        <w:t xml:space="preserve"> </w:t>
      </w:r>
      <w:r w:rsidR="00D56BC0">
        <w:rPr>
          <w:rFonts w:ascii="Palatino Linotype" w:hAnsi="Palatino Linotype" w:cs="Arial"/>
          <w:szCs w:val="24"/>
        </w:rPr>
        <w:t>re</w:t>
      </w:r>
      <w:r w:rsidR="00EF4493" w:rsidRPr="00AC0CA2">
        <w:rPr>
          <w:rFonts w:ascii="Palatino Linotype" w:hAnsi="Palatino Linotype" w:cs="Arial"/>
          <w:szCs w:val="24"/>
        </w:rPr>
        <w:t>curso de revisión,</w:t>
      </w:r>
      <w:r w:rsidR="00F963A1">
        <w:rPr>
          <w:rFonts w:ascii="Palatino Linotype" w:hAnsi="Palatino Linotype" w:cs="Arial"/>
          <w:szCs w:val="24"/>
        </w:rPr>
        <w:t xml:space="preserve"> el cual fue registrado</w:t>
      </w:r>
      <w:r w:rsidR="00F21AB0">
        <w:rPr>
          <w:rFonts w:ascii="Palatino Linotype" w:hAnsi="Palatino Linotype" w:cs="Arial"/>
          <w:szCs w:val="24"/>
        </w:rPr>
        <w:t xml:space="preserve"> en el </w:t>
      </w:r>
      <w:r w:rsidR="00F21AB0">
        <w:rPr>
          <w:rFonts w:ascii="Palatino Linotype" w:hAnsi="Palatino Linotype" w:cs="Arial"/>
          <w:b/>
          <w:szCs w:val="24"/>
        </w:rPr>
        <w:t>SAIMEX</w:t>
      </w:r>
      <w:r w:rsidR="00F963A1">
        <w:rPr>
          <w:rFonts w:ascii="Palatino Linotype" w:hAnsi="Palatino Linotype" w:cs="Arial"/>
          <w:szCs w:val="24"/>
        </w:rPr>
        <w:t xml:space="preserve"> con el expediente</w:t>
      </w:r>
      <w:r w:rsidR="00F21AB0">
        <w:rPr>
          <w:rFonts w:ascii="Palatino Linotype" w:hAnsi="Palatino Linotype" w:cs="Arial"/>
          <w:szCs w:val="24"/>
        </w:rPr>
        <w:t xml:space="preserve"> número </w:t>
      </w:r>
      <w:r w:rsidR="00EF4493" w:rsidRPr="00AC0CA2">
        <w:rPr>
          <w:rFonts w:ascii="Palatino Linotype" w:hAnsi="Palatino Linotype" w:cs="Arial"/>
          <w:szCs w:val="24"/>
        </w:rPr>
        <w:t xml:space="preserve"> </w:t>
      </w:r>
      <w:r w:rsidR="001F72E7">
        <w:rPr>
          <w:rFonts w:ascii="Palatino Linotype" w:hAnsi="Palatino Linotype"/>
          <w:b/>
          <w:sz w:val="24"/>
          <w:szCs w:val="24"/>
        </w:rPr>
        <w:t>0</w:t>
      </w:r>
      <w:r w:rsidR="00F963A1">
        <w:rPr>
          <w:rFonts w:ascii="Palatino Linotype" w:hAnsi="Palatino Linotype"/>
          <w:b/>
          <w:sz w:val="24"/>
          <w:szCs w:val="24"/>
        </w:rPr>
        <w:t>911</w:t>
      </w:r>
      <w:r>
        <w:rPr>
          <w:rFonts w:ascii="Palatino Linotype" w:hAnsi="Palatino Linotype"/>
          <w:b/>
          <w:sz w:val="24"/>
          <w:szCs w:val="24"/>
        </w:rPr>
        <w:t>5</w:t>
      </w:r>
      <w:r w:rsidR="001F72E7" w:rsidRPr="002076B5">
        <w:rPr>
          <w:rFonts w:ascii="Palatino Linotype" w:hAnsi="Palatino Linotype"/>
          <w:b/>
          <w:sz w:val="24"/>
          <w:szCs w:val="24"/>
        </w:rPr>
        <w:t>/INFOEM/IP/RR/2019</w:t>
      </w:r>
      <w:r w:rsidR="00EF4493" w:rsidRPr="00AC0CA2">
        <w:rPr>
          <w:rFonts w:ascii="Palatino Linotype" w:hAnsi="Palatino Linotype" w:cs="Arial"/>
          <w:b/>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 Impugnado:</w:t>
      </w:r>
    </w:p>
    <w:p w:rsidR="00F21AB0" w:rsidRPr="00B15A94" w:rsidRDefault="00F21AB0" w:rsidP="00F21AB0">
      <w:pPr>
        <w:ind w:left="851" w:right="850"/>
        <w:jc w:val="both"/>
        <w:rPr>
          <w:rFonts w:ascii="Palatino Linotype" w:hAnsi="Palatino Linotype" w:cs="Arial"/>
          <w:i/>
        </w:rPr>
      </w:pPr>
      <w:r w:rsidRPr="00B15A94">
        <w:rPr>
          <w:rFonts w:ascii="Palatino Linotype" w:hAnsi="Palatino Linotype" w:cs="Arial"/>
          <w:i/>
        </w:rPr>
        <w:t>“</w:t>
      </w:r>
      <w:r w:rsidR="00374659" w:rsidRPr="00374659">
        <w:rPr>
          <w:rFonts w:ascii="Palatino Linotype" w:hAnsi="Palatino Linotype" w:cs="Arial"/>
          <w:i/>
        </w:rPr>
        <w:t>Mi solicitud no ha sido atendida por lo que mi derecho al acceso a la información con base en la ley de transparencia y constitución de los Estados Unidos Mexicanos se está violando al no dar una respuesta.</w:t>
      </w:r>
      <w:r w:rsidR="00D66256">
        <w:rPr>
          <w:rFonts w:ascii="Palatino Linotype" w:hAnsi="Palatino Linotype" w:cs="Arial"/>
          <w:i/>
        </w:rPr>
        <w:t>” (</w:t>
      </w:r>
      <w:r>
        <w:rPr>
          <w:rFonts w:ascii="Palatino Linotype" w:hAnsi="Palatino Linotype" w:cs="Arial"/>
          <w:i/>
        </w:rPr>
        <w:t>sic)</w:t>
      </w:r>
    </w:p>
    <w:p w:rsidR="00185C3A" w:rsidRPr="00185C3A" w:rsidRDefault="00185C3A" w:rsidP="00F963A1">
      <w:pPr>
        <w:spacing w:line="360" w:lineRule="auto"/>
        <w:ind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732820" w:rsidRPr="00732820" w:rsidRDefault="0072270C" w:rsidP="009A304B">
      <w:pPr>
        <w:ind w:left="851" w:right="850"/>
        <w:jc w:val="both"/>
        <w:rPr>
          <w:rFonts w:ascii="Palatino Linotype" w:hAnsi="Palatino Linotype" w:cs="Arial"/>
          <w:i/>
        </w:rPr>
      </w:pPr>
      <w:r w:rsidRPr="00B15A94">
        <w:rPr>
          <w:rFonts w:ascii="Palatino Linotype" w:hAnsi="Palatino Linotype" w:cs="Arial"/>
          <w:i/>
        </w:rPr>
        <w:t xml:space="preserve"> </w:t>
      </w:r>
      <w:r w:rsidR="00732820" w:rsidRPr="00B15A94">
        <w:rPr>
          <w:rFonts w:ascii="Palatino Linotype" w:hAnsi="Palatino Linotype" w:cs="Arial"/>
          <w:i/>
        </w:rPr>
        <w:t>“</w:t>
      </w:r>
      <w:r w:rsidR="00CA7D51" w:rsidRPr="00CA7D51">
        <w:rPr>
          <w:rFonts w:ascii="Palatino Linotype" w:hAnsi="Palatino Linotype" w:cs="Arial"/>
          <w:i/>
        </w:rPr>
        <w:t>No atendieron mi solicitud</w:t>
      </w:r>
      <w:r w:rsidR="00732820">
        <w:rPr>
          <w:rFonts w:ascii="Palatino Linotype" w:hAnsi="Palatino Linotype" w:cs="Arial"/>
          <w:i/>
        </w:rPr>
        <w:t>” (sic)</w:t>
      </w:r>
    </w:p>
    <w:p w:rsidR="0072270C" w:rsidRDefault="0072270C" w:rsidP="004901C7">
      <w:pPr>
        <w:spacing w:before="240" w:line="360" w:lineRule="auto"/>
        <w:jc w:val="both"/>
        <w:rPr>
          <w:rFonts w:ascii="Palatino Linotype" w:hAnsi="Palatino Linotype" w:cs="Arial"/>
          <w:b/>
          <w:sz w:val="28"/>
        </w:rPr>
      </w:pP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Default="0072270C"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w:t>
      </w:r>
      <w:r w:rsidR="00D317E2" w:rsidRPr="00134121">
        <w:rPr>
          <w:rFonts w:ascii="Palatino Linotype" w:hAnsi="Palatino Linotype" w:cs="Arial"/>
          <w:sz w:val="24"/>
          <w:szCs w:val="24"/>
        </w:rPr>
        <w:t xml:space="preserve"> a la Comi</w:t>
      </w:r>
      <w:r w:rsidR="00ED5591">
        <w:rPr>
          <w:rFonts w:ascii="Palatino Linotype" w:hAnsi="Palatino Linotype" w:cs="Arial"/>
          <w:sz w:val="24"/>
          <w:szCs w:val="24"/>
        </w:rPr>
        <w:t>sionada Zulema Martínez Sánchez</w:t>
      </w:r>
      <w:r w:rsidR="00D317E2" w:rsidRPr="00134121">
        <w:rPr>
          <w:rFonts w:ascii="Palatino Linotype" w:hAnsi="Palatino Linotype" w:cs="Arial"/>
          <w:sz w:val="24"/>
          <w:szCs w:val="24"/>
        </w:rPr>
        <w:t xml:space="preserve">, por medio del sistema electrónico en términos del arábigo 185 fracción I de la Ley de Transparencia y Acceso a la información Pública del </w:t>
      </w:r>
      <w:r>
        <w:rPr>
          <w:rFonts w:ascii="Palatino Linotype" w:hAnsi="Palatino Linotype" w:cs="Arial"/>
          <w:sz w:val="24"/>
          <w:szCs w:val="24"/>
        </w:rPr>
        <w:t xml:space="preserve">Estado de México y Municipios, el cual recayó </w:t>
      </w:r>
      <w:r w:rsidR="00D317E2" w:rsidRPr="00134121">
        <w:rPr>
          <w:rFonts w:ascii="Palatino Linotype" w:hAnsi="Palatino Linotype" w:cs="Arial"/>
          <w:sz w:val="24"/>
          <w:szCs w:val="24"/>
        </w:rPr>
        <w:t xml:space="preserve">en acuerdo de </w:t>
      </w:r>
      <w:r w:rsidR="00ED5591">
        <w:rPr>
          <w:rFonts w:ascii="Palatino Linotype" w:hAnsi="Palatino Linotype" w:cs="Arial"/>
          <w:sz w:val="24"/>
          <w:szCs w:val="24"/>
        </w:rPr>
        <w:t xml:space="preserve">admisión en fecha </w:t>
      </w:r>
      <w:r w:rsidR="00CA7D51">
        <w:rPr>
          <w:rFonts w:ascii="Palatino Linotype" w:hAnsi="Palatino Linotype" w:cs="Arial"/>
          <w:sz w:val="24"/>
          <w:szCs w:val="24"/>
        </w:rPr>
        <w:t xml:space="preserve">ocho de enero de dos mil </w:t>
      </w:r>
      <w:r w:rsidR="00CA7D51">
        <w:rPr>
          <w:rFonts w:ascii="Palatino Linotype" w:hAnsi="Palatino Linotype" w:cs="Arial"/>
          <w:sz w:val="24"/>
          <w:szCs w:val="24"/>
        </w:rPr>
        <w:lastRenderedPageBreak/>
        <w:t>veinte,</w:t>
      </w:r>
      <w:r w:rsidR="00D317E2" w:rsidRPr="00134121">
        <w:rPr>
          <w:rFonts w:ascii="Palatino Linotype" w:hAnsi="Palatino Linotype" w:cs="Arial"/>
          <w:sz w:val="24"/>
          <w:szCs w:val="24"/>
        </w:rPr>
        <w:t xml:space="preserve"> determinándose en él, un plazo de siete días para que las partes manifestaran lo que a su derecho corresponda en términos del numeral ya citado.</w:t>
      </w:r>
    </w:p>
    <w:p w:rsidR="004901C7" w:rsidRDefault="00087BFB" w:rsidP="00EF4493">
      <w:pPr>
        <w:spacing w:before="240" w:line="360" w:lineRule="auto"/>
        <w:jc w:val="both"/>
        <w:rPr>
          <w:rFonts w:ascii="Palatino Linotype" w:hAnsi="Palatino Linotype" w:cs="Arial"/>
          <w:sz w:val="24"/>
          <w:szCs w:val="24"/>
        </w:rPr>
      </w:pPr>
      <w:r w:rsidRPr="00DC3C2C">
        <w:rPr>
          <w:rFonts w:ascii="Palatino Linotype" w:hAnsi="Palatino Linotype" w:cs="Arial"/>
          <w:b/>
          <w:sz w:val="28"/>
        </w:rPr>
        <w:t>QUINTO</w:t>
      </w:r>
      <w:r w:rsidR="004901C7" w:rsidRPr="00DC3C2C">
        <w:rPr>
          <w:rFonts w:ascii="Palatino Linotype" w:hAnsi="Palatino Linotype" w:cs="Arial"/>
          <w:b/>
          <w:sz w:val="28"/>
        </w:rPr>
        <w:t>.</w:t>
      </w:r>
      <w:r w:rsidR="004901C7" w:rsidRPr="00DC3C2C">
        <w:rPr>
          <w:rFonts w:ascii="Palatino Linotype" w:hAnsi="Palatino Linotype" w:cs="Arial"/>
          <w:b/>
          <w:sz w:val="28"/>
          <w:szCs w:val="28"/>
        </w:rPr>
        <w:t xml:space="preserve"> De la etapa de instrucción</w:t>
      </w:r>
    </w:p>
    <w:p w:rsidR="002873D1" w:rsidRDefault="002873D1" w:rsidP="002873D1">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CA7D51">
        <w:rPr>
          <w:rFonts w:ascii="Palatino Linotype" w:hAnsi="Palatino Linotype" w:cs="Arial"/>
          <w:sz w:val="24"/>
          <w:szCs w:val="24"/>
        </w:rPr>
        <w:t>fue omiso en presentar</w:t>
      </w:r>
      <w:r>
        <w:rPr>
          <w:rFonts w:ascii="Palatino Linotype" w:hAnsi="Palatino Linotype" w:cs="Arial"/>
          <w:sz w:val="24"/>
          <w:szCs w:val="24"/>
        </w:rPr>
        <w:t xml:space="preserve"> su informe justificado, asimismo, habiendo transcurrido el plazo establecido no se presentó manifestación alguna por parte del recurrente por lo cual en fecha </w:t>
      </w:r>
      <w:r w:rsidR="00CA7D51">
        <w:rPr>
          <w:rFonts w:ascii="Palatino Linotype" w:hAnsi="Palatino Linotype" w:cs="Arial"/>
          <w:sz w:val="24"/>
          <w:szCs w:val="24"/>
        </w:rPr>
        <w:t xml:space="preserve">veintiuno de enero de dos </w:t>
      </w:r>
      <w:r>
        <w:rPr>
          <w:rFonts w:ascii="Palatino Linotype" w:hAnsi="Palatino Linotype" w:cs="Arial"/>
          <w:sz w:val="24"/>
          <w:szCs w:val="24"/>
        </w:rPr>
        <w:t>mil veinte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212916" w:rsidRDefault="00212916" w:rsidP="002873D1">
      <w:pPr>
        <w:spacing w:before="240" w:line="360" w:lineRule="auto"/>
        <w:jc w:val="both"/>
        <w:rPr>
          <w:rFonts w:ascii="Palatino Linotype" w:hAnsi="Palatino Linotype" w:cs="Arial"/>
          <w:sz w:val="24"/>
          <w:szCs w:val="24"/>
        </w:rPr>
      </w:pPr>
    </w:p>
    <w:p w:rsidR="00D50082" w:rsidRPr="00D50082" w:rsidRDefault="00D50082" w:rsidP="00D50082">
      <w:pPr>
        <w:spacing w:before="240" w:line="360" w:lineRule="auto"/>
        <w:jc w:val="both"/>
        <w:rPr>
          <w:rFonts w:ascii="Palatino Linotype" w:hAnsi="Palatino Linotype" w:cs="Arial"/>
          <w:sz w:val="24"/>
          <w:szCs w:val="24"/>
        </w:rPr>
      </w:pP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w:t>
      </w:r>
      <w:r w:rsidRPr="008F797B">
        <w:rPr>
          <w:rFonts w:ascii="Palatino Linotype" w:hAnsi="Palatino Linotype" w:cs="Arial"/>
          <w:sz w:val="24"/>
          <w:szCs w:val="24"/>
        </w:rPr>
        <w:lastRenderedPageBreak/>
        <w:t>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Así las cosas, del análisis del expediente electrónico no se advierte ninguna causa de improcedencia que se actualice </w:t>
      </w:r>
      <w:r>
        <w:rPr>
          <w:rFonts w:ascii="Palatino Linotype" w:hAnsi="Palatino Linotype" w:cs="Arial"/>
        </w:rPr>
        <w:lastRenderedPageBreak/>
        <w:t>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490653" w:rsidRDefault="00490653" w:rsidP="004906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w:t>
      </w:r>
      <w:r>
        <w:rPr>
          <w:rFonts w:ascii="Palatino Linotype" w:hAnsi="Palatino Linotype"/>
          <w:b/>
          <w:sz w:val="28"/>
          <w:szCs w:val="28"/>
        </w:rPr>
        <w:t xml:space="preserve"> Procedibilidad.</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Se considera importante abordar el análisis de los requisitos de procedibilidad del Recurso de Revisión; así tenemos que el artículo 180 de la Ley de transparencia y Acceso a la Información Pública del Estado de México y Municipios, establece lo siguiente: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b/>
          <w:i/>
          <w:szCs w:val="28"/>
        </w:rPr>
        <w:t xml:space="preserve">Artículo 180. </w:t>
      </w:r>
      <w:r w:rsidRPr="008626E3">
        <w:rPr>
          <w:rFonts w:ascii="Palatino Linotype" w:hAnsi="Palatino Linotype"/>
          <w:i/>
          <w:szCs w:val="28"/>
        </w:rPr>
        <w:t>El recurso de revisión contendrá:</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 El sujeto obligado ante la cual se presentó la solicitud;</w:t>
      </w:r>
    </w:p>
    <w:p w:rsidR="00490653" w:rsidRPr="008626E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t>II. El nombre del solicitante que recurre o de su representante y, en su caso, del tercero interesado, así como la dirección o medio que señale para recibir notificaciones;</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III. El número de folio de respuesta de la solicitud de acceso;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IV. La fecha en que fue notificada la respuesta al solicitante o tuvo conocimiento del acto reclamado, o de presentación de la solicitud, en caso de falta de respuesta;</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 El acto que se recurre;</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 Las razones o motivos de inconformidad;</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 La copia de la respuesta que se impugna y, en su caso, de la notificación correspondiente, en el caso de respuesta de la solicitud; y</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VIII. Firma del recurrente, en su caso, cuando se presente por escrito, requisito sin el cual se dará trámite al recurso.</w:t>
      </w:r>
    </w:p>
    <w:p w:rsidR="00490653" w:rsidRPr="008626E3" w:rsidRDefault="00490653" w:rsidP="00490653">
      <w:pPr>
        <w:tabs>
          <w:tab w:val="left" w:pos="709"/>
        </w:tabs>
        <w:spacing w:before="240" w:line="240" w:lineRule="auto"/>
        <w:ind w:left="709" w:right="1275"/>
        <w:jc w:val="both"/>
        <w:rPr>
          <w:rFonts w:ascii="Palatino Linotype" w:hAnsi="Palatino Linotype"/>
          <w:i/>
          <w:szCs w:val="28"/>
        </w:rPr>
      </w:pPr>
      <w:r w:rsidRPr="008626E3">
        <w:rPr>
          <w:rFonts w:ascii="Palatino Linotype" w:hAnsi="Palatino Linotype"/>
          <w:i/>
          <w:szCs w:val="28"/>
        </w:rPr>
        <w:t>(…)</w:t>
      </w:r>
    </w:p>
    <w:p w:rsidR="00490653" w:rsidRDefault="00490653" w:rsidP="00490653">
      <w:pPr>
        <w:tabs>
          <w:tab w:val="left" w:pos="709"/>
        </w:tabs>
        <w:spacing w:before="240" w:line="240" w:lineRule="auto"/>
        <w:ind w:left="709" w:right="1275"/>
        <w:jc w:val="both"/>
        <w:rPr>
          <w:rFonts w:ascii="Palatino Linotype" w:hAnsi="Palatino Linotype"/>
          <w:b/>
          <w:i/>
          <w:szCs w:val="28"/>
          <w:u w:val="single"/>
        </w:rPr>
      </w:pPr>
      <w:r w:rsidRPr="008626E3">
        <w:rPr>
          <w:rFonts w:ascii="Palatino Linotype" w:hAnsi="Palatino Linotype"/>
          <w:b/>
          <w:i/>
          <w:szCs w:val="28"/>
          <w:u w:val="single"/>
        </w:rPr>
        <w:lastRenderedPageBreak/>
        <w:t>En caso de que el recurso se interponga de manera electrónica no será indispensable que contengan los requisitos</w:t>
      </w:r>
      <w:r>
        <w:rPr>
          <w:rFonts w:ascii="Palatino Linotype" w:hAnsi="Palatino Linotype"/>
          <w:b/>
          <w:i/>
          <w:szCs w:val="28"/>
          <w:u w:val="single"/>
        </w:rPr>
        <w:t xml:space="preserve"> establecidos en las fracciones </w:t>
      </w:r>
      <w:r w:rsidRPr="008626E3">
        <w:rPr>
          <w:rFonts w:ascii="Palatino Linotype" w:hAnsi="Palatino Linotype"/>
          <w:b/>
          <w:i/>
          <w:szCs w:val="28"/>
          <w:u w:val="single"/>
        </w:rPr>
        <w:t xml:space="preserve">II, IV, VII y VIII. </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En principio, de una interpretación del artículo transcrito se observan los requisitos que deberán contener los recursos de revisión; sobre el particular, de la revisión del expediente electrónico del </w:t>
      </w:r>
      <w:r>
        <w:rPr>
          <w:rFonts w:ascii="Palatino Linotype" w:hAnsi="Palatino Linotype"/>
          <w:b/>
          <w:sz w:val="24"/>
          <w:szCs w:val="28"/>
        </w:rPr>
        <w:t>SAIMEX</w:t>
      </w:r>
      <w:r>
        <w:rPr>
          <w:rFonts w:ascii="Palatino Linotype" w:hAnsi="Palatino Linotype"/>
          <w:sz w:val="24"/>
          <w:szCs w:val="28"/>
        </w:rPr>
        <w:t xml:space="preserve"> se desprende que la parte solicitante y ahora </w:t>
      </w:r>
      <w:r>
        <w:rPr>
          <w:rFonts w:ascii="Palatino Linotype" w:hAnsi="Palatino Linotype"/>
          <w:b/>
          <w:sz w:val="24"/>
          <w:szCs w:val="28"/>
        </w:rPr>
        <w:t>RECURRENTE</w:t>
      </w:r>
      <w:r>
        <w:rPr>
          <w:rFonts w:ascii="Palatino Linotype" w:hAnsi="Palatino Linotype"/>
          <w:sz w:val="24"/>
          <w:szCs w:val="28"/>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 y Acceso a la Información Pública del Estado de México y Municipios.</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 xml:space="preserve">Empero, debe destacarse que el artículo 15 de la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Pr>
          <w:rFonts w:ascii="Palatino Linotype" w:hAnsi="Palatino Linotype"/>
          <w:i/>
          <w:sz w:val="24"/>
          <w:szCs w:val="28"/>
        </w:rPr>
        <w:t>sine qua non</w:t>
      </w:r>
      <w:r>
        <w:rPr>
          <w:rFonts w:ascii="Palatino Linotype" w:hAnsi="Palatino Linotype"/>
          <w:sz w:val="24"/>
          <w:szCs w:val="28"/>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490653" w:rsidRDefault="00490653" w:rsidP="00490653">
      <w:pPr>
        <w:tabs>
          <w:tab w:val="left" w:pos="709"/>
        </w:tabs>
        <w:spacing w:before="240" w:line="360" w:lineRule="auto"/>
        <w:jc w:val="both"/>
        <w:rPr>
          <w:rFonts w:ascii="Palatino Linotype" w:hAnsi="Palatino Linotype"/>
          <w:sz w:val="24"/>
          <w:szCs w:val="28"/>
        </w:rPr>
      </w:pPr>
      <w:r>
        <w:rPr>
          <w:rFonts w:ascii="Palatino Linotype" w:hAnsi="Palatino Linotype"/>
          <w:sz w:val="24"/>
          <w:szCs w:val="28"/>
        </w:rPr>
        <w:t>Correlativo a ello cabe mencionar que el artículos 6, apartado A, de la Constitución Política de los Estados Unidos Mexicanos garantizando el ejercicio del derecho de acceso a la información pública; precepto cuyo texto y sentido literal es el siguiente:</w:t>
      </w:r>
    </w:p>
    <w:p w:rsidR="00490653" w:rsidRPr="004902C5" w:rsidRDefault="00490653" w:rsidP="00490653">
      <w:pPr>
        <w:tabs>
          <w:tab w:val="left" w:pos="709"/>
        </w:tabs>
        <w:spacing w:before="240" w:line="240" w:lineRule="auto"/>
        <w:ind w:left="709" w:right="850"/>
        <w:jc w:val="center"/>
        <w:rPr>
          <w:rFonts w:ascii="Palatino Linotype" w:hAnsi="Palatino Linotype"/>
          <w:b/>
          <w:i/>
          <w:szCs w:val="28"/>
        </w:rPr>
      </w:pPr>
      <w:r w:rsidRPr="004902C5">
        <w:rPr>
          <w:rFonts w:ascii="Palatino Linotype" w:hAnsi="Palatino Linotype"/>
          <w:b/>
          <w:i/>
          <w:szCs w:val="28"/>
        </w:rPr>
        <w:lastRenderedPageBreak/>
        <w:t>Constitución Política de los Estados Unidos Mexicanos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b/>
          <w:i/>
          <w:szCs w:val="28"/>
        </w:rPr>
        <w:t>“Artículo 6o.</w:t>
      </w:r>
      <w:r w:rsidRPr="004902C5">
        <w:rPr>
          <w:rFonts w:ascii="Palatino Linotype" w:hAnsi="Palatino Linotype"/>
          <w:i/>
          <w:szCs w:val="28"/>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902C5">
        <w:rPr>
          <w:rFonts w:ascii="Palatino Linotype" w:hAnsi="Palatino Linotype"/>
          <w:b/>
          <w:i/>
          <w:szCs w:val="28"/>
        </w:rPr>
        <w:t>El derecho a la información será garantizado por el Estado.</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Toda persona tiene derecho al libre acceso a información plural y oportuna, así como a buscar, recibir y difundir información e ideas de toda índole por cualquier medio de expresión.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Para efectos de lo dispuesto en el presente artículo se observará lo siguiente:</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A. Para el ejercicio del derecho de acceso a la información, la Federación, los Estados y el Distrito Federal, en el ámbito de sus respectivas competencias, se regirán por los siguientes principios y bases: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lastRenderedPageBreak/>
        <w:t>III. Toda persona, sin necesidad de acreditar interés alguno o justificar su utilización, tendrá acceso gratuito a la información pública, a sus datos personales o a la rectificación de éstos.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90653" w:rsidRPr="004902C5" w:rsidRDefault="00490653" w:rsidP="00490653">
      <w:pPr>
        <w:tabs>
          <w:tab w:val="left" w:pos="709"/>
        </w:tabs>
        <w:spacing w:before="240" w:line="240" w:lineRule="auto"/>
        <w:ind w:left="709" w:right="850"/>
        <w:jc w:val="both"/>
        <w:rPr>
          <w:rFonts w:ascii="Palatino Linotype" w:hAnsi="Palatino Linotype"/>
          <w:b/>
          <w:i/>
          <w:szCs w:val="28"/>
          <w:u w:val="single"/>
        </w:rPr>
      </w:pPr>
      <w:r w:rsidRPr="004902C5">
        <w:rPr>
          <w:rFonts w:ascii="Palatino Linotype" w:hAnsi="Palatino Linotype"/>
          <w:b/>
          <w:i/>
          <w:szCs w:val="28"/>
          <w:u w:val="single"/>
        </w:rPr>
        <w:t>VI. Las leyes determinarán la manera en que los sujetos obligados deberán hacer pública la información relativa a los recursos públicos que entreguen a personas físicas o morales.</w:t>
      </w:r>
    </w:p>
    <w:p w:rsidR="00490653" w:rsidRPr="004902C5" w:rsidRDefault="00490653" w:rsidP="00490653">
      <w:pPr>
        <w:tabs>
          <w:tab w:val="left" w:pos="709"/>
        </w:tabs>
        <w:spacing w:before="240" w:line="240" w:lineRule="auto"/>
        <w:ind w:left="709" w:right="850"/>
        <w:jc w:val="both"/>
        <w:rPr>
          <w:rFonts w:ascii="Palatino Linotype" w:hAnsi="Palatino Linotype"/>
          <w:i/>
          <w:szCs w:val="28"/>
        </w:rPr>
      </w:pPr>
      <w:r w:rsidRPr="004902C5">
        <w:rPr>
          <w:rFonts w:ascii="Palatino Linotype" w:hAnsi="Palatino Linotype"/>
          <w:i/>
          <w:szCs w:val="28"/>
        </w:rPr>
        <w:t>(…)</w:t>
      </w:r>
    </w:p>
    <w:p w:rsidR="00490653" w:rsidRDefault="00490653" w:rsidP="00490653">
      <w:pPr>
        <w:tabs>
          <w:tab w:val="left" w:pos="709"/>
        </w:tabs>
        <w:spacing w:before="240" w:line="240" w:lineRule="auto"/>
        <w:ind w:left="709" w:right="850"/>
        <w:jc w:val="both"/>
        <w:rPr>
          <w:rFonts w:ascii="Palatino Linotype" w:hAnsi="Palatino Linotype"/>
          <w:i/>
          <w:szCs w:val="28"/>
          <w:u w:val="single"/>
        </w:rPr>
      </w:pPr>
      <w:r w:rsidRPr="004902C5">
        <w:rPr>
          <w:rFonts w:ascii="Palatino Linotype" w:hAnsi="Palatino Linotype"/>
          <w:i/>
          <w:szCs w:val="28"/>
          <w:u w:val="single"/>
        </w:rPr>
        <w:t>La Ley establecerá aquella información que se considere reservada o confidencial”</w:t>
      </w:r>
    </w:p>
    <w:p w:rsidR="00490653" w:rsidRDefault="00490653" w:rsidP="00490653">
      <w:pPr>
        <w:tabs>
          <w:tab w:val="left" w:pos="709"/>
        </w:tabs>
        <w:spacing w:before="240" w:line="240" w:lineRule="auto"/>
        <w:jc w:val="both"/>
        <w:rPr>
          <w:rFonts w:ascii="Palatino Linotype" w:hAnsi="Palatino Linotype"/>
          <w:szCs w:val="28"/>
        </w:rPr>
      </w:pPr>
      <w:r>
        <w:rPr>
          <w:rFonts w:ascii="Palatino Linotype" w:hAnsi="Palatino Linotype"/>
          <w:szCs w:val="28"/>
        </w:rPr>
        <w:t>Por otra parte, del contenido del artículo 1 de la Constitución Política de los Estados Unidos Mexicanos, se destaca lo siguiente:</w:t>
      </w:r>
    </w:p>
    <w:p w:rsidR="00490653" w:rsidRPr="006F63D2"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rPr>
        <w:t>Artículo 1o.</w:t>
      </w:r>
      <w:r w:rsidRPr="006F63D2">
        <w:rPr>
          <w:rFonts w:ascii="Palatino Linotype" w:hAnsi="Palatino Linotype"/>
          <w:i/>
          <w:szCs w:val="28"/>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90653" w:rsidRPr="006F63D2" w:rsidRDefault="00490653" w:rsidP="00490653">
      <w:pPr>
        <w:tabs>
          <w:tab w:val="left" w:pos="709"/>
        </w:tabs>
        <w:spacing w:before="240" w:line="240" w:lineRule="auto"/>
        <w:ind w:left="709" w:right="850"/>
        <w:jc w:val="both"/>
        <w:rPr>
          <w:rFonts w:ascii="Palatino Linotype" w:hAnsi="Palatino Linotype"/>
          <w:b/>
          <w:i/>
          <w:szCs w:val="28"/>
          <w:u w:val="single"/>
        </w:rPr>
      </w:pPr>
      <w:r w:rsidRPr="006F63D2">
        <w:rPr>
          <w:rFonts w:ascii="Palatino Linotype" w:hAnsi="Palatino Linotype"/>
          <w:b/>
          <w:i/>
          <w:szCs w:val="28"/>
          <w:u w:val="single"/>
        </w:rPr>
        <w:t>Las normas relativas a los derechos humanos se interpretarán</w:t>
      </w:r>
      <w:r w:rsidRPr="006F63D2">
        <w:rPr>
          <w:rFonts w:ascii="Palatino Linotype" w:hAnsi="Palatino Linotype"/>
          <w:i/>
          <w:szCs w:val="28"/>
        </w:rPr>
        <w:t xml:space="preserve"> de conformidad con esta Constitución y con los tratados internacionales de la </w:t>
      </w:r>
      <w:r w:rsidRPr="006F63D2">
        <w:rPr>
          <w:rFonts w:ascii="Palatino Linotype" w:hAnsi="Palatino Linotype"/>
          <w:b/>
          <w:i/>
          <w:szCs w:val="28"/>
          <w:u w:val="single"/>
        </w:rPr>
        <w:t>materia favoreciendo en todo tiempo a las personas la protección más amplia.</w:t>
      </w:r>
    </w:p>
    <w:p w:rsidR="00490653" w:rsidRDefault="00490653" w:rsidP="00490653">
      <w:pPr>
        <w:tabs>
          <w:tab w:val="left" w:pos="709"/>
        </w:tabs>
        <w:spacing w:before="240" w:line="240" w:lineRule="auto"/>
        <w:ind w:left="709" w:right="850"/>
        <w:jc w:val="both"/>
        <w:rPr>
          <w:rFonts w:ascii="Palatino Linotype" w:hAnsi="Palatino Linotype"/>
          <w:i/>
          <w:szCs w:val="28"/>
        </w:rPr>
      </w:pPr>
      <w:r w:rsidRPr="006F63D2">
        <w:rPr>
          <w:rFonts w:ascii="Palatino Linotype" w:hAnsi="Palatino Linotype"/>
          <w:b/>
          <w:i/>
          <w:szCs w:val="28"/>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F63D2">
        <w:rPr>
          <w:rFonts w:ascii="Palatino Linotype" w:hAnsi="Palatino Linotype"/>
          <w:i/>
          <w:szCs w:val="28"/>
        </w:rPr>
        <w:t xml:space="preserve">. En consecuencia, el Estado deberá prevenir, investigar, sancionar y reparar las violaciones a los derechos humanos, en los </w:t>
      </w:r>
      <w:r>
        <w:rPr>
          <w:rFonts w:ascii="Palatino Linotype" w:hAnsi="Palatino Linotype"/>
          <w:i/>
          <w:szCs w:val="28"/>
        </w:rPr>
        <w:t>términos que establezca la ley.”</w:t>
      </w:r>
    </w:p>
    <w:p w:rsidR="00490653" w:rsidRPr="006F63D2" w:rsidRDefault="00490653" w:rsidP="00490653">
      <w:pPr>
        <w:tabs>
          <w:tab w:val="left" w:pos="709"/>
        </w:tabs>
        <w:spacing w:before="240" w:line="240" w:lineRule="auto"/>
        <w:ind w:left="709" w:right="850"/>
        <w:jc w:val="both"/>
        <w:rPr>
          <w:rFonts w:ascii="Palatino Linotype" w:hAnsi="Palatino Linotype"/>
          <w:szCs w:val="28"/>
        </w:rPr>
      </w:pPr>
      <w:r>
        <w:rPr>
          <w:rFonts w:ascii="Palatino Linotype" w:hAnsi="Palatino Linotype"/>
          <w:b/>
          <w:i/>
          <w:szCs w:val="28"/>
        </w:rPr>
        <w:lastRenderedPageBreak/>
        <w:t>(</w:t>
      </w:r>
      <w:r>
        <w:rPr>
          <w:rFonts w:ascii="Palatino Linotype" w:hAnsi="Palatino Linotype"/>
          <w:szCs w:val="28"/>
        </w:rPr>
        <w:t>Énfasis añadido)</w:t>
      </w:r>
    </w:p>
    <w:p w:rsidR="00490653" w:rsidRDefault="00490653" w:rsidP="00490653">
      <w:pPr>
        <w:tabs>
          <w:tab w:val="left" w:pos="709"/>
        </w:tabs>
        <w:spacing w:before="240" w:line="360" w:lineRule="auto"/>
        <w:ind w:right="51"/>
        <w:jc w:val="both"/>
        <w:rPr>
          <w:rFonts w:ascii="Palatino Linotype" w:hAnsi="Palatino Linotype"/>
          <w:sz w:val="24"/>
          <w:szCs w:val="28"/>
        </w:rPr>
      </w:pPr>
      <w:r>
        <w:rPr>
          <w:rFonts w:ascii="Palatino Linotype" w:hAnsi="Palatino Linotype"/>
          <w:sz w:val="24"/>
          <w:szCs w:val="28"/>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 xml:space="preserve">Robustece lo anterior, el Criterio 6/2014 del entonces Instituto Federal de Acceso a la Información </w:t>
      </w:r>
      <w:r>
        <w:rPr>
          <w:rFonts w:ascii="Palatino Linotype" w:hAnsi="Palatino Linotype"/>
          <w:sz w:val="24"/>
          <w:szCs w:val="28"/>
        </w:rPr>
        <w:t xml:space="preserve"> </w:t>
      </w:r>
      <w:r w:rsidRPr="006F251D">
        <w:rPr>
          <w:rFonts w:ascii="Palatino Linotype" w:hAnsi="Palatino Linotype"/>
          <w:sz w:val="24"/>
          <w:szCs w:val="28"/>
        </w:rPr>
        <w:t>y Protección de Datos (IFAI), ahora Instituto Nacional de Transparen</w:t>
      </w:r>
      <w:r>
        <w:rPr>
          <w:rFonts w:ascii="Palatino Linotype" w:hAnsi="Palatino Linotype"/>
          <w:sz w:val="24"/>
          <w:szCs w:val="28"/>
        </w:rPr>
        <w:t xml:space="preserve">cia, Acceso a la Información y  </w:t>
      </w:r>
      <w:r w:rsidRPr="006F251D">
        <w:rPr>
          <w:rFonts w:ascii="Palatino Linotype" w:hAnsi="Palatino Linotype"/>
          <w:sz w:val="24"/>
          <w:szCs w:val="28"/>
        </w:rPr>
        <w:t>Protección de Datos Personales (INAI), el cual se reproduce para una mayor referencia:</w:t>
      </w:r>
    </w:p>
    <w:p w:rsidR="00490653" w:rsidRPr="006F251D" w:rsidRDefault="00490653" w:rsidP="00490653">
      <w:pPr>
        <w:tabs>
          <w:tab w:val="left" w:pos="709"/>
        </w:tabs>
        <w:spacing w:before="240" w:line="240" w:lineRule="auto"/>
        <w:ind w:left="709" w:right="992"/>
        <w:jc w:val="both"/>
        <w:rPr>
          <w:rFonts w:ascii="Palatino Linotype" w:hAnsi="Palatino Linotype"/>
          <w:i/>
          <w:szCs w:val="28"/>
        </w:rPr>
      </w:pPr>
      <w:r w:rsidRPr="006F251D">
        <w:rPr>
          <w:rFonts w:ascii="Palatino Linotype" w:hAnsi="Palatino Linotype"/>
          <w:i/>
          <w:szCs w:val="28"/>
        </w:rPr>
        <w:t>"Acceso  a  información gubernamental.  No  debe  condicionarse  a  que el solicitante acredite su personalidad, demuestre interés alguno o justifique su utilización. De  conformidad con lo dispuesto en los artículos 60., apartado A, fracción III de In Constitución Política de los Estados Unidos Mexicanos, y 1º, 2º, 41l y 40 de In Ley Federal de Transparencia y Acceso a la Información Pública</w:t>
      </w:r>
      <w:r>
        <w:rPr>
          <w:rFonts w:ascii="Palatino Linotype" w:hAnsi="Palatino Linotype"/>
          <w:i/>
          <w:szCs w:val="28"/>
        </w:rPr>
        <w:t xml:space="preserve">  </w:t>
      </w:r>
      <w:r w:rsidRPr="006F251D">
        <w:rPr>
          <w:rFonts w:ascii="Palatino Linotype" w:hAnsi="Palatino Linotype"/>
          <w:i/>
          <w:szCs w:val="28"/>
        </w:rPr>
        <w:t xml:space="preserve">Gubernamental, la respuesta a una solicitud de acceso a información </w:t>
      </w:r>
      <w:r>
        <w:rPr>
          <w:rFonts w:ascii="Palatino Linotype" w:hAnsi="Palatino Linotype"/>
          <w:i/>
          <w:szCs w:val="28"/>
        </w:rPr>
        <w:t>y entrega de la misma, no debe estar condicionada a</w:t>
      </w:r>
      <w:r w:rsidRPr="006F251D">
        <w:rPr>
          <w:rFonts w:ascii="Palatino Linotype" w:hAnsi="Palatino Linotype"/>
          <w:i/>
          <w:szCs w:val="28"/>
        </w:rPr>
        <w:t xml:space="preserve"> que el particular acredite su personalid</w:t>
      </w:r>
      <w:r>
        <w:rPr>
          <w:rFonts w:ascii="Palatino Linotype" w:hAnsi="Palatino Linotype"/>
          <w:i/>
          <w:szCs w:val="28"/>
        </w:rPr>
        <w:t xml:space="preserve">ad, demuestre interés alguno o  </w:t>
      </w:r>
      <w:r w:rsidRPr="006F251D">
        <w:rPr>
          <w:rFonts w:ascii="Palatino Linotype" w:hAnsi="Palatino Linotype"/>
          <w:i/>
          <w:szCs w:val="28"/>
        </w:rPr>
        <w:t>justifique su utilización, en virtud de que los sujetos obligados no</w:t>
      </w:r>
      <w:r>
        <w:rPr>
          <w:rFonts w:ascii="Palatino Linotype" w:hAnsi="Palatino Linotype"/>
          <w:i/>
          <w:szCs w:val="28"/>
        </w:rPr>
        <w:t xml:space="preserve"> deben requerir al solicitante  </w:t>
      </w:r>
      <w:r w:rsidRPr="006F251D">
        <w:rPr>
          <w:rFonts w:ascii="Palatino Linotype" w:hAnsi="Palatino Linotype"/>
          <w:i/>
          <w:szCs w:val="28"/>
        </w:rPr>
        <w:t>mayores requisitos que los establecidos en In Ley. En este sentido,</w:t>
      </w:r>
      <w:r>
        <w:rPr>
          <w:rFonts w:ascii="Palatino Linotype" w:hAnsi="Palatino Linotype"/>
          <w:i/>
          <w:szCs w:val="28"/>
        </w:rPr>
        <w:t xml:space="preserve"> las dependencias y entidades,  sólo deberán asegurar</w:t>
      </w:r>
      <w:r w:rsidRPr="006F251D">
        <w:rPr>
          <w:rFonts w:ascii="Palatino Linotype" w:hAnsi="Palatino Linotype"/>
          <w:i/>
          <w:szCs w:val="28"/>
        </w:rPr>
        <w:t>se de que, en su caso, se haya cubierto el pago</w:t>
      </w:r>
      <w:r>
        <w:rPr>
          <w:rFonts w:ascii="Palatino Linotype" w:hAnsi="Palatino Linotype"/>
          <w:i/>
          <w:szCs w:val="28"/>
        </w:rPr>
        <w:t xml:space="preserve"> de reproducción y envío de la  </w:t>
      </w:r>
      <w:r w:rsidRPr="006F251D">
        <w:rPr>
          <w:rFonts w:ascii="Palatino Linotype" w:hAnsi="Palatino Linotype"/>
          <w:i/>
          <w:szCs w:val="28"/>
        </w:rPr>
        <w:t>información, mediante la exhibición del recibo correspondiente."</w:t>
      </w:r>
    </w:p>
    <w:p w:rsidR="00490653" w:rsidRPr="00187FF4"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lastRenderedPageBreak/>
        <w:t>En ese orden de ideas, se estima que el requerimiento relativo</w:t>
      </w:r>
      <w:r>
        <w:rPr>
          <w:rFonts w:ascii="Palatino Linotype" w:hAnsi="Palatino Linotype" w:cs="Times New Roman"/>
          <w:color w:val="000000" w:themeColor="text1"/>
          <w:w w:val="105"/>
          <w:sz w:val="24"/>
          <w:szCs w:val="25"/>
        </w:rPr>
        <w:t xml:space="preserve"> al nombre como presupuesto de </w:t>
      </w:r>
      <w:r w:rsidRPr="00187FF4">
        <w:rPr>
          <w:rFonts w:ascii="Palatino Linotype" w:hAnsi="Palatino Linotype" w:cs="Times New Roman"/>
          <w:color w:val="000000" w:themeColor="text1"/>
          <w:w w:val="105"/>
          <w:sz w:val="24"/>
          <w:szCs w:val="25"/>
        </w:rPr>
        <w:t>procedibilidad podría limitar el ejercicio del derecho de acceso a la</w:t>
      </w:r>
      <w:r>
        <w:rPr>
          <w:rFonts w:ascii="Palatino Linotype" w:hAnsi="Palatino Linotype" w:cs="Times New Roman"/>
          <w:color w:val="000000" w:themeColor="text1"/>
          <w:w w:val="105"/>
          <w:sz w:val="24"/>
          <w:szCs w:val="25"/>
        </w:rPr>
        <w:t xml:space="preserve"> información pública, debido a </w:t>
      </w:r>
      <w:r w:rsidRPr="00187FF4">
        <w:rPr>
          <w:rFonts w:ascii="Palatino Linotype" w:hAnsi="Palatino Linotype" w:cs="Times New Roman"/>
          <w:color w:val="000000" w:themeColor="text1"/>
          <w:w w:val="105"/>
          <w:sz w:val="24"/>
          <w:szCs w:val="25"/>
        </w:rPr>
        <w:t>que el hecho de so</w:t>
      </w:r>
      <w:r>
        <w:rPr>
          <w:rFonts w:ascii="Palatino Linotype" w:hAnsi="Palatino Linotype" w:cs="Times New Roman"/>
          <w:color w:val="000000" w:themeColor="text1"/>
          <w:w w:val="105"/>
          <w:sz w:val="24"/>
          <w:szCs w:val="25"/>
        </w:rPr>
        <w:t xml:space="preserve">licitar la identificación del </w:t>
      </w:r>
      <w:r w:rsidRPr="00187FF4">
        <w:rPr>
          <w:rFonts w:ascii="Palatino Linotype" w:hAnsi="Palatino Linotype" w:cs="Times New Roman"/>
          <w:color w:val="000000" w:themeColor="text1"/>
          <w:w w:val="105"/>
          <w:sz w:val="24"/>
          <w:szCs w:val="25"/>
        </w:rPr>
        <w:t>RECURRENTE, a tra</w:t>
      </w:r>
      <w:r>
        <w:rPr>
          <w:rFonts w:ascii="Palatino Linotype" w:hAnsi="Palatino Linotype" w:cs="Times New Roman"/>
          <w:color w:val="000000" w:themeColor="text1"/>
          <w:w w:val="105"/>
          <w:sz w:val="24"/>
          <w:szCs w:val="25"/>
        </w:rPr>
        <w:t xml:space="preserve">vés de dicho dato personal, en </w:t>
      </w:r>
      <w:r w:rsidRPr="00187FF4">
        <w:rPr>
          <w:rFonts w:ascii="Palatino Linotype" w:hAnsi="Palatino Linotype" w:cs="Times New Roman"/>
          <w:color w:val="000000" w:themeColor="text1"/>
          <w:w w:val="105"/>
          <w:sz w:val="24"/>
          <w:szCs w:val="25"/>
        </w:rPr>
        <w:t>ciertos extremos se equipara a una exigencia acerca de su inte</w:t>
      </w:r>
      <w:r>
        <w:rPr>
          <w:rFonts w:ascii="Palatino Linotype" w:hAnsi="Palatino Linotype" w:cs="Times New Roman"/>
          <w:color w:val="000000" w:themeColor="text1"/>
          <w:w w:val="105"/>
          <w:sz w:val="24"/>
          <w:szCs w:val="25"/>
        </w:rPr>
        <w:t>rés o justificación de su utilización, lo que materialmen</w:t>
      </w:r>
      <w:r w:rsidRPr="00187FF4">
        <w:rPr>
          <w:rFonts w:ascii="Palatino Linotype" w:hAnsi="Palatino Linotype" w:cs="Times New Roman"/>
          <w:color w:val="000000" w:themeColor="text1"/>
          <w:w w:val="105"/>
          <w:sz w:val="24"/>
          <w:szCs w:val="25"/>
        </w:rPr>
        <w:t>te haría nugatorio  un derecho fundamental.</w:t>
      </w:r>
      <w:r>
        <w:rPr>
          <w:rFonts w:ascii="Palatino Linotype" w:hAnsi="Palatino Linotype" w:cs="Times New Roman"/>
          <w:color w:val="000000" w:themeColor="text1"/>
          <w:w w:val="105"/>
          <w:sz w:val="24"/>
          <w:szCs w:val="25"/>
        </w:rPr>
        <w:t xml:space="preserve"> </w:t>
      </w:r>
    </w:p>
    <w:p w:rsidR="00490653" w:rsidRDefault="00490653" w:rsidP="00490653">
      <w:pPr>
        <w:tabs>
          <w:tab w:val="left" w:pos="709"/>
        </w:tabs>
        <w:spacing w:before="240" w:line="360" w:lineRule="auto"/>
        <w:ind w:right="51"/>
        <w:jc w:val="both"/>
        <w:rPr>
          <w:rFonts w:ascii="Palatino Linotype" w:hAnsi="Palatino Linotype"/>
          <w:sz w:val="24"/>
          <w:szCs w:val="28"/>
        </w:rPr>
      </w:pPr>
      <w:r w:rsidRPr="006F251D">
        <w:rPr>
          <w:rFonts w:ascii="Palatino Linotype" w:hAnsi="Palatino Linotype"/>
          <w:sz w:val="24"/>
          <w:szCs w:val="28"/>
        </w:rPr>
        <w:t>Aunado a ello, para el estudio de la materia sobre la que se re</w:t>
      </w:r>
      <w:r>
        <w:rPr>
          <w:rFonts w:ascii="Palatino Linotype" w:hAnsi="Palatino Linotype"/>
          <w:sz w:val="24"/>
          <w:szCs w:val="28"/>
        </w:rPr>
        <w:t>suelve el recurso de revisión, resulta intra</w:t>
      </w:r>
      <w:r w:rsidRPr="006F251D">
        <w:rPr>
          <w:rFonts w:ascii="Palatino Linotype" w:hAnsi="Palatino Linotype"/>
          <w:sz w:val="24"/>
          <w:szCs w:val="28"/>
        </w:rPr>
        <w:t>scendente el nombre de la persona que lo hubiere promov</w:t>
      </w:r>
      <w:r>
        <w:rPr>
          <w:rFonts w:ascii="Palatino Linotype" w:hAnsi="Palatino Linotype"/>
          <w:sz w:val="24"/>
          <w:szCs w:val="28"/>
        </w:rPr>
        <w:t xml:space="preserve">ido, en virtud de que tanto la </w:t>
      </w:r>
      <w:r w:rsidRPr="006F251D">
        <w:rPr>
          <w:rFonts w:ascii="Palatino Linotype" w:hAnsi="Palatino Linotype"/>
          <w:sz w:val="24"/>
          <w:szCs w:val="28"/>
        </w:rPr>
        <w:t>Constitución Federal, como la Constitución Política del Esta</w:t>
      </w:r>
      <w:r>
        <w:rPr>
          <w:rFonts w:ascii="Palatino Linotype" w:hAnsi="Palatino Linotype"/>
          <w:sz w:val="24"/>
          <w:szCs w:val="28"/>
        </w:rPr>
        <w:t xml:space="preserve">do Libre y Soberano de México, </w:t>
      </w:r>
      <w:r w:rsidRPr="006F251D">
        <w:rPr>
          <w:rFonts w:ascii="Palatino Linotype" w:hAnsi="Palatino Linotype"/>
          <w:sz w:val="24"/>
          <w:szCs w:val="28"/>
        </w:rPr>
        <w:t>reconocen la prerrogativa de los individuos para no acreditar d</w:t>
      </w:r>
      <w:r>
        <w:rPr>
          <w:rFonts w:ascii="Palatino Linotype" w:hAnsi="Palatino Linotype"/>
          <w:sz w:val="24"/>
          <w:szCs w:val="28"/>
        </w:rPr>
        <w:t>icho interés o justificar su u</w:t>
      </w:r>
      <w:r w:rsidRPr="006F251D">
        <w:rPr>
          <w:rFonts w:ascii="Palatino Linotype" w:hAnsi="Palatino Linotype"/>
          <w:sz w:val="24"/>
          <w:szCs w:val="28"/>
        </w:rPr>
        <w:t xml:space="preserve">tilización, por lo que este Órgano Garante en la materia, se encuentra impedido para realizar dicho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 xml:space="preserve">análisis, en la inteligencia de que al limitar un derecho humano, como lo es el derecho de acceso a </w:t>
      </w:r>
      <w:r>
        <w:rPr>
          <w:rFonts w:ascii="Palatino Linotype" w:hAnsi="Palatino Linotype" w:cs="Times New Roman"/>
          <w:color w:val="000000" w:themeColor="text1"/>
          <w:w w:val="105"/>
          <w:sz w:val="24"/>
          <w:szCs w:val="25"/>
        </w:rPr>
        <w:t xml:space="preserve"> </w:t>
      </w:r>
      <w:r w:rsidRPr="006F251D">
        <w:rPr>
          <w:rFonts w:ascii="Palatino Linotype" w:hAnsi="Palatino Linotype"/>
          <w:sz w:val="24"/>
          <w:szCs w:val="28"/>
        </w:rPr>
        <w:t>la información pública, por una cuestión procedimental.</w:t>
      </w:r>
    </w:p>
    <w:p w:rsidR="00490653" w:rsidRDefault="00490653" w:rsidP="0049065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187FF4">
        <w:rPr>
          <w:rFonts w:ascii="Palatino Linotype" w:hAnsi="Palatino Linotype" w:cs="Times New Roman"/>
          <w:color w:val="000000" w:themeColor="text1"/>
          <w:w w:val="105"/>
          <w:sz w:val="24"/>
          <w:szCs w:val="25"/>
        </w:rPr>
        <w:t>En  consecuencia,  dado  lo  expuesto  y  fundado  con  an</w:t>
      </w:r>
      <w:r>
        <w:rPr>
          <w:rFonts w:ascii="Palatino Linotype" w:hAnsi="Palatino Linotype" w:cs="Times New Roman"/>
          <w:color w:val="000000" w:themeColor="text1"/>
          <w:w w:val="105"/>
          <w:sz w:val="24"/>
          <w:szCs w:val="25"/>
        </w:rPr>
        <w:t xml:space="preserve">terioridad,  se  estima  que el </w:t>
      </w:r>
      <w:r w:rsidRPr="00187FF4">
        <w:rPr>
          <w:rFonts w:ascii="Palatino Linotype" w:hAnsi="Palatino Linotype" w:cs="Times New Roman"/>
          <w:color w:val="000000" w:themeColor="text1"/>
          <w:w w:val="105"/>
          <w:sz w:val="24"/>
          <w:szCs w:val="25"/>
        </w:rPr>
        <w:t>re</w:t>
      </w:r>
      <w:r>
        <w:rPr>
          <w:rFonts w:ascii="Palatino Linotype" w:hAnsi="Palatino Linotype" w:cs="Times New Roman"/>
          <w:color w:val="000000" w:themeColor="text1"/>
          <w:w w:val="105"/>
          <w:sz w:val="24"/>
          <w:szCs w:val="25"/>
        </w:rPr>
        <w:t>quisito relativo al nombre del</w:t>
      </w:r>
      <w:r w:rsidRPr="00187FF4">
        <w:rPr>
          <w:rFonts w:ascii="Palatino Linotype" w:hAnsi="Palatino Linotype" w:cs="Times New Roman"/>
          <w:color w:val="000000" w:themeColor="text1"/>
          <w:w w:val="105"/>
          <w:sz w:val="24"/>
          <w:szCs w:val="25"/>
        </w:rPr>
        <w:t xml:space="preserve"> RECURRENTE no constituye u</w:t>
      </w:r>
      <w:r>
        <w:rPr>
          <w:rFonts w:ascii="Palatino Linotype" w:hAnsi="Palatino Linotype" w:cs="Times New Roman"/>
          <w:color w:val="000000" w:themeColor="text1"/>
          <w:w w:val="105"/>
          <w:sz w:val="24"/>
          <w:szCs w:val="25"/>
        </w:rPr>
        <w:t xml:space="preserve">n presupuesto indispensable de  </w:t>
      </w:r>
      <w:r w:rsidRPr="00187FF4">
        <w:rPr>
          <w:rFonts w:ascii="Palatino Linotype" w:hAnsi="Palatino Linotype" w:cs="Times New Roman"/>
          <w:color w:val="000000" w:themeColor="text1"/>
          <w:w w:val="105"/>
          <w:sz w:val="24"/>
          <w:szCs w:val="25"/>
        </w:rPr>
        <w:t xml:space="preserve">procedibilidad del recurso de revisión,  en términos de los artículos 25 </w:t>
      </w:r>
      <w:r>
        <w:rPr>
          <w:rFonts w:ascii="Palatino Linotype" w:hAnsi="Palatino Linotype" w:cs="Times New Roman"/>
          <w:color w:val="000000" w:themeColor="text1"/>
          <w:w w:val="105"/>
          <w:sz w:val="24"/>
          <w:szCs w:val="25"/>
        </w:rPr>
        <w:t xml:space="preserve">de la Convención  </w:t>
      </w:r>
      <w:r w:rsidRPr="00187FF4">
        <w:rPr>
          <w:rFonts w:ascii="Palatino Linotype" w:hAnsi="Palatino Linotype" w:cs="Times New Roman"/>
          <w:color w:val="000000" w:themeColor="text1"/>
          <w:w w:val="105"/>
          <w:sz w:val="24"/>
          <w:szCs w:val="25"/>
        </w:rPr>
        <w:t>Americana  de Derechos Humanos, 1párrafos segundo y tercero,</w:t>
      </w:r>
      <w:r>
        <w:rPr>
          <w:rFonts w:ascii="Palatino Linotype" w:hAnsi="Palatino Linotype" w:cs="Times New Roman"/>
          <w:color w:val="000000" w:themeColor="text1"/>
          <w:w w:val="105"/>
          <w:sz w:val="24"/>
          <w:szCs w:val="25"/>
        </w:rPr>
        <w:t xml:space="preserve"> 6 apartado A, fracciones III</w:t>
      </w:r>
      <w:r w:rsidRPr="00187FF4">
        <w:rPr>
          <w:rFonts w:ascii="Palatino Linotype" w:hAnsi="Palatino Linotype" w:cs="Times New Roman"/>
          <w:color w:val="000000" w:themeColor="text1"/>
          <w:w w:val="105"/>
          <w:sz w:val="24"/>
          <w:szCs w:val="25"/>
        </w:rPr>
        <w:t xml:space="preserve"> y IV de la Constitución</w:t>
      </w:r>
      <w:r>
        <w:rPr>
          <w:rFonts w:ascii="Palatino Linotype" w:hAnsi="Palatino Linotype" w:cs="Times New Roman"/>
          <w:color w:val="000000" w:themeColor="text1"/>
          <w:w w:val="105"/>
          <w:sz w:val="24"/>
          <w:szCs w:val="25"/>
        </w:rPr>
        <w:t xml:space="preserve"> Política de los Estados Unidos </w:t>
      </w:r>
      <w:r w:rsidRPr="00187FF4">
        <w:rPr>
          <w:rFonts w:ascii="Palatino Linotype" w:hAnsi="Palatino Linotype" w:cs="Times New Roman"/>
          <w:color w:val="000000" w:themeColor="text1"/>
          <w:w w:val="105"/>
          <w:sz w:val="24"/>
          <w:szCs w:val="25"/>
        </w:rPr>
        <w:t xml:space="preserve">Mexicanos y 5, párrafo vigésimo segundo de la Constitución Política </w:t>
      </w:r>
      <w:r>
        <w:rPr>
          <w:rFonts w:ascii="Palatino Linotype" w:hAnsi="Palatino Linotype" w:cs="Times New Roman"/>
          <w:color w:val="000000" w:themeColor="text1"/>
          <w:w w:val="105"/>
          <w:sz w:val="24"/>
          <w:szCs w:val="25"/>
        </w:rPr>
        <w:t xml:space="preserve">del Estado Libre y Soberano de  </w:t>
      </w:r>
      <w:r w:rsidRPr="00187FF4">
        <w:rPr>
          <w:rFonts w:ascii="Palatino Linotype" w:hAnsi="Palatino Linotype" w:cs="Times New Roman"/>
          <w:color w:val="000000" w:themeColor="text1"/>
          <w:w w:val="105"/>
          <w:sz w:val="24"/>
          <w:szCs w:val="25"/>
        </w:rPr>
        <w:t>México, debido a que el acceso a la información pública es un derecho hu</w:t>
      </w:r>
      <w:r>
        <w:rPr>
          <w:rFonts w:ascii="Palatino Linotype" w:hAnsi="Palatino Linotype" w:cs="Times New Roman"/>
          <w:color w:val="000000" w:themeColor="text1"/>
          <w:w w:val="105"/>
          <w:sz w:val="24"/>
          <w:szCs w:val="25"/>
        </w:rPr>
        <w:t xml:space="preserve">mano que no requiere </w:t>
      </w:r>
      <w:r w:rsidRPr="00187FF4">
        <w:rPr>
          <w:rFonts w:ascii="Palatino Linotype" w:hAnsi="Palatino Linotype" w:cs="Times New Roman"/>
          <w:color w:val="000000" w:themeColor="text1"/>
          <w:w w:val="105"/>
          <w:sz w:val="24"/>
          <w:szCs w:val="25"/>
        </w:rPr>
        <w:t xml:space="preserve">legitimación en la </w:t>
      </w:r>
      <w:r w:rsidRPr="00187FF4">
        <w:rPr>
          <w:rFonts w:ascii="Palatino Linotype" w:hAnsi="Palatino Linotype" w:cs="Times New Roman"/>
          <w:color w:val="000000" w:themeColor="text1"/>
          <w:w w:val="105"/>
          <w:sz w:val="24"/>
          <w:szCs w:val="25"/>
        </w:rPr>
        <w:lastRenderedPageBreak/>
        <w:t>causa, sino que únicamente basta con que</w:t>
      </w:r>
      <w:r>
        <w:rPr>
          <w:rFonts w:ascii="Palatino Linotype" w:hAnsi="Palatino Linotype" w:cs="Times New Roman"/>
          <w:color w:val="000000" w:themeColor="text1"/>
          <w:w w:val="105"/>
          <w:sz w:val="24"/>
          <w:szCs w:val="25"/>
        </w:rPr>
        <w:t xml:space="preserve"> se encuentre legitimado en el </w:t>
      </w:r>
      <w:r w:rsidRPr="00187FF4">
        <w:rPr>
          <w:rFonts w:ascii="Palatino Linotype" w:hAnsi="Palatino Linotype" w:cs="Times New Roman"/>
          <w:color w:val="000000" w:themeColor="text1"/>
          <w:w w:val="105"/>
          <w:sz w:val="24"/>
          <w:szCs w:val="25"/>
        </w:rPr>
        <w:t>procedimiento de recurso de revisión, circunstancia que se acredita e</w:t>
      </w:r>
      <w:r>
        <w:rPr>
          <w:rFonts w:ascii="Palatino Linotype" w:hAnsi="Palatino Linotype" w:cs="Times New Roman"/>
          <w:color w:val="000000" w:themeColor="text1"/>
          <w:w w:val="105"/>
          <w:sz w:val="24"/>
          <w:szCs w:val="25"/>
        </w:rPr>
        <w:t xml:space="preserve">n las constancias electrónicas </w:t>
      </w:r>
      <w:r w:rsidRPr="00187FF4">
        <w:rPr>
          <w:rFonts w:ascii="Palatino Linotype" w:hAnsi="Palatino Linotype" w:cs="Times New Roman"/>
          <w:color w:val="000000" w:themeColor="text1"/>
          <w:w w:val="105"/>
          <w:sz w:val="24"/>
          <w:szCs w:val="25"/>
        </w:rPr>
        <w:t>del expediente, de las que se desprende qu</w:t>
      </w:r>
      <w:r>
        <w:rPr>
          <w:rFonts w:ascii="Palatino Linotype" w:hAnsi="Palatino Linotype" w:cs="Times New Roman"/>
          <w:color w:val="000000" w:themeColor="text1"/>
          <w:w w:val="105"/>
          <w:sz w:val="24"/>
          <w:szCs w:val="25"/>
        </w:rPr>
        <w:t xml:space="preserve">e el </w:t>
      </w:r>
      <w:r w:rsidRPr="00187FF4">
        <w:rPr>
          <w:rFonts w:ascii="Palatino Linotype" w:hAnsi="Palatino Linotype" w:cs="Times New Roman"/>
          <w:color w:val="000000" w:themeColor="text1"/>
          <w:w w:val="105"/>
          <w:sz w:val="24"/>
          <w:szCs w:val="25"/>
        </w:rPr>
        <w:t>RECURRENTE, es l</w:t>
      </w:r>
      <w:r>
        <w:rPr>
          <w:rFonts w:ascii="Palatino Linotype" w:hAnsi="Palatino Linotype" w:cs="Times New Roman"/>
          <w:color w:val="000000" w:themeColor="text1"/>
          <w:w w:val="105"/>
          <w:sz w:val="24"/>
          <w:szCs w:val="25"/>
        </w:rPr>
        <w:t xml:space="preserve">a misma persona que realizó la </w:t>
      </w:r>
      <w:r w:rsidRPr="00187FF4">
        <w:rPr>
          <w:rFonts w:ascii="Palatino Linotype" w:hAnsi="Palatino Linotype" w:cs="Times New Roman"/>
          <w:color w:val="000000" w:themeColor="text1"/>
          <w:w w:val="105"/>
          <w:sz w:val="24"/>
          <w:szCs w:val="25"/>
        </w:rPr>
        <w:t>solicitud de acceso a la información pública que ahora se impugna.</w:t>
      </w:r>
    </w:p>
    <w:p w:rsidR="00490653" w:rsidRPr="001267CD" w:rsidRDefault="00490653" w:rsidP="00EF4493">
      <w:pPr>
        <w:tabs>
          <w:tab w:val="left" w:pos="709"/>
        </w:tabs>
        <w:spacing w:before="240" w:line="360" w:lineRule="auto"/>
        <w:ind w:right="51"/>
        <w:jc w:val="both"/>
        <w:rPr>
          <w:rFonts w:ascii="Palatino Linotype" w:hAnsi="Palatino Linotype" w:cs="Times New Roman"/>
          <w:color w:val="000000" w:themeColor="text1"/>
          <w:w w:val="105"/>
          <w:sz w:val="24"/>
          <w:szCs w:val="25"/>
        </w:rPr>
      </w:pPr>
      <w:r w:rsidRPr="00F02CF6">
        <w:rPr>
          <w:rFonts w:ascii="Palatino Linotype" w:hAnsi="Palatino Linotype" w:cs="Times New Roman"/>
          <w:color w:val="000000" w:themeColor="text1"/>
          <w:w w:val="105"/>
          <w:sz w:val="24"/>
          <w:szCs w:val="25"/>
        </w:rPr>
        <w:t>Aunado a lo anterior, el propio artículo 180 en su últim</w:t>
      </w:r>
      <w:r>
        <w:rPr>
          <w:rFonts w:ascii="Palatino Linotype" w:hAnsi="Palatino Linotype" w:cs="Times New Roman"/>
          <w:color w:val="000000" w:themeColor="text1"/>
          <w:w w:val="105"/>
          <w:sz w:val="24"/>
          <w:szCs w:val="25"/>
        </w:rPr>
        <w:t xml:space="preserve">o párrafo establece que  cuando </w:t>
      </w:r>
      <w:r w:rsidRPr="00F02CF6">
        <w:rPr>
          <w:rFonts w:ascii="Palatino Linotype" w:hAnsi="Palatino Linotype" w:cs="Times New Roman"/>
          <w:color w:val="000000" w:themeColor="text1"/>
          <w:w w:val="105"/>
          <w:sz w:val="24"/>
          <w:szCs w:val="25"/>
        </w:rPr>
        <w:t>el recurso se interponga de manera electrónica no será indispensa</w:t>
      </w:r>
      <w:r>
        <w:rPr>
          <w:rFonts w:ascii="Palatino Linotype" w:hAnsi="Palatino Linotype" w:cs="Times New Roman"/>
          <w:color w:val="000000" w:themeColor="text1"/>
          <w:w w:val="105"/>
          <w:sz w:val="24"/>
          <w:szCs w:val="25"/>
        </w:rPr>
        <w:t xml:space="preserve">ble que contengan determinados </w:t>
      </w:r>
      <w:r w:rsidRPr="00F02CF6">
        <w:rPr>
          <w:rFonts w:ascii="Palatino Linotype" w:hAnsi="Palatino Linotype" w:cs="Times New Roman"/>
          <w:color w:val="000000" w:themeColor="text1"/>
          <w:w w:val="105"/>
          <w:sz w:val="24"/>
          <w:szCs w:val="25"/>
        </w:rPr>
        <w:t>requisito</w:t>
      </w:r>
      <w:r>
        <w:rPr>
          <w:rFonts w:ascii="Palatino Linotype" w:hAnsi="Palatino Linotype" w:cs="Times New Roman"/>
          <w:color w:val="000000" w:themeColor="text1"/>
          <w:w w:val="105"/>
          <w:sz w:val="24"/>
          <w:szCs w:val="25"/>
        </w:rPr>
        <w:t xml:space="preserve">s, entre ellos, el nombre del  </w:t>
      </w:r>
      <w:r w:rsidRPr="00F02CF6">
        <w:rPr>
          <w:rFonts w:ascii="Palatino Linotype" w:hAnsi="Palatino Linotype" w:cs="Times New Roman"/>
          <w:color w:val="000000" w:themeColor="text1"/>
          <w:w w:val="105"/>
          <w:sz w:val="24"/>
          <w:szCs w:val="25"/>
        </w:rPr>
        <w:t>RECURRENTE; por lo que, en e</w:t>
      </w:r>
      <w:r>
        <w:rPr>
          <w:rFonts w:ascii="Palatino Linotype" w:hAnsi="Palatino Linotype" w:cs="Times New Roman"/>
          <w:color w:val="000000" w:themeColor="text1"/>
          <w:w w:val="105"/>
          <w:sz w:val="24"/>
          <w:szCs w:val="25"/>
        </w:rPr>
        <w:t xml:space="preserve">l presente caso, al haber sido </w:t>
      </w:r>
      <w:r w:rsidRPr="00F02CF6">
        <w:rPr>
          <w:rFonts w:ascii="Palatino Linotype" w:hAnsi="Palatino Linotype" w:cs="Times New Roman"/>
          <w:color w:val="000000" w:themeColor="text1"/>
          <w:w w:val="105"/>
          <w:sz w:val="24"/>
          <w:szCs w:val="25"/>
        </w:rPr>
        <w:t>presentado el recurso de revisión vía SAIMEX, dicho requisito resulta innecesario.</w:t>
      </w:r>
    </w:p>
    <w:p w:rsidR="00507381" w:rsidRDefault="001267CD" w:rsidP="00507381">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D056B0" w:rsidRPr="00584718" w:rsidRDefault="00D056B0" w:rsidP="00D056B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D056B0" w:rsidRPr="00584718" w:rsidRDefault="00D056B0" w:rsidP="00D056B0">
      <w:pPr>
        <w:spacing w:after="0" w:line="360" w:lineRule="auto"/>
        <w:jc w:val="both"/>
        <w:rPr>
          <w:rFonts w:ascii="Palatino Linotype" w:eastAsia="Times New Roman" w:hAnsi="Palatino Linotype" w:cs="Times New Roman"/>
          <w:sz w:val="24"/>
          <w:szCs w:val="24"/>
          <w:lang w:eastAsia="es-ES"/>
        </w:rPr>
      </w:pPr>
    </w:p>
    <w:p w:rsidR="00D056B0" w:rsidRPr="00584718" w:rsidRDefault="00D056B0" w:rsidP="00D056B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D056B0" w:rsidRDefault="00D056B0" w:rsidP="00D056B0">
      <w:pPr>
        <w:spacing w:after="0" w:line="360" w:lineRule="auto"/>
        <w:jc w:val="both"/>
        <w:rPr>
          <w:rFonts w:ascii="Palatino Linotype" w:eastAsia="Times New Roman" w:hAnsi="Palatino Linotype" w:cs="Times New Roman"/>
          <w:sz w:val="24"/>
          <w:szCs w:val="24"/>
          <w:lang w:eastAsia="es-ES"/>
        </w:rPr>
      </w:pPr>
    </w:p>
    <w:p w:rsidR="00D056B0" w:rsidRDefault="00D056B0" w:rsidP="00D056B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rsidR="00D056B0" w:rsidRDefault="00D056B0" w:rsidP="00D056B0">
      <w:pPr>
        <w:spacing w:after="0" w:line="360" w:lineRule="auto"/>
        <w:jc w:val="both"/>
        <w:rPr>
          <w:rFonts w:ascii="Palatino Linotype" w:eastAsia="Times New Roman" w:hAnsi="Palatino Linotype" w:cs="Times New Roman"/>
          <w:sz w:val="24"/>
          <w:szCs w:val="24"/>
          <w:lang w:eastAsia="es-ES"/>
        </w:rPr>
      </w:pPr>
    </w:p>
    <w:p w:rsidR="00D056B0" w:rsidRPr="00584718" w:rsidRDefault="00D056B0" w:rsidP="00D056B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D056B0" w:rsidRPr="00584718" w:rsidRDefault="00D056B0" w:rsidP="00D056B0">
      <w:pPr>
        <w:pStyle w:val="Sinespaciado"/>
      </w:pP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lastRenderedPageBreak/>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D056B0" w:rsidRPr="00584718" w:rsidRDefault="00D056B0" w:rsidP="00D056B0">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p>
    <w:p w:rsidR="00D056B0" w:rsidRDefault="00D056B0" w:rsidP="00D056B0">
      <w:pPr>
        <w:spacing w:after="0" w:line="360" w:lineRule="auto"/>
        <w:jc w:val="both"/>
        <w:rPr>
          <w:rFonts w:ascii="Palatino Linotype" w:eastAsia="Times New Roman" w:hAnsi="Palatino Linotype" w:cs="Times New Roman"/>
          <w:sz w:val="24"/>
          <w:szCs w:val="24"/>
          <w:lang w:eastAsia="es-ES"/>
        </w:rPr>
      </w:pPr>
    </w:p>
    <w:p w:rsidR="00D056B0" w:rsidRPr="00584718" w:rsidRDefault="00D056B0" w:rsidP="00D056B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rsidR="00D056B0" w:rsidRPr="00584718" w:rsidRDefault="00D056B0" w:rsidP="00D056B0">
      <w:pPr>
        <w:pStyle w:val="Sinespaciado"/>
      </w:pPr>
    </w:p>
    <w:p w:rsidR="00D056B0" w:rsidRPr="005A0F33" w:rsidRDefault="00D056B0" w:rsidP="00D056B0">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D056B0" w:rsidRDefault="00D056B0" w:rsidP="00D056B0">
      <w:pPr>
        <w:spacing w:after="0" w:line="360" w:lineRule="auto"/>
        <w:jc w:val="both"/>
        <w:rPr>
          <w:rFonts w:ascii="Palatino Linotype" w:eastAsia="Times New Roman" w:hAnsi="Palatino Linotype" w:cs="Times New Roman"/>
          <w:sz w:val="24"/>
          <w:szCs w:val="24"/>
          <w:lang w:eastAsia="es-ES"/>
        </w:rPr>
      </w:pPr>
    </w:p>
    <w:p w:rsidR="00D056B0" w:rsidRPr="00584718" w:rsidRDefault="00D056B0" w:rsidP="00D056B0">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rsidR="00D056B0" w:rsidRPr="00584718" w:rsidRDefault="00D056B0" w:rsidP="00D056B0">
      <w:pPr>
        <w:pStyle w:val="Sinespaciado"/>
      </w:pP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D056B0" w:rsidRPr="00584718" w:rsidRDefault="00D056B0" w:rsidP="00D056B0">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rsidR="00D056B0" w:rsidRPr="00584718" w:rsidRDefault="00D056B0" w:rsidP="00D056B0">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D056B0" w:rsidRPr="00584718"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w:t>
      </w:r>
      <w:r w:rsidRPr="00584718">
        <w:rPr>
          <w:rFonts w:ascii="Palatino Linotype" w:hAnsi="Palatino Linotype" w:cs="Arial"/>
        </w:rPr>
        <w:lastRenderedPageBreak/>
        <w:t xml:space="preserve">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D056B0" w:rsidRPr="002813C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 xml:space="preserve">En este tenor, de forma objetiva al desentrañar la solicitud de información </w:t>
      </w:r>
      <w:r w:rsidR="00BD4B02" w:rsidRPr="00374659">
        <w:rPr>
          <w:rFonts w:ascii="Palatino Linotype" w:hAnsi="Palatino Linotype" w:cs="Arial"/>
          <w:b/>
          <w:sz w:val="24"/>
          <w:szCs w:val="24"/>
        </w:rPr>
        <w:t>00325/ISIFABE/IP/2019</w:t>
      </w:r>
      <w:r w:rsidRPr="00584718">
        <w:rPr>
          <w:rFonts w:ascii="Palatino Linotype" w:hAnsi="Palatino Linotype"/>
          <w:sz w:val="24"/>
          <w:szCs w:val="24"/>
        </w:rPr>
        <w:t xml:space="preserve">, podemos identificar que </w:t>
      </w:r>
      <w:r>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rsidR="00D056B0" w:rsidRPr="00BD4B02" w:rsidRDefault="00D056B0" w:rsidP="00D056B0">
      <w:pPr>
        <w:pStyle w:val="Sinespaciado"/>
        <w:rPr>
          <w:b/>
          <w:u w:val="single"/>
        </w:rPr>
      </w:pPr>
    </w:p>
    <w:p w:rsidR="00BD4B02" w:rsidRPr="00BD4B02" w:rsidRDefault="00BD4B02" w:rsidP="00BD4B02">
      <w:pPr>
        <w:ind w:left="851" w:right="850"/>
        <w:jc w:val="both"/>
        <w:rPr>
          <w:rFonts w:ascii="Palatino Linotype" w:eastAsia="Times New Roman" w:hAnsi="Palatino Linotype" w:cs="Times New Roman"/>
          <w:b/>
          <w:i/>
          <w:u w:val="single"/>
          <w:lang w:val="es-ES_tradnl" w:eastAsia="es-ES"/>
        </w:rPr>
      </w:pPr>
      <w:r w:rsidRPr="00BD4B02">
        <w:rPr>
          <w:rFonts w:ascii="Palatino Linotype" w:eastAsia="Times New Roman" w:hAnsi="Palatino Linotype" w:cs="Times New Roman"/>
          <w:b/>
          <w:i/>
          <w:u w:val="single"/>
          <w:lang w:val="es-ES_tradnl" w:eastAsia="es-ES"/>
        </w:rPr>
        <w:t>“Solicito las bases de datos que tienen registradas.” [Sic]</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D056B0" w:rsidRPr="00584718" w:rsidRDefault="00D056B0" w:rsidP="00D056B0">
      <w:pPr>
        <w:pStyle w:val="Sinespaciado"/>
      </w:pPr>
    </w:p>
    <w:p w:rsidR="00D056B0" w:rsidRDefault="00D056B0" w:rsidP="00D056B0">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D056B0" w:rsidRPr="00584718" w:rsidRDefault="00D056B0" w:rsidP="00D056B0">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rsidR="00D056B0" w:rsidRPr="00584718" w:rsidRDefault="00D056B0" w:rsidP="00D056B0">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rsidR="00D056B0" w:rsidRDefault="00D056B0" w:rsidP="00D056B0">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rsidR="00D056B0" w:rsidRPr="004D3D74" w:rsidRDefault="00D056B0" w:rsidP="00D056B0">
      <w:pPr>
        <w:pStyle w:val="Prrafodelista"/>
        <w:autoSpaceDE w:val="0"/>
        <w:autoSpaceDN w:val="0"/>
        <w:adjustRightInd w:val="0"/>
        <w:ind w:left="851" w:right="851"/>
        <w:rPr>
          <w:rFonts w:ascii="Palatino Linotype" w:hAnsi="Palatino Linotype" w:cs="Arial"/>
          <w:b/>
          <w:i/>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Pr="004D3D74" w:rsidRDefault="00D056B0" w:rsidP="00D056B0">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D056B0" w:rsidRPr="005A0F33" w:rsidRDefault="00D056B0" w:rsidP="00D056B0">
      <w:pPr>
        <w:pStyle w:val="Sinespaciado"/>
        <w:rPr>
          <w:sz w:val="12"/>
        </w:rPr>
      </w:pPr>
    </w:p>
    <w:p w:rsidR="00D056B0" w:rsidRPr="004D3D74" w:rsidRDefault="00D056B0" w:rsidP="00D056B0">
      <w:pPr>
        <w:pStyle w:val="Sinespaciado"/>
        <w:rPr>
          <w:rFonts w:ascii="Palatino Linotype" w:hAnsi="Palatino Linotype"/>
        </w:rPr>
      </w:pPr>
    </w:p>
    <w:p w:rsidR="00D056B0" w:rsidRPr="00584718" w:rsidRDefault="00D056B0" w:rsidP="00D056B0">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rsidR="00D056B0" w:rsidRPr="00584718" w:rsidRDefault="00D056B0" w:rsidP="00D056B0">
      <w:pPr>
        <w:autoSpaceDE w:val="0"/>
        <w:autoSpaceDN w:val="0"/>
        <w:adjustRightInd w:val="0"/>
        <w:spacing w:after="0" w:line="240" w:lineRule="auto"/>
        <w:ind w:left="567" w:right="567"/>
        <w:jc w:val="both"/>
        <w:rPr>
          <w:rFonts w:ascii="Palatino Linotype" w:hAnsi="Palatino Linotype" w:cs="Arial"/>
          <w:i/>
        </w:rPr>
      </w:pPr>
    </w:p>
    <w:p w:rsidR="00D056B0" w:rsidRPr="00584718" w:rsidRDefault="00D056B0" w:rsidP="00D056B0">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lastRenderedPageBreak/>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rsidR="00D056B0" w:rsidRPr="00584718" w:rsidRDefault="00D056B0" w:rsidP="00D056B0">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rsidR="00D056B0" w:rsidRPr="00584718" w:rsidRDefault="00D056B0" w:rsidP="00D056B0">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rsidR="00D056B0" w:rsidRPr="00584718" w:rsidRDefault="00D056B0" w:rsidP="00D056B0">
      <w:pPr>
        <w:pStyle w:val="Sinespaciado"/>
      </w:pPr>
    </w:p>
    <w:p w:rsidR="00D056B0" w:rsidRPr="00893282" w:rsidRDefault="00D056B0" w:rsidP="00D056B0">
      <w:pPr>
        <w:pStyle w:val="Sinespaciado"/>
        <w:rPr>
          <w:sz w:val="8"/>
        </w:rPr>
      </w:pPr>
    </w:p>
    <w:p w:rsidR="00D056B0" w:rsidRPr="00CE48BA" w:rsidRDefault="00D056B0" w:rsidP="00D056B0">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D056B0" w:rsidRPr="00CE48BA" w:rsidRDefault="00D056B0" w:rsidP="00D056B0">
      <w:pPr>
        <w:spacing w:after="0" w:line="360" w:lineRule="auto"/>
        <w:contextualSpacing/>
        <w:jc w:val="both"/>
        <w:rPr>
          <w:rFonts w:ascii="Palatino Linotype" w:eastAsia="MS Mincho" w:hAnsi="Palatino Linotype" w:cs="Arial"/>
          <w:i/>
          <w:sz w:val="24"/>
          <w:szCs w:val="24"/>
          <w:lang w:eastAsia="es-ES"/>
        </w:rPr>
      </w:pPr>
    </w:p>
    <w:p w:rsidR="00D056B0" w:rsidRPr="00CE48BA" w:rsidRDefault="00D056B0" w:rsidP="00D056B0">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rsidR="00D056B0" w:rsidRPr="00CE48BA" w:rsidRDefault="00D056B0" w:rsidP="00D056B0">
      <w:pPr>
        <w:spacing w:after="0" w:line="360" w:lineRule="auto"/>
        <w:ind w:left="426"/>
        <w:contextualSpacing/>
        <w:jc w:val="both"/>
        <w:rPr>
          <w:rFonts w:ascii="Palatino Linotype" w:eastAsia="MS Mincho" w:hAnsi="Palatino Linotype" w:cs="Arial"/>
          <w:i/>
          <w:sz w:val="24"/>
          <w:szCs w:val="24"/>
          <w:lang w:eastAsia="es-ES"/>
        </w:rPr>
      </w:pPr>
    </w:p>
    <w:p w:rsidR="00D056B0" w:rsidRPr="00CE48BA" w:rsidRDefault="00D056B0" w:rsidP="00D056B0">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de sus diversas autoridades, de preservar sus documentos en archivos administrativos </w:t>
      </w:r>
      <w:r w:rsidRPr="00CE48BA">
        <w:rPr>
          <w:rFonts w:ascii="Palatino Linotype" w:eastAsia="Times New Roman" w:hAnsi="Palatino Linotype" w:cs="Arial"/>
          <w:color w:val="000000"/>
          <w:sz w:val="24"/>
          <w:szCs w:val="24"/>
          <w:lang w:val="es-ES_tradnl" w:eastAsia="es-ES"/>
        </w:rPr>
        <w:lastRenderedPageBreak/>
        <w:t>y actualizados, supuesto indispensable para hacerlos del conocimiento de los particulares que requieren conocer la información contenida en estos.</w:t>
      </w:r>
    </w:p>
    <w:p w:rsidR="00D056B0" w:rsidRDefault="00D056B0" w:rsidP="00D056B0">
      <w:pPr>
        <w:pStyle w:val="Prrafodelista"/>
        <w:spacing w:line="360" w:lineRule="auto"/>
        <w:ind w:left="0"/>
        <w:contextualSpacing/>
        <w:jc w:val="both"/>
        <w:rPr>
          <w:rFonts w:ascii="Palatino Linotype" w:eastAsia="MS Mincho" w:hAnsi="Palatino Linotype"/>
          <w:lang w:val="es-ES_tradnl"/>
        </w:rPr>
      </w:pPr>
    </w:p>
    <w:p w:rsidR="00D056B0" w:rsidRDefault="00D056B0" w:rsidP="00D056B0">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D056B0" w:rsidRDefault="00D056B0" w:rsidP="00D056B0">
      <w:pPr>
        <w:pStyle w:val="Prrafodelista"/>
        <w:spacing w:line="360" w:lineRule="auto"/>
        <w:ind w:left="0"/>
        <w:contextualSpacing/>
        <w:jc w:val="both"/>
        <w:rPr>
          <w:rFonts w:ascii="Palatino Linotype" w:hAnsi="Palatino Linotype"/>
          <w:lang w:eastAsia="es-MX"/>
        </w:rPr>
      </w:pPr>
    </w:p>
    <w:p w:rsidR="00D056B0" w:rsidRPr="00296F63" w:rsidRDefault="00D056B0" w:rsidP="00D056B0">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D056B0" w:rsidRPr="00296F63" w:rsidRDefault="00D056B0" w:rsidP="00D056B0">
      <w:pPr>
        <w:spacing w:after="0" w:line="360" w:lineRule="auto"/>
        <w:jc w:val="both"/>
        <w:rPr>
          <w:rFonts w:ascii="Palatino Linotype" w:hAnsi="Palatino Linotype" w:cs="Arial"/>
          <w:b/>
          <w:sz w:val="24"/>
          <w:szCs w:val="24"/>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 xml:space="preserve">de vía directa le sean presentadas en ejercicio del derecho humano de acceso a la </w:t>
      </w:r>
      <w:r w:rsidRPr="00296F63">
        <w:rPr>
          <w:rFonts w:ascii="Palatino Linotype" w:hAnsi="Palatino Linotype" w:cs="Arial"/>
        </w:rPr>
        <w:lastRenderedPageBreak/>
        <w:t>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rsidR="00D056B0" w:rsidRDefault="00D056B0" w:rsidP="00D056B0">
      <w:pPr>
        <w:pStyle w:val="Prrafodelista"/>
        <w:autoSpaceDE w:val="0"/>
        <w:autoSpaceDN w:val="0"/>
        <w:adjustRightInd w:val="0"/>
        <w:spacing w:line="360" w:lineRule="auto"/>
        <w:ind w:left="0"/>
        <w:jc w:val="both"/>
        <w:rPr>
          <w:rFonts w:ascii="Palatino Linotype" w:eastAsia="Calibri" w:hAnsi="Palatino Linotype"/>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Pr>
          <w:rFonts w:ascii="Palatino Linotype" w:eastAsia="Calibri" w:hAnsi="Palatino Linotype"/>
        </w:rPr>
        <w:lastRenderedPageBreak/>
        <w:t xml:space="preserve">obligación del Estado Mexicano, de </w:t>
      </w:r>
      <w:r>
        <w:rPr>
          <w:rFonts w:ascii="Palatino Linotype" w:eastAsia="Calibri" w:hAnsi="Palatino Linotype"/>
          <w:i/>
        </w:rPr>
        <w:t>investigar, sancionar y reparar las violaciones a los derechos humanos.</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w:t>
      </w:r>
      <w:r>
        <w:rPr>
          <w:rFonts w:ascii="Palatino Linotype" w:hAnsi="Palatino Linotype" w:cs="Arial"/>
        </w:rPr>
        <w:lastRenderedPageBreak/>
        <w:t>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rsidR="00D056B0" w:rsidRDefault="00D056B0" w:rsidP="00D056B0">
      <w:pPr>
        <w:pStyle w:val="Prrafodelista"/>
        <w:autoSpaceDE w:val="0"/>
        <w:autoSpaceDN w:val="0"/>
        <w:adjustRightInd w:val="0"/>
        <w:spacing w:line="360" w:lineRule="auto"/>
        <w:ind w:left="0"/>
        <w:jc w:val="both"/>
        <w:rPr>
          <w:rFonts w:ascii="Palatino Linotype" w:hAnsi="Palatino Linotype" w:cs="Arial"/>
        </w:rPr>
      </w:pPr>
    </w:p>
    <w:p w:rsidR="00D056B0" w:rsidRDefault="00D056B0" w:rsidP="00D056B0">
      <w:pPr>
        <w:pStyle w:val="Prrafodelista"/>
        <w:autoSpaceDE w:val="0"/>
        <w:autoSpaceDN w:val="0"/>
        <w:adjustRightInd w:val="0"/>
        <w:spacing w:line="360" w:lineRule="auto"/>
        <w:ind w:left="0"/>
        <w:rPr>
          <w:rFonts w:ascii="Palatino Linotype" w:hAnsi="Palatino Linotype"/>
        </w:rPr>
      </w:pPr>
    </w:p>
    <w:p w:rsidR="00D056B0" w:rsidRPr="00746F2A" w:rsidRDefault="00D056B0" w:rsidP="00D056B0">
      <w:pPr>
        <w:pStyle w:val="Prrafodelista"/>
        <w:numPr>
          <w:ilvl w:val="0"/>
          <w:numId w:val="13"/>
        </w:numPr>
        <w:spacing w:before="240" w:after="240" w:line="360" w:lineRule="auto"/>
        <w:ind w:left="709" w:right="49"/>
        <w:contextualSpacing/>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1" w:name="_Toc485631704"/>
      <w:bookmarkStart w:id="2" w:name="_Toc496643629"/>
      <w:bookmarkStart w:id="3" w:name="_Toc514868040"/>
      <w:r w:rsidRPr="00746F2A">
        <w:rPr>
          <w:rFonts w:ascii="Palatino Linotype" w:hAnsi="Palatino Linotype"/>
          <w:b/>
          <w:i/>
        </w:rPr>
        <w:t xml:space="preserve"> FORMALIDADES PARA EMITIR EL ACUERDO DE CLASIFICACIÓN.</w:t>
      </w:r>
      <w:bookmarkEnd w:id="1"/>
      <w:bookmarkEnd w:id="2"/>
      <w:bookmarkEnd w:id="3"/>
    </w:p>
    <w:p w:rsidR="00D056B0" w:rsidRPr="00360527" w:rsidRDefault="00D056B0" w:rsidP="00D056B0">
      <w:pPr>
        <w:pStyle w:val="Prrafodelista"/>
        <w:tabs>
          <w:tab w:val="left" w:pos="7770"/>
        </w:tabs>
        <w:spacing w:line="360" w:lineRule="auto"/>
        <w:ind w:left="0"/>
        <w:jc w:val="both"/>
        <w:rPr>
          <w:rFonts w:ascii="Palatino Linotype" w:hAnsi="Palatino Linotype" w:cs="Arial"/>
          <w:color w:val="000000" w:themeColor="text1"/>
          <w:sz w:val="2"/>
        </w:rPr>
      </w:pPr>
    </w:p>
    <w:p w:rsidR="00D056B0" w:rsidRPr="00746F2A" w:rsidRDefault="00D056B0" w:rsidP="00D056B0">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rsidR="00D056B0" w:rsidRDefault="00D056B0" w:rsidP="00D056B0">
      <w:pPr>
        <w:spacing w:line="360" w:lineRule="auto"/>
        <w:contextualSpacing/>
        <w:jc w:val="both"/>
        <w:rPr>
          <w:rFonts w:ascii="Palatino Linotype" w:eastAsia="Times New Roman" w:hAnsi="Palatino Linotype" w:cs="Arial"/>
          <w:color w:val="000000" w:themeColor="text1"/>
          <w:sz w:val="24"/>
          <w:szCs w:val="24"/>
          <w:lang w:val="es-ES" w:eastAsia="es-ES"/>
        </w:rPr>
      </w:pPr>
    </w:p>
    <w:p w:rsidR="00D056B0" w:rsidRPr="00746F2A" w:rsidRDefault="00D056B0" w:rsidP="00D056B0">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Además, se debe señalar el procedimiento, de los tres que establecen los artículos 132 y 106 de la Ley Estatal y General, respectivamente, por el que se realiza dicha clasificación, a saber, cuando se atiende una solicitud de acceso a la información, </w:t>
      </w:r>
      <w:r w:rsidRPr="00746F2A">
        <w:rPr>
          <w:rFonts w:ascii="Palatino Linotype" w:hAnsi="Palatino Linotype" w:cs="Arial"/>
          <w:color w:val="000000" w:themeColor="text1"/>
          <w:sz w:val="24"/>
        </w:rPr>
        <w:lastRenderedPageBreak/>
        <w:t>porque lo determina una autoridad competente o porque se va a generar una versión pública para cumplir con sus obligaciones.</w:t>
      </w:r>
    </w:p>
    <w:p w:rsidR="00D056B0" w:rsidRDefault="00D056B0" w:rsidP="00D056B0">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D056B0" w:rsidRDefault="00D056B0" w:rsidP="00D056B0">
      <w:pPr>
        <w:spacing w:line="360" w:lineRule="auto"/>
        <w:contextualSpacing/>
        <w:jc w:val="both"/>
        <w:rPr>
          <w:rFonts w:ascii="Palatino Linotype" w:hAnsi="Palatino Linotype" w:cs="Arial"/>
          <w:color w:val="000000" w:themeColor="text1"/>
          <w:sz w:val="24"/>
        </w:rPr>
      </w:pPr>
    </w:p>
    <w:p w:rsidR="00D056B0" w:rsidRDefault="00D056B0" w:rsidP="00D056B0">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sz w:val="24"/>
        </w:rPr>
        <w:t>, en adelante los Lineamientos Generales,</w:t>
      </w:r>
      <w:r w:rsidRPr="00746F2A">
        <w:rPr>
          <w:rFonts w:ascii="Palatino Linotype" w:hAnsi="Palatino Linotype"/>
          <w:color w:val="000000" w:themeColor="text1"/>
          <w:sz w:val="24"/>
        </w:rPr>
        <w:t xml:space="preserve"> </w:t>
      </w:r>
      <w:r w:rsidRPr="00746F2A">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D056B0" w:rsidRDefault="00D056B0" w:rsidP="00D056B0">
      <w:pPr>
        <w:pStyle w:val="Sinespaciado"/>
      </w:pPr>
    </w:p>
    <w:p w:rsidR="00D056B0" w:rsidRDefault="00D056B0" w:rsidP="00D056B0">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w:t>
      </w:r>
      <w:r w:rsidRPr="00746F2A">
        <w:rPr>
          <w:rFonts w:ascii="Palatino Linotype" w:hAnsi="Palatino Linotype" w:cs="Arial"/>
          <w:color w:val="000000" w:themeColor="text1"/>
          <w:sz w:val="24"/>
        </w:rPr>
        <w:lastRenderedPageBreak/>
        <w:t xml:space="preserve">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056B0" w:rsidRPr="00360527" w:rsidRDefault="00D056B0" w:rsidP="00D056B0">
      <w:pPr>
        <w:spacing w:line="360" w:lineRule="auto"/>
        <w:contextualSpacing/>
        <w:jc w:val="both"/>
        <w:rPr>
          <w:rFonts w:ascii="Palatino Linotype" w:hAnsi="Palatino Linotype" w:cs="Arial"/>
          <w:color w:val="000000" w:themeColor="text1"/>
          <w:sz w:val="20"/>
        </w:rPr>
      </w:pPr>
    </w:p>
    <w:p w:rsidR="00D056B0" w:rsidRDefault="00D056B0" w:rsidP="00D056B0">
      <w:pPr>
        <w:spacing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4" w:name="_Toc485631705"/>
      <w:bookmarkStart w:id="5" w:name="_Toc496643630"/>
      <w:bookmarkStart w:id="6" w:name="_Toc514868041"/>
      <w:bookmarkStart w:id="7" w:name="_Toc516161530"/>
    </w:p>
    <w:p w:rsidR="00D056B0" w:rsidRPr="00360527" w:rsidRDefault="00D056B0" w:rsidP="00D056B0">
      <w:pPr>
        <w:spacing w:line="360" w:lineRule="auto"/>
        <w:contextualSpacing/>
        <w:jc w:val="both"/>
        <w:rPr>
          <w:rFonts w:ascii="Palatino Linotype" w:hAnsi="Palatino Linotype"/>
          <w:color w:val="000000" w:themeColor="text1"/>
          <w:sz w:val="20"/>
        </w:rPr>
      </w:pPr>
    </w:p>
    <w:p w:rsidR="00D056B0" w:rsidRPr="00360527" w:rsidRDefault="00D056B0" w:rsidP="00D056B0">
      <w:pPr>
        <w:pStyle w:val="Prrafodelista"/>
        <w:numPr>
          <w:ilvl w:val="0"/>
          <w:numId w:val="14"/>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4"/>
      <w:bookmarkEnd w:id="5"/>
      <w:bookmarkEnd w:id="6"/>
      <w:bookmarkEnd w:id="7"/>
    </w:p>
    <w:p w:rsidR="00D056B0" w:rsidRPr="00360527" w:rsidRDefault="00D056B0" w:rsidP="00D056B0">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w:t>
      </w:r>
      <w:r w:rsidRPr="00746F2A">
        <w:rPr>
          <w:rFonts w:ascii="Palatino Linotype" w:hAnsi="Palatino Linotype" w:cs="Arial"/>
          <w:color w:val="000000" w:themeColor="text1"/>
          <w:sz w:val="24"/>
        </w:rPr>
        <w:lastRenderedPageBreak/>
        <w:t>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D056B0" w:rsidRPr="00360527" w:rsidRDefault="00D056B0" w:rsidP="00D056B0">
      <w:pPr>
        <w:pStyle w:val="Sinespaciado"/>
        <w:rPr>
          <w:sz w:val="18"/>
        </w:rPr>
      </w:pPr>
    </w:p>
    <w:p w:rsidR="00D056B0" w:rsidRDefault="00D056B0" w:rsidP="00D056B0">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056B0" w:rsidRPr="00360527" w:rsidRDefault="00D056B0" w:rsidP="00D056B0">
      <w:pPr>
        <w:spacing w:line="360" w:lineRule="auto"/>
        <w:contextualSpacing/>
        <w:jc w:val="both"/>
        <w:rPr>
          <w:rFonts w:ascii="Palatino Linotype" w:hAnsi="Palatino Linotype" w:cs="Arial"/>
          <w:color w:val="000000" w:themeColor="text1"/>
          <w:sz w:val="20"/>
        </w:rPr>
      </w:pPr>
    </w:p>
    <w:p w:rsidR="00D056B0" w:rsidRDefault="00D056B0" w:rsidP="00D056B0">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746F2A">
        <w:rPr>
          <w:rFonts w:ascii="Palatino Linotype" w:hAnsi="Palatino Linotype" w:cs="Arial"/>
          <w:color w:val="000000" w:themeColor="text1"/>
          <w:sz w:val="24"/>
          <w:lang w:eastAsia="es-MX"/>
        </w:rPr>
        <w:lastRenderedPageBreak/>
        <w:t>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2"/>
      </w:r>
    </w:p>
    <w:p w:rsidR="00D056B0" w:rsidRPr="00360527" w:rsidRDefault="00D056B0" w:rsidP="00D056B0">
      <w:pPr>
        <w:spacing w:line="360" w:lineRule="auto"/>
        <w:contextualSpacing/>
        <w:jc w:val="both"/>
        <w:rPr>
          <w:rFonts w:ascii="Palatino Linotype" w:hAnsi="Palatino Linotype" w:cs="Arial"/>
          <w:color w:val="000000" w:themeColor="text1"/>
          <w:sz w:val="18"/>
        </w:rPr>
      </w:pPr>
    </w:p>
    <w:p w:rsidR="00D056B0" w:rsidRPr="00746F2A" w:rsidRDefault="00D056B0" w:rsidP="00D056B0">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rsidR="00D056B0" w:rsidRPr="00360527" w:rsidRDefault="00D056B0" w:rsidP="00D056B0">
      <w:pPr>
        <w:spacing w:line="360" w:lineRule="auto"/>
        <w:ind w:right="618"/>
        <w:contextualSpacing/>
        <w:jc w:val="both"/>
        <w:rPr>
          <w:rFonts w:ascii="Palatino Linotype" w:hAnsi="Palatino Linotype" w:cs="Arial"/>
          <w:color w:val="000000" w:themeColor="text1"/>
          <w:sz w:val="18"/>
        </w:rPr>
      </w:pPr>
    </w:p>
    <w:p w:rsidR="00D056B0" w:rsidRPr="007F43A5" w:rsidRDefault="00D056B0" w:rsidP="00D056B0">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rsidR="00D056B0" w:rsidRDefault="00D056B0" w:rsidP="00D056B0">
      <w:pPr>
        <w:spacing w:after="0" w:line="240" w:lineRule="auto"/>
        <w:ind w:left="567" w:right="618"/>
        <w:contextualSpacing/>
        <w:jc w:val="both"/>
        <w:rPr>
          <w:rFonts w:ascii="Palatino Linotype" w:hAnsi="Palatino Linotype" w:cs="Arial"/>
          <w:i/>
          <w:color w:val="000000" w:themeColor="text1"/>
        </w:rPr>
      </w:pPr>
    </w:p>
    <w:p w:rsidR="00D056B0" w:rsidRPr="00746F2A" w:rsidRDefault="00D056B0" w:rsidP="00D056B0">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rsidR="00D056B0" w:rsidRPr="00746F2A" w:rsidRDefault="00D056B0" w:rsidP="00D056B0">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rsidR="00D056B0" w:rsidRPr="00746F2A" w:rsidRDefault="00D056B0" w:rsidP="00D056B0">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Revisión fiscal 103/88. Instituto Mexicano del Seguro Social. 18 de octubre de 1988. Unanimidad de votos. Ponente: Arnoldo Nájera Virgen. Secretario: Alejandro Esponda Rincón.</w:t>
      </w:r>
    </w:p>
    <w:p w:rsidR="00D056B0" w:rsidRPr="00746F2A" w:rsidRDefault="00D056B0" w:rsidP="00D056B0">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rsidR="00D056B0" w:rsidRPr="00746F2A" w:rsidRDefault="00D056B0" w:rsidP="00D056B0">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rsidR="00D056B0" w:rsidRPr="00746F2A" w:rsidRDefault="00D056B0" w:rsidP="00D056B0">
      <w:pPr>
        <w:spacing w:after="0" w:line="24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Amparo directo 7/96. Pedro Vicente López Miro. 21 de febrero de 1996. Unanimidad de votos. Ponente: María Eugenia Estela Martínez Cardiel. Secretario: Enrique Baigts Muñoz.</w:t>
      </w:r>
      <w:r w:rsidRPr="00746F2A">
        <w:rPr>
          <w:rStyle w:val="Refdenotaalpie"/>
          <w:rFonts w:ascii="Palatino Linotype" w:hAnsi="Palatino Linotype" w:cs="Arial"/>
          <w:i/>
          <w:color w:val="000000" w:themeColor="text1"/>
          <w:sz w:val="20"/>
        </w:rPr>
        <w:footnoteReference w:id="3"/>
      </w:r>
    </w:p>
    <w:p w:rsidR="00D056B0" w:rsidRPr="00746F2A" w:rsidRDefault="00D056B0" w:rsidP="00D056B0">
      <w:pPr>
        <w:spacing w:line="360" w:lineRule="auto"/>
        <w:ind w:left="567"/>
        <w:contextualSpacing/>
        <w:jc w:val="both"/>
        <w:rPr>
          <w:rFonts w:ascii="Palatino Linotype" w:hAnsi="Palatino Linotype" w:cs="Arial"/>
          <w:i/>
          <w:color w:val="000000" w:themeColor="text1"/>
          <w:sz w:val="20"/>
          <w:lang w:val="es-ES"/>
        </w:rPr>
      </w:pPr>
    </w:p>
    <w:p w:rsidR="00D056B0" w:rsidRDefault="00D056B0" w:rsidP="00D056B0">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t xml:space="preserve">Así, en un acto de autoridad se cumple con la debida fundamentación cuando se cita el precepto legal aplicable al caso concreto y la debida motivación cuando se expresan </w:t>
      </w:r>
      <w:r w:rsidRPr="00746F2A">
        <w:rPr>
          <w:rFonts w:ascii="Palatino Linotype" w:hAnsi="Palatino Linotype" w:cs="Arial"/>
          <w:color w:val="000000" w:themeColor="text1"/>
          <w:sz w:val="24"/>
          <w:szCs w:val="24"/>
          <w:lang w:eastAsia="es-MX"/>
        </w:rPr>
        <w:lastRenderedPageBreak/>
        <w:t>las razones, motivos o circunstancias que tomó en cuenta la autoridad para adecuar el hecho a los fundamentos de derecho.</w:t>
      </w:r>
    </w:p>
    <w:p w:rsidR="00D056B0" w:rsidRPr="00360527" w:rsidRDefault="00D056B0" w:rsidP="00D056B0">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D056B0" w:rsidRDefault="00D056B0" w:rsidP="00D056B0">
      <w:pPr>
        <w:shd w:val="clear" w:color="auto" w:fill="FFFFFF"/>
        <w:spacing w:line="360" w:lineRule="auto"/>
        <w:contextualSpacing/>
        <w:jc w:val="both"/>
        <w:rPr>
          <w:rFonts w:ascii="Palatino Linotype" w:hAnsi="Palatino Linotype" w:cs="Arial"/>
          <w:color w:val="000000" w:themeColor="text1"/>
          <w:sz w:val="28"/>
          <w:szCs w:val="24"/>
          <w:lang w:eastAsia="es-MX"/>
        </w:rPr>
      </w:pPr>
      <w:r w:rsidRPr="00746F2A">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056B0" w:rsidRPr="00360527" w:rsidRDefault="00D056B0" w:rsidP="00D056B0">
      <w:pPr>
        <w:shd w:val="clear" w:color="auto" w:fill="FFFFFF"/>
        <w:spacing w:line="360" w:lineRule="auto"/>
        <w:contextualSpacing/>
        <w:jc w:val="both"/>
        <w:rPr>
          <w:rFonts w:ascii="Palatino Linotype" w:hAnsi="Palatino Linotype" w:cs="Arial"/>
          <w:color w:val="000000" w:themeColor="text1"/>
          <w:sz w:val="20"/>
          <w:szCs w:val="24"/>
          <w:lang w:eastAsia="es-MX"/>
        </w:rPr>
      </w:pPr>
    </w:p>
    <w:p w:rsidR="00D056B0" w:rsidRDefault="00D056B0" w:rsidP="00D056B0">
      <w:pPr>
        <w:shd w:val="clear" w:color="auto" w:fill="FFFFFF"/>
        <w:spacing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D056B0" w:rsidRPr="00746F2A" w:rsidRDefault="00D056B0" w:rsidP="00D056B0">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rsidR="00D056B0" w:rsidRPr="00CA70C2" w:rsidRDefault="00D056B0" w:rsidP="00D056B0">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sz w:val="24"/>
        </w:rPr>
        <w:t xml:space="preserve">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w:t>
      </w:r>
      <w:r w:rsidRPr="00746F2A">
        <w:rPr>
          <w:rFonts w:ascii="Palatino Linotype" w:hAnsi="Palatino Linotype"/>
          <w:sz w:val="24"/>
        </w:rPr>
        <w:lastRenderedPageBreak/>
        <w:t>a su entrega al solicitante, de lo contrario los servidores públicos involucrados incurrirán en responsabilidad.</w:t>
      </w:r>
    </w:p>
    <w:p w:rsidR="008A1B9F" w:rsidRPr="00893282" w:rsidRDefault="008A1B9F" w:rsidP="008A1B9F">
      <w:pPr>
        <w:pStyle w:val="Prrafodelista"/>
        <w:numPr>
          <w:ilvl w:val="0"/>
          <w:numId w:val="18"/>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rsidR="008A1B9F" w:rsidRPr="00893282" w:rsidRDefault="008A1B9F" w:rsidP="008A1B9F">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8A1B9F" w:rsidRPr="00893282" w:rsidRDefault="008A1B9F" w:rsidP="008A1B9F">
      <w:pPr>
        <w:autoSpaceDE w:val="0"/>
        <w:autoSpaceDN w:val="0"/>
        <w:adjustRightInd w:val="0"/>
        <w:spacing w:after="0" w:line="360" w:lineRule="auto"/>
        <w:jc w:val="both"/>
        <w:rPr>
          <w:rFonts w:ascii="Palatino Linotype" w:hAnsi="Palatino Linotype" w:cs="Arial"/>
          <w:sz w:val="24"/>
          <w:szCs w:val="24"/>
        </w:rPr>
      </w:pPr>
    </w:p>
    <w:p w:rsidR="008A1B9F" w:rsidRPr="00893282" w:rsidRDefault="008A1B9F" w:rsidP="008A1B9F">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8A1B9F" w:rsidRPr="00893282" w:rsidRDefault="008A1B9F" w:rsidP="008A1B9F">
      <w:pPr>
        <w:pStyle w:val="Sinespaciado"/>
      </w:pP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rsidR="008A1B9F" w:rsidRPr="00893282" w:rsidRDefault="008A1B9F" w:rsidP="008A1B9F">
      <w:pPr>
        <w:spacing w:after="0" w:line="240" w:lineRule="auto"/>
        <w:ind w:left="851" w:right="851"/>
        <w:jc w:val="both"/>
        <w:rPr>
          <w:rFonts w:ascii="Palatino Linotype" w:hAnsi="Palatino Linotype" w:cs="Arial"/>
          <w:i/>
          <w:szCs w:val="24"/>
        </w:rPr>
      </w:pP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rsidR="008A1B9F" w:rsidRPr="00893282" w:rsidRDefault="008A1B9F" w:rsidP="008A1B9F">
      <w:pPr>
        <w:spacing w:after="0" w:line="240" w:lineRule="auto"/>
        <w:ind w:left="851" w:right="851"/>
        <w:jc w:val="both"/>
        <w:rPr>
          <w:rFonts w:ascii="Palatino Linotype" w:hAnsi="Palatino Linotype" w:cs="Arial"/>
          <w:b/>
          <w:i/>
          <w:szCs w:val="24"/>
        </w:rPr>
      </w:pP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rsidR="008A1B9F" w:rsidRPr="00893282" w:rsidRDefault="008A1B9F" w:rsidP="008A1B9F">
      <w:pPr>
        <w:spacing w:after="0" w:line="240" w:lineRule="auto"/>
        <w:ind w:left="851" w:right="851"/>
        <w:jc w:val="both"/>
        <w:rPr>
          <w:rFonts w:ascii="Palatino Linotype" w:hAnsi="Palatino Linotype" w:cs="Arial"/>
          <w:i/>
          <w:szCs w:val="24"/>
        </w:rPr>
      </w:pP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rsidR="008A1B9F" w:rsidRPr="00893282" w:rsidRDefault="008A1B9F" w:rsidP="008A1B9F">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rsidR="008A1B9F" w:rsidRPr="00893282" w:rsidRDefault="008A1B9F" w:rsidP="008A1B9F">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rsidR="008A1B9F" w:rsidRPr="00893282" w:rsidRDefault="008A1B9F" w:rsidP="008A1B9F">
      <w:pPr>
        <w:spacing w:after="0" w:line="240" w:lineRule="auto"/>
        <w:ind w:left="851" w:right="851"/>
        <w:jc w:val="both"/>
        <w:rPr>
          <w:rFonts w:ascii="Palatino Linotype" w:hAnsi="Palatino Linotype" w:cs="Arial"/>
          <w:i/>
          <w:szCs w:val="24"/>
        </w:rPr>
      </w:pP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rsidR="008A1B9F" w:rsidRPr="00893282" w:rsidRDefault="008A1B9F" w:rsidP="008A1B9F">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8A1B9F" w:rsidRPr="00893282" w:rsidRDefault="008A1B9F" w:rsidP="008A1B9F">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8A1B9F" w:rsidRPr="00893282" w:rsidRDefault="008A1B9F" w:rsidP="008A1B9F">
      <w:pPr>
        <w:spacing w:after="0" w:line="360" w:lineRule="auto"/>
        <w:ind w:left="851" w:right="851"/>
        <w:jc w:val="both"/>
        <w:rPr>
          <w:rFonts w:ascii="Palatino Linotype" w:hAnsi="Palatino Linotype" w:cs="Arial"/>
          <w:i/>
          <w:szCs w:val="24"/>
        </w:rPr>
      </w:pPr>
    </w:p>
    <w:p w:rsidR="008A1B9F" w:rsidRPr="00893282" w:rsidRDefault="008A1B9F" w:rsidP="008A1B9F">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A1B9F" w:rsidRPr="00893282" w:rsidRDefault="008A1B9F" w:rsidP="008A1B9F">
      <w:pPr>
        <w:spacing w:after="0" w:line="360" w:lineRule="auto"/>
        <w:ind w:right="851"/>
        <w:jc w:val="both"/>
        <w:rPr>
          <w:rFonts w:ascii="Palatino Linotype" w:hAnsi="Palatino Linotype"/>
          <w:sz w:val="24"/>
        </w:rPr>
      </w:pPr>
    </w:p>
    <w:p w:rsidR="008A1B9F" w:rsidRDefault="008A1B9F" w:rsidP="008A1B9F">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8A1B9F" w:rsidRDefault="008A1B9F" w:rsidP="008A1B9F">
      <w:pPr>
        <w:spacing w:after="0" w:line="360" w:lineRule="auto"/>
        <w:jc w:val="both"/>
        <w:rPr>
          <w:rFonts w:ascii="Palatino Linotype" w:hAnsi="Palatino Linotype" w:cs="Arial"/>
          <w:sz w:val="24"/>
          <w:szCs w:val="24"/>
          <w:lang w:eastAsia="es-CO"/>
        </w:rPr>
      </w:pPr>
    </w:p>
    <w:p w:rsidR="00D056B0" w:rsidRPr="00584718" w:rsidRDefault="00D056B0" w:rsidP="00D056B0">
      <w:pPr>
        <w:pStyle w:val="Prrafodelista"/>
        <w:numPr>
          <w:ilvl w:val="0"/>
          <w:numId w:val="15"/>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rsidR="00D056B0" w:rsidRPr="00584718" w:rsidRDefault="00D056B0" w:rsidP="00D056B0">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rsidR="00D056B0" w:rsidRPr="00584718" w:rsidRDefault="00D056B0" w:rsidP="00D056B0">
      <w:pPr>
        <w:spacing w:after="0" w:line="360" w:lineRule="auto"/>
        <w:contextualSpacing/>
        <w:jc w:val="both"/>
        <w:rPr>
          <w:rFonts w:ascii="Palatino Linotype" w:eastAsia="MS Mincho" w:hAnsi="Palatino Linotype"/>
        </w:rPr>
      </w:pPr>
    </w:p>
    <w:p w:rsidR="00D056B0" w:rsidRPr="00584718" w:rsidRDefault="00D056B0" w:rsidP="00D056B0">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rsidR="00D056B0" w:rsidRPr="00584718" w:rsidRDefault="00D056B0" w:rsidP="00D056B0">
      <w:pPr>
        <w:spacing w:after="0" w:line="360" w:lineRule="auto"/>
        <w:contextualSpacing/>
        <w:jc w:val="both"/>
        <w:rPr>
          <w:rFonts w:ascii="Palatino Linotype" w:eastAsia="MS Mincho" w:hAnsi="Palatino Linotype"/>
          <w:sz w:val="16"/>
        </w:rPr>
      </w:pP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D056B0" w:rsidRPr="00584718" w:rsidRDefault="00D056B0" w:rsidP="00D056B0">
      <w:pPr>
        <w:spacing w:after="0" w:line="360" w:lineRule="auto"/>
        <w:contextualSpacing/>
        <w:jc w:val="both"/>
        <w:rPr>
          <w:rFonts w:ascii="Palatino Linotype" w:eastAsia="MS Mincho" w:hAnsi="Palatino Linotype"/>
          <w:sz w:val="16"/>
        </w:rPr>
      </w:pPr>
    </w:p>
    <w:p w:rsidR="00D056B0" w:rsidRPr="00A47528" w:rsidRDefault="00D056B0" w:rsidP="00A4752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D056B0" w:rsidRPr="00584718" w:rsidRDefault="00D056B0" w:rsidP="00D056B0">
      <w:pPr>
        <w:pStyle w:val="Sinespaciado"/>
        <w:rPr>
          <w:sz w:val="8"/>
        </w:rPr>
      </w:pP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lastRenderedPageBreak/>
        <w:t>II. La falta de respuesta a las solicitudes de información en los plazos señalados en la normatividad aplicable</w:t>
      </w:r>
      <w:r w:rsidRPr="00584718">
        <w:rPr>
          <w:rFonts w:ascii="Palatino Linotype" w:eastAsia="MS Mincho" w:hAnsi="Palatino Linotype" w:cs="Times New Roman"/>
          <w:i/>
        </w:rPr>
        <w:t>;</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rsidR="00D056B0" w:rsidRPr="00584718" w:rsidRDefault="00D056B0" w:rsidP="00D056B0">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D056B0" w:rsidRPr="00584718" w:rsidRDefault="00D056B0" w:rsidP="00D056B0">
      <w:pPr>
        <w:spacing w:after="0" w:line="360" w:lineRule="auto"/>
        <w:contextualSpacing/>
        <w:jc w:val="both"/>
        <w:rPr>
          <w:rFonts w:ascii="Palatino Linotype" w:eastAsia="Calibri" w:hAnsi="Palatino Linotype" w:cs="Arial"/>
          <w:color w:val="000000"/>
          <w:lang w:eastAsia="es-MX"/>
        </w:rPr>
      </w:pPr>
    </w:p>
    <w:p w:rsidR="00D056B0" w:rsidRPr="00A47528" w:rsidRDefault="00D056B0" w:rsidP="00A47528">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056B0" w:rsidRDefault="00D056B0" w:rsidP="00D056B0">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Pr="00802CDF">
        <w:rPr>
          <w:rFonts w:ascii="Palatino Linotype" w:eastAsia="Times New Roman" w:hAnsi="Palatino Linotype" w:cs="Arial"/>
          <w:b/>
          <w:sz w:val="24"/>
          <w:szCs w:val="24"/>
          <w:lang w:val="es-ES_tradnl" w:eastAsia="es-ES"/>
        </w:rPr>
        <w:t>00325/ISIFABE/IP/2019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Pr>
          <w:rFonts w:ascii="Palatino Linotype" w:hAnsi="Palatino Linotype" w:cs="Arial"/>
          <w:sz w:val="24"/>
          <w:szCs w:val="24"/>
        </w:rPr>
        <w:t>ido materia del presente fallo.</w:t>
      </w:r>
    </w:p>
    <w:p w:rsidR="00D056B0" w:rsidRDefault="00D056B0" w:rsidP="00D056B0">
      <w:pPr>
        <w:autoSpaceDE w:val="0"/>
        <w:autoSpaceDN w:val="0"/>
        <w:adjustRightInd w:val="0"/>
        <w:spacing w:after="0" w:line="360" w:lineRule="auto"/>
        <w:jc w:val="both"/>
        <w:rPr>
          <w:rFonts w:ascii="Palatino Linotype" w:hAnsi="Palatino Linotype"/>
          <w:sz w:val="24"/>
          <w:szCs w:val="24"/>
        </w:rPr>
      </w:pPr>
    </w:p>
    <w:p w:rsidR="00D056B0" w:rsidRDefault="00D056B0" w:rsidP="00D056B0">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rsidR="00691CE5" w:rsidRPr="00691CE5" w:rsidRDefault="00691CE5" w:rsidP="00691CE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p>
    <w:p w:rsidR="00E036B1" w:rsidRPr="00E036B1" w:rsidRDefault="00EF4493" w:rsidP="00E036B1">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 xml:space="preserve">S E  </w:t>
      </w:r>
      <w:r w:rsidRPr="00413327">
        <w:rPr>
          <w:rFonts w:ascii="Palatino Linotype" w:hAnsi="Palatino Linotype"/>
          <w:b/>
          <w:spacing w:val="60"/>
          <w:sz w:val="24"/>
          <w:szCs w:val="24"/>
        </w:rPr>
        <w:t>RESUELVE</w:t>
      </w:r>
    </w:p>
    <w:p w:rsidR="00691CE5" w:rsidRDefault="00691CE5" w:rsidP="00691CE5">
      <w:pPr>
        <w:spacing w:before="240" w:line="360" w:lineRule="auto"/>
        <w:jc w:val="both"/>
        <w:rPr>
          <w:rFonts w:ascii="Palatino Linotype" w:hAnsi="Palatino Linotype" w:cs="Arial"/>
          <w:sz w:val="24"/>
          <w:szCs w:val="24"/>
        </w:rPr>
      </w:pPr>
      <w:r w:rsidRPr="003D7CE6">
        <w:rPr>
          <w:rFonts w:ascii="Palatino Linotype" w:hAnsi="Palatino Linotype" w:cs="Arial"/>
          <w:b/>
          <w:sz w:val="28"/>
          <w:szCs w:val="24"/>
          <w:lang w:val="es-ES_tradnl"/>
        </w:rPr>
        <w:t>PRIMERO.</w:t>
      </w:r>
      <w:r w:rsidRPr="003D7CE6">
        <w:rPr>
          <w:rFonts w:ascii="Palatino Linotype" w:hAnsi="Palatino Linotype" w:cs="Arial"/>
          <w:sz w:val="28"/>
          <w:szCs w:val="24"/>
          <w:lang w:val="es-ES_tradnl"/>
        </w:rPr>
        <w:t xml:space="preserve"> </w:t>
      </w:r>
      <w:r>
        <w:rPr>
          <w:rFonts w:ascii="Palatino Linotype" w:hAnsi="Palatino Linotype" w:cs="Arial"/>
          <w:sz w:val="24"/>
          <w:szCs w:val="24"/>
        </w:rPr>
        <w:t xml:space="preserve">Resultan fundadas las razones y motivos de inconformidad hechos valer por el Recurrente en términos del considerando </w:t>
      </w:r>
      <w:r w:rsidR="00D056B0">
        <w:rPr>
          <w:rFonts w:ascii="Palatino Linotype" w:hAnsi="Palatino Linotype" w:cs="Arial"/>
          <w:b/>
          <w:sz w:val="24"/>
          <w:szCs w:val="24"/>
        </w:rPr>
        <w:t>QUINTO</w:t>
      </w:r>
      <w:r>
        <w:rPr>
          <w:rFonts w:ascii="Palatino Linotype" w:hAnsi="Palatino Linotype" w:cs="Arial"/>
          <w:sz w:val="24"/>
          <w:szCs w:val="24"/>
        </w:rPr>
        <w:t xml:space="preserve"> de la presente resolución.</w:t>
      </w:r>
    </w:p>
    <w:p w:rsidR="00691CE5" w:rsidRPr="00203AEC" w:rsidRDefault="00691CE5" w:rsidP="00691CE5">
      <w:pPr>
        <w:spacing w:before="240" w:line="360" w:lineRule="auto"/>
        <w:jc w:val="both"/>
        <w:rPr>
          <w:rFonts w:ascii="Palatino Linotype" w:hAnsi="Palatino Linotype" w:cs="Arial"/>
          <w:sz w:val="2"/>
          <w:szCs w:val="24"/>
        </w:rPr>
      </w:pPr>
    </w:p>
    <w:p w:rsidR="00A47528" w:rsidRPr="0033289D" w:rsidRDefault="003B508F" w:rsidP="00A47528">
      <w:pPr>
        <w:autoSpaceDE w:val="0"/>
        <w:autoSpaceDN w:val="0"/>
        <w:adjustRightInd w:val="0"/>
        <w:spacing w:before="240" w:line="360" w:lineRule="auto"/>
        <w:ind w:right="49"/>
        <w:jc w:val="both"/>
        <w:rPr>
          <w:rFonts w:ascii="Palatino Linotype" w:hAnsi="Palatino Linotype" w:cs="Arial"/>
          <w:sz w:val="24"/>
          <w:szCs w:val="24"/>
        </w:rPr>
      </w:pPr>
      <w:r w:rsidRPr="003B508F">
        <w:rPr>
          <w:rFonts w:ascii="Palatino Linotype" w:eastAsia="Times New Roman" w:hAnsi="Palatino Linotype" w:cs="Arial"/>
          <w:b/>
          <w:sz w:val="28"/>
          <w:szCs w:val="24"/>
          <w:lang w:val="es-ES_tradnl" w:eastAsia="es-ES"/>
        </w:rPr>
        <w:t xml:space="preserve">SEGUNDO. </w:t>
      </w:r>
      <w:r w:rsidRPr="003B508F">
        <w:rPr>
          <w:rFonts w:ascii="Palatino Linotype" w:eastAsia="Times New Roman" w:hAnsi="Palatino Linotype" w:cs="Arial"/>
          <w:sz w:val="24"/>
          <w:szCs w:val="24"/>
          <w:lang w:val="es-ES_tradnl" w:eastAsia="es-ES"/>
        </w:rPr>
        <w:t xml:space="preserve">Se ordena al Sujeto Obligado, atienda la solicitud de información número </w:t>
      </w:r>
      <w:r w:rsidR="00802CDF" w:rsidRPr="00802CDF">
        <w:rPr>
          <w:rFonts w:ascii="Palatino Linotype" w:eastAsia="Times New Roman" w:hAnsi="Palatino Linotype" w:cs="Arial"/>
          <w:b/>
          <w:sz w:val="24"/>
          <w:szCs w:val="24"/>
          <w:lang w:val="es-ES_tradnl" w:eastAsia="es-ES"/>
        </w:rPr>
        <w:t>00325/ISIFABE/IP/2019</w:t>
      </w:r>
      <w:r w:rsidR="00A47528" w:rsidRPr="0033289D">
        <w:rPr>
          <w:rFonts w:ascii="Palatino Linotype" w:hAnsi="Palatino Linotype" w:cs="Arial"/>
          <w:sz w:val="24"/>
          <w:szCs w:val="24"/>
        </w:rPr>
        <w:t>,</w:t>
      </w:r>
      <w:r w:rsidR="00A47528">
        <w:rPr>
          <w:rFonts w:ascii="Palatino Linotype" w:hAnsi="Palatino Linotype" w:cs="Arial"/>
          <w:sz w:val="24"/>
          <w:szCs w:val="24"/>
        </w:rPr>
        <w:t xml:space="preserve"> en términos del considerando QUINTO de esta resolución, vía Sistema de Acceso a la Información Mexiquense (SAIMEX).</w:t>
      </w:r>
    </w:p>
    <w:p w:rsidR="003B508F" w:rsidRPr="003B508F" w:rsidRDefault="003B508F" w:rsidP="00802CDF">
      <w:pPr>
        <w:spacing w:line="360" w:lineRule="auto"/>
        <w:jc w:val="both"/>
        <w:rPr>
          <w:rFonts w:ascii="Palatino Linotype" w:eastAsia="Times New Roman" w:hAnsi="Palatino Linotype" w:cs="Arial"/>
          <w:b/>
          <w:sz w:val="28"/>
          <w:szCs w:val="24"/>
          <w:lang w:val="es-ES_tradnl" w:eastAsia="es-ES"/>
        </w:rPr>
      </w:pPr>
    </w:p>
    <w:p w:rsidR="00497D3B" w:rsidRDefault="00691CE5" w:rsidP="00691CE5">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4"/>
        </w:rPr>
        <w:t>TERCERO</w:t>
      </w:r>
      <w:r w:rsidRPr="000330D1">
        <w:rPr>
          <w:rFonts w:ascii="Palatino Linotype" w:hAnsi="Palatino Linotype" w:cs="Arial"/>
          <w:b/>
          <w:sz w:val="24"/>
          <w:szCs w:val="24"/>
        </w:rPr>
        <w:t>.</w:t>
      </w:r>
      <w:r w:rsidRPr="00652CEA">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226C6A">
        <w:rPr>
          <w:rFonts w:ascii="Palatino Linotype" w:hAnsi="Palatino Linotype" w:cs="Arial"/>
          <w:sz w:val="24"/>
          <w:szCs w:val="24"/>
        </w:rPr>
        <w:t>al Titular de la Unidad de Transparencia del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691CE5" w:rsidRPr="00497D3B" w:rsidRDefault="00691CE5" w:rsidP="00691CE5">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226C6A">
        <w:rPr>
          <w:rFonts w:ascii="Palatino Linotype" w:hAnsi="Palatino Linotype" w:cs="Arial"/>
          <w:b/>
        </w:rPr>
        <w:t xml:space="preserve">. </w:t>
      </w:r>
      <w:r w:rsidRPr="00F227CA">
        <w:rPr>
          <w:rFonts w:ascii="Palatino Linotype" w:hAnsi="Palatino Linotype" w:cs="Arial"/>
          <w:sz w:val="24"/>
        </w:rPr>
        <w:t xml:space="preserve">Notifíquese </w:t>
      </w:r>
      <w:r w:rsidRPr="00F227CA">
        <w:rPr>
          <w:rFonts w:ascii="Palatino Linotype" w:hAnsi="Palatino Linotype" w:cs="Arial"/>
          <w:b/>
          <w:sz w:val="24"/>
        </w:rPr>
        <w:t>al recurrente</w:t>
      </w:r>
      <w:r w:rsidRPr="00F227CA">
        <w:rPr>
          <w:rFonts w:ascii="Palatino Linotype" w:hAnsi="Palatino Linotype" w:cs="Arial"/>
          <w:sz w:val="24"/>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691CE5" w:rsidRDefault="00691CE5" w:rsidP="00691CE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QUINTO</w:t>
      </w:r>
      <w:r w:rsidRPr="00605501">
        <w:rPr>
          <w:rFonts w:ascii="Palatino Linotype" w:hAnsi="Palatino Linotype" w:cs="Arial"/>
          <w:b/>
          <w:sz w:val="28"/>
          <w:szCs w:val="24"/>
        </w:rPr>
        <w:t>.</w:t>
      </w:r>
      <w:r w:rsidRPr="00605501">
        <w:rPr>
          <w:rFonts w:ascii="Palatino Linotype" w:hAnsi="Palatino Linotype" w:cs="Arial"/>
          <w:sz w:val="24"/>
          <w:szCs w:val="24"/>
        </w:rPr>
        <w:t xml:space="preserve"> Gírese oficio al Titular de la Contraloría Interna y Órgano de Control y Vigilancia de este Instituto, de conformidad con el artículo 190 de la Ley de Transparencia y Acceso a la Información Pública del Estado de México y Municipios a fin de que determine lo conducente, en </w:t>
      </w:r>
      <w:r>
        <w:rPr>
          <w:rFonts w:ascii="Palatino Linotype" w:hAnsi="Palatino Linotype" w:cs="Arial"/>
          <w:sz w:val="24"/>
          <w:szCs w:val="24"/>
        </w:rPr>
        <w:t>términos del Considerando QUINTO</w:t>
      </w:r>
      <w:r w:rsidRPr="00605501">
        <w:rPr>
          <w:rFonts w:ascii="Palatino Linotype" w:hAnsi="Palatino Linotype" w:cs="Arial"/>
          <w:sz w:val="24"/>
          <w:szCs w:val="24"/>
        </w:rPr>
        <w:t xml:space="preserve"> de la presente resolución.</w:t>
      </w:r>
    </w:p>
    <w:p w:rsidR="00691CE5" w:rsidRPr="00497D3B" w:rsidRDefault="00691CE5" w:rsidP="00497D3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SEXTO</w:t>
      </w:r>
      <w:r w:rsidRPr="00EA72A7">
        <w:rPr>
          <w:rFonts w:ascii="Palatino Linotype" w:hAnsi="Palatino Linotype" w:cs="Arial"/>
          <w:b/>
          <w:sz w:val="24"/>
          <w:szCs w:val="24"/>
        </w:rPr>
        <w:t>:</w:t>
      </w:r>
      <w:r w:rsidRPr="00EA72A7">
        <w:rPr>
          <w:rFonts w:ascii="Palatino Linotype" w:hAnsi="Palatino Linotype" w:cs="Arial"/>
          <w:sz w:val="24"/>
          <w:szCs w:val="24"/>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203AEC" w:rsidRDefault="00EF4493" w:rsidP="00755B41">
      <w:pPr>
        <w:spacing w:before="240" w:after="240" w:line="360" w:lineRule="auto"/>
        <w:ind w:right="49"/>
        <w:jc w:val="both"/>
        <w:rPr>
          <w:rFonts w:ascii="Palatino Linotype" w:hAnsi="Palatino Linotype" w:cs="Arial"/>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JAVIER MARTÍNEZ CRUZ</w:t>
      </w:r>
      <w:r w:rsidR="001C2D7A">
        <w:rPr>
          <w:rFonts w:ascii="Palatino Linotype" w:hAnsi="Palatino Linotype" w:cs="Arial"/>
        </w:rPr>
        <w:t xml:space="preserve"> (AUSENCIA JUSTIFICADA)</w:t>
      </w:r>
      <w:r w:rsidRPr="005B37EF">
        <w:rPr>
          <w:rFonts w:ascii="Palatino Linotype" w:hAnsi="Palatino Linotype" w:cs="Arial"/>
        </w:rPr>
        <w:t xml:space="preserve"> Y LUIS GUSTAVO PARRA </w:t>
      </w:r>
      <w:r w:rsidRPr="00A5380A">
        <w:rPr>
          <w:rFonts w:ascii="Palatino Linotype" w:hAnsi="Palatino Linotype" w:cs="Arial"/>
        </w:rPr>
        <w:t>NORIEGA</w:t>
      </w:r>
      <w:r w:rsidR="00CD400D" w:rsidRPr="00A5380A">
        <w:rPr>
          <w:rFonts w:ascii="Palatino Linotype" w:hAnsi="Palatino Linotype" w:cs="Arial"/>
        </w:rPr>
        <w:t xml:space="preserve">; </w:t>
      </w:r>
      <w:r w:rsidRPr="00A5380A">
        <w:rPr>
          <w:rFonts w:ascii="Palatino Linotype" w:hAnsi="Palatino Linotype" w:cs="Arial"/>
        </w:rPr>
        <w:t xml:space="preserve">EN LA </w:t>
      </w:r>
      <w:r w:rsidR="00C64C53">
        <w:rPr>
          <w:rFonts w:ascii="Palatino Linotype" w:hAnsi="Palatino Linotype" w:cs="Arial"/>
        </w:rPr>
        <w:t>OCTAVA</w:t>
      </w:r>
      <w:r w:rsidR="00025E59" w:rsidRPr="00A5380A">
        <w:rPr>
          <w:rFonts w:ascii="Palatino Linotype" w:hAnsi="Palatino Linotype" w:cs="Arial"/>
        </w:rPr>
        <w:t xml:space="preserve"> </w:t>
      </w:r>
      <w:r w:rsidRPr="00A5380A">
        <w:rPr>
          <w:rFonts w:ascii="Palatino Linotype" w:hAnsi="Palatino Linotype" w:cs="Arial"/>
        </w:rPr>
        <w:t xml:space="preserve">SESIÓN ORDINARIA CELEBRADA EL </w:t>
      </w:r>
      <w:r w:rsidR="001C2D7A">
        <w:rPr>
          <w:rFonts w:ascii="Palatino Linotype" w:hAnsi="Palatino Linotype" w:cs="Arial"/>
        </w:rPr>
        <w:t>CINCO DE MARZO</w:t>
      </w:r>
      <w:r w:rsidR="00C50F69">
        <w:rPr>
          <w:rFonts w:ascii="Palatino Linotype" w:hAnsi="Palatino Linotype" w:cs="Arial"/>
        </w:rPr>
        <w:t xml:space="preserve">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EC4370" w:rsidRPr="00EC4370">
        <w:rPr>
          <w:rFonts w:ascii="Palatino Linotype" w:hAnsi="Palatino Linotype" w:cs="Arial"/>
          <w:sz w:val="24"/>
        </w:rPr>
        <w:t xml:space="preserve"> </w:t>
      </w:r>
      <w:r w:rsidR="00EC4370">
        <w:rPr>
          <w:rFonts w:ascii="Palatino Linotype" w:hAnsi="Palatino Linotype" w:cs="Arial"/>
          <w:sz w:val="24"/>
        </w:rPr>
        <w:t>-</w:t>
      </w:r>
      <w:r w:rsidR="001C2D7A">
        <w:rPr>
          <w:rFonts w:ascii="Palatino Linotype" w:hAnsi="Palatino Linotype" w:cs="Arial"/>
          <w:sz w:val="24"/>
        </w:rPr>
        <w:t>-------------------------------------------------------------------------------------------------------------------------------------------------------------------------------------------------------------------------------------------------------------------------------------------------------------------</w:t>
      </w:r>
      <w:r w:rsidR="00C64C53">
        <w:rPr>
          <w:rFonts w:ascii="Palatino Linotype" w:hAnsi="Palatino Linotype" w:cs="Arial"/>
          <w:sz w:val="24"/>
        </w:rPr>
        <w:t>--------------------------------------------------------------------------------------------------------------------------------------------------------------------------</w:t>
      </w:r>
    </w:p>
    <w:p w:rsidR="00755B41" w:rsidRPr="00755B41" w:rsidRDefault="00755B41" w:rsidP="00755B41">
      <w:pPr>
        <w:spacing w:before="240" w:after="240" w:line="360" w:lineRule="auto"/>
        <w:ind w:right="49"/>
        <w:jc w:val="both"/>
        <w:rPr>
          <w:rFonts w:ascii="Palatino Linotype" w:hAnsi="Palatino Linotype" w:cs="Arial"/>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sidRPr="00EF2FC0">
                              <w:rPr>
                                <w:rFonts w:ascii="Palatino Linotype" w:hAnsi="Palatino Linotype"/>
                                <w:b/>
                              </w:rPr>
                              <w:t>Zulema Martínez Sánchez</w:t>
                            </w:r>
                          </w:p>
                          <w:p w:rsidR="00B14911" w:rsidRDefault="00B14911" w:rsidP="00EF4493">
                            <w:pPr>
                              <w:jc w:val="center"/>
                              <w:rPr>
                                <w:rFonts w:ascii="Palatino Linotype" w:hAnsi="Palatino Linotype"/>
                              </w:rPr>
                            </w:pPr>
                            <w:r>
                              <w:rPr>
                                <w:rFonts w:ascii="Palatino Linotype" w:hAnsi="Palatino Linotype"/>
                              </w:rPr>
                              <w:t>Comisionada Presidenta</w:t>
                            </w:r>
                          </w:p>
                          <w:p w:rsidR="00B14911" w:rsidRDefault="00B14911" w:rsidP="00EF4493">
                            <w:pPr>
                              <w:jc w:val="center"/>
                              <w:rPr>
                                <w:rFonts w:ascii="Palatino Linotype" w:hAnsi="Palatino Linotype"/>
                              </w:rPr>
                            </w:pPr>
                            <w:r>
                              <w:rPr>
                                <w:rFonts w:ascii="Palatino Linotype" w:hAnsi="Palatino Linotype"/>
                              </w:rPr>
                              <w:t>(Rúbrica)</w:t>
                            </w:r>
                          </w:p>
                          <w:p w:rsidR="00B14911" w:rsidRPr="00016AF3" w:rsidRDefault="00B14911"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B14911" w:rsidRPr="00EF2FC0" w:rsidRDefault="00B14911" w:rsidP="00EF4493">
                      <w:pPr>
                        <w:jc w:val="center"/>
                        <w:rPr>
                          <w:rFonts w:ascii="Palatino Linotype" w:hAnsi="Palatino Linotype"/>
                        </w:rPr>
                      </w:pPr>
                      <w:r w:rsidRPr="00EF2FC0">
                        <w:rPr>
                          <w:rFonts w:ascii="Palatino Linotype" w:hAnsi="Palatino Linotype"/>
                          <w:b/>
                        </w:rPr>
                        <w:t>Zulema Martínez Sánchez</w:t>
                      </w:r>
                    </w:p>
                    <w:p w:rsidR="00B14911" w:rsidRDefault="00B14911" w:rsidP="00EF4493">
                      <w:pPr>
                        <w:jc w:val="center"/>
                        <w:rPr>
                          <w:rFonts w:ascii="Palatino Linotype" w:hAnsi="Palatino Linotype"/>
                        </w:rPr>
                      </w:pPr>
                      <w:r>
                        <w:rPr>
                          <w:rFonts w:ascii="Palatino Linotype" w:hAnsi="Palatino Linotype"/>
                        </w:rPr>
                        <w:t>Comisionada Presidenta</w:t>
                      </w:r>
                    </w:p>
                    <w:p w:rsidR="00B14911" w:rsidRDefault="00B14911" w:rsidP="00EF4493">
                      <w:pPr>
                        <w:jc w:val="center"/>
                        <w:rPr>
                          <w:rFonts w:ascii="Palatino Linotype" w:hAnsi="Palatino Linotype"/>
                        </w:rPr>
                      </w:pPr>
                      <w:r>
                        <w:rPr>
                          <w:rFonts w:ascii="Palatino Linotype" w:hAnsi="Palatino Linotype"/>
                        </w:rPr>
                        <w:t>(Rúbrica)</w:t>
                      </w:r>
                    </w:p>
                    <w:p w:rsidR="00B14911" w:rsidRPr="00016AF3" w:rsidRDefault="00B14911"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b/>
                              </w:rPr>
                            </w:pPr>
                            <w:r w:rsidRPr="00EF2FC0">
                              <w:rPr>
                                <w:rFonts w:ascii="Palatino Linotype" w:hAnsi="Palatino Linotype"/>
                                <w:b/>
                              </w:rPr>
                              <w:t>Eva Abaid Yapur</w:t>
                            </w:r>
                          </w:p>
                          <w:p w:rsidR="00B14911" w:rsidRPr="00EF2FC0" w:rsidRDefault="00B14911" w:rsidP="00EF4493">
                            <w:pPr>
                              <w:jc w:val="center"/>
                              <w:rPr>
                                <w:rFonts w:ascii="Palatino Linotype" w:hAnsi="Palatino Linotype"/>
                              </w:rPr>
                            </w:pPr>
                            <w:r w:rsidRPr="00EF2FC0">
                              <w:rPr>
                                <w:rFonts w:ascii="Palatino Linotype" w:hAnsi="Palatino Linotype"/>
                              </w:rPr>
                              <w:t>Comisionada</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B14911" w:rsidRPr="00EF2FC0" w:rsidRDefault="00B14911" w:rsidP="00EF449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B14911" w:rsidRPr="00EF2FC0" w:rsidRDefault="00B14911" w:rsidP="00EF4493">
                      <w:pPr>
                        <w:jc w:val="center"/>
                        <w:rPr>
                          <w:rFonts w:ascii="Palatino Linotype" w:hAnsi="Palatino Linotype"/>
                        </w:rPr>
                      </w:pPr>
                      <w:r w:rsidRPr="00EF2FC0">
                        <w:rPr>
                          <w:rFonts w:ascii="Palatino Linotype" w:hAnsi="Palatino Linotype"/>
                        </w:rPr>
                        <w:t>Comisionada</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Pr>
                                <w:rFonts w:ascii="Palatino Linotype" w:hAnsi="Palatino Linotype"/>
                                <w:b/>
                              </w:rPr>
                              <w:t>José Guadalupe Luna Hernández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Pr="009234AD" w:rsidRDefault="00B14911"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B14911" w:rsidRPr="00EF2FC0" w:rsidRDefault="00B14911" w:rsidP="00EF4493">
                      <w:pPr>
                        <w:jc w:val="center"/>
                        <w:rPr>
                          <w:rFonts w:ascii="Palatino Linotype" w:hAnsi="Palatino Linotype"/>
                        </w:rPr>
                      </w:pPr>
                      <w:r>
                        <w:rPr>
                          <w:rFonts w:ascii="Palatino Linotype" w:hAnsi="Palatino Linotype"/>
                          <w:b/>
                        </w:rPr>
                        <w:t>José Guadalupe Luna Hernández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Pr="009234AD" w:rsidRDefault="00B14911"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sidRPr="00EF2FC0">
                              <w:rPr>
                                <w:rFonts w:ascii="Palatino Linotype" w:hAnsi="Palatino Linotype"/>
                                <w:b/>
                              </w:rPr>
                              <w:t>Javier Martínez Cruz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DE063A" w:rsidP="00CD400D">
                            <w:pPr>
                              <w:jc w:val="center"/>
                              <w:rPr>
                                <w:rFonts w:ascii="Palatino Linotype" w:hAnsi="Palatino Linotype"/>
                              </w:rPr>
                            </w:pPr>
                            <w:r>
                              <w:rPr>
                                <w:rFonts w:ascii="Palatino Linotype" w:hAnsi="Palatino Linotype"/>
                              </w:rPr>
                              <w:t>(Ausencia justificada</w:t>
                            </w:r>
                            <w:r w:rsidR="00B14911">
                              <w:rPr>
                                <w:rFonts w:ascii="Palatino Linotype" w:hAnsi="Palatino Linotype"/>
                              </w:rPr>
                              <w:t>)</w:t>
                            </w: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34A71" id="_x0000_t202" coordsize="21600,21600" o:spt="202" path="m,l,21600r21600,l21600,xe">
                <v:stroke joinstyle="miter"/>
                <v:path gradientshapeok="t" o:connecttype="rect"/>
              </v:shapetype>
              <v:shape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B14911" w:rsidRPr="00EF2FC0" w:rsidRDefault="00B14911" w:rsidP="00EF4493">
                      <w:pPr>
                        <w:jc w:val="center"/>
                        <w:rPr>
                          <w:rFonts w:ascii="Palatino Linotype" w:hAnsi="Palatino Linotype"/>
                        </w:rPr>
                      </w:pPr>
                      <w:r w:rsidRPr="00EF2FC0">
                        <w:rPr>
                          <w:rFonts w:ascii="Palatino Linotype" w:hAnsi="Palatino Linotype"/>
                          <w:b/>
                        </w:rPr>
                        <w:t>Javier Martínez Cruz</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DE063A" w:rsidP="00CD400D">
                      <w:pPr>
                        <w:jc w:val="center"/>
                        <w:rPr>
                          <w:rFonts w:ascii="Palatino Linotype" w:hAnsi="Palatino Linotype"/>
                        </w:rPr>
                      </w:pPr>
                      <w:r>
                        <w:rPr>
                          <w:rFonts w:ascii="Palatino Linotype" w:hAnsi="Palatino Linotype"/>
                        </w:rPr>
                        <w:t>(Ausencia justificada</w:t>
                      </w:r>
                      <w:r w:rsidR="00B14911">
                        <w:rPr>
                          <w:rFonts w:ascii="Palatino Linotype" w:hAnsi="Palatino Linotype"/>
                        </w:rPr>
                        <w:t>)</w:t>
                      </w:r>
                    </w:p>
                    <w:p w:rsidR="00B14911" w:rsidRDefault="00B14911"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EF2FC0" w:rsidRDefault="00B14911" w:rsidP="00EF4493">
                            <w:pPr>
                              <w:jc w:val="center"/>
                              <w:rPr>
                                <w:rFonts w:ascii="Palatino Linotype" w:hAnsi="Palatino Linotype"/>
                              </w:rPr>
                            </w:pPr>
                            <w:r>
                              <w:rPr>
                                <w:rFonts w:ascii="Palatino Linotype" w:hAnsi="Palatino Linotype"/>
                                <w:b/>
                              </w:rPr>
                              <w:t>Luis Gustavo Parra Noriega</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B14911" w:rsidRPr="00EF2FC0" w:rsidRDefault="00B14911" w:rsidP="00EF4493">
                      <w:pPr>
                        <w:jc w:val="center"/>
                        <w:rPr>
                          <w:rFonts w:ascii="Palatino Linotype" w:hAnsi="Palatino Linotype"/>
                        </w:rPr>
                      </w:pPr>
                      <w:r>
                        <w:rPr>
                          <w:rFonts w:ascii="Palatino Linotype" w:hAnsi="Palatino Linotype"/>
                          <w:b/>
                        </w:rPr>
                        <w:t>Luis Gustavo Parra Noriega</w:t>
                      </w:r>
                    </w:p>
                    <w:p w:rsidR="00B14911" w:rsidRDefault="00B14911" w:rsidP="00EF4493">
                      <w:pPr>
                        <w:jc w:val="center"/>
                        <w:rPr>
                          <w:rFonts w:ascii="Palatino Linotype" w:hAnsi="Palatino Linotype"/>
                        </w:rPr>
                      </w:pPr>
                      <w:r w:rsidRPr="00EF2FC0">
                        <w:rPr>
                          <w:rFonts w:ascii="Palatino Linotype" w:hAnsi="Palatino Linotype"/>
                        </w:rPr>
                        <w:t>Comisionado</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14911" w:rsidRPr="007F6133" w:rsidRDefault="00B14911" w:rsidP="00EF4493">
                            <w:pPr>
                              <w:jc w:val="center"/>
                              <w:rPr>
                                <w:rFonts w:ascii="Palatino Linotype" w:hAnsi="Palatino Linotype"/>
                                <w:b/>
                              </w:rPr>
                            </w:pPr>
                            <w:r>
                              <w:rPr>
                                <w:rFonts w:ascii="Palatino Linotype" w:hAnsi="Palatino Linotype"/>
                                <w:b/>
                              </w:rPr>
                              <w:t xml:space="preserve">Alexis Tapia Ramírez </w:t>
                            </w:r>
                          </w:p>
                          <w:p w:rsidR="00B14911" w:rsidRDefault="00B14911"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rPr>
                                <w:rFonts w:ascii="Palatino Linotype" w:hAnsi="Palatino Linotype"/>
                              </w:rPr>
                            </w:pPr>
                          </w:p>
                          <w:p w:rsidR="00B14911" w:rsidRPr="00EF2FC0" w:rsidRDefault="00B14911" w:rsidP="00EF4493">
                            <w:pPr>
                              <w:jc w:val="center"/>
                              <w:rPr>
                                <w:rFonts w:ascii="Palatino Linotype" w:hAnsi="Palatino Linotype"/>
                              </w:rPr>
                            </w:pPr>
                          </w:p>
                          <w:p w:rsidR="00B14911" w:rsidRDefault="00B14911"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B14911" w:rsidRPr="007F6133" w:rsidRDefault="00B14911" w:rsidP="00EF4493">
                      <w:pPr>
                        <w:jc w:val="center"/>
                        <w:rPr>
                          <w:rFonts w:ascii="Palatino Linotype" w:hAnsi="Palatino Linotype"/>
                          <w:b/>
                        </w:rPr>
                      </w:pPr>
                      <w:r>
                        <w:rPr>
                          <w:rFonts w:ascii="Palatino Linotype" w:hAnsi="Palatino Linotype"/>
                          <w:b/>
                        </w:rPr>
                        <w:t xml:space="preserve">Alexis Tapia Ramírez </w:t>
                      </w:r>
                    </w:p>
                    <w:p w:rsidR="00B14911" w:rsidRDefault="00B14911"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B14911" w:rsidRDefault="00B14911" w:rsidP="00CD400D">
                      <w:pPr>
                        <w:jc w:val="center"/>
                        <w:rPr>
                          <w:rFonts w:ascii="Palatino Linotype" w:hAnsi="Palatino Linotype"/>
                        </w:rPr>
                      </w:pPr>
                      <w:r>
                        <w:rPr>
                          <w:rFonts w:ascii="Palatino Linotype" w:hAnsi="Palatino Linotype"/>
                        </w:rPr>
                        <w:t>(Rúbrica)</w:t>
                      </w:r>
                    </w:p>
                    <w:p w:rsidR="00B14911" w:rsidRDefault="00B14911" w:rsidP="00EF4493">
                      <w:pPr>
                        <w:jc w:val="center"/>
                        <w:rPr>
                          <w:rFonts w:ascii="Palatino Linotype" w:hAnsi="Palatino Linotype"/>
                        </w:rPr>
                      </w:pPr>
                    </w:p>
                    <w:p w:rsidR="00B14911" w:rsidRPr="00EF2FC0" w:rsidRDefault="00B14911" w:rsidP="00EF4493">
                      <w:pPr>
                        <w:jc w:val="center"/>
                        <w:rPr>
                          <w:rFonts w:ascii="Palatino Linotype" w:hAnsi="Palatino Linotype"/>
                        </w:rPr>
                      </w:pPr>
                    </w:p>
                    <w:p w:rsidR="00B14911" w:rsidRDefault="00B14911"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C50F69" w:rsidRDefault="00EF4493" w:rsidP="00C50F69">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C64C53">
        <w:rPr>
          <w:rFonts w:ascii="Palatino Linotype" w:hAnsi="Palatino Linotype" w:cs="Arial"/>
          <w:sz w:val="16"/>
          <w:szCs w:val="16"/>
        </w:rPr>
        <w:t>cinco de marzo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sidR="00202360">
        <w:rPr>
          <w:rFonts w:ascii="Palatino Linotype" w:hAnsi="Palatino Linotype" w:cs="Arial"/>
          <w:sz w:val="16"/>
          <w:szCs w:val="16"/>
        </w:rPr>
        <w:t>veint</w:t>
      </w:r>
      <w:r w:rsidR="00025E59">
        <w:rPr>
          <w:rFonts w:ascii="Palatino Linotype" w:hAnsi="Palatino Linotype" w:cs="Arial"/>
          <w:sz w:val="16"/>
          <w:szCs w:val="16"/>
        </w:rPr>
        <w: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6730D9">
        <w:rPr>
          <w:rFonts w:ascii="Palatino Linotype" w:hAnsi="Palatino Linotype" w:cs="Arial"/>
          <w:bCs/>
          <w:sz w:val="16"/>
          <w:szCs w:val="16"/>
          <w:lang w:eastAsia="es-MX"/>
        </w:rPr>
        <w:t>010495</w:t>
      </w:r>
      <w:r w:rsidR="0095730E">
        <w:rPr>
          <w:rFonts w:ascii="Palatino Linotype" w:hAnsi="Palatino Linotype" w:cs="Arial"/>
          <w:bCs/>
          <w:sz w:val="16"/>
          <w:szCs w:val="16"/>
          <w:lang w:eastAsia="es-MX"/>
        </w:rPr>
        <w:t>/INFOEM/IP/RR/2019.</w:t>
      </w:r>
      <w:r>
        <w:rPr>
          <w:rFonts w:ascii="Palatino Linotype" w:hAnsi="Palatino Linotype" w:cs="Arial"/>
          <w:bCs/>
          <w:sz w:val="16"/>
          <w:szCs w:val="16"/>
          <w:lang w:eastAsia="es-MX"/>
        </w:rPr>
        <w:t xml:space="preserve"> </w:t>
      </w:r>
    </w:p>
    <w:p w:rsidR="00696FBF" w:rsidRPr="00C50F69" w:rsidRDefault="006730D9" w:rsidP="00C50F69">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OSAM/FJJC</w:t>
      </w:r>
    </w:p>
    <w:sectPr w:rsidR="00696FBF" w:rsidRPr="00C50F69"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A78" w:rsidRDefault="00672A78" w:rsidP="00EF4493">
      <w:pPr>
        <w:spacing w:after="0" w:line="240" w:lineRule="auto"/>
      </w:pPr>
      <w:r>
        <w:separator/>
      </w:r>
    </w:p>
  </w:endnote>
  <w:endnote w:type="continuationSeparator" w:id="0">
    <w:p w:rsidR="00672A78" w:rsidRDefault="00672A78"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Pr="000B69FA" w:rsidRDefault="00B14911"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0A39">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0A39">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Pr="000B69FA" w:rsidRDefault="00B14911"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70A3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70A39">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A78" w:rsidRDefault="00672A78" w:rsidP="00EF4493">
      <w:pPr>
        <w:spacing w:after="0" w:line="240" w:lineRule="auto"/>
      </w:pPr>
      <w:r>
        <w:separator/>
      </w:r>
    </w:p>
  </w:footnote>
  <w:footnote w:type="continuationSeparator" w:id="0">
    <w:p w:rsidR="00672A78" w:rsidRDefault="00672A78" w:rsidP="00EF4493">
      <w:pPr>
        <w:spacing w:after="0" w:line="240" w:lineRule="auto"/>
      </w:pPr>
      <w:r>
        <w:continuationSeparator/>
      </w:r>
    </w:p>
  </w:footnote>
  <w:footnote w:id="1">
    <w:p w:rsidR="00B14911" w:rsidRPr="005552A8" w:rsidRDefault="00B14911"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14911" w:rsidRPr="005552A8" w:rsidRDefault="00B14911"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056B0" w:rsidRPr="007F43A5" w:rsidRDefault="00D056B0" w:rsidP="00D056B0">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rsidR="00D056B0" w:rsidRPr="0085625E" w:rsidRDefault="00D056B0" w:rsidP="00D056B0">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rsidR="00D056B0" w:rsidRPr="0085625E" w:rsidRDefault="00D056B0" w:rsidP="00D056B0">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11" w:rsidRDefault="00B14911">
    <w:pPr>
      <w:pStyle w:val="Encabezado"/>
    </w:pPr>
  </w:p>
  <w:tbl>
    <w:tblPr>
      <w:tblW w:w="10065" w:type="dxa"/>
      <w:tblInd w:w="-851" w:type="dxa"/>
      <w:tblCellMar>
        <w:left w:w="70" w:type="dxa"/>
        <w:right w:w="70" w:type="dxa"/>
      </w:tblCellMar>
      <w:tblLook w:val="04A0" w:firstRow="1" w:lastRow="0" w:firstColumn="1" w:lastColumn="0" w:noHBand="0" w:noVBand="1"/>
    </w:tblPr>
    <w:tblGrid>
      <w:gridCol w:w="6801"/>
      <w:gridCol w:w="3264"/>
    </w:tblGrid>
    <w:tr w:rsidR="00B14911" w:rsidTr="00B15C7B">
      <w:trPr>
        <w:trHeight w:val="227"/>
      </w:trPr>
      <w:tc>
        <w:tcPr>
          <w:tcW w:w="6801"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4" w:type="dxa"/>
          <w:hideMark/>
        </w:tcPr>
        <w:p w:rsidR="00B14911" w:rsidRPr="00546BD1" w:rsidRDefault="00B15C7B" w:rsidP="00761D7D">
          <w:pPr>
            <w:spacing w:after="120" w:line="256" w:lineRule="auto"/>
            <w:ind w:right="214"/>
            <w:jc w:val="both"/>
            <w:rPr>
              <w:rFonts w:ascii="Palatino Linotype" w:hAnsi="Palatino Linotype" w:cs="Arial"/>
              <w:bCs/>
              <w:sz w:val="24"/>
              <w:lang w:eastAsia="es-MX"/>
            </w:rPr>
          </w:pPr>
          <w:r>
            <w:rPr>
              <w:rFonts w:ascii="Palatino Linotype" w:hAnsi="Palatino Linotype" w:cs="Arial"/>
              <w:bCs/>
              <w:sz w:val="24"/>
              <w:lang w:eastAsia="es-MX"/>
            </w:rPr>
            <w:t>10495</w:t>
          </w:r>
          <w:r w:rsidR="00B14911" w:rsidRPr="00C11438">
            <w:rPr>
              <w:rFonts w:ascii="Palatino Linotype" w:hAnsi="Palatino Linotype" w:cs="Arial"/>
              <w:bCs/>
              <w:sz w:val="24"/>
              <w:lang w:eastAsia="es-MX"/>
            </w:rPr>
            <w:t>/INFOEM/IP/RR/2019</w:t>
          </w:r>
        </w:p>
      </w:tc>
    </w:tr>
    <w:tr w:rsidR="00B14911" w:rsidTr="00B15C7B">
      <w:trPr>
        <w:trHeight w:val="242"/>
      </w:trPr>
      <w:tc>
        <w:tcPr>
          <w:tcW w:w="6801"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4" w:type="dxa"/>
          <w:hideMark/>
        </w:tcPr>
        <w:p w:rsidR="00B14911" w:rsidRPr="00B15C7B" w:rsidRDefault="00B15C7B" w:rsidP="00B15C7B">
          <w:pPr>
            <w:rPr>
              <w:rFonts w:ascii="Palatino Linotype" w:hAnsi="Palatino Linotype"/>
            </w:rPr>
          </w:pPr>
          <w:r w:rsidRPr="00B15C7B">
            <w:rPr>
              <w:rFonts w:ascii="Palatino Linotype" w:hAnsi="Palatino Linotype"/>
              <w:sz w:val="24"/>
            </w:rPr>
            <w:t>Ayuntamiento de Isidro Fabela</w:t>
          </w:r>
        </w:p>
      </w:tc>
    </w:tr>
    <w:tr w:rsidR="00B14911" w:rsidTr="00B15C7B">
      <w:trPr>
        <w:trHeight w:val="342"/>
      </w:trPr>
      <w:tc>
        <w:tcPr>
          <w:tcW w:w="6801" w:type="dxa"/>
          <w:hideMark/>
        </w:tcPr>
        <w:p w:rsidR="00B14911" w:rsidRDefault="00B1491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4" w:type="dxa"/>
          <w:hideMark/>
        </w:tcPr>
        <w:p w:rsidR="00B14911" w:rsidRPr="003B508F" w:rsidRDefault="00B14911" w:rsidP="003B508F">
          <w:pPr>
            <w:rPr>
              <w:rFonts w:ascii="Palatino Linotype" w:hAnsi="Palatino Linotype"/>
              <w:sz w:val="24"/>
            </w:rPr>
          </w:pPr>
          <w:r w:rsidRPr="003B508F">
            <w:rPr>
              <w:rFonts w:ascii="Palatino Linotype" w:hAnsi="Palatino Linotype"/>
              <w:sz w:val="24"/>
            </w:rPr>
            <w:t>Zulema Martínez Sánchez</w:t>
          </w:r>
        </w:p>
      </w:tc>
    </w:tr>
  </w:tbl>
  <w:p w:rsidR="00B14911" w:rsidRDefault="00B149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663"/>
      <w:gridCol w:w="3402"/>
    </w:tblGrid>
    <w:tr w:rsidR="00B14911" w:rsidTr="00B15C7B">
      <w:trPr>
        <w:trHeight w:val="227"/>
      </w:trPr>
      <w:tc>
        <w:tcPr>
          <w:tcW w:w="6663" w:type="dxa"/>
          <w:hideMark/>
        </w:tcPr>
        <w:p w:rsidR="00B14911" w:rsidRDefault="00B14911" w:rsidP="00C11438">
          <w:pPr>
            <w:spacing w:after="120" w:line="256" w:lineRule="auto"/>
            <w:ind w:right="209"/>
            <w:jc w:val="right"/>
            <w:rPr>
              <w:rFonts w:ascii="Palatino Linotype" w:hAnsi="Palatino Linotype" w:cs="Arial"/>
              <w:b/>
              <w:szCs w:val="20"/>
            </w:rPr>
          </w:pPr>
          <w:r>
            <w:rPr>
              <w:rFonts w:ascii="Palatino Linotype" w:hAnsi="Palatino Linotype" w:cs="Arial"/>
              <w:b/>
              <w:szCs w:val="20"/>
            </w:rPr>
            <w:t>Recurso de Revisión N°:</w:t>
          </w:r>
        </w:p>
      </w:tc>
      <w:tc>
        <w:tcPr>
          <w:tcW w:w="3402" w:type="dxa"/>
          <w:hideMark/>
        </w:tcPr>
        <w:p w:rsidR="00B14911" w:rsidRPr="00B4142F" w:rsidRDefault="00B14911" w:rsidP="003C3CA3">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 xml:space="preserve">10495/INFOEM/IP/RR/2019 </w:t>
          </w:r>
        </w:p>
      </w:tc>
    </w:tr>
    <w:tr w:rsidR="00B14911" w:rsidTr="00B15C7B">
      <w:trPr>
        <w:trHeight w:val="196"/>
      </w:trPr>
      <w:tc>
        <w:tcPr>
          <w:tcW w:w="6663"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402" w:type="dxa"/>
          <w:hideMark/>
        </w:tcPr>
        <w:p w:rsidR="00B14911" w:rsidRPr="00F06FED" w:rsidRDefault="00B70A39" w:rsidP="003C3CA3">
          <w:pPr>
            <w:spacing w:after="120" w:line="256" w:lineRule="auto"/>
            <w:ind w:right="214"/>
            <w:jc w:val="both"/>
            <w:rPr>
              <w:rFonts w:ascii="Palatino Linotype" w:hAnsi="Palatino Linotype" w:cs="Arial"/>
            </w:rPr>
          </w:pPr>
          <w:r>
            <w:rPr>
              <w:rFonts w:ascii="Palatino Linotype" w:hAnsi="Palatino Linotype" w:cs="Arial"/>
            </w:rPr>
            <w:t>xxxx</w:t>
          </w:r>
        </w:p>
      </w:tc>
    </w:tr>
    <w:tr w:rsidR="00B14911" w:rsidTr="00B15C7B">
      <w:trPr>
        <w:trHeight w:val="242"/>
      </w:trPr>
      <w:tc>
        <w:tcPr>
          <w:tcW w:w="6663" w:type="dxa"/>
          <w:hideMark/>
        </w:tcPr>
        <w:p w:rsidR="00B14911" w:rsidRDefault="00B14911"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402" w:type="dxa"/>
          <w:hideMark/>
        </w:tcPr>
        <w:p w:rsidR="00B14911" w:rsidRPr="00B15C7B" w:rsidRDefault="00B14911" w:rsidP="00B15C7B">
          <w:pPr>
            <w:rPr>
              <w:rFonts w:ascii="Palatino Linotype" w:hAnsi="Palatino Linotype"/>
              <w:sz w:val="24"/>
            </w:rPr>
          </w:pPr>
          <w:r w:rsidRPr="00B15C7B">
            <w:rPr>
              <w:rFonts w:ascii="Palatino Linotype" w:hAnsi="Palatino Linotype"/>
              <w:sz w:val="24"/>
            </w:rPr>
            <w:t>Ayuntamiento de Isidro Fabela</w:t>
          </w:r>
        </w:p>
      </w:tc>
    </w:tr>
    <w:tr w:rsidR="00B14911" w:rsidTr="00B15C7B">
      <w:trPr>
        <w:trHeight w:val="342"/>
      </w:trPr>
      <w:tc>
        <w:tcPr>
          <w:tcW w:w="6663" w:type="dxa"/>
          <w:hideMark/>
        </w:tcPr>
        <w:p w:rsidR="00B14911" w:rsidRDefault="00B14911"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402" w:type="dxa"/>
          <w:hideMark/>
        </w:tcPr>
        <w:p w:rsidR="00B14911" w:rsidRPr="00B15C7B" w:rsidRDefault="00B14911" w:rsidP="00B15C7B">
          <w:pPr>
            <w:rPr>
              <w:rFonts w:ascii="Palatino Linotype" w:hAnsi="Palatino Linotype"/>
              <w:sz w:val="24"/>
            </w:rPr>
          </w:pPr>
          <w:r w:rsidRPr="00B15C7B">
            <w:rPr>
              <w:rFonts w:ascii="Palatino Linotype" w:hAnsi="Palatino Linotype"/>
              <w:sz w:val="24"/>
            </w:rPr>
            <w:t>Zulema Martínez Sánchez</w:t>
          </w:r>
        </w:p>
      </w:tc>
    </w:tr>
  </w:tbl>
  <w:p w:rsidR="00B14911" w:rsidRDefault="00B149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237127"/>
    <w:multiLevelType w:val="hybridMultilevel"/>
    <w:tmpl w:val="421E0A5C"/>
    <w:lvl w:ilvl="0" w:tplc="C3E01572">
      <w:start w:val="1"/>
      <w:numFmt w:val="upperRoman"/>
      <w:lvlText w:val="%1."/>
      <w:lvlJc w:val="left"/>
      <w:pPr>
        <w:ind w:left="2138" w:hanging="720"/>
      </w:pPr>
      <w:rPr>
        <w:rFonts w:cs="Arial" w:hint="default"/>
        <w:b/>
        <w:i/>
        <w:u w:val="none"/>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 w15:restartNumberingAfterBreak="0">
    <w:nsid w:val="1C1A59D9"/>
    <w:multiLevelType w:val="hybridMultilevel"/>
    <w:tmpl w:val="57027B8A"/>
    <w:lvl w:ilvl="0" w:tplc="080A0013">
      <w:start w:val="1"/>
      <w:numFmt w:val="upperRoman"/>
      <w:lvlText w:val="%1."/>
      <w:lvlJc w:val="right"/>
      <w:pPr>
        <w:ind w:left="720" w:hanging="360"/>
      </w:pPr>
      <w:rPr>
        <w:rFonts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9CC3878"/>
    <w:multiLevelType w:val="hybridMultilevel"/>
    <w:tmpl w:val="49D260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AB24D0E"/>
    <w:multiLevelType w:val="hybridMultilevel"/>
    <w:tmpl w:val="99ACC026"/>
    <w:lvl w:ilvl="0" w:tplc="080A0001">
      <w:start w:val="1"/>
      <w:numFmt w:val="bullet"/>
      <w:lvlText w:val=""/>
      <w:lvlJc w:val="left"/>
      <w:pPr>
        <w:ind w:left="720" w:hanging="360"/>
      </w:pPr>
      <w:rPr>
        <w:rFonts w:ascii="Symbol" w:hAnsi="Symbol"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0"/>
  </w:num>
  <w:num w:numId="5">
    <w:abstractNumId w:val="7"/>
  </w:num>
  <w:num w:numId="6">
    <w:abstractNumId w:val="13"/>
  </w:num>
  <w:num w:numId="7">
    <w:abstractNumId w:val="10"/>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16"/>
  </w:num>
  <w:num w:numId="13">
    <w:abstractNumId w:val="3"/>
  </w:num>
  <w:num w:numId="14">
    <w:abstractNumId w:val="4"/>
  </w:num>
  <w:num w:numId="15">
    <w:abstractNumId w:val="12"/>
  </w:num>
  <w:num w:numId="16">
    <w:abstractNumId w:val="17"/>
  </w:num>
  <w:num w:numId="17">
    <w:abstractNumId w:val="14"/>
  </w:num>
  <w:num w:numId="1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261B"/>
    <w:rsid w:val="0000624A"/>
    <w:rsid w:val="000136A4"/>
    <w:rsid w:val="00014D7C"/>
    <w:rsid w:val="000214BB"/>
    <w:rsid w:val="00025141"/>
    <w:rsid w:val="00025E59"/>
    <w:rsid w:val="00032B17"/>
    <w:rsid w:val="000337D4"/>
    <w:rsid w:val="0004651D"/>
    <w:rsid w:val="00066163"/>
    <w:rsid w:val="000702DB"/>
    <w:rsid w:val="00073303"/>
    <w:rsid w:val="000750D2"/>
    <w:rsid w:val="000851CB"/>
    <w:rsid w:val="00085485"/>
    <w:rsid w:val="00087BFB"/>
    <w:rsid w:val="000A6FDA"/>
    <w:rsid w:val="000B5A64"/>
    <w:rsid w:val="000B739F"/>
    <w:rsid w:val="000C5C5D"/>
    <w:rsid w:val="000C68C4"/>
    <w:rsid w:val="000D1D93"/>
    <w:rsid w:val="000D6C1E"/>
    <w:rsid w:val="000E1C5C"/>
    <w:rsid w:val="000E610B"/>
    <w:rsid w:val="000E7FFE"/>
    <w:rsid w:val="000F1092"/>
    <w:rsid w:val="000F6658"/>
    <w:rsid w:val="00106E8D"/>
    <w:rsid w:val="001141ED"/>
    <w:rsid w:val="00114686"/>
    <w:rsid w:val="00124474"/>
    <w:rsid w:val="00124810"/>
    <w:rsid w:val="00124E05"/>
    <w:rsid w:val="00124E16"/>
    <w:rsid w:val="001267CD"/>
    <w:rsid w:val="001278E0"/>
    <w:rsid w:val="001501CA"/>
    <w:rsid w:val="001633F9"/>
    <w:rsid w:val="00166EC3"/>
    <w:rsid w:val="00185C3A"/>
    <w:rsid w:val="00187FF4"/>
    <w:rsid w:val="00190B39"/>
    <w:rsid w:val="00194FB0"/>
    <w:rsid w:val="00195C6E"/>
    <w:rsid w:val="001C2D7A"/>
    <w:rsid w:val="001C5682"/>
    <w:rsid w:val="001C79BB"/>
    <w:rsid w:val="001D4B3C"/>
    <w:rsid w:val="001D4E42"/>
    <w:rsid w:val="001F421D"/>
    <w:rsid w:val="001F42BD"/>
    <w:rsid w:val="001F6822"/>
    <w:rsid w:val="001F72E7"/>
    <w:rsid w:val="001F7B55"/>
    <w:rsid w:val="00202360"/>
    <w:rsid w:val="00203AEC"/>
    <w:rsid w:val="00207EE0"/>
    <w:rsid w:val="00212916"/>
    <w:rsid w:val="00224FBC"/>
    <w:rsid w:val="00231C6B"/>
    <w:rsid w:val="00255CDF"/>
    <w:rsid w:val="00255D21"/>
    <w:rsid w:val="00264B85"/>
    <w:rsid w:val="00270E4A"/>
    <w:rsid w:val="002745B9"/>
    <w:rsid w:val="00277E83"/>
    <w:rsid w:val="00280DE4"/>
    <w:rsid w:val="002873D1"/>
    <w:rsid w:val="00294D5A"/>
    <w:rsid w:val="002A14C4"/>
    <w:rsid w:val="002A33CE"/>
    <w:rsid w:val="002A44E0"/>
    <w:rsid w:val="002A5ADB"/>
    <w:rsid w:val="002A7D7A"/>
    <w:rsid w:val="002D04E8"/>
    <w:rsid w:val="002F04DE"/>
    <w:rsid w:val="002F7FF2"/>
    <w:rsid w:val="00303F55"/>
    <w:rsid w:val="00306529"/>
    <w:rsid w:val="00310912"/>
    <w:rsid w:val="00325503"/>
    <w:rsid w:val="00326F0B"/>
    <w:rsid w:val="00344DF6"/>
    <w:rsid w:val="00355864"/>
    <w:rsid w:val="0036453F"/>
    <w:rsid w:val="00364659"/>
    <w:rsid w:val="00364724"/>
    <w:rsid w:val="00365E2F"/>
    <w:rsid w:val="0036658A"/>
    <w:rsid w:val="00370AE0"/>
    <w:rsid w:val="00374659"/>
    <w:rsid w:val="00381A38"/>
    <w:rsid w:val="00394381"/>
    <w:rsid w:val="003A3011"/>
    <w:rsid w:val="003B508F"/>
    <w:rsid w:val="003C3CA3"/>
    <w:rsid w:val="003D7CE6"/>
    <w:rsid w:val="003E33B1"/>
    <w:rsid w:val="003E6C68"/>
    <w:rsid w:val="00400282"/>
    <w:rsid w:val="00401F93"/>
    <w:rsid w:val="0041352A"/>
    <w:rsid w:val="00430260"/>
    <w:rsid w:val="004307AA"/>
    <w:rsid w:val="00452C0E"/>
    <w:rsid w:val="004560BF"/>
    <w:rsid w:val="00461E98"/>
    <w:rsid w:val="00463292"/>
    <w:rsid w:val="004644B4"/>
    <w:rsid w:val="004826F4"/>
    <w:rsid w:val="004840D7"/>
    <w:rsid w:val="004901C7"/>
    <w:rsid w:val="004902C5"/>
    <w:rsid w:val="00490653"/>
    <w:rsid w:val="004964CE"/>
    <w:rsid w:val="00497D3B"/>
    <w:rsid w:val="004B13E8"/>
    <w:rsid w:val="004B2880"/>
    <w:rsid w:val="004C1447"/>
    <w:rsid w:val="004C565B"/>
    <w:rsid w:val="004F4459"/>
    <w:rsid w:val="00507381"/>
    <w:rsid w:val="005075CF"/>
    <w:rsid w:val="00513367"/>
    <w:rsid w:val="00515E81"/>
    <w:rsid w:val="00517CB5"/>
    <w:rsid w:val="00526446"/>
    <w:rsid w:val="00540B2F"/>
    <w:rsid w:val="00545C18"/>
    <w:rsid w:val="00546BD1"/>
    <w:rsid w:val="0055089B"/>
    <w:rsid w:val="005569D6"/>
    <w:rsid w:val="005649E2"/>
    <w:rsid w:val="00575EC4"/>
    <w:rsid w:val="00583579"/>
    <w:rsid w:val="00586B5A"/>
    <w:rsid w:val="005A5CE2"/>
    <w:rsid w:val="005A792F"/>
    <w:rsid w:val="005A7CA3"/>
    <w:rsid w:val="005B3EB0"/>
    <w:rsid w:val="005B4B11"/>
    <w:rsid w:val="005D137B"/>
    <w:rsid w:val="005D72CE"/>
    <w:rsid w:val="005E56B2"/>
    <w:rsid w:val="0060353E"/>
    <w:rsid w:val="00604565"/>
    <w:rsid w:val="006046ED"/>
    <w:rsid w:val="006718BB"/>
    <w:rsid w:val="00672A78"/>
    <w:rsid w:val="006730D9"/>
    <w:rsid w:val="00684514"/>
    <w:rsid w:val="00691CE5"/>
    <w:rsid w:val="006960C2"/>
    <w:rsid w:val="00696FBF"/>
    <w:rsid w:val="00697A1C"/>
    <w:rsid w:val="006B11C6"/>
    <w:rsid w:val="006B2A06"/>
    <w:rsid w:val="006B740B"/>
    <w:rsid w:val="006C5B4E"/>
    <w:rsid w:val="006D6D37"/>
    <w:rsid w:val="006E6052"/>
    <w:rsid w:val="006F251D"/>
    <w:rsid w:val="006F2DE7"/>
    <w:rsid w:val="006F3C31"/>
    <w:rsid w:val="006F63D2"/>
    <w:rsid w:val="007004D2"/>
    <w:rsid w:val="00706CD3"/>
    <w:rsid w:val="007136D6"/>
    <w:rsid w:val="0071506B"/>
    <w:rsid w:val="0072270C"/>
    <w:rsid w:val="0072323C"/>
    <w:rsid w:val="00732820"/>
    <w:rsid w:val="00733917"/>
    <w:rsid w:val="007370D5"/>
    <w:rsid w:val="00741959"/>
    <w:rsid w:val="007432A2"/>
    <w:rsid w:val="00755B41"/>
    <w:rsid w:val="00761D7D"/>
    <w:rsid w:val="00770A89"/>
    <w:rsid w:val="0077428B"/>
    <w:rsid w:val="00784619"/>
    <w:rsid w:val="00791E63"/>
    <w:rsid w:val="0079621F"/>
    <w:rsid w:val="007B4688"/>
    <w:rsid w:val="007B5341"/>
    <w:rsid w:val="007B70F6"/>
    <w:rsid w:val="007B7A90"/>
    <w:rsid w:val="007D0F08"/>
    <w:rsid w:val="007D71E2"/>
    <w:rsid w:val="007F011C"/>
    <w:rsid w:val="0080077B"/>
    <w:rsid w:val="00802CDF"/>
    <w:rsid w:val="00803304"/>
    <w:rsid w:val="00815A0F"/>
    <w:rsid w:val="00817E7B"/>
    <w:rsid w:val="008229F9"/>
    <w:rsid w:val="008626E3"/>
    <w:rsid w:val="00877591"/>
    <w:rsid w:val="008860FD"/>
    <w:rsid w:val="00891256"/>
    <w:rsid w:val="00893572"/>
    <w:rsid w:val="008938CF"/>
    <w:rsid w:val="008A0849"/>
    <w:rsid w:val="008A1B9F"/>
    <w:rsid w:val="008D16FA"/>
    <w:rsid w:val="008E67E9"/>
    <w:rsid w:val="009017C6"/>
    <w:rsid w:val="00903DAE"/>
    <w:rsid w:val="009404A3"/>
    <w:rsid w:val="0095730E"/>
    <w:rsid w:val="0097766B"/>
    <w:rsid w:val="00983BC6"/>
    <w:rsid w:val="009900EC"/>
    <w:rsid w:val="009A304B"/>
    <w:rsid w:val="009A7AB8"/>
    <w:rsid w:val="009B5455"/>
    <w:rsid w:val="009D55B4"/>
    <w:rsid w:val="009E56E2"/>
    <w:rsid w:val="009F286E"/>
    <w:rsid w:val="00A47528"/>
    <w:rsid w:val="00A5380A"/>
    <w:rsid w:val="00A62BC0"/>
    <w:rsid w:val="00A719CB"/>
    <w:rsid w:val="00A944BC"/>
    <w:rsid w:val="00AB45A4"/>
    <w:rsid w:val="00AC0CA2"/>
    <w:rsid w:val="00AC1824"/>
    <w:rsid w:val="00AD479B"/>
    <w:rsid w:val="00AE6BF4"/>
    <w:rsid w:val="00AF3AB5"/>
    <w:rsid w:val="00AF41F9"/>
    <w:rsid w:val="00B00245"/>
    <w:rsid w:val="00B071B9"/>
    <w:rsid w:val="00B14911"/>
    <w:rsid w:val="00B15C7B"/>
    <w:rsid w:val="00B26705"/>
    <w:rsid w:val="00B469C1"/>
    <w:rsid w:val="00B53142"/>
    <w:rsid w:val="00B56586"/>
    <w:rsid w:val="00B61C99"/>
    <w:rsid w:val="00B64DAF"/>
    <w:rsid w:val="00B70A39"/>
    <w:rsid w:val="00B82722"/>
    <w:rsid w:val="00B82D5C"/>
    <w:rsid w:val="00B84C69"/>
    <w:rsid w:val="00B85928"/>
    <w:rsid w:val="00B85B37"/>
    <w:rsid w:val="00B86F58"/>
    <w:rsid w:val="00B94AF5"/>
    <w:rsid w:val="00BB502B"/>
    <w:rsid w:val="00BC02DE"/>
    <w:rsid w:val="00BD0523"/>
    <w:rsid w:val="00BD4B02"/>
    <w:rsid w:val="00BE1CF1"/>
    <w:rsid w:val="00BE6F62"/>
    <w:rsid w:val="00BF4A39"/>
    <w:rsid w:val="00C07D1E"/>
    <w:rsid w:val="00C11438"/>
    <w:rsid w:val="00C11C06"/>
    <w:rsid w:val="00C2405E"/>
    <w:rsid w:val="00C2663F"/>
    <w:rsid w:val="00C318E7"/>
    <w:rsid w:val="00C47430"/>
    <w:rsid w:val="00C50F69"/>
    <w:rsid w:val="00C54F25"/>
    <w:rsid w:val="00C64549"/>
    <w:rsid w:val="00C64C53"/>
    <w:rsid w:val="00C66054"/>
    <w:rsid w:val="00C67CCC"/>
    <w:rsid w:val="00C74C20"/>
    <w:rsid w:val="00C75866"/>
    <w:rsid w:val="00C76FD3"/>
    <w:rsid w:val="00C8176F"/>
    <w:rsid w:val="00C858DA"/>
    <w:rsid w:val="00C948EC"/>
    <w:rsid w:val="00CA4E2D"/>
    <w:rsid w:val="00CA7D51"/>
    <w:rsid w:val="00CB17A8"/>
    <w:rsid w:val="00CB33B2"/>
    <w:rsid w:val="00CB5A0F"/>
    <w:rsid w:val="00CD400D"/>
    <w:rsid w:val="00CF17C0"/>
    <w:rsid w:val="00CF36A8"/>
    <w:rsid w:val="00D056B0"/>
    <w:rsid w:val="00D110B7"/>
    <w:rsid w:val="00D23C4E"/>
    <w:rsid w:val="00D317E2"/>
    <w:rsid w:val="00D35DCB"/>
    <w:rsid w:val="00D41A59"/>
    <w:rsid w:val="00D43C37"/>
    <w:rsid w:val="00D449DB"/>
    <w:rsid w:val="00D50082"/>
    <w:rsid w:val="00D5314D"/>
    <w:rsid w:val="00D56BC0"/>
    <w:rsid w:val="00D56D1F"/>
    <w:rsid w:val="00D632D6"/>
    <w:rsid w:val="00D64AFF"/>
    <w:rsid w:val="00D66256"/>
    <w:rsid w:val="00D706AD"/>
    <w:rsid w:val="00D75807"/>
    <w:rsid w:val="00D87861"/>
    <w:rsid w:val="00D919D3"/>
    <w:rsid w:val="00DA1EF2"/>
    <w:rsid w:val="00DC00E5"/>
    <w:rsid w:val="00DC3C2C"/>
    <w:rsid w:val="00DD295B"/>
    <w:rsid w:val="00DD53BB"/>
    <w:rsid w:val="00DE063A"/>
    <w:rsid w:val="00DE3168"/>
    <w:rsid w:val="00DE60CD"/>
    <w:rsid w:val="00E026B4"/>
    <w:rsid w:val="00E03361"/>
    <w:rsid w:val="00E036B1"/>
    <w:rsid w:val="00E11766"/>
    <w:rsid w:val="00E15DE0"/>
    <w:rsid w:val="00E250DA"/>
    <w:rsid w:val="00E26222"/>
    <w:rsid w:val="00E31056"/>
    <w:rsid w:val="00E31918"/>
    <w:rsid w:val="00E47967"/>
    <w:rsid w:val="00E506CA"/>
    <w:rsid w:val="00E6268F"/>
    <w:rsid w:val="00E67266"/>
    <w:rsid w:val="00E6781A"/>
    <w:rsid w:val="00E82558"/>
    <w:rsid w:val="00E87339"/>
    <w:rsid w:val="00E955A0"/>
    <w:rsid w:val="00EA0996"/>
    <w:rsid w:val="00EB293A"/>
    <w:rsid w:val="00EC4370"/>
    <w:rsid w:val="00EC5F24"/>
    <w:rsid w:val="00ED040E"/>
    <w:rsid w:val="00ED5591"/>
    <w:rsid w:val="00EF3741"/>
    <w:rsid w:val="00EF4493"/>
    <w:rsid w:val="00EF674D"/>
    <w:rsid w:val="00EF7BB0"/>
    <w:rsid w:val="00F02CF6"/>
    <w:rsid w:val="00F02DDD"/>
    <w:rsid w:val="00F21AB0"/>
    <w:rsid w:val="00F37D99"/>
    <w:rsid w:val="00F476C5"/>
    <w:rsid w:val="00F56D87"/>
    <w:rsid w:val="00F66687"/>
    <w:rsid w:val="00F701B3"/>
    <w:rsid w:val="00F963A1"/>
    <w:rsid w:val="00FB0395"/>
    <w:rsid w:val="00FB2284"/>
    <w:rsid w:val="00FC75FB"/>
    <w:rsid w:val="00FC7A72"/>
    <w:rsid w:val="00FD2516"/>
    <w:rsid w:val="00FE3E65"/>
    <w:rsid w:val="00FE415E"/>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paragraph" w:styleId="Ttulo1">
    <w:name w:val="heading 1"/>
    <w:basedOn w:val="Normal"/>
    <w:next w:val="Normal"/>
    <w:link w:val="Ttulo1Car"/>
    <w:uiPriority w:val="9"/>
    <w:qFormat/>
    <w:rsid w:val="00B1491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B149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B14911"/>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B14911"/>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iPriority w:val="9"/>
    <w:unhideWhenUsed/>
    <w:qFormat/>
    <w:rsid w:val="00B14911"/>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iPriority w:val="9"/>
    <w:unhideWhenUsed/>
    <w:qFormat/>
    <w:rsid w:val="00B14911"/>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5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99"/>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99"/>
    <w:rsid w:val="006F251D"/>
    <w:rPr>
      <w:rFonts w:ascii="Times New Roman" w:hAnsi="Times New Roman" w:cs="Times New Roman"/>
      <w:sz w:val="25"/>
      <w:szCs w:val="25"/>
    </w:rPr>
  </w:style>
  <w:style w:type="character" w:customStyle="1" w:styleId="Ttulo1Car">
    <w:name w:val="Título 1 Car"/>
    <w:basedOn w:val="Fuentedeprrafopredeter"/>
    <w:link w:val="Ttulo1"/>
    <w:uiPriority w:val="9"/>
    <w:rsid w:val="00B14911"/>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B1491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14911"/>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1491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B1491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B14911"/>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B1491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B14911"/>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B14911"/>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B14911"/>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B1491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B14911"/>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14911"/>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B14911"/>
    <w:rPr>
      <w:rFonts w:ascii="Courier New" w:eastAsia="Times New Roman" w:hAnsi="Courier New" w:cs="Times New Roman"/>
      <w:sz w:val="20"/>
      <w:szCs w:val="20"/>
      <w:lang w:eastAsia="es-ES"/>
    </w:rPr>
  </w:style>
  <w:style w:type="paragraph" w:customStyle="1" w:styleId="Standard">
    <w:name w:val="Standard"/>
    <w:rsid w:val="00B1491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B14911"/>
    <w:rPr>
      <w:rFonts w:ascii="Arial" w:hAnsi="Arial" w:cs="Arial" w:hint="default"/>
      <w:b/>
      <w:bCs/>
      <w:sz w:val="18"/>
      <w:szCs w:val="18"/>
    </w:rPr>
  </w:style>
  <w:style w:type="paragraph" w:customStyle="1" w:styleId="Pa2">
    <w:name w:val="Pa2"/>
    <w:basedOn w:val="Normal"/>
    <w:next w:val="Normal"/>
    <w:uiPriority w:val="99"/>
    <w:rsid w:val="00B14911"/>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B14911"/>
  </w:style>
  <w:style w:type="character" w:customStyle="1" w:styleId="b">
    <w:name w:val="b"/>
    <w:basedOn w:val="Fuentedeprrafopredeter"/>
    <w:rsid w:val="00B14911"/>
  </w:style>
  <w:style w:type="character" w:customStyle="1" w:styleId="k">
    <w:name w:val="k"/>
    <w:basedOn w:val="Fuentedeprrafopredeter"/>
    <w:rsid w:val="00B14911"/>
  </w:style>
  <w:style w:type="character" w:customStyle="1" w:styleId="h">
    <w:name w:val="h"/>
    <w:basedOn w:val="Fuentedeprrafopredeter"/>
    <w:rsid w:val="00B14911"/>
  </w:style>
  <w:style w:type="character" w:styleId="CitaHTML">
    <w:name w:val="HTML Cite"/>
    <w:uiPriority w:val="99"/>
    <w:semiHidden/>
    <w:unhideWhenUsed/>
    <w:rsid w:val="00B14911"/>
    <w:rPr>
      <w:i/>
      <w:iCs/>
    </w:rPr>
  </w:style>
  <w:style w:type="paragraph" w:customStyle="1" w:styleId="RSCGnotaalpie">
    <w:name w:val="RSCG nota al pie"/>
    <w:basedOn w:val="Normal"/>
    <w:uiPriority w:val="99"/>
    <w:qFormat/>
    <w:rsid w:val="00B14911"/>
    <w:pPr>
      <w:spacing w:after="120" w:line="240" w:lineRule="auto"/>
      <w:jc w:val="both"/>
    </w:pPr>
    <w:rPr>
      <w:rFonts w:ascii="Palatino" w:eastAsia="Times New Roman" w:hAnsi="Palatino"/>
    </w:rPr>
  </w:style>
  <w:style w:type="character" w:customStyle="1" w:styleId="lbl-encabezado-blanco2">
    <w:name w:val="lbl-encabezado-blanco2"/>
    <w:rsid w:val="00B14911"/>
    <w:rPr>
      <w:color w:val="FFFFFF"/>
    </w:rPr>
  </w:style>
  <w:style w:type="character" w:customStyle="1" w:styleId="TextoCar">
    <w:name w:val="Texto Car"/>
    <w:link w:val="Texto"/>
    <w:locked/>
    <w:rsid w:val="00B14911"/>
    <w:rPr>
      <w:rFonts w:ascii="Arial" w:eastAsia="Times New Roman" w:hAnsi="Arial" w:cs="Arial"/>
      <w:sz w:val="18"/>
      <w:szCs w:val="18"/>
      <w:lang w:eastAsia="es-ES"/>
    </w:rPr>
  </w:style>
  <w:style w:type="paragraph" w:customStyle="1" w:styleId="ANOTACION">
    <w:name w:val="ANOTACION"/>
    <w:basedOn w:val="Normal"/>
    <w:link w:val="ANOTACIONCar"/>
    <w:rsid w:val="00B14911"/>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B1491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B14911"/>
    <w:rPr>
      <w:i/>
      <w:iCs/>
    </w:rPr>
  </w:style>
  <w:style w:type="paragraph" w:styleId="Bibliografa">
    <w:name w:val="Bibliography"/>
    <w:basedOn w:val="Normal"/>
    <w:next w:val="Normal"/>
    <w:uiPriority w:val="37"/>
    <w:semiHidden/>
    <w:unhideWhenUsed/>
    <w:rsid w:val="00B14911"/>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B14911"/>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B1491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B14911"/>
  </w:style>
  <w:style w:type="character" w:customStyle="1" w:styleId="Ninguno">
    <w:name w:val="Ninguno"/>
    <w:rsid w:val="00B14911"/>
    <w:rPr>
      <w:lang w:val="es-ES_tradnl"/>
    </w:rPr>
  </w:style>
  <w:style w:type="paragraph" w:customStyle="1" w:styleId="Cuerpo">
    <w:name w:val="Cuerpo"/>
    <w:rsid w:val="00B1491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B14911"/>
    <w:pPr>
      <w:numPr>
        <w:numId w:val="1"/>
      </w:numPr>
    </w:pPr>
  </w:style>
  <w:style w:type="numbering" w:customStyle="1" w:styleId="Estiloimportado1">
    <w:name w:val="Estilo importado 1"/>
    <w:rsid w:val="00B14911"/>
    <w:pPr>
      <w:numPr>
        <w:numId w:val="2"/>
      </w:numPr>
    </w:pPr>
  </w:style>
  <w:style w:type="character" w:customStyle="1" w:styleId="normaltextrun">
    <w:name w:val="normaltextrun"/>
    <w:basedOn w:val="Fuentedeprrafopredeter"/>
    <w:rsid w:val="00B14911"/>
  </w:style>
  <w:style w:type="paragraph" w:customStyle="1" w:styleId="INCISO">
    <w:name w:val="INCISO"/>
    <w:basedOn w:val="Normal"/>
    <w:rsid w:val="00B1491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B14911"/>
  </w:style>
  <w:style w:type="paragraph" w:customStyle="1" w:styleId="m5212863947045306324gmail-msonormal">
    <w:name w:val="m_5212863947045306324gmail-msonormal"/>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B14911"/>
  </w:style>
  <w:style w:type="paragraph" w:styleId="Lista">
    <w:name w:val="List"/>
    <w:basedOn w:val="Normal"/>
    <w:uiPriority w:val="99"/>
    <w:unhideWhenUsed/>
    <w:rsid w:val="00B14911"/>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B14911"/>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B14911"/>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14911"/>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B1491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1491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1491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B14911"/>
  </w:style>
  <w:style w:type="character" w:customStyle="1" w:styleId="titulorubrolgt">
    <w:name w:val="titulorubrolgt"/>
    <w:basedOn w:val="Fuentedeprrafopredeter"/>
    <w:rsid w:val="00B14911"/>
  </w:style>
  <w:style w:type="paragraph" w:customStyle="1" w:styleId="Text">
    <w:name w:val="Text"/>
    <w:basedOn w:val="Normal"/>
    <w:link w:val="TextChar"/>
    <w:rsid w:val="00B14911"/>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B1491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B14911"/>
    <w:pPr>
      <w:spacing w:after="0" w:line="360" w:lineRule="auto"/>
      <w:ind w:left="709" w:right="709"/>
      <w:jc w:val="both"/>
    </w:pPr>
    <w:rPr>
      <w:rFonts w:ascii="Arial" w:eastAsia="Times New Roman" w:hAnsi="Arial" w:cs="Arial"/>
      <w:b/>
      <w:bCs/>
      <w:i/>
      <w:iCs/>
      <w:sz w:val="30"/>
      <w:szCs w:val="30"/>
      <w:lang w:eastAsia="es-MX"/>
    </w:rPr>
  </w:style>
  <w:style w:type="table" w:customStyle="1" w:styleId="Tablaconcuadrcula1">
    <w:name w:val="Tabla con cuadrícula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14911"/>
  </w:style>
  <w:style w:type="table" w:customStyle="1" w:styleId="Tablaconcuadrcula2">
    <w:name w:val="Tabla con cuadrícula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B14911"/>
  </w:style>
  <w:style w:type="table" w:customStyle="1" w:styleId="Tablaconcuadrcula11">
    <w:name w:val="Tabla con cuadrícula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B14911"/>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B14911"/>
    <w:rPr>
      <w:rFonts w:ascii="Times New Roman" w:eastAsia="Times New Roman" w:hAnsi="Times New Roman" w:cs="Times New Roman"/>
      <w:sz w:val="16"/>
      <w:szCs w:val="16"/>
      <w:lang w:eastAsia="es-ES"/>
    </w:rPr>
  </w:style>
  <w:style w:type="paragraph" w:customStyle="1" w:styleId="xmsonormal">
    <w:name w:val="x_msonormal"/>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B14911"/>
  </w:style>
  <w:style w:type="numbering" w:customStyle="1" w:styleId="Sinlista3">
    <w:name w:val="Sin lista3"/>
    <w:next w:val="Sinlista"/>
    <w:uiPriority w:val="99"/>
    <w:semiHidden/>
    <w:unhideWhenUsed/>
    <w:rsid w:val="00B14911"/>
  </w:style>
  <w:style w:type="table" w:customStyle="1" w:styleId="Tablaconcuadrcula3">
    <w:name w:val="Tabla con cuadrícula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14911"/>
  </w:style>
  <w:style w:type="table" w:customStyle="1" w:styleId="Tablaconcuadrcula4">
    <w:name w:val="Tabla con cuadrícula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B14911"/>
  </w:style>
  <w:style w:type="numbering" w:customStyle="1" w:styleId="Sinlista5">
    <w:name w:val="Sin lista5"/>
    <w:next w:val="Sinlista"/>
    <w:uiPriority w:val="99"/>
    <w:semiHidden/>
    <w:unhideWhenUsed/>
    <w:rsid w:val="00B14911"/>
  </w:style>
  <w:style w:type="table" w:customStyle="1" w:styleId="Tablaconcuadrcula5">
    <w:name w:val="Tabla con cuadrícula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B14911"/>
  </w:style>
  <w:style w:type="table" w:customStyle="1" w:styleId="Tablaconcuadrcula21">
    <w:name w:val="Tabla con cuadrícula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B14911"/>
  </w:style>
  <w:style w:type="table" w:customStyle="1" w:styleId="Tablaconcuadrcula111">
    <w:name w:val="Tabla con cuadrícula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B14911"/>
  </w:style>
  <w:style w:type="numbering" w:customStyle="1" w:styleId="Sinlista31">
    <w:name w:val="Sin lista31"/>
    <w:next w:val="Sinlista"/>
    <w:uiPriority w:val="99"/>
    <w:semiHidden/>
    <w:unhideWhenUsed/>
    <w:rsid w:val="00B14911"/>
  </w:style>
  <w:style w:type="table" w:customStyle="1" w:styleId="Tablaconcuadrcula31">
    <w:name w:val="Tabla con cuadrícula3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B14911"/>
  </w:style>
  <w:style w:type="table" w:customStyle="1" w:styleId="Tablaconcuadrcula41">
    <w:name w:val="Tabla con cuadrícula4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B14911"/>
  </w:style>
  <w:style w:type="numbering" w:customStyle="1" w:styleId="Estiloimportado11">
    <w:name w:val="Estilo importado 11"/>
    <w:rsid w:val="00B14911"/>
  </w:style>
  <w:style w:type="numbering" w:customStyle="1" w:styleId="Sinlista1111">
    <w:name w:val="Sin lista1111"/>
    <w:next w:val="Sinlista"/>
    <w:uiPriority w:val="99"/>
    <w:semiHidden/>
    <w:unhideWhenUsed/>
    <w:rsid w:val="00B14911"/>
  </w:style>
  <w:style w:type="numbering" w:customStyle="1" w:styleId="Sinlista6">
    <w:name w:val="Sin lista6"/>
    <w:next w:val="Sinlista"/>
    <w:uiPriority w:val="99"/>
    <w:semiHidden/>
    <w:unhideWhenUsed/>
    <w:rsid w:val="00B14911"/>
  </w:style>
  <w:style w:type="table" w:customStyle="1" w:styleId="Tablaconcuadrcula6">
    <w:name w:val="Tabla con cuadrícula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B14911"/>
  </w:style>
  <w:style w:type="table" w:customStyle="1" w:styleId="Tablaconcuadrcula7">
    <w:name w:val="Tabla con cuadrícula7"/>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B14911"/>
  </w:style>
  <w:style w:type="table" w:customStyle="1" w:styleId="Tablaconcuadrcula13">
    <w:name w:val="Tabla con cuadrícula13"/>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B14911"/>
  </w:style>
  <w:style w:type="table" w:customStyle="1" w:styleId="Tablaconcuadrcula22">
    <w:name w:val="Tabla con cuadrícula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B14911"/>
  </w:style>
  <w:style w:type="table" w:customStyle="1" w:styleId="Tablaconcuadrcula32">
    <w:name w:val="Tabla con cuadrícula3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B14911"/>
  </w:style>
  <w:style w:type="table" w:customStyle="1" w:styleId="Tablaconcuadrcula42">
    <w:name w:val="Tabla con cuadrícula4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B14911"/>
  </w:style>
  <w:style w:type="table" w:customStyle="1" w:styleId="Tablaconcuadrcula51">
    <w:name w:val="Tabla con cuadrícula5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B14911"/>
  </w:style>
  <w:style w:type="table" w:customStyle="1" w:styleId="Tablaconcuadrcula61">
    <w:name w:val="Tabla con cuadrícula6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B14911"/>
    <w:pPr>
      <w:numPr>
        <w:numId w:val="3"/>
      </w:numPr>
    </w:pPr>
  </w:style>
  <w:style w:type="numbering" w:customStyle="1" w:styleId="Estiloimportado12">
    <w:name w:val="Estilo importado 12"/>
    <w:rsid w:val="00B14911"/>
    <w:pPr>
      <w:numPr>
        <w:numId w:val="4"/>
      </w:numPr>
    </w:pPr>
  </w:style>
  <w:style w:type="table" w:customStyle="1" w:styleId="Tablaconcuadrcula121">
    <w:name w:val="Tabla con cuadrícula12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B14911"/>
  </w:style>
  <w:style w:type="table" w:customStyle="1" w:styleId="Tablaconcuadrcula211">
    <w:name w:val="Tabla con cuadrícula2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B14911"/>
  </w:style>
  <w:style w:type="table" w:customStyle="1" w:styleId="Tablaconcuadrcula1111">
    <w:name w:val="Tabla con cuadrícula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B14911"/>
  </w:style>
  <w:style w:type="numbering" w:customStyle="1" w:styleId="Sinlista311">
    <w:name w:val="Sin lista311"/>
    <w:next w:val="Sinlista"/>
    <w:uiPriority w:val="99"/>
    <w:semiHidden/>
    <w:unhideWhenUsed/>
    <w:rsid w:val="00B14911"/>
  </w:style>
  <w:style w:type="table" w:customStyle="1" w:styleId="Tablaconcuadrcula311">
    <w:name w:val="Tabla con cuadrícula3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B14911"/>
  </w:style>
  <w:style w:type="table" w:customStyle="1" w:styleId="Tablaconcuadrcula411">
    <w:name w:val="Tabla con cuadrícula4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B14911"/>
  </w:style>
  <w:style w:type="numbering" w:customStyle="1" w:styleId="Sinlista121">
    <w:name w:val="Sin lista121"/>
    <w:next w:val="Sinlista"/>
    <w:uiPriority w:val="99"/>
    <w:semiHidden/>
    <w:unhideWhenUsed/>
    <w:rsid w:val="00B14911"/>
  </w:style>
  <w:style w:type="numbering" w:customStyle="1" w:styleId="Sinlista11111">
    <w:name w:val="Sin lista11111"/>
    <w:next w:val="Sinlista"/>
    <w:uiPriority w:val="99"/>
    <w:semiHidden/>
    <w:unhideWhenUsed/>
    <w:rsid w:val="00B14911"/>
  </w:style>
  <w:style w:type="numbering" w:customStyle="1" w:styleId="Sinlista2111">
    <w:name w:val="Sin lista2111"/>
    <w:next w:val="Sinlista"/>
    <w:uiPriority w:val="99"/>
    <w:semiHidden/>
    <w:unhideWhenUsed/>
    <w:rsid w:val="00B14911"/>
  </w:style>
  <w:style w:type="numbering" w:customStyle="1" w:styleId="Sinlista3111">
    <w:name w:val="Sin lista3111"/>
    <w:next w:val="Sinlista"/>
    <w:uiPriority w:val="99"/>
    <w:semiHidden/>
    <w:unhideWhenUsed/>
    <w:rsid w:val="00B14911"/>
  </w:style>
  <w:style w:type="numbering" w:customStyle="1" w:styleId="Sinlista4111">
    <w:name w:val="Sin lista4111"/>
    <w:next w:val="Sinlista"/>
    <w:uiPriority w:val="99"/>
    <w:semiHidden/>
    <w:unhideWhenUsed/>
    <w:rsid w:val="00B14911"/>
  </w:style>
  <w:style w:type="numbering" w:customStyle="1" w:styleId="Sinlista71">
    <w:name w:val="Sin lista71"/>
    <w:next w:val="Sinlista"/>
    <w:uiPriority w:val="99"/>
    <w:semiHidden/>
    <w:unhideWhenUsed/>
    <w:rsid w:val="00B14911"/>
  </w:style>
  <w:style w:type="table" w:customStyle="1" w:styleId="Tablaconcuadrcula8">
    <w:name w:val="Tabla con cuadrícula8"/>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B14911"/>
  </w:style>
  <w:style w:type="numbering" w:customStyle="1" w:styleId="Estiloimportado111">
    <w:name w:val="Estilo importado 111"/>
    <w:rsid w:val="00B14911"/>
  </w:style>
  <w:style w:type="numbering" w:customStyle="1" w:styleId="Sinlista131">
    <w:name w:val="Sin lista131"/>
    <w:next w:val="Sinlista"/>
    <w:uiPriority w:val="99"/>
    <w:semiHidden/>
    <w:unhideWhenUsed/>
    <w:rsid w:val="00B14911"/>
  </w:style>
  <w:style w:type="numbering" w:customStyle="1" w:styleId="Sinlista1121">
    <w:name w:val="Sin lista1121"/>
    <w:next w:val="Sinlista"/>
    <w:uiPriority w:val="99"/>
    <w:semiHidden/>
    <w:unhideWhenUsed/>
    <w:rsid w:val="00B14911"/>
  </w:style>
  <w:style w:type="table" w:customStyle="1" w:styleId="Tablaconcuadrcula1121">
    <w:name w:val="Tabla con cuadrícula11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B14911"/>
  </w:style>
  <w:style w:type="numbering" w:customStyle="1" w:styleId="Sinlista321">
    <w:name w:val="Sin lista321"/>
    <w:next w:val="Sinlista"/>
    <w:uiPriority w:val="99"/>
    <w:semiHidden/>
    <w:unhideWhenUsed/>
    <w:rsid w:val="00B14911"/>
  </w:style>
  <w:style w:type="numbering" w:customStyle="1" w:styleId="Sinlista421">
    <w:name w:val="Sin lista421"/>
    <w:next w:val="Sinlista"/>
    <w:uiPriority w:val="99"/>
    <w:semiHidden/>
    <w:unhideWhenUsed/>
    <w:rsid w:val="00B14911"/>
  </w:style>
  <w:style w:type="numbering" w:customStyle="1" w:styleId="Estiloimportado23">
    <w:name w:val="Estilo importado 23"/>
    <w:rsid w:val="00B14911"/>
  </w:style>
  <w:style w:type="numbering" w:customStyle="1" w:styleId="Estiloimportado13">
    <w:name w:val="Estilo importado 13"/>
    <w:rsid w:val="00B14911"/>
  </w:style>
  <w:style w:type="numbering" w:customStyle="1" w:styleId="Estiloimportado212">
    <w:name w:val="Estilo importado 212"/>
    <w:rsid w:val="00B14911"/>
    <w:pPr>
      <w:numPr>
        <w:numId w:val="5"/>
      </w:numPr>
    </w:pPr>
  </w:style>
  <w:style w:type="numbering" w:customStyle="1" w:styleId="Estiloimportado112">
    <w:name w:val="Estilo importado 112"/>
    <w:rsid w:val="00B14911"/>
    <w:pPr>
      <w:numPr>
        <w:numId w:val="6"/>
      </w:numPr>
    </w:pPr>
  </w:style>
  <w:style w:type="table" w:customStyle="1" w:styleId="Tablaconcuadrcula1122">
    <w:name w:val="Tabla con cuadrícula11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B14911"/>
  </w:style>
  <w:style w:type="table" w:customStyle="1" w:styleId="Tablaconcuadrcula9">
    <w:name w:val="Tabla con cuadrícula9"/>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B14911"/>
  </w:style>
  <w:style w:type="table" w:customStyle="1" w:styleId="Tablaconcuadrcula14">
    <w:name w:val="Tabla con cuadrícula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B14911"/>
  </w:style>
  <w:style w:type="table" w:customStyle="1" w:styleId="Tablaconcuadrcula23">
    <w:name w:val="Tabla con cuadrícula2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B14911"/>
  </w:style>
  <w:style w:type="table" w:customStyle="1" w:styleId="Tablaconcuadrcula33">
    <w:name w:val="Tabla con cuadrícula3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B14911"/>
  </w:style>
  <w:style w:type="table" w:customStyle="1" w:styleId="Tablaconcuadrcula43">
    <w:name w:val="Tabla con cuadrícula4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B14911"/>
  </w:style>
  <w:style w:type="table" w:customStyle="1" w:styleId="Tablaconcuadrcula52">
    <w:name w:val="Tabla con cuadrícula5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B14911"/>
  </w:style>
  <w:style w:type="table" w:customStyle="1" w:styleId="Tablaconcuadrcula62">
    <w:name w:val="Tabla con cuadrícula6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B14911"/>
    <w:pPr>
      <w:numPr>
        <w:numId w:val="7"/>
      </w:numPr>
    </w:pPr>
  </w:style>
  <w:style w:type="numbering" w:customStyle="1" w:styleId="Estiloimportado14">
    <w:name w:val="Estilo importado 14"/>
    <w:rsid w:val="00B14911"/>
    <w:pPr>
      <w:numPr>
        <w:numId w:val="8"/>
      </w:numPr>
    </w:pPr>
  </w:style>
  <w:style w:type="table" w:customStyle="1" w:styleId="Tablaconcuadrcula122">
    <w:name w:val="Tabla con cuadrícula122"/>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B14911"/>
  </w:style>
  <w:style w:type="table" w:customStyle="1" w:styleId="Tablaconcuadrcula212">
    <w:name w:val="Tabla con cuadrícula2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B14911"/>
  </w:style>
  <w:style w:type="table" w:customStyle="1" w:styleId="Tablaconcuadrcula1112">
    <w:name w:val="Tabla con cuadrícula11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B14911"/>
  </w:style>
  <w:style w:type="numbering" w:customStyle="1" w:styleId="Sinlista312">
    <w:name w:val="Sin lista312"/>
    <w:next w:val="Sinlista"/>
    <w:uiPriority w:val="99"/>
    <w:semiHidden/>
    <w:unhideWhenUsed/>
    <w:rsid w:val="00B14911"/>
  </w:style>
  <w:style w:type="table" w:customStyle="1" w:styleId="Tablaconcuadrcula312">
    <w:name w:val="Tabla con cuadrícula3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B14911"/>
  </w:style>
  <w:style w:type="table" w:customStyle="1" w:styleId="Tablaconcuadrcula412">
    <w:name w:val="Tabla con cuadrícula4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B14911"/>
  </w:style>
  <w:style w:type="table" w:customStyle="1" w:styleId="Tablaconcuadrcula511">
    <w:name w:val="Tabla con cuadrícula5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B14911"/>
  </w:style>
  <w:style w:type="numbering" w:customStyle="1" w:styleId="Sinlista11112">
    <w:name w:val="Sin lista11112"/>
    <w:next w:val="Sinlista"/>
    <w:uiPriority w:val="99"/>
    <w:semiHidden/>
    <w:unhideWhenUsed/>
    <w:rsid w:val="00B14911"/>
  </w:style>
  <w:style w:type="numbering" w:customStyle="1" w:styleId="Sinlista2112">
    <w:name w:val="Sin lista2112"/>
    <w:next w:val="Sinlista"/>
    <w:uiPriority w:val="99"/>
    <w:semiHidden/>
    <w:unhideWhenUsed/>
    <w:rsid w:val="00B14911"/>
  </w:style>
  <w:style w:type="numbering" w:customStyle="1" w:styleId="Sinlista3112">
    <w:name w:val="Sin lista3112"/>
    <w:next w:val="Sinlista"/>
    <w:uiPriority w:val="99"/>
    <w:semiHidden/>
    <w:unhideWhenUsed/>
    <w:rsid w:val="00B14911"/>
  </w:style>
  <w:style w:type="numbering" w:customStyle="1" w:styleId="Sinlista4112">
    <w:name w:val="Sin lista4112"/>
    <w:next w:val="Sinlista"/>
    <w:uiPriority w:val="99"/>
    <w:semiHidden/>
    <w:unhideWhenUsed/>
    <w:rsid w:val="00B14911"/>
  </w:style>
  <w:style w:type="numbering" w:customStyle="1" w:styleId="Sinlista72">
    <w:name w:val="Sin lista72"/>
    <w:next w:val="Sinlista"/>
    <w:uiPriority w:val="99"/>
    <w:semiHidden/>
    <w:unhideWhenUsed/>
    <w:rsid w:val="00B14911"/>
  </w:style>
  <w:style w:type="table" w:customStyle="1" w:styleId="Tablaconcuadrcula81">
    <w:name w:val="Tabla con cuadrícula8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B14911"/>
  </w:style>
  <w:style w:type="numbering" w:customStyle="1" w:styleId="Estiloimportado113">
    <w:name w:val="Estilo importado 113"/>
    <w:rsid w:val="00B14911"/>
  </w:style>
  <w:style w:type="table" w:customStyle="1" w:styleId="Tablaconcuadrcula131">
    <w:name w:val="Tabla con cuadrícula13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B14911"/>
  </w:style>
  <w:style w:type="table" w:customStyle="1" w:styleId="Tablaconcuadrcula221">
    <w:name w:val="Tabla con cuadrícula2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B14911"/>
  </w:style>
  <w:style w:type="table" w:customStyle="1" w:styleId="Tablaconcuadrcula1123">
    <w:name w:val="Tabla con cuadrícula112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B14911"/>
  </w:style>
  <w:style w:type="numbering" w:customStyle="1" w:styleId="Sinlista322">
    <w:name w:val="Sin lista322"/>
    <w:next w:val="Sinlista"/>
    <w:uiPriority w:val="99"/>
    <w:semiHidden/>
    <w:unhideWhenUsed/>
    <w:rsid w:val="00B14911"/>
  </w:style>
  <w:style w:type="table" w:customStyle="1" w:styleId="Tablaconcuadrcula321">
    <w:name w:val="Tabla con cuadrícula3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B14911"/>
  </w:style>
  <w:style w:type="table" w:customStyle="1" w:styleId="Tablaconcuadrcula421">
    <w:name w:val="Tabla con cuadrícula4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14911"/>
  </w:style>
  <w:style w:type="table" w:customStyle="1" w:styleId="Tablaconcuadrcula10">
    <w:name w:val="Tabla con cuadrícula10"/>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14911"/>
  </w:style>
  <w:style w:type="table" w:customStyle="1" w:styleId="Tablaconcuadrcula24">
    <w:name w:val="Tabla con cuadrícula2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B14911"/>
  </w:style>
  <w:style w:type="table" w:customStyle="1" w:styleId="Tablaconcuadrcula116">
    <w:name w:val="Tabla con cuadrícula11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B14911"/>
  </w:style>
  <w:style w:type="numbering" w:customStyle="1" w:styleId="Sinlista34">
    <w:name w:val="Sin lista34"/>
    <w:next w:val="Sinlista"/>
    <w:uiPriority w:val="99"/>
    <w:semiHidden/>
    <w:unhideWhenUsed/>
    <w:rsid w:val="00B14911"/>
  </w:style>
  <w:style w:type="table" w:customStyle="1" w:styleId="Tablaconcuadrcula34">
    <w:name w:val="Tabla con cuadrícula3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B14911"/>
  </w:style>
  <w:style w:type="table" w:customStyle="1" w:styleId="Tablaconcuadrcula44">
    <w:name w:val="Tabla con cuadrícula4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B14911"/>
  </w:style>
  <w:style w:type="table" w:customStyle="1" w:styleId="Tablaconcuadrcula53">
    <w:name w:val="Tabla con cuadrícula5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B14911"/>
  </w:style>
  <w:style w:type="table" w:customStyle="1" w:styleId="Tablaconcuadrcula213">
    <w:name w:val="Tabla con cuadrícula2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B14911"/>
  </w:style>
  <w:style w:type="table" w:customStyle="1" w:styleId="Tablaconcuadrcula1113">
    <w:name w:val="Tabla con cuadrícula11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B14911"/>
  </w:style>
  <w:style w:type="numbering" w:customStyle="1" w:styleId="Sinlista313">
    <w:name w:val="Sin lista313"/>
    <w:next w:val="Sinlista"/>
    <w:uiPriority w:val="99"/>
    <w:semiHidden/>
    <w:unhideWhenUsed/>
    <w:rsid w:val="00B14911"/>
  </w:style>
  <w:style w:type="table" w:customStyle="1" w:styleId="Tablaconcuadrcula313">
    <w:name w:val="Tabla con cuadrícula3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B14911"/>
  </w:style>
  <w:style w:type="table" w:customStyle="1" w:styleId="Tablaconcuadrcula413">
    <w:name w:val="Tabla con cuadrícula41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B14911"/>
  </w:style>
  <w:style w:type="numbering" w:customStyle="1" w:styleId="Estiloimportado114">
    <w:name w:val="Estilo importado 114"/>
    <w:rsid w:val="00B14911"/>
  </w:style>
  <w:style w:type="numbering" w:customStyle="1" w:styleId="Sinlista11113">
    <w:name w:val="Sin lista11113"/>
    <w:next w:val="Sinlista"/>
    <w:uiPriority w:val="99"/>
    <w:semiHidden/>
    <w:unhideWhenUsed/>
    <w:rsid w:val="00B14911"/>
  </w:style>
  <w:style w:type="numbering" w:customStyle="1" w:styleId="Sinlista63">
    <w:name w:val="Sin lista63"/>
    <w:next w:val="Sinlista"/>
    <w:uiPriority w:val="99"/>
    <w:semiHidden/>
    <w:unhideWhenUsed/>
    <w:rsid w:val="00B14911"/>
  </w:style>
  <w:style w:type="table" w:customStyle="1" w:styleId="Tablaconcuadrcula63">
    <w:name w:val="Tabla con cuadrícula63"/>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B1491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17">
    <w:name w:val="Tabla con cuadrícula117"/>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14911"/>
  </w:style>
  <w:style w:type="table" w:customStyle="1" w:styleId="Tablaconcuadrcula16">
    <w:name w:val="Tabla con cuadrícula16"/>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B14911"/>
  </w:style>
  <w:style w:type="numbering" w:customStyle="1" w:styleId="Estiloimportado15">
    <w:name w:val="Estilo importado 15"/>
    <w:rsid w:val="00B14911"/>
  </w:style>
  <w:style w:type="table" w:customStyle="1" w:styleId="Tablaconcuadrcula1114">
    <w:name w:val="Tabla con cuadrícula11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14911"/>
  </w:style>
  <w:style w:type="table" w:customStyle="1" w:styleId="Tablaconcuadrcula17">
    <w:name w:val="Tabla con cuadrícula17"/>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B14911"/>
  </w:style>
  <w:style w:type="numbering" w:customStyle="1" w:styleId="Sinlista25">
    <w:name w:val="Sin lista25"/>
    <w:next w:val="Sinlista"/>
    <w:uiPriority w:val="99"/>
    <w:semiHidden/>
    <w:unhideWhenUsed/>
    <w:rsid w:val="00B14911"/>
  </w:style>
  <w:style w:type="numbering" w:customStyle="1" w:styleId="Sinlista35">
    <w:name w:val="Sin lista35"/>
    <w:next w:val="Sinlista"/>
    <w:uiPriority w:val="99"/>
    <w:semiHidden/>
    <w:unhideWhenUsed/>
    <w:rsid w:val="00B14911"/>
  </w:style>
  <w:style w:type="table" w:customStyle="1" w:styleId="Tablaconcuadrcula35">
    <w:name w:val="Tabla con cuadrícula3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B14911"/>
  </w:style>
  <w:style w:type="table" w:customStyle="1" w:styleId="Tablaconcuadrcula45">
    <w:name w:val="Tabla con cuadrícula45"/>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B14911"/>
  </w:style>
  <w:style w:type="table" w:customStyle="1" w:styleId="Tablaconcuadrcula54">
    <w:name w:val="Tabla con cuadrícula5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B14911"/>
  </w:style>
  <w:style w:type="table" w:customStyle="1" w:styleId="Tablaconcuadrcula214">
    <w:name w:val="Tabla con cuadrícula2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B14911"/>
  </w:style>
  <w:style w:type="numbering" w:customStyle="1" w:styleId="Sinlista214">
    <w:name w:val="Sin lista214"/>
    <w:next w:val="Sinlista"/>
    <w:uiPriority w:val="99"/>
    <w:semiHidden/>
    <w:unhideWhenUsed/>
    <w:rsid w:val="00B14911"/>
  </w:style>
  <w:style w:type="numbering" w:customStyle="1" w:styleId="Sinlista314">
    <w:name w:val="Sin lista314"/>
    <w:next w:val="Sinlista"/>
    <w:uiPriority w:val="99"/>
    <w:semiHidden/>
    <w:unhideWhenUsed/>
    <w:rsid w:val="00B14911"/>
  </w:style>
  <w:style w:type="table" w:customStyle="1" w:styleId="Tablaconcuadrcula314">
    <w:name w:val="Tabla con cuadrícula3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B14911"/>
  </w:style>
  <w:style w:type="table" w:customStyle="1" w:styleId="Tablaconcuadrcula414">
    <w:name w:val="Tabla con cuadrícula41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B14911"/>
  </w:style>
  <w:style w:type="numbering" w:customStyle="1" w:styleId="Estiloimportado115">
    <w:name w:val="Estilo importado 115"/>
    <w:rsid w:val="00B14911"/>
  </w:style>
  <w:style w:type="numbering" w:customStyle="1" w:styleId="Sinlista64">
    <w:name w:val="Sin lista64"/>
    <w:next w:val="Sinlista"/>
    <w:uiPriority w:val="99"/>
    <w:semiHidden/>
    <w:unhideWhenUsed/>
    <w:rsid w:val="00B14911"/>
  </w:style>
  <w:style w:type="table" w:customStyle="1" w:styleId="Tablaconcuadrcula64">
    <w:name w:val="Tabla con cuadrícula64"/>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B14911"/>
  </w:style>
  <w:style w:type="table" w:customStyle="1" w:styleId="Tablaconcuadrcula72">
    <w:name w:val="Tabla con cuadrícula7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B14911"/>
  </w:style>
  <w:style w:type="numbering" w:customStyle="1" w:styleId="Estiloimportado121">
    <w:name w:val="Estilo importado 121"/>
    <w:rsid w:val="00B14911"/>
  </w:style>
  <w:style w:type="table" w:customStyle="1" w:styleId="Tablaconcuadrcula11121">
    <w:name w:val="Tabla con cuadrícula1112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B14911"/>
  </w:style>
  <w:style w:type="table" w:customStyle="1" w:styleId="Tablaconcuadrcula132">
    <w:name w:val="Tabla con cuadrícula13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B14911"/>
  </w:style>
  <w:style w:type="numbering" w:customStyle="1" w:styleId="Sinlista223">
    <w:name w:val="Sin lista223"/>
    <w:next w:val="Sinlista"/>
    <w:uiPriority w:val="99"/>
    <w:semiHidden/>
    <w:unhideWhenUsed/>
    <w:rsid w:val="00B14911"/>
  </w:style>
  <w:style w:type="numbering" w:customStyle="1" w:styleId="Sinlista323">
    <w:name w:val="Sin lista323"/>
    <w:next w:val="Sinlista"/>
    <w:uiPriority w:val="99"/>
    <w:semiHidden/>
    <w:unhideWhenUsed/>
    <w:rsid w:val="00B14911"/>
  </w:style>
  <w:style w:type="table" w:customStyle="1" w:styleId="Tablaconcuadrcula322">
    <w:name w:val="Tabla con cuadrícula3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B14911"/>
  </w:style>
  <w:style w:type="table" w:customStyle="1" w:styleId="Tablaconcuadrcula422">
    <w:name w:val="Tabla con cuadrícula42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B14911"/>
  </w:style>
  <w:style w:type="table" w:customStyle="1" w:styleId="Tablaconcuadrcula512">
    <w:name w:val="Tabla con cuadrícula5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B14911"/>
  </w:style>
  <w:style w:type="table" w:customStyle="1" w:styleId="Tablaconcuadrcula2111">
    <w:name w:val="Tabla con cuadrícula2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B14911"/>
  </w:style>
  <w:style w:type="numbering" w:customStyle="1" w:styleId="Sinlista2113">
    <w:name w:val="Sin lista2113"/>
    <w:next w:val="Sinlista"/>
    <w:uiPriority w:val="99"/>
    <w:semiHidden/>
    <w:unhideWhenUsed/>
    <w:rsid w:val="00B14911"/>
  </w:style>
  <w:style w:type="numbering" w:customStyle="1" w:styleId="Sinlista3113">
    <w:name w:val="Sin lista3113"/>
    <w:next w:val="Sinlista"/>
    <w:uiPriority w:val="99"/>
    <w:semiHidden/>
    <w:unhideWhenUsed/>
    <w:rsid w:val="00B14911"/>
  </w:style>
  <w:style w:type="table" w:customStyle="1" w:styleId="Tablaconcuadrcula3111">
    <w:name w:val="Tabla con cuadrícula3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B14911"/>
  </w:style>
  <w:style w:type="table" w:customStyle="1" w:styleId="Tablaconcuadrcula4111">
    <w:name w:val="Tabla con cuadrícula4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B14911"/>
  </w:style>
  <w:style w:type="numbering" w:customStyle="1" w:styleId="Estiloimportado1111">
    <w:name w:val="Estilo importado 1111"/>
    <w:rsid w:val="00B14911"/>
  </w:style>
  <w:style w:type="numbering" w:customStyle="1" w:styleId="Sinlista611">
    <w:name w:val="Sin lista611"/>
    <w:next w:val="Sinlista"/>
    <w:uiPriority w:val="99"/>
    <w:semiHidden/>
    <w:unhideWhenUsed/>
    <w:rsid w:val="00B14911"/>
  </w:style>
  <w:style w:type="table" w:customStyle="1" w:styleId="Tablaconcuadrcula611">
    <w:name w:val="Tabla con cuadrícula6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B14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B14911"/>
  </w:style>
  <w:style w:type="numbering" w:customStyle="1" w:styleId="Estiloimportado131">
    <w:name w:val="Estilo importado 131"/>
    <w:rsid w:val="00B14911"/>
  </w:style>
  <w:style w:type="table" w:customStyle="1" w:styleId="Tablaconcuadrcula11221">
    <w:name w:val="Tabla con cuadrícula11221"/>
    <w:basedOn w:val="Tablanormal"/>
    <w:next w:val="Tablaconcuadrcula"/>
    <w:uiPriority w:val="39"/>
    <w:rsid w:val="00B14911"/>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1491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B1491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4485">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286468198">
      <w:bodyDiv w:val="1"/>
      <w:marLeft w:val="0"/>
      <w:marRight w:val="0"/>
      <w:marTop w:val="0"/>
      <w:marBottom w:val="0"/>
      <w:divBdr>
        <w:top w:val="none" w:sz="0" w:space="0" w:color="auto"/>
        <w:left w:val="none" w:sz="0" w:space="0" w:color="auto"/>
        <w:bottom w:val="none" w:sz="0" w:space="0" w:color="auto"/>
        <w:right w:val="none" w:sz="0" w:space="0" w:color="auto"/>
      </w:divBdr>
    </w:div>
    <w:div w:id="411972275">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556166765">
      <w:bodyDiv w:val="1"/>
      <w:marLeft w:val="0"/>
      <w:marRight w:val="0"/>
      <w:marTop w:val="0"/>
      <w:marBottom w:val="0"/>
      <w:divBdr>
        <w:top w:val="none" w:sz="0" w:space="0" w:color="auto"/>
        <w:left w:val="none" w:sz="0" w:space="0" w:color="auto"/>
        <w:bottom w:val="none" w:sz="0" w:space="0" w:color="auto"/>
        <w:right w:val="none" w:sz="0" w:space="0" w:color="auto"/>
      </w:divBdr>
      <w:divsChild>
        <w:div w:id="1094784609">
          <w:marLeft w:val="0"/>
          <w:marRight w:val="0"/>
          <w:marTop w:val="0"/>
          <w:marBottom w:val="0"/>
          <w:divBdr>
            <w:top w:val="none" w:sz="0" w:space="0" w:color="auto"/>
            <w:left w:val="none" w:sz="0" w:space="0" w:color="auto"/>
            <w:bottom w:val="none" w:sz="0" w:space="0" w:color="auto"/>
            <w:right w:val="none" w:sz="0" w:space="0" w:color="auto"/>
          </w:divBdr>
          <w:divsChild>
            <w:div w:id="358511095">
              <w:marLeft w:val="0"/>
              <w:marRight w:val="0"/>
              <w:marTop w:val="0"/>
              <w:marBottom w:val="0"/>
              <w:divBdr>
                <w:top w:val="none" w:sz="0" w:space="0" w:color="auto"/>
                <w:left w:val="none" w:sz="0" w:space="0" w:color="auto"/>
                <w:bottom w:val="none" w:sz="0" w:space="0" w:color="auto"/>
                <w:right w:val="none" w:sz="0" w:space="0" w:color="auto"/>
              </w:divBdr>
              <w:divsChild>
                <w:div w:id="132645789">
                  <w:marLeft w:val="0"/>
                  <w:marRight w:val="0"/>
                  <w:marTop w:val="120"/>
                  <w:marBottom w:val="0"/>
                  <w:divBdr>
                    <w:top w:val="none" w:sz="0" w:space="0" w:color="auto"/>
                    <w:left w:val="none" w:sz="0" w:space="0" w:color="auto"/>
                    <w:bottom w:val="none" w:sz="0" w:space="0" w:color="auto"/>
                    <w:right w:val="none" w:sz="0" w:space="0" w:color="auto"/>
                  </w:divBdr>
                  <w:divsChild>
                    <w:div w:id="1390567764">
                      <w:marLeft w:val="0"/>
                      <w:marRight w:val="0"/>
                      <w:marTop w:val="0"/>
                      <w:marBottom w:val="0"/>
                      <w:divBdr>
                        <w:top w:val="none" w:sz="0" w:space="0" w:color="auto"/>
                        <w:left w:val="none" w:sz="0" w:space="0" w:color="auto"/>
                        <w:bottom w:val="none" w:sz="0" w:space="0" w:color="auto"/>
                        <w:right w:val="none" w:sz="0" w:space="0" w:color="auto"/>
                      </w:divBdr>
                      <w:divsChild>
                        <w:div w:id="845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91920">
      <w:bodyDiv w:val="1"/>
      <w:marLeft w:val="0"/>
      <w:marRight w:val="0"/>
      <w:marTop w:val="0"/>
      <w:marBottom w:val="0"/>
      <w:divBdr>
        <w:top w:val="none" w:sz="0" w:space="0" w:color="auto"/>
        <w:left w:val="none" w:sz="0" w:space="0" w:color="auto"/>
        <w:bottom w:val="none" w:sz="0" w:space="0" w:color="auto"/>
        <w:right w:val="none" w:sz="0" w:space="0" w:color="auto"/>
      </w:divBdr>
    </w:div>
    <w:div w:id="1087575401">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681468324">
      <w:bodyDiv w:val="1"/>
      <w:marLeft w:val="0"/>
      <w:marRight w:val="0"/>
      <w:marTop w:val="0"/>
      <w:marBottom w:val="0"/>
      <w:divBdr>
        <w:top w:val="none" w:sz="0" w:space="0" w:color="auto"/>
        <w:left w:val="none" w:sz="0" w:space="0" w:color="auto"/>
        <w:bottom w:val="none" w:sz="0" w:space="0" w:color="auto"/>
        <w:right w:val="none" w:sz="0" w:space="0" w:color="auto"/>
      </w:divBdr>
    </w:div>
    <w:div w:id="169163882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AF8C6-CA0D-4947-975B-AB6651C1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8342</Words>
  <Characters>45886</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54120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2020-03-06T16:38:00Z</cp:lastPrinted>
  <dcterms:created xsi:type="dcterms:W3CDTF">2020-04-23T06:30:00Z</dcterms:created>
  <dcterms:modified xsi:type="dcterms:W3CDTF">2020-04-23T06:30:00Z</dcterms:modified>
</cp:coreProperties>
</file>