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A58" w:rsidRPr="007C7D2E" w:rsidRDefault="005B2A58" w:rsidP="005B2A58">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Pr>
          <w:rFonts w:ascii="Palatino Linotype" w:hAnsi="Palatino Linotype"/>
        </w:rPr>
        <w:t>treinta y uno de julio de dos mil diecinueve</w:t>
      </w:r>
      <w:r w:rsidRPr="007C7D2E">
        <w:rPr>
          <w:rFonts w:ascii="Palatino Linotype" w:hAnsi="Palatino Linotype"/>
        </w:rPr>
        <w:t>.</w:t>
      </w:r>
    </w:p>
    <w:p w:rsidR="005B2A58" w:rsidRPr="00363739" w:rsidRDefault="005B2A58" w:rsidP="005B2A58">
      <w:pPr>
        <w:pStyle w:val="Sinespaciado"/>
        <w:spacing w:line="360" w:lineRule="auto"/>
        <w:jc w:val="both"/>
        <w:rPr>
          <w:rFonts w:ascii="Palatino Linotype" w:hAnsi="Palatino Linotype"/>
          <w:sz w:val="18"/>
        </w:rPr>
      </w:pPr>
    </w:p>
    <w:p w:rsidR="005B2A58" w:rsidRPr="007C7D2E" w:rsidRDefault="005B2A58" w:rsidP="005B2A58">
      <w:pPr>
        <w:pStyle w:val="Sinespaciado"/>
        <w:spacing w:line="360" w:lineRule="auto"/>
        <w:jc w:val="both"/>
        <w:rPr>
          <w:rFonts w:ascii="Palatino Linotype" w:hAnsi="Palatino Linotype"/>
        </w:rPr>
      </w:pPr>
      <w:r w:rsidRPr="007C7D2E">
        <w:rPr>
          <w:rFonts w:ascii="Palatino Linotype" w:hAnsi="Palatino Linotype"/>
          <w:b/>
        </w:rPr>
        <w:t>VISTOS</w:t>
      </w:r>
      <w:r w:rsidRPr="007C7D2E">
        <w:rPr>
          <w:rFonts w:ascii="Palatino Linotype" w:hAnsi="Palatino Linotype"/>
        </w:rPr>
        <w:t xml:space="preserve"> los expedientes electrónicos formados con motivo de los recursos de revisión número </w:t>
      </w:r>
      <w:r w:rsidRPr="00EF105E">
        <w:rPr>
          <w:rFonts w:ascii="Palatino Linotype" w:hAnsi="Palatino Linotype"/>
          <w:b/>
        </w:rPr>
        <w:t>03</w:t>
      </w:r>
      <w:r>
        <w:rPr>
          <w:rFonts w:ascii="Palatino Linotype" w:hAnsi="Palatino Linotype"/>
          <w:b/>
        </w:rPr>
        <w:t>675</w:t>
      </w:r>
      <w:r w:rsidRPr="00EF105E">
        <w:rPr>
          <w:rFonts w:ascii="Palatino Linotype" w:hAnsi="Palatino Linotype"/>
          <w:b/>
        </w:rPr>
        <w:t>/INFOEM/IP/RR/2019</w:t>
      </w:r>
      <w:r>
        <w:rPr>
          <w:rFonts w:ascii="Palatino Linotype" w:hAnsi="Palatino Linotype"/>
        </w:rPr>
        <w:t xml:space="preserve"> y</w:t>
      </w:r>
      <w:r w:rsidRPr="007C7D2E">
        <w:rPr>
          <w:rFonts w:ascii="Palatino Linotype" w:hAnsi="Palatino Linotype"/>
        </w:rPr>
        <w:t xml:space="preserve"> </w:t>
      </w:r>
      <w:r w:rsidRPr="00EF105E">
        <w:rPr>
          <w:rFonts w:ascii="Palatino Linotype" w:hAnsi="Palatino Linotype"/>
          <w:b/>
        </w:rPr>
        <w:t>03</w:t>
      </w:r>
      <w:r>
        <w:rPr>
          <w:rFonts w:ascii="Palatino Linotype" w:hAnsi="Palatino Linotype"/>
          <w:b/>
        </w:rPr>
        <w:t>67</w:t>
      </w:r>
      <w:r w:rsidRPr="00EF105E">
        <w:rPr>
          <w:rFonts w:ascii="Palatino Linotype" w:hAnsi="Palatino Linotype"/>
          <w:b/>
        </w:rPr>
        <w:t>8/INFOEM/IP/RR/2019</w:t>
      </w:r>
      <w:r w:rsidRPr="007C7D2E">
        <w:rPr>
          <w:rFonts w:ascii="Palatino Linotype" w:hAnsi="Palatino Linotype"/>
          <w:b/>
        </w:rPr>
        <w:t xml:space="preserve">, </w:t>
      </w:r>
      <w:r w:rsidRPr="007C7D2E">
        <w:rPr>
          <w:rFonts w:ascii="Palatino Linotype" w:hAnsi="Palatino Linotype"/>
        </w:rPr>
        <w:t xml:space="preserve">interpuestos por </w:t>
      </w:r>
      <w:r>
        <w:rPr>
          <w:rFonts w:ascii="Palatino Linotype" w:hAnsi="Palatino Linotype"/>
        </w:rPr>
        <w:t>el</w:t>
      </w:r>
      <w:r w:rsidRPr="007C7D2E">
        <w:rPr>
          <w:rFonts w:ascii="Palatino Linotype" w:hAnsi="Palatino Linotype"/>
        </w:rPr>
        <w:t xml:space="preserve"> </w:t>
      </w:r>
      <w:r w:rsidRPr="007C7D2E">
        <w:rPr>
          <w:rFonts w:ascii="Palatino Linotype" w:hAnsi="Palatino Linotype"/>
          <w:b/>
        </w:rPr>
        <w:t xml:space="preserve">C. </w:t>
      </w:r>
      <w:r>
        <w:rPr>
          <w:rFonts w:ascii="Palatino Linotype" w:hAnsi="Palatino Linotype"/>
          <w:b/>
        </w:rPr>
        <w:t xml:space="preserve">XXXXX XXXX </w:t>
      </w:r>
      <w:proofErr w:type="spellStart"/>
      <w:r>
        <w:rPr>
          <w:rFonts w:ascii="Palatino Linotype" w:hAnsi="Palatino Linotype"/>
          <w:b/>
        </w:rPr>
        <w:t>XXXX</w:t>
      </w:r>
      <w:proofErr w:type="spellEnd"/>
      <w:r>
        <w:rPr>
          <w:rFonts w:ascii="Palatino Linotype" w:hAnsi="Palatino Linotype"/>
          <w:b/>
        </w:rPr>
        <w:t xml:space="preserve"> </w:t>
      </w:r>
      <w:proofErr w:type="spellStart"/>
      <w:r>
        <w:rPr>
          <w:rFonts w:ascii="Palatino Linotype" w:hAnsi="Palatino Linotype"/>
          <w:b/>
        </w:rPr>
        <w:t>XXXX</w:t>
      </w:r>
      <w:proofErr w:type="spellEnd"/>
      <w:r w:rsidRPr="007C7D2E">
        <w:rPr>
          <w:rFonts w:ascii="Palatino Linotype" w:hAnsi="Palatino Linotype"/>
          <w:b/>
        </w:rPr>
        <w:t xml:space="preserve"> </w:t>
      </w:r>
      <w:r w:rsidRPr="007C7D2E">
        <w:rPr>
          <w:rFonts w:ascii="Palatino Linotype" w:hAnsi="Palatino Linotype"/>
        </w:rPr>
        <w:t xml:space="preserve">en lo sucesivo </w:t>
      </w:r>
      <w:r>
        <w:rPr>
          <w:rFonts w:ascii="Palatino Linotype" w:hAnsi="Palatino Linotype"/>
        </w:rPr>
        <w:t>el</w:t>
      </w:r>
      <w:r w:rsidRPr="007C7D2E">
        <w:rPr>
          <w:rFonts w:ascii="Palatino Linotype" w:hAnsi="Palatino Linotype"/>
          <w:b/>
        </w:rPr>
        <w:t xml:space="preserve"> Recurrente</w:t>
      </w:r>
      <w:r w:rsidRPr="007C7D2E">
        <w:rPr>
          <w:rFonts w:ascii="Palatino Linotype" w:hAnsi="Palatino Linotype"/>
        </w:rPr>
        <w:t>, en contra de la</w:t>
      </w:r>
      <w:r>
        <w:rPr>
          <w:rFonts w:ascii="Palatino Linotype" w:hAnsi="Palatino Linotype"/>
        </w:rPr>
        <w:t>s</w:t>
      </w:r>
      <w:r w:rsidRPr="007C7D2E">
        <w:rPr>
          <w:rFonts w:ascii="Palatino Linotype" w:hAnsi="Palatino Linotype"/>
        </w:rPr>
        <w:t xml:space="preserve"> respuesta</w:t>
      </w:r>
      <w:r>
        <w:rPr>
          <w:rFonts w:ascii="Palatino Linotype" w:hAnsi="Palatino Linotype"/>
        </w:rPr>
        <w:t>s</w:t>
      </w:r>
      <w:r w:rsidRPr="007C7D2E">
        <w:rPr>
          <w:rFonts w:ascii="Palatino Linotype" w:hAnsi="Palatino Linotype"/>
        </w:rPr>
        <w:t xml:space="preserve"> de</w:t>
      </w:r>
      <w:r>
        <w:rPr>
          <w:rFonts w:ascii="Palatino Linotype" w:hAnsi="Palatino Linotype"/>
        </w:rPr>
        <w:t>l</w:t>
      </w:r>
      <w:r w:rsidRPr="007C7D2E">
        <w:rPr>
          <w:rFonts w:ascii="Palatino Linotype" w:hAnsi="Palatino Linotype"/>
        </w:rPr>
        <w:t xml:space="preserve"> </w:t>
      </w:r>
      <w:r>
        <w:rPr>
          <w:rFonts w:ascii="Palatino Linotype" w:hAnsi="Palatino Linotype"/>
          <w:b/>
        </w:rPr>
        <w:t>Sistema para el Desarrollo Integral de la Familia del Municipio de Atizapán de Zaragoza</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rsidR="005B2A58" w:rsidRPr="00363739" w:rsidRDefault="005B2A58" w:rsidP="005B2A58">
      <w:pPr>
        <w:pStyle w:val="Sinespaciado"/>
        <w:spacing w:line="360" w:lineRule="auto"/>
        <w:jc w:val="both"/>
        <w:rPr>
          <w:rFonts w:ascii="Palatino Linotype" w:hAnsi="Palatino Linotype"/>
          <w:sz w:val="20"/>
        </w:rPr>
      </w:pPr>
    </w:p>
    <w:p w:rsidR="005B2A58" w:rsidRPr="00D423A8" w:rsidRDefault="005B2A58" w:rsidP="005B2A58">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rsidR="005B2A58" w:rsidRPr="00363739" w:rsidRDefault="005B2A58" w:rsidP="005B2A58">
      <w:pPr>
        <w:pStyle w:val="Sinespaciado"/>
        <w:spacing w:line="360" w:lineRule="auto"/>
        <w:jc w:val="both"/>
        <w:rPr>
          <w:rFonts w:ascii="Palatino Linotype" w:hAnsi="Palatino Linotype"/>
          <w:b/>
          <w:sz w:val="14"/>
          <w:szCs w:val="23"/>
        </w:rPr>
      </w:pPr>
    </w:p>
    <w:p w:rsidR="005B2A58" w:rsidRPr="00D423A8" w:rsidRDefault="005B2A58" w:rsidP="005B2A58">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rsidR="005B2A58" w:rsidRPr="00936FDD" w:rsidRDefault="005B2A58" w:rsidP="005B2A58">
      <w:pPr>
        <w:pStyle w:val="Sinespaciado"/>
        <w:spacing w:line="360" w:lineRule="auto"/>
        <w:jc w:val="both"/>
        <w:rPr>
          <w:rFonts w:ascii="Palatino Linotype" w:hAnsi="Palatino Linotype"/>
          <w:b/>
          <w:bCs/>
          <w:color w:val="000000" w:themeColor="text1"/>
        </w:rPr>
      </w:pPr>
      <w:r w:rsidRPr="00141D9A">
        <w:rPr>
          <w:rFonts w:ascii="Palatino Linotype" w:hAnsi="Palatino Linotype"/>
        </w:rPr>
        <w:t>Con fecha</w:t>
      </w:r>
      <w:r>
        <w:rPr>
          <w:rFonts w:ascii="Palatino Linotype" w:hAnsi="Palatino Linotype"/>
        </w:rPr>
        <w:t>s</w:t>
      </w:r>
      <w:r w:rsidRPr="00141D9A">
        <w:rPr>
          <w:rFonts w:ascii="Palatino Linotype" w:hAnsi="Palatino Linotype"/>
        </w:rPr>
        <w:t xml:space="preserve"> </w:t>
      </w:r>
      <w:r>
        <w:rPr>
          <w:rFonts w:ascii="Palatino Linotype" w:hAnsi="Palatino Linotype"/>
        </w:rPr>
        <w:t>uno y diez de abril de dos mil diecinueve</w:t>
      </w:r>
      <w:r w:rsidRPr="00141D9A">
        <w:rPr>
          <w:rFonts w:ascii="Palatino Linotype" w:hAnsi="Palatino Linotype"/>
        </w:rPr>
        <w:t xml:space="preserve">, </w:t>
      </w:r>
      <w:r>
        <w:rPr>
          <w:rFonts w:ascii="Palatino Linotype" w:hAnsi="Palatino Linotype"/>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sidRPr="00141D9A">
        <w:rPr>
          <w:rFonts w:ascii="Palatino Linotype" w:hAnsi="Palatino Linotype"/>
        </w:rPr>
        <w:t>, solicitudes de acceso a la información pública registradas bajo los números de expediente</w:t>
      </w:r>
      <w:r w:rsidRPr="000B3DFB">
        <w:rPr>
          <w:rFonts w:ascii="Palatino Linotype" w:hAnsi="Palatino Linotype"/>
          <w:b/>
          <w:bCs/>
          <w:color w:val="000000" w:themeColor="text1"/>
        </w:rPr>
        <w:t>,</w:t>
      </w:r>
      <w:r w:rsidRPr="00463297">
        <w:rPr>
          <w:rFonts w:ascii="Palatino Linotype" w:hAnsi="Palatino Linotype"/>
          <w:b/>
          <w:bCs/>
          <w:color w:val="000000" w:themeColor="text1"/>
        </w:rPr>
        <w:t xml:space="preserve"> </w:t>
      </w:r>
      <w:r w:rsidRPr="00BA0C25">
        <w:rPr>
          <w:rFonts w:ascii="Palatino Linotype" w:hAnsi="Palatino Linotype"/>
          <w:b/>
          <w:bCs/>
          <w:color w:val="000000" w:themeColor="text1"/>
        </w:rPr>
        <w:t>000</w:t>
      </w:r>
      <w:r>
        <w:rPr>
          <w:rFonts w:ascii="Palatino Linotype" w:hAnsi="Palatino Linotype"/>
          <w:b/>
          <w:bCs/>
          <w:color w:val="000000" w:themeColor="text1"/>
        </w:rPr>
        <w:t>57</w:t>
      </w:r>
      <w:r w:rsidRPr="00BA0C25">
        <w:rPr>
          <w:rFonts w:ascii="Palatino Linotype" w:hAnsi="Palatino Linotype"/>
          <w:b/>
          <w:bCs/>
          <w:color w:val="000000" w:themeColor="text1"/>
        </w:rPr>
        <w:t>/</w:t>
      </w:r>
      <w:r>
        <w:rPr>
          <w:rFonts w:ascii="Palatino Linotype" w:hAnsi="Palatino Linotype"/>
          <w:b/>
          <w:bCs/>
          <w:color w:val="000000" w:themeColor="text1"/>
        </w:rPr>
        <w:t>DIFATIZARA</w:t>
      </w:r>
      <w:r w:rsidRPr="00BA0C25">
        <w:rPr>
          <w:rFonts w:ascii="Palatino Linotype" w:hAnsi="Palatino Linotype"/>
          <w:b/>
          <w:bCs/>
          <w:color w:val="000000" w:themeColor="text1"/>
        </w:rPr>
        <w:t>/IP/2019</w:t>
      </w:r>
      <w:r w:rsidRPr="000B3DFB">
        <w:rPr>
          <w:rFonts w:ascii="Palatino Linotype" w:hAnsi="Palatino Linotype"/>
          <w:b/>
          <w:bCs/>
          <w:color w:val="000000" w:themeColor="text1"/>
        </w:rPr>
        <w:t xml:space="preserve"> y </w:t>
      </w:r>
      <w:r w:rsidRPr="00BA0C25">
        <w:rPr>
          <w:rFonts w:ascii="Palatino Linotype" w:hAnsi="Palatino Linotype"/>
          <w:b/>
          <w:bCs/>
          <w:color w:val="000000" w:themeColor="text1"/>
        </w:rPr>
        <w:t>000</w:t>
      </w:r>
      <w:r>
        <w:rPr>
          <w:rFonts w:ascii="Palatino Linotype" w:hAnsi="Palatino Linotype"/>
          <w:b/>
          <w:bCs/>
          <w:color w:val="000000" w:themeColor="text1"/>
        </w:rPr>
        <w:t>52</w:t>
      </w:r>
      <w:r w:rsidRPr="00BA0C25">
        <w:rPr>
          <w:rFonts w:ascii="Palatino Linotype" w:hAnsi="Palatino Linotype"/>
          <w:b/>
          <w:bCs/>
          <w:color w:val="000000" w:themeColor="text1"/>
        </w:rPr>
        <w:t>/</w:t>
      </w:r>
      <w:r>
        <w:rPr>
          <w:rFonts w:ascii="Palatino Linotype" w:hAnsi="Palatino Linotype"/>
          <w:b/>
          <w:bCs/>
          <w:color w:val="000000" w:themeColor="text1"/>
        </w:rPr>
        <w:t>DIFATIZARA</w:t>
      </w:r>
      <w:r w:rsidRPr="00BA0C25">
        <w:rPr>
          <w:rFonts w:ascii="Palatino Linotype" w:hAnsi="Palatino Linotype"/>
          <w:b/>
          <w:bCs/>
          <w:color w:val="000000" w:themeColor="text1"/>
        </w:rPr>
        <w:t>/IP/2019</w:t>
      </w:r>
      <w:r w:rsidRPr="00141D9A">
        <w:rPr>
          <w:rFonts w:ascii="Palatino Linotype" w:hAnsi="Palatino Linotype"/>
          <w:b/>
          <w:bCs/>
          <w:color w:val="000000" w:themeColor="text1"/>
        </w:rPr>
        <w:t xml:space="preserve">, </w:t>
      </w:r>
      <w:r w:rsidRPr="00141D9A">
        <w:rPr>
          <w:rFonts w:ascii="Palatino Linotype" w:hAnsi="Palatino Linotype"/>
        </w:rPr>
        <w:t>mediante la</w:t>
      </w:r>
      <w:r>
        <w:rPr>
          <w:rFonts w:ascii="Palatino Linotype" w:hAnsi="Palatino Linotype"/>
        </w:rPr>
        <w:t>s</w:t>
      </w:r>
      <w:r w:rsidRPr="00141D9A">
        <w:rPr>
          <w:rFonts w:ascii="Palatino Linotype" w:hAnsi="Palatino Linotype"/>
        </w:rPr>
        <w:t xml:space="preserve"> cual</w:t>
      </w:r>
      <w:r>
        <w:rPr>
          <w:rFonts w:ascii="Palatino Linotype" w:hAnsi="Palatino Linotype"/>
        </w:rPr>
        <w:t>es</w:t>
      </w:r>
      <w:r w:rsidRPr="00141D9A">
        <w:rPr>
          <w:rFonts w:ascii="Palatino Linotype" w:hAnsi="Palatino Linotype"/>
        </w:rPr>
        <w:t xml:space="preserve"> solicitó información en el tenor siguiente:</w:t>
      </w:r>
    </w:p>
    <w:p w:rsidR="005B2A58" w:rsidRDefault="005B2A58" w:rsidP="005B2A58">
      <w:pPr>
        <w:pStyle w:val="Sinespaciado"/>
        <w:spacing w:line="360" w:lineRule="auto"/>
        <w:jc w:val="both"/>
        <w:rPr>
          <w:rFonts w:ascii="Palatino Linotype" w:hAnsi="Palatino Linotype"/>
        </w:rPr>
      </w:pPr>
    </w:p>
    <w:p w:rsidR="005B2A58" w:rsidRDefault="005B2A58" w:rsidP="005B2A58">
      <w:pPr>
        <w:pStyle w:val="Sinespaciado"/>
        <w:ind w:left="567" w:right="567"/>
        <w:jc w:val="both"/>
        <w:rPr>
          <w:rFonts w:ascii="Palatino Linotype" w:hAnsi="Palatino Linotype"/>
          <w:b/>
          <w:bCs/>
          <w:color w:val="000000" w:themeColor="text1"/>
        </w:rPr>
      </w:pPr>
    </w:p>
    <w:p w:rsidR="005B2A58" w:rsidRDefault="005B2A58" w:rsidP="005B2A58">
      <w:pPr>
        <w:pStyle w:val="Sinespaciado"/>
        <w:ind w:left="567" w:right="567"/>
        <w:jc w:val="both"/>
        <w:rPr>
          <w:rFonts w:ascii="Palatino Linotype" w:hAnsi="Palatino Linotype"/>
          <w:b/>
          <w:bCs/>
          <w:color w:val="000000" w:themeColor="text1"/>
        </w:rPr>
      </w:pPr>
    </w:p>
    <w:p w:rsidR="005B2A58" w:rsidRDefault="005B2A58" w:rsidP="005B2A58">
      <w:pPr>
        <w:pStyle w:val="Sinespaciado"/>
        <w:ind w:left="567" w:right="567"/>
        <w:jc w:val="both"/>
        <w:rPr>
          <w:rFonts w:ascii="Palatino Linotype" w:hAnsi="Palatino Linotype"/>
          <w:i/>
          <w:lang w:val="es-ES_tradnl"/>
        </w:rPr>
      </w:pPr>
      <w:r w:rsidRPr="00BA0C25">
        <w:rPr>
          <w:rFonts w:ascii="Palatino Linotype" w:hAnsi="Palatino Linotype"/>
          <w:b/>
          <w:bCs/>
          <w:color w:val="000000" w:themeColor="text1"/>
        </w:rPr>
        <w:lastRenderedPageBreak/>
        <w:t>000</w:t>
      </w:r>
      <w:r>
        <w:rPr>
          <w:rFonts w:ascii="Palatino Linotype" w:hAnsi="Palatino Linotype"/>
          <w:b/>
          <w:bCs/>
          <w:color w:val="000000" w:themeColor="text1"/>
        </w:rPr>
        <w:t>57</w:t>
      </w:r>
      <w:r w:rsidRPr="00BA0C25">
        <w:rPr>
          <w:rFonts w:ascii="Palatino Linotype" w:hAnsi="Palatino Linotype"/>
          <w:b/>
          <w:bCs/>
          <w:color w:val="000000" w:themeColor="text1"/>
        </w:rPr>
        <w:t>/</w:t>
      </w:r>
      <w:r>
        <w:rPr>
          <w:rFonts w:ascii="Palatino Linotype" w:hAnsi="Palatino Linotype"/>
          <w:b/>
          <w:bCs/>
          <w:color w:val="000000" w:themeColor="text1"/>
        </w:rPr>
        <w:t>DIFATIZARA</w:t>
      </w:r>
      <w:r w:rsidRPr="00BA0C25">
        <w:rPr>
          <w:rFonts w:ascii="Palatino Linotype" w:hAnsi="Palatino Linotype"/>
          <w:b/>
          <w:bCs/>
          <w:color w:val="000000" w:themeColor="text1"/>
        </w:rPr>
        <w:t>/IP/2019</w:t>
      </w:r>
      <w:r w:rsidRPr="00141D9A">
        <w:rPr>
          <w:rFonts w:ascii="Palatino Linotype" w:hAnsi="Palatino Linotype"/>
          <w:i/>
          <w:lang w:val="es-ES_tradnl"/>
        </w:rPr>
        <w:t xml:space="preserve"> </w:t>
      </w:r>
    </w:p>
    <w:p w:rsidR="005B2A58" w:rsidRDefault="005B2A58" w:rsidP="005B2A58">
      <w:pPr>
        <w:pStyle w:val="Sinespaciado"/>
        <w:ind w:left="567" w:right="567"/>
        <w:jc w:val="both"/>
        <w:rPr>
          <w:rFonts w:ascii="Palatino Linotype" w:hAnsi="Palatino Linotype"/>
          <w:i/>
          <w:lang w:val="es-ES_tradnl"/>
        </w:rPr>
      </w:pPr>
    </w:p>
    <w:p w:rsidR="005B2A58" w:rsidRPr="00141D9A" w:rsidRDefault="005B2A58" w:rsidP="005B2A58">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Pr="005A649D">
        <w:rPr>
          <w:rFonts w:ascii="Palatino Linotype" w:hAnsi="Palatino Linotype"/>
          <w:i/>
          <w:lang w:val="es-ES_tradnl"/>
        </w:rPr>
        <w:t xml:space="preserve">SOLICITO REPORTE O INFORME DE ACTIVIDADES DETALLANDO SITUACIONES O NECESIDADES ATENDIDAS CON EVIDENCIAS QUE CLARAMENTE SEÑALEN TODO LO ANTERIOR DEL 01 DE ENERO DE 2019 AL 31 DE MARZO DE 2019 DE TODAS Y CADA UNA DE LAS DIRECCIONES GENERALES O </w:t>
      </w:r>
      <w:proofErr w:type="spellStart"/>
      <w:r w:rsidRPr="005A649D">
        <w:rPr>
          <w:rFonts w:ascii="Palatino Linotype" w:hAnsi="Palatino Linotype"/>
          <w:i/>
          <w:lang w:val="es-ES_tradnl"/>
        </w:rPr>
        <w:t>O</w:t>
      </w:r>
      <w:proofErr w:type="spellEnd"/>
      <w:r w:rsidRPr="005A649D">
        <w:rPr>
          <w:rFonts w:ascii="Palatino Linotype" w:hAnsi="Palatino Linotype"/>
          <w:i/>
          <w:lang w:val="es-ES_tradnl"/>
        </w:rPr>
        <w:t xml:space="preserve"> AREAS DEL ORGANISMO INCLUYENDO LA DIRECCION GENERAL</w:t>
      </w:r>
      <w:r w:rsidRPr="00BA0C25">
        <w:rPr>
          <w:rFonts w:ascii="Palatino Linotype" w:hAnsi="Palatino Linotype"/>
          <w:i/>
          <w:lang w:val="es-ES_tradnl"/>
        </w:rPr>
        <w:t>.</w:t>
      </w:r>
      <w:r w:rsidRPr="00141D9A">
        <w:rPr>
          <w:rFonts w:ascii="Palatino Linotype" w:hAnsi="Palatino Linotype"/>
          <w:i/>
          <w:lang w:val="es-ES_tradnl"/>
        </w:rPr>
        <w:t>” [Sic]</w:t>
      </w:r>
    </w:p>
    <w:p w:rsidR="005B2A58" w:rsidRPr="00141D9A" w:rsidRDefault="005B2A58" w:rsidP="005B2A58">
      <w:pPr>
        <w:pStyle w:val="Sinespaciado"/>
        <w:spacing w:line="360" w:lineRule="auto"/>
        <w:jc w:val="both"/>
        <w:rPr>
          <w:rFonts w:ascii="Palatino Linotype" w:hAnsi="Palatino Linotype"/>
          <w:b/>
          <w:bCs/>
          <w:color w:val="000000" w:themeColor="text1"/>
          <w:u w:val="single"/>
        </w:rPr>
      </w:pPr>
    </w:p>
    <w:p w:rsidR="005B2A58" w:rsidRDefault="005B2A58" w:rsidP="005B2A58">
      <w:pPr>
        <w:pStyle w:val="Sinespaciado"/>
        <w:ind w:left="567" w:right="567"/>
        <w:jc w:val="both"/>
        <w:rPr>
          <w:rFonts w:ascii="Palatino Linotype" w:hAnsi="Palatino Linotype"/>
          <w:i/>
          <w:lang w:val="es-ES_tradnl"/>
        </w:rPr>
      </w:pPr>
      <w:r w:rsidRPr="00BA0C25">
        <w:rPr>
          <w:rFonts w:ascii="Palatino Linotype" w:hAnsi="Palatino Linotype"/>
          <w:b/>
          <w:bCs/>
          <w:color w:val="000000" w:themeColor="text1"/>
        </w:rPr>
        <w:t>000</w:t>
      </w:r>
      <w:r>
        <w:rPr>
          <w:rFonts w:ascii="Palatino Linotype" w:hAnsi="Palatino Linotype"/>
          <w:b/>
          <w:bCs/>
          <w:color w:val="000000" w:themeColor="text1"/>
        </w:rPr>
        <w:t>52</w:t>
      </w:r>
      <w:r w:rsidRPr="00BA0C25">
        <w:rPr>
          <w:rFonts w:ascii="Palatino Linotype" w:hAnsi="Palatino Linotype"/>
          <w:b/>
          <w:bCs/>
          <w:color w:val="000000" w:themeColor="text1"/>
        </w:rPr>
        <w:t>/</w:t>
      </w:r>
      <w:r>
        <w:rPr>
          <w:rFonts w:ascii="Palatino Linotype" w:hAnsi="Palatino Linotype"/>
          <w:b/>
          <w:bCs/>
          <w:color w:val="000000" w:themeColor="text1"/>
        </w:rPr>
        <w:t>DIFATIZARA</w:t>
      </w:r>
      <w:r w:rsidRPr="00BA0C25">
        <w:rPr>
          <w:rFonts w:ascii="Palatino Linotype" w:hAnsi="Palatino Linotype"/>
          <w:b/>
          <w:bCs/>
          <w:color w:val="000000" w:themeColor="text1"/>
        </w:rPr>
        <w:t>/IP/2019</w:t>
      </w:r>
      <w:r w:rsidRPr="00141D9A">
        <w:rPr>
          <w:rFonts w:ascii="Palatino Linotype" w:hAnsi="Palatino Linotype"/>
          <w:i/>
          <w:lang w:val="es-ES_tradnl"/>
        </w:rPr>
        <w:t xml:space="preserve"> </w:t>
      </w:r>
    </w:p>
    <w:p w:rsidR="005B2A58" w:rsidRDefault="005B2A58" w:rsidP="005B2A58">
      <w:pPr>
        <w:pStyle w:val="Sinespaciado"/>
        <w:ind w:left="567" w:right="567"/>
        <w:jc w:val="both"/>
        <w:rPr>
          <w:rFonts w:ascii="Palatino Linotype" w:hAnsi="Palatino Linotype"/>
          <w:i/>
          <w:lang w:val="es-ES_tradnl"/>
        </w:rPr>
      </w:pPr>
    </w:p>
    <w:p w:rsidR="005B2A58" w:rsidRPr="00141D9A" w:rsidRDefault="005B2A58" w:rsidP="005B2A58">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Pr="005A649D">
        <w:rPr>
          <w:rFonts w:ascii="Palatino Linotype" w:hAnsi="Palatino Linotype"/>
          <w:i/>
          <w:lang w:val="es-ES_tradnl"/>
        </w:rPr>
        <w:t>SOLICITO TODAS LAS ACCIONES DE GOBIERNO HECHAS EN BENEFICIO DE LA COMUNIDAD, DETALLANDO TIPO DE ACCION O DESCRIPCION DE LA MISMA, POBLACION BENEFICIADA TANTO CUALITATIVAMENTE COMO CUANTITAVAMENTE, COSTOS O GASTO EJERCIDO DE ENERO A MARZO DE 2019.</w:t>
      </w:r>
      <w:r w:rsidRPr="00141D9A">
        <w:rPr>
          <w:rFonts w:ascii="Palatino Linotype" w:hAnsi="Palatino Linotype"/>
          <w:i/>
          <w:lang w:val="es-ES_tradnl"/>
        </w:rPr>
        <w:t>” [Sic]</w:t>
      </w:r>
    </w:p>
    <w:p w:rsidR="005B2A58" w:rsidRDefault="005B2A58" w:rsidP="005B2A58">
      <w:pPr>
        <w:pStyle w:val="Sinespaciado"/>
        <w:spacing w:line="360" w:lineRule="auto"/>
        <w:jc w:val="both"/>
        <w:rPr>
          <w:rFonts w:ascii="Palatino Linotype" w:hAnsi="Palatino Linotype"/>
          <w:b/>
          <w:bCs/>
          <w:color w:val="000000" w:themeColor="text1"/>
          <w:u w:val="single"/>
        </w:rPr>
      </w:pPr>
    </w:p>
    <w:p w:rsidR="005B2A58" w:rsidRDefault="005B2A58" w:rsidP="005B2A58">
      <w:pPr>
        <w:pStyle w:val="Sinespaciado"/>
        <w:spacing w:line="360" w:lineRule="auto"/>
        <w:jc w:val="both"/>
        <w:rPr>
          <w:rFonts w:ascii="Palatino Linotype" w:hAnsi="Palatino Linotype"/>
          <w:lang w:val="es-ES_tradnl"/>
        </w:rPr>
      </w:pPr>
    </w:p>
    <w:p w:rsidR="005B2A58" w:rsidRPr="00141D9A" w:rsidRDefault="005B2A58" w:rsidP="005B2A58">
      <w:pPr>
        <w:pStyle w:val="Sinespaciado"/>
        <w:spacing w:line="360" w:lineRule="auto"/>
        <w:jc w:val="both"/>
        <w:rPr>
          <w:rFonts w:ascii="Palatino Linotype" w:hAnsi="Palatino Linotype"/>
          <w:lang w:val="es-ES_tradnl"/>
        </w:rPr>
      </w:pPr>
      <w:r w:rsidRPr="00141D9A">
        <w:rPr>
          <w:rFonts w:ascii="Palatino Linotype" w:hAnsi="Palatino Linotype"/>
          <w:lang w:val="es-ES_tradnl"/>
        </w:rPr>
        <w:t xml:space="preserve">Modalidad de entrega: </w:t>
      </w:r>
      <w:r w:rsidRPr="00141D9A">
        <w:rPr>
          <w:rFonts w:ascii="Palatino Linotype" w:hAnsi="Palatino Linotype"/>
          <w:b/>
          <w:lang w:val="es-ES_tradnl"/>
        </w:rPr>
        <w:t>a través del</w:t>
      </w:r>
      <w:r w:rsidRPr="00141D9A">
        <w:rPr>
          <w:rFonts w:ascii="Palatino Linotype" w:hAnsi="Palatino Linotype"/>
          <w:lang w:val="es-ES_tradnl"/>
        </w:rPr>
        <w:t xml:space="preserve"> </w:t>
      </w:r>
      <w:r w:rsidRPr="00141D9A">
        <w:rPr>
          <w:rFonts w:ascii="Palatino Linotype" w:hAnsi="Palatino Linotype"/>
          <w:b/>
          <w:lang w:val="es-ES_tradnl"/>
        </w:rPr>
        <w:t>SAIMEX</w:t>
      </w:r>
      <w:r w:rsidRPr="00141D9A">
        <w:rPr>
          <w:rFonts w:ascii="Palatino Linotype" w:hAnsi="Palatino Linotype"/>
          <w:lang w:val="es-ES_tradnl"/>
        </w:rPr>
        <w:t>.</w:t>
      </w:r>
    </w:p>
    <w:p w:rsidR="005B2A58" w:rsidRPr="00141D9A" w:rsidRDefault="005B2A58" w:rsidP="005B2A58">
      <w:pPr>
        <w:pStyle w:val="Sinespaciado"/>
        <w:spacing w:line="360" w:lineRule="auto"/>
        <w:jc w:val="both"/>
        <w:rPr>
          <w:rFonts w:ascii="Palatino Linotype" w:hAnsi="Palatino Linotype"/>
          <w:lang w:val="es-ES_tradnl"/>
        </w:rPr>
      </w:pPr>
    </w:p>
    <w:p w:rsidR="005B2A58" w:rsidRDefault="005B2A58" w:rsidP="005B2A58">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 xml:space="preserve">SEGUNDO. </w:t>
      </w:r>
      <w:r w:rsidRPr="00D423A8">
        <w:rPr>
          <w:rFonts w:ascii="Palatino Linotype" w:hAnsi="Palatino Linotype" w:cs="Arial"/>
          <w:b/>
          <w:sz w:val="26"/>
          <w:szCs w:val="26"/>
        </w:rPr>
        <w:t>De la respuesta del Sujeto Obligado.</w:t>
      </w:r>
    </w:p>
    <w:p w:rsidR="005B2A58" w:rsidRPr="00D423A8" w:rsidRDefault="005B2A58" w:rsidP="005B2A58">
      <w:pPr>
        <w:pStyle w:val="Sinespaciado"/>
        <w:spacing w:line="360" w:lineRule="auto"/>
        <w:jc w:val="both"/>
        <w:rPr>
          <w:rFonts w:ascii="Palatino Linotype" w:hAnsi="Palatino Linotype" w:cs="Arial"/>
          <w:b/>
          <w:sz w:val="26"/>
          <w:szCs w:val="26"/>
        </w:rPr>
      </w:pPr>
    </w:p>
    <w:p w:rsidR="005B2A58" w:rsidRPr="00141D9A" w:rsidRDefault="005B2A58" w:rsidP="005B2A58">
      <w:pPr>
        <w:pStyle w:val="Sinespaciado"/>
        <w:spacing w:line="360" w:lineRule="auto"/>
        <w:jc w:val="both"/>
        <w:rPr>
          <w:rFonts w:ascii="Palatino Linotype" w:hAnsi="Palatino Linotype" w:cs="Arial"/>
        </w:rPr>
      </w:pPr>
      <w:r>
        <w:rPr>
          <w:rFonts w:ascii="Palatino Linotype" w:hAnsi="Palatino Linotype" w:cs="Arial"/>
        </w:rPr>
        <w:t>En fechas nueve de mayo de dos mil diecinueve</w:t>
      </w:r>
      <w:r w:rsidRPr="00141D9A">
        <w:rPr>
          <w:rFonts w:ascii="Palatino Linotype" w:hAnsi="Palatino Linotype" w:cs="Arial"/>
        </w:rPr>
        <w:t xml:space="preserve">, el </w:t>
      </w:r>
      <w:r w:rsidRPr="00CC26F7">
        <w:rPr>
          <w:rFonts w:ascii="Palatino Linotype" w:hAnsi="Palatino Linotype" w:cs="Arial"/>
          <w:b/>
        </w:rPr>
        <w:t>Sujeto Obligado</w:t>
      </w:r>
      <w:r w:rsidRPr="00141D9A">
        <w:rPr>
          <w:rFonts w:ascii="Palatino Linotype" w:hAnsi="Palatino Linotype" w:cs="Arial"/>
        </w:rPr>
        <w:t xml:space="preserve"> dio respuesta a las solicitudes de información como se muestra a continuación:</w:t>
      </w:r>
    </w:p>
    <w:p w:rsidR="005B2A58" w:rsidRDefault="005B2A58" w:rsidP="005B2A58">
      <w:pPr>
        <w:pStyle w:val="Sinespaciado"/>
        <w:spacing w:line="360" w:lineRule="auto"/>
        <w:jc w:val="both"/>
        <w:rPr>
          <w:rFonts w:ascii="Palatino Linotype" w:hAnsi="Palatino Linotype" w:cs="Arial"/>
        </w:rPr>
      </w:pPr>
    </w:p>
    <w:p w:rsidR="005B2A58" w:rsidRDefault="005B2A58" w:rsidP="005B2A58">
      <w:pPr>
        <w:pStyle w:val="Sinespaciado"/>
        <w:spacing w:line="360" w:lineRule="auto"/>
        <w:jc w:val="both"/>
        <w:rPr>
          <w:rFonts w:ascii="Palatino Linotype" w:hAnsi="Palatino Linotype" w:cs="Arial"/>
        </w:rPr>
      </w:pPr>
    </w:p>
    <w:p w:rsidR="005B2A58" w:rsidRPr="00141D9A" w:rsidRDefault="005B2A58" w:rsidP="005B2A58">
      <w:pPr>
        <w:pStyle w:val="Sinespaciado"/>
        <w:spacing w:line="360" w:lineRule="auto"/>
        <w:jc w:val="both"/>
        <w:rPr>
          <w:rFonts w:ascii="Palatino Linotype" w:hAnsi="Palatino Linotype" w:cs="Arial"/>
        </w:rPr>
      </w:pPr>
    </w:p>
    <w:p w:rsidR="005B2A58" w:rsidRDefault="005B2A58" w:rsidP="005B2A58">
      <w:pPr>
        <w:pStyle w:val="Sinespaciado"/>
        <w:ind w:left="567" w:right="567"/>
        <w:jc w:val="right"/>
        <w:rPr>
          <w:rFonts w:ascii="Palatino Linotype" w:hAnsi="Palatino Linotype" w:cs="Arial"/>
          <w:b/>
          <w:bCs/>
          <w:i/>
          <w:sz w:val="22"/>
          <w:szCs w:val="22"/>
        </w:rPr>
      </w:pPr>
      <w:r w:rsidRPr="00141D9A">
        <w:rPr>
          <w:rFonts w:ascii="Palatino Linotype" w:hAnsi="Palatino Linotype" w:cs="Arial"/>
          <w:i/>
          <w:sz w:val="22"/>
          <w:szCs w:val="22"/>
        </w:rPr>
        <w:lastRenderedPageBreak/>
        <w:t>“</w:t>
      </w:r>
      <w:r w:rsidRPr="00065308">
        <w:rPr>
          <w:rFonts w:ascii="Palatino Linotype" w:hAnsi="Palatino Linotype" w:cs="Arial"/>
          <w:i/>
          <w:sz w:val="22"/>
          <w:szCs w:val="22"/>
        </w:rPr>
        <w:t xml:space="preserve">Folio de la solicitud: </w:t>
      </w:r>
      <w:r w:rsidRPr="005A649D">
        <w:rPr>
          <w:rFonts w:ascii="Palatino Linotype" w:hAnsi="Palatino Linotype" w:cs="Arial"/>
          <w:b/>
          <w:bCs/>
          <w:i/>
          <w:sz w:val="22"/>
          <w:szCs w:val="22"/>
        </w:rPr>
        <w:t>00057/DIFATIZARA/IP/2019</w:t>
      </w:r>
    </w:p>
    <w:p w:rsidR="005B2A58" w:rsidRDefault="005B2A58" w:rsidP="005B2A58">
      <w:pPr>
        <w:pStyle w:val="Sinespaciado"/>
        <w:ind w:left="567" w:right="567"/>
        <w:jc w:val="right"/>
        <w:rPr>
          <w:rFonts w:ascii="Palatino Linotype" w:hAnsi="Palatino Linotype" w:cs="Arial"/>
          <w:i/>
          <w:sz w:val="22"/>
          <w:szCs w:val="22"/>
        </w:rPr>
      </w:pPr>
    </w:p>
    <w:p w:rsidR="005B2A58" w:rsidRPr="005A649D" w:rsidRDefault="005B2A58" w:rsidP="005B2A58">
      <w:pPr>
        <w:pStyle w:val="Sinespaciado"/>
        <w:ind w:left="567" w:right="567"/>
        <w:jc w:val="both"/>
        <w:rPr>
          <w:rFonts w:ascii="Palatino Linotype" w:hAnsi="Palatino Linotype" w:cs="Arial"/>
          <w:i/>
          <w:sz w:val="22"/>
          <w:szCs w:val="22"/>
        </w:rPr>
      </w:pPr>
      <w:r w:rsidRPr="005A649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B2A58" w:rsidRPr="005A649D" w:rsidRDefault="005B2A58" w:rsidP="005B2A58">
      <w:pPr>
        <w:pStyle w:val="Sinespaciado"/>
        <w:ind w:left="567" w:right="567"/>
        <w:jc w:val="both"/>
        <w:rPr>
          <w:rFonts w:ascii="Palatino Linotype" w:hAnsi="Palatino Linotype" w:cs="Arial"/>
          <w:i/>
          <w:sz w:val="22"/>
          <w:szCs w:val="22"/>
        </w:rPr>
      </w:pPr>
      <w:r w:rsidRPr="005A649D">
        <w:rPr>
          <w:rFonts w:ascii="Palatino Linotype" w:hAnsi="Palatino Linotype" w:cs="Arial"/>
          <w:i/>
          <w:sz w:val="22"/>
          <w:szCs w:val="22"/>
        </w:rPr>
        <w:t>EN ATENCIÓN A SU SOLICITUD CON NUMERO DE FOLIO 00057/DIFATIZARA/IP/2019 ME PERMITO INFÓRMALE, QUE DE CONFORMIDAD CON LO ESTABLECIDO EN EL ARTICULO 12 DE LA LEY DE TRANSPARENCIA Y ACCESO A LA INFORMACIÓN PUBLICA DEL ESTADO DE MÉXICO Y MUNICIPIOS , QUE SEÑALA QUE LA INFORMACIÓN DEBE PROPORCIONARSE COMO OBRE EN LOS ARCHIVOS, LAS ACTIVIDADES DETALLANDO SITUACIONES O NECESIDADES ATENDIDAS CON EVIDENCIAS DEL 1 DE ENERO AL 31 DE MARZO DEL 2019 DE LAS ÁREAS QUE INTEGRAN EL SISTEMA MUNICIPAL DIF DE ATIZAPÁN DE ZARAGOZA, SE ENCUENTRAN EN EL INFORME DE LOS 90 DÍAS DE GOBIERNO, EN EL CUAL SE PUEDE CONSULTAR EN LA PAGINA WEB DEL DIF DE ATIZAPÁN DE ZARAGOZA EN EL RUBRO DE TRANSPARENCIA EN LA LIGA INFORME 90 DÍAS GOBIERNO, DISPONIBLE EN https://difatizapan.gob.mx/transparencia.php#</w:t>
      </w:r>
    </w:p>
    <w:p w:rsidR="005B2A58" w:rsidRDefault="005B2A58" w:rsidP="005B2A58">
      <w:pPr>
        <w:pStyle w:val="Sinespaciado"/>
        <w:ind w:left="567" w:right="567"/>
        <w:jc w:val="both"/>
        <w:rPr>
          <w:rFonts w:ascii="Palatino Linotype" w:hAnsi="Palatino Linotype" w:cs="Arial"/>
          <w:i/>
          <w:sz w:val="22"/>
          <w:szCs w:val="22"/>
        </w:rPr>
      </w:pPr>
    </w:p>
    <w:p w:rsidR="005B2A58" w:rsidRPr="005A649D" w:rsidRDefault="005B2A58" w:rsidP="005B2A58">
      <w:pPr>
        <w:pStyle w:val="Sinespaciado"/>
        <w:ind w:left="567" w:right="567"/>
        <w:jc w:val="both"/>
        <w:rPr>
          <w:rFonts w:ascii="Palatino Linotype" w:hAnsi="Palatino Linotype" w:cs="Arial"/>
          <w:i/>
          <w:sz w:val="22"/>
          <w:szCs w:val="22"/>
        </w:rPr>
      </w:pPr>
      <w:r w:rsidRPr="005A649D">
        <w:rPr>
          <w:rFonts w:ascii="Palatino Linotype" w:hAnsi="Palatino Linotype" w:cs="Arial"/>
          <w:i/>
          <w:sz w:val="22"/>
          <w:szCs w:val="22"/>
        </w:rPr>
        <w:t>ATENTAMENTE</w:t>
      </w:r>
    </w:p>
    <w:p w:rsidR="005B2A58" w:rsidRPr="00141D9A" w:rsidRDefault="005B2A58" w:rsidP="005B2A58">
      <w:pPr>
        <w:pStyle w:val="Sinespaciado"/>
        <w:ind w:left="567" w:right="567"/>
        <w:jc w:val="both"/>
        <w:rPr>
          <w:rFonts w:ascii="Palatino Linotype" w:hAnsi="Palatino Linotype" w:cs="Arial"/>
          <w:i/>
          <w:sz w:val="22"/>
          <w:szCs w:val="22"/>
        </w:rPr>
      </w:pPr>
      <w:r w:rsidRPr="005A649D">
        <w:rPr>
          <w:rFonts w:ascii="Palatino Linotype" w:hAnsi="Palatino Linotype" w:cs="Arial"/>
          <w:i/>
          <w:sz w:val="22"/>
          <w:szCs w:val="22"/>
        </w:rPr>
        <w:t>LIC. YESSICA RUIZ DELFIN</w:t>
      </w:r>
      <w:r>
        <w:rPr>
          <w:rFonts w:ascii="Palatino Linotype" w:hAnsi="Palatino Linotype" w:cs="Arial"/>
          <w:i/>
          <w:sz w:val="22"/>
          <w:szCs w:val="22"/>
        </w:rPr>
        <w:t>” (Sic)</w:t>
      </w:r>
    </w:p>
    <w:p w:rsidR="005B2A58" w:rsidRPr="00141D9A" w:rsidRDefault="005B2A58" w:rsidP="005B2A58">
      <w:pPr>
        <w:pStyle w:val="Sinespaciado"/>
        <w:ind w:left="567" w:right="567"/>
        <w:jc w:val="both"/>
        <w:rPr>
          <w:rFonts w:ascii="Palatino Linotype" w:hAnsi="Palatino Linotype" w:cs="Arial"/>
          <w:i/>
          <w:sz w:val="22"/>
          <w:szCs w:val="22"/>
        </w:rPr>
      </w:pPr>
    </w:p>
    <w:p w:rsidR="005B2A58" w:rsidRPr="00141D9A" w:rsidRDefault="005B2A58" w:rsidP="005B2A58">
      <w:pPr>
        <w:pStyle w:val="Sinespaciado"/>
        <w:ind w:left="567" w:right="567"/>
        <w:jc w:val="both"/>
        <w:rPr>
          <w:rFonts w:ascii="Palatino Linotype" w:hAnsi="Palatino Linotype" w:cs="Arial"/>
          <w:i/>
          <w:sz w:val="22"/>
          <w:szCs w:val="22"/>
        </w:rPr>
      </w:pPr>
    </w:p>
    <w:p w:rsidR="005B2A58" w:rsidRDefault="005B2A58" w:rsidP="005B2A58">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Pr="005A649D">
        <w:rPr>
          <w:rFonts w:ascii="Palatino Linotype" w:hAnsi="Palatino Linotype" w:cs="Arial"/>
          <w:i/>
          <w:sz w:val="22"/>
          <w:szCs w:val="22"/>
        </w:rPr>
        <w:t xml:space="preserve">Folio de la solicitud: </w:t>
      </w:r>
      <w:r w:rsidRPr="005A649D">
        <w:rPr>
          <w:rFonts w:ascii="Palatino Linotype" w:hAnsi="Palatino Linotype" w:cs="Arial"/>
          <w:b/>
          <w:i/>
          <w:sz w:val="22"/>
          <w:szCs w:val="22"/>
        </w:rPr>
        <w:t>00052/DIFATIZARA/IP/2019</w:t>
      </w:r>
    </w:p>
    <w:p w:rsidR="005B2A58" w:rsidRPr="005A649D" w:rsidRDefault="005B2A58" w:rsidP="005B2A58">
      <w:pPr>
        <w:pStyle w:val="Sinespaciado"/>
        <w:ind w:left="567" w:right="567"/>
        <w:jc w:val="right"/>
        <w:rPr>
          <w:rFonts w:ascii="Palatino Linotype" w:hAnsi="Palatino Linotype" w:cs="Arial"/>
          <w:i/>
          <w:sz w:val="22"/>
          <w:szCs w:val="22"/>
        </w:rPr>
      </w:pPr>
    </w:p>
    <w:p w:rsidR="005B2A58" w:rsidRPr="005A649D" w:rsidRDefault="005B2A58" w:rsidP="005B2A58">
      <w:pPr>
        <w:pStyle w:val="Sinespaciado"/>
        <w:ind w:left="567" w:right="567"/>
        <w:jc w:val="both"/>
        <w:rPr>
          <w:rFonts w:ascii="Palatino Linotype" w:hAnsi="Palatino Linotype" w:cs="Arial"/>
          <w:i/>
          <w:sz w:val="22"/>
          <w:szCs w:val="22"/>
        </w:rPr>
      </w:pPr>
      <w:r w:rsidRPr="005A649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B2A58" w:rsidRPr="005A649D" w:rsidRDefault="005B2A58" w:rsidP="005B2A58">
      <w:pPr>
        <w:pStyle w:val="Sinespaciado"/>
        <w:ind w:left="567" w:right="567"/>
        <w:jc w:val="both"/>
        <w:rPr>
          <w:rFonts w:ascii="Palatino Linotype" w:hAnsi="Palatino Linotype" w:cs="Arial"/>
          <w:i/>
          <w:sz w:val="22"/>
          <w:szCs w:val="22"/>
        </w:rPr>
      </w:pPr>
      <w:r w:rsidRPr="005A649D">
        <w:rPr>
          <w:rFonts w:ascii="Palatino Linotype" w:hAnsi="Palatino Linotype" w:cs="Arial"/>
          <w:i/>
          <w:sz w:val="22"/>
          <w:szCs w:val="22"/>
        </w:rPr>
        <w:t xml:space="preserve">EN ATENCIÓN A SU SOLICITUD CON NUMERO DE FOLIO 00052/DIFATIZARA/IP/2019 ME PERMITO INFÓRMALE, QUE DE CONFORMIDAD CON LO ESTABLECIDO EN EL ARTICULO 12 DE LA LEY DE TRANSPARENCIA Y ACCESO A LA INFORMACIÓN PUBLICA DEL ESTADO DE MÉXICO Y MUNICIPIOS , QUE SEÑALA QUE LA INFORMACIÓN DEBE PROPORCIONARSE COMO OBRE EN LOS ARCHIVOS, LAS ACTIVIDADES DETALLANDO SITUACIONES O NECESIDADES ATENDIDAS CON EVIDENCIAS DEL 1 DE ENERO AL 31 DE MARZO DEL 2019 DE LAS ÁREAS QUE INTEGRAN EL SISTEMA MUNICIPAL DIF DE ATIZAPÁN DE ZARAGOZA, SE </w:t>
      </w:r>
      <w:r w:rsidRPr="005A649D">
        <w:rPr>
          <w:rFonts w:ascii="Palatino Linotype" w:hAnsi="Palatino Linotype" w:cs="Arial"/>
          <w:i/>
          <w:sz w:val="22"/>
          <w:szCs w:val="22"/>
        </w:rPr>
        <w:lastRenderedPageBreak/>
        <w:t>ENCUENTRAN EN EL INFORME DE LOS 90 DÍAS DE GOBIERNO, EN EL CUAL SE PUEDE CONSULTAR EN LA PAGINA WEB DEL DIF DE ATIZAPÁN DE ZARAGOZA EN EL RUBRO DE TRANSPARENCIA EN LA LIGA INFORME 90 DÍAS GOBIERNO, DISPONIBLE EN https://difatizapan.gob.mx/transparencia.php#</w:t>
      </w:r>
    </w:p>
    <w:p w:rsidR="005B2A58" w:rsidRDefault="005B2A58" w:rsidP="005B2A58">
      <w:pPr>
        <w:pStyle w:val="Sinespaciado"/>
        <w:ind w:left="567" w:right="567"/>
        <w:jc w:val="both"/>
        <w:rPr>
          <w:rFonts w:ascii="Palatino Linotype" w:hAnsi="Palatino Linotype" w:cs="Arial"/>
          <w:i/>
          <w:sz w:val="22"/>
          <w:szCs w:val="22"/>
        </w:rPr>
      </w:pPr>
    </w:p>
    <w:p w:rsidR="005B2A58" w:rsidRPr="005A649D" w:rsidRDefault="005B2A58" w:rsidP="005B2A58">
      <w:pPr>
        <w:pStyle w:val="Sinespaciado"/>
        <w:ind w:left="567" w:right="567"/>
        <w:jc w:val="both"/>
        <w:rPr>
          <w:rFonts w:ascii="Palatino Linotype" w:hAnsi="Palatino Linotype" w:cs="Arial"/>
          <w:i/>
          <w:sz w:val="22"/>
          <w:szCs w:val="22"/>
        </w:rPr>
      </w:pPr>
      <w:r w:rsidRPr="005A649D">
        <w:rPr>
          <w:rFonts w:ascii="Palatino Linotype" w:hAnsi="Palatino Linotype" w:cs="Arial"/>
          <w:i/>
          <w:sz w:val="22"/>
          <w:szCs w:val="22"/>
        </w:rPr>
        <w:t>ATENTAMENTE</w:t>
      </w:r>
    </w:p>
    <w:p w:rsidR="005B2A58" w:rsidRDefault="005B2A58" w:rsidP="005B2A58">
      <w:pPr>
        <w:pStyle w:val="Sinespaciado"/>
        <w:ind w:left="567" w:right="567"/>
        <w:jc w:val="both"/>
        <w:rPr>
          <w:rFonts w:ascii="Palatino Linotype" w:hAnsi="Palatino Linotype" w:cs="Arial"/>
          <w:i/>
          <w:sz w:val="22"/>
          <w:szCs w:val="22"/>
        </w:rPr>
      </w:pPr>
      <w:r w:rsidRPr="005A649D">
        <w:rPr>
          <w:rFonts w:ascii="Palatino Linotype" w:hAnsi="Palatino Linotype" w:cs="Arial"/>
          <w:i/>
          <w:sz w:val="22"/>
          <w:szCs w:val="22"/>
        </w:rPr>
        <w:t>LIC. YESSICA RUIZ DELFIN</w:t>
      </w:r>
      <w:r>
        <w:rPr>
          <w:rFonts w:ascii="Palatino Linotype" w:hAnsi="Palatino Linotype" w:cs="Arial"/>
          <w:i/>
          <w:sz w:val="22"/>
          <w:szCs w:val="22"/>
        </w:rPr>
        <w:t>” (Sic)</w:t>
      </w:r>
    </w:p>
    <w:p w:rsidR="005B2A58" w:rsidRDefault="005B2A58" w:rsidP="005B2A58">
      <w:pPr>
        <w:pStyle w:val="Sinespaciado"/>
        <w:ind w:left="567" w:right="567"/>
        <w:jc w:val="both"/>
        <w:rPr>
          <w:rFonts w:ascii="Palatino Linotype" w:hAnsi="Palatino Linotype" w:cs="Arial"/>
          <w:i/>
          <w:sz w:val="22"/>
          <w:szCs w:val="22"/>
        </w:rPr>
      </w:pPr>
    </w:p>
    <w:p w:rsidR="005B2A58" w:rsidRPr="00141D9A" w:rsidRDefault="005B2A58" w:rsidP="005B2A58">
      <w:pPr>
        <w:pStyle w:val="Sinespaciado"/>
        <w:ind w:left="567" w:right="567"/>
        <w:jc w:val="both"/>
        <w:rPr>
          <w:rFonts w:ascii="Palatino Linotype" w:hAnsi="Palatino Linotype" w:cs="Arial"/>
          <w:i/>
          <w:sz w:val="22"/>
          <w:szCs w:val="22"/>
        </w:rPr>
      </w:pPr>
    </w:p>
    <w:p w:rsidR="005B2A58" w:rsidRPr="00141D9A" w:rsidRDefault="005B2A58" w:rsidP="005B2A58">
      <w:pPr>
        <w:pStyle w:val="Sinespaciado"/>
        <w:spacing w:line="360" w:lineRule="auto"/>
        <w:jc w:val="both"/>
        <w:rPr>
          <w:rFonts w:ascii="Palatino Linotype" w:hAnsi="Palatino Linotype" w:cs="Arial"/>
          <w:b/>
        </w:rPr>
      </w:pPr>
    </w:p>
    <w:p w:rsidR="005B2A58" w:rsidRPr="00D423A8" w:rsidRDefault="005B2A58" w:rsidP="005B2A58">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rsidR="005B2A58" w:rsidRDefault="005B2A58" w:rsidP="005B2A58">
      <w:pPr>
        <w:pStyle w:val="Sinespaciado"/>
        <w:spacing w:line="360" w:lineRule="auto"/>
        <w:jc w:val="both"/>
        <w:rPr>
          <w:rFonts w:ascii="Palatino Linotype" w:hAnsi="Palatino Linotype" w:cs="Arial"/>
        </w:rPr>
      </w:pPr>
      <w:r>
        <w:rPr>
          <w:rFonts w:ascii="Palatino Linotype" w:hAnsi="Palatino Linotype" w:cs="Arial"/>
        </w:rPr>
        <w:t xml:space="preserve">Inconforme con las respuestas notificadas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w:t>
      </w:r>
      <w:r w:rsidRPr="00FB3B2B">
        <w:rPr>
          <w:rFonts w:ascii="Palatino Linotype" w:hAnsi="Palatino Linotype" w:cs="Arial"/>
          <w:b/>
        </w:rPr>
        <w:t>El</w:t>
      </w:r>
      <w:r w:rsidRPr="00141D9A">
        <w:rPr>
          <w:rFonts w:ascii="Palatino Linotype" w:hAnsi="Palatino Linotype" w:cs="Arial"/>
        </w:rPr>
        <w:t xml:space="preserve"> </w:t>
      </w:r>
      <w:r w:rsidRPr="00957F29">
        <w:rPr>
          <w:rFonts w:ascii="Palatino Linotype" w:hAnsi="Palatino Linotype" w:cs="Arial"/>
          <w:b/>
        </w:rPr>
        <w:t>Recurrente</w:t>
      </w:r>
      <w:r w:rsidRPr="00141D9A">
        <w:rPr>
          <w:rFonts w:ascii="Palatino Linotype" w:hAnsi="Palatino Linotype" w:cs="Arial"/>
        </w:rPr>
        <w:t xml:space="preserve"> interpuso los recursos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diez de mayo de dos mil diecinueve,</w:t>
      </w:r>
      <w:r w:rsidRPr="00141D9A">
        <w:rPr>
          <w:rFonts w:ascii="Palatino Linotype" w:hAnsi="Palatino Linotype" w:cs="Arial"/>
        </w:rPr>
        <w:t xml:space="preserve"> los cuales fueron registrados</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los expedientes número</w:t>
      </w:r>
      <w:r w:rsidRPr="00141D9A">
        <w:rPr>
          <w:rFonts w:ascii="Palatino Linotype" w:hAnsi="Palatino Linotype" w:cs="Arial"/>
          <w:b/>
        </w:rPr>
        <w:t xml:space="preserve"> </w:t>
      </w:r>
      <w:r>
        <w:rPr>
          <w:rFonts w:ascii="Palatino Linotype" w:hAnsi="Palatino Linotype" w:cs="Arial"/>
          <w:b/>
        </w:rPr>
        <w:t xml:space="preserve">03675/INFOEM/IP/RR/2019 </w:t>
      </w:r>
      <w:r w:rsidRPr="005C2D58">
        <w:rPr>
          <w:rFonts w:ascii="Palatino Linotype" w:hAnsi="Palatino Linotype" w:cs="Arial"/>
          <w:b/>
        </w:rPr>
        <w:t>y 03</w:t>
      </w:r>
      <w:r>
        <w:rPr>
          <w:rFonts w:ascii="Palatino Linotype" w:hAnsi="Palatino Linotype" w:cs="Arial"/>
          <w:b/>
        </w:rPr>
        <w:t>67</w:t>
      </w:r>
      <w:r w:rsidRPr="005C2D58">
        <w:rPr>
          <w:rFonts w:ascii="Palatino Linotype" w:hAnsi="Palatino Linotype" w:cs="Arial"/>
          <w:b/>
        </w:rPr>
        <w:t>8/INFOEM/IP/RR/2019</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rsidR="005B2A58" w:rsidRPr="008C0B40" w:rsidRDefault="005B2A58" w:rsidP="005B2A58">
      <w:pPr>
        <w:pStyle w:val="Sinespaciado"/>
        <w:spacing w:line="360" w:lineRule="auto"/>
        <w:jc w:val="both"/>
        <w:rPr>
          <w:rFonts w:ascii="Palatino Linotype" w:hAnsi="Palatino Linotype" w:cs="Arial"/>
          <w:b/>
          <w:u w:val="single"/>
        </w:rPr>
      </w:pPr>
    </w:p>
    <w:p w:rsidR="005B2A58" w:rsidRPr="005B1141" w:rsidRDefault="005B2A58" w:rsidP="005B2A58">
      <w:pPr>
        <w:numPr>
          <w:ilvl w:val="0"/>
          <w:numId w:val="2"/>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rsidR="005B2A58" w:rsidRPr="005B1141" w:rsidRDefault="005B2A58" w:rsidP="005B2A58">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Pr="005C2D58">
        <w:rPr>
          <w:rFonts w:ascii="Palatino Linotype" w:hAnsi="Palatino Linotype" w:cs="Arial"/>
          <w:b/>
          <w:bCs/>
          <w:sz w:val="24"/>
          <w:szCs w:val="24"/>
          <w:lang w:eastAsia="es-MX"/>
        </w:rPr>
        <w:t>03</w:t>
      </w:r>
      <w:r>
        <w:rPr>
          <w:rFonts w:ascii="Palatino Linotype" w:hAnsi="Palatino Linotype" w:cs="Arial"/>
          <w:b/>
          <w:bCs/>
          <w:sz w:val="24"/>
          <w:szCs w:val="24"/>
          <w:lang w:eastAsia="es-MX"/>
        </w:rPr>
        <w:t>67</w:t>
      </w:r>
      <w:r w:rsidRPr="005C2D58">
        <w:rPr>
          <w:rFonts w:ascii="Palatino Linotype" w:hAnsi="Palatino Linotype" w:cs="Arial"/>
          <w:b/>
          <w:bCs/>
          <w:sz w:val="24"/>
          <w:szCs w:val="24"/>
          <w:lang w:eastAsia="es-MX"/>
        </w:rPr>
        <w:t>5/INFOEM/IP/RR/2019</w:t>
      </w:r>
    </w:p>
    <w:p w:rsidR="005B2A58" w:rsidRPr="005B1141" w:rsidRDefault="005B2A58" w:rsidP="005B2A58">
      <w:pPr>
        <w:spacing w:line="360" w:lineRule="auto"/>
        <w:ind w:left="851" w:right="851"/>
        <w:jc w:val="both"/>
        <w:rPr>
          <w:rFonts w:ascii="Palatino Linotype" w:hAnsi="Palatino Linotype" w:cs="Arial"/>
          <w:i/>
        </w:rPr>
      </w:pPr>
      <w:r w:rsidRPr="005B1141">
        <w:rPr>
          <w:rFonts w:ascii="Palatino Linotype" w:hAnsi="Palatino Linotype" w:cs="Arial"/>
          <w:i/>
        </w:rPr>
        <w:t>“</w:t>
      </w:r>
      <w:r w:rsidRPr="00AC1C8B">
        <w:rPr>
          <w:rFonts w:ascii="Palatino Linotype" w:hAnsi="Palatino Linotype" w:cs="Arial"/>
          <w:i/>
        </w:rPr>
        <w:t>RESPUESTA DE LA AUTORIDAD</w:t>
      </w:r>
      <w:r w:rsidRPr="005B1141">
        <w:rPr>
          <w:rFonts w:ascii="Palatino Linotype" w:hAnsi="Palatino Linotype" w:cs="Arial"/>
          <w:i/>
        </w:rPr>
        <w:t>” [sic]</w:t>
      </w:r>
    </w:p>
    <w:p w:rsidR="005B2A58" w:rsidRPr="005B1141" w:rsidRDefault="005B2A58" w:rsidP="005B2A58">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Recurso</w:t>
      </w:r>
      <w:r>
        <w:rPr>
          <w:rFonts w:ascii="Palatino Linotype" w:hAnsi="Palatino Linotype" w:cs="Arial"/>
          <w:b/>
          <w:bCs/>
          <w:sz w:val="24"/>
          <w:szCs w:val="24"/>
          <w:lang w:eastAsia="es-MX"/>
        </w:rPr>
        <w:t>s</w:t>
      </w:r>
      <w:r w:rsidRPr="005B1141">
        <w:rPr>
          <w:rFonts w:ascii="Palatino Linotype" w:hAnsi="Palatino Linotype" w:cs="Arial"/>
          <w:b/>
          <w:bCs/>
          <w:sz w:val="24"/>
          <w:szCs w:val="24"/>
          <w:lang w:eastAsia="es-MX"/>
        </w:rPr>
        <w:t xml:space="preserve"> de Revisión No. </w:t>
      </w:r>
      <w:r w:rsidRPr="005C2D58">
        <w:rPr>
          <w:rFonts w:ascii="Palatino Linotype" w:hAnsi="Palatino Linotype" w:cs="Arial"/>
          <w:b/>
          <w:bCs/>
          <w:sz w:val="24"/>
          <w:lang w:eastAsia="es-MX"/>
        </w:rPr>
        <w:t>03</w:t>
      </w:r>
      <w:r>
        <w:rPr>
          <w:rFonts w:ascii="Palatino Linotype" w:hAnsi="Palatino Linotype" w:cs="Arial"/>
          <w:b/>
          <w:bCs/>
          <w:sz w:val="24"/>
          <w:lang w:eastAsia="es-MX"/>
        </w:rPr>
        <w:t>67</w:t>
      </w:r>
      <w:r w:rsidRPr="005C2D58">
        <w:rPr>
          <w:rFonts w:ascii="Palatino Linotype" w:hAnsi="Palatino Linotype" w:cs="Arial"/>
          <w:b/>
          <w:bCs/>
          <w:sz w:val="24"/>
          <w:lang w:eastAsia="es-MX"/>
        </w:rPr>
        <w:t>8/INFOEM/IP/RR/2019</w:t>
      </w:r>
    </w:p>
    <w:p w:rsidR="005B2A58" w:rsidRDefault="005B2A58" w:rsidP="005B2A58">
      <w:pPr>
        <w:spacing w:line="360" w:lineRule="auto"/>
        <w:ind w:left="851" w:right="851"/>
        <w:jc w:val="both"/>
        <w:rPr>
          <w:rFonts w:ascii="Palatino Linotype" w:hAnsi="Palatino Linotype" w:cs="Arial"/>
          <w:i/>
        </w:rPr>
      </w:pPr>
      <w:r w:rsidRPr="005B1141">
        <w:rPr>
          <w:rFonts w:ascii="Palatino Linotype" w:hAnsi="Palatino Linotype" w:cs="Arial"/>
          <w:i/>
        </w:rPr>
        <w:t>“</w:t>
      </w:r>
      <w:r w:rsidRPr="00AC1C8B">
        <w:rPr>
          <w:rFonts w:ascii="Palatino Linotype" w:hAnsi="Palatino Linotype" w:cs="Arial"/>
          <w:i/>
        </w:rPr>
        <w:t>RESPUESTA DE LA AUTORIDAD</w:t>
      </w:r>
      <w:r w:rsidRPr="005B1141">
        <w:rPr>
          <w:rFonts w:ascii="Palatino Linotype" w:hAnsi="Palatino Linotype" w:cs="Arial"/>
          <w:i/>
        </w:rPr>
        <w:t>” [sic]</w:t>
      </w:r>
    </w:p>
    <w:p w:rsidR="005B2A58" w:rsidRPr="005B1141" w:rsidRDefault="005B2A58" w:rsidP="005B2A58">
      <w:pPr>
        <w:numPr>
          <w:ilvl w:val="0"/>
          <w:numId w:val="2"/>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rsidR="005B2A58" w:rsidRPr="005B1141" w:rsidRDefault="005B2A58" w:rsidP="005B2A58">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Pr="005C2D58">
        <w:rPr>
          <w:rFonts w:ascii="Palatino Linotype" w:hAnsi="Palatino Linotype" w:cs="Arial"/>
          <w:b/>
          <w:bCs/>
          <w:sz w:val="24"/>
          <w:szCs w:val="24"/>
          <w:lang w:eastAsia="es-MX"/>
        </w:rPr>
        <w:t>03</w:t>
      </w:r>
      <w:r>
        <w:rPr>
          <w:rFonts w:ascii="Palatino Linotype" w:hAnsi="Palatino Linotype" w:cs="Arial"/>
          <w:b/>
          <w:bCs/>
          <w:sz w:val="24"/>
          <w:szCs w:val="24"/>
          <w:lang w:eastAsia="es-MX"/>
        </w:rPr>
        <w:t>67</w:t>
      </w:r>
      <w:r w:rsidRPr="005C2D58">
        <w:rPr>
          <w:rFonts w:ascii="Palatino Linotype" w:hAnsi="Palatino Linotype" w:cs="Arial"/>
          <w:b/>
          <w:bCs/>
          <w:sz w:val="24"/>
          <w:szCs w:val="24"/>
          <w:lang w:eastAsia="es-MX"/>
        </w:rPr>
        <w:t>5/INFOEM/IP/RR/2019</w:t>
      </w:r>
    </w:p>
    <w:p w:rsidR="005B2A58" w:rsidRPr="005B1141" w:rsidRDefault="005B2A58" w:rsidP="005B2A58">
      <w:pPr>
        <w:spacing w:line="240" w:lineRule="auto"/>
        <w:ind w:left="851" w:right="851"/>
        <w:jc w:val="both"/>
        <w:rPr>
          <w:rFonts w:ascii="Palatino Linotype" w:hAnsi="Palatino Linotype" w:cs="Arial"/>
          <w:i/>
        </w:rPr>
      </w:pPr>
      <w:r w:rsidRPr="005B1141">
        <w:rPr>
          <w:rFonts w:ascii="Palatino Linotype" w:hAnsi="Palatino Linotype" w:cs="Arial"/>
          <w:i/>
        </w:rPr>
        <w:lastRenderedPageBreak/>
        <w:t>“</w:t>
      </w:r>
      <w:r w:rsidRPr="00AC1C8B">
        <w:rPr>
          <w:rFonts w:ascii="Palatino Linotype" w:hAnsi="Palatino Linotype" w:cs="Arial"/>
          <w:i/>
        </w:rPr>
        <w:t>LA AUTORIDAD SE NIEGA A DAR LA INFORMACIÓN ENVIANDO UNA LIGA https://difatizapan.gob.mx/transparencia.php# LA CUAL NO CONTIENE NINGUNA INFORMACIÓN DE LO QUE SE SOLICITO. ME PARECE QUE ES UNA FORMA DE ACTUAR TOTALMENTE INDEBIDA DE PARTE DE LA AUTORIDAD AL NO SOLO NO DAR LA INFORMACION SI NO MAS AUN DAR INFORMACION QUE NO ES NADA PERTINENTE CON RESPECTO A LO SOLICITADO UNA TOTAL FALTA DE SERIEDAD PROFESIONALISMO Y CUMPLIMIENTO CON LA NORMATIVIDAD APLICABLE EN MATERIA DE TRANSPARENCIA LOCAL Y FEDERAL. SOLICITO A LAS AUTORIDADES LOCALES DEL INFOEM REVISAR EL ASUNTO Y ACTUAR EN CONSECUENCIA.</w:t>
      </w:r>
      <w:r w:rsidRPr="005B1141">
        <w:rPr>
          <w:rFonts w:ascii="Palatino Linotype" w:hAnsi="Palatino Linotype" w:cs="Arial"/>
          <w:i/>
        </w:rPr>
        <w:t>” [</w:t>
      </w:r>
      <w:proofErr w:type="gramStart"/>
      <w:r w:rsidRPr="005B1141">
        <w:rPr>
          <w:rFonts w:ascii="Palatino Linotype" w:hAnsi="Palatino Linotype" w:cs="Arial"/>
          <w:i/>
        </w:rPr>
        <w:t>sic</w:t>
      </w:r>
      <w:proofErr w:type="gramEnd"/>
      <w:r w:rsidRPr="005B1141">
        <w:rPr>
          <w:rFonts w:ascii="Palatino Linotype" w:hAnsi="Palatino Linotype" w:cs="Arial"/>
          <w:i/>
        </w:rPr>
        <w:t>]</w:t>
      </w:r>
    </w:p>
    <w:p w:rsidR="005B2A58" w:rsidRPr="005B1141" w:rsidRDefault="005B2A58" w:rsidP="005B2A58">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Recurso</w:t>
      </w:r>
      <w:r>
        <w:rPr>
          <w:rFonts w:ascii="Palatino Linotype" w:hAnsi="Palatino Linotype" w:cs="Arial"/>
          <w:b/>
          <w:bCs/>
          <w:sz w:val="24"/>
          <w:szCs w:val="24"/>
          <w:lang w:eastAsia="es-MX"/>
        </w:rPr>
        <w:t>s</w:t>
      </w:r>
      <w:r w:rsidRPr="005B1141">
        <w:rPr>
          <w:rFonts w:ascii="Palatino Linotype" w:hAnsi="Palatino Linotype" w:cs="Arial"/>
          <w:b/>
          <w:bCs/>
          <w:sz w:val="24"/>
          <w:szCs w:val="24"/>
          <w:lang w:eastAsia="es-MX"/>
        </w:rPr>
        <w:t xml:space="preserve"> de Revisión No. </w:t>
      </w:r>
      <w:r w:rsidRPr="005C2D58">
        <w:rPr>
          <w:rFonts w:ascii="Palatino Linotype" w:hAnsi="Palatino Linotype" w:cs="Arial"/>
          <w:b/>
          <w:bCs/>
          <w:sz w:val="24"/>
          <w:lang w:eastAsia="es-MX"/>
        </w:rPr>
        <w:t>03</w:t>
      </w:r>
      <w:r>
        <w:rPr>
          <w:rFonts w:ascii="Palatino Linotype" w:hAnsi="Palatino Linotype" w:cs="Arial"/>
          <w:b/>
          <w:bCs/>
          <w:sz w:val="24"/>
          <w:lang w:eastAsia="es-MX"/>
        </w:rPr>
        <w:t>67</w:t>
      </w:r>
      <w:r w:rsidRPr="005C2D58">
        <w:rPr>
          <w:rFonts w:ascii="Palatino Linotype" w:hAnsi="Palatino Linotype" w:cs="Arial"/>
          <w:b/>
          <w:bCs/>
          <w:sz w:val="24"/>
          <w:lang w:eastAsia="es-MX"/>
        </w:rPr>
        <w:t>8/INFOEM/IP/RR/2019</w:t>
      </w:r>
    </w:p>
    <w:p w:rsidR="005B2A58" w:rsidRDefault="005B2A58" w:rsidP="005B2A58">
      <w:pPr>
        <w:spacing w:line="240" w:lineRule="auto"/>
        <w:ind w:left="851" w:right="851"/>
        <w:jc w:val="both"/>
        <w:rPr>
          <w:rFonts w:ascii="Palatino Linotype" w:hAnsi="Palatino Linotype" w:cs="Arial"/>
          <w:i/>
        </w:rPr>
      </w:pPr>
      <w:r w:rsidRPr="005B1141">
        <w:rPr>
          <w:rFonts w:ascii="Palatino Linotype" w:hAnsi="Palatino Linotype" w:cs="Arial"/>
          <w:i/>
        </w:rPr>
        <w:t>“</w:t>
      </w:r>
      <w:r w:rsidRPr="00AC1C8B">
        <w:rPr>
          <w:rFonts w:ascii="Palatino Linotype" w:hAnsi="Palatino Linotype" w:cs="Arial"/>
          <w:i/>
        </w:rPr>
        <w:t>LA INFORMACIÓN ES INCOMPLETA DADO QUE NO SE DETALLAN COSTOS DE CADA UNA DE LAS ACCIONES SOLO REMITE A UN INFORME MUY GENERAL CUANDO LO QUE SE SOLICITO SON ACCIONES CONCRETAS, COSTOS DE CADA ACCIÓN Y BENEFICIOS A DETALLE.</w:t>
      </w:r>
      <w:r w:rsidRPr="005B1141">
        <w:rPr>
          <w:rFonts w:ascii="Palatino Linotype" w:hAnsi="Palatino Linotype" w:cs="Arial"/>
          <w:i/>
        </w:rPr>
        <w:t>” [</w:t>
      </w:r>
      <w:proofErr w:type="gramStart"/>
      <w:r w:rsidRPr="005B1141">
        <w:rPr>
          <w:rFonts w:ascii="Palatino Linotype" w:hAnsi="Palatino Linotype" w:cs="Arial"/>
          <w:i/>
        </w:rPr>
        <w:t>sic</w:t>
      </w:r>
      <w:proofErr w:type="gramEnd"/>
      <w:r w:rsidRPr="005B1141">
        <w:rPr>
          <w:rFonts w:ascii="Palatino Linotype" w:hAnsi="Palatino Linotype" w:cs="Arial"/>
          <w:i/>
        </w:rPr>
        <w:t>]</w:t>
      </w:r>
    </w:p>
    <w:p w:rsidR="005B2A58" w:rsidRPr="00141D9A" w:rsidRDefault="005B2A58" w:rsidP="005B2A58">
      <w:pPr>
        <w:pStyle w:val="Sinespaciado"/>
        <w:ind w:left="567" w:right="567"/>
        <w:jc w:val="both"/>
        <w:rPr>
          <w:rFonts w:ascii="Palatino Linotype" w:hAnsi="Palatino Linotype"/>
          <w:i/>
          <w:lang w:eastAsia="es-MX"/>
        </w:rPr>
      </w:pPr>
    </w:p>
    <w:p w:rsidR="005B2A58" w:rsidRPr="00141D9A" w:rsidRDefault="005B2A58" w:rsidP="005B2A58">
      <w:pPr>
        <w:pStyle w:val="Sinespaciado"/>
        <w:spacing w:line="360" w:lineRule="auto"/>
        <w:jc w:val="both"/>
        <w:rPr>
          <w:rFonts w:ascii="Palatino Linotype" w:hAnsi="Palatino Linotype"/>
          <w:b/>
        </w:rPr>
      </w:pPr>
    </w:p>
    <w:p w:rsidR="005B2A58" w:rsidRDefault="005B2A58" w:rsidP="005B2A58">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rsidR="005B2A58" w:rsidRPr="004E2A95" w:rsidRDefault="005B2A58" w:rsidP="005B2A58">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 xml:space="preserve">Zulema Martínez </w:t>
      </w:r>
      <w:r w:rsidRPr="00214C81">
        <w:rPr>
          <w:rFonts w:ascii="Palatino Linotype" w:hAnsi="Palatino Linotype" w:cs="Arial"/>
          <w:sz w:val="24"/>
          <w:szCs w:val="24"/>
        </w:rPr>
        <w:t>y</w:t>
      </w:r>
      <w:r w:rsidRPr="004E2A95">
        <w:rPr>
          <w:rFonts w:ascii="Palatino Linotype" w:hAnsi="Palatino Linotype" w:cs="Arial"/>
          <w:sz w:val="24"/>
          <w:szCs w:val="24"/>
        </w:rPr>
        <w:t xml:space="preserve"> </w:t>
      </w:r>
      <w:r>
        <w:rPr>
          <w:rFonts w:ascii="Palatino Linotype" w:hAnsi="Palatino Linotype" w:cs="Arial"/>
          <w:b/>
          <w:sz w:val="24"/>
          <w:szCs w:val="24"/>
        </w:rPr>
        <w:t xml:space="preserve">José Guadalupe Luna </w:t>
      </w:r>
      <w:r w:rsidRPr="003B4EB7">
        <w:rPr>
          <w:rFonts w:ascii="Palatino Linotype" w:hAnsi="Palatino Linotype" w:cs="Arial"/>
          <w:b/>
          <w:sz w:val="24"/>
          <w:szCs w:val="24"/>
        </w:rPr>
        <w:t>Hernández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Estado de México y Municipios, de los cuales recayeron acuerdos de admisión en fecha </w:t>
      </w:r>
      <w:r>
        <w:rPr>
          <w:rFonts w:ascii="Palatino Linotype" w:hAnsi="Palatino Linotype" w:cs="Arial"/>
          <w:sz w:val="24"/>
          <w:szCs w:val="24"/>
        </w:rPr>
        <w:t>dieciséis</w:t>
      </w:r>
      <w:r w:rsidRPr="004E2A95">
        <w:rPr>
          <w:rFonts w:ascii="Palatino Linotype" w:hAnsi="Palatino Linotype" w:cs="Arial"/>
          <w:sz w:val="24"/>
          <w:szCs w:val="24"/>
        </w:rPr>
        <w:t xml:space="preserve"> de </w:t>
      </w:r>
      <w:r>
        <w:rPr>
          <w:rFonts w:ascii="Palatino Linotype" w:hAnsi="Palatino Linotype" w:cs="Arial"/>
          <w:sz w:val="24"/>
          <w:szCs w:val="24"/>
        </w:rPr>
        <w:t>mayo</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en </w:t>
      </w:r>
      <w:r>
        <w:rPr>
          <w:rFonts w:ascii="Palatino Linotype" w:hAnsi="Palatino Linotype" w:cs="Arial"/>
          <w:sz w:val="24"/>
          <w:szCs w:val="24"/>
        </w:rPr>
        <w:t>todos los</w:t>
      </w:r>
      <w:r w:rsidRPr="004E2A95">
        <w:rPr>
          <w:rFonts w:ascii="Palatino Linotype" w:hAnsi="Palatino Linotype" w:cs="Arial"/>
          <w:sz w:val="24"/>
          <w:szCs w:val="24"/>
        </w:rPr>
        <w:t xml:space="preserve"> casos, determinándose en ellos, un plazo de siete días para que las partes manifestaran lo que a su derecho corresponda en términos del numeral ya citado.</w:t>
      </w:r>
    </w:p>
    <w:p w:rsidR="005B2A58" w:rsidRDefault="005B2A58" w:rsidP="005B2A58">
      <w:pPr>
        <w:pStyle w:val="Sinespaciado"/>
        <w:spacing w:line="360" w:lineRule="auto"/>
        <w:jc w:val="both"/>
        <w:rPr>
          <w:rFonts w:ascii="Palatino Linotype" w:hAnsi="Palatino Linotype"/>
        </w:rPr>
      </w:pPr>
    </w:p>
    <w:p w:rsidR="005B2A58" w:rsidRPr="00141D9A" w:rsidRDefault="005B2A58" w:rsidP="005B2A58">
      <w:pPr>
        <w:pStyle w:val="Sinespaciado"/>
        <w:spacing w:line="360" w:lineRule="auto"/>
        <w:jc w:val="both"/>
        <w:rPr>
          <w:rFonts w:ascii="Palatino Linotype" w:hAnsi="Palatino Linotype"/>
        </w:rPr>
      </w:pPr>
    </w:p>
    <w:p w:rsidR="005B2A58" w:rsidRDefault="005B2A58" w:rsidP="005B2A58">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acumulación de los recursos de revisión.</w:t>
      </w:r>
    </w:p>
    <w:p w:rsidR="005B2A58" w:rsidRPr="00141D9A" w:rsidRDefault="005B2A58" w:rsidP="005B2A58">
      <w:pPr>
        <w:pStyle w:val="Sinespaciado"/>
        <w:spacing w:line="360" w:lineRule="auto"/>
        <w:jc w:val="both"/>
        <w:rPr>
          <w:rFonts w:ascii="Palatino Linotype" w:hAnsi="Palatino Linotype"/>
        </w:rPr>
      </w:pPr>
      <w:r>
        <w:rPr>
          <w:rFonts w:ascii="Palatino Linotype" w:hAnsi="Palatino Linotype"/>
        </w:rPr>
        <w:t>En la Décima Novena</w:t>
      </w:r>
      <w:r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Pr>
          <w:rFonts w:ascii="Palatino Linotype" w:hAnsi="Palatino Linotype"/>
        </w:rPr>
        <w:t>veintidós de mayo</w:t>
      </w:r>
      <w:r w:rsidRPr="00141D9A">
        <w:rPr>
          <w:rFonts w:ascii="Palatino Linotype" w:hAnsi="Palatino Linotype"/>
        </w:rPr>
        <w:t xml:space="preserve"> del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la </w:t>
      </w:r>
      <w:r w:rsidRPr="00141D9A">
        <w:rPr>
          <w:rFonts w:ascii="Palatino Linotype" w:hAnsi="Palatino Linotype"/>
          <w:b/>
        </w:rPr>
        <w:t>Comisionada Zulema Martínez Sánchez</w:t>
      </w:r>
      <w:r w:rsidRPr="00141D9A">
        <w:rPr>
          <w:rFonts w:ascii="Palatino Linotype" w:hAnsi="Palatino Linotype"/>
        </w:rPr>
        <w:t xml:space="preserve">. </w:t>
      </w:r>
    </w:p>
    <w:p w:rsidR="005B2A58" w:rsidRPr="00141D9A" w:rsidRDefault="005B2A58" w:rsidP="005B2A58">
      <w:pPr>
        <w:pStyle w:val="Sinespaciado"/>
        <w:spacing w:line="360" w:lineRule="auto"/>
        <w:jc w:val="both"/>
        <w:rPr>
          <w:rFonts w:ascii="Palatino Linotype" w:hAnsi="Palatino Linotype"/>
          <w:b/>
        </w:rPr>
      </w:pPr>
    </w:p>
    <w:p w:rsidR="005B2A58" w:rsidRDefault="005B2A58" w:rsidP="005B2A58">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 la etapa de instrucción.</w:t>
      </w:r>
    </w:p>
    <w:p w:rsidR="005B2A58" w:rsidRDefault="005B2A58" w:rsidP="005B2A58">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remiti</w:t>
      </w:r>
      <w:r w:rsidRPr="005E5799">
        <w:rPr>
          <w:rFonts w:ascii="Palatino Linotype" w:eastAsia="Calibri" w:hAnsi="Palatino Linotype" w:cs="Arial"/>
          <w:sz w:val="24"/>
          <w:szCs w:val="24"/>
        </w:rPr>
        <w:t xml:space="preserve">ó </w:t>
      </w:r>
      <w:r>
        <w:rPr>
          <w:rFonts w:ascii="Palatino Linotype" w:eastAsia="Calibri" w:hAnsi="Palatino Linotype" w:cs="Arial"/>
          <w:sz w:val="24"/>
          <w:szCs w:val="24"/>
        </w:rPr>
        <w:t xml:space="preserve">manifestaciones en fecha veinticuatro de mayo de la presente anualidad. </w:t>
      </w:r>
    </w:p>
    <w:p w:rsidR="005B2A58" w:rsidRPr="002D3E41" w:rsidRDefault="005B2A58" w:rsidP="005B2A58">
      <w:pPr>
        <w:spacing w:after="0" w:line="360" w:lineRule="auto"/>
        <w:jc w:val="both"/>
        <w:rPr>
          <w:rFonts w:ascii="Palatino Linotype" w:eastAsia="Calibri" w:hAnsi="Palatino Linotype" w:cs="Arial"/>
          <w:sz w:val="24"/>
          <w:szCs w:val="24"/>
        </w:rPr>
      </w:pPr>
    </w:p>
    <w:p w:rsidR="005B2A58" w:rsidRPr="00141D9A" w:rsidRDefault="005B2A58" w:rsidP="005B2A58">
      <w:pPr>
        <w:pStyle w:val="Sinespaciado"/>
        <w:spacing w:line="360" w:lineRule="auto"/>
        <w:jc w:val="both"/>
        <w:rPr>
          <w:rFonts w:ascii="Palatino Linotype" w:hAnsi="Palatino Linotype"/>
        </w:rPr>
      </w:pPr>
    </w:p>
    <w:p w:rsidR="005B2A58" w:rsidRPr="006E0976" w:rsidRDefault="005B2A58" w:rsidP="005B2A58">
      <w:pPr>
        <w:pStyle w:val="Sinespaciado"/>
        <w:spacing w:line="360" w:lineRule="auto"/>
        <w:jc w:val="both"/>
        <w:rPr>
          <w:rFonts w:ascii="Palatino Linotype" w:hAnsi="Palatino Linotype"/>
          <w:b/>
          <w:sz w:val="26"/>
          <w:szCs w:val="26"/>
        </w:rPr>
      </w:pPr>
      <w:r>
        <w:rPr>
          <w:rFonts w:ascii="Palatino Linotype" w:hAnsi="Palatino Linotype"/>
          <w:b/>
          <w:sz w:val="26"/>
          <w:szCs w:val="26"/>
        </w:rPr>
        <w:t>SÉPTIM</w:t>
      </w:r>
      <w:r w:rsidRPr="006E0976">
        <w:rPr>
          <w:rFonts w:ascii="Palatino Linotype" w:hAnsi="Palatino Linotype"/>
          <w:b/>
          <w:sz w:val="26"/>
          <w:szCs w:val="26"/>
        </w:rPr>
        <w:t>O. Del cierre de instrucción.</w:t>
      </w:r>
    </w:p>
    <w:p w:rsidR="005B2A58" w:rsidRDefault="005B2A58" w:rsidP="005B2A58">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ha cinco de junio de dos mil diecinueve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xml:space="preserve">, una vez transcurrido el plazo otorgado a las partes para que manifestaran lo que a su derecho conviniera, ofrecieran pruebas que estimaran convenientes y rindieran alegatos, se decretó el cierre de instrucción, en </w:t>
      </w:r>
      <w:r w:rsidRPr="00141D9A">
        <w:rPr>
          <w:rFonts w:ascii="Palatino Linotype" w:hAnsi="Palatino Linotype"/>
        </w:rPr>
        <w:lastRenderedPageBreak/>
        <w:t>términos del artículo 185 Fracción VI de la Ley de Transparencia y Acceso a la Información Pública del Estado de México y Municipios, en los recursos de revisión citados.</w:t>
      </w:r>
    </w:p>
    <w:p w:rsidR="005B2A58" w:rsidRDefault="005B2A58" w:rsidP="005B2A58">
      <w:pPr>
        <w:pStyle w:val="Sinespaciado"/>
        <w:spacing w:line="360" w:lineRule="auto"/>
        <w:jc w:val="both"/>
        <w:rPr>
          <w:rFonts w:ascii="Palatino Linotype" w:hAnsi="Palatino Linotype" w:cs="Arial"/>
          <w:b/>
          <w:sz w:val="26"/>
          <w:szCs w:val="26"/>
        </w:rPr>
      </w:pPr>
    </w:p>
    <w:p w:rsidR="005B2A58" w:rsidRPr="00E923E3" w:rsidRDefault="005B2A58" w:rsidP="005B2A58">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rsidR="005B2A58" w:rsidRDefault="005B2A58" w:rsidP="005B2A58">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veintisiete de junio</w:t>
      </w:r>
      <w:r w:rsidRPr="00E5314D">
        <w:rPr>
          <w:rFonts w:ascii="Palatino Linotype" w:hAnsi="Palatino Linotype" w:cs="Arial"/>
        </w:rPr>
        <w:t xml:space="preserve">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5B2A58" w:rsidRPr="0041374D" w:rsidRDefault="005B2A58" w:rsidP="005B2A58">
      <w:pPr>
        <w:pStyle w:val="Sinespaciado"/>
        <w:spacing w:line="360" w:lineRule="auto"/>
        <w:jc w:val="both"/>
        <w:rPr>
          <w:rFonts w:ascii="Palatino Linotype" w:hAnsi="Palatino Linotype"/>
          <w:sz w:val="28"/>
        </w:rPr>
      </w:pPr>
    </w:p>
    <w:p w:rsidR="005B2A58" w:rsidRPr="006E0976" w:rsidRDefault="005B2A58" w:rsidP="005B2A58">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rsidR="005B2A58" w:rsidRPr="0041374D" w:rsidRDefault="005B2A58" w:rsidP="005B2A58">
      <w:pPr>
        <w:pStyle w:val="Sinespaciado"/>
        <w:spacing w:line="360" w:lineRule="auto"/>
        <w:jc w:val="both"/>
        <w:rPr>
          <w:rFonts w:ascii="Palatino Linotype" w:hAnsi="Palatino Linotype"/>
          <w:sz w:val="22"/>
          <w:szCs w:val="23"/>
        </w:rPr>
      </w:pPr>
    </w:p>
    <w:p w:rsidR="005B2A58" w:rsidRPr="006534A4" w:rsidRDefault="005B2A58" w:rsidP="005B2A5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rsidR="005B2A58" w:rsidRPr="00141D9A" w:rsidRDefault="005B2A58" w:rsidP="005B2A5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vigésimo segundo,</w:t>
      </w:r>
      <w:r>
        <w:rPr>
          <w:rFonts w:ascii="Palatino Linotype" w:eastAsia="Times New Roman" w:hAnsi="Palatino Linotype" w:cs="Times New Roman"/>
          <w:sz w:val="24"/>
          <w:szCs w:val="24"/>
          <w:lang w:eastAsia="es-ES"/>
        </w:rPr>
        <w:t xml:space="preserve"> vigésimo tercero y vigésimo cuarto,</w:t>
      </w:r>
      <w:r w:rsidRPr="00141D9A">
        <w:rPr>
          <w:rFonts w:ascii="Palatino Linotype" w:eastAsia="Times New Roman" w:hAnsi="Palatino Linotype" w:cs="Times New Roman"/>
          <w:sz w:val="24"/>
          <w:szCs w:val="24"/>
          <w:lang w:eastAsia="es-ES"/>
        </w:rPr>
        <w:t xml:space="preserve">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w:t>
      </w:r>
      <w:r w:rsidRPr="00141D9A">
        <w:rPr>
          <w:rFonts w:ascii="Palatino Linotype" w:eastAsia="Times New Roman" w:hAnsi="Palatino Linotype" w:cs="Times New Roman"/>
          <w:sz w:val="24"/>
          <w:szCs w:val="24"/>
          <w:lang w:eastAsia="es-ES"/>
        </w:rPr>
        <w:lastRenderedPageBreak/>
        <w:t>Información Pública y Protección de Datos Personales del Estado de México y Municipios.</w:t>
      </w:r>
    </w:p>
    <w:p w:rsidR="005B2A58" w:rsidRPr="0041374D" w:rsidRDefault="005B2A58" w:rsidP="005B2A58">
      <w:pPr>
        <w:spacing w:after="0" w:line="360" w:lineRule="auto"/>
        <w:jc w:val="both"/>
        <w:rPr>
          <w:rFonts w:ascii="Palatino Linotype" w:eastAsia="Times New Roman" w:hAnsi="Palatino Linotype" w:cs="Times New Roman"/>
          <w:szCs w:val="24"/>
          <w:lang w:eastAsia="es-ES"/>
        </w:rPr>
      </w:pPr>
    </w:p>
    <w:p w:rsidR="005B2A58" w:rsidRPr="006534A4" w:rsidRDefault="005B2A58" w:rsidP="005B2A5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rsidR="005B2A58" w:rsidRPr="00141D9A" w:rsidRDefault="005B2A58" w:rsidP="005B2A5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B2A58" w:rsidRPr="00141D9A" w:rsidRDefault="005B2A58" w:rsidP="005B2A58">
      <w:pPr>
        <w:spacing w:after="0" w:line="360" w:lineRule="auto"/>
        <w:jc w:val="both"/>
        <w:rPr>
          <w:rFonts w:ascii="Palatino Linotype" w:eastAsia="Times New Roman" w:hAnsi="Palatino Linotype" w:cs="Times New Roman"/>
          <w:sz w:val="24"/>
          <w:szCs w:val="24"/>
          <w:lang w:eastAsia="es-ES"/>
        </w:rPr>
      </w:pPr>
    </w:p>
    <w:p w:rsidR="005B2A58" w:rsidRPr="006534A4" w:rsidRDefault="005B2A58" w:rsidP="005B2A5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rsidR="005B2A58" w:rsidRPr="00141D9A" w:rsidRDefault="005B2A58" w:rsidP="005B2A5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En el procedimiento de acceso a la información y de los medios de impugnación de la materia, se advierten diversos supuestos de </w:t>
      </w:r>
      <w:proofErr w:type="spellStart"/>
      <w:r w:rsidRPr="00141D9A">
        <w:rPr>
          <w:rFonts w:ascii="Palatino Linotype" w:eastAsia="Times New Roman" w:hAnsi="Palatino Linotype" w:cs="Times New Roman"/>
          <w:sz w:val="24"/>
          <w:szCs w:val="24"/>
          <w:lang w:eastAsia="es-ES"/>
        </w:rPr>
        <w:t>procedibilidad</w:t>
      </w:r>
      <w:proofErr w:type="spellEnd"/>
      <w:r w:rsidRPr="00141D9A">
        <w:rPr>
          <w:rFonts w:ascii="Palatino Linotype" w:eastAsia="Times New Roman" w:hAnsi="Palatino Linotype" w:cs="Times New Roman"/>
          <w:sz w:val="24"/>
          <w:szCs w:val="24"/>
          <w:lang w:eastAsia="es-ES"/>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B2A58" w:rsidRPr="00141D9A" w:rsidRDefault="005B2A58" w:rsidP="005B2A58">
      <w:pPr>
        <w:spacing w:after="0" w:line="360" w:lineRule="auto"/>
        <w:jc w:val="both"/>
        <w:rPr>
          <w:rFonts w:ascii="Palatino Linotype" w:eastAsia="Times New Roman" w:hAnsi="Palatino Linotype" w:cs="Times New Roman"/>
          <w:sz w:val="24"/>
          <w:szCs w:val="24"/>
          <w:lang w:eastAsia="es-ES"/>
        </w:rPr>
      </w:pPr>
    </w:p>
    <w:p w:rsidR="005B2A58" w:rsidRPr="00141D9A" w:rsidRDefault="005B2A58" w:rsidP="005B2A5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 xml:space="preserve">e adviertan de oficio por este </w:t>
      </w:r>
      <w:proofErr w:type="spellStart"/>
      <w:r>
        <w:rPr>
          <w:rFonts w:ascii="Palatino Linotype" w:eastAsia="Times New Roman" w:hAnsi="Palatino Linotype" w:cs="Times New Roman"/>
          <w:sz w:val="24"/>
          <w:szCs w:val="24"/>
          <w:lang w:eastAsia="es-ES"/>
        </w:rPr>
        <w:t>r</w:t>
      </w:r>
      <w:r w:rsidRPr="00141D9A">
        <w:rPr>
          <w:rFonts w:ascii="Palatino Linotype" w:eastAsia="Times New Roman" w:hAnsi="Palatino Linotype" w:cs="Times New Roman"/>
          <w:sz w:val="24"/>
          <w:szCs w:val="24"/>
          <w:lang w:eastAsia="es-ES"/>
        </w:rPr>
        <w:t>esolutor</w:t>
      </w:r>
      <w:proofErr w:type="spellEnd"/>
      <w:r w:rsidRPr="00141D9A">
        <w:rPr>
          <w:rFonts w:ascii="Palatino Linotype" w:eastAsia="Times New Roman" w:hAnsi="Palatino Linotype" w:cs="Times New Roman"/>
          <w:sz w:val="24"/>
          <w:szCs w:val="24"/>
          <w:lang w:eastAsia="es-ES"/>
        </w:rPr>
        <w:t xml:space="preserve"> y por ende </w:t>
      </w:r>
      <w:r w:rsidRPr="00141D9A">
        <w:rPr>
          <w:rFonts w:ascii="Palatino Linotype" w:eastAsia="Times New Roman" w:hAnsi="Palatino Linotype" w:cs="Times New Roman"/>
          <w:sz w:val="24"/>
          <w:szCs w:val="24"/>
          <w:lang w:eastAsia="es-ES"/>
        </w:rPr>
        <w:lastRenderedPageBreak/>
        <w:t>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la cual permite dilucidar alguna causal que impida el estudio y resolución, cuando una vez admitido el recurso de revisión se advierta una causa de improcedencia que permita sobreseerlo, sin estudiar el fondo del asunto.</w:t>
      </w:r>
    </w:p>
    <w:p w:rsidR="005B2A58" w:rsidRPr="00141D9A" w:rsidRDefault="005B2A58" w:rsidP="005B2A58">
      <w:pPr>
        <w:spacing w:after="0" w:line="360" w:lineRule="auto"/>
        <w:jc w:val="both"/>
        <w:rPr>
          <w:rFonts w:ascii="Palatino Linotype" w:eastAsia="Times New Roman" w:hAnsi="Palatino Linotype" w:cs="Times New Roman"/>
          <w:sz w:val="24"/>
          <w:szCs w:val="24"/>
          <w:lang w:eastAsia="es-ES"/>
        </w:rPr>
      </w:pPr>
    </w:p>
    <w:p w:rsidR="005B2A58" w:rsidRPr="00141D9A" w:rsidRDefault="005B2A58" w:rsidP="005B2A5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Así las cosas, en la especie, no se actualiza ninguna causa de improcedencia de las referidas en el artículo 191 de la Ley de Transparencia y Acceso a la Información </w:t>
      </w:r>
      <w:r w:rsidRPr="00141D9A">
        <w:rPr>
          <w:rFonts w:ascii="Palatino Linotype" w:eastAsia="Times New Roman" w:hAnsi="Palatino Linotype" w:cs="Times New Roman"/>
          <w:sz w:val="24"/>
          <w:szCs w:val="24"/>
          <w:lang w:eastAsia="es-ES"/>
        </w:rPr>
        <w:lastRenderedPageBreak/>
        <w:t>Pública del Estado de México y Municipios,</w:t>
      </w:r>
      <w:bookmarkStart w:id="0" w:name="_GoBack"/>
      <w:r w:rsidRPr="00141D9A">
        <w:rPr>
          <w:rFonts w:ascii="Palatino Linotype" w:eastAsia="Times New Roman" w:hAnsi="Palatino Linotype" w:cs="Times New Roman"/>
          <w:sz w:val="24"/>
          <w:szCs w:val="24"/>
          <w:lang w:eastAsia="es-ES"/>
        </w:rPr>
        <w:t xml:space="preserve"> </w:t>
      </w:r>
      <w:bookmarkEnd w:id="0"/>
      <w:r w:rsidRPr="00141D9A">
        <w:rPr>
          <w:rFonts w:ascii="Palatino Linotype" w:eastAsia="Times New Roman" w:hAnsi="Palatino Linotype" w:cs="Times New Roman"/>
          <w:sz w:val="24"/>
          <w:szCs w:val="24"/>
          <w:lang w:eastAsia="es-ES"/>
        </w:rPr>
        <w:t>encontrándose actualizados todos los presupuestos procesales para atender el fondo del asunto, en los términos del considerando posterior.</w:t>
      </w:r>
    </w:p>
    <w:p w:rsidR="005B2A58" w:rsidRPr="00141D9A" w:rsidRDefault="005B2A58" w:rsidP="005B2A58">
      <w:pPr>
        <w:spacing w:after="0" w:line="360" w:lineRule="auto"/>
        <w:jc w:val="both"/>
        <w:rPr>
          <w:rFonts w:ascii="Palatino Linotype" w:eastAsia="Times New Roman" w:hAnsi="Palatino Linotype" w:cs="Times New Roman"/>
          <w:sz w:val="24"/>
          <w:szCs w:val="24"/>
          <w:lang w:eastAsia="es-ES"/>
        </w:rPr>
      </w:pPr>
    </w:p>
    <w:p w:rsidR="005B2A58" w:rsidRPr="006534A4" w:rsidRDefault="005B2A58" w:rsidP="005B2A58">
      <w:pPr>
        <w:spacing w:after="0" w:line="360" w:lineRule="auto"/>
        <w:jc w:val="both"/>
        <w:rPr>
          <w:rFonts w:ascii="Palatino Linotype" w:eastAsia="Times New Roman" w:hAnsi="Palatino Linotype" w:cs="Times New Roman"/>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rsidR="005B2A58" w:rsidRPr="004E2A95" w:rsidRDefault="005B2A58" w:rsidP="005B2A58">
      <w:pPr>
        <w:pStyle w:val="Prrafodelista"/>
        <w:autoSpaceDE w:val="0"/>
        <w:autoSpaceDN w:val="0"/>
        <w:adjustRightInd w:val="0"/>
        <w:spacing w:line="360" w:lineRule="auto"/>
        <w:ind w:left="0"/>
        <w:jc w:val="both"/>
        <w:rPr>
          <w:rFonts w:ascii="Palatino Linotype" w:hAnsi="Palatino Linotype" w:cs="Arial"/>
        </w:rPr>
      </w:pPr>
      <w:r w:rsidRPr="004E2A95">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w:t>
      </w:r>
      <w:r>
        <w:rPr>
          <w:rFonts w:ascii="Palatino Linotype" w:hAnsi="Palatino Linotype" w:cs="Arial"/>
        </w:rPr>
        <w:t>,</w:t>
      </w:r>
      <w:r w:rsidRPr="004E2A95">
        <w:rPr>
          <w:rFonts w:ascii="Palatino Linotype" w:hAnsi="Palatino Linotype" w:cs="Arial"/>
        </w:rPr>
        <w:t xml:space="preserve"> de la Ley de Transparencia local.</w:t>
      </w:r>
    </w:p>
    <w:p w:rsidR="005B2A58" w:rsidRPr="004E2A95" w:rsidRDefault="005B2A58" w:rsidP="005B2A58">
      <w:pPr>
        <w:tabs>
          <w:tab w:val="left" w:pos="709"/>
        </w:tabs>
        <w:spacing w:line="360" w:lineRule="auto"/>
        <w:jc w:val="both"/>
        <w:rPr>
          <w:rFonts w:ascii="Palatino Linotype" w:hAnsi="Palatino Linotype" w:cs="Arial"/>
          <w:sz w:val="16"/>
          <w:szCs w:val="24"/>
        </w:rPr>
      </w:pPr>
    </w:p>
    <w:p w:rsidR="005B2A58" w:rsidRDefault="005B2A58" w:rsidP="005B2A58">
      <w:pPr>
        <w:tabs>
          <w:tab w:val="left" w:pos="8789"/>
          <w:tab w:val="left" w:pos="8931"/>
        </w:tabs>
        <w:spacing w:line="360" w:lineRule="auto"/>
        <w:ind w:right="-93"/>
        <w:rPr>
          <w:rFonts w:ascii="Palatino Linotype" w:hAnsi="Palatino Linotype"/>
          <w:sz w:val="24"/>
          <w:szCs w:val="24"/>
        </w:rPr>
      </w:pPr>
      <w:r w:rsidRPr="003E15C3">
        <w:rPr>
          <w:rFonts w:ascii="Palatino Linotype" w:hAnsi="Palatino Linotype"/>
          <w:sz w:val="24"/>
          <w:szCs w:val="24"/>
        </w:rPr>
        <w:t>Precisado lo anterior, nos adentraremos en el estudio de lo solicitado en cada una de las solicitudes de información y el desglose de cada una de ellas para la mayor claridad de</w:t>
      </w:r>
      <w:r>
        <w:rPr>
          <w:rFonts w:ascii="Palatino Linotype" w:hAnsi="Palatino Linotype"/>
          <w:sz w:val="24"/>
          <w:szCs w:val="24"/>
        </w:rPr>
        <w:t xml:space="preserve"> </w:t>
      </w:r>
      <w:r w:rsidRPr="003E15C3">
        <w:rPr>
          <w:rFonts w:ascii="Palatino Linotype" w:hAnsi="Palatino Linotype"/>
          <w:sz w:val="24"/>
          <w:szCs w:val="24"/>
        </w:rPr>
        <w:t>l</w:t>
      </w:r>
      <w:r>
        <w:rPr>
          <w:rFonts w:ascii="Palatino Linotype" w:hAnsi="Palatino Linotype"/>
          <w:sz w:val="24"/>
          <w:szCs w:val="24"/>
        </w:rPr>
        <w:t>os</w:t>
      </w:r>
      <w:r w:rsidRPr="003E15C3">
        <w:rPr>
          <w:rFonts w:ascii="Palatino Linotype" w:hAnsi="Palatino Linotype"/>
          <w:sz w:val="24"/>
          <w:szCs w:val="24"/>
        </w:rPr>
        <w:t xml:space="preserve"> presente</w:t>
      </w:r>
      <w:r>
        <w:rPr>
          <w:rFonts w:ascii="Palatino Linotype" w:hAnsi="Palatino Linotype"/>
          <w:sz w:val="24"/>
          <w:szCs w:val="24"/>
        </w:rPr>
        <w:t>s</w:t>
      </w:r>
      <w:r w:rsidRPr="003E15C3">
        <w:rPr>
          <w:rFonts w:ascii="Palatino Linotype" w:hAnsi="Palatino Linotype"/>
          <w:sz w:val="24"/>
          <w:szCs w:val="24"/>
        </w:rPr>
        <w:t xml:space="preserve"> recurso</w:t>
      </w:r>
      <w:r>
        <w:rPr>
          <w:rFonts w:ascii="Palatino Linotype" w:hAnsi="Palatino Linotype"/>
          <w:sz w:val="24"/>
          <w:szCs w:val="24"/>
        </w:rPr>
        <w:t>s</w:t>
      </w:r>
      <w:r w:rsidRPr="003E15C3">
        <w:rPr>
          <w:rFonts w:ascii="Palatino Linotype" w:hAnsi="Palatino Linotype"/>
          <w:sz w:val="24"/>
          <w:szCs w:val="24"/>
        </w:rPr>
        <w:t xml:space="preserve"> de revisión.</w:t>
      </w:r>
    </w:p>
    <w:p w:rsidR="005B2A58" w:rsidRDefault="005B2A58" w:rsidP="005B2A58">
      <w:pPr>
        <w:spacing w:line="276" w:lineRule="auto"/>
        <w:ind w:right="49"/>
        <w:jc w:val="both"/>
        <w:rPr>
          <w:rFonts w:ascii="Palatino Linotype" w:hAnsi="Palatino Linotype" w:cs="Arial"/>
        </w:rPr>
      </w:pPr>
      <w:r w:rsidRPr="00B64332">
        <w:rPr>
          <w:rFonts w:ascii="Palatino Linotype" w:hAnsi="Palatino Linotype"/>
        </w:rPr>
        <w:t xml:space="preserve">Así pues, en la solicitud de información </w:t>
      </w:r>
      <w:r w:rsidRPr="00B64332">
        <w:rPr>
          <w:rFonts w:ascii="Palatino Linotype" w:hAnsi="Palatino Linotype" w:cs="Arial"/>
          <w:b/>
        </w:rPr>
        <w:t>00</w:t>
      </w:r>
      <w:r>
        <w:rPr>
          <w:rFonts w:ascii="Palatino Linotype" w:hAnsi="Palatino Linotype" w:cs="Arial"/>
          <w:b/>
        </w:rPr>
        <w:t>057</w:t>
      </w:r>
      <w:r w:rsidRPr="00B64332">
        <w:rPr>
          <w:rFonts w:ascii="Palatino Linotype" w:hAnsi="Palatino Linotype" w:cs="Arial"/>
          <w:b/>
        </w:rPr>
        <w:t>/</w:t>
      </w:r>
      <w:r>
        <w:rPr>
          <w:rFonts w:ascii="Palatino Linotype" w:hAnsi="Palatino Linotype" w:cs="Arial"/>
          <w:b/>
        </w:rPr>
        <w:t>DIATIZARA/I</w:t>
      </w:r>
      <w:r w:rsidRPr="00B64332">
        <w:rPr>
          <w:rFonts w:ascii="Palatino Linotype" w:hAnsi="Palatino Linotype" w:cs="Arial"/>
          <w:b/>
        </w:rPr>
        <w:t xml:space="preserve">P/2019, </w:t>
      </w:r>
      <w:r>
        <w:rPr>
          <w:rFonts w:ascii="Palatino Linotype" w:hAnsi="Palatino Linotype" w:cs="Arial"/>
        </w:rPr>
        <w:t>el</w:t>
      </w:r>
      <w:r w:rsidRPr="00B64332">
        <w:rPr>
          <w:rFonts w:ascii="Palatino Linotype" w:hAnsi="Palatino Linotype" w:cs="Arial"/>
        </w:rPr>
        <w:t xml:space="preserve"> Recurrente, solicitó:</w:t>
      </w:r>
    </w:p>
    <w:p w:rsidR="005B2A58" w:rsidRPr="00B64332" w:rsidRDefault="005B2A58" w:rsidP="005B2A58">
      <w:pPr>
        <w:spacing w:line="276" w:lineRule="auto"/>
        <w:ind w:right="49"/>
        <w:jc w:val="both"/>
        <w:rPr>
          <w:rFonts w:ascii="Palatino Linotype" w:hAnsi="Palatino Linotype" w:cs="Arial"/>
        </w:rPr>
      </w:pPr>
    </w:p>
    <w:p w:rsidR="005B2A58" w:rsidRPr="00805E5C" w:rsidRDefault="005B2A58" w:rsidP="005B2A58">
      <w:pPr>
        <w:pStyle w:val="Prrafodelista"/>
        <w:numPr>
          <w:ilvl w:val="0"/>
          <w:numId w:val="1"/>
        </w:numPr>
        <w:spacing w:after="240"/>
        <w:jc w:val="both"/>
        <w:rPr>
          <w:rFonts w:ascii="Palatino Linotype" w:hAnsi="Palatino Linotype"/>
        </w:rPr>
      </w:pPr>
      <w:r w:rsidRPr="00682249">
        <w:rPr>
          <w:rFonts w:ascii="Palatino Linotype" w:hAnsi="Palatino Linotype"/>
          <w:i/>
          <w:sz w:val="22"/>
        </w:rPr>
        <w:t xml:space="preserve">REPORTE O INFORME DE ACTIVIDADES DETALLANDO SITUACIONES O NECESIDADES ATENDIDAS CON EVIDENCIAS QUE CLARAMENTE SEÑALEN TODO LO ANTERIOR DEL 01 DE ENERO DE 2019 AL 31 DE MARZO DE 2019 DE </w:t>
      </w:r>
      <w:r w:rsidRPr="00682249">
        <w:rPr>
          <w:rFonts w:ascii="Palatino Linotype" w:hAnsi="Palatino Linotype"/>
          <w:i/>
          <w:sz w:val="22"/>
        </w:rPr>
        <w:lastRenderedPageBreak/>
        <w:t xml:space="preserve">TODAS Y CADA UNA DE LAS DIRECCIONES GENERALES O </w:t>
      </w:r>
      <w:proofErr w:type="spellStart"/>
      <w:r w:rsidRPr="00682249">
        <w:rPr>
          <w:rFonts w:ascii="Palatino Linotype" w:hAnsi="Palatino Linotype"/>
          <w:i/>
          <w:sz w:val="22"/>
        </w:rPr>
        <w:t>O</w:t>
      </w:r>
      <w:proofErr w:type="spellEnd"/>
      <w:r w:rsidRPr="00682249">
        <w:rPr>
          <w:rFonts w:ascii="Palatino Linotype" w:hAnsi="Palatino Linotype"/>
          <w:i/>
          <w:sz w:val="22"/>
        </w:rPr>
        <w:t xml:space="preserve"> AREAS DEL ORGANISMO INCLUYENDO LA DIRECCION GENERAL.</w:t>
      </w:r>
    </w:p>
    <w:p w:rsidR="005B2A58" w:rsidRDefault="005B2A58" w:rsidP="005B2A58">
      <w:pPr>
        <w:pStyle w:val="Prrafodelista"/>
        <w:spacing w:before="240" w:after="240" w:line="360" w:lineRule="auto"/>
        <w:ind w:left="360"/>
        <w:contextualSpacing/>
        <w:jc w:val="both"/>
        <w:rPr>
          <w:rFonts w:ascii="Palatino Linotype" w:eastAsia="Calibri"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7015C785" wp14:editId="0E942E6F">
                <wp:simplePos x="0" y="0"/>
                <wp:positionH relativeFrom="column">
                  <wp:posOffset>3378495</wp:posOffset>
                </wp:positionH>
                <wp:positionV relativeFrom="paragraph">
                  <wp:posOffset>2618740</wp:posOffset>
                </wp:positionV>
                <wp:extent cx="1485900" cy="123825"/>
                <wp:effectExtent l="19050" t="19050" r="19050" b="28575"/>
                <wp:wrapNone/>
                <wp:docPr id="46" name="Rectángulo 46"/>
                <wp:cNvGraphicFramePr/>
                <a:graphic xmlns:a="http://schemas.openxmlformats.org/drawingml/2006/main">
                  <a:graphicData uri="http://schemas.microsoft.com/office/word/2010/wordprocessingShape">
                    <wps:wsp>
                      <wps:cNvSpPr/>
                      <wps:spPr>
                        <a:xfrm>
                          <a:off x="0" y="0"/>
                          <a:ext cx="1485900"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71947" id="Rectángulo 46" o:spid="_x0000_s1026" style="position:absolute;margin-left:266pt;margin-top:206.2pt;width:117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" filled="f" strokecolor="red" strokeweight="2.25pt"/>
            </w:pict>
          </mc:Fallback>
        </mc:AlternateContent>
      </w:r>
      <w:r w:rsidRPr="001752D7">
        <w:rPr>
          <w:rFonts w:ascii="Palatino Linotype" w:hAnsi="Palatino Linotype" w:cs="Arial"/>
        </w:rPr>
        <w:t xml:space="preserve">Asimismo, el </w:t>
      </w:r>
      <w:r w:rsidRPr="001752D7">
        <w:rPr>
          <w:rFonts w:ascii="Palatino Linotype" w:hAnsi="Palatino Linotype" w:cs="Arial"/>
          <w:b/>
        </w:rPr>
        <w:t>Sujeto Obligado</w:t>
      </w:r>
      <w:r w:rsidRPr="001752D7">
        <w:rPr>
          <w:rFonts w:ascii="Palatino Linotype" w:hAnsi="Palatino Linotype" w:cs="Arial"/>
        </w:rPr>
        <w:t xml:space="preserve"> en fecha </w:t>
      </w:r>
      <w:r>
        <w:rPr>
          <w:rFonts w:ascii="Palatino Linotype" w:hAnsi="Palatino Linotype" w:cs="Arial"/>
        </w:rPr>
        <w:t>veinticuatro</w:t>
      </w:r>
      <w:r w:rsidRPr="001752D7">
        <w:rPr>
          <w:rFonts w:ascii="Palatino Linotype" w:hAnsi="Palatino Linotype" w:cs="Arial"/>
        </w:rPr>
        <w:t xml:space="preserve"> de </w:t>
      </w:r>
      <w:r>
        <w:rPr>
          <w:rFonts w:ascii="Palatino Linotype" w:hAnsi="Palatino Linotype" w:cs="Arial"/>
        </w:rPr>
        <w:t>mayo</w:t>
      </w:r>
      <w:r w:rsidRPr="001752D7">
        <w:rPr>
          <w:rFonts w:ascii="Palatino Linotype" w:hAnsi="Palatino Linotype" w:cs="Arial"/>
        </w:rPr>
        <w:t xml:space="preserve"> de dos mil diecinueve,</w:t>
      </w:r>
      <w:r>
        <w:rPr>
          <w:rFonts w:ascii="Palatino Linotype" w:hAnsi="Palatino Linotype" w:cs="Arial"/>
        </w:rPr>
        <w:t xml:space="preserve"> </w:t>
      </w:r>
      <w:r w:rsidRPr="001752D7">
        <w:rPr>
          <w:rFonts w:ascii="Palatino Linotype" w:hAnsi="Palatino Linotype" w:cs="Arial"/>
        </w:rPr>
        <w:t>remiti</w:t>
      </w:r>
      <w:r>
        <w:rPr>
          <w:rFonts w:ascii="Palatino Linotype" w:hAnsi="Palatino Linotype" w:cs="Arial"/>
        </w:rPr>
        <w:t>ó</w:t>
      </w:r>
      <w:r w:rsidRPr="001752D7">
        <w:rPr>
          <w:rFonts w:ascii="Palatino Linotype" w:hAnsi="Palatino Linotype" w:cs="Arial"/>
        </w:rPr>
        <w:t xml:space="preserve"> </w:t>
      </w:r>
      <w:r>
        <w:rPr>
          <w:rFonts w:ascii="Palatino Linotype" w:hAnsi="Palatino Linotype" w:cs="Arial"/>
        </w:rPr>
        <w:t>los</w:t>
      </w:r>
      <w:r w:rsidRPr="001752D7">
        <w:rPr>
          <w:rFonts w:ascii="Palatino Linotype" w:hAnsi="Palatino Linotype" w:cs="Arial"/>
        </w:rPr>
        <w:t xml:space="preserve"> archivo</w:t>
      </w:r>
      <w:r>
        <w:rPr>
          <w:rFonts w:ascii="Palatino Linotype" w:hAnsi="Palatino Linotype" w:cs="Arial"/>
        </w:rPr>
        <w:t>s</w:t>
      </w:r>
      <w:r w:rsidRPr="001752D7">
        <w:rPr>
          <w:rFonts w:ascii="Palatino Linotype" w:hAnsi="Palatino Linotype" w:cs="Arial"/>
        </w:rPr>
        <w:t xml:space="preserve"> electrónico</w:t>
      </w:r>
      <w:r>
        <w:rPr>
          <w:rFonts w:ascii="Palatino Linotype" w:hAnsi="Palatino Linotype" w:cs="Arial"/>
        </w:rPr>
        <w:t>s</w:t>
      </w:r>
      <w:r w:rsidRPr="001752D7">
        <w:rPr>
          <w:rFonts w:ascii="Palatino Linotype" w:hAnsi="Palatino Linotype" w:cs="Arial"/>
        </w:rPr>
        <w:t xml:space="preserve"> </w:t>
      </w:r>
      <w:r>
        <w:rPr>
          <w:rFonts w:ascii="Palatino Linotype" w:hAnsi="Palatino Linotype" w:cs="Arial"/>
        </w:rPr>
        <w:t xml:space="preserve">“Informe90DíasGobierno.pdf” e “INFORME DE JUSTIFICACION 00057.pdf”, </w:t>
      </w:r>
      <w:r w:rsidRPr="004836C4">
        <w:rPr>
          <w:rFonts w:ascii="Palatino Linotype" w:hAnsi="Palatino Linotype" w:cs="Arial"/>
        </w:rPr>
        <w:t>por</w:t>
      </w:r>
      <w:r w:rsidRPr="001752D7">
        <w:rPr>
          <w:rFonts w:ascii="Palatino Linotype" w:hAnsi="Palatino Linotype" w:cs="Arial"/>
        </w:rPr>
        <w:t xml:space="preserve"> el cual ratifica su respuesta, </w:t>
      </w:r>
      <w:r>
        <w:rPr>
          <w:rFonts w:ascii="Palatino Linotype" w:hAnsi="Palatino Linotype" w:cs="Arial"/>
        </w:rPr>
        <w:t>que versa similarmente en lo siguiente</w:t>
      </w:r>
      <w:r w:rsidRPr="001752D7">
        <w:rPr>
          <w:rFonts w:ascii="Palatino Linotype" w:hAnsi="Palatino Linotype" w:cs="Arial"/>
        </w:rPr>
        <w:t>:</w:t>
      </w:r>
      <w:r>
        <w:rPr>
          <w:noProof/>
          <w:lang w:val="es-MX" w:eastAsia="es-MX"/>
        </w:rPr>
        <w:drawing>
          <wp:inline distT="0" distB="0" distL="0" distR="0" wp14:anchorId="65C60834" wp14:editId="79358F59">
            <wp:extent cx="4860837" cy="51212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295" t="15441" r="34547" b="5226"/>
                    <a:stretch/>
                  </pic:blipFill>
                  <pic:spPr bwMode="auto">
                    <a:xfrm>
                      <a:off x="0" y="0"/>
                      <a:ext cx="4860837" cy="5121275"/>
                    </a:xfrm>
                    <a:prstGeom prst="rect">
                      <a:avLst/>
                    </a:prstGeom>
                    <a:ln>
                      <a:noFill/>
                    </a:ln>
                    <a:extLst>
                      <a:ext uri="{53640926-AAD7-44D8-BBD7-CCE9431645EC}">
                        <a14:shadowObscured xmlns:a14="http://schemas.microsoft.com/office/drawing/2010/main"/>
                      </a:ext>
                    </a:extLst>
                  </pic:spPr>
                </pic:pic>
              </a:graphicData>
            </a:graphic>
          </wp:inline>
        </w:drawing>
      </w:r>
    </w:p>
    <w:p w:rsidR="005B2A58" w:rsidRDefault="005B2A58" w:rsidP="005B2A58">
      <w:pPr>
        <w:spacing w:line="360" w:lineRule="auto"/>
        <w:jc w:val="both"/>
        <w:rPr>
          <w:rFonts w:ascii="Palatino Linotype" w:eastAsia="Calibri" w:hAnsi="Palatino Linotype" w:cs="Arial"/>
          <w:sz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14:anchorId="16C94F15" wp14:editId="43EB94F2">
                <wp:simplePos x="0" y="0"/>
                <wp:positionH relativeFrom="column">
                  <wp:posOffset>68424</wp:posOffset>
                </wp:positionH>
                <wp:positionV relativeFrom="paragraph">
                  <wp:posOffset>2983122</wp:posOffset>
                </wp:positionV>
                <wp:extent cx="5041127" cy="596348"/>
                <wp:effectExtent l="19050" t="19050" r="26670" b="13335"/>
                <wp:wrapNone/>
                <wp:docPr id="54" name="Rectángulo 54"/>
                <wp:cNvGraphicFramePr/>
                <a:graphic xmlns:a="http://schemas.openxmlformats.org/drawingml/2006/main">
                  <a:graphicData uri="http://schemas.microsoft.com/office/word/2010/wordprocessingShape">
                    <wps:wsp>
                      <wps:cNvSpPr/>
                      <wps:spPr>
                        <a:xfrm>
                          <a:off x="0" y="0"/>
                          <a:ext cx="5041127" cy="59634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100DB" id="Rectángulo 54" o:spid="_x0000_s1026" style="position:absolute;margin-left:5.4pt;margin-top:234.9pt;width:396.95pt;height:4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" filled="f" strokecolor="red" strokeweight="2.25pt"/>
            </w:pict>
          </mc:Fallback>
        </mc:AlternateContent>
      </w:r>
      <w:r>
        <w:rPr>
          <w:noProof/>
          <w:lang w:eastAsia="es-MX"/>
        </w:rPr>
        <w:drawing>
          <wp:inline distT="0" distB="0" distL="0" distR="0" wp14:anchorId="3FBDEA38" wp14:editId="73CF4C2B">
            <wp:extent cx="5354955" cy="613338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95" t="10915" r="35148" b="12149"/>
                    <a:stretch/>
                  </pic:blipFill>
                  <pic:spPr bwMode="auto">
                    <a:xfrm>
                      <a:off x="0" y="0"/>
                      <a:ext cx="5375382" cy="6156777"/>
                    </a:xfrm>
                    <a:prstGeom prst="rect">
                      <a:avLst/>
                    </a:prstGeom>
                    <a:ln>
                      <a:noFill/>
                    </a:ln>
                    <a:extLst>
                      <a:ext uri="{53640926-AAD7-44D8-BBD7-CCE9431645EC}">
                        <a14:shadowObscured xmlns:a14="http://schemas.microsoft.com/office/drawing/2010/main"/>
                      </a:ext>
                    </a:extLst>
                  </pic:spPr>
                </pic:pic>
              </a:graphicData>
            </a:graphic>
          </wp:inline>
        </w:drawing>
      </w:r>
    </w:p>
    <w:p w:rsidR="005B2A58" w:rsidRDefault="005B2A58" w:rsidP="005B2A58">
      <w:pPr>
        <w:spacing w:line="360" w:lineRule="auto"/>
        <w:jc w:val="both"/>
        <w:rPr>
          <w:rFonts w:ascii="Palatino Linotype" w:eastAsia="Calibri" w:hAnsi="Palatino Linotype" w:cs="Arial"/>
          <w:sz w:val="24"/>
        </w:rPr>
      </w:pPr>
    </w:p>
    <w:p w:rsidR="005B2A58" w:rsidRDefault="005B2A58" w:rsidP="005B2A58">
      <w:pPr>
        <w:spacing w:line="360" w:lineRule="auto"/>
        <w:jc w:val="both"/>
        <w:rPr>
          <w:rFonts w:ascii="Palatino Linotype" w:eastAsia="Calibri" w:hAnsi="Palatino Linotype" w:cs="Arial"/>
          <w:sz w:val="24"/>
        </w:rPr>
      </w:pPr>
      <w:r>
        <w:rPr>
          <w:noProof/>
          <w:lang w:eastAsia="es-MX"/>
        </w:rPr>
        <w:lastRenderedPageBreak/>
        <w:drawing>
          <wp:inline distT="0" distB="0" distL="0" distR="0" wp14:anchorId="72AA080D" wp14:editId="0003D370">
            <wp:extent cx="5423911" cy="6012612"/>
            <wp:effectExtent l="0" t="0" r="571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96" t="13577" r="35146" b="7621"/>
                    <a:stretch/>
                  </pic:blipFill>
                  <pic:spPr bwMode="auto">
                    <a:xfrm>
                      <a:off x="0" y="0"/>
                      <a:ext cx="5439690" cy="6030103"/>
                    </a:xfrm>
                    <a:prstGeom prst="rect">
                      <a:avLst/>
                    </a:prstGeom>
                    <a:ln>
                      <a:noFill/>
                    </a:ln>
                    <a:extLst>
                      <a:ext uri="{53640926-AAD7-44D8-BBD7-CCE9431645EC}">
                        <a14:shadowObscured xmlns:a14="http://schemas.microsoft.com/office/drawing/2010/main"/>
                      </a:ext>
                    </a:extLst>
                  </pic:spPr>
                </pic:pic>
              </a:graphicData>
            </a:graphic>
          </wp:inline>
        </w:drawing>
      </w:r>
    </w:p>
    <w:p w:rsidR="005B2A58" w:rsidRDefault="005B2A58" w:rsidP="005B2A58">
      <w:pPr>
        <w:spacing w:line="360" w:lineRule="auto"/>
        <w:jc w:val="both"/>
        <w:rPr>
          <w:rFonts w:ascii="Palatino Linotype" w:eastAsia="Calibri" w:hAnsi="Palatino Linotype" w:cs="Arial"/>
          <w:sz w:val="24"/>
        </w:rPr>
      </w:pPr>
    </w:p>
    <w:p w:rsidR="005B2A58" w:rsidRDefault="005B2A58" w:rsidP="005B2A58">
      <w:pPr>
        <w:spacing w:line="360" w:lineRule="auto"/>
        <w:ind w:firstLine="708"/>
        <w:jc w:val="both"/>
        <w:rPr>
          <w:rFonts w:ascii="Palatino Linotype" w:eastAsia="Calibri" w:hAnsi="Palatino Linotype" w:cs="Arial"/>
          <w:sz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0288" behindDoc="0" locked="0" layoutInCell="1" allowOverlap="1" wp14:anchorId="2DD314C7" wp14:editId="15D0ECC4">
                <wp:simplePos x="0" y="0"/>
                <wp:positionH relativeFrom="page">
                  <wp:posOffset>1613140</wp:posOffset>
                </wp:positionH>
                <wp:positionV relativeFrom="paragraph">
                  <wp:posOffset>2492806</wp:posOffset>
                </wp:positionV>
                <wp:extent cx="4589252" cy="2096087"/>
                <wp:effectExtent l="19050" t="19050" r="20955" b="19050"/>
                <wp:wrapNone/>
                <wp:docPr id="35" name="Rectángulo 35"/>
                <wp:cNvGraphicFramePr/>
                <a:graphic xmlns:a="http://schemas.openxmlformats.org/drawingml/2006/main">
                  <a:graphicData uri="http://schemas.microsoft.com/office/word/2010/wordprocessingShape">
                    <wps:wsp>
                      <wps:cNvSpPr/>
                      <wps:spPr>
                        <a:xfrm>
                          <a:off x="0" y="0"/>
                          <a:ext cx="4589252" cy="20960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5E2C7" id="Rectángulo 35" o:spid="_x0000_s1026" style="position:absolute;margin-left:127pt;margin-top:196.3pt;width:361.35pt;height:165.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" filled="f" strokecolor="red" strokeweight="2.25pt">
                <w10:wrap anchorx="page"/>
              </v:rect>
            </w:pict>
          </mc:Fallback>
        </mc:AlternateContent>
      </w:r>
      <w:r>
        <w:rPr>
          <w:noProof/>
          <w:lang w:eastAsia="es-MX"/>
        </w:rPr>
        <w:drawing>
          <wp:inline distT="0" distB="0" distL="0" distR="0" wp14:anchorId="0B17CDAC" wp14:editId="2B39ECA1">
            <wp:extent cx="5019675" cy="6228272"/>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00" t="18369" r="34241" b="4489"/>
                    <a:stretch/>
                  </pic:blipFill>
                  <pic:spPr bwMode="auto">
                    <a:xfrm>
                      <a:off x="0" y="0"/>
                      <a:ext cx="5046982" cy="6262154"/>
                    </a:xfrm>
                    <a:prstGeom prst="rect">
                      <a:avLst/>
                    </a:prstGeom>
                    <a:ln>
                      <a:noFill/>
                    </a:ln>
                    <a:extLst>
                      <a:ext uri="{53640926-AAD7-44D8-BBD7-CCE9431645EC}">
                        <a14:shadowObscured xmlns:a14="http://schemas.microsoft.com/office/drawing/2010/main"/>
                      </a:ext>
                    </a:extLst>
                  </pic:spPr>
                </pic:pic>
              </a:graphicData>
            </a:graphic>
          </wp:inline>
        </w:drawing>
      </w:r>
    </w:p>
    <w:p w:rsidR="005B2A58" w:rsidRDefault="005B2A58" w:rsidP="005B2A58">
      <w:pPr>
        <w:spacing w:line="360" w:lineRule="auto"/>
        <w:ind w:firstLine="708"/>
        <w:jc w:val="both"/>
        <w:rPr>
          <w:rFonts w:ascii="Palatino Linotype" w:eastAsia="Calibri" w:hAnsi="Palatino Linotype" w:cs="Arial"/>
          <w:sz w:val="24"/>
        </w:rPr>
      </w:pPr>
    </w:p>
    <w:p w:rsidR="005B2A58" w:rsidRDefault="005B2A58" w:rsidP="005B2A58">
      <w:pPr>
        <w:spacing w:line="360" w:lineRule="auto"/>
        <w:ind w:firstLine="708"/>
        <w:jc w:val="both"/>
        <w:rPr>
          <w:rFonts w:ascii="Palatino Linotype" w:eastAsia="Calibri" w:hAnsi="Palatino Linotype" w:cs="Arial"/>
          <w:sz w:val="24"/>
        </w:rPr>
      </w:pPr>
      <w:r>
        <w:rPr>
          <w:noProof/>
          <w:lang w:eastAsia="es-MX"/>
        </w:rPr>
        <w:lastRenderedPageBreak/>
        <w:drawing>
          <wp:inline distT="0" distB="0" distL="0" distR="0" wp14:anchorId="6837B3F7" wp14:editId="3BFFFA43">
            <wp:extent cx="5173200" cy="6261735"/>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49" t="13045" r="35443" b="8416"/>
                    <a:stretch/>
                  </pic:blipFill>
                  <pic:spPr bwMode="auto">
                    <a:xfrm>
                      <a:off x="0" y="0"/>
                      <a:ext cx="5194336" cy="6287318"/>
                    </a:xfrm>
                    <a:prstGeom prst="rect">
                      <a:avLst/>
                    </a:prstGeom>
                    <a:ln>
                      <a:noFill/>
                    </a:ln>
                    <a:extLst>
                      <a:ext uri="{53640926-AAD7-44D8-BBD7-CCE9431645EC}">
                        <a14:shadowObscured xmlns:a14="http://schemas.microsoft.com/office/drawing/2010/main"/>
                      </a:ext>
                    </a:extLst>
                  </pic:spPr>
                </pic:pic>
              </a:graphicData>
            </a:graphic>
          </wp:inline>
        </w:drawing>
      </w:r>
    </w:p>
    <w:p w:rsidR="005B2A58" w:rsidRDefault="005B2A58" w:rsidP="005B2A58">
      <w:pPr>
        <w:spacing w:line="360" w:lineRule="auto"/>
        <w:ind w:firstLine="708"/>
        <w:jc w:val="both"/>
        <w:rPr>
          <w:rFonts w:ascii="Palatino Linotype" w:eastAsia="Calibri" w:hAnsi="Palatino Linotype" w:cs="Arial"/>
          <w:sz w:val="24"/>
        </w:rPr>
      </w:pPr>
    </w:p>
    <w:p w:rsidR="005B2A58" w:rsidRDefault="005B2A58" w:rsidP="005B2A58">
      <w:pPr>
        <w:spacing w:line="360" w:lineRule="auto"/>
        <w:ind w:firstLine="708"/>
        <w:jc w:val="both"/>
        <w:rPr>
          <w:rFonts w:ascii="Palatino Linotype" w:eastAsia="Calibri" w:hAnsi="Palatino Linotype" w:cs="Arial"/>
          <w:sz w:val="24"/>
        </w:rPr>
      </w:pPr>
    </w:p>
    <w:p w:rsidR="005B2A58" w:rsidRPr="00EE1151" w:rsidRDefault="005B2A58" w:rsidP="005B2A58">
      <w:pPr>
        <w:spacing w:line="360" w:lineRule="auto"/>
        <w:jc w:val="both"/>
        <w:rPr>
          <w:rFonts w:ascii="Palatino Linotype" w:eastAsia="Calibri" w:hAnsi="Palatino Linotype" w:cs="Arial"/>
          <w:sz w:val="24"/>
        </w:rPr>
      </w:pPr>
      <w:r>
        <w:rPr>
          <w:noProof/>
          <w:lang w:eastAsia="es-MX"/>
        </w:rPr>
        <w:drawing>
          <wp:inline distT="0" distB="0" distL="0" distR="0" wp14:anchorId="6630B14E" wp14:editId="750EFCC9">
            <wp:extent cx="5552146" cy="61247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01" t="14376" r="32745" b="5753"/>
                    <a:stretch/>
                  </pic:blipFill>
                  <pic:spPr bwMode="auto">
                    <a:xfrm>
                      <a:off x="0" y="0"/>
                      <a:ext cx="5573727" cy="6148562"/>
                    </a:xfrm>
                    <a:prstGeom prst="rect">
                      <a:avLst/>
                    </a:prstGeom>
                    <a:ln>
                      <a:noFill/>
                    </a:ln>
                    <a:extLst>
                      <a:ext uri="{53640926-AAD7-44D8-BBD7-CCE9431645EC}">
                        <a14:shadowObscured xmlns:a14="http://schemas.microsoft.com/office/drawing/2010/main"/>
                      </a:ext>
                    </a:extLst>
                  </pic:spPr>
                </pic:pic>
              </a:graphicData>
            </a:graphic>
          </wp:inline>
        </w:drawing>
      </w:r>
    </w:p>
    <w:p w:rsidR="005B2A58" w:rsidRDefault="005B2A58" w:rsidP="005B2A58">
      <w:pPr>
        <w:spacing w:after="240" w:line="360" w:lineRule="auto"/>
        <w:jc w:val="both"/>
        <w:rPr>
          <w:rFonts w:ascii="Palatino Linotype" w:hAnsi="Palatino Linotype" w:cs="Arial"/>
          <w:sz w:val="24"/>
          <w:szCs w:val="24"/>
        </w:rPr>
      </w:pPr>
    </w:p>
    <w:p w:rsidR="005B2A58" w:rsidRDefault="005B2A58" w:rsidP="005B2A58">
      <w:pPr>
        <w:spacing w:after="240" w:line="360" w:lineRule="auto"/>
        <w:jc w:val="both"/>
        <w:rPr>
          <w:rFonts w:ascii="Palatino Linotype" w:hAnsi="Palatino Linotype" w:cs="Arial"/>
          <w:sz w:val="24"/>
          <w:szCs w:val="24"/>
        </w:rPr>
      </w:pPr>
      <w:r>
        <w:rPr>
          <w:noProof/>
          <w:lang w:eastAsia="es-MX"/>
        </w:rPr>
        <w:lastRenderedPageBreak/>
        <w:drawing>
          <wp:inline distT="0" distB="0" distL="0" distR="0" wp14:anchorId="5B04AA19" wp14:editId="5CFE5D51">
            <wp:extent cx="5451894" cy="65468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98" t="9051" r="35000" b="11083"/>
                    <a:stretch/>
                  </pic:blipFill>
                  <pic:spPr bwMode="auto">
                    <a:xfrm>
                      <a:off x="0" y="0"/>
                      <a:ext cx="5470213" cy="6568849"/>
                    </a:xfrm>
                    <a:prstGeom prst="rect">
                      <a:avLst/>
                    </a:prstGeom>
                    <a:ln>
                      <a:noFill/>
                    </a:ln>
                    <a:extLst>
                      <a:ext uri="{53640926-AAD7-44D8-BBD7-CCE9431645EC}">
                        <a14:shadowObscured xmlns:a14="http://schemas.microsoft.com/office/drawing/2010/main"/>
                      </a:ext>
                    </a:extLst>
                  </pic:spPr>
                </pic:pic>
              </a:graphicData>
            </a:graphic>
          </wp:inline>
        </w:drawing>
      </w:r>
    </w:p>
    <w:p w:rsidR="005B2A58" w:rsidRDefault="005B2A58" w:rsidP="005B2A58">
      <w:pPr>
        <w:spacing w:after="240" w:line="360" w:lineRule="auto"/>
        <w:jc w:val="both"/>
        <w:rPr>
          <w:rFonts w:ascii="Palatino Linotype" w:hAnsi="Palatino Linotype" w:cs="Arial"/>
          <w:sz w:val="24"/>
          <w:szCs w:val="24"/>
        </w:rPr>
      </w:pPr>
    </w:p>
    <w:p w:rsidR="005B2A58" w:rsidRDefault="005B2A58" w:rsidP="005B2A58">
      <w:pPr>
        <w:spacing w:after="240" w:line="360" w:lineRule="auto"/>
        <w:ind w:firstLine="708"/>
        <w:jc w:val="both"/>
        <w:rPr>
          <w:rFonts w:ascii="Palatino Linotype" w:hAnsi="Palatino Linotype" w:cs="Arial"/>
          <w:sz w:val="24"/>
          <w:szCs w:val="24"/>
        </w:rPr>
      </w:pPr>
      <w:r>
        <w:rPr>
          <w:noProof/>
          <w:lang w:eastAsia="es-MX"/>
        </w:rPr>
        <w:lastRenderedPageBreak/>
        <w:drawing>
          <wp:inline distT="0" distB="0" distL="0" distR="0" wp14:anchorId="254EDD45" wp14:editId="5D8B68AC">
            <wp:extent cx="4898390" cy="651294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03" t="11448" r="35587" b="6810"/>
                    <a:stretch/>
                  </pic:blipFill>
                  <pic:spPr bwMode="auto">
                    <a:xfrm>
                      <a:off x="0" y="0"/>
                      <a:ext cx="4921041" cy="6543061"/>
                    </a:xfrm>
                    <a:prstGeom prst="rect">
                      <a:avLst/>
                    </a:prstGeom>
                    <a:ln>
                      <a:noFill/>
                    </a:ln>
                    <a:extLst>
                      <a:ext uri="{53640926-AAD7-44D8-BBD7-CCE9431645EC}">
                        <a14:shadowObscured xmlns:a14="http://schemas.microsoft.com/office/drawing/2010/main"/>
                      </a:ext>
                    </a:extLst>
                  </pic:spPr>
                </pic:pic>
              </a:graphicData>
            </a:graphic>
          </wp:inline>
        </w:drawing>
      </w:r>
    </w:p>
    <w:p w:rsidR="005B2A58" w:rsidRDefault="005B2A58" w:rsidP="005B2A58">
      <w:pPr>
        <w:spacing w:after="240" w:line="360" w:lineRule="auto"/>
        <w:ind w:firstLine="708"/>
        <w:jc w:val="both"/>
        <w:rPr>
          <w:rFonts w:ascii="Palatino Linotype" w:hAnsi="Palatino Linotype" w:cs="Arial"/>
          <w:sz w:val="24"/>
          <w:szCs w:val="24"/>
        </w:rPr>
      </w:pPr>
    </w:p>
    <w:p w:rsidR="005B2A58" w:rsidRPr="00B10968" w:rsidRDefault="005B2A58" w:rsidP="005B2A58">
      <w:pPr>
        <w:spacing w:after="240" w:line="360" w:lineRule="auto"/>
        <w:jc w:val="both"/>
        <w:rPr>
          <w:rFonts w:ascii="Palatino Linotype" w:hAnsi="Palatino Linotype" w:cs="Arial"/>
          <w:sz w:val="24"/>
          <w:szCs w:val="24"/>
        </w:rPr>
      </w:pPr>
      <w:r w:rsidRPr="00C9448A">
        <w:rPr>
          <w:rFonts w:ascii="Palatino Linotype" w:hAnsi="Palatino Linotype" w:cs="Arial"/>
          <w:sz w:val="24"/>
          <w:szCs w:val="24"/>
        </w:rPr>
        <w:lastRenderedPageBreak/>
        <w:t xml:space="preserve">Visto lo anterior, de la respuesta emitida por </w:t>
      </w:r>
      <w:r>
        <w:rPr>
          <w:rFonts w:ascii="Palatino Linotype" w:hAnsi="Palatino Linotype" w:cs="Arial"/>
          <w:sz w:val="24"/>
          <w:szCs w:val="24"/>
        </w:rPr>
        <w:t>la Titular de la Unidad de Transparencia</w:t>
      </w:r>
      <w:r w:rsidRPr="00C9448A">
        <w:rPr>
          <w:rFonts w:ascii="Palatino Linotype" w:hAnsi="Palatino Linotype" w:cs="Arial"/>
          <w:sz w:val="24"/>
          <w:szCs w:val="24"/>
        </w:rPr>
        <w:t xml:space="preserve"> del Sujet</w:t>
      </w:r>
      <w:r>
        <w:rPr>
          <w:rFonts w:ascii="Palatino Linotype" w:hAnsi="Palatino Linotype" w:cs="Arial"/>
          <w:sz w:val="24"/>
          <w:szCs w:val="24"/>
        </w:rPr>
        <w:t>o Obligado, se aduce que el Sistema para el Desarrollo Integral de la Familia del Municipio de Atizapán de Zaragoza,</w:t>
      </w:r>
      <w:r w:rsidRPr="00C9448A">
        <w:rPr>
          <w:rFonts w:ascii="Palatino Linotype" w:hAnsi="Palatino Linotype" w:cs="Arial"/>
          <w:sz w:val="24"/>
          <w:szCs w:val="24"/>
        </w:rPr>
        <w:t xml:space="preserve"> no generó la información solicitada; 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obligados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w:t>
      </w:r>
      <w:r>
        <w:rPr>
          <w:rFonts w:ascii="Palatino Linotype" w:hAnsi="Palatino Linotype" w:cs="Arial"/>
          <w:sz w:val="24"/>
          <w:szCs w:val="24"/>
        </w:rPr>
        <w:t>iones,</w:t>
      </w:r>
      <w:r w:rsidRPr="001752D7">
        <w:rPr>
          <w:rFonts w:ascii="Palatino Linotype" w:hAnsi="Palatino Linotype"/>
          <w:sz w:val="24"/>
          <w:szCs w:val="24"/>
          <w:lang w:val="es-ES"/>
        </w:rPr>
        <w:t>citando además el precepto 24, de la Ley de la materia que al efecto establece:</w:t>
      </w:r>
    </w:p>
    <w:p w:rsidR="005B2A58" w:rsidRPr="001752D7" w:rsidRDefault="005B2A58" w:rsidP="005B2A58">
      <w:pPr>
        <w:pStyle w:val="Sinespaciado"/>
        <w:rPr>
          <w:lang w:val="es-ES"/>
        </w:rPr>
      </w:pPr>
    </w:p>
    <w:p w:rsidR="005B2A58" w:rsidRPr="001752D7" w:rsidRDefault="005B2A58" w:rsidP="005B2A58">
      <w:pPr>
        <w:autoSpaceDE w:val="0"/>
        <w:autoSpaceDN w:val="0"/>
        <w:adjustRightInd w:val="0"/>
        <w:spacing w:after="0" w:line="240" w:lineRule="auto"/>
        <w:ind w:left="1134" w:right="1134"/>
        <w:jc w:val="both"/>
        <w:rPr>
          <w:rFonts w:ascii="Palatino Linotype" w:hAnsi="Palatino Linotype" w:cs="Arial"/>
          <w:i/>
          <w:szCs w:val="24"/>
        </w:rPr>
      </w:pPr>
      <w:r w:rsidRPr="001752D7">
        <w:rPr>
          <w:rFonts w:ascii="Palatino Linotype" w:hAnsi="Palatino Linotype" w:cs="Arial"/>
          <w:i/>
          <w:szCs w:val="24"/>
        </w:rPr>
        <w:t>“</w:t>
      </w:r>
      <w:r w:rsidRPr="001752D7">
        <w:rPr>
          <w:rFonts w:ascii="Palatino Linotype" w:hAnsi="Palatino Linotype" w:cs="Arial"/>
          <w:b/>
          <w:i/>
          <w:szCs w:val="24"/>
        </w:rPr>
        <w:t>Artículo 24.</w:t>
      </w:r>
      <w:r w:rsidRPr="001752D7">
        <w:rPr>
          <w:rFonts w:ascii="Palatino Linotype" w:hAnsi="Palatino Linotype" w:cs="Arial"/>
          <w:i/>
          <w:szCs w:val="24"/>
        </w:rPr>
        <w:t xml:space="preserve"> Para el cumplimiento de los objetivos de esta Ley, los sujetos obligados deberán cumplir con las siguientes obligaciones, según corresponda, de acuerdo a su naturaleza:</w:t>
      </w:r>
    </w:p>
    <w:p w:rsidR="005B2A58" w:rsidRPr="001752D7" w:rsidRDefault="005B2A58" w:rsidP="005B2A58">
      <w:pPr>
        <w:autoSpaceDE w:val="0"/>
        <w:autoSpaceDN w:val="0"/>
        <w:adjustRightInd w:val="0"/>
        <w:spacing w:after="0" w:line="240" w:lineRule="auto"/>
        <w:ind w:left="1134" w:right="1134"/>
        <w:jc w:val="both"/>
        <w:rPr>
          <w:rFonts w:ascii="Palatino Linotype" w:hAnsi="Palatino Linotype" w:cs="Arial"/>
          <w:i/>
          <w:szCs w:val="24"/>
        </w:rPr>
      </w:pPr>
    </w:p>
    <w:p w:rsidR="005B2A58" w:rsidRPr="001752D7" w:rsidRDefault="005B2A58" w:rsidP="005B2A58">
      <w:pPr>
        <w:tabs>
          <w:tab w:val="left" w:pos="709"/>
        </w:tabs>
        <w:spacing w:line="240" w:lineRule="auto"/>
        <w:ind w:left="1134" w:right="1134"/>
        <w:jc w:val="both"/>
        <w:rPr>
          <w:rFonts w:ascii="Palatino Linotype" w:hAnsi="Palatino Linotype" w:cs="Arial"/>
          <w:i/>
          <w:szCs w:val="24"/>
        </w:rPr>
      </w:pPr>
      <w:r w:rsidRPr="001752D7">
        <w:rPr>
          <w:rFonts w:ascii="Palatino Linotype" w:hAnsi="Palatino Linotype" w:cs="Arial"/>
          <w:i/>
          <w:szCs w:val="24"/>
        </w:rPr>
        <w:t>[…]</w:t>
      </w:r>
    </w:p>
    <w:p w:rsidR="005B2A58" w:rsidRPr="001752D7" w:rsidRDefault="005B2A58" w:rsidP="005B2A58">
      <w:pPr>
        <w:tabs>
          <w:tab w:val="left" w:pos="709"/>
        </w:tabs>
        <w:spacing w:line="240" w:lineRule="auto"/>
        <w:ind w:left="1134" w:right="1134"/>
        <w:jc w:val="both"/>
        <w:rPr>
          <w:rFonts w:ascii="Palatino Linotype" w:hAnsi="Palatino Linotype" w:cs="Arial"/>
          <w:i/>
          <w:szCs w:val="24"/>
        </w:rPr>
      </w:pPr>
      <w:r w:rsidRPr="001752D7">
        <w:rPr>
          <w:rFonts w:ascii="Palatino Linotype" w:hAnsi="Palatino Linotype" w:cs="Arial"/>
          <w:i/>
          <w:szCs w:val="24"/>
        </w:rPr>
        <w:t>Los sujetos obligados solo proporcionarán la información pública que generen, administren o posean en el ejercicio de sus atribuciones</w:t>
      </w:r>
      <w:r w:rsidRPr="001752D7">
        <w:rPr>
          <w:rFonts w:ascii="Palatino Linotype" w:hAnsi="Palatino Linotype"/>
          <w:szCs w:val="24"/>
          <w:lang w:val="es-ES"/>
        </w:rPr>
        <w:t>.”</w:t>
      </w:r>
    </w:p>
    <w:p w:rsidR="005B2A58" w:rsidRPr="001752D7" w:rsidRDefault="005B2A58" w:rsidP="005B2A58">
      <w:pPr>
        <w:pStyle w:val="Sinespaciado"/>
      </w:pPr>
    </w:p>
    <w:p w:rsidR="005B2A58" w:rsidRPr="001752D7" w:rsidRDefault="005B2A58" w:rsidP="005B2A58">
      <w:pPr>
        <w:autoSpaceDE w:val="0"/>
        <w:autoSpaceDN w:val="0"/>
        <w:adjustRightInd w:val="0"/>
        <w:spacing w:after="0" w:line="360" w:lineRule="auto"/>
        <w:jc w:val="both"/>
        <w:rPr>
          <w:rFonts w:ascii="Palatino Linotype" w:hAnsi="Palatino Linotype" w:cs="Arial"/>
          <w:sz w:val="24"/>
          <w:szCs w:val="24"/>
        </w:rPr>
      </w:pPr>
      <w:r w:rsidRPr="001752D7">
        <w:rPr>
          <w:rFonts w:ascii="Palatino Linotype" w:hAnsi="Palatino Linotype"/>
          <w:sz w:val="24"/>
        </w:rPr>
        <w:t xml:space="preserve">Por lo que </w:t>
      </w:r>
      <w:r w:rsidRPr="001752D7">
        <w:rPr>
          <w:rFonts w:ascii="Palatino Linotype" w:hAnsi="Palatino Linotype" w:cs="Arial"/>
          <w:sz w:val="24"/>
          <w:szCs w:val="24"/>
        </w:rPr>
        <w:t xml:space="preserve">se entiende que, </w:t>
      </w:r>
      <w:r w:rsidRPr="001752D7">
        <w:rPr>
          <w:rFonts w:ascii="Palatino Linotype" w:hAnsi="Palatino Linotype" w:cs="Arial"/>
          <w:b/>
          <w:sz w:val="24"/>
          <w:szCs w:val="24"/>
        </w:rPr>
        <w:t>El Sujeto Obligado</w:t>
      </w:r>
      <w:r w:rsidRPr="001752D7">
        <w:rPr>
          <w:rFonts w:ascii="Palatino Linotype" w:hAnsi="Palatino Linotype" w:cs="Arial"/>
          <w:sz w:val="24"/>
          <w:szCs w:val="24"/>
        </w:rPr>
        <w:t xml:space="preserve"> no se encuentra en posibilidad de hacer entrega de la información específica que demanda </w:t>
      </w:r>
      <w:r>
        <w:rPr>
          <w:rFonts w:ascii="Palatino Linotype" w:hAnsi="Palatino Linotype" w:cs="Arial"/>
          <w:sz w:val="24"/>
          <w:szCs w:val="24"/>
        </w:rPr>
        <w:t>el</w:t>
      </w:r>
      <w:r w:rsidRPr="001752D7">
        <w:rPr>
          <w:rFonts w:ascii="Palatino Linotype" w:hAnsi="Palatino Linotype" w:cs="Arial"/>
          <w:sz w:val="24"/>
          <w:szCs w:val="24"/>
        </w:rPr>
        <w:t xml:space="preserve"> particular, en razón de que </w:t>
      </w:r>
      <w:r>
        <w:rPr>
          <w:rFonts w:ascii="Palatino Linotype" w:hAnsi="Palatino Linotype" w:cs="Arial"/>
          <w:sz w:val="24"/>
          <w:szCs w:val="24"/>
        </w:rPr>
        <w:t>la información entregada por el mismo colma lo peticionado</w:t>
      </w:r>
      <w:r w:rsidRPr="001752D7">
        <w:rPr>
          <w:rFonts w:ascii="Palatino Linotype" w:hAnsi="Palatino Linotype" w:cs="Arial"/>
          <w:sz w:val="24"/>
          <w:szCs w:val="24"/>
        </w:rPr>
        <w:t>,</w:t>
      </w:r>
      <w:r>
        <w:rPr>
          <w:rFonts w:ascii="Palatino Linotype" w:hAnsi="Palatino Linotype" w:cs="Arial"/>
          <w:sz w:val="24"/>
          <w:szCs w:val="24"/>
        </w:rPr>
        <w:t xml:space="preserve"> y</w:t>
      </w:r>
      <w:r w:rsidRPr="001752D7">
        <w:rPr>
          <w:rFonts w:ascii="Palatino Linotype" w:hAnsi="Palatino Linotype" w:cs="Arial"/>
          <w:sz w:val="24"/>
          <w:szCs w:val="24"/>
        </w:rPr>
        <w:t xml:space="preserve"> lo cual encuentra su fundamento en lo establecido en el artículo 12, párrafo segundo de la Ley de </w:t>
      </w:r>
      <w:r w:rsidRPr="001752D7">
        <w:rPr>
          <w:rFonts w:ascii="Palatino Linotype" w:hAnsi="Palatino Linotype" w:cs="Arial"/>
          <w:sz w:val="24"/>
          <w:szCs w:val="24"/>
        </w:rPr>
        <w:lastRenderedPageBreak/>
        <w:t>Transparencia y Acceso a la Información Pública del Estado de México y Municipios, pues establece que los sujetos obligados sólo proporcionarán la información pública que se les requiera y que obre en sus archivos.</w:t>
      </w:r>
    </w:p>
    <w:p w:rsidR="005B2A58" w:rsidRDefault="005B2A58" w:rsidP="005B2A58">
      <w:pPr>
        <w:autoSpaceDE w:val="0"/>
        <w:autoSpaceDN w:val="0"/>
        <w:adjustRightInd w:val="0"/>
        <w:spacing w:after="0" w:line="360" w:lineRule="auto"/>
        <w:jc w:val="both"/>
        <w:rPr>
          <w:rFonts w:ascii="Palatino Linotype" w:hAnsi="Palatino Linotype" w:cs="Arial"/>
          <w:sz w:val="24"/>
          <w:szCs w:val="24"/>
        </w:rPr>
      </w:pPr>
    </w:p>
    <w:p w:rsidR="005B2A58" w:rsidRPr="0076679E" w:rsidRDefault="005B2A58" w:rsidP="005B2A58">
      <w:pPr>
        <w:tabs>
          <w:tab w:val="left" w:pos="709"/>
        </w:tabs>
        <w:spacing w:after="0" w:line="360" w:lineRule="auto"/>
        <w:jc w:val="both"/>
        <w:rPr>
          <w:rFonts w:ascii="Palatino Linotype" w:hAnsi="Palatino Linotype"/>
          <w:sz w:val="24"/>
          <w:szCs w:val="24"/>
        </w:rPr>
      </w:pPr>
      <w:r w:rsidRPr="001752D7">
        <w:rPr>
          <w:rFonts w:ascii="Palatino Linotype" w:hAnsi="Palatino Linotype"/>
          <w:sz w:val="24"/>
        </w:rPr>
        <w:t>Aunado a lo que establece la Ley de Transparencia y Acceso a la Información Pública del Estado de México y Municipios que establece:</w:t>
      </w:r>
    </w:p>
    <w:p w:rsidR="005B2A58" w:rsidRPr="001752D7" w:rsidRDefault="005B2A58" w:rsidP="005B2A58">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b/>
          <w:i/>
          <w:sz w:val="22"/>
          <w:szCs w:val="22"/>
        </w:rPr>
        <w:t>“Artículo 3.</w:t>
      </w:r>
      <w:r w:rsidRPr="001752D7">
        <w:rPr>
          <w:rFonts w:ascii="Palatino Linotype" w:hAnsi="Palatino Linotype"/>
          <w:i/>
          <w:sz w:val="22"/>
          <w:szCs w:val="22"/>
        </w:rPr>
        <w:t xml:space="preserve"> Para los efectos de la presente Ley se entenderá por:</w:t>
      </w:r>
    </w:p>
    <w:p w:rsidR="005B2A58" w:rsidRPr="001752D7" w:rsidRDefault="005B2A58" w:rsidP="005B2A58">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b/>
          <w:i/>
          <w:sz w:val="22"/>
          <w:szCs w:val="22"/>
        </w:rPr>
        <w:t>XI.</w:t>
      </w:r>
      <w:r w:rsidRPr="001752D7">
        <w:rPr>
          <w:rFonts w:ascii="Palatino Linotype" w:hAnsi="Palatino Linotype"/>
          <w:i/>
          <w:sz w:val="22"/>
          <w:szCs w:val="22"/>
        </w:rPr>
        <w:t xml:space="preserve"> </w:t>
      </w:r>
      <w:r w:rsidRPr="001752D7">
        <w:rPr>
          <w:rFonts w:ascii="Palatino Linotype" w:hAnsi="Palatino Linotype"/>
          <w:b/>
          <w:i/>
          <w:sz w:val="22"/>
          <w:szCs w:val="22"/>
        </w:rPr>
        <w:t>Documento:</w:t>
      </w:r>
      <w:r w:rsidRPr="001752D7">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w:t>
      </w:r>
      <w:r w:rsidRPr="005333CC">
        <w:rPr>
          <w:rFonts w:ascii="Palatino Linotype" w:hAnsi="Palatino Linotype"/>
          <w:i/>
          <w:sz w:val="22"/>
          <w:szCs w:val="22"/>
          <w:u w:val="single"/>
        </w:rPr>
        <w:t>electrónico</w:t>
      </w:r>
      <w:r w:rsidRPr="001752D7">
        <w:rPr>
          <w:rFonts w:ascii="Palatino Linotype" w:hAnsi="Palatino Linotype"/>
          <w:i/>
          <w:sz w:val="22"/>
          <w:szCs w:val="22"/>
        </w:rPr>
        <w:t>, informático u holográfico;</w:t>
      </w:r>
    </w:p>
    <w:p w:rsidR="005B2A58" w:rsidRPr="001752D7" w:rsidRDefault="005B2A58" w:rsidP="005B2A58">
      <w:pPr>
        <w:pStyle w:val="Sinespaciado"/>
        <w:rPr>
          <w:sz w:val="4"/>
        </w:rPr>
      </w:pPr>
    </w:p>
    <w:p w:rsidR="005B2A58" w:rsidRPr="001752D7" w:rsidRDefault="005B2A58" w:rsidP="005B2A58">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b/>
          <w:i/>
          <w:sz w:val="22"/>
          <w:szCs w:val="22"/>
        </w:rPr>
        <w:t>Artículo 4.</w:t>
      </w:r>
      <w:r w:rsidRPr="001752D7">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5B2A58" w:rsidRPr="001752D7" w:rsidRDefault="005B2A58" w:rsidP="005B2A58">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B2A58" w:rsidRPr="001752D7" w:rsidRDefault="005B2A58" w:rsidP="005B2A58">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5B2A58" w:rsidRPr="001752D7" w:rsidRDefault="005B2A58" w:rsidP="005B2A58">
      <w:pPr>
        <w:pStyle w:val="Prrafodelista"/>
        <w:widowControl w:val="0"/>
        <w:autoSpaceDE w:val="0"/>
        <w:autoSpaceDN w:val="0"/>
        <w:adjustRightInd w:val="0"/>
        <w:spacing w:before="240" w:after="240"/>
        <w:ind w:left="567" w:right="616"/>
        <w:jc w:val="both"/>
        <w:rPr>
          <w:rFonts w:ascii="Palatino Linotype" w:hAnsi="Palatino Linotype"/>
          <w:b/>
          <w:i/>
          <w:sz w:val="4"/>
          <w:szCs w:val="22"/>
        </w:rPr>
      </w:pPr>
    </w:p>
    <w:p w:rsidR="005B2A58" w:rsidRPr="001752D7" w:rsidRDefault="005B2A58" w:rsidP="005B2A58">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1752D7">
        <w:rPr>
          <w:rFonts w:ascii="Palatino Linotype" w:hAnsi="Palatino Linotype"/>
          <w:b/>
          <w:i/>
          <w:sz w:val="22"/>
          <w:szCs w:val="22"/>
        </w:rPr>
        <w:t>Artículo 12.</w:t>
      </w:r>
      <w:r w:rsidRPr="001752D7">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5B2A58" w:rsidRPr="001752D7" w:rsidRDefault="005B2A58" w:rsidP="005B2A58">
      <w:pPr>
        <w:pStyle w:val="Prrafodelista"/>
        <w:widowControl w:val="0"/>
        <w:autoSpaceDE w:val="0"/>
        <w:autoSpaceDN w:val="0"/>
        <w:adjustRightInd w:val="0"/>
        <w:spacing w:before="240" w:after="240"/>
        <w:ind w:left="567" w:right="616"/>
        <w:jc w:val="both"/>
        <w:rPr>
          <w:rFonts w:ascii="Palatino Linotype" w:hAnsi="Palatino Linotype"/>
          <w:b/>
          <w:i/>
          <w:sz w:val="22"/>
          <w:szCs w:val="22"/>
        </w:rPr>
      </w:pPr>
      <w:r w:rsidRPr="001752D7">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752D7">
        <w:rPr>
          <w:rFonts w:ascii="Palatino Linotype" w:hAnsi="Palatino Linotype"/>
          <w:b/>
          <w:i/>
          <w:sz w:val="22"/>
          <w:szCs w:val="22"/>
        </w:rPr>
        <w:t xml:space="preserve">” </w:t>
      </w:r>
      <w:r w:rsidRPr="001752D7">
        <w:rPr>
          <w:rFonts w:ascii="Palatino Linotype" w:hAnsi="Palatino Linotype"/>
          <w:i/>
          <w:sz w:val="22"/>
          <w:szCs w:val="22"/>
        </w:rPr>
        <w:t>(</w:t>
      </w:r>
      <w:proofErr w:type="gramStart"/>
      <w:r w:rsidRPr="001752D7">
        <w:rPr>
          <w:rFonts w:ascii="Palatino Linotype" w:hAnsi="Palatino Linotype"/>
          <w:i/>
          <w:sz w:val="22"/>
          <w:szCs w:val="22"/>
        </w:rPr>
        <w:t>sic</w:t>
      </w:r>
      <w:proofErr w:type="gramEnd"/>
      <w:r w:rsidRPr="001752D7">
        <w:rPr>
          <w:rFonts w:ascii="Palatino Linotype" w:hAnsi="Palatino Linotype"/>
          <w:i/>
          <w:sz w:val="22"/>
          <w:szCs w:val="22"/>
        </w:rPr>
        <w:t>)</w:t>
      </w:r>
    </w:p>
    <w:p w:rsidR="005B2A58" w:rsidRPr="001752D7" w:rsidRDefault="005B2A58" w:rsidP="005B2A58">
      <w:pPr>
        <w:pStyle w:val="Sinespaciado"/>
        <w:rPr>
          <w:sz w:val="8"/>
        </w:rPr>
      </w:pPr>
    </w:p>
    <w:p w:rsidR="005B2A58" w:rsidRPr="001752D7" w:rsidRDefault="005B2A58" w:rsidP="005B2A58">
      <w:pPr>
        <w:spacing w:before="240" w:after="240" w:line="360" w:lineRule="auto"/>
        <w:jc w:val="both"/>
        <w:rPr>
          <w:rFonts w:ascii="Palatino Linotype" w:hAnsi="Palatino Linotype" w:cs="Arial"/>
          <w:sz w:val="24"/>
        </w:rPr>
      </w:pPr>
      <w:r w:rsidRPr="001752D7">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w:t>
      </w:r>
      <w:r w:rsidRPr="00F14C6C">
        <w:rPr>
          <w:rFonts w:ascii="Palatino Linotype" w:hAnsi="Palatino Linotype" w:cs="Arial"/>
          <w:sz w:val="24"/>
        </w:rPr>
        <w:t>electrónico</w:t>
      </w:r>
      <w:r w:rsidRPr="001752D7">
        <w:rPr>
          <w:rFonts w:ascii="Palatino Linotype" w:hAnsi="Palatino Linotype" w:cs="Arial"/>
          <w:sz w:val="24"/>
        </w:rPr>
        <w:t>, informático u holográfico; y el derecho de acceso a la información es la facultad que tiene toda persona para acceder a la información pública generada o en poder de los Sujetos Obligados conforme a la Ley de la materia.</w:t>
      </w:r>
    </w:p>
    <w:p w:rsidR="005B2A58" w:rsidRPr="004E2A95" w:rsidRDefault="005B2A58" w:rsidP="005B2A58">
      <w:pPr>
        <w:pStyle w:val="Sinespaciado"/>
      </w:pPr>
    </w:p>
    <w:p w:rsidR="005B2A58" w:rsidRDefault="005B2A58" w:rsidP="005B2A58">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szCs w:val="24"/>
        </w:rPr>
        <w:lastRenderedPageBreak/>
        <w:t xml:space="preserve">En ese tenor, la respuesta emitida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w:t>
      </w:r>
      <w:r>
        <w:rPr>
          <w:rFonts w:ascii="Palatino Linotype" w:hAnsi="Palatino Linotype" w:cs="Arial"/>
          <w:sz w:val="24"/>
          <w:szCs w:val="24"/>
        </w:rPr>
        <w:t>ad de todo acto administrativo.</w:t>
      </w:r>
    </w:p>
    <w:p w:rsidR="005B2A58" w:rsidRDefault="005B2A58" w:rsidP="005B2A58">
      <w:pPr>
        <w:autoSpaceDE w:val="0"/>
        <w:autoSpaceDN w:val="0"/>
        <w:adjustRightInd w:val="0"/>
        <w:spacing w:after="0" w:line="360" w:lineRule="auto"/>
        <w:jc w:val="both"/>
        <w:rPr>
          <w:rFonts w:ascii="Palatino Linotype" w:hAnsi="Palatino Linotype" w:cs="Arial"/>
          <w:sz w:val="24"/>
          <w:szCs w:val="24"/>
        </w:rPr>
      </w:pPr>
    </w:p>
    <w:p w:rsidR="005B2A58" w:rsidRPr="004E2A95" w:rsidRDefault="005B2A58" w:rsidP="005B2A5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Cabe precisar que en los</w:t>
      </w:r>
      <w:r w:rsidRPr="004E2A95">
        <w:rPr>
          <w:rFonts w:ascii="Palatino Linotype" w:hAnsi="Palatino Linotype" w:cs="Arial"/>
          <w:sz w:val="24"/>
          <w:szCs w:val="24"/>
        </w:rPr>
        <w:t xml:space="preserve"> recurso</w:t>
      </w:r>
      <w:r>
        <w:rPr>
          <w:rFonts w:ascii="Palatino Linotype" w:hAnsi="Palatino Linotype" w:cs="Arial"/>
          <w:sz w:val="24"/>
          <w:szCs w:val="24"/>
        </w:rPr>
        <w:t>s</w:t>
      </w:r>
      <w:r w:rsidRPr="004E2A95">
        <w:rPr>
          <w:rFonts w:ascii="Palatino Linotype" w:hAnsi="Palatino Linotype" w:cs="Arial"/>
          <w:sz w:val="24"/>
          <w:szCs w:val="24"/>
        </w:rPr>
        <w:t xml:space="preserve"> que nos ocupa</w:t>
      </w:r>
      <w:r>
        <w:rPr>
          <w:rFonts w:ascii="Palatino Linotype" w:hAnsi="Palatino Linotype" w:cs="Arial"/>
          <w:sz w:val="24"/>
          <w:szCs w:val="24"/>
        </w:rPr>
        <w:t>n</w:t>
      </w:r>
      <w:r w:rsidRPr="004E2A95">
        <w:rPr>
          <w:rFonts w:ascii="Palatino Linotype" w:hAnsi="Palatino Linotype" w:cs="Arial"/>
          <w:sz w:val="24"/>
          <w:szCs w:val="24"/>
        </w:rPr>
        <w:t>, no se trataría</w:t>
      </w:r>
      <w:r>
        <w:rPr>
          <w:rFonts w:ascii="Palatino Linotype" w:hAnsi="Palatino Linotype" w:cs="Arial"/>
          <w:sz w:val="24"/>
          <w:szCs w:val="24"/>
        </w:rPr>
        <w:t>n</w:t>
      </w:r>
      <w:r w:rsidRPr="004E2A95">
        <w:rPr>
          <w:rFonts w:ascii="Palatino Linotype" w:hAnsi="Palatino Linotype" w:cs="Arial"/>
          <w:sz w:val="24"/>
          <w:szCs w:val="24"/>
        </w:rPr>
        <w:t xml:space="preserve"> de un caso por el cual la negación del hecho implique la afirmación del mismo, sino que se estaría ante una notoria y evidente posibilidad de entregar la</w:t>
      </w:r>
      <w:r>
        <w:rPr>
          <w:rFonts w:ascii="Palatino Linotype" w:hAnsi="Palatino Linotype" w:cs="Arial"/>
          <w:sz w:val="24"/>
          <w:szCs w:val="24"/>
        </w:rPr>
        <w:t xml:space="preserve"> misma información</w:t>
      </w:r>
      <w:r w:rsidRPr="004E2A95">
        <w:rPr>
          <w:rFonts w:ascii="Palatino Linotype" w:hAnsi="Palatino Linotype" w:cs="Arial"/>
          <w:sz w:val="24"/>
          <w:szCs w:val="24"/>
        </w:rPr>
        <w:t xml:space="preserve">, caso en el cual, en obviedad de circunstancias, </w:t>
      </w:r>
      <w:r w:rsidRPr="00FD2CAE">
        <w:rPr>
          <w:rFonts w:ascii="Palatino Linotype" w:hAnsi="Palatino Linotype" w:cs="Arial"/>
          <w:b/>
          <w:sz w:val="24"/>
          <w:szCs w:val="24"/>
        </w:rPr>
        <w:t>El</w:t>
      </w:r>
      <w:r w:rsidRPr="00FD2CAE">
        <w:rPr>
          <w:rFonts w:ascii="Palatino Linotype" w:hAnsi="Palatino Linotype" w:cs="Arial"/>
          <w:sz w:val="24"/>
          <w:szCs w:val="24"/>
        </w:rPr>
        <w:t xml:space="preserve"> </w:t>
      </w:r>
      <w:r w:rsidRPr="00FD2CAE">
        <w:rPr>
          <w:rFonts w:ascii="Palatino Linotype" w:hAnsi="Palatino Linotype" w:cs="Arial"/>
          <w:b/>
          <w:sz w:val="24"/>
          <w:szCs w:val="24"/>
        </w:rPr>
        <w:t>Sujeto Obligado</w:t>
      </w:r>
      <w:r w:rsidRPr="00FD2CAE">
        <w:rPr>
          <w:rFonts w:ascii="Palatino Linotype" w:hAnsi="Palatino Linotype" w:cs="Arial"/>
          <w:sz w:val="24"/>
          <w:szCs w:val="24"/>
        </w:rPr>
        <w:t xml:space="preserve"> manifestó de forma expresa que</w:t>
      </w:r>
      <w:r>
        <w:rPr>
          <w:rFonts w:ascii="Palatino Linotype" w:hAnsi="Palatino Linotype" w:cs="Arial"/>
          <w:sz w:val="24"/>
          <w:szCs w:val="24"/>
        </w:rPr>
        <w:t>:</w:t>
      </w:r>
      <w:r w:rsidRPr="00FD2CAE">
        <w:rPr>
          <w:rFonts w:ascii="Palatino Linotype" w:hAnsi="Palatino Linotype" w:cs="Arial"/>
          <w:sz w:val="24"/>
          <w:szCs w:val="24"/>
        </w:rPr>
        <w:t xml:space="preserve"> </w:t>
      </w:r>
      <w:r w:rsidRPr="00DB60A6">
        <w:rPr>
          <w:rFonts w:ascii="Palatino Linotype" w:hAnsi="Palatino Linotype" w:cs="Arial"/>
          <w:i/>
          <w:sz w:val="24"/>
          <w:szCs w:val="24"/>
        </w:rPr>
        <w:t>solo se ve obligado a proporcionar la información pública que se me requiere, que esta a su vez se encuentra dentro de mis archivos y en el estado en que se encuentre, es decir</w:t>
      </w:r>
      <w:r>
        <w:rPr>
          <w:rFonts w:ascii="Palatino Linotype" w:hAnsi="Palatino Linotype" w:cs="Arial"/>
          <w:i/>
          <w:sz w:val="24"/>
          <w:szCs w:val="24"/>
        </w:rPr>
        <w:t>,</w:t>
      </w:r>
      <w:r w:rsidRPr="00DB60A6">
        <w:rPr>
          <w:rFonts w:ascii="Palatino Linotype" w:hAnsi="Palatino Linotype" w:cs="Arial"/>
          <w:i/>
          <w:sz w:val="24"/>
          <w:szCs w:val="24"/>
        </w:rPr>
        <w:t xml:space="preserve"> sin tener la obligación de generar documentos ad hoc, ni presentar información conforme al interés del solicitante, toda vez que no están obligados a generarla, resumirla, efectuar cálculos o practicar investigaciones, por lo que no es posible entregar la información en los términos solicitados. </w:t>
      </w:r>
    </w:p>
    <w:p w:rsidR="005B2A58" w:rsidRPr="004E2A95" w:rsidRDefault="005B2A58" w:rsidP="005B2A58">
      <w:pPr>
        <w:pStyle w:val="Sinespaciado"/>
        <w:rPr>
          <w:sz w:val="36"/>
        </w:rPr>
      </w:pPr>
    </w:p>
    <w:p w:rsidR="005B2A58" w:rsidRPr="0076679E" w:rsidRDefault="005B2A58" w:rsidP="005B2A58">
      <w:pPr>
        <w:spacing w:line="360" w:lineRule="auto"/>
        <w:jc w:val="both"/>
        <w:rPr>
          <w:rFonts w:ascii="Palatino Linotype" w:hAnsi="Palatino Linotype" w:cs="Arial"/>
          <w:sz w:val="24"/>
          <w:szCs w:val="24"/>
          <w:lang w:val="es-ES_tradnl"/>
        </w:rPr>
      </w:pPr>
      <w:r w:rsidRPr="00887FE4">
        <w:rPr>
          <w:rFonts w:ascii="Palatino Linotype" w:hAnsi="Palatino Linotype" w:cs="Arial"/>
          <w:sz w:val="24"/>
          <w:szCs w:val="24"/>
          <w:lang w:val="es-ES_tradnl"/>
        </w:rPr>
        <w:t>Conviene subrayar</w:t>
      </w:r>
      <w:r>
        <w:rPr>
          <w:rFonts w:ascii="Palatino Linotype" w:hAnsi="Palatino Linotype" w:cs="Arial"/>
          <w:sz w:val="24"/>
          <w:szCs w:val="24"/>
          <w:lang w:val="es-ES_tradnl"/>
        </w:rPr>
        <w:t xml:space="preserve"> </w:t>
      </w:r>
      <w:r w:rsidRPr="004E2A95">
        <w:rPr>
          <w:rFonts w:ascii="Palatino Linotype" w:hAnsi="Palatino Linotype" w:cs="Arial"/>
          <w:sz w:val="24"/>
          <w:szCs w:val="24"/>
          <w:lang w:val="es-ES_tradnl"/>
        </w:rPr>
        <w:t>que, este Órgano Garante conforme al artículo 36, que otorga la Ley de la Materia, no se encuentra facultado para pronunciarse acerca de la veracidad de la información remitida por los Sujetos Obligados.</w:t>
      </w:r>
    </w:p>
    <w:p w:rsidR="005B2A58" w:rsidRPr="004E2A95" w:rsidRDefault="005B2A58" w:rsidP="005B2A58">
      <w:pPr>
        <w:spacing w:line="360" w:lineRule="auto"/>
        <w:jc w:val="both"/>
        <w:rPr>
          <w:rFonts w:ascii="Palatino Linotype" w:hAnsi="Palatino Linotype" w:cs="Arial"/>
          <w:color w:val="000000"/>
          <w:sz w:val="24"/>
          <w:lang w:val="es-ES_tradnl"/>
        </w:rPr>
      </w:pPr>
      <w:r w:rsidRPr="004E2A95">
        <w:rPr>
          <w:rFonts w:ascii="Palatino Linotype" w:hAnsi="Palatino Linotype" w:cs="Arial"/>
          <w:color w:val="000000"/>
          <w:sz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r>
        <w:rPr>
          <w:rFonts w:ascii="Palatino Linotype" w:hAnsi="Palatino Linotype" w:cs="Arial"/>
          <w:color w:val="000000"/>
          <w:sz w:val="24"/>
          <w:lang w:val="es-ES_tradnl"/>
        </w:rPr>
        <w:t xml:space="preserve">                                                                                                                                                                                                                                                                                                                                                                                                                                                                                                                                                                                                                                                                                                                                                                                                                                                                                                                                                                                                                                                                                                                                                                                                                                                                                                                                                                                                                                                                                                                                                                                                                                                                                                                                                                                                                                                                                                                                                 </w:t>
      </w:r>
    </w:p>
    <w:p w:rsidR="005B2A58" w:rsidRPr="004E2A95" w:rsidRDefault="005B2A58" w:rsidP="005B2A58">
      <w:pPr>
        <w:pStyle w:val="Sinespaciado"/>
        <w:rPr>
          <w:lang w:val="es-ES_tradnl"/>
        </w:rPr>
      </w:pPr>
    </w:p>
    <w:p w:rsidR="005B2A58" w:rsidRPr="004E2A95" w:rsidRDefault="005B2A58" w:rsidP="005B2A58">
      <w:pPr>
        <w:ind w:left="851" w:right="1134"/>
        <w:jc w:val="both"/>
        <w:rPr>
          <w:rFonts w:ascii="Palatino Linotype" w:hAnsi="Palatino Linotype" w:cs="Arial"/>
          <w:i/>
        </w:rPr>
      </w:pPr>
      <w:r w:rsidRPr="004E2A95">
        <w:rPr>
          <w:rFonts w:ascii="Palatino Linotype" w:hAnsi="Palatino Linotype" w:cs="Arial"/>
          <w:b/>
          <w:i/>
        </w:rPr>
        <w:t xml:space="preserve">El Instituto Federal de Acceso a la Información y Protección de Datos no cuenta con facultades para pronunciarse respecto de la veracidad de los </w:t>
      </w:r>
      <w:r w:rsidRPr="004E2A95">
        <w:rPr>
          <w:rFonts w:ascii="Palatino Linotype" w:hAnsi="Palatino Linotype" w:cs="Arial"/>
          <w:b/>
          <w:i/>
        </w:rPr>
        <w:lastRenderedPageBreak/>
        <w:t>documentos proporcionados por los sujetos obligados</w:t>
      </w:r>
      <w:r w:rsidRPr="004E2A95">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4E2A95">
        <w:rPr>
          <w:rFonts w:ascii="Palatino Linotype" w:hAnsi="Palatino Linotype" w:cs="Arial"/>
          <w:i/>
        </w:rPr>
        <w:t>Marván</w:t>
      </w:r>
      <w:proofErr w:type="spellEnd"/>
      <w:r w:rsidRPr="004E2A95">
        <w:rPr>
          <w:rFonts w:ascii="Palatino Linotype" w:hAnsi="Palatino Linotype" w:cs="Arial"/>
          <w:i/>
        </w:rPr>
        <w:t xml:space="preserve"> Laborde 2395/09 Secretaría de Economía - María </w:t>
      </w:r>
      <w:proofErr w:type="spellStart"/>
      <w:r w:rsidRPr="004E2A95">
        <w:rPr>
          <w:rFonts w:ascii="Palatino Linotype" w:hAnsi="Palatino Linotype" w:cs="Arial"/>
          <w:i/>
        </w:rPr>
        <w:t>Marván</w:t>
      </w:r>
      <w:proofErr w:type="spellEnd"/>
      <w:r w:rsidRPr="004E2A95">
        <w:rPr>
          <w:rFonts w:ascii="Palatino Linotype" w:hAnsi="Palatino Linotype" w:cs="Arial"/>
          <w:i/>
        </w:rPr>
        <w:t xml:space="preserve"> Laborde 0837/10 Administración Portuaria Integral de Veracruz, S.A. de C.V. – María </w:t>
      </w:r>
      <w:proofErr w:type="spellStart"/>
      <w:r w:rsidRPr="004E2A95">
        <w:rPr>
          <w:rFonts w:ascii="Palatino Linotype" w:hAnsi="Palatino Linotype" w:cs="Arial"/>
          <w:i/>
        </w:rPr>
        <w:t>Marván</w:t>
      </w:r>
      <w:proofErr w:type="spellEnd"/>
      <w:r w:rsidRPr="004E2A95">
        <w:rPr>
          <w:rFonts w:ascii="Palatino Linotype" w:hAnsi="Palatino Linotype" w:cs="Arial"/>
          <w:i/>
        </w:rPr>
        <w:t xml:space="preserve"> Laborde </w:t>
      </w:r>
    </w:p>
    <w:p w:rsidR="005B2A58" w:rsidRPr="004E2A95" w:rsidRDefault="005B2A58" w:rsidP="005B2A58">
      <w:pPr>
        <w:ind w:left="851" w:right="1134"/>
        <w:jc w:val="both"/>
        <w:rPr>
          <w:rFonts w:ascii="Palatino Linotype" w:hAnsi="Palatino Linotype" w:cs="Arial"/>
          <w:i/>
        </w:rPr>
      </w:pPr>
      <w:r w:rsidRPr="004E2A95">
        <w:rPr>
          <w:rFonts w:ascii="Palatino Linotype" w:hAnsi="Palatino Linotype" w:cs="Arial"/>
          <w:i/>
        </w:rPr>
        <w:t>Criterio 31/10</w:t>
      </w:r>
    </w:p>
    <w:p w:rsidR="005B2A58" w:rsidRPr="004E2A95" w:rsidRDefault="005B2A58" w:rsidP="005B2A58">
      <w:pPr>
        <w:pStyle w:val="Sinespaciado"/>
      </w:pPr>
    </w:p>
    <w:p w:rsidR="005B2A58" w:rsidRPr="004E2A95" w:rsidRDefault="005B2A58" w:rsidP="005B2A58">
      <w:pPr>
        <w:rPr>
          <w:sz w:val="10"/>
        </w:rPr>
      </w:pPr>
    </w:p>
    <w:p w:rsidR="005B2A58" w:rsidRDefault="005B2A58" w:rsidP="005B2A58">
      <w:pPr>
        <w:autoSpaceDE w:val="0"/>
        <w:autoSpaceDN w:val="0"/>
        <w:adjustRightInd w:val="0"/>
        <w:spacing w:after="0" w:line="360" w:lineRule="auto"/>
        <w:jc w:val="both"/>
        <w:rPr>
          <w:rFonts w:ascii="Palatino Linotype" w:hAnsi="Palatino Linotype" w:cs="Arial"/>
          <w:sz w:val="24"/>
          <w:szCs w:val="24"/>
        </w:rPr>
      </w:pPr>
    </w:p>
    <w:p w:rsidR="005B2A58" w:rsidRDefault="005B2A58" w:rsidP="005B2A58">
      <w:pPr>
        <w:spacing w:after="0" w:line="360" w:lineRule="auto"/>
        <w:jc w:val="both"/>
        <w:rPr>
          <w:rFonts w:ascii="Palatino Linotype" w:hAnsi="Palatino Linotype"/>
          <w:sz w:val="24"/>
          <w:szCs w:val="24"/>
        </w:rPr>
      </w:pPr>
      <w:r w:rsidRPr="000444C3">
        <w:rPr>
          <w:rFonts w:ascii="Palatino Linotype" w:hAnsi="Palatino Linotype" w:cs="Arial"/>
          <w:sz w:val="24"/>
          <w:szCs w:val="24"/>
        </w:rPr>
        <w:t>Por lo que se debe agregar que,  el Sistema para el Desarrollo Integral de la Familia del Municipio de Atizapán de Zaragoza, al ser un Organismo Público Descentralizado de carácter Municipal,</w:t>
      </w:r>
      <w:r>
        <w:rPr>
          <w:rFonts w:ascii="Palatino Linotype" w:hAnsi="Palatino Linotype" w:cs="Arial"/>
          <w:sz w:val="24"/>
          <w:szCs w:val="24"/>
        </w:rPr>
        <w:t xml:space="preserve"> sujetándose a la Ley que crea los Organismos Públicos Descentralizados de Asistencia Social, de carácter Municipal, denominados “Sistemas Municipales para el Desarrollo Integral de la Familia” la cual indica</w:t>
      </w:r>
      <w:r w:rsidRPr="00BC2995">
        <w:rPr>
          <w:rFonts w:ascii="Palatino Linotype" w:hAnsi="Palatino Linotype"/>
          <w:i/>
        </w:rPr>
        <w:t xml:space="preserve"> </w:t>
      </w:r>
      <w:r w:rsidRPr="00743CD2">
        <w:rPr>
          <w:rFonts w:ascii="Palatino Linotype" w:hAnsi="Palatino Linotype"/>
          <w:sz w:val="24"/>
          <w:szCs w:val="24"/>
        </w:rPr>
        <w:t xml:space="preserve">que se crean los organismos públicos descentralizados de asistencia social y protección de la infancia y adolescencia, de carácter municipal, denominados "SISTEMAS MUNICIPALES PARA </w:t>
      </w:r>
      <w:r w:rsidRPr="00743CD2">
        <w:rPr>
          <w:rFonts w:ascii="Palatino Linotype" w:hAnsi="Palatino Linotype"/>
          <w:sz w:val="24"/>
          <w:szCs w:val="24"/>
        </w:rPr>
        <w:lastRenderedPageBreak/>
        <w:t xml:space="preserve">EL DESARROLLO INTEGRAL DE LA FAMILIA" del municipio de ATIZAPÁN DE ZARAGOZA, por lo que </w:t>
      </w:r>
      <w:r w:rsidRPr="00743CD2">
        <w:rPr>
          <w:rFonts w:ascii="Palatino Linotype" w:hAnsi="Palatino Linotype" w:cs="Arial"/>
          <w:sz w:val="24"/>
          <w:szCs w:val="24"/>
        </w:rPr>
        <w:t xml:space="preserve">su </w:t>
      </w:r>
      <w:r w:rsidRPr="00743CD2">
        <w:rPr>
          <w:rFonts w:ascii="Palatino Linotype" w:hAnsi="Palatino Linotype"/>
          <w:sz w:val="24"/>
          <w:szCs w:val="24"/>
        </w:rPr>
        <w:t>patrimonio se integrará con los recursos de los derechos y bienes muebles e inmuebles que anualmente poseen los Comités Municipales del D.I.F., y que sean propiedad de los Municipios</w:t>
      </w:r>
      <w:r>
        <w:rPr>
          <w:rFonts w:ascii="Palatino Linotype" w:hAnsi="Palatino Linotype"/>
          <w:sz w:val="24"/>
          <w:szCs w:val="24"/>
        </w:rPr>
        <w:t>, con e</w:t>
      </w:r>
      <w:r w:rsidRPr="00743CD2">
        <w:rPr>
          <w:rFonts w:ascii="Palatino Linotype" w:hAnsi="Palatino Linotype"/>
          <w:sz w:val="24"/>
          <w:szCs w:val="24"/>
        </w:rPr>
        <w:t>l presupuesto que le sea asignado por el Ayuntamiento y que se contendrá anualmente en su presupuesto de egresos, así como los bienes y demás ingresos que el Gobierno del Estado, la Federación o cualquier otra Entidad o Institución les otorguen o destinen</w:t>
      </w:r>
      <w:r>
        <w:rPr>
          <w:rFonts w:ascii="Palatino Linotype" w:hAnsi="Palatino Linotype"/>
          <w:sz w:val="24"/>
          <w:szCs w:val="24"/>
        </w:rPr>
        <w:t>.</w:t>
      </w:r>
      <w:r w:rsidRPr="00743CD2">
        <w:rPr>
          <w:rFonts w:ascii="Palatino Linotype" w:hAnsi="Palatino Linotype"/>
          <w:sz w:val="24"/>
          <w:szCs w:val="24"/>
        </w:rPr>
        <w:t xml:space="preserve"> </w:t>
      </w:r>
    </w:p>
    <w:p w:rsidR="005B2A58" w:rsidRDefault="005B2A58" w:rsidP="005B2A58">
      <w:pPr>
        <w:spacing w:after="0" w:line="360" w:lineRule="auto"/>
        <w:jc w:val="both"/>
        <w:rPr>
          <w:rFonts w:ascii="Palatino Linotype" w:hAnsi="Palatino Linotype"/>
          <w:sz w:val="24"/>
          <w:szCs w:val="24"/>
        </w:rPr>
      </w:pPr>
    </w:p>
    <w:p w:rsidR="005B2A58" w:rsidRDefault="005B2A58" w:rsidP="005B2A58">
      <w:pPr>
        <w:spacing w:after="0" w:line="360" w:lineRule="auto"/>
        <w:jc w:val="both"/>
        <w:rPr>
          <w:rFonts w:ascii="Palatino Linotype" w:hAnsi="Palatino Linotype"/>
          <w:sz w:val="24"/>
        </w:rPr>
      </w:pPr>
      <w:r>
        <w:rPr>
          <w:rFonts w:ascii="Palatino Linotype" w:hAnsi="Palatino Linotype"/>
          <w:sz w:val="24"/>
          <w:szCs w:val="24"/>
        </w:rPr>
        <w:t xml:space="preserve">Ahora bien de acuerdo al </w:t>
      </w:r>
      <w:r w:rsidRPr="00074C6A">
        <w:rPr>
          <w:rFonts w:ascii="Palatino Linotype" w:hAnsi="Palatino Linotype"/>
          <w:sz w:val="24"/>
        </w:rPr>
        <w:t xml:space="preserve">Reglamento Interno Del Sistema Municipal </w:t>
      </w:r>
      <w:r>
        <w:rPr>
          <w:rFonts w:ascii="Palatino Linotype" w:hAnsi="Palatino Linotype"/>
          <w:sz w:val="24"/>
        </w:rPr>
        <w:t>p</w:t>
      </w:r>
      <w:r w:rsidRPr="00074C6A">
        <w:rPr>
          <w:rFonts w:ascii="Palatino Linotype" w:hAnsi="Palatino Linotype"/>
          <w:sz w:val="24"/>
        </w:rPr>
        <w:t xml:space="preserve">ara </w:t>
      </w:r>
      <w:r>
        <w:rPr>
          <w:rFonts w:ascii="Palatino Linotype" w:hAnsi="Palatino Linotype"/>
          <w:sz w:val="24"/>
        </w:rPr>
        <w:t>el Desarrollo Integral de la Familia de Atizapán de Zaragoza, Estado d</w:t>
      </w:r>
      <w:r w:rsidRPr="00074C6A">
        <w:rPr>
          <w:rFonts w:ascii="Palatino Linotype" w:hAnsi="Palatino Linotype"/>
          <w:sz w:val="24"/>
        </w:rPr>
        <w:t>e México</w:t>
      </w:r>
      <w:r>
        <w:rPr>
          <w:rFonts w:ascii="Palatino Linotype" w:hAnsi="Palatino Linotype"/>
          <w:sz w:val="24"/>
        </w:rPr>
        <w:t>,</w:t>
      </w:r>
      <w:r w:rsidRPr="00074C6A">
        <w:rPr>
          <w:rFonts w:ascii="Palatino Linotype" w:hAnsi="Palatino Linotype"/>
          <w:sz w:val="24"/>
        </w:rPr>
        <w:t xml:space="preserve"> </w:t>
      </w:r>
      <w:r>
        <w:rPr>
          <w:rFonts w:ascii="Palatino Linotype" w:hAnsi="Palatino Linotype"/>
          <w:sz w:val="24"/>
        </w:rPr>
        <w:t>a</w:t>
      </w:r>
      <w:r w:rsidRPr="00074C6A">
        <w:rPr>
          <w:rFonts w:ascii="Palatino Linotype" w:hAnsi="Palatino Linotype"/>
          <w:sz w:val="24"/>
        </w:rPr>
        <w:t xml:space="preserve">probado </w:t>
      </w:r>
      <w:r>
        <w:rPr>
          <w:rFonts w:ascii="Palatino Linotype" w:hAnsi="Palatino Linotype"/>
          <w:sz w:val="24"/>
        </w:rPr>
        <w:t>en la Primera Sesión d</w:t>
      </w:r>
      <w:r w:rsidRPr="00074C6A">
        <w:rPr>
          <w:rFonts w:ascii="Palatino Linotype" w:hAnsi="Palatino Linotype"/>
          <w:sz w:val="24"/>
        </w:rPr>
        <w:t>el Consejo Dire</w:t>
      </w:r>
      <w:r>
        <w:rPr>
          <w:rFonts w:ascii="Palatino Linotype" w:hAnsi="Palatino Linotype"/>
          <w:sz w:val="24"/>
        </w:rPr>
        <w:t>ctivo e</w:t>
      </w:r>
      <w:r w:rsidRPr="00074C6A">
        <w:rPr>
          <w:rFonts w:ascii="Palatino Linotype" w:hAnsi="Palatino Linotype"/>
          <w:sz w:val="24"/>
        </w:rPr>
        <w:t xml:space="preserve">l </w:t>
      </w:r>
      <w:r>
        <w:rPr>
          <w:rFonts w:ascii="Palatino Linotype" w:hAnsi="Palatino Linotype"/>
          <w:sz w:val="24"/>
        </w:rPr>
        <w:t>d</w:t>
      </w:r>
      <w:r w:rsidRPr="00074C6A">
        <w:rPr>
          <w:rFonts w:ascii="Palatino Linotype" w:hAnsi="Palatino Linotype"/>
          <w:sz w:val="24"/>
        </w:rPr>
        <w:t xml:space="preserve">ía </w:t>
      </w:r>
      <w:r>
        <w:rPr>
          <w:rFonts w:ascii="Palatino Linotype" w:hAnsi="Palatino Linotype"/>
          <w:sz w:val="24"/>
        </w:rPr>
        <w:t>primero de enero del año d</w:t>
      </w:r>
      <w:r w:rsidRPr="00074C6A">
        <w:rPr>
          <w:rFonts w:ascii="Palatino Linotype" w:hAnsi="Palatino Linotype"/>
          <w:sz w:val="24"/>
        </w:rPr>
        <w:t xml:space="preserve">os </w:t>
      </w:r>
      <w:r>
        <w:rPr>
          <w:rFonts w:ascii="Palatino Linotype" w:hAnsi="Palatino Linotype"/>
          <w:sz w:val="24"/>
        </w:rPr>
        <w:t>m</w:t>
      </w:r>
      <w:r w:rsidRPr="00074C6A">
        <w:rPr>
          <w:rFonts w:ascii="Palatino Linotype" w:hAnsi="Palatino Linotype"/>
          <w:sz w:val="24"/>
        </w:rPr>
        <w:t xml:space="preserve">il </w:t>
      </w:r>
      <w:r>
        <w:rPr>
          <w:rFonts w:ascii="Palatino Linotype" w:hAnsi="Palatino Linotype"/>
          <w:sz w:val="24"/>
        </w:rPr>
        <w:t>d</w:t>
      </w:r>
      <w:r w:rsidRPr="00074C6A">
        <w:rPr>
          <w:rFonts w:ascii="Palatino Linotype" w:hAnsi="Palatino Linotype"/>
          <w:sz w:val="24"/>
        </w:rPr>
        <w:t>iecinueve</w:t>
      </w:r>
      <w:r>
        <w:rPr>
          <w:rFonts w:ascii="Palatino Linotype" w:hAnsi="Palatino Linotype"/>
          <w:sz w:val="24"/>
        </w:rPr>
        <w:t>, establece lo siguiente:</w:t>
      </w:r>
    </w:p>
    <w:p w:rsidR="005B2A58" w:rsidRPr="008514DF" w:rsidRDefault="005B2A58" w:rsidP="005B2A58">
      <w:pPr>
        <w:spacing w:after="0" w:line="360" w:lineRule="auto"/>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8514DF">
        <w:rPr>
          <w:rFonts w:ascii="Palatino Linotype" w:hAnsi="Palatino Linotype"/>
          <w:b/>
          <w:i/>
        </w:rPr>
        <w:t>Artículo 3</w:t>
      </w:r>
      <w:r w:rsidRPr="008514DF">
        <w:rPr>
          <w:rFonts w:ascii="Palatino Linotype" w:hAnsi="Palatino Linotype"/>
          <w:i/>
        </w:rPr>
        <w:t xml:space="preserve">.- </w:t>
      </w:r>
      <w:r w:rsidRPr="006C2600">
        <w:rPr>
          <w:rFonts w:ascii="Palatino Linotype" w:hAnsi="Palatino Linotype"/>
          <w:i/>
        </w:rPr>
        <w:t>El Sistema para el Desarrollo Integral de la Familia del Municipio de Atizapán de Zaragoza, Estado de México, es un Organismo Público Descentralizado de la Administración Pública Municipal, con personalidad jurídica y patrimonio propio,</w:t>
      </w:r>
      <w:r w:rsidRPr="008514DF">
        <w:rPr>
          <w:rFonts w:ascii="Palatino Linotype" w:hAnsi="Palatino Linotype"/>
          <w:i/>
        </w:rPr>
        <w:t xml:space="preserve"> cuyo objetivo principal es la asistencia social de las familias del municipio, dando preferencia a la infancia, la familia, las mujeres en condiciones vulnerables, al adulto mayor y personas con discapacidad, sin importar su nacionalidad, etnia, género, condición de salud, religión, preferencia sexual, capacidades, idioma, dialecto o cualquier otra. A través de los programas acordes y congruentes a la realidad, otorgándose a los </w:t>
      </w:r>
      <w:proofErr w:type="spellStart"/>
      <w:r w:rsidRPr="008514DF">
        <w:rPr>
          <w:rFonts w:ascii="Palatino Linotype" w:hAnsi="Palatino Linotype"/>
          <w:i/>
        </w:rPr>
        <w:t>atizapenses</w:t>
      </w:r>
      <w:proofErr w:type="spellEnd"/>
      <w:r w:rsidRPr="008514DF">
        <w:rPr>
          <w:rFonts w:ascii="Palatino Linotype" w:hAnsi="Palatino Linotype"/>
          <w:i/>
        </w:rPr>
        <w:t xml:space="preserve"> los servicios asistenciales en forma integral, dirigidos a convertir en positivas las circunstancias adversas que impiden a las familias su desarrollo total. Asimismo, protegerá física, mental y socialmente a las personas y grupos vulnerables, en tanto se logre mejorar su nivel de vida, buscando siempre la justicia </w:t>
      </w:r>
      <w:r w:rsidRPr="008514DF">
        <w:rPr>
          <w:rFonts w:ascii="Palatino Linotype" w:hAnsi="Palatino Linotype"/>
          <w:i/>
        </w:rPr>
        <w:lastRenderedPageBreak/>
        <w:t xml:space="preserve">social para las niñas, niños y adolescentes en coordinación con las Instituciones de carácter Federal, Estatal; así como también las de carácter social y privado, garantizando la protección y el cuidado para su beatitud. Teniendo en cuenta los derechos y obligaciones de los padres, tutores, curadores y demás adultos del grupo social, quienes serán responsables solidarios de estos ante la ley, coadyuvando en todo momento al bienestar y entorno de paz para las familias </w:t>
      </w:r>
      <w:proofErr w:type="spellStart"/>
      <w:r w:rsidRPr="008514DF">
        <w:rPr>
          <w:rFonts w:ascii="Palatino Linotype" w:hAnsi="Palatino Linotype"/>
          <w:i/>
        </w:rPr>
        <w:t>Atizapenses</w:t>
      </w:r>
      <w:proofErr w:type="spellEnd"/>
      <w:r w:rsidRPr="008514DF">
        <w:rPr>
          <w:rFonts w:ascii="Palatino Linotype" w:hAnsi="Palatino Linotype"/>
          <w:i/>
        </w:rPr>
        <w:t xml:space="preserve">.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6C2600">
        <w:rPr>
          <w:rFonts w:ascii="Palatino Linotype" w:hAnsi="Palatino Linotype"/>
          <w:b/>
          <w:i/>
        </w:rPr>
        <w:t>Artículo 4.</w:t>
      </w:r>
      <w:r w:rsidRPr="006C2600">
        <w:rPr>
          <w:rFonts w:ascii="Palatino Linotype" w:hAnsi="Palatino Linotype"/>
          <w:i/>
        </w:rPr>
        <w:t>- El DIF proporcionará servicios de asistencia social,</w:t>
      </w:r>
      <w:r w:rsidRPr="008514DF">
        <w:rPr>
          <w:rFonts w:ascii="Palatino Linotype" w:hAnsi="Palatino Linotype"/>
          <w:i/>
        </w:rPr>
        <w:t xml:space="preserve"> a niñas, niños y adolescentes en estado de abandono, desamparo, desnutrición y sujetos de maltrato, mujeres en estado de gestación y lactancia; personas de la tercera edad; Personas víctimas de maltrato; Personas con capacidades diferentes; Personas afectadas por desastres; y Habitantes del medio rural y urbano en zonas marginadas.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8514DF">
        <w:rPr>
          <w:rFonts w:ascii="Palatino Linotype" w:hAnsi="Palatino Linotype"/>
          <w:b/>
          <w:i/>
        </w:rPr>
        <w:t>Artículo 5</w:t>
      </w:r>
      <w:r w:rsidRPr="008514DF">
        <w:rPr>
          <w:rFonts w:ascii="Palatino Linotype" w:hAnsi="Palatino Linotype"/>
          <w:i/>
        </w:rPr>
        <w:t xml:space="preserve">.- </w:t>
      </w:r>
      <w:r w:rsidRPr="006C2600">
        <w:rPr>
          <w:rFonts w:ascii="Palatino Linotype" w:hAnsi="Palatino Linotype"/>
          <w:i/>
        </w:rPr>
        <w:t xml:space="preserve">En la prestación de servicios y en la </w:t>
      </w:r>
      <w:r w:rsidRPr="006C2600">
        <w:rPr>
          <w:rFonts w:ascii="Palatino Linotype" w:hAnsi="Palatino Linotype"/>
          <w:i/>
          <w:u w:val="single"/>
        </w:rPr>
        <w:t>realización de acciones</w:t>
      </w:r>
      <w:r w:rsidRPr="006C2600">
        <w:rPr>
          <w:rFonts w:ascii="Palatino Linotype" w:hAnsi="Palatino Linotype"/>
          <w:i/>
        </w:rPr>
        <w:t>, el DIF actuará en coordinación con las Dependencias Municipales y Entidades de los Gobiernos Federal</w:t>
      </w:r>
      <w:r w:rsidRPr="008514DF">
        <w:rPr>
          <w:rFonts w:ascii="Palatino Linotype" w:hAnsi="Palatino Linotype"/>
          <w:i/>
        </w:rPr>
        <w:t xml:space="preserve"> y Estatal, según la competencia que a éstos otorguen las leyes y conforme a las normas aplicables. </w:t>
      </w:r>
    </w:p>
    <w:p w:rsidR="005B2A58" w:rsidRDefault="005B2A58" w:rsidP="005B2A58">
      <w:pPr>
        <w:spacing w:after="0" w:line="360" w:lineRule="auto"/>
        <w:ind w:left="426" w:right="425"/>
        <w:jc w:val="both"/>
        <w:rPr>
          <w:rFonts w:ascii="Palatino Linotype" w:hAnsi="Palatino Linotype"/>
          <w:b/>
          <w:i/>
        </w:rPr>
      </w:pPr>
    </w:p>
    <w:p w:rsidR="005B2A58" w:rsidRDefault="005B2A58" w:rsidP="005B2A58">
      <w:pPr>
        <w:spacing w:after="0" w:line="360" w:lineRule="auto"/>
        <w:ind w:left="426" w:right="425"/>
        <w:jc w:val="both"/>
        <w:rPr>
          <w:rFonts w:ascii="Palatino Linotype" w:hAnsi="Palatino Linotype"/>
          <w:i/>
        </w:rPr>
      </w:pPr>
      <w:r w:rsidRPr="008514DF">
        <w:rPr>
          <w:rFonts w:ascii="Palatino Linotype" w:hAnsi="Palatino Linotype"/>
          <w:b/>
          <w:i/>
        </w:rPr>
        <w:t>Artículo 6</w:t>
      </w:r>
      <w:r w:rsidRPr="008514DF">
        <w:rPr>
          <w:rFonts w:ascii="Palatino Linotype" w:hAnsi="Palatino Linotype"/>
          <w:i/>
        </w:rPr>
        <w:t xml:space="preserve">.- El DIF, así como demás disposiciones legales y obligatorias que sean determinadas por las autoridades competentes que sean aplicables al presente Reglamento.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8514DF">
        <w:rPr>
          <w:rFonts w:ascii="Palatino Linotype" w:hAnsi="Palatino Linotype"/>
          <w:b/>
          <w:i/>
        </w:rPr>
        <w:t>Artículo 7.</w:t>
      </w:r>
      <w:r w:rsidRPr="008514DF">
        <w:rPr>
          <w:rFonts w:ascii="Palatino Linotype" w:hAnsi="Palatino Linotype"/>
          <w:i/>
        </w:rPr>
        <w:t xml:space="preserve">- Los servidores públicos del DIF; se sujetará a lo dispuesto por la Ley de Asistencia Social del Estado de México y Municipios, la Ley que crea los Organismos Públicos Descentralizados de Asistencia Social de carácter Municipal, denominados “Sistemas Municipales para el Desarrollo Integral de la Familia”, además de las atribuciones señaladas en el presente Reglamento Interno, tendrán las funciones, obligaciones y atribuciones </w:t>
      </w:r>
      <w:r w:rsidRPr="008514DF">
        <w:rPr>
          <w:rFonts w:ascii="Palatino Linotype" w:hAnsi="Palatino Linotype"/>
          <w:i/>
        </w:rPr>
        <w:lastRenderedPageBreak/>
        <w:t xml:space="preserve">contenidas en los diversos ordenamientos legales, reglamentos, manuales, acuerdos, circulares, lineamientos y otras disposiciones legales que regulen el funcionamiento del Organismo, y serán responsables del ejercicio de las funciones propias de su competencia.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8514DF">
        <w:rPr>
          <w:rFonts w:ascii="Palatino Linotype" w:hAnsi="Palatino Linotype"/>
          <w:b/>
          <w:i/>
        </w:rPr>
        <w:t>Artículo 8</w:t>
      </w:r>
      <w:r w:rsidRPr="008514DF">
        <w:rPr>
          <w:rFonts w:ascii="Palatino Linotype" w:hAnsi="Palatino Linotype"/>
          <w:i/>
        </w:rPr>
        <w:t>.- Las relaciones de trabajo entre el Organismo y sus servidores públicos, estarán reguladas por la Ley Federal del Trabajo, la Ley del Trabajo de los Servidores Públicos del Estado y Municipios, Convenios Sindicales en su caso, el presente Reglamento Interno y demás disposiciones legales o administrativas aplicables.</w:t>
      </w:r>
    </w:p>
    <w:p w:rsidR="005B2A58" w:rsidRDefault="005B2A58" w:rsidP="005B2A58">
      <w:pPr>
        <w:spacing w:after="0" w:line="360" w:lineRule="auto"/>
        <w:ind w:left="426" w:right="425"/>
        <w:jc w:val="both"/>
        <w:rPr>
          <w:rFonts w:ascii="Palatino Linotype" w:hAnsi="Palatino Linotype"/>
          <w:i/>
        </w:rPr>
      </w:pPr>
    </w:p>
    <w:p w:rsidR="005B2A58" w:rsidRPr="000444C3" w:rsidRDefault="005B2A58" w:rsidP="005B2A58">
      <w:pPr>
        <w:spacing w:after="0" w:line="360" w:lineRule="auto"/>
        <w:ind w:left="426" w:right="425"/>
        <w:jc w:val="both"/>
        <w:rPr>
          <w:rFonts w:ascii="Palatino Linotype" w:hAnsi="Palatino Linotype"/>
          <w:i/>
        </w:rPr>
      </w:pPr>
      <w:r w:rsidRPr="004313D3">
        <w:rPr>
          <w:rFonts w:ascii="Palatino Linotype" w:hAnsi="Palatino Linotype"/>
          <w:b/>
          <w:i/>
        </w:rPr>
        <w:t xml:space="preserve"> Artículo 9</w:t>
      </w:r>
      <w:r w:rsidRPr="008514DF">
        <w:rPr>
          <w:rFonts w:ascii="Palatino Linotype" w:hAnsi="Palatino Linotype"/>
          <w:i/>
        </w:rPr>
        <w:t xml:space="preserve">.- </w:t>
      </w:r>
      <w:r w:rsidRPr="000444C3">
        <w:rPr>
          <w:rFonts w:ascii="Palatino Linotype" w:hAnsi="Palatino Linotype"/>
          <w:i/>
        </w:rPr>
        <w:t xml:space="preserve">Para el estudio, planeación, atención y evaluación de los asuntos de su competencia, el DIF cuenta con los Órganos Superiores siguientes: I. Junta de Gobierno; II. Presidencia Honoraria; y III. Dirección General. </w:t>
      </w:r>
    </w:p>
    <w:p w:rsidR="005B2A58" w:rsidRPr="000444C3"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0444C3">
        <w:rPr>
          <w:rFonts w:ascii="Palatino Linotype" w:hAnsi="Palatino Linotype"/>
          <w:b/>
          <w:i/>
        </w:rPr>
        <w:t>Artículo 10</w:t>
      </w:r>
      <w:r w:rsidRPr="000444C3">
        <w:rPr>
          <w:rFonts w:ascii="Palatino Linotype" w:hAnsi="Palatino Linotype"/>
          <w:i/>
        </w:rPr>
        <w:t>.- La Junta de Gobierno es el Órgano Colegiado Superior de decisión del DIF, es la encargada de deliberar y determinar políticas, normas y criterios técnicos de organización y administración que orienten las actividades del DIF.</w:t>
      </w:r>
      <w:r w:rsidRPr="008514DF">
        <w:rPr>
          <w:rFonts w:ascii="Palatino Linotype" w:hAnsi="Palatino Linotype"/>
          <w:i/>
        </w:rPr>
        <w:t xml:space="preserve"> La Junta de Gobierno se integrará de: I. Un Presidente Honorario (a), quien será designado (a) por el Presidente (a) Municipal. II. Un Secretario (a) quien será el Director (a) General del DIF; III. Un Tesorero (a); será designado por la Presidente (a) honorario(a) IV. Dos Vocales serán los funcionarios Municipales, cuya actividad se encuentre relacionada con la naturaleza de DIF. Los cargos de los integrantes de la Junta de Gobierno, tendrán el carácter de honorífico, por lo que sus miembros no recibirán retribución, emolumento o compensación alguna por su desempeño y no causarán ninguna erogación al DIF. En todas las Sesiones de la Juntas de Gobierno asistirá el Contralor Interno del DIF, quien tendrá voz pero no voto.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4313D3">
        <w:rPr>
          <w:rFonts w:ascii="Palatino Linotype" w:hAnsi="Palatino Linotype"/>
          <w:b/>
          <w:i/>
        </w:rPr>
        <w:lastRenderedPageBreak/>
        <w:t>Artículo 11</w:t>
      </w:r>
      <w:r w:rsidRPr="008514DF">
        <w:rPr>
          <w:rFonts w:ascii="Palatino Linotype" w:hAnsi="Palatino Linotype"/>
          <w:i/>
        </w:rPr>
        <w:t xml:space="preserve">.- La Presidencia Honoraria de la Junta de Gobierno, podrá nombrar a un Secretario (a) Técnica (a) durante las Sesiones con la finalidad de otorgar apoyo técnico a los integrantes de la Junta de Gobierno, y hacer uso de voz para informar.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4313D3">
        <w:rPr>
          <w:rFonts w:ascii="Palatino Linotype" w:hAnsi="Palatino Linotype"/>
          <w:b/>
          <w:i/>
        </w:rPr>
        <w:t>Artículo 12</w:t>
      </w:r>
      <w:r w:rsidRPr="008514DF">
        <w:rPr>
          <w:rFonts w:ascii="Palatino Linotype" w:hAnsi="Palatino Linotype"/>
          <w:i/>
        </w:rPr>
        <w:t>.- La duración en el cargo de los miembros de la Junta de Gobierno, será por el período que dure la Administración Municipal que los designe, salvo los casos previstos en el presente Reglamento, en que el cargo cese anticipadamente por renuncia, exista conducta contraria a Derecho que amerite la separación del mismo o cualquier otra circunstancia que implique la separación del cargo.</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4313D3">
        <w:rPr>
          <w:rFonts w:ascii="Palatino Linotype" w:hAnsi="Palatino Linotype"/>
          <w:b/>
          <w:i/>
        </w:rPr>
        <w:t>Artículo 13</w:t>
      </w:r>
      <w:r w:rsidRPr="008514DF">
        <w:rPr>
          <w:rFonts w:ascii="Palatino Linotype" w:hAnsi="Palatino Linotype"/>
          <w:i/>
        </w:rPr>
        <w:t xml:space="preserve">.- La Junta de Gobierno se instalará una vez que sea aprobado por acuerdo de Cabildo el nombramiento del Director(a) General del DIF, propuesto por el Presidente(a) Municipal y designados por parte de dicho Cabildo.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4313D3">
        <w:rPr>
          <w:rFonts w:ascii="Palatino Linotype" w:hAnsi="Palatino Linotype"/>
          <w:b/>
          <w:i/>
        </w:rPr>
        <w:t>Artículo 14</w:t>
      </w:r>
      <w:r w:rsidRPr="008514DF">
        <w:rPr>
          <w:rFonts w:ascii="Palatino Linotype" w:hAnsi="Palatino Linotype"/>
          <w:i/>
        </w:rPr>
        <w:t xml:space="preserve">.- En ningún caso podrán ser miembros de la Junta de Gobierno: I. Las personas sentenciadas por delitos patrimoniales o dolosos y los que hayan sido inhabilitados para desempeñar un empleo, cargo o comisión en el servicio público; y II. Las demás personas que por disposición de ley estén impedidas.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4313D3">
        <w:rPr>
          <w:rFonts w:ascii="Palatino Linotype" w:hAnsi="Palatino Linotype"/>
          <w:b/>
          <w:i/>
        </w:rPr>
        <w:t>Artículo 15</w:t>
      </w:r>
      <w:r w:rsidRPr="008514DF">
        <w:rPr>
          <w:rFonts w:ascii="Palatino Linotype" w:hAnsi="Palatino Linotype"/>
          <w:i/>
        </w:rPr>
        <w:t xml:space="preserve">.- Son causas de remoción del cargo de los Integrantes de la Junta de Gobierno: I. Para los servidores públicos, que incurran en cualquiera de las infracciones establecidas en la Ley de Responsabilidades Administrativas del Estado de México y Municipios; II. Para los demás integrantes de la Junta de Gobierno, por la comisión de actos que interfieran con el cumplimiento de los objetivos del Organismo; III. Faltar por tres ocasiones consecutivas a las Sesiones de la Junta de Gobierno que se convoquen debidamente.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4313D3">
        <w:rPr>
          <w:rFonts w:ascii="Palatino Linotype" w:hAnsi="Palatino Linotype"/>
          <w:b/>
          <w:i/>
        </w:rPr>
        <w:t>Artículo 16</w:t>
      </w:r>
      <w:r w:rsidRPr="008514DF">
        <w:rPr>
          <w:rFonts w:ascii="Palatino Linotype" w:hAnsi="Palatino Linotype"/>
          <w:i/>
        </w:rPr>
        <w:t>.- En caso de renuncia o remoción de un miembro de la Junta de Gobierno se procederá a la sustitución del mismo en los términos contemplados en el artículo 8 del presente Reglamento.</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4313D3">
        <w:rPr>
          <w:rFonts w:ascii="Palatino Linotype" w:hAnsi="Palatino Linotype"/>
          <w:b/>
          <w:i/>
        </w:rPr>
        <w:t>Artículo 17</w:t>
      </w:r>
      <w:r w:rsidRPr="008514DF">
        <w:rPr>
          <w:rFonts w:ascii="Palatino Linotype" w:hAnsi="Palatino Linotype"/>
          <w:i/>
        </w:rPr>
        <w:t xml:space="preserve">.- Por cada miembro propietario de la Junta de Gobierno se nombrará un suplente, con excepción del Presidente (a) Honorario (a), quien será suplido por el Secretario (a). Los suplentes de los integrantes de la Junta de Gobierno cubrirán su espera temporal, previa aprobación del nombramiento que para ello haga el mismo órgano.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4313D3">
        <w:rPr>
          <w:rFonts w:ascii="Palatino Linotype" w:hAnsi="Palatino Linotype"/>
          <w:b/>
          <w:i/>
        </w:rPr>
        <w:t>Artículo 18</w:t>
      </w:r>
      <w:r w:rsidRPr="008514DF">
        <w:rPr>
          <w:rFonts w:ascii="Palatino Linotype" w:hAnsi="Palatino Linotype"/>
          <w:i/>
        </w:rPr>
        <w:t xml:space="preserve">.- Corresponde a la </w:t>
      </w:r>
      <w:r w:rsidRPr="000444C3">
        <w:rPr>
          <w:rFonts w:ascii="Palatino Linotype" w:hAnsi="Palatino Linotype"/>
          <w:i/>
        </w:rPr>
        <w:t>Junta de Gobierno,</w:t>
      </w:r>
      <w:r w:rsidRPr="008514DF">
        <w:rPr>
          <w:rFonts w:ascii="Palatino Linotype" w:hAnsi="Palatino Linotype"/>
          <w:i/>
        </w:rPr>
        <w:t xml:space="preserve"> además de las facultades señaladas en la Ley que Crea, las siguientes: I. Representar legalmente al DIF; II. Otorgar poder general o especial para representar al DIF; III. </w:t>
      </w:r>
      <w:r w:rsidRPr="000444C3">
        <w:rPr>
          <w:rFonts w:ascii="Palatino Linotype" w:hAnsi="Palatino Linotype"/>
          <w:i/>
          <w:u w:val="single"/>
        </w:rPr>
        <w:t>Revisar y aprobar los presupuestos, informes de actividades y estados financieros</w:t>
      </w:r>
      <w:r w:rsidRPr="000444C3">
        <w:rPr>
          <w:rFonts w:ascii="Palatino Linotype" w:hAnsi="Palatino Linotype"/>
          <w:i/>
        </w:rPr>
        <w:t>;</w:t>
      </w:r>
      <w:r w:rsidRPr="008514DF">
        <w:rPr>
          <w:rFonts w:ascii="Palatino Linotype" w:hAnsi="Palatino Linotype"/>
          <w:i/>
        </w:rPr>
        <w:t xml:space="preserve"> IV. Aprobar la cuenta anual de ingresos y egresos del DIF; V. Aprobar, el balance anual y los estados financieros del DIF; VI. Aprobar los planes y programas de trabajo del DIF; VII. Ratificar los nombramientos de los Subdirectores del DIF; VIII. Aprobar y modificar las tarifas de los servicios que proporciona el DIF; IX. Aprobar el tabulador general de sueldos del DIF, así como sus modificaciones; X. Dictar normas y lineamientos generales para el funcionamiento del DIF, y establecer criterios generales de funcionamiento interno; XI. Aprobar las modificaciones a la organización general; XII. Autorizar la contratación de créditos que sean necesarios para el buen funcionamiento del DIF, dicha autorización deberá ser por mayoría calificada de los miembros de la propia Junta de Gobierno, quienes deberán ser siempre los Titulares; XIII. Autorizar la aceptación de herencias, legados o donaciones y demás liberalidades; cuando estos sean condicionadas o se refieran a bienes en litigio; XIV. Aprobar el Plan de Inversiones y modificaciones al patrimonio </w:t>
      </w:r>
      <w:r w:rsidRPr="008514DF">
        <w:rPr>
          <w:rFonts w:ascii="Palatino Linotype" w:hAnsi="Palatino Linotype"/>
          <w:i/>
        </w:rPr>
        <w:lastRenderedPageBreak/>
        <w:t xml:space="preserve">del DIF; XV. Recibir y aprobar los informes, dictámenes y recomendaciones de la Tesorería; XVI. Promover ante el H. Ayuntamiento, la aprobación del Presupuesto Anual; XVII. Aprobar el Reglamento Interno, los Reglamentos para el funcionamiento de las Unidades Administrativas, así como sus modificaciones y adecuaciones; XVIII. Aprobar los Manuales de Procedimientos y de Organización, así como sus modificaciones; XIX. Fomentar y apoyar a las organizaciones y asociaciones privadas cuyo objeto sea la procuración de fondos o prestación de servicios de asistencia social; XX. Conocer y en su caso, aprobar los convenios que celebre el DIF; XXI. Las que sean necesarias para cumplir con los objetivos del DIF; y XXII. Las demás que le confieran los ordenamientos legales aplicables y la Junta de Gobierno.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942307">
        <w:rPr>
          <w:rFonts w:ascii="Palatino Linotype" w:hAnsi="Palatino Linotype"/>
          <w:b/>
          <w:i/>
        </w:rPr>
        <w:t>Artículo 19</w:t>
      </w:r>
      <w:r w:rsidRPr="008514DF">
        <w:rPr>
          <w:rFonts w:ascii="Palatino Linotype" w:hAnsi="Palatino Linotype"/>
          <w:i/>
        </w:rPr>
        <w:t xml:space="preserve">.- Para que la Junta de Gobierno pueda iniciar sus Sesiones y emitir acuerdos, deberán estar presentes por lo menos la mitad más uno de sus integrantes. Entre quienes deberán estar su Presidente Honorario y/o el Secretario. </w:t>
      </w:r>
    </w:p>
    <w:p w:rsidR="005B2A58" w:rsidRDefault="005B2A58" w:rsidP="005B2A58">
      <w:pPr>
        <w:spacing w:after="0" w:line="360" w:lineRule="auto"/>
        <w:ind w:left="426" w:right="425"/>
        <w:jc w:val="both"/>
        <w:rPr>
          <w:rFonts w:ascii="Palatino Linotype" w:hAnsi="Palatino Linotype"/>
          <w:i/>
        </w:rPr>
      </w:pPr>
    </w:p>
    <w:p w:rsidR="005B2A58" w:rsidRDefault="005B2A58" w:rsidP="005B2A58">
      <w:pPr>
        <w:spacing w:after="0" w:line="360" w:lineRule="auto"/>
        <w:ind w:left="426" w:right="425"/>
        <w:jc w:val="both"/>
        <w:rPr>
          <w:rFonts w:ascii="Palatino Linotype" w:hAnsi="Palatino Linotype"/>
          <w:i/>
        </w:rPr>
      </w:pPr>
      <w:r w:rsidRPr="00942307">
        <w:rPr>
          <w:rFonts w:ascii="Palatino Linotype" w:hAnsi="Palatino Linotype"/>
          <w:b/>
          <w:i/>
        </w:rPr>
        <w:t>Artículo 20</w:t>
      </w:r>
      <w:r w:rsidRPr="008514DF">
        <w:rPr>
          <w:rFonts w:ascii="Palatino Linotype" w:hAnsi="Palatino Linotype"/>
          <w:i/>
        </w:rPr>
        <w:t>.- La Junta de Gobierno celebrará Sesiones Ordinarias por lo menos una vez en forma bimestral, y se celebrarán Sesiones Extraordinarias cada vez que la Presidencia Honoraria lo estime conveniente, o a petición de la mayoría de sus miembros.</w:t>
      </w:r>
    </w:p>
    <w:p w:rsidR="005B2A58" w:rsidRDefault="005B2A58" w:rsidP="005B2A58">
      <w:pPr>
        <w:spacing w:after="0" w:line="360" w:lineRule="auto"/>
        <w:ind w:left="426" w:right="425"/>
        <w:jc w:val="both"/>
        <w:rPr>
          <w:rFonts w:ascii="Palatino Linotype" w:hAnsi="Palatino Linotype"/>
          <w:i/>
        </w:rPr>
      </w:pPr>
      <w:r w:rsidRPr="00942307">
        <w:rPr>
          <w:rFonts w:ascii="Palatino Linotype" w:hAnsi="Palatino Linotype"/>
          <w:b/>
          <w:i/>
        </w:rPr>
        <w:t>Artículo 21</w:t>
      </w:r>
      <w:r w:rsidRPr="008514DF">
        <w:rPr>
          <w:rFonts w:ascii="Palatino Linotype" w:hAnsi="Palatino Linotype"/>
          <w:i/>
        </w:rPr>
        <w:t>.- La Junta de Gobierno será la encargada de llevar a través de su Secretario, las publicaciones que deban realizarse en la Gaceta Oficial del H. Ayuntamiento. También podrán publicarse todos aquellos acuerdos que a petición y aceptación de la mayoría de los integrantes de la Junta de Gobierno se considere necesario hacerlo.</w:t>
      </w:r>
    </w:p>
    <w:p w:rsidR="005B2A58" w:rsidRPr="008514DF" w:rsidRDefault="005B2A58" w:rsidP="005B2A58">
      <w:pPr>
        <w:spacing w:after="0" w:line="360" w:lineRule="auto"/>
        <w:ind w:left="426" w:right="425"/>
        <w:jc w:val="both"/>
        <w:rPr>
          <w:rFonts w:ascii="Palatino Linotype" w:hAnsi="Palatino Linotype"/>
          <w:i/>
          <w:sz w:val="24"/>
        </w:rPr>
      </w:pPr>
    </w:p>
    <w:p w:rsidR="005B2A58" w:rsidRDefault="005B2A58" w:rsidP="005B2A58">
      <w:pPr>
        <w:spacing w:after="0" w:line="360" w:lineRule="auto"/>
        <w:ind w:left="426" w:right="283"/>
        <w:jc w:val="both"/>
        <w:rPr>
          <w:rFonts w:ascii="Palatino Linotype" w:hAnsi="Palatino Linotype"/>
          <w:i/>
        </w:rPr>
      </w:pPr>
      <w:r w:rsidRPr="00FF4EE1">
        <w:rPr>
          <w:rFonts w:ascii="Palatino Linotype" w:hAnsi="Palatino Linotype"/>
          <w:b/>
          <w:i/>
        </w:rPr>
        <w:t>Artículo 24</w:t>
      </w:r>
      <w:r w:rsidRPr="00FF4EE1">
        <w:rPr>
          <w:rFonts w:ascii="Palatino Linotype" w:hAnsi="Palatino Linotype"/>
          <w:i/>
        </w:rPr>
        <w:t xml:space="preserve">.- El Presidente/a de la Junta de Gobierno tendrá las siguientes facultades: I. Presidir las Sesiones del Consejo; II. En caso de empate, tendrá voto de calidad; III. Convocar a Sesión Extraordinaria cuando sea necesaria; IV. Cumplir los objetivos, funciones y labores </w:t>
      </w:r>
      <w:r w:rsidRPr="00FF4EE1">
        <w:rPr>
          <w:rFonts w:ascii="Palatino Linotype" w:hAnsi="Palatino Linotype"/>
          <w:i/>
        </w:rPr>
        <w:lastRenderedPageBreak/>
        <w:t>sociales del DIF; V. Ejecutar los acuerdos y disposiciones de la Junta de Gobierno; VI. Dictar las medidas y acuerdos necesarios para la protección de niñas, niños y adolescentes, adultos mayores, las personas con discapacidad y para la integración de la familia, así como para cumplir con los objetivos del Organismo; VII. Proponer a la Junta de Gobierno el Reglamento Interno del DIF y sus modificaciones, así como los Manuales de Organización, de Procedimientos y de Servicios al Público; VIII. Proponer a la Junta de Gobierno los Planes y Programas de trabajo del DIF; IX. Celebrar los convenios necesarios con las dependencias y entidades públicas para el cumplimiento de los objetivos del Organismo; X. Otorgar Poder General o Especial en nombre del DIF, previo acuerdo de la Junta de Gobierno; XI. Presidir el Patronato y proponer a la Junta de Gobierno el nombramiento de quien pueda integrarlo; XII. Proponer a la Junta de Gobierno los nombramientos de los Subdirectores del DIF para su ratificación; XIII. Presentar a la Junta de Gobierno los proyectos de presupuestos, informes de actividades y estados financieros anuales para su aprobación; XIV. Rendir los informes que la Junta de Gobierno solicite; XV. Revisar y autorizar los libros de contabilidad y de inventarios que deba de llevar el DIF; XVI. Supervisar la Administración, registro, control, uso, mantenimiento y conservación de los bienes del DIF; XVII. Vigilar que el manejo y administración de los recursos que conforman el patrimonio del DIF se realice conforme a las disposiciones legales aplicables; y XVIII. Las que le confieran las Leyes, Reglamentos y demás disposiciones jurídicas aplicables y la propia Junta de Gobierno.</w:t>
      </w:r>
    </w:p>
    <w:p w:rsidR="005B2A58" w:rsidRDefault="005B2A58" w:rsidP="005B2A58">
      <w:pPr>
        <w:spacing w:after="0" w:line="360" w:lineRule="auto"/>
        <w:ind w:left="426" w:right="283"/>
        <w:jc w:val="both"/>
      </w:pPr>
    </w:p>
    <w:p w:rsidR="005B2A58" w:rsidRPr="00F55B71" w:rsidRDefault="005B2A58" w:rsidP="005B2A58">
      <w:pPr>
        <w:spacing w:after="0" w:line="360" w:lineRule="auto"/>
        <w:ind w:left="426" w:right="283"/>
        <w:jc w:val="both"/>
        <w:rPr>
          <w:rFonts w:ascii="Palatino Linotype" w:hAnsi="Palatino Linotype"/>
          <w:i/>
        </w:rPr>
      </w:pPr>
      <w:r w:rsidRPr="00F55B71">
        <w:rPr>
          <w:rFonts w:ascii="Palatino Linotype" w:hAnsi="Palatino Linotype"/>
          <w:b/>
          <w:i/>
        </w:rPr>
        <w:t>Artículo 47</w:t>
      </w:r>
      <w:r w:rsidRPr="00F55B71">
        <w:rPr>
          <w:rFonts w:ascii="Palatino Linotype" w:hAnsi="Palatino Linotype"/>
          <w:i/>
        </w:rPr>
        <w:t xml:space="preserve">.- La Dirección General estará a cargo de un(a) Director(a) General, quien será responsable de ejecutar los acuerdos de la Junta de Gobierno y del Cabildo, teniendo además las atribuciones funciones y obligaciones que señalen las leyes, reglamentos y demás disposiciones jurídicas aplicables, las siguientes: I. Dirigir, controlar, evaluar y vigilar a las Unidades Administrativas dependientes del DIF con el objeto de lograr el adecuado funcionamiento de las mismas; II. Dirigir los servicios que debe presentar el DIF con la asesoría del DIFEM; III. </w:t>
      </w:r>
      <w:r w:rsidRPr="00F55B71">
        <w:rPr>
          <w:rFonts w:ascii="Palatino Linotype" w:hAnsi="Palatino Linotype"/>
          <w:i/>
        </w:rPr>
        <w:lastRenderedPageBreak/>
        <w:t xml:space="preserve">Conducir las políticas, normas y procedimientos que regulen el funcionamiento del DIF; IV. Proponer a la Junta de Gobierno, la creación o supresión de Unidades Administrativas, que requiera el DIF para el mejor desempeño de las atribuciones que tiene encomendadas; V. Ejecutar los acuerdos y disposiciones de la Junta de Gobierno, dictando las medidas necesarias para su debido cumplimiento; VI. Someter a la Junta de Gobierno a más tardar el primero de diciembre de cada año, el proyecto de presupuesto de ingresos y egresos para el siguiente ejercicio fiscal; VII. Autorizar las transferencias presupuestales del Sistema Municipal DIF; VIII. En coordinación con el Tesorero ejecutar y controlar el presupuesto del DIF; IX. Presentar ante la Junta de Gobierno el presupuesto de ingresos y egresos del ejercicio fiscal definitivo, a más tardar en la primera quincena de febrero; X. Representar al DIF en las controversias de índole, Administrativo, Fiscal, Laboral de Conciliación y Arbitraje, Civil, Penal, y en general en todos los asuntos en que participe o se encuentre relacionado el DIF; ante cualquier autoridad federal, estatal o municipal, personas físicas o jurídico colectivas de derecho público o privado, con todas las facultades que corresponden a los apoderados legales para pleitos y cobranzas, y actos de administración en términos de la legislación aplicable, así como otorgar, sustituir o revocar poderes generales o especiales; XI. Promover juicio de amparo, y desistirse de él; XII. Nombrar y remover al personal de las Unidades del DIF que no requieran la autorización de la Junta de Gobierno; XIII. Conceder licencias a los servidores públicos, de conformidad con las disposiciones legales aplicables; XIV. Expedir, en el ámbito de su competencia, los nombramientos de los servidores públicos del DIF, y notificarles sobre la revocación de los mismos, de acuerdo con lo ordenado por la Presidencia Honoraria y la Junta de Gobierno; XV. Delegar funciones en favor de las Unidades Administrativas, en los casos procedentes; XVI. Rendir los informes que la Junta de Gobierno o el Presidente Honorario del Sistema Municipal DIF le solicite; XVII. Someter para aprobación de la Junta de Gobierno, los Manuales de Organización, Procedimientos y Reglamentos para el funcionamiento eficiente del DIF; XVIII. </w:t>
      </w:r>
      <w:r w:rsidRPr="00F55B71">
        <w:rPr>
          <w:rFonts w:ascii="Palatino Linotype" w:hAnsi="Palatino Linotype"/>
          <w:i/>
        </w:rPr>
        <w:lastRenderedPageBreak/>
        <w:t xml:space="preserve">Emitir circulares, acuerdos y disposiciones de carácter general; XIX. Celebrar convenios de coordinación y/o colaboración con las autoridades federales, estatales y municipales, organismos públicos o privados y/o particulares, con el objeto de cumplir con la prestación de los servicios sociales que tiene a su cargo el DIF, de conformidad con la normatividad aplicable; XX. Supervisar que el inventario general de los bienes muebles e inmuebles propiedad del DIF, se realicen en base a lo dispuesto en los lineamientos para el control; XXI. Emitir acuerdos delegatorios de atribuciones a los servidores públicos subalternos para realizar cualquiera de las facultades de la Dirección General del DIF, excepto aquellas que por disposición de ley deban ser ejercidas directamente por el Director(a) General; XXII. Garantizar la protección de los datos personales que se encuentran en posesión del DIF en términos de la legislación aplicable; XXIII. Garantizar la Transparencia y el Derecho Humano de acceso a la información pública en posesión del DIF, de conformidad con la legislación aplicable; XXIV. Implementar y coordinar acciones que permitan el mejoramiento integral, continuo y permanentemente del Sistema Integral de Gestión Regulatorio del DIF, en términos de la legislación aplicable; XXV. Respetar, promover, salvaguardar, proteger y garantizar los Derechos Humanos dentro del ámbito de competencia del DIF, en condiciones de equidad e igualdad de las personas; XXVI. Crear los Comités que considere necesarios para cumplir con los objetivos del DIF, de conformidad con las leyes aplicables. XXVII. Autorizar descuentos o en su caso exentar de pago de consultas, análisis clínicos, terapias de rehabilitación, colegiaturas, así como, autorizar convenios de pago por adeudos derivados de la prestación de servicios; y XXVIII. Las que le confieran las leyes, reglamentos y demás disposiciones jurídicas y aplicables y la Junta de Gobierno. Capítulo Tercero Organización y Funcionamiento </w:t>
      </w:r>
    </w:p>
    <w:p w:rsidR="005B2A58" w:rsidRPr="00F55B71" w:rsidRDefault="005B2A58" w:rsidP="005B2A58">
      <w:pPr>
        <w:spacing w:after="0" w:line="360" w:lineRule="auto"/>
        <w:ind w:left="426" w:right="283"/>
        <w:jc w:val="both"/>
        <w:rPr>
          <w:rFonts w:ascii="Palatino Linotype" w:hAnsi="Palatino Linotype"/>
          <w:i/>
        </w:rPr>
      </w:pPr>
    </w:p>
    <w:p w:rsidR="005B2A58" w:rsidRPr="00F55B71" w:rsidRDefault="005B2A58" w:rsidP="005B2A58">
      <w:pPr>
        <w:spacing w:after="0" w:line="360" w:lineRule="auto"/>
        <w:ind w:left="426" w:right="283"/>
        <w:jc w:val="both"/>
        <w:rPr>
          <w:rFonts w:ascii="Palatino Linotype" w:hAnsi="Palatino Linotype"/>
          <w:i/>
          <w:sz w:val="28"/>
          <w:szCs w:val="24"/>
        </w:rPr>
      </w:pPr>
      <w:r w:rsidRPr="00F55B71">
        <w:rPr>
          <w:rFonts w:ascii="Palatino Linotype" w:hAnsi="Palatino Linotype"/>
          <w:b/>
          <w:i/>
        </w:rPr>
        <w:t>Artículo 48</w:t>
      </w:r>
      <w:r w:rsidRPr="00F55B71">
        <w:rPr>
          <w:rFonts w:ascii="Palatino Linotype" w:hAnsi="Palatino Linotype"/>
          <w:i/>
        </w:rPr>
        <w:t xml:space="preserve">.- El DIF y su Director(a) General, para el análisis, estudio, planeación y despacho de los asuntos de su competencia; así como para atender las acciones de control interno, contará </w:t>
      </w:r>
      <w:r w:rsidRPr="00F55B71">
        <w:rPr>
          <w:rFonts w:ascii="Palatino Linotype" w:hAnsi="Palatino Linotype"/>
          <w:i/>
        </w:rPr>
        <w:lastRenderedPageBreak/>
        <w:t>con las siguientes Unidades Administrativas: I. Unidad de Información, Planeación, Programación y Evaluación; II. Unidad de Transparencia; III. Tesorería; IV. Contraloría Interna; V. Subdirección de Administración; VI. Subdirección de Asistencia Social; VII. Subdirección Médica; y VIII. Subdirección Jurídica. Los Titulares de las Unidades Administrativas antes descritas responderán directamente del desempeño de sus funciones ante el Director(a) General, no existiendo preeminencia entre ellas y podrán contar con las áreas necesarias para la ejecución de sus cometidos y ejercicio de atribuciones, en los términos y competencia previstos en el presente Reglamento, Manuales de Organización y Procedimientos y Acuerdos delegatorios respectivos, atendiendo siempre al presupuesto asignado.</w:t>
      </w:r>
    </w:p>
    <w:p w:rsidR="005B2A58" w:rsidRDefault="005B2A58" w:rsidP="005B2A58">
      <w:pPr>
        <w:spacing w:after="0" w:line="360" w:lineRule="auto"/>
        <w:jc w:val="both"/>
        <w:rPr>
          <w:rFonts w:ascii="Palatino Linotype" w:hAnsi="Palatino Linotype" w:cs="Arial"/>
          <w:sz w:val="24"/>
          <w:szCs w:val="24"/>
        </w:rPr>
      </w:pPr>
    </w:p>
    <w:p w:rsidR="005B2A58" w:rsidRDefault="005B2A58" w:rsidP="005B2A58">
      <w:pPr>
        <w:spacing w:after="0" w:line="360" w:lineRule="auto"/>
        <w:jc w:val="both"/>
        <w:rPr>
          <w:rFonts w:ascii="Palatino Linotype" w:hAnsi="Palatino Linotype"/>
          <w:sz w:val="24"/>
        </w:rPr>
      </w:pPr>
      <w:r w:rsidRPr="00BE4D1F">
        <w:rPr>
          <w:rFonts w:ascii="Palatino Linotype" w:hAnsi="Palatino Linotype"/>
          <w:sz w:val="24"/>
        </w:rPr>
        <w:t>Del análisis sistemático de la normatividad previamente plasmada se desprende que del Sistema Municipal para el Desarrollo Integral de la Familia de Atizapá</w:t>
      </w:r>
      <w:r>
        <w:rPr>
          <w:rFonts w:ascii="Palatino Linotype" w:hAnsi="Palatino Linotype"/>
          <w:sz w:val="24"/>
        </w:rPr>
        <w:t xml:space="preserve">n de Zaragoza, Estado de México </w:t>
      </w:r>
      <w:r w:rsidRPr="006C2600">
        <w:rPr>
          <w:rFonts w:ascii="Palatino Linotype" w:hAnsi="Palatino Linotype"/>
          <w:sz w:val="24"/>
        </w:rPr>
        <w:t>es un Organismo Público Descentralizado de la Administración Pública Municipal, con personalidad jurídica y patrimonio propio</w:t>
      </w:r>
      <w:r>
        <w:rPr>
          <w:rFonts w:ascii="Palatino Linotype" w:hAnsi="Palatino Linotype"/>
          <w:sz w:val="24"/>
        </w:rPr>
        <w:t>,</w:t>
      </w:r>
      <w:r w:rsidRPr="006C2600">
        <w:rPr>
          <w:rFonts w:ascii="Palatino Linotype" w:hAnsi="Palatino Linotype"/>
          <w:sz w:val="28"/>
        </w:rPr>
        <w:t xml:space="preserve"> </w:t>
      </w:r>
      <w:r>
        <w:rPr>
          <w:rFonts w:ascii="Palatino Linotype" w:hAnsi="Palatino Linotype"/>
          <w:sz w:val="24"/>
        </w:rPr>
        <w:t>el cual proporciona servicios de asistencia social y e</w:t>
      </w:r>
      <w:r w:rsidRPr="006C2600">
        <w:rPr>
          <w:rFonts w:ascii="Palatino Linotype" w:hAnsi="Palatino Linotype"/>
          <w:sz w:val="24"/>
        </w:rPr>
        <w:t xml:space="preserve">n la prestación de </w:t>
      </w:r>
      <w:r>
        <w:rPr>
          <w:rFonts w:ascii="Palatino Linotype" w:hAnsi="Palatino Linotype"/>
          <w:sz w:val="24"/>
        </w:rPr>
        <w:t xml:space="preserve">dichos </w:t>
      </w:r>
      <w:r w:rsidRPr="006C2600">
        <w:rPr>
          <w:rFonts w:ascii="Palatino Linotype" w:hAnsi="Palatino Linotype"/>
          <w:sz w:val="24"/>
        </w:rPr>
        <w:t>servicios y en la realización de acciones, el DIF actuará en coordinación con las Dependencias Municipales y Entidades de los Gobiernos Federal</w:t>
      </w:r>
      <w:r>
        <w:rPr>
          <w:rFonts w:ascii="Palatino Linotype" w:hAnsi="Palatino Linotype"/>
          <w:sz w:val="24"/>
        </w:rPr>
        <w:t xml:space="preserve">; dicho Organismo Público Descentralizado </w:t>
      </w:r>
      <w:r w:rsidRPr="002E641D">
        <w:rPr>
          <w:rFonts w:ascii="Palatino Linotype" w:hAnsi="Palatino Linotype"/>
          <w:sz w:val="24"/>
        </w:rPr>
        <w:t xml:space="preserve">cuenta con Órganos Superiores </w:t>
      </w:r>
      <w:r>
        <w:rPr>
          <w:rFonts w:ascii="Palatino Linotype" w:hAnsi="Palatino Linotype"/>
          <w:sz w:val="24"/>
        </w:rPr>
        <w:t>que son la Junta de Gobierno, Presidencia Honoraria</w:t>
      </w:r>
      <w:r w:rsidRPr="002E641D">
        <w:rPr>
          <w:rFonts w:ascii="Palatino Linotype" w:hAnsi="Palatino Linotype"/>
          <w:sz w:val="24"/>
        </w:rPr>
        <w:t xml:space="preserve"> y Dirección General </w:t>
      </w:r>
      <w:r>
        <w:rPr>
          <w:rFonts w:ascii="Palatino Linotype" w:hAnsi="Palatino Linotype"/>
          <w:sz w:val="24"/>
        </w:rPr>
        <w:t>p</w:t>
      </w:r>
      <w:r w:rsidRPr="002E641D">
        <w:rPr>
          <w:rFonts w:ascii="Palatino Linotype" w:hAnsi="Palatino Linotype"/>
          <w:sz w:val="24"/>
        </w:rPr>
        <w:t>ara el estudio, planeación, atención y evaluación de</w:t>
      </w:r>
      <w:r>
        <w:rPr>
          <w:rFonts w:ascii="Palatino Linotype" w:hAnsi="Palatino Linotype"/>
          <w:sz w:val="24"/>
        </w:rPr>
        <w:t xml:space="preserve"> los asuntos de su competencia</w:t>
      </w:r>
      <w:r w:rsidRPr="000444C3">
        <w:rPr>
          <w:rFonts w:ascii="Palatino Linotype" w:hAnsi="Palatino Linotype"/>
          <w:sz w:val="24"/>
          <w:szCs w:val="24"/>
        </w:rPr>
        <w:t>; La Junta de Gobierno es el Órgano Colegiado Superior de decisión del DIF, es la encargada de deliberar y determinar políticas, normas y criterios técnicos de organización y administración que o</w:t>
      </w:r>
      <w:r>
        <w:rPr>
          <w:rFonts w:ascii="Palatino Linotype" w:hAnsi="Palatino Linotype"/>
          <w:sz w:val="24"/>
          <w:szCs w:val="24"/>
        </w:rPr>
        <w:t xml:space="preserve">rienten las actividades del mismo, entre las diversas atribuciones que tiene la Junta de Gobierno </w:t>
      </w:r>
      <w:r>
        <w:rPr>
          <w:rFonts w:ascii="Palatino Linotype" w:hAnsi="Palatino Linotype"/>
          <w:sz w:val="24"/>
          <w:szCs w:val="24"/>
        </w:rPr>
        <w:lastRenderedPageBreak/>
        <w:t>es r</w:t>
      </w:r>
      <w:r w:rsidRPr="000444C3">
        <w:rPr>
          <w:rFonts w:ascii="Palatino Linotype" w:hAnsi="Palatino Linotype"/>
          <w:sz w:val="24"/>
          <w:szCs w:val="24"/>
        </w:rPr>
        <w:t>evisar y aprobar los presupuestos, informes de actividades y estados financieros;</w:t>
      </w:r>
      <w:r>
        <w:rPr>
          <w:rFonts w:ascii="Palatino Linotype" w:hAnsi="Palatino Linotype"/>
          <w:sz w:val="24"/>
          <w:szCs w:val="24"/>
        </w:rPr>
        <w:t xml:space="preserve"> por otro lado la </w:t>
      </w:r>
      <w:r w:rsidRPr="000D1980">
        <w:rPr>
          <w:rFonts w:ascii="Palatino Linotype" w:hAnsi="Palatino Linotype"/>
          <w:sz w:val="24"/>
        </w:rPr>
        <w:t xml:space="preserve">Dirección General </w:t>
      </w:r>
      <w:r>
        <w:rPr>
          <w:rFonts w:ascii="Palatino Linotype" w:hAnsi="Palatino Linotype"/>
          <w:sz w:val="24"/>
        </w:rPr>
        <w:t xml:space="preserve">se encuentra </w:t>
      </w:r>
      <w:r w:rsidRPr="000D1980">
        <w:rPr>
          <w:rFonts w:ascii="Palatino Linotype" w:hAnsi="Palatino Linotype"/>
          <w:sz w:val="24"/>
        </w:rPr>
        <w:t>a cargo de un</w:t>
      </w:r>
      <w:r>
        <w:rPr>
          <w:rFonts w:ascii="Palatino Linotype" w:hAnsi="Palatino Linotype"/>
          <w:sz w:val="24"/>
        </w:rPr>
        <w:t xml:space="preserve"> </w:t>
      </w:r>
      <w:r w:rsidRPr="000D1980">
        <w:rPr>
          <w:rFonts w:ascii="Palatino Linotype" w:hAnsi="Palatino Linotype"/>
          <w:sz w:val="24"/>
        </w:rPr>
        <w:t xml:space="preserve">Director General, quien será responsable de ejecutar los acuerdos de la Junta de Gobierno y del Cabildo, </w:t>
      </w:r>
      <w:r w:rsidRPr="00A80353">
        <w:rPr>
          <w:rFonts w:ascii="Palatino Linotype" w:hAnsi="Palatino Linotype"/>
          <w:sz w:val="24"/>
        </w:rPr>
        <w:t>El DIF y su Director General</w:t>
      </w:r>
      <w:r>
        <w:rPr>
          <w:rFonts w:ascii="Palatino Linotype" w:hAnsi="Palatino Linotype"/>
          <w:sz w:val="24"/>
        </w:rPr>
        <w:t xml:space="preserve">, contará con </w:t>
      </w:r>
      <w:r w:rsidRPr="00A80353">
        <w:rPr>
          <w:rFonts w:ascii="Palatino Linotype" w:hAnsi="Palatino Linotype"/>
          <w:sz w:val="24"/>
        </w:rPr>
        <w:t>Unidades Administrativas</w:t>
      </w:r>
      <w:r>
        <w:rPr>
          <w:rFonts w:ascii="Palatino Linotype" w:hAnsi="Palatino Linotype"/>
          <w:sz w:val="24"/>
        </w:rPr>
        <w:t xml:space="preserve"> las cuales son</w:t>
      </w:r>
      <w:r w:rsidRPr="00A80353">
        <w:rPr>
          <w:rFonts w:ascii="Palatino Linotype" w:hAnsi="Palatino Linotype"/>
          <w:sz w:val="24"/>
        </w:rPr>
        <w:t xml:space="preserve"> Unidad de Información, Planeación, Programac</w:t>
      </w:r>
      <w:r>
        <w:rPr>
          <w:rFonts w:ascii="Palatino Linotype" w:hAnsi="Palatino Linotype"/>
          <w:sz w:val="24"/>
        </w:rPr>
        <w:t xml:space="preserve">ión y Evaluación, </w:t>
      </w:r>
      <w:r w:rsidRPr="00A80353">
        <w:rPr>
          <w:rFonts w:ascii="Palatino Linotype" w:hAnsi="Palatino Linotype"/>
          <w:sz w:val="24"/>
        </w:rPr>
        <w:t>Unidad de Transparencia</w:t>
      </w:r>
      <w:r>
        <w:rPr>
          <w:rFonts w:ascii="Palatino Linotype" w:hAnsi="Palatino Linotype"/>
          <w:sz w:val="24"/>
        </w:rPr>
        <w:t>,</w:t>
      </w:r>
      <w:r w:rsidRPr="00A80353">
        <w:rPr>
          <w:rFonts w:ascii="Palatino Linotype" w:hAnsi="Palatino Linotype"/>
          <w:sz w:val="24"/>
        </w:rPr>
        <w:t xml:space="preserve"> Tesorería</w:t>
      </w:r>
      <w:r>
        <w:rPr>
          <w:rFonts w:ascii="Palatino Linotype" w:hAnsi="Palatino Linotype"/>
          <w:sz w:val="24"/>
        </w:rPr>
        <w:t>,</w:t>
      </w:r>
      <w:r w:rsidRPr="00A80353">
        <w:rPr>
          <w:rFonts w:ascii="Palatino Linotype" w:hAnsi="Palatino Linotype"/>
          <w:sz w:val="24"/>
        </w:rPr>
        <w:t xml:space="preserve"> Contraloría Interna</w:t>
      </w:r>
      <w:r>
        <w:rPr>
          <w:rFonts w:ascii="Palatino Linotype" w:hAnsi="Palatino Linotype"/>
          <w:sz w:val="24"/>
        </w:rPr>
        <w:t xml:space="preserve">, </w:t>
      </w:r>
      <w:r w:rsidRPr="00A80353">
        <w:rPr>
          <w:rFonts w:ascii="Palatino Linotype" w:hAnsi="Palatino Linotype"/>
          <w:sz w:val="24"/>
        </w:rPr>
        <w:t>Subdirección de Administración</w:t>
      </w:r>
      <w:r>
        <w:rPr>
          <w:rFonts w:ascii="Palatino Linotype" w:hAnsi="Palatino Linotype"/>
          <w:sz w:val="24"/>
        </w:rPr>
        <w:t xml:space="preserve">, </w:t>
      </w:r>
      <w:r w:rsidRPr="00A80353">
        <w:rPr>
          <w:rFonts w:ascii="Palatino Linotype" w:hAnsi="Palatino Linotype"/>
          <w:sz w:val="24"/>
        </w:rPr>
        <w:t xml:space="preserve"> Subdirección de Asistencia Social</w:t>
      </w:r>
      <w:r>
        <w:rPr>
          <w:rFonts w:ascii="Palatino Linotype" w:hAnsi="Palatino Linotype"/>
          <w:sz w:val="24"/>
        </w:rPr>
        <w:t>,</w:t>
      </w:r>
      <w:r w:rsidRPr="00A80353">
        <w:rPr>
          <w:rFonts w:ascii="Palatino Linotype" w:hAnsi="Palatino Linotype"/>
          <w:sz w:val="24"/>
        </w:rPr>
        <w:t xml:space="preserve"> </w:t>
      </w:r>
      <w:r>
        <w:rPr>
          <w:rFonts w:ascii="Palatino Linotype" w:hAnsi="Palatino Linotype"/>
          <w:sz w:val="24"/>
        </w:rPr>
        <w:t xml:space="preserve">Subdirección Médica y </w:t>
      </w:r>
      <w:r w:rsidRPr="00A80353">
        <w:rPr>
          <w:rFonts w:ascii="Palatino Linotype" w:hAnsi="Palatino Linotype"/>
          <w:sz w:val="24"/>
        </w:rPr>
        <w:t>Subdirección Jurídica, para el análisis, estudio, planeación y despacho d</w:t>
      </w:r>
      <w:r>
        <w:rPr>
          <w:rFonts w:ascii="Palatino Linotype" w:hAnsi="Palatino Linotype"/>
          <w:sz w:val="24"/>
        </w:rPr>
        <w:t>e los asuntos de su competencia,</w:t>
      </w:r>
      <w:r w:rsidRPr="00A80353">
        <w:rPr>
          <w:rFonts w:ascii="Palatino Linotype" w:hAnsi="Palatino Linotype"/>
          <w:sz w:val="24"/>
        </w:rPr>
        <w:t xml:space="preserve"> así como para atender las acciones de control in</w:t>
      </w:r>
      <w:r>
        <w:rPr>
          <w:rFonts w:ascii="Palatino Linotype" w:hAnsi="Palatino Linotype"/>
          <w:sz w:val="24"/>
        </w:rPr>
        <w:t>terno</w:t>
      </w:r>
      <w:r w:rsidRPr="00A80353">
        <w:rPr>
          <w:rFonts w:ascii="Palatino Linotype" w:hAnsi="Palatino Linotype"/>
          <w:sz w:val="24"/>
        </w:rPr>
        <w:t>. Los Titulares de las Unidades Administrativas antes descritas responderán directamente del desempeño de su</w:t>
      </w:r>
      <w:r>
        <w:rPr>
          <w:rFonts w:ascii="Palatino Linotype" w:hAnsi="Palatino Linotype"/>
          <w:sz w:val="24"/>
        </w:rPr>
        <w:t>s funciones ante el Director General. Por lo que aunado a lo anterior se aprecia que su objetivo principal es la asistencia de las familias del municipio y toda vez que existe</w:t>
      </w:r>
      <w:r w:rsidRPr="006C2600">
        <w:rPr>
          <w:rFonts w:ascii="Palatino Linotype" w:hAnsi="Palatino Linotype"/>
          <w:sz w:val="24"/>
        </w:rPr>
        <w:t xml:space="preserve"> una </w:t>
      </w:r>
      <w:r>
        <w:rPr>
          <w:rFonts w:ascii="Palatino Linotype" w:hAnsi="Palatino Linotype"/>
          <w:sz w:val="24"/>
        </w:rPr>
        <w:t>conformación, o</w:t>
      </w:r>
      <w:r w:rsidRPr="00BE4D1F">
        <w:rPr>
          <w:rFonts w:ascii="Palatino Linotype" w:hAnsi="Palatino Linotype"/>
          <w:sz w:val="24"/>
        </w:rPr>
        <w:t xml:space="preserve">rganización y </w:t>
      </w:r>
      <w:r>
        <w:rPr>
          <w:rFonts w:ascii="Palatino Linotype" w:hAnsi="Palatino Linotype"/>
          <w:sz w:val="24"/>
        </w:rPr>
        <w:t>c</w:t>
      </w:r>
      <w:r w:rsidRPr="00BE4D1F">
        <w:rPr>
          <w:rFonts w:ascii="Palatino Linotype" w:hAnsi="Palatino Linotype"/>
          <w:sz w:val="24"/>
        </w:rPr>
        <w:t>ompetencia</w:t>
      </w:r>
      <w:r>
        <w:rPr>
          <w:rFonts w:ascii="Palatino Linotype" w:hAnsi="Palatino Linotype"/>
          <w:sz w:val="24"/>
        </w:rPr>
        <w:t xml:space="preserve"> para la administración pública.</w:t>
      </w:r>
    </w:p>
    <w:p w:rsidR="005B2A58" w:rsidRDefault="005B2A58" w:rsidP="005B2A58">
      <w:pPr>
        <w:spacing w:after="0" w:line="360" w:lineRule="auto"/>
        <w:jc w:val="both"/>
        <w:rPr>
          <w:rFonts w:ascii="Palatino Linotype" w:hAnsi="Palatino Linotype"/>
          <w:sz w:val="24"/>
        </w:rPr>
      </w:pPr>
    </w:p>
    <w:p w:rsidR="005B2A58" w:rsidRPr="00BE4D1F" w:rsidRDefault="005B2A58" w:rsidP="005B2A58">
      <w:pPr>
        <w:spacing w:after="0" w:line="360" w:lineRule="auto"/>
        <w:jc w:val="both"/>
        <w:rPr>
          <w:rFonts w:ascii="Palatino Linotype" w:hAnsi="Palatino Linotype"/>
        </w:rPr>
      </w:pPr>
      <w:r>
        <w:rPr>
          <w:rFonts w:ascii="Palatino Linotype" w:hAnsi="Palatino Linotype"/>
          <w:sz w:val="24"/>
        </w:rPr>
        <w:t xml:space="preserve">Derivado del Informe 90 días de Gobierno, cabe señalar que se encuentran contenidos  rendición de cuentas a los habitantes del mismo </w:t>
      </w:r>
      <w:r w:rsidRPr="006109ED">
        <w:rPr>
          <w:rFonts w:ascii="Palatino Linotype" w:hAnsi="Palatino Linotype"/>
          <w:sz w:val="24"/>
        </w:rPr>
        <w:t>municipio, de los recursos,</w:t>
      </w:r>
      <w:r>
        <w:rPr>
          <w:rFonts w:ascii="Palatino Linotype" w:hAnsi="Palatino Linotype"/>
          <w:sz w:val="24"/>
        </w:rPr>
        <w:t xml:space="preserve"> </w:t>
      </w:r>
      <w:r w:rsidRPr="006109ED">
        <w:rPr>
          <w:rFonts w:ascii="Palatino Linotype" w:hAnsi="Palatino Linotype"/>
          <w:sz w:val="24"/>
        </w:rPr>
        <w:t xml:space="preserve">programas, proyectos, logros y tareas que </w:t>
      </w:r>
      <w:r>
        <w:rPr>
          <w:rFonts w:ascii="Palatino Linotype" w:hAnsi="Palatino Linotype"/>
          <w:sz w:val="24"/>
        </w:rPr>
        <w:t>se han</w:t>
      </w:r>
      <w:r w:rsidRPr="006109ED">
        <w:rPr>
          <w:rFonts w:ascii="Palatino Linotype" w:hAnsi="Palatino Linotype"/>
          <w:sz w:val="24"/>
        </w:rPr>
        <w:t xml:space="preserve"> realizado en </w:t>
      </w:r>
      <w:r>
        <w:rPr>
          <w:rFonts w:ascii="Palatino Linotype" w:hAnsi="Palatino Linotype"/>
          <w:sz w:val="24"/>
        </w:rPr>
        <w:t>l</w:t>
      </w:r>
      <w:r w:rsidRPr="006109ED">
        <w:rPr>
          <w:rFonts w:ascii="Palatino Linotype" w:hAnsi="Palatino Linotype"/>
          <w:sz w:val="24"/>
        </w:rPr>
        <w:t>os primeros noventa días</w:t>
      </w:r>
      <w:r>
        <w:rPr>
          <w:rFonts w:ascii="Palatino Linotype" w:hAnsi="Palatino Linotype"/>
          <w:sz w:val="24"/>
        </w:rPr>
        <w:t xml:space="preserve"> </w:t>
      </w:r>
      <w:r w:rsidRPr="006109ED">
        <w:rPr>
          <w:rFonts w:ascii="Palatino Linotype" w:hAnsi="Palatino Linotype"/>
          <w:sz w:val="24"/>
        </w:rPr>
        <w:t xml:space="preserve">en el Sistema Municipal para el Desarrollo Integral de la Familia de Atizapán de </w:t>
      </w:r>
      <w:r>
        <w:rPr>
          <w:rFonts w:ascii="Palatino Linotype" w:hAnsi="Palatino Linotype"/>
          <w:sz w:val="24"/>
        </w:rPr>
        <w:t>Zaragoza por lo que informa a su propia ciudadanía las actividades realizadas por Dirección General, Subdirecciones así como áreas en el contenidas.</w:t>
      </w:r>
    </w:p>
    <w:p w:rsidR="005B2A58" w:rsidRDefault="005B2A58" w:rsidP="005B2A58">
      <w:pPr>
        <w:pStyle w:val="Sinespaciado"/>
        <w:rPr>
          <w:rFonts w:ascii="Palatino Linotype" w:hAnsi="Palatino Linotype"/>
        </w:rPr>
      </w:pPr>
    </w:p>
    <w:p w:rsidR="005B2A58" w:rsidRPr="00BE4D1F" w:rsidRDefault="005B2A58" w:rsidP="005B2A58">
      <w:pPr>
        <w:pStyle w:val="Sinespaciado"/>
        <w:rPr>
          <w:rFonts w:ascii="Palatino Linotype" w:hAnsi="Palatino Linotype"/>
        </w:rPr>
      </w:pPr>
      <w:r w:rsidRPr="00BE4D1F">
        <w:rPr>
          <w:rFonts w:ascii="Palatino Linotype" w:hAnsi="Palatino Linotype"/>
        </w:rPr>
        <w:t xml:space="preserve"> </w:t>
      </w:r>
    </w:p>
    <w:p w:rsidR="005B2A58" w:rsidRPr="00F24E83" w:rsidRDefault="005B2A58" w:rsidP="005B2A58">
      <w:pPr>
        <w:pStyle w:val="Textoindependiente2"/>
        <w:spacing w:before="240" w:after="240" w:line="360" w:lineRule="auto"/>
        <w:jc w:val="both"/>
        <w:rPr>
          <w:rFonts w:ascii="Palatino Linotype" w:eastAsia="Calibri" w:hAnsi="Palatino Linotype" w:cs="Arial"/>
          <w:sz w:val="24"/>
          <w:szCs w:val="24"/>
        </w:rPr>
      </w:pPr>
      <w:r w:rsidRPr="00F24E83">
        <w:rPr>
          <w:rFonts w:ascii="Palatino Linotype" w:hAnsi="Palatino Linotype" w:cs="Arial"/>
          <w:bCs/>
          <w:sz w:val="24"/>
          <w:szCs w:val="24"/>
        </w:rPr>
        <w:lastRenderedPageBreak/>
        <w:t xml:space="preserve">Es necesario recalcar que, </w:t>
      </w:r>
      <w:r w:rsidRPr="00F24E83">
        <w:rPr>
          <w:rFonts w:ascii="Palatino Linotype" w:eastAsia="Calibri" w:hAnsi="Palatino Linotype" w:cs="Arial"/>
          <w:sz w:val="24"/>
          <w:szCs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5B2A58" w:rsidRPr="008F575C" w:rsidRDefault="005B2A58" w:rsidP="005B2A58">
      <w:pPr>
        <w:pStyle w:val="Textoindependiente2"/>
        <w:spacing w:before="240" w:after="240" w:line="360" w:lineRule="auto"/>
        <w:jc w:val="both"/>
        <w:rPr>
          <w:rFonts w:ascii="Palatino Linotype" w:eastAsia="Calibri" w:hAnsi="Palatino Linotype" w:cs="Arial"/>
          <w:sz w:val="2"/>
        </w:rPr>
      </w:pPr>
    </w:p>
    <w:p w:rsidR="005B2A58" w:rsidRDefault="005B2A58" w:rsidP="005B2A58">
      <w:pPr>
        <w:spacing w:before="240" w:after="240" w:line="360" w:lineRule="auto"/>
        <w:jc w:val="both"/>
        <w:rPr>
          <w:rFonts w:ascii="Palatino Linotype" w:hAnsi="Palatino Linotype" w:cs="Arial"/>
          <w:sz w:val="24"/>
        </w:rPr>
      </w:pPr>
      <w:r w:rsidRPr="008F575C">
        <w:rPr>
          <w:rFonts w:ascii="Palatino Linotype" w:hAnsi="Palatino Linotype" w:cs="Arial"/>
          <w:sz w:val="24"/>
        </w:rPr>
        <w:t xml:space="preserve">En este contexto, </w:t>
      </w:r>
      <w:r w:rsidRPr="008F575C">
        <w:rPr>
          <w:rFonts w:ascii="Palatino Linotype" w:hAnsi="Palatino Linotype" w:cs="Arial"/>
          <w:sz w:val="24"/>
          <w:lang w:eastAsia="es-MX"/>
        </w:rPr>
        <w:t xml:space="preserve">el </w:t>
      </w:r>
      <w:r w:rsidRPr="008F575C">
        <w:rPr>
          <w:rFonts w:ascii="Palatino Linotype" w:hAnsi="Palatino Linotype" w:cs="Arial"/>
          <w:b/>
          <w:sz w:val="24"/>
          <w:lang w:eastAsia="es-MX"/>
        </w:rPr>
        <w:t>Sujeto Obligado</w:t>
      </w:r>
      <w:r w:rsidRPr="008F575C">
        <w:rPr>
          <w:rFonts w:ascii="Palatino Linotype" w:hAnsi="Palatino Linotype" w:cs="Arial"/>
          <w:sz w:val="24"/>
        </w:rPr>
        <w:t xml:space="preserve"> no está obligado a generar documento </w:t>
      </w:r>
      <w:r w:rsidRPr="008F575C">
        <w:rPr>
          <w:rFonts w:ascii="Palatino Linotype" w:hAnsi="Palatino Linotype" w:cs="Arial"/>
          <w:b/>
          <w:i/>
          <w:sz w:val="24"/>
        </w:rPr>
        <w:t>ad hoc</w:t>
      </w:r>
      <w:r w:rsidRPr="008F575C">
        <w:rPr>
          <w:rFonts w:ascii="Palatino Linotype" w:hAnsi="Palatino Linotype" w:cs="Arial"/>
          <w:sz w:val="24"/>
        </w:rPr>
        <w:t xml:space="preserve"> para para satisfacer el derecho de acceso, situación que no está permitida dentro de la materia de acceso a la información.</w:t>
      </w:r>
    </w:p>
    <w:p w:rsidR="005B2A58" w:rsidRPr="008F575C" w:rsidRDefault="005B2A58" w:rsidP="005B2A58">
      <w:pPr>
        <w:spacing w:before="240" w:after="240" w:line="360" w:lineRule="auto"/>
        <w:jc w:val="both"/>
        <w:rPr>
          <w:rFonts w:ascii="Palatino Linotype" w:hAnsi="Palatino Linotype" w:cs="Arial"/>
          <w:sz w:val="2"/>
        </w:rPr>
      </w:pPr>
    </w:p>
    <w:p w:rsidR="005B2A58" w:rsidRPr="008F575C" w:rsidRDefault="005B2A58" w:rsidP="005B2A58">
      <w:pPr>
        <w:spacing w:line="360" w:lineRule="auto"/>
        <w:jc w:val="both"/>
        <w:rPr>
          <w:rFonts w:ascii="Palatino Linotype" w:hAnsi="Palatino Linotype"/>
          <w:b/>
          <w:bCs/>
          <w:color w:val="000000"/>
          <w:sz w:val="24"/>
        </w:rPr>
      </w:pPr>
      <w:r w:rsidRPr="008F575C">
        <w:rPr>
          <w:rFonts w:ascii="Palatino Linotype" w:hAnsi="Palatino Linotype" w:cs="Arial"/>
          <w:color w:val="000000"/>
          <w:sz w:val="24"/>
        </w:rPr>
        <w:t xml:space="preserve">Como apoyo a lo anterior, es aplicable el Criterio 03-17, emitido por </w:t>
      </w:r>
      <w:r w:rsidRPr="008F575C">
        <w:rPr>
          <w:rFonts w:ascii="Palatino Linotype" w:eastAsia="Arial Unicode MS" w:hAnsi="Palatino Linotype" w:cs="Arial"/>
          <w:color w:val="000000"/>
          <w:sz w:val="24"/>
        </w:rPr>
        <w:t>el Instituto Nacional de Transparencia, Acceso a la Información y Protección de Datos Personales,</w:t>
      </w:r>
      <w:r w:rsidRPr="008F575C">
        <w:rPr>
          <w:rFonts w:ascii="Palatino Linotype" w:hAnsi="Palatino Linotype"/>
          <w:bCs/>
          <w:color w:val="000000"/>
          <w:sz w:val="24"/>
        </w:rPr>
        <w:t xml:space="preserve"> que dice:</w:t>
      </w:r>
      <w:r w:rsidRPr="008F575C">
        <w:rPr>
          <w:rFonts w:ascii="Palatino Linotype" w:hAnsi="Palatino Linotype"/>
          <w:b/>
          <w:bCs/>
          <w:color w:val="000000"/>
          <w:sz w:val="24"/>
        </w:rPr>
        <w:t xml:space="preserve"> </w:t>
      </w:r>
    </w:p>
    <w:p w:rsidR="005B2A58" w:rsidRPr="008F575C" w:rsidRDefault="005B2A58" w:rsidP="005B2A58">
      <w:pPr>
        <w:ind w:left="851" w:right="850"/>
        <w:jc w:val="both"/>
        <w:rPr>
          <w:rFonts w:ascii="Palatino Linotype" w:hAnsi="Palatino Linotype" w:cs="Arial"/>
          <w:color w:val="000000"/>
          <w:sz w:val="2"/>
        </w:rPr>
      </w:pPr>
    </w:p>
    <w:p w:rsidR="005B2A58" w:rsidRPr="00EB588A" w:rsidRDefault="005B2A58" w:rsidP="005B2A58">
      <w:pPr>
        <w:ind w:left="851" w:right="901"/>
        <w:jc w:val="both"/>
        <w:rPr>
          <w:rFonts w:ascii="Palatino Linotype" w:hAnsi="Palatino Linotype" w:cs="Arial"/>
          <w:i/>
          <w:color w:val="000000"/>
        </w:rPr>
      </w:pPr>
      <w:r w:rsidRPr="00EB588A">
        <w:rPr>
          <w:rFonts w:ascii="Palatino Linotype" w:hAnsi="Palatino Linotype" w:cs="Arial"/>
          <w:i/>
          <w:color w:val="000000"/>
        </w:rPr>
        <w:t>“</w:t>
      </w:r>
      <w:r w:rsidRPr="00EB588A">
        <w:rPr>
          <w:rFonts w:ascii="Palatino Linotype" w:hAnsi="Palatino Linotype" w:cs="Arial"/>
          <w:b/>
          <w:i/>
          <w:color w:val="000000"/>
        </w:rPr>
        <w:t>No existe obligación de elaborar documentos ad hoc para atender las solicitudes de acceso a la información.</w:t>
      </w:r>
      <w:r w:rsidRPr="00EB588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EB588A">
        <w:rPr>
          <w:rFonts w:ascii="Palatino Linotype" w:hAnsi="Palatino Linotype" w:cs="Arial"/>
          <w:i/>
          <w:color w:val="000000"/>
        </w:rPr>
        <w:lastRenderedPageBreak/>
        <w:t>cuentan en el formato en que la misma obre en sus archivos; sin necesidad de elaborar documentos ad hoc para atender las solicitudes de información.</w:t>
      </w:r>
    </w:p>
    <w:p w:rsidR="005B2A58" w:rsidRPr="008F575C" w:rsidRDefault="005B2A58" w:rsidP="005B2A58">
      <w:pPr>
        <w:ind w:left="851" w:right="901"/>
        <w:jc w:val="both"/>
        <w:rPr>
          <w:rFonts w:ascii="Palatino Linotype" w:hAnsi="Palatino Linotype" w:cs="Arial"/>
          <w:i/>
          <w:color w:val="000000"/>
          <w:sz w:val="2"/>
        </w:rPr>
      </w:pPr>
    </w:p>
    <w:p w:rsidR="005B2A58" w:rsidRPr="00EB588A" w:rsidRDefault="005B2A58" w:rsidP="005B2A58">
      <w:pPr>
        <w:ind w:left="851" w:right="901"/>
        <w:jc w:val="both"/>
        <w:rPr>
          <w:rFonts w:ascii="Palatino Linotype" w:hAnsi="Palatino Linotype" w:cs="Arial"/>
          <w:i/>
          <w:color w:val="000000"/>
        </w:rPr>
      </w:pPr>
      <w:r w:rsidRPr="00EB588A">
        <w:rPr>
          <w:rFonts w:ascii="Palatino Linotype" w:hAnsi="Palatino Linotype" w:cs="Arial"/>
          <w:i/>
          <w:color w:val="000000"/>
        </w:rPr>
        <w:t xml:space="preserve">Resoluciones: </w:t>
      </w:r>
    </w:p>
    <w:p w:rsidR="005B2A58" w:rsidRPr="00EB588A" w:rsidRDefault="005B2A58" w:rsidP="005B2A58">
      <w:pPr>
        <w:ind w:left="851" w:right="901"/>
        <w:jc w:val="both"/>
        <w:rPr>
          <w:rFonts w:ascii="Palatino Linotype" w:hAnsi="Palatino Linotype" w:cs="Arial"/>
          <w:i/>
          <w:color w:val="000000"/>
        </w:rPr>
      </w:pPr>
      <w:r w:rsidRPr="00EB588A">
        <w:rPr>
          <w:rFonts w:ascii="Palatino Linotype" w:hAnsi="Palatino Linotype" w:cs="Arial"/>
          <w:i/>
          <w:color w:val="000000"/>
        </w:rPr>
        <w:sym w:font="Symbol" w:char="F0B7"/>
      </w:r>
      <w:r w:rsidRPr="00EB588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5B2A58" w:rsidRPr="00EB588A" w:rsidRDefault="005B2A58" w:rsidP="005B2A58">
      <w:pPr>
        <w:ind w:left="851" w:right="901"/>
        <w:jc w:val="both"/>
        <w:rPr>
          <w:rFonts w:ascii="Palatino Linotype" w:hAnsi="Palatino Linotype" w:cs="Arial"/>
          <w:i/>
          <w:color w:val="000000"/>
        </w:rPr>
      </w:pPr>
      <w:r w:rsidRPr="00EB588A">
        <w:rPr>
          <w:rFonts w:ascii="Palatino Linotype" w:hAnsi="Palatino Linotype" w:cs="Arial"/>
          <w:i/>
          <w:color w:val="000000"/>
        </w:rPr>
        <w:sym w:font="Symbol" w:char="F0B7"/>
      </w:r>
      <w:r w:rsidRPr="00EB588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5B2A58" w:rsidRPr="00EB588A" w:rsidRDefault="005B2A58" w:rsidP="005B2A58">
      <w:pPr>
        <w:ind w:left="851" w:right="901"/>
        <w:jc w:val="both"/>
        <w:rPr>
          <w:rFonts w:ascii="Palatino Linotype" w:hAnsi="Palatino Linotype" w:cs="Arial"/>
          <w:i/>
          <w:color w:val="000000"/>
        </w:rPr>
      </w:pPr>
      <w:r w:rsidRPr="00EB588A">
        <w:rPr>
          <w:rFonts w:ascii="Palatino Linotype" w:hAnsi="Palatino Linotype" w:cs="Arial"/>
          <w:i/>
          <w:color w:val="000000"/>
        </w:rPr>
        <w:sym w:font="Symbol" w:char="F0B7"/>
      </w:r>
      <w:r w:rsidRPr="00EB588A">
        <w:rPr>
          <w:rFonts w:ascii="Palatino Linotype" w:hAnsi="Palatino Linotype" w:cs="Arial"/>
          <w:i/>
          <w:color w:val="000000"/>
        </w:rPr>
        <w:t xml:space="preserve"> RRA 1889/16. Secretaría de Hacienda y Crédito Público. 05 de octubre de 2016. Por unanimidad. Comisionada Ponente. Ximena Puente de la Mora.”</w:t>
      </w:r>
    </w:p>
    <w:p w:rsidR="005B2A58" w:rsidRPr="008F575C" w:rsidRDefault="005B2A58" w:rsidP="005B2A58">
      <w:pPr>
        <w:spacing w:before="240" w:after="240" w:line="360" w:lineRule="auto"/>
        <w:jc w:val="both"/>
        <w:rPr>
          <w:rFonts w:ascii="Palatino Linotype" w:eastAsia="Times New Roman" w:hAnsi="Palatino Linotype"/>
          <w:sz w:val="16"/>
          <w:lang w:eastAsia="es-MX"/>
        </w:rPr>
      </w:pPr>
    </w:p>
    <w:p w:rsidR="005B2A58" w:rsidRDefault="005B2A58" w:rsidP="005B2A58">
      <w:pPr>
        <w:spacing w:line="360" w:lineRule="auto"/>
        <w:jc w:val="both"/>
        <w:rPr>
          <w:rFonts w:ascii="Palatino Linotype" w:hAnsi="Palatino Linotype" w:cs="Arial"/>
          <w:sz w:val="24"/>
          <w:szCs w:val="24"/>
          <w:lang w:eastAsia="es-MX"/>
        </w:rPr>
      </w:pPr>
      <w:r w:rsidRPr="0035193C">
        <w:rPr>
          <w:rFonts w:ascii="Palatino Linotype" w:hAnsi="Palatino Linotype"/>
          <w:sz w:val="24"/>
          <w:szCs w:val="24"/>
        </w:rPr>
        <w:t xml:space="preserve">En ese tenor, se tiene que el </w:t>
      </w:r>
      <w:r w:rsidRPr="0035193C">
        <w:rPr>
          <w:rFonts w:ascii="Palatino Linotype" w:hAnsi="Palatino Linotype"/>
          <w:b/>
          <w:sz w:val="24"/>
          <w:szCs w:val="24"/>
        </w:rPr>
        <w:t>Sujeto Obligado</w:t>
      </w:r>
      <w:r w:rsidRPr="0035193C">
        <w:rPr>
          <w:rFonts w:ascii="Palatino Linotype" w:hAnsi="Palatino Linotype"/>
          <w:sz w:val="24"/>
          <w:szCs w:val="24"/>
        </w:rPr>
        <w:t xml:space="preserve"> no puede presentar la información solicitada por el </w:t>
      </w:r>
      <w:r w:rsidRPr="0035193C">
        <w:rPr>
          <w:rFonts w:ascii="Palatino Linotype" w:hAnsi="Palatino Linotype"/>
          <w:b/>
          <w:sz w:val="24"/>
          <w:szCs w:val="24"/>
        </w:rPr>
        <w:t>Recurrente</w:t>
      </w:r>
      <w:r w:rsidRPr="0035193C">
        <w:rPr>
          <w:rFonts w:ascii="Palatino Linotype" w:hAnsi="Palatino Linotype"/>
          <w:sz w:val="24"/>
          <w:szCs w:val="24"/>
        </w:rPr>
        <w:t xml:space="preserve">, toda vez que no existe, pues esta no ha sido generada, administrada o poseída en ejercicio de sus atribuciones. </w:t>
      </w:r>
      <w:r w:rsidRPr="0035193C">
        <w:rPr>
          <w:rFonts w:ascii="Palatino Linotype" w:hAnsi="Palatino Linotype" w:cs="Arial"/>
          <w:sz w:val="24"/>
          <w:szCs w:val="24"/>
          <w:lang w:eastAsia="es-MX"/>
        </w:rPr>
        <w:t xml:space="preserve">Por lo tanto resulta evidente que el </w:t>
      </w:r>
      <w:r w:rsidRPr="0035193C">
        <w:rPr>
          <w:rFonts w:ascii="Palatino Linotype" w:hAnsi="Palatino Linotype" w:cs="Arial"/>
          <w:b/>
          <w:sz w:val="24"/>
          <w:szCs w:val="24"/>
          <w:lang w:eastAsia="es-MX"/>
        </w:rPr>
        <w:t>Sujeto Obligado</w:t>
      </w:r>
      <w:r w:rsidRPr="0035193C">
        <w:rPr>
          <w:rFonts w:ascii="Palatino Linotype" w:hAnsi="Palatino Linotype" w:cs="Arial"/>
          <w:sz w:val="24"/>
          <w:szCs w:val="24"/>
          <w:lang w:eastAsia="es-MX"/>
        </w:rPr>
        <w:t xml:space="preserve"> no generó, administró o poseyó dicha información y que su inexistencia constituye hechos negativos, por tanto, dicha información no puede fácticamente obrar en los archivos del </w:t>
      </w:r>
      <w:r w:rsidRPr="0035193C">
        <w:rPr>
          <w:rFonts w:ascii="Palatino Linotype" w:hAnsi="Palatino Linotype" w:cs="Arial"/>
          <w:b/>
          <w:sz w:val="24"/>
          <w:szCs w:val="24"/>
          <w:lang w:eastAsia="es-MX"/>
        </w:rPr>
        <w:t>Sujeto Obligado</w:t>
      </w:r>
      <w:r w:rsidRPr="0035193C">
        <w:rPr>
          <w:rFonts w:ascii="Palatino Linotype" w:hAnsi="Palatino Linotype" w:cs="Arial"/>
          <w:sz w:val="24"/>
          <w:szCs w:val="24"/>
          <w:lang w:eastAsia="es-MX"/>
        </w:rPr>
        <w:t xml:space="preserve">, ya que no puede probarse por ser lógica y materialmente imposible, por lo que al respecto, es factible confirmar la respuesta a la solicitud </w:t>
      </w:r>
      <w:r w:rsidRPr="0035193C">
        <w:rPr>
          <w:rFonts w:ascii="Palatino Linotype" w:hAnsi="Palatino Linotype" w:cs="Arial"/>
          <w:b/>
          <w:sz w:val="24"/>
          <w:szCs w:val="24"/>
        </w:rPr>
        <w:t>00057/DIFATIZARA/IP/2019.</w:t>
      </w:r>
    </w:p>
    <w:p w:rsidR="005B2A58" w:rsidRDefault="005B2A58" w:rsidP="005B2A58">
      <w:pPr>
        <w:spacing w:line="360" w:lineRule="auto"/>
        <w:jc w:val="both"/>
        <w:rPr>
          <w:rFonts w:ascii="Palatino Linotype" w:hAnsi="Palatino Linotype" w:cs="Arial"/>
          <w:sz w:val="24"/>
          <w:szCs w:val="24"/>
          <w:lang w:eastAsia="es-MX"/>
        </w:rPr>
      </w:pPr>
    </w:p>
    <w:p w:rsidR="005B2A58" w:rsidRPr="00B42C42" w:rsidRDefault="005B2A58" w:rsidP="005B2A58">
      <w:pPr>
        <w:tabs>
          <w:tab w:val="left" w:pos="709"/>
        </w:tabs>
        <w:spacing w:before="240" w:line="360" w:lineRule="auto"/>
        <w:ind w:right="51"/>
        <w:jc w:val="both"/>
        <w:rPr>
          <w:rFonts w:ascii="Palatino Linotype" w:hAnsi="Palatino Linotype"/>
          <w:szCs w:val="24"/>
        </w:rPr>
      </w:pPr>
      <w:r w:rsidRPr="004A045A">
        <w:rPr>
          <w:rFonts w:ascii="Palatino Linotype" w:hAnsi="Palatino Linotype" w:cs="Arial"/>
          <w:color w:val="000000"/>
          <w:sz w:val="24"/>
          <w:szCs w:val="24"/>
        </w:rPr>
        <w:t>Por otro lado</w:t>
      </w:r>
      <w:r w:rsidRPr="004A045A">
        <w:rPr>
          <w:rFonts w:ascii="Palatino Linotype" w:hAnsi="Palatino Linotype"/>
          <w:sz w:val="24"/>
          <w:szCs w:val="24"/>
        </w:rPr>
        <w:t xml:space="preserve">, es conveniente recordar que el hoy Recurrente requirió conocer </w:t>
      </w:r>
      <w:r w:rsidRPr="004A045A">
        <w:rPr>
          <w:rFonts w:ascii="Palatino Linotype" w:hAnsi="Palatino Linotype"/>
          <w:i/>
          <w:sz w:val="24"/>
          <w:szCs w:val="24"/>
        </w:rPr>
        <w:t xml:space="preserve">TODAS LAS </w:t>
      </w:r>
      <w:r w:rsidRPr="004A045A">
        <w:rPr>
          <w:rFonts w:ascii="Palatino Linotype" w:hAnsi="Palatino Linotype"/>
          <w:i/>
          <w:szCs w:val="24"/>
        </w:rPr>
        <w:t xml:space="preserve">ACCIONES DE GOBIERNO HECHAS EN BENEFICIO DE LA COMUNIDAD, DETALLANDO TIPO DE ACCION O DESCRIPCION DE LA MISMA, POBLACION </w:t>
      </w:r>
      <w:r w:rsidRPr="004A045A">
        <w:rPr>
          <w:rFonts w:ascii="Palatino Linotype" w:hAnsi="Palatino Linotype"/>
          <w:i/>
          <w:szCs w:val="24"/>
        </w:rPr>
        <w:lastRenderedPageBreak/>
        <w:t>BENEFICIADA TANTO CUALITATIVAMENTE COMO CUANTITAVAMENTE, COSTOS O GASTO EJERCIDO DE ENERO A MARZO DE 2019.</w:t>
      </w:r>
    </w:p>
    <w:p w:rsidR="005B2A58" w:rsidRPr="006E6076" w:rsidRDefault="005B2A58" w:rsidP="005B2A58">
      <w:pPr>
        <w:spacing w:after="0" w:line="360" w:lineRule="auto"/>
        <w:jc w:val="both"/>
        <w:rPr>
          <w:rFonts w:ascii="Palatino Linotype" w:hAnsi="Palatino Linotype" w:cs="Arial"/>
          <w:sz w:val="24"/>
          <w:szCs w:val="24"/>
          <w:lang w:eastAsia="es-MX"/>
        </w:rPr>
      </w:pPr>
      <w:r w:rsidRPr="006E6076">
        <w:rPr>
          <w:rFonts w:ascii="Palatino Linotype" w:hAnsi="Palatino Linotype" w:cs="Arial"/>
          <w:sz w:val="24"/>
          <w:szCs w:val="24"/>
          <w:lang w:eastAsia="es-MX"/>
        </w:rPr>
        <w:t>Bajo esa tesitura, podemos concluir, que el Sujeto Obligado en atención a la solicitud de información, mediante respuesta por parte del Titular de la Unidad de Transparencia, adhirió información que no se había presentado en la respuesta primigenia, posteriormente en informe justificado remitió la información correspondiente, haciendo constar que contiene los parámetros requeridos por el particular.</w:t>
      </w:r>
    </w:p>
    <w:p w:rsidR="005B2A58" w:rsidRPr="006E6076" w:rsidRDefault="005B2A58" w:rsidP="005B2A58">
      <w:pPr>
        <w:spacing w:after="0" w:line="360" w:lineRule="auto"/>
        <w:jc w:val="both"/>
        <w:rPr>
          <w:rFonts w:ascii="Palatino Linotype" w:hAnsi="Palatino Linotype" w:cs="Arial"/>
          <w:sz w:val="24"/>
          <w:szCs w:val="24"/>
          <w:lang w:eastAsia="es-MX"/>
        </w:rPr>
      </w:pPr>
    </w:p>
    <w:p w:rsidR="005B2A58" w:rsidRPr="00AC1D20" w:rsidRDefault="005B2A58" w:rsidP="005B2A58">
      <w:pPr>
        <w:spacing w:after="0" w:line="360" w:lineRule="auto"/>
        <w:jc w:val="both"/>
        <w:rPr>
          <w:rFonts w:ascii="Palatino Linotype" w:hAnsi="Palatino Linotype" w:cs="Arial"/>
          <w:sz w:val="24"/>
          <w:szCs w:val="24"/>
          <w:lang w:eastAsia="es-MX"/>
        </w:rPr>
      </w:pPr>
      <w:r w:rsidRPr="00AC1D20">
        <w:rPr>
          <w:rFonts w:ascii="Palatino Linotype" w:hAnsi="Palatino Linotype" w:cs="Arial"/>
          <w:sz w:val="24"/>
          <w:szCs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al Recurrente.</w:t>
      </w:r>
    </w:p>
    <w:p w:rsidR="005B2A58" w:rsidRPr="00AC1D20" w:rsidRDefault="005B2A58" w:rsidP="005B2A58">
      <w:pPr>
        <w:spacing w:after="0" w:line="360" w:lineRule="auto"/>
        <w:jc w:val="both"/>
        <w:rPr>
          <w:rFonts w:ascii="Palatino Linotype" w:hAnsi="Palatino Linotype" w:cs="Arial"/>
          <w:szCs w:val="24"/>
          <w:lang w:eastAsia="es-MX"/>
        </w:rPr>
      </w:pPr>
      <w:r w:rsidRPr="00AC1D20">
        <w:rPr>
          <w:rFonts w:ascii="Palatino Linotype" w:hAnsi="Palatino Linotype" w:cs="Arial"/>
          <w:sz w:val="24"/>
          <w:szCs w:val="24"/>
          <w:lang w:eastAsia="es-MX"/>
        </w:rPr>
        <w:t xml:space="preserve"> </w:t>
      </w:r>
    </w:p>
    <w:p w:rsidR="005B2A58" w:rsidRPr="00C6681B" w:rsidRDefault="005B2A58" w:rsidP="005B2A58">
      <w:pPr>
        <w:spacing w:after="0" w:line="360" w:lineRule="auto"/>
        <w:jc w:val="both"/>
        <w:rPr>
          <w:rFonts w:ascii="Palatino Linotype" w:hAnsi="Palatino Linotype" w:cs="Arial"/>
          <w:sz w:val="24"/>
          <w:szCs w:val="24"/>
        </w:rPr>
      </w:pPr>
      <w:r w:rsidRPr="00C6681B">
        <w:rPr>
          <w:rFonts w:ascii="Palatino Linotype" w:hAnsi="Palatino Linotype" w:cs="Arial"/>
          <w:sz w:val="24"/>
          <w:szCs w:val="24"/>
        </w:rPr>
        <w:t>Luego, conforme a la transcripción que antecede conviene desglosar los elementos que deben tomarse en consideración para que el sobreseimiento del presente recurso de revisión, son los siguientes:</w:t>
      </w:r>
    </w:p>
    <w:p w:rsidR="005B2A58" w:rsidRPr="0030680A" w:rsidRDefault="005B2A58" w:rsidP="005B2A58">
      <w:pPr>
        <w:spacing w:after="0" w:line="360" w:lineRule="auto"/>
        <w:jc w:val="both"/>
        <w:rPr>
          <w:rFonts w:ascii="Palatino Linotype" w:hAnsi="Palatino Linotype" w:cs="Arial"/>
          <w:szCs w:val="24"/>
          <w:highlight w:val="green"/>
        </w:rPr>
      </w:pPr>
    </w:p>
    <w:p w:rsidR="005B2A58" w:rsidRPr="00AC1D20" w:rsidRDefault="005B2A58" w:rsidP="005B2A58">
      <w:pPr>
        <w:spacing w:after="0" w:line="360" w:lineRule="auto"/>
        <w:ind w:left="708"/>
        <w:jc w:val="both"/>
        <w:rPr>
          <w:rFonts w:ascii="Palatino Linotype" w:hAnsi="Palatino Linotype" w:cs="Arial"/>
          <w:sz w:val="24"/>
          <w:szCs w:val="24"/>
        </w:rPr>
      </w:pPr>
      <w:r w:rsidRPr="00AC1D20">
        <w:rPr>
          <w:rFonts w:ascii="Palatino Linotype" w:hAnsi="Palatino Linotype" w:cs="Arial"/>
          <w:sz w:val="24"/>
          <w:szCs w:val="24"/>
        </w:rPr>
        <w:t xml:space="preserve">1.- El sujeto obligado responsable; </w:t>
      </w:r>
    </w:p>
    <w:p w:rsidR="005B2A58" w:rsidRPr="00AC1D20" w:rsidRDefault="005B2A58" w:rsidP="005B2A58">
      <w:pPr>
        <w:spacing w:after="0" w:line="360" w:lineRule="auto"/>
        <w:ind w:left="708"/>
        <w:jc w:val="both"/>
        <w:rPr>
          <w:rFonts w:ascii="Palatino Linotype" w:hAnsi="Palatino Linotype" w:cs="Arial"/>
          <w:sz w:val="24"/>
          <w:szCs w:val="24"/>
        </w:rPr>
      </w:pPr>
      <w:r w:rsidRPr="00AC1D20">
        <w:rPr>
          <w:rFonts w:ascii="Palatino Linotype" w:hAnsi="Palatino Linotype" w:cs="Arial"/>
          <w:sz w:val="24"/>
          <w:szCs w:val="24"/>
        </w:rPr>
        <w:lastRenderedPageBreak/>
        <w:t>2.- Acto;</w:t>
      </w:r>
    </w:p>
    <w:p w:rsidR="005B2A58" w:rsidRPr="00AC1D20" w:rsidRDefault="005B2A58" w:rsidP="005B2A58">
      <w:pPr>
        <w:spacing w:after="0" w:line="360" w:lineRule="auto"/>
        <w:ind w:left="708"/>
        <w:jc w:val="both"/>
        <w:rPr>
          <w:rFonts w:ascii="Palatino Linotype" w:hAnsi="Palatino Linotype" w:cs="Arial"/>
          <w:sz w:val="24"/>
          <w:szCs w:val="24"/>
        </w:rPr>
      </w:pPr>
      <w:r w:rsidRPr="00AC1D20">
        <w:rPr>
          <w:rFonts w:ascii="Palatino Linotype" w:hAnsi="Palatino Linotype" w:cs="Arial"/>
          <w:sz w:val="24"/>
          <w:szCs w:val="24"/>
        </w:rPr>
        <w:t>3.- Que se modifique o revoque; y</w:t>
      </w:r>
    </w:p>
    <w:p w:rsidR="005B2A58" w:rsidRPr="00AC1D20" w:rsidRDefault="005B2A58" w:rsidP="005B2A58">
      <w:pPr>
        <w:spacing w:after="0" w:line="360" w:lineRule="auto"/>
        <w:ind w:left="708"/>
        <w:jc w:val="both"/>
        <w:rPr>
          <w:rFonts w:ascii="Palatino Linotype" w:hAnsi="Palatino Linotype" w:cs="Arial"/>
          <w:sz w:val="24"/>
          <w:szCs w:val="24"/>
        </w:rPr>
      </w:pPr>
      <w:r w:rsidRPr="00AC1D20">
        <w:rPr>
          <w:rFonts w:ascii="Palatino Linotype" w:hAnsi="Palatino Linotype" w:cs="Arial"/>
          <w:sz w:val="24"/>
          <w:szCs w:val="24"/>
        </w:rPr>
        <w:t>4.- De tal manera que el medio de impugnación quede sin efecto o materia.</w:t>
      </w:r>
    </w:p>
    <w:p w:rsidR="005B2A58" w:rsidRPr="00AC1D20" w:rsidRDefault="005B2A58" w:rsidP="005B2A58">
      <w:pPr>
        <w:spacing w:after="0" w:line="360" w:lineRule="auto"/>
        <w:ind w:left="708"/>
        <w:jc w:val="both"/>
        <w:rPr>
          <w:rFonts w:ascii="Palatino Linotype" w:hAnsi="Palatino Linotype" w:cs="Arial"/>
          <w:sz w:val="24"/>
          <w:szCs w:val="24"/>
        </w:rPr>
      </w:pPr>
    </w:p>
    <w:p w:rsidR="005B2A58" w:rsidRPr="00AC1D20" w:rsidRDefault="005B2A58" w:rsidP="005B2A58">
      <w:pPr>
        <w:spacing w:after="0" w:line="360" w:lineRule="auto"/>
        <w:ind w:left="74"/>
        <w:jc w:val="both"/>
        <w:rPr>
          <w:rFonts w:ascii="Palatino Linotype" w:hAnsi="Palatino Linotype" w:cs="Arial"/>
          <w:sz w:val="24"/>
          <w:szCs w:val="24"/>
        </w:rPr>
      </w:pPr>
      <w:r w:rsidRPr="00AC1D20">
        <w:rPr>
          <w:rFonts w:ascii="Palatino Linotype" w:hAnsi="Palatino Linotype" w:cs="Arial"/>
          <w:sz w:val="24"/>
          <w:szCs w:val="24"/>
        </w:rPr>
        <w:t xml:space="preserve">El primer elemento normativo, se actualiza ya que el Sujeto Obligado responsable es el </w:t>
      </w:r>
      <w:r>
        <w:rPr>
          <w:rFonts w:ascii="Palatino Linotype" w:hAnsi="Palatino Linotype" w:cs="Arial"/>
          <w:sz w:val="24"/>
          <w:szCs w:val="24"/>
        </w:rPr>
        <w:t>Sistema para el Desarrollo Integral de la Familia del Municipio de Atizapán de Zaragoza</w:t>
      </w:r>
      <w:r w:rsidRPr="00AC1D20">
        <w:rPr>
          <w:rFonts w:ascii="Palatino Linotype" w:hAnsi="Palatino Linotype" w:cs="Arial"/>
          <w:sz w:val="24"/>
          <w:szCs w:val="24"/>
        </w:rPr>
        <w:t xml:space="preserve">. </w:t>
      </w:r>
    </w:p>
    <w:p w:rsidR="005B2A58" w:rsidRPr="00AC1D20" w:rsidRDefault="005B2A58" w:rsidP="005B2A58">
      <w:pPr>
        <w:spacing w:after="0" w:line="360" w:lineRule="auto"/>
        <w:jc w:val="both"/>
        <w:rPr>
          <w:rFonts w:ascii="Palatino Linotype" w:hAnsi="Palatino Linotype" w:cs="Arial"/>
          <w:sz w:val="24"/>
          <w:szCs w:val="24"/>
        </w:rPr>
      </w:pPr>
    </w:p>
    <w:p w:rsidR="005B2A58" w:rsidRPr="007F7965" w:rsidRDefault="005B2A58" w:rsidP="005B2A58">
      <w:pPr>
        <w:spacing w:after="0" w:line="360" w:lineRule="auto"/>
        <w:jc w:val="both"/>
        <w:rPr>
          <w:rFonts w:ascii="Palatino Linotype" w:hAnsi="Palatino Linotype" w:cs="Arial"/>
          <w:sz w:val="24"/>
          <w:szCs w:val="24"/>
          <w:highlight w:val="yellow"/>
        </w:rPr>
      </w:pPr>
      <w:r w:rsidRPr="00AC1D20">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rsidR="005B2A58" w:rsidRPr="007F7965" w:rsidRDefault="005B2A58" w:rsidP="005B2A58">
      <w:pPr>
        <w:spacing w:after="0" w:line="360" w:lineRule="auto"/>
        <w:jc w:val="both"/>
        <w:rPr>
          <w:rFonts w:ascii="Palatino Linotype" w:hAnsi="Palatino Linotype" w:cs="Arial"/>
          <w:sz w:val="24"/>
          <w:szCs w:val="24"/>
          <w:highlight w:val="yellow"/>
        </w:rPr>
      </w:pPr>
    </w:p>
    <w:p w:rsidR="005B2A58" w:rsidRPr="00AC1D20" w:rsidRDefault="005B2A58" w:rsidP="005B2A58">
      <w:pPr>
        <w:spacing w:after="0" w:line="360" w:lineRule="auto"/>
        <w:jc w:val="both"/>
        <w:rPr>
          <w:rFonts w:ascii="Palatino Linotype" w:hAnsi="Palatino Linotype" w:cs="Arial"/>
          <w:sz w:val="24"/>
          <w:szCs w:val="24"/>
        </w:rPr>
      </w:pPr>
      <w:r w:rsidRPr="00AC1D20">
        <w:rPr>
          <w:rFonts w:ascii="Palatino Linotype" w:hAnsi="Palatino Linotype" w:cs="Arial"/>
          <w:sz w:val="24"/>
          <w:szCs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rsidR="005B2A58" w:rsidRPr="00AC1D20" w:rsidRDefault="005B2A58" w:rsidP="005B2A58">
      <w:pPr>
        <w:spacing w:after="0" w:line="360" w:lineRule="auto"/>
        <w:jc w:val="both"/>
        <w:rPr>
          <w:rFonts w:ascii="Palatino Linotype" w:hAnsi="Palatino Linotype" w:cs="Arial"/>
          <w:szCs w:val="24"/>
        </w:rPr>
      </w:pPr>
    </w:p>
    <w:p w:rsidR="005B2A58" w:rsidRDefault="005B2A58" w:rsidP="005B2A58">
      <w:pPr>
        <w:spacing w:after="0" w:line="360" w:lineRule="auto"/>
        <w:jc w:val="both"/>
        <w:rPr>
          <w:rFonts w:ascii="Palatino Linotype" w:hAnsi="Palatino Linotype" w:cs="Arial"/>
          <w:sz w:val="24"/>
          <w:szCs w:val="24"/>
          <w:lang w:eastAsia="es-MX"/>
        </w:rPr>
      </w:pPr>
      <w:r w:rsidRPr="00AC1D20">
        <w:rPr>
          <w:rFonts w:ascii="Palatino Linotype" w:hAnsi="Palatino Linotype" w:cs="Arial"/>
          <w:sz w:val="24"/>
          <w:szCs w:val="24"/>
          <w:lang w:eastAsia="es-MX"/>
        </w:rPr>
        <w:t xml:space="preserve">El tercer requisito es que el Sujeto Obligado modifique su respuesta, con la finalidad de dejar sin materia el presente recurso de revisión, siendo así el Sujeto Obligado </w:t>
      </w:r>
      <w:r w:rsidRPr="00AC1D20">
        <w:rPr>
          <w:rFonts w:ascii="Palatino Linotype" w:hAnsi="Palatino Linotype" w:cs="Arial"/>
          <w:sz w:val="24"/>
          <w:szCs w:val="24"/>
          <w:lang w:eastAsia="es-MX"/>
        </w:rPr>
        <w:lastRenderedPageBreak/>
        <w:t>mediante informe justificado, complemento remitiendo la información solicitada por el particular.</w:t>
      </w:r>
    </w:p>
    <w:p w:rsidR="005B2A58" w:rsidRPr="0035193C" w:rsidRDefault="005B2A58" w:rsidP="005B2A58">
      <w:pPr>
        <w:autoSpaceDE w:val="0"/>
        <w:autoSpaceDN w:val="0"/>
        <w:adjustRightInd w:val="0"/>
        <w:spacing w:before="240" w:line="360" w:lineRule="auto"/>
        <w:jc w:val="both"/>
        <w:rPr>
          <w:rFonts w:ascii="Palatino Linotype" w:hAnsi="Palatino Linotype" w:cs="Arial"/>
          <w:sz w:val="24"/>
          <w:szCs w:val="24"/>
        </w:rPr>
      </w:pPr>
      <w:r w:rsidRPr="0035193C">
        <w:rPr>
          <w:rFonts w:ascii="Palatino Linotype" w:hAnsi="Palatino Linotype" w:cs="Arial"/>
          <w:sz w:val="24"/>
          <w:szCs w:val="24"/>
        </w:rPr>
        <w:t xml:space="preserve">En mérito de lo expuesto en líneas anteriores, resultan parcialmente fundados los motivos de inconformidad que arguye </w:t>
      </w:r>
      <w:r w:rsidRPr="0035193C">
        <w:rPr>
          <w:rFonts w:ascii="Palatino Linotype" w:hAnsi="Palatino Linotype" w:cs="Arial"/>
          <w:b/>
          <w:sz w:val="24"/>
          <w:szCs w:val="24"/>
        </w:rPr>
        <w:t xml:space="preserve">El Recurrente </w:t>
      </w:r>
      <w:r w:rsidRPr="0035193C">
        <w:rPr>
          <w:rFonts w:ascii="Palatino Linotype" w:hAnsi="Palatino Linotype" w:cs="Arial"/>
          <w:sz w:val="24"/>
          <w:szCs w:val="24"/>
        </w:rPr>
        <w:t xml:space="preserve">en su medio de impugnación que fue materia de estudio, por ello </w:t>
      </w:r>
      <w:r w:rsidRPr="0035193C">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se SOBRESEE </w:t>
      </w:r>
      <w:r w:rsidRPr="0035193C">
        <w:rPr>
          <w:rFonts w:ascii="Palatino Linotype" w:hAnsi="Palatino Linotype" w:cs="Arial"/>
          <w:sz w:val="24"/>
          <w:szCs w:val="24"/>
        </w:rPr>
        <w:t xml:space="preserve">el recurso de revisión </w:t>
      </w:r>
      <w:r w:rsidRPr="0035193C">
        <w:rPr>
          <w:rFonts w:ascii="Palatino Linotype" w:hAnsi="Palatino Linotype" w:cs="Arial"/>
          <w:b/>
          <w:sz w:val="24"/>
          <w:szCs w:val="24"/>
        </w:rPr>
        <w:t xml:space="preserve">03678/INFOEM/IP/RR/2019 </w:t>
      </w:r>
      <w:r w:rsidRPr="0035193C">
        <w:rPr>
          <w:rFonts w:ascii="Palatino Linotype" w:hAnsi="Palatino Linotype" w:cs="Arial"/>
          <w:sz w:val="24"/>
          <w:szCs w:val="24"/>
        </w:rPr>
        <w:t>que ha sido materia del presente fallo.</w:t>
      </w:r>
    </w:p>
    <w:p w:rsidR="005B2A58" w:rsidRPr="00590F11" w:rsidRDefault="005B2A58" w:rsidP="005B2A58">
      <w:pPr>
        <w:tabs>
          <w:tab w:val="left" w:pos="709"/>
        </w:tabs>
        <w:spacing w:before="240" w:line="360" w:lineRule="auto"/>
        <w:ind w:right="51"/>
        <w:jc w:val="both"/>
        <w:rPr>
          <w:rFonts w:ascii="Palatino Linotype" w:hAnsi="Palatino Linotype" w:cs="Arial"/>
          <w:b/>
          <w:bCs/>
          <w:sz w:val="24"/>
          <w:lang w:eastAsia="es-MX"/>
        </w:rPr>
      </w:pPr>
      <w:r w:rsidRPr="0035193C">
        <w:rPr>
          <w:rFonts w:ascii="Palatino Linotype" w:hAnsi="Palatino Linotype" w:cs="Arial"/>
          <w:color w:val="000000"/>
          <w:sz w:val="24"/>
          <w:szCs w:val="24"/>
        </w:rPr>
        <w:t xml:space="preserve">Así, en mérito de lo expuesto en líneas anteriores, respecto a la solicitud de información </w:t>
      </w:r>
      <w:r w:rsidRPr="0035193C">
        <w:rPr>
          <w:rFonts w:ascii="Palatino Linotype" w:hAnsi="Palatino Linotype" w:cs="Arial"/>
          <w:b/>
          <w:sz w:val="24"/>
          <w:szCs w:val="24"/>
        </w:rPr>
        <w:t>00057/DIFATIZARA/IP/2019</w:t>
      </w:r>
      <w:r w:rsidRPr="0035193C">
        <w:rPr>
          <w:rFonts w:ascii="Palatino Linotype" w:hAnsi="Palatino Linotype" w:cs="Arial"/>
          <w:b/>
          <w:bCs/>
          <w:sz w:val="24"/>
          <w:lang w:eastAsia="es-MX"/>
        </w:rPr>
        <w:t xml:space="preserve">, </w:t>
      </w:r>
      <w:r w:rsidRPr="0035193C">
        <w:rPr>
          <w:rFonts w:ascii="Palatino Linotype" w:hAnsi="Palatino Linotype" w:cs="Arial"/>
          <w:bCs/>
          <w:sz w:val="24"/>
          <w:lang w:eastAsia="es-MX"/>
        </w:rPr>
        <w:t xml:space="preserve">resultan fundadas las respuestas hechas valer por el Sujeto Obligado en términos del artículo 186 fracción II, de la Ley de Transparencia y Acceso a la Información Pública del Estado de México y Municipios y se </w:t>
      </w:r>
      <w:r w:rsidRPr="0035193C">
        <w:rPr>
          <w:rFonts w:ascii="Palatino Linotype" w:hAnsi="Palatino Linotype" w:cs="Arial"/>
          <w:b/>
          <w:bCs/>
          <w:sz w:val="24"/>
          <w:lang w:eastAsia="es-MX"/>
        </w:rPr>
        <w:t xml:space="preserve">CONFIRMA </w:t>
      </w:r>
      <w:r w:rsidRPr="0035193C">
        <w:rPr>
          <w:rFonts w:ascii="Palatino Linotype" w:hAnsi="Palatino Linotype" w:cs="Arial"/>
          <w:bCs/>
          <w:sz w:val="24"/>
          <w:lang w:eastAsia="es-MX"/>
        </w:rPr>
        <w:t>la respuesta.</w:t>
      </w:r>
    </w:p>
    <w:p w:rsidR="005B2A58" w:rsidRPr="004E2A95" w:rsidRDefault="005B2A58" w:rsidP="005B2A58">
      <w:pPr>
        <w:tabs>
          <w:tab w:val="left" w:pos="709"/>
        </w:tabs>
        <w:spacing w:before="24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5B2A58" w:rsidRPr="004E2A95" w:rsidRDefault="005B2A58" w:rsidP="005B2A58">
      <w:pPr>
        <w:spacing w:before="240" w:line="360" w:lineRule="auto"/>
        <w:jc w:val="center"/>
        <w:rPr>
          <w:rFonts w:ascii="Palatino Linotype" w:eastAsia="Times New Roman" w:hAnsi="Palatino Linotype"/>
          <w:b/>
          <w:bCs/>
          <w:spacing w:val="60"/>
          <w:sz w:val="2"/>
          <w:lang w:val="es-ES_tradnl"/>
        </w:rPr>
      </w:pPr>
    </w:p>
    <w:p w:rsidR="005B2A58" w:rsidRPr="004E2A95" w:rsidRDefault="005B2A58" w:rsidP="005B2A58">
      <w:pPr>
        <w:spacing w:before="24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SE    RESUELVE</w:t>
      </w:r>
    </w:p>
    <w:p w:rsidR="005B2A58" w:rsidRPr="00984F05" w:rsidRDefault="005B2A58" w:rsidP="005B2A58">
      <w:pPr>
        <w:pStyle w:val="Sinespaciado"/>
        <w:rPr>
          <w:sz w:val="16"/>
        </w:rPr>
      </w:pPr>
    </w:p>
    <w:p w:rsidR="005B2A58" w:rsidRDefault="005B2A58" w:rsidP="005B2A58">
      <w:pPr>
        <w:tabs>
          <w:tab w:val="left" w:pos="8647"/>
        </w:tabs>
        <w:spacing w:after="0" w:line="360" w:lineRule="auto"/>
        <w:jc w:val="both"/>
        <w:rPr>
          <w:rFonts w:ascii="Palatino Linotype" w:hAnsi="Palatino Linotype" w:cs="Arial"/>
          <w:sz w:val="24"/>
          <w:szCs w:val="24"/>
        </w:rPr>
      </w:pPr>
      <w:r w:rsidRPr="004E2A95">
        <w:rPr>
          <w:rFonts w:ascii="Palatino Linotype" w:hAnsi="Palatino Linotype" w:cs="Arial"/>
          <w:b/>
          <w:sz w:val="28"/>
          <w:szCs w:val="24"/>
        </w:rPr>
        <w:t>PRIMERO</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w:t>
      </w:r>
      <w:r>
        <w:rPr>
          <w:rFonts w:ascii="Palatino Linotype" w:hAnsi="Palatino Linotype" w:cs="Arial"/>
          <w:b/>
          <w:sz w:val="24"/>
          <w:szCs w:val="24"/>
        </w:rPr>
        <w:t>CONFIRMA</w:t>
      </w:r>
      <w:r w:rsidRPr="004E2A95">
        <w:rPr>
          <w:rFonts w:ascii="Palatino Linotype" w:hAnsi="Palatino Linotype" w:cs="Arial"/>
          <w:sz w:val="24"/>
          <w:szCs w:val="24"/>
        </w:rPr>
        <w:t xml:space="preserve"> la respuesta del </w:t>
      </w:r>
      <w:r w:rsidRPr="004E2A95">
        <w:rPr>
          <w:rFonts w:ascii="Palatino Linotype" w:hAnsi="Palatino Linotype" w:cs="Arial"/>
          <w:b/>
          <w:sz w:val="24"/>
          <w:szCs w:val="24"/>
        </w:rPr>
        <w:t xml:space="preserve">Sujeto Obligado </w:t>
      </w:r>
      <w:r w:rsidRPr="004E2A95">
        <w:rPr>
          <w:rFonts w:ascii="Palatino Linotype" w:hAnsi="Palatino Linotype" w:cs="Arial"/>
          <w:bCs/>
          <w:sz w:val="24"/>
          <w:szCs w:val="24"/>
        </w:rPr>
        <w:t xml:space="preserve">a la solicitud de información </w:t>
      </w:r>
      <w:r>
        <w:rPr>
          <w:rFonts w:ascii="Palatino Linotype" w:hAnsi="Palatino Linotype" w:cs="Arial"/>
          <w:b/>
          <w:sz w:val="24"/>
          <w:szCs w:val="24"/>
        </w:rPr>
        <w:t>00057/DIFATIZARA/IP/2019</w:t>
      </w:r>
      <w:r w:rsidRPr="004E2A95">
        <w:rPr>
          <w:rFonts w:ascii="Palatino Linotype" w:hAnsi="Palatino Linotype" w:cs="Arial"/>
          <w:sz w:val="24"/>
          <w:szCs w:val="24"/>
        </w:rPr>
        <w:t>,</w:t>
      </w:r>
      <w:r w:rsidRPr="004E2A95">
        <w:rPr>
          <w:rFonts w:ascii="Palatino Linotype" w:hAnsi="Palatino Linotype" w:cs="Arial"/>
          <w:bCs/>
          <w:sz w:val="24"/>
          <w:szCs w:val="24"/>
        </w:rPr>
        <w:t xml:space="preserve"> </w:t>
      </w:r>
      <w:r w:rsidRPr="004E2A95">
        <w:rPr>
          <w:rFonts w:ascii="Palatino Linotype" w:hAnsi="Palatino Linotype" w:cs="Arial"/>
          <w:sz w:val="24"/>
          <w:szCs w:val="24"/>
          <w:lang w:val="es-ES_tradnl"/>
        </w:rPr>
        <w:t xml:space="preserve">por resultar </w:t>
      </w:r>
      <w:r>
        <w:rPr>
          <w:rFonts w:ascii="Palatino Linotype" w:hAnsi="Palatino Linotype" w:cs="Arial"/>
          <w:sz w:val="24"/>
          <w:szCs w:val="24"/>
          <w:lang w:val="es-ES_tradnl"/>
        </w:rPr>
        <w:t>infunda</w:t>
      </w:r>
      <w:r>
        <w:rPr>
          <w:rFonts w:ascii="Palatino Linotype" w:hAnsi="Palatino Linotype" w:cs="Arial"/>
          <w:sz w:val="24"/>
          <w:szCs w:val="24"/>
        </w:rPr>
        <w:t>das</w:t>
      </w:r>
      <w:r w:rsidRPr="004E2A95">
        <w:rPr>
          <w:rFonts w:ascii="Palatino Linotype" w:hAnsi="Palatino Linotype" w:cs="Arial"/>
          <w:sz w:val="24"/>
          <w:szCs w:val="24"/>
        </w:rPr>
        <w:t xml:space="preserve"> las razones o motivos de inconformidad hechos valer por </w:t>
      </w:r>
      <w:r>
        <w:rPr>
          <w:rFonts w:ascii="Palatino Linotype" w:hAnsi="Palatino Linotype" w:cs="Arial"/>
          <w:b/>
          <w:sz w:val="24"/>
          <w:szCs w:val="24"/>
        </w:rPr>
        <w:t>el</w:t>
      </w:r>
      <w:r w:rsidRPr="004E2A95">
        <w:rPr>
          <w:rFonts w:ascii="Palatino Linotype" w:hAnsi="Palatino Linotype" w:cs="Arial"/>
          <w:sz w:val="24"/>
          <w:szCs w:val="24"/>
        </w:rPr>
        <w:t xml:space="preserve"> </w:t>
      </w:r>
      <w:r w:rsidRPr="004E2A95">
        <w:rPr>
          <w:rFonts w:ascii="Palatino Linotype" w:hAnsi="Palatino Linotype" w:cs="Arial"/>
          <w:b/>
          <w:sz w:val="24"/>
          <w:szCs w:val="24"/>
        </w:rPr>
        <w:t>Recurrente</w:t>
      </w:r>
      <w:r w:rsidRPr="004E2A95">
        <w:rPr>
          <w:rFonts w:ascii="Palatino Linotype" w:hAnsi="Palatino Linotype" w:cs="Arial"/>
          <w:sz w:val="24"/>
          <w:szCs w:val="24"/>
        </w:rPr>
        <w:t xml:space="preserve">, en términos del Considerando </w:t>
      </w:r>
      <w:r w:rsidRPr="004E2A95">
        <w:rPr>
          <w:rFonts w:ascii="Palatino Linotype" w:hAnsi="Palatino Linotype" w:cs="Arial"/>
          <w:b/>
          <w:sz w:val="24"/>
          <w:szCs w:val="24"/>
        </w:rPr>
        <w:t xml:space="preserve">CUARTO </w:t>
      </w:r>
      <w:r w:rsidRPr="004E2A95">
        <w:rPr>
          <w:rFonts w:ascii="Palatino Linotype" w:hAnsi="Palatino Linotype" w:cs="Arial"/>
          <w:sz w:val="24"/>
          <w:szCs w:val="24"/>
        </w:rPr>
        <w:t>de esta resolución.</w:t>
      </w:r>
    </w:p>
    <w:p w:rsidR="005B2A58" w:rsidRPr="00282C52" w:rsidRDefault="005B2A58" w:rsidP="005B2A58">
      <w:pPr>
        <w:autoSpaceDE w:val="0"/>
        <w:autoSpaceDN w:val="0"/>
        <w:adjustRightInd w:val="0"/>
        <w:spacing w:before="240" w:line="360" w:lineRule="auto"/>
        <w:jc w:val="both"/>
        <w:rPr>
          <w:rFonts w:ascii="Palatino Linotype" w:hAnsi="Palatino Linotype" w:cs="Arial"/>
          <w:sz w:val="24"/>
          <w:szCs w:val="24"/>
        </w:rPr>
      </w:pPr>
      <w:r w:rsidRPr="00CB77EE">
        <w:rPr>
          <w:rFonts w:ascii="Palatino Linotype" w:hAnsi="Palatino Linotype" w:cs="Arial"/>
          <w:b/>
          <w:sz w:val="28"/>
          <w:szCs w:val="24"/>
        </w:rPr>
        <w:lastRenderedPageBreak/>
        <w:t>SEGUNDO</w:t>
      </w:r>
      <w:r w:rsidRPr="00CB77EE">
        <w:rPr>
          <w:rFonts w:ascii="Palatino Linotype" w:hAnsi="Palatino Linotype" w:cs="Arial"/>
          <w:b/>
          <w:sz w:val="24"/>
          <w:szCs w:val="24"/>
        </w:rPr>
        <w:t>.</w:t>
      </w:r>
      <w:r w:rsidRPr="00D05C83">
        <w:rPr>
          <w:rFonts w:ascii="Palatino Linotype" w:hAnsi="Palatino Linotype" w:cs="Arial"/>
          <w:b/>
          <w:sz w:val="24"/>
          <w:szCs w:val="24"/>
        </w:rPr>
        <w:t xml:space="preserve">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número </w:t>
      </w:r>
      <w:r>
        <w:rPr>
          <w:rFonts w:ascii="Palatino Linotype" w:hAnsi="Palatino Linotype" w:cs="Arial"/>
          <w:b/>
          <w:sz w:val="24"/>
          <w:szCs w:val="24"/>
        </w:rPr>
        <w:t xml:space="preserve">03678/INFOEM/IP/RR/2019, </w:t>
      </w:r>
      <w:r>
        <w:rPr>
          <w:rFonts w:ascii="Palatino Linotype" w:hAnsi="Palatino Linotype" w:cs="Arial"/>
          <w:sz w:val="24"/>
          <w:szCs w:val="24"/>
        </w:rPr>
        <w:t xml:space="preserve">porque al modificar la respuesta al recurso de revisión quedó sin materia 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rsidR="005B2A58" w:rsidRPr="004E2A95" w:rsidRDefault="005B2A58" w:rsidP="005B2A58">
      <w:pPr>
        <w:tabs>
          <w:tab w:val="left" w:pos="8647"/>
        </w:tabs>
        <w:spacing w:after="0" w:line="360" w:lineRule="auto"/>
        <w:jc w:val="both"/>
        <w:rPr>
          <w:rFonts w:ascii="Palatino Linotype" w:hAnsi="Palatino Linotype" w:cs="Arial"/>
          <w:sz w:val="24"/>
          <w:szCs w:val="24"/>
        </w:rPr>
      </w:pPr>
    </w:p>
    <w:p w:rsidR="005B2A58" w:rsidRPr="001752D7" w:rsidRDefault="005B2A58" w:rsidP="005B2A58">
      <w:pPr>
        <w:tabs>
          <w:tab w:val="left" w:pos="8647"/>
        </w:tabs>
        <w:spacing w:after="0" w:line="360" w:lineRule="auto"/>
        <w:jc w:val="both"/>
        <w:rPr>
          <w:rFonts w:ascii="Palatino Linotype" w:hAnsi="Palatino Linotype" w:cs="Arial"/>
          <w:sz w:val="24"/>
          <w:szCs w:val="24"/>
        </w:rPr>
      </w:pPr>
      <w:r w:rsidRPr="00CB77EE">
        <w:rPr>
          <w:rFonts w:ascii="Palatino Linotype" w:hAnsi="Palatino Linotype" w:cs="Arial"/>
          <w:b/>
          <w:sz w:val="28"/>
          <w:szCs w:val="24"/>
        </w:rPr>
        <w:t>TERCERO.</w:t>
      </w:r>
      <w:r w:rsidRPr="001752D7">
        <w:rPr>
          <w:rFonts w:ascii="Palatino Linotype" w:hAnsi="Palatino Linotype" w:cs="Arial"/>
          <w:sz w:val="24"/>
          <w:szCs w:val="24"/>
        </w:rPr>
        <w:t xml:space="preserve"> </w:t>
      </w:r>
      <w:r w:rsidRPr="001752D7">
        <w:rPr>
          <w:rFonts w:ascii="Palatino Linotype" w:hAnsi="Palatino Linotype" w:cs="Arial"/>
          <w:b/>
          <w:sz w:val="24"/>
          <w:szCs w:val="24"/>
        </w:rPr>
        <w:t>NOTIFÍQUESE</w:t>
      </w:r>
      <w:r w:rsidRPr="001752D7">
        <w:rPr>
          <w:rFonts w:ascii="Palatino Linotype" w:hAnsi="Palatino Linotype" w:cs="Arial"/>
          <w:sz w:val="24"/>
          <w:szCs w:val="24"/>
        </w:rPr>
        <w:t xml:space="preserve"> la presente resolución</w:t>
      </w:r>
      <w:r w:rsidRPr="001752D7">
        <w:rPr>
          <w:rFonts w:ascii="Palatino Linotype" w:eastAsia="Times New Roman" w:hAnsi="Palatino Linotype" w:cs="Arial"/>
          <w:bCs/>
          <w:lang w:eastAsia="es-MX"/>
        </w:rPr>
        <w:t xml:space="preserve"> vía</w:t>
      </w:r>
      <w:r w:rsidRPr="001752D7">
        <w:rPr>
          <w:rFonts w:ascii="Palatino Linotype" w:hAnsi="Palatino Linotype" w:cs="Arial"/>
          <w:sz w:val="24"/>
          <w:szCs w:val="24"/>
        </w:rPr>
        <w:t xml:space="preserve"> </w:t>
      </w:r>
      <w:r w:rsidRPr="00F24E83">
        <w:rPr>
          <w:rFonts w:ascii="Palatino Linotype" w:hAnsi="Palatino Linotype" w:cs="Arial"/>
          <w:b/>
          <w:sz w:val="24"/>
          <w:szCs w:val="24"/>
        </w:rPr>
        <w:t>SAIMEX</w:t>
      </w:r>
      <w:r w:rsidRPr="001752D7">
        <w:rPr>
          <w:rFonts w:ascii="Palatino Linotype" w:hAnsi="Palatino Linotype" w:cs="Arial"/>
          <w:sz w:val="24"/>
          <w:szCs w:val="24"/>
        </w:rPr>
        <w:t xml:space="preserve">, al Titular de la Unidad de Transparencia del </w:t>
      </w:r>
      <w:r w:rsidRPr="001752D7">
        <w:rPr>
          <w:rFonts w:ascii="Palatino Linotype" w:hAnsi="Palatino Linotype" w:cs="Arial"/>
          <w:b/>
          <w:sz w:val="24"/>
          <w:szCs w:val="24"/>
        </w:rPr>
        <w:t>Sujeto Obligado</w:t>
      </w:r>
      <w:r w:rsidRPr="001752D7">
        <w:rPr>
          <w:rFonts w:ascii="Palatino Linotype" w:hAnsi="Palatino Linotype" w:cs="Arial"/>
          <w:sz w:val="24"/>
          <w:szCs w:val="24"/>
        </w:rPr>
        <w:t>.</w:t>
      </w:r>
    </w:p>
    <w:p w:rsidR="005B2A58" w:rsidRPr="001752D7" w:rsidRDefault="005B2A58" w:rsidP="005B2A58">
      <w:pPr>
        <w:rPr>
          <w:rFonts w:ascii="Palatino Linotype" w:hAnsi="Palatino Linotype"/>
        </w:rPr>
      </w:pPr>
    </w:p>
    <w:p w:rsidR="005B2A58" w:rsidRDefault="005B2A58" w:rsidP="005B2A58">
      <w:pPr>
        <w:spacing w:after="0" w:line="360" w:lineRule="auto"/>
        <w:jc w:val="both"/>
        <w:rPr>
          <w:rFonts w:ascii="Palatino Linotype" w:hAnsi="Palatino Linotype" w:cs="Arial"/>
          <w:sz w:val="24"/>
          <w:szCs w:val="24"/>
        </w:rPr>
      </w:pPr>
      <w:r w:rsidRPr="00CB77EE">
        <w:rPr>
          <w:rFonts w:ascii="Palatino Linotype" w:hAnsi="Palatino Linotype" w:cs="Arial"/>
          <w:b/>
          <w:sz w:val="28"/>
          <w:szCs w:val="24"/>
        </w:rPr>
        <w:t>CUARTO</w:t>
      </w:r>
      <w:r w:rsidRPr="001752D7">
        <w:rPr>
          <w:rFonts w:ascii="Palatino Linotype" w:hAnsi="Palatino Linotype" w:cs="Arial"/>
          <w:b/>
          <w:sz w:val="24"/>
          <w:szCs w:val="24"/>
        </w:rPr>
        <w:t>.</w:t>
      </w:r>
      <w:r w:rsidRPr="001752D7">
        <w:rPr>
          <w:rFonts w:ascii="Palatino Linotype" w:hAnsi="Palatino Linotype" w:cs="Arial"/>
          <w:sz w:val="24"/>
          <w:szCs w:val="24"/>
        </w:rPr>
        <w:t xml:space="preserve"> </w:t>
      </w:r>
      <w:r w:rsidRPr="001752D7">
        <w:rPr>
          <w:rFonts w:ascii="Palatino Linotype" w:hAnsi="Palatino Linotype" w:cs="Arial"/>
          <w:b/>
          <w:sz w:val="24"/>
          <w:szCs w:val="24"/>
        </w:rPr>
        <w:t>NOTIFÍQUESE</w:t>
      </w:r>
      <w:r w:rsidRPr="001752D7">
        <w:rPr>
          <w:rFonts w:ascii="Palatino Linotype" w:hAnsi="Palatino Linotype" w:cs="Arial"/>
          <w:sz w:val="24"/>
          <w:szCs w:val="24"/>
        </w:rPr>
        <w:t xml:space="preserve"> a </w:t>
      </w:r>
      <w:r>
        <w:rPr>
          <w:rFonts w:ascii="Palatino Linotype" w:hAnsi="Palatino Linotype" w:cs="Arial"/>
          <w:sz w:val="24"/>
          <w:szCs w:val="24"/>
        </w:rPr>
        <w:t>el</w:t>
      </w:r>
      <w:r w:rsidRPr="001752D7">
        <w:rPr>
          <w:rFonts w:ascii="Palatino Linotype" w:hAnsi="Palatino Linotype" w:cs="Arial"/>
          <w:sz w:val="24"/>
          <w:szCs w:val="24"/>
        </w:rPr>
        <w:t xml:space="preserve"> </w:t>
      </w:r>
      <w:r w:rsidRPr="001752D7">
        <w:rPr>
          <w:rFonts w:ascii="Palatino Linotype" w:hAnsi="Palatino Linotype" w:cs="Arial"/>
          <w:b/>
          <w:sz w:val="24"/>
          <w:szCs w:val="24"/>
        </w:rPr>
        <w:t xml:space="preserve">Recurrente </w:t>
      </w:r>
      <w:r w:rsidRPr="001752D7">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5B2A58" w:rsidRPr="001752D7" w:rsidRDefault="005B2A58" w:rsidP="005B2A58">
      <w:pPr>
        <w:spacing w:after="0" w:line="360" w:lineRule="auto"/>
        <w:jc w:val="both"/>
        <w:rPr>
          <w:rFonts w:ascii="Palatino Linotype" w:hAnsi="Palatino Linotype" w:cs="Arial"/>
          <w:sz w:val="24"/>
          <w:szCs w:val="24"/>
        </w:rPr>
      </w:pPr>
    </w:p>
    <w:p w:rsidR="005B2A58" w:rsidRPr="0040149E" w:rsidRDefault="005B2A58" w:rsidP="005B2A58">
      <w:pPr>
        <w:pStyle w:val="Sinespaciado"/>
        <w:spacing w:line="360" w:lineRule="auto"/>
        <w:jc w:val="both"/>
        <w:rPr>
          <w:rFonts w:ascii="Palatino Linotype" w:hAnsi="Palatino Linotype"/>
        </w:rPr>
      </w:pPr>
      <w:r w:rsidRPr="0040149E">
        <w:rPr>
          <w:rFonts w:ascii="Palatino Linotype" w:hAnsi="Palatino Linotype"/>
        </w:rPr>
        <w:t>ASÍ LO RESUELVE, POR UNANIMIDAD DE VOTOS, EL PLENO DEL</w:t>
      </w:r>
      <w:r w:rsidRPr="0040149E">
        <w:rPr>
          <w:rFonts w:ascii="Palatino Linotype" w:eastAsia="Arial Unicode MS" w:hAnsi="Palatino Linotype"/>
        </w:rPr>
        <w:t xml:space="preserve"> INSTITUTO DE TRANSPARENCIA, ACCESO A LA INFORMACIÓN PÚBLICA Y PROTECCIÓN DE DATOS PERSONALES DEL ESTADO DE MÉXICO Y MUNICIPIOS</w:t>
      </w:r>
      <w:r w:rsidRPr="0040149E">
        <w:rPr>
          <w:rFonts w:ascii="Palatino Linotype" w:hAnsi="Palatino Linotype"/>
        </w:rPr>
        <w:t xml:space="preserve">, CONFORMADO POR LOS COMISIONADOS ZULEMA </w:t>
      </w:r>
      <w:r w:rsidRPr="0040149E">
        <w:rPr>
          <w:rFonts w:ascii="Palatino Linotype" w:eastAsia="Arial Unicode MS" w:hAnsi="Palatino Linotype"/>
        </w:rPr>
        <w:t>MARTÍNEZ SÁNCHEZ, EVA ABAID YAPUR, JOSÉ GUADALUPE LUNA HERNÁNDEZ</w:t>
      </w:r>
      <w:r>
        <w:rPr>
          <w:rFonts w:ascii="Palatino Linotype" w:eastAsia="Arial Unicode MS" w:hAnsi="Palatino Linotype"/>
        </w:rPr>
        <w:t>, JAVIER MARTÍNEZ CRUZ</w:t>
      </w:r>
      <w:r w:rsidRPr="00DA21F2">
        <w:t xml:space="preserve"> </w:t>
      </w:r>
      <w:r w:rsidRPr="00DA21F2">
        <w:rPr>
          <w:rFonts w:ascii="Palatino Linotype" w:eastAsia="Arial Unicode MS" w:hAnsi="Palatino Linotype"/>
        </w:rPr>
        <w:t>Y LUIS GUSTAVO PARRA NORIEGA</w:t>
      </w:r>
      <w:r>
        <w:rPr>
          <w:rFonts w:ascii="Palatino Linotype" w:eastAsia="Arial Unicode MS" w:hAnsi="Palatino Linotype"/>
        </w:rPr>
        <w:t>,</w:t>
      </w:r>
      <w:r w:rsidRPr="0040149E">
        <w:rPr>
          <w:rFonts w:ascii="Palatino Linotype" w:eastAsia="Arial Unicode MS" w:hAnsi="Palatino Linotype"/>
        </w:rPr>
        <w:t xml:space="preserve"> EN LA </w:t>
      </w:r>
      <w:r>
        <w:rPr>
          <w:rFonts w:ascii="Palatino Linotype" w:eastAsia="Arial Unicode MS" w:hAnsi="Palatino Linotype"/>
        </w:rPr>
        <w:t>VIGÉSIMA SÉPTIMA</w:t>
      </w:r>
      <w:r w:rsidRPr="00E542A2">
        <w:rPr>
          <w:rFonts w:ascii="Palatino Linotype" w:eastAsia="Arial Unicode MS" w:hAnsi="Palatino Linotype"/>
        </w:rPr>
        <w:t xml:space="preserve"> SESIÓN ORDINARIA</w:t>
      </w:r>
      <w:r w:rsidRPr="00E542A2">
        <w:rPr>
          <w:rFonts w:ascii="Palatino Linotype" w:hAnsi="Palatino Linotype"/>
        </w:rPr>
        <w:t xml:space="preserve"> CELEBRADA EL </w:t>
      </w:r>
      <w:r>
        <w:rPr>
          <w:rFonts w:ascii="Palatino Linotype" w:hAnsi="Palatino Linotype"/>
        </w:rPr>
        <w:t>TREINTA Y UNO DE JULIO DE DOS MIL DIECINUEVE</w:t>
      </w:r>
      <w:r w:rsidRPr="0040149E">
        <w:rPr>
          <w:rFonts w:ascii="Palatino Linotype" w:hAnsi="Palatino Linotype"/>
        </w:rPr>
        <w:t>, ANTE EL SECRETARIO TÉCNICO DEL PLENO, ALEXIS TAPIA RAMÍREZ.-------------------------------------------</w:t>
      </w:r>
      <w:r>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B2A58" w:rsidRPr="006149F1" w:rsidTr="00FE20C1">
        <w:tc>
          <w:tcPr>
            <w:tcW w:w="9062" w:type="dxa"/>
            <w:gridSpan w:val="2"/>
          </w:tcPr>
          <w:p w:rsidR="005B2A58" w:rsidRDefault="005B2A58" w:rsidP="00FE20C1">
            <w:pPr>
              <w:pStyle w:val="Sinespaciado"/>
              <w:jc w:val="center"/>
              <w:rPr>
                <w:rFonts w:ascii="Palatino Linotype" w:hAnsi="Palatino Linotype"/>
                <w:b/>
              </w:rPr>
            </w:pPr>
          </w:p>
          <w:p w:rsidR="005B2A58" w:rsidRDefault="005B2A58" w:rsidP="00FE20C1">
            <w:pPr>
              <w:pStyle w:val="Sinespaciado"/>
              <w:jc w:val="center"/>
              <w:rPr>
                <w:rFonts w:ascii="Palatino Linotype" w:hAnsi="Palatino Linotype"/>
                <w:b/>
              </w:rPr>
            </w:pPr>
          </w:p>
          <w:p w:rsidR="005B2A58" w:rsidRPr="006149F1" w:rsidRDefault="005B2A58" w:rsidP="00FE20C1">
            <w:pPr>
              <w:pStyle w:val="Sinespaciado"/>
              <w:jc w:val="center"/>
              <w:rPr>
                <w:rFonts w:ascii="Palatino Linotype" w:hAnsi="Palatino Linotype"/>
                <w:b/>
              </w:rPr>
            </w:pPr>
            <w:r w:rsidRPr="006149F1">
              <w:rPr>
                <w:rFonts w:ascii="Palatino Linotype" w:hAnsi="Palatino Linotype"/>
                <w:b/>
              </w:rPr>
              <w:t>Zulema Martínez Sánchez</w:t>
            </w:r>
          </w:p>
          <w:p w:rsidR="005B2A58" w:rsidRPr="006149F1" w:rsidRDefault="005B2A58" w:rsidP="00FE20C1">
            <w:pPr>
              <w:pStyle w:val="Sinespaciado"/>
              <w:jc w:val="center"/>
              <w:rPr>
                <w:rFonts w:ascii="Palatino Linotype" w:hAnsi="Palatino Linotype"/>
              </w:rPr>
            </w:pPr>
            <w:r w:rsidRPr="006149F1">
              <w:rPr>
                <w:rFonts w:ascii="Palatino Linotype" w:hAnsi="Palatino Linotype"/>
              </w:rPr>
              <w:t>Comisionada Presidenta</w:t>
            </w:r>
          </w:p>
          <w:p w:rsidR="005B2A58" w:rsidRPr="006149F1" w:rsidRDefault="005B2A58" w:rsidP="00FE20C1">
            <w:pPr>
              <w:pStyle w:val="Sinespaciado"/>
              <w:jc w:val="center"/>
              <w:rPr>
                <w:rFonts w:ascii="Palatino Linotype" w:hAnsi="Palatino Linotype"/>
              </w:rPr>
            </w:pPr>
            <w:r w:rsidRPr="006149F1">
              <w:rPr>
                <w:rFonts w:ascii="Palatino Linotype" w:hAnsi="Palatino Linotype"/>
              </w:rPr>
              <w:t>(Rúbrica)</w:t>
            </w:r>
          </w:p>
        </w:tc>
      </w:tr>
      <w:tr w:rsidR="005B2A58" w:rsidRPr="006149F1" w:rsidTr="00FE20C1">
        <w:tc>
          <w:tcPr>
            <w:tcW w:w="4531" w:type="dxa"/>
          </w:tcPr>
          <w:p w:rsidR="005B2A58" w:rsidRPr="006149F1" w:rsidRDefault="005B2A58" w:rsidP="00FE20C1">
            <w:pPr>
              <w:pStyle w:val="Sinespaciado"/>
              <w:jc w:val="both"/>
              <w:rPr>
                <w:rFonts w:ascii="Palatino Linotype" w:hAnsi="Palatino Linotype"/>
                <w:b/>
              </w:rPr>
            </w:pPr>
          </w:p>
          <w:p w:rsidR="005B2A58" w:rsidRPr="006149F1" w:rsidRDefault="005B2A58" w:rsidP="00FE20C1">
            <w:pPr>
              <w:pStyle w:val="Sinespaciado"/>
              <w:jc w:val="both"/>
              <w:rPr>
                <w:rFonts w:ascii="Palatino Linotype" w:hAnsi="Palatino Linotype"/>
                <w:b/>
              </w:rPr>
            </w:pPr>
          </w:p>
          <w:p w:rsidR="005B2A58" w:rsidRPr="006149F1" w:rsidRDefault="005B2A58" w:rsidP="00FE20C1">
            <w:pPr>
              <w:pStyle w:val="Sinespaciado"/>
              <w:jc w:val="both"/>
              <w:rPr>
                <w:rFonts w:ascii="Palatino Linotype" w:hAnsi="Palatino Linotype"/>
                <w:b/>
              </w:rPr>
            </w:pPr>
          </w:p>
          <w:p w:rsidR="005B2A58" w:rsidRDefault="005B2A58" w:rsidP="00FE20C1">
            <w:pPr>
              <w:pStyle w:val="Sinespaciado"/>
              <w:jc w:val="both"/>
              <w:rPr>
                <w:rFonts w:ascii="Palatino Linotype" w:hAnsi="Palatino Linotype"/>
                <w:b/>
              </w:rPr>
            </w:pPr>
          </w:p>
          <w:p w:rsidR="005B2A58" w:rsidRPr="006149F1" w:rsidRDefault="005B2A58" w:rsidP="00FE20C1">
            <w:pPr>
              <w:pStyle w:val="Sinespaciado"/>
              <w:jc w:val="both"/>
              <w:rPr>
                <w:rFonts w:ascii="Palatino Linotype" w:hAnsi="Palatino Linotype"/>
                <w:b/>
              </w:rPr>
            </w:pPr>
          </w:p>
          <w:p w:rsidR="005B2A58" w:rsidRPr="006149F1" w:rsidRDefault="005B2A58" w:rsidP="00FE20C1">
            <w:pPr>
              <w:pStyle w:val="Sinespaciado"/>
              <w:jc w:val="center"/>
              <w:rPr>
                <w:rFonts w:ascii="Palatino Linotype" w:hAnsi="Palatino Linotype"/>
                <w:b/>
              </w:rPr>
            </w:pPr>
            <w:bookmarkStart w:id="1" w:name="_Hlk12008780"/>
            <w:r w:rsidRPr="006149F1">
              <w:rPr>
                <w:rFonts w:ascii="Palatino Linotype" w:hAnsi="Palatino Linotype"/>
                <w:b/>
              </w:rPr>
              <w:t xml:space="preserve">Eva </w:t>
            </w:r>
            <w:proofErr w:type="spellStart"/>
            <w:r w:rsidRPr="006149F1">
              <w:rPr>
                <w:rFonts w:ascii="Palatino Linotype" w:hAnsi="Palatino Linotype"/>
                <w:b/>
              </w:rPr>
              <w:t>Abaid</w:t>
            </w:r>
            <w:proofErr w:type="spellEnd"/>
            <w:r w:rsidRPr="006149F1">
              <w:rPr>
                <w:rFonts w:ascii="Palatino Linotype" w:hAnsi="Palatino Linotype"/>
                <w:b/>
              </w:rPr>
              <w:t xml:space="preserve"> </w:t>
            </w:r>
            <w:proofErr w:type="spellStart"/>
            <w:r w:rsidRPr="006149F1">
              <w:rPr>
                <w:rFonts w:ascii="Palatino Linotype" w:hAnsi="Palatino Linotype"/>
                <w:b/>
              </w:rPr>
              <w:t>Yapur</w:t>
            </w:r>
            <w:bookmarkEnd w:id="1"/>
            <w:proofErr w:type="spellEnd"/>
          </w:p>
          <w:p w:rsidR="005B2A58" w:rsidRPr="006149F1" w:rsidRDefault="005B2A58" w:rsidP="00FE20C1">
            <w:pPr>
              <w:pStyle w:val="Sinespaciado"/>
              <w:jc w:val="center"/>
              <w:rPr>
                <w:rFonts w:ascii="Palatino Linotype" w:hAnsi="Palatino Linotype"/>
              </w:rPr>
            </w:pPr>
            <w:r w:rsidRPr="006149F1">
              <w:rPr>
                <w:rFonts w:ascii="Palatino Linotype" w:hAnsi="Palatino Linotype"/>
              </w:rPr>
              <w:t>Comisionada</w:t>
            </w:r>
          </w:p>
          <w:p w:rsidR="005B2A58" w:rsidRPr="006149F1" w:rsidRDefault="005B2A58" w:rsidP="00FE20C1">
            <w:pPr>
              <w:pStyle w:val="Sinespaciado"/>
              <w:jc w:val="center"/>
              <w:rPr>
                <w:rFonts w:ascii="Palatino Linotype" w:hAnsi="Palatino Linotype"/>
              </w:rPr>
            </w:pPr>
            <w:r>
              <w:rPr>
                <w:rFonts w:ascii="Palatino Linotype" w:hAnsi="Palatino Linotype"/>
              </w:rPr>
              <w:t>(Rúbrica</w:t>
            </w:r>
            <w:r w:rsidRPr="006149F1">
              <w:rPr>
                <w:rFonts w:ascii="Palatino Linotype" w:hAnsi="Palatino Linotype"/>
              </w:rPr>
              <w:t>)</w:t>
            </w:r>
          </w:p>
        </w:tc>
        <w:tc>
          <w:tcPr>
            <w:tcW w:w="4531" w:type="dxa"/>
          </w:tcPr>
          <w:p w:rsidR="005B2A58" w:rsidRPr="006149F1" w:rsidRDefault="005B2A58" w:rsidP="00FE20C1">
            <w:pPr>
              <w:pStyle w:val="Sinespaciado"/>
              <w:jc w:val="both"/>
              <w:rPr>
                <w:rFonts w:ascii="Palatino Linotype" w:hAnsi="Palatino Linotype"/>
                <w:b/>
              </w:rPr>
            </w:pPr>
          </w:p>
          <w:p w:rsidR="005B2A58" w:rsidRPr="006149F1" w:rsidRDefault="005B2A58" w:rsidP="00FE20C1">
            <w:pPr>
              <w:pStyle w:val="Sinespaciado"/>
              <w:jc w:val="both"/>
              <w:rPr>
                <w:rFonts w:ascii="Palatino Linotype" w:hAnsi="Palatino Linotype"/>
                <w:b/>
              </w:rPr>
            </w:pPr>
          </w:p>
          <w:p w:rsidR="005B2A58" w:rsidRDefault="005B2A58" w:rsidP="00FE20C1">
            <w:pPr>
              <w:pStyle w:val="Sinespaciado"/>
              <w:jc w:val="both"/>
              <w:rPr>
                <w:rFonts w:ascii="Palatino Linotype" w:hAnsi="Palatino Linotype"/>
                <w:b/>
              </w:rPr>
            </w:pPr>
          </w:p>
          <w:p w:rsidR="005B2A58" w:rsidRPr="006149F1" w:rsidRDefault="005B2A58" w:rsidP="00FE20C1">
            <w:pPr>
              <w:pStyle w:val="Sinespaciado"/>
              <w:jc w:val="both"/>
              <w:rPr>
                <w:rFonts w:ascii="Palatino Linotype" w:hAnsi="Palatino Linotype"/>
                <w:b/>
              </w:rPr>
            </w:pPr>
          </w:p>
          <w:p w:rsidR="005B2A58" w:rsidRPr="006149F1" w:rsidRDefault="005B2A58" w:rsidP="00FE20C1">
            <w:pPr>
              <w:pStyle w:val="Sinespaciado"/>
              <w:jc w:val="both"/>
              <w:rPr>
                <w:rFonts w:ascii="Palatino Linotype" w:hAnsi="Palatino Linotype"/>
                <w:b/>
              </w:rPr>
            </w:pPr>
          </w:p>
          <w:p w:rsidR="005B2A58" w:rsidRPr="006149F1" w:rsidRDefault="005B2A58" w:rsidP="00FE20C1">
            <w:pPr>
              <w:pStyle w:val="Sinespaciado"/>
              <w:jc w:val="center"/>
              <w:rPr>
                <w:rFonts w:ascii="Palatino Linotype" w:hAnsi="Palatino Linotype"/>
                <w:b/>
              </w:rPr>
            </w:pPr>
            <w:r w:rsidRPr="006149F1">
              <w:rPr>
                <w:rFonts w:ascii="Palatino Linotype" w:hAnsi="Palatino Linotype"/>
                <w:b/>
              </w:rPr>
              <w:t>José Guadalupe Luna Hernández</w:t>
            </w:r>
          </w:p>
          <w:p w:rsidR="005B2A58" w:rsidRPr="006149F1" w:rsidRDefault="005B2A58" w:rsidP="00FE20C1">
            <w:pPr>
              <w:pStyle w:val="Sinespaciado"/>
              <w:jc w:val="center"/>
              <w:rPr>
                <w:rFonts w:ascii="Palatino Linotype" w:hAnsi="Palatino Linotype"/>
              </w:rPr>
            </w:pPr>
            <w:r w:rsidRPr="006149F1">
              <w:rPr>
                <w:rFonts w:ascii="Palatino Linotype" w:hAnsi="Palatino Linotype"/>
              </w:rPr>
              <w:t>Comisionado</w:t>
            </w:r>
          </w:p>
          <w:p w:rsidR="005B2A58" w:rsidRPr="006149F1" w:rsidRDefault="005B2A58" w:rsidP="00FE20C1">
            <w:pPr>
              <w:pStyle w:val="Sinespaciado"/>
              <w:jc w:val="center"/>
              <w:rPr>
                <w:rFonts w:ascii="Palatino Linotype" w:hAnsi="Palatino Linotype"/>
              </w:rPr>
            </w:pPr>
            <w:r w:rsidRPr="006149F1">
              <w:rPr>
                <w:rFonts w:ascii="Palatino Linotype" w:hAnsi="Palatino Linotype"/>
              </w:rPr>
              <w:t>(Rúbrica)</w:t>
            </w:r>
          </w:p>
        </w:tc>
      </w:tr>
      <w:tr w:rsidR="005B2A58" w:rsidRPr="006149F1" w:rsidTr="00FE20C1">
        <w:tc>
          <w:tcPr>
            <w:tcW w:w="4531" w:type="dxa"/>
          </w:tcPr>
          <w:p w:rsidR="005B2A58" w:rsidRDefault="005B2A58" w:rsidP="00FE20C1">
            <w:pPr>
              <w:pStyle w:val="Sinespaciado"/>
              <w:jc w:val="center"/>
              <w:rPr>
                <w:rFonts w:ascii="Palatino Linotype" w:hAnsi="Palatino Linotype"/>
                <w:b/>
              </w:rPr>
            </w:pPr>
          </w:p>
          <w:p w:rsidR="005B2A58" w:rsidRDefault="005B2A58" w:rsidP="00FE20C1">
            <w:pPr>
              <w:pStyle w:val="Sinespaciado"/>
              <w:jc w:val="center"/>
              <w:rPr>
                <w:rFonts w:ascii="Palatino Linotype" w:hAnsi="Palatino Linotype"/>
                <w:b/>
              </w:rPr>
            </w:pPr>
          </w:p>
          <w:p w:rsidR="005B2A58" w:rsidRDefault="005B2A58" w:rsidP="00FE20C1">
            <w:pPr>
              <w:pStyle w:val="Sinespaciado"/>
              <w:jc w:val="center"/>
              <w:rPr>
                <w:rFonts w:ascii="Palatino Linotype" w:hAnsi="Palatino Linotype"/>
                <w:b/>
              </w:rPr>
            </w:pPr>
          </w:p>
          <w:p w:rsidR="005B2A58" w:rsidRDefault="005B2A58" w:rsidP="00FE20C1">
            <w:pPr>
              <w:pStyle w:val="Sinespaciado"/>
              <w:jc w:val="center"/>
              <w:rPr>
                <w:rFonts w:ascii="Palatino Linotype" w:hAnsi="Palatino Linotype"/>
                <w:b/>
              </w:rPr>
            </w:pPr>
          </w:p>
          <w:p w:rsidR="005B2A58" w:rsidRDefault="005B2A58" w:rsidP="00FE20C1">
            <w:pPr>
              <w:pStyle w:val="Sinespaciado"/>
              <w:jc w:val="center"/>
              <w:rPr>
                <w:rFonts w:ascii="Palatino Linotype" w:hAnsi="Palatino Linotype"/>
                <w:b/>
              </w:rPr>
            </w:pPr>
          </w:p>
          <w:p w:rsidR="005B2A58" w:rsidRPr="006149F1" w:rsidRDefault="005B2A58" w:rsidP="00FE20C1">
            <w:pPr>
              <w:pStyle w:val="Sinespaciado"/>
              <w:jc w:val="center"/>
              <w:rPr>
                <w:rFonts w:ascii="Palatino Linotype" w:hAnsi="Palatino Linotype"/>
                <w:b/>
              </w:rPr>
            </w:pPr>
            <w:r w:rsidRPr="006149F1">
              <w:rPr>
                <w:rFonts w:ascii="Palatino Linotype" w:hAnsi="Palatino Linotype"/>
                <w:b/>
              </w:rPr>
              <w:t>Javier Martínez Cruz</w:t>
            </w:r>
          </w:p>
          <w:p w:rsidR="005B2A58" w:rsidRPr="006149F1" w:rsidRDefault="005B2A58" w:rsidP="00FE20C1">
            <w:pPr>
              <w:pStyle w:val="Sinespaciado"/>
              <w:jc w:val="center"/>
              <w:rPr>
                <w:rFonts w:ascii="Palatino Linotype" w:hAnsi="Palatino Linotype"/>
              </w:rPr>
            </w:pPr>
            <w:r w:rsidRPr="006149F1">
              <w:rPr>
                <w:rFonts w:ascii="Palatino Linotype" w:hAnsi="Palatino Linotype"/>
              </w:rPr>
              <w:t>Comisionado</w:t>
            </w:r>
          </w:p>
          <w:p w:rsidR="005B2A58" w:rsidRPr="006149F1" w:rsidRDefault="005B2A58" w:rsidP="00FE20C1">
            <w:pPr>
              <w:pStyle w:val="Sinespaciado"/>
              <w:jc w:val="center"/>
              <w:rPr>
                <w:rFonts w:ascii="Palatino Linotype" w:hAnsi="Palatino Linotype"/>
                <w:b/>
              </w:rPr>
            </w:pPr>
            <w:r w:rsidRPr="006149F1">
              <w:rPr>
                <w:rFonts w:ascii="Palatino Linotype" w:hAnsi="Palatino Linotype"/>
              </w:rPr>
              <w:t>(Rúbrica)</w:t>
            </w:r>
          </w:p>
        </w:tc>
        <w:tc>
          <w:tcPr>
            <w:tcW w:w="4531" w:type="dxa"/>
          </w:tcPr>
          <w:p w:rsidR="005B2A58" w:rsidRDefault="005B2A58" w:rsidP="00FE20C1">
            <w:pPr>
              <w:pStyle w:val="Sinespaciado"/>
              <w:jc w:val="center"/>
              <w:rPr>
                <w:rFonts w:ascii="Palatino Linotype" w:hAnsi="Palatino Linotype"/>
                <w:b/>
              </w:rPr>
            </w:pPr>
          </w:p>
          <w:p w:rsidR="005B2A58" w:rsidRDefault="005B2A58" w:rsidP="00FE20C1">
            <w:pPr>
              <w:pStyle w:val="Sinespaciado"/>
              <w:jc w:val="center"/>
              <w:rPr>
                <w:rFonts w:ascii="Palatino Linotype" w:hAnsi="Palatino Linotype"/>
                <w:b/>
              </w:rPr>
            </w:pPr>
          </w:p>
          <w:p w:rsidR="005B2A58" w:rsidRDefault="005B2A58" w:rsidP="00FE20C1">
            <w:pPr>
              <w:pStyle w:val="Sinespaciado"/>
              <w:jc w:val="center"/>
              <w:rPr>
                <w:rFonts w:ascii="Palatino Linotype" w:hAnsi="Palatino Linotype"/>
                <w:b/>
              </w:rPr>
            </w:pPr>
          </w:p>
          <w:p w:rsidR="005B2A58" w:rsidRDefault="005B2A58" w:rsidP="00FE20C1">
            <w:pPr>
              <w:pStyle w:val="Sinespaciado"/>
              <w:jc w:val="center"/>
              <w:rPr>
                <w:rFonts w:ascii="Palatino Linotype" w:hAnsi="Palatino Linotype"/>
                <w:b/>
              </w:rPr>
            </w:pPr>
          </w:p>
          <w:p w:rsidR="005B2A58" w:rsidRDefault="005B2A58" w:rsidP="00FE20C1">
            <w:pPr>
              <w:pStyle w:val="Sinespaciado"/>
              <w:jc w:val="center"/>
              <w:rPr>
                <w:rFonts w:ascii="Palatino Linotype" w:hAnsi="Palatino Linotype"/>
                <w:b/>
              </w:rPr>
            </w:pPr>
          </w:p>
          <w:p w:rsidR="005B2A58" w:rsidRDefault="005B2A58" w:rsidP="00FE20C1">
            <w:pPr>
              <w:pStyle w:val="Sinespaciado"/>
              <w:jc w:val="center"/>
              <w:rPr>
                <w:rFonts w:ascii="Palatino Linotype" w:hAnsi="Palatino Linotype"/>
                <w:b/>
              </w:rPr>
            </w:pPr>
            <w:r>
              <w:rPr>
                <w:rFonts w:ascii="Palatino Linotype" w:hAnsi="Palatino Linotype"/>
                <w:b/>
              </w:rPr>
              <w:t>Luis Gustavo Parra Noriega</w:t>
            </w:r>
          </w:p>
          <w:p w:rsidR="005B2A58" w:rsidRDefault="005B2A58" w:rsidP="00FE20C1">
            <w:pPr>
              <w:pStyle w:val="Sinespaciado"/>
              <w:jc w:val="center"/>
              <w:rPr>
                <w:rFonts w:ascii="Palatino Linotype" w:hAnsi="Palatino Linotype"/>
              </w:rPr>
            </w:pPr>
            <w:r>
              <w:rPr>
                <w:rFonts w:ascii="Palatino Linotype" w:hAnsi="Palatino Linotype"/>
              </w:rPr>
              <w:t>Comisionado</w:t>
            </w:r>
          </w:p>
          <w:p w:rsidR="005B2A58" w:rsidRPr="00F91340" w:rsidRDefault="005B2A58" w:rsidP="00FE20C1">
            <w:pPr>
              <w:pStyle w:val="Sinespaciado"/>
              <w:jc w:val="center"/>
              <w:rPr>
                <w:rFonts w:ascii="Palatino Linotype" w:hAnsi="Palatino Linotype"/>
              </w:rPr>
            </w:pPr>
            <w:r>
              <w:rPr>
                <w:rFonts w:ascii="Palatino Linotype" w:hAnsi="Palatino Linotype"/>
              </w:rPr>
              <w:t>(Rúbrica)</w:t>
            </w:r>
          </w:p>
        </w:tc>
      </w:tr>
      <w:tr w:rsidR="005B2A58" w:rsidRPr="006149F1" w:rsidTr="00FE20C1">
        <w:tc>
          <w:tcPr>
            <w:tcW w:w="9062" w:type="dxa"/>
            <w:gridSpan w:val="2"/>
          </w:tcPr>
          <w:p w:rsidR="005B2A58" w:rsidRPr="006149F1" w:rsidRDefault="005B2A58" w:rsidP="00FE20C1">
            <w:pPr>
              <w:pStyle w:val="Sinespaciado"/>
              <w:jc w:val="both"/>
              <w:rPr>
                <w:rFonts w:ascii="Palatino Linotype" w:hAnsi="Palatino Linotype"/>
                <w:b/>
              </w:rPr>
            </w:pPr>
          </w:p>
          <w:p w:rsidR="005B2A58" w:rsidRPr="006149F1" w:rsidRDefault="005B2A58" w:rsidP="00FE20C1">
            <w:pPr>
              <w:pStyle w:val="Sinespaciado"/>
              <w:jc w:val="both"/>
              <w:rPr>
                <w:rFonts w:ascii="Palatino Linotype" w:hAnsi="Palatino Linotype"/>
                <w:b/>
              </w:rPr>
            </w:pPr>
          </w:p>
          <w:p w:rsidR="005B2A58" w:rsidRPr="006149F1" w:rsidRDefault="005B2A58" w:rsidP="00FE20C1">
            <w:pPr>
              <w:pStyle w:val="Sinespaciado"/>
              <w:jc w:val="both"/>
              <w:rPr>
                <w:rFonts w:ascii="Palatino Linotype" w:hAnsi="Palatino Linotype"/>
                <w:b/>
              </w:rPr>
            </w:pPr>
          </w:p>
          <w:p w:rsidR="005B2A58" w:rsidRDefault="005B2A58" w:rsidP="00FE20C1">
            <w:pPr>
              <w:pStyle w:val="Sinespaciado"/>
              <w:jc w:val="both"/>
              <w:rPr>
                <w:rFonts w:ascii="Palatino Linotype" w:hAnsi="Palatino Linotype"/>
                <w:b/>
              </w:rPr>
            </w:pPr>
          </w:p>
          <w:p w:rsidR="005B2A58" w:rsidRPr="006149F1" w:rsidRDefault="005B2A58" w:rsidP="00FE20C1">
            <w:pPr>
              <w:pStyle w:val="Sinespaciado"/>
              <w:jc w:val="center"/>
              <w:rPr>
                <w:rFonts w:ascii="Palatino Linotype" w:hAnsi="Palatino Linotype"/>
                <w:b/>
              </w:rPr>
            </w:pPr>
            <w:r w:rsidRPr="006149F1">
              <w:rPr>
                <w:rFonts w:ascii="Palatino Linotype" w:hAnsi="Palatino Linotype"/>
                <w:b/>
              </w:rPr>
              <w:t>Alexis Tapia Ramírez</w:t>
            </w:r>
          </w:p>
          <w:p w:rsidR="005B2A58" w:rsidRPr="006149F1" w:rsidRDefault="005B2A58" w:rsidP="00FE20C1">
            <w:pPr>
              <w:pStyle w:val="Sinespaciado"/>
              <w:jc w:val="center"/>
              <w:rPr>
                <w:rFonts w:ascii="Palatino Linotype" w:hAnsi="Palatino Linotype"/>
              </w:rPr>
            </w:pPr>
            <w:r w:rsidRPr="006149F1">
              <w:rPr>
                <w:rFonts w:ascii="Palatino Linotype" w:hAnsi="Palatino Linotype"/>
              </w:rPr>
              <w:t>Secretario Técnico del Pleno</w:t>
            </w:r>
          </w:p>
          <w:p w:rsidR="005B2A58" w:rsidRPr="006149F1" w:rsidRDefault="005B2A58" w:rsidP="00FE20C1">
            <w:pPr>
              <w:pStyle w:val="Sinespaciado"/>
              <w:jc w:val="center"/>
              <w:rPr>
                <w:rFonts w:ascii="Palatino Linotype" w:hAnsi="Palatino Linotype"/>
              </w:rPr>
            </w:pPr>
            <w:r w:rsidRPr="006149F1">
              <w:rPr>
                <w:rFonts w:ascii="Palatino Linotype" w:hAnsi="Palatino Linotype"/>
              </w:rPr>
              <w:t>(Rúbrica)</w:t>
            </w:r>
          </w:p>
        </w:tc>
      </w:tr>
    </w:tbl>
    <w:p w:rsidR="005B2A58" w:rsidRDefault="005B2A58" w:rsidP="005B2A58">
      <w:pPr>
        <w:spacing w:after="0" w:line="276" w:lineRule="auto"/>
        <w:jc w:val="both"/>
        <w:rPr>
          <w:rFonts w:ascii="Palatino Linotype" w:hAnsi="Palatino Linotype" w:cs="Arial"/>
          <w:sz w:val="18"/>
          <w:szCs w:val="18"/>
        </w:rPr>
      </w:pPr>
    </w:p>
    <w:p w:rsidR="005B2A58" w:rsidRDefault="005B2A58" w:rsidP="005B2A58">
      <w:pPr>
        <w:spacing w:after="0" w:line="276" w:lineRule="auto"/>
        <w:jc w:val="both"/>
        <w:rPr>
          <w:rFonts w:ascii="Palatino Linotype" w:hAnsi="Palatino Linotype" w:cs="Arial"/>
          <w:sz w:val="18"/>
          <w:szCs w:val="18"/>
        </w:rPr>
      </w:pPr>
    </w:p>
    <w:p w:rsidR="005B2A58" w:rsidRPr="0040149E" w:rsidRDefault="005B2A58" w:rsidP="005B2A58">
      <w:pPr>
        <w:spacing w:after="0" w:line="276" w:lineRule="auto"/>
        <w:jc w:val="both"/>
        <w:rPr>
          <w:rFonts w:ascii="Palatino Linotype" w:hAnsi="Palatino Linotype" w:cs="Arial"/>
          <w:sz w:val="18"/>
          <w:szCs w:val="18"/>
        </w:rPr>
      </w:pPr>
      <w:r w:rsidRPr="0040149E">
        <w:rPr>
          <w:rFonts w:ascii="Palatino Linotype" w:hAnsi="Palatino Linotype" w:cs="Arial"/>
          <w:sz w:val="18"/>
          <w:szCs w:val="18"/>
        </w:rPr>
        <w:t xml:space="preserve">Esta hoja corresponde a la resolución de fecha </w:t>
      </w:r>
      <w:r>
        <w:rPr>
          <w:rFonts w:ascii="Palatino Linotype" w:hAnsi="Palatino Linotype" w:cs="Arial"/>
          <w:sz w:val="18"/>
          <w:szCs w:val="18"/>
        </w:rPr>
        <w:t xml:space="preserve">treinta y uno de julio </w:t>
      </w:r>
      <w:r w:rsidRPr="00842BAE">
        <w:rPr>
          <w:rFonts w:ascii="Palatino Linotype" w:hAnsi="Palatino Linotype" w:cs="Arial"/>
          <w:sz w:val="18"/>
          <w:szCs w:val="18"/>
        </w:rPr>
        <w:t>de dos mil diecinueve</w:t>
      </w:r>
      <w:r w:rsidRPr="0040149E">
        <w:rPr>
          <w:rFonts w:ascii="Palatino Linotype" w:hAnsi="Palatino Linotype" w:cs="Arial"/>
          <w:sz w:val="18"/>
          <w:szCs w:val="18"/>
        </w:rPr>
        <w:t xml:space="preserve">, emitida en los recursos de revisión </w:t>
      </w:r>
      <w:r>
        <w:rPr>
          <w:rFonts w:ascii="Palatino Linotype" w:hAnsi="Palatino Linotype" w:cs="Arial"/>
          <w:sz w:val="18"/>
          <w:szCs w:val="18"/>
        </w:rPr>
        <w:t>03675/INFOEM/IP/RR/2019 y Acumulado</w:t>
      </w:r>
      <w:r w:rsidRPr="0040149E">
        <w:rPr>
          <w:rFonts w:ascii="Palatino Linotype" w:hAnsi="Palatino Linotype" w:cs="Arial"/>
          <w:sz w:val="18"/>
          <w:szCs w:val="18"/>
        </w:rPr>
        <w:t>.</w:t>
      </w:r>
    </w:p>
    <w:p w:rsidR="005B2A58" w:rsidRPr="0040149E" w:rsidRDefault="005B2A58" w:rsidP="005B2A58">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rsidR="005B2A58" w:rsidRDefault="005B2A58" w:rsidP="005B2A58"/>
    <w:sectPr w:rsidR="005B2A58" w:rsidSect="00F4453F">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A58" w:rsidRDefault="005B2A58" w:rsidP="005B2A58">
      <w:pPr>
        <w:spacing w:after="0" w:line="240" w:lineRule="auto"/>
      </w:pPr>
      <w:r>
        <w:separator/>
      </w:r>
    </w:p>
  </w:endnote>
  <w:endnote w:type="continuationSeparator" w:id="0">
    <w:p w:rsidR="005B2A58" w:rsidRDefault="005B2A58" w:rsidP="005B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D5C" w:rsidRPr="000B69FA" w:rsidRDefault="0056579E" w:rsidP="00F4453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D5C" w:rsidRPr="000B69FA" w:rsidRDefault="0056579E" w:rsidP="00F4453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A58" w:rsidRDefault="005B2A58" w:rsidP="005B2A58">
      <w:pPr>
        <w:spacing w:after="0" w:line="240" w:lineRule="auto"/>
      </w:pPr>
      <w:r>
        <w:separator/>
      </w:r>
    </w:p>
  </w:footnote>
  <w:footnote w:type="continuationSeparator" w:id="0">
    <w:p w:rsidR="005B2A58" w:rsidRDefault="005B2A58" w:rsidP="005B2A58">
      <w:pPr>
        <w:spacing w:after="0" w:line="240" w:lineRule="auto"/>
      </w:pPr>
      <w:r>
        <w:continuationSeparator/>
      </w:r>
    </w:p>
  </w:footnote>
  <w:footnote w:id="1">
    <w:p w:rsidR="005B2A58" w:rsidRPr="00615B4B" w:rsidRDefault="005B2A58" w:rsidP="005B2A58">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5B2A58" w:rsidRPr="00615B4B" w:rsidRDefault="005B2A58" w:rsidP="005B2A58">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D5C" w:rsidRDefault="0056579E">
    <w:pPr>
      <w:pStyle w:val="Encabezado"/>
    </w:pPr>
  </w:p>
  <w:tbl>
    <w:tblPr>
      <w:tblW w:w="10207" w:type="dxa"/>
      <w:tblInd w:w="-851" w:type="dxa"/>
      <w:tblLayout w:type="fixed"/>
      <w:tblCellMar>
        <w:left w:w="70" w:type="dxa"/>
        <w:right w:w="70" w:type="dxa"/>
      </w:tblCellMar>
      <w:tblLook w:val="04A0" w:firstRow="1" w:lastRow="0" w:firstColumn="1" w:lastColumn="0" w:noHBand="0" w:noVBand="1"/>
    </w:tblPr>
    <w:tblGrid>
      <w:gridCol w:w="6663"/>
      <w:gridCol w:w="3544"/>
    </w:tblGrid>
    <w:tr w:rsidR="00E87D5C" w:rsidTr="0069086A">
      <w:trPr>
        <w:trHeight w:val="227"/>
      </w:trPr>
      <w:tc>
        <w:tcPr>
          <w:tcW w:w="6663" w:type="dxa"/>
          <w:hideMark/>
        </w:tcPr>
        <w:p w:rsidR="00E87D5C" w:rsidRDefault="0056579E" w:rsidP="00A537A0">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E87D5C" w:rsidRPr="00F4453F" w:rsidRDefault="0056579E" w:rsidP="00A537A0">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0367</w:t>
          </w:r>
          <w:r w:rsidRPr="00F4453F">
            <w:rPr>
              <w:rFonts w:ascii="Palatino Linotype" w:eastAsia="Times New Roman" w:hAnsi="Palatino Linotype" w:cs="Times New Roman"/>
              <w:b/>
              <w:lang w:val="es-ES_tradnl" w:eastAsia="es-ES"/>
            </w:rPr>
            <w:t>5/INFOEM/IP/RR/2019 y Acumulado</w:t>
          </w:r>
        </w:p>
      </w:tc>
    </w:tr>
    <w:tr w:rsidR="00E87D5C" w:rsidTr="0069086A">
      <w:trPr>
        <w:trHeight w:val="242"/>
      </w:trPr>
      <w:tc>
        <w:tcPr>
          <w:tcW w:w="6663" w:type="dxa"/>
          <w:hideMark/>
        </w:tcPr>
        <w:p w:rsidR="00E87D5C" w:rsidRDefault="0056579E" w:rsidP="00A537A0">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E87D5C" w:rsidRDefault="0056579E" w:rsidP="00A537A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Sistema para el Desarrollo</w:t>
          </w:r>
        </w:p>
        <w:p w:rsidR="00E87D5C" w:rsidRDefault="0056579E" w:rsidP="00A537A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Integral de la Familia del</w:t>
          </w:r>
        </w:p>
        <w:p w:rsidR="00E87D5C" w:rsidRDefault="0056579E" w:rsidP="00A537A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Municipio de Atizapán de </w:t>
          </w:r>
        </w:p>
        <w:p w:rsidR="00E87D5C" w:rsidRDefault="0056579E" w:rsidP="00A537A0">
          <w:pPr>
            <w:spacing w:after="0" w:line="240" w:lineRule="auto"/>
            <w:ind w:left="-778" w:right="214" w:firstLine="567"/>
            <w:rPr>
              <w:rFonts w:ascii="Palatino Linotype" w:hAnsi="Palatino Linotype" w:cs="Arial"/>
              <w:szCs w:val="20"/>
            </w:rPr>
          </w:pPr>
          <w:r>
            <w:rPr>
              <w:rFonts w:ascii="Palatino Linotype" w:hAnsi="Palatino Linotype" w:cs="Arial"/>
              <w:szCs w:val="20"/>
            </w:rPr>
            <w:t>Z  Zaragoza</w:t>
          </w:r>
        </w:p>
      </w:tc>
    </w:tr>
    <w:tr w:rsidR="00E87D5C" w:rsidTr="0069086A">
      <w:trPr>
        <w:trHeight w:val="342"/>
      </w:trPr>
      <w:tc>
        <w:tcPr>
          <w:tcW w:w="6663" w:type="dxa"/>
          <w:hideMark/>
        </w:tcPr>
        <w:p w:rsidR="00E87D5C" w:rsidRDefault="0056579E" w:rsidP="00A537A0">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E87D5C" w:rsidRDefault="0056579E" w:rsidP="00A537A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rsidR="00E87D5C" w:rsidRDefault="0056579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E87D5C" w:rsidRPr="00633CD9" w:rsidTr="00F4453F">
      <w:trPr>
        <w:trHeight w:val="227"/>
      </w:trPr>
      <w:tc>
        <w:tcPr>
          <w:tcW w:w="6380" w:type="dxa"/>
          <w:hideMark/>
        </w:tcPr>
        <w:p w:rsidR="00E87D5C" w:rsidRDefault="0056579E" w:rsidP="00F4453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E87D5C" w:rsidRPr="00B4142F" w:rsidRDefault="0056579E" w:rsidP="00F4453F">
          <w:pPr>
            <w:spacing w:after="120" w:line="256" w:lineRule="auto"/>
            <w:ind w:left="-486" w:right="214"/>
            <w:jc w:val="right"/>
            <w:rPr>
              <w:rFonts w:ascii="Palatino Linotype" w:hAnsi="Palatino Linotype" w:cs="Arial"/>
              <w:szCs w:val="20"/>
            </w:rPr>
          </w:pPr>
          <w:r w:rsidRPr="00F870F0">
            <w:rPr>
              <w:rFonts w:ascii="Palatino Linotype" w:hAnsi="Palatino Linotype" w:cs="Arial"/>
              <w:szCs w:val="20"/>
            </w:rPr>
            <w:t>03</w:t>
          </w:r>
          <w:r>
            <w:rPr>
              <w:rFonts w:ascii="Palatino Linotype" w:hAnsi="Palatino Linotype" w:cs="Arial"/>
              <w:szCs w:val="20"/>
            </w:rPr>
            <w:t>67</w:t>
          </w:r>
          <w:r w:rsidRPr="00F870F0">
            <w:rPr>
              <w:rFonts w:ascii="Palatino Linotype" w:hAnsi="Palatino Linotype" w:cs="Arial"/>
              <w:szCs w:val="20"/>
            </w:rPr>
            <w:t>5/INFOEM/IP/RR/2019</w:t>
          </w:r>
          <w:r>
            <w:rPr>
              <w:rFonts w:ascii="Palatino Linotype" w:hAnsi="Palatino Linotype" w:cs="Arial"/>
              <w:szCs w:val="20"/>
            </w:rPr>
            <w:t xml:space="preserve"> y Acumulados</w:t>
          </w:r>
        </w:p>
      </w:tc>
    </w:tr>
    <w:tr w:rsidR="00E87D5C" w:rsidRPr="00633CD9" w:rsidTr="00F4453F">
      <w:trPr>
        <w:trHeight w:val="196"/>
      </w:trPr>
      <w:tc>
        <w:tcPr>
          <w:tcW w:w="6380" w:type="dxa"/>
          <w:hideMark/>
        </w:tcPr>
        <w:p w:rsidR="00E87D5C" w:rsidRDefault="0056579E" w:rsidP="00F4453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rsidR="00E87D5C" w:rsidRPr="00840752" w:rsidRDefault="005B2A58" w:rsidP="00F4453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 xml:space="preserve">XXXXX XXXX </w:t>
          </w:r>
          <w:proofErr w:type="spellStart"/>
          <w:r>
            <w:rPr>
              <w:rFonts w:ascii="Palatino Linotype" w:hAnsi="Palatino Linotype" w:cs="Arial"/>
              <w:szCs w:val="20"/>
            </w:rPr>
            <w:t>XXXX</w:t>
          </w:r>
          <w:proofErr w:type="spellEnd"/>
          <w:r>
            <w:rPr>
              <w:rFonts w:ascii="Palatino Linotype" w:hAnsi="Palatino Linotype" w:cs="Arial"/>
              <w:szCs w:val="20"/>
            </w:rPr>
            <w:t xml:space="preserve"> </w:t>
          </w:r>
          <w:proofErr w:type="spellStart"/>
          <w:r>
            <w:rPr>
              <w:rFonts w:ascii="Palatino Linotype" w:hAnsi="Palatino Linotype" w:cs="Arial"/>
              <w:szCs w:val="20"/>
            </w:rPr>
            <w:t>XXXX</w:t>
          </w:r>
          <w:proofErr w:type="spellEnd"/>
        </w:p>
      </w:tc>
    </w:tr>
    <w:tr w:rsidR="00E87D5C" w:rsidRPr="00633CD9" w:rsidTr="00F4453F">
      <w:trPr>
        <w:trHeight w:val="242"/>
      </w:trPr>
      <w:tc>
        <w:tcPr>
          <w:tcW w:w="6380" w:type="dxa"/>
          <w:hideMark/>
        </w:tcPr>
        <w:p w:rsidR="00E87D5C" w:rsidRDefault="0056579E" w:rsidP="00F4453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E87D5C" w:rsidRDefault="0056579E" w:rsidP="00F4453F">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 xml:space="preserve">Sistema para el Desarrollo Integral de la </w:t>
          </w:r>
          <w:r>
            <w:rPr>
              <w:rFonts w:ascii="Palatino Linotype" w:hAnsi="Palatino Linotype" w:cs="Arial"/>
              <w:szCs w:val="20"/>
            </w:rPr>
            <w:t>Familia del Municipio de Atizapán de Zaragoza</w:t>
          </w:r>
        </w:p>
        <w:p w:rsidR="00E87D5C" w:rsidRDefault="0056579E" w:rsidP="00F4453F">
          <w:pPr>
            <w:spacing w:after="120" w:line="256" w:lineRule="auto"/>
            <w:ind w:right="214"/>
            <w:rPr>
              <w:rFonts w:ascii="Palatino Linotype" w:hAnsi="Palatino Linotype" w:cs="Arial"/>
              <w:szCs w:val="20"/>
            </w:rPr>
          </w:pPr>
        </w:p>
      </w:tc>
    </w:tr>
    <w:tr w:rsidR="00E87D5C" w:rsidTr="00F4453F">
      <w:trPr>
        <w:trHeight w:val="342"/>
      </w:trPr>
      <w:tc>
        <w:tcPr>
          <w:tcW w:w="6380" w:type="dxa"/>
          <w:hideMark/>
        </w:tcPr>
        <w:p w:rsidR="00E87D5C" w:rsidRDefault="0056579E" w:rsidP="00F4453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E87D5C" w:rsidRDefault="0056579E" w:rsidP="00F4453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87D5C" w:rsidRDefault="005657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A58"/>
    <w:rsid w:val="0056579E"/>
    <w:rsid w:val="005B2A58"/>
    <w:rsid w:val="00D73B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2E3ED5-7EFF-49A5-90D5-604F254CE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A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2A5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B2A5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B2A5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B2A5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B2A5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A5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B2A58"/>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B2A5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A58"/>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B2A58"/>
    <w:rPr>
      <w:vertAlign w:val="superscript"/>
    </w:rPr>
  </w:style>
  <w:style w:type="character" w:styleId="Hipervnculo">
    <w:name w:val="Hyperlink"/>
    <w:basedOn w:val="Fuentedeprrafopredeter"/>
    <w:uiPriority w:val="99"/>
    <w:unhideWhenUsed/>
    <w:rsid w:val="005B2A58"/>
    <w:rPr>
      <w:color w:val="0563C1" w:themeColor="hyperlink"/>
      <w:u w:val="single"/>
    </w:rPr>
  </w:style>
  <w:style w:type="paragraph" w:styleId="Sinespaciado">
    <w:name w:val="No Spacing"/>
    <w:aliases w:val="Francesa"/>
    <w:link w:val="SinespaciadoCar"/>
    <w:uiPriority w:val="1"/>
    <w:qFormat/>
    <w:rsid w:val="005B2A5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B2A5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B2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5B2A58"/>
    <w:pPr>
      <w:spacing w:after="120" w:line="480" w:lineRule="auto"/>
    </w:pPr>
  </w:style>
  <w:style w:type="character" w:customStyle="1" w:styleId="Textoindependiente2Car">
    <w:name w:val="Texto independiente 2 Car"/>
    <w:basedOn w:val="Fuentedeprrafopredeter"/>
    <w:link w:val="Textoindependiente2"/>
    <w:uiPriority w:val="99"/>
    <w:semiHidden/>
    <w:rsid w:val="005B2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41</Pages>
  <Words>8228</Words>
  <Characters>45259</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2019-08-21T18:59:00Z</dcterms:created>
  <dcterms:modified xsi:type="dcterms:W3CDTF">2019-08-21T19:12:00Z</dcterms:modified>
</cp:coreProperties>
</file>