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4C0E2C">
        <w:rPr>
          <w:rFonts w:ascii="Palatino Linotype" w:hAnsi="Palatino Linotype"/>
          <w:sz w:val="24"/>
          <w:szCs w:val="24"/>
          <w:lang w:eastAsia="es-MX"/>
        </w:rPr>
        <w:t>once</w:t>
      </w:r>
      <w:r w:rsidR="003938B0">
        <w:rPr>
          <w:rFonts w:ascii="Palatino Linotype" w:hAnsi="Palatino Linotype"/>
          <w:sz w:val="24"/>
          <w:szCs w:val="24"/>
          <w:lang w:eastAsia="es-MX"/>
        </w:rPr>
        <w:t xml:space="preserve"> de </w:t>
      </w:r>
      <w:r w:rsidR="000C0566">
        <w:rPr>
          <w:rFonts w:ascii="Palatino Linotype" w:hAnsi="Palatino Linotype"/>
          <w:sz w:val="24"/>
          <w:szCs w:val="24"/>
          <w:lang w:eastAsia="es-MX"/>
        </w:rPr>
        <w:t>diciembre</w:t>
      </w:r>
      <w:r w:rsidR="00DA1B7C">
        <w:rPr>
          <w:rFonts w:ascii="Palatino Linotype" w:hAnsi="Palatino Linotype"/>
          <w:sz w:val="24"/>
          <w:szCs w:val="24"/>
          <w:lang w:eastAsia="es-MX"/>
        </w:rPr>
        <w:t xml:space="preserve"> de dos mil diecinueve.</w:t>
      </w:r>
    </w:p>
    <w:p w:rsidR="001D0F61" w:rsidRDefault="001D0F61" w:rsidP="0014447C">
      <w:pPr>
        <w:pStyle w:val="Sinespaciado"/>
        <w:spacing w:line="360" w:lineRule="auto"/>
        <w:jc w:val="both"/>
        <w:rPr>
          <w:rFonts w:ascii="Palatino Linotype" w:hAnsi="Palatino Linotype"/>
          <w:b/>
          <w:sz w:val="24"/>
          <w:szCs w:val="24"/>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3938B0">
        <w:rPr>
          <w:rFonts w:ascii="Palatino Linotype" w:hAnsi="Palatino Linotype"/>
          <w:b/>
          <w:bCs/>
          <w:sz w:val="24"/>
          <w:szCs w:val="24"/>
          <w:lang w:eastAsia="es-MX"/>
        </w:rPr>
        <w:t>0</w:t>
      </w:r>
      <w:r w:rsidR="00525BC2">
        <w:rPr>
          <w:rFonts w:ascii="Palatino Linotype" w:hAnsi="Palatino Linotype"/>
          <w:b/>
          <w:bCs/>
          <w:sz w:val="24"/>
          <w:szCs w:val="24"/>
          <w:lang w:eastAsia="es-MX"/>
        </w:rPr>
        <w:t>7</w:t>
      </w:r>
      <w:r w:rsidR="001D0F61">
        <w:rPr>
          <w:rFonts w:ascii="Palatino Linotype" w:hAnsi="Palatino Linotype"/>
          <w:b/>
          <w:bCs/>
          <w:sz w:val="24"/>
          <w:szCs w:val="24"/>
          <w:lang w:eastAsia="es-MX"/>
        </w:rPr>
        <w:t>8</w:t>
      </w:r>
      <w:r w:rsidR="00456A5F">
        <w:rPr>
          <w:rFonts w:ascii="Palatino Linotype" w:hAnsi="Palatino Linotype"/>
          <w:b/>
          <w:bCs/>
          <w:sz w:val="24"/>
          <w:szCs w:val="24"/>
          <w:lang w:eastAsia="es-MX"/>
        </w:rPr>
        <w:t>6</w:t>
      </w:r>
      <w:r w:rsidR="001D0F61">
        <w:rPr>
          <w:rFonts w:ascii="Palatino Linotype" w:hAnsi="Palatino Linotype"/>
          <w:b/>
          <w:bCs/>
          <w:sz w:val="24"/>
          <w:szCs w:val="24"/>
          <w:lang w:eastAsia="es-MX"/>
        </w:rPr>
        <w:t>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22281E">
        <w:rPr>
          <w:rFonts w:ascii="Palatino Linotype" w:hAnsi="Palatino Linotype"/>
          <w:sz w:val="24"/>
          <w:szCs w:val="24"/>
        </w:rPr>
        <w:t>e</w:t>
      </w:r>
      <w:r w:rsidR="009151CF">
        <w:rPr>
          <w:rFonts w:ascii="Palatino Linotype" w:hAnsi="Palatino Linotype"/>
          <w:sz w:val="24"/>
          <w:szCs w:val="24"/>
        </w:rPr>
        <w:t>l</w:t>
      </w:r>
      <w:r w:rsidR="00D01B24">
        <w:rPr>
          <w:rFonts w:ascii="Palatino Linotype" w:hAnsi="Palatino Linotype"/>
          <w:sz w:val="24"/>
          <w:szCs w:val="24"/>
        </w:rPr>
        <w:t xml:space="preserve"> </w:t>
      </w:r>
      <w:r w:rsidR="00C2473C">
        <w:rPr>
          <w:rFonts w:ascii="Palatino Linotype" w:hAnsi="Palatino Linotype"/>
          <w:b/>
          <w:sz w:val="24"/>
          <w:szCs w:val="24"/>
        </w:rPr>
        <w:t>C</w:t>
      </w:r>
      <w:r w:rsidR="00C2473C" w:rsidRPr="00456A5F">
        <w:rPr>
          <w:rFonts w:ascii="Palatino Linotype" w:hAnsi="Palatino Linotype" w:cs="Arial"/>
          <w:b/>
          <w:sz w:val="24"/>
          <w:szCs w:val="24"/>
        </w:rPr>
        <w:t xml:space="preserve">. </w:t>
      </w:r>
      <w:r w:rsidR="008E7F6A">
        <w:rPr>
          <w:rFonts w:ascii="Palatino Linotype" w:hAnsi="Palatino Linotype" w:cs="Arial"/>
          <w:b/>
          <w:sz w:val="24"/>
          <w:szCs w:val="24"/>
        </w:rPr>
        <w:t>xxxxxxxxxxxxxxxxxxxxxx</w:t>
      </w:r>
      <w:bookmarkStart w:id="0" w:name="_GoBack"/>
      <w:bookmarkEnd w:id="0"/>
      <w:r w:rsidR="0022281E">
        <w:rPr>
          <w:rFonts w:ascii="Palatino Linotype" w:hAnsi="Palatino Linotype" w:cs="Arial"/>
          <w:b/>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D310C4">
        <w:rPr>
          <w:rFonts w:ascii="Palatino Linotype" w:hAnsi="Palatino Linotype"/>
          <w:sz w:val="24"/>
          <w:szCs w:val="24"/>
        </w:rPr>
        <w:t>l</w:t>
      </w:r>
      <w:r w:rsidR="006110C1" w:rsidRPr="0022281E">
        <w:rPr>
          <w:rFonts w:ascii="Palatino Linotype" w:hAnsi="Palatino Linotype"/>
          <w:sz w:val="24"/>
          <w:szCs w:val="24"/>
        </w:rPr>
        <w:t xml:space="preserve"> </w:t>
      </w:r>
      <w:r w:rsidR="0045574D">
        <w:rPr>
          <w:rFonts w:ascii="Palatino Linotype" w:hAnsi="Palatino Linotype" w:cs="Arial"/>
          <w:b/>
          <w:sz w:val="24"/>
          <w:szCs w:val="24"/>
        </w:rPr>
        <w:t xml:space="preserve">Ayuntamiento de </w:t>
      </w:r>
      <w:r w:rsidR="000A7989">
        <w:rPr>
          <w:rFonts w:ascii="Palatino Linotype" w:hAnsi="Palatino Linotype" w:cs="Arial"/>
          <w:b/>
          <w:sz w:val="24"/>
          <w:szCs w:val="24"/>
        </w:rPr>
        <w:t>Coyotepec</w:t>
      </w:r>
      <w:r w:rsidRPr="00525BC2">
        <w:rPr>
          <w:rFonts w:ascii="Palatino Linotype" w:hAnsi="Palatino Linotype" w:cs="Arial"/>
          <w:b/>
          <w:sz w:val="24"/>
          <w:szCs w:val="24"/>
        </w:rPr>
        <w:t>,</w:t>
      </w:r>
      <w:r w:rsidRPr="00216B8D">
        <w:rPr>
          <w:rFonts w:ascii="Palatino Linotype" w:hAnsi="Palatino Linotype"/>
          <w:sz w:val="24"/>
          <w:szCs w:val="24"/>
        </w:rPr>
        <w:t xml:space="preserve"> en lo subsecuente</w:t>
      </w:r>
      <w:r w:rsidR="00DD2D53" w:rsidRPr="0022281E">
        <w:rPr>
          <w:rFonts w:ascii="Palatino Linotype" w:hAnsi="Palatino Linotype"/>
          <w:sz w:val="24"/>
          <w:szCs w:val="24"/>
        </w:rPr>
        <w:t xml:space="preserve"> e</w:t>
      </w:r>
      <w:r w:rsidRPr="0022281E">
        <w:rPr>
          <w:rFonts w:ascii="Palatino Linotype" w:hAnsi="Palatino Linotype"/>
          <w:sz w:val="24"/>
          <w:szCs w:val="24"/>
        </w:rPr>
        <w:t xml:space="preserve">l Sujeto Obligado, </w:t>
      </w:r>
      <w:r w:rsidRPr="00C35F18">
        <w:rPr>
          <w:rFonts w:ascii="Palatino Linotype" w:hAnsi="Palatino Linotype"/>
          <w:sz w:val="24"/>
          <w:szCs w:val="24"/>
        </w:rPr>
        <w:t>se procede a dictar la presente resolución.</w:t>
      </w:r>
    </w:p>
    <w:p w:rsidR="00A94B95" w:rsidRDefault="00A94B95" w:rsidP="00525BC2">
      <w:pPr>
        <w:spacing w:after="120" w:line="256" w:lineRule="auto"/>
        <w:ind w:right="72"/>
        <w:jc w:val="both"/>
        <w:rPr>
          <w:rFonts w:ascii="Palatino Linotype" w:hAnsi="Palatino Linotype"/>
          <w:b/>
          <w:sz w:val="28"/>
          <w:szCs w:val="28"/>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0A7989">
        <w:rPr>
          <w:rFonts w:ascii="Palatino Linotype" w:hAnsi="Palatino Linotype"/>
          <w:sz w:val="24"/>
          <w:szCs w:val="24"/>
        </w:rPr>
        <w:t>diecinueve</w:t>
      </w:r>
      <w:r w:rsidR="003938B0">
        <w:rPr>
          <w:rFonts w:ascii="Palatino Linotype" w:hAnsi="Palatino Linotype"/>
          <w:sz w:val="24"/>
          <w:szCs w:val="24"/>
        </w:rPr>
        <w:t xml:space="preserve"> de </w:t>
      </w:r>
      <w:r w:rsidR="00EA328E">
        <w:rPr>
          <w:rFonts w:ascii="Palatino Linotype" w:hAnsi="Palatino Linotype"/>
          <w:sz w:val="24"/>
          <w:szCs w:val="24"/>
        </w:rPr>
        <w:t>septiembre</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3938B0">
        <w:rPr>
          <w:rFonts w:ascii="Palatino Linotype" w:hAnsi="Palatino Linotype"/>
          <w:b/>
          <w:sz w:val="24"/>
          <w:szCs w:val="24"/>
        </w:rPr>
        <w:t xml:space="preserve"> 00</w:t>
      </w:r>
      <w:r w:rsidR="000A7989">
        <w:rPr>
          <w:rFonts w:ascii="Palatino Linotype" w:hAnsi="Palatino Linotype"/>
          <w:b/>
          <w:sz w:val="24"/>
          <w:szCs w:val="24"/>
        </w:rPr>
        <w:t>346</w:t>
      </w:r>
      <w:r w:rsidR="003938B0">
        <w:rPr>
          <w:rFonts w:ascii="Palatino Linotype" w:hAnsi="Palatino Linotype"/>
          <w:b/>
          <w:sz w:val="24"/>
          <w:szCs w:val="24"/>
        </w:rPr>
        <w:t>/</w:t>
      </w:r>
      <w:r w:rsidR="007C7C37">
        <w:rPr>
          <w:rFonts w:ascii="Palatino Linotype" w:hAnsi="Palatino Linotype"/>
          <w:b/>
          <w:sz w:val="24"/>
          <w:szCs w:val="24"/>
        </w:rPr>
        <w:t>COYO</w:t>
      </w:r>
      <w:r w:rsidR="003E11C8">
        <w:rPr>
          <w:rFonts w:ascii="Palatino Linotype" w:hAnsi="Palatino Linotype"/>
          <w:b/>
          <w:sz w:val="24"/>
          <w:szCs w:val="24"/>
        </w:rPr>
        <w:t>TEP</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455633" w:rsidRDefault="00C35F18" w:rsidP="0014447C">
      <w:pPr>
        <w:pStyle w:val="Sinespaciado"/>
        <w:spacing w:line="360" w:lineRule="auto"/>
        <w:jc w:val="both"/>
        <w:rPr>
          <w:rFonts w:ascii="Palatino Linotype" w:hAnsi="Palatino Linotype"/>
          <w:sz w:val="24"/>
          <w:szCs w:val="24"/>
        </w:rPr>
      </w:pPr>
    </w:p>
    <w:p w:rsidR="007E2E80" w:rsidRPr="006105E0" w:rsidRDefault="007E2E80" w:rsidP="006105E0">
      <w:pPr>
        <w:pStyle w:val="Sinespaciado"/>
        <w:spacing w:line="360" w:lineRule="auto"/>
        <w:ind w:left="567" w:right="567"/>
        <w:jc w:val="both"/>
        <w:rPr>
          <w:rFonts w:ascii="Palatino Linotype" w:hAnsi="Palatino Linotype"/>
          <w:i/>
          <w:sz w:val="24"/>
          <w:szCs w:val="24"/>
        </w:rPr>
      </w:pPr>
      <w:r w:rsidRPr="006105E0">
        <w:rPr>
          <w:rFonts w:ascii="Palatino Linotype" w:hAnsi="Palatino Linotype"/>
          <w:i/>
          <w:sz w:val="24"/>
          <w:szCs w:val="24"/>
        </w:rPr>
        <w:t>“</w:t>
      </w:r>
      <w:r w:rsidR="000A7989" w:rsidRPr="000A7989">
        <w:rPr>
          <w:rFonts w:ascii="Palatino Linotype" w:hAnsi="Palatino Linotype"/>
          <w:i/>
          <w:sz w:val="24"/>
          <w:szCs w:val="24"/>
        </w:rPr>
        <w:t>SOLICITO LA RECAUDACIÓN POR EXPEDICIÓN DE CONSTANCIAS DOMICILIARIAS, IDENTIDAD Y RESIDENCIA POR EL PERIODO ENERO - SEPTIEMBRE DE 2019.</w:t>
      </w:r>
      <w:r w:rsidRPr="006105E0">
        <w:rPr>
          <w:rFonts w:ascii="Palatino Linotype" w:hAnsi="Palatino Linotype"/>
          <w:i/>
          <w:sz w:val="24"/>
          <w:szCs w:val="24"/>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516BA8"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7E2E80" w:rsidRPr="00C35F18">
        <w:rPr>
          <w:rFonts w:ascii="Palatino Linotype" w:hAnsi="Palatino Linotype"/>
          <w:sz w:val="24"/>
        </w:rPr>
        <w:t xml:space="preserve">dio respuesta a la solicitud de información en fecha </w:t>
      </w:r>
      <w:r w:rsidR="000A7989">
        <w:rPr>
          <w:rFonts w:ascii="Palatino Linotype" w:hAnsi="Palatino Linotype"/>
          <w:b/>
          <w:sz w:val="24"/>
        </w:rPr>
        <w:t>veinticinco</w:t>
      </w:r>
      <w:r w:rsidR="001E40B4" w:rsidRPr="005636C7">
        <w:rPr>
          <w:rFonts w:ascii="Palatino Linotype" w:hAnsi="Palatino Linotype"/>
          <w:b/>
          <w:sz w:val="24"/>
        </w:rPr>
        <w:t xml:space="preserve"> de </w:t>
      </w:r>
      <w:r w:rsidR="000A7989">
        <w:rPr>
          <w:rFonts w:ascii="Palatino Linotype" w:hAnsi="Palatino Linotype"/>
          <w:b/>
          <w:sz w:val="24"/>
        </w:rPr>
        <w:t xml:space="preserve">septiembre </w:t>
      </w:r>
      <w:r w:rsidRPr="005636C7">
        <w:rPr>
          <w:rFonts w:ascii="Palatino Linotype" w:hAnsi="Palatino Linotype"/>
          <w:b/>
          <w:sz w:val="24"/>
        </w:rPr>
        <w:t>de dos mil diecinueve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8C0E72" w:rsidRPr="006105E0" w:rsidRDefault="008C0E72" w:rsidP="006105E0">
      <w:pPr>
        <w:pStyle w:val="Sinespaciado"/>
        <w:spacing w:line="360" w:lineRule="auto"/>
        <w:ind w:left="567" w:right="567"/>
        <w:jc w:val="both"/>
        <w:rPr>
          <w:rFonts w:ascii="Palatino Linotype" w:hAnsi="Palatino Linotype"/>
          <w:i/>
          <w:sz w:val="24"/>
          <w:szCs w:val="24"/>
        </w:rPr>
      </w:pPr>
      <w:r w:rsidRPr="006105E0">
        <w:rPr>
          <w:rFonts w:ascii="Palatino Linotype" w:hAnsi="Palatino Linotype"/>
          <w:i/>
          <w:sz w:val="24"/>
          <w:szCs w:val="24"/>
        </w:rPr>
        <w:t>“</w:t>
      </w:r>
      <w:r w:rsidR="000A7989" w:rsidRPr="000A7989">
        <w:rPr>
          <w:rFonts w:ascii="Palatino Linotype" w:hAnsi="Palatino Linotype"/>
          <w:i/>
          <w:sz w:val="24"/>
          <w:szCs w:val="24"/>
        </w:rPr>
        <w:t>EN RESPUESTA A LA SOLICITUD DE FOLIO NUMERO:00346/COYOTEP/IP/2019, SE INFORMA QUE EL MONTO TOTAL DE RECAUDACIÓN POR CONCEPTO DE CERTIFICACIONES ES POR LA CANTIDAD DE $ 54760.00 EN EL PERIODO DE ENERO A SEPTIEMBRE DE 2019</w:t>
      </w:r>
      <w:r w:rsidRPr="006105E0">
        <w:rPr>
          <w:rFonts w:ascii="Palatino Linotype" w:hAnsi="Palatino Linotype"/>
          <w:i/>
          <w:sz w:val="24"/>
          <w:szCs w:val="24"/>
        </w:rPr>
        <w:t>” (Sic)</w:t>
      </w:r>
    </w:p>
    <w:p w:rsidR="007E2E80"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1F4BD9" w:rsidRDefault="007E2E80" w:rsidP="00227096">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0A7989">
        <w:rPr>
          <w:rFonts w:ascii="Palatino Linotype" w:hAnsi="Palatino Linotype"/>
          <w:b/>
          <w:sz w:val="24"/>
          <w:szCs w:val="24"/>
        </w:rPr>
        <w:t>siete</w:t>
      </w:r>
      <w:r w:rsidR="00BA6922" w:rsidRPr="001F4BD9">
        <w:rPr>
          <w:rFonts w:ascii="Palatino Linotype" w:hAnsi="Palatino Linotype"/>
          <w:b/>
          <w:sz w:val="24"/>
          <w:szCs w:val="24"/>
        </w:rPr>
        <w:t xml:space="preserve"> de </w:t>
      </w:r>
      <w:r w:rsidR="001F4BD9">
        <w:rPr>
          <w:rFonts w:ascii="Palatino Linotype" w:hAnsi="Palatino Linotype"/>
          <w:b/>
          <w:sz w:val="24"/>
          <w:szCs w:val="24"/>
        </w:rPr>
        <w:t>octu</w:t>
      </w:r>
      <w:r w:rsidR="00227096" w:rsidRPr="001F4BD9">
        <w:rPr>
          <w:rFonts w:ascii="Palatino Linotype" w:hAnsi="Palatino Linotype"/>
          <w:b/>
          <w:sz w:val="24"/>
          <w:szCs w:val="24"/>
        </w:rPr>
        <w:t>bre</w:t>
      </w:r>
      <w:r w:rsidR="0065519D" w:rsidRPr="001F4BD9">
        <w:rPr>
          <w:rFonts w:ascii="Palatino Linotype" w:hAnsi="Palatino Linotype"/>
          <w:b/>
          <w:sz w:val="24"/>
          <w:szCs w:val="24"/>
        </w:rPr>
        <w:t xml:space="preserve"> de dos mil diecinueve</w:t>
      </w:r>
      <w:r w:rsidRPr="00D04234">
        <w:rPr>
          <w:rFonts w:ascii="Palatino Linotype" w:hAnsi="Palatino Linotype"/>
          <w:sz w:val="24"/>
          <w:szCs w:val="24"/>
        </w:rPr>
        <w:t xml:space="preserve">, en el sistema electrónico con el expediente número </w:t>
      </w:r>
      <w:r w:rsidR="00CF505E">
        <w:rPr>
          <w:rFonts w:ascii="Palatino Linotype" w:hAnsi="Palatino Linotype"/>
          <w:b/>
          <w:bCs/>
          <w:sz w:val="24"/>
          <w:szCs w:val="24"/>
          <w:lang w:eastAsia="es-MX"/>
        </w:rPr>
        <w:t>0</w:t>
      </w:r>
      <w:r w:rsidR="00227096">
        <w:rPr>
          <w:rFonts w:ascii="Palatino Linotype" w:hAnsi="Palatino Linotype"/>
          <w:b/>
          <w:bCs/>
          <w:sz w:val="24"/>
          <w:szCs w:val="24"/>
          <w:lang w:eastAsia="es-MX"/>
        </w:rPr>
        <w:t>7</w:t>
      </w:r>
      <w:r w:rsidR="000A7989">
        <w:rPr>
          <w:rFonts w:ascii="Palatino Linotype" w:hAnsi="Palatino Linotype"/>
          <w:b/>
          <w:bCs/>
          <w:sz w:val="24"/>
          <w:szCs w:val="24"/>
          <w:lang w:eastAsia="es-MX"/>
        </w:rPr>
        <w:t>8</w:t>
      </w:r>
      <w:r w:rsidR="002F47D7">
        <w:rPr>
          <w:rFonts w:ascii="Palatino Linotype" w:hAnsi="Palatino Linotype"/>
          <w:b/>
          <w:bCs/>
          <w:sz w:val="24"/>
          <w:szCs w:val="24"/>
          <w:lang w:eastAsia="es-MX"/>
        </w:rPr>
        <w:t>6</w:t>
      </w:r>
      <w:r w:rsidR="000A7989">
        <w:rPr>
          <w:rFonts w:ascii="Palatino Linotype" w:hAnsi="Palatino Linotype"/>
          <w:b/>
          <w:bCs/>
          <w:sz w:val="24"/>
          <w:szCs w:val="24"/>
          <w:lang w:eastAsia="es-MX"/>
        </w:rPr>
        <w:t>0</w:t>
      </w:r>
      <w:r w:rsidR="0065519D">
        <w:rPr>
          <w:rFonts w:ascii="Palatino Linotype" w:hAnsi="Palatino Linotype"/>
          <w:b/>
          <w:bCs/>
          <w:sz w:val="24"/>
          <w:szCs w:val="24"/>
          <w:lang w:eastAsia="es-MX"/>
        </w:rPr>
        <w:t>/INFOEM/IP/RR/2019</w:t>
      </w:r>
      <w:r w:rsidR="0060031A">
        <w:rPr>
          <w:rFonts w:ascii="Palatino Linotype" w:hAnsi="Palatino Linotype"/>
          <w:sz w:val="24"/>
          <w:szCs w:val="24"/>
        </w:rPr>
        <w:t>, en el cual realizó</w:t>
      </w:r>
      <w:r w:rsidR="00D04234">
        <w:rPr>
          <w:rFonts w:ascii="Palatino Linotype" w:hAnsi="Palatino Linotype"/>
          <w:sz w:val="24"/>
          <w:szCs w:val="24"/>
        </w:rPr>
        <w:t xml:space="preserve"> l</w:t>
      </w:r>
      <w:r w:rsidR="00227096">
        <w:rPr>
          <w:rFonts w:ascii="Palatino Linotype" w:hAnsi="Palatino Linotype"/>
          <w:sz w:val="24"/>
          <w:szCs w:val="24"/>
        </w:rPr>
        <w:t>as siguientes manifestaciones</w:t>
      </w:r>
      <w:r w:rsidR="002402B8">
        <w:rPr>
          <w:rFonts w:ascii="Palatino Linotype" w:hAnsi="Palatino Linotype"/>
          <w:sz w:val="24"/>
          <w:szCs w:val="24"/>
        </w:rPr>
        <w:t>:</w:t>
      </w:r>
    </w:p>
    <w:p w:rsidR="001F4BD9" w:rsidRDefault="001F4BD9" w:rsidP="00227096">
      <w:pPr>
        <w:pStyle w:val="Sinespaciado"/>
        <w:spacing w:line="360" w:lineRule="auto"/>
        <w:jc w:val="both"/>
        <w:rPr>
          <w:rFonts w:ascii="Palatino Linotype" w:hAnsi="Palatino Linotype"/>
          <w:sz w:val="24"/>
          <w:szCs w:val="24"/>
        </w:rPr>
      </w:pPr>
    </w:p>
    <w:p w:rsidR="001F4BD9" w:rsidRDefault="007E2E80" w:rsidP="00227096">
      <w:pPr>
        <w:pStyle w:val="Sinespaciado"/>
        <w:spacing w:line="360" w:lineRule="auto"/>
        <w:jc w:val="both"/>
        <w:rPr>
          <w:rFonts w:ascii="Palatino Linotype" w:hAnsi="Palatino Linotype" w:cs="Arial"/>
          <w:b/>
          <w:sz w:val="24"/>
          <w:szCs w:val="24"/>
        </w:rPr>
      </w:pPr>
      <w:r w:rsidRPr="002F47D7">
        <w:rPr>
          <w:rFonts w:ascii="Palatino Linotype" w:hAnsi="Palatino Linotype" w:cs="Arial"/>
          <w:b/>
          <w:sz w:val="24"/>
          <w:szCs w:val="24"/>
        </w:rPr>
        <w:t>Acto Impugnado:</w:t>
      </w:r>
    </w:p>
    <w:p w:rsidR="002402B8" w:rsidRDefault="002402B8" w:rsidP="00227096">
      <w:pPr>
        <w:pStyle w:val="Sinespaciado"/>
        <w:spacing w:line="360" w:lineRule="auto"/>
        <w:jc w:val="both"/>
        <w:rPr>
          <w:rFonts w:ascii="Palatino Linotype" w:hAnsi="Palatino Linotype" w:cs="Arial"/>
          <w:b/>
          <w:sz w:val="24"/>
          <w:szCs w:val="24"/>
        </w:rPr>
      </w:pPr>
    </w:p>
    <w:p w:rsidR="001F4BD9" w:rsidRPr="000A7989" w:rsidRDefault="00227096" w:rsidP="00227096">
      <w:pPr>
        <w:pStyle w:val="Sinespaciado"/>
        <w:spacing w:line="360" w:lineRule="auto"/>
        <w:jc w:val="both"/>
        <w:rPr>
          <w:rFonts w:ascii="Palatino Linotype" w:hAnsi="Palatino Linotype"/>
          <w:i/>
          <w:sz w:val="24"/>
          <w:szCs w:val="24"/>
        </w:rPr>
      </w:pPr>
      <w:r w:rsidRPr="001F4BD9">
        <w:rPr>
          <w:rFonts w:ascii="Palatino Linotype" w:hAnsi="Palatino Linotype"/>
          <w:i/>
          <w:sz w:val="24"/>
          <w:szCs w:val="24"/>
        </w:rPr>
        <w:t>“</w:t>
      </w:r>
      <w:r w:rsidR="000A7989" w:rsidRPr="000A7989">
        <w:rPr>
          <w:rFonts w:ascii="Palatino Linotype" w:hAnsi="Palatino Linotype"/>
          <w:i/>
          <w:sz w:val="24"/>
          <w:szCs w:val="24"/>
        </w:rPr>
        <w:t>Solicitud de información conforme a los lineamientos y LEY DE TRANSPARENCIA Y ACCESO A LA INFORMACIÓN PÚBLICA DEL ESTADO DE MÉXICO Y MUNICIPIOS.</w:t>
      </w:r>
      <w:r w:rsidRPr="000A7989">
        <w:rPr>
          <w:rFonts w:ascii="Palatino Linotype" w:hAnsi="Palatino Linotype"/>
          <w:i/>
          <w:sz w:val="24"/>
          <w:szCs w:val="24"/>
        </w:rPr>
        <w:t xml:space="preserve">” </w:t>
      </w:r>
    </w:p>
    <w:p w:rsidR="001F4BD9" w:rsidRDefault="001F4BD9" w:rsidP="00227096">
      <w:pPr>
        <w:pStyle w:val="Sinespaciado"/>
        <w:spacing w:line="360" w:lineRule="auto"/>
        <w:jc w:val="both"/>
        <w:rPr>
          <w:rFonts w:ascii="Palatino Linotype" w:hAnsi="Palatino Linotype"/>
          <w:sz w:val="24"/>
          <w:szCs w:val="24"/>
        </w:rPr>
      </w:pPr>
    </w:p>
    <w:p w:rsidR="00FB767E" w:rsidRDefault="00FB767E" w:rsidP="00227096">
      <w:pPr>
        <w:pStyle w:val="Sinespaciado"/>
        <w:spacing w:line="360" w:lineRule="auto"/>
        <w:jc w:val="both"/>
        <w:rPr>
          <w:rFonts w:ascii="Palatino Linotype" w:hAnsi="Palatino Linotype"/>
          <w:sz w:val="24"/>
          <w:szCs w:val="24"/>
        </w:rPr>
      </w:pPr>
    </w:p>
    <w:p w:rsidR="001F4BD9" w:rsidRDefault="00227096" w:rsidP="00227096">
      <w:pPr>
        <w:pStyle w:val="Sinespaciado"/>
        <w:spacing w:line="360" w:lineRule="auto"/>
        <w:jc w:val="both"/>
        <w:rPr>
          <w:rFonts w:ascii="Palatino Linotype" w:hAnsi="Palatino Linotype" w:cs="Arial"/>
          <w:sz w:val="24"/>
          <w:szCs w:val="24"/>
        </w:rPr>
      </w:pPr>
      <w:r>
        <w:rPr>
          <w:rFonts w:ascii="Palatino Linotype" w:hAnsi="Palatino Linotype"/>
          <w:sz w:val="24"/>
          <w:szCs w:val="24"/>
        </w:rPr>
        <w:t xml:space="preserve">Y como </w:t>
      </w:r>
      <w:r w:rsidR="007E2E80" w:rsidRPr="002F47D7">
        <w:rPr>
          <w:rFonts w:ascii="Palatino Linotype" w:hAnsi="Palatino Linotype" w:cs="Arial"/>
          <w:b/>
          <w:sz w:val="24"/>
          <w:szCs w:val="24"/>
        </w:rPr>
        <w:t>Razones o Motivos de Inconformidad</w:t>
      </w:r>
      <w:r w:rsidR="002F47D7">
        <w:rPr>
          <w:rFonts w:ascii="Palatino Linotype" w:hAnsi="Palatino Linotype" w:cs="Arial"/>
          <w:sz w:val="24"/>
          <w:szCs w:val="24"/>
        </w:rPr>
        <w:t>:</w:t>
      </w:r>
    </w:p>
    <w:p w:rsidR="002402B8" w:rsidRDefault="002402B8" w:rsidP="00227096">
      <w:pPr>
        <w:pStyle w:val="Sinespaciado"/>
        <w:spacing w:line="360" w:lineRule="auto"/>
        <w:jc w:val="both"/>
        <w:rPr>
          <w:rFonts w:ascii="Palatino Linotype" w:hAnsi="Palatino Linotype" w:cs="Arial"/>
          <w:sz w:val="24"/>
          <w:szCs w:val="24"/>
        </w:rPr>
      </w:pPr>
    </w:p>
    <w:p w:rsidR="007E2E80" w:rsidRPr="001F4BD9" w:rsidRDefault="00227096" w:rsidP="00227096">
      <w:pPr>
        <w:pStyle w:val="Sinespaciado"/>
        <w:spacing w:line="360" w:lineRule="auto"/>
        <w:jc w:val="both"/>
        <w:rPr>
          <w:rFonts w:ascii="Palatino Linotype" w:hAnsi="Palatino Linotype"/>
          <w:i/>
          <w:sz w:val="24"/>
          <w:szCs w:val="24"/>
        </w:rPr>
      </w:pPr>
      <w:r w:rsidRPr="001F4BD9">
        <w:rPr>
          <w:rFonts w:ascii="Palatino Linotype" w:hAnsi="Palatino Linotype"/>
          <w:i/>
          <w:sz w:val="24"/>
          <w:szCs w:val="24"/>
        </w:rPr>
        <w:t>“</w:t>
      </w:r>
      <w:r w:rsidR="000A7989" w:rsidRPr="000A7989">
        <w:rPr>
          <w:rFonts w:ascii="Palatino Linotype" w:hAnsi="Palatino Linotype"/>
          <w:i/>
          <w:sz w:val="24"/>
          <w:szCs w:val="24"/>
        </w:rPr>
        <w:t>Solicitud de información conforme a los lineamientos y LEY DE TRANSPARENCIA Y ACCESO A LA INFORMACIÓN PÚBLICA DEL ESTADO DE MÉXICO Y MUNICIPIOS.</w:t>
      </w:r>
      <w:r w:rsidRPr="001F4BD9">
        <w:rPr>
          <w:rFonts w:ascii="Palatino Linotype" w:hAnsi="Palatino Linotype"/>
          <w:i/>
          <w:sz w:val="24"/>
          <w:szCs w:val="24"/>
        </w:rPr>
        <w:t>”</w:t>
      </w:r>
      <w:r w:rsidR="006A729B" w:rsidRPr="001F4BD9">
        <w:rPr>
          <w:rFonts w:ascii="Palatino Linotype" w:hAnsi="Palatino Linotype"/>
          <w:i/>
          <w:sz w:val="24"/>
          <w:szCs w:val="24"/>
        </w:rPr>
        <w:t>.</w:t>
      </w:r>
    </w:p>
    <w:p w:rsidR="002F47D7" w:rsidRPr="002F47D7" w:rsidRDefault="002F47D7" w:rsidP="002F47D7">
      <w:pPr>
        <w:pStyle w:val="Sinespaciado"/>
        <w:spacing w:line="360" w:lineRule="auto"/>
        <w:jc w:val="both"/>
        <w:rPr>
          <w:rFonts w:ascii="Palatino Linotype" w:hAnsi="Palatino Linotype"/>
          <w:sz w:val="24"/>
          <w:szCs w:val="24"/>
        </w:rPr>
      </w:pPr>
    </w:p>
    <w:p w:rsidR="007E2E80" w:rsidRPr="002F47D7" w:rsidRDefault="00EC63B8" w:rsidP="004657BE">
      <w:pPr>
        <w:pStyle w:val="Sinespaciado"/>
        <w:spacing w:line="360" w:lineRule="auto"/>
        <w:jc w:val="both"/>
        <w:rPr>
          <w:rFonts w:ascii="Palatino Linotype" w:hAnsi="Palatino Linotype"/>
          <w:b/>
          <w:sz w:val="24"/>
          <w:szCs w:val="24"/>
        </w:rPr>
      </w:pPr>
      <w:r w:rsidRPr="002F47D7">
        <w:rPr>
          <w:rFonts w:ascii="Palatino Linotype" w:hAnsi="Palatino Linotype"/>
          <w:b/>
          <w:sz w:val="24"/>
          <w:szCs w:val="24"/>
        </w:rPr>
        <w:t>CUAR</w:t>
      </w:r>
      <w:r w:rsidR="007E2E80" w:rsidRPr="002F47D7">
        <w:rPr>
          <w:rFonts w:ascii="Palatino Linotype" w:hAnsi="Palatino Linotype"/>
          <w:b/>
          <w:sz w:val="24"/>
          <w:szCs w:val="24"/>
        </w:rPr>
        <w:t xml:space="preserve">TO. Del turno </w:t>
      </w:r>
      <w:r w:rsidR="000E7C0A" w:rsidRPr="002F47D7">
        <w:rPr>
          <w:rFonts w:ascii="Palatino Linotype" w:hAnsi="Palatino Linotype"/>
          <w:b/>
          <w:sz w:val="24"/>
          <w:szCs w:val="24"/>
        </w:rPr>
        <w:t xml:space="preserve">y admisión </w:t>
      </w:r>
      <w:r w:rsidR="007E2E80" w:rsidRPr="002F47D7">
        <w:rPr>
          <w:rFonts w:ascii="Palatino Linotype" w:hAnsi="Palatino Linotype"/>
          <w:b/>
          <w:sz w:val="24"/>
          <w:szCs w:val="24"/>
        </w:rPr>
        <w:t>del recurso de revisión.</w:t>
      </w:r>
    </w:p>
    <w:p w:rsidR="007E2E80" w:rsidRPr="002F47D7" w:rsidRDefault="007E2E80" w:rsidP="004657BE">
      <w:pPr>
        <w:pStyle w:val="Sinespaciado"/>
        <w:spacing w:line="360" w:lineRule="auto"/>
        <w:jc w:val="both"/>
        <w:rPr>
          <w:rFonts w:ascii="Palatino Linotype" w:hAnsi="Palatino Linotype"/>
          <w:sz w:val="24"/>
          <w:szCs w:val="24"/>
        </w:rPr>
      </w:pPr>
      <w:r w:rsidRPr="002F47D7">
        <w:rPr>
          <w:rFonts w:ascii="Palatino Linotype" w:hAnsi="Palatino Linotype"/>
          <w:sz w:val="24"/>
          <w:szCs w:val="24"/>
        </w:rPr>
        <w:t xml:space="preserve">Medio de impugnación que le fue turnado a la </w:t>
      </w:r>
      <w:r w:rsidRPr="002F47D7">
        <w:rPr>
          <w:rFonts w:ascii="Palatino Linotype" w:hAnsi="Palatino Linotype"/>
          <w:b/>
          <w:sz w:val="24"/>
          <w:szCs w:val="24"/>
        </w:rPr>
        <w:t>Comisionada Zulema Martínez Sánchez</w:t>
      </w:r>
      <w:r w:rsidRPr="002F47D7">
        <w:rPr>
          <w:rFonts w:ascii="Palatino Linotype" w:hAnsi="Palatino Linotype"/>
          <w:sz w:val="24"/>
          <w:szCs w:val="24"/>
        </w:rPr>
        <w:t xml:space="preserve">, por medio del sistema electrónico en términos del </w:t>
      </w:r>
      <w:r w:rsidR="00BE6D77" w:rsidRPr="002F47D7">
        <w:rPr>
          <w:rFonts w:ascii="Palatino Linotype" w:hAnsi="Palatino Linotype"/>
          <w:sz w:val="24"/>
          <w:szCs w:val="24"/>
        </w:rPr>
        <w:t>numeral</w:t>
      </w:r>
      <w:r w:rsidRPr="002F47D7">
        <w:rPr>
          <w:rFonts w:ascii="Palatino Linotype" w:hAnsi="Palatino Linotype"/>
          <w:sz w:val="24"/>
          <w:szCs w:val="24"/>
        </w:rPr>
        <w:t xml:space="preserve"> 185 fracción I de la Ley de Transparencia y Acceso a la información Pública del Estado de México y Municipios, del cual recayó </w:t>
      </w:r>
      <w:r w:rsidRPr="006A729B">
        <w:rPr>
          <w:rFonts w:ascii="Palatino Linotype" w:hAnsi="Palatino Linotype"/>
          <w:b/>
          <w:sz w:val="24"/>
          <w:szCs w:val="24"/>
        </w:rPr>
        <w:t>acuerdo de admisión</w:t>
      </w:r>
      <w:r w:rsidRPr="002F47D7">
        <w:rPr>
          <w:rFonts w:ascii="Palatino Linotype" w:hAnsi="Palatino Linotype"/>
          <w:sz w:val="24"/>
          <w:szCs w:val="24"/>
        </w:rPr>
        <w:t xml:space="preserve"> en fecha </w:t>
      </w:r>
      <w:r w:rsidR="000A7989">
        <w:rPr>
          <w:rFonts w:ascii="Palatino Linotype" w:hAnsi="Palatino Linotype"/>
          <w:b/>
          <w:sz w:val="24"/>
          <w:szCs w:val="24"/>
        </w:rPr>
        <w:t>once</w:t>
      </w:r>
      <w:r w:rsidR="00CF505E" w:rsidRPr="006A729B">
        <w:rPr>
          <w:rFonts w:ascii="Palatino Linotype" w:hAnsi="Palatino Linotype"/>
          <w:b/>
          <w:sz w:val="24"/>
          <w:szCs w:val="24"/>
        </w:rPr>
        <w:t xml:space="preserve"> de </w:t>
      </w:r>
      <w:r w:rsidR="006A729B" w:rsidRPr="006A729B">
        <w:rPr>
          <w:rFonts w:ascii="Palatino Linotype" w:hAnsi="Palatino Linotype"/>
          <w:b/>
          <w:sz w:val="24"/>
          <w:szCs w:val="24"/>
        </w:rPr>
        <w:t>octubre</w:t>
      </w:r>
      <w:r w:rsidR="0065519D" w:rsidRPr="006A729B">
        <w:rPr>
          <w:rFonts w:ascii="Palatino Linotype" w:hAnsi="Palatino Linotype"/>
          <w:b/>
          <w:sz w:val="24"/>
          <w:szCs w:val="24"/>
        </w:rPr>
        <w:t xml:space="preserve"> de dos mil diecinueve</w:t>
      </w:r>
      <w:r w:rsidRPr="002F47D7">
        <w:rPr>
          <w:rFonts w:ascii="Palatino Linotype" w:hAnsi="Palatino Linotype"/>
          <w:sz w:val="24"/>
          <w:szCs w:val="24"/>
        </w:rPr>
        <w:t>, determinándose en él, un plazo de siete días para que las partes manifestaran lo que a su derecho corresponda en términos del numeral ya citado.</w:t>
      </w:r>
    </w:p>
    <w:p w:rsidR="002402B8" w:rsidRPr="002F47D7" w:rsidRDefault="002402B8" w:rsidP="0014447C">
      <w:pPr>
        <w:pStyle w:val="Sinespaciado"/>
        <w:spacing w:line="360" w:lineRule="auto"/>
        <w:jc w:val="both"/>
        <w:rPr>
          <w:rFonts w:ascii="Palatino Linotype" w:hAnsi="Palatino Linotype"/>
          <w:b/>
          <w:sz w:val="24"/>
          <w:szCs w:val="24"/>
        </w:rPr>
      </w:pPr>
    </w:p>
    <w:p w:rsidR="007E2E80" w:rsidRPr="002F47D7" w:rsidRDefault="00037385" w:rsidP="0014447C">
      <w:pPr>
        <w:pStyle w:val="Sinespaciado"/>
        <w:spacing w:line="360" w:lineRule="auto"/>
        <w:jc w:val="both"/>
        <w:rPr>
          <w:rFonts w:ascii="Palatino Linotype" w:hAnsi="Palatino Linotype"/>
          <w:b/>
          <w:sz w:val="24"/>
          <w:szCs w:val="24"/>
        </w:rPr>
      </w:pPr>
      <w:r w:rsidRPr="002F47D7">
        <w:rPr>
          <w:rFonts w:ascii="Palatino Linotype" w:hAnsi="Palatino Linotype"/>
          <w:b/>
          <w:sz w:val="24"/>
          <w:szCs w:val="24"/>
        </w:rPr>
        <w:t>QUIN</w:t>
      </w:r>
      <w:r w:rsidR="007E2E80" w:rsidRPr="002F47D7">
        <w:rPr>
          <w:rFonts w:ascii="Palatino Linotype" w:hAnsi="Palatino Linotype"/>
          <w:b/>
          <w:sz w:val="24"/>
          <w:szCs w:val="24"/>
        </w:rPr>
        <w:t>TO. De la etapa de instrucción.</w:t>
      </w:r>
    </w:p>
    <w:p w:rsidR="00095218" w:rsidRPr="002F47D7" w:rsidRDefault="002402B8" w:rsidP="0014447C">
      <w:pPr>
        <w:pStyle w:val="Sinespaciado"/>
        <w:spacing w:line="360" w:lineRule="auto"/>
        <w:jc w:val="both"/>
        <w:rPr>
          <w:rFonts w:ascii="Palatino Linotype" w:hAnsi="Palatino Linotype"/>
          <w:sz w:val="24"/>
          <w:szCs w:val="24"/>
        </w:rPr>
      </w:pPr>
      <w:r w:rsidRPr="00D23F59">
        <w:rPr>
          <w:rFonts w:ascii="Palatino Linotype" w:hAnsi="Palatino Linotype" w:cs="Arial"/>
          <w:sz w:val="24"/>
          <w:szCs w:val="24"/>
        </w:rPr>
        <w:t xml:space="preserve">Así, una vez transcurrido el término legal referido se destaca que el Sujeto Obligado </w:t>
      </w:r>
      <w:r>
        <w:rPr>
          <w:rFonts w:ascii="Palatino Linotype" w:hAnsi="Palatino Linotype" w:cs="Arial"/>
          <w:sz w:val="24"/>
          <w:szCs w:val="24"/>
        </w:rPr>
        <w:t>no ofreció prueba ni manifestó lo que a su derecho conviniera, también se hizo constar que el Recurrente no emitió manifestaciones, ni ofreció pruebas de su parte.</w:t>
      </w:r>
    </w:p>
    <w:p w:rsidR="00943711" w:rsidRPr="00136A4D" w:rsidRDefault="00943711" w:rsidP="0014447C">
      <w:pPr>
        <w:pStyle w:val="Sinespaciado"/>
        <w:spacing w:line="360" w:lineRule="auto"/>
        <w:jc w:val="both"/>
        <w:rPr>
          <w:rFonts w:ascii="Palatino Linotype" w:hAnsi="Palatino Linotype"/>
          <w:sz w:val="24"/>
          <w:szCs w:val="24"/>
        </w:rPr>
      </w:pPr>
    </w:p>
    <w:p w:rsidR="00423C27" w:rsidRPr="00136A4D" w:rsidRDefault="0065519D" w:rsidP="0014447C">
      <w:pPr>
        <w:pStyle w:val="Sinespaciado"/>
        <w:spacing w:line="360" w:lineRule="auto"/>
        <w:jc w:val="both"/>
        <w:rPr>
          <w:rFonts w:ascii="Palatino Linotype" w:hAnsi="Palatino Linotype"/>
          <w:b/>
          <w:sz w:val="24"/>
          <w:szCs w:val="24"/>
        </w:rPr>
      </w:pPr>
      <w:r w:rsidRPr="00136A4D">
        <w:rPr>
          <w:rFonts w:ascii="Palatino Linotype" w:hAnsi="Palatino Linotype"/>
          <w:b/>
          <w:sz w:val="24"/>
          <w:szCs w:val="24"/>
        </w:rPr>
        <w:t>S</w:t>
      </w:r>
      <w:r w:rsidR="00037385" w:rsidRPr="00136A4D">
        <w:rPr>
          <w:rFonts w:ascii="Palatino Linotype" w:hAnsi="Palatino Linotype"/>
          <w:b/>
          <w:sz w:val="24"/>
          <w:szCs w:val="24"/>
        </w:rPr>
        <w:t>EXT</w:t>
      </w:r>
      <w:r w:rsidR="00136A4D" w:rsidRPr="00136A4D">
        <w:rPr>
          <w:rFonts w:ascii="Palatino Linotype" w:hAnsi="Palatino Linotype"/>
          <w:b/>
          <w:sz w:val="24"/>
          <w:szCs w:val="24"/>
        </w:rPr>
        <w:t>O. Del cierre de instrucción.</w:t>
      </w:r>
    </w:p>
    <w:p w:rsidR="00423C27" w:rsidRPr="00136A4D" w:rsidRDefault="00423C27" w:rsidP="0014447C">
      <w:pPr>
        <w:pStyle w:val="Sinespaciado"/>
        <w:spacing w:line="360" w:lineRule="auto"/>
        <w:jc w:val="both"/>
        <w:rPr>
          <w:rFonts w:ascii="Palatino Linotype" w:hAnsi="Palatino Linotype"/>
          <w:sz w:val="24"/>
          <w:szCs w:val="24"/>
        </w:rPr>
      </w:pPr>
      <w:r w:rsidRPr="00136A4D">
        <w:rPr>
          <w:rFonts w:ascii="Palatino Linotype" w:hAnsi="Palatino Linotype"/>
          <w:sz w:val="24"/>
          <w:szCs w:val="24"/>
        </w:rPr>
        <w:t xml:space="preserve">Así, una vez transcurrido el término legal, se decretó el cierre de instrucción en fecha </w:t>
      </w:r>
      <w:r w:rsidR="000A7989">
        <w:rPr>
          <w:rFonts w:ascii="Palatino Linotype" w:hAnsi="Palatino Linotype"/>
          <w:b/>
          <w:sz w:val="24"/>
          <w:szCs w:val="24"/>
        </w:rPr>
        <w:t xml:space="preserve">veintitrés </w:t>
      </w:r>
      <w:r w:rsidR="00B40D19" w:rsidRPr="002402B8">
        <w:rPr>
          <w:rFonts w:ascii="Palatino Linotype" w:hAnsi="Palatino Linotype"/>
          <w:b/>
          <w:sz w:val="24"/>
          <w:szCs w:val="24"/>
        </w:rPr>
        <w:t xml:space="preserve">de </w:t>
      </w:r>
      <w:r w:rsidR="00887852" w:rsidRPr="002402B8">
        <w:rPr>
          <w:rFonts w:ascii="Palatino Linotype" w:hAnsi="Palatino Linotype"/>
          <w:b/>
          <w:sz w:val="24"/>
          <w:szCs w:val="24"/>
        </w:rPr>
        <w:t>octubre</w:t>
      </w:r>
      <w:r w:rsidR="0065519D" w:rsidRPr="002402B8">
        <w:rPr>
          <w:rFonts w:ascii="Palatino Linotype" w:hAnsi="Palatino Linotype"/>
          <w:b/>
          <w:sz w:val="24"/>
          <w:szCs w:val="24"/>
        </w:rPr>
        <w:t xml:space="preserve"> de dos mil diecinueve</w:t>
      </w:r>
      <w:r w:rsidRPr="00136A4D">
        <w:rPr>
          <w:rFonts w:ascii="Palatino Linotype" w:hAnsi="Palatino Linotype"/>
          <w:sz w:val="24"/>
          <w:szCs w:val="24"/>
        </w:rPr>
        <w:t xml:space="preserve">, en términos del artículo 185 Fracción VI </w:t>
      </w:r>
      <w:r w:rsidRPr="00136A4D">
        <w:rPr>
          <w:rFonts w:ascii="Palatino Linotype" w:hAnsi="Palatino Linotype"/>
          <w:sz w:val="24"/>
          <w:szCs w:val="24"/>
        </w:rPr>
        <w:lastRenderedPageBreak/>
        <w:t>de la Ley de Transparencia y Acceso a la Información Pública del Estado de México y Municipios, iniciando el término legal para dictar resolución definitiva del asunto.</w:t>
      </w:r>
    </w:p>
    <w:p w:rsidR="00FB767E" w:rsidRDefault="00FB767E" w:rsidP="00541B17">
      <w:pPr>
        <w:pStyle w:val="Sinespaciado"/>
        <w:spacing w:line="360" w:lineRule="auto"/>
        <w:rPr>
          <w:rFonts w:ascii="Palatino Linotype" w:hAnsi="Palatino Linotype"/>
          <w:b/>
          <w:sz w:val="24"/>
          <w:szCs w:val="24"/>
        </w:rPr>
      </w:pPr>
    </w:p>
    <w:p w:rsidR="0065519D" w:rsidRPr="00136A4D" w:rsidRDefault="00037385" w:rsidP="00541B17">
      <w:pPr>
        <w:pStyle w:val="Sinespaciado"/>
        <w:spacing w:line="360" w:lineRule="auto"/>
        <w:rPr>
          <w:rFonts w:ascii="Palatino Linotype" w:hAnsi="Palatino Linotype"/>
          <w:b/>
          <w:sz w:val="24"/>
          <w:szCs w:val="24"/>
        </w:rPr>
      </w:pPr>
      <w:r w:rsidRPr="00136A4D">
        <w:rPr>
          <w:rFonts w:ascii="Palatino Linotype" w:hAnsi="Palatino Linotype"/>
          <w:b/>
          <w:sz w:val="24"/>
          <w:szCs w:val="24"/>
        </w:rPr>
        <w:t>SÉPTIMO</w:t>
      </w:r>
      <w:r w:rsidR="0065519D" w:rsidRPr="00136A4D">
        <w:rPr>
          <w:rFonts w:ascii="Palatino Linotype" w:hAnsi="Palatino Linotype"/>
          <w:b/>
          <w:sz w:val="24"/>
          <w:szCs w:val="24"/>
        </w:rPr>
        <w:t>. De la ampliación del término para resolver.</w:t>
      </w:r>
    </w:p>
    <w:p w:rsidR="0065519D" w:rsidRPr="00136A4D" w:rsidRDefault="00541B17" w:rsidP="00541B17">
      <w:pPr>
        <w:pStyle w:val="Sinespaciado"/>
        <w:spacing w:line="360" w:lineRule="auto"/>
        <w:jc w:val="both"/>
        <w:rPr>
          <w:rFonts w:ascii="Palatino Linotype" w:hAnsi="Palatino Linotype"/>
          <w:sz w:val="24"/>
          <w:szCs w:val="24"/>
        </w:rPr>
      </w:pPr>
      <w:r w:rsidRPr="00136A4D">
        <w:rPr>
          <w:rFonts w:ascii="Palatino Linotype" w:hAnsi="Palatino Linotype"/>
          <w:sz w:val="24"/>
          <w:szCs w:val="24"/>
        </w:rPr>
        <w:t xml:space="preserve">En fecha </w:t>
      </w:r>
      <w:r w:rsidR="002B4E64" w:rsidRPr="002B4E64">
        <w:rPr>
          <w:rFonts w:ascii="Palatino Linotype" w:hAnsi="Palatino Linotype"/>
          <w:b/>
          <w:sz w:val="24"/>
          <w:szCs w:val="24"/>
        </w:rPr>
        <w:t>veinti</w:t>
      </w:r>
      <w:r w:rsidR="000A7989">
        <w:rPr>
          <w:rFonts w:ascii="Palatino Linotype" w:hAnsi="Palatino Linotype"/>
          <w:b/>
          <w:sz w:val="24"/>
          <w:szCs w:val="24"/>
        </w:rPr>
        <w:t>cinco</w:t>
      </w:r>
      <w:r w:rsidR="005D6173" w:rsidRPr="002B4E64">
        <w:rPr>
          <w:rFonts w:ascii="Palatino Linotype" w:hAnsi="Palatino Linotype"/>
          <w:b/>
          <w:sz w:val="24"/>
          <w:szCs w:val="24"/>
        </w:rPr>
        <w:t xml:space="preserve"> d</w:t>
      </w:r>
      <w:r w:rsidR="00B40D19" w:rsidRPr="002B4E64">
        <w:rPr>
          <w:rFonts w:ascii="Palatino Linotype" w:hAnsi="Palatino Linotype"/>
          <w:b/>
          <w:sz w:val="24"/>
          <w:szCs w:val="24"/>
        </w:rPr>
        <w:t xml:space="preserve">e </w:t>
      </w:r>
      <w:r w:rsidR="00887852" w:rsidRPr="002B4E64">
        <w:rPr>
          <w:rFonts w:ascii="Palatino Linotype" w:hAnsi="Palatino Linotype"/>
          <w:b/>
          <w:sz w:val="24"/>
          <w:szCs w:val="24"/>
        </w:rPr>
        <w:t>noviembre</w:t>
      </w:r>
      <w:r w:rsidR="00136A4D" w:rsidRPr="002B4E64">
        <w:rPr>
          <w:rFonts w:ascii="Palatino Linotype" w:hAnsi="Palatino Linotype"/>
          <w:b/>
          <w:sz w:val="24"/>
          <w:szCs w:val="24"/>
        </w:rPr>
        <w:t xml:space="preserve"> </w:t>
      </w:r>
      <w:r w:rsidR="0065519D" w:rsidRPr="002B4E64">
        <w:rPr>
          <w:rFonts w:ascii="Palatino Linotype" w:hAnsi="Palatino Linotype"/>
          <w:b/>
          <w:sz w:val="24"/>
          <w:szCs w:val="24"/>
        </w:rPr>
        <w:t>de dos mil diecinueve</w:t>
      </w:r>
      <w:r w:rsidR="0065519D" w:rsidRPr="00136A4D">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136A4D" w:rsidRDefault="00423C27" w:rsidP="00541B17">
      <w:pPr>
        <w:pStyle w:val="Sinespaciado"/>
        <w:spacing w:line="360" w:lineRule="auto"/>
        <w:jc w:val="both"/>
        <w:rPr>
          <w:rFonts w:ascii="Palatino Linotype" w:hAnsi="Palatino Linotype"/>
          <w:sz w:val="24"/>
          <w:szCs w:val="24"/>
        </w:rPr>
      </w:pPr>
    </w:p>
    <w:p w:rsidR="007E2E80" w:rsidRPr="00136A4D" w:rsidRDefault="007E2E80" w:rsidP="0014447C">
      <w:pPr>
        <w:pStyle w:val="Sinespaciado"/>
        <w:spacing w:line="360" w:lineRule="auto"/>
        <w:jc w:val="center"/>
        <w:rPr>
          <w:rFonts w:ascii="Palatino Linotype" w:hAnsi="Palatino Linotype"/>
          <w:b/>
          <w:sz w:val="24"/>
          <w:szCs w:val="24"/>
        </w:rPr>
      </w:pPr>
      <w:r w:rsidRPr="00136A4D">
        <w:rPr>
          <w:rFonts w:ascii="Palatino Linotype" w:hAnsi="Palatino Linotype"/>
          <w:b/>
          <w:sz w:val="24"/>
          <w:szCs w:val="24"/>
        </w:rPr>
        <w:t>C O N S I D E R A N D O</w:t>
      </w:r>
    </w:p>
    <w:p w:rsidR="0014447C" w:rsidRPr="00136A4D"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8A75B0">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sidR="008A75B0">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344583" w:rsidRPr="00344583" w:rsidRDefault="00344583" w:rsidP="0014447C">
      <w:pPr>
        <w:pStyle w:val="Sinespaciado"/>
        <w:spacing w:line="360" w:lineRule="auto"/>
        <w:jc w:val="both"/>
        <w:rPr>
          <w:rFonts w:ascii="Palatino Linotype" w:hAnsi="Palatino Linotype"/>
          <w:sz w:val="24"/>
          <w:szCs w:val="24"/>
        </w:rPr>
      </w:pPr>
    </w:p>
    <w:p w:rsidR="00FB767E" w:rsidRDefault="00FB767E"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DF1643" w:rsidRDefault="007E2E80" w:rsidP="00DF1643">
      <w:pPr>
        <w:pStyle w:val="Sinespaciado"/>
        <w:spacing w:line="360" w:lineRule="auto"/>
        <w:jc w:val="both"/>
        <w:rPr>
          <w:rFonts w:ascii="Palatino Linotype" w:hAnsi="Palatino Linotype"/>
          <w:sz w:val="24"/>
          <w:szCs w:val="24"/>
        </w:rPr>
      </w:pP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Pr="00311506">
        <w:rPr>
          <w:rFonts w:ascii="Palatino Linotype" w:hAnsi="Palatino Linotype" w:cs="Arial"/>
          <w:b/>
        </w:rPr>
        <w:t>. De las causas de improcedencia.</w:t>
      </w: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w:t>
      </w:r>
      <w:r w:rsidRPr="00344583">
        <w:rPr>
          <w:rFonts w:ascii="Palatino Linotype" w:hAnsi="Palatino Linotype" w:cs="Arial"/>
        </w:rPr>
        <w:lastRenderedPageBreak/>
        <w:t>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44583">
        <w:rPr>
          <w:rStyle w:val="Refdenotaalpie"/>
          <w:rFonts w:ascii="Palatino Linotype" w:hAnsi="Palatino Linotype" w:cs="Arial"/>
        </w:rPr>
        <w:footnoteReference w:id="1"/>
      </w:r>
      <w:r w:rsidRPr="00344583">
        <w:rPr>
          <w:rFonts w:ascii="Palatino Linotype" w:hAnsi="Palatino Linotype" w:cs="Arial"/>
        </w:rPr>
        <w:t>.</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 xml:space="preserve">Así es que tenemos que la fracción II del artículo 180 de la Ley de Transparencia y Acceso a la Información Pública del Estado de México y Municipios, establece, entre otros, como requisito de procedibilidad que el recurrente elija o señale la dirección o el medio por el cual habrá de recibir las notificaciones, requisito que no se refiere en la </w:t>
      </w:r>
      <w:r w:rsidRPr="00344583">
        <w:rPr>
          <w:rFonts w:ascii="Palatino Linotype" w:hAnsi="Palatino Linotype" w:cs="Arial"/>
          <w:sz w:val="24"/>
          <w:szCs w:val="24"/>
        </w:rPr>
        <w:lastRenderedPageBreak/>
        <w:t>solicitud de información, ni en el recurso de revisión, sin embargo, el último párrafo del artículo en cita refiere que respecto a la fracción II, no es indispensable que se contenga, por ende no es óbice para determinar una notoria improcedencia del presente recurso de revisión (independiente a la admisión ya hecha), pues el propio artículo prevé la salvedad que lo hace procedente aún y cuando no lo contenga, en atención a ello se dirá pues, que el medio para hacerle llegar las notificaciones al recurrente será a través del SAIMEX, pues es el medio por el cual hasta el momento ha recibido todas las notificaciones.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lastRenderedPageBreak/>
        <w:t>El recurrente amplíe su solicitud en el recurso de revisión, únicamente respecto de los nuevos contenidos.”</w:t>
      </w:r>
    </w:p>
    <w:p w:rsidR="004A0A0B" w:rsidRPr="00344583" w:rsidRDefault="004A0A0B" w:rsidP="00344583">
      <w:pPr>
        <w:spacing w:after="0" w:line="360" w:lineRule="auto"/>
        <w:jc w:val="both"/>
        <w:rPr>
          <w:rFonts w:ascii="Palatino Linotype" w:hAnsi="Palatino Linotype" w:cs="Arial"/>
          <w:sz w:val="24"/>
          <w:szCs w:val="24"/>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fueron interpues</w:t>
      </w:r>
      <w:r w:rsidRPr="001201D0">
        <w:rPr>
          <w:rFonts w:ascii="Palatino Linotype" w:hAnsi="Palatino Linotype" w:cs="Arial"/>
        </w:rPr>
        <w:t>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b/>
        </w:rPr>
        <w:t>CUARTO.</w:t>
      </w:r>
      <w:r w:rsidRPr="00344583">
        <w:rPr>
          <w:rFonts w:ascii="Palatino Linotype" w:hAnsi="Palatino Linotype" w:cs="Arial"/>
        </w:rPr>
        <w:t xml:space="preserve"> </w:t>
      </w:r>
      <w:r w:rsidRPr="00344583">
        <w:rPr>
          <w:rFonts w:ascii="Palatino Linotype" w:hAnsi="Palatino Linotype" w:cs="Arial"/>
          <w:b/>
        </w:rPr>
        <w:t>Estudio y resolución del asunto.</w:t>
      </w:r>
    </w:p>
    <w:p w:rsidR="004A0A0B" w:rsidRPr="00344583" w:rsidRDefault="004A0A0B" w:rsidP="00344583">
      <w:pPr>
        <w:spacing w:after="0" w:line="360" w:lineRule="auto"/>
        <w:jc w:val="both"/>
        <w:rPr>
          <w:rFonts w:ascii="Palatino Linotype" w:hAnsi="Palatino Linotype"/>
          <w:sz w:val="24"/>
          <w:szCs w:val="24"/>
        </w:rPr>
      </w:pPr>
      <w:r w:rsidRPr="00344583">
        <w:rPr>
          <w:rFonts w:ascii="Palatino Linotype" w:hAnsi="Palatino Linotype"/>
          <w:sz w:val="24"/>
          <w:szCs w:val="24"/>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4A0A0B" w:rsidRPr="00344583" w:rsidRDefault="004A0A0B" w:rsidP="00344583">
      <w:pPr>
        <w:spacing w:after="0" w:line="360" w:lineRule="auto"/>
        <w:jc w:val="both"/>
        <w:rPr>
          <w:rFonts w:ascii="Palatino Linotype" w:hAnsi="Palatino Linotype"/>
          <w:sz w:val="24"/>
          <w:szCs w:val="24"/>
        </w:rPr>
      </w:pPr>
    </w:p>
    <w:p w:rsidR="004A0A0B" w:rsidRPr="007B1E76" w:rsidRDefault="004A0A0B" w:rsidP="00344583">
      <w:pPr>
        <w:spacing w:after="0" w:line="240" w:lineRule="auto"/>
        <w:ind w:left="851" w:right="851"/>
        <w:jc w:val="both"/>
        <w:rPr>
          <w:rFonts w:ascii="Palatino Linotype" w:hAnsi="Palatino Linotype" w:cs="Arial"/>
          <w:i/>
        </w:rPr>
      </w:pPr>
      <w:r w:rsidRPr="007B1E76">
        <w:rPr>
          <w:rFonts w:ascii="Palatino Linotype" w:hAnsi="Palatino Linotype" w:cs="Arial"/>
          <w:b/>
          <w:i/>
        </w:rPr>
        <w:lastRenderedPageBreak/>
        <w:t>“Artículo 6o.</w:t>
      </w:r>
      <w:r>
        <w:rPr>
          <w:rFonts w:ascii="Palatino Linotype" w:hAnsi="Palatino Linotype" w:cs="Arial"/>
          <w:i/>
        </w:rPr>
        <w:t xml:space="preserve">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4A0A0B" w:rsidRPr="00344583" w:rsidRDefault="004A0A0B" w:rsidP="00344583">
      <w:pPr>
        <w:spacing w:after="0" w:line="360" w:lineRule="auto"/>
        <w:jc w:val="both"/>
        <w:rPr>
          <w:rFonts w:ascii="Palatino Linotype" w:hAnsi="Palatino Linotype"/>
          <w:sz w:val="24"/>
          <w:szCs w:val="24"/>
        </w:rPr>
      </w:pPr>
    </w:p>
    <w:p w:rsidR="004A0A0B" w:rsidRPr="00344583" w:rsidRDefault="004A0A0B" w:rsidP="00344583">
      <w:pPr>
        <w:spacing w:after="0" w:line="360" w:lineRule="auto"/>
        <w:jc w:val="both"/>
        <w:rPr>
          <w:rFonts w:ascii="Palatino Linotype" w:hAnsi="Palatino Linotype"/>
          <w:sz w:val="24"/>
          <w:szCs w:val="24"/>
        </w:rPr>
      </w:pPr>
      <w:r w:rsidRPr="00344583">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4A0A0B" w:rsidRPr="00344583" w:rsidRDefault="004A0A0B" w:rsidP="00344583">
      <w:pPr>
        <w:spacing w:after="0" w:line="360" w:lineRule="auto"/>
        <w:jc w:val="both"/>
        <w:rPr>
          <w:rFonts w:ascii="Palatino Linotype" w:hAnsi="Palatino Linotype"/>
          <w:sz w:val="24"/>
          <w:szCs w:val="24"/>
        </w:rPr>
      </w:pPr>
    </w:p>
    <w:p w:rsidR="004A0A0B" w:rsidRPr="00257CC0" w:rsidRDefault="004A0A0B" w:rsidP="00344583">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rsidR="004A0A0B" w:rsidRPr="00257CC0"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rsidR="004A0A0B" w:rsidRPr="00257CC0" w:rsidRDefault="004A0A0B" w:rsidP="00344583">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A0A0B" w:rsidRPr="00257CC0" w:rsidRDefault="004A0A0B" w:rsidP="00344583">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lastRenderedPageBreak/>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4A0A0B" w:rsidRPr="00257CC0" w:rsidRDefault="004A0A0B" w:rsidP="00344583">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rsidR="004A0A0B" w:rsidRPr="00AC1E9C" w:rsidRDefault="004A0A0B" w:rsidP="00344583">
      <w:pPr>
        <w:spacing w:after="0" w:line="360" w:lineRule="auto"/>
        <w:jc w:val="both"/>
        <w:rPr>
          <w:rFonts w:ascii="Palatino Linotype" w:hAnsi="Palatino Linotype"/>
        </w:rPr>
      </w:pPr>
    </w:p>
    <w:p w:rsidR="00344583" w:rsidRDefault="003B5DB2" w:rsidP="009D4DDB">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en los que el Estado Mexicano sea parte, en concordancia con el artículo 8 d</w:t>
      </w:r>
      <w:r w:rsidR="009D4DDB">
        <w:rPr>
          <w:rFonts w:ascii="Palatino Linotype" w:hAnsi="Palatino Linotype" w:cs="Arial"/>
          <w:sz w:val="24"/>
          <w:szCs w:val="24"/>
        </w:rPr>
        <w:t>e la Ley de Transparencia local, es así que el recurrente solicitó:</w:t>
      </w:r>
    </w:p>
    <w:p w:rsidR="009D4DDB" w:rsidRDefault="009D4DDB" w:rsidP="00622EBF">
      <w:pPr>
        <w:tabs>
          <w:tab w:val="left" w:pos="567"/>
          <w:tab w:val="left" w:pos="7938"/>
        </w:tabs>
        <w:spacing w:after="0" w:line="360" w:lineRule="auto"/>
        <w:jc w:val="both"/>
        <w:rPr>
          <w:rFonts w:ascii="Palatino Linotype" w:hAnsi="Palatino Linotype" w:cs="Arial"/>
          <w:sz w:val="24"/>
          <w:szCs w:val="24"/>
        </w:rPr>
      </w:pPr>
    </w:p>
    <w:p w:rsidR="003C71D4" w:rsidRPr="008827DE" w:rsidRDefault="008827DE" w:rsidP="008827DE">
      <w:pPr>
        <w:spacing w:after="0" w:line="360" w:lineRule="auto"/>
        <w:ind w:left="851" w:right="567"/>
        <w:jc w:val="both"/>
        <w:rPr>
          <w:rFonts w:ascii="Palatino Linotype" w:hAnsi="Palatino Linotype" w:cs="Arial"/>
          <w:sz w:val="24"/>
          <w:szCs w:val="24"/>
        </w:rPr>
      </w:pPr>
      <w:r w:rsidRPr="008827DE">
        <w:rPr>
          <w:rFonts w:ascii="Palatino Linotype" w:hAnsi="Palatino Linotype"/>
          <w:i/>
          <w:sz w:val="24"/>
          <w:szCs w:val="24"/>
        </w:rPr>
        <w:t>“SOLICITO LA RECAUDACIÓN POR EXPEDICIÓN DE CONSTANCIAS DOMICILIARIAS, IDENTIDAD Y RESIDENCIA POR EL PERIODO ENERO - SEPTIEMBRE DE 2019.</w:t>
      </w:r>
      <w:r w:rsidRPr="008827DE">
        <w:rPr>
          <w:rFonts w:ascii="Palatino Linotype" w:hAnsi="Palatino Linotype" w:cs="Times New Roman"/>
          <w:i/>
          <w:sz w:val="24"/>
          <w:szCs w:val="24"/>
          <w:lang w:eastAsia="es-MX"/>
        </w:rPr>
        <w:t>” [Sic]”</w:t>
      </w:r>
    </w:p>
    <w:p w:rsidR="00584792" w:rsidRDefault="00584792" w:rsidP="00DF1643">
      <w:pPr>
        <w:spacing w:after="0" w:line="360" w:lineRule="auto"/>
        <w:jc w:val="both"/>
        <w:rPr>
          <w:rFonts w:ascii="Palatino Linotype" w:hAnsi="Palatino Linotype" w:cs="Arial"/>
          <w:sz w:val="24"/>
          <w:szCs w:val="24"/>
        </w:rPr>
      </w:pPr>
    </w:p>
    <w:p w:rsidR="008827DE" w:rsidRDefault="00584792" w:rsidP="00DF164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podemos apreciar </w:t>
      </w:r>
      <w:r w:rsidR="0088402D">
        <w:rPr>
          <w:rFonts w:ascii="Palatino Linotype" w:hAnsi="Palatino Linotype" w:cs="Arial"/>
          <w:sz w:val="24"/>
          <w:szCs w:val="24"/>
        </w:rPr>
        <w:t xml:space="preserve">el hoy recurrente </w:t>
      </w:r>
      <w:r w:rsidR="00122FA2">
        <w:rPr>
          <w:rFonts w:ascii="Palatino Linotype" w:hAnsi="Palatino Linotype" w:cs="Arial"/>
          <w:sz w:val="24"/>
          <w:szCs w:val="24"/>
        </w:rPr>
        <w:t xml:space="preserve">requiere </w:t>
      </w:r>
      <w:r w:rsidR="00122FA2" w:rsidRPr="00122FA2">
        <w:rPr>
          <w:rFonts w:ascii="Palatino Linotype" w:hAnsi="Palatino Linotype" w:cs="Arial"/>
          <w:sz w:val="24"/>
          <w:szCs w:val="24"/>
        </w:rPr>
        <w:t xml:space="preserve">la </w:t>
      </w:r>
      <w:r w:rsidR="008827DE">
        <w:rPr>
          <w:rFonts w:ascii="Palatino Linotype" w:hAnsi="Palatino Linotype" w:cs="Arial"/>
          <w:sz w:val="24"/>
          <w:szCs w:val="24"/>
        </w:rPr>
        <w:t>recaudación de tres rubros:</w:t>
      </w:r>
    </w:p>
    <w:p w:rsidR="008827DE" w:rsidRDefault="008827DE" w:rsidP="00DF1643">
      <w:pPr>
        <w:spacing w:after="0" w:line="360" w:lineRule="auto"/>
        <w:jc w:val="both"/>
        <w:rPr>
          <w:rFonts w:ascii="Palatino Linotype" w:hAnsi="Palatino Linotype" w:cs="Arial"/>
          <w:sz w:val="24"/>
          <w:szCs w:val="24"/>
        </w:rPr>
      </w:pPr>
    </w:p>
    <w:p w:rsidR="008827DE" w:rsidRDefault="008827DE" w:rsidP="008827DE">
      <w:pPr>
        <w:pStyle w:val="Prrafodelista"/>
        <w:numPr>
          <w:ilvl w:val="0"/>
          <w:numId w:val="27"/>
        </w:numPr>
        <w:spacing w:line="360" w:lineRule="auto"/>
        <w:jc w:val="both"/>
        <w:rPr>
          <w:rFonts w:ascii="Palatino Linotype" w:hAnsi="Palatino Linotype" w:cs="Arial"/>
        </w:rPr>
      </w:pPr>
      <w:r>
        <w:rPr>
          <w:rFonts w:ascii="Palatino Linotype" w:hAnsi="Palatino Linotype" w:cs="Arial"/>
        </w:rPr>
        <w:t>Expedición de constancias domiciliarias.</w:t>
      </w:r>
    </w:p>
    <w:p w:rsidR="008827DE" w:rsidRDefault="008827DE" w:rsidP="008827DE">
      <w:pPr>
        <w:pStyle w:val="Prrafodelista"/>
        <w:numPr>
          <w:ilvl w:val="0"/>
          <w:numId w:val="27"/>
        </w:numPr>
        <w:spacing w:line="360" w:lineRule="auto"/>
        <w:jc w:val="both"/>
        <w:rPr>
          <w:rFonts w:ascii="Palatino Linotype" w:hAnsi="Palatino Linotype" w:cs="Arial"/>
        </w:rPr>
      </w:pPr>
      <w:r>
        <w:rPr>
          <w:rFonts w:ascii="Palatino Linotype" w:hAnsi="Palatino Linotype" w:cs="Arial"/>
        </w:rPr>
        <w:t>Expedición de constancias de identidad</w:t>
      </w:r>
    </w:p>
    <w:p w:rsidR="008827DE" w:rsidRPr="008827DE" w:rsidRDefault="008827DE" w:rsidP="008827DE">
      <w:pPr>
        <w:pStyle w:val="Prrafodelista"/>
        <w:numPr>
          <w:ilvl w:val="0"/>
          <w:numId w:val="27"/>
        </w:numPr>
        <w:spacing w:line="360" w:lineRule="auto"/>
        <w:jc w:val="both"/>
        <w:rPr>
          <w:rFonts w:ascii="Palatino Linotype" w:hAnsi="Palatino Linotype" w:cs="Arial"/>
        </w:rPr>
      </w:pPr>
      <w:r>
        <w:rPr>
          <w:rFonts w:ascii="Palatino Linotype" w:hAnsi="Palatino Linotype" w:cs="Arial"/>
        </w:rPr>
        <w:t>Expedición de constancias de residencia.</w:t>
      </w:r>
    </w:p>
    <w:p w:rsidR="008827DE" w:rsidRDefault="008827DE" w:rsidP="00DF1643">
      <w:pPr>
        <w:spacing w:after="0" w:line="360" w:lineRule="auto"/>
        <w:jc w:val="both"/>
        <w:rPr>
          <w:rFonts w:ascii="Palatino Linotype" w:hAnsi="Palatino Linotype" w:cs="Arial"/>
          <w:sz w:val="24"/>
          <w:szCs w:val="24"/>
        </w:rPr>
      </w:pPr>
    </w:p>
    <w:p w:rsidR="00CF7FF3" w:rsidRDefault="00CF7FF3" w:rsidP="00DF1643">
      <w:pPr>
        <w:spacing w:after="0" w:line="360" w:lineRule="auto"/>
        <w:jc w:val="both"/>
        <w:rPr>
          <w:rFonts w:ascii="Palatino Linotype" w:hAnsi="Palatino Linotype" w:cs="Arial"/>
          <w:sz w:val="24"/>
          <w:szCs w:val="24"/>
        </w:rPr>
      </w:pPr>
    </w:p>
    <w:p w:rsidR="008827DE" w:rsidRDefault="008827DE" w:rsidP="00DF164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Sin embargo, el sujeto obligado manifestó </w:t>
      </w:r>
      <w:r w:rsidRPr="008827DE">
        <w:rPr>
          <w:rFonts w:ascii="Palatino Linotype" w:hAnsi="Palatino Linotype" w:cs="Arial"/>
          <w:sz w:val="24"/>
          <w:szCs w:val="24"/>
        </w:rPr>
        <w:t xml:space="preserve">que el monto total de recaudación por </w:t>
      </w:r>
      <w:r w:rsidRPr="008827DE">
        <w:rPr>
          <w:rFonts w:ascii="Palatino Linotype" w:hAnsi="Palatino Linotype" w:cs="Arial"/>
          <w:b/>
          <w:sz w:val="24"/>
          <w:szCs w:val="24"/>
          <w:u w:val="single"/>
        </w:rPr>
        <w:t>concepto de certificaciones</w:t>
      </w:r>
      <w:r w:rsidRPr="008827DE">
        <w:rPr>
          <w:rFonts w:ascii="Palatino Linotype" w:hAnsi="Palatino Linotype" w:cs="Arial"/>
          <w:sz w:val="24"/>
          <w:szCs w:val="24"/>
        </w:rPr>
        <w:t xml:space="preserve"> es por la cantidad de </w:t>
      </w:r>
      <w:r>
        <w:rPr>
          <w:rFonts w:ascii="Palatino Linotype" w:hAnsi="Palatino Linotype" w:cs="Arial"/>
          <w:sz w:val="24"/>
          <w:szCs w:val="24"/>
        </w:rPr>
        <w:t>$</w:t>
      </w:r>
      <w:r w:rsidRPr="008827DE">
        <w:rPr>
          <w:rFonts w:ascii="Palatino Linotype" w:hAnsi="Palatino Linotype" w:cs="Arial"/>
          <w:sz w:val="24"/>
          <w:szCs w:val="24"/>
        </w:rPr>
        <w:t>54</w:t>
      </w:r>
      <w:r>
        <w:rPr>
          <w:rFonts w:ascii="Palatino Linotype" w:hAnsi="Palatino Linotype" w:cs="Arial"/>
          <w:sz w:val="24"/>
          <w:szCs w:val="24"/>
        </w:rPr>
        <w:t>,</w:t>
      </w:r>
      <w:r w:rsidRPr="008827DE">
        <w:rPr>
          <w:rFonts w:ascii="Palatino Linotype" w:hAnsi="Palatino Linotype" w:cs="Arial"/>
          <w:sz w:val="24"/>
          <w:szCs w:val="24"/>
        </w:rPr>
        <w:t>760.00</w:t>
      </w:r>
      <w:r>
        <w:rPr>
          <w:rFonts w:ascii="Palatino Linotype" w:hAnsi="Palatino Linotype" w:cs="Arial"/>
          <w:sz w:val="24"/>
          <w:szCs w:val="24"/>
        </w:rPr>
        <w:t xml:space="preserve"> (cincuenta y cuatro mil setecientos sesenta pesos 00/100 M.N)</w:t>
      </w:r>
      <w:r w:rsidRPr="008827DE">
        <w:rPr>
          <w:rFonts w:ascii="Palatino Linotype" w:hAnsi="Palatino Linotype" w:cs="Arial"/>
          <w:sz w:val="24"/>
          <w:szCs w:val="24"/>
        </w:rPr>
        <w:t xml:space="preserve"> en el periodo de enero a septiembre de 2019</w:t>
      </w:r>
      <w:r>
        <w:rPr>
          <w:rFonts w:ascii="Palatino Linotype" w:hAnsi="Palatino Linotype" w:cs="Arial"/>
          <w:sz w:val="24"/>
          <w:szCs w:val="24"/>
        </w:rPr>
        <w:t>.</w:t>
      </w:r>
    </w:p>
    <w:p w:rsidR="008827DE" w:rsidRDefault="008827DE" w:rsidP="00DF1643">
      <w:pPr>
        <w:spacing w:after="0" w:line="360" w:lineRule="auto"/>
        <w:jc w:val="both"/>
        <w:rPr>
          <w:rFonts w:ascii="Palatino Linotype" w:hAnsi="Palatino Linotype" w:cs="Arial"/>
          <w:sz w:val="24"/>
          <w:szCs w:val="24"/>
        </w:rPr>
      </w:pPr>
    </w:p>
    <w:p w:rsidR="00FD46F4" w:rsidRDefault="00FA6706" w:rsidP="008827DE">
      <w:pPr>
        <w:spacing w:after="0" w:line="360" w:lineRule="auto"/>
        <w:jc w:val="both"/>
        <w:rPr>
          <w:rFonts w:ascii="Palatino Linotype" w:hAnsi="Palatino Linotype" w:cs="Arial"/>
          <w:sz w:val="24"/>
          <w:szCs w:val="24"/>
        </w:rPr>
      </w:pPr>
      <w:r>
        <w:rPr>
          <w:rFonts w:ascii="Palatino Linotype" w:hAnsi="Palatino Linotype" w:cs="Arial"/>
          <w:sz w:val="24"/>
          <w:szCs w:val="24"/>
        </w:rPr>
        <w:t>Como podemos apreciar, en el presente caso lo que corresponde es determinar si las certificaciones a las que hace mención el sujeto obligado son las constancias a que se refiere el hoy recurrente, ya que son conceptos con significados muy distinto</w:t>
      </w:r>
      <w:r w:rsidR="00411B3E">
        <w:rPr>
          <w:rFonts w:ascii="Palatino Linotype" w:hAnsi="Palatino Linotype" w:cs="Arial"/>
          <w:sz w:val="24"/>
          <w:szCs w:val="24"/>
        </w:rPr>
        <w:t xml:space="preserve">s, tan es así que la propia Ley </w:t>
      </w:r>
      <w:r w:rsidR="00664EBB">
        <w:rPr>
          <w:rFonts w:ascii="Palatino Linotype" w:hAnsi="Palatino Linotype" w:cs="Arial"/>
          <w:sz w:val="24"/>
          <w:szCs w:val="24"/>
        </w:rPr>
        <w:t>Orgánica</w:t>
      </w:r>
      <w:r w:rsidR="00411B3E">
        <w:rPr>
          <w:rFonts w:ascii="Palatino Linotype" w:hAnsi="Palatino Linotype" w:cs="Arial"/>
          <w:sz w:val="24"/>
          <w:szCs w:val="24"/>
        </w:rPr>
        <w:t xml:space="preserve"> </w:t>
      </w:r>
      <w:r w:rsidR="00664EBB">
        <w:rPr>
          <w:rFonts w:ascii="Palatino Linotype" w:hAnsi="Palatino Linotype" w:cs="Arial"/>
          <w:sz w:val="24"/>
          <w:szCs w:val="24"/>
        </w:rPr>
        <w:t>Municipal</w:t>
      </w:r>
      <w:r w:rsidR="00411B3E">
        <w:rPr>
          <w:rFonts w:ascii="Palatino Linotype" w:hAnsi="Palatino Linotype" w:cs="Arial"/>
          <w:sz w:val="24"/>
          <w:szCs w:val="24"/>
        </w:rPr>
        <w:t xml:space="preserve"> del Estado de México</w:t>
      </w:r>
      <w:r w:rsidR="00CF7FF3">
        <w:rPr>
          <w:rFonts w:ascii="Palatino Linotype" w:hAnsi="Palatino Linotype" w:cs="Arial"/>
          <w:sz w:val="24"/>
          <w:szCs w:val="24"/>
        </w:rPr>
        <w:t xml:space="preserve"> y el Bando Municipal de Coyotepec 2019</w:t>
      </w:r>
      <w:r w:rsidR="00411B3E">
        <w:rPr>
          <w:rFonts w:ascii="Palatino Linotype" w:hAnsi="Palatino Linotype" w:cs="Arial"/>
          <w:sz w:val="24"/>
          <w:szCs w:val="24"/>
        </w:rPr>
        <w:t>, prevé</w:t>
      </w:r>
      <w:r w:rsidR="00CF7FF3">
        <w:rPr>
          <w:rFonts w:ascii="Palatino Linotype" w:hAnsi="Palatino Linotype" w:cs="Arial"/>
          <w:sz w:val="24"/>
          <w:szCs w:val="24"/>
        </w:rPr>
        <w:t>n</w:t>
      </w:r>
      <w:r w:rsidR="00411B3E">
        <w:rPr>
          <w:rFonts w:ascii="Palatino Linotype" w:hAnsi="Palatino Linotype" w:cs="Arial"/>
          <w:sz w:val="24"/>
          <w:szCs w:val="24"/>
        </w:rPr>
        <w:t xml:space="preserve"> lo siguiente:</w:t>
      </w:r>
    </w:p>
    <w:p w:rsidR="008827DE" w:rsidRDefault="008827DE" w:rsidP="008827DE">
      <w:pPr>
        <w:spacing w:after="0" w:line="360" w:lineRule="auto"/>
        <w:jc w:val="both"/>
        <w:rPr>
          <w:rFonts w:ascii="Palatino Linotype" w:hAnsi="Palatino Linotype" w:cs="Arial"/>
          <w:sz w:val="24"/>
          <w:szCs w:val="24"/>
        </w:rPr>
      </w:pPr>
    </w:p>
    <w:p w:rsidR="00CF7FF3" w:rsidRDefault="00CF7FF3" w:rsidP="00CF7FF3">
      <w:pPr>
        <w:spacing w:after="0" w:line="360" w:lineRule="auto"/>
        <w:ind w:left="851" w:right="567"/>
        <w:jc w:val="center"/>
        <w:rPr>
          <w:rFonts w:ascii="Palatino Linotype" w:hAnsi="Palatino Linotype" w:cs="Arial"/>
          <w:b/>
          <w:sz w:val="24"/>
          <w:szCs w:val="24"/>
        </w:rPr>
      </w:pPr>
      <w:r w:rsidRPr="00CF7FF3">
        <w:rPr>
          <w:rFonts w:ascii="Palatino Linotype" w:hAnsi="Palatino Linotype" w:cs="Arial"/>
          <w:b/>
          <w:sz w:val="24"/>
          <w:szCs w:val="24"/>
        </w:rPr>
        <w:t>Ley Orgánica Municipal del Estado de México</w:t>
      </w:r>
    </w:p>
    <w:p w:rsidR="00CF7FF3" w:rsidRPr="00CF7FF3" w:rsidRDefault="00CF7FF3" w:rsidP="00CF7FF3">
      <w:pPr>
        <w:spacing w:after="0" w:line="360" w:lineRule="auto"/>
        <w:ind w:left="851" w:right="567"/>
        <w:jc w:val="center"/>
        <w:rPr>
          <w:rFonts w:ascii="Palatino Linotype" w:hAnsi="Palatino Linotype"/>
          <w:b/>
          <w:i/>
          <w:sz w:val="24"/>
          <w:szCs w:val="24"/>
        </w:rPr>
      </w:pPr>
    </w:p>
    <w:p w:rsidR="00FA6706" w:rsidRDefault="00664EBB" w:rsidP="00664EBB">
      <w:pPr>
        <w:spacing w:after="0" w:line="360" w:lineRule="auto"/>
        <w:ind w:left="851" w:right="567"/>
        <w:jc w:val="both"/>
        <w:rPr>
          <w:rFonts w:ascii="Palatino Linotype" w:hAnsi="Palatino Linotype"/>
          <w:i/>
          <w:sz w:val="24"/>
          <w:szCs w:val="24"/>
        </w:rPr>
      </w:pPr>
      <w:r>
        <w:rPr>
          <w:rFonts w:ascii="Palatino Linotype" w:hAnsi="Palatino Linotype"/>
          <w:i/>
          <w:sz w:val="24"/>
          <w:szCs w:val="24"/>
        </w:rPr>
        <w:t>“</w:t>
      </w:r>
      <w:r w:rsidRPr="00664EBB">
        <w:rPr>
          <w:rFonts w:ascii="Palatino Linotype" w:hAnsi="Palatino Linotype"/>
          <w:i/>
          <w:sz w:val="24"/>
          <w:szCs w:val="24"/>
        </w:rPr>
        <w:t xml:space="preserve">Artículo 91.- </w:t>
      </w:r>
      <w:r w:rsidRPr="00C13AF9">
        <w:rPr>
          <w:rFonts w:ascii="Palatino Linotype" w:hAnsi="Palatino Linotype"/>
          <w:b/>
          <w:i/>
          <w:sz w:val="24"/>
          <w:szCs w:val="24"/>
          <w:u w:val="single"/>
        </w:rPr>
        <w:t>La Secretaría del Ayuntamiento estará a cargo de un Secretario</w:t>
      </w:r>
      <w:r w:rsidRPr="00664EBB">
        <w:rPr>
          <w:rFonts w:ascii="Palatino Linotype" w:hAnsi="Palatino Linotype"/>
          <w:i/>
          <w:sz w:val="24"/>
          <w:szCs w:val="24"/>
        </w:rPr>
        <w:t>,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664EBB" w:rsidRDefault="00664EBB" w:rsidP="00664EBB">
      <w:pPr>
        <w:spacing w:after="0" w:line="360" w:lineRule="auto"/>
        <w:ind w:left="851" w:right="567"/>
        <w:jc w:val="both"/>
        <w:rPr>
          <w:rFonts w:ascii="Palatino Linotype" w:hAnsi="Palatino Linotype"/>
          <w:i/>
          <w:sz w:val="24"/>
          <w:szCs w:val="24"/>
        </w:rPr>
      </w:pPr>
      <w:r>
        <w:rPr>
          <w:rFonts w:ascii="Palatino Linotype" w:hAnsi="Palatino Linotype"/>
          <w:i/>
          <w:sz w:val="24"/>
          <w:szCs w:val="24"/>
        </w:rPr>
        <w:t>…</w:t>
      </w:r>
    </w:p>
    <w:p w:rsidR="00664EBB" w:rsidRPr="00664EBB" w:rsidRDefault="00664EBB" w:rsidP="00664EBB">
      <w:pPr>
        <w:spacing w:after="0" w:line="360" w:lineRule="auto"/>
        <w:ind w:left="851" w:right="567"/>
        <w:jc w:val="both"/>
        <w:rPr>
          <w:rFonts w:ascii="Palatino Linotype" w:hAnsi="Palatino Linotype"/>
          <w:i/>
          <w:sz w:val="24"/>
          <w:szCs w:val="24"/>
        </w:rPr>
      </w:pPr>
      <w:r w:rsidRPr="00664EBB">
        <w:rPr>
          <w:rFonts w:ascii="Palatino Linotype" w:hAnsi="Palatino Linotype"/>
          <w:i/>
          <w:sz w:val="24"/>
          <w:szCs w:val="24"/>
        </w:rPr>
        <w:t xml:space="preserve">X. Expedir </w:t>
      </w:r>
      <w:r w:rsidRPr="00C13AF9">
        <w:rPr>
          <w:rFonts w:ascii="Palatino Linotype" w:hAnsi="Palatino Linotype"/>
          <w:b/>
          <w:i/>
          <w:sz w:val="24"/>
          <w:szCs w:val="24"/>
          <w:u w:val="single"/>
        </w:rPr>
        <w:t>las constancias</w:t>
      </w:r>
      <w:r w:rsidRPr="00664EBB">
        <w:rPr>
          <w:rFonts w:ascii="Palatino Linotype" w:hAnsi="Palatino Linotype"/>
          <w:i/>
          <w:sz w:val="24"/>
          <w:szCs w:val="24"/>
        </w:rPr>
        <w:t xml:space="preserve"> de vecindad, de identidad o de última residencia que soliciten los habitantes del municipio, en un plazo no mayor de 24 horas, </w:t>
      </w:r>
      <w:r w:rsidRPr="00C13AF9">
        <w:rPr>
          <w:rFonts w:ascii="Palatino Linotype" w:hAnsi="Palatino Linotype"/>
          <w:b/>
          <w:i/>
          <w:sz w:val="24"/>
          <w:szCs w:val="24"/>
          <w:u w:val="single"/>
        </w:rPr>
        <w:t>así como las certificaciones</w:t>
      </w:r>
      <w:r w:rsidRPr="00664EBB">
        <w:rPr>
          <w:rFonts w:ascii="Palatino Linotype" w:hAnsi="Palatino Linotype"/>
          <w:i/>
          <w:sz w:val="24"/>
          <w:szCs w:val="24"/>
        </w:rPr>
        <w:t xml:space="preserve"> y demás documentos públicos que legalmente procedan, o los que acuerde el ayuntamiento;</w:t>
      </w:r>
      <w:r>
        <w:rPr>
          <w:rFonts w:ascii="Palatino Linotype" w:hAnsi="Palatino Linotype"/>
          <w:i/>
          <w:sz w:val="24"/>
          <w:szCs w:val="24"/>
        </w:rPr>
        <w:t>”</w:t>
      </w:r>
    </w:p>
    <w:p w:rsidR="00E9538B" w:rsidRDefault="00E9538B" w:rsidP="00DF1643">
      <w:pPr>
        <w:spacing w:after="0" w:line="360" w:lineRule="auto"/>
        <w:jc w:val="both"/>
        <w:rPr>
          <w:rFonts w:ascii="Palatino Linotype" w:hAnsi="Palatino Linotype" w:cs="Arial"/>
          <w:sz w:val="24"/>
          <w:szCs w:val="24"/>
        </w:rPr>
      </w:pPr>
    </w:p>
    <w:p w:rsidR="00CF7FF3" w:rsidRDefault="00CF7FF3" w:rsidP="00CF7FF3">
      <w:pPr>
        <w:spacing w:after="0" w:line="360" w:lineRule="auto"/>
        <w:ind w:left="851" w:right="567"/>
        <w:jc w:val="center"/>
        <w:rPr>
          <w:rFonts w:ascii="Palatino Linotype" w:hAnsi="Palatino Linotype" w:cs="Arial"/>
          <w:b/>
          <w:sz w:val="24"/>
          <w:szCs w:val="24"/>
        </w:rPr>
      </w:pPr>
      <w:r w:rsidRPr="00CF7FF3">
        <w:rPr>
          <w:rFonts w:ascii="Palatino Linotype" w:hAnsi="Palatino Linotype" w:cs="Arial"/>
          <w:b/>
          <w:sz w:val="24"/>
          <w:szCs w:val="24"/>
        </w:rPr>
        <w:lastRenderedPageBreak/>
        <w:t>Bando Municipal de Coyotepec 2019</w:t>
      </w:r>
    </w:p>
    <w:p w:rsidR="00CF7FF3" w:rsidRPr="00CF7FF3" w:rsidRDefault="00CF7FF3" w:rsidP="00CF7FF3">
      <w:pPr>
        <w:spacing w:after="0" w:line="360" w:lineRule="auto"/>
        <w:ind w:left="851" w:right="567"/>
        <w:jc w:val="center"/>
        <w:rPr>
          <w:rFonts w:ascii="Palatino Linotype" w:hAnsi="Palatino Linotype"/>
          <w:b/>
          <w:i/>
          <w:sz w:val="24"/>
          <w:szCs w:val="24"/>
        </w:rPr>
      </w:pPr>
    </w:p>
    <w:p w:rsidR="00CF7FF3" w:rsidRDefault="00CF7FF3" w:rsidP="00CF7FF3">
      <w:pPr>
        <w:spacing w:after="0" w:line="360" w:lineRule="auto"/>
        <w:ind w:left="851" w:right="567"/>
        <w:jc w:val="both"/>
        <w:rPr>
          <w:rFonts w:ascii="Palatino Linotype" w:hAnsi="Palatino Linotype"/>
          <w:i/>
          <w:sz w:val="24"/>
          <w:szCs w:val="24"/>
        </w:rPr>
      </w:pPr>
      <w:r>
        <w:rPr>
          <w:rFonts w:ascii="Palatino Linotype" w:hAnsi="Palatino Linotype"/>
          <w:i/>
          <w:sz w:val="24"/>
          <w:szCs w:val="24"/>
        </w:rPr>
        <w:t>“</w:t>
      </w:r>
      <w:r w:rsidRPr="00CF7FF3">
        <w:rPr>
          <w:rFonts w:ascii="Palatino Linotype" w:hAnsi="Palatino Linotype"/>
          <w:i/>
          <w:sz w:val="24"/>
          <w:szCs w:val="24"/>
        </w:rPr>
        <w:t xml:space="preserve">CAPÍTULO VII </w:t>
      </w:r>
    </w:p>
    <w:p w:rsidR="00CF7FF3" w:rsidRDefault="00CF7FF3" w:rsidP="00CF7FF3">
      <w:pPr>
        <w:spacing w:after="0" w:line="360" w:lineRule="auto"/>
        <w:ind w:left="851" w:right="567"/>
        <w:jc w:val="both"/>
        <w:rPr>
          <w:rFonts w:ascii="Palatino Linotype" w:hAnsi="Palatino Linotype"/>
          <w:i/>
          <w:sz w:val="24"/>
          <w:szCs w:val="24"/>
        </w:rPr>
      </w:pPr>
      <w:r w:rsidRPr="00CF7FF3">
        <w:rPr>
          <w:rFonts w:ascii="Palatino Linotype" w:hAnsi="Palatino Linotype"/>
          <w:i/>
          <w:sz w:val="24"/>
          <w:szCs w:val="24"/>
        </w:rPr>
        <w:t>DEL SECRETARIO DEL AYUNTAMIENTO</w:t>
      </w:r>
    </w:p>
    <w:p w:rsidR="00CF7FF3" w:rsidRDefault="00CF7FF3" w:rsidP="00CF7FF3">
      <w:pPr>
        <w:spacing w:after="0" w:line="360" w:lineRule="auto"/>
        <w:ind w:left="851" w:right="567"/>
        <w:jc w:val="both"/>
        <w:rPr>
          <w:rFonts w:ascii="Palatino Linotype" w:hAnsi="Palatino Linotype"/>
          <w:i/>
          <w:sz w:val="24"/>
          <w:szCs w:val="24"/>
        </w:rPr>
      </w:pPr>
      <w:r w:rsidRPr="00CF7FF3">
        <w:rPr>
          <w:rFonts w:ascii="Palatino Linotype" w:hAnsi="Palatino Linotype"/>
          <w:i/>
          <w:sz w:val="24"/>
          <w:szCs w:val="24"/>
        </w:rPr>
        <w:t>Artículo 54.- El Secretario del Ayuntamiento, el que, sin ser miembro del mismo, deberá ser nombrado por el propio Ayuntamiento a propuesta del Presidente Municipal, como lo marca el artículo 31 de la Ley Orgánica Municipal del Estado de México, teniendo las atribuciones siguientes:</w:t>
      </w:r>
    </w:p>
    <w:p w:rsidR="00CF7FF3" w:rsidRDefault="00CF7FF3" w:rsidP="00CF7FF3">
      <w:pPr>
        <w:spacing w:after="0" w:line="360" w:lineRule="auto"/>
        <w:ind w:left="851" w:right="567"/>
        <w:jc w:val="both"/>
        <w:rPr>
          <w:rFonts w:ascii="Palatino Linotype" w:hAnsi="Palatino Linotype"/>
          <w:i/>
          <w:sz w:val="24"/>
          <w:szCs w:val="24"/>
        </w:rPr>
      </w:pPr>
      <w:r>
        <w:rPr>
          <w:rFonts w:ascii="Palatino Linotype" w:hAnsi="Palatino Linotype"/>
          <w:i/>
          <w:sz w:val="24"/>
          <w:szCs w:val="24"/>
        </w:rPr>
        <w:t>…</w:t>
      </w:r>
    </w:p>
    <w:p w:rsidR="00CF7FF3" w:rsidRPr="00CF7FF3" w:rsidRDefault="00CF7FF3" w:rsidP="00CF7FF3">
      <w:pPr>
        <w:spacing w:after="0" w:line="360" w:lineRule="auto"/>
        <w:ind w:left="851" w:right="567"/>
        <w:jc w:val="both"/>
        <w:rPr>
          <w:rFonts w:ascii="Palatino Linotype" w:hAnsi="Palatino Linotype"/>
          <w:i/>
          <w:sz w:val="24"/>
          <w:szCs w:val="24"/>
        </w:rPr>
      </w:pPr>
      <w:r w:rsidRPr="00CF7FF3">
        <w:rPr>
          <w:rFonts w:ascii="Palatino Linotype" w:hAnsi="Palatino Linotype"/>
          <w:i/>
          <w:sz w:val="24"/>
          <w:szCs w:val="24"/>
        </w:rPr>
        <w:t>X. Expedir las constancias de vecindad, de identidad o de última residencia que soliciten los habitantes del Municipio, en un plazo no mayor de 24 horas, así como las certificaciones y demás documentos públicos que legalmente procedan, o los que acuerde el Ayuntamiento;</w:t>
      </w:r>
      <w:r>
        <w:rPr>
          <w:rFonts w:ascii="Palatino Linotype" w:hAnsi="Palatino Linotype"/>
          <w:i/>
          <w:sz w:val="24"/>
          <w:szCs w:val="24"/>
        </w:rPr>
        <w:t>”</w:t>
      </w:r>
    </w:p>
    <w:p w:rsidR="00CF7FF3" w:rsidRDefault="00CF7FF3" w:rsidP="00DF1643">
      <w:pPr>
        <w:spacing w:after="0" w:line="360" w:lineRule="auto"/>
        <w:jc w:val="both"/>
        <w:rPr>
          <w:rFonts w:ascii="Palatino Linotype" w:hAnsi="Palatino Linotype" w:cs="Arial"/>
          <w:sz w:val="24"/>
          <w:szCs w:val="24"/>
        </w:rPr>
      </w:pPr>
    </w:p>
    <w:p w:rsidR="00FA6706" w:rsidRDefault="00C13AF9" w:rsidP="00DF1643">
      <w:pPr>
        <w:spacing w:after="0" w:line="360" w:lineRule="auto"/>
        <w:jc w:val="both"/>
        <w:rPr>
          <w:rFonts w:ascii="Palatino Linotype" w:hAnsi="Palatino Linotype" w:cs="Arial"/>
          <w:sz w:val="24"/>
          <w:szCs w:val="24"/>
        </w:rPr>
      </w:pPr>
      <w:r w:rsidRPr="00046BD6">
        <w:rPr>
          <w:rFonts w:ascii="Palatino Linotype" w:hAnsi="Palatino Linotype" w:cs="Arial"/>
          <w:sz w:val="24"/>
          <w:szCs w:val="24"/>
        </w:rPr>
        <w:t>Como podemos apreciar la ley distingue las constancias de las certificaciones</w:t>
      </w:r>
      <w:r w:rsidR="00CA7274" w:rsidRPr="00046BD6">
        <w:rPr>
          <w:rFonts w:ascii="Palatino Linotype" w:hAnsi="Palatino Linotype" w:cs="Arial"/>
          <w:sz w:val="24"/>
          <w:szCs w:val="24"/>
        </w:rPr>
        <w:t xml:space="preserve"> de forma expresa, es decir</w:t>
      </w:r>
      <w:r w:rsidR="00CA7274">
        <w:rPr>
          <w:rFonts w:ascii="Palatino Linotype" w:hAnsi="Palatino Linotype" w:cs="Arial"/>
          <w:sz w:val="24"/>
          <w:szCs w:val="24"/>
        </w:rPr>
        <w:t>, la contestación del sujeto obligado no atiendo en lo mínimo lo que solicitó el hoy recurrente</w:t>
      </w:r>
      <w:r w:rsidR="00D5599E">
        <w:rPr>
          <w:rFonts w:ascii="Palatino Linotype" w:hAnsi="Palatino Linotype" w:cs="Arial"/>
          <w:sz w:val="24"/>
          <w:szCs w:val="24"/>
        </w:rPr>
        <w:t>, se le entregó el monto de las certificaciones</w:t>
      </w:r>
      <w:r w:rsidR="00046BD6">
        <w:rPr>
          <w:rFonts w:ascii="Palatino Linotype" w:hAnsi="Palatino Linotype" w:cs="Arial"/>
          <w:sz w:val="24"/>
          <w:szCs w:val="24"/>
        </w:rPr>
        <w:t>, cuestión que a todas luces</w:t>
      </w:r>
      <w:r w:rsidR="00D5599E">
        <w:rPr>
          <w:rFonts w:ascii="Palatino Linotype" w:hAnsi="Palatino Linotype" w:cs="Arial"/>
          <w:sz w:val="24"/>
          <w:szCs w:val="24"/>
        </w:rPr>
        <w:t xml:space="preserve"> no solicitó.</w:t>
      </w:r>
    </w:p>
    <w:p w:rsidR="00732584" w:rsidRDefault="00732584" w:rsidP="00DF1643">
      <w:pPr>
        <w:spacing w:after="0" w:line="360" w:lineRule="auto"/>
        <w:jc w:val="both"/>
        <w:rPr>
          <w:rFonts w:ascii="Palatino Linotype" w:hAnsi="Palatino Linotype" w:cs="Arial"/>
          <w:sz w:val="24"/>
          <w:szCs w:val="24"/>
        </w:rPr>
      </w:pPr>
    </w:p>
    <w:p w:rsidR="00732584" w:rsidRDefault="00732584" w:rsidP="00DF1643">
      <w:pPr>
        <w:spacing w:after="0" w:line="360" w:lineRule="auto"/>
        <w:jc w:val="both"/>
        <w:rPr>
          <w:rFonts w:ascii="Palatino Linotype" w:hAnsi="Palatino Linotype" w:cs="Arial"/>
          <w:sz w:val="24"/>
          <w:szCs w:val="24"/>
        </w:rPr>
      </w:pPr>
      <w:r>
        <w:rPr>
          <w:rFonts w:ascii="Palatino Linotype" w:hAnsi="Palatino Linotype" w:cs="Arial"/>
          <w:sz w:val="24"/>
          <w:szCs w:val="24"/>
        </w:rPr>
        <w:t>De igual modo, el Código Financiero del Estado de México prevé:</w:t>
      </w:r>
    </w:p>
    <w:p w:rsidR="00732584" w:rsidRDefault="00732584" w:rsidP="00DF1643">
      <w:pPr>
        <w:spacing w:after="0" w:line="360" w:lineRule="auto"/>
        <w:jc w:val="both"/>
        <w:rPr>
          <w:rFonts w:ascii="Palatino Linotype" w:hAnsi="Palatino Linotype" w:cs="Arial"/>
          <w:sz w:val="24"/>
          <w:szCs w:val="24"/>
        </w:rPr>
      </w:pPr>
    </w:p>
    <w:p w:rsidR="00732584" w:rsidRPr="00732584" w:rsidRDefault="00732584" w:rsidP="00732584">
      <w:pPr>
        <w:spacing w:after="0" w:line="360" w:lineRule="auto"/>
        <w:ind w:left="851" w:right="567"/>
        <w:jc w:val="center"/>
        <w:rPr>
          <w:rFonts w:ascii="Palatino Linotype" w:hAnsi="Palatino Linotype"/>
          <w:b/>
          <w:i/>
          <w:sz w:val="24"/>
          <w:szCs w:val="24"/>
        </w:rPr>
      </w:pPr>
      <w:r>
        <w:rPr>
          <w:rFonts w:ascii="Palatino Linotype" w:hAnsi="Palatino Linotype"/>
          <w:b/>
          <w:i/>
          <w:sz w:val="24"/>
          <w:szCs w:val="24"/>
        </w:rPr>
        <w:t>“</w:t>
      </w:r>
      <w:r w:rsidRPr="00732584">
        <w:rPr>
          <w:rFonts w:ascii="Palatino Linotype" w:hAnsi="Palatino Linotype"/>
          <w:b/>
          <w:i/>
          <w:sz w:val="24"/>
          <w:szCs w:val="24"/>
        </w:rPr>
        <w:t>Sección Cuarta</w:t>
      </w:r>
    </w:p>
    <w:p w:rsidR="00732584" w:rsidRPr="00732584" w:rsidRDefault="00732584" w:rsidP="00732584">
      <w:pPr>
        <w:spacing w:after="0" w:line="360" w:lineRule="auto"/>
        <w:ind w:left="851" w:right="567"/>
        <w:jc w:val="center"/>
        <w:rPr>
          <w:rFonts w:ascii="Palatino Linotype" w:hAnsi="Palatino Linotype"/>
          <w:b/>
          <w:i/>
          <w:sz w:val="24"/>
          <w:szCs w:val="24"/>
        </w:rPr>
      </w:pPr>
      <w:r w:rsidRPr="00732584">
        <w:rPr>
          <w:rFonts w:ascii="Palatino Linotype" w:hAnsi="Palatino Linotype"/>
          <w:b/>
          <w:i/>
          <w:sz w:val="24"/>
          <w:szCs w:val="24"/>
        </w:rPr>
        <w:t>De los Derechos por Servicios Prestados por Autoridades</w:t>
      </w:r>
    </w:p>
    <w:p w:rsidR="00732584" w:rsidRPr="00732584" w:rsidRDefault="00732584" w:rsidP="00732584">
      <w:pPr>
        <w:spacing w:after="0" w:line="360" w:lineRule="auto"/>
        <w:ind w:left="851" w:right="567"/>
        <w:jc w:val="center"/>
        <w:rPr>
          <w:rFonts w:ascii="Palatino Linotype" w:hAnsi="Palatino Linotype"/>
          <w:i/>
          <w:sz w:val="24"/>
          <w:szCs w:val="24"/>
        </w:rPr>
      </w:pPr>
      <w:r w:rsidRPr="00732584">
        <w:rPr>
          <w:rFonts w:ascii="Palatino Linotype" w:hAnsi="Palatino Linotype"/>
          <w:b/>
          <w:i/>
          <w:sz w:val="24"/>
          <w:szCs w:val="24"/>
        </w:rPr>
        <w:t>Fiscales, Administrativas y de Acceso a la Información Pública</w:t>
      </w:r>
    </w:p>
    <w:p w:rsidR="00732584" w:rsidRDefault="00732584" w:rsidP="00732584">
      <w:pPr>
        <w:spacing w:after="0" w:line="360" w:lineRule="auto"/>
        <w:ind w:left="851" w:right="567"/>
        <w:jc w:val="both"/>
        <w:rPr>
          <w:rFonts w:ascii="Palatino Linotype" w:hAnsi="Palatino Linotype"/>
          <w:i/>
          <w:sz w:val="24"/>
          <w:szCs w:val="24"/>
        </w:rPr>
      </w:pPr>
      <w:r w:rsidRPr="00732584">
        <w:rPr>
          <w:rFonts w:ascii="Palatino Linotype" w:hAnsi="Palatino Linotype"/>
          <w:i/>
          <w:sz w:val="24"/>
          <w:szCs w:val="24"/>
        </w:rPr>
        <w:lastRenderedPageBreak/>
        <w:t>Artículo 147.- Por la prestación de los siguientes servicios se pagarán:</w:t>
      </w:r>
    </w:p>
    <w:p w:rsidR="00732584" w:rsidRDefault="00732584" w:rsidP="00732584">
      <w:pPr>
        <w:spacing w:after="0" w:line="360" w:lineRule="auto"/>
        <w:ind w:left="851" w:right="567"/>
        <w:jc w:val="both"/>
        <w:rPr>
          <w:rFonts w:ascii="Palatino Linotype" w:hAnsi="Palatino Linotype"/>
          <w:i/>
          <w:sz w:val="24"/>
          <w:szCs w:val="24"/>
        </w:rPr>
      </w:pPr>
      <w:r>
        <w:rPr>
          <w:rFonts w:ascii="Palatino Linotype" w:hAnsi="Palatino Linotype"/>
          <w:i/>
          <w:sz w:val="24"/>
          <w:szCs w:val="24"/>
        </w:rPr>
        <w:t>…</w:t>
      </w:r>
    </w:p>
    <w:p w:rsidR="00732584" w:rsidRPr="00732584" w:rsidRDefault="00732584" w:rsidP="00732584">
      <w:pPr>
        <w:spacing w:after="0" w:line="360" w:lineRule="auto"/>
        <w:ind w:left="851" w:right="567"/>
        <w:jc w:val="both"/>
        <w:rPr>
          <w:rFonts w:ascii="Palatino Linotype" w:hAnsi="Palatino Linotype"/>
          <w:b/>
          <w:i/>
          <w:sz w:val="24"/>
          <w:szCs w:val="24"/>
          <w:u w:val="single"/>
        </w:rPr>
      </w:pPr>
      <w:r w:rsidRPr="00732584">
        <w:rPr>
          <w:rFonts w:ascii="Palatino Linotype" w:hAnsi="Palatino Linotype"/>
          <w:i/>
          <w:sz w:val="24"/>
          <w:szCs w:val="24"/>
        </w:rPr>
        <w:t xml:space="preserve">V. </w:t>
      </w:r>
      <w:r w:rsidRPr="00732584">
        <w:rPr>
          <w:rFonts w:ascii="Palatino Linotype" w:hAnsi="Palatino Linotype"/>
          <w:b/>
          <w:i/>
          <w:sz w:val="24"/>
          <w:szCs w:val="24"/>
          <w:u w:val="single"/>
        </w:rPr>
        <w:t>Constancias de vecindad</w:t>
      </w:r>
      <w:r w:rsidRPr="00732584">
        <w:rPr>
          <w:rFonts w:ascii="Palatino Linotype" w:hAnsi="Palatino Linotype"/>
          <w:i/>
          <w:sz w:val="24"/>
          <w:szCs w:val="24"/>
        </w:rPr>
        <w:t xml:space="preserve"> que soliciten los habitantes del municipio, </w:t>
      </w:r>
      <w:r w:rsidRPr="00732584">
        <w:rPr>
          <w:rFonts w:ascii="Palatino Linotype" w:hAnsi="Palatino Linotype"/>
          <w:b/>
          <w:i/>
          <w:sz w:val="24"/>
          <w:szCs w:val="24"/>
          <w:u w:val="single"/>
        </w:rPr>
        <w:t>así como por las demás certificaciones</w:t>
      </w:r>
      <w:r w:rsidRPr="00732584">
        <w:rPr>
          <w:rFonts w:ascii="Palatino Linotype" w:hAnsi="Palatino Linotype"/>
          <w:i/>
          <w:sz w:val="24"/>
          <w:szCs w:val="24"/>
        </w:rPr>
        <w:t xml:space="preserve"> que se expidan en los términos de la Ley Orgánica Municipal del Estado de México. </w:t>
      </w:r>
      <w:r w:rsidRPr="00732584">
        <w:rPr>
          <w:rFonts w:ascii="Palatino Linotype" w:hAnsi="Palatino Linotype"/>
          <w:b/>
          <w:i/>
          <w:sz w:val="24"/>
          <w:szCs w:val="24"/>
          <w:u w:val="single"/>
        </w:rPr>
        <w:t xml:space="preserve">                                                              1.0</w:t>
      </w:r>
    </w:p>
    <w:p w:rsidR="00D5599E" w:rsidRDefault="00D5599E" w:rsidP="00DF1643">
      <w:pPr>
        <w:spacing w:after="0" w:line="360" w:lineRule="auto"/>
        <w:jc w:val="both"/>
        <w:rPr>
          <w:rFonts w:ascii="Palatino Linotype" w:hAnsi="Palatino Linotype" w:cs="Arial"/>
          <w:sz w:val="24"/>
          <w:szCs w:val="24"/>
        </w:rPr>
      </w:pPr>
    </w:p>
    <w:p w:rsidR="00732584" w:rsidRDefault="00732584" w:rsidP="00DF1643">
      <w:pPr>
        <w:spacing w:after="0" w:line="360" w:lineRule="auto"/>
        <w:jc w:val="both"/>
        <w:rPr>
          <w:rFonts w:ascii="Palatino Linotype" w:hAnsi="Palatino Linotype" w:cs="Arial"/>
          <w:sz w:val="24"/>
          <w:szCs w:val="24"/>
        </w:rPr>
      </w:pPr>
      <w:r>
        <w:rPr>
          <w:rFonts w:ascii="Palatino Linotype" w:hAnsi="Palatino Linotype" w:cs="Arial"/>
          <w:sz w:val="24"/>
          <w:szCs w:val="24"/>
        </w:rPr>
        <w:t>Como podemos apreciar el presente supuesto normativo también distingue constancias de vecindad de las certificaciones, pues incluso está dividido en dos premisas</w:t>
      </w:r>
      <w:r w:rsidR="007E738C">
        <w:rPr>
          <w:rFonts w:ascii="Palatino Linotype" w:hAnsi="Palatino Linotype" w:cs="Arial"/>
          <w:sz w:val="24"/>
          <w:szCs w:val="24"/>
        </w:rPr>
        <w:t>, primero se establecen las Constancias, y después de una “</w:t>
      </w:r>
      <w:r w:rsidR="007E738C" w:rsidRPr="007E738C">
        <w:rPr>
          <w:rFonts w:ascii="Palatino Linotype" w:hAnsi="Palatino Linotype" w:cs="Arial"/>
          <w:i/>
          <w:sz w:val="24"/>
          <w:szCs w:val="24"/>
        </w:rPr>
        <w:t>coma</w:t>
      </w:r>
      <w:r w:rsidR="007E738C">
        <w:rPr>
          <w:rFonts w:ascii="Palatino Linotype" w:hAnsi="Palatino Linotype" w:cs="Arial"/>
          <w:sz w:val="24"/>
          <w:szCs w:val="24"/>
        </w:rPr>
        <w:t>” el texto dice: “…</w:t>
      </w:r>
      <w:r w:rsidR="007E738C" w:rsidRPr="007E738C">
        <w:rPr>
          <w:rFonts w:ascii="Palatino Linotype" w:hAnsi="Palatino Linotype" w:cs="Arial"/>
          <w:i/>
          <w:sz w:val="24"/>
          <w:szCs w:val="24"/>
        </w:rPr>
        <w:t>así como por las demás certificaciones</w:t>
      </w:r>
      <w:r w:rsidR="007E738C">
        <w:rPr>
          <w:rFonts w:ascii="Palatino Linotype" w:hAnsi="Palatino Linotype" w:cs="Arial"/>
          <w:sz w:val="24"/>
          <w:szCs w:val="24"/>
        </w:rPr>
        <w:t xml:space="preserve">…” las palabras “así como por las demás”, </w:t>
      </w:r>
      <w:r w:rsidR="00E94ED4">
        <w:rPr>
          <w:rFonts w:ascii="Palatino Linotype" w:hAnsi="Palatino Linotype" w:cs="Arial"/>
          <w:sz w:val="24"/>
          <w:szCs w:val="24"/>
        </w:rPr>
        <w:t xml:space="preserve">precisamente hacen la diferencia </w:t>
      </w:r>
      <w:r w:rsidR="00EC7387">
        <w:rPr>
          <w:rFonts w:ascii="Palatino Linotype" w:hAnsi="Palatino Linotype" w:cs="Arial"/>
          <w:sz w:val="24"/>
          <w:szCs w:val="24"/>
        </w:rPr>
        <w:t xml:space="preserve">de un tipo de documento de otro. </w:t>
      </w:r>
    </w:p>
    <w:p w:rsidR="00732584" w:rsidRPr="00854307" w:rsidRDefault="00732584" w:rsidP="000B0485">
      <w:pPr>
        <w:spacing w:after="0" w:line="360" w:lineRule="auto"/>
        <w:jc w:val="both"/>
        <w:rPr>
          <w:rFonts w:ascii="Palatino Linotype" w:hAnsi="Palatino Linotype" w:cs="Arial"/>
          <w:sz w:val="24"/>
          <w:szCs w:val="24"/>
        </w:rPr>
      </w:pPr>
    </w:p>
    <w:p w:rsidR="00D5599E" w:rsidRPr="00854307" w:rsidRDefault="00D5599E" w:rsidP="000B0485">
      <w:pPr>
        <w:spacing w:after="0" w:line="360" w:lineRule="auto"/>
        <w:jc w:val="both"/>
        <w:rPr>
          <w:rFonts w:ascii="Palatino Linotype" w:hAnsi="Palatino Linotype" w:cs="Arial"/>
          <w:sz w:val="24"/>
          <w:szCs w:val="24"/>
        </w:rPr>
      </w:pPr>
      <w:r w:rsidRPr="00854307">
        <w:rPr>
          <w:rFonts w:ascii="Palatino Linotype" w:hAnsi="Palatino Linotype" w:cs="Arial"/>
          <w:sz w:val="24"/>
          <w:szCs w:val="24"/>
        </w:rPr>
        <w:t xml:space="preserve">Aunado a lo anterior es necesario que se pronuncie el Secretario de Ayuntamiento </w:t>
      </w:r>
      <w:r w:rsidR="00046BD6" w:rsidRPr="00854307">
        <w:rPr>
          <w:rFonts w:ascii="Palatino Linotype" w:hAnsi="Palatino Linotype" w:cs="Arial"/>
          <w:sz w:val="24"/>
          <w:szCs w:val="24"/>
        </w:rPr>
        <w:t xml:space="preserve">ya que si bien es cierto que previo a la emisión de las constancias debe hacerse el respectivo pago ante la </w:t>
      </w:r>
      <w:r w:rsidR="003D16FF" w:rsidRPr="00854307">
        <w:rPr>
          <w:rFonts w:ascii="Palatino Linotype" w:hAnsi="Palatino Linotype" w:cs="Arial"/>
          <w:sz w:val="24"/>
          <w:szCs w:val="24"/>
        </w:rPr>
        <w:t>Tesorería</w:t>
      </w:r>
      <w:r w:rsidR="00046BD6" w:rsidRPr="00854307">
        <w:rPr>
          <w:rFonts w:ascii="Palatino Linotype" w:hAnsi="Palatino Linotype" w:cs="Arial"/>
          <w:sz w:val="24"/>
          <w:szCs w:val="24"/>
        </w:rPr>
        <w:t>, también lo es que el Secretario del Ayuntamiento es el legalmente facultado para emitir dichas constancias</w:t>
      </w:r>
      <w:r w:rsidR="003D16FF" w:rsidRPr="00854307">
        <w:rPr>
          <w:rFonts w:ascii="Palatino Linotype" w:hAnsi="Palatino Linotype" w:cs="Arial"/>
          <w:sz w:val="24"/>
          <w:szCs w:val="24"/>
        </w:rPr>
        <w:t xml:space="preserve">, tal y como lo establecen los dispositivos antes </w:t>
      </w:r>
      <w:r w:rsidR="00EC7387" w:rsidRPr="00854307">
        <w:rPr>
          <w:rFonts w:ascii="Palatino Linotype" w:hAnsi="Palatino Linotype" w:cs="Arial"/>
          <w:sz w:val="24"/>
          <w:szCs w:val="24"/>
        </w:rPr>
        <w:t>enunciados</w:t>
      </w:r>
      <w:r w:rsidR="003D16FF" w:rsidRPr="00854307">
        <w:rPr>
          <w:rFonts w:ascii="Palatino Linotype" w:hAnsi="Palatino Linotype" w:cs="Arial"/>
          <w:sz w:val="24"/>
          <w:szCs w:val="24"/>
        </w:rPr>
        <w:t>.</w:t>
      </w:r>
    </w:p>
    <w:p w:rsidR="00FA6706" w:rsidRPr="00854307" w:rsidRDefault="00FA6706" w:rsidP="000B0485">
      <w:pPr>
        <w:spacing w:after="0" w:line="360" w:lineRule="auto"/>
        <w:jc w:val="both"/>
        <w:rPr>
          <w:rFonts w:ascii="Palatino Linotype" w:hAnsi="Palatino Linotype" w:cs="Arial"/>
          <w:sz w:val="24"/>
          <w:szCs w:val="24"/>
        </w:rPr>
      </w:pPr>
    </w:p>
    <w:p w:rsidR="00B74CBF" w:rsidRPr="00854307" w:rsidRDefault="00EC7387" w:rsidP="000B0485">
      <w:pPr>
        <w:spacing w:after="0" w:line="360" w:lineRule="auto"/>
        <w:jc w:val="both"/>
        <w:rPr>
          <w:rFonts w:ascii="Palatino Linotype" w:hAnsi="Palatino Linotype" w:cs="Arial"/>
          <w:sz w:val="24"/>
          <w:szCs w:val="24"/>
        </w:rPr>
      </w:pPr>
      <w:r w:rsidRPr="00854307">
        <w:rPr>
          <w:rFonts w:ascii="Palatino Linotype" w:hAnsi="Palatino Linotype" w:cs="Arial"/>
          <w:sz w:val="24"/>
          <w:szCs w:val="24"/>
        </w:rPr>
        <w:t xml:space="preserve">Máxime que como se puede apreciar, de las constancias solicitadas el </w:t>
      </w:r>
      <w:r w:rsidR="00B926B6" w:rsidRPr="00854307">
        <w:rPr>
          <w:rFonts w:ascii="Palatino Linotype" w:hAnsi="Palatino Linotype" w:cs="Arial"/>
          <w:sz w:val="24"/>
          <w:szCs w:val="24"/>
        </w:rPr>
        <w:t xml:space="preserve">Código Financiero del Estado de México </w:t>
      </w:r>
      <w:r w:rsidRPr="00854307">
        <w:rPr>
          <w:rFonts w:ascii="Palatino Linotype" w:hAnsi="Palatino Linotype" w:cs="Arial"/>
          <w:sz w:val="24"/>
          <w:szCs w:val="24"/>
        </w:rPr>
        <w:t xml:space="preserve">sólo prevé las de vecindad, </w:t>
      </w:r>
      <w:r w:rsidR="00B926B6" w:rsidRPr="00854307">
        <w:rPr>
          <w:rFonts w:ascii="Palatino Linotype" w:hAnsi="Palatino Linotype" w:cs="Arial"/>
          <w:sz w:val="24"/>
          <w:szCs w:val="24"/>
        </w:rPr>
        <w:t>susceptibles</w:t>
      </w:r>
      <w:r w:rsidRPr="00854307">
        <w:rPr>
          <w:rFonts w:ascii="Palatino Linotype" w:hAnsi="Palatino Linotype" w:cs="Arial"/>
          <w:sz w:val="24"/>
          <w:szCs w:val="24"/>
        </w:rPr>
        <w:t xml:space="preserve"> de gravar su emisión, y no así para las constancias de identidad y </w:t>
      </w:r>
      <w:r w:rsidR="00B926B6" w:rsidRPr="00854307">
        <w:rPr>
          <w:rFonts w:ascii="Palatino Linotype" w:hAnsi="Palatino Linotype" w:cs="Arial"/>
          <w:sz w:val="24"/>
          <w:szCs w:val="24"/>
        </w:rPr>
        <w:t xml:space="preserve">residencia, </w:t>
      </w:r>
      <w:r w:rsidR="00B53B46" w:rsidRPr="00854307">
        <w:rPr>
          <w:rFonts w:ascii="Palatino Linotype" w:hAnsi="Palatino Linotype" w:cs="Arial"/>
          <w:sz w:val="24"/>
          <w:szCs w:val="24"/>
        </w:rPr>
        <w:t xml:space="preserve">es decir, puede ser que sean gratuitas, sin embargo, no se tiene la certeza de nada pues el Tesorero remite información que no solicitó el recurrente y el Secretario del Ayuntamiento, no supo de </w:t>
      </w:r>
      <w:r w:rsidR="00B53B46" w:rsidRPr="00854307">
        <w:rPr>
          <w:rFonts w:ascii="Palatino Linotype" w:hAnsi="Palatino Linotype" w:cs="Arial"/>
          <w:sz w:val="24"/>
          <w:szCs w:val="24"/>
        </w:rPr>
        <w:lastRenderedPageBreak/>
        <w:t>la solicitud de información porque la Titular de la Unidad de Transparencia no se la giró a él a pesar de ser quien emite las constancias.</w:t>
      </w:r>
    </w:p>
    <w:p w:rsidR="00840BAD" w:rsidRPr="00854307" w:rsidRDefault="00840BAD" w:rsidP="000B0485">
      <w:pPr>
        <w:tabs>
          <w:tab w:val="left" w:pos="7938"/>
        </w:tabs>
        <w:spacing w:after="0" w:line="360" w:lineRule="auto"/>
        <w:jc w:val="both"/>
        <w:rPr>
          <w:rFonts w:ascii="Palatino Linotype" w:hAnsi="Palatino Linotype" w:cs="Arial"/>
          <w:sz w:val="24"/>
          <w:szCs w:val="24"/>
        </w:rPr>
      </w:pPr>
    </w:p>
    <w:p w:rsidR="00840BAD" w:rsidRPr="00854307" w:rsidRDefault="00840BAD" w:rsidP="000B0485">
      <w:pPr>
        <w:tabs>
          <w:tab w:val="left" w:pos="7938"/>
        </w:tabs>
        <w:spacing w:after="0" w:line="360" w:lineRule="auto"/>
        <w:jc w:val="both"/>
        <w:rPr>
          <w:rFonts w:ascii="Palatino Linotype" w:hAnsi="Palatino Linotype" w:cs="Arial"/>
          <w:sz w:val="24"/>
          <w:szCs w:val="24"/>
        </w:rPr>
      </w:pPr>
      <w:r w:rsidRPr="00854307">
        <w:rPr>
          <w:rFonts w:ascii="Palatino Linotype" w:hAnsi="Palatino Linotype" w:cs="Arial"/>
          <w:sz w:val="24"/>
          <w:szCs w:val="24"/>
        </w:rPr>
        <w:t>En ese orden de ideas, si bien es cierto que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p>
    <w:p w:rsidR="00840BAD" w:rsidRPr="00854307" w:rsidRDefault="00840BAD" w:rsidP="000B0485">
      <w:pPr>
        <w:tabs>
          <w:tab w:val="left" w:pos="709"/>
        </w:tabs>
        <w:spacing w:after="0" w:line="360" w:lineRule="auto"/>
        <w:ind w:left="851" w:right="760"/>
        <w:jc w:val="both"/>
        <w:rPr>
          <w:rFonts w:ascii="Palatino Linotype" w:hAnsi="Palatino Linotype" w:cs="Arial"/>
          <w:i/>
          <w:sz w:val="24"/>
          <w:szCs w:val="24"/>
          <w:lang w:eastAsia="es-MX"/>
        </w:rPr>
      </w:pPr>
    </w:p>
    <w:p w:rsidR="00840BAD" w:rsidRPr="000D3560" w:rsidRDefault="00840BAD" w:rsidP="000B0485">
      <w:pPr>
        <w:tabs>
          <w:tab w:val="left" w:pos="709"/>
        </w:tabs>
        <w:spacing w:after="0" w:line="360" w:lineRule="auto"/>
        <w:ind w:left="851" w:right="760"/>
        <w:jc w:val="center"/>
        <w:rPr>
          <w:rFonts w:ascii="Palatino Linotype" w:hAnsi="Palatino Linotype" w:cs="Arial"/>
          <w:b/>
          <w:i/>
          <w:sz w:val="20"/>
          <w:szCs w:val="20"/>
          <w:lang w:eastAsia="es-MX"/>
        </w:rPr>
      </w:pPr>
      <w:r w:rsidRPr="000D3560">
        <w:rPr>
          <w:rFonts w:ascii="Palatino Linotype" w:hAnsi="Palatino Linotype" w:cs="Arial"/>
          <w:b/>
        </w:rPr>
        <w:t>Ley de Transparencia y Acceso a la Información Pública del Estado de México y Municipios</w:t>
      </w:r>
    </w:p>
    <w:p w:rsidR="00840BAD" w:rsidRDefault="00840BAD" w:rsidP="000B0485">
      <w:pPr>
        <w:tabs>
          <w:tab w:val="left" w:pos="709"/>
        </w:tabs>
        <w:spacing w:after="0" w:line="360" w:lineRule="auto"/>
        <w:ind w:left="851" w:right="760"/>
        <w:jc w:val="both"/>
        <w:rPr>
          <w:rFonts w:ascii="Palatino Linotype" w:hAnsi="Palatino Linotype" w:cs="Arial"/>
          <w:i/>
          <w:sz w:val="20"/>
          <w:szCs w:val="20"/>
          <w:lang w:eastAsia="es-MX"/>
        </w:rPr>
      </w:pPr>
    </w:p>
    <w:p w:rsidR="00840BAD" w:rsidRDefault="00840BAD" w:rsidP="000B0485">
      <w:pPr>
        <w:tabs>
          <w:tab w:val="left" w:pos="709"/>
        </w:tabs>
        <w:spacing w:after="0" w:line="360" w:lineRule="auto"/>
        <w:ind w:left="851" w:right="760"/>
        <w:jc w:val="both"/>
        <w:rPr>
          <w:rFonts w:ascii="Palatino Linotype" w:hAnsi="Palatino Linotype" w:cs="Arial"/>
          <w:i/>
          <w:sz w:val="20"/>
          <w:szCs w:val="20"/>
          <w:lang w:eastAsia="es-MX"/>
        </w:rPr>
      </w:pPr>
      <w:r>
        <w:rPr>
          <w:rFonts w:ascii="Palatino Linotype" w:hAnsi="Palatino Linotype" w:cs="Arial"/>
          <w:i/>
          <w:sz w:val="20"/>
          <w:szCs w:val="20"/>
          <w:lang w:eastAsia="es-MX"/>
        </w:rPr>
        <w:t>“</w:t>
      </w:r>
      <w:r w:rsidRPr="00635CC2">
        <w:rPr>
          <w:rFonts w:ascii="Palatino Linotype" w:hAnsi="Palatino Linotype" w:cs="Arial"/>
          <w:i/>
          <w:sz w:val="20"/>
          <w:szCs w:val="20"/>
          <w:lang w:eastAsia="es-MX"/>
        </w:rPr>
        <w:t xml:space="preserve">Artículo 50. Los sujetos obligados contarán con un área responsable para la atención de las solicitudes de información, a la que se le denominará Unidad de Transparencia. </w:t>
      </w:r>
    </w:p>
    <w:p w:rsidR="00840BAD" w:rsidRPr="00635CC2" w:rsidRDefault="00840BAD" w:rsidP="000B0485">
      <w:pPr>
        <w:tabs>
          <w:tab w:val="left" w:pos="709"/>
        </w:tabs>
        <w:spacing w:after="0" w:line="360" w:lineRule="auto"/>
        <w:ind w:left="851" w:right="760"/>
        <w:jc w:val="both"/>
        <w:rPr>
          <w:rFonts w:ascii="Palatino Linotype" w:hAnsi="Palatino Linotype" w:cs="Arial"/>
          <w:i/>
          <w:sz w:val="20"/>
          <w:szCs w:val="20"/>
          <w:lang w:eastAsia="es-MX"/>
        </w:rPr>
      </w:pPr>
    </w:p>
    <w:p w:rsidR="00840BAD" w:rsidRDefault="00840BAD" w:rsidP="000B0485">
      <w:pPr>
        <w:tabs>
          <w:tab w:val="left" w:pos="709"/>
        </w:tabs>
        <w:spacing w:after="0" w:line="360" w:lineRule="auto"/>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 xml:space="preserve">Artículo 51. Los sujetos obligados designaran a un responsable para atender la Unidad de Transparencia, quien fungirá como enlace entre éstos y los solicitantes. </w:t>
      </w:r>
      <w:r w:rsidRPr="00B54EF1">
        <w:rPr>
          <w:rFonts w:ascii="Palatino Linotype" w:hAnsi="Palatino Linotype" w:cs="Arial"/>
          <w:b/>
          <w:i/>
          <w:sz w:val="20"/>
          <w:szCs w:val="20"/>
          <w:u w:val="single"/>
          <w:lang w:eastAsia="es-MX"/>
        </w:rPr>
        <w:t>Dicha Unidad será la encargada de tramitar internamente la solicitud de información</w:t>
      </w:r>
      <w:r w:rsidRPr="00635CC2">
        <w:rPr>
          <w:rFonts w:ascii="Palatino Linotype" w:hAnsi="Palatino Linotype" w:cs="Arial"/>
          <w:i/>
          <w:sz w:val="20"/>
          <w:szCs w:val="20"/>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840BAD" w:rsidRDefault="00840BAD" w:rsidP="000B0485">
      <w:pPr>
        <w:tabs>
          <w:tab w:val="left" w:pos="709"/>
        </w:tabs>
        <w:spacing w:after="0" w:line="360" w:lineRule="auto"/>
        <w:ind w:left="851" w:right="760"/>
        <w:jc w:val="both"/>
        <w:rPr>
          <w:rFonts w:ascii="Palatino Linotype" w:hAnsi="Palatino Linotype" w:cs="Arial"/>
          <w:i/>
          <w:sz w:val="20"/>
          <w:szCs w:val="20"/>
          <w:lang w:eastAsia="es-MX"/>
        </w:rPr>
      </w:pPr>
      <w:r>
        <w:rPr>
          <w:rFonts w:ascii="Palatino Linotype" w:hAnsi="Palatino Linotype" w:cs="Arial"/>
          <w:i/>
          <w:sz w:val="20"/>
          <w:szCs w:val="20"/>
          <w:lang w:eastAsia="es-MX"/>
        </w:rPr>
        <w:t>…</w:t>
      </w:r>
    </w:p>
    <w:p w:rsidR="00840BAD" w:rsidRDefault="00840BAD" w:rsidP="000B0485">
      <w:pPr>
        <w:tabs>
          <w:tab w:val="left" w:pos="709"/>
        </w:tabs>
        <w:spacing w:after="0" w:line="360" w:lineRule="auto"/>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lastRenderedPageBreak/>
        <w:t>Artículo 53. Las Unidades de Transparencia tendrán las siguientes funciones:</w:t>
      </w:r>
    </w:p>
    <w:p w:rsidR="00840BAD" w:rsidRDefault="00840BAD" w:rsidP="000B0485">
      <w:pPr>
        <w:tabs>
          <w:tab w:val="left" w:pos="709"/>
        </w:tabs>
        <w:spacing w:after="0" w:line="360" w:lineRule="auto"/>
        <w:ind w:left="851" w:right="760"/>
        <w:jc w:val="both"/>
        <w:rPr>
          <w:rFonts w:ascii="Palatino Linotype" w:hAnsi="Palatino Linotype" w:cs="Arial"/>
          <w:i/>
          <w:sz w:val="20"/>
          <w:szCs w:val="20"/>
          <w:lang w:eastAsia="es-MX"/>
        </w:rPr>
      </w:pPr>
      <w:r>
        <w:rPr>
          <w:rFonts w:ascii="Palatino Linotype" w:hAnsi="Palatino Linotype" w:cs="Arial"/>
          <w:i/>
          <w:sz w:val="20"/>
          <w:szCs w:val="20"/>
          <w:lang w:eastAsia="es-MX"/>
        </w:rPr>
        <w:t>…</w:t>
      </w:r>
    </w:p>
    <w:p w:rsidR="00840BAD" w:rsidRDefault="00840BAD" w:rsidP="000B0485">
      <w:pPr>
        <w:tabs>
          <w:tab w:val="left" w:pos="709"/>
        </w:tabs>
        <w:spacing w:after="0" w:line="360" w:lineRule="auto"/>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 xml:space="preserve">II. Recibir, tramitar y dar respuesta a las solicitudes de acceso a la información; </w:t>
      </w:r>
    </w:p>
    <w:p w:rsidR="00840BAD" w:rsidRDefault="00840BAD" w:rsidP="000B0485">
      <w:pPr>
        <w:tabs>
          <w:tab w:val="left" w:pos="709"/>
        </w:tabs>
        <w:spacing w:after="0" w:line="360" w:lineRule="auto"/>
        <w:ind w:left="851" w:right="760"/>
        <w:jc w:val="both"/>
        <w:rPr>
          <w:rFonts w:ascii="Palatino Linotype" w:hAnsi="Palatino Linotype" w:cs="Arial"/>
          <w:i/>
          <w:sz w:val="20"/>
          <w:szCs w:val="20"/>
          <w:lang w:eastAsia="es-MX"/>
        </w:rPr>
      </w:pPr>
      <w:r>
        <w:rPr>
          <w:rFonts w:ascii="Palatino Linotype" w:hAnsi="Palatino Linotype" w:cs="Arial"/>
          <w:i/>
          <w:sz w:val="20"/>
          <w:szCs w:val="20"/>
          <w:lang w:eastAsia="es-MX"/>
        </w:rPr>
        <w:t>…</w:t>
      </w:r>
    </w:p>
    <w:p w:rsidR="00840BAD" w:rsidRPr="00B54EF1" w:rsidRDefault="00840BAD" w:rsidP="000B0485">
      <w:pPr>
        <w:tabs>
          <w:tab w:val="left" w:pos="709"/>
        </w:tabs>
        <w:spacing w:after="0" w:line="360" w:lineRule="auto"/>
        <w:ind w:left="851" w:right="760"/>
        <w:jc w:val="both"/>
        <w:rPr>
          <w:rFonts w:ascii="Palatino Linotype" w:hAnsi="Palatino Linotype" w:cs="Arial"/>
          <w:b/>
          <w:i/>
          <w:sz w:val="20"/>
          <w:szCs w:val="20"/>
          <w:u w:val="single"/>
          <w:lang w:eastAsia="es-MX"/>
        </w:rPr>
      </w:pPr>
      <w:r w:rsidRPr="00B54EF1">
        <w:rPr>
          <w:rFonts w:ascii="Palatino Linotype" w:hAnsi="Palatino Linotype" w:cs="Arial"/>
          <w:b/>
          <w:i/>
          <w:sz w:val="20"/>
          <w:szCs w:val="20"/>
          <w:u w:val="single"/>
          <w:lang w:eastAsia="es-MX"/>
        </w:rPr>
        <w:t xml:space="preserve">IV. Realizar, con efectividad, los trámites internos necesarios para la atención de las solicitudes de acceso a la información; </w:t>
      </w:r>
    </w:p>
    <w:p w:rsidR="00840BAD" w:rsidRDefault="00840BAD" w:rsidP="000B0485">
      <w:pPr>
        <w:tabs>
          <w:tab w:val="left" w:pos="709"/>
        </w:tabs>
        <w:spacing w:after="0" w:line="360" w:lineRule="auto"/>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 xml:space="preserve">V. Entregar, en su caso, a los particulares la información solicitada; </w:t>
      </w:r>
    </w:p>
    <w:p w:rsidR="00840BAD" w:rsidRPr="00635CC2" w:rsidRDefault="00840BAD" w:rsidP="000B0485">
      <w:pPr>
        <w:tabs>
          <w:tab w:val="left" w:pos="709"/>
        </w:tabs>
        <w:spacing w:after="0" w:line="360" w:lineRule="auto"/>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VI. Efectuar las notificaciones a los solicitantes;</w:t>
      </w:r>
      <w:r>
        <w:rPr>
          <w:rFonts w:ascii="Palatino Linotype" w:hAnsi="Palatino Linotype" w:cs="Arial"/>
          <w:i/>
          <w:sz w:val="20"/>
          <w:szCs w:val="20"/>
          <w:lang w:eastAsia="es-MX"/>
        </w:rPr>
        <w:t>”</w:t>
      </w:r>
    </w:p>
    <w:p w:rsidR="00840BAD" w:rsidRPr="00854307" w:rsidRDefault="00840BAD" w:rsidP="00854307">
      <w:pPr>
        <w:tabs>
          <w:tab w:val="left" w:pos="7938"/>
        </w:tabs>
        <w:spacing w:after="0" w:line="360" w:lineRule="auto"/>
        <w:jc w:val="both"/>
        <w:rPr>
          <w:rFonts w:ascii="Palatino Linotype" w:hAnsi="Palatino Linotype" w:cs="Arial"/>
          <w:sz w:val="24"/>
          <w:szCs w:val="24"/>
        </w:rPr>
      </w:pPr>
    </w:p>
    <w:p w:rsidR="00840BAD" w:rsidRPr="00854307" w:rsidRDefault="00840BAD" w:rsidP="00854307">
      <w:pPr>
        <w:tabs>
          <w:tab w:val="left" w:pos="7938"/>
        </w:tabs>
        <w:spacing w:after="0" w:line="360" w:lineRule="auto"/>
        <w:jc w:val="both"/>
        <w:rPr>
          <w:rFonts w:ascii="Palatino Linotype" w:hAnsi="Palatino Linotype" w:cs="Arial"/>
          <w:sz w:val="24"/>
          <w:szCs w:val="24"/>
        </w:rPr>
      </w:pPr>
      <w:r w:rsidRPr="00854307">
        <w:rPr>
          <w:rFonts w:ascii="Palatino Linotype" w:hAnsi="Palatino Linotype" w:cs="Arial"/>
          <w:sz w:val="24"/>
          <w:szCs w:val="24"/>
        </w:rPr>
        <w:t xml:space="preserve">Lo anterior es así ya que derivado de la solicitud número </w:t>
      </w:r>
      <w:r w:rsidR="002667B2" w:rsidRPr="00854307">
        <w:rPr>
          <w:rFonts w:ascii="Palatino Linotype" w:hAnsi="Palatino Linotype"/>
          <w:b/>
          <w:sz w:val="24"/>
          <w:szCs w:val="24"/>
        </w:rPr>
        <w:t>00346/COYOTEP/IP/2019</w:t>
      </w:r>
      <w:r w:rsidRPr="00854307">
        <w:rPr>
          <w:rFonts w:ascii="Palatino Linotype" w:hAnsi="Palatino Linotype" w:cs="Arial"/>
          <w:sz w:val="24"/>
          <w:szCs w:val="24"/>
        </w:rPr>
        <w:t xml:space="preserve"> (en la que se resuelve), se aprecia en el sistema SAIMEX, que la servidora pública en comento, no tramitó ante</w:t>
      </w:r>
      <w:r w:rsidR="002667B2" w:rsidRPr="00854307">
        <w:rPr>
          <w:rFonts w:ascii="Palatino Linotype" w:hAnsi="Palatino Linotype" w:cs="Arial"/>
          <w:sz w:val="24"/>
          <w:szCs w:val="24"/>
        </w:rPr>
        <w:t xml:space="preserve"> todas</w:t>
      </w:r>
      <w:r w:rsidRPr="00854307">
        <w:rPr>
          <w:rFonts w:ascii="Palatino Linotype" w:hAnsi="Palatino Linotype" w:cs="Arial"/>
          <w:sz w:val="24"/>
          <w:szCs w:val="24"/>
        </w:rPr>
        <w:t xml:space="preserve"> las instancias del Ayuntamiento, que pudieran tener lo solicitado (derivado de sus funciones) lo requerido por el particular, como se aprecia a continuación:</w:t>
      </w:r>
    </w:p>
    <w:p w:rsidR="00840BAD" w:rsidRPr="00854307" w:rsidRDefault="00854307" w:rsidP="00854307">
      <w:pPr>
        <w:tabs>
          <w:tab w:val="left" w:pos="7938"/>
        </w:tabs>
        <w:spacing w:after="0" w:line="360" w:lineRule="auto"/>
        <w:jc w:val="both"/>
        <w:rPr>
          <w:rFonts w:ascii="Palatino Linotype" w:hAnsi="Palatino Linotype" w:cs="Arial"/>
          <w:sz w:val="24"/>
          <w:szCs w:val="24"/>
        </w:rPr>
      </w:pPr>
      <w:r w:rsidRPr="00854307">
        <w:rPr>
          <w:noProof/>
          <w:sz w:val="24"/>
          <w:szCs w:val="24"/>
          <w:lang w:eastAsia="es-MX"/>
        </w:rPr>
        <mc:AlternateContent>
          <mc:Choice Requires="wps">
            <w:drawing>
              <wp:anchor distT="0" distB="0" distL="114300" distR="114300" simplePos="0" relativeHeight="251682816" behindDoc="0" locked="0" layoutInCell="1" allowOverlap="1">
                <wp:simplePos x="0" y="0"/>
                <wp:positionH relativeFrom="column">
                  <wp:posOffset>1707515</wp:posOffset>
                </wp:positionH>
                <wp:positionV relativeFrom="paragraph">
                  <wp:posOffset>140335</wp:posOffset>
                </wp:positionV>
                <wp:extent cx="1936750" cy="1949450"/>
                <wp:effectExtent l="38100" t="19050" r="44450" b="50800"/>
                <wp:wrapNone/>
                <wp:docPr id="12" name="Conector recto de flecha 12"/>
                <wp:cNvGraphicFramePr/>
                <a:graphic xmlns:a="http://schemas.openxmlformats.org/drawingml/2006/main">
                  <a:graphicData uri="http://schemas.microsoft.com/office/word/2010/wordprocessingShape">
                    <wps:wsp>
                      <wps:cNvCnPr/>
                      <wps:spPr>
                        <a:xfrm flipH="1">
                          <a:off x="0" y="0"/>
                          <a:ext cx="1936750" cy="194945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3F495AF" id="_x0000_t32" coordsize="21600,21600" o:spt="32" o:oned="t" path="m,l21600,21600e" filled="f">
                <v:path arrowok="t" fillok="f" o:connecttype="none"/>
                <o:lock v:ext="edit" shapetype="t"/>
              </v:shapetype>
              <v:shape id="Conector recto de flecha 12" o:spid="_x0000_s1026" type="#_x0000_t32" style="position:absolute;margin-left:134.45pt;margin-top:11.05pt;width:152.5pt;height:153.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" strokecolor="red" strokeweight="4.5pt">
                <v:stroke endarrow="block" joinstyle="miter"/>
              </v:shape>
            </w:pict>
          </mc:Fallback>
        </mc:AlternateContent>
      </w:r>
    </w:p>
    <w:p w:rsidR="00840BAD" w:rsidRPr="00854307" w:rsidRDefault="002667B2" w:rsidP="00854307">
      <w:pPr>
        <w:tabs>
          <w:tab w:val="left" w:pos="7938"/>
        </w:tabs>
        <w:spacing w:after="0" w:line="360" w:lineRule="auto"/>
        <w:jc w:val="center"/>
        <w:rPr>
          <w:rFonts w:ascii="Palatino Linotype" w:hAnsi="Palatino Linotype" w:cs="Arial"/>
          <w:sz w:val="24"/>
          <w:szCs w:val="24"/>
        </w:rPr>
      </w:pPr>
      <w:r w:rsidRPr="00854307">
        <w:rPr>
          <w:noProof/>
          <w:sz w:val="24"/>
          <w:szCs w:val="24"/>
          <w:lang w:eastAsia="es-MX"/>
        </w:rPr>
        <w:drawing>
          <wp:inline distT="0" distB="0" distL="0" distR="0" wp14:anchorId="2EDF5321" wp14:editId="4884E723">
            <wp:extent cx="5689600" cy="3022600"/>
            <wp:effectExtent l="0" t="0" r="6350" b="6350"/>
            <wp:docPr id="7" name="Imagen 7"/>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8"/>
                    <a:srcRect l="2976" t="7055" r="2667" b="32001"/>
                    <a:stretch/>
                  </pic:blipFill>
                  <pic:spPr bwMode="auto">
                    <a:xfrm>
                      <a:off x="0" y="0"/>
                      <a:ext cx="5689600" cy="3022600"/>
                    </a:xfrm>
                    <a:prstGeom prst="rect">
                      <a:avLst/>
                    </a:prstGeom>
                    <a:ln>
                      <a:noFill/>
                    </a:ln>
                    <a:extLst>
                      <a:ext uri="{53640926-AAD7-44D8-BBD7-CCE9431645EC}">
                        <a14:shadowObscured xmlns:a14="http://schemas.microsoft.com/office/drawing/2010/main"/>
                      </a:ext>
                    </a:extLst>
                  </pic:spPr>
                </pic:pic>
              </a:graphicData>
            </a:graphic>
          </wp:inline>
        </w:drawing>
      </w:r>
    </w:p>
    <w:p w:rsidR="00840BAD" w:rsidRPr="00854307" w:rsidRDefault="002667B2" w:rsidP="00854307">
      <w:pPr>
        <w:tabs>
          <w:tab w:val="left" w:pos="7938"/>
        </w:tabs>
        <w:spacing w:after="0" w:line="360" w:lineRule="auto"/>
        <w:jc w:val="both"/>
        <w:rPr>
          <w:rFonts w:ascii="Palatino Linotype" w:hAnsi="Palatino Linotype" w:cs="Arial"/>
          <w:sz w:val="24"/>
          <w:szCs w:val="24"/>
        </w:rPr>
      </w:pPr>
      <w:r w:rsidRPr="00854307">
        <w:rPr>
          <w:rFonts w:ascii="Palatino Linotype" w:hAnsi="Palatino Linotype" w:cs="Arial"/>
          <w:sz w:val="24"/>
          <w:szCs w:val="24"/>
        </w:rPr>
        <w:lastRenderedPageBreak/>
        <w:t xml:space="preserve">Como podemos apreciar, </w:t>
      </w:r>
      <w:r w:rsidR="00854307" w:rsidRPr="00854307">
        <w:rPr>
          <w:rFonts w:ascii="Palatino Linotype" w:hAnsi="Palatino Linotype" w:cs="Arial"/>
          <w:sz w:val="24"/>
          <w:szCs w:val="24"/>
        </w:rPr>
        <w:t>fue turnado al Servidor Público habilitado Juan Manuel Leos Ugalde, quien de acuerdo al IPOMEX es el encargado de la Tesorería Municipal como se puede apreciar a continuación:</w:t>
      </w:r>
    </w:p>
    <w:p w:rsidR="00854307" w:rsidRDefault="00854307" w:rsidP="002667B2">
      <w:pPr>
        <w:tabs>
          <w:tab w:val="left" w:pos="7938"/>
        </w:tabs>
        <w:spacing w:after="0" w:line="360" w:lineRule="auto"/>
        <w:jc w:val="both"/>
        <w:rPr>
          <w:rFonts w:ascii="Palatino Linotype" w:hAnsi="Palatino Linotype" w:cs="Arial"/>
        </w:rPr>
      </w:pPr>
    </w:p>
    <w:p w:rsidR="00854307" w:rsidRDefault="00854307" w:rsidP="002667B2">
      <w:pPr>
        <w:tabs>
          <w:tab w:val="left" w:pos="7938"/>
        </w:tabs>
        <w:spacing w:after="0" w:line="360" w:lineRule="auto"/>
        <w:jc w:val="both"/>
        <w:rPr>
          <w:rFonts w:ascii="Palatino Linotype" w:hAnsi="Palatino Linotype" w:cs="Arial"/>
        </w:rPr>
      </w:pPr>
      <w:r>
        <w:rPr>
          <w:noProof/>
          <w:lang w:eastAsia="es-MX"/>
        </w:rPr>
        <mc:AlternateContent>
          <mc:Choice Requires="wps">
            <w:drawing>
              <wp:anchor distT="0" distB="0" distL="114300" distR="114300" simplePos="0" relativeHeight="251684864" behindDoc="0" locked="0" layoutInCell="1" allowOverlap="1" wp14:anchorId="3DB1A5E1" wp14:editId="63357ED4">
                <wp:simplePos x="0" y="0"/>
                <wp:positionH relativeFrom="column">
                  <wp:posOffset>5409565</wp:posOffset>
                </wp:positionH>
                <wp:positionV relativeFrom="paragraph">
                  <wp:posOffset>1859916</wp:posOffset>
                </wp:positionV>
                <wp:extent cx="882650" cy="45719"/>
                <wp:effectExtent l="38100" t="76200" r="0" b="126365"/>
                <wp:wrapNone/>
                <wp:docPr id="14" name="Conector recto de flecha 14"/>
                <wp:cNvGraphicFramePr/>
                <a:graphic xmlns:a="http://schemas.openxmlformats.org/drawingml/2006/main">
                  <a:graphicData uri="http://schemas.microsoft.com/office/word/2010/wordprocessingShape">
                    <wps:wsp>
                      <wps:cNvCnPr/>
                      <wps:spPr>
                        <a:xfrm flipH="1">
                          <a:off x="0" y="0"/>
                          <a:ext cx="882650" cy="45719"/>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486C74" id="Conector recto de flecha 14" o:spid="_x0000_s1026" type="#_x0000_t32" style="position:absolute;margin-left:425.95pt;margin-top:146.45pt;width:69.5pt;height:3.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" strokecolor="red" strokeweight="4.5pt">
                <v:stroke endarrow="block" joinstyle="miter"/>
              </v:shape>
            </w:pict>
          </mc:Fallback>
        </mc:AlternateContent>
      </w:r>
      <w:r>
        <w:rPr>
          <w:noProof/>
          <w:lang w:eastAsia="es-MX"/>
        </w:rPr>
        <w:drawing>
          <wp:inline distT="0" distB="0" distL="0" distR="0" wp14:anchorId="12C19DB7" wp14:editId="28CC30E6">
            <wp:extent cx="5760720" cy="3240405"/>
            <wp:effectExtent l="0" t="0" r="0" b="0"/>
            <wp:docPr id="13" name="Imagen 13"/>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a:stretch>
                      <a:fillRect/>
                    </a:stretch>
                  </pic:blipFill>
                  <pic:spPr>
                    <a:xfrm>
                      <a:off x="0" y="0"/>
                      <a:ext cx="5760720" cy="3240405"/>
                    </a:xfrm>
                    <a:prstGeom prst="rect">
                      <a:avLst/>
                    </a:prstGeom>
                  </pic:spPr>
                </pic:pic>
              </a:graphicData>
            </a:graphic>
          </wp:inline>
        </w:drawing>
      </w:r>
    </w:p>
    <w:p w:rsidR="00854307" w:rsidRPr="00854307" w:rsidRDefault="00854307" w:rsidP="00854307">
      <w:pPr>
        <w:tabs>
          <w:tab w:val="left" w:pos="7938"/>
        </w:tabs>
        <w:spacing w:after="0" w:line="360" w:lineRule="auto"/>
        <w:jc w:val="both"/>
        <w:rPr>
          <w:rFonts w:ascii="Palatino Linotype" w:hAnsi="Palatino Linotype" w:cs="Arial"/>
          <w:sz w:val="24"/>
          <w:szCs w:val="24"/>
        </w:rPr>
      </w:pPr>
    </w:p>
    <w:p w:rsidR="00840BAD" w:rsidRPr="00854307" w:rsidRDefault="00840BAD" w:rsidP="00854307">
      <w:pPr>
        <w:tabs>
          <w:tab w:val="left" w:pos="7938"/>
        </w:tabs>
        <w:spacing w:after="0" w:line="360" w:lineRule="auto"/>
        <w:jc w:val="both"/>
        <w:rPr>
          <w:rFonts w:ascii="Palatino Linotype" w:hAnsi="Palatino Linotype" w:cs="Arial"/>
          <w:sz w:val="24"/>
          <w:szCs w:val="24"/>
        </w:rPr>
      </w:pPr>
      <w:r w:rsidRPr="00854307">
        <w:rPr>
          <w:rFonts w:ascii="Palatino Linotype" w:hAnsi="Palatino Linotype" w:cs="Arial"/>
          <w:sz w:val="24"/>
          <w:szCs w:val="24"/>
        </w:rPr>
        <w:t>De la anterior evidencia, se advierte el hecho de que no se generó algún requerimiento o tramite interno por parte de la Titular de la Unidad de Transparencia que se haya dirigido a alguna otra dependencia del ayuntamiento, ya que no se adjuntó archivo electrónico alguno, ni se aprecia alguna comunicación interna en el sistema que haya quedado registrada.</w:t>
      </w:r>
    </w:p>
    <w:p w:rsidR="00854307" w:rsidRDefault="00854307" w:rsidP="00854307">
      <w:pPr>
        <w:tabs>
          <w:tab w:val="left" w:pos="7938"/>
        </w:tabs>
        <w:spacing w:after="0" w:line="360" w:lineRule="auto"/>
        <w:jc w:val="both"/>
        <w:rPr>
          <w:rFonts w:ascii="Palatino Linotype" w:hAnsi="Palatino Linotype" w:cs="Arial"/>
          <w:sz w:val="24"/>
          <w:szCs w:val="24"/>
        </w:rPr>
      </w:pPr>
    </w:p>
    <w:p w:rsidR="00840BAD" w:rsidRPr="00854307" w:rsidRDefault="00840BAD" w:rsidP="00854307">
      <w:pPr>
        <w:tabs>
          <w:tab w:val="left" w:pos="7938"/>
        </w:tabs>
        <w:spacing w:after="0" w:line="360" w:lineRule="auto"/>
        <w:jc w:val="both"/>
        <w:rPr>
          <w:rFonts w:ascii="Palatino Linotype" w:hAnsi="Palatino Linotype" w:cs="Arial"/>
          <w:sz w:val="24"/>
          <w:szCs w:val="24"/>
        </w:rPr>
      </w:pPr>
      <w:r w:rsidRPr="00854307">
        <w:rPr>
          <w:rFonts w:ascii="Palatino Linotype" w:hAnsi="Palatino Linotype" w:cs="Arial"/>
          <w:sz w:val="24"/>
          <w:szCs w:val="24"/>
        </w:rPr>
        <w:t xml:space="preserve">Bien, hasta ahora hemos visto </w:t>
      </w:r>
      <w:r w:rsidR="00E820A0">
        <w:rPr>
          <w:rFonts w:ascii="Palatino Linotype" w:hAnsi="Palatino Linotype" w:cs="Arial"/>
          <w:sz w:val="24"/>
          <w:szCs w:val="24"/>
        </w:rPr>
        <w:t>que el Tesorero municipal si es la unidad administrativa que pudiera tener la información solicitada</w:t>
      </w:r>
      <w:r w:rsidRPr="00854307">
        <w:rPr>
          <w:rFonts w:ascii="Palatino Linotype" w:hAnsi="Palatino Linotype" w:cs="Arial"/>
          <w:sz w:val="24"/>
          <w:szCs w:val="24"/>
        </w:rPr>
        <w:t xml:space="preserve">, sin embargo, este hecho no es aliciente </w:t>
      </w:r>
      <w:r w:rsidRPr="00854307">
        <w:rPr>
          <w:rFonts w:ascii="Palatino Linotype" w:hAnsi="Palatino Linotype" w:cs="Arial"/>
          <w:sz w:val="24"/>
          <w:szCs w:val="24"/>
        </w:rPr>
        <w:lastRenderedPageBreak/>
        <w:t xml:space="preserve">para inobservar el procedimiento de acceso a la información por parte de la Titular de la Unidad de Transparencia del Sujeto Obligado; o subsidiario de responsabilidad para omitir llevar a cabo sus funciones de acuerdo a los artículos 50 y 53 fracciones II, V y VI de la Ley en la materia antes citada, es decir, no porque </w:t>
      </w:r>
      <w:r w:rsidR="00E820A0">
        <w:rPr>
          <w:rFonts w:ascii="Palatino Linotype" w:hAnsi="Palatino Linotype" w:cs="Arial"/>
          <w:sz w:val="24"/>
          <w:szCs w:val="24"/>
        </w:rPr>
        <w:t xml:space="preserve">haya sólo girado la solicitud al Tesorero Municipal </w:t>
      </w:r>
      <w:r w:rsidRPr="00854307">
        <w:rPr>
          <w:rFonts w:ascii="Palatino Linotype" w:hAnsi="Palatino Linotype" w:cs="Arial"/>
          <w:sz w:val="24"/>
          <w:szCs w:val="24"/>
        </w:rPr>
        <w:t xml:space="preserve">da cabida a que no se lleve a cabo el procedimiento de acceso a la información, ya que en </w:t>
      </w:r>
      <w:r w:rsidR="00E820A0">
        <w:rPr>
          <w:rFonts w:ascii="Palatino Linotype" w:hAnsi="Palatino Linotype" w:cs="Arial"/>
          <w:sz w:val="24"/>
          <w:szCs w:val="24"/>
        </w:rPr>
        <w:t xml:space="preserve">también </w:t>
      </w:r>
      <w:r w:rsidRPr="00854307">
        <w:rPr>
          <w:rFonts w:ascii="Palatino Linotype" w:hAnsi="Palatino Linotype" w:cs="Arial"/>
          <w:sz w:val="24"/>
          <w:szCs w:val="24"/>
        </w:rPr>
        <w:t xml:space="preserve">la autoridad encargada o que de acuerdo a sus funciones le corresponde emitir </w:t>
      </w:r>
      <w:r w:rsidR="00E820A0">
        <w:rPr>
          <w:rFonts w:ascii="Palatino Linotype" w:hAnsi="Palatino Linotype" w:cs="Arial"/>
          <w:sz w:val="24"/>
          <w:szCs w:val="24"/>
        </w:rPr>
        <w:t>las constancias que solicita el recurrente</w:t>
      </w:r>
      <w:r w:rsidRPr="00854307">
        <w:rPr>
          <w:rFonts w:ascii="Palatino Linotype" w:hAnsi="Palatino Linotype" w:cs="Arial"/>
          <w:sz w:val="24"/>
          <w:szCs w:val="24"/>
        </w:rPr>
        <w:t xml:space="preserve"> es al </w:t>
      </w:r>
      <w:r w:rsidR="00E820A0">
        <w:rPr>
          <w:rFonts w:ascii="Palatino Linotype" w:hAnsi="Palatino Linotype" w:cs="Arial"/>
          <w:sz w:val="24"/>
          <w:szCs w:val="24"/>
        </w:rPr>
        <w:t xml:space="preserve">Secretario del </w:t>
      </w:r>
      <w:r w:rsidRPr="00854307">
        <w:rPr>
          <w:rFonts w:ascii="Palatino Linotype" w:hAnsi="Palatino Linotype" w:cs="Arial"/>
          <w:sz w:val="24"/>
          <w:szCs w:val="24"/>
        </w:rPr>
        <w:t>Ayuntamiento.</w:t>
      </w:r>
    </w:p>
    <w:p w:rsidR="00840BAD" w:rsidRPr="00854307" w:rsidRDefault="00840BAD" w:rsidP="00854307">
      <w:pPr>
        <w:tabs>
          <w:tab w:val="left" w:pos="7938"/>
        </w:tabs>
        <w:spacing w:after="0" w:line="360" w:lineRule="auto"/>
        <w:jc w:val="both"/>
        <w:rPr>
          <w:rFonts w:ascii="Palatino Linotype" w:hAnsi="Palatino Linotype" w:cs="Arial"/>
          <w:sz w:val="24"/>
          <w:szCs w:val="24"/>
        </w:rPr>
      </w:pPr>
    </w:p>
    <w:p w:rsidR="00840BAD" w:rsidRPr="00E820A0" w:rsidRDefault="00840BAD" w:rsidP="00E820A0">
      <w:pPr>
        <w:tabs>
          <w:tab w:val="left" w:pos="7938"/>
        </w:tabs>
        <w:spacing w:after="0" w:line="360" w:lineRule="auto"/>
        <w:jc w:val="both"/>
        <w:rPr>
          <w:rFonts w:ascii="Palatino Linotype" w:hAnsi="Palatino Linotype" w:cs="Arial"/>
          <w:sz w:val="24"/>
          <w:szCs w:val="24"/>
        </w:rPr>
      </w:pPr>
      <w:r w:rsidRPr="00E820A0">
        <w:rPr>
          <w:rFonts w:ascii="Palatino Linotype" w:hAnsi="Palatino Linotype" w:cs="Arial"/>
          <w:sz w:val="24"/>
          <w:szCs w:val="24"/>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w:t>
      </w:r>
      <w:r w:rsidR="00E820A0">
        <w:rPr>
          <w:rFonts w:ascii="Palatino Linotype" w:hAnsi="Palatino Linotype" w:cs="Arial"/>
          <w:sz w:val="24"/>
          <w:szCs w:val="24"/>
        </w:rPr>
        <w:t>s</w:t>
      </w:r>
      <w:r w:rsidRPr="00E820A0">
        <w:rPr>
          <w:rFonts w:ascii="Palatino Linotype" w:hAnsi="Palatino Linotype" w:cs="Arial"/>
          <w:sz w:val="24"/>
          <w:szCs w:val="24"/>
        </w:rPr>
        <w:t xml:space="preserve"> unidad</w:t>
      </w:r>
      <w:r w:rsidR="00E820A0">
        <w:rPr>
          <w:rFonts w:ascii="Palatino Linotype" w:hAnsi="Palatino Linotype" w:cs="Arial"/>
          <w:sz w:val="24"/>
          <w:szCs w:val="24"/>
        </w:rPr>
        <w:t>es</w:t>
      </w:r>
      <w:r w:rsidRPr="00E820A0">
        <w:rPr>
          <w:rFonts w:ascii="Palatino Linotype" w:hAnsi="Palatino Linotype" w:cs="Arial"/>
          <w:sz w:val="24"/>
          <w:szCs w:val="24"/>
        </w:rPr>
        <w:t xml:space="preserve"> administrativa</w:t>
      </w:r>
      <w:r w:rsidR="00E820A0">
        <w:rPr>
          <w:rFonts w:ascii="Palatino Linotype" w:hAnsi="Palatino Linotype" w:cs="Arial"/>
          <w:sz w:val="24"/>
          <w:szCs w:val="24"/>
        </w:rPr>
        <w:t>s</w:t>
      </w:r>
      <w:r w:rsidRPr="00E820A0">
        <w:rPr>
          <w:rFonts w:ascii="Palatino Linotype" w:hAnsi="Palatino Linotype" w:cs="Arial"/>
          <w:sz w:val="24"/>
          <w:szCs w:val="24"/>
        </w:rPr>
        <w:t xml:space="preserve"> que por obligación le corresponden dar atención a la misma.</w:t>
      </w:r>
    </w:p>
    <w:p w:rsidR="00840BAD" w:rsidRDefault="00840BAD" w:rsidP="00E820A0">
      <w:pPr>
        <w:tabs>
          <w:tab w:val="left" w:pos="7938"/>
        </w:tabs>
        <w:spacing w:after="0" w:line="360" w:lineRule="auto"/>
        <w:jc w:val="both"/>
        <w:rPr>
          <w:rFonts w:ascii="Palatino Linotype" w:hAnsi="Palatino Linotype" w:cs="Arial"/>
          <w:sz w:val="24"/>
          <w:szCs w:val="24"/>
        </w:rPr>
      </w:pPr>
    </w:p>
    <w:p w:rsidR="00840BAD" w:rsidRDefault="00840BAD" w:rsidP="00840BAD">
      <w:pPr>
        <w:pStyle w:val="Prrafodelista"/>
        <w:spacing w:line="360" w:lineRule="auto"/>
        <w:ind w:left="0"/>
        <w:jc w:val="both"/>
        <w:rPr>
          <w:rFonts w:ascii="Palatino Linotype" w:hAnsi="Palatino Linotype" w:cs="Arial"/>
        </w:rPr>
      </w:pPr>
      <w:r>
        <w:rPr>
          <w:rFonts w:ascii="Palatino Linotype" w:hAnsi="Palatino Linotype" w:cs="Arial"/>
          <w:lang w:eastAsia="es-MX"/>
        </w:rPr>
        <w:t xml:space="preserve">Por todo lo anterior es que se considera revocar la respuesta del sujeto obligado a efecto que dé atención a la solitud de información número </w:t>
      </w:r>
      <w:r w:rsidR="00E820A0">
        <w:rPr>
          <w:rFonts w:ascii="Palatino Linotype" w:hAnsi="Palatino Linotype"/>
          <w:b/>
        </w:rPr>
        <w:t>00346/COYOTEP/IP/2019</w:t>
      </w:r>
      <w:r>
        <w:rPr>
          <w:rFonts w:ascii="Palatino Linotype" w:hAnsi="Palatino Linotype" w:cs="Arial"/>
          <w:b/>
        </w:rPr>
        <w:t xml:space="preserve">, </w:t>
      </w:r>
      <w:r>
        <w:rPr>
          <w:rFonts w:ascii="Palatino Linotype" w:hAnsi="Palatino Linotype" w:cs="Arial"/>
        </w:rPr>
        <w:t xml:space="preserve">con fundamento en los artículos 50, 51, 53 fracción IV, 162 y 165, de la Ley de Transparencia y Acceso a la Información Pública del Estado de México y Municipios, el artículo 162 es muy categórico al establecer: </w:t>
      </w:r>
    </w:p>
    <w:p w:rsidR="00840BAD" w:rsidRDefault="00840BAD" w:rsidP="00840BAD">
      <w:pPr>
        <w:pStyle w:val="Prrafodelista"/>
        <w:spacing w:line="360" w:lineRule="auto"/>
        <w:ind w:left="0"/>
        <w:jc w:val="both"/>
        <w:rPr>
          <w:rFonts w:ascii="Palatino Linotype" w:hAnsi="Palatino Linotype" w:cs="Arial"/>
        </w:rPr>
      </w:pPr>
    </w:p>
    <w:p w:rsidR="00840BAD" w:rsidRPr="00941C69" w:rsidRDefault="00840BAD" w:rsidP="00840BAD">
      <w:pPr>
        <w:tabs>
          <w:tab w:val="left" w:pos="7938"/>
        </w:tabs>
        <w:ind w:left="851" w:right="902"/>
        <w:jc w:val="both"/>
        <w:rPr>
          <w:rFonts w:ascii="Palatino Linotype" w:hAnsi="Palatino Linotype"/>
          <w:i/>
        </w:rPr>
      </w:pPr>
      <w:r>
        <w:rPr>
          <w:rFonts w:ascii="Palatino Linotype" w:hAnsi="Palatino Linotype"/>
          <w:i/>
        </w:rPr>
        <w:t>“</w:t>
      </w:r>
      <w:r w:rsidRPr="00941C69">
        <w:rPr>
          <w:rFonts w:ascii="Palatino Linotype" w:hAnsi="Palatino Linotype"/>
          <w:i/>
        </w:rPr>
        <w:t xml:space="preserve">Artículo 162. Las unidades de transparencia deberán garantizar que las solicitudes </w:t>
      </w:r>
      <w:r w:rsidRPr="006064F2">
        <w:rPr>
          <w:rFonts w:ascii="Palatino Linotype" w:hAnsi="Palatino Linotype"/>
          <w:b/>
          <w:i/>
          <w:u w:val="single"/>
        </w:rPr>
        <w:t>se turnen a todas las Áreas</w:t>
      </w:r>
      <w:r w:rsidRPr="00941C69">
        <w:rPr>
          <w:rFonts w:ascii="Palatino Linotype" w:hAnsi="Palatino Linotype"/>
          <w:i/>
        </w:rPr>
        <w:t xml:space="preserve"> competentes que cuenten con la información o deban tenerla de acuerdo a sus facultades, competencias y funciones, </w:t>
      </w:r>
      <w:r w:rsidRPr="006064F2">
        <w:rPr>
          <w:rFonts w:ascii="Palatino Linotype" w:hAnsi="Palatino Linotype"/>
          <w:b/>
          <w:i/>
          <w:u w:val="single"/>
        </w:rPr>
        <w:t xml:space="preserve">con el objeto de que </w:t>
      </w:r>
      <w:r w:rsidRPr="006064F2">
        <w:rPr>
          <w:rFonts w:ascii="Palatino Linotype" w:hAnsi="Palatino Linotype"/>
          <w:b/>
          <w:i/>
          <w:u w:val="single"/>
        </w:rPr>
        <w:lastRenderedPageBreak/>
        <w:t>realicen una búsqueda exhaustiva y razonable</w:t>
      </w:r>
      <w:r w:rsidRPr="00941C69">
        <w:rPr>
          <w:rFonts w:ascii="Palatino Linotype" w:hAnsi="Palatino Linotype"/>
          <w:i/>
        </w:rPr>
        <w:t xml:space="preserve"> de la información solicitada.</w:t>
      </w:r>
      <w:r>
        <w:rPr>
          <w:rFonts w:ascii="Palatino Linotype" w:hAnsi="Palatino Linotype"/>
          <w:i/>
        </w:rPr>
        <w:t>”(Énfasis añadido)</w:t>
      </w:r>
    </w:p>
    <w:p w:rsidR="00840BAD" w:rsidRDefault="00840BAD" w:rsidP="00840BAD">
      <w:pPr>
        <w:pStyle w:val="Prrafodelista"/>
        <w:spacing w:line="360" w:lineRule="auto"/>
        <w:ind w:left="0"/>
        <w:jc w:val="both"/>
        <w:rPr>
          <w:rFonts w:ascii="Palatino Linotype" w:hAnsi="Palatino Linotype" w:cs="Arial"/>
          <w:lang w:eastAsia="es-MX"/>
        </w:rPr>
      </w:pPr>
    </w:p>
    <w:p w:rsidR="00840BAD" w:rsidRDefault="00840BAD" w:rsidP="00840BAD">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t xml:space="preserve">Como se puede apreciar, la Titular de la Unidad de Transparencia deberá garantizar que la solicitud de información se turne a todas las Áreas del Ayuntamiento </w:t>
      </w:r>
      <w:r w:rsidRPr="006064F2">
        <w:rPr>
          <w:rFonts w:ascii="Palatino Linotype" w:hAnsi="Palatino Linotype" w:cs="Arial"/>
          <w:lang w:eastAsia="es-MX"/>
        </w:rPr>
        <w:t>que cuenten con la información o deban tenerla de acuerdo a sus facultades, competencias y funciones</w:t>
      </w:r>
      <w:r>
        <w:rPr>
          <w:rFonts w:ascii="Palatino Linotype" w:hAnsi="Palatino Linotype" w:cs="Arial"/>
          <w:lang w:eastAsia="es-MX"/>
        </w:rPr>
        <w:t>, quienes a su vez deberán realizar una búsqueda exhaustiva y razonable de la información solicitada en los archivos de las unidades administrativas de las que formen parte.</w:t>
      </w:r>
    </w:p>
    <w:p w:rsidR="00840BAD" w:rsidRDefault="00840BAD" w:rsidP="00840BAD">
      <w:pPr>
        <w:pStyle w:val="Prrafodelista"/>
        <w:spacing w:line="360" w:lineRule="auto"/>
        <w:ind w:left="0"/>
        <w:jc w:val="both"/>
        <w:rPr>
          <w:rFonts w:ascii="Palatino Linotype" w:hAnsi="Palatino Linotype" w:cs="Arial"/>
          <w:lang w:eastAsia="es-MX"/>
        </w:rPr>
      </w:pPr>
    </w:p>
    <w:p w:rsidR="00E820A0" w:rsidRPr="00A27EF6" w:rsidRDefault="00E820A0" w:rsidP="00840BAD">
      <w:pPr>
        <w:pStyle w:val="Prrafodelista"/>
        <w:spacing w:line="360" w:lineRule="auto"/>
        <w:ind w:left="0"/>
        <w:jc w:val="both"/>
        <w:rPr>
          <w:rFonts w:ascii="Palatino Linotype" w:hAnsi="Palatino Linotype" w:cs="Arial"/>
          <w:b/>
          <w:u w:val="single"/>
          <w:lang w:eastAsia="es-MX"/>
        </w:rPr>
      </w:pPr>
      <w:r w:rsidRPr="00A27EF6">
        <w:rPr>
          <w:rFonts w:ascii="Palatino Linotype" w:hAnsi="Palatino Linotype" w:cs="Arial"/>
          <w:lang w:eastAsia="es-MX"/>
        </w:rPr>
        <w:t xml:space="preserve">En ese orden de ideas se </w:t>
      </w:r>
      <w:r w:rsidR="00A27EF6" w:rsidRPr="00A27EF6">
        <w:rPr>
          <w:rFonts w:ascii="Palatino Linotype" w:hAnsi="Palatino Linotype" w:cs="Arial"/>
          <w:lang w:eastAsia="es-MX"/>
        </w:rPr>
        <w:t>aclara que el Tesorero Municipal deberá entregar</w:t>
      </w:r>
      <w:r w:rsidR="00A27EF6">
        <w:rPr>
          <w:rFonts w:ascii="Palatino Linotype" w:hAnsi="Palatino Linotype" w:cs="Arial"/>
          <w:lang w:eastAsia="es-MX"/>
        </w:rPr>
        <w:t xml:space="preserve"> el documento donde conste</w:t>
      </w:r>
      <w:r w:rsidR="00A27EF6" w:rsidRPr="00A27EF6">
        <w:rPr>
          <w:rFonts w:ascii="Palatino Linotype" w:hAnsi="Palatino Linotype" w:cs="Arial"/>
          <w:b/>
          <w:lang w:eastAsia="es-MX"/>
        </w:rPr>
        <w:t xml:space="preserve"> </w:t>
      </w:r>
      <w:r w:rsidR="00A27EF6" w:rsidRPr="00A27EF6">
        <w:rPr>
          <w:rFonts w:ascii="Palatino Linotype" w:hAnsi="Palatino Linotype" w:cs="Arial"/>
          <w:b/>
          <w:u w:val="single"/>
          <w:lang w:eastAsia="es-MX"/>
        </w:rPr>
        <w:t>el monto recaudado por la expedición de constancias domiciliarias, identidad y residencia por el periodo</w:t>
      </w:r>
      <w:r w:rsidR="00E765F1">
        <w:rPr>
          <w:rFonts w:ascii="Palatino Linotype" w:hAnsi="Palatino Linotype" w:cs="Arial"/>
          <w:b/>
          <w:u w:val="single"/>
          <w:lang w:eastAsia="es-MX"/>
        </w:rPr>
        <w:t xml:space="preserve"> del 01</w:t>
      </w:r>
      <w:r w:rsidR="00A27EF6" w:rsidRPr="00A27EF6">
        <w:rPr>
          <w:rFonts w:ascii="Palatino Linotype" w:hAnsi="Palatino Linotype" w:cs="Arial"/>
          <w:b/>
          <w:u w:val="single"/>
          <w:lang w:eastAsia="es-MX"/>
        </w:rPr>
        <w:t xml:space="preserve"> enero </w:t>
      </w:r>
      <w:r w:rsidR="00E765F1">
        <w:rPr>
          <w:rFonts w:ascii="Palatino Linotype" w:hAnsi="Palatino Linotype" w:cs="Arial"/>
          <w:b/>
          <w:u w:val="single"/>
          <w:lang w:eastAsia="es-MX"/>
        </w:rPr>
        <w:t xml:space="preserve">al 19 de </w:t>
      </w:r>
      <w:r w:rsidR="00A27EF6" w:rsidRPr="00A27EF6">
        <w:rPr>
          <w:rFonts w:ascii="Palatino Linotype" w:hAnsi="Palatino Linotype" w:cs="Arial"/>
          <w:b/>
          <w:u w:val="single"/>
          <w:lang w:eastAsia="es-MX"/>
        </w:rPr>
        <w:t>septiembre de 2019</w:t>
      </w:r>
      <w:r w:rsidR="00E765F1">
        <w:rPr>
          <w:rFonts w:ascii="Palatino Linotype" w:hAnsi="Palatino Linotype" w:cs="Arial"/>
          <w:b/>
          <w:u w:val="single"/>
          <w:lang w:eastAsia="es-MX"/>
        </w:rPr>
        <w:t xml:space="preserve"> (esta última fecha se tomó en consideración en razón de que fue el día en que se realizó la solicitud de información)</w:t>
      </w:r>
      <w:r w:rsidR="00A27EF6" w:rsidRPr="00A27EF6">
        <w:rPr>
          <w:rFonts w:ascii="Palatino Linotype" w:hAnsi="Palatino Linotype" w:cs="Arial"/>
          <w:b/>
          <w:u w:val="single"/>
          <w:lang w:eastAsia="es-MX"/>
        </w:rPr>
        <w:t>, y no de las certificaciones.</w:t>
      </w:r>
    </w:p>
    <w:p w:rsidR="00E323DF" w:rsidRPr="00E323DF" w:rsidRDefault="00E323DF" w:rsidP="00E323DF">
      <w:pPr>
        <w:spacing w:after="0" w:line="360" w:lineRule="auto"/>
        <w:ind w:right="51"/>
        <w:jc w:val="both"/>
        <w:rPr>
          <w:rFonts w:ascii="Palatino Linotype" w:hAnsi="Palatino Linotype" w:cs="Arial"/>
          <w:sz w:val="24"/>
          <w:szCs w:val="24"/>
        </w:rPr>
      </w:pPr>
    </w:p>
    <w:p w:rsidR="00E323DF" w:rsidRPr="00E323DF" w:rsidRDefault="00E323DF" w:rsidP="00E323DF">
      <w:pPr>
        <w:shd w:val="clear" w:color="auto" w:fill="FFFFFF"/>
        <w:spacing w:after="0" w:line="360" w:lineRule="auto"/>
        <w:jc w:val="both"/>
        <w:rPr>
          <w:rFonts w:ascii="Palatino Linotype" w:hAnsi="Palatino Linotype"/>
          <w:color w:val="222222"/>
          <w:sz w:val="24"/>
          <w:szCs w:val="24"/>
          <w:lang w:eastAsia="es-MX"/>
        </w:rPr>
      </w:pPr>
      <w:r w:rsidRPr="00E323DF">
        <w:rPr>
          <w:rFonts w:ascii="Palatino Linotype" w:hAnsi="Palatino Linotype"/>
          <w:b/>
          <w:bCs/>
          <w:i/>
          <w:iCs/>
          <w:color w:val="222222"/>
          <w:sz w:val="24"/>
          <w:szCs w:val="24"/>
          <w:lang w:eastAsia="es-MX"/>
        </w:rPr>
        <w:t>De la versión pública.</w:t>
      </w:r>
    </w:p>
    <w:p w:rsidR="00E323DF" w:rsidRPr="00E323DF" w:rsidRDefault="00E323DF" w:rsidP="00E323DF">
      <w:pPr>
        <w:shd w:val="clear" w:color="auto" w:fill="FFFFFF"/>
        <w:spacing w:after="0" w:line="360" w:lineRule="auto"/>
        <w:jc w:val="both"/>
        <w:rPr>
          <w:rFonts w:ascii="Palatino Linotype" w:hAnsi="Palatino Linotype"/>
          <w:color w:val="222222"/>
          <w:sz w:val="24"/>
          <w:szCs w:val="24"/>
          <w:lang w:eastAsia="es-MX"/>
        </w:rPr>
      </w:pPr>
      <w:r w:rsidRPr="00E323DF">
        <w:rPr>
          <w:rFonts w:ascii="Palatino Linotype" w:hAnsi="Palatino Linotype"/>
          <w:color w:val="222222"/>
          <w:sz w:val="24"/>
          <w:szCs w:val="24"/>
          <w:lang w:eastAsia="es-MX"/>
        </w:rPr>
        <w:t>Derivado de que la información requerida</w:t>
      </w:r>
      <w:r w:rsidR="00932791">
        <w:rPr>
          <w:rFonts w:ascii="Palatino Linotype" w:hAnsi="Palatino Linotype"/>
          <w:color w:val="222222"/>
          <w:sz w:val="24"/>
          <w:szCs w:val="24"/>
          <w:lang w:eastAsia="es-MX"/>
        </w:rPr>
        <w:t xml:space="preserve"> consistente en los documentos donde constge </w:t>
      </w:r>
      <w:r w:rsidR="00932791" w:rsidRPr="00932791">
        <w:rPr>
          <w:rFonts w:ascii="Palatino Linotype" w:hAnsi="Palatino Linotype"/>
          <w:color w:val="222222"/>
          <w:sz w:val="24"/>
          <w:szCs w:val="24"/>
          <w:lang w:eastAsia="es-MX"/>
        </w:rPr>
        <w:t>la recaudación por expedición de constancias domiciliarias, identidad y residencia por el periodo enero - septiembre de 2019</w:t>
      </w:r>
      <w:r w:rsidRPr="00932791">
        <w:rPr>
          <w:rFonts w:ascii="Palatino Linotype" w:hAnsi="Palatino Linotype"/>
          <w:color w:val="222222"/>
          <w:sz w:val="24"/>
          <w:szCs w:val="24"/>
          <w:lang w:eastAsia="es-MX"/>
        </w:rPr>
        <w:t>”</w:t>
      </w:r>
      <w:r w:rsidRPr="00E323DF">
        <w:rPr>
          <w:rFonts w:ascii="Palatino Linotype" w:hAnsi="Palatino Linotype"/>
          <w:color w:val="222222"/>
          <w:sz w:val="24"/>
          <w:szCs w:val="24"/>
          <w:lang w:eastAsia="es-MX"/>
        </w:rPr>
        <w:t xml:space="preserve"> pudiera ser el caso que el sujeto obligado pretenda dar cumplimiento entregando algún documento donde consten otros datos, como recibo</w:t>
      </w:r>
      <w:r w:rsidR="00932791">
        <w:rPr>
          <w:rFonts w:ascii="Palatino Linotype" w:hAnsi="Palatino Linotype"/>
          <w:color w:val="222222"/>
          <w:sz w:val="24"/>
          <w:szCs w:val="24"/>
          <w:lang w:eastAsia="es-MX"/>
        </w:rPr>
        <w:t>s</w:t>
      </w:r>
      <w:r w:rsidRPr="00E323DF">
        <w:rPr>
          <w:rFonts w:ascii="Palatino Linotype" w:hAnsi="Palatino Linotype"/>
          <w:color w:val="222222"/>
          <w:sz w:val="24"/>
          <w:szCs w:val="24"/>
          <w:lang w:eastAsia="es-MX"/>
        </w:rPr>
        <w:t xml:space="preserve"> de </w:t>
      </w:r>
      <w:r w:rsidR="00932791">
        <w:rPr>
          <w:rFonts w:ascii="Palatino Linotype" w:hAnsi="Palatino Linotype"/>
          <w:color w:val="222222"/>
          <w:sz w:val="24"/>
          <w:szCs w:val="24"/>
          <w:lang w:eastAsia="es-MX"/>
        </w:rPr>
        <w:t xml:space="preserve">pago, o cualquier otro donde se contenga datos personales </w:t>
      </w:r>
      <w:r w:rsidRPr="00E323DF">
        <w:rPr>
          <w:rFonts w:ascii="Palatino Linotype" w:hAnsi="Palatino Linotype"/>
          <w:color w:val="222222"/>
          <w:sz w:val="24"/>
          <w:szCs w:val="24"/>
          <w:lang w:eastAsia="es-MX"/>
        </w:rPr>
        <w:t xml:space="preserve">susceptibles de clasificar, ello es así ya que la excepción de publicidad, es aquella información que tenga el carácter de confidencial (datos personales), por lo </w:t>
      </w:r>
      <w:r w:rsidRPr="00E323DF">
        <w:rPr>
          <w:rFonts w:ascii="Palatino Linotype" w:hAnsi="Palatino Linotype"/>
          <w:color w:val="222222"/>
          <w:sz w:val="24"/>
          <w:szCs w:val="24"/>
          <w:lang w:eastAsia="es-MX"/>
        </w:rPr>
        <w:lastRenderedPageBreak/>
        <w:t>que debe privilegiarse el acceso a la información bajo el principio de máxima divulgación, empero sin violar el derecho a la intimidad por medio de la protección de datos personales, por ende de la información que se ponga a disposición, </w:t>
      </w:r>
      <w:r w:rsidRPr="00E323DF">
        <w:rPr>
          <w:rFonts w:ascii="Palatino Linotype" w:hAnsi="Palatino Linotype"/>
          <w:b/>
          <w:bCs/>
          <w:color w:val="222222"/>
          <w:sz w:val="24"/>
          <w:szCs w:val="24"/>
          <w:lang w:eastAsia="es-MX"/>
        </w:rPr>
        <w:t>su entrega deberá ser en versión pública;</w:t>
      </w:r>
      <w:r w:rsidRPr="00E323DF">
        <w:rPr>
          <w:rFonts w:ascii="Palatino Linotype" w:hAnsi="Palatino Linotype"/>
          <w:color w:val="222222"/>
          <w:sz w:val="24"/>
          <w:szCs w:val="24"/>
          <w:lang w:eastAsia="es-MX"/>
        </w:rPr>
        <w:t> referencia cuyo fundamento legal aplicable se encuentra inmerso en los numerales de la Ley de la materia, que a la letra esgrimen:</w:t>
      </w:r>
    </w:p>
    <w:p w:rsidR="00E323DF" w:rsidRPr="00E323DF" w:rsidRDefault="00E323DF" w:rsidP="00E323DF">
      <w:pPr>
        <w:shd w:val="clear" w:color="auto" w:fill="FFFFFF"/>
        <w:spacing w:after="0" w:line="360" w:lineRule="auto"/>
        <w:jc w:val="both"/>
        <w:rPr>
          <w:rFonts w:ascii="Palatino Linotype" w:hAnsi="Palatino Linotype"/>
          <w:color w:val="222222"/>
          <w:sz w:val="24"/>
          <w:szCs w:val="24"/>
          <w:lang w:eastAsia="es-MX"/>
        </w:rPr>
      </w:pP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La clasificación es el proceso mediante el cual el sujeto obligado determina que la información en su poder actualiza alguno de los supuestos de reserva o confidencialidad, de conformidad con lo dispuesto en el presente título.</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rsidR="00E323DF" w:rsidRPr="00932791" w:rsidRDefault="00E323DF" w:rsidP="00932791">
      <w:pPr>
        <w:shd w:val="clear" w:color="auto" w:fill="FFFFFF"/>
        <w:spacing w:after="0" w:line="360" w:lineRule="auto"/>
        <w:ind w:left="567" w:right="567"/>
        <w:jc w:val="both"/>
        <w:rPr>
          <w:rFonts w:ascii="Palatino Linotype" w:hAnsi="Palatino Linotype"/>
          <w:color w:val="222222"/>
          <w:sz w:val="24"/>
          <w:szCs w:val="24"/>
          <w:lang w:eastAsia="es-MX"/>
        </w:rPr>
      </w:pPr>
      <w:r w:rsidRPr="005A0459">
        <w:rPr>
          <w:rFonts w:ascii="Palatino Linotype" w:hAnsi="Palatino Linotype"/>
          <w:color w:val="222222"/>
          <w:lang w:eastAsia="es-MX"/>
        </w:rPr>
        <w:t>(</w:t>
      </w:r>
      <w:r w:rsidRPr="00932791">
        <w:rPr>
          <w:rFonts w:ascii="Palatino Linotype" w:hAnsi="Palatino Linotype"/>
          <w:color w:val="222222"/>
          <w:sz w:val="24"/>
          <w:szCs w:val="24"/>
          <w:lang w:eastAsia="es-MX"/>
        </w:rPr>
        <w:t>Énfasis añadido)</w:t>
      </w:r>
    </w:p>
    <w:p w:rsidR="00E323DF" w:rsidRPr="00932791" w:rsidRDefault="00E323DF" w:rsidP="00932791">
      <w:pPr>
        <w:shd w:val="clear" w:color="auto" w:fill="FFFFFF"/>
        <w:spacing w:after="0" w:line="360" w:lineRule="auto"/>
        <w:ind w:left="851" w:right="851"/>
        <w:jc w:val="both"/>
        <w:rPr>
          <w:rFonts w:ascii="Palatino Linotype" w:hAnsi="Palatino Linotype"/>
          <w:color w:val="222222"/>
          <w:sz w:val="24"/>
          <w:szCs w:val="24"/>
          <w:lang w:eastAsia="es-MX"/>
        </w:rPr>
      </w:pPr>
    </w:p>
    <w:p w:rsidR="00E323DF" w:rsidRPr="00932791" w:rsidRDefault="00E323DF" w:rsidP="00932791">
      <w:pPr>
        <w:shd w:val="clear" w:color="auto" w:fill="FFFFFF"/>
        <w:spacing w:after="0" w:line="360" w:lineRule="auto"/>
        <w:ind w:right="51"/>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lastRenderedPageBreak/>
        <w:t>Verbigracia, previo a poner a disposición la información correspondiente debe considerarse que tiene carácter de confidencial</w:t>
      </w:r>
      <w:r w:rsidR="00932791">
        <w:rPr>
          <w:rFonts w:ascii="Palatino Linotype" w:hAnsi="Palatino Linotype"/>
          <w:color w:val="222222"/>
          <w:sz w:val="24"/>
          <w:szCs w:val="24"/>
          <w:lang w:eastAsia="es-MX"/>
        </w:rPr>
        <w:t xml:space="preserve"> </w:t>
      </w:r>
      <w:r w:rsidRPr="00932791">
        <w:rPr>
          <w:rFonts w:ascii="Palatino Linotype" w:hAnsi="Palatino Linotype"/>
          <w:color w:val="222222"/>
          <w:sz w:val="24"/>
          <w:szCs w:val="24"/>
          <w:lang w:eastAsia="es-MX"/>
        </w:rPr>
        <w:t>el Registro Federal de Contribuyentes</w:t>
      </w:r>
      <w:r w:rsidR="00932791">
        <w:rPr>
          <w:rFonts w:ascii="Palatino Linotype" w:hAnsi="Palatino Linotype"/>
          <w:color w:val="222222"/>
          <w:sz w:val="24"/>
          <w:szCs w:val="24"/>
          <w:lang w:eastAsia="es-MX"/>
        </w:rPr>
        <w:t xml:space="preserve"> </w:t>
      </w:r>
      <w:r w:rsidRPr="00932791">
        <w:rPr>
          <w:rFonts w:ascii="Palatino Linotype" w:hAnsi="Palatino Linotype"/>
          <w:b/>
          <w:bCs/>
          <w:color w:val="222222"/>
          <w:sz w:val="24"/>
          <w:szCs w:val="24"/>
          <w:lang w:eastAsia="es-MX"/>
        </w:rPr>
        <w:t>(RFC)</w:t>
      </w:r>
      <w:r w:rsidR="00932791">
        <w:rPr>
          <w:rFonts w:ascii="Palatino Linotype" w:hAnsi="Palatino Linotype"/>
          <w:b/>
          <w:bCs/>
          <w:color w:val="222222"/>
          <w:sz w:val="24"/>
          <w:szCs w:val="24"/>
          <w:lang w:eastAsia="es-MX"/>
        </w:rPr>
        <w:t xml:space="preserve"> </w:t>
      </w:r>
      <w:r w:rsidRPr="00932791">
        <w:rPr>
          <w:rFonts w:ascii="Palatino Linotype" w:hAnsi="Palatino Linotype"/>
          <w:color w:val="222222"/>
          <w:sz w:val="24"/>
          <w:szCs w:val="24"/>
          <w:lang w:eastAsia="es-MX"/>
        </w:rPr>
        <w:t>que no sean de proveedores, cuenta bancaria, la Clave Única de Registro de Población (</w:t>
      </w:r>
      <w:r w:rsidRPr="00932791">
        <w:rPr>
          <w:rFonts w:ascii="Palatino Linotype" w:hAnsi="Palatino Linotype"/>
          <w:b/>
          <w:bCs/>
          <w:color w:val="222222"/>
          <w:sz w:val="24"/>
          <w:szCs w:val="24"/>
          <w:lang w:eastAsia="es-MX"/>
        </w:rPr>
        <w:t>CURP</w:t>
      </w:r>
      <w:r w:rsidRPr="00932791">
        <w:rPr>
          <w:rFonts w:ascii="Palatino Linotype" w:hAnsi="Palatino Linotype"/>
          <w:color w:val="222222"/>
          <w:sz w:val="24"/>
          <w:szCs w:val="24"/>
          <w:lang w:eastAsia="es-MX"/>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E323DF" w:rsidRPr="00932791" w:rsidRDefault="00E323DF" w:rsidP="00932791">
      <w:pPr>
        <w:shd w:val="clear" w:color="auto" w:fill="FFFFFF"/>
        <w:spacing w:after="0" w:line="360" w:lineRule="auto"/>
        <w:ind w:right="51"/>
        <w:jc w:val="both"/>
        <w:rPr>
          <w:rFonts w:ascii="Palatino Linotype" w:hAnsi="Palatino Linotype"/>
          <w:color w:val="222222"/>
          <w:sz w:val="24"/>
          <w:szCs w:val="24"/>
          <w:lang w:eastAsia="es-MX"/>
        </w:rPr>
      </w:pP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 </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 </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Resoluciones:</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0677/17. Universidad Nacional Autónoma de México. 08 de marzo de 2017. Por unanimidad. Comisionado Ponente Rosendoevgueni Monterrey Chepov.</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rsidR="00E323DF" w:rsidRPr="00932791" w:rsidRDefault="00E323DF" w:rsidP="00932791">
      <w:pPr>
        <w:shd w:val="clear" w:color="auto" w:fill="FFFFFF"/>
        <w:spacing w:after="0" w:line="360" w:lineRule="auto"/>
        <w:ind w:left="567" w:right="850"/>
        <w:jc w:val="both"/>
        <w:rPr>
          <w:rFonts w:ascii="Palatino Linotype" w:hAnsi="Palatino Linotype"/>
          <w:color w:val="222222"/>
          <w:sz w:val="24"/>
          <w:szCs w:val="24"/>
          <w:lang w:eastAsia="es-MX"/>
        </w:rPr>
      </w:pPr>
      <w:r w:rsidRPr="005A0459">
        <w:rPr>
          <w:rFonts w:ascii="Palatino Linotype" w:hAnsi="Palatino Linotype"/>
          <w:i/>
          <w:iCs/>
          <w:color w:val="222222"/>
          <w:lang w:eastAsia="es-MX"/>
        </w:rPr>
        <w:t> </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 </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 </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lastRenderedPageBreak/>
        <w:t> </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Argumento que es compartido por el </w:t>
      </w:r>
      <w:r w:rsidRPr="00932791">
        <w:rPr>
          <w:rFonts w:ascii="Palatino Linotype" w:hAnsi="Palatino Linotype"/>
          <w:b/>
          <w:bCs/>
          <w:color w:val="222222"/>
          <w:sz w:val="24"/>
          <w:szCs w:val="24"/>
          <w:lang w:eastAsia="es-MX"/>
        </w:rPr>
        <w:t>Instituto Nacional de Transparencia, Acceso a la Información Pública y Protección de Datos Personales, conforme al</w:t>
      </w:r>
      <w:r w:rsidRPr="00932791">
        <w:rPr>
          <w:rFonts w:ascii="Palatino Linotype" w:hAnsi="Palatino Linotype"/>
          <w:color w:val="222222"/>
          <w:sz w:val="24"/>
          <w:szCs w:val="24"/>
          <w:lang w:eastAsia="es-MX"/>
        </w:rPr>
        <w:t>criterio número 18/17 de la segunda época, el cual refiere:</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 </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3995/16. Secretaría de la Defensa Nacional. 1 de febrero de 2017. Por unanimidad. Comisionado Ponente Rosendoevgueni Monterrey Chepov.</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rsidR="00E323DF" w:rsidRPr="00932791" w:rsidRDefault="00E323DF" w:rsidP="00932791">
      <w:pPr>
        <w:shd w:val="clear" w:color="auto" w:fill="FFFFFF"/>
        <w:spacing w:after="0" w:line="360" w:lineRule="auto"/>
        <w:ind w:right="51"/>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 </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 </w:t>
      </w:r>
    </w:p>
    <w:p w:rsidR="00E323DF" w:rsidRPr="005A0459" w:rsidRDefault="00E323DF" w:rsidP="00932791">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xml:space="preserve"> La debida fundamentación y motivación legal, deben entenderse, por lo primero, la cita del precepto legal aplicable al caso, y por lo segundo, las razones, motivos o circunstancias especiales que llevaron a la autoridad a </w:t>
      </w:r>
      <w:r w:rsidRPr="005A0459">
        <w:rPr>
          <w:rFonts w:ascii="Palatino Linotype" w:hAnsi="Palatino Linotype" w:cs="Arial"/>
          <w:i/>
          <w:iCs/>
          <w:color w:val="000000"/>
          <w:lang w:val="es-ES_tradnl" w:eastAsia="es-MX"/>
        </w:rPr>
        <w:lastRenderedPageBreak/>
        <w:t>concluir que el caso particular encuadra en el supuesto previsto por la norma legal invocada como fundamento.</w:t>
      </w:r>
    </w:p>
    <w:p w:rsidR="00E323DF" w:rsidRPr="005A0459" w:rsidRDefault="00E323DF" w:rsidP="00932791">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w:t>
      </w:r>
    </w:p>
    <w:p w:rsidR="00E323DF" w:rsidRPr="005A0459" w:rsidRDefault="00E323DF" w:rsidP="00932791">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SEGUNDO TRIBUNAL COLEGIADO DEL SEXTO CIRCUITO.</w:t>
      </w:r>
    </w:p>
    <w:p w:rsidR="00E323DF" w:rsidRPr="005A0459" w:rsidRDefault="00E323DF" w:rsidP="00932791">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E323DF" w:rsidRPr="005A0459" w:rsidRDefault="00E323DF" w:rsidP="00932791">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rsidR="00E323DF" w:rsidRPr="005A0459" w:rsidRDefault="00E323DF" w:rsidP="00932791">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rsidR="00E323DF" w:rsidRPr="005A0459" w:rsidRDefault="00E323DF" w:rsidP="00932791">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rsidR="00E323DF" w:rsidRPr="005A0459" w:rsidRDefault="00E323DF" w:rsidP="00932791">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rsidR="00E323DF" w:rsidRPr="00932791" w:rsidRDefault="00E323DF" w:rsidP="00932791">
      <w:pPr>
        <w:shd w:val="clear" w:color="auto" w:fill="FFFFFF"/>
        <w:spacing w:after="0" w:line="360" w:lineRule="auto"/>
        <w:jc w:val="both"/>
        <w:rPr>
          <w:rFonts w:ascii="Palatino Linotype" w:hAnsi="Palatino Linotype" w:cs="Arial"/>
          <w:color w:val="222222"/>
          <w:sz w:val="24"/>
          <w:szCs w:val="24"/>
          <w:lang w:eastAsia="es-MX"/>
        </w:rPr>
      </w:pPr>
    </w:p>
    <w:p w:rsidR="00E323DF" w:rsidRPr="00932791" w:rsidRDefault="00E323DF" w:rsidP="00932791">
      <w:pPr>
        <w:shd w:val="clear" w:color="auto" w:fill="FFFFFF"/>
        <w:spacing w:after="0" w:line="360" w:lineRule="auto"/>
        <w:jc w:val="both"/>
        <w:rPr>
          <w:rFonts w:ascii="Palatino Linotype" w:hAnsi="Palatino Linotype" w:cs="Arial"/>
          <w:color w:val="222222"/>
          <w:sz w:val="24"/>
          <w:szCs w:val="24"/>
          <w:lang w:eastAsia="es-MX"/>
        </w:rPr>
      </w:pPr>
      <w:r w:rsidRPr="00932791">
        <w:rPr>
          <w:rFonts w:ascii="Palatino Linotype" w:hAnsi="Palatino Linotype" w:cs="Arial"/>
          <w:color w:val="222222"/>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323DF" w:rsidRPr="00932791" w:rsidRDefault="00E323DF" w:rsidP="00932791">
      <w:pPr>
        <w:shd w:val="clear" w:color="auto" w:fill="FFFFFF"/>
        <w:spacing w:after="0" w:line="360" w:lineRule="auto"/>
        <w:jc w:val="both"/>
        <w:rPr>
          <w:rFonts w:ascii="Palatino Linotype" w:hAnsi="Palatino Linotype" w:cs="Arial"/>
          <w:color w:val="222222"/>
          <w:sz w:val="24"/>
          <w:szCs w:val="24"/>
          <w:lang w:eastAsia="es-MX"/>
        </w:rPr>
      </w:pPr>
      <w:r w:rsidRPr="00932791">
        <w:rPr>
          <w:rFonts w:ascii="Palatino Linotype" w:hAnsi="Palatino Linotype" w:cs="Arial"/>
          <w:color w:val="222222"/>
          <w:sz w:val="24"/>
          <w:szCs w:val="24"/>
          <w:lang w:eastAsia="es-MX"/>
        </w:rPr>
        <w:t> </w:t>
      </w:r>
    </w:p>
    <w:p w:rsidR="00E323DF" w:rsidRPr="00932791" w:rsidRDefault="00E323DF" w:rsidP="00932791">
      <w:pPr>
        <w:shd w:val="clear" w:color="auto" w:fill="FFFFFF"/>
        <w:spacing w:after="0" w:line="360" w:lineRule="auto"/>
        <w:jc w:val="both"/>
        <w:rPr>
          <w:rFonts w:ascii="Palatino Linotype" w:hAnsi="Palatino Linotype" w:cs="Arial"/>
          <w:color w:val="222222"/>
          <w:sz w:val="24"/>
          <w:szCs w:val="24"/>
          <w:lang w:eastAsia="es-MX"/>
        </w:rPr>
      </w:pPr>
      <w:r w:rsidRPr="00932791">
        <w:rPr>
          <w:rFonts w:ascii="Palatino Linotype" w:hAnsi="Palatino Linotype" w:cs="Arial"/>
          <w:color w:val="222222"/>
          <w:sz w:val="24"/>
          <w:szCs w:val="24"/>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w:t>
      </w:r>
    </w:p>
    <w:p w:rsidR="00E323DF" w:rsidRPr="00932791" w:rsidRDefault="00E323DF" w:rsidP="00932791">
      <w:pPr>
        <w:shd w:val="clear" w:color="auto" w:fill="FFFFFF"/>
        <w:spacing w:after="0" w:line="360" w:lineRule="auto"/>
        <w:jc w:val="both"/>
        <w:rPr>
          <w:rFonts w:ascii="Palatino Linotype" w:hAnsi="Palatino Linotype" w:cs="Arial"/>
          <w:color w:val="222222"/>
          <w:sz w:val="24"/>
          <w:szCs w:val="24"/>
          <w:lang w:eastAsia="es-MX"/>
        </w:rPr>
      </w:pPr>
    </w:p>
    <w:p w:rsidR="00E323DF" w:rsidRPr="00932791" w:rsidRDefault="00E323DF" w:rsidP="00932791">
      <w:pPr>
        <w:shd w:val="clear" w:color="auto" w:fill="FFFFFF"/>
        <w:spacing w:after="0" w:line="360" w:lineRule="auto"/>
        <w:jc w:val="both"/>
        <w:rPr>
          <w:rFonts w:ascii="Palatino Linotype" w:hAnsi="Palatino Linotype" w:cs="Arial"/>
          <w:color w:val="222222"/>
          <w:sz w:val="24"/>
          <w:szCs w:val="24"/>
          <w:lang w:eastAsia="es-MX"/>
        </w:rPr>
      </w:pPr>
      <w:r w:rsidRPr="00932791">
        <w:rPr>
          <w:rFonts w:ascii="Palatino Linotype" w:hAnsi="Palatino Linotype" w:cs="Arial"/>
          <w:color w:val="222222"/>
          <w:sz w:val="24"/>
          <w:szCs w:val="24"/>
          <w:lang w:eastAsia="es-MX"/>
        </w:rPr>
        <w:t>En este sentido, el numeral trigésimo tercero fracción V de los Lineamientos Generales, precisa que para motivar la clasificación se deben acreditar las circunstancias de tiempo, modo y lugar.</w:t>
      </w:r>
    </w:p>
    <w:p w:rsidR="00E323DF" w:rsidRPr="00932791" w:rsidRDefault="00E323DF" w:rsidP="00932791">
      <w:pPr>
        <w:spacing w:after="0" w:line="360" w:lineRule="auto"/>
        <w:ind w:right="51"/>
        <w:jc w:val="both"/>
        <w:rPr>
          <w:rFonts w:ascii="Palatino Linotype" w:hAnsi="Palatino Linotype" w:cs="Arial"/>
          <w:sz w:val="24"/>
          <w:szCs w:val="24"/>
        </w:rPr>
      </w:pPr>
    </w:p>
    <w:p w:rsidR="00E323DF" w:rsidRPr="00932791" w:rsidRDefault="00E323DF" w:rsidP="00932791">
      <w:pPr>
        <w:spacing w:after="0" w:line="360" w:lineRule="auto"/>
        <w:ind w:right="51"/>
        <w:jc w:val="both"/>
        <w:rPr>
          <w:rFonts w:ascii="Palatino Linotype" w:hAnsi="Palatino Linotype" w:cs="Arial"/>
          <w:sz w:val="24"/>
          <w:szCs w:val="24"/>
        </w:rPr>
      </w:pPr>
      <w:r w:rsidRPr="00932791">
        <w:rPr>
          <w:rFonts w:ascii="Palatino Linotype" w:hAnsi="Palatino Linotype" w:cs="Arial"/>
          <w:sz w:val="24"/>
          <w:szCs w:val="24"/>
        </w:rPr>
        <w:t>Por último, hemos de decir que las razones o motivos de inconformidad son fundadas por las razones y motivos anteriormente expuestos en el cuerpo de la presente resolución.</w:t>
      </w:r>
    </w:p>
    <w:p w:rsidR="00E323DF" w:rsidRPr="00932791" w:rsidRDefault="00E323DF" w:rsidP="00932791">
      <w:pPr>
        <w:spacing w:after="0" w:line="360" w:lineRule="auto"/>
        <w:ind w:right="51"/>
        <w:jc w:val="both"/>
        <w:rPr>
          <w:rFonts w:ascii="Palatino Linotype" w:hAnsi="Palatino Linotype" w:cs="Arial"/>
          <w:sz w:val="24"/>
          <w:szCs w:val="24"/>
        </w:rPr>
      </w:pPr>
    </w:p>
    <w:p w:rsidR="00402DCD" w:rsidRPr="00932791" w:rsidRDefault="00402DCD" w:rsidP="00932791">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932791">
        <w:rPr>
          <w:rFonts w:ascii="Palatino Linotype" w:hAnsi="Palatino Linotype" w:cs="Arial"/>
        </w:rPr>
        <w:t xml:space="preserve">En razón de lo anteriormente expuesto, este Instituto estima que las razones o motivos de inconformidad hechos valer por </w:t>
      </w:r>
      <w:r w:rsidRPr="00932791">
        <w:rPr>
          <w:rFonts w:ascii="Palatino Linotype" w:hAnsi="Palatino Linotype" w:cs="Arial"/>
          <w:b/>
        </w:rPr>
        <w:t>LA RECURRENTE</w:t>
      </w:r>
      <w:r w:rsidRPr="00932791">
        <w:rPr>
          <w:rFonts w:ascii="Palatino Linotype" w:hAnsi="Palatino Linotype" w:cs="Arial"/>
        </w:rPr>
        <w:t xml:space="preserve"> devienen </w:t>
      </w:r>
      <w:r w:rsidRPr="00932791">
        <w:rPr>
          <w:rFonts w:ascii="Palatino Linotype" w:hAnsi="Palatino Linotype" w:cs="Arial"/>
          <w:b/>
        </w:rPr>
        <w:t>fundados</w:t>
      </w:r>
      <w:r w:rsidRPr="00932791">
        <w:rPr>
          <w:rFonts w:ascii="Palatino Linotype" w:hAnsi="Palatino Linotype" w:cs="Arial"/>
        </w:rPr>
        <w:t xml:space="preserve"> y suficientes para </w:t>
      </w:r>
      <w:r w:rsidRPr="00932791">
        <w:rPr>
          <w:rFonts w:ascii="Palatino Linotype" w:hAnsi="Palatino Linotype" w:cs="Arial"/>
          <w:b/>
        </w:rPr>
        <w:t>REVOCAR</w:t>
      </w:r>
      <w:r w:rsidRPr="00932791">
        <w:rPr>
          <w:rFonts w:ascii="Palatino Linotype" w:hAnsi="Palatino Linotype" w:cs="Arial"/>
        </w:rPr>
        <w:t xml:space="preserve"> la respuesta del </w:t>
      </w:r>
      <w:r w:rsidRPr="00932791">
        <w:rPr>
          <w:rFonts w:ascii="Palatino Linotype" w:hAnsi="Palatino Linotype" w:cs="Arial"/>
          <w:b/>
        </w:rPr>
        <w:t>SUJETO OBLIGADO</w:t>
      </w:r>
      <w:r w:rsidRPr="00932791">
        <w:rPr>
          <w:rFonts w:ascii="Palatino Linotype" w:hAnsi="Palatino Linotype" w:cs="Arial"/>
        </w:rPr>
        <w:t xml:space="preserve"> y ordenarle haga entrega de la información descr</w:t>
      </w:r>
      <w:r w:rsidR="00290E5F" w:rsidRPr="00932791">
        <w:rPr>
          <w:rFonts w:ascii="Palatino Linotype" w:hAnsi="Palatino Linotype" w:cs="Arial"/>
        </w:rPr>
        <w:t>ita en el presente Considerando, por lo que se:</w:t>
      </w:r>
    </w:p>
    <w:p w:rsidR="00402DCD" w:rsidRPr="00932791" w:rsidRDefault="00402DCD" w:rsidP="00932791">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402DCD" w:rsidRDefault="00402DCD" w:rsidP="00402DCD">
      <w:pPr>
        <w:spacing w:after="0" w:line="360" w:lineRule="auto"/>
        <w:jc w:val="center"/>
        <w:rPr>
          <w:rFonts w:ascii="Palatino Linotype" w:eastAsia="Times New Roman" w:hAnsi="Palatino Linotype"/>
          <w:b/>
          <w:bCs/>
          <w:spacing w:val="60"/>
          <w:sz w:val="24"/>
          <w:szCs w:val="24"/>
          <w:lang w:val="es-ES_tradnl"/>
        </w:rPr>
      </w:pPr>
      <w:r w:rsidRPr="008F1FE6">
        <w:rPr>
          <w:rFonts w:ascii="Palatino Linotype" w:eastAsia="Times New Roman" w:hAnsi="Palatino Linotype"/>
          <w:b/>
          <w:bCs/>
          <w:spacing w:val="60"/>
          <w:sz w:val="24"/>
          <w:szCs w:val="24"/>
          <w:lang w:val="es-ES_tradnl"/>
        </w:rPr>
        <w:t>RESUELVE</w:t>
      </w:r>
    </w:p>
    <w:p w:rsidR="00402DCD" w:rsidRDefault="00402DCD" w:rsidP="00402DCD">
      <w:pPr>
        <w:spacing w:after="0" w:line="360" w:lineRule="auto"/>
        <w:jc w:val="center"/>
        <w:rPr>
          <w:rFonts w:ascii="Palatino Linotype" w:eastAsia="Times New Roman" w:hAnsi="Palatino Linotype"/>
          <w:b/>
          <w:bCs/>
          <w:spacing w:val="60"/>
          <w:sz w:val="24"/>
          <w:szCs w:val="24"/>
          <w:lang w:val="es-ES_tradnl"/>
        </w:rPr>
      </w:pPr>
    </w:p>
    <w:p w:rsidR="00402DCD" w:rsidRDefault="00402DCD" w:rsidP="00402DCD">
      <w:pPr>
        <w:spacing w:after="0" w:line="360" w:lineRule="auto"/>
        <w:jc w:val="both"/>
        <w:rPr>
          <w:rFonts w:ascii="Palatino Linotype" w:hAnsi="Palatino Linotype" w:cs="Arial"/>
          <w:b/>
          <w:sz w:val="24"/>
          <w:szCs w:val="24"/>
        </w:rPr>
      </w:pPr>
      <w:r>
        <w:rPr>
          <w:rFonts w:ascii="Palatino Linotype" w:hAnsi="Palatino Linotype" w:cs="Arial"/>
          <w:b/>
          <w:sz w:val="24"/>
          <w:szCs w:val="24"/>
          <w:lang w:val="es-ES_tradnl"/>
        </w:rPr>
        <w:t>PRIMERO.</w:t>
      </w:r>
      <w:r>
        <w:rPr>
          <w:rFonts w:ascii="Palatino Linotype" w:hAnsi="Palatino Linotype" w:cs="Arial"/>
          <w:sz w:val="24"/>
          <w:szCs w:val="24"/>
          <w:lang w:val="es-ES_tradnl"/>
        </w:rPr>
        <w:t xml:space="preserve"> </w:t>
      </w:r>
      <w:r>
        <w:rPr>
          <w:rFonts w:ascii="Palatino Linotype" w:eastAsia="Arial Unicode MS" w:hAnsi="Palatino Linotype" w:cs="Arial"/>
          <w:sz w:val="24"/>
          <w:szCs w:val="24"/>
        </w:rPr>
        <w:t>Se</w:t>
      </w:r>
      <w:r>
        <w:rPr>
          <w:rFonts w:ascii="Palatino Linotype" w:hAnsi="Palatino Linotype" w:cs="Arial"/>
          <w:sz w:val="24"/>
          <w:szCs w:val="24"/>
          <w:lang w:val="es-ES_tradnl"/>
        </w:rPr>
        <w:t xml:space="preserve"> </w:t>
      </w:r>
      <w:r>
        <w:rPr>
          <w:rFonts w:ascii="Palatino Linotype" w:hAnsi="Palatino Linotype" w:cs="Arial"/>
          <w:b/>
          <w:sz w:val="24"/>
          <w:szCs w:val="24"/>
          <w:lang w:val="es-ES_tradnl"/>
        </w:rPr>
        <w:t xml:space="preserve">REVOCA </w:t>
      </w:r>
      <w:r>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 xml:space="preserve">el Sujeto Obligado </w:t>
      </w:r>
      <w:r>
        <w:rPr>
          <w:rFonts w:ascii="Palatino Linotype" w:eastAsia="Arial Unicode MS" w:hAnsi="Palatino Linotype" w:cs="Arial"/>
          <w:sz w:val="24"/>
          <w:szCs w:val="24"/>
        </w:rPr>
        <w:t xml:space="preserve">a la solicitud de información número </w:t>
      </w:r>
      <w:r w:rsidR="00F31534">
        <w:rPr>
          <w:rFonts w:ascii="Palatino Linotype" w:hAnsi="Palatino Linotype"/>
          <w:b/>
          <w:sz w:val="24"/>
          <w:szCs w:val="24"/>
        </w:rPr>
        <w:t>00346/COYOTEP/IP/2019</w:t>
      </w:r>
      <w:r>
        <w:rPr>
          <w:rFonts w:ascii="Palatino Linotype" w:hAnsi="Palatino Linotype" w:cs="Arial"/>
          <w:sz w:val="24"/>
          <w:szCs w:val="24"/>
        </w:rPr>
        <w:t xml:space="preserve">, ya que </w:t>
      </w:r>
      <w:r>
        <w:rPr>
          <w:rFonts w:ascii="Palatino Linotype" w:hAnsi="Palatino Linotype" w:cs="Arial"/>
          <w:sz w:val="24"/>
          <w:szCs w:val="24"/>
          <w:lang w:val="es-ES_tradnl"/>
        </w:rPr>
        <w:t xml:space="preserve">resultan fundadas las razones o motivos de inconformidad </w:t>
      </w:r>
      <w:r>
        <w:rPr>
          <w:rFonts w:ascii="Palatino Linotype" w:eastAsia="Arial Unicode MS" w:hAnsi="Palatino Linotype" w:cs="Arial"/>
          <w:sz w:val="24"/>
          <w:szCs w:val="24"/>
        </w:rPr>
        <w:t xml:space="preserve">que arguye el recurrente, en términos del </w:t>
      </w:r>
      <w:r>
        <w:rPr>
          <w:rFonts w:ascii="Palatino Linotype" w:hAnsi="Palatino Linotype" w:cs="Arial"/>
          <w:sz w:val="24"/>
          <w:szCs w:val="24"/>
        </w:rPr>
        <w:t>Considerando Cuarto de la presente resolución.</w:t>
      </w:r>
    </w:p>
    <w:p w:rsidR="00402DCD" w:rsidRDefault="00402DCD" w:rsidP="00402DCD">
      <w:pPr>
        <w:spacing w:after="0" w:line="360" w:lineRule="auto"/>
        <w:jc w:val="both"/>
        <w:rPr>
          <w:rFonts w:ascii="Palatino Linotype" w:hAnsi="Palatino Linotype" w:cs="Arial"/>
          <w:sz w:val="24"/>
          <w:szCs w:val="24"/>
        </w:rPr>
      </w:pPr>
    </w:p>
    <w:p w:rsidR="007C4552" w:rsidRDefault="00402DCD" w:rsidP="007C4552">
      <w:pPr>
        <w:spacing w:after="0" w:line="360" w:lineRule="auto"/>
        <w:jc w:val="both"/>
        <w:rPr>
          <w:rFonts w:ascii="Palatino Linotype" w:hAnsi="Palatino Linotype" w:cs="Arial"/>
          <w:sz w:val="24"/>
          <w:szCs w:val="24"/>
        </w:rPr>
      </w:pPr>
      <w:r>
        <w:rPr>
          <w:rFonts w:ascii="Palatino Linotype" w:hAnsi="Palatino Linotype"/>
          <w:b/>
          <w:sz w:val="24"/>
          <w:szCs w:val="24"/>
        </w:rPr>
        <w:lastRenderedPageBreak/>
        <w:t>SEGUNDO.</w:t>
      </w:r>
      <w:r>
        <w:rPr>
          <w:rFonts w:ascii="Palatino Linotype" w:hAnsi="Palatino Linotype" w:cs="Arial"/>
          <w:sz w:val="24"/>
          <w:szCs w:val="24"/>
        </w:rPr>
        <w:t xml:space="preserve"> Se ordena al Sujeto Obligado</w:t>
      </w:r>
      <w:r w:rsidR="001F7A32">
        <w:rPr>
          <w:rFonts w:ascii="Palatino Linotype" w:hAnsi="Palatino Linotype" w:cs="Arial"/>
          <w:sz w:val="24"/>
          <w:szCs w:val="24"/>
        </w:rPr>
        <w:t xml:space="preserve"> </w:t>
      </w:r>
      <w:r w:rsidR="001F7A32" w:rsidRPr="00AD2F93">
        <w:rPr>
          <w:rFonts w:ascii="Palatino Linotype" w:hAnsi="Palatino Linotype" w:cs="Arial"/>
          <w:sz w:val="23"/>
          <w:szCs w:val="23"/>
        </w:rPr>
        <w:t>previa búsqueda exhaustiva y razonable</w:t>
      </w:r>
      <w:r w:rsidR="001F7A32">
        <w:rPr>
          <w:rFonts w:ascii="Palatino Linotype" w:hAnsi="Palatino Linotype" w:cs="Arial"/>
          <w:sz w:val="23"/>
          <w:szCs w:val="23"/>
        </w:rPr>
        <w:t>,</w:t>
      </w:r>
      <w:r>
        <w:rPr>
          <w:rFonts w:ascii="Palatino Linotype" w:hAnsi="Palatino Linotype" w:cs="Arial"/>
          <w:sz w:val="24"/>
          <w:szCs w:val="24"/>
        </w:rPr>
        <w:t xml:space="preserve"> haga entrega al recurrente en términos del Considerando Cuarto de la presente resolución, a través del SAIMEX, de ser procedente en </w:t>
      </w:r>
      <w:r w:rsidRPr="007C4552">
        <w:rPr>
          <w:rFonts w:ascii="Palatino Linotype" w:hAnsi="Palatino Linotype" w:cs="Arial"/>
          <w:sz w:val="24"/>
          <w:szCs w:val="24"/>
        </w:rPr>
        <w:t xml:space="preserve">versión pública, </w:t>
      </w:r>
      <w:r w:rsidR="00A27EF6" w:rsidRPr="007C4552">
        <w:rPr>
          <w:rFonts w:ascii="Palatino Linotype" w:hAnsi="Palatino Linotype" w:cs="Arial"/>
          <w:sz w:val="24"/>
          <w:szCs w:val="24"/>
        </w:rPr>
        <w:t xml:space="preserve">del documento donde conste el monto recaudado por la expedición de </w:t>
      </w:r>
      <w:r w:rsidR="00932791">
        <w:rPr>
          <w:rFonts w:ascii="Palatino Linotype" w:hAnsi="Palatino Linotype" w:cs="Arial"/>
          <w:sz w:val="24"/>
          <w:szCs w:val="24"/>
        </w:rPr>
        <w:t>lo siguiente:</w:t>
      </w:r>
    </w:p>
    <w:p w:rsidR="007C4552" w:rsidRDefault="007C4552" w:rsidP="007C4552">
      <w:pPr>
        <w:spacing w:after="0" w:line="360" w:lineRule="auto"/>
        <w:jc w:val="both"/>
        <w:rPr>
          <w:rFonts w:ascii="Palatino Linotype" w:hAnsi="Palatino Linotype" w:cs="Arial"/>
          <w:sz w:val="24"/>
          <w:szCs w:val="24"/>
        </w:rPr>
      </w:pPr>
    </w:p>
    <w:p w:rsidR="007C4552" w:rsidRDefault="00340ADC" w:rsidP="00932791">
      <w:pPr>
        <w:pStyle w:val="Prrafodelista"/>
        <w:numPr>
          <w:ilvl w:val="0"/>
          <w:numId w:val="30"/>
        </w:numPr>
        <w:spacing w:line="360" w:lineRule="auto"/>
        <w:ind w:left="1560"/>
        <w:jc w:val="both"/>
        <w:rPr>
          <w:rFonts w:ascii="Palatino Linotype" w:hAnsi="Palatino Linotype" w:cs="Arial"/>
        </w:rPr>
      </w:pPr>
      <w:r>
        <w:rPr>
          <w:rFonts w:ascii="Palatino Linotype" w:hAnsi="Palatino Linotype" w:cs="Arial"/>
        </w:rPr>
        <w:t>C</w:t>
      </w:r>
      <w:r w:rsidR="007C4552">
        <w:rPr>
          <w:rFonts w:ascii="Palatino Linotype" w:hAnsi="Palatino Linotype" w:cs="Arial"/>
        </w:rPr>
        <w:t>onstancias domiciliarias.</w:t>
      </w:r>
    </w:p>
    <w:p w:rsidR="007C4552" w:rsidRDefault="00340ADC" w:rsidP="00932791">
      <w:pPr>
        <w:pStyle w:val="Prrafodelista"/>
        <w:numPr>
          <w:ilvl w:val="0"/>
          <w:numId w:val="30"/>
        </w:numPr>
        <w:spacing w:line="360" w:lineRule="auto"/>
        <w:ind w:left="1560"/>
        <w:jc w:val="both"/>
        <w:rPr>
          <w:rFonts w:ascii="Palatino Linotype" w:hAnsi="Palatino Linotype" w:cs="Arial"/>
        </w:rPr>
      </w:pPr>
      <w:r>
        <w:rPr>
          <w:rFonts w:ascii="Palatino Linotype" w:hAnsi="Palatino Linotype" w:cs="Arial"/>
        </w:rPr>
        <w:t>C</w:t>
      </w:r>
      <w:r w:rsidR="007C4552">
        <w:rPr>
          <w:rFonts w:ascii="Palatino Linotype" w:hAnsi="Palatino Linotype" w:cs="Arial"/>
        </w:rPr>
        <w:t>onstancias de identidad</w:t>
      </w:r>
    </w:p>
    <w:p w:rsidR="00340ADC" w:rsidRPr="00340ADC" w:rsidRDefault="00340ADC" w:rsidP="00932791">
      <w:pPr>
        <w:pStyle w:val="Prrafodelista"/>
        <w:numPr>
          <w:ilvl w:val="0"/>
          <w:numId w:val="30"/>
        </w:numPr>
        <w:spacing w:line="360" w:lineRule="auto"/>
        <w:ind w:left="1560"/>
        <w:jc w:val="both"/>
        <w:rPr>
          <w:rFonts w:ascii="Palatino Linotype" w:hAnsi="Palatino Linotype" w:cs="Arial"/>
        </w:rPr>
      </w:pPr>
      <w:r w:rsidRPr="00340ADC">
        <w:rPr>
          <w:rFonts w:ascii="Palatino Linotype" w:hAnsi="Palatino Linotype" w:cs="Arial"/>
        </w:rPr>
        <w:t>C</w:t>
      </w:r>
      <w:r w:rsidR="007C4552" w:rsidRPr="00340ADC">
        <w:rPr>
          <w:rFonts w:ascii="Palatino Linotype" w:hAnsi="Palatino Linotype" w:cs="Arial"/>
        </w:rPr>
        <w:t>onstancias de residencia.</w:t>
      </w:r>
    </w:p>
    <w:p w:rsidR="00340ADC" w:rsidRDefault="00340ADC" w:rsidP="00340ADC">
      <w:pPr>
        <w:pStyle w:val="Prrafodelista"/>
        <w:spacing w:line="360" w:lineRule="auto"/>
        <w:ind w:left="1134"/>
        <w:jc w:val="both"/>
        <w:rPr>
          <w:rFonts w:ascii="Palatino Linotype" w:hAnsi="Palatino Linotype" w:cs="Arial"/>
        </w:rPr>
      </w:pPr>
    </w:p>
    <w:p w:rsidR="00932791" w:rsidRDefault="001C08CD" w:rsidP="00932791">
      <w:pPr>
        <w:pStyle w:val="Prrafodelista"/>
        <w:numPr>
          <w:ilvl w:val="0"/>
          <w:numId w:val="31"/>
        </w:numPr>
        <w:spacing w:line="360" w:lineRule="auto"/>
        <w:ind w:left="1560"/>
        <w:jc w:val="both"/>
        <w:rPr>
          <w:rFonts w:ascii="Palatino Linotype" w:hAnsi="Palatino Linotype" w:cs="Arial"/>
        </w:rPr>
      </w:pPr>
      <w:r>
        <w:rPr>
          <w:rFonts w:ascii="Palatino Linotype" w:hAnsi="Palatino Linotype" w:cs="Arial"/>
        </w:rPr>
        <w:t xml:space="preserve">De los tres </w:t>
      </w:r>
      <w:r w:rsidR="00932791" w:rsidRPr="00932791">
        <w:rPr>
          <w:rFonts w:ascii="Palatino Linotype" w:hAnsi="Palatino Linotype" w:cs="Arial"/>
        </w:rPr>
        <w:t>anterior</w:t>
      </w:r>
      <w:r>
        <w:rPr>
          <w:rFonts w:ascii="Palatino Linotype" w:hAnsi="Palatino Linotype" w:cs="Arial"/>
        </w:rPr>
        <w:t>es puntos deberá ser</w:t>
      </w:r>
      <w:r w:rsidR="00932791" w:rsidRPr="00932791">
        <w:rPr>
          <w:rFonts w:ascii="Palatino Linotype" w:hAnsi="Palatino Linotype" w:cs="Arial"/>
        </w:rPr>
        <w:t xml:space="preserve"> por el periodo</w:t>
      </w:r>
      <w:r w:rsidR="00932791">
        <w:rPr>
          <w:rFonts w:ascii="Palatino Linotype" w:hAnsi="Palatino Linotype" w:cs="Arial"/>
        </w:rPr>
        <w:t xml:space="preserve"> del 01 </w:t>
      </w:r>
      <w:r w:rsidR="00932791" w:rsidRPr="00932791">
        <w:rPr>
          <w:rFonts w:ascii="Palatino Linotype" w:hAnsi="Palatino Linotype" w:cs="Arial"/>
        </w:rPr>
        <w:t xml:space="preserve">enero </w:t>
      </w:r>
      <w:r w:rsidR="00932791">
        <w:rPr>
          <w:rFonts w:ascii="Palatino Linotype" w:hAnsi="Palatino Linotype" w:cs="Arial"/>
        </w:rPr>
        <w:t xml:space="preserve">al </w:t>
      </w:r>
      <w:r w:rsidR="004E103F">
        <w:rPr>
          <w:rFonts w:ascii="Palatino Linotype" w:hAnsi="Palatino Linotype" w:cs="Arial"/>
        </w:rPr>
        <w:t>19</w:t>
      </w:r>
      <w:r w:rsidR="00932791" w:rsidRPr="00932791">
        <w:rPr>
          <w:rFonts w:ascii="Palatino Linotype" w:hAnsi="Palatino Linotype" w:cs="Arial"/>
        </w:rPr>
        <w:t xml:space="preserve"> septiembre de 2019</w:t>
      </w:r>
      <w:r w:rsidR="004E103F">
        <w:rPr>
          <w:rFonts w:ascii="Palatino Linotype" w:hAnsi="Palatino Linotype" w:cs="Arial"/>
        </w:rPr>
        <w:t>.</w:t>
      </w:r>
    </w:p>
    <w:p w:rsidR="00932791" w:rsidRDefault="00932791" w:rsidP="00340ADC">
      <w:pPr>
        <w:pStyle w:val="Prrafodelista"/>
        <w:spacing w:line="360" w:lineRule="auto"/>
        <w:ind w:left="1134"/>
        <w:jc w:val="both"/>
        <w:rPr>
          <w:rFonts w:ascii="Palatino Linotype" w:hAnsi="Palatino Linotype" w:cs="Arial"/>
        </w:rPr>
      </w:pPr>
    </w:p>
    <w:p w:rsidR="00402DCD" w:rsidRPr="00340ADC" w:rsidRDefault="00402DCD" w:rsidP="00932791">
      <w:pPr>
        <w:pStyle w:val="Prrafodelista"/>
        <w:spacing w:line="360" w:lineRule="auto"/>
        <w:ind w:left="1134" w:firstLine="66"/>
        <w:jc w:val="both"/>
        <w:rPr>
          <w:rFonts w:ascii="Palatino Linotype" w:hAnsi="Palatino Linotype"/>
          <w:iCs/>
          <w:color w:val="222222"/>
          <w:lang w:eastAsia="es-MX"/>
        </w:rPr>
      </w:pPr>
      <w:r w:rsidRPr="00340ADC">
        <w:rPr>
          <w:rFonts w:ascii="Palatino Linotype" w:hAnsi="Palatino Linotype" w:cs="Arial"/>
        </w:rPr>
        <w:t>Para el caso de la clasificación de la información, se deberá emitir y notificar a la recurrente</w:t>
      </w:r>
      <w:r w:rsidRPr="00340ADC">
        <w:rPr>
          <w:rFonts w:ascii="Palatino Linotype" w:hAnsi="Palatino Linotype"/>
          <w:color w:val="000000"/>
        </w:rPr>
        <w:t xml:space="preserve">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rsidR="00402DCD" w:rsidRPr="00611A7D" w:rsidRDefault="00402DCD" w:rsidP="00402DCD">
      <w:pPr>
        <w:spacing w:after="0" w:line="360" w:lineRule="auto"/>
        <w:jc w:val="both"/>
        <w:rPr>
          <w:rFonts w:ascii="Palatino Linotype" w:hAnsi="Palatino Linotype" w:cs="Arial"/>
          <w:sz w:val="24"/>
          <w:szCs w:val="24"/>
        </w:rPr>
      </w:pPr>
    </w:p>
    <w:p w:rsidR="00402DCD" w:rsidRPr="00611A7D" w:rsidRDefault="00402DCD" w:rsidP="00402DCD">
      <w:pPr>
        <w:spacing w:after="0" w:line="360" w:lineRule="auto"/>
        <w:jc w:val="both"/>
        <w:rPr>
          <w:rFonts w:ascii="Palatino Linotype" w:eastAsia="Times New Roman" w:hAnsi="Palatino Linotype" w:cs="Arial"/>
          <w:sz w:val="24"/>
          <w:szCs w:val="24"/>
        </w:rPr>
      </w:pPr>
      <w:r w:rsidRPr="00611A7D">
        <w:rPr>
          <w:rFonts w:ascii="Palatino Linotype" w:eastAsia="Times New Roman" w:hAnsi="Palatino Linotype" w:cs="Arial"/>
          <w:b/>
          <w:bCs/>
          <w:sz w:val="24"/>
          <w:szCs w:val="24"/>
        </w:rPr>
        <w:t xml:space="preserve">TERCERO. Notifíquese </w:t>
      </w:r>
      <w:r w:rsidRPr="00611A7D">
        <w:rPr>
          <w:rFonts w:ascii="Palatino Linotype" w:eastAsia="Times New Roman" w:hAnsi="Palatino Linotype" w:cs="Arial"/>
          <w:bCs/>
          <w:sz w:val="24"/>
          <w:szCs w:val="24"/>
        </w:rPr>
        <w:t>la presente resolución vía SAIMEX,</w:t>
      </w:r>
      <w:r w:rsidRPr="00611A7D">
        <w:rPr>
          <w:rFonts w:ascii="Palatino Linotype" w:eastAsia="Times New Roman" w:hAnsi="Palatino Linotype" w:cs="Arial"/>
          <w:sz w:val="24"/>
          <w:szCs w:val="24"/>
        </w:rPr>
        <w:t xml:space="preserve"> </w:t>
      </w:r>
      <w:r w:rsidRPr="00611A7D">
        <w:rPr>
          <w:rFonts w:ascii="Palatino Linotype" w:eastAsia="Times New Roman" w:hAnsi="Palatino Linotype" w:cs="Arial"/>
          <w:bCs/>
          <w:sz w:val="24"/>
          <w:szCs w:val="24"/>
        </w:rPr>
        <w:t>al Titular de la Unidad de Transparencia del</w:t>
      </w:r>
      <w:r w:rsidR="00340ADC">
        <w:rPr>
          <w:rFonts w:ascii="Palatino Linotype" w:eastAsia="Times New Roman" w:hAnsi="Palatino Linotype" w:cs="Arial"/>
          <w:bCs/>
          <w:sz w:val="24"/>
          <w:szCs w:val="24"/>
        </w:rPr>
        <w:t xml:space="preserve"> </w:t>
      </w:r>
      <w:r w:rsidRPr="00611A7D">
        <w:rPr>
          <w:rFonts w:ascii="Palatino Linotype" w:eastAsia="Times New Roman" w:hAnsi="Palatino Linotype" w:cs="Arial"/>
          <w:bCs/>
          <w:sz w:val="24"/>
          <w:szCs w:val="24"/>
        </w:rPr>
        <w:t xml:space="preserve">Sujeto Obligado, para que en los términos previstos en los artículos 186, último párrafo y 189 párrafo segundo de la Ley de Transparencia y </w:t>
      </w:r>
      <w:r w:rsidRPr="00611A7D">
        <w:rPr>
          <w:rFonts w:ascii="Palatino Linotype" w:eastAsia="Times New Roman" w:hAnsi="Palatino Linotype" w:cs="Arial"/>
          <w:bCs/>
          <w:sz w:val="24"/>
          <w:szCs w:val="24"/>
        </w:rPr>
        <w:lastRenderedPageBreak/>
        <w:t>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611A7D">
        <w:rPr>
          <w:rFonts w:ascii="Palatino Linotype" w:eastAsia="Times New Roman" w:hAnsi="Palatino Linotype" w:cs="Arial"/>
          <w:sz w:val="24"/>
          <w:szCs w:val="24"/>
        </w:rPr>
        <w:t xml:space="preserve"> tal y como lo disponen los artículos 198 y 199 de la citada ley. </w:t>
      </w:r>
    </w:p>
    <w:p w:rsidR="00402DCD" w:rsidRPr="00611A7D" w:rsidRDefault="00402DCD" w:rsidP="00402DCD">
      <w:pPr>
        <w:spacing w:after="0" w:line="360" w:lineRule="auto"/>
        <w:jc w:val="both"/>
        <w:rPr>
          <w:rFonts w:ascii="Palatino Linotype" w:eastAsia="Times New Roman" w:hAnsi="Palatino Linotype" w:cs="Arial"/>
          <w:sz w:val="24"/>
          <w:szCs w:val="24"/>
        </w:rPr>
      </w:pPr>
    </w:p>
    <w:p w:rsidR="00402DCD" w:rsidRPr="00611A7D" w:rsidRDefault="00402DCD" w:rsidP="00402DCD">
      <w:pPr>
        <w:spacing w:after="0" w:line="360" w:lineRule="auto"/>
        <w:jc w:val="both"/>
        <w:rPr>
          <w:rFonts w:ascii="Palatino Linotype" w:hAnsi="Palatino Linotype" w:cs="Arial"/>
          <w:bCs/>
          <w:sz w:val="24"/>
          <w:szCs w:val="24"/>
        </w:rPr>
      </w:pPr>
      <w:r w:rsidRPr="00611A7D">
        <w:rPr>
          <w:rFonts w:ascii="Palatino Linotype" w:eastAsia="Times New Roman" w:hAnsi="Palatino Linotype" w:cs="Arial"/>
          <w:b/>
          <w:sz w:val="24"/>
          <w:szCs w:val="24"/>
        </w:rPr>
        <w:t xml:space="preserve">CUARTO. </w:t>
      </w:r>
      <w:r w:rsidRPr="00611A7D">
        <w:rPr>
          <w:rFonts w:ascii="Palatino Linotype" w:hAnsi="Palatino Linotype" w:cs="Arial"/>
          <w:sz w:val="24"/>
          <w:szCs w:val="24"/>
        </w:rPr>
        <w:t xml:space="preserve">Notifíquese </w:t>
      </w:r>
      <w:r w:rsidRPr="00611A7D">
        <w:rPr>
          <w:rFonts w:ascii="Palatino Linotype" w:hAnsi="Palatino Linotype" w:cs="Arial"/>
          <w:bCs/>
          <w:sz w:val="24"/>
          <w:szCs w:val="24"/>
        </w:rPr>
        <w:t>al Recurrente</w:t>
      </w:r>
      <w:r w:rsidRPr="00611A7D">
        <w:rPr>
          <w:rFonts w:ascii="Palatino Linotype" w:hAnsi="Palatino Linotype" w:cs="Arial"/>
          <w:sz w:val="24"/>
          <w:szCs w:val="24"/>
        </w:rPr>
        <w:t xml:space="preserve"> </w:t>
      </w:r>
      <w:r w:rsidRPr="00611A7D">
        <w:rPr>
          <w:rFonts w:ascii="Palatino Linotype" w:hAnsi="Palatino Linotype" w:cs="Arial"/>
          <w:bCs/>
          <w:sz w:val="24"/>
          <w:szCs w:val="24"/>
        </w:rPr>
        <w:t>la presente resolución vía SAIMEX;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7D2A7D" w:rsidRPr="007D2A7D" w:rsidRDefault="007D2A7D" w:rsidP="00402DCD">
      <w:pPr>
        <w:spacing w:after="0" w:line="360" w:lineRule="auto"/>
        <w:jc w:val="both"/>
        <w:rPr>
          <w:rFonts w:ascii="Palatino Linotype" w:hAnsi="Palatino Linotype" w:cs="Arial"/>
          <w:sz w:val="24"/>
          <w:szCs w:val="24"/>
        </w:rPr>
      </w:pP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4C0E2C">
        <w:rPr>
          <w:rFonts w:ascii="Palatino Linotype" w:hAnsi="Palatino Linotype" w:cs="Arial"/>
          <w:sz w:val="24"/>
          <w:szCs w:val="24"/>
        </w:rPr>
        <w:t xml:space="preserve"> CON VOTO PARTICULAR</w:t>
      </w:r>
      <w:r w:rsidRPr="007D2A7D">
        <w:rPr>
          <w:rFonts w:ascii="Palatino Linotype" w:hAnsi="Palatino Linotype" w:cs="Arial"/>
          <w:sz w:val="24"/>
          <w:szCs w:val="24"/>
        </w:rPr>
        <w:t xml:space="preserve">, JAVIER MARTÍNEZ CRUZ Y LUIS GUSTAVO PARRA NORIEGA, EN LA </w:t>
      </w:r>
      <w:r w:rsidR="00366574">
        <w:rPr>
          <w:rFonts w:ascii="Palatino Linotype" w:hAnsi="Palatino Linotype" w:cs="Arial"/>
          <w:sz w:val="24"/>
          <w:szCs w:val="24"/>
        </w:rPr>
        <w:t xml:space="preserve">CUADRAGÉSIMA </w:t>
      </w:r>
      <w:r w:rsidR="004C0E2C">
        <w:rPr>
          <w:rFonts w:ascii="Palatino Linotype" w:hAnsi="Palatino Linotype" w:cs="Arial"/>
          <w:sz w:val="24"/>
          <w:szCs w:val="24"/>
        </w:rPr>
        <w:t xml:space="preserve">SEXTA </w:t>
      </w:r>
      <w:r w:rsidRPr="007D2A7D">
        <w:rPr>
          <w:rFonts w:ascii="Palatino Linotype" w:hAnsi="Palatino Linotype" w:cs="Arial"/>
          <w:sz w:val="24"/>
          <w:szCs w:val="24"/>
        </w:rPr>
        <w:t xml:space="preserve">SESIÓN ORDINARIA CELEBRADA EL </w:t>
      </w:r>
      <w:r w:rsidR="004C0E2C">
        <w:rPr>
          <w:rFonts w:ascii="Palatino Linotype" w:hAnsi="Palatino Linotype" w:cs="Arial"/>
          <w:sz w:val="24"/>
          <w:szCs w:val="24"/>
        </w:rPr>
        <w:t>ONCE</w:t>
      </w:r>
      <w:r w:rsidRPr="007D2A7D">
        <w:rPr>
          <w:rFonts w:ascii="Palatino Linotype" w:hAnsi="Palatino Linotype" w:cs="Arial"/>
          <w:sz w:val="24"/>
          <w:szCs w:val="24"/>
        </w:rPr>
        <w:t xml:space="preserve"> DE </w:t>
      </w:r>
      <w:r w:rsidR="00366574">
        <w:rPr>
          <w:rFonts w:ascii="Palatino Linotype" w:hAnsi="Palatino Linotype" w:cs="Arial"/>
          <w:sz w:val="24"/>
          <w:szCs w:val="24"/>
        </w:rPr>
        <w:t>DICIEMBRE</w:t>
      </w:r>
      <w:r w:rsidRPr="007D2A7D">
        <w:rPr>
          <w:rFonts w:ascii="Palatino Linotype" w:hAnsi="Palatino Linotype" w:cs="Arial"/>
          <w:sz w:val="24"/>
          <w:szCs w:val="24"/>
        </w:rPr>
        <w:t xml:space="preserve"> DE DOS MIL DIECINUEVE, ANTE EL SECRETARIO TÉCNICO DEL PLENO, ALEXIS TAPIA RAMÍREZ. ==============</w:t>
      </w:r>
      <w:r w:rsidR="004C0E2C">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 xml:space="preserve"> =========================================================================</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7D2A7D" w:rsidRDefault="007D2A7D" w:rsidP="007D2A7D">
      <w:pPr>
        <w:spacing w:line="360" w:lineRule="auto"/>
        <w:jc w:val="both"/>
        <w:rPr>
          <w:rFonts w:ascii="Palatino Linotype" w:hAnsi="Palatino Linotype"/>
          <w:b/>
        </w:rPr>
      </w:pPr>
    </w:p>
    <w:p w:rsidR="007D2A7D" w:rsidRDefault="007D2A7D" w:rsidP="007D2A7D">
      <w:pPr>
        <w:spacing w:line="360" w:lineRule="auto"/>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03E756EE" wp14:editId="5CFE9D36">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756EE"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txbxContent>
                </v:textbox>
                <w10:wrap anchorx="page"/>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2EE1F5AA" wp14:editId="2D9A3474">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797B31" w:rsidRDefault="007D2A7D" w:rsidP="007D2A7D">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1F5AA" id="Cuadro de texto 35" o:spid="_x0000_s1027" type="#_x0000_t202" style="position:absolute;margin-left:251.1pt;margin-top:.95pt;width:228.15pt;height:81.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797B31" w:rsidRDefault="007D2A7D" w:rsidP="007D2A7D">
                      <w:pPr>
                        <w:jc w:val="center"/>
                        <w:rPr>
                          <w:rFonts w:ascii="Palatino Linotype" w:hAnsi="Palatino Linotype"/>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0FDB1ABD" wp14:editId="639D7AE8">
                <wp:simplePos x="0" y="0"/>
                <wp:positionH relativeFrom="margin">
                  <wp:align>left</wp:align>
                </wp:positionH>
                <wp:positionV relativeFrom="paragraph">
                  <wp:posOffset>20956</wp:posOffset>
                </wp:positionV>
                <wp:extent cx="1943100" cy="994867"/>
                <wp:effectExtent l="0" t="0" r="19050" b="15240"/>
                <wp:wrapNone/>
                <wp:docPr id="8" name="Cuadro de texto 8"/>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Eva Abaid Yapur</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B1ABD" id="Cuadro de texto 8" o:spid="_x0000_s1028" type="#_x0000_t202" style="position:absolute;margin-left:0;margin-top:1.65pt;width:153pt;height:78.3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nmAIAAMA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Eva Abaid Yapur</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txbxContent>
                </v:textbox>
                <w10:wrap anchorx="margin"/>
              </v:shape>
            </w:pict>
          </mc:Fallback>
        </mc:AlternateContent>
      </w:r>
    </w:p>
    <w:p w:rsidR="007D2A7D" w:rsidRPr="00D54B7D" w:rsidRDefault="007D2A7D" w:rsidP="007D2A7D">
      <w:pPr>
        <w:spacing w:line="360" w:lineRule="auto"/>
        <w:rPr>
          <w:rFonts w:ascii="Palatino Linotype" w:hAnsi="Palatino Linotype"/>
          <w:b/>
        </w:rPr>
      </w:pPr>
    </w:p>
    <w:p w:rsidR="007D2A7D" w:rsidRPr="00D54B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sz w:val="18"/>
          <w:szCs w:val="18"/>
        </w:rPr>
      </w:pPr>
    </w:p>
    <w:p w:rsidR="007D2A7D" w:rsidRPr="00B93570" w:rsidRDefault="007D2A7D" w:rsidP="007D2A7D">
      <w:pPr>
        <w:spacing w:line="360"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45720" distB="45720" distL="114300" distR="114300" simplePos="0" relativeHeight="251676672" behindDoc="0" locked="0" layoutInCell="1" allowOverlap="1" wp14:anchorId="2B81039A" wp14:editId="0F740550">
                <wp:simplePos x="0" y="0"/>
                <wp:positionH relativeFrom="margin">
                  <wp:posOffset>3336925</wp:posOffset>
                </wp:positionH>
                <wp:positionV relativeFrom="paragraph">
                  <wp:posOffset>10160</wp:posOffset>
                </wp:positionV>
                <wp:extent cx="2505075" cy="1080135"/>
                <wp:effectExtent l="0" t="0" r="9525" b="571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1039A" id="Cuadro de texto 2" o:spid="_x0000_s1029" type="#_x0000_t202" style="position:absolute;margin-left:262.75pt;margin-top:.8pt;width:197.25pt;height:85.0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wbKQIAACo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NpXsGykCAAAqBAAADgAAAAAAAAAAAAAAAAAuAgAAZHJzL2Uyb0Rv&#10;Yy54bWxQSwECLQAUAAYACAAAACEAQq8MS9sAAAAJAQAADwAAAAAAAAAAAAAAAACDBAAAZHJzL2Rv&#10;d25yZXYueG1sUEsFBgAAAAAEAAQA8wAAAIsFAAAAAA==&#10;" stroked="f">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v:textbox>
                <w10:wrap type="square"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70FC83C9" wp14:editId="225898ED">
                <wp:simplePos x="0" y="0"/>
                <wp:positionH relativeFrom="margin">
                  <wp:align>left</wp:align>
                </wp:positionH>
                <wp:positionV relativeFrom="paragraph">
                  <wp:posOffset>7620</wp:posOffset>
                </wp:positionV>
                <wp:extent cx="2133600" cy="1056904"/>
                <wp:effectExtent l="0" t="0" r="19050" b="10160"/>
                <wp:wrapNone/>
                <wp:docPr id="10" name="Cuadro de texto 10"/>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Default="007D2A7D" w:rsidP="007D2A7D">
                            <w:pPr>
                              <w:jc w:val="center"/>
                              <w:rPr>
                                <w:rFonts w:ascii="Palatino Linotype" w:hAnsi="Palatino Linotype"/>
                                <w:b/>
                              </w:rPr>
                            </w:pPr>
                          </w:p>
                          <w:p w:rsidR="007D2A7D" w:rsidRDefault="007D2A7D" w:rsidP="007D2A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C83C9" id="Cuadro de texto 10" o:spid="_x0000_s1030" type="#_x0000_t202" style="position:absolute;margin-left:0;margin-top:.6pt;width:168pt;height:83.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Default="007D2A7D" w:rsidP="007D2A7D">
                      <w:pPr>
                        <w:jc w:val="center"/>
                        <w:rPr>
                          <w:rFonts w:ascii="Palatino Linotype" w:hAnsi="Palatino Linotype"/>
                          <w:b/>
                        </w:rPr>
                      </w:pPr>
                    </w:p>
                    <w:p w:rsidR="007D2A7D" w:rsidRDefault="007D2A7D" w:rsidP="007D2A7D"/>
                  </w:txbxContent>
                </v:textbox>
                <w10:wrap anchorx="margin"/>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cs="Arial"/>
          <w:szCs w:val="20"/>
        </w:rPr>
      </w:pPr>
    </w:p>
    <w:p w:rsidR="007D2A7D" w:rsidRPr="00EA5483" w:rsidRDefault="007D2A7D" w:rsidP="007D2A7D">
      <w:pPr>
        <w:spacing w:line="360" w:lineRule="auto"/>
        <w:rPr>
          <w:rFonts w:ascii="Palatino Linotype" w:hAnsi="Palatino Linotype" w:cs="Arial"/>
          <w:sz w:val="20"/>
          <w:szCs w:val="20"/>
        </w:rPr>
      </w:pPr>
    </w:p>
    <w:p w:rsidR="007D2A7D" w:rsidRDefault="007D2A7D" w:rsidP="007D2A7D">
      <w:pPr>
        <w:spacing w:line="36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3BEF8CF2" wp14:editId="6FFEF960">
                <wp:simplePos x="0" y="0"/>
                <wp:positionH relativeFrom="page">
                  <wp:posOffset>2209800</wp:posOffset>
                </wp:positionH>
                <wp:positionV relativeFrom="paragraph">
                  <wp:posOffset>52706</wp:posOffset>
                </wp:positionV>
                <wp:extent cx="3152775" cy="692150"/>
                <wp:effectExtent l="0" t="0" r="28575" b="12700"/>
                <wp:wrapNone/>
                <wp:docPr id="24" name="Cuadro de texto 24"/>
                <wp:cNvGraphicFramePr/>
                <a:graphic xmlns:a="http://schemas.openxmlformats.org/drawingml/2006/main">
                  <a:graphicData uri="http://schemas.microsoft.com/office/word/2010/wordprocessingShape">
                    <wps:wsp>
                      <wps:cNvSpPr txBox="1"/>
                      <wps:spPr>
                        <a:xfrm>
                          <a:off x="0" y="0"/>
                          <a:ext cx="3152775" cy="692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F8CF2" id="Cuadro de texto 24" o:spid="_x0000_s1031" type="#_x0000_t202" style="position:absolute;margin-left:174pt;margin-top:4.15pt;width:248.25pt;height:5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" fillcolor="white [3201]" strokecolor="white [3212]" strokeweight=".5pt">
                <v:textbo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txbxContent>
                </v:textbox>
                <w10:wrap anchorx="page"/>
              </v:shape>
            </w:pict>
          </mc:Fallback>
        </mc:AlternateContent>
      </w:r>
    </w:p>
    <w:p w:rsidR="007D2A7D" w:rsidRDefault="007D2A7D" w:rsidP="007D2A7D">
      <w:pPr>
        <w:spacing w:line="360" w:lineRule="auto"/>
        <w:rPr>
          <w:rFonts w:ascii="Palatino Linotype" w:hAnsi="Palatino Linotype" w:cs="Arial"/>
          <w:sz w:val="18"/>
          <w:szCs w:val="18"/>
        </w:rPr>
      </w:pPr>
    </w:p>
    <w:p w:rsidR="00EA5483" w:rsidRDefault="007D2A7D" w:rsidP="00EA5483">
      <w:pPr>
        <w:spacing w:after="0" w:line="240" w:lineRule="auto"/>
        <w:jc w:val="both"/>
        <w:rPr>
          <w:rFonts w:ascii="Palatino Linotype" w:hAnsi="Palatino Linotype" w:cs="Arial"/>
          <w:sz w:val="20"/>
          <w:szCs w:val="20"/>
        </w:rPr>
      </w:pPr>
      <w:r w:rsidRPr="00363A57">
        <w:rPr>
          <w:rFonts w:ascii="Palatino Linotype" w:hAnsi="Palatino Linotype" w:cs="Arial"/>
          <w:sz w:val="20"/>
          <w:szCs w:val="20"/>
        </w:rPr>
        <w:t>Esta hoja corresponde a la resolución de fecha</w:t>
      </w:r>
      <w:r w:rsidR="004C0E2C">
        <w:rPr>
          <w:rFonts w:ascii="Palatino Linotype" w:hAnsi="Palatino Linotype" w:cs="Arial"/>
          <w:sz w:val="20"/>
          <w:szCs w:val="20"/>
        </w:rPr>
        <w:t xml:space="preserve"> once</w:t>
      </w:r>
      <w:r w:rsidRPr="00363A57">
        <w:rPr>
          <w:rFonts w:ascii="Palatino Linotype" w:hAnsi="Palatino Linotype" w:cs="Arial"/>
          <w:sz w:val="20"/>
          <w:szCs w:val="20"/>
        </w:rPr>
        <w:t xml:space="preserve"> de </w:t>
      </w:r>
      <w:r w:rsidR="000C0566">
        <w:rPr>
          <w:rFonts w:ascii="Palatino Linotype" w:hAnsi="Palatino Linotype" w:cs="Arial"/>
          <w:sz w:val="20"/>
          <w:szCs w:val="20"/>
        </w:rPr>
        <w:t>diciembre</w:t>
      </w:r>
      <w:r w:rsidRPr="00363A57">
        <w:rPr>
          <w:rFonts w:ascii="Palatino Linotype" w:hAnsi="Palatino Linotype" w:cs="Arial"/>
          <w:sz w:val="20"/>
          <w:szCs w:val="20"/>
        </w:rPr>
        <w:t xml:space="preserve"> de dos mil </w:t>
      </w:r>
      <w:r>
        <w:rPr>
          <w:rFonts w:ascii="Palatino Linotype" w:hAnsi="Palatino Linotype" w:cs="Arial"/>
          <w:sz w:val="20"/>
          <w:szCs w:val="20"/>
        </w:rPr>
        <w:t>diecinueve</w:t>
      </w:r>
      <w:r w:rsidRPr="00363A57">
        <w:rPr>
          <w:rFonts w:ascii="Palatino Linotype" w:hAnsi="Palatino Linotype" w:cs="Arial"/>
          <w:sz w:val="20"/>
          <w:szCs w:val="20"/>
        </w:rPr>
        <w:t xml:space="preserve">, emitida en el recurso de revisión </w:t>
      </w:r>
      <w:r w:rsidRPr="00363A57">
        <w:rPr>
          <w:rFonts w:ascii="Palatino Linotype" w:hAnsi="Palatino Linotype" w:cs="Arial"/>
          <w:bCs/>
          <w:sz w:val="20"/>
          <w:szCs w:val="20"/>
          <w:lang w:eastAsia="es-MX"/>
        </w:rPr>
        <w:t>0</w:t>
      </w:r>
      <w:r w:rsidR="004C0E2C">
        <w:rPr>
          <w:rFonts w:ascii="Palatino Linotype" w:hAnsi="Palatino Linotype" w:cs="Arial"/>
          <w:bCs/>
          <w:sz w:val="20"/>
          <w:szCs w:val="20"/>
          <w:lang w:eastAsia="es-MX"/>
        </w:rPr>
        <w:t>7860</w:t>
      </w:r>
      <w:r w:rsidRPr="00363A57">
        <w:rPr>
          <w:rFonts w:ascii="Palatino Linotype" w:hAnsi="Palatino Linotype" w:cs="Arial"/>
          <w:bCs/>
          <w:sz w:val="20"/>
          <w:szCs w:val="20"/>
          <w:lang w:eastAsia="es-MX"/>
        </w:rPr>
        <w:t>/INFOEM/IP/RR/201</w:t>
      </w:r>
      <w:r>
        <w:rPr>
          <w:rFonts w:ascii="Palatino Linotype" w:hAnsi="Palatino Linotype" w:cs="Arial"/>
          <w:bCs/>
          <w:sz w:val="20"/>
          <w:szCs w:val="20"/>
          <w:lang w:eastAsia="es-MX"/>
        </w:rPr>
        <w:t>9</w:t>
      </w:r>
      <w:r w:rsidRPr="00363A57">
        <w:rPr>
          <w:rFonts w:ascii="Palatino Linotype" w:hAnsi="Palatino Linotype" w:cs="Arial"/>
          <w:sz w:val="20"/>
          <w:szCs w:val="20"/>
        </w:rPr>
        <w:t>.</w:t>
      </w:r>
    </w:p>
    <w:p w:rsidR="007E2E80" w:rsidRPr="00AA4F9A" w:rsidRDefault="007D2A7D" w:rsidP="00EA5483">
      <w:pPr>
        <w:spacing w:after="0" w:line="240" w:lineRule="auto"/>
        <w:jc w:val="both"/>
        <w:rPr>
          <w:rFonts w:ascii="Palatino Linotype" w:hAnsi="Palatino Linotype"/>
          <w:bCs/>
          <w:sz w:val="16"/>
          <w:szCs w:val="16"/>
          <w:lang w:eastAsia="es-MX"/>
        </w:rPr>
      </w:pPr>
      <w:r w:rsidRPr="00363A57">
        <w:rPr>
          <w:rFonts w:ascii="Palatino Linotype" w:hAnsi="Palatino Linotype"/>
          <w:sz w:val="20"/>
          <w:szCs w:val="20"/>
        </w:rPr>
        <w:t>OSAM/ROA</w:t>
      </w:r>
    </w:p>
    <w:sectPr w:rsidR="007E2E80" w:rsidRPr="00AA4F9A"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0E7" w:rsidRDefault="00C730E7" w:rsidP="007E2E80">
      <w:pPr>
        <w:spacing w:after="0" w:line="240" w:lineRule="auto"/>
      </w:pPr>
      <w:r>
        <w:separator/>
      </w:r>
    </w:p>
  </w:endnote>
  <w:endnote w:type="continuationSeparator" w:id="0">
    <w:p w:rsidR="00C730E7" w:rsidRDefault="00C730E7"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E7F6A">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E7F6A">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E7F6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E7F6A">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0E7" w:rsidRDefault="00C730E7" w:rsidP="007E2E80">
      <w:pPr>
        <w:spacing w:after="0" w:line="240" w:lineRule="auto"/>
      </w:pPr>
      <w:r>
        <w:separator/>
      </w:r>
    </w:p>
  </w:footnote>
  <w:footnote w:type="continuationSeparator" w:id="0">
    <w:p w:rsidR="00C730E7" w:rsidRDefault="00C730E7" w:rsidP="007E2E80">
      <w:pPr>
        <w:spacing w:after="0" w:line="240" w:lineRule="auto"/>
      </w:pPr>
      <w:r>
        <w:continuationSeparator/>
      </w:r>
    </w:p>
  </w:footnote>
  <w:footnote w:id="1">
    <w:p w:rsidR="004A0A0B" w:rsidRPr="00F07740" w:rsidRDefault="004A0A0B" w:rsidP="004A0A0B">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4A0A0B" w:rsidRPr="00946E1F" w:rsidRDefault="004A0A0B" w:rsidP="004A0A0B">
      <w:pPr>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Default="00295503">
    <w:pPr>
      <w:pStyle w:val="Encabezado"/>
    </w:pPr>
  </w:p>
  <w:tbl>
    <w:tblPr>
      <w:tblW w:w="10071" w:type="dxa"/>
      <w:tblInd w:w="-851" w:type="dxa"/>
      <w:tblCellMar>
        <w:left w:w="70" w:type="dxa"/>
        <w:right w:w="70" w:type="dxa"/>
      </w:tblCellMar>
      <w:tblLook w:val="04A0" w:firstRow="1" w:lastRow="0" w:firstColumn="1" w:lastColumn="0" w:noHBand="0" w:noVBand="1"/>
    </w:tblPr>
    <w:tblGrid>
      <w:gridCol w:w="6947"/>
      <w:gridCol w:w="3124"/>
    </w:tblGrid>
    <w:tr w:rsidR="00295503" w:rsidTr="00525BC2">
      <w:trPr>
        <w:trHeight w:val="227"/>
      </w:trPr>
      <w:tc>
        <w:tcPr>
          <w:tcW w:w="6947" w:type="dxa"/>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124" w:type="dxa"/>
          <w:hideMark/>
        </w:tcPr>
        <w:p w:rsidR="00295503" w:rsidRDefault="00295503" w:rsidP="000A7989">
          <w:pPr>
            <w:spacing w:after="120" w:line="256" w:lineRule="auto"/>
            <w:ind w:right="72"/>
            <w:jc w:val="right"/>
            <w:rPr>
              <w:rFonts w:ascii="Palatino Linotype" w:hAnsi="Palatino Linotype" w:cs="Arial"/>
              <w:szCs w:val="20"/>
            </w:rPr>
          </w:pPr>
          <w:r>
            <w:rPr>
              <w:rFonts w:ascii="Palatino Linotype" w:hAnsi="Palatino Linotype" w:cs="Arial"/>
              <w:bCs/>
              <w:sz w:val="24"/>
              <w:lang w:eastAsia="es-MX"/>
            </w:rPr>
            <w:t>0</w:t>
          </w:r>
          <w:r w:rsidR="00525BC2">
            <w:rPr>
              <w:rFonts w:ascii="Palatino Linotype" w:hAnsi="Palatino Linotype" w:cs="Arial"/>
              <w:bCs/>
              <w:sz w:val="24"/>
              <w:lang w:eastAsia="es-MX"/>
            </w:rPr>
            <w:t>7</w:t>
          </w:r>
          <w:r w:rsidR="000A7989">
            <w:rPr>
              <w:rFonts w:ascii="Palatino Linotype" w:hAnsi="Palatino Linotype" w:cs="Arial"/>
              <w:bCs/>
              <w:sz w:val="24"/>
              <w:lang w:eastAsia="es-MX"/>
            </w:rPr>
            <w:t>8</w:t>
          </w:r>
          <w:r w:rsidR="004D6AB3">
            <w:rPr>
              <w:rFonts w:ascii="Palatino Linotype" w:hAnsi="Palatino Linotype" w:cs="Arial"/>
              <w:bCs/>
              <w:sz w:val="24"/>
              <w:lang w:eastAsia="es-MX"/>
            </w:rPr>
            <w:t>6</w:t>
          </w:r>
          <w:r w:rsidR="000A7989">
            <w:rPr>
              <w:rFonts w:ascii="Palatino Linotype" w:hAnsi="Palatino Linotype" w:cs="Arial"/>
              <w:bCs/>
              <w:sz w:val="24"/>
              <w:lang w:eastAsia="es-MX"/>
            </w:rPr>
            <w:t>0</w:t>
          </w:r>
          <w:r>
            <w:rPr>
              <w:rFonts w:ascii="Palatino Linotype" w:hAnsi="Palatino Linotype" w:cs="Arial"/>
              <w:bCs/>
              <w:sz w:val="24"/>
              <w:lang w:eastAsia="es-MX"/>
            </w:rPr>
            <w:t>/INFOEM/IP/RR/2019</w:t>
          </w:r>
        </w:p>
      </w:tc>
    </w:tr>
    <w:tr w:rsidR="00295503" w:rsidTr="00525BC2">
      <w:trPr>
        <w:trHeight w:val="242"/>
      </w:trPr>
      <w:tc>
        <w:tcPr>
          <w:tcW w:w="6947" w:type="dxa"/>
          <w:vAlign w:val="center"/>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124" w:type="dxa"/>
          <w:hideMark/>
        </w:tcPr>
        <w:p w:rsidR="00295503" w:rsidRDefault="00764E46" w:rsidP="000A7989">
          <w:pPr>
            <w:spacing w:after="120" w:line="256" w:lineRule="auto"/>
            <w:ind w:right="72"/>
            <w:jc w:val="right"/>
            <w:rPr>
              <w:rFonts w:ascii="Palatino Linotype" w:hAnsi="Palatino Linotype" w:cs="Arial"/>
              <w:szCs w:val="20"/>
            </w:rPr>
          </w:pPr>
          <w:r>
            <w:rPr>
              <w:rFonts w:ascii="Palatino Linotype" w:hAnsi="Palatino Linotype" w:cs="Arial"/>
            </w:rPr>
            <w:t xml:space="preserve">Ayuntamiento de </w:t>
          </w:r>
          <w:r w:rsidR="000A7989">
            <w:rPr>
              <w:rFonts w:ascii="Palatino Linotype" w:hAnsi="Palatino Linotype" w:cs="Arial"/>
            </w:rPr>
            <w:t>Coyotepec</w:t>
          </w:r>
        </w:p>
      </w:tc>
    </w:tr>
    <w:tr w:rsidR="00295503" w:rsidTr="00525BC2">
      <w:trPr>
        <w:trHeight w:val="342"/>
      </w:trPr>
      <w:tc>
        <w:tcPr>
          <w:tcW w:w="6947" w:type="dxa"/>
          <w:hideMark/>
        </w:tcPr>
        <w:p w:rsidR="00295503" w:rsidRDefault="00295503"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124" w:type="dxa"/>
          <w:hideMark/>
        </w:tcPr>
        <w:p w:rsidR="00295503" w:rsidRDefault="00295503" w:rsidP="00E543A2">
          <w:pPr>
            <w:spacing w:after="120" w:line="256" w:lineRule="auto"/>
            <w:ind w:right="72"/>
            <w:jc w:val="right"/>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p w:rsidR="00295503" w:rsidRDefault="002955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03" w:type="dxa"/>
      <w:tblInd w:w="-5" w:type="dxa"/>
      <w:tblLayout w:type="fixed"/>
      <w:tblCellMar>
        <w:left w:w="70" w:type="dxa"/>
        <w:right w:w="70" w:type="dxa"/>
      </w:tblCellMar>
      <w:tblLook w:val="04A0" w:firstRow="1" w:lastRow="0" w:firstColumn="1" w:lastColumn="0" w:noHBand="0" w:noVBand="1"/>
    </w:tblPr>
    <w:tblGrid>
      <w:gridCol w:w="5534"/>
      <w:gridCol w:w="3969"/>
    </w:tblGrid>
    <w:tr w:rsidR="00295503" w:rsidTr="00692BD6">
      <w:trPr>
        <w:trHeight w:val="227"/>
      </w:trPr>
      <w:tc>
        <w:tcPr>
          <w:tcW w:w="5534" w:type="dxa"/>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Recurso de Revisión N°:</w:t>
          </w:r>
        </w:p>
      </w:tc>
      <w:tc>
        <w:tcPr>
          <w:tcW w:w="3969" w:type="dxa"/>
          <w:hideMark/>
        </w:tcPr>
        <w:p w:rsidR="00295503" w:rsidRPr="00B4142F" w:rsidRDefault="00295503" w:rsidP="001D0F61">
          <w:pPr>
            <w:spacing w:after="120" w:line="256" w:lineRule="auto"/>
            <w:ind w:right="72"/>
            <w:jc w:val="right"/>
            <w:rPr>
              <w:rFonts w:ascii="Palatino Linotype" w:hAnsi="Palatino Linotype" w:cs="Arial"/>
              <w:szCs w:val="20"/>
            </w:rPr>
          </w:pPr>
          <w:r>
            <w:rPr>
              <w:rFonts w:ascii="Palatino Linotype" w:hAnsi="Palatino Linotype" w:cs="Arial"/>
              <w:bCs/>
              <w:sz w:val="24"/>
              <w:lang w:eastAsia="es-MX"/>
            </w:rPr>
            <w:t>0</w:t>
          </w:r>
          <w:r w:rsidR="00525BC2">
            <w:rPr>
              <w:rFonts w:ascii="Palatino Linotype" w:hAnsi="Palatino Linotype" w:cs="Arial"/>
              <w:bCs/>
              <w:sz w:val="24"/>
              <w:lang w:eastAsia="es-MX"/>
            </w:rPr>
            <w:t>7</w:t>
          </w:r>
          <w:r w:rsidR="001D0F61">
            <w:rPr>
              <w:rFonts w:ascii="Palatino Linotype" w:hAnsi="Palatino Linotype" w:cs="Arial"/>
              <w:bCs/>
              <w:sz w:val="24"/>
              <w:lang w:eastAsia="es-MX"/>
            </w:rPr>
            <w:t>860</w:t>
          </w:r>
          <w:r>
            <w:rPr>
              <w:rFonts w:ascii="Palatino Linotype" w:hAnsi="Palatino Linotype" w:cs="Arial"/>
              <w:bCs/>
              <w:sz w:val="24"/>
              <w:lang w:eastAsia="es-MX"/>
            </w:rPr>
            <w:t>/INFOEM/IP/RR/2019</w:t>
          </w:r>
        </w:p>
      </w:tc>
    </w:tr>
    <w:tr w:rsidR="00295503" w:rsidTr="00692BD6">
      <w:trPr>
        <w:trHeight w:val="196"/>
      </w:trPr>
      <w:tc>
        <w:tcPr>
          <w:tcW w:w="5534" w:type="dxa"/>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Recurrente:</w:t>
          </w:r>
        </w:p>
      </w:tc>
      <w:tc>
        <w:tcPr>
          <w:tcW w:w="3969" w:type="dxa"/>
          <w:hideMark/>
        </w:tcPr>
        <w:p w:rsidR="00295503" w:rsidRPr="00F06FED" w:rsidRDefault="008E7F6A" w:rsidP="0022281E">
          <w:pPr>
            <w:spacing w:after="120" w:line="256" w:lineRule="auto"/>
            <w:ind w:right="72"/>
            <w:jc w:val="right"/>
            <w:rPr>
              <w:rFonts w:ascii="Palatino Linotype" w:hAnsi="Palatino Linotype" w:cs="Arial"/>
            </w:rPr>
          </w:pPr>
          <w:r>
            <w:rPr>
              <w:rFonts w:ascii="Palatino Linotype" w:hAnsi="Palatino Linotype" w:cs="Arial"/>
              <w:b/>
              <w:sz w:val="24"/>
              <w:szCs w:val="24"/>
            </w:rPr>
            <w:t>xxxxxxxxxxxxxxxxxxxxxxxx</w:t>
          </w:r>
        </w:p>
      </w:tc>
    </w:tr>
    <w:tr w:rsidR="00295503" w:rsidTr="00692BD6">
      <w:trPr>
        <w:trHeight w:val="242"/>
      </w:trPr>
      <w:tc>
        <w:tcPr>
          <w:tcW w:w="5534" w:type="dxa"/>
          <w:vAlign w:val="center"/>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Sujeto Obligado:</w:t>
          </w:r>
        </w:p>
      </w:tc>
      <w:tc>
        <w:tcPr>
          <w:tcW w:w="3969" w:type="dxa"/>
          <w:hideMark/>
        </w:tcPr>
        <w:p w:rsidR="00295503" w:rsidRPr="0022281E" w:rsidRDefault="00764E46" w:rsidP="001D0F61">
          <w:pPr>
            <w:spacing w:after="120" w:line="256" w:lineRule="auto"/>
            <w:ind w:right="72"/>
            <w:jc w:val="right"/>
            <w:rPr>
              <w:rFonts w:ascii="Palatino Linotype" w:hAnsi="Palatino Linotype" w:cs="Arial"/>
            </w:rPr>
          </w:pPr>
          <w:r>
            <w:rPr>
              <w:rFonts w:ascii="Palatino Linotype" w:hAnsi="Palatino Linotype" w:cs="Arial"/>
            </w:rPr>
            <w:t xml:space="preserve">Ayuntamiento de </w:t>
          </w:r>
          <w:r w:rsidR="001D0F61">
            <w:rPr>
              <w:rFonts w:ascii="Palatino Linotype" w:hAnsi="Palatino Linotype" w:cs="Arial"/>
            </w:rPr>
            <w:t>Coyotepec</w:t>
          </w:r>
        </w:p>
      </w:tc>
    </w:tr>
    <w:tr w:rsidR="00295503" w:rsidTr="00692BD6">
      <w:trPr>
        <w:trHeight w:val="342"/>
      </w:trPr>
      <w:tc>
        <w:tcPr>
          <w:tcW w:w="5534" w:type="dxa"/>
          <w:hideMark/>
        </w:tcPr>
        <w:p w:rsidR="00295503" w:rsidRDefault="00295503" w:rsidP="0022281E">
          <w:pPr>
            <w:tabs>
              <w:tab w:val="left" w:pos="4892"/>
            </w:tabs>
            <w:spacing w:after="120" w:line="256" w:lineRule="auto"/>
            <w:ind w:right="66"/>
            <w:jc w:val="right"/>
            <w:rPr>
              <w:rFonts w:ascii="Palatino Linotype" w:hAnsi="Palatino Linotype" w:cs="Arial"/>
              <w:b/>
              <w:szCs w:val="20"/>
            </w:rPr>
          </w:pPr>
          <w:r>
            <w:rPr>
              <w:rFonts w:ascii="Palatino Linotype" w:hAnsi="Palatino Linotype" w:cs="Arial"/>
              <w:b/>
              <w:szCs w:val="20"/>
            </w:rPr>
            <w:t>Comisionada Ponente:</w:t>
          </w:r>
        </w:p>
      </w:tc>
      <w:tc>
        <w:tcPr>
          <w:tcW w:w="3969" w:type="dxa"/>
          <w:hideMark/>
        </w:tcPr>
        <w:p w:rsidR="00295503" w:rsidRDefault="00295503" w:rsidP="0022281E">
          <w:pPr>
            <w:spacing w:after="120" w:line="256" w:lineRule="auto"/>
            <w:ind w:right="72"/>
            <w:jc w:val="right"/>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DE6EDC"/>
    <w:multiLevelType w:val="hybridMultilevel"/>
    <w:tmpl w:val="7E4005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AA75B1"/>
    <w:multiLevelType w:val="hybridMultilevel"/>
    <w:tmpl w:val="AF447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B942B3"/>
    <w:multiLevelType w:val="hybridMultilevel"/>
    <w:tmpl w:val="1C2A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D5398E"/>
    <w:multiLevelType w:val="hybridMultilevel"/>
    <w:tmpl w:val="55A4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CE5CF7"/>
    <w:multiLevelType w:val="hybridMultilevel"/>
    <w:tmpl w:val="CE681642"/>
    <w:lvl w:ilvl="0" w:tplc="080A000F">
      <w:start w:val="1"/>
      <w:numFmt w:val="decimal"/>
      <w:lvlText w:val="%1."/>
      <w:lvlJc w:val="left"/>
      <w:pPr>
        <w:ind w:left="3338" w:hanging="360"/>
      </w:pPr>
      <w:rPr>
        <w:rFonts w:hint="default"/>
      </w:rPr>
    </w:lvl>
    <w:lvl w:ilvl="1" w:tplc="080A0019" w:tentative="1">
      <w:start w:val="1"/>
      <w:numFmt w:val="lowerLetter"/>
      <w:lvlText w:val="%2."/>
      <w:lvlJc w:val="left"/>
      <w:pPr>
        <w:ind w:left="4058" w:hanging="360"/>
      </w:pPr>
    </w:lvl>
    <w:lvl w:ilvl="2" w:tplc="080A001B" w:tentative="1">
      <w:start w:val="1"/>
      <w:numFmt w:val="lowerRoman"/>
      <w:lvlText w:val="%3."/>
      <w:lvlJc w:val="right"/>
      <w:pPr>
        <w:ind w:left="4778" w:hanging="180"/>
      </w:pPr>
    </w:lvl>
    <w:lvl w:ilvl="3" w:tplc="080A000F" w:tentative="1">
      <w:start w:val="1"/>
      <w:numFmt w:val="decimal"/>
      <w:lvlText w:val="%4."/>
      <w:lvlJc w:val="left"/>
      <w:pPr>
        <w:ind w:left="5498" w:hanging="360"/>
      </w:pPr>
    </w:lvl>
    <w:lvl w:ilvl="4" w:tplc="080A0019" w:tentative="1">
      <w:start w:val="1"/>
      <w:numFmt w:val="lowerLetter"/>
      <w:lvlText w:val="%5."/>
      <w:lvlJc w:val="left"/>
      <w:pPr>
        <w:ind w:left="6218" w:hanging="360"/>
      </w:pPr>
    </w:lvl>
    <w:lvl w:ilvl="5" w:tplc="080A001B" w:tentative="1">
      <w:start w:val="1"/>
      <w:numFmt w:val="lowerRoman"/>
      <w:lvlText w:val="%6."/>
      <w:lvlJc w:val="right"/>
      <w:pPr>
        <w:ind w:left="6938" w:hanging="180"/>
      </w:pPr>
    </w:lvl>
    <w:lvl w:ilvl="6" w:tplc="080A000F" w:tentative="1">
      <w:start w:val="1"/>
      <w:numFmt w:val="decimal"/>
      <w:lvlText w:val="%7."/>
      <w:lvlJc w:val="left"/>
      <w:pPr>
        <w:ind w:left="7658" w:hanging="360"/>
      </w:pPr>
    </w:lvl>
    <w:lvl w:ilvl="7" w:tplc="080A0019" w:tentative="1">
      <w:start w:val="1"/>
      <w:numFmt w:val="lowerLetter"/>
      <w:lvlText w:val="%8."/>
      <w:lvlJc w:val="left"/>
      <w:pPr>
        <w:ind w:left="8378" w:hanging="360"/>
      </w:pPr>
    </w:lvl>
    <w:lvl w:ilvl="8" w:tplc="080A001B" w:tentative="1">
      <w:start w:val="1"/>
      <w:numFmt w:val="lowerRoman"/>
      <w:lvlText w:val="%9."/>
      <w:lvlJc w:val="right"/>
      <w:pPr>
        <w:ind w:left="9098" w:hanging="180"/>
      </w:pPr>
    </w:lvl>
  </w:abstractNum>
  <w:abstractNum w:abstractNumId="15"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6675296"/>
    <w:multiLevelType w:val="hybridMultilevel"/>
    <w:tmpl w:val="099052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991CE3"/>
    <w:multiLevelType w:val="hybridMultilevel"/>
    <w:tmpl w:val="F050CF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5294B75"/>
    <w:multiLevelType w:val="hybridMultilevel"/>
    <w:tmpl w:val="F6EEC3AA"/>
    <w:lvl w:ilvl="0" w:tplc="080A000F">
      <w:start w:val="1"/>
      <w:numFmt w:val="decimal"/>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4"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2F06273"/>
    <w:multiLevelType w:val="hybridMultilevel"/>
    <w:tmpl w:val="1EB0C8E4"/>
    <w:lvl w:ilvl="0" w:tplc="080A0001">
      <w:start w:val="1"/>
      <w:numFmt w:val="bullet"/>
      <w:lvlText w:val=""/>
      <w:lvlJc w:val="left"/>
      <w:pPr>
        <w:ind w:left="1920" w:hanging="360"/>
      </w:pPr>
      <w:rPr>
        <w:rFonts w:ascii="Symbol" w:hAnsi="Symbol" w:hint="default"/>
      </w:rPr>
    </w:lvl>
    <w:lvl w:ilvl="1" w:tplc="080A0003" w:tentative="1">
      <w:start w:val="1"/>
      <w:numFmt w:val="bullet"/>
      <w:lvlText w:val="o"/>
      <w:lvlJc w:val="left"/>
      <w:pPr>
        <w:ind w:left="2640" w:hanging="360"/>
      </w:pPr>
      <w:rPr>
        <w:rFonts w:ascii="Courier New" w:hAnsi="Courier New" w:cs="Courier New" w:hint="default"/>
      </w:rPr>
    </w:lvl>
    <w:lvl w:ilvl="2" w:tplc="080A0005" w:tentative="1">
      <w:start w:val="1"/>
      <w:numFmt w:val="bullet"/>
      <w:lvlText w:val=""/>
      <w:lvlJc w:val="left"/>
      <w:pPr>
        <w:ind w:left="3360" w:hanging="360"/>
      </w:pPr>
      <w:rPr>
        <w:rFonts w:ascii="Wingdings" w:hAnsi="Wingdings" w:hint="default"/>
      </w:rPr>
    </w:lvl>
    <w:lvl w:ilvl="3" w:tplc="080A0001" w:tentative="1">
      <w:start w:val="1"/>
      <w:numFmt w:val="bullet"/>
      <w:lvlText w:val=""/>
      <w:lvlJc w:val="left"/>
      <w:pPr>
        <w:ind w:left="4080" w:hanging="360"/>
      </w:pPr>
      <w:rPr>
        <w:rFonts w:ascii="Symbol" w:hAnsi="Symbol" w:hint="default"/>
      </w:rPr>
    </w:lvl>
    <w:lvl w:ilvl="4" w:tplc="080A0003" w:tentative="1">
      <w:start w:val="1"/>
      <w:numFmt w:val="bullet"/>
      <w:lvlText w:val="o"/>
      <w:lvlJc w:val="left"/>
      <w:pPr>
        <w:ind w:left="4800" w:hanging="360"/>
      </w:pPr>
      <w:rPr>
        <w:rFonts w:ascii="Courier New" w:hAnsi="Courier New" w:cs="Courier New" w:hint="default"/>
      </w:rPr>
    </w:lvl>
    <w:lvl w:ilvl="5" w:tplc="080A0005" w:tentative="1">
      <w:start w:val="1"/>
      <w:numFmt w:val="bullet"/>
      <w:lvlText w:val=""/>
      <w:lvlJc w:val="left"/>
      <w:pPr>
        <w:ind w:left="5520" w:hanging="360"/>
      </w:pPr>
      <w:rPr>
        <w:rFonts w:ascii="Wingdings" w:hAnsi="Wingdings" w:hint="default"/>
      </w:rPr>
    </w:lvl>
    <w:lvl w:ilvl="6" w:tplc="080A0001" w:tentative="1">
      <w:start w:val="1"/>
      <w:numFmt w:val="bullet"/>
      <w:lvlText w:val=""/>
      <w:lvlJc w:val="left"/>
      <w:pPr>
        <w:ind w:left="6240" w:hanging="360"/>
      </w:pPr>
      <w:rPr>
        <w:rFonts w:ascii="Symbol" w:hAnsi="Symbol" w:hint="default"/>
      </w:rPr>
    </w:lvl>
    <w:lvl w:ilvl="7" w:tplc="080A0003" w:tentative="1">
      <w:start w:val="1"/>
      <w:numFmt w:val="bullet"/>
      <w:lvlText w:val="o"/>
      <w:lvlJc w:val="left"/>
      <w:pPr>
        <w:ind w:left="6960" w:hanging="360"/>
      </w:pPr>
      <w:rPr>
        <w:rFonts w:ascii="Courier New" w:hAnsi="Courier New" w:cs="Courier New" w:hint="default"/>
      </w:rPr>
    </w:lvl>
    <w:lvl w:ilvl="8" w:tplc="080A0005" w:tentative="1">
      <w:start w:val="1"/>
      <w:numFmt w:val="bullet"/>
      <w:lvlText w:val=""/>
      <w:lvlJc w:val="left"/>
      <w:pPr>
        <w:ind w:left="7680" w:hanging="360"/>
      </w:pPr>
      <w:rPr>
        <w:rFonts w:ascii="Wingdings" w:hAnsi="Wingdings" w:hint="default"/>
      </w:rPr>
    </w:lvl>
  </w:abstractNum>
  <w:abstractNum w:abstractNumId="27"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4D145B2"/>
    <w:multiLevelType w:val="hybridMultilevel"/>
    <w:tmpl w:val="CE6816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30"/>
  </w:num>
  <w:num w:numId="5">
    <w:abstractNumId w:val="5"/>
  </w:num>
  <w:num w:numId="6">
    <w:abstractNumId w:val="4"/>
  </w:num>
  <w:num w:numId="7">
    <w:abstractNumId w:val="20"/>
  </w:num>
  <w:num w:numId="8">
    <w:abstractNumId w:val="18"/>
  </w:num>
  <w:num w:numId="9">
    <w:abstractNumId w:val="27"/>
  </w:num>
  <w:num w:numId="10">
    <w:abstractNumId w:val="6"/>
  </w:num>
  <w:num w:numId="11">
    <w:abstractNumId w:val="28"/>
  </w:num>
  <w:num w:numId="12">
    <w:abstractNumId w:val="22"/>
  </w:num>
  <w:num w:numId="13">
    <w:abstractNumId w:val="21"/>
  </w:num>
  <w:num w:numId="14">
    <w:abstractNumId w:val="13"/>
  </w:num>
  <w:num w:numId="15">
    <w:abstractNumId w:val="3"/>
  </w:num>
  <w:num w:numId="16">
    <w:abstractNumId w:val="8"/>
  </w:num>
  <w:num w:numId="17">
    <w:abstractNumId w:val="17"/>
  </w:num>
  <w:num w:numId="18">
    <w:abstractNumId w:val="25"/>
  </w:num>
  <w:num w:numId="19">
    <w:abstractNumId w:val="24"/>
  </w:num>
  <w:num w:numId="20">
    <w:abstractNumId w:val="15"/>
  </w:num>
  <w:num w:numId="21">
    <w:abstractNumId w:val="10"/>
  </w:num>
  <w:num w:numId="22">
    <w:abstractNumId w:val="16"/>
  </w:num>
  <w:num w:numId="23">
    <w:abstractNumId w:val="12"/>
  </w:num>
  <w:num w:numId="24">
    <w:abstractNumId w:val="19"/>
  </w:num>
  <w:num w:numId="25">
    <w:abstractNumId w:val="11"/>
  </w:num>
  <w:num w:numId="26">
    <w:abstractNumId w:val="9"/>
  </w:num>
  <w:num w:numId="27">
    <w:abstractNumId w:val="29"/>
  </w:num>
  <w:num w:numId="28">
    <w:abstractNumId w:val="2"/>
  </w:num>
  <w:num w:numId="29">
    <w:abstractNumId w:val="14"/>
  </w:num>
  <w:num w:numId="30">
    <w:abstractNumId w:val="23"/>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1668C"/>
    <w:rsid w:val="00022E72"/>
    <w:rsid w:val="0002549D"/>
    <w:rsid w:val="000276E0"/>
    <w:rsid w:val="00031486"/>
    <w:rsid w:val="00032DBD"/>
    <w:rsid w:val="00032DF4"/>
    <w:rsid w:val="00033949"/>
    <w:rsid w:val="00033A37"/>
    <w:rsid w:val="000353D4"/>
    <w:rsid w:val="00037385"/>
    <w:rsid w:val="000402BD"/>
    <w:rsid w:val="00042292"/>
    <w:rsid w:val="00043018"/>
    <w:rsid w:val="00046BD6"/>
    <w:rsid w:val="00050A9C"/>
    <w:rsid w:val="00051311"/>
    <w:rsid w:val="00053C9B"/>
    <w:rsid w:val="00057570"/>
    <w:rsid w:val="00061447"/>
    <w:rsid w:val="0006592E"/>
    <w:rsid w:val="000674FE"/>
    <w:rsid w:val="0007328F"/>
    <w:rsid w:val="000738E9"/>
    <w:rsid w:val="0008042E"/>
    <w:rsid w:val="0008795C"/>
    <w:rsid w:val="0009497C"/>
    <w:rsid w:val="00095218"/>
    <w:rsid w:val="00095BEB"/>
    <w:rsid w:val="000A27C1"/>
    <w:rsid w:val="000A7188"/>
    <w:rsid w:val="000A7989"/>
    <w:rsid w:val="000B0485"/>
    <w:rsid w:val="000B6962"/>
    <w:rsid w:val="000B7CC1"/>
    <w:rsid w:val="000C0566"/>
    <w:rsid w:val="000C3FE2"/>
    <w:rsid w:val="000D203E"/>
    <w:rsid w:val="000D47AB"/>
    <w:rsid w:val="000D65BE"/>
    <w:rsid w:val="000D6982"/>
    <w:rsid w:val="000D756B"/>
    <w:rsid w:val="000E48EE"/>
    <w:rsid w:val="000E7C0A"/>
    <w:rsid w:val="000F199E"/>
    <w:rsid w:val="000F3722"/>
    <w:rsid w:val="000F5647"/>
    <w:rsid w:val="000F74DE"/>
    <w:rsid w:val="001001E8"/>
    <w:rsid w:val="0010112C"/>
    <w:rsid w:val="001050A6"/>
    <w:rsid w:val="00106160"/>
    <w:rsid w:val="001110E1"/>
    <w:rsid w:val="00114C3C"/>
    <w:rsid w:val="00116B4C"/>
    <w:rsid w:val="00117668"/>
    <w:rsid w:val="00122CD0"/>
    <w:rsid w:val="00122FA2"/>
    <w:rsid w:val="0012508A"/>
    <w:rsid w:val="0013112A"/>
    <w:rsid w:val="001324C5"/>
    <w:rsid w:val="00132E9F"/>
    <w:rsid w:val="00135494"/>
    <w:rsid w:val="0013562E"/>
    <w:rsid w:val="001367E5"/>
    <w:rsid w:val="00136A4D"/>
    <w:rsid w:val="00140AE4"/>
    <w:rsid w:val="00140C2F"/>
    <w:rsid w:val="0014191F"/>
    <w:rsid w:val="00143AC6"/>
    <w:rsid w:val="0014447C"/>
    <w:rsid w:val="00147DC5"/>
    <w:rsid w:val="001510E8"/>
    <w:rsid w:val="001552E9"/>
    <w:rsid w:val="00155A17"/>
    <w:rsid w:val="00162176"/>
    <w:rsid w:val="00163A72"/>
    <w:rsid w:val="00165929"/>
    <w:rsid w:val="00166046"/>
    <w:rsid w:val="00166FB7"/>
    <w:rsid w:val="00180F6B"/>
    <w:rsid w:val="00182616"/>
    <w:rsid w:val="00185B2E"/>
    <w:rsid w:val="0018661B"/>
    <w:rsid w:val="001A1418"/>
    <w:rsid w:val="001A17B9"/>
    <w:rsid w:val="001A4700"/>
    <w:rsid w:val="001C08CD"/>
    <w:rsid w:val="001C0CE9"/>
    <w:rsid w:val="001C145C"/>
    <w:rsid w:val="001C48A7"/>
    <w:rsid w:val="001C6BED"/>
    <w:rsid w:val="001D0F61"/>
    <w:rsid w:val="001D1103"/>
    <w:rsid w:val="001D6114"/>
    <w:rsid w:val="001D61D0"/>
    <w:rsid w:val="001E07AC"/>
    <w:rsid w:val="001E1E50"/>
    <w:rsid w:val="001E40B4"/>
    <w:rsid w:val="001E60B7"/>
    <w:rsid w:val="001E6163"/>
    <w:rsid w:val="001F021C"/>
    <w:rsid w:val="001F2BC9"/>
    <w:rsid w:val="001F4BD9"/>
    <w:rsid w:val="001F50B1"/>
    <w:rsid w:val="001F5577"/>
    <w:rsid w:val="001F60B6"/>
    <w:rsid w:val="001F7259"/>
    <w:rsid w:val="001F7A32"/>
    <w:rsid w:val="00201358"/>
    <w:rsid w:val="00203FA5"/>
    <w:rsid w:val="00206A76"/>
    <w:rsid w:val="002079AF"/>
    <w:rsid w:val="00207ACC"/>
    <w:rsid w:val="00207DA3"/>
    <w:rsid w:val="002108D8"/>
    <w:rsid w:val="00211473"/>
    <w:rsid w:val="00212498"/>
    <w:rsid w:val="00213EE6"/>
    <w:rsid w:val="00216B8D"/>
    <w:rsid w:val="0022281E"/>
    <w:rsid w:val="002252AD"/>
    <w:rsid w:val="00227096"/>
    <w:rsid w:val="002313C3"/>
    <w:rsid w:val="00231CB8"/>
    <w:rsid w:val="0023677E"/>
    <w:rsid w:val="002402B8"/>
    <w:rsid w:val="002450D9"/>
    <w:rsid w:val="00247E1F"/>
    <w:rsid w:val="00254523"/>
    <w:rsid w:val="002572CF"/>
    <w:rsid w:val="0026175D"/>
    <w:rsid w:val="0026191D"/>
    <w:rsid w:val="002667B2"/>
    <w:rsid w:val="00271762"/>
    <w:rsid w:val="00275E42"/>
    <w:rsid w:val="00280B7B"/>
    <w:rsid w:val="00282690"/>
    <w:rsid w:val="0028585E"/>
    <w:rsid w:val="00287072"/>
    <w:rsid w:val="00290397"/>
    <w:rsid w:val="00290E5F"/>
    <w:rsid w:val="00295503"/>
    <w:rsid w:val="00296F49"/>
    <w:rsid w:val="002A1927"/>
    <w:rsid w:val="002A6F1B"/>
    <w:rsid w:val="002B1519"/>
    <w:rsid w:val="002B3CDB"/>
    <w:rsid w:val="002B4E64"/>
    <w:rsid w:val="002B5B14"/>
    <w:rsid w:val="002C2A2E"/>
    <w:rsid w:val="002C2D19"/>
    <w:rsid w:val="002C529C"/>
    <w:rsid w:val="002C56B2"/>
    <w:rsid w:val="002D4991"/>
    <w:rsid w:val="002D6110"/>
    <w:rsid w:val="002D68CD"/>
    <w:rsid w:val="002E22D8"/>
    <w:rsid w:val="002E2D4C"/>
    <w:rsid w:val="002E6036"/>
    <w:rsid w:val="002F044A"/>
    <w:rsid w:val="002F0481"/>
    <w:rsid w:val="002F160B"/>
    <w:rsid w:val="002F17FB"/>
    <w:rsid w:val="002F47D7"/>
    <w:rsid w:val="00301A01"/>
    <w:rsid w:val="003021C1"/>
    <w:rsid w:val="00303FAF"/>
    <w:rsid w:val="00304C91"/>
    <w:rsid w:val="00307784"/>
    <w:rsid w:val="00310760"/>
    <w:rsid w:val="00310802"/>
    <w:rsid w:val="00311191"/>
    <w:rsid w:val="0031181E"/>
    <w:rsid w:val="00312E7E"/>
    <w:rsid w:val="00315192"/>
    <w:rsid w:val="00326D4D"/>
    <w:rsid w:val="00327932"/>
    <w:rsid w:val="00336EDF"/>
    <w:rsid w:val="00340ADC"/>
    <w:rsid w:val="00344583"/>
    <w:rsid w:val="00344AC7"/>
    <w:rsid w:val="00347674"/>
    <w:rsid w:val="00353E3E"/>
    <w:rsid w:val="00360745"/>
    <w:rsid w:val="00363308"/>
    <w:rsid w:val="00365ADF"/>
    <w:rsid w:val="00366574"/>
    <w:rsid w:val="003666BD"/>
    <w:rsid w:val="00366D3F"/>
    <w:rsid w:val="00374450"/>
    <w:rsid w:val="00375FF5"/>
    <w:rsid w:val="0037690F"/>
    <w:rsid w:val="00382724"/>
    <w:rsid w:val="0038385D"/>
    <w:rsid w:val="003908F4"/>
    <w:rsid w:val="003919AC"/>
    <w:rsid w:val="003938B0"/>
    <w:rsid w:val="00394D50"/>
    <w:rsid w:val="00395C1A"/>
    <w:rsid w:val="003A13D2"/>
    <w:rsid w:val="003A3096"/>
    <w:rsid w:val="003A5FDC"/>
    <w:rsid w:val="003A666F"/>
    <w:rsid w:val="003B2BFE"/>
    <w:rsid w:val="003B5524"/>
    <w:rsid w:val="003B5DB2"/>
    <w:rsid w:val="003B7801"/>
    <w:rsid w:val="003C3124"/>
    <w:rsid w:val="003C6B46"/>
    <w:rsid w:val="003C71D4"/>
    <w:rsid w:val="003C74AF"/>
    <w:rsid w:val="003D16FF"/>
    <w:rsid w:val="003D2672"/>
    <w:rsid w:val="003D2A1C"/>
    <w:rsid w:val="003D3420"/>
    <w:rsid w:val="003E08B9"/>
    <w:rsid w:val="003E11C8"/>
    <w:rsid w:val="003F046E"/>
    <w:rsid w:val="00400852"/>
    <w:rsid w:val="00402DCD"/>
    <w:rsid w:val="00404F9D"/>
    <w:rsid w:val="00405574"/>
    <w:rsid w:val="00406B61"/>
    <w:rsid w:val="00407282"/>
    <w:rsid w:val="00410A41"/>
    <w:rsid w:val="00411B3E"/>
    <w:rsid w:val="004132B8"/>
    <w:rsid w:val="00417EBD"/>
    <w:rsid w:val="00420EDD"/>
    <w:rsid w:val="00423C27"/>
    <w:rsid w:val="00424A8A"/>
    <w:rsid w:val="00425199"/>
    <w:rsid w:val="00432724"/>
    <w:rsid w:val="00435B99"/>
    <w:rsid w:val="00443826"/>
    <w:rsid w:val="004440A9"/>
    <w:rsid w:val="00444E88"/>
    <w:rsid w:val="0045270C"/>
    <w:rsid w:val="0045396C"/>
    <w:rsid w:val="00455633"/>
    <w:rsid w:val="0045574D"/>
    <w:rsid w:val="00456A5F"/>
    <w:rsid w:val="004572BE"/>
    <w:rsid w:val="00460C54"/>
    <w:rsid w:val="004617C7"/>
    <w:rsid w:val="004625C1"/>
    <w:rsid w:val="004657BE"/>
    <w:rsid w:val="00471A0C"/>
    <w:rsid w:val="004737E6"/>
    <w:rsid w:val="004739C9"/>
    <w:rsid w:val="00473B0B"/>
    <w:rsid w:val="004807F7"/>
    <w:rsid w:val="00481A0C"/>
    <w:rsid w:val="004830B5"/>
    <w:rsid w:val="00484E47"/>
    <w:rsid w:val="00485D00"/>
    <w:rsid w:val="004868ED"/>
    <w:rsid w:val="00487B8B"/>
    <w:rsid w:val="00496755"/>
    <w:rsid w:val="00497B93"/>
    <w:rsid w:val="004A0A0B"/>
    <w:rsid w:val="004A51FF"/>
    <w:rsid w:val="004B05FA"/>
    <w:rsid w:val="004B2C63"/>
    <w:rsid w:val="004B4721"/>
    <w:rsid w:val="004C0E2C"/>
    <w:rsid w:val="004C2C30"/>
    <w:rsid w:val="004C51D1"/>
    <w:rsid w:val="004C7E18"/>
    <w:rsid w:val="004D6AB3"/>
    <w:rsid w:val="004E103F"/>
    <w:rsid w:val="004E3718"/>
    <w:rsid w:val="004F239F"/>
    <w:rsid w:val="004F483E"/>
    <w:rsid w:val="004F4B8F"/>
    <w:rsid w:val="005008B6"/>
    <w:rsid w:val="0050104C"/>
    <w:rsid w:val="005023F4"/>
    <w:rsid w:val="005033CC"/>
    <w:rsid w:val="00512824"/>
    <w:rsid w:val="00516BA8"/>
    <w:rsid w:val="005209D1"/>
    <w:rsid w:val="0052393E"/>
    <w:rsid w:val="00524986"/>
    <w:rsid w:val="00525BC2"/>
    <w:rsid w:val="005328FB"/>
    <w:rsid w:val="00537419"/>
    <w:rsid w:val="00537D90"/>
    <w:rsid w:val="00541B17"/>
    <w:rsid w:val="005421C7"/>
    <w:rsid w:val="005448FA"/>
    <w:rsid w:val="00560791"/>
    <w:rsid w:val="005636C7"/>
    <w:rsid w:val="00566699"/>
    <w:rsid w:val="00567185"/>
    <w:rsid w:val="00572DFB"/>
    <w:rsid w:val="005733EB"/>
    <w:rsid w:val="00574300"/>
    <w:rsid w:val="0057534D"/>
    <w:rsid w:val="00577E1C"/>
    <w:rsid w:val="00584792"/>
    <w:rsid w:val="0058697B"/>
    <w:rsid w:val="00590126"/>
    <w:rsid w:val="00591988"/>
    <w:rsid w:val="00592D52"/>
    <w:rsid w:val="00596856"/>
    <w:rsid w:val="005A117C"/>
    <w:rsid w:val="005A6F55"/>
    <w:rsid w:val="005B2A31"/>
    <w:rsid w:val="005B50EC"/>
    <w:rsid w:val="005B6302"/>
    <w:rsid w:val="005B7E58"/>
    <w:rsid w:val="005C04BF"/>
    <w:rsid w:val="005C057C"/>
    <w:rsid w:val="005C5D3C"/>
    <w:rsid w:val="005C76D5"/>
    <w:rsid w:val="005D02A8"/>
    <w:rsid w:val="005D5EEB"/>
    <w:rsid w:val="005D6173"/>
    <w:rsid w:val="005E3F88"/>
    <w:rsid w:val="005F0A37"/>
    <w:rsid w:val="005F698E"/>
    <w:rsid w:val="0060031A"/>
    <w:rsid w:val="00600575"/>
    <w:rsid w:val="00600D67"/>
    <w:rsid w:val="0060633A"/>
    <w:rsid w:val="006105E0"/>
    <w:rsid w:val="006110C1"/>
    <w:rsid w:val="006149F1"/>
    <w:rsid w:val="00617C09"/>
    <w:rsid w:val="00620FA6"/>
    <w:rsid w:val="00622912"/>
    <w:rsid w:val="00622EBF"/>
    <w:rsid w:val="006246A5"/>
    <w:rsid w:val="00624B90"/>
    <w:rsid w:val="0062686A"/>
    <w:rsid w:val="00627F9C"/>
    <w:rsid w:val="00631F1B"/>
    <w:rsid w:val="00631FF9"/>
    <w:rsid w:val="00633C3F"/>
    <w:rsid w:val="00634607"/>
    <w:rsid w:val="00640D07"/>
    <w:rsid w:val="00642541"/>
    <w:rsid w:val="00644363"/>
    <w:rsid w:val="006446F7"/>
    <w:rsid w:val="00646CFB"/>
    <w:rsid w:val="00647B4C"/>
    <w:rsid w:val="00650E10"/>
    <w:rsid w:val="00652906"/>
    <w:rsid w:val="0065519D"/>
    <w:rsid w:val="00656672"/>
    <w:rsid w:val="00661204"/>
    <w:rsid w:val="006621E2"/>
    <w:rsid w:val="00664EBB"/>
    <w:rsid w:val="0066610F"/>
    <w:rsid w:val="00673D7C"/>
    <w:rsid w:val="006749FD"/>
    <w:rsid w:val="00676C32"/>
    <w:rsid w:val="006809F5"/>
    <w:rsid w:val="00680D39"/>
    <w:rsid w:val="00686046"/>
    <w:rsid w:val="0068613E"/>
    <w:rsid w:val="006866ED"/>
    <w:rsid w:val="00690F01"/>
    <w:rsid w:val="00692BD6"/>
    <w:rsid w:val="0069776E"/>
    <w:rsid w:val="006A0513"/>
    <w:rsid w:val="006A0ADE"/>
    <w:rsid w:val="006A1F7F"/>
    <w:rsid w:val="006A29C5"/>
    <w:rsid w:val="006A3A54"/>
    <w:rsid w:val="006A561E"/>
    <w:rsid w:val="006A729B"/>
    <w:rsid w:val="006B070F"/>
    <w:rsid w:val="006B169F"/>
    <w:rsid w:val="006B4DFD"/>
    <w:rsid w:val="006B5E24"/>
    <w:rsid w:val="006C43CE"/>
    <w:rsid w:val="006C6176"/>
    <w:rsid w:val="006D01DC"/>
    <w:rsid w:val="006D1136"/>
    <w:rsid w:val="006D254A"/>
    <w:rsid w:val="006D4AD4"/>
    <w:rsid w:val="006D780C"/>
    <w:rsid w:val="006E0601"/>
    <w:rsid w:val="006E2D42"/>
    <w:rsid w:val="006E546F"/>
    <w:rsid w:val="006E6394"/>
    <w:rsid w:val="006E6C81"/>
    <w:rsid w:val="006F18FD"/>
    <w:rsid w:val="006F2785"/>
    <w:rsid w:val="006F4103"/>
    <w:rsid w:val="006F4A35"/>
    <w:rsid w:val="00700170"/>
    <w:rsid w:val="00702DB6"/>
    <w:rsid w:val="00705D1C"/>
    <w:rsid w:val="00705EC4"/>
    <w:rsid w:val="00707021"/>
    <w:rsid w:val="0070728A"/>
    <w:rsid w:val="0071210D"/>
    <w:rsid w:val="007158BB"/>
    <w:rsid w:val="007218F2"/>
    <w:rsid w:val="007256EA"/>
    <w:rsid w:val="00730DE0"/>
    <w:rsid w:val="00732584"/>
    <w:rsid w:val="0073345D"/>
    <w:rsid w:val="0073758D"/>
    <w:rsid w:val="0074093D"/>
    <w:rsid w:val="00751BBC"/>
    <w:rsid w:val="0075676A"/>
    <w:rsid w:val="0076120C"/>
    <w:rsid w:val="007619EE"/>
    <w:rsid w:val="00763D73"/>
    <w:rsid w:val="007640C8"/>
    <w:rsid w:val="00764E46"/>
    <w:rsid w:val="007676AF"/>
    <w:rsid w:val="00767E91"/>
    <w:rsid w:val="00776087"/>
    <w:rsid w:val="00785145"/>
    <w:rsid w:val="00786497"/>
    <w:rsid w:val="007867F3"/>
    <w:rsid w:val="00790289"/>
    <w:rsid w:val="0079496F"/>
    <w:rsid w:val="00794D57"/>
    <w:rsid w:val="00795882"/>
    <w:rsid w:val="00797BE3"/>
    <w:rsid w:val="007A0571"/>
    <w:rsid w:val="007A223B"/>
    <w:rsid w:val="007A4E13"/>
    <w:rsid w:val="007B0292"/>
    <w:rsid w:val="007B0E30"/>
    <w:rsid w:val="007B1050"/>
    <w:rsid w:val="007B571C"/>
    <w:rsid w:val="007C11C3"/>
    <w:rsid w:val="007C4552"/>
    <w:rsid w:val="007C7C37"/>
    <w:rsid w:val="007D0CFF"/>
    <w:rsid w:val="007D2A7D"/>
    <w:rsid w:val="007D4A6F"/>
    <w:rsid w:val="007D79C6"/>
    <w:rsid w:val="007E2E80"/>
    <w:rsid w:val="007E39F7"/>
    <w:rsid w:val="007E738C"/>
    <w:rsid w:val="007F054B"/>
    <w:rsid w:val="007F1984"/>
    <w:rsid w:val="007F282E"/>
    <w:rsid w:val="007F4CDF"/>
    <w:rsid w:val="007F7846"/>
    <w:rsid w:val="0080248F"/>
    <w:rsid w:val="008041A7"/>
    <w:rsid w:val="008103B2"/>
    <w:rsid w:val="0081299A"/>
    <w:rsid w:val="00821898"/>
    <w:rsid w:val="00823454"/>
    <w:rsid w:val="00824894"/>
    <w:rsid w:val="00830360"/>
    <w:rsid w:val="008307E5"/>
    <w:rsid w:val="00836B75"/>
    <w:rsid w:val="00840BAD"/>
    <w:rsid w:val="0084469C"/>
    <w:rsid w:val="008455DC"/>
    <w:rsid w:val="00853CC3"/>
    <w:rsid w:val="00854307"/>
    <w:rsid w:val="008659E5"/>
    <w:rsid w:val="00867D56"/>
    <w:rsid w:val="00870064"/>
    <w:rsid w:val="008725EE"/>
    <w:rsid w:val="00872B5C"/>
    <w:rsid w:val="008731D1"/>
    <w:rsid w:val="008827DE"/>
    <w:rsid w:val="00882E8A"/>
    <w:rsid w:val="0088402D"/>
    <w:rsid w:val="00887852"/>
    <w:rsid w:val="00887AB7"/>
    <w:rsid w:val="00892543"/>
    <w:rsid w:val="008A1C19"/>
    <w:rsid w:val="008A46B7"/>
    <w:rsid w:val="008A75B0"/>
    <w:rsid w:val="008B2BCF"/>
    <w:rsid w:val="008C0E72"/>
    <w:rsid w:val="008C0F70"/>
    <w:rsid w:val="008C2010"/>
    <w:rsid w:val="008C2971"/>
    <w:rsid w:val="008C651F"/>
    <w:rsid w:val="008C7CEB"/>
    <w:rsid w:val="008D0121"/>
    <w:rsid w:val="008D17A8"/>
    <w:rsid w:val="008E572E"/>
    <w:rsid w:val="008E63C2"/>
    <w:rsid w:val="008E7F6A"/>
    <w:rsid w:val="008F3BD7"/>
    <w:rsid w:val="00903599"/>
    <w:rsid w:val="00905CE1"/>
    <w:rsid w:val="00907584"/>
    <w:rsid w:val="00912536"/>
    <w:rsid w:val="009151CF"/>
    <w:rsid w:val="009272C6"/>
    <w:rsid w:val="00930F68"/>
    <w:rsid w:val="00932791"/>
    <w:rsid w:val="009339EC"/>
    <w:rsid w:val="00936CE7"/>
    <w:rsid w:val="0093743A"/>
    <w:rsid w:val="00942349"/>
    <w:rsid w:val="00943711"/>
    <w:rsid w:val="00943B37"/>
    <w:rsid w:val="00950ABA"/>
    <w:rsid w:val="00954DC1"/>
    <w:rsid w:val="009556DD"/>
    <w:rsid w:val="00960D8F"/>
    <w:rsid w:val="0096284F"/>
    <w:rsid w:val="0096359D"/>
    <w:rsid w:val="009664C0"/>
    <w:rsid w:val="00967024"/>
    <w:rsid w:val="00967270"/>
    <w:rsid w:val="0097416D"/>
    <w:rsid w:val="009759F9"/>
    <w:rsid w:val="00984CA8"/>
    <w:rsid w:val="009859B8"/>
    <w:rsid w:val="0099000E"/>
    <w:rsid w:val="009908A1"/>
    <w:rsid w:val="00992548"/>
    <w:rsid w:val="009949F2"/>
    <w:rsid w:val="00994FE7"/>
    <w:rsid w:val="009962BD"/>
    <w:rsid w:val="009962CF"/>
    <w:rsid w:val="009A778F"/>
    <w:rsid w:val="009A7CBC"/>
    <w:rsid w:val="009B205B"/>
    <w:rsid w:val="009B3592"/>
    <w:rsid w:val="009B70C3"/>
    <w:rsid w:val="009B7245"/>
    <w:rsid w:val="009C031E"/>
    <w:rsid w:val="009C0B28"/>
    <w:rsid w:val="009C1EA2"/>
    <w:rsid w:val="009C3FC7"/>
    <w:rsid w:val="009C67FA"/>
    <w:rsid w:val="009D01EE"/>
    <w:rsid w:val="009D1E63"/>
    <w:rsid w:val="009D34B0"/>
    <w:rsid w:val="009D494F"/>
    <w:rsid w:val="009D4DDB"/>
    <w:rsid w:val="009D56AA"/>
    <w:rsid w:val="009E0089"/>
    <w:rsid w:val="009E2FAF"/>
    <w:rsid w:val="009E396D"/>
    <w:rsid w:val="009E43E1"/>
    <w:rsid w:val="009E7128"/>
    <w:rsid w:val="009F223E"/>
    <w:rsid w:val="009F7B22"/>
    <w:rsid w:val="00A01F59"/>
    <w:rsid w:val="00A06551"/>
    <w:rsid w:val="00A066AD"/>
    <w:rsid w:val="00A10000"/>
    <w:rsid w:val="00A1069F"/>
    <w:rsid w:val="00A10775"/>
    <w:rsid w:val="00A112EB"/>
    <w:rsid w:val="00A2199B"/>
    <w:rsid w:val="00A22469"/>
    <w:rsid w:val="00A239BB"/>
    <w:rsid w:val="00A25EBC"/>
    <w:rsid w:val="00A26AC5"/>
    <w:rsid w:val="00A27EF6"/>
    <w:rsid w:val="00A3134D"/>
    <w:rsid w:val="00A32F36"/>
    <w:rsid w:val="00A33B3A"/>
    <w:rsid w:val="00A35B31"/>
    <w:rsid w:val="00A4214D"/>
    <w:rsid w:val="00A62727"/>
    <w:rsid w:val="00A65C29"/>
    <w:rsid w:val="00A666CE"/>
    <w:rsid w:val="00A74344"/>
    <w:rsid w:val="00A80852"/>
    <w:rsid w:val="00A823B0"/>
    <w:rsid w:val="00A854D1"/>
    <w:rsid w:val="00A871F0"/>
    <w:rsid w:val="00A9172E"/>
    <w:rsid w:val="00A94B95"/>
    <w:rsid w:val="00A94BF6"/>
    <w:rsid w:val="00AA4CE7"/>
    <w:rsid w:val="00AA4F9A"/>
    <w:rsid w:val="00AA5A0A"/>
    <w:rsid w:val="00AB1AF3"/>
    <w:rsid w:val="00AB481C"/>
    <w:rsid w:val="00AB5115"/>
    <w:rsid w:val="00AB63C1"/>
    <w:rsid w:val="00AB6FE4"/>
    <w:rsid w:val="00AD0168"/>
    <w:rsid w:val="00AD3C94"/>
    <w:rsid w:val="00AD4AD8"/>
    <w:rsid w:val="00AD7189"/>
    <w:rsid w:val="00AE658B"/>
    <w:rsid w:val="00AF03D2"/>
    <w:rsid w:val="00AF145F"/>
    <w:rsid w:val="00AF1C82"/>
    <w:rsid w:val="00AF1F1C"/>
    <w:rsid w:val="00AF2D17"/>
    <w:rsid w:val="00B06F82"/>
    <w:rsid w:val="00B070F5"/>
    <w:rsid w:val="00B1130B"/>
    <w:rsid w:val="00B12CBA"/>
    <w:rsid w:val="00B12ECB"/>
    <w:rsid w:val="00B16CAC"/>
    <w:rsid w:val="00B2541A"/>
    <w:rsid w:val="00B303EA"/>
    <w:rsid w:val="00B31ACE"/>
    <w:rsid w:val="00B31BB2"/>
    <w:rsid w:val="00B33A21"/>
    <w:rsid w:val="00B34950"/>
    <w:rsid w:val="00B36915"/>
    <w:rsid w:val="00B37304"/>
    <w:rsid w:val="00B374EF"/>
    <w:rsid w:val="00B40D19"/>
    <w:rsid w:val="00B501B2"/>
    <w:rsid w:val="00B50E01"/>
    <w:rsid w:val="00B51B2F"/>
    <w:rsid w:val="00B53B46"/>
    <w:rsid w:val="00B549E1"/>
    <w:rsid w:val="00B56587"/>
    <w:rsid w:val="00B649E6"/>
    <w:rsid w:val="00B74CBF"/>
    <w:rsid w:val="00B75842"/>
    <w:rsid w:val="00B81C51"/>
    <w:rsid w:val="00B87C53"/>
    <w:rsid w:val="00B926B6"/>
    <w:rsid w:val="00B93C5C"/>
    <w:rsid w:val="00B97CAC"/>
    <w:rsid w:val="00BA11F9"/>
    <w:rsid w:val="00BA6922"/>
    <w:rsid w:val="00BA69A0"/>
    <w:rsid w:val="00BA79BA"/>
    <w:rsid w:val="00BB2359"/>
    <w:rsid w:val="00BB707A"/>
    <w:rsid w:val="00BC55DA"/>
    <w:rsid w:val="00BC64D4"/>
    <w:rsid w:val="00BD174F"/>
    <w:rsid w:val="00BD1DE7"/>
    <w:rsid w:val="00BD20DA"/>
    <w:rsid w:val="00BD2A68"/>
    <w:rsid w:val="00BD6AD7"/>
    <w:rsid w:val="00BE100C"/>
    <w:rsid w:val="00BE48F3"/>
    <w:rsid w:val="00BE6D77"/>
    <w:rsid w:val="00BF0AEC"/>
    <w:rsid w:val="00BF123B"/>
    <w:rsid w:val="00BF123D"/>
    <w:rsid w:val="00BF28CF"/>
    <w:rsid w:val="00BF3765"/>
    <w:rsid w:val="00BF5EE2"/>
    <w:rsid w:val="00BF6904"/>
    <w:rsid w:val="00BF69B1"/>
    <w:rsid w:val="00C01402"/>
    <w:rsid w:val="00C034B9"/>
    <w:rsid w:val="00C10AAE"/>
    <w:rsid w:val="00C115F4"/>
    <w:rsid w:val="00C11DA2"/>
    <w:rsid w:val="00C13AF9"/>
    <w:rsid w:val="00C2107B"/>
    <w:rsid w:val="00C2473C"/>
    <w:rsid w:val="00C25822"/>
    <w:rsid w:val="00C25B89"/>
    <w:rsid w:val="00C277F4"/>
    <w:rsid w:val="00C322FF"/>
    <w:rsid w:val="00C33986"/>
    <w:rsid w:val="00C34B47"/>
    <w:rsid w:val="00C35F18"/>
    <w:rsid w:val="00C40345"/>
    <w:rsid w:val="00C40AF4"/>
    <w:rsid w:val="00C44F56"/>
    <w:rsid w:val="00C51D29"/>
    <w:rsid w:val="00C60835"/>
    <w:rsid w:val="00C67A59"/>
    <w:rsid w:val="00C730E7"/>
    <w:rsid w:val="00C8573E"/>
    <w:rsid w:val="00C868EA"/>
    <w:rsid w:val="00C90CE9"/>
    <w:rsid w:val="00C911DE"/>
    <w:rsid w:val="00C921D5"/>
    <w:rsid w:val="00C93EEE"/>
    <w:rsid w:val="00C95F13"/>
    <w:rsid w:val="00CA2ED9"/>
    <w:rsid w:val="00CA3DD3"/>
    <w:rsid w:val="00CA5EC1"/>
    <w:rsid w:val="00CA7274"/>
    <w:rsid w:val="00CD4230"/>
    <w:rsid w:val="00CD5D9E"/>
    <w:rsid w:val="00CE15C8"/>
    <w:rsid w:val="00CE36B2"/>
    <w:rsid w:val="00CF27C6"/>
    <w:rsid w:val="00CF505E"/>
    <w:rsid w:val="00CF66C4"/>
    <w:rsid w:val="00CF7E3D"/>
    <w:rsid w:val="00CF7FF3"/>
    <w:rsid w:val="00D01B24"/>
    <w:rsid w:val="00D020E2"/>
    <w:rsid w:val="00D033C3"/>
    <w:rsid w:val="00D04234"/>
    <w:rsid w:val="00D04E44"/>
    <w:rsid w:val="00D0540D"/>
    <w:rsid w:val="00D0673B"/>
    <w:rsid w:val="00D0685A"/>
    <w:rsid w:val="00D13B83"/>
    <w:rsid w:val="00D14D51"/>
    <w:rsid w:val="00D14E3B"/>
    <w:rsid w:val="00D20888"/>
    <w:rsid w:val="00D23F11"/>
    <w:rsid w:val="00D26FCF"/>
    <w:rsid w:val="00D30AE7"/>
    <w:rsid w:val="00D310C4"/>
    <w:rsid w:val="00D313B5"/>
    <w:rsid w:val="00D31A7C"/>
    <w:rsid w:val="00D32449"/>
    <w:rsid w:val="00D32E6F"/>
    <w:rsid w:val="00D37095"/>
    <w:rsid w:val="00D425F0"/>
    <w:rsid w:val="00D46D29"/>
    <w:rsid w:val="00D50CEC"/>
    <w:rsid w:val="00D50CF7"/>
    <w:rsid w:val="00D5329C"/>
    <w:rsid w:val="00D54889"/>
    <w:rsid w:val="00D5599E"/>
    <w:rsid w:val="00D57072"/>
    <w:rsid w:val="00D57A8D"/>
    <w:rsid w:val="00D57C7A"/>
    <w:rsid w:val="00D61A59"/>
    <w:rsid w:val="00D633B6"/>
    <w:rsid w:val="00D64F6D"/>
    <w:rsid w:val="00D70758"/>
    <w:rsid w:val="00D72377"/>
    <w:rsid w:val="00D75DD0"/>
    <w:rsid w:val="00D760EF"/>
    <w:rsid w:val="00D77F62"/>
    <w:rsid w:val="00D80239"/>
    <w:rsid w:val="00D82C3F"/>
    <w:rsid w:val="00D84D1B"/>
    <w:rsid w:val="00D85C97"/>
    <w:rsid w:val="00D867E7"/>
    <w:rsid w:val="00D93EFB"/>
    <w:rsid w:val="00DA0E70"/>
    <w:rsid w:val="00DA1B7C"/>
    <w:rsid w:val="00DA21DB"/>
    <w:rsid w:val="00DA5A00"/>
    <w:rsid w:val="00DA6917"/>
    <w:rsid w:val="00DB01B2"/>
    <w:rsid w:val="00DB07E3"/>
    <w:rsid w:val="00DB3486"/>
    <w:rsid w:val="00DB5FF7"/>
    <w:rsid w:val="00DC0CB0"/>
    <w:rsid w:val="00DC1191"/>
    <w:rsid w:val="00DC46ED"/>
    <w:rsid w:val="00DC4E35"/>
    <w:rsid w:val="00DD0417"/>
    <w:rsid w:val="00DD13E2"/>
    <w:rsid w:val="00DD2781"/>
    <w:rsid w:val="00DD2D53"/>
    <w:rsid w:val="00DD5971"/>
    <w:rsid w:val="00DD5DC9"/>
    <w:rsid w:val="00DD77A6"/>
    <w:rsid w:val="00DE0587"/>
    <w:rsid w:val="00DE16E2"/>
    <w:rsid w:val="00DE7F8B"/>
    <w:rsid w:val="00DF0AF9"/>
    <w:rsid w:val="00DF1527"/>
    <w:rsid w:val="00DF1643"/>
    <w:rsid w:val="00DF2F2C"/>
    <w:rsid w:val="00DF3485"/>
    <w:rsid w:val="00DF51C8"/>
    <w:rsid w:val="00DF5AC8"/>
    <w:rsid w:val="00DF5C1F"/>
    <w:rsid w:val="00DF641D"/>
    <w:rsid w:val="00E014FE"/>
    <w:rsid w:val="00E04409"/>
    <w:rsid w:val="00E13529"/>
    <w:rsid w:val="00E1520C"/>
    <w:rsid w:val="00E21619"/>
    <w:rsid w:val="00E23E06"/>
    <w:rsid w:val="00E25492"/>
    <w:rsid w:val="00E2672A"/>
    <w:rsid w:val="00E30734"/>
    <w:rsid w:val="00E308F0"/>
    <w:rsid w:val="00E31685"/>
    <w:rsid w:val="00E323DF"/>
    <w:rsid w:val="00E35357"/>
    <w:rsid w:val="00E37AA1"/>
    <w:rsid w:val="00E426C9"/>
    <w:rsid w:val="00E4299C"/>
    <w:rsid w:val="00E46554"/>
    <w:rsid w:val="00E50BBA"/>
    <w:rsid w:val="00E50EFF"/>
    <w:rsid w:val="00E50F4B"/>
    <w:rsid w:val="00E51947"/>
    <w:rsid w:val="00E52335"/>
    <w:rsid w:val="00E53096"/>
    <w:rsid w:val="00E543A2"/>
    <w:rsid w:val="00E55D39"/>
    <w:rsid w:val="00E56111"/>
    <w:rsid w:val="00E57725"/>
    <w:rsid w:val="00E60476"/>
    <w:rsid w:val="00E61468"/>
    <w:rsid w:val="00E62416"/>
    <w:rsid w:val="00E65AE8"/>
    <w:rsid w:val="00E70CAE"/>
    <w:rsid w:val="00E70CC2"/>
    <w:rsid w:val="00E70D08"/>
    <w:rsid w:val="00E726BA"/>
    <w:rsid w:val="00E72712"/>
    <w:rsid w:val="00E765F1"/>
    <w:rsid w:val="00E820A0"/>
    <w:rsid w:val="00E83DA0"/>
    <w:rsid w:val="00E93579"/>
    <w:rsid w:val="00E94ED4"/>
    <w:rsid w:val="00E9538B"/>
    <w:rsid w:val="00EA0886"/>
    <w:rsid w:val="00EA2AAB"/>
    <w:rsid w:val="00EA328E"/>
    <w:rsid w:val="00EA5483"/>
    <w:rsid w:val="00EA5C81"/>
    <w:rsid w:val="00EB2068"/>
    <w:rsid w:val="00EC1776"/>
    <w:rsid w:val="00EC4B6A"/>
    <w:rsid w:val="00EC63B8"/>
    <w:rsid w:val="00EC7387"/>
    <w:rsid w:val="00EC786A"/>
    <w:rsid w:val="00ED4829"/>
    <w:rsid w:val="00ED60C2"/>
    <w:rsid w:val="00ED634A"/>
    <w:rsid w:val="00ED78F3"/>
    <w:rsid w:val="00EE03F5"/>
    <w:rsid w:val="00EE08F5"/>
    <w:rsid w:val="00EE153C"/>
    <w:rsid w:val="00EE5CE9"/>
    <w:rsid w:val="00EF1ED5"/>
    <w:rsid w:val="00EF2ED6"/>
    <w:rsid w:val="00EF4D17"/>
    <w:rsid w:val="00EF6B28"/>
    <w:rsid w:val="00EF7D17"/>
    <w:rsid w:val="00F07676"/>
    <w:rsid w:val="00F07DC2"/>
    <w:rsid w:val="00F1001D"/>
    <w:rsid w:val="00F1657E"/>
    <w:rsid w:val="00F1770B"/>
    <w:rsid w:val="00F2178A"/>
    <w:rsid w:val="00F2343A"/>
    <w:rsid w:val="00F3053C"/>
    <w:rsid w:val="00F31534"/>
    <w:rsid w:val="00F344ED"/>
    <w:rsid w:val="00F3549C"/>
    <w:rsid w:val="00F44637"/>
    <w:rsid w:val="00F45389"/>
    <w:rsid w:val="00F46398"/>
    <w:rsid w:val="00F4708B"/>
    <w:rsid w:val="00F53B53"/>
    <w:rsid w:val="00F55B9E"/>
    <w:rsid w:val="00F562AF"/>
    <w:rsid w:val="00F612DC"/>
    <w:rsid w:val="00F66A72"/>
    <w:rsid w:val="00F70A50"/>
    <w:rsid w:val="00F70E82"/>
    <w:rsid w:val="00F75079"/>
    <w:rsid w:val="00F7667E"/>
    <w:rsid w:val="00F80CF6"/>
    <w:rsid w:val="00F83F9F"/>
    <w:rsid w:val="00F8521C"/>
    <w:rsid w:val="00F86466"/>
    <w:rsid w:val="00F8666D"/>
    <w:rsid w:val="00F91340"/>
    <w:rsid w:val="00F92D09"/>
    <w:rsid w:val="00F96AD5"/>
    <w:rsid w:val="00FA0A04"/>
    <w:rsid w:val="00FA47E2"/>
    <w:rsid w:val="00FA6706"/>
    <w:rsid w:val="00FB2F77"/>
    <w:rsid w:val="00FB55E9"/>
    <w:rsid w:val="00FB59DF"/>
    <w:rsid w:val="00FB68FF"/>
    <w:rsid w:val="00FB767E"/>
    <w:rsid w:val="00FC716A"/>
    <w:rsid w:val="00FC7D8B"/>
    <w:rsid w:val="00FD27EA"/>
    <w:rsid w:val="00FD3A3C"/>
    <w:rsid w:val="00FD46F4"/>
    <w:rsid w:val="00FD4EB1"/>
    <w:rsid w:val="00FD7EE2"/>
    <w:rsid w:val="00FE2C5E"/>
    <w:rsid w:val="00FE705A"/>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CEC"/>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3B5DB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84666">
      <w:bodyDiv w:val="1"/>
      <w:marLeft w:val="0"/>
      <w:marRight w:val="0"/>
      <w:marTop w:val="0"/>
      <w:marBottom w:val="0"/>
      <w:divBdr>
        <w:top w:val="none" w:sz="0" w:space="0" w:color="auto"/>
        <w:left w:val="none" w:sz="0" w:space="0" w:color="auto"/>
        <w:bottom w:val="none" w:sz="0" w:space="0" w:color="auto"/>
        <w:right w:val="none" w:sz="0" w:space="0" w:color="auto"/>
      </w:divBdr>
    </w:div>
    <w:div w:id="86240356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9586643">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69168307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F6BC6-13F9-4847-A229-3C4395FFF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5816</Words>
  <Characters>31991</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2020-02-04T16:03:00Z</cp:lastPrinted>
  <dcterms:created xsi:type="dcterms:W3CDTF">2020-04-09T08:26:00Z</dcterms:created>
  <dcterms:modified xsi:type="dcterms:W3CDTF">2020-04-09T08:26:00Z</dcterms:modified>
</cp:coreProperties>
</file>