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41180C" w:rsidRDefault="00A2780F" w:rsidP="00C874FB">
      <w:pPr>
        <w:spacing w:line="360" w:lineRule="auto"/>
        <w:jc w:val="both"/>
        <w:rPr>
          <w:rFonts w:ascii="Palatino Linotype" w:hAnsi="Palatino Linotype"/>
        </w:rPr>
      </w:pPr>
      <w:r w:rsidRPr="0041180C">
        <w:rPr>
          <w:rFonts w:ascii="Palatino Linotype" w:hAnsi="Palatino Linotype"/>
        </w:rPr>
        <w:t>Resolución</w:t>
      </w:r>
      <w:r w:rsidR="00D730A4" w:rsidRPr="0041180C">
        <w:rPr>
          <w:rFonts w:ascii="Palatino Linotype" w:hAnsi="Palatino Linotype"/>
        </w:rPr>
        <w:t xml:space="preserve"> </w:t>
      </w:r>
      <w:r w:rsidRPr="0041180C">
        <w:rPr>
          <w:rFonts w:ascii="Palatino Linotype" w:hAnsi="Palatino Linotype"/>
        </w:rPr>
        <w:t>del</w:t>
      </w:r>
      <w:r w:rsidR="00D730A4" w:rsidRPr="0041180C">
        <w:rPr>
          <w:rFonts w:ascii="Palatino Linotype" w:hAnsi="Palatino Linotype"/>
        </w:rPr>
        <w:t xml:space="preserve"> </w:t>
      </w:r>
      <w:r w:rsidRPr="0041180C">
        <w:rPr>
          <w:rFonts w:ascii="Palatino Linotype" w:hAnsi="Palatino Linotype"/>
        </w:rPr>
        <w:t>Pleno</w:t>
      </w:r>
      <w:r w:rsidR="00D730A4" w:rsidRPr="0041180C">
        <w:rPr>
          <w:rFonts w:ascii="Palatino Linotype" w:hAnsi="Palatino Linotype"/>
        </w:rPr>
        <w:t xml:space="preserve"> </w:t>
      </w:r>
      <w:r w:rsidRPr="0041180C">
        <w:rPr>
          <w:rFonts w:ascii="Palatino Linotype" w:hAnsi="Palatino Linotype"/>
        </w:rPr>
        <w:t>del</w:t>
      </w:r>
      <w:r w:rsidR="00D730A4" w:rsidRPr="0041180C">
        <w:rPr>
          <w:rFonts w:ascii="Palatino Linotype" w:hAnsi="Palatino Linotype"/>
        </w:rPr>
        <w:t xml:space="preserve"> </w:t>
      </w:r>
      <w:r w:rsidRPr="0041180C">
        <w:rPr>
          <w:rFonts w:ascii="Palatino Linotype" w:hAnsi="Palatino Linotype"/>
        </w:rPr>
        <w:t>Instituto</w:t>
      </w:r>
      <w:r w:rsidR="00D730A4" w:rsidRPr="0041180C">
        <w:rPr>
          <w:rFonts w:ascii="Palatino Linotype" w:hAnsi="Palatino Linotype"/>
        </w:rPr>
        <w:t xml:space="preserve"> </w:t>
      </w:r>
      <w:r w:rsidRPr="0041180C">
        <w:rPr>
          <w:rFonts w:ascii="Palatino Linotype" w:hAnsi="Palatino Linotype"/>
        </w:rPr>
        <w:t>de</w:t>
      </w:r>
      <w:r w:rsidR="00D730A4" w:rsidRPr="0041180C">
        <w:rPr>
          <w:rFonts w:ascii="Palatino Linotype" w:hAnsi="Palatino Linotype"/>
        </w:rPr>
        <w:t xml:space="preserve"> </w:t>
      </w:r>
      <w:r w:rsidRPr="0041180C">
        <w:rPr>
          <w:rFonts w:ascii="Palatino Linotype" w:hAnsi="Palatino Linotype"/>
        </w:rPr>
        <w:t>Transparencia,</w:t>
      </w:r>
      <w:r w:rsidR="00D730A4" w:rsidRPr="0041180C">
        <w:rPr>
          <w:rFonts w:ascii="Palatino Linotype" w:hAnsi="Palatino Linotype"/>
        </w:rPr>
        <w:t xml:space="preserve"> </w:t>
      </w:r>
      <w:r w:rsidRPr="0041180C">
        <w:rPr>
          <w:rFonts w:ascii="Palatino Linotype" w:hAnsi="Palatino Linotype"/>
        </w:rPr>
        <w:t>Acceso</w:t>
      </w:r>
      <w:r w:rsidR="00D730A4" w:rsidRPr="0041180C">
        <w:rPr>
          <w:rFonts w:ascii="Palatino Linotype" w:hAnsi="Palatino Linotype"/>
        </w:rPr>
        <w:t xml:space="preserve"> </w:t>
      </w:r>
      <w:r w:rsidRPr="0041180C">
        <w:rPr>
          <w:rFonts w:ascii="Palatino Linotype" w:hAnsi="Palatino Linotype"/>
        </w:rPr>
        <w:t>a</w:t>
      </w:r>
      <w:r w:rsidR="00D730A4" w:rsidRPr="0041180C">
        <w:rPr>
          <w:rFonts w:ascii="Palatino Linotype" w:hAnsi="Palatino Linotype"/>
        </w:rPr>
        <w:t xml:space="preserve"> </w:t>
      </w:r>
      <w:r w:rsidRPr="0041180C">
        <w:rPr>
          <w:rFonts w:ascii="Palatino Linotype" w:hAnsi="Palatino Linotype"/>
        </w:rPr>
        <w:t>la</w:t>
      </w:r>
      <w:r w:rsidR="00D730A4" w:rsidRPr="0041180C">
        <w:rPr>
          <w:rFonts w:ascii="Palatino Linotype" w:hAnsi="Palatino Linotype"/>
        </w:rPr>
        <w:t xml:space="preserve"> </w:t>
      </w:r>
      <w:r w:rsidRPr="0041180C">
        <w:rPr>
          <w:rFonts w:ascii="Palatino Linotype" w:hAnsi="Palatino Linotype"/>
        </w:rPr>
        <w:t>Información</w:t>
      </w:r>
      <w:r w:rsidR="00D730A4" w:rsidRPr="0041180C">
        <w:rPr>
          <w:rFonts w:ascii="Palatino Linotype" w:hAnsi="Palatino Linotype"/>
        </w:rPr>
        <w:t xml:space="preserve"> </w:t>
      </w:r>
      <w:r w:rsidRPr="0041180C">
        <w:rPr>
          <w:rFonts w:ascii="Palatino Linotype" w:hAnsi="Palatino Linotype"/>
        </w:rPr>
        <w:t>Pública</w:t>
      </w:r>
      <w:r w:rsidR="00D730A4" w:rsidRPr="0041180C">
        <w:rPr>
          <w:rFonts w:ascii="Palatino Linotype" w:hAnsi="Palatino Linotype"/>
        </w:rPr>
        <w:t xml:space="preserve"> </w:t>
      </w:r>
      <w:r w:rsidRPr="0041180C">
        <w:rPr>
          <w:rFonts w:ascii="Palatino Linotype" w:hAnsi="Palatino Linotype"/>
        </w:rPr>
        <w:t>y</w:t>
      </w:r>
      <w:r w:rsidR="00D730A4" w:rsidRPr="0041180C">
        <w:rPr>
          <w:rFonts w:ascii="Palatino Linotype" w:hAnsi="Palatino Linotype"/>
        </w:rPr>
        <w:t xml:space="preserve"> </w:t>
      </w:r>
      <w:r w:rsidRPr="0041180C">
        <w:rPr>
          <w:rFonts w:ascii="Palatino Linotype" w:hAnsi="Palatino Linotype"/>
        </w:rPr>
        <w:t>Protección</w:t>
      </w:r>
      <w:r w:rsidR="00D730A4" w:rsidRPr="0041180C">
        <w:rPr>
          <w:rFonts w:ascii="Palatino Linotype" w:hAnsi="Palatino Linotype"/>
        </w:rPr>
        <w:t xml:space="preserve"> </w:t>
      </w:r>
      <w:r w:rsidRPr="0041180C">
        <w:rPr>
          <w:rFonts w:ascii="Palatino Linotype" w:hAnsi="Palatino Linotype"/>
        </w:rPr>
        <w:t>de</w:t>
      </w:r>
      <w:r w:rsidR="00D730A4" w:rsidRPr="0041180C">
        <w:rPr>
          <w:rFonts w:ascii="Palatino Linotype" w:hAnsi="Palatino Linotype"/>
        </w:rPr>
        <w:t xml:space="preserve"> </w:t>
      </w:r>
      <w:r w:rsidRPr="0041180C">
        <w:rPr>
          <w:rFonts w:ascii="Palatino Linotype" w:hAnsi="Palatino Linotype"/>
        </w:rPr>
        <w:t>Datos</w:t>
      </w:r>
      <w:r w:rsidR="00D730A4" w:rsidRPr="0041180C">
        <w:rPr>
          <w:rFonts w:ascii="Palatino Linotype" w:hAnsi="Palatino Linotype"/>
        </w:rPr>
        <w:t xml:space="preserve"> </w:t>
      </w:r>
      <w:r w:rsidRPr="0041180C">
        <w:rPr>
          <w:rFonts w:ascii="Palatino Linotype" w:hAnsi="Palatino Linotype"/>
        </w:rPr>
        <w:t>Personales</w:t>
      </w:r>
      <w:r w:rsidR="00D730A4" w:rsidRPr="0041180C">
        <w:rPr>
          <w:rFonts w:ascii="Palatino Linotype" w:hAnsi="Palatino Linotype"/>
        </w:rPr>
        <w:t xml:space="preserve"> </w:t>
      </w:r>
      <w:r w:rsidRPr="0041180C">
        <w:rPr>
          <w:rFonts w:ascii="Palatino Linotype" w:hAnsi="Palatino Linotype"/>
        </w:rPr>
        <w:t>del</w:t>
      </w:r>
      <w:r w:rsidR="00D730A4" w:rsidRPr="0041180C">
        <w:rPr>
          <w:rFonts w:ascii="Palatino Linotype" w:hAnsi="Palatino Linotype"/>
        </w:rPr>
        <w:t xml:space="preserve"> </w:t>
      </w:r>
      <w:r w:rsidRPr="0041180C">
        <w:rPr>
          <w:rFonts w:ascii="Palatino Linotype" w:hAnsi="Palatino Linotype"/>
        </w:rPr>
        <w:t>Estado</w:t>
      </w:r>
      <w:r w:rsidR="00D730A4" w:rsidRPr="0041180C">
        <w:rPr>
          <w:rFonts w:ascii="Palatino Linotype" w:hAnsi="Palatino Linotype"/>
        </w:rPr>
        <w:t xml:space="preserve"> </w:t>
      </w:r>
      <w:r w:rsidRPr="0041180C">
        <w:rPr>
          <w:rFonts w:ascii="Palatino Linotype" w:hAnsi="Palatino Linotype"/>
        </w:rPr>
        <w:t>de</w:t>
      </w:r>
      <w:r w:rsidR="00D730A4" w:rsidRPr="0041180C">
        <w:rPr>
          <w:rFonts w:ascii="Palatino Linotype" w:hAnsi="Palatino Linotype"/>
        </w:rPr>
        <w:t xml:space="preserve"> </w:t>
      </w:r>
      <w:r w:rsidRPr="0041180C">
        <w:rPr>
          <w:rFonts w:ascii="Palatino Linotype" w:hAnsi="Palatino Linotype"/>
        </w:rPr>
        <w:t>México</w:t>
      </w:r>
      <w:r w:rsidR="00D730A4" w:rsidRPr="0041180C">
        <w:rPr>
          <w:rFonts w:ascii="Palatino Linotype" w:hAnsi="Palatino Linotype"/>
        </w:rPr>
        <w:t xml:space="preserve"> </w:t>
      </w:r>
      <w:r w:rsidRPr="0041180C">
        <w:rPr>
          <w:rFonts w:ascii="Palatino Linotype" w:hAnsi="Palatino Linotype"/>
        </w:rPr>
        <w:t>y</w:t>
      </w:r>
      <w:r w:rsidR="00D730A4" w:rsidRPr="0041180C">
        <w:rPr>
          <w:rFonts w:ascii="Palatino Linotype" w:hAnsi="Palatino Linotype"/>
        </w:rPr>
        <w:t xml:space="preserve"> </w:t>
      </w:r>
      <w:r w:rsidRPr="0041180C">
        <w:rPr>
          <w:rFonts w:ascii="Palatino Linotype" w:hAnsi="Palatino Linotype"/>
        </w:rPr>
        <w:t>Municipios,</w:t>
      </w:r>
      <w:r w:rsidR="00D730A4" w:rsidRPr="0041180C">
        <w:rPr>
          <w:rFonts w:ascii="Palatino Linotype" w:hAnsi="Palatino Linotype"/>
        </w:rPr>
        <w:t xml:space="preserve"> </w:t>
      </w:r>
      <w:r w:rsidRPr="0041180C">
        <w:rPr>
          <w:rFonts w:ascii="Palatino Linotype" w:hAnsi="Palatino Linotype"/>
        </w:rPr>
        <w:t>con</w:t>
      </w:r>
      <w:r w:rsidR="00D730A4" w:rsidRPr="0041180C">
        <w:rPr>
          <w:rFonts w:ascii="Palatino Linotype" w:hAnsi="Palatino Linotype"/>
        </w:rPr>
        <w:t xml:space="preserve"> </w:t>
      </w:r>
      <w:r w:rsidRPr="0041180C">
        <w:rPr>
          <w:rFonts w:ascii="Palatino Linotype" w:hAnsi="Palatino Linotype"/>
        </w:rPr>
        <w:t>domicilio</w:t>
      </w:r>
      <w:r w:rsidR="00D730A4" w:rsidRPr="0041180C">
        <w:rPr>
          <w:rFonts w:ascii="Palatino Linotype" w:hAnsi="Palatino Linotype"/>
        </w:rPr>
        <w:t xml:space="preserve"> </w:t>
      </w:r>
      <w:r w:rsidRPr="0041180C">
        <w:rPr>
          <w:rFonts w:ascii="Palatino Linotype" w:hAnsi="Palatino Linotype"/>
        </w:rPr>
        <w:t>en</w:t>
      </w:r>
      <w:r w:rsidR="00D730A4" w:rsidRPr="0041180C">
        <w:rPr>
          <w:rFonts w:ascii="Palatino Linotype" w:hAnsi="Palatino Linotype"/>
        </w:rPr>
        <w:t xml:space="preserve"> </w:t>
      </w:r>
      <w:r w:rsidRPr="0041180C">
        <w:rPr>
          <w:rFonts w:ascii="Palatino Linotype" w:hAnsi="Palatino Linotype"/>
        </w:rPr>
        <w:t>Metepec,</w:t>
      </w:r>
      <w:r w:rsidR="00D730A4" w:rsidRPr="0041180C">
        <w:rPr>
          <w:rFonts w:ascii="Palatino Linotype" w:hAnsi="Palatino Linotype"/>
        </w:rPr>
        <w:t xml:space="preserve"> </w:t>
      </w:r>
      <w:r w:rsidRPr="0041180C">
        <w:rPr>
          <w:rFonts w:ascii="Palatino Linotype" w:hAnsi="Palatino Linotype"/>
        </w:rPr>
        <w:t>Estado</w:t>
      </w:r>
      <w:r w:rsidR="00D730A4" w:rsidRPr="0041180C">
        <w:rPr>
          <w:rFonts w:ascii="Palatino Linotype" w:hAnsi="Palatino Linotype"/>
        </w:rPr>
        <w:t xml:space="preserve"> </w:t>
      </w:r>
      <w:r w:rsidRPr="0041180C">
        <w:rPr>
          <w:rFonts w:ascii="Palatino Linotype" w:hAnsi="Palatino Linotype"/>
        </w:rPr>
        <w:t>de</w:t>
      </w:r>
      <w:r w:rsidR="00D730A4" w:rsidRPr="0041180C">
        <w:rPr>
          <w:rFonts w:ascii="Palatino Linotype" w:hAnsi="Palatino Linotype"/>
        </w:rPr>
        <w:t xml:space="preserve"> </w:t>
      </w:r>
      <w:r w:rsidRPr="0041180C">
        <w:rPr>
          <w:rFonts w:ascii="Palatino Linotype" w:hAnsi="Palatino Linotype"/>
        </w:rPr>
        <w:t>México,</w:t>
      </w:r>
      <w:r w:rsidR="00D730A4" w:rsidRPr="0041180C">
        <w:rPr>
          <w:rFonts w:ascii="Palatino Linotype" w:hAnsi="Palatino Linotype"/>
        </w:rPr>
        <w:t xml:space="preserve"> </w:t>
      </w:r>
      <w:r w:rsidRPr="0041180C">
        <w:rPr>
          <w:rFonts w:ascii="Palatino Linotype" w:hAnsi="Palatino Linotype"/>
        </w:rPr>
        <w:t>de</w:t>
      </w:r>
      <w:r w:rsidR="00D730A4" w:rsidRPr="0041180C">
        <w:rPr>
          <w:rFonts w:ascii="Palatino Linotype" w:hAnsi="Palatino Linotype"/>
        </w:rPr>
        <w:t xml:space="preserve"> </w:t>
      </w:r>
      <w:r w:rsidRPr="0041180C">
        <w:rPr>
          <w:rFonts w:ascii="Palatino Linotype" w:hAnsi="Palatino Linotype"/>
        </w:rPr>
        <w:t>fecha</w:t>
      </w:r>
      <w:r w:rsidR="00D730A4" w:rsidRPr="0041180C">
        <w:rPr>
          <w:rFonts w:ascii="Palatino Linotype" w:hAnsi="Palatino Linotype"/>
        </w:rPr>
        <w:t xml:space="preserve"> </w:t>
      </w:r>
      <w:r w:rsidR="00495809" w:rsidRPr="0041180C">
        <w:rPr>
          <w:rFonts w:ascii="Palatino Linotype" w:hAnsi="Palatino Linotype"/>
        </w:rPr>
        <w:t xml:space="preserve">nueve de octubre </w:t>
      </w:r>
      <w:r w:rsidR="0058283F" w:rsidRPr="0041180C">
        <w:rPr>
          <w:rFonts w:ascii="Palatino Linotype" w:hAnsi="Palatino Linotype"/>
        </w:rPr>
        <w:t>d</w:t>
      </w:r>
      <w:r w:rsidR="00A30049" w:rsidRPr="0041180C">
        <w:rPr>
          <w:rFonts w:ascii="Palatino Linotype" w:hAnsi="Palatino Linotype"/>
        </w:rPr>
        <w:t>e</w:t>
      </w:r>
      <w:r w:rsidR="00D730A4" w:rsidRPr="0041180C">
        <w:rPr>
          <w:rFonts w:ascii="Palatino Linotype" w:hAnsi="Palatino Linotype"/>
        </w:rPr>
        <w:t xml:space="preserve"> </w:t>
      </w:r>
      <w:r w:rsidR="00A30049" w:rsidRPr="0041180C">
        <w:rPr>
          <w:rFonts w:ascii="Palatino Linotype" w:hAnsi="Palatino Linotype"/>
        </w:rPr>
        <w:t>dos</w:t>
      </w:r>
      <w:r w:rsidR="00D730A4" w:rsidRPr="0041180C">
        <w:rPr>
          <w:rFonts w:ascii="Palatino Linotype" w:hAnsi="Palatino Linotype"/>
        </w:rPr>
        <w:t xml:space="preserve"> </w:t>
      </w:r>
      <w:r w:rsidR="00A30049" w:rsidRPr="0041180C">
        <w:rPr>
          <w:rFonts w:ascii="Palatino Linotype" w:hAnsi="Palatino Linotype"/>
        </w:rPr>
        <w:t>mil</w:t>
      </w:r>
      <w:r w:rsidR="00D730A4" w:rsidRPr="0041180C">
        <w:rPr>
          <w:rFonts w:ascii="Palatino Linotype" w:hAnsi="Palatino Linotype"/>
        </w:rPr>
        <w:t xml:space="preserve"> </w:t>
      </w:r>
      <w:r w:rsidR="00A30049" w:rsidRPr="0041180C">
        <w:rPr>
          <w:rFonts w:ascii="Palatino Linotype" w:hAnsi="Palatino Linotype"/>
        </w:rPr>
        <w:t>dieci</w:t>
      </w:r>
      <w:r w:rsidR="0058283F" w:rsidRPr="0041180C">
        <w:rPr>
          <w:rFonts w:ascii="Palatino Linotype" w:hAnsi="Palatino Linotype"/>
        </w:rPr>
        <w:t>nueve</w:t>
      </w:r>
      <w:r w:rsidRPr="0041180C">
        <w:rPr>
          <w:rFonts w:ascii="Palatino Linotype" w:hAnsi="Palatino Linotype"/>
        </w:rPr>
        <w:t>.</w:t>
      </w:r>
    </w:p>
    <w:p w:rsidR="00820B21" w:rsidRPr="0041180C" w:rsidRDefault="00820B21" w:rsidP="00C874FB">
      <w:pPr>
        <w:spacing w:line="360" w:lineRule="auto"/>
        <w:jc w:val="both"/>
        <w:rPr>
          <w:rFonts w:ascii="Palatino Linotype" w:hAnsi="Palatino Linotype"/>
        </w:rPr>
      </w:pPr>
    </w:p>
    <w:p w:rsidR="00F413DE" w:rsidRPr="0041180C" w:rsidRDefault="00F413DE" w:rsidP="00C874FB">
      <w:pPr>
        <w:spacing w:line="360" w:lineRule="auto"/>
        <w:jc w:val="both"/>
        <w:rPr>
          <w:rFonts w:ascii="Palatino Linotype" w:hAnsi="Palatino Linotype"/>
          <w:b/>
        </w:rPr>
      </w:pPr>
      <w:r w:rsidRPr="0041180C">
        <w:rPr>
          <w:rFonts w:ascii="Palatino Linotype" w:hAnsi="Palatino Linotype"/>
          <w:b/>
        </w:rPr>
        <w:t>VISTO</w:t>
      </w:r>
      <w:r w:rsidR="00D730A4" w:rsidRPr="0041180C">
        <w:rPr>
          <w:rFonts w:ascii="Palatino Linotype" w:hAnsi="Palatino Linotype"/>
        </w:rPr>
        <w:t xml:space="preserve"> </w:t>
      </w:r>
      <w:r w:rsidR="00DD5205" w:rsidRPr="0041180C">
        <w:rPr>
          <w:rFonts w:ascii="Palatino Linotype" w:hAnsi="Palatino Linotype"/>
        </w:rPr>
        <w:t>el</w:t>
      </w:r>
      <w:r w:rsidR="00D730A4" w:rsidRPr="0041180C">
        <w:rPr>
          <w:rFonts w:ascii="Palatino Linotype" w:hAnsi="Palatino Linotype"/>
        </w:rPr>
        <w:t xml:space="preserve"> </w:t>
      </w:r>
      <w:r w:rsidRPr="0041180C">
        <w:rPr>
          <w:rFonts w:ascii="Palatino Linotype" w:hAnsi="Palatino Linotype"/>
        </w:rPr>
        <w:t>expediente</w:t>
      </w:r>
      <w:r w:rsidR="00D730A4" w:rsidRPr="0041180C">
        <w:rPr>
          <w:rFonts w:ascii="Palatino Linotype" w:hAnsi="Palatino Linotype"/>
        </w:rPr>
        <w:t xml:space="preserve"> </w:t>
      </w:r>
      <w:r w:rsidRPr="0041180C">
        <w:rPr>
          <w:rFonts w:ascii="Palatino Linotype" w:hAnsi="Palatino Linotype"/>
        </w:rPr>
        <w:t>formado</w:t>
      </w:r>
      <w:r w:rsidR="00D730A4" w:rsidRPr="0041180C">
        <w:rPr>
          <w:rFonts w:ascii="Palatino Linotype" w:hAnsi="Palatino Linotype"/>
        </w:rPr>
        <w:t xml:space="preserve"> </w:t>
      </w:r>
      <w:r w:rsidRPr="0041180C">
        <w:rPr>
          <w:rFonts w:ascii="Palatino Linotype" w:hAnsi="Palatino Linotype"/>
        </w:rPr>
        <w:t>con</w:t>
      </w:r>
      <w:r w:rsidR="00D730A4" w:rsidRPr="0041180C">
        <w:rPr>
          <w:rFonts w:ascii="Palatino Linotype" w:hAnsi="Palatino Linotype"/>
        </w:rPr>
        <w:t xml:space="preserve"> </w:t>
      </w:r>
      <w:r w:rsidRPr="0041180C">
        <w:rPr>
          <w:rFonts w:ascii="Palatino Linotype" w:hAnsi="Palatino Linotype"/>
        </w:rPr>
        <w:t>motivo</w:t>
      </w:r>
      <w:r w:rsidR="00D730A4" w:rsidRPr="0041180C">
        <w:rPr>
          <w:rFonts w:ascii="Palatino Linotype" w:hAnsi="Palatino Linotype"/>
        </w:rPr>
        <w:t xml:space="preserve"> </w:t>
      </w:r>
      <w:r w:rsidRPr="0041180C">
        <w:rPr>
          <w:rFonts w:ascii="Palatino Linotype" w:hAnsi="Palatino Linotype"/>
        </w:rPr>
        <w:t>de</w:t>
      </w:r>
      <w:r w:rsidR="00DD5205" w:rsidRPr="0041180C">
        <w:rPr>
          <w:rFonts w:ascii="Palatino Linotype" w:hAnsi="Palatino Linotype"/>
        </w:rPr>
        <w:t>l</w:t>
      </w:r>
      <w:r w:rsidR="00D730A4" w:rsidRPr="0041180C">
        <w:rPr>
          <w:rFonts w:ascii="Palatino Linotype" w:hAnsi="Palatino Linotype"/>
        </w:rPr>
        <w:t xml:space="preserve"> </w:t>
      </w:r>
      <w:r w:rsidRPr="0041180C">
        <w:rPr>
          <w:rFonts w:ascii="Palatino Linotype" w:hAnsi="Palatino Linotype"/>
        </w:rPr>
        <w:t>recurso</w:t>
      </w:r>
      <w:r w:rsidR="00D730A4" w:rsidRPr="0041180C">
        <w:rPr>
          <w:rFonts w:ascii="Palatino Linotype" w:hAnsi="Palatino Linotype"/>
        </w:rPr>
        <w:t xml:space="preserve"> </w:t>
      </w:r>
      <w:r w:rsidRPr="0041180C">
        <w:rPr>
          <w:rFonts w:ascii="Palatino Linotype" w:hAnsi="Palatino Linotype"/>
        </w:rPr>
        <w:t>de</w:t>
      </w:r>
      <w:r w:rsidR="00D730A4" w:rsidRPr="0041180C">
        <w:rPr>
          <w:rFonts w:ascii="Palatino Linotype" w:hAnsi="Palatino Linotype"/>
        </w:rPr>
        <w:t xml:space="preserve"> </w:t>
      </w:r>
      <w:r w:rsidRPr="0041180C">
        <w:rPr>
          <w:rFonts w:ascii="Palatino Linotype" w:hAnsi="Palatino Linotype"/>
        </w:rPr>
        <w:t>revisión</w:t>
      </w:r>
      <w:r w:rsidR="00D730A4" w:rsidRPr="0041180C">
        <w:rPr>
          <w:rFonts w:ascii="Palatino Linotype" w:hAnsi="Palatino Linotype"/>
        </w:rPr>
        <w:t xml:space="preserve"> </w:t>
      </w:r>
      <w:r w:rsidR="00E5610C" w:rsidRPr="0041180C">
        <w:rPr>
          <w:rFonts w:ascii="Palatino Linotype" w:hAnsi="Palatino Linotype"/>
          <w:b/>
        </w:rPr>
        <w:t>0</w:t>
      </w:r>
      <w:r w:rsidR="00753688" w:rsidRPr="0041180C">
        <w:rPr>
          <w:rFonts w:ascii="Palatino Linotype" w:hAnsi="Palatino Linotype"/>
          <w:b/>
        </w:rPr>
        <w:t>6</w:t>
      </w:r>
      <w:r w:rsidR="00495809" w:rsidRPr="0041180C">
        <w:rPr>
          <w:rFonts w:ascii="Palatino Linotype" w:hAnsi="Palatino Linotype"/>
          <w:b/>
        </w:rPr>
        <w:t>462</w:t>
      </w:r>
      <w:r w:rsidR="00753688" w:rsidRPr="0041180C">
        <w:rPr>
          <w:rFonts w:ascii="Palatino Linotype" w:hAnsi="Palatino Linotype"/>
          <w:b/>
        </w:rPr>
        <w:t>/</w:t>
      </w:r>
      <w:r w:rsidR="00C43A32" w:rsidRPr="0041180C">
        <w:rPr>
          <w:rFonts w:ascii="Palatino Linotype" w:hAnsi="Palatino Linotype"/>
          <w:b/>
        </w:rPr>
        <w:t>INFOEM/IP/RR/2019</w:t>
      </w:r>
      <w:r w:rsidRPr="0041180C">
        <w:rPr>
          <w:rFonts w:ascii="Palatino Linotype" w:hAnsi="Palatino Linotype"/>
        </w:rPr>
        <w:t>,</w:t>
      </w:r>
      <w:r w:rsidR="00D730A4" w:rsidRPr="0041180C">
        <w:rPr>
          <w:rFonts w:ascii="Palatino Linotype" w:hAnsi="Palatino Linotype"/>
        </w:rPr>
        <w:t xml:space="preserve"> </w:t>
      </w:r>
      <w:r w:rsidRPr="0041180C">
        <w:rPr>
          <w:rFonts w:ascii="Palatino Linotype" w:hAnsi="Palatino Linotype"/>
        </w:rPr>
        <w:t>promovido</w:t>
      </w:r>
      <w:r w:rsidR="00D730A4" w:rsidRPr="0041180C">
        <w:rPr>
          <w:rFonts w:ascii="Palatino Linotype" w:hAnsi="Palatino Linotype"/>
        </w:rPr>
        <w:t xml:space="preserve"> </w:t>
      </w:r>
      <w:r w:rsidRPr="0041180C">
        <w:rPr>
          <w:rFonts w:ascii="Palatino Linotype" w:hAnsi="Palatino Linotype"/>
        </w:rPr>
        <w:t>por</w:t>
      </w:r>
      <w:r w:rsidR="00914863" w:rsidRPr="0041180C">
        <w:rPr>
          <w:rFonts w:ascii="Palatino Linotype" w:hAnsi="Palatino Linotype"/>
        </w:rPr>
        <w:t xml:space="preserve"> el</w:t>
      </w:r>
      <w:r w:rsidR="00495809" w:rsidRPr="0041180C">
        <w:rPr>
          <w:rFonts w:ascii="Palatino Linotype" w:hAnsi="Palatino Linotype"/>
        </w:rPr>
        <w:t xml:space="preserve"> C. </w:t>
      </w:r>
      <w:r w:rsidR="00A77CE6" w:rsidRPr="00A77CE6">
        <w:rPr>
          <w:rFonts w:ascii="Palatino Linotype" w:hAnsi="Palatino Linotype" w:cs="Arial"/>
          <w:b/>
        </w:rPr>
        <w:t>XXXXX XXXX XXXXXXXXX</w:t>
      </w:r>
      <w:r w:rsidR="00E6045D" w:rsidRPr="0041180C">
        <w:rPr>
          <w:rFonts w:ascii="Palatino Linotype" w:hAnsi="Palatino Linotype" w:cs="Arial"/>
          <w:b/>
        </w:rPr>
        <w:t xml:space="preserve">, </w:t>
      </w:r>
      <w:r w:rsidR="00E6045D" w:rsidRPr="0041180C">
        <w:rPr>
          <w:rFonts w:ascii="Palatino Linotype" w:hAnsi="Palatino Linotype" w:cs="Arial"/>
        </w:rPr>
        <w:t>en lo sucesivo</w:t>
      </w:r>
      <w:r w:rsidR="00F37384" w:rsidRPr="0041180C">
        <w:rPr>
          <w:rFonts w:ascii="Palatino Linotype" w:hAnsi="Palatino Linotype" w:cs="Arial"/>
          <w:b/>
        </w:rPr>
        <w:t xml:space="preserve"> </w:t>
      </w:r>
      <w:r w:rsidR="00EA6EDA" w:rsidRPr="0041180C">
        <w:rPr>
          <w:rFonts w:ascii="Palatino Linotype" w:hAnsi="Palatino Linotype" w:cs="Arial"/>
          <w:b/>
        </w:rPr>
        <w:t>EL</w:t>
      </w:r>
      <w:r w:rsidR="00E6045D" w:rsidRPr="0041180C">
        <w:rPr>
          <w:rFonts w:ascii="Palatino Linotype" w:hAnsi="Palatino Linotype" w:cs="Arial"/>
          <w:b/>
        </w:rPr>
        <w:t xml:space="preserve"> RECURRENTE,</w:t>
      </w:r>
      <w:r w:rsidR="00D730A4" w:rsidRPr="0041180C">
        <w:rPr>
          <w:rFonts w:ascii="Palatino Linotype" w:hAnsi="Palatino Linotype"/>
        </w:rPr>
        <w:t xml:space="preserve"> </w:t>
      </w:r>
      <w:r w:rsidRPr="0041180C">
        <w:rPr>
          <w:rFonts w:ascii="Palatino Linotype" w:hAnsi="Palatino Linotype"/>
        </w:rPr>
        <w:t>en</w:t>
      </w:r>
      <w:r w:rsidR="00D730A4" w:rsidRPr="0041180C">
        <w:rPr>
          <w:rFonts w:ascii="Palatino Linotype" w:hAnsi="Palatino Linotype"/>
        </w:rPr>
        <w:t xml:space="preserve"> </w:t>
      </w:r>
      <w:r w:rsidRPr="0041180C">
        <w:rPr>
          <w:rFonts w:ascii="Palatino Linotype" w:hAnsi="Palatino Linotype"/>
        </w:rPr>
        <w:t>contra</w:t>
      </w:r>
      <w:r w:rsidR="00D730A4" w:rsidRPr="0041180C">
        <w:rPr>
          <w:rFonts w:ascii="Palatino Linotype" w:hAnsi="Palatino Linotype"/>
        </w:rPr>
        <w:t xml:space="preserve"> </w:t>
      </w:r>
      <w:r w:rsidRPr="0041180C">
        <w:rPr>
          <w:rFonts w:ascii="Palatino Linotype" w:hAnsi="Palatino Linotype"/>
        </w:rPr>
        <w:t>de</w:t>
      </w:r>
      <w:r w:rsidR="00D730A4" w:rsidRPr="0041180C">
        <w:rPr>
          <w:rFonts w:ascii="Palatino Linotype" w:hAnsi="Palatino Linotype"/>
        </w:rPr>
        <w:t xml:space="preserve"> </w:t>
      </w:r>
      <w:r w:rsidRPr="0041180C">
        <w:rPr>
          <w:rFonts w:ascii="Palatino Linotype" w:hAnsi="Palatino Linotype"/>
        </w:rPr>
        <w:t>la</w:t>
      </w:r>
      <w:r w:rsidR="00D730A4" w:rsidRPr="0041180C">
        <w:rPr>
          <w:rFonts w:ascii="Palatino Linotype" w:hAnsi="Palatino Linotype"/>
        </w:rPr>
        <w:t xml:space="preserve"> </w:t>
      </w:r>
      <w:r w:rsidRPr="0041180C">
        <w:rPr>
          <w:rFonts w:ascii="Palatino Linotype" w:hAnsi="Palatino Linotype"/>
        </w:rPr>
        <w:t>respuesta</w:t>
      </w:r>
      <w:r w:rsidR="00D730A4" w:rsidRPr="0041180C">
        <w:rPr>
          <w:rFonts w:ascii="Palatino Linotype" w:hAnsi="Palatino Linotype"/>
        </w:rPr>
        <w:t xml:space="preserve"> </w:t>
      </w:r>
      <w:r w:rsidRPr="0041180C">
        <w:rPr>
          <w:rFonts w:ascii="Palatino Linotype" w:hAnsi="Palatino Linotype"/>
        </w:rPr>
        <w:t>emitida</w:t>
      </w:r>
      <w:r w:rsidR="00D730A4" w:rsidRPr="0041180C">
        <w:rPr>
          <w:rFonts w:ascii="Palatino Linotype" w:hAnsi="Palatino Linotype"/>
        </w:rPr>
        <w:t xml:space="preserve"> </w:t>
      </w:r>
      <w:r w:rsidRPr="0041180C">
        <w:rPr>
          <w:rFonts w:ascii="Palatino Linotype" w:hAnsi="Palatino Linotype"/>
        </w:rPr>
        <w:t>por</w:t>
      </w:r>
      <w:r w:rsidR="00D730A4" w:rsidRPr="0041180C">
        <w:rPr>
          <w:rFonts w:ascii="Palatino Linotype" w:hAnsi="Palatino Linotype"/>
        </w:rPr>
        <w:t xml:space="preserve"> </w:t>
      </w:r>
      <w:r w:rsidR="0050435C" w:rsidRPr="0041180C">
        <w:rPr>
          <w:rFonts w:ascii="Palatino Linotype" w:hAnsi="Palatino Linotype"/>
        </w:rPr>
        <w:t xml:space="preserve">el </w:t>
      </w:r>
      <w:r w:rsidR="00753688" w:rsidRPr="0041180C">
        <w:rPr>
          <w:rFonts w:ascii="Palatino Linotype" w:hAnsi="Palatino Linotype" w:cs="Arial"/>
          <w:b/>
        </w:rPr>
        <w:t>Instituto</w:t>
      </w:r>
      <w:r w:rsidR="00495809" w:rsidRPr="0041180C">
        <w:rPr>
          <w:rFonts w:ascii="Palatino Linotype" w:hAnsi="Palatino Linotype" w:cs="Arial"/>
          <w:b/>
        </w:rPr>
        <w:t xml:space="preserve"> Mexiquense de la Vivienda Social</w:t>
      </w:r>
      <w:r w:rsidRPr="0041180C">
        <w:rPr>
          <w:rFonts w:ascii="Palatino Linotype" w:hAnsi="Palatino Linotype" w:cs="Arial"/>
          <w:b/>
        </w:rPr>
        <w:t>,</w:t>
      </w:r>
      <w:r w:rsidR="00D730A4" w:rsidRPr="0041180C">
        <w:rPr>
          <w:rFonts w:ascii="Palatino Linotype" w:hAnsi="Palatino Linotype"/>
        </w:rPr>
        <w:t xml:space="preserve"> </w:t>
      </w:r>
      <w:r w:rsidRPr="0041180C">
        <w:rPr>
          <w:rFonts w:ascii="Palatino Linotype" w:hAnsi="Palatino Linotype"/>
        </w:rPr>
        <w:t>en</w:t>
      </w:r>
      <w:r w:rsidR="00D730A4" w:rsidRPr="0041180C">
        <w:rPr>
          <w:rFonts w:ascii="Palatino Linotype" w:hAnsi="Palatino Linotype"/>
        </w:rPr>
        <w:t xml:space="preserve"> </w:t>
      </w:r>
      <w:r w:rsidRPr="0041180C">
        <w:rPr>
          <w:rFonts w:ascii="Palatino Linotype" w:hAnsi="Palatino Linotype"/>
        </w:rPr>
        <w:t>lo</w:t>
      </w:r>
      <w:r w:rsidR="00D730A4" w:rsidRPr="0041180C">
        <w:rPr>
          <w:rFonts w:ascii="Palatino Linotype" w:hAnsi="Palatino Linotype"/>
        </w:rPr>
        <w:t xml:space="preserve"> </w:t>
      </w:r>
      <w:r w:rsidRPr="0041180C">
        <w:rPr>
          <w:rFonts w:ascii="Palatino Linotype" w:hAnsi="Palatino Linotype"/>
        </w:rPr>
        <w:t>sucesivo</w:t>
      </w:r>
      <w:r w:rsidR="00D730A4" w:rsidRPr="0041180C">
        <w:rPr>
          <w:rFonts w:ascii="Palatino Linotype" w:hAnsi="Palatino Linotype"/>
        </w:rPr>
        <w:t xml:space="preserve"> </w:t>
      </w:r>
      <w:r w:rsidRPr="0041180C">
        <w:rPr>
          <w:rFonts w:ascii="Palatino Linotype" w:hAnsi="Palatino Linotype"/>
          <w:b/>
        </w:rPr>
        <w:t>EL</w:t>
      </w:r>
      <w:r w:rsidR="00D730A4" w:rsidRPr="0041180C">
        <w:rPr>
          <w:rFonts w:ascii="Palatino Linotype" w:hAnsi="Palatino Linotype"/>
          <w:b/>
        </w:rPr>
        <w:t xml:space="preserve"> </w:t>
      </w:r>
      <w:r w:rsidRPr="0041180C">
        <w:rPr>
          <w:rFonts w:ascii="Palatino Linotype" w:hAnsi="Palatino Linotype"/>
          <w:b/>
        </w:rPr>
        <w:t>SUJETO</w:t>
      </w:r>
      <w:r w:rsidR="00D730A4" w:rsidRPr="0041180C">
        <w:rPr>
          <w:rFonts w:ascii="Palatino Linotype" w:hAnsi="Palatino Linotype"/>
          <w:b/>
        </w:rPr>
        <w:t xml:space="preserve"> </w:t>
      </w:r>
      <w:r w:rsidRPr="0041180C">
        <w:rPr>
          <w:rFonts w:ascii="Palatino Linotype" w:hAnsi="Palatino Linotype"/>
          <w:b/>
        </w:rPr>
        <w:t>OBLIGADO</w:t>
      </w:r>
      <w:r w:rsidRPr="0041180C">
        <w:rPr>
          <w:rFonts w:ascii="Palatino Linotype" w:hAnsi="Palatino Linotype"/>
        </w:rPr>
        <w:t>,</w:t>
      </w:r>
      <w:r w:rsidR="00D730A4" w:rsidRPr="0041180C">
        <w:rPr>
          <w:rFonts w:ascii="Palatino Linotype" w:hAnsi="Palatino Linotype"/>
        </w:rPr>
        <w:t xml:space="preserve"> </w:t>
      </w:r>
      <w:r w:rsidRPr="0041180C">
        <w:rPr>
          <w:rFonts w:ascii="Palatino Linotype" w:hAnsi="Palatino Linotype"/>
        </w:rPr>
        <w:t>se</w:t>
      </w:r>
      <w:r w:rsidR="00D730A4" w:rsidRPr="0041180C">
        <w:rPr>
          <w:rFonts w:ascii="Palatino Linotype" w:hAnsi="Palatino Linotype"/>
        </w:rPr>
        <w:t xml:space="preserve"> </w:t>
      </w:r>
      <w:r w:rsidRPr="0041180C">
        <w:rPr>
          <w:rFonts w:ascii="Palatino Linotype" w:hAnsi="Palatino Linotype"/>
        </w:rPr>
        <w:t>procede</w:t>
      </w:r>
      <w:r w:rsidR="00D730A4" w:rsidRPr="0041180C">
        <w:rPr>
          <w:rFonts w:ascii="Palatino Linotype" w:hAnsi="Palatino Linotype"/>
        </w:rPr>
        <w:t xml:space="preserve"> </w:t>
      </w:r>
      <w:r w:rsidRPr="0041180C">
        <w:rPr>
          <w:rFonts w:ascii="Palatino Linotype" w:hAnsi="Palatino Linotype"/>
        </w:rPr>
        <w:t>a</w:t>
      </w:r>
      <w:r w:rsidR="00D730A4" w:rsidRPr="0041180C">
        <w:rPr>
          <w:rFonts w:ascii="Palatino Linotype" w:hAnsi="Palatino Linotype"/>
        </w:rPr>
        <w:t xml:space="preserve"> </w:t>
      </w:r>
      <w:r w:rsidRPr="0041180C">
        <w:rPr>
          <w:rFonts w:ascii="Palatino Linotype" w:hAnsi="Palatino Linotype"/>
        </w:rPr>
        <w:t>dictar</w:t>
      </w:r>
      <w:r w:rsidR="00D730A4" w:rsidRPr="0041180C">
        <w:rPr>
          <w:rFonts w:ascii="Palatino Linotype" w:hAnsi="Palatino Linotype"/>
        </w:rPr>
        <w:t xml:space="preserve"> </w:t>
      </w:r>
      <w:r w:rsidRPr="0041180C">
        <w:rPr>
          <w:rFonts w:ascii="Palatino Linotype" w:hAnsi="Palatino Linotype"/>
        </w:rPr>
        <w:t>la</w:t>
      </w:r>
      <w:r w:rsidR="00D730A4" w:rsidRPr="0041180C">
        <w:rPr>
          <w:rFonts w:ascii="Palatino Linotype" w:hAnsi="Palatino Linotype"/>
        </w:rPr>
        <w:t xml:space="preserve"> </w:t>
      </w:r>
      <w:r w:rsidRPr="0041180C">
        <w:rPr>
          <w:rFonts w:ascii="Palatino Linotype" w:hAnsi="Palatino Linotype"/>
        </w:rPr>
        <w:t>presente</w:t>
      </w:r>
      <w:r w:rsidR="00D730A4" w:rsidRPr="0041180C">
        <w:rPr>
          <w:rFonts w:ascii="Palatino Linotype" w:hAnsi="Palatino Linotype"/>
        </w:rPr>
        <w:t xml:space="preserve"> </w:t>
      </w:r>
      <w:r w:rsidRPr="0041180C">
        <w:rPr>
          <w:rFonts w:ascii="Palatino Linotype" w:hAnsi="Palatino Linotype"/>
        </w:rPr>
        <w:t>resolución</w:t>
      </w:r>
      <w:r w:rsidR="00D730A4" w:rsidRPr="0041180C">
        <w:rPr>
          <w:rFonts w:ascii="Palatino Linotype" w:hAnsi="Palatino Linotype"/>
        </w:rPr>
        <w:t xml:space="preserve"> </w:t>
      </w:r>
      <w:r w:rsidRPr="0041180C">
        <w:rPr>
          <w:rFonts w:ascii="Palatino Linotype" w:hAnsi="Palatino Linotype"/>
        </w:rPr>
        <w:t>con</w:t>
      </w:r>
      <w:r w:rsidR="00D730A4" w:rsidRPr="0041180C">
        <w:rPr>
          <w:rFonts w:ascii="Palatino Linotype" w:hAnsi="Palatino Linotype"/>
        </w:rPr>
        <w:t xml:space="preserve"> </w:t>
      </w:r>
      <w:r w:rsidRPr="0041180C">
        <w:rPr>
          <w:rFonts w:ascii="Palatino Linotype" w:hAnsi="Palatino Linotype"/>
        </w:rPr>
        <w:t>base</w:t>
      </w:r>
      <w:r w:rsidR="00D730A4" w:rsidRPr="0041180C">
        <w:rPr>
          <w:rFonts w:ascii="Palatino Linotype" w:hAnsi="Palatino Linotype"/>
        </w:rPr>
        <w:t xml:space="preserve"> </w:t>
      </w:r>
      <w:r w:rsidRPr="0041180C">
        <w:rPr>
          <w:rFonts w:ascii="Palatino Linotype" w:hAnsi="Palatino Linotype"/>
        </w:rPr>
        <w:t>en</w:t>
      </w:r>
      <w:r w:rsidR="00D730A4" w:rsidRPr="0041180C">
        <w:rPr>
          <w:rFonts w:ascii="Palatino Linotype" w:hAnsi="Palatino Linotype"/>
        </w:rPr>
        <w:t xml:space="preserve"> </w:t>
      </w:r>
      <w:r w:rsidRPr="0041180C">
        <w:rPr>
          <w:rFonts w:ascii="Palatino Linotype" w:hAnsi="Palatino Linotype"/>
        </w:rPr>
        <w:t>lo</w:t>
      </w:r>
      <w:r w:rsidR="00D730A4" w:rsidRPr="0041180C">
        <w:rPr>
          <w:rFonts w:ascii="Palatino Linotype" w:hAnsi="Palatino Linotype"/>
        </w:rPr>
        <w:t xml:space="preserve"> </w:t>
      </w:r>
      <w:r w:rsidRPr="0041180C">
        <w:rPr>
          <w:rFonts w:ascii="Palatino Linotype" w:hAnsi="Palatino Linotype"/>
        </w:rPr>
        <w:t>siguiente:</w:t>
      </w:r>
      <w:r w:rsidR="00D730A4" w:rsidRPr="0041180C">
        <w:rPr>
          <w:rFonts w:ascii="Palatino Linotype" w:hAnsi="Palatino Linotype"/>
        </w:rPr>
        <w:t xml:space="preserve"> </w:t>
      </w:r>
    </w:p>
    <w:p w:rsidR="00405E19" w:rsidRPr="0041180C" w:rsidRDefault="00405E19" w:rsidP="00C874FB">
      <w:pPr>
        <w:jc w:val="center"/>
        <w:rPr>
          <w:rFonts w:ascii="Palatino Linotype" w:hAnsi="Palatino Linotype"/>
        </w:rPr>
      </w:pPr>
    </w:p>
    <w:p w:rsidR="00A2780F" w:rsidRPr="0041180C" w:rsidRDefault="00A2780F" w:rsidP="00C874FB">
      <w:pPr>
        <w:jc w:val="center"/>
        <w:rPr>
          <w:rFonts w:ascii="Palatino Linotype" w:hAnsi="Palatino Linotype"/>
          <w:b/>
          <w:bCs/>
          <w:spacing w:val="40"/>
          <w:sz w:val="28"/>
        </w:rPr>
      </w:pPr>
      <w:r w:rsidRPr="0041180C">
        <w:rPr>
          <w:rFonts w:ascii="Palatino Linotype" w:hAnsi="Palatino Linotype"/>
          <w:b/>
          <w:bCs/>
          <w:spacing w:val="40"/>
          <w:sz w:val="28"/>
        </w:rPr>
        <w:t>RESULTANDO</w:t>
      </w:r>
    </w:p>
    <w:p w:rsidR="00405E19" w:rsidRPr="0041180C" w:rsidRDefault="00405E19" w:rsidP="00C874FB">
      <w:pPr>
        <w:jc w:val="center"/>
        <w:rPr>
          <w:rFonts w:ascii="Palatino Linotype" w:hAnsi="Palatino Linotype"/>
          <w:b/>
          <w:bCs/>
          <w:spacing w:val="40"/>
        </w:rPr>
      </w:pPr>
    </w:p>
    <w:p w:rsidR="00914863" w:rsidRPr="0041180C" w:rsidRDefault="00914863" w:rsidP="00C874FB">
      <w:pPr>
        <w:spacing w:line="360" w:lineRule="auto"/>
        <w:jc w:val="both"/>
        <w:rPr>
          <w:rFonts w:ascii="Palatino Linotype" w:hAnsi="Palatino Linotype" w:cs="Arial"/>
          <w:b/>
          <w:bCs/>
        </w:rPr>
      </w:pPr>
      <w:r w:rsidRPr="0041180C">
        <w:rPr>
          <w:rFonts w:ascii="Palatino Linotype" w:hAnsi="Palatino Linotype"/>
          <w:b/>
          <w:sz w:val="28"/>
          <w:szCs w:val="28"/>
        </w:rPr>
        <w:t xml:space="preserve">I. </w:t>
      </w:r>
      <w:r w:rsidRPr="0041180C">
        <w:rPr>
          <w:rFonts w:ascii="Palatino Linotype" w:hAnsi="Palatino Linotype"/>
        </w:rPr>
        <w:t xml:space="preserve">En </w:t>
      </w:r>
      <w:r w:rsidRPr="0041180C">
        <w:rPr>
          <w:rFonts w:ascii="Palatino Linotype" w:hAnsi="Palatino Linotype" w:cs="Arial"/>
          <w:lang w:val="es-ES"/>
        </w:rPr>
        <w:t>fecha</w:t>
      </w:r>
      <w:r w:rsidRPr="0041180C">
        <w:rPr>
          <w:rFonts w:ascii="Palatino Linotype" w:hAnsi="Palatino Linotype"/>
        </w:rPr>
        <w:t xml:space="preserve"> </w:t>
      </w:r>
      <w:r w:rsidR="00495809" w:rsidRPr="0041180C">
        <w:rPr>
          <w:rFonts w:ascii="Palatino Linotype" w:hAnsi="Palatino Linotype"/>
        </w:rPr>
        <w:t xml:space="preserve">veintiséis de junio </w:t>
      </w:r>
      <w:r w:rsidRPr="0041180C">
        <w:rPr>
          <w:rFonts w:ascii="Palatino Linotype" w:hAnsi="Palatino Linotype"/>
        </w:rPr>
        <w:t xml:space="preserve">de dos mil diecinueve, </w:t>
      </w:r>
      <w:r w:rsidRPr="0041180C">
        <w:rPr>
          <w:rFonts w:ascii="Palatino Linotype" w:hAnsi="Palatino Linotype"/>
          <w:b/>
        </w:rPr>
        <w:t>EL RECURRENTE</w:t>
      </w:r>
      <w:r w:rsidRPr="0041180C">
        <w:rPr>
          <w:rFonts w:ascii="Palatino Linotype" w:hAnsi="Palatino Linotype" w:cs="Arial"/>
        </w:rPr>
        <w:t xml:space="preserve"> presentó a </w:t>
      </w:r>
      <w:proofErr w:type="gramStart"/>
      <w:r w:rsidRPr="0041180C">
        <w:rPr>
          <w:rFonts w:ascii="Palatino Linotype" w:hAnsi="Palatino Linotype" w:cs="Arial"/>
        </w:rPr>
        <w:t>través</w:t>
      </w:r>
      <w:proofErr w:type="gramEnd"/>
      <w:r w:rsidRPr="0041180C">
        <w:rPr>
          <w:rFonts w:ascii="Palatino Linotype" w:hAnsi="Palatino Linotype" w:cs="Arial"/>
        </w:rPr>
        <w:t xml:space="preserve"> del Sistema de Acceso a la Información Mexiquense, en lo subsecuente </w:t>
      </w:r>
      <w:r w:rsidRPr="0041180C">
        <w:rPr>
          <w:rFonts w:ascii="Palatino Linotype" w:hAnsi="Palatino Linotype" w:cs="Arial"/>
          <w:b/>
        </w:rPr>
        <w:t>EL SAIMEX</w:t>
      </w:r>
      <w:r w:rsidRPr="0041180C">
        <w:rPr>
          <w:rFonts w:ascii="Palatino Linotype" w:hAnsi="Palatino Linotype" w:cs="Arial"/>
        </w:rPr>
        <w:t xml:space="preserve"> ante </w:t>
      </w:r>
      <w:r w:rsidRPr="0041180C">
        <w:rPr>
          <w:rFonts w:ascii="Palatino Linotype" w:hAnsi="Palatino Linotype" w:cs="Arial"/>
          <w:b/>
        </w:rPr>
        <w:t>EL SUJETO OBLIGADO</w:t>
      </w:r>
      <w:r w:rsidRPr="0041180C">
        <w:rPr>
          <w:rFonts w:ascii="Palatino Linotype" w:hAnsi="Palatino Linotype" w:cs="Arial"/>
        </w:rPr>
        <w:t xml:space="preserve">, la solicitud de acceso a la información pública, a la que se le asignó el número de expediente </w:t>
      </w:r>
      <w:r w:rsidR="00847A4A" w:rsidRPr="0041180C">
        <w:rPr>
          <w:rFonts w:ascii="Palatino Linotype" w:hAnsi="Palatino Linotype" w:cs="Arial"/>
          <w:b/>
          <w:bCs/>
        </w:rPr>
        <w:t>0</w:t>
      </w:r>
      <w:r w:rsidR="00753688" w:rsidRPr="0041180C">
        <w:rPr>
          <w:rFonts w:ascii="Palatino Linotype" w:hAnsi="Palatino Linotype" w:cs="Arial"/>
          <w:b/>
          <w:bCs/>
        </w:rPr>
        <w:t>0</w:t>
      </w:r>
      <w:r w:rsidR="00495809" w:rsidRPr="0041180C">
        <w:rPr>
          <w:rFonts w:ascii="Palatino Linotype" w:hAnsi="Palatino Linotype" w:cs="Arial"/>
          <w:b/>
          <w:bCs/>
        </w:rPr>
        <w:t>055</w:t>
      </w:r>
      <w:r w:rsidR="00847A4A" w:rsidRPr="0041180C">
        <w:rPr>
          <w:rFonts w:ascii="Palatino Linotype" w:hAnsi="Palatino Linotype" w:cs="Arial"/>
          <w:b/>
          <w:bCs/>
        </w:rPr>
        <w:t>/</w:t>
      </w:r>
      <w:r w:rsidR="00495809" w:rsidRPr="0041180C">
        <w:rPr>
          <w:rFonts w:ascii="Palatino Linotype" w:hAnsi="Palatino Linotype" w:cs="Arial"/>
          <w:b/>
          <w:bCs/>
        </w:rPr>
        <w:t>IMEVIS/</w:t>
      </w:r>
      <w:r w:rsidR="00847A4A" w:rsidRPr="0041180C">
        <w:rPr>
          <w:rFonts w:ascii="Palatino Linotype" w:hAnsi="Palatino Linotype" w:cs="Arial"/>
          <w:b/>
          <w:bCs/>
        </w:rPr>
        <w:t>IP/2019</w:t>
      </w:r>
      <w:r w:rsidRPr="0041180C">
        <w:rPr>
          <w:rFonts w:ascii="Palatino Linotype" w:hAnsi="Palatino Linotype" w:cs="Arial"/>
        </w:rPr>
        <w:t>, mediante la cual solicitó:</w:t>
      </w:r>
    </w:p>
    <w:p w:rsidR="00FB0039" w:rsidRPr="0041180C" w:rsidRDefault="00FB0039" w:rsidP="00C874FB">
      <w:pPr>
        <w:tabs>
          <w:tab w:val="left" w:pos="851"/>
        </w:tabs>
        <w:ind w:left="851" w:right="901"/>
        <w:jc w:val="both"/>
        <w:rPr>
          <w:rFonts w:ascii="Palatino Linotype" w:hAnsi="Palatino Linotype" w:cs="Arial"/>
          <w:i/>
          <w:sz w:val="22"/>
          <w:szCs w:val="22"/>
        </w:rPr>
      </w:pPr>
    </w:p>
    <w:p w:rsidR="00FB0039" w:rsidRPr="0041180C" w:rsidRDefault="00FB0039" w:rsidP="00C874FB">
      <w:pPr>
        <w:tabs>
          <w:tab w:val="left" w:pos="851"/>
        </w:tabs>
        <w:ind w:left="851" w:right="901"/>
        <w:jc w:val="both"/>
        <w:rPr>
          <w:rFonts w:ascii="Palatino Linotype" w:hAnsi="Palatino Linotype" w:cs="Arial"/>
          <w:i/>
          <w:sz w:val="22"/>
          <w:szCs w:val="22"/>
        </w:rPr>
      </w:pPr>
      <w:r w:rsidRPr="0041180C">
        <w:rPr>
          <w:rFonts w:ascii="Palatino Linotype" w:hAnsi="Palatino Linotype" w:cs="Arial"/>
          <w:i/>
          <w:sz w:val="22"/>
          <w:szCs w:val="22"/>
        </w:rPr>
        <w:t>“</w:t>
      </w:r>
      <w:r w:rsidR="00495809" w:rsidRPr="0041180C">
        <w:rPr>
          <w:rFonts w:ascii="Palatino Linotype" w:hAnsi="Palatino Linotype" w:cs="Arial"/>
          <w:i/>
          <w:sz w:val="22"/>
          <w:szCs w:val="22"/>
        </w:rPr>
        <w:t xml:space="preserve">1.- De la Delegación Regional VIII Valle de Bravo: A.- El digital del Oficio No. 212C0101051200L/072/019, rubricado por el Lic. </w:t>
      </w:r>
      <w:proofErr w:type="spellStart"/>
      <w:r w:rsidR="00495809" w:rsidRPr="0041180C">
        <w:rPr>
          <w:rFonts w:ascii="Palatino Linotype" w:hAnsi="Palatino Linotype" w:cs="Arial"/>
          <w:i/>
          <w:sz w:val="22"/>
          <w:szCs w:val="22"/>
        </w:rPr>
        <w:t>Viente</w:t>
      </w:r>
      <w:proofErr w:type="spellEnd"/>
      <w:r w:rsidR="00495809" w:rsidRPr="0041180C">
        <w:rPr>
          <w:rFonts w:ascii="Palatino Linotype" w:hAnsi="Palatino Linotype" w:cs="Arial"/>
          <w:i/>
          <w:sz w:val="22"/>
          <w:szCs w:val="22"/>
        </w:rPr>
        <w:t xml:space="preserve"> </w:t>
      </w:r>
      <w:proofErr w:type="spellStart"/>
      <w:r w:rsidR="00495809" w:rsidRPr="0041180C">
        <w:rPr>
          <w:rFonts w:ascii="Palatino Linotype" w:hAnsi="Palatino Linotype" w:cs="Arial"/>
          <w:i/>
          <w:sz w:val="22"/>
          <w:szCs w:val="22"/>
        </w:rPr>
        <w:t>Marin</w:t>
      </w:r>
      <w:proofErr w:type="spellEnd"/>
      <w:r w:rsidR="00495809" w:rsidRPr="0041180C">
        <w:rPr>
          <w:rFonts w:ascii="Palatino Linotype" w:hAnsi="Palatino Linotype" w:cs="Arial"/>
          <w:i/>
          <w:sz w:val="22"/>
          <w:szCs w:val="22"/>
        </w:rPr>
        <w:t xml:space="preserve"> Menchaca, acompañado de los anexos señalados en el mismo como "...acta administrativa en la que se hizo constar la </w:t>
      </w:r>
      <w:proofErr w:type="spellStart"/>
      <w:r w:rsidR="00495809" w:rsidRPr="0041180C">
        <w:rPr>
          <w:rFonts w:ascii="Palatino Linotype" w:hAnsi="Palatino Linotype" w:cs="Arial"/>
          <w:i/>
          <w:sz w:val="22"/>
          <w:szCs w:val="22"/>
        </w:rPr>
        <w:t>perdida</w:t>
      </w:r>
      <w:proofErr w:type="spellEnd"/>
      <w:r w:rsidR="00495809" w:rsidRPr="0041180C">
        <w:rPr>
          <w:rFonts w:ascii="Palatino Linotype" w:hAnsi="Palatino Linotype" w:cs="Arial"/>
          <w:i/>
          <w:sz w:val="22"/>
          <w:szCs w:val="22"/>
        </w:rPr>
        <w:t xml:space="preserve"> total de confianza y se le notifico..."sic. </w:t>
      </w:r>
      <w:proofErr w:type="gramStart"/>
      <w:r w:rsidR="00495809" w:rsidRPr="0041180C">
        <w:rPr>
          <w:rFonts w:ascii="Palatino Linotype" w:hAnsi="Palatino Linotype" w:cs="Arial"/>
          <w:i/>
          <w:sz w:val="22"/>
          <w:szCs w:val="22"/>
        </w:rPr>
        <w:t>los</w:t>
      </w:r>
      <w:proofErr w:type="gramEnd"/>
      <w:r w:rsidR="00495809" w:rsidRPr="0041180C">
        <w:rPr>
          <w:rFonts w:ascii="Palatino Linotype" w:hAnsi="Palatino Linotype" w:cs="Arial"/>
          <w:i/>
          <w:sz w:val="22"/>
          <w:szCs w:val="22"/>
        </w:rPr>
        <w:t xml:space="preserve"> cuales consisten en el Acta administrativa de la </w:t>
      </w:r>
      <w:proofErr w:type="spellStart"/>
      <w:r w:rsidR="00495809" w:rsidRPr="0041180C">
        <w:rPr>
          <w:rFonts w:ascii="Palatino Linotype" w:hAnsi="Palatino Linotype" w:cs="Arial"/>
          <w:i/>
          <w:sz w:val="22"/>
          <w:szCs w:val="22"/>
        </w:rPr>
        <w:t>perdida</w:t>
      </w:r>
      <w:proofErr w:type="spellEnd"/>
      <w:r w:rsidR="00495809" w:rsidRPr="0041180C">
        <w:rPr>
          <w:rFonts w:ascii="Palatino Linotype" w:hAnsi="Palatino Linotype" w:cs="Arial"/>
          <w:i/>
          <w:sz w:val="22"/>
          <w:szCs w:val="22"/>
        </w:rPr>
        <w:t xml:space="preserve"> total de confianza y la notificación realizada. Mencionando que dicha información debe ser entregada en digital tal y como fue entregada en la Dirección de Administración y Finanzas del IMEVIS. B.- El digital del libro de gobierno en donde se encuentre registrado el oficio No. 212C0101051200L/072/019, rubricado por el Lic. </w:t>
      </w:r>
      <w:proofErr w:type="spellStart"/>
      <w:r w:rsidR="00495809" w:rsidRPr="0041180C">
        <w:rPr>
          <w:rFonts w:ascii="Palatino Linotype" w:hAnsi="Palatino Linotype" w:cs="Arial"/>
          <w:i/>
          <w:sz w:val="22"/>
          <w:szCs w:val="22"/>
        </w:rPr>
        <w:t>Viente</w:t>
      </w:r>
      <w:proofErr w:type="spellEnd"/>
      <w:r w:rsidR="00495809" w:rsidRPr="0041180C">
        <w:rPr>
          <w:rFonts w:ascii="Palatino Linotype" w:hAnsi="Palatino Linotype" w:cs="Arial"/>
          <w:i/>
          <w:sz w:val="22"/>
          <w:szCs w:val="22"/>
        </w:rPr>
        <w:t xml:space="preserve"> </w:t>
      </w:r>
      <w:proofErr w:type="spellStart"/>
      <w:r w:rsidR="00495809" w:rsidRPr="0041180C">
        <w:rPr>
          <w:rFonts w:ascii="Palatino Linotype" w:hAnsi="Palatino Linotype" w:cs="Arial"/>
          <w:i/>
          <w:sz w:val="22"/>
          <w:szCs w:val="22"/>
        </w:rPr>
        <w:t>Marin</w:t>
      </w:r>
      <w:proofErr w:type="spellEnd"/>
      <w:r w:rsidR="00495809" w:rsidRPr="0041180C">
        <w:rPr>
          <w:rFonts w:ascii="Palatino Linotype" w:hAnsi="Palatino Linotype" w:cs="Arial"/>
          <w:i/>
          <w:sz w:val="22"/>
          <w:szCs w:val="22"/>
        </w:rPr>
        <w:t xml:space="preserve"> Menchaca, en el cual debe de aparecer los registros de oficios desde el No. 1 al 100. C.- Los Números </w:t>
      </w:r>
      <w:r w:rsidR="00495809" w:rsidRPr="0041180C">
        <w:rPr>
          <w:rFonts w:ascii="Palatino Linotype" w:hAnsi="Palatino Linotype" w:cs="Arial"/>
          <w:i/>
          <w:sz w:val="22"/>
          <w:szCs w:val="22"/>
        </w:rPr>
        <w:lastRenderedPageBreak/>
        <w:t xml:space="preserve">de nomenclatura que ocupan en la Delegación Regional VIII Valle de Bravo que colocan al inicio de cada oficio del Titular de la Delegación Regional, Jefatura del Departamento Jurídico, Jefatura del Departamento Administrativo y Jefatura del Departamento de prevención. 2.- De la Dirección de Administración y Finanzas de IMEVIS: A.- El digital del Oficio No. 212C0101051200L/072/019, rubricado por el Lic. </w:t>
      </w:r>
      <w:proofErr w:type="spellStart"/>
      <w:r w:rsidR="00495809" w:rsidRPr="0041180C">
        <w:rPr>
          <w:rFonts w:ascii="Palatino Linotype" w:hAnsi="Palatino Linotype" w:cs="Arial"/>
          <w:i/>
          <w:sz w:val="22"/>
          <w:szCs w:val="22"/>
        </w:rPr>
        <w:t>Viente</w:t>
      </w:r>
      <w:proofErr w:type="spellEnd"/>
      <w:r w:rsidR="00495809" w:rsidRPr="0041180C">
        <w:rPr>
          <w:rFonts w:ascii="Palatino Linotype" w:hAnsi="Palatino Linotype" w:cs="Arial"/>
          <w:i/>
          <w:sz w:val="22"/>
          <w:szCs w:val="22"/>
        </w:rPr>
        <w:t xml:space="preserve"> </w:t>
      </w:r>
      <w:proofErr w:type="spellStart"/>
      <w:r w:rsidR="00495809" w:rsidRPr="0041180C">
        <w:rPr>
          <w:rFonts w:ascii="Palatino Linotype" w:hAnsi="Palatino Linotype" w:cs="Arial"/>
          <w:i/>
          <w:sz w:val="22"/>
          <w:szCs w:val="22"/>
        </w:rPr>
        <w:t>Marin</w:t>
      </w:r>
      <w:proofErr w:type="spellEnd"/>
      <w:r w:rsidR="00495809" w:rsidRPr="0041180C">
        <w:rPr>
          <w:rFonts w:ascii="Palatino Linotype" w:hAnsi="Palatino Linotype" w:cs="Arial"/>
          <w:i/>
          <w:sz w:val="22"/>
          <w:szCs w:val="22"/>
        </w:rPr>
        <w:t xml:space="preserve"> Menchaca, acompañado de los anexos señalados en el mismo como "...acta administrativa en la que se hizo constar la </w:t>
      </w:r>
      <w:proofErr w:type="spellStart"/>
      <w:r w:rsidR="00495809" w:rsidRPr="0041180C">
        <w:rPr>
          <w:rFonts w:ascii="Palatino Linotype" w:hAnsi="Palatino Linotype" w:cs="Arial"/>
          <w:i/>
          <w:sz w:val="22"/>
          <w:szCs w:val="22"/>
        </w:rPr>
        <w:t>perdida</w:t>
      </w:r>
      <w:proofErr w:type="spellEnd"/>
      <w:r w:rsidR="00495809" w:rsidRPr="0041180C">
        <w:rPr>
          <w:rFonts w:ascii="Palatino Linotype" w:hAnsi="Palatino Linotype" w:cs="Arial"/>
          <w:i/>
          <w:sz w:val="22"/>
          <w:szCs w:val="22"/>
        </w:rPr>
        <w:t xml:space="preserve"> total de confianza y se le notifico..."sic. </w:t>
      </w:r>
      <w:proofErr w:type="gramStart"/>
      <w:r w:rsidR="00495809" w:rsidRPr="0041180C">
        <w:rPr>
          <w:rFonts w:ascii="Palatino Linotype" w:hAnsi="Palatino Linotype" w:cs="Arial"/>
          <w:i/>
          <w:sz w:val="22"/>
          <w:szCs w:val="22"/>
        </w:rPr>
        <w:t>los</w:t>
      </w:r>
      <w:proofErr w:type="gramEnd"/>
      <w:r w:rsidR="00495809" w:rsidRPr="0041180C">
        <w:rPr>
          <w:rFonts w:ascii="Palatino Linotype" w:hAnsi="Palatino Linotype" w:cs="Arial"/>
          <w:i/>
          <w:sz w:val="22"/>
          <w:szCs w:val="22"/>
        </w:rPr>
        <w:t xml:space="preserve"> cuales consisten en el Acta administrativa de la </w:t>
      </w:r>
      <w:proofErr w:type="spellStart"/>
      <w:r w:rsidR="00495809" w:rsidRPr="0041180C">
        <w:rPr>
          <w:rFonts w:ascii="Palatino Linotype" w:hAnsi="Palatino Linotype" w:cs="Arial"/>
          <w:i/>
          <w:sz w:val="22"/>
          <w:szCs w:val="22"/>
        </w:rPr>
        <w:t>perdida</w:t>
      </w:r>
      <w:proofErr w:type="spellEnd"/>
      <w:r w:rsidR="00495809" w:rsidRPr="0041180C">
        <w:rPr>
          <w:rFonts w:ascii="Palatino Linotype" w:hAnsi="Palatino Linotype" w:cs="Arial"/>
          <w:i/>
          <w:sz w:val="22"/>
          <w:szCs w:val="22"/>
        </w:rPr>
        <w:t xml:space="preserve"> total de confianza y la notificación realizada. Mencionando que dicha información debe ser entregada en digital tal y como fue entregada en la Dirección de Administración y Finanzas del IMEVIS. B.- Los documentos que integren el expediente que formo derivado del oficio anterior, así como su </w:t>
      </w:r>
      <w:proofErr w:type="spellStart"/>
      <w:proofErr w:type="gramStart"/>
      <w:r w:rsidR="00495809" w:rsidRPr="0041180C">
        <w:rPr>
          <w:rFonts w:ascii="Palatino Linotype" w:hAnsi="Palatino Linotype" w:cs="Arial"/>
          <w:i/>
          <w:sz w:val="22"/>
          <w:szCs w:val="22"/>
        </w:rPr>
        <w:t>numero</w:t>
      </w:r>
      <w:proofErr w:type="spellEnd"/>
      <w:proofErr w:type="gramEnd"/>
      <w:r w:rsidR="00495809" w:rsidRPr="0041180C">
        <w:rPr>
          <w:rFonts w:ascii="Palatino Linotype" w:hAnsi="Palatino Linotype" w:cs="Arial"/>
          <w:i/>
          <w:sz w:val="22"/>
          <w:szCs w:val="22"/>
        </w:rPr>
        <w:t xml:space="preserve"> de seguimiento, en digital. C.- Los Números de nomenclatura que ocupan en cada oficio de la Dirección de Administración y Finanzas. 3.- De la Jefatura del Departamento de Recursos Humanos de la Dirección de Administración y Finanzas del IMEVIS: A.- El digital del oficio 212C0101070301L/00227/2019, con todas y cada una de las constancias que integren la notificación a que hace referencia. B.- El digital del acuse de recibido del oficio 212C0101070301L/00227/2019, el cual f</w:t>
      </w:r>
      <w:bookmarkStart w:id="0" w:name="_GoBack"/>
      <w:bookmarkEnd w:id="0"/>
      <w:r w:rsidR="00495809" w:rsidRPr="0041180C">
        <w:rPr>
          <w:rFonts w:ascii="Palatino Linotype" w:hAnsi="Palatino Linotype" w:cs="Arial"/>
          <w:i/>
          <w:sz w:val="22"/>
          <w:szCs w:val="22"/>
        </w:rPr>
        <w:t xml:space="preserve">ue entregado a la Dirección General, Dirección de Administración y Finanzas, Subdirección de Administración y Órgano de Control Interno. C.- El digital del expediente que se </w:t>
      </w:r>
      <w:proofErr w:type="spellStart"/>
      <w:r w:rsidR="00495809" w:rsidRPr="0041180C">
        <w:rPr>
          <w:rFonts w:ascii="Palatino Linotype" w:hAnsi="Palatino Linotype" w:cs="Arial"/>
          <w:i/>
          <w:sz w:val="22"/>
          <w:szCs w:val="22"/>
        </w:rPr>
        <w:t>conformo</w:t>
      </w:r>
      <w:proofErr w:type="spellEnd"/>
      <w:r w:rsidR="00495809" w:rsidRPr="0041180C">
        <w:rPr>
          <w:rFonts w:ascii="Palatino Linotype" w:hAnsi="Palatino Linotype" w:cs="Arial"/>
          <w:i/>
          <w:sz w:val="22"/>
          <w:szCs w:val="22"/>
        </w:rPr>
        <w:t xml:space="preserve"> derivado del oficio 212C0101070301L/00227/2019 en tu totalidad. D.- Los Números de nomenclatura que ocupan en cada oficio de la Jefatura del Departamento de Recursos Humanos E.- El digital del libro de gobierno en donde se encuentre registrados los oficios de salida de la Jefatura del Departamento de Recursos Humanos, en el cual debe de aparecer los registros de oficios desde el No. 1 al 300.</w:t>
      </w:r>
      <w:r w:rsidR="00FE22DF" w:rsidRPr="0041180C">
        <w:rPr>
          <w:rFonts w:ascii="Palatino Linotype" w:hAnsi="Palatino Linotype" w:cs="Arial"/>
          <w:i/>
          <w:sz w:val="22"/>
          <w:szCs w:val="22"/>
        </w:rPr>
        <w:t>”</w:t>
      </w:r>
      <w:r w:rsidRPr="0041180C">
        <w:rPr>
          <w:rFonts w:ascii="Palatino Linotype" w:hAnsi="Palatino Linotype" w:cs="Arial"/>
          <w:i/>
          <w:sz w:val="22"/>
          <w:szCs w:val="22"/>
        </w:rPr>
        <w:t>(Sic)</w:t>
      </w:r>
    </w:p>
    <w:p w:rsidR="00FB0039" w:rsidRPr="0041180C" w:rsidRDefault="00FB0039" w:rsidP="00C874FB">
      <w:pPr>
        <w:tabs>
          <w:tab w:val="left" w:pos="851"/>
        </w:tabs>
        <w:ind w:left="851" w:right="901"/>
        <w:jc w:val="both"/>
        <w:rPr>
          <w:rFonts w:ascii="Palatino Linotype" w:hAnsi="Palatino Linotype" w:cs="Arial"/>
          <w:i/>
          <w:sz w:val="22"/>
          <w:szCs w:val="22"/>
        </w:rPr>
      </w:pPr>
    </w:p>
    <w:p w:rsidR="00914863" w:rsidRPr="0041180C" w:rsidRDefault="00914863" w:rsidP="00C874FB">
      <w:pPr>
        <w:spacing w:line="360" w:lineRule="auto"/>
        <w:jc w:val="both"/>
        <w:rPr>
          <w:rFonts w:ascii="Palatino Linotype" w:hAnsi="Palatino Linotype" w:cs="Arial"/>
        </w:rPr>
      </w:pPr>
      <w:r w:rsidRPr="0041180C">
        <w:rPr>
          <w:rFonts w:ascii="Palatino Linotype" w:hAnsi="Palatino Linotype" w:cs="Arial"/>
          <w:b/>
        </w:rPr>
        <w:t>MODALIDAD DE ENTREGA:</w:t>
      </w:r>
      <w:r w:rsidRPr="0041180C">
        <w:rPr>
          <w:rFonts w:ascii="Palatino Linotype" w:hAnsi="Palatino Linotype" w:cs="Arial"/>
        </w:rPr>
        <w:t xml:space="preserve"> Vía </w:t>
      </w:r>
      <w:r w:rsidRPr="0041180C">
        <w:rPr>
          <w:rFonts w:ascii="Palatino Linotype" w:hAnsi="Palatino Linotype" w:cs="Arial"/>
          <w:b/>
        </w:rPr>
        <w:t>SAIMEX</w:t>
      </w:r>
      <w:r w:rsidRPr="0041180C">
        <w:rPr>
          <w:rFonts w:ascii="Palatino Linotype" w:hAnsi="Palatino Linotype" w:cs="Arial"/>
        </w:rPr>
        <w:t>.</w:t>
      </w:r>
    </w:p>
    <w:p w:rsidR="00242608" w:rsidRPr="0041180C" w:rsidRDefault="00242608" w:rsidP="00C874FB">
      <w:pPr>
        <w:tabs>
          <w:tab w:val="left" w:pos="5647"/>
        </w:tabs>
        <w:spacing w:line="360" w:lineRule="auto"/>
        <w:ind w:right="850"/>
        <w:jc w:val="both"/>
        <w:rPr>
          <w:rFonts w:ascii="Palatino Linotype" w:hAnsi="Palatino Linotype" w:cs="Arial"/>
          <w:sz w:val="16"/>
        </w:rPr>
      </w:pPr>
    </w:p>
    <w:p w:rsidR="00542E83" w:rsidRPr="0041180C" w:rsidRDefault="0020314B" w:rsidP="00C874FB">
      <w:pPr>
        <w:spacing w:line="360" w:lineRule="auto"/>
        <w:jc w:val="both"/>
        <w:rPr>
          <w:rFonts w:ascii="Palatino Linotype" w:hAnsi="Palatino Linotype" w:cs="Arial"/>
          <w:noProof/>
          <w:lang w:val="es-ES" w:eastAsia="es-MX"/>
        </w:rPr>
      </w:pPr>
      <w:r w:rsidRPr="0041180C">
        <w:rPr>
          <w:rFonts w:ascii="Palatino Linotype" w:hAnsi="Palatino Linotype"/>
          <w:b/>
          <w:sz w:val="28"/>
          <w:szCs w:val="28"/>
        </w:rPr>
        <w:t xml:space="preserve">II. </w:t>
      </w:r>
      <w:r w:rsidR="00542E83" w:rsidRPr="0041180C">
        <w:rPr>
          <w:rFonts w:ascii="Palatino Linotype" w:hAnsi="Palatino Linotype" w:cs="Arial"/>
          <w:lang w:val="es-ES"/>
        </w:rPr>
        <w:t xml:space="preserve">En cumplimiento al artículo 162 de la Ley de Transparencia y Acceso a la Información Pública del Estado de México y Municipios, el </w:t>
      </w:r>
      <w:r w:rsidR="00495809" w:rsidRPr="0041180C">
        <w:rPr>
          <w:rFonts w:ascii="Palatino Linotype" w:hAnsi="Palatino Linotype" w:cs="Arial"/>
          <w:lang w:val="es-ES"/>
        </w:rPr>
        <w:t xml:space="preserve">veintiséis de junio </w:t>
      </w:r>
      <w:r w:rsidR="00542E83" w:rsidRPr="0041180C">
        <w:rPr>
          <w:rFonts w:ascii="Palatino Linotype" w:hAnsi="Palatino Linotype" w:cs="Arial"/>
          <w:lang w:val="es-ES"/>
        </w:rPr>
        <w:t xml:space="preserve">de dos mil diecinueve, el Titular de la Unidad de Transparencia del </w:t>
      </w:r>
      <w:r w:rsidR="00542E83" w:rsidRPr="0041180C">
        <w:rPr>
          <w:rFonts w:ascii="Palatino Linotype" w:hAnsi="Palatino Linotype" w:cs="Arial"/>
          <w:b/>
          <w:lang w:val="es-ES"/>
        </w:rPr>
        <w:t>SUJETO OBLIGADO</w:t>
      </w:r>
      <w:r w:rsidR="00542E83" w:rsidRPr="0041180C">
        <w:rPr>
          <w:rFonts w:ascii="Palatino Linotype" w:hAnsi="Palatino Linotype" w:cs="Arial"/>
          <w:lang w:val="es-ES"/>
        </w:rPr>
        <w:t xml:space="preserve">, </w:t>
      </w:r>
      <w:r w:rsidR="00542E83" w:rsidRPr="0041180C">
        <w:rPr>
          <w:rFonts w:ascii="Palatino Linotype" w:hAnsi="Palatino Linotype"/>
          <w:bCs/>
          <w:lang w:val="es-ES"/>
        </w:rPr>
        <w:t xml:space="preserve">turnó el requerimiento de información al Servidor Público Habilitado de la </w:t>
      </w:r>
      <w:r w:rsidR="00495809" w:rsidRPr="0041180C">
        <w:rPr>
          <w:rFonts w:ascii="Palatino Linotype" w:hAnsi="Palatino Linotype"/>
          <w:bCs/>
          <w:lang w:val="es-ES"/>
        </w:rPr>
        <w:t>Coordinación de Delegaciones Regionales; así como, al Departamento de Control de Cartera</w:t>
      </w:r>
      <w:r w:rsidR="00542E83" w:rsidRPr="0041180C">
        <w:rPr>
          <w:rFonts w:ascii="Palatino Linotype" w:hAnsi="Palatino Linotype"/>
          <w:bCs/>
          <w:lang w:val="es-ES"/>
        </w:rPr>
        <w:t xml:space="preserve">, </w:t>
      </w:r>
      <w:r w:rsidR="00542E83" w:rsidRPr="0041180C">
        <w:rPr>
          <w:rFonts w:ascii="Palatino Linotype" w:hAnsi="Palatino Linotype" w:cs="Arial"/>
          <w:lang w:val="es-ES"/>
        </w:rPr>
        <w:t>a efecto de que realizara</w:t>
      </w:r>
      <w:r w:rsidR="00495809" w:rsidRPr="0041180C">
        <w:rPr>
          <w:rFonts w:ascii="Palatino Linotype" w:hAnsi="Palatino Linotype" w:cs="Arial"/>
          <w:lang w:val="es-ES"/>
        </w:rPr>
        <w:t xml:space="preserve">n </w:t>
      </w:r>
      <w:r w:rsidR="00542E83" w:rsidRPr="0041180C">
        <w:rPr>
          <w:rFonts w:ascii="Palatino Linotype" w:hAnsi="Palatino Linotype" w:cs="Arial"/>
          <w:lang w:val="es-ES"/>
        </w:rPr>
        <w:t>la búsqueda y localización de la información tal como se desprende a continuación:</w:t>
      </w:r>
      <w:r w:rsidR="00542E83" w:rsidRPr="0041180C">
        <w:rPr>
          <w:rFonts w:ascii="Palatino Linotype" w:hAnsi="Palatino Linotype" w:cs="Arial"/>
          <w:noProof/>
          <w:lang w:val="es-ES" w:eastAsia="es-MX"/>
        </w:rPr>
        <w:t xml:space="preserve"> </w:t>
      </w:r>
    </w:p>
    <w:p w:rsidR="00495809" w:rsidRPr="0041180C" w:rsidRDefault="00495809" w:rsidP="00C874FB">
      <w:pPr>
        <w:spacing w:line="360" w:lineRule="auto"/>
        <w:jc w:val="both"/>
        <w:rPr>
          <w:rFonts w:ascii="Palatino Linotype" w:hAnsi="Palatino Linotype"/>
          <w:bCs/>
          <w:lang w:val="es-ES"/>
        </w:rPr>
      </w:pPr>
      <w:r w:rsidRPr="0041180C">
        <w:rPr>
          <w:rFonts w:ascii="Palatino Linotype" w:hAnsi="Palatino Linotype" w:cs="Arial"/>
          <w:noProof/>
          <w:lang w:eastAsia="es-MX"/>
        </w:rPr>
        <w:lastRenderedPageBreak/>
        <mc:AlternateContent>
          <mc:Choice Requires="wps">
            <w:drawing>
              <wp:anchor distT="0" distB="0" distL="114300" distR="114300" simplePos="0" relativeHeight="251778048" behindDoc="0" locked="0" layoutInCell="1" allowOverlap="1">
                <wp:simplePos x="0" y="0"/>
                <wp:positionH relativeFrom="column">
                  <wp:posOffset>62865</wp:posOffset>
                </wp:positionH>
                <wp:positionV relativeFrom="paragraph">
                  <wp:posOffset>1560830</wp:posOffset>
                </wp:positionV>
                <wp:extent cx="5654650" cy="1809750"/>
                <wp:effectExtent l="76200" t="38100" r="80010" b="95250"/>
                <wp:wrapNone/>
                <wp:docPr id="26" name="Rectángulo redondeado 26"/>
                <wp:cNvGraphicFramePr/>
                <a:graphic xmlns:a="http://schemas.openxmlformats.org/drawingml/2006/main">
                  <a:graphicData uri="http://schemas.microsoft.com/office/word/2010/wordprocessingShape">
                    <wps:wsp>
                      <wps:cNvSpPr/>
                      <wps:spPr>
                        <a:xfrm>
                          <a:off x="0" y="0"/>
                          <a:ext cx="5654650" cy="18097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A9004F" id="Rectángulo redondeado 26" o:spid="_x0000_s1026" style="position:absolute;margin-left:4.95pt;margin-top:122.9pt;width:445.25pt;height:142.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" filled="f" strokecolor="red" strokeweight="2.25pt">
                <v:shadow on="t" color="black" opacity="22937f" origin=",.5" offset="0,.63889mm"/>
              </v:roundrect>
            </w:pict>
          </mc:Fallback>
        </mc:AlternateContent>
      </w:r>
      <w:r w:rsidRPr="0041180C">
        <w:rPr>
          <w:rFonts w:ascii="Palatino Linotype" w:hAnsi="Palatino Linotype"/>
          <w:bCs/>
          <w:noProof/>
          <w:lang w:eastAsia="es-MX"/>
        </w:rPr>
        <w:drawing>
          <wp:inline distT="0" distB="0" distL="0" distR="0">
            <wp:extent cx="5791835" cy="4267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8">
                      <a:extLst>
                        <a:ext uri="{28A0092B-C50C-407E-A947-70E740481C1C}">
                          <a14:useLocalDpi xmlns:a14="http://schemas.microsoft.com/office/drawing/2010/main" val="0"/>
                        </a:ext>
                      </a:extLst>
                    </a:blip>
                    <a:stretch>
                      <a:fillRect/>
                    </a:stretch>
                  </pic:blipFill>
                  <pic:spPr>
                    <a:xfrm>
                      <a:off x="0" y="0"/>
                      <a:ext cx="5791835" cy="4267200"/>
                    </a:xfrm>
                    <a:prstGeom prst="rect">
                      <a:avLst/>
                    </a:prstGeom>
                  </pic:spPr>
                </pic:pic>
              </a:graphicData>
            </a:graphic>
          </wp:inline>
        </w:drawing>
      </w:r>
    </w:p>
    <w:p w:rsidR="00495809" w:rsidRPr="0041180C" w:rsidRDefault="00495809" w:rsidP="00C874FB">
      <w:pPr>
        <w:spacing w:line="360" w:lineRule="auto"/>
        <w:jc w:val="center"/>
        <w:rPr>
          <w:rFonts w:ascii="Palatino Linotype" w:hAnsi="Palatino Linotype" w:cs="Arial"/>
          <w:noProof/>
          <w:lang w:val="es-ES" w:eastAsia="es-MX"/>
        </w:rPr>
      </w:pPr>
      <w:r w:rsidRPr="0041180C">
        <w:rPr>
          <w:rFonts w:ascii="Palatino Linotype" w:hAnsi="Palatino Linotype" w:cs="Arial"/>
          <w:noProof/>
          <w:lang w:eastAsia="es-MX"/>
        </w:rPr>
        <w:drawing>
          <wp:inline distT="0" distB="0" distL="0" distR="0">
            <wp:extent cx="5720715" cy="2857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9">
                      <a:extLst>
                        <a:ext uri="{28A0092B-C50C-407E-A947-70E740481C1C}">
                          <a14:useLocalDpi xmlns:a14="http://schemas.microsoft.com/office/drawing/2010/main" val="0"/>
                        </a:ext>
                      </a:extLst>
                    </a:blip>
                    <a:stretch>
                      <a:fillRect/>
                    </a:stretch>
                  </pic:blipFill>
                  <pic:spPr>
                    <a:xfrm>
                      <a:off x="0" y="0"/>
                      <a:ext cx="5721516" cy="285790"/>
                    </a:xfrm>
                    <a:prstGeom prst="rect">
                      <a:avLst/>
                    </a:prstGeom>
                  </pic:spPr>
                </pic:pic>
              </a:graphicData>
            </a:graphic>
          </wp:inline>
        </w:drawing>
      </w:r>
      <w:r w:rsidRPr="0041180C">
        <w:rPr>
          <w:rFonts w:ascii="Palatino Linotype" w:hAnsi="Palatino Linotype" w:cs="Arial"/>
          <w:noProof/>
          <w:lang w:eastAsia="es-MX"/>
        </w:rPr>
        <w:drawing>
          <wp:inline distT="0" distB="0" distL="0" distR="0">
            <wp:extent cx="5791835" cy="27051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10">
                      <a:extLst>
                        <a:ext uri="{28A0092B-C50C-407E-A947-70E740481C1C}">
                          <a14:useLocalDpi xmlns:a14="http://schemas.microsoft.com/office/drawing/2010/main" val="0"/>
                        </a:ext>
                      </a:extLst>
                    </a:blip>
                    <a:stretch>
                      <a:fillRect/>
                    </a:stretch>
                  </pic:blipFill>
                  <pic:spPr>
                    <a:xfrm>
                      <a:off x="0" y="0"/>
                      <a:ext cx="5791835" cy="2705100"/>
                    </a:xfrm>
                    <a:prstGeom prst="rect">
                      <a:avLst/>
                    </a:prstGeom>
                  </pic:spPr>
                </pic:pic>
              </a:graphicData>
            </a:graphic>
          </wp:inline>
        </w:drawing>
      </w:r>
      <w:r w:rsidRPr="0041180C">
        <w:rPr>
          <w:rFonts w:ascii="Palatino Linotype" w:hAnsi="Palatino Linotype" w:cs="Arial"/>
          <w:noProof/>
          <w:lang w:eastAsia="es-MX"/>
        </w:rPr>
        <w:lastRenderedPageBreak/>
        <w:drawing>
          <wp:inline distT="0" distB="0" distL="0" distR="0">
            <wp:extent cx="5715000" cy="2952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PNG"/>
                    <pic:cNvPicPr/>
                  </pic:nvPicPr>
                  <pic:blipFill>
                    <a:blip r:embed="rId11">
                      <a:extLst>
                        <a:ext uri="{28A0092B-C50C-407E-A947-70E740481C1C}">
                          <a14:useLocalDpi xmlns:a14="http://schemas.microsoft.com/office/drawing/2010/main" val="0"/>
                        </a:ext>
                      </a:extLst>
                    </a:blip>
                    <a:stretch>
                      <a:fillRect/>
                    </a:stretch>
                  </pic:blipFill>
                  <pic:spPr>
                    <a:xfrm>
                      <a:off x="0" y="0"/>
                      <a:ext cx="5715794" cy="295316"/>
                    </a:xfrm>
                    <a:prstGeom prst="rect">
                      <a:avLst/>
                    </a:prstGeom>
                  </pic:spPr>
                </pic:pic>
              </a:graphicData>
            </a:graphic>
          </wp:inline>
        </w:drawing>
      </w:r>
      <w:r w:rsidRPr="0041180C">
        <w:rPr>
          <w:rFonts w:ascii="Palatino Linotype" w:hAnsi="Palatino Linotype" w:cs="Arial"/>
          <w:noProof/>
          <w:lang w:eastAsia="es-MX"/>
        </w:rPr>
        <w:drawing>
          <wp:inline distT="0" distB="0" distL="0" distR="0">
            <wp:extent cx="5791835" cy="21539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PNG"/>
                    <pic:cNvPicPr/>
                  </pic:nvPicPr>
                  <pic:blipFill>
                    <a:blip r:embed="rId12">
                      <a:extLst>
                        <a:ext uri="{28A0092B-C50C-407E-A947-70E740481C1C}">
                          <a14:useLocalDpi xmlns:a14="http://schemas.microsoft.com/office/drawing/2010/main" val="0"/>
                        </a:ext>
                      </a:extLst>
                    </a:blip>
                    <a:stretch>
                      <a:fillRect/>
                    </a:stretch>
                  </pic:blipFill>
                  <pic:spPr>
                    <a:xfrm>
                      <a:off x="0" y="0"/>
                      <a:ext cx="5791835" cy="2153920"/>
                    </a:xfrm>
                    <a:prstGeom prst="rect">
                      <a:avLst/>
                    </a:prstGeom>
                  </pic:spPr>
                </pic:pic>
              </a:graphicData>
            </a:graphic>
          </wp:inline>
        </w:drawing>
      </w:r>
    </w:p>
    <w:p w:rsidR="00542E83" w:rsidRPr="0041180C" w:rsidRDefault="00542E83" w:rsidP="00C874FB">
      <w:pPr>
        <w:spacing w:line="360" w:lineRule="auto"/>
        <w:jc w:val="both"/>
        <w:rPr>
          <w:rFonts w:ascii="Palatino Linotype" w:hAnsi="Palatino Linotype" w:cs="Arial"/>
          <w:noProof/>
          <w:lang w:val="es-ES" w:eastAsia="es-MX"/>
        </w:rPr>
      </w:pPr>
    </w:p>
    <w:p w:rsidR="0020314B" w:rsidRPr="0041180C" w:rsidRDefault="009074AD" w:rsidP="00C874FB">
      <w:pPr>
        <w:spacing w:line="360" w:lineRule="auto"/>
        <w:jc w:val="both"/>
        <w:rPr>
          <w:rFonts w:ascii="Palatino Linotype" w:hAnsi="Palatino Linotype" w:cs="Arial"/>
          <w:lang w:val="es-ES_tradnl"/>
        </w:rPr>
      </w:pPr>
      <w:r w:rsidRPr="0041180C">
        <w:rPr>
          <w:rFonts w:ascii="Palatino Linotype" w:hAnsi="Palatino Linotype"/>
          <w:b/>
          <w:sz w:val="28"/>
          <w:szCs w:val="28"/>
        </w:rPr>
        <w:t xml:space="preserve">III. </w:t>
      </w:r>
      <w:r w:rsidR="0020314B" w:rsidRPr="0041180C">
        <w:rPr>
          <w:rFonts w:ascii="Palatino Linotype" w:hAnsi="Palatino Linotype"/>
        </w:rPr>
        <w:t xml:space="preserve">De las constancias que obran en </w:t>
      </w:r>
      <w:r w:rsidR="0020314B" w:rsidRPr="0041180C">
        <w:rPr>
          <w:rFonts w:ascii="Palatino Linotype" w:hAnsi="Palatino Linotype"/>
          <w:b/>
        </w:rPr>
        <w:t>EL SAIMEX,</w:t>
      </w:r>
      <w:r w:rsidR="0020314B" w:rsidRPr="0041180C">
        <w:rPr>
          <w:rFonts w:ascii="Palatino Linotype" w:hAnsi="Palatino Linotype"/>
        </w:rPr>
        <w:t xml:space="preserve"> se advierte que en fecha </w:t>
      </w:r>
      <w:r w:rsidR="00495809" w:rsidRPr="0041180C">
        <w:rPr>
          <w:rFonts w:ascii="Palatino Linotype" w:hAnsi="Palatino Linotype"/>
        </w:rPr>
        <w:t xml:space="preserve">treinta y uno de julio de dos mil </w:t>
      </w:r>
      <w:r w:rsidR="00BE45C6" w:rsidRPr="0041180C">
        <w:rPr>
          <w:rFonts w:ascii="Palatino Linotype" w:hAnsi="Palatino Linotype"/>
        </w:rPr>
        <w:t>diecinueve</w:t>
      </w:r>
      <w:r w:rsidR="0020314B" w:rsidRPr="0041180C">
        <w:rPr>
          <w:rFonts w:ascii="Palatino Linotype" w:hAnsi="Palatino Linotype"/>
        </w:rPr>
        <w:t xml:space="preserve">, </w:t>
      </w:r>
      <w:r w:rsidR="0020314B" w:rsidRPr="0041180C">
        <w:rPr>
          <w:rFonts w:ascii="Palatino Linotype" w:hAnsi="Palatino Linotype" w:cs="Arial"/>
          <w:lang w:val="es-ES_tradnl"/>
        </w:rPr>
        <w:t>el Responsable de la Unidad de Transparencia del</w:t>
      </w:r>
      <w:r w:rsidR="0020314B" w:rsidRPr="0041180C">
        <w:rPr>
          <w:rFonts w:ascii="Palatino Linotype" w:hAnsi="Palatino Linotype" w:cs="Arial"/>
          <w:b/>
          <w:lang w:val="es-ES_tradnl"/>
        </w:rPr>
        <w:t xml:space="preserve"> SUJETO OBLIGADO</w:t>
      </w:r>
      <w:r w:rsidR="0020314B" w:rsidRPr="0041180C">
        <w:rPr>
          <w:rFonts w:ascii="Palatino Linotype" w:hAnsi="Palatino Linotype" w:cs="Arial"/>
          <w:lang w:val="es-ES_tradnl"/>
        </w:rPr>
        <w:t xml:space="preserve"> dio respuesta a la solicitud de información, en los siguientes términos:</w:t>
      </w:r>
    </w:p>
    <w:p w:rsidR="0020314B" w:rsidRPr="0041180C" w:rsidRDefault="0020314B" w:rsidP="00C874FB">
      <w:pPr>
        <w:ind w:left="851" w:right="899"/>
        <w:jc w:val="both"/>
        <w:rPr>
          <w:rFonts w:ascii="Palatino Linotype" w:hAnsi="Palatino Linotype" w:cs="Arial"/>
          <w:i/>
          <w:sz w:val="22"/>
          <w:szCs w:val="22"/>
        </w:rPr>
      </w:pPr>
    </w:p>
    <w:p w:rsidR="006271FC" w:rsidRPr="0041180C" w:rsidRDefault="0020314B" w:rsidP="00C874FB">
      <w:pPr>
        <w:ind w:left="851" w:right="899"/>
        <w:jc w:val="both"/>
        <w:rPr>
          <w:rFonts w:ascii="Palatino Linotype" w:hAnsi="Palatino Linotype" w:cs="Arial"/>
          <w:i/>
          <w:sz w:val="22"/>
          <w:szCs w:val="22"/>
        </w:rPr>
      </w:pPr>
      <w:r w:rsidRPr="0041180C">
        <w:rPr>
          <w:rFonts w:ascii="Palatino Linotype" w:hAnsi="Palatino Linotype" w:cs="Arial"/>
          <w:i/>
          <w:sz w:val="22"/>
          <w:szCs w:val="22"/>
        </w:rPr>
        <w:t>“</w:t>
      </w:r>
      <w:r w:rsidR="005A0B26" w:rsidRPr="0041180C">
        <w:rPr>
          <w:rFonts w:ascii="Palatino Linotype" w:hAnsi="Palatino Linotype" w:cs="Arial"/>
          <w:i/>
          <w:sz w:val="22"/>
          <w:szCs w:val="22"/>
        </w:rPr>
        <w:t>…</w:t>
      </w:r>
      <w:r w:rsidR="006271FC" w:rsidRPr="0041180C">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271FC" w:rsidRPr="0041180C" w:rsidRDefault="006271FC" w:rsidP="00C874FB">
      <w:pPr>
        <w:ind w:left="851" w:right="899"/>
        <w:jc w:val="both"/>
        <w:rPr>
          <w:rFonts w:ascii="Palatino Linotype" w:hAnsi="Palatino Linotype" w:cs="Arial"/>
          <w:i/>
          <w:sz w:val="22"/>
          <w:szCs w:val="22"/>
        </w:rPr>
      </w:pPr>
    </w:p>
    <w:p w:rsidR="006271FC" w:rsidRPr="0041180C" w:rsidRDefault="006271FC" w:rsidP="00C874FB">
      <w:pPr>
        <w:ind w:left="851" w:right="899"/>
        <w:jc w:val="both"/>
        <w:rPr>
          <w:rFonts w:ascii="Palatino Linotype" w:hAnsi="Palatino Linotype" w:cs="Arial"/>
          <w:i/>
          <w:sz w:val="22"/>
          <w:szCs w:val="22"/>
        </w:rPr>
      </w:pPr>
      <w:r w:rsidRPr="0041180C">
        <w:rPr>
          <w:rFonts w:ascii="Palatino Linotype" w:hAnsi="Palatino Linotype" w:cs="Arial"/>
          <w:i/>
          <w:sz w:val="22"/>
          <w:szCs w:val="22"/>
        </w:rPr>
        <w:t xml:space="preserve">Adjunto encontrará 20 archivos en formato </w:t>
      </w:r>
      <w:proofErr w:type="spellStart"/>
      <w:r w:rsidRPr="0041180C">
        <w:rPr>
          <w:rFonts w:ascii="Palatino Linotype" w:hAnsi="Palatino Linotype" w:cs="Arial"/>
          <w:i/>
          <w:sz w:val="22"/>
          <w:szCs w:val="22"/>
        </w:rPr>
        <w:t>pdf</w:t>
      </w:r>
      <w:proofErr w:type="spellEnd"/>
      <w:r w:rsidRPr="0041180C">
        <w:rPr>
          <w:rFonts w:ascii="Palatino Linotype" w:hAnsi="Palatino Linotype" w:cs="Arial"/>
          <w:i/>
          <w:sz w:val="22"/>
          <w:szCs w:val="22"/>
        </w:rPr>
        <w:t>, uno con la respuesta a su atenta petición y 19 con la información solicitada.</w:t>
      </w:r>
    </w:p>
    <w:p w:rsidR="006271FC" w:rsidRPr="0041180C" w:rsidRDefault="006271FC" w:rsidP="00C874FB">
      <w:pPr>
        <w:ind w:left="851" w:right="899"/>
        <w:jc w:val="both"/>
        <w:rPr>
          <w:rFonts w:ascii="Palatino Linotype" w:hAnsi="Palatino Linotype" w:cs="Arial"/>
          <w:i/>
          <w:sz w:val="22"/>
          <w:szCs w:val="22"/>
        </w:rPr>
      </w:pPr>
    </w:p>
    <w:p w:rsidR="006271FC" w:rsidRPr="0041180C" w:rsidRDefault="006271FC" w:rsidP="00C874FB">
      <w:pPr>
        <w:ind w:left="851" w:right="899"/>
        <w:jc w:val="both"/>
        <w:rPr>
          <w:rFonts w:ascii="Palatino Linotype" w:hAnsi="Palatino Linotype" w:cs="Arial"/>
          <w:i/>
          <w:sz w:val="22"/>
          <w:szCs w:val="22"/>
        </w:rPr>
      </w:pPr>
      <w:r w:rsidRPr="0041180C">
        <w:rPr>
          <w:rFonts w:ascii="Palatino Linotype" w:hAnsi="Palatino Linotype" w:cs="Arial"/>
          <w:i/>
          <w:sz w:val="22"/>
          <w:szCs w:val="22"/>
        </w:rPr>
        <w:t>ATENTAMENTE</w:t>
      </w:r>
    </w:p>
    <w:p w:rsidR="006271FC" w:rsidRPr="0041180C" w:rsidRDefault="006271FC" w:rsidP="00C874FB">
      <w:pPr>
        <w:ind w:left="851" w:right="899"/>
        <w:jc w:val="both"/>
        <w:rPr>
          <w:rFonts w:ascii="Palatino Linotype" w:hAnsi="Palatino Linotype" w:cs="Arial"/>
          <w:i/>
          <w:sz w:val="22"/>
          <w:szCs w:val="22"/>
        </w:rPr>
      </w:pPr>
    </w:p>
    <w:p w:rsidR="0020314B" w:rsidRPr="0041180C" w:rsidRDefault="006271FC" w:rsidP="00C874FB">
      <w:pPr>
        <w:ind w:left="851" w:right="899"/>
        <w:jc w:val="both"/>
        <w:rPr>
          <w:rFonts w:ascii="Palatino Linotype" w:hAnsi="Palatino Linotype" w:cs="Arial"/>
          <w:i/>
          <w:sz w:val="22"/>
          <w:szCs w:val="22"/>
        </w:rPr>
      </w:pPr>
      <w:r w:rsidRPr="0041180C">
        <w:rPr>
          <w:rFonts w:ascii="Palatino Linotype" w:hAnsi="Palatino Linotype" w:cs="Arial"/>
          <w:i/>
          <w:sz w:val="22"/>
          <w:szCs w:val="22"/>
        </w:rPr>
        <w:t>Juan Bernal Vázquez</w:t>
      </w:r>
      <w:r w:rsidR="005314EA" w:rsidRPr="0041180C">
        <w:rPr>
          <w:rFonts w:ascii="Palatino Linotype" w:hAnsi="Palatino Linotype" w:cs="Arial"/>
          <w:i/>
          <w:sz w:val="22"/>
          <w:szCs w:val="22"/>
        </w:rPr>
        <w:t>”</w:t>
      </w:r>
      <w:r w:rsidR="0020314B" w:rsidRPr="0041180C">
        <w:rPr>
          <w:rFonts w:ascii="Palatino Linotype" w:hAnsi="Palatino Linotype" w:cs="Arial"/>
          <w:i/>
          <w:sz w:val="22"/>
          <w:szCs w:val="22"/>
        </w:rPr>
        <w:t xml:space="preserve"> (Sic)</w:t>
      </w:r>
    </w:p>
    <w:p w:rsidR="0020314B" w:rsidRPr="0041180C" w:rsidRDefault="0020314B" w:rsidP="00C874FB">
      <w:pPr>
        <w:ind w:left="851" w:right="899"/>
        <w:jc w:val="both"/>
        <w:rPr>
          <w:rFonts w:ascii="Palatino Linotype" w:hAnsi="Palatino Linotype" w:cs="Arial"/>
          <w:i/>
          <w:sz w:val="22"/>
          <w:szCs w:val="22"/>
        </w:rPr>
      </w:pPr>
    </w:p>
    <w:p w:rsidR="005A0B26" w:rsidRPr="0041180C" w:rsidRDefault="005A0B26" w:rsidP="00C874FB">
      <w:pPr>
        <w:spacing w:line="360" w:lineRule="auto"/>
        <w:jc w:val="both"/>
        <w:rPr>
          <w:rFonts w:ascii="Palatino Linotype" w:hAnsi="Palatino Linotype" w:cs="Arial"/>
        </w:rPr>
      </w:pPr>
      <w:r w:rsidRPr="0041180C">
        <w:rPr>
          <w:rFonts w:ascii="Palatino Linotype" w:hAnsi="Palatino Linotype"/>
        </w:rPr>
        <w:t xml:space="preserve">Advirtiendo de dicha respuesta, que </w:t>
      </w:r>
      <w:r w:rsidRPr="0041180C">
        <w:rPr>
          <w:rFonts w:ascii="Palatino Linotype" w:hAnsi="Palatino Linotype" w:cs="Arial"/>
          <w:b/>
        </w:rPr>
        <w:t>EL SUJETO OBLIGADO</w:t>
      </w:r>
      <w:r w:rsidR="0048271E" w:rsidRPr="0041180C">
        <w:rPr>
          <w:rFonts w:ascii="Palatino Linotype" w:hAnsi="Palatino Linotype"/>
        </w:rPr>
        <w:t xml:space="preserve"> acompañó </w:t>
      </w:r>
      <w:r w:rsidR="00AF2BAE" w:rsidRPr="0041180C">
        <w:rPr>
          <w:rFonts w:ascii="Palatino Linotype" w:hAnsi="Palatino Linotype"/>
        </w:rPr>
        <w:t xml:space="preserve">los archivos </w:t>
      </w:r>
      <w:hyperlink r:id="rId13" w:tgtFrame="_blank" w:history="1">
        <w:r w:rsidR="006271FC" w:rsidRPr="0041180C">
          <w:rPr>
            <w:rFonts w:ascii="Palatino Linotype" w:hAnsi="Palatino Linotype" w:cs="Arial"/>
            <w:b/>
          </w:rPr>
          <w:t>PREG. 2 ANEXO A ACTA ADMVA PERDIDA CONFIANZA.pdf</w:t>
        </w:r>
      </w:hyperlink>
      <w:r w:rsidR="006271FC" w:rsidRPr="0041180C">
        <w:rPr>
          <w:rFonts w:ascii="Palatino Linotype" w:hAnsi="Palatino Linotype" w:cs="Arial"/>
        </w:rPr>
        <w:t xml:space="preserve">, </w:t>
      </w:r>
      <w:hyperlink r:id="rId14" w:tgtFrame="_blank" w:history="1">
        <w:r w:rsidR="006271FC" w:rsidRPr="0041180C">
          <w:rPr>
            <w:rFonts w:ascii="Palatino Linotype" w:hAnsi="Palatino Linotype" w:cs="Arial"/>
            <w:b/>
          </w:rPr>
          <w:t>PREG. 3 ANEXO A INSTRUCTIVO QUE INTEGRA LA NOTIF</w:t>
        </w:r>
        <w:proofErr w:type="gramStart"/>
        <w:r w:rsidR="006271FC" w:rsidRPr="0041180C">
          <w:rPr>
            <w:rFonts w:ascii="Palatino Linotype" w:hAnsi="Palatino Linotype" w:cs="Arial"/>
            <w:b/>
          </w:rPr>
          <w:t>..</w:t>
        </w:r>
        <w:proofErr w:type="spellStart"/>
        <w:r w:rsidR="006271FC" w:rsidRPr="0041180C">
          <w:rPr>
            <w:rFonts w:ascii="Palatino Linotype" w:hAnsi="Palatino Linotype" w:cs="Arial"/>
            <w:b/>
          </w:rPr>
          <w:t>pdf</w:t>
        </w:r>
        <w:proofErr w:type="spellEnd"/>
        <w:proofErr w:type="gramEnd"/>
      </w:hyperlink>
      <w:r w:rsidR="006271FC" w:rsidRPr="0041180C">
        <w:rPr>
          <w:rFonts w:ascii="Palatino Linotype" w:hAnsi="Palatino Linotype" w:cs="Arial"/>
        </w:rPr>
        <w:t xml:space="preserve">, </w:t>
      </w:r>
      <w:hyperlink r:id="rId15" w:tgtFrame="_blank" w:history="1">
        <w:r w:rsidR="006271FC" w:rsidRPr="0041180C">
          <w:rPr>
            <w:rFonts w:ascii="Palatino Linotype" w:hAnsi="Palatino Linotype" w:cs="Arial"/>
            <w:b/>
          </w:rPr>
          <w:t xml:space="preserve">PREG. 2 ANEXO C </w:t>
        </w:r>
        <w:r w:rsidR="006271FC" w:rsidRPr="0041180C">
          <w:rPr>
            <w:rFonts w:ascii="Palatino Linotype" w:hAnsi="Palatino Linotype" w:cs="Arial"/>
            <w:b/>
          </w:rPr>
          <w:lastRenderedPageBreak/>
          <w:t>NOMENCLATURA DAF.pdf</w:t>
        </w:r>
      </w:hyperlink>
      <w:r w:rsidR="006271FC" w:rsidRPr="0041180C">
        <w:rPr>
          <w:rFonts w:ascii="Palatino Linotype" w:hAnsi="Palatino Linotype" w:cs="Arial"/>
        </w:rPr>
        <w:t xml:space="preserve">, </w:t>
      </w:r>
      <w:hyperlink r:id="rId16" w:tgtFrame="_blank" w:history="1">
        <w:r w:rsidR="006271FC" w:rsidRPr="0041180C">
          <w:rPr>
            <w:rFonts w:ascii="Palatino Linotype" w:hAnsi="Palatino Linotype" w:cs="Arial"/>
            <w:b/>
          </w:rPr>
          <w:t>PREG. 3 ANEXO C INSTRUCTIVO.pdf</w:t>
        </w:r>
      </w:hyperlink>
      <w:r w:rsidR="006271FC" w:rsidRPr="0041180C">
        <w:rPr>
          <w:rFonts w:ascii="Palatino Linotype" w:hAnsi="Palatino Linotype" w:cs="Arial"/>
        </w:rPr>
        <w:t xml:space="preserve">, </w:t>
      </w:r>
      <w:hyperlink r:id="rId17" w:tgtFrame="_blank" w:history="1">
        <w:r w:rsidR="006271FC" w:rsidRPr="0041180C">
          <w:rPr>
            <w:rFonts w:ascii="Palatino Linotype" w:hAnsi="Palatino Linotype" w:cs="Arial"/>
            <w:b/>
          </w:rPr>
          <w:t>PREG. 3 ANEXO B ACUSE DE RECIBIDO OFICIO 227.pdf</w:t>
        </w:r>
      </w:hyperlink>
      <w:r w:rsidR="006271FC" w:rsidRPr="0041180C">
        <w:rPr>
          <w:rFonts w:ascii="Palatino Linotype" w:hAnsi="Palatino Linotype" w:cs="Arial"/>
        </w:rPr>
        <w:t xml:space="preserve">, </w:t>
      </w:r>
      <w:hyperlink r:id="rId18" w:tgtFrame="_blank" w:history="1">
        <w:r w:rsidR="006271FC" w:rsidRPr="0041180C">
          <w:rPr>
            <w:rFonts w:ascii="Palatino Linotype" w:hAnsi="Palatino Linotype" w:cs="Arial"/>
            <w:b/>
          </w:rPr>
          <w:t>PREG. 2 ANEXO B OFICIO 051 BIS 1.pdf</w:t>
        </w:r>
      </w:hyperlink>
      <w:r w:rsidR="006271FC" w:rsidRPr="0041180C">
        <w:rPr>
          <w:rFonts w:ascii="Palatino Linotype" w:hAnsi="Palatino Linotype" w:cs="Arial"/>
        </w:rPr>
        <w:t xml:space="preserve">, </w:t>
      </w:r>
      <w:hyperlink r:id="rId19" w:tgtFrame="_blank" w:history="1">
        <w:r w:rsidR="006271FC" w:rsidRPr="0041180C">
          <w:rPr>
            <w:rFonts w:ascii="Palatino Linotype" w:hAnsi="Palatino Linotype" w:cs="Arial"/>
            <w:b/>
          </w:rPr>
          <w:t>PREG. 2 ANEXO B OFICIO 0222 BIS 2.pdf</w:t>
        </w:r>
      </w:hyperlink>
      <w:r w:rsidR="006271FC" w:rsidRPr="0041180C">
        <w:rPr>
          <w:rFonts w:ascii="Palatino Linotype" w:hAnsi="Palatino Linotype" w:cs="Arial"/>
        </w:rPr>
        <w:t xml:space="preserve">, </w:t>
      </w:r>
      <w:hyperlink r:id="rId20" w:tgtFrame="_blank" w:history="1">
        <w:r w:rsidR="006271FC" w:rsidRPr="0041180C">
          <w:rPr>
            <w:rFonts w:ascii="Palatino Linotype" w:hAnsi="Palatino Linotype" w:cs="Arial"/>
            <w:b/>
          </w:rPr>
          <w:t>PREG. 2 ANEXO B OFICIO 184 BIS 4.pdf</w:t>
        </w:r>
      </w:hyperlink>
      <w:r w:rsidR="006271FC" w:rsidRPr="0041180C">
        <w:rPr>
          <w:rFonts w:ascii="Palatino Linotype" w:hAnsi="Palatino Linotype" w:cs="Arial"/>
        </w:rPr>
        <w:t xml:space="preserve">, </w:t>
      </w:r>
      <w:hyperlink r:id="rId21" w:tgtFrame="_blank" w:history="1">
        <w:r w:rsidR="006271FC" w:rsidRPr="0041180C">
          <w:rPr>
            <w:rFonts w:ascii="Palatino Linotype" w:hAnsi="Palatino Linotype" w:cs="Arial"/>
            <w:b/>
          </w:rPr>
          <w:t>PREG. 3 ANEXO A OFICIO 227.pdf</w:t>
        </w:r>
      </w:hyperlink>
      <w:r w:rsidR="006271FC" w:rsidRPr="0041180C">
        <w:rPr>
          <w:rFonts w:ascii="Palatino Linotype" w:hAnsi="Palatino Linotype" w:cs="Arial"/>
        </w:rPr>
        <w:t xml:space="preserve">, </w:t>
      </w:r>
      <w:hyperlink r:id="rId22" w:tgtFrame="_blank" w:history="1">
        <w:r w:rsidR="006271FC" w:rsidRPr="0041180C">
          <w:rPr>
            <w:rFonts w:ascii="Palatino Linotype" w:hAnsi="Palatino Linotype" w:cs="Arial"/>
            <w:b/>
          </w:rPr>
          <w:t>PREG. 2 ANEXO B OFICIO 071 3.pdf</w:t>
        </w:r>
      </w:hyperlink>
      <w:r w:rsidR="006271FC" w:rsidRPr="0041180C">
        <w:rPr>
          <w:rFonts w:ascii="Palatino Linotype" w:hAnsi="Palatino Linotype" w:cs="Arial"/>
        </w:rPr>
        <w:t xml:space="preserve">, </w:t>
      </w:r>
      <w:hyperlink r:id="rId23" w:tgtFrame="_blank" w:history="1">
        <w:r w:rsidR="006271FC" w:rsidRPr="0041180C">
          <w:rPr>
            <w:rFonts w:ascii="Palatino Linotype" w:hAnsi="Palatino Linotype" w:cs="Arial"/>
            <w:b/>
          </w:rPr>
          <w:t>PREG. 1 ANEXO B LIBRO 1-100 VALLE BRAVO.pdf</w:t>
        </w:r>
      </w:hyperlink>
      <w:r w:rsidR="006271FC" w:rsidRPr="0041180C">
        <w:rPr>
          <w:rFonts w:ascii="Palatino Linotype" w:hAnsi="Palatino Linotype" w:cs="Arial"/>
        </w:rPr>
        <w:t xml:space="preserve">, </w:t>
      </w:r>
      <w:hyperlink r:id="rId24" w:tgtFrame="_blank" w:history="1">
        <w:r w:rsidR="006271FC" w:rsidRPr="0041180C">
          <w:rPr>
            <w:rFonts w:ascii="Palatino Linotype" w:hAnsi="Palatino Linotype" w:cs="Arial"/>
            <w:b/>
          </w:rPr>
          <w:t>PREG. 2 ANEXO C CIRCULAR 09-NOMENCLATURA.pdf</w:t>
        </w:r>
      </w:hyperlink>
      <w:r w:rsidR="006271FC" w:rsidRPr="0041180C">
        <w:rPr>
          <w:rFonts w:ascii="Palatino Linotype" w:hAnsi="Palatino Linotype" w:cs="Arial"/>
        </w:rPr>
        <w:t xml:space="preserve">, </w:t>
      </w:r>
      <w:hyperlink r:id="rId25" w:tgtFrame="_blank" w:history="1">
        <w:r w:rsidR="006271FC" w:rsidRPr="0041180C">
          <w:rPr>
            <w:rFonts w:ascii="Palatino Linotype" w:hAnsi="Palatino Linotype" w:cs="Arial"/>
            <w:b/>
          </w:rPr>
          <w:t>PREG. 3 ANEXO C ACUSE DE RECIBIDO OFICIO 227.pdf</w:t>
        </w:r>
      </w:hyperlink>
      <w:r w:rsidR="006271FC" w:rsidRPr="0041180C">
        <w:rPr>
          <w:rFonts w:ascii="Palatino Linotype" w:hAnsi="Palatino Linotype" w:cs="Arial"/>
        </w:rPr>
        <w:t xml:space="preserve">, </w:t>
      </w:r>
      <w:hyperlink r:id="rId26" w:tgtFrame="_blank" w:history="1">
        <w:r w:rsidR="006271FC" w:rsidRPr="0041180C">
          <w:rPr>
            <w:rFonts w:ascii="Palatino Linotype" w:hAnsi="Palatino Linotype" w:cs="Arial"/>
            <w:b/>
          </w:rPr>
          <w:t xml:space="preserve">PREG. 3 ANEXO E REGISTRO DE NUMEROS 1-300 DEPTO. </w:t>
        </w:r>
        <w:proofErr w:type="gramStart"/>
        <w:r w:rsidR="006271FC" w:rsidRPr="0041180C">
          <w:rPr>
            <w:rFonts w:ascii="Palatino Linotype" w:hAnsi="Palatino Linotype" w:cs="Arial"/>
            <w:b/>
          </w:rPr>
          <w:t>R.H..</w:t>
        </w:r>
        <w:proofErr w:type="spellStart"/>
        <w:r w:rsidR="006271FC" w:rsidRPr="0041180C">
          <w:rPr>
            <w:rFonts w:ascii="Palatino Linotype" w:hAnsi="Palatino Linotype" w:cs="Arial"/>
            <w:b/>
          </w:rPr>
          <w:t>pdf</w:t>
        </w:r>
        <w:proofErr w:type="spellEnd"/>
        <w:proofErr w:type="gramEnd"/>
      </w:hyperlink>
      <w:r w:rsidR="006271FC" w:rsidRPr="0041180C">
        <w:rPr>
          <w:rFonts w:ascii="Palatino Linotype" w:hAnsi="Palatino Linotype" w:cs="Arial"/>
        </w:rPr>
        <w:t xml:space="preserve">, </w:t>
      </w:r>
      <w:hyperlink r:id="rId27" w:tgtFrame="_blank" w:history="1">
        <w:r w:rsidR="006271FC" w:rsidRPr="0041180C">
          <w:rPr>
            <w:rFonts w:ascii="Palatino Linotype" w:hAnsi="Palatino Linotype" w:cs="Arial"/>
            <w:b/>
          </w:rPr>
          <w:t>PREG. 3 ANEXO C OFICIO 227.pdf</w:t>
        </w:r>
      </w:hyperlink>
      <w:r w:rsidR="006271FC" w:rsidRPr="0041180C">
        <w:rPr>
          <w:rFonts w:ascii="Palatino Linotype" w:hAnsi="Palatino Linotype" w:cs="Arial"/>
        </w:rPr>
        <w:t xml:space="preserve">, </w:t>
      </w:r>
      <w:hyperlink r:id="rId28" w:tgtFrame="_blank" w:history="1">
        <w:r w:rsidR="006271FC" w:rsidRPr="0041180C">
          <w:rPr>
            <w:rFonts w:ascii="Palatino Linotype" w:hAnsi="Palatino Linotype" w:cs="Arial"/>
            <w:b/>
          </w:rPr>
          <w:t>PREG. 2 ANEXO A ACTA NOTIFICACION.pdf</w:t>
        </w:r>
      </w:hyperlink>
      <w:r w:rsidR="006271FC" w:rsidRPr="0041180C">
        <w:rPr>
          <w:rFonts w:ascii="Palatino Linotype" w:hAnsi="Palatino Linotype" w:cs="Arial"/>
          <w:b/>
        </w:rPr>
        <w:t xml:space="preserve"> </w:t>
      </w:r>
      <w:r w:rsidR="006271FC" w:rsidRPr="0041180C">
        <w:rPr>
          <w:rFonts w:ascii="Palatino Linotype" w:hAnsi="Palatino Linotype" w:cs="Arial"/>
        </w:rPr>
        <w:t xml:space="preserve">y </w:t>
      </w:r>
      <w:hyperlink r:id="rId29" w:tgtFrame="_blank" w:history="1">
        <w:r w:rsidR="006271FC" w:rsidRPr="0041180C">
          <w:rPr>
            <w:rFonts w:ascii="Palatino Linotype" w:hAnsi="Palatino Linotype" w:cs="Arial"/>
            <w:b/>
          </w:rPr>
          <w:t>PREG. 2 ANEXO A OFICIO 072.pdf</w:t>
        </w:r>
      </w:hyperlink>
      <w:r w:rsidR="006271FC" w:rsidRPr="0041180C">
        <w:rPr>
          <w:rFonts w:ascii="Palatino Linotype" w:hAnsi="Palatino Linotype" w:cs="Arial"/>
        </w:rPr>
        <w:t xml:space="preserve">, </w:t>
      </w:r>
      <w:r w:rsidR="0048271E" w:rsidRPr="0041180C">
        <w:rPr>
          <w:rFonts w:ascii="Palatino Linotype" w:hAnsi="Palatino Linotype" w:cs="Arial"/>
          <w:b/>
        </w:rPr>
        <w:t xml:space="preserve"> </w:t>
      </w:r>
      <w:r w:rsidRPr="0041180C">
        <w:rPr>
          <w:rFonts w:ascii="Palatino Linotype" w:hAnsi="Palatino Linotype" w:cs="Arial"/>
        </w:rPr>
        <w:t xml:space="preserve">los cuales se omite su inserción por ser </w:t>
      </w:r>
      <w:r w:rsidR="00A1493B" w:rsidRPr="0041180C">
        <w:rPr>
          <w:rFonts w:ascii="Palatino Linotype" w:hAnsi="Palatino Linotype" w:cs="Arial"/>
        </w:rPr>
        <w:t xml:space="preserve">del conocimiento de las partes; aunado a que serán materia de análisis en el apartado correspondiente. </w:t>
      </w:r>
    </w:p>
    <w:p w:rsidR="005A0B26" w:rsidRPr="0041180C" w:rsidRDefault="005A0B26" w:rsidP="00C874FB">
      <w:pPr>
        <w:spacing w:line="360" w:lineRule="auto"/>
        <w:ind w:right="899"/>
        <w:jc w:val="both"/>
        <w:rPr>
          <w:rFonts w:ascii="Palatino Linotype" w:hAnsi="Palatino Linotype"/>
        </w:rPr>
      </w:pPr>
    </w:p>
    <w:p w:rsidR="00495455" w:rsidRPr="0041180C" w:rsidRDefault="006B1DBD" w:rsidP="00C874FB">
      <w:pPr>
        <w:spacing w:line="360" w:lineRule="auto"/>
        <w:jc w:val="both"/>
        <w:rPr>
          <w:rFonts w:ascii="Palatino Linotype" w:hAnsi="Palatino Linotype" w:cs="Arial"/>
        </w:rPr>
      </w:pPr>
      <w:r w:rsidRPr="0041180C">
        <w:rPr>
          <w:rFonts w:ascii="Palatino Linotype" w:hAnsi="Palatino Linotype"/>
          <w:b/>
          <w:sz w:val="28"/>
          <w:szCs w:val="28"/>
        </w:rPr>
        <w:t>I</w:t>
      </w:r>
      <w:r w:rsidR="002C34F0" w:rsidRPr="0041180C">
        <w:rPr>
          <w:rFonts w:ascii="Palatino Linotype" w:hAnsi="Palatino Linotype"/>
          <w:b/>
          <w:sz w:val="28"/>
          <w:szCs w:val="28"/>
        </w:rPr>
        <w:t>V</w:t>
      </w:r>
      <w:r w:rsidR="002C4987" w:rsidRPr="0041180C">
        <w:rPr>
          <w:rFonts w:ascii="Palatino Linotype" w:hAnsi="Palatino Linotype"/>
          <w:b/>
          <w:sz w:val="28"/>
          <w:szCs w:val="28"/>
        </w:rPr>
        <w:t>.</w:t>
      </w:r>
      <w:r w:rsidR="002C4987" w:rsidRPr="0041180C">
        <w:rPr>
          <w:rFonts w:ascii="Palatino Linotype" w:hAnsi="Palatino Linotype"/>
          <w:b/>
        </w:rPr>
        <w:t xml:space="preserve"> </w:t>
      </w:r>
      <w:r w:rsidR="00495455" w:rsidRPr="0041180C">
        <w:rPr>
          <w:rFonts w:ascii="Palatino Linotype" w:hAnsi="Palatino Linotype"/>
        </w:rPr>
        <w:t xml:space="preserve">Inconforme con la </w:t>
      </w:r>
      <w:r w:rsidR="00495455" w:rsidRPr="0041180C">
        <w:rPr>
          <w:rFonts w:ascii="Palatino Linotype" w:hAnsi="Palatino Linotype" w:cs="Arial"/>
        </w:rPr>
        <w:t xml:space="preserve">respuesta, el </w:t>
      </w:r>
      <w:r w:rsidR="006271FC" w:rsidRPr="0041180C">
        <w:rPr>
          <w:rFonts w:ascii="Palatino Linotype" w:hAnsi="Palatino Linotype" w:cs="Arial"/>
        </w:rPr>
        <w:t>uno</w:t>
      </w:r>
      <w:r w:rsidR="00542E83" w:rsidRPr="0041180C">
        <w:rPr>
          <w:rFonts w:ascii="Palatino Linotype" w:hAnsi="Palatino Linotype" w:cs="Arial"/>
        </w:rPr>
        <w:t xml:space="preserve"> de agosto </w:t>
      </w:r>
      <w:r w:rsidR="002C34F0" w:rsidRPr="0041180C">
        <w:rPr>
          <w:rFonts w:ascii="Palatino Linotype" w:hAnsi="Palatino Linotype" w:cs="Arial"/>
        </w:rPr>
        <w:t>d</w:t>
      </w:r>
      <w:r w:rsidR="00495455" w:rsidRPr="0041180C">
        <w:rPr>
          <w:rFonts w:ascii="Palatino Linotype" w:hAnsi="Palatino Linotype" w:cs="Arial"/>
        </w:rPr>
        <w:t>e dos mil dieci</w:t>
      </w:r>
      <w:r w:rsidR="005628B0" w:rsidRPr="0041180C">
        <w:rPr>
          <w:rFonts w:ascii="Palatino Linotype" w:hAnsi="Palatino Linotype" w:cs="Arial"/>
        </w:rPr>
        <w:t>nueve</w:t>
      </w:r>
      <w:r w:rsidR="00495455" w:rsidRPr="0041180C">
        <w:rPr>
          <w:rFonts w:ascii="Palatino Linotype" w:hAnsi="Palatino Linotype" w:cs="Arial"/>
        </w:rPr>
        <w:t xml:space="preserve">, </w:t>
      </w:r>
      <w:r w:rsidR="00BE45C6" w:rsidRPr="0041180C">
        <w:rPr>
          <w:rFonts w:ascii="Palatino Linotype" w:hAnsi="Palatino Linotype"/>
          <w:b/>
        </w:rPr>
        <w:t>EL</w:t>
      </w:r>
      <w:r w:rsidR="00495455" w:rsidRPr="0041180C">
        <w:rPr>
          <w:rFonts w:ascii="Palatino Linotype" w:hAnsi="Palatino Linotype"/>
          <w:b/>
        </w:rPr>
        <w:t xml:space="preserve"> RECURRENTE</w:t>
      </w:r>
      <w:r w:rsidR="00495455" w:rsidRPr="0041180C">
        <w:rPr>
          <w:rFonts w:ascii="Palatino Linotype" w:hAnsi="Palatino Linotype"/>
        </w:rPr>
        <w:t xml:space="preserve"> interpuso el recurso de revisión objeto del presente estudio</w:t>
      </w:r>
      <w:r w:rsidR="00877F14" w:rsidRPr="0041180C">
        <w:rPr>
          <w:rFonts w:ascii="Palatino Linotype" w:hAnsi="Palatino Linotype"/>
        </w:rPr>
        <w:t xml:space="preserve">, el cual </w:t>
      </w:r>
      <w:r w:rsidR="00495455" w:rsidRPr="0041180C">
        <w:rPr>
          <w:rFonts w:ascii="Palatino Linotype" w:hAnsi="Palatino Linotype"/>
        </w:rPr>
        <w:t xml:space="preserve">fue registrado en </w:t>
      </w:r>
      <w:r w:rsidR="00495455" w:rsidRPr="0041180C">
        <w:rPr>
          <w:rFonts w:ascii="Palatino Linotype" w:hAnsi="Palatino Linotype"/>
          <w:b/>
        </w:rPr>
        <w:t>EL SAIMEX</w:t>
      </w:r>
      <w:r w:rsidR="00495455" w:rsidRPr="0041180C">
        <w:rPr>
          <w:rFonts w:ascii="Palatino Linotype" w:hAnsi="Palatino Linotype"/>
        </w:rPr>
        <w:t xml:space="preserve"> y se le asignó el número de expediente </w:t>
      </w:r>
      <w:r w:rsidR="00C355F5" w:rsidRPr="0041180C">
        <w:rPr>
          <w:rFonts w:ascii="Palatino Linotype" w:hAnsi="Palatino Linotype" w:cs="Arial"/>
          <w:b/>
          <w:bCs/>
        </w:rPr>
        <w:t>0</w:t>
      </w:r>
      <w:r w:rsidR="00542E83" w:rsidRPr="0041180C">
        <w:rPr>
          <w:rFonts w:ascii="Palatino Linotype" w:hAnsi="Palatino Linotype" w:cs="Arial"/>
          <w:b/>
          <w:bCs/>
        </w:rPr>
        <w:t>6</w:t>
      </w:r>
      <w:r w:rsidR="006271FC" w:rsidRPr="0041180C">
        <w:rPr>
          <w:rFonts w:ascii="Palatino Linotype" w:hAnsi="Palatino Linotype" w:cs="Arial"/>
          <w:b/>
          <w:bCs/>
        </w:rPr>
        <w:t>462</w:t>
      </w:r>
      <w:r w:rsidR="00877F14" w:rsidRPr="0041180C">
        <w:rPr>
          <w:rFonts w:ascii="Palatino Linotype" w:hAnsi="Palatino Linotype" w:cs="Arial"/>
          <w:b/>
          <w:bCs/>
        </w:rPr>
        <w:t>/</w:t>
      </w:r>
      <w:r w:rsidR="00495455" w:rsidRPr="0041180C">
        <w:rPr>
          <w:rFonts w:ascii="Palatino Linotype" w:hAnsi="Palatino Linotype" w:cs="Arial"/>
          <w:b/>
          <w:bCs/>
        </w:rPr>
        <w:t>INFOEM/IP/RR/201</w:t>
      </w:r>
      <w:r w:rsidR="006E33F7" w:rsidRPr="0041180C">
        <w:rPr>
          <w:rFonts w:ascii="Palatino Linotype" w:hAnsi="Palatino Linotype" w:cs="Arial"/>
          <w:b/>
          <w:bCs/>
        </w:rPr>
        <w:t>9</w:t>
      </w:r>
      <w:r w:rsidR="00495455" w:rsidRPr="0041180C">
        <w:rPr>
          <w:rFonts w:ascii="Palatino Linotype" w:hAnsi="Palatino Linotype" w:cs="Arial"/>
        </w:rPr>
        <w:t>, en el que señaló como acto impugnado:</w:t>
      </w:r>
    </w:p>
    <w:p w:rsidR="00495455" w:rsidRPr="0041180C" w:rsidRDefault="00495455" w:rsidP="00C874FB">
      <w:pPr>
        <w:ind w:left="851" w:right="899"/>
        <w:jc w:val="both"/>
        <w:rPr>
          <w:rFonts w:ascii="Palatino Linotype" w:hAnsi="Palatino Linotype" w:cs="Arial"/>
          <w:i/>
          <w:sz w:val="22"/>
          <w:szCs w:val="22"/>
        </w:rPr>
      </w:pPr>
    </w:p>
    <w:p w:rsidR="00D73FD7" w:rsidRPr="0041180C" w:rsidRDefault="00D73FD7" w:rsidP="00C874FB">
      <w:pPr>
        <w:ind w:left="851" w:right="899"/>
        <w:jc w:val="both"/>
        <w:rPr>
          <w:rFonts w:ascii="Palatino Linotype" w:hAnsi="Palatino Linotype" w:cs="Arial"/>
          <w:i/>
          <w:sz w:val="22"/>
          <w:szCs w:val="22"/>
        </w:rPr>
      </w:pPr>
      <w:r w:rsidRPr="0041180C">
        <w:rPr>
          <w:rFonts w:ascii="Palatino Linotype" w:hAnsi="Palatino Linotype" w:cs="Arial"/>
          <w:i/>
          <w:sz w:val="22"/>
          <w:szCs w:val="22"/>
        </w:rPr>
        <w:t>“</w:t>
      </w:r>
      <w:r w:rsidR="006271FC" w:rsidRPr="0041180C">
        <w:rPr>
          <w:rFonts w:ascii="Palatino Linotype" w:hAnsi="Palatino Linotype" w:cs="Arial"/>
          <w:i/>
          <w:sz w:val="22"/>
          <w:szCs w:val="22"/>
        </w:rPr>
        <w:t>LA RESPUESTA E INFORMACIÓN ENTREGADA DERIVADA DE LA SOLICITUD No. 00055/IMEVIS/IP/2019, NOTIFICADA AL SUSCRITO EN FECHA 31 DE JULIO DEL CORRIENTE.</w:t>
      </w:r>
      <w:r w:rsidR="00C227A2" w:rsidRPr="0041180C">
        <w:rPr>
          <w:rFonts w:ascii="Palatino Linotype" w:hAnsi="Palatino Linotype" w:cs="Arial"/>
          <w:i/>
          <w:sz w:val="22"/>
          <w:szCs w:val="22"/>
        </w:rPr>
        <w:t>"</w:t>
      </w:r>
      <w:r w:rsidR="00D730A4" w:rsidRPr="0041180C">
        <w:rPr>
          <w:rFonts w:ascii="Palatino Linotype" w:hAnsi="Palatino Linotype" w:cs="Arial"/>
          <w:i/>
          <w:sz w:val="22"/>
          <w:szCs w:val="22"/>
        </w:rPr>
        <w:t xml:space="preserve"> </w:t>
      </w:r>
      <w:r w:rsidRPr="0041180C">
        <w:rPr>
          <w:rFonts w:ascii="Palatino Linotype" w:hAnsi="Palatino Linotype" w:cs="Arial"/>
          <w:i/>
          <w:sz w:val="22"/>
          <w:szCs w:val="22"/>
        </w:rPr>
        <w:t>(Sic)</w:t>
      </w:r>
    </w:p>
    <w:p w:rsidR="002C4987" w:rsidRPr="0041180C" w:rsidRDefault="002C4987" w:rsidP="00C874FB">
      <w:pPr>
        <w:ind w:left="851" w:right="899"/>
        <w:jc w:val="both"/>
        <w:rPr>
          <w:rFonts w:ascii="Palatino Linotype" w:hAnsi="Palatino Linotype" w:cs="Arial"/>
          <w:i/>
          <w:sz w:val="22"/>
          <w:szCs w:val="22"/>
        </w:rPr>
      </w:pPr>
    </w:p>
    <w:p w:rsidR="00674DAF" w:rsidRPr="0041180C" w:rsidRDefault="00674DAF" w:rsidP="00C874FB">
      <w:pPr>
        <w:spacing w:line="360" w:lineRule="auto"/>
        <w:jc w:val="both"/>
        <w:rPr>
          <w:rFonts w:ascii="Palatino Linotype" w:hAnsi="Palatino Linotype" w:cs="Arial"/>
        </w:rPr>
      </w:pPr>
      <w:r w:rsidRPr="0041180C">
        <w:rPr>
          <w:rFonts w:ascii="Palatino Linotype" w:hAnsi="Palatino Linotype" w:cs="Arial"/>
        </w:rPr>
        <w:t xml:space="preserve">Asimismo, como razones o motivos de inconformidad:  </w:t>
      </w:r>
    </w:p>
    <w:p w:rsidR="002C4987" w:rsidRPr="0041180C" w:rsidRDefault="002C4987" w:rsidP="00C874FB">
      <w:pPr>
        <w:ind w:left="851" w:right="899"/>
        <w:jc w:val="both"/>
        <w:rPr>
          <w:rFonts w:ascii="Palatino Linotype" w:hAnsi="Palatino Linotype" w:cs="Arial"/>
          <w:i/>
          <w:sz w:val="22"/>
          <w:szCs w:val="22"/>
        </w:rPr>
      </w:pPr>
    </w:p>
    <w:p w:rsidR="00674DAF" w:rsidRPr="0041180C" w:rsidRDefault="00674DAF" w:rsidP="00C874FB">
      <w:pPr>
        <w:ind w:left="851" w:right="899"/>
        <w:jc w:val="both"/>
        <w:rPr>
          <w:rFonts w:ascii="Palatino Linotype" w:hAnsi="Palatino Linotype" w:cs="Arial"/>
          <w:i/>
          <w:sz w:val="22"/>
          <w:szCs w:val="22"/>
        </w:rPr>
      </w:pPr>
      <w:r w:rsidRPr="0041180C">
        <w:rPr>
          <w:rFonts w:ascii="Palatino Linotype" w:hAnsi="Palatino Linotype" w:cs="Arial"/>
          <w:i/>
          <w:sz w:val="22"/>
          <w:szCs w:val="22"/>
        </w:rPr>
        <w:t>“</w:t>
      </w:r>
      <w:r w:rsidR="006271FC" w:rsidRPr="0041180C">
        <w:rPr>
          <w:rFonts w:ascii="Palatino Linotype" w:hAnsi="Palatino Linotype" w:cs="Arial"/>
          <w:i/>
          <w:sz w:val="22"/>
          <w:szCs w:val="22"/>
        </w:rPr>
        <w:t xml:space="preserve">1.- REFERENTE AL PUNTO NUMERO 1, EN EL INCISO C, EL SUSCRITO SOLICITA: "C.- Los Números de nomenclatura que ocupan en la Delegación Regional VIII Valle de Bravo que colocan al inicio de cada oficio del Titular de la Delegación Regional, Jefatura del Departamento Jurídico, Jefatura del Departamento Administrativo y Jefatura del Departamento de prevención.", SIENDO QUE ELLOS SEÑALAN EN EL ANEXO PREG. 2 C NOMENCLATURA DAF SE </w:t>
      </w:r>
      <w:r w:rsidR="006271FC" w:rsidRPr="0041180C">
        <w:rPr>
          <w:rFonts w:ascii="Palatino Linotype" w:hAnsi="Palatino Linotype" w:cs="Arial"/>
          <w:i/>
          <w:sz w:val="22"/>
          <w:szCs w:val="22"/>
        </w:rPr>
        <w:lastRenderedPageBreak/>
        <w:t xml:space="preserve">ENCUENTRA INCOMPLETO Y NO APARECE O REFIERE LAS NOMENCLATURAS DE LA DELEGACIÓN REGIONAL VALLE DE BRAVO. 2.- REFERENTE AL PUNTO NUMERO 2, EN EL INCISO B YC, EL SUSCRITO SOLICITA: "B.- Los documentos que integren el expediente que formo derivado del oficio anterior, así como su </w:t>
      </w:r>
      <w:proofErr w:type="spellStart"/>
      <w:r w:rsidR="006271FC" w:rsidRPr="0041180C">
        <w:rPr>
          <w:rFonts w:ascii="Palatino Linotype" w:hAnsi="Palatino Linotype" w:cs="Arial"/>
          <w:i/>
          <w:sz w:val="22"/>
          <w:szCs w:val="22"/>
        </w:rPr>
        <w:t>numero</w:t>
      </w:r>
      <w:proofErr w:type="spellEnd"/>
      <w:r w:rsidR="006271FC" w:rsidRPr="0041180C">
        <w:rPr>
          <w:rFonts w:ascii="Palatino Linotype" w:hAnsi="Palatino Linotype" w:cs="Arial"/>
          <w:i/>
          <w:sz w:val="22"/>
          <w:szCs w:val="22"/>
        </w:rPr>
        <w:t xml:space="preserve"> de seguimiento, en digital. C.- Los Números de nomenclatura que ocupan en cada oficio de la Dirección de Administración y Finanzas.", SIENDO QUE EN LOS OFICIOS QUE ANEXA LA INFORMACIÓN NO CUENTA CON LOS ANEXOS QUE REFIEREN LOS MISMOS OFICIOS, SIENDO QUE FUERON SOLICITADOS CLARAMENTE. 3.- REFERENTE AL PUNTO NUMERO 3, EN EL INCISO E, EL SUSCRITO SOLICITA: "E.- El digital del libro de gobierno en donde se encuentre registrados los oficios de salida de la Jefatura del Departamento de Recursos Humanos, en el cual debe de aparecer los registros de oficios desde el No. 1 al 300." EN DONDE LA INFORMACIÓN NO SE ENCUENTRA ANEXADA. 4.- ASÍ MISMO EL SUJETO OBLIGADO ES OMISA EN INTEGRAR EL EXPEDIENTE SOLICITADO EN EL NUMERAL 3, INCISO C ES OMISA NO ANEXA EL EXPEDIENTE QUE SE CONFORMO, TODA VEZ QUE EL SUSCRITO SOLICITO "C.- El digital del expediente que se </w:t>
      </w:r>
      <w:proofErr w:type="spellStart"/>
      <w:r w:rsidR="006271FC" w:rsidRPr="0041180C">
        <w:rPr>
          <w:rFonts w:ascii="Palatino Linotype" w:hAnsi="Palatino Linotype" w:cs="Arial"/>
          <w:i/>
          <w:sz w:val="22"/>
          <w:szCs w:val="22"/>
        </w:rPr>
        <w:t>conformo</w:t>
      </w:r>
      <w:proofErr w:type="spellEnd"/>
      <w:r w:rsidR="006271FC" w:rsidRPr="0041180C">
        <w:rPr>
          <w:rFonts w:ascii="Palatino Linotype" w:hAnsi="Palatino Linotype" w:cs="Arial"/>
          <w:i/>
          <w:sz w:val="22"/>
          <w:szCs w:val="22"/>
        </w:rPr>
        <w:t xml:space="preserve"> derivado del oficio 212C0101070301L/00227/2019 en tu totalidad. "</w:t>
      </w:r>
      <w:r w:rsidRPr="0041180C">
        <w:rPr>
          <w:rFonts w:ascii="Palatino Linotype" w:hAnsi="Palatino Linotype" w:cs="Arial"/>
          <w:i/>
          <w:sz w:val="22"/>
          <w:szCs w:val="22"/>
        </w:rPr>
        <w:t>” (Sic)</w:t>
      </w:r>
    </w:p>
    <w:p w:rsidR="00D03D86" w:rsidRPr="0041180C" w:rsidRDefault="00D03D86" w:rsidP="00C874FB">
      <w:pPr>
        <w:ind w:right="899"/>
        <w:jc w:val="both"/>
        <w:rPr>
          <w:rFonts w:ascii="Palatino Linotype" w:hAnsi="Palatino Linotype" w:cs="Arial"/>
          <w:i/>
          <w:sz w:val="22"/>
          <w:szCs w:val="22"/>
        </w:rPr>
      </w:pPr>
    </w:p>
    <w:p w:rsidR="002C4987" w:rsidRPr="0041180C" w:rsidRDefault="002C4987" w:rsidP="00C874FB">
      <w:pPr>
        <w:pStyle w:val="Default"/>
        <w:spacing w:line="360" w:lineRule="auto"/>
        <w:ind w:right="49"/>
        <w:jc w:val="both"/>
        <w:rPr>
          <w:rFonts w:ascii="Palatino Linotype" w:hAnsi="Palatino Linotype"/>
          <w:lang w:val="es-ES_tradnl"/>
        </w:rPr>
      </w:pPr>
      <w:r w:rsidRPr="0041180C">
        <w:rPr>
          <w:rFonts w:ascii="Palatino Linotype" w:hAnsi="Palatino Linotype"/>
          <w:b/>
          <w:sz w:val="28"/>
          <w:szCs w:val="28"/>
        </w:rPr>
        <w:t xml:space="preserve">V. </w:t>
      </w:r>
      <w:r w:rsidRPr="0041180C">
        <w:rPr>
          <w:rFonts w:ascii="Palatino Linotype" w:hAnsi="Palatino Linotype"/>
        </w:rPr>
        <w:t>El</w:t>
      </w:r>
      <w:r w:rsidRPr="0041180C">
        <w:rPr>
          <w:rFonts w:ascii="Palatino Linotype" w:hAnsi="Palatino Linotype"/>
          <w:b/>
          <w:sz w:val="28"/>
          <w:szCs w:val="28"/>
        </w:rPr>
        <w:t xml:space="preserve"> </w:t>
      </w:r>
      <w:r w:rsidR="006271FC" w:rsidRPr="0041180C">
        <w:rPr>
          <w:rFonts w:ascii="Palatino Linotype" w:hAnsi="Palatino Linotype"/>
        </w:rPr>
        <w:t>uno de agosto</w:t>
      </w:r>
      <w:r w:rsidR="00542E83" w:rsidRPr="0041180C">
        <w:rPr>
          <w:rFonts w:ascii="Palatino Linotype" w:hAnsi="Palatino Linotype"/>
        </w:rPr>
        <w:t xml:space="preserve"> </w:t>
      </w:r>
      <w:r w:rsidR="008B700A" w:rsidRPr="0041180C">
        <w:rPr>
          <w:rFonts w:ascii="Palatino Linotype" w:hAnsi="Palatino Linotype"/>
        </w:rPr>
        <w:t>d</w:t>
      </w:r>
      <w:r w:rsidR="005628B0" w:rsidRPr="0041180C">
        <w:rPr>
          <w:rFonts w:ascii="Palatino Linotype" w:hAnsi="Palatino Linotype"/>
        </w:rPr>
        <w:t>e dos mil diecinueve</w:t>
      </w:r>
      <w:r w:rsidR="00D73FD7" w:rsidRPr="0041180C">
        <w:rPr>
          <w:rFonts w:ascii="Palatino Linotype" w:hAnsi="Palatino Linotype"/>
        </w:rPr>
        <w:t>,</w:t>
      </w:r>
      <w:r w:rsidR="00D730A4" w:rsidRPr="0041180C">
        <w:rPr>
          <w:rFonts w:ascii="Palatino Linotype" w:hAnsi="Palatino Linotype"/>
        </w:rPr>
        <w:t xml:space="preserve"> </w:t>
      </w:r>
      <w:r w:rsidRPr="0041180C">
        <w:rPr>
          <w:rFonts w:ascii="Palatino Linotype" w:hAnsi="Palatino Linotype"/>
        </w:rPr>
        <w:t xml:space="preserve">el </w:t>
      </w:r>
      <w:r w:rsidRPr="0041180C">
        <w:rPr>
          <w:rFonts w:ascii="Palatino Linotype" w:hAnsi="Palatino Linotype"/>
          <w:lang w:val="es-ES_tradnl"/>
        </w:rPr>
        <w:t>recurso de que</w:t>
      </w:r>
      <w:r w:rsidRPr="0041180C">
        <w:rPr>
          <w:rFonts w:ascii="Palatino Linotype" w:hAnsi="Palatino Linotype"/>
        </w:rPr>
        <w:t xml:space="preserve"> se trata</w:t>
      </w:r>
      <w:r w:rsidRPr="0041180C">
        <w:rPr>
          <w:rFonts w:ascii="Palatino Linotype" w:hAnsi="Palatino Linotype"/>
          <w:lang w:val="es-ES_tradnl"/>
        </w:rPr>
        <w:t xml:space="preserve"> se envió electrónicamente al Instituto de </w:t>
      </w:r>
      <w:r w:rsidRPr="0041180C">
        <w:rPr>
          <w:rFonts w:ascii="Palatino Linotype" w:eastAsia="Arial Unicode MS" w:hAnsi="Palatino Linotype"/>
        </w:rPr>
        <w:t>Transparencia</w:t>
      </w:r>
      <w:r w:rsidRPr="0041180C">
        <w:rPr>
          <w:rFonts w:ascii="Palatino Linotype" w:hAnsi="Palatino Linotype"/>
          <w:lang w:val="es-ES_tradnl"/>
        </w:rPr>
        <w:t>, Acceso a la Información Pública y Protección de Datos Personales del Estado de México y Municipios y con fundamento en el artículo 185</w:t>
      </w:r>
      <w:r w:rsidR="00943A1C" w:rsidRPr="0041180C">
        <w:rPr>
          <w:rFonts w:ascii="Palatino Linotype" w:hAnsi="Palatino Linotype"/>
          <w:lang w:val="es-ES_tradnl"/>
        </w:rPr>
        <w:t>,</w:t>
      </w:r>
      <w:r w:rsidRPr="0041180C">
        <w:rPr>
          <w:rFonts w:ascii="Palatino Linotype" w:hAnsi="Palatino Linotype"/>
          <w:lang w:val="es-ES_tradnl"/>
        </w:rPr>
        <w:t xml:space="preserve"> fracción I de la </w:t>
      </w:r>
      <w:r w:rsidRPr="0041180C">
        <w:rPr>
          <w:rFonts w:ascii="Palatino Linotype" w:hAnsi="Palatino Linotype"/>
        </w:rPr>
        <w:t>Ley de Transparencia y Acceso a la Información Pública del Estado de México y Municipios</w:t>
      </w:r>
      <w:r w:rsidRPr="0041180C">
        <w:rPr>
          <w:rFonts w:ascii="Palatino Linotype" w:hAnsi="Palatino Linotype"/>
          <w:lang w:val="es-ES_tradnl"/>
        </w:rPr>
        <w:t>, se turnó, a través del</w:t>
      </w:r>
      <w:r w:rsidRPr="0041180C">
        <w:rPr>
          <w:rFonts w:ascii="Palatino Linotype" w:eastAsia="Arial Unicode MS" w:hAnsi="Palatino Linotype"/>
          <w:lang w:val="es-ES_tradnl"/>
        </w:rPr>
        <w:t xml:space="preserve"> </w:t>
      </w:r>
      <w:r w:rsidRPr="0041180C">
        <w:rPr>
          <w:rFonts w:ascii="Palatino Linotype" w:eastAsia="Arial Unicode MS" w:hAnsi="Palatino Linotype"/>
          <w:b/>
          <w:lang w:val="es-ES_tradnl"/>
        </w:rPr>
        <w:t>SAIMEX</w:t>
      </w:r>
      <w:r w:rsidRPr="0041180C">
        <w:rPr>
          <w:rFonts w:ascii="Palatino Linotype" w:hAnsi="Palatino Linotype"/>
        </w:rPr>
        <w:t xml:space="preserve">, a la </w:t>
      </w:r>
      <w:r w:rsidRPr="0041180C">
        <w:rPr>
          <w:rFonts w:ascii="Palatino Linotype" w:hAnsi="Palatino Linotype"/>
          <w:lang w:val="es-ES_tradnl"/>
        </w:rPr>
        <w:t xml:space="preserve">Comisionada </w:t>
      </w:r>
      <w:r w:rsidRPr="0041180C">
        <w:rPr>
          <w:rFonts w:ascii="Palatino Linotype" w:hAnsi="Palatino Linotype"/>
          <w:b/>
          <w:lang w:val="es-ES_tradnl"/>
        </w:rPr>
        <w:t>EVA ABAID YAPUR</w:t>
      </w:r>
      <w:r w:rsidRPr="0041180C">
        <w:rPr>
          <w:rFonts w:ascii="Palatino Linotype" w:hAnsi="Palatino Linotype"/>
        </w:rPr>
        <w:t>,</w:t>
      </w:r>
      <w:r w:rsidRPr="0041180C">
        <w:rPr>
          <w:rFonts w:ascii="Palatino Linotype" w:hAnsi="Palatino Linotype"/>
          <w:lang w:val="es-ES_tradnl"/>
        </w:rPr>
        <w:t xml:space="preserve"> a efecto de decretar su admisión o </w:t>
      </w:r>
      <w:proofErr w:type="spellStart"/>
      <w:r w:rsidRPr="0041180C">
        <w:rPr>
          <w:rFonts w:ascii="Palatino Linotype" w:hAnsi="Palatino Linotype"/>
          <w:lang w:val="es-ES_tradnl"/>
        </w:rPr>
        <w:t>desechamiento</w:t>
      </w:r>
      <w:proofErr w:type="spellEnd"/>
      <w:r w:rsidRPr="0041180C">
        <w:rPr>
          <w:rFonts w:ascii="Palatino Linotype" w:hAnsi="Palatino Linotype"/>
          <w:lang w:val="es-ES_tradnl"/>
        </w:rPr>
        <w:t>.</w:t>
      </w:r>
    </w:p>
    <w:p w:rsidR="002C4987" w:rsidRPr="0041180C" w:rsidRDefault="002C4987" w:rsidP="00C874FB">
      <w:pPr>
        <w:pStyle w:val="Default"/>
        <w:spacing w:line="360" w:lineRule="auto"/>
        <w:ind w:right="49"/>
        <w:jc w:val="both"/>
        <w:rPr>
          <w:rFonts w:ascii="Palatino Linotype" w:hAnsi="Palatino Linotype"/>
          <w:lang w:val="es-ES_tradnl"/>
        </w:rPr>
      </w:pPr>
    </w:p>
    <w:p w:rsidR="002C4987" w:rsidRPr="0041180C" w:rsidRDefault="002C4987" w:rsidP="00C874FB">
      <w:pPr>
        <w:pStyle w:val="Piedepgina"/>
        <w:spacing w:line="360" w:lineRule="auto"/>
        <w:jc w:val="both"/>
        <w:rPr>
          <w:rFonts w:ascii="Palatino Linotype" w:hAnsi="Palatino Linotype" w:cs="Arial"/>
        </w:rPr>
      </w:pPr>
      <w:r w:rsidRPr="0041180C">
        <w:rPr>
          <w:rFonts w:ascii="Palatino Linotype" w:hAnsi="Palatino Linotype" w:cs="Arial"/>
          <w:b/>
          <w:sz w:val="28"/>
        </w:rPr>
        <w:t>V</w:t>
      </w:r>
      <w:r w:rsidR="002C34F0" w:rsidRPr="0041180C">
        <w:rPr>
          <w:rFonts w:ascii="Palatino Linotype" w:hAnsi="Palatino Linotype" w:cs="Arial"/>
          <w:b/>
          <w:sz w:val="28"/>
        </w:rPr>
        <w:t>I</w:t>
      </w:r>
      <w:r w:rsidRPr="0041180C">
        <w:rPr>
          <w:rFonts w:ascii="Palatino Linotype" w:hAnsi="Palatino Linotype" w:cs="Arial"/>
          <w:b/>
          <w:sz w:val="28"/>
        </w:rPr>
        <w:t xml:space="preserve">. </w:t>
      </w:r>
      <w:r w:rsidRPr="0041180C">
        <w:rPr>
          <w:rFonts w:ascii="Palatino Linotype" w:hAnsi="Palatino Linotype" w:cs="Arial"/>
        </w:rPr>
        <w:t>De las constancias del expediente electrónico del</w:t>
      </w:r>
      <w:r w:rsidRPr="0041180C">
        <w:rPr>
          <w:rFonts w:ascii="Palatino Linotype" w:hAnsi="Palatino Linotype" w:cs="Arial"/>
          <w:b/>
        </w:rPr>
        <w:t xml:space="preserve"> SAIMEX</w:t>
      </w:r>
      <w:r w:rsidRPr="0041180C">
        <w:rPr>
          <w:rFonts w:ascii="Palatino Linotype" w:hAnsi="Palatino Linotype" w:cs="Arial"/>
        </w:rPr>
        <w:t xml:space="preserve">, se advierte que en fecha </w:t>
      </w:r>
      <w:r w:rsidR="006271FC" w:rsidRPr="0041180C">
        <w:rPr>
          <w:rFonts w:ascii="Palatino Linotype" w:hAnsi="Palatino Linotype" w:cs="Arial"/>
        </w:rPr>
        <w:t xml:space="preserve">siete de </w:t>
      </w:r>
      <w:r w:rsidR="00542E83" w:rsidRPr="0041180C">
        <w:rPr>
          <w:rFonts w:ascii="Palatino Linotype" w:hAnsi="Palatino Linotype" w:cs="Arial"/>
        </w:rPr>
        <w:t xml:space="preserve">agosto </w:t>
      </w:r>
      <w:r w:rsidR="005628B0" w:rsidRPr="0041180C">
        <w:rPr>
          <w:rFonts w:ascii="Palatino Linotype" w:hAnsi="Palatino Linotype" w:cs="Arial"/>
        </w:rPr>
        <w:t>de dos mil diecinueve</w:t>
      </w:r>
      <w:r w:rsidRPr="0041180C">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w:t>
      </w:r>
      <w:r w:rsidRPr="0041180C">
        <w:rPr>
          <w:rFonts w:ascii="Palatino Linotype" w:hAnsi="Palatino Linotype" w:cs="Arial"/>
        </w:rPr>
        <w:lastRenderedPageBreak/>
        <w:t xml:space="preserve">Información Pública del Estado de México y Municipios, manifestaran lo que a su derecho conviniera, a efecto de presentar pruebas y alegatos; así como para que </w:t>
      </w:r>
      <w:r w:rsidRPr="0041180C">
        <w:rPr>
          <w:rFonts w:ascii="Palatino Linotype" w:hAnsi="Palatino Linotype" w:cs="Arial"/>
          <w:b/>
        </w:rPr>
        <w:t xml:space="preserve">EL SUJETO OBLIGADO </w:t>
      </w:r>
      <w:r w:rsidRPr="0041180C">
        <w:rPr>
          <w:rFonts w:ascii="Palatino Linotype" w:hAnsi="Palatino Linotype" w:cs="Arial"/>
        </w:rPr>
        <w:t>rindiera su</w:t>
      </w:r>
      <w:r w:rsidRPr="0041180C">
        <w:rPr>
          <w:rFonts w:ascii="Palatino Linotype" w:hAnsi="Palatino Linotype" w:cs="Arial"/>
          <w:b/>
        </w:rPr>
        <w:t xml:space="preserve"> </w:t>
      </w:r>
      <w:r w:rsidRPr="0041180C">
        <w:rPr>
          <w:rFonts w:ascii="Palatino Linotype" w:hAnsi="Palatino Linotype" w:cs="Arial"/>
        </w:rPr>
        <w:t>Informe Justificado.</w:t>
      </w:r>
    </w:p>
    <w:p w:rsidR="0073525E" w:rsidRPr="0041180C" w:rsidRDefault="0073525E" w:rsidP="00C874FB">
      <w:pPr>
        <w:pStyle w:val="Piedepgina"/>
        <w:spacing w:line="360" w:lineRule="auto"/>
        <w:jc w:val="both"/>
        <w:rPr>
          <w:rFonts w:ascii="Palatino Linotype" w:hAnsi="Palatino Linotype" w:cs="Arial"/>
        </w:rPr>
      </w:pPr>
    </w:p>
    <w:p w:rsidR="00542E83" w:rsidRPr="0041180C" w:rsidRDefault="006B1DBD" w:rsidP="00C874FB">
      <w:pPr>
        <w:spacing w:line="360" w:lineRule="auto"/>
        <w:jc w:val="both"/>
        <w:rPr>
          <w:rFonts w:ascii="Palatino Linotype" w:hAnsi="Palatino Linotype" w:cs="Arial"/>
          <w:noProof/>
          <w:lang w:eastAsia="es-MX"/>
        </w:rPr>
      </w:pPr>
      <w:r w:rsidRPr="0041180C">
        <w:rPr>
          <w:rFonts w:ascii="Palatino Linotype" w:eastAsia="Arial Unicode MS" w:hAnsi="Palatino Linotype" w:cs="Arial"/>
          <w:b/>
          <w:sz w:val="28"/>
          <w:szCs w:val="28"/>
        </w:rPr>
        <w:t>VI</w:t>
      </w:r>
      <w:r w:rsidR="002C34F0" w:rsidRPr="0041180C">
        <w:rPr>
          <w:rFonts w:ascii="Palatino Linotype" w:eastAsia="Arial Unicode MS" w:hAnsi="Palatino Linotype" w:cs="Arial"/>
          <w:b/>
          <w:sz w:val="28"/>
          <w:szCs w:val="28"/>
        </w:rPr>
        <w:t>I</w:t>
      </w:r>
      <w:r w:rsidR="00342E62" w:rsidRPr="0041180C">
        <w:rPr>
          <w:rFonts w:ascii="Palatino Linotype" w:eastAsia="Arial Unicode MS" w:hAnsi="Palatino Linotype" w:cs="Arial"/>
          <w:b/>
          <w:sz w:val="28"/>
          <w:szCs w:val="28"/>
        </w:rPr>
        <w:t xml:space="preserve">. </w:t>
      </w:r>
      <w:r w:rsidR="00542E83" w:rsidRPr="0041180C">
        <w:rPr>
          <w:rFonts w:ascii="Palatino Linotype" w:hAnsi="Palatino Linotype" w:cs="Arial"/>
        </w:rPr>
        <w:t>En cumplimiento a lo anterior, de las constancias del expediente electrónico del</w:t>
      </w:r>
      <w:r w:rsidR="00542E83" w:rsidRPr="0041180C">
        <w:rPr>
          <w:rFonts w:ascii="Palatino Linotype" w:hAnsi="Palatino Linotype" w:cs="Arial"/>
          <w:b/>
        </w:rPr>
        <w:t xml:space="preserve"> SAIMEX</w:t>
      </w:r>
      <w:r w:rsidR="00542E83" w:rsidRPr="0041180C">
        <w:rPr>
          <w:rFonts w:ascii="Palatino Linotype" w:hAnsi="Palatino Linotype" w:cs="Arial"/>
        </w:rPr>
        <w:t xml:space="preserve">, se advierte que el </w:t>
      </w:r>
      <w:r w:rsidR="00D8432A" w:rsidRPr="0041180C">
        <w:rPr>
          <w:rFonts w:ascii="Palatino Linotype" w:hAnsi="Palatino Linotype" w:cs="Arial"/>
        </w:rPr>
        <w:t xml:space="preserve">doce de agosto </w:t>
      </w:r>
      <w:r w:rsidR="00542E83" w:rsidRPr="0041180C">
        <w:rPr>
          <w:rFonts w:ascii="Palatino Linotype" w:hAnsi="Palatino Linotype" w:cs="Arial"/>
        </w:rPr>
        <w:t xml:space="preserve">de dos mil diecinueve, </w:t>
      </w:r>
      <w:r w:rsidR="00542E83" w:rsidRPr="0041180C">
        <w:rPr>
          <w:rFonts w:ascii="Palatino Linotype" w:hAnsi="Palatino Linotype" w:cs="Arial"/>
          <w:b/>
        </w:rPr>
        <w:t>EL SUJETO OBLIGADO</w:t>
      </w:r>
      <w:r w:rsidR="00542E83" w:rsidRPr="0041180C">
        <w:rPr>
          <w:rFonts w:ascii="Palatino Linotype" w:hAnsi="Palatino Linotype" w:cs="Arial"/>
        </w:rPr>
        <w:t xml:space="preserve"> </w:t>
      </w:r>
      <w:r w:rsidR="00542E83" w:rsidRPr="0041180C">
        <w:rPr>
          <w:rFonts w:ascii="Palatino Linotype" w:hAnsi="Palatino Linotype" w:cs="Arial"/>
          <w:lang w:val="es-ES"/>
        </w:rPr>
        <w:t>envió el Informe Justificado, como se desprende a continuación</w:t>
      </w:r>
      <w:r w:rsidR="00542E83" w:rsidRPr="0041180C">
        <w:rPr>
          <w:rFonts w:ascii="Palatino Linotype" w:hAnsi="Palatino Linotype" w:cs="Arial"/>
          <w:noProof/>
          <w:lang w:eastAsia="es-MX"/>
        </w:rPr>
        <w:t xml:space="preserve">: </w:t>
      </w:r>
    </w:p>
    <w:p w:rsidR="00D8432A" w:rsidRPr="0041180C" w:rsidRDefault="00D8432A" w:rsidP="00C874FB">
      <w:pPr>
        <w:spacing w:line="360" w:lineRule="auto"/>
        <w:jc w:val="both"/>
        <w:rPr>
          <w:rFonts w:ascii="Palatino Linotype" w:hAnsi="Palatino Linotype" w:cs="Arial"/>
          <w:noProof/>
          <w:lang w:eastAsia="es-MX"/>
        </w:rPr>
      </w:pPr>
      <w:r w:rsidRPr="0041180C">
        <w:rPr>
          <w:rFonts w:ascii="Palatino Linotype" w:eastAsia="Arial Unicode MS" w:hAnsi="Palatino Linotype" w:cs="Arial"/>
          <w:b/>
          <w:noProof/>
          <w:sz w:val="28"/>
          <w:szCs w:val="28"/>
          <w:lang w:eastAsia="es-MX"/>
        </w:rPr>
        <mc:AlternateContent>
          <mc:Choice Requires="wps">
            <w:drawing>
              <wp:anchor distT="0" distB="0" distL="114300" distR="114300" simplePos="0" relativeHeight="251784192" behindDoc="0" locked="0" layoutInCell="1" allowOverlap="1" wp14:anchorId="287AFD03" wp14:editId="11491663">
                <wp:simplePos x="0" y="0"/>
                <wp:positionH relativeFrom="margin">
                  <wp:align>left</wp:align>
                </wp:positionH>
                <wp:positionV relativeFrom="paragraph">
                  <wp:posOffset>2529205</wp:posOffset>
                </wp:positionV>
                <wp:extent cx="5600700" cy="1866900"/>
                <wp:effectExtent l="76200" t="38100" r="76200" b="95250"/>
                <wp:wrapNone/>
                <wp:docPr id="48" name="Rectángulo redondeado 48"/>
                <wp:cNvGraphicFramePr/>
                <a:graphic xmlns:a="http://schemas.openxmlformats.org/drawingml/2006/main">
                  <a:graphicData uri="http://schemas.microsoft.com/office/word/2010/wordprocessingShape">
                    <wps:wsp>
                      <wps:cNvSpPr/>
                      <wps:spPr>
                        <a:xfrm>
                          <a:off x="0" y="0"/>
                          <a:ext cx="5600700" cy="1866900"/>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427F80" id="Rectángulo redondeado 48" o:spid="_x0000_s1026" style="position:absolute;margin-left:0;margin-top:199.15pt;width:441pt;height:147pt;z-index:251784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" filled="f" strokecolor="red" strokeweight="2.25pt">
                <v:shadow on="t" color="black" opacity="22937f" origin=",.5" offset="0,.63889mm"/>
                <w10:wrap anchorx="margin"/>
              </v:roundrect>
            </w:pict>
          </mc:Fallback>
        </mc:AlternateContent>
      </w:r>
      <w:r w:rsidRPr="0041180C">
        <w:rPr>
          <w:rFonts w:ascii="Palatino Linotype" w:hAnsi="Palatino Linotype" w:cs="Arial"/>
          <w:noProof/>
          <w:lang w:eastAsia="es-MX"/>
        </w:rPr>
        <w:drawing>
          <wp:inline distT="0" distB="0" distL="0" distR="0">
            <wp:extent cx="5791835" cy="53625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30">
                      <a:extLst>
                        <a:ext uri="{28A0092B-C50C-407E-A947-70E740481C1C}">
                          <a14:useLocalDpi xmlns:a14="http://schemas.microsoft.com/office/drawing/2010/main" val="0"/>
                        </a:ext>
                      </a:extLst>
                    </a:blip>
                    <a:stretch>
                      <a:fillRect/>
                    </a:stretch>
                  </pic:blipFill>
                  <pic:spPr>
                    <a:xfrm>
                      <a:off x="0" y="0"/>
                      <a:ext cx="5791835" cy="5362575"/>
                    </a:xfrm>
                    <a:prstGeom prst="rect">
                      <a:avLst/>
                    </a:prstGeom>
                  </pic:spPr>
                </pic:pic>
              </a:graphicData>
            </a:graphic>
          </wp:inline>
        </w:drawing>
      </w:r>
    </w:p>
    <w:p w:rsidR="00D8432A" w:rsidRPr="0041180C" w:rsidRDefault="00D8432A" w:rsidP="00C874FB">
      <w:pPr>
        <w:pStyle w:val="Piedepgina"/>
        <w:spacing w:line="360" w:lineRule="auto"/>
        <w:jc w:val="both"/>
        <w:rPr>
          <w:rFonts w:ascii="Palatino Linotype" w:hAnsi="Palatino Linotype"/>
          <w:noProof/>
          <w:lang w:val="es-MX" w:eastAsia="es-MX"/>
        </w:rPr>
      </w:pPr>
      <w:r w:rsidRPr="0041180C">
        <w:rPr>
          <w:rFonts w:ascii="Palatino Linotype" w:hAnsi="Palatino Linotype" w:cs="Arial"/>
          <w:noProof/>
          <w:lang w:eastAsia="es-MX"/>
        </w:rPr>
        <w:lastRenderedPageBreak/>
        <w:t xml:space="preserve">Advirtiendo de </w:t>
      </w:r>
      <w:r w:rsidRPr="0041180C">
        <w:rPr>
          <w:rFonts w:ascii="Palatino Linotype" w:hAnsi="Palatino Linotype" w:cs="Arial"/>
        </w:rPr>
        <w:t>dicho</w:t>
      </w:r>
      <w:r w:rsidRPr="0041180C">
        <w:rPr>
          <w:rFonts w:ascii="Palatino Linotype" w:hAnsi="Palatino Linotype" w:cs="Arial"/>
          <w:noProof/>
          <w:lang w:eastAsia="es-MX"/>
        </w:rPr>
        <w:t xml:space="preserve"> informe, que </w:t>
      </w:r>
      <w:r w:rsidRPr="0041180C">
        <w:rPr>
          <w:rFonts w:ascii="Palatino Linotype" w:hAnsi="Palatino Linotype" w:cs="Arial"/>
          <w:b/>
          <w:noProof/>
          <w:lang w:eastAsia="es-MX"/>
        </w:rPr>
        <w:t>EL SUJETO OBLIGADO</w:t>
      </w:r>
      <w:r w:rsidRPr="0041180C">
        <w:rPr>
          <w:rFonts w:ascii="Palatino Linotype" w:hAnsi="Palatino Linotype" w:cs="Arial"/>
          <w:noProof/>
          <w:lang w:eastAsia="es-MX"/>
        </w:rPr>
        <w:t xml:space="preserve"> </w:t>
      </w:r>
      <w:r w:rsidRPr="0041180C">
        <w:rPr>
          <w:rFonts w:ascii="Palatino Linotype" w:hAnsi="Palatino Linotype" w:cs="Arial"/>
          <w:noProof/>
          <w:lang w:val="es-MX" w:eastAsia="es-MX"/>
        </w:rPr>
        <w:t>anexó los archivos</w:t>
      </w:r>
      <w:r w:rsidRPr="0041180C">
        <w:rPr>
          <w:rFonts w:ascii="Palatino Linotype" w:hAnsi="Palatino Linotype"/>
        </w:rPr>
        <w:t xml:space="preserve"> </w:t>
      </w:r>
      <w:hyperlink r:id="rId31" w:history="1">
        <w:r w:rsidR="00C7267B" w:rsidRPr="0041180C">
          <w:rPr>
            <w:rFonts w:ascii="Palatino Linotype" w:hAnsi="Palatino Linotype" w:cs="Arial"/>
            <w:b/>
            <w:noProof/>
            <w:lang w:eastAsia="es-MX"/>
          </w:rPr>
          <w:t>RESPUESTA 0055 IP 2019.pdf</w:t>
        </w:r>
      </w:hyperlink>
      <w:r w:rsidR="00C7267B" w:rsidRPr="0041180C">
        <w:rPr>
          <w:rFonts w:ascii="Palatino Linotype" w:hAnsi="Palatino Linotype" w:cs="Arial"/>
          <w:noProof/>
          <w:lang w:eastAsia="es-MX"/>
        </w:rPr>
        <w:t xml:space="preserve">, </w:t>
      </w:r>
      <w:hyperlink r:id="rId32" w:history="1">
        <w:r w:rsidR="00C7267B" w:rsidRPr="0041180C">
          <w:rPr>
            <w:rFonts w:ascii="Palatino Linotype" w:hAnsi="Palatino Linotype" w:cs="Arial"/>
            <w:b/>
            <w:noProof/>
            <w:lang w:eastAsia="es-MX"/>
          </w:rPr>
          <w:t>PREG. 2 ANEXO A OFICIO 072 (1).pdf</w:t>
        </w:r>
      </w:hyperlink>
      <w:r w:rsidR="00C7267B" w:rsidRPr="0041180C">
        <w:rPr>
          <w:rFonts w:ascii="Palatino Linotype" w:hAnsi="Palatino Linotype" w:cs="Arial"/>
          <w:noProof/>
          <w:lang w:eastAsia="es-MX"/>
        </w:rPr>
        <w:t xml:space="preserve">, </w:t>
      </w:r>
      <w:hyperlink r:id="rId33" w:history="1">
        <w:r w:rsidR="00C7267B" w:rsidRPr="0041180C">
          <w:rPr>
            <w:rFonts w:ascii="Palatino Linotype" w:hAnsi="Palatino Linotype" w:cs="Arial"/>
            <w:b/>
            <w:noProof/>
            <w:lang w:eastAsia="es-MX"/>
          </w:rPr>
          <w:t>PREG. 2 ANEXO A OFICIO 072 (2).pdf</w:t>
        </w:r>
      </w:hyperlink>
      <w:r w:rsidR="00C7267B" w:rsidRPr="0041180C">
        <w:rPr>
          <w:rFonts w:ascii="Palatino Linotype" w:hAnsi="Palatino Linotype" w:cs="Arial"/>
          <w:b/>
          <w:noProof/>
          <w:lang w:eastAsia="es-MX"/>
        </w:rPr>
        <w:t xml:space="preserve"> </w:t>
      </w:r>
      <w:r w:rsidR="00C7267B" w:rsidRPr="0041180C">
        <w:rPr>
          <w:rFonts w:ascii="Palatino Linotype" w:hAnsi="Palatino Linotype" w:cs="Arial"/>
          <w:noProof/>
          <w:lang w:eastAsia="es-MX"/>
        </w:rPr>
        <w:t xml:space="preserve">e </w:t>
      </w:r>
      <w:hyperlink r:id="rId34" w:history="1">
        <w:r w:rsidR="00C7267B" w:rsidRPr="0041180C">
          <w:rPr>
            <w:rFonts w:ascii="Palatino Linotype" w:hAnsi="Palatino Linotype"/>
            <w:b/>
            <w:noProof/>
            <w:lang w:eastAsia="es-MX"/>
          </w:rPr>
          <w:t>Informe Justificacion sl RR 06462 SOLIC 055 2019.pdf</w:t>
        </w:r>
      </w:hyperlink>
      <w:r w:rsidRPr="0041180C">
        <w:rPr>
          <w:rFonts w:ascii="Palatino Linotype" w:hAnsi="Palatino Linotype" w:cs="Arial"/>
          <w:noProof/>
          <w:lang w:val="es-MX" w:eastAsia="es-MX"/>
        </w:rPr>
        <w:t xml:space="preserve">, </w:t>
      </w:r>
      <w:r w:rsidR="00C7267B" w:rsidRPr="0041180C">
        <w:rPr>
          <w:rFonts w:ascii="Palatino Linotype" w:hAnsi="Palatino Linotype" w:cs="Arial"/>
          <w:noProof/>
          <w:lang w:val="es-MX" w:eastAsia="es-MX"/>
        </w:rPr>
        <w:t xml:space="preserve">de los cuales el segundo y tercero de ellos, al haber sido de conocimeinto en respuesta no fue puesto a la vista; y por cuanto a los </w:t>
      </w:r>
      <w:r w:rsidRPr="0041180C">
        <w:rPr>
          <w:rFonts w:ascii="Palatino Linotype" w:hAnsi="Palatino Linotype" w:cs="Arial"/>
          <w:noProof/>
          <w:lang w:val="es-MX" w:eastAsia="es-MX"/>
        </w:rPr>
        <w:t xml:space="preserve">restantes </w:t>
      </w:r>
      <w:r w:rsidRPr="0041180C">
        <w:rPr>
          <w:rFonts w:ascii="Palatino Linotype" w:hAnsi="Palatino Linotype"/>
          <w:noProof/>
          <w:lang w:val="es-MX" w:eastAsia="es-MX"/>
        </w:rPr>
        <w:t xml:space="preserve">fueron puestos a disposición de </w:t>
      </w:r>
      <w:r w:rsidRPr="0041180C">
        <w:rPr>
          <w:rFonts w:ascii="Palatino Linotype" w:hAnsi="Palatino Linotype"/>
          <w:b/>
          <w:noProof/>
          <w:lang w:val="es-MX" w:eastAsia="es-MX"/>
        </w:rPr>
        <w:t>LA RECURRENTE</w:t>
      </w:r>
      <w:r w:rsidRPr="0041180C">
        <w:rPr>
          <w:rFonts w:ascii="Palatino Linotype" w:hAnsi="Palatino Linotype"/>
          <w:noProof/>
          <w:lang w:val="es-MX" w:eastAsia="es-MX"/>
        </w:rPr>
        <w:t xml:space="preserve"> el día </w:t>
      </w:r>
      <w:r w:rsidR="00C7267B" w:rsidRPr="0041180C">
        <w:rPr>
          <w:rFonts w:ascii="Palatino Linotype" w:hAnsi="Palatino Linotype"/>
          <w:noProof/>
          <w:lang w:val="es-MX" w:eastAsia="es-MX"/>
        </w:rPr>
        <w:t>uno de octubre de dos</w:t>
      </w:r>
      <w:r w:rsidRPr="0041180C">
        <w:rPr>
          <w:rFonts w:ascii="Palatino Linotype" w:hAnsi="Palatino Linotype"/>
          <w:noProof/>
          <w:lang w:val="es-MX" w:eastAsia="es-MX"/>
        </w:rPr>
        <w:t xml:space="preserve"> mil diecinueve, por actualizar lo previsto en el artículo 185, fracción III de la Ley de la materia.</w:t>
      </w:r>
    </w:p>
    <w:p w:rsidR="00C7267B" w:rsidRPr="0041180C" w:rsidRDefault="00C7267B" w:rsidP="00C874FB">
      <w:pPr>
        <w:pStyle w:val="Piedepgina"/>
        <w:spacing w:line="360" w:lineRule="auto"/>
        <w:jc w:val="both"/>
        <w:rPr>
          <w:rFonts w:ascii="Palatino Linotype" w:hAnsi="Palatino Linotype"/>
          <w:noProof/>
          <w:lang w:val="es-MX" w:eastAsia="es-MX"/>
        </w:rPr>
      </w:pPr>
    </w:p>
    <w:p w:rsidR="00EF7982" w:rsidRPr="0041180C" w:rsidRDefault="00EF7982" w:rsidP="00C874FB">
      <w:pPr>
        <w:tabs>
          <w:tab w:val="center" w:pos="4252"/>
          <w:tab w:val="right" w:pos="8504"/>
        </w:tabs>
        <w:spacing w:line="360" w:lineRule="auto"/>
        <w:jc w:val="both"/>
        <w:rPr>
          <w:rFonts w:ascii="Palatino Linotype" w:eastAsia="Arial Unicode MS" w:hAnsi="Palatino Linotype" w:cs="Arial"/>
          <w:lang w:val="es-ES_tradnl"/>
        </w:rPr>
      </w:pPr>
      <w:r w:rsidRPr="0041180C">
        <w:rPr>
          <w:rFonts w:ascii="Palatino Linotype" w:eastAsiaTheme="minorEastAsia" w:hAnsi="Palatino Linotype" w:cstheme="minorBidi"/>
          <w:noProof/>
          <w:lang w:eastAsia="es-MX"/>
        </w:rPr>
        <w:t>Por su parte, el particular no realizó manifiestación alguna,</w:t>
      </w:r>
      <w:r w:rsidRPr="0041180C">
        <w:rPr>
          <w:rFonts w:ascii="Palatino Linotype" w:eastAsia="Arial Unicode MS" w:hAnsi="Palatino Linotype" w:cs="Arial"/>
          <w:lang w:val="es-ES_tradnl"/>
        </w:rPr>
        <w:t xml:space="preserve"> ni presentó pruebas o alegatos.</w:t>
      </w:r>
    </w:p>
    <w:p w:rsidR="00EF7982" w:rsidRPr="0041180C" w:rsidRDefault="00EF7982" w:rsidP="00C874FB">
      <w:pPr>
        <w:pStyle w:val="Piedepgina"/>
        <w:spacing w:line="360" w:lineRule="auto"/>
        <w:jc w:val="both"/>
        <w:rPr>
          <w:rFonts w:ascii="Palatino Linotype" w:hAnsi="Palatino Linotype"/>
          <w:noProof/>
          <w:lang w:val="es-MX" w:eastAsia="es-MX"/>
        </w:rPr>
      </w:pPr>
    </w:p>
    <w:p w:rsidR="00495455" w:rsidRDefault="002531E4" w:rsidP="00C874FB">
      <w:pPr>
        <w:spacing w:line="360" w:lineRule="auto"/>
        <w:jc w:val="both"/>
        <w:rPr>
          <w:rFonts w:ascii="Palatino Linotype" w:hAnsi="Palatino Linotype"/>
        </w:rPr>
      </w:pPr>
      <w:r w:rsidRPr="0041180C">
        <w:rPr>
          <w:rFonts w:ascii="Palatino Linotype" w:hAnsi="Palatino Linotype"/>
          <w:b/>
          <w:sz w:val="28"/>
          <w:szCs w:val="28"/>
        </w:rPr>
        <w:t>IX</w:t>
      </w:r>
      <w:r w:rsidR="008C41C7" w:rsidRPr="0041180C">
        <w:rPr>
          <w:rFonts w:ascii="Palatino Linotype" w:hAnsi="Palatino Linotype"/>
          <w:b/>
          <w:sz w:val="28"/>
          <w:szCs w:val="28"/>
        </w:rPr>
        <w:t xml:space="preserve">. </w:t>
      </w:r>
      <w:r w:rsidR="00495455" w:rsidRPr="0041180C">
        <w:rPr>
          <w:rFonts w:ascii="Palatino Linotype" w:hAnsi="Palatino Linotype"/>
        </w:rPr>
        <w:t xml:space="preserve">En fecha </w:t>
      </w:r>
      <w:r w:rsidR="00F55505">
        <w:rPr>
          <w:rFonts w:ascii="Palatino Linotype" w:hAnsi="Palatino Linotype"/>
        </w:rPr>
        <w:t>ocho</w:t>
      </w:r>
      <w:r w:rsidR="00177F5F" w:rsidRPr="0041180C">
        <w:rPr>
          <w:rFonts w:ascii="Palatino Linotype" w:hAnsi="Palatino Linotype"/>
        </w:rPr>
        <w:t xml:space="preserve"> de octubre </w:t>
      </w:r>
      <w:r w:rsidR="00947988" w:rsidRPr="0041180C">
        <w:rPr>
          <w:rFonts w:ascii="Palatino Linotype" w:hAnsi="Palatino Linotype"/>
        </w:rPr>
        <w:t xml:space="preserve">de </w:t>
      </w:r>
      <w:r w:rsidR="006B1DBD" w:rsidRPr="0041180C">
        <w:rPr>
          <w:rFonts w:ascii="Palatino Linotype" w:hAnsi="Palatino Linotype"/>
        </w:rPr>
        <w:t>dos mil diecinueve</w:t>
      </w:r>
      <w:r w:rsidR="00495455" w:rsidRPr="0041180C">
        <w:rPr>
          <w:rFonts w:ascii="Palatino Linotype" w:hAnsi="Palatino Linotype"/>
        </w:rPr>
        <w:t xml:space="preserve">, se notificó a las partes el Acuerdo de Cierre de Instrucción en los siguientes términos: </w:t>
      </w:r>
    </w:p>
    <w:p w:rsidR="00177F5F" w:rsidRPr="0041180C" w:rsidRDefault="00F55505" w:rsidP="00777D77">
      <w:pPr>
        <w:spacing w:line="360" w:lineRule="auto"/>
        <w:jc w:val="center"/>
        <w:rPr>
          <w:rFonts w:ascii="Palatino Linotype" w:hAnsi="Palatino Linotype"/>
        </w:rPr>
      </w:pPr>
      <w:r>
        <w:rPr>
          <w:rFonts w:ascii="Palatino Linotype" w:hAnsi="Palatino Linotype"/>
          <w:noProof/>
          <w:lang w:eastAsia="es-MX"/>
        </w:rPr>
        <w:drawing>
          <wp:inline distT="0" distB="0" distL="0" distR="0">
            <wp:extent cx="4878705" cy="34766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35">
                      <a:extLst>
                        <a:ext uri="{28A0092B-C50C-407E-A947-70E740481C1C}">
                          <a14:useLocalDpi xmlns:a14="http://schemas.microsoft.com/office/drawing/2010/main" val="0"/>
                        </a:ext>
                      </a:extLst>
                    </a:blip>
                    <a:stretch>
                      <a:fillRect/>
                    </a:stretch>
                  </pic:blipFill>
                  <pic:spPr>
                    <a:xfrm>
                      <a:off x="0" y="0"/>
                      <a:ext cx="4894032" cy="3487547"/>
                    </a:xfrm>
                    <a:prstGeom prst="rect">
                      <a:avLst/>
                    </a:prstGeom>
                  </pic:spPr>
                </pic:pic>
              </a:graphicData>
            </a:graphic>
          </wp:inline>
        </w:drawing>
      </w:r>
    </w:p>
    <w:p w:rsidR="00177F5F" w:rsidRPr="0041180C" w:rsidRDefault="002C34F0" w:rsidP="00C874FB">
      <w:pPr>
        <w:spacing w:line="360" w:lineRule="auto"/>
        <w:ind w:right="50"/>
        <w:jc w:val="both"/>
        <w:rPr>
          <w:rFonts w:ascii="Palatino Linotype" w:hAnsi="Palatino Linotype" w:cs="Arial"/>
        </w:rPr>
      </w:pPr>
      <w:r w:rsidRPr="0041180C">
        <w:rPr>
          <w:rFonts w:ascii="Palatino Linotype" w:hAnsi="Palatino Linotype" w:cs="Arial"/>
          <w:b/>
          <w:sz w:val="28"/>
        </w:rPr>
        <w:lastRenderedPageBreak/>
        <w:t>X</w:t>
      </w:r>
      <w:r w:rsidR="0065388C" w:rsidRPr="0041180C">
        <w:rPr>
          <w:rFonts w:ascii="Palatino Linotype" w:hAnsi="Palatino Linotype" w:cs="Arial"/>
          <w:b/>
          <w:sz w:val="28"/>
        </w:rPr>
        <w:t>.</w:t>
      </w:r>
      <w:r w:rsidR="0065388C" w:rsidRPr="0041180C">
        <w:rPr>
          <w:rFonts w:ascii="Palatino Linotype" w:hAnsi="Palatino Linotype" w:cs="Arial"/>
          <w:b/>
        </w:rPr>
        <w:t xml:space="preserve"> </w:t>
      </w:r>
      <w:r w:rsidR="00177F5F" w:rsidRPr="0041180C">
        <w:rPr>
          <w:rFonts w:ascii="Palatino Linotype" w:hAnsi="Palatino Linotype" w:cs="Arial"/>
        </w:rPr>
        <w:t xml:space="preserve">El </w:t>
      </w:r>
      <w:r w:rsidR="00F55505">
        <w:rPr>
          <w:rFonts w:ascii="Palatino Linotype" w:hAnsi="Palatino Linotype" w:cs="Arial"/>
        </w:rPr>
        <w:t>ocho</w:t>
      </w:r>
      <w:r w:rsidR="00177F5F" w:rsidRPr="0041180C">
        <w:rPr>
          <w:rFonts w:ascii="Palatino Linotype" w:hAnsi="Palatino Linotype" w:cs="Arial"/>
        </w:rPr>
        <w:t xml:space="preserve"> de octubre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177F5F" w:rsidRPr="0041180C" w:rsidRDefault="00177F5F" w:rsidP="00C874FB">
      <w:pPr>
        <w:spacing w:line="360" w:lineRule="auto"/>
        <w:ind w:right="50"/>
        <w:jc w:val="both"/>
        <w:rPr>
          <w:rFonts w:ascii="Palatino Linotype" w:hAnsi="Palatino Linotype" w:cs="Arial"/>
          <w:b/>
        </w:rPr>
      </w:pPr>
    </w:p>
    <w:p w:rsidR="00177F5F" w:rsidRPr="0041180C" w:rsidRDefault="00177F5F" w:rsidP="00C874FB">
      <w:pPr>
        <w:spacing w:line="360" w:lineRule="auto"/>
        <w:ind w:right="50"/>
        <w:jc w:val="both"/>
        <w:rPr>
          <w:rFonts w:ascii="Palatino Linotype" w:hAnsi="Palatino Linotype" w:cs="Arial"/>
        </w:rPr>
      </w:pPr>
      <w:r w:rsidRPr="0041180C">
        <w:rPr>
          <w:rFonts w:ascii="Palatino Linotype" w:hAnsi="Palatino Linotype" w:cs="Arial"/>
          <w:b/>
          <w:sz w:val="28"/>
        </w:rPr>
        <w:t xml:space="preserve">X. </w:t>
      </w:r>
      <w:r w:rsidRPr="0041180C">
        <w:rPr>
          <w:rFonts w:ascii="Palatino Linotype" w:hAnsi="Palatino Linotype" w:cs="Arial"/>
        </w:rPr>
        <w:t xml:space="preserve">Con fundamento en el artículo 185, fracción VIII de la Ley de Transparencia y Acceso a la Información Pública del Estado de México y Municipios, se remitió el expediente a efecto de que la Comisionada </w:t>
      </w:r>
      <w:r w:rsidRPr="0041180C">
        <w:rPr>
          <w:rFonts w:ascii="Palatino Linotype" w:hAnsi="Palatino Linotype" w:cs="Arial"/>
          <w:b/>
        </w:rPr>
        <w:t>EVA ABAID YAPUR</w:t>
      </w:r>
      <w:r w:rsidRPr="0041180C">
        <w:rPr>
          <w:rFonts w:ascii="Palatino Linotype" w:hAnsi="Palatino Linotype" w:cs="Arial"/>
        </w:rPr>
        <w:t xml:space="preserve"> formule y presente al Pleno el proyecto de resolución correspondiente; y</w:t>
      </w:r>
    </w:p>
    <w:p w:rsidR="00C62385" w:rsidRPr="00777D77" w:rsidRDefault="00C62385" w:rsidP="00C874FB">
      <w:pPr>
        <w:jc w:val="center"/>
        <w:rPr>
          <w:rFonts w:ascii="Palatino Linotype" w:hAnsi="Palatino Linotype"/>
          <w:b/>
          <w:bCs/>
          <w:spacing w:val="40"/>
          <w:sz w:val="34"/>
          <w:szCs w:val="34"/>
        </w:rPr>
      </w:pPr>
    </w:p>
    <w:p w:rsidR="004B4CB8" w:rsidRPr="0041180C" w:rsidRDefault="004B4CB8" w:rsidP="00C874FB">
      <w:pPr>
        <w:jc w:val="center"/>
        <w:rPr>
          <w:rFonts w:ascii="Palatino Linotype" w:hAnsi="Palatino Linotype"/>
          <w:b/>
          <w:bCs/>
          <w:spacing w:val="40"/>
          <w:sz w:val="28"/>
        </w:rPr>
      </w:pPr>
      <w:r w:rsidRPr="0041180C">
        <w:rPr>
          <w:rFonts w:ascii="Palatino Linotype" w:hAnsi="Palatino Linotype"/>
          <w:b/>
          <w:bCs/>
          <w:spacing w:val="40"/>
          <w:sz w:val="28"/>
        </w:rPr>
        <w:t>CONSIDERANDO</w:t>
      </w:r>
    </w:p>
    <w:p w:rsidR="00C62385" w:rsidRPr="00777D77" w:rsidRDefault="00C62385" w:rsidP="00C874FB">
      <w:pPr>
        <w:jc w:val="center"/>
        <w:rPr>
          <w:rFonts w:ascii="Palatino Linotype" w:hAnsi="Palatino Linotype"/>
          <w:b/>
          <w:bCs/>
          <w:spacing w:val="40"/>
          <w:sz w:val="32"/>
          <w:szCs w:val="32"/>
        </w:rPr>
      </w:pPr>
    </w:p>
    <w:p w:rsidR="00C62385" w:rsidRPr="0041180C" w:rsidRDefault="00C62385" w:rsidP="00C874FB">
      <w:pPr>
        <w:spacing w:line="360" w:lineRule="auto"/>
        <w:ind w:right="50"/>
        <w:jc w:val="both"/>
        <w:rPr>
          <w:rFonts w:ascii="Palatino Linotype" w:hAnsi="Palatino Linotype" w:cs="Arial"/>
        </w:rPr>
      </w:pPr>
      <w:r w:rsidRPr="0041180C">
        <w:rPr>
          <w:rFonts w:ascii="Palatino Linotype" w:hAnsi="Palatino Linotype"/>
          <w:b/>
          <w:sz w:val="28"/>
          <w:szCs w:val="28"/>
        </w:rPr>
        <w:t>PRIMERO</w:t>
      </w:r>
      <w:r w:rsidRPr="0041180C">
        <w:rPr>
          <w:rFonts w:ascii="Palatino Linotype" w:hAnsi="Palatino Linotype"/>
          <w:b/>
        </w:rPr>
        <w:t>.</w:t>
      </w:r>
      <w:r w:rsidRPr="0041180C">
        <w:rPr>
          <w:rFonts w:ascii="Palatino Linotype" w:hAnsi="Palatino Linotype"/>
        </w:rPr>
        <w:t xml:space="preserve"> </w:t>
      </w:r>
      <w:r w:rsidRPr="0041180C">
        <w:rPr>
          <w:rFonts w:ascii="Palatino Linotype" w:hAnsi="Palatino Linotype"/>
          <w:b/>
        </w:rPr>
        <w:t>Competencia</w:t>
      </w:r>
      <w:r w:rsidRPr="0041180C">
        <w:rPr>
          <w:rFonts w:ascii="Palatino Linotype" w:hAnsi="Palatino Linotype"/>
        </w:rPr>
        <w:t>.</w:t>
      </w:r>
      <w:r w:rsidRPr="0041180C">
        <w:rPr>
          <w:rFonts w:ascii="Palatino Linotype" w:hAnsi="Palatino Linotype"/>
          <w:b/>
        </w:rPr>
        <w:t xml:space="preserve"> </w:t>
      </w:r>
      <w:r w:rsidRPr="0041180C">
        <w:rPr>
          <w:rFonts w:ascii="Palatino Linotype" w:hAnsi="Palatino Linotype"/>
        </w:rPr>
        <w:t xml:space="preserve">Este Instituto de </w:t>
      </w:r>
      <w:r w:rsidRPr="0041180C">
        <w:rPr>
          <w:rFonts w:ascii="Palatino Linotype" w:hAnsi="Palatino Linotype" w:cs="Arial"/>
        </w:rPr>
        <w:t>Transparencia</w:t>
      </w:r>
      <w:r w:rsidRPr="0041180C">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00423AA1" w:rsidRPr="0041180C">
        <w:rPr>
          <w:rFonts w:ascii="Palatino Linotype" w:eastAsia="Calibri" w:hAnsi="Palatino Linotype" w:cs="Arial"/>
        </w:rPr>
        <w:t xml:space="preserve">párrafos </w:t>
      </w:r>
      <w:r w:rsidR="00423AA1" w:rsidRPr="0041180C">
        <w:rPr>
          <w:rFonts w:ascii="Palatino Linotype" w:hAnsi="Palatino Linotype"/>
        </w:rPr>
        <w:t xml:space="preserve">vigésimo </w:t>
      </w:r>
      <w:r w:rsidR="00423AA1" w:rsidRPr="0041180C">
        <w:rPr>
          <w:rFonts w:ascii="Palatino Linotype" w:hAnsi="Palatino Linotype" w:cs="Arial"/>
        </w:rPr>
        <w:t>segundo,</w:t>
      </w:r>
      <w:r w:rsidR="00423AA1" w:rsidRPr="0041180C">
        <w:rPr>
          <w:rFonts w:ascii="Palatino Linotype" w:hAnsi="Palatino Linotype"/>
        </w:rPr>
        <w:t xml:space="preserve"> vigésimo tercero y vigésimo cuarto</w:t>
      </w:r>
      <w:r w:rsidRPr="0041180C">
        <w:rPr>
          <w:rFonts w:ascii="Palatino Linotype" w:hAnsi="Palatino Linotype"/>
        </w:rPr>
        <w:t>, fracciones IV y V de la Constitución Política del Estado Libre y Soberano de México; 1, 2</w:t>
      </w:r>
      <w:r w:rsidR="00943A1C" w:rsidRPr="0041180C">
        <w:rPr>
          <w:rFonts w:ascii="Palatino Linotype" w:hAnsi="Palatino Linotype"/>
        </w:rPr>
        <w:t>,</w:t>
      </w:r>
      <w:r w:rsidRPr="0041180C">
        <w:rPr>
          <w:rFonts w:ascii="Palatino Linotype" w:hAnsi="Palatino Linotype"/>
        </w:rPr>
        <w:t xml:space="preserve"> fracción II, 13, 29, 36</w:t>
      </w:r>
      <w:r w:rsidR="00943A1C" w:rsidRPr="0041180C">
        <w:rPr>
          <w:rFonts w:ascii="Palatino Linotype" w:hAnsi="Palatino Linotype"/>
        </w:rPr>
        <w:t>,</w:t>
      </w:r>
      <w:r w:rsidRPr="0041180C">
        <w:rPr>
          <w:rFonts w:ascii="Palatino Linotype" w:hAnsi="Palatino Linotype"/>
        </w:rPr>
        <w:t xml:space="preserve"> fracciones I y II, 176, 178, 179, 181</w:t>
      </w:r>
      <w:r w:rsidR="00943A1C" w:rsidRPr="0041180C">
        <w:rPr>
          <w:rFonts w:ascii="Palatino Linotype" w:hAnsi="Palatino Linotype"/>
        </w:rPr>
        <w:t>,</w:t>
      </w:r>
      <w:r w:rsidRPr="0041180C">
        <w:rPr>
          <w:rFonts w:ascii="Palatino Linotype" w:hAnsi="Palatino Linotype"/>
        </w:rPr>
        <w:t xml:space="preserve"> párrafo tercero y 185 de la Ley de Transparencia y Acceso a la Información Pública del Estado de México y Municipios</w:t>
      </w:r>
      <w:r w:rsidRPr="0041180C">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6B1DBD" w:rsidRPr="0041180C">
        <w:rPr>
          <w:rFonts w:ascii="Palatino Linotype" w:hAnsi="Palatino Linotype" w:cs="Arial"/>
        </w:rPr>
        <w:t xml:space="preserve"> Ciudadan</w:t>
      </w:r>
      <w:r w:rsidR="003A2718" w:rsidRPr="0041180C">
        <w:rPr>
          <w:rFonts w:ascii="Palatino Linotype" w:hAnsi="Palatino Linotype" w:cs="Arial"/>
        </w:rPr>
        <w:t>o</w:t>
      </w:r>
      <w:r w:rsidRPr="0041180C">
        <w:rPr>
          <w:rFonts w:ascii="Palatino Linotype" w:hAnsi="Palatino Linotype" w:cs="Arial"/>
        </w:rPr>
        <w:t xml:space="preserve"> en términos de la Ley de la materia.</w:t>
      </w:r>
    </w:p>
    <w:p w:rsidR="00C62385" w:rsidRPr="0041180C" w:rsidRDefault="00C62385" w:rsidP="00C874FB">
      <w:pPr>
        <w:spacing w:line="360" w:lineRule="auto"/>
        <w:jc w:val="both"/>
        <w:rPr>
          <w:rFonts w:ascii="Palatino Linotype" w:hAnsi="Palatino Linotype" w:cs="Arial"/>
          <w:b/>
          <w:snapToGrid w:val="0"/>
        </w:rPr>
      </w:pPr>
      <w:r w:rsidRPr="0041180C">
        <w:rPr>
          <w:rFonts w:ascii="Palatino Linotype" w:hAnsi="Palatino Linotype" w:cs="Arial"/>
          <w:b/>
          <w:sz w:val="28"/>
        </w:rPr>
        <w:lastRenderedPageBreak/>
        <w:t>SEGUNDO</w:t>
      </w:r>
      <w:r w:rsidRPr="0041180C">
        <w:rPr>
          <w:rFonts w:ascii="Palatino Linotype" w:hAnsi="Palatino Linotype" w:cs="Arial"/>
          <w:b/>
        </w:rPr>
        <w:t xml:space="preserve">. Interés. </w:t>
      </w:r>
      <w:r w:rsidRPr="0041180C">
        <w:rPr>
          <w:rFonts w:ascii="Palatino Linotype" w:hAnsi="Palatino Linotype" w:cs="Arial"/>
          <w:bCs/>
        </w:rPr>
        <w:t xml:space="preserve">El recurso de revisión fue interpuesto por parte legítima, en atención a que se presentó por </w:t>
      </w:r>
      <w:r w:rsidR="003A2718" w:rsidRPr="0041180C">
        <w:rPr>
          <w:rFonts w:ascii="Palatino Linotype" w:hAnsi="Palatino Linotype" w:cs="Arial"/>
          <w:b/>
          <w:bCs/>
        </w:rPr>
        <w:t>EL</w:t>
      </w:r>
      <w:r w:rsidRPr="0041180C">
        <w:rPr>
          <w:rFonts w:ascii="Palatino Linotype" w:hAnsi="Palatino Linotype" w:cs="Arial"/>
          <w:b/>
          <w:bCs/>
        </w:rPr>
        <w:t xml:space="preserve"> RECURRENTE,</w:t>
      </w:r>
      <w:r w:rsidRPr="0041180C">
        <w:rPr>
          <w:rFonts w:ascii="Palatino Linotype" w:hAnsi="Palatino Linotype" w:cs="Arial"/>
          <w:bCs/>
        </w:rPr>
        <w:t xml:space="preserve"> quien es la misma persona que formuló la solicitud de acceso a la información pública al </w:t>
      </w:r>
      <w:r w:rsidRPr="0041180C">
        <w:rPr>
          <w:rFonts w:ascii="Palatino Linotype" w:hAnsi="Palatino Linotype" w:cs="Arial"/>
          <w:b/>
          <w:bCs/>
        </w:rPr>
        <w:t>SUJETO OBLIGADO.</w:t>
      </w:r>
    </w:p>
    <w:p w:rsidR="00C62385" w:rsidRPr="0041180C" w:rsidRDefault="00C62385" w:rsidP="00C874FB">
      <w:pPr>
        <w:spacing w:line="360" w:lineRule="auto"/>
        <w:jc w:val="both"/>
        <w:rPr>
          <w:rFonts w:ascii="Palatino Linotype" w:hAnsi="Palatino Linotype" w:cs="Arial"/>
          <w:b/>
          <w:szCs w:val="28"/>
        </w:rPr>
      </w:pPr>
    </w:p>
    <w:p w:rsidR="00410F42" w:rsidRPr="0041180C" w:rsidRDefault="00C62385" w:rsidP="00C874FB">
      <w:pPr>
        <w:pStyle w:val="Prrafodelista"/>
        <w:autoSpaceDE w:val="0"/>
        <w:autoSpaceDN w:val="0"/>
        <w:adjustRightInd w:val="0"/>
        <w:spacing w:line="360" w:lineRule="auto"/>
        <w:ind w:left="0" w:right="49"/>
        <w:jc w:val="both"/>
        <w:rPr>
          <w:rFonts w:ascii="Palatino Linotype" w:hAnsi="Palatino Linotype" w:cs="Arial"/>
        </w:rPr>
      </w:pPr>
      <w:r w:rsidRPr="0041180C">
        <w:rPr>
          <w:rFonts w:ascii="Palatino Linotype" w:hAnsi="Palatino Linotype" w:cs="Arial"/>
          <w:b/>
          <w:sz w:val="28"/>
          <w:szCs w:val="28"/>
        </w:rPr>
        <w:t xml:space="preserve">TERCERO. </w:t>
      </w:r>
      <w:r w:rsidRPr="0041180C">
        <w:rPr>
          <w:rFonts w:ascii="Palatino Linotype" w:hAnsi="Palatino Linotype" w:cs="Arial"/>
          <w:b/>
        </w:rPr>
        <w:t xml:space="preserve">Oportunidad. </w:t>
      </w:r>
      <w:r w:rsidR="00410F42" w:rsidRPr="0041180C">
        <w:rPr>
          <w:rFonts w:ascii="Palatino Linotype" w:hAnsi="Palatino Linotype" w:cs="Arial"/>
        </w:rPr>
        <w:t xml:space="preserve">El recurso de revisión fue interpuesto dentro del plazo de quince días hábiles contados a partir del día siguiente al en que </w:t>
      </w:r>
      <w:r w:rsidR="00410F42" w:rsidRPr="0041180C">
        <w:rPr>
          <w:rFonts w:ascii="Palatino Linotype" w:hAnsi="Palatino Linotype" w:cs="Arial"/>
          <w:b/>
        </w:rPr>
        <w:t xml:space="preserve">EL RECURRENTE </w:t>
      </w:r>
      <w:r w:rsidR="00410F42" w:rsidRPr="0041180C">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410F42" w:rsidRPr="0041180C" w:rsidRDefault="00410F42" w:rsidP="00C874FB">
      <w:pPr>
        <w:ind w:left="851" w:right="902"/>
        <w:jc w:val="both"/>
        <w:rPr>
          <w:rFonts w:ascii="Palatino Linotype" w:eastAsiaTheme="minorEastAsia" w:hAnsi="Palatino Linotype" w:cs="Arial"/>
          <w:szCs w:val="20"/>
          <w:lang w:val="es-ES_tradnl"/>
        </w:rPr>
      </w:pPr>
    </w:p>
    <w:p w:rsidR="00410F42" w:rsidRPr="0041180C" w:rsidRDefault="00410F42" w:rsidP="00C874FB">
      <w:pPr>
        <w:tabs>
          <w:tab w:val="left" w:pos="851"/>
        </w:tabs>
        <w:ind w:left="851" w:right="901"/>
        <w:jc w:val="both"/>
        <w:rPr>
          <w:rFonts w:ascii="Palatino Linotype" w:eastAsiaTheme="minorEastAsia" w:hAnsi="Palatino Linotype" w:cs="Arial"/>
          <w:i/>
          <w:sz w:val="22"/>
          <w:szCs w:val="22"/>
          <w:lang w:val="es-ES_tradnl"/>
        </w:rPr>
      </w:pPr>
      <w:r w:rsidRPr="0041180C">
        <w:rPr>
          <w:rFonts w:ascii="Palatino Linotype" w:eastAsiaTheme="minorEastAsia" w:hAnsi="Palatino Linotype" w:cs="Arial"/>
          <w:b/>
          <w:i/>
          <w:sz w:val="22"/>
          <w:szCs w:val="22"/>
          <w:lang w:val="es-ES_tradnl"/>
        </w:rPr>
        <w:t>“Artículo 178.</w:t>
      </w:r>
      <w:r w:rsidRPr="0041180C">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10F42" w:rsidRPr="0041180C" w:rsidRDefault="00410F42" w:rsidP="00C874FB">
      <w:pPr>
        <w:tabs>
          <w:tab w:val="left" w:pos="851"/>
        </w:tabs>
        <w:ind w:left="851" w:right="901"/>
        <w:jc w:val="both"/>
        <w:rPr>
          <w:rFonts w:ascii="Palatino Linotype" w:eastAsiaTheme="minorEastAsia" w:hAnsi="Palatino Linotype" w:cs="Arial"/>
          <w:i/>
          <w:sz w:val="22"/>
          <w:szCs w:val="22"/>
          <w:lang w:val="es-ES_tradnl"/>
        </w:rPr>
      </w:pPr>
      <w:r w:rsidRPr="0041180C">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10F42" w:rsidRPr="0041180C" w:rsidRDefault="00410F42" w:rsidP="00C874FB">
      <w:pPr>
        <w:tabs>
          <w:tab w:val="left" w:pos="851"/>
        </w:tabs>
        <w:ind w:left="851" w:right="901"/>
        <w:jc w:val="both"/>
        <w:rPr>
          <w:rFonts w:ascii="Palatino Linotype" w:eastAsiaTheme="minorEastAsia" w:hAnsi="Palatino Linotype" w:cs="Arial"/>
          <w:i/>
          <w:sz w:val="22"/>
          <w:szCs w:val="22"/>
          <w:lang w:val="es-ES_tradnl"/>
        </w:rPr>
      </w:pPr>
      <w:r w:rsidRPr="0041180C">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41180C">
        <w:rPr>
          <w:rFonts w:ascii="Palatino Linotype" w:eastAsiaTheme="minorEastAsia" w:hAnsi="Palatino Linotype" w:cs="Arial"/>
          <w:b/>
          <w:i/>
          <w:sz w:val="22"/>
          <w:szCs w:val="22"/>
          <w:lang w:val="es-ES_tradnl"/>
        </w:rPr>
        <w:t>”</w:t>
      </w:r>
    </w:p>
    <w:p w:rsidR="00410F42" w:rsidRPr="0041180C" w:rsidRDefault="00410F42" w:rsidP="00C874FB">
      <w:pPr>
        <w:ind w:left="851" w:right="902"/>
        <w:jc w:val="both"/>
        <w:rPr>
          <w:rFonts w:ascii="Palatino Linotype" w:eastAsiaTheme="minorEastAsia" w:hAnsi="Palatino Linotype" w:cs="Arial"/>
          <w:szCs w:val="20"/>
          <w:lang w:val="es-ES_tradnl"/>
        </w:rPr>
      </w:pPr>
    </w:p>
    <w:p w:rsidR="000465A8" w:rsidRPr="0041180C" w:rsidRDefault="00410F42" w:rsidP="00C874FB">
      <w:pPr>
        <w:spacing w:line="360" w:lineRule="auto"/>
        <w:jc w:val="both"/>
        <w:rPr>
          <w:rFonts w:ascii="Palatino Linotype" w:eastAsiaTheme="minorEastAsia" w:hAnsi="Palatino Linotype" w:cs="Arial"/>
          <w:b/>
          <w:lang w:val="es-ES_tradnl"/>
        </w:rPr>
      </w:pPr>
      <w:r w:rsidRPr="0041180C">
        <w:rPr>
          <w:rFonts w:ascii="Palatino Linotype" w:eastAsiaTheme="minorEastAsia" w:hAnsi="Palatino Linotype" w:cs="Arial"/>
          <w:lang w:val="es-ES_tradnl"/>
        </w:rPr>
        <w:t xml:space="preserve">En efecto, atendiendo a que </w:t>
      </w:r>
      <w:r w:rsidRPr="0041180C">
        <w:rPr>
          <w:rFonts w:ascii="Palatino Linotype" w:eastAsiaTheme="minorEastAsia" w:hAnsi="Palatino Linotype" w:cs="Arial"/>
          <w:b/>
          <w:lang w:val="es-ES_tradnl"/>
        </w:rPr>
        <w:t>EL SUJETO OBLIGADO</w:t>
      </w:r>
      <w:r w:rsidRPr="0041180C">
        <w:rPr>
          <w:rFonts w:ascii="Palatino Linotype" w:eastAsiaTheme="minorEastAsia" w:hAnsi="Palatino Linotype" w:cs="Arial"/>
          <w:lang w:val="es-ES_tradnl"/>
        </w:rPr>
        <w:t xml:space="preserve"> notificó la respuesta a la solicitud de información pública el </w:t>
      </w:r>
      <w:r w:rsidR="00177F5F" w:rsidRPr="0041180C">
        <w:rPr>
          <w:rFonts w:ascii="Palatino Linotype" w:eastAsiaTheme="minorEastAsia" w:hAnsi="Palatino Linotype" w:cs="Arial"/>
          <w:b/>
          <w:lang w:val="es-ES_tradnl"/>
        </w:rPr>
        <w:t xml:space="preserve">treinta y uno de julio </w:t>
      </w:r>
      <w:r w:rsidR="00A2402B" w:rsidRPr="0041180C">
        <w:rPr>
          <w:rFonts w:ascii="Palatino Linotype" w:eastAsiaTheme="minorEastAsia" w:hAnsi="Palatino Linotype" w:cs="Arial"/>
          <w:b/>
          <w:lang w:val="es-ES_tradnl"/>
        </w:rPr>
        <w:t xml:space="preserve">de </w:t>
      </w:r>
      <w:r w:rsidRPr="0041180C">
        <w:rPr>
          <w:rFonts w:ascii="Palatino Linotype" w:eastAsiaTheme="minorEastAsia" w:hAnsi="Palatino Linotype" w:cs="Arial"/>
          <w:b/>
          <w:lang w:val="es-ES_tradnl"/>
        </w:rPr>
        <w:t xml:space="preserve">dos mil diecinueve; </w:t>
      </w:r>
      <w:r w:rsidR="000465A8" w:rsidRPr="0041180C">
        <w:rPr>
          <w:rFonts w:ascii="Palatino Linotype" w:hAnsi="Palatino Linotype" w:cs="Arial"/>
        </w:rPr>
        <w:t>en consecuencia, el plazo de quince días hábiles que el artículo 178 de la ley de la materia otorga al</w:t>
      </w:r>
      <w:r w:rsidR="000465A8" w:rsidRPr="0041180C">
        <w:rPr>
          <w:rFonts w:ascii="Palatino Linotype" w:hAnsi="Palatino Linotype" w:cs="Arial"/>
          <w:b/>
        </w:rPr>
        <w:t xml:space="preserve"> RECURRENTE</w:t>
      </w:r>
      <w:r w:rsidR="000465A8" w:rsidRPr="0041180C">
        <w:rPr>
          <w:rFonts w:ascii="Palatino Linotype" w:hAnsi="Palatino Linotype" w:cs="Arial"/>
        </w:rPr>
        <w:t xml:space="preserve"> para presentar el recurso de revisión, transcurrió del</w:t>
      </w:r>
      <w:r w:rsidR="000465A8" w:rsidRPr="0041180C">
        <w:rPr>
          <w:rFonts w:ascii="Palatino Linotype" w:hAnsi="Palatino Linotype" w:cs="Arial"/>
          <w:b/>
        </w:rPr>
        <w:t xml:space="preserve"> </w:t>
      </w:r>
      <w:r w:rsidR="00177F5F" w:rsidRPr="0041180C">
        <w:rPr>
          <w:rFonts w:ascii="Palatino Linotype" w:hAnsi="Palatino Linotype" w:cs="Arial"/>
          <w:b/>
        </w:rPr>
        <w:t>uno al veintiuno de agosto d</w:t>
      </w:r>
      <w:r w:rsidR="000465A8" w:rsidRPr="0041180C">
        <w:rPr>
          <w:rFonts w:ascii="Palatino Linotype" w:hAnsi="Palatino Linotype" w:cs="Arial"/>
          <w:b/>
        </w:rPr>
        <w:t>e dos mil diecinueve</w:t>
      </w:r>
      <w:r w:rsidR="000465A8" w:rsidRPr="0041180C">
        <w:rPr>
          <w:rFonts w:ascii="Palatino Linotype" w:hAnsi="Palatino Linotype" w:cs="Arial"/>
        </w:rPr>
        <w:t xml:space="preserve">, sin contemplar en el cómputo los días </w:t>
      </w:r>
      <w:r w:rsidR="00177F5F" w:rsidRPr="0041180C">
        <w:rPr>
          <w:rFonts w:ascii="Palatino Linotype" w:hAnsi="Palatino Linotype" w:cs="Arial"/>
        </w:rPr>
        <w:t xml:space="preserve">tres, cuatro, diez, once, diecisiete y dieciocho de agosto </w:t>
      </w:r>
      <w:r w:rsidR="00EF7982" w:rsidRPr="0041180C">
        <w:rPr>
          <w:rFonts w:ascii="Palatino Linotype" w:hAnsi="Palatino Linotype" w:cs="Arial"/>
        </w:rPr>
        <w:t>de dos mil diecinueve</w:t>
      </w:r>
      <w:r w:rsidR="000465A8" w:rsidRPr="0041180C">
        <w:rPr>
          <w:rFonts w:ascii="Palatino Linotype" w:hAnsi="Palatino Linotype" w:cs="Arial"/>
        </w:rPr>
        <w:t xml:space="preserve">, por corresponder a sábados y domingos, considerados como días inhábiles; en términos </w:t>
      </w:r>
      <w:r w:rsidR="000465A8" w:rsidRPr="0041180C">
        <w:rPr>
          <w:rFonts w:ascii="Palatino Linotype" w:hAnsi="Palatino Linotype" w:cs="Arial"/>
        </w:rPr>
        <w:lastRenderedPageBreak/>
        <w:t xml:space="preserve">del artículo 3, fracción X de la </w:t>
      </w:r>
      <w:r w:rsidR="000465A8" w:rsidRPr="0041180C">
        <w:rPr>
          <w:rFonts w:ascii="Palatino Linotype" w:hAnsi="Palatino Linotype"/>
        </w:rPr>
        <w:t>Ley de Transparencia y Acceso a la Información Pública del Estado de México y Municipios.</w:t>
      </w:r>
    </w:p>
    <w:p w:rsidR="000465A8" w:rsidRPr="0041180C" w:rsidRDefault="000465A8" w:rsidP="00C874FB">
      <w:pPr>
        <w:spacing w:line="360" w:lineRule="auto"/>
        <w:jc w:val="both"/>
        <w:rPr>
          <w:rFonts w:ascii="Palatino Linotype" w:eastAsiaTheme="minorEastAsia" w:hAnsi="Palatino Linotype" w:cs="Arial"/>
          <w:lang w:val="es-ES_tradnl"/>
        </w:rPr>
      </w:pPr>
    </w:p>
    <w:p w:rsidR="000465A8" w:rsidRPr="0041180C" w:rsidRDefault="000465A8" w:rsidP="00C874FB">
      <w:pPr>
        <w:spacing w:line="360" w:lineRule="auto"/>
        <w:jc w:val="both"/>
        <w:rPr>
          <w:rFonts w:ascii="Palatino Linotype" w:eastAsiaTheme="minorEastAsia" w:hAnsi="Palatino Linotype" w:cs="Arial"/>
          <w:lang w:val="es-ES_tradnl"/>
        </w:rPr>
      </w:pPr>
      <w:r w:rsidRPr="0041180C">
        <w:rPr>
          <w:rFonts w:ascii="Palatino Linotype" w:eastAsiaTheme="minorEastAsia" w:hAnsi="Palatino Linotype" w:cs="Arial"/>
          <w:lang w:val="es-ES_tradnl"/>
        </w:rPr>
        <w:t>En ese tenor, si el recurso de revisión que nos ocupa, se interpuso el</w:t>
      </w:r>
      <w:r w:rsidRPr="0041180C">
        <w:rPr>
          <w:rFonts w:ascii="Palatino Linotype" w:eastAsiaTheme="minorEastAsia" w:hAnsi="Palatino Linotype" w:cs="Arial"/>
          <w:b/>
          <w:lang w:val="es-ES_tradnl"/>
        </w:rPr>
        <w:t xml:space="preserve"> </w:t>
      </w:r>
      <w:r w:rsidR="00177F5F" w:rsidRPr="0041180C">
        <w:rPr>
          <w:rFonts w:ascii="Palatino Linotype" w:eastAsiaTheme="minorEastAsia" w:hAnsi="Palatino Linotype" w:cs="Arial"/>
          <w:b/>
          <w:lang w:val="es-ES_tradnl"/>
        </w:rPr>
        <w:t xml:space="preserve">uno </w:t>
      </w:r>
      <w:r w:rsidR="00EF7982" w:rsidRPr="0041180C">
        <w:rPr>
          <w:rFonts w:ascii="Palatino Linotype" w:eastAsiaTheme="minorEastAsia" w:hAnsi="Palatino Linotype" w:cs="Arial"/>
          <w:b/>
          <w:lang w:val="es-ES_tradnl"/>
        </w:rPr>
        <w:t xml:space="preserve">de agosto </w:t>
      </w:r>
      <w:r w:rsidRPr="0041180C">
        <w:rPr>
          <w:rFonts w:ascii="Palatino Linotype" w:eastAsiaTheme="minorEastAsia" w:hAnsi="Palatino Linotype" w:cs="Arial"/>
          <w:b/>
          <w:lang w:val="es-ES_tradnl"/>
        </w:rPr>
        <w:t>de dos mil diecinueve,</w:t>
      </w:r>
      <w:r w:rsidRPr="0041180C">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0465A8" w:rsidRPr="0041180C" w:rsidRDefault="000465A8" w:rsidP="00C874FB">
      <w:pPr>
        <w:pStyle w:val="Prrafodelista"/>
        <w:autoSpaceDE w:val="0"/>
        <w:autoSpaceDN w:val="0"/>
        <w:adjustRightInd w:val="0"/>
        <w:spacing w:line="360" w:lineRule="auto"/>
        <w:ind w:left="0" w:right="49"/>
        <w:jc w:val="both"/>
        <w:rPr>
          <w:rFonts w:ascii="Palatino Linotype" w:hAnsi="Palatino Linotype" w:cs="Arial"/>
          <w:b/>
        </w:rPr>
      </w:pPr>
    </w:p>
    <w:p w:rsidR="00177F5F" w:rsidRPr="0041180C" w:rsidRDefault="00177F5F" w:rsidP="00C874FB">
      <w:pPr>
        <w:autoSpaceDE w:val="0"/>
        <w:autoSpaceDN w:val="0"/>
        <w:adjustRightInd w:val="0"/>
        <w:spacing w:line="360" w:lineRule="auto"/>
        <w:ind w:right="49"/>
        <w:jc w:val="both"/>
        <w:rPr>
          <w:rFonts w:ascii="Palatino Linotype" w:hAnsi="Palatino Linotype" w:cs="Arial"/>
          <w:b/>
        </w:rPr>
      </w:pPr>
      <w:r w:rsidRPr="0041180C">
        <w:rPr>
          <w:rFonts w:ascii="Palatino Linotype" w:hAnsi="Palatino Linotype" w:cs="Arial"/>
          <w:b/>
          <w:sz w:val="28"/>
          <w:szCs w:val="28"/>
        </w:rPr>
        <w:t>CUARTO</w:t>
      </w:r>
      <w:r w:rsidRPr="0041180C">
        <w:rPr>
          <w:rFonts w:ascii="Palatino Linotype" w:hAnsi="Palatino Linotype"/>
          <w:b/>
          <w:sz w:val="28"/>
          <w:szCs w:val="28"/>
        </w:rPr>
        <w:t>.</w:t>
      </w:r>
      <w:r w:rsidRPr="0041180C">
        <w:rPr>
          <w:rFonts w:ascii="Palatino Linotype" w:hAnsi="Palatino Linotype"/>
          <w:b/>
        </w:rPr>
        <w:t xml:space="preserve"> </w:t>
      </w:r>
      <w:proofErr w:type="spellStart"/>
      <w:r w:rsidRPr="0041180C">
        <w:rPr>
          <w:rFonts w:ascii="Palatino Linotype" w:hAnsi="Palatino Linotype"/>
          <w:b/>
        </w:rPr>
        <w:t>Procedibilidad</w:t>
      </w:r>
      <w:proofErr w:type="spellEnd"/>
      <w:r w:rsidRPr="0041180C">
        <w:rPr>
          <w:rFonts w:ascii="Palatino Linotype" w:hAnsi="Palatino Linotype"/>
          <w:b/>
        </w:rPr>
        <w:t xml:space="preserve">. </w:t>
      </w:r>
      <w:r w:rsidRPr="0041180C">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Pr="0041180C">
        <w:rPr>
          <w:rFonts w:ascii="Palatino Linotype" w:hAnsi="Palatino Linotype"/>
        </w:rPr>
        <w:t xml:space="preserve">Ley de Transparencia y Acceso a la Información Pública del Estado de México y Municipios, en atención a que fueron presentados mediante el formato visible en </w:t>
      </w:r>
      <w:r w:rsidRPr="0041180C">
        <w:rPr>
          <w:rFonts w:ascii="Palatino Linotype" w:hAnsi="Palatino Linotype"/>
          <w:b/>
        </w:rPr>
        <w:t>EL SAIMEX.</w:t>
      </w:r>
    </w:p>
    <w:p w:rsidR="00C62385" w:rsidRPr="0041180C" w:rsidRDefault="00C62385" w:rsidP="00C874FB">
      <w:pPr>
        <w:autoSpaceDE w:val="0"/>
        <w:autoSpaceDN w:val="0"/>
        <w:adjustRightInd w:val="0"/>
        <w:spacing w:line="360" w:lineRule="auto"/>
        <w:ind w:right="49"/>
        <w:jc w:val="both"/>
        <w:rPr>
          <w:rFonts w:ascii="Palatino Linotype" w:hAnsi="Palatino Linotype" w:cs="Arial"/>
          <w:b/>
          <w:sz w:val="28"/>
          <w:szCs w:val="28"/>
        </w:rPr>
      </w:pPr>
    </w:p>
    <w:p w:rsidR="001D6107" w:rsidRPr="0041180C" w:rsidRDefault="00CB28A0" w:rsidP="00C874FB">
      <w:pPr>
        <w:spacing w:line="360" w:lineRule="auto"/>
        <w:jc w:val="both"/>
        <w:rPr>
          <w:rFonts w:ascii="Palatino Linotype" w:eastAsia="Arial Unicode MS" w:hAnsi="Palatino Linotype" w:cs="Arial"/>
        </w:rPr>
      </w:pPr>
      <w:r w:rsidRPr="0041180C">
        <w:rPr>
          <w:rFonts w:ascii="Palatino Linotype" w:hAnsi="Palatino Linotype" w:cs="Arial"/>
          <w:b/>
          <w:sz w:val="28"/>
          <w:szCs w:val="28"/>
        </w:rPr>
        <w:t>QUINTO</w:t>
      </w:r>
      <w:r w:rsidRPr="0041180C">
        <w:rPr>
          <w:rFonts w:ascii="Palatino Linotype" w:hAnsi="Palatino Linotype" w:cs="Arial"/>
          <w:b/>
        </w:rPr>
        <w:t xml:space="preserve">. </w:t>
      </w:r>
      <w:r w:rsidR="001D6107" w:rsidRPr="0041180C">
        <w:rPr>
          <w:rFonts w:ascii="Palatino Linotype" w:eastAsiaTheme="minorEastAsia" w:hAnsi="Palatino Linotype" w:cs="Arial"/>
          <w:b/>
          <w:lang w:val="es-ES_tradnl"/>
        </w:rPr>
        <w:t>Análisis de causal de sobreseimiento.</w:t>
      </w:r>
      <w:r w:rsidR="001D6107" w:rsidRPr="0041180C">
        <w:rPr>
          <w:rFonts w:ascii="Palatino Linotype" w:eastAsia="Arial Unicode MS" w:hAnsi="Palatino Linotype" w:cs="Arial"/>
        </w:rPr>
        <w:t xml:space="preserve"> Este Órgano Colegiado advierte que en el caso se actualiza la causal de sobreseimiento prevista en la fracción III del artículo 192 de la Ley de Transparencia y Acceso a la Información Pública del Estado de México y Municipios, que a la letra dice: </w:t>
      </w:r>
    </w:p>
    <w:p w:rsidR="001D6107" w:rsidRPr="0041180C" w:rsidRDefault="001D6107" w:rsidP="00C874FB">
      <w:pPr>
        <w:jc w:val="both"/>
        <w:rPr>
          <w:rFonts w:ascii="Palatino Linotype" w:eastAsia="Arial Unicode MS" w:hAnsi="Palatino Linotype" w:cs="Arial"/>
        </w:rPr>
      </w:pPr>
    </w:p>
    <w:p w:rsidR="001D6107" w:rsidRPr="0041180C" w:rsidRDefault="001D6107" w:rsidP="00C874FB">
      <w:pPr>
        <w:tabs>
          <w:tab w:val="left" w:pos="851"/>
        </w:tabs>
        <w:ind w:left="851" w:right="901"/>
        <w:jc w:val="both"/>
        <w:rPr>
          <w:rFonts w:ascii="Palatino Linotype" w:hAnsi="Palatino Linotype" w:cs="Arial"/>
          <w:i/>
          <w:sz w:val="22"/>
          <w:szCs w:val="22"/>
        </w:rPr>
      </w:pPr>
      <w:r w:rsidRPr="0041180C">
        <w:rPr>
          <w:rFonts w:ascii="Palatino Linotype" w:hAnsi="Palatino Linotype" w:cs="Arial"/>
          <w:i/>
          <w:sz w:val="22"/>
          <w:szCs w:val="22"/>
        </w:rPr>
        <w:t>“</w:t>
      </w:r>
      <w:r w:rsidRPr="0041180C">
        <w:rPr>
          <w:rFonts w:ascii="Palatino Linotype" w:hAnsi="Palatino Linotype" w:cs="Arial"/>
          <w:b/>
          <w:i/>
          <w:sz w:val="22"/>
          <w:szCs w:val="22"/>
        </w:rPr>
        <w:t xml:space="preserve">Artículo 192. </w:t>
      </w:r>
      <w:r w:rsidRPr="0041180C">
        <w:rPr>
          <w:rFonts w:ascii="Palatino Linotype" w:hAnsi="Palatino Linotype" w:cs="Arial"/>
          <w:i/>
          <w:sz w:val="22"/>
          <w:szCs w:val="22"/>
        </w:rPr>
        <w:t>El recurso será sobreseído, en todo o en parte, cuando una vez admitido, se actualicen alguno de los siguientes supuestos:</w:t>
      </w:r>
    </w:p>
    <w:p w:rsidR="001D6107" w:rsidRPr="0041180C" w:rsidRDefault="001D6107" w:rsidP="00C874FB">
      <w:pPr>
        <w:ind w:left="851" w:right="901"/>
        <w:jc w:val="both"/>
        <w:rPr>
          <w:rFonts w:ascii="Palatino Linotype" w:hAnsi="Palatino Linotype" w:cs="Arial"/>
          <w:i/>
          <w:sz w:val="22"/>
          <w:szCs w:val="22"/>
        </w:rPr>
      </w:pPr>
      <w:r w:rsidRPr="0041180C">
        <w:rPr>
          <w:rFonts w:ascii="Palatino Linotype" w:hAnsi="Palatino Linotype" w:cs="Arial"/>
          <w:i/>
          <w:sz w:val="22"/>
          <w:szCs w:val="22"/>
        </w:rPr>
        <w:t>(…)</w:t>
      </w:r>
    </w:p>
    <w:p w:rsidR="001D6107" w:rsidRPr="0041180C" w:rsidRDefault="001D6107" w:rsidP="00C874FB">
      <w:pPr>
        <w:tabs>
          <w:tab w:val="left" w:pos="851"/>
        </w:tabs>
        <w:ind w:left="851" w:right="901"/>
        <w:jc w:val="both"/>
        <w:rPr>
          <w:rFonts w:ascii="Palatino Linotype" w:hAnsi="Palatino Linotype" w:cs="Arial"/>
          <w:b/>
          <w:i/>
          <w:sz w:val="22"/>
          <w:szCs w:val="22"/>
        </w:rPr>
      </w:pPr>
      <w:r w:rsidRPr="0041180C">
        <w:rPr>
          <w:rFonts w:ascii="Palatino Linotype" w:hAnsi="Palatino Linotype" w:cs="Arial"/>
          <w:b/>
          <w:i/>
          <w:sz w:val="22"/>
          <w:szCs w:val="22"/>
        </w:rPr>
        <w:t>III. El sujeto obligado responsable del acto lo modifique o revoque de tal manera que el recurso de revisión quede sin materia;</w:t>
      </w:r>
    </w:p>
    <w:p w:rsidR="001D6107" w:rsidRPr="0041180C" w:rsidRDefault="001D6107" w:rsidP="00C874FB">
      <w:pPr>
        <w:tabs>
          <w:tab w:val="left" w:pos="851"/>
        </w:tabs>
        <w:ind w:left="851" w:right="901"/>
        <w:jc w:val="both"/>
        <w:rPr>
          <w:rFonts w:ascii="Palatino Linotype" w:hAnsi="Palatino Linotype" w:cs="Arial"/>
          <w:i/>
          <w:sz w:val="22"/>
          <w:szCs w:val="22"/>
        </w:rPr>
      </w:pPr>
      <w:r w:rsidRPr="0041180C">
        <w:rPr>
          <w:rFonts w:ascii="Palatino Linotype" w:hAnsi="Palatino Linotype" w:cs="Arial"/>
          <w:i/>
          <w:sz w:val="22"/>
          <w:szCs w:val="22"/>
        </w:rPr>
        <w:t xml:space="preserve">(Énfasis añadido)” </w:t>
      </w:r>
    </w:p>
    <w:p w:rsidR="001D6107" w:rsidRPr="0041180C" w:rsidRDefault="001D6107" w:rsidP="00C874FB">
      <w:pPr>
        <w:jc w:val="both"/>
        <w:rPr>
          <w:rFonts w:ascii="Palatino Linotype" w:hAnsi="Palatino Linotype" w:cs="Arial"/>
        </w:rPr>
      </w:pPr>
    </w:p>
    <w:p w:rsidR="001D6107" w:rsidRPr="0041180C" w:rsidRDefault="001D6107" w:rsidP="00C874FB">
      <w:pPr>
        <w:spacing w:line="360" w:lineRule="auto"/>
        <w:jc w:val="both"/>
        <w:rPr>
          <w:rFonts w:ascii="Palatino Linotype" w:hAnsi="Palatino Linotype" w:cs="Arial"/>
        </w:rPr>
      </w:pPr>
      <w:r w:rsidRPr="0041180C">
        <w:rPr>
          <w:rFonts w:ascii="Palatino Linotype" w:hAnsi="Palatino Linotype" w:cs="Arial"/>
        </w:rPr>
        <w:t xml:space="preserve">Luego, conforme a la transcripción que antecede, resulta conveniente desglosar los elementos de la disposición enunciada, de manera tal que el sobreseimiento del recurso </w:t>
      </w:r>
      <w:r w:rsidRPr="0041180C">
        <w:rPr>
          <w:rFonts w:ascii="Palatino Linotype" w:hAnsi="Palatino Linotype" w:cs="Arial"/>
        </w:rPr>
        <w:lastRenderedPageBreak/>
        <w:t xml:space="preserve">de revisión cuando </w:t>
      </w:r>
      <w:r w:rsidRPr="0041180C">
        <w:rPr>
          <w:rFonts w:ascii="Palatino Linotype" w:hAnsi="Palatino Linotype" w:cs="Arial"/>
          <w:b/>
        </w:rPr>
        <w:t>EL SUJETO OBLIGADO</w:t>
      </w:r>
      <w:r w:rsidRPr="0041180C">
        <w:rPr>
          <w:rFonts w:ascii="Palatino Linotype" w:hAnsi="Palatino Linotype" w:cs="Arial"/>
        </w:rPr>
        <w:t xml:space="preserve"> modifique o revoque el acto impugnado, quedando éste sin efecto o materia.</w:t>
      </w:r>
    </w:p>
    <w:p w:rsidR="001D6107" w:rsidRPr="0041180C" w:rsidRDefault="001D6107" w:rsidP="00C874FB">
      <w:pPr>
        <w:spacing w:line="360" w:lineRule="auto"/>
        <w:jc w:val="both"/>
        <w:rPr>
          <w:rFonts w:ascii="Palatino Linotype" w:hAnsi="Palatino Linotype" w:cs="Arial"/>
        </w:rPr>
      </w:pPr>
    </w:p>
    <w:p w:rsidR="001D6107" w:rsidRPr="0041180C" w:rsidRDefault="001D6107" w:rsidP="00C874FB">
      <w:pPr>
        <w:spacing w:line="360" w:lineRule="auto"/>
        <w:jc w:val="both"/>
        <w:rPr>
          <w:rFonts w:ascii="Palatino Linotype" w:hAnsi="Palatino Linotype" w:cs="Arial"/>
        </w:rPr>
      </w:pPr>
      <w:r w:rsidRPr="0041180C">
        <w:rPr>
          <w:rFonts w:ascii="Palatino Linotype" w:hAnsi="Palatino Linotype" w:cs="Arial"/>
        </w:rPr>
        <w:t xml:space="preserve">1.- El sujeto obligado responsable, </w:t>
      </w:r>
    </w:p>
    <w:p w:rsidR="001D6107" w:rsidRPr="0041180C" w:rsidRDefault="001D6107" w:rsidP="00C874FB">
      <w:pPr>
        <w:spacing w:line="360" w:lineRule="auto"/>
        <w:jc w:val="both"/>
        <w:rPr>
          <w:rFonts w:ascii="Palatino Linotype" w:hAnsi="Palatino Linotype" w:cs="Arial"/>
        </w:rPr>
      </w:pPr>
      <w:r w:rsidRPr="0041180C">
        <w:rPr>
          <w:rFonts w:ascii="Palatino Linotype" w:hAnsi="Palatino Linotype" w:cs="Arial"/>
        </w:rPr>
        <w:t xml:space="preserve">2.- Acto, </w:t>
      </w:r>
    </w:p>
    <w:p w:rsidR="001D6107" w:rsidRPr="0041180C" w:rsidRDefault="001D6107" w:rsidP="00C874FB">
      <w:pPr>
        <w:spacing w:line="360" w:lineRule="auto"/>
        <w:jc w:val="both"/>
        <w:rPr>
          <w:rFonts w:ascii="Palatino Linotype" w:hAnsi="Palatino Linotype" w:cs="Arial"/>
        </w:rPr>
      </w:pPr>
      <w:r w:rsidRPr="0041180C">
        <w:rPr>
          <w:rFonts w:ascii="Palatino Linotype" w:hAnsi="Palatino Linotype" w:cs="Arial"/>
        </w:rPr>
        <w:t>3.- Que se modifique o revoque, y</w:t>
      </w:r>
    </w:p>
    <w:p w:rsidR="001D6107" w:rsidRPr="0041180C" w:rsidRDefault="001D6107" w:rsidP="00C874FB">
      <w:pPr>
        <w:spacing w:line="360" w:lineRule="auto"/>
        <w:jc w:val="both"/>
        <w:rPr>
          <w:rFonts w:ascii="Palatino Linotype" w:hAnsi="Palatino Linotype" w:cs="Arial"/>
        </w:rPr>
      </w:pPr>
      <w:r w:rsidRPr="0041180C">
        <w:rPr>
          <w:rFonts w:ascii="Palatino Linotype" w:hAnsi="Palatino Linotype" w:cs="Arial"/>
        </w:rPr>
        <w:t>4.- De tal manera que el medio de impugnación quede sin efecto o materia.</w:t>
      </w:r>
    </w:p>
    <w:p w:rsidR="001D6107" w:rsidRPr="0041180C" w:rsidRDefault="001D6107" w:rsidP="00C874FB">
      <w:pPr>
        <w:spacing w:line="360" w:lineRule="auto"/>
        <w:jc w:val="both"/>
        <w:rPr>
          <w:rFonts w:ascii="Palatino Linotype" w:hAnsi="Palatino Linotype" w:cs="Arial"/>
        </w:rPr>
      </w:pPr>
    </w:p>
    <w:p w:rsidR="001D6107" w:rsidRPr="0041180C" w:rsidRDefault="001D6107" w:rsidP="00C874FB">
      <w:pPr>
        <w:spacing w:line="360" w:lineRule="auto"/>
        <w:jc w:val="both"/>
        <w:rPr>
          <w:rFonts w:ascii="Palatino Linotype" w:hAnsi="Palatino Linotype" w:cs="Arial"/>
        </w:rPr>
      </w:pPr>
      <w:r w:rsidRPr="0041180C">
        <w:rPr>
          <w:rFonts w:ascii="Palatino Linotype" w:hAnsi="Palatino Linotype" w:cs="Arial"/>
        </w:rPr>
        <w:t xml:space="preserve">El primer elemento normativo, se actualiza ya que </w:t>
      </w:r>
      <w:r w:rsidRPr="0041180C">
        <w:rPr>
          <w:rFonts w:ascii="Palatino Linotype" w:hAnsi="Palatino Linotype" w:cs="Arial"/>
          <w:b/>
        </w:rPr>
        <w:t xml:space="preserve">EL SUJETO OBLIGADO </w:t>
      </w:r>
      <w:r w:rsidRPr="0041180C">
        <w:rPr>
          <w:rFonts w:ascii="Palatino Linotype" w:hAnsi="Palatino Linotype" w:cs="Arial"/>
        </w:rPr>
        <w:t xml:space="preserve">responsable, es </w:t>
      </w:r>
      <w:r w:rsidR="00177F5F" w:rsidRPr="0041180C">
        <w:rPr>
          <w:rFonts w:ascii="Palatino Linotype" w:hAnsi="Palatino Linotype" w:cs="Arial"/>
        </w:rPr>
        <w:t>el Instituto Mexiquense de la Vivienda Social</w:t>
      </w:r>
      <w:r w:rsidRPr="0041180C">
        <w:rPr>
          <w:rFonts w:ascii="Palatino Linotype" w:hAnsi="Palatino Linotype" w:cs="Arial"/>
        </w:rPr>
        <w:t>.</w:t>
      </w:r>
    </w:p>
    <w:p w:rsidR="001D6107" w:rsidRPr="0041180C" w:rsidRDefault="001D6107" w:rsidP="00C874FB">
      <w:pPr>
        <w:spacing w:line="360" w:lineRule="auto"/>
        <w:jc w:val="both"/>
        <w:rPr>
          <w:rFonts w:ascii="Palatino Linotype" w:hAnsi="Palatino Linotype" w:cs="Arial"/>
        </w:rPr>
      </w:pPr>
    </w:p>
    <w:p w:rsidR="001D6107" w:rsidRPr="0041180C" w:rsidRDefault="001D6107" w:rsidP="00C874FB">
      <w:pPr>
        <w:spacing w:line="360" w:lineRule="auto"/>
        <w:jc w:val="both"/>
        <w:rPr>
          <w:rFonts w:ascii="Palatino Linotype" w:hAnsi="Palatino Linotype" w:cs="Arial"/>
        </w:rPr>
      </w:pPr>
      <w:r w:rsidRPr="0041180C">
        <w:rPr>
          <w:rFonts w:ascii="Palatino Linotype" w:hAnsi="Palatino Linotype" w:cs="Arial"/>
        </w:rPr>
        <w:t xml:space="preserve">El segundo elemento normativo, es la existencia de un acto, en el caso en concreto que nos ocupa se actualiza con la existencia de la respuesta del </w:t>
      </w:r>
      <w:r w:rsidRPr="0041180C">
        <w:rPr>
          <w:rFonts w:ascii="Palatino Linotype" w:hAnsi="Palatino Linotype" w:cs="Arial"/>
          <w:b/>
        </w:rPr>
        <w:t>SUJETO OBLIGADO</w:t>
      </w:r>
      <w:r w:rsidRPr="0041180C">
        <w:rPr>
          <w:rFonts w:ascii="Palatino Linotype" w:hAnsi="Palatino Linotype" w:cs="Arial"/>
        </w:rPr>
        <w:t>.</w:t>
      </w:r>
    </w:p>
    <w:p w:rsidR="001D6107" w:rsidRPr="0041180C" w:rsidRDefault="001D6107" w:rsidP="00C874FB">
      <w:pPr>
        <w:spacing w:line="360" w:lineRule="auto"/>
        <w:jc w:val="both"/>
        <w:rPr>
          <w:rFonts w:ascii="Palatino Linotype" w:hAnsi="Palatino Linotype" w:cs="Arial"/>
        </w:rPr>
      </w:pPr>
    </w:p>
    <w:p w:rsidR="001D6107" w:rsidRPr="0041180C" w:rsidRDefault="001D6107" w:rsidP="00C874FB">
      <w:pPr>
        <w:spacing w:line="360" w:lineRule="auto"/>
        <w:jc w:val="both"/>
        <w:rPr>
          <w:rFonts w:ascii="Palatino Linotype" w:hAnsi="Palatino Linotype" w:cs="Arial"/>
        </w:rPr>
      </w:pPr>
      <w:r w:rsidRPr="0041180C">
        <w:rPr>
          <w:rFonts w:ascii="Palatino Linotype" w:hAnsi="Palatino Linotype" w:cs="Arial"/>
        </w:rPr>
        <w:t xml:space="preserve">Cabe destacar que, de la respuesta otorgada por </w:t>
      </w:r>
      <w:r w:rsidRPr="0041180C">
        <w:rPr>
          <w:rFonts w:ascii="Palatino Linotype" w:hAnsi="Palatino Linotype" w:cs="Arial"/>
          <w:b/>
        </w:rPr>
        <w:t>EL SUJETO OBLIGADO</w:t>
      </w:r>
      <w:r w:rsidRPr="0041180C">
        <w:rPr>
          <w:rFonts w:ascii="Palatino Linotype" w:hAnsi="Palatino Linotype" w:cs="Arial"/>
        </w:rPr>
        <w:t xml:space="preserve">, se desprende el precepto normativo en estudio, el cual se considera como “acto”, esto es así, pues las respuestas emitidas por los Sujetos Obligados son consideradas, (en el contexto que la propia Ley establece), como “actos”, sin los cuales no existiría certeza de la de información pública, porque precisamente la evidencia notoria y específica del actuar del </w:t>
      </w:r>
      <w:r w:rsidRPr="0041180C">
        <w:rPr>
          <w:rFonts w:ascii="Palatino Linotype" w:hAnsi="Palatino Linotype" w:cs="Arial"/>
          <w:b/>
        </w:rPr>
        <w:t>SUJETO OBLIGADO</w:t>
      </w:r>
      <w:r w:rsidRPr="0041180C">
        <w:rPr>
          <w:rFonts w:ascii="Palatino Linotype" w:hAnsi="Palatino Linotype" w:cs="Arial"/>
        </w:rPr>
        <w:t xml:space="preserve"> se observa a través de sus actos que necesariamente ejecuta y ejerce al realizar sus atribuciones legalmente conferidas, ello con relación al artículo 143 de la Constitución Política del Estado Libre y Soberano de México, pues las autoridades sólo están facultadas para realizar lo que expresamente les faculta la Ley; así como, otros ordenamientos jurídicos. </w:t>
      </w:r>
    </w:p>
    <w:p w:rsidR="001D6107" w:rsidRPr="0041180C" w:rsidRDefault="001D6107" w:rsidP="00C874FB">
      <w:pPr>
        <w:spacing w:line="360" w:lineRule="auto"/>
        <w:jc w:val="both"/>
        <w:rPr>
          <w:rFonts w:ascii="Palatino Linotype" w:hAnsi="Palatino Linotype" w:cs="Arial"/>
        </w:rPr>
      </w:pPr>
    </w:p>
    <w:p w:rsidR="001D6107" w:rsidRPr="0041180C" w:rsidRDefault="001D6107" w:rsidP="00C874FB">
      <w:pPr>
        <w:spacing w:line="360" w:lineRule="auto"/>
        <w:jc w:val="both"/>
        <w:rPr>
          <w:rFonts w:ascii="Palatino Linotype" w:hAnsi="Palatino Linotype" w:cs="Arial"/>
        </w:rPr>
      </w:pPr>
      <w:r w:rsidRPr="0041180C">
        <w:rPr>
          <w:rFonts w:ascii="Palatino Linotype" w:hAnsi="Palatino Linotype" w:cs="Arial"/>
        </w:rPr>
        <w:lastRenderedPageBreak/>
        <w:t>La naturaleza jurídica de los actos que emiten los Sujetos Obligados, está delimitada por la misma Ley de la materia, ya que, el hecho de emitir actos no previstos en el marco normativo que en transparencia rige su actuar, serían ilegales de estricto derecho; por lo que, los “actos”, a que se refiere esta fracción están contenidos en el siguiente artículo:</w:t>
      </w:r>
    </w:p>
    <w:p w:rsidR="001D6107" w:rsidRPr="0041180C" w:rsidRDefault="001D6107" w:rsidP="00C874FB">
      <w:pPr>
        <w:jc w:val="both"/>
        <w:rPr>
          <w:rFonts w:ascii="Palatino Linotype" w:hAnsi="Palatino Linotype" w:cs="Arial"/>
        </w:rPr>
      </w:pPr>
    </w:p>
    <w:p w:rsidR="001D6107" w:rsidRPr="0041180C" w:rsidRDefault="001D6107" w:rsidP="00C874FB">
      <w:pPr>
        <w:tabs>
          <w:tab w:val="left" w:pos="851"/>
        </w:tabs>
        <w:ind w:left="851" w:right="901"/>
        <w:jc w:val="both"/>
        <w:rPr>
          <w:rFonts w:ascii="Palatino Linotype" w:hAnsi="Palatino Linotype" w:cs="Arial"/>
          <w:i/>
          <w:sz w:val="22"/>
          <w:szCs w:val="22"/>
        </w:rPr>
      </w:pPr>
      <w:r w:rsidRPr="0041180C">
        <w:rPr>
          <w:rFonts w:ascii="Palatino Linotype" w:hAnsi="Palatino Linotype" w:cs="Arial"/>
          <w:b/>
          <w:i/>
          <w:sz w:val="22"/>
          <w:szCs w:val="22"/>
        </w:rPr>
        <w:t>“Artículo 53</w:t>
      </w:r>
      <w:r w:rsidRPr="0041180C">
        <w:rPr>
          <w:rFonts w:ascii="Palatino Linotype" w:hAnsi="Palatino Linotype" w:cs="Arial"/>
          <w:i/>
          <w:sz w:val="22"/>
          <w:szCs w:val="22"/>
        </w:rPr>
        <w:t xml:space="preserve">. Las Unidades de Transparencia tendrán las siguientes funciones: </w:t>
      </w:r>
    </w:p>
    <w:p w:rsidR="001D6107" w:rsidRPr="0041180C" w:rsidRDefault="001D6107" w:rsidP="00C874FB">
      <w:pPr>
        <w:tabs>
          <w:tab w:val="left" w:pos="851"/>
        </w:tabs>
        <w:ind w:left="851" w:right="901"/>
        <w:jc w:val="both"/>
        <w:rPr>
          <w:rFonts w:ascii="Palatino Linotype" w:hAnsi="Palatino Linotype" w:cs="Arial"/>
          <w:i/>
          <w:sz w:val="22"/>
          <w:szCs w:val="22"/>
        </w:rPr>
      </w:pPr>
      <w:r w:rsidRPr="0041180C">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1D6107" w:rsidRPr="0041180C" w:rsidRDefault="001D6107" w:rsidP="00C874FB">
      <w:pPr>
        <w:tabs>
          <w:tab w:val="left" w:pos="851"/>
        </w:tabs>
        <w:ind w:left="851" w:right="901"/>
        <w:jc w:val="both"/>
        <w:rPr>
          <w:rFonts w:ascii="Palatino Linotype" w:hAnsi="Palatino Linotype" w:cs="Arial"/>
          <w:i/>
          <w:sz w:val="22"/>
          <w:szCs w:val="22"/>
        </w:rPr>
      </w:pPr>
      <w:r w:rsidRPr="0041180C">
        <w:rPr>
          <w:rFonts w:ascii="Palatino Linotype" w:hAnsi="Palatino Linotype" w:cs="Arial"/>
          <w:i/>
          <w:sz w:val="22"/>
          <w:szCs w:val="22"/>
        </w:rPr>
        <w:t xml:space="preserve">II. Recibir, tramitar y dar respuesta a las solicitudes de acceso a la información; </w:t>
      </w:r>
    </w:p>
    <w:p w:rsidR="001D6107" w:rsidRPr="0041180C" w:rsidRDefault="001D6107" w:rsidP="00C874FB">
      <w:pPr>
        <w:tabs>
          <w:tab w:val="left" w:pos="851"/>
        </w:tabs>
        <w:ind w:left="851" w:right="901"/>
        <w:jc w:val="both"/>
        <w:rPr>
          <w:rFonts w:ascii="Palatino Linotype" w:hAnsi="Palatino Linotype" w:cs="Arial"/>
          <w:i/>
          <w:sz w:val="22"/>
          <w:szCs w:val="22"/>
        </w:rPr>
      </w:pPr>
      <w:r w:rsidRPr="0041180C">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rsidR="001D6107" w:rsidRPr="0041180C" w:rsidRDefault="001D6107" w:rsidP="00C874FB">
      <w:pPr>
        <w:tabs>
          <w:tab w:val="left" w:pos="851"/>
        </w:tabs>
        <w:ind w:left="851" w:right="901"/>
        <w:jc w:val="both"/>
        <w:rPr>
          <w:rFonts w:ascii="Palatino Linotype" w:hAnsi="Palatino Linotype" w:cs="Arial"/>
          <w:i/>
          <w:sz w:val="22"/>
          <w:szCs w:val="22"/>
        </w:rPr>
      </w:pPr>
      <w:r w:rsidRPr="0041180C">
        <w:rPr>
          <w:rFonts w:ascii="Palatino Linotype" w:hAnsi="Palatino Linotype" w:cs="Arial"/>
          <w:i/>
          <w:sz w:val="22"/>
          <w:szCs w:val="22"/>
        </w:rPr>
        <w:t xml:space="preserve">IV. Realizar, con efectividad, los trámites internos necesarios para la atención de las solicitudes de acceso a la información; </w:t>
      </w:r>
    </w:p>
    <w:p w:rsidR="001D6107" w:rsidRPr="0041180C" w:rsidRDefault="001D6107" w:rsidP="00C874FB">
      <w:pPr>
        <w:tabs>
          <w:tab w:val="left" w:pos="851"/>
        </w:tabs>
        <w:ind w:left="851" w:right="901"/>
        <w:jc w:val="both"/>
        <w:rPr>
          <w:rFonts w:ascii="Palatino Linotype" w:hAnsi="Palatino Linotype" w:cs="Arial"/>
          <w:i/>
          <w:sz w:val="22"/>
          <w:szCs w:val="22"/>
        </w:rPr>
      </w:pPr>
      <w:r w:rsidRPr="0041180C">
        <w:rPr>
          <w:rFonts w:ascii="Palatino Linotype" w:hAnsi="Palatino Linotype" w:cs="Arial"/>
          <w:i/>
          <w:sz w:val="22"/>
          <w:szCs w:val="22"/>
        </w:rPr>
        <w:t xml:space="preserve">V. Entregar, en su caso, a los particulares la información solicitada; </w:t>
      </w:r>
    </w:p>
    <w:p w:rsidR="001D6107" w:rsidRPr="0041180C" w:rsidRDefault="001D6107" w:rsidP="00C874FB">
      <w:pPr>
        <w:tabs>
          <w:tab w:val="left" w:pos="851"/>
        </w:tabs>
        <w:ind w:left="851" w:right="901"/>
        <w:jc w:val="both"/>
        <w:rPr>
          <w:rFonts w:ascii="Palatino Linotype" w:hAnsi="Palatino Linotype" w:cs="Arial"/>
          <w:i/>
          <w:sz w:val="22"/>
          <w:szCs w:val="22"/>
        </w:rPr>
      </w:pPr>
      <w:r w:rsidRPr="0041180C">
        <w:rPr>
          <w:rFonts w:ascii="Palatino Linotype" w:hAnsi="Palatino Linotype" w:cs="Arial"/>
          <w:i/>
          <w:sz w:val="22"/>
          <w:szCs w:val="22"/>
        </w:rPr>
        <w:t xml:space="preserve">VI. Efectuar las notificaciones a los solicitantes; </w:t>
      </w:r>
    </w:p>
    <w:p w:rsidR="001D6107" w:rsidRPr="0041180C" w:rsidRDefault="001D6107" w:rsidP="00C874FB">
      <w:pPr>
        <w:tabs>
          <w:tab w:val="left" w:pos="851"/>
        </w:tabs>
        <w:ind w:left="851" w:right="901"/>
        <w:jc w:val="both"/>
        <w:rPr>
          <w:rFonts w:ascii="Palatino Linotype" w:hAnsi="Palatino Linotype" w:cs="Arial"/>
          <w:i/>
          <w:sz w:val="22"/>
          <w:szCs w:val="22"/>
        </w:rPr>
      </w:pPr>
      <w:r w:rsidRPr="0041180C">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rsidR="001D6107" w:rsidRPr="0041180C" w:rsidRDefault="001D6107" w:rsidP="00C874FB">
      <w:pPr>
        <w:tabs>
          <w:tab w:val="left" w:pos="851"/>
        </w:tabs>
        <w:ind w:left="851" w:right="901"/>
        <w:jc w:val="both"/>
        <w:rPr>
          <w:rFonts w:ascii="Palatino Linotype" w:hAnsi="Palatino Linotype" w:cs="Arial"/>
          <w:i/>
          <w:sz w:val="22"/>
          <w:szCs w:val="22"/>
        </w:rPr>
      </w:pPr>
      <w:r w:rsidRPr="0041180C">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rsidR="001D6107" w:rsidRPr="0041180C" w:rsidRDefault="001D6107" w:rsidP="00C874FB">
      <w:pPr>
        <w:tabs>
          <w:tab w:val="left" w:pos="851"/>
        </w:tabs>
        <w:ind w:left="851" w:right="901"/>
        <w:jc w:val="both"/>
        <w:rPr>
          <w:rFonts w:ascii="Palatino Linotype" w:hAnsi="Palatino Linotype" w:cs="Arial"/>
          <w:i/>
          <w:sz w:val="22"/>
          <w:szCs w:val="22"/>
        </w:rPr>
      </w:pPr>
      <w:r w:rsidRPr="0041180C">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1D6107" w:rsidRPr="0041180C" w:rsidRDefault="001D6107" w:rsidP="00C874FB">
      <w:pPr>
        <w:tabs>
          <w:tab w:val="left" w:pos="851"/>
        </w:tabs>
        <w:ind w:left="851" w:right="901"/>
        <w:jc w:val="both"/>
        <w:rPr>
          <w:rFonts w:ascii="Palatino Linotype" w:hAnsi="Palatino Linotype" w:cs="Arial"/>
          <w:i/>
          <w:sz w:val="22"/>
          <w:szCs w:val="22"/>
        </w:rPr>
      </w:pPr>
      <w:r w:rsidRPr="0041180C">
        <w:rPr>
          <w:rFonts w:ascii="Palatino Linotype" w:hAnsi="Palatino Linotype" w:cs="Arial"/>
          <w:i/>
          <w:sz w:val="22"/>
          <w:szCs w:val="22"/>
        </w:rPr>
        <w:t xml:space="preserve">X. Presentar ante el Comité, el proyecto de clasificación de información; </w:t>
      </w:r>
    </w:p>
    <w:p w:rsidR="001D6107" w:rsidRPr="0041180C" w:rsidRDefault="001D6107" w:rsidP="00C874FB">
      <w:pPr>
        <w:tabs>
          <w:tab w:val="left" w:pos="851"/>
        </w:tabs>
        <w:ind w:left="851" w:right="901"/>
        <w:jc w:val="both"/>
        <w:rPr>
          <w:rFonts w:ascii="Palatino Linotype" w:hAnsi="Palatino Linotype" w:cs="Arial"/>
          <w:i/>
          <w:sz w:val="22"/>
          <w:szCs w:val="22"/>
        </w:rPr>
      </w:pPr>
      <w:r w:rsidRPr="0041180C">
        <w:rPr>
          <w:rFonts w:ascii="Palatino Linotype" w:hAnsi="Palatino Linotype" w:cs="Arial"/>
          <w:i/>
          <w:sz w:val="22"/>
          <w:szCs w:val="22"/>
        </w:rPr>
        <w:t xml:space="preserve">XI. Promover e implementar políticas de transparencia proactiva procurando su accesibilidad; </w:t>
      </w:r>
    </w:p>
    <w:p w:rsidR="001D6107" w:rsidRPr="0041180C" w:rsidRDefault="001D6107" w:rsidP="00C874FB">
      <w:pPr>
        <w:tabs>
          <w:tab w:val="left" w:pos="851"/>
        </w:tabs>
        <w:ind w:left="851" w:right="901"/>
        <w:jc w:val="both"/>
        <w:rPr>
          <w:rFonts w:ascii="Palatino Linotype" w:hAnsi="Palatino Linotype" w:cs="Arial"/>
          <w:i/>
          <w:sz w:val="22"/>
          <w:szCs w:val="22"/>
        </w:rPr>
      </w:pPr>
      <w:r w:rsidRPr="0041180C">
        <w:rPr>
          <w:rFonts w:ascii="Palatino Linotype" w:hAnsi="Palatino Linotype" w:cs="Arial"/>
          <w:i/>
          <w:sz w:val="22"/>
          <w:szCs w:val="22"/>
        </w:rPr>
        <w:t xml:space="preserve">XII. Fomentar la transparencia y accesibilidad al interior del sujeto obligado; </w:t>
      </w:r>
    </w:p>
    <w:p w:rsidR="001D6107" w:rsidRPr="0041180C" w:rsidRDefault="001D6107" w:rsidP="00C874FB">
      <w:pPr>
        <w:tabs>
          <w:tab w:val="left" w:pos="851"/>
        </w:tabs>
        <w:ind w:left="851" w:right="901"/>
        <w:jc w:val="both"/>
        <w:rPr>
          <w:rFonts w:ascii="Palatino Linotype" w:hAnsi="Palatino Linotype" w:cs="Arial"/>
          <w:i/>
          <w:sz w:val="22"/>
          <w:szCs w:val="22"/>
        </w:rPr>
      </w:pPr>
      <w:r w:rsidRPr="0041180C">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rsidR="001D6107" w:rsidRPr="0041180C" w:rsidRDefault="001D6107" w:rsidP="00C874FB">
      <w:pPr>
        <w:tabs>
          <w:tab w:val="left" w:pos="851"/>
        </w:tabs>
        <w:ind w:left="851" w:right="901"/>
        <w:jc w:val="both"/>
        <w:rPr>
          <w:rFonts w:ascii="Palatino Linotype" w:hAnsi="Palatino Linotype" w:cs="Arial"/>
          <w:i/>
          <w:sz w:val="22"/>
          <w:szCs w:val="22"/>
        </w:rPr>
      </w:pPr>
      <w:r w:rsidRPr="0041180C">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sidRPr="0041180C">
        <w:rPr>
          <w:rFonts w:ascii="Palatino Linotype" w:hAnsi="Palatino Linotype" w:cs="Arial"/>
          <w:b/>
          <w:i/>
          <w:sz w:val="22"/>
          <w:szCs w:val="22"/>
        </w:rPr>
        <w:t>”</w:t>
      </w:r>
    </w:p>
    <w:p w:rsidR="001D6107" w:rsidRPr="0041180C" w:rsidRDefault="001D6107" w:rsidP="00C874FB">
      <w:pPr>
        <w:jc w:val="both"/>
        <w:rPr>
          <w:rFonts w:ascii="Palatino Linotype" w:hAnsi="Palatino Linotype" w:cs="Arial"/>
        </w:rPr>
      </w:pPr>
    </w:p>
    <w:p w:rsidR="001D6107" w:rsidRPr="0041180C" w:rsidRDefault="001D6107" w:rsidP="00C874FB">
      <w:pPr>
        <w:spacing w:line="360" w:lineRule="auto"/>
        <w:jc w:val="both"/>
        <w:rPr>
          <w:rFonts w:ascii="Palatino Linotype" w:hAnsi="Palatino Linotype" w:cs="Arial"/>
        </w:rPr>
      </w:pPr>
      <w:r w:rsidRPr="0041180C">
        <w:rPr>
          <w:rFonts w:ascii="Palatino Linotype" w:hAnsi="Palatino Linotype" w:cs="Arial"/>
        </w:rPr>
        <w:lastRenderedPageBreak/>
        <w:t xml:space="preserve">Es decir, la impugnación del </w:t>
      </w:r>
      <w:r w:rsidRPr="0041180C">
        <w:rPr>
          <w:rFonts w:ascii="Palatino Linotype" w:hAnsi="Palatino Linotype" w:cs="Arial"/>
          <w:b/>
        </w:rPr>
        <w:t>RECURRENTE</w:t>
      </w:r>
      <w:r w:rsidRPr="0041180C">
        <w:rPr>
          <w:rFonts w:ascii="Palatino Linotype" w:hAnsi="Palatino Linotype" w:cs="Arial"/>
        </w:rPr>
        <w:t xml:space="preserve"> debe ser sobre la emisión de un “Acto” contenido en la misma Ley o la omisión de éste, lo que en el presente caso se actualiza con la respuesta dada por </w:t>
      </w:r>
      <w:r w:rsidRPr="0041180C">
        <w:rPr>
          <w:rFonts w:ascii="Palatino Linotype" w:hAnsi="Palatino Linotype" w:cs="Arial"/>
          <w:b/>
        </w:rPr>
        <w:t>EL SUJETO OBLIGADO</w:t>
      </w:r>
      <w:r w:rsidRPr="0041180C">
        <w:rPr>
          <w:rFonts w:ascii="Palatino Linotype" w:hAnsi="Palatino Linotype" w:cs="Arial"/>
        </w:rPr>
        <w:t>.</w:t>
      </w:r>
    </w:p>
    <w:p w:rsidR="001D6107" w:rsidRPr="0041180C" w:rsidRDefault="001D6107" w:rsidP="00C874FB">
      <w:pPr>
        <w:spacing w:line="360" w:lineRule="auto"/>
        <w:jc w:val="both"/>
        <w:rPr>
          <w:rFonts w:ascii="Palatino Linotype" w:hAnsi="Palatino Linotype" w:cs="Arial"/>
        </w:rPr>
      </w:pPr>
    </w:p>
    <w:p w:rsidR="001D6107" w:rsidRPr="0041180C" w:rsidRDefault="001D6107" w:rsidP="00C874FB">
      <w:pPr>
        <w:spacing w:line="360" w:lineRule="auto"/>
        <w:jc w:val="both"/>
        <w:rPr>
          <w:rFonts w:ascii="Palatino Linotype" w:hAnsi="Palatino Linotype" w:cs="Arial"/>
        </w:rPr>
      </w:pPr>
      <w:r w:rsidRPr="0041180C">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41180C">
        <w:rPr>
          <w:rFonts w:ascii="Palatino Linotype" w:hAnsi="Palatino Linotype" w:cs="Arial"/>
          <w:b/>
        </w:rPr>
        <w:t>la modifique o revoque</w:t>
      </w:r>
      <w:r w:rsidRPr="0041180C">
        <w:rPr>
          <w:rFonts w:ascii="Palatino Linotype" w:hAnsi="Palatino Linotype"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rsidR="001D6107" w:rsidRPr="0041180C" w:rsidRDefault="001D6107" w:rsidP="00C874FB">
      <w:pPr>
        <w:spacing w:line="360" w:lineRule="auto"/>
        <w:jc w:val="both"/>
        <w:rPr>
          <w:rFonts w:ascii="Palatino Linotype" w:hAnsi="Palatino Linotype" w:cs="Arial"/>
        </w:rPr>
      </w:pPr>
    </w:p>
    <w:p w:rsidR="001D6107" w:rsidRPr="0041180C" w:rsidRDefault="001D6107" w:rsidP="00C874FB">
      <w:pPr>
        <w:spacing w:line="360" w:lineRule="auto"/>
        <w:jc w:val="both"/>
        <w:rPr>
          <w:rFonts w:ascii="Palatino Linotype" w:hAnsi="Palatino Linotype" w:cs="Arial"/>
        </w:rPr>
      </w:pPr>
      <w:r w:rsidRPr="0041180C">
        <w:rPr>
          <w:rFonts w:ascii="Palatino Linotype" w:hAnsi="Palatino Linotype" w:cs="Arial"/>
        </w:rPr>
        <w:t>Por cuanto hace a la revocación, a diferencia de la modificación, ocurre cuando la dependencia o entidad responsable (</w:t>
      </w:r>
      <w:r w:rsidRPr="0041180C">
        <w:rPr>
          <w:rFonts w:ascii="Palatino Linotype" w:hAnsi="Palatino Linotype" w:cs="Arial"/>
          <w:b/>
        </w:rPr>
        <w:t>SUJETO OBLIGADO</w:t>
      </w:r>
      <w:r w:rsidRPr="0041180C">
        <w:rPr>
          <w:rFonts w:ascii="Palatino Linotype" w:hAnsi="Palatino Linotype" w:cs="Arial"/>
        </w:rPr>
        <w:t>), del acto o resolución impugnada, suprime, elimina o cancela la totalidad de su respuesta y emite otra en su lugar dejando sin efecto lo que en un principio respondió.</w:t>
      </w:r>
    </w:p>
    <w:p w:rsidR="001D6107" w:rsidRPr="0041180C" w:rsidRDefault="001D6107" w:rsidP="00C874FB">
      <w:pPr>
        <w:spacing w:line="360" w:lineRule="auto"/>
        <w:jc w:val="both"/>
        <w:rPr>
          <w:rFonts w:ascii="Palatino Linotype" w:hAnsi="Palatino Linotype" w:cs="Arial"/>
        </w:rPr>
      </w:pPr>
    </w:p>
    <w:p w:rsidR="001D6107" w:rsidRPr="0041180C" w:rsidRDefault="001D6107" w:rsidP="00C874FB">
      <w:pPr>
        <w:spacing w:line="360" w:lineRule="auto"/>
        <w:jc w:val="both"/>
        <w:rPr>
          <w:rFonts w:ascii="Palatino Linotype" w:hAnsi="Palatino Linotype" w:cs="Arial"/>
        </w:rPr>
      </w:pPr>
      <w:r w:rsidRPr="0041180C">
        <w:rPr>
          <w:rFonts w:ascii="Palatino Linotype" w:hAnsi="Palatino Linotype" w:cs="Arial"/>
        </w:rPr>
        <w:t>En ese tenor, un acto impugnado queda sin efectos, cuando aun existiendo jurídicamente (esto es, que no se ha modificado, ni revocado) ya no genera ninguna consecuencia legal.</w:t>
      </w:r>
    </w:p>
    <w:p w:rsidR="001D6107" w:rsidRPr="0041180C" w:rsidRDefault="001D6107" w:rsidP="00C874FB">
      <w:pPr>
        <w:spacing w:line="360" w:lineRule="auto"/>
        <w:ind w:firstLine="567"/>
        <w:jc w:val="both"/>
        <w:rPr>
          <w:rFonts w:ascii="Palatino Linotype" w:hAnsi="Palatino Linotype" w:cs="Arial"/>
        </w:rPr>
      </w:pPr>
    </w:p>
    <w:p w:rsidR="001D6107" w:rsidRPr="0041180C" w:rsidRDefault="001D6107" w:rsidP="00C874FB">
      <w:pPr>
        <w:spacing w:line="360" w:lineRule="auto"/>
        <w:jc w:val="both"/>
        <w:rPr>
          <w:rFonts w:ascii="Palatino Linotype" w:hAnsi="Palatino Linotype" w:cs="Arial"/>
        </w:rPr>
      </w:pPr>
      <w:r w:rsidRPr="0041180C">
        <w:rPr>
          <w:rFonts w:ascii="Palatino Linotype" w:hAnsi="Palatino Linotype" w:cs="Arial"/>
        </w:rPr>
        <w:t xml:space="preserve">En tanto que, un acto impugnado queda sin materia, cuando ha sido satisfecha la pretensión de lo pedido o exigido por la parte </w:t>
      </w:r>
      <w:r w:rsidRPr="0041180C">
        <w:rPr>
          <w:rFonts w:ascii="Palatino Linotype" w:hAnsi="Palatino Linotype" w:cs="Arial"/>
          <w:b/>
          <w:color w:val="000000"/>
        </w:rPr>
        <w:t>RECURRENTE</w:t>
      </w:r>
      <w:r w:rsidRPr="0041180C">
        <w:rPr>
          <w:rFonts w:ascii="Palatino Linotype" w:hAnsi="Palatino Linotype" w:cs="Arial"/>
          <w:b/>
        </w:rPr>
        <w:t xml:space="preserve"> </w:t>
      </w:r>
      <w:r w:rsidRPr="0041180C">
        <w:rPr>
          <w:rFonts w:ascii="Palatino Linotype" w:hAnsi="Palatino Linotype" w:cs="Arial"/>
        </w:rPr>
        <w:t xml:space="preserve">de manera que </w:t>
      </w:r>
      <w:r w:rsidRPr="0041180C">
        <w:rPr>
          <w:rFonts w:ascii="Palatino Linotype" w:hAnsi="Palatino Linotype" w:cs="Arial"/>
          <w:b/>
        </w:rPr>
        <w:t xml:space="preserve">EL SUJETO OBLIGADO </w:t>
      </w:r>
      <w:r w:rsidRPr="0041180C">
        <w:rPr>
          <w:rFonts w:ascii="Palatino Linotype" w:hAnsi="Palatino Linotype" w:cs="Arial"/>
        </w:rPr>
        <w:t xml:space="preserve">entrega una respuesta que aunque sea posterior a los términos previstos en la ley, mediante ésta concede la información solicitada.  </w:t>
      </w:r>
    </w:p>
    <w:p w:rsidR="001D6107" w:rsidRPr="0041180C" w:rsidRDefault="001D6107" w:rsidP="00C874FB">
      <w:pPr>
        <w:spacing w:line="360" w:lineRule="auto"/>
        <w:jc w:val="both"/>
        <w:rPr>
          <w:rFonts w:ascii="Palatino Linotype" w:hAnsi="Palatino Linotype" w:cs="Arial"/>
        </w:rPr>
      </w:pPr>
    </w:p>
    <w:p w:rsidR="001D6107" w:rsidRPr="0041180C" w:rsidRDefault="001D6107" w:rsidP="00C874FB">
      <w:pPr>
        <w:spacing w:line="360" w:lineRule="auto"/>
        <w:jc w:val="both"/>
        <w:rPr>
          <w:rFonts w:ascii="Palatino Linotype" w:hAnsi="Palatino Linotype" w:cs="Arial"/>
        </w:rPr>
      </w:pPr>
      <w:r w:rsidRPr="0041180C">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41180C">
        <w:rPr>
          <w:rFonts w:ascii="Palatino Linotype" w:hAnsi="Palatino Linotype" w:cs="Arial"/>
          <w:b/>
        </w:rPr>
        <w:t>EL SUJETO OBLIGADO</w:t>
      </w:r>
      <w:r w:rsidRPr="0041180C">
        <w:rPr>
          <w:rFonts w:ascii="Palatino Linotype" w:hAnsi="Palatino Linotype" w:cs="Arial"/>
        </w:rPr>
        <w:t xml:space="preserve"> mediante un acto posterior a su respuesta, como lo fue en Informe Justificado, remitió información con lo cual, dejó sin materia el presente recurso. </w:t>
      </w:r>
    </w:p>
    <w:p w:rsidR="001D6107" w:rsidRPr="0041180C" w:rsidRDefault="001D6107" w:rsidP="00C874FB">
      <w:pPr>
        <w:spacing w:line="360" w:lineRule="auto"/>
        <w:jc w:val="both"/>
        <w:rPr>
          <w:rFonts w:ascii="Palatino Linotype" w:hAnsi="Palatino Linotype" w:cs="Arial"/>
        </w:rPr>
      </w:pPr>
    </w:p>
    <w:p w:rsidR="00177F5F" w:rsidRPr="0041180C" w:rsidRDefault="001D6107" w:rsidP="00C874FB">
      <w:pPr>
        <w:autoSpaceDE w:val="0"/>
        <w:autoSpaceDN w:val="0"/>
        <w:adjustRightInd w:val="0"/>
        <w:spacing w:line="360" w:lineRule="auto"/>
        <w:ind w:right="49"/>
        <w:jc w:val="both"/>
        <w:rPr>
          <w:rFonts w:ascii="Palatino Linotype" w:hAnsi="Palatino Linotype" w:cs="Arial"/>
        </w:rPr>
      </w:pPr>
      <w:r w:rsidRPr="0041180C">
        <w:rPr>
          <w:rFonts w:ascii="Palatino Linotype" w:hAnsi="Palatino Linotype" w:cs="Arial"/>
        </w:rPr>
        <w:t xml:space="preserve">Atento a ello, </w:t>
      </w:r>
      <w:r w:rsidR="00177F5F" w:rsidRPr="0041180C">
        <w:rPr>
          <w:rFonts w:ascii="Palatino Linotype" w:eastAsiaTheme="minorEastAsia" w:hAnsi="Palatino Linotype" w:cs="Arial"/>
          <w:lang w:val="es-ES_tradnl"/>
        </w:rPr>
        <w:t xml:space="preserve">se procede a analizar las documentales que integran el expediente electrónico, a fin de determinar si con la información remitida por parte del </w:t>
      </w:r>
      <w:r w:rsidR="00177F5F" w:rsidRPr="0041180C">
        <w:rPr>
          <w:rFonts w:ascii="Palatino Linotype" w:eastAsiaTheme="minorEastAsia" w:hAnsi="Palatino Linotype" w:cs="Arial"/>
          <w:b/>
          <w:lang w:val="es-ES_tradnl"/>
        </w:rPr>
        <w:t xml:space="preserve">SUJETO OBLIGADO </w:t>
      </w:r>
      <w:r w:rsidR="00177F5F" w:rsidRPr="0041180C">
        <w:rPr>
          <w:rFonts w:ascii="Palatino Linotype" w:eastAsiaTheme="minorEastAsia" w:hAnsi="Palatino Linotype" w:cs="Arial"/>
          <w:lang w:val="es-ES_tradnl"/>
        </w:rPr>
        <w:t xml:space="preserve">mediante respuesta e Informe Justificado, se colma el derecho de </w:t>
      </w:r>
      <w:r w:rsidR="00177F5F" w:rsidRPr="0041180C">
        <w:rPr>
          <w:rFonts w:ascii="Palatino Linotype" w:hAnsi="Palatino Linotype" w:cs="Arial"/>
        </w:rPr>
        <w:t xml:space="preserve">acceso a la información ejercido por </w:t>
      </w:r>
      <w:r w:rsidR="00177F5F" w:rsidRPr="0041180C">
        <w:rPr>
          <w:rFonts w:ascii="Palatino Linotype" w:hAnsi="Palatino Linotype" w:cs="Arial"/>
          <w:b/>
        </w:rPr>
        <w:t>EL RECURRENTE</w:t>
      </w:r>
      <w:r w:rsidR="00177F5F" w:rsidRPr="0041180C">
        <w:rPr>
          <w:rFonts w:ascii="Palatino Linotype" w:hAnsi="Palatino Linotype" w:cs="Arial"/>
        </w:rPr>
        <w:t>; atento a ello, se realiza la siguiente tabla, para mayor entendimiento:</w:t>
      </w:r>
    </w:p>
    <w:p w:rsidR="00177F5F" w:rsidRDefault="00177F5F" w:rsidP="00C874FB">
      <w:pPr>
        <w:autoSpaceDE w:val="0"/>
        <w:autoSpaceDN w:val="0"/>
        <w:adjustRightInd w:val="0"/>
        <w:spacing w:line="360" w:lineRule="auto"/>
        <w:ind w:right="49"/>
        <w:jc w:val="both"/>
        <w:rPr>
          <w:rFonts w:ascii="Palatino Linotype" w:hAnsi="Palatino Linotype" w:cs="Arial"/>
          <w:color w:val="000000" w:themeColor="text1"/>
        </w:rPr>
      </w:pPr>
    </w:p>
    <w:tbl>
      <w:tblPr>
        <w:tblStyle w:val="Tablaconcuadrcula2"/>
        <w:tblW w:w="9067" w:type="dxa"/>
        <w:tblLayout w:type="fixed"/>
        <w:tblLook w:val="04A0" w:firstRow="1" w:lastRow="0" w:firstColumn="1" w:lastColumn="0" w:noHBand="0" w:noVBand="1"/>
      </w:tblPr>
      <w:tblGrid>
        <w:gridCol w:w="2405"/>
        <w:gridCol w:w="3119"/>
        <w:gridCol w:w="2454"/>
        <w:gridCol w:w="1089"/>
      </w:tblGrid>
      <w:tr w:rsidR="00177F5F" w:rsidRPr="0041180C" w:rsidTr="00177F5F">
        <w:trPr>
          <w:tblHeader/>
        </w:trPr>
        <w:tc>
          <w:tcPr>
            <w:tcW w:w="2405" w:type="dxa"/>
            <w:tcBorders>
              <w:bottom w:val="single" w:sz="4" w:space="0" w:color="auto"/>
            </w:tcBorders>
            <w:shd w:val="pct12" w:color="auto" w:fill="auto"/>
          </w:tcPr>
          <w:p w:rsidR="00177F5F" w:rsidRPr="0041180C" w:rsidRDefault="00177F5F" w:rsidP="00C874FB">
            <w:pPr>
              <w:ind w:right="49"/>
              <w:jc w:val="center"/>
              <w:rPr>
                <w:rFonts w:ascii="Palatino Linotype" w:hAnsi="Palatino Linotype" w:cs="Arial"/>
                <w:color w:val="000000"/>
              </w:rPr>
            </w:pPr>
            <w:r w:rsidRPr="0041180C">
              <w:rPr>
                <w:rFonts w:ascii="Palatino Linotype" w:hAnsi="Palatino Linotype" w:cs="Bookman Old Style"/>
                <w:b/>
                <w:bCs/>
                <w:i/>
              </w:rPr>
              <w:t>Solicitud</w:t>
            </w:r>
          </w:p>
        </w:tc>
        <w:tc>
          <w:tcPr>
            <w:tcW w:w="3119" w:type="dxa"/>
            <w:tcBorders>
              <w:bottom w:val="single" w:sz="4" w:space="0" w:color="auto"/>
            </w:tcBorders>
            <w:shd w:val="pct12" w:color="auto" w:fill="auto"/>
          </w:tcPr>
          <w:p w:rsidR="00177F5F" w:rsidRPr="0041180C" w:rsidRDefault="00177F5F" w:rsidP="00C874FB">
            <w:pPr>
              <w:ind w:right="49"/>
              <w:jc w:val="center"/>
              <w:rPr>
                <w:rFonts w:ascii="Palatino Linotype" w:hAnsi="Palatino Linotype" w:cs="Arial"/>
                <w:color w:val="000000"/>
              </w:rPr>
            </w:pPr>
            <w:r w:rsidRPr="0041180C">
              <w:rPr>
                <w:rFonts w:ascii="Palatino Linotype" w:hAnsi="Palatino Linotype" w:cs="Bookman Old Style"/>
                <w:b/>
                <w:bCs/>
                <w:i/>
              </w:rPr>
              <w:t xml:space="preserve">Respuesta </w:t>
            </w:r>
          </w:p>
        </w:tc>
        <w:tc>
          <w:tcPr>
            <w:tcW w:w="2454" w:type="dxa"/>
            <w:tcBorders>
              <w:bottom w:val="single" w:sz="4" w:space="0" w:color="auto"/>
            </w:tcBorders>
            <w:shd w:val="pct12" w:color="auto" w:fill="auto"/>
          </w:tcPr>
          <w:p w:rsidR="00177F5F" w:rsidRPr="0041180C" w:rsidRDefault="00177F5F" w:rsidP="00C874FB">
            <w:pPr>
              <w:ind w:right="49"/>
              <w:jc w:val="center"/>
              <w:rPr>
                <w:rFonts w:ascii="Palatino Linotype" w:hAnsi="Palatino Linotype" w:cs="Bookman Old Style"/>
                <w:b/>
                <w:bCs/>
                <w:i/>
              </w:rPr>
            </w:pPr>
            <w:r w:rsidRPr="0041180C">
              <w:rPr>
                <w:rFonts w:ascii="Palatino Linotype" w:hAnsi="Palatino Linotype" w:cs="Bookman Old Style"/>
                <w:b/>
                <w:bCs/>
                <w:i/>
              </w:rPr>
              <w:t>Informe Justificado</w:t>
            </w:r>
          </w:p>
        </w:tc>
        <w:tc>
          <w:tcPr>
            <w:tcW w:w="1089" w:type="dxa"/>
            <w:tcBorders>
              <w:bottom w:val="single" w:sz="4" w:space="0" w:color="auto"/>
            </w:tcBorders>
            <w:shd w:val="pct12" w:color="auto" w:fill="auto"/>
          </w:tcPr>
          <w:p w:rsidR="00177F5F" w:rsidRPr="0041180C" w:rsidRDefault="00177F5F" w:rsidP="00C874FB">
            <w:pPr>
              <w:autoSpaceDE w:val="0"/>
              <w:autoSpaceDN w:val="0"/>
              <w:adjustRightInd w:val="0"/>
              <w:jc w:val="center"/>
              <w:rPr>
                <w:rFonts w:ascii="Palatino Linotype" w:hAnsi="Palatino Linotype" w:cs="Bookman Old Style"/>
                <w:b/>
                <w:bCs/>
                <w:i/>
                <w:sz w:val="20"/>
                <w:szCs w:val="20"/>
                <w:lang w:eastAsia="es-MX"/>
              </w:rPr>
            </w:pPr>
            <w:r w:rsidRPr="0041180C">
              <w:rPr>
                <w:rFonts w:ascii="Palatino Linotype" w:hAnsi="Palatino Linotype" w:cs="Bookman Old Style"/>
                <w:b/>
                <w:bCs/>
                <w:i/>
                <w:sz w:val="20"/>
                <w:szCs w:val="20"/>
                <w:lang w:eastAsia="es-MX"/>
              </w:rPr>
              <w:t>Colma</w:t>
            </w:r>
          </w:p>
          <w:p w:rsidR="00177F5F" w:rsidRPr="0041180C" w:rsidRDefault="00177F5F" w:rsidP="00C874FB">
            <w:pPr>
              <w:ind w:right="49"/>
              <w:jc w:val="center"/>
              <w:rPr>
                <w:rFonts w:ascii="Palatino Linotype" w:hAnsi="Palatino Linotype" w:cs="Arial"/>
                <w:color w:val="000000"/>
              </w:rPr>
            </w:pPr>
            <w:r w:rsidRPr="0041180C">
              <w:rPr>
                <w:rFonts w:ascii="Palatino Linotype" w:hAnsi="Palatino Linotype" w:cs="Bookman Old Style"/>
                <w:b/>
                <w:bCs/>
                <w:i/>
              </w:rPr>
              <w:t>Sí/No</w:t>
            </w:r>
          </w:p>
        </w:tc>
      </w:tr>
      <w:tr w:rsidR="00177F5F" w:rsidRPr="0041180C" w:rsidTr="00177F5F">
        <w:tc>
          <w:tcPr>
            <w:tcW w:w="9067" w:type="dxa"/>
            <w:gridSpan w:val="4"/>
            <w:shd w:val="pct12" w:color="auto" w:fill="auto"/>
          </w:tcPr>
          <w:p w:rsidR="00177F5F" w:rsidRPr="0041180C" w:rsidRDefault="00177F5F" w:rsidP="00C874FB">
            <w:pPr>
              <w:autoSpaceDE w:val="0"/>
              <w:autoSpaceDN w:val="0"/>
              <w:adjustRightInd w:val="0"/>
              <w:jc w:val="center"/>
              <w:rPr>
                <w:rFonts w:ascii="Palatino Linotype" w:hAnsi="Palatino Linotype" w:cs="Bookman Old Style"/>
                <w:b/>
                <w:bCs/>
                <w:i/>
                <w:sz w:val="20"/>
                <w:szCs w:val="20"/>
                <w:lang w:eastAsia="es-MX"/>
              </w:rPr>
            </w:pPr>
            <w:r w:rsidRPr="0041180C">
              <w:rPr>
                <w:rFonts w:ascii="Palatino Linotype" w:hAnsi="Palatino Linotype" w:cs="Bookman Old Style"/>
                <w:b/>
                <w:bCs/>
                <w:i/>
                <w:sz w:val="20"/>
                <w:szCs w:val="20"/>
                <w:lang w:eastAsia="es-MX"/>
              </w:rPr>
              <w:t>De la Delegación Regional VIII Valle de Bravo</w:t>
            </w:r>
          </w:p>
        </w:tc>
      </w:tr>
      <w:tr w:rsidR="00177F5F" w:rsidRPr="0041180C" w:rsidTr="00177F5F">
        <w:tc>
          <w:tcPr>
            <w:tcW w:w="2405" w:type="dxa"/>
          </w:tcPr>
          <w:p w:rsidR="00177F5F" w:rsidRPr="0041180C" w:rsidRDefault="00177F5F" w:rsidP="00C874FB">
            <w:pPr>
              <w:ind w:right="49"/>
              <w:jc w:val="both"/>
              <w:rPr>
                <w:rFonts w:ascii="Palatino Linotype" w:hAnsi="Palatino Linotype" w:cs="Bookman Old Style"/>
                <w:bCs/>
                <w:sz w:val="20"/>
                <w:szCs w:val="20"/>
              </w:rPr>
            </w:pPr>
            <w:r w:rsidRPr="0041180C">
              <w:rPr>
                <w:rFonts w:ascii="Palatino Linotype" w:hAnsi="Palatino Linotype" w:cs="Bookman Old Style"/>
                <w:bCs/>
                <w:sz w:val="20"/>
                <w:szCs w:val="20"/>
              </w:rPr>
              <w:t xml:space="preserve">A.- El digital del Oficio No. 212C0101051200L/072/019, rubricado por el Lic. </w:t>
            </w:r>
            <w:proofErr w:type="spellStart"/>
            <w:r w:rsidRPr="0041180C">
              <w:rPr>
                <w:rFonts w:ascii="Palatino Linotype" w:hAnsi="Palatino Linotype" w:cs="Bookman Old Style"/>
                <w:bCs/>
                <w:sz w:val="20"/>
                <w:szCs w:val="20"/>
              </w:rPr>
              <w:t>Viente</w:t>
            </w:r>
            <w:proofErr w:type="spellEnd"/>
            <w:r w:rsidRPr="0041180C">
              <w:rPr>
                <w:rFonts w:ascii="Palatino Linotype" w:hAnsi="Palatino Linotype" w:cs="Bookman Old Style"/>
                <w:bCs/>
                <w:sz w:val="20"/>
                <w:szCs w:val="20"/>
              </w:rPr>
              <w:t xml:space="preserve"> </w:t>
            </w:r>
            <w:proofErr w:type="spellStart"/>
            <w:r w:rsidRPr="0041180C">
              <w:rPr>
                <w:rFonts w:ascii="Palatino Linotype" w:hAnsi="Palatino Linotype" w:cs="Bookman Old Style"/>
                <w:bCs/>
                <w:sz w:val="20"/>
                <w:szCs w:val="20"/>
              </w:rPr>
              <w:t>Marin</w:t>
            </w:r>
            <w:proofErr w:type="spellEnd"/>
            <w:r w:rsidRPr="0041180C">
              <w:rPr>
                <w:rFonts w:ascii="Palatino Linotype" w:hAnsi="Palatino Linotype" w:cs="Bookman Old Style"/>
                <w:bCs/>
                <w:sz w:val="20"/>
                <w:szCs w:val="20"/>
              </w:rPr>
              <w:t xml:space="preserve"> Menchaca, acompañado de los anexos señalados en el mismo como "...acta administrativa en la que se hizo constar la </w:t>
            </w:r>
            <w:proofErr w:type="spellStart"/>
            <w:r w:rsidRPr="0041180C">
              <w:rPr>
                <w:rFonts w:ascii="Palatino Linotype" w:hAnsi="Palatino Linotype" w:cs="Bookman Old Style"/>
                <w:bCs/>
                <w:sz w:val="20"/>
                <w:szCs w:val="20"/>
              </w:rPr>
              <w:t>perdida</w:t>
            </w:r>
            <w:proofErr w:type="spellEnd"/>
            <w:r w:rsidRPr="0041180C">
              <w:rPr>
                <w:rFonts w:ascii="Palatino Linotype" w:hAnsi="Palatino Linotype" w:cs="Bookman Old Style"/>
                <w:bCs/>
                <w:sz w:val="20"/>
                <w:szCs w:val="20"/>
              </w:rPr>
              <w:t xml:space="preserve"> total de confianza y se le notifico..."sic. </w:t>
            </w:r>
            <w:proofErr w:type="gramStart"/>
            <w:r w:rsidRPr="0041180C">
              <w:rPr>
                <w:rFonts w:ascii="Palatino Linotype" w:hAnsi="Palatino Linotype" w:cs="Bookman Old Style"/>
                <w:bCs/>
                <w:sz w:val="20"/>
                <w:szCs w:val="20"/>
              </w:rPr>
              <w:t>los</w:t>
            </w:r>
            <w:proofErr w:type="gramEnd"/>
            <w:r w:rsidRPr="0041180C">
              <w:rPr>
                <w:rFonts w:ascii="Palatino Linotype" w:hAnsi="Palatino Linotype" w:cs="Bookman Old Style"/>
                <w:bCs/>
                <w:sz w:val="20"/>
                <w:szCs w:val="20"/>
              </w:rPr>
              <w:t xml:space="preserve"> cuales consisten en el Acta administrativa de la </w:t>
            </w:r>
            <w:proofErr w:type="spellStart"/>
            <w:r w:rsidRPr="0041180C">
              <w:rPr>
                <w:rFonts w:ascii="Palatino Linotype" w:hAnsi="Palatino Linotype" w:cs="Bookman Old Style"/>
                <w:bCs/>
                <w:sz w:val="20"/>
                <w:szCs w:val="20"/>
              </w:rPr>
              <w:t>perdida</w:t>
            </w:r>
            <w:proofErr w:type="spellEnd"/>
            <w:r w:rsidRPr="0041180C">
              <w:rPr>
                <w:rFonts w:ascii="Palatino Linotype" w:hAnsi="Palatino Linotype" w:cs="Bookman Old Style"/>
                <w:bCs/>
                <w:sz w:val="20"/>
                <w:szCs w:val="20"/>
              </w:rPr>
              <w:t xml:space="preserve"> total de confianza y la </w:t>
            </w:r>
            <w:r w:rsidRPr="0041180C">
              <w:rPr>
                <w:rFonts w:ascii="Palatino Linotype" w:hAnsi="Palatino Linotype" w:cs="Bookman Old Style"/>
                <w:bCs/>
                <w:sz w:val="20"/>
                <w:szCs w:val="20"/>
              </w:rPr>
              <w:lastRenderedPageBreak/>
              <w:t xml:space="preserve">notificación realizada. Mencionando que dicha información debe ser entregada en digital tal y como fue entregada en la Dirección de Administración y Finanzas del IMEVIS. </w:t>
            </w:r>
          </w:p>
          <w:p w:rsidR="00177F5F" w:rsidRPr="0041180C" w:rsidRDefault="00177F5F" w:rsidP="00C874FB">
            <w:pPr>
              <w:ind w:right="49"/>
              <w:jc w:val="both"/>
              <w:rPr>
                <w:rFonts w:ascii="Palatino Linotype" w:hAnsi="Palatino Linotype" w:cs="Bookman Old Style"/>
                <w:bCs/>
                <w:sz w:val="20"/>
                <w:szCs w:val="20"/>
              </w:rPr>
            </w:pPr>
          </w:p>
        </w:tc>
        <w:tc>
          <w:tcPr>
            <w:tcW w:w="3119" w:type="dxa"/>
          </w:tcPr>
          <w:p w:rsidR="00177F5F" w:rsidRPr="0041180C" w:rsidRDefault="00177F5F" w:rsidP="00C874FB">
            <w:pPr>
              <w:ind w:right="49"/>
              <w:jc w:val="both"/>
              <w:rPr>
                <w:rFonts w:ascii="Palatino Linotype" w:hAnsi="Palatino Linotype" w:cs="Bookman Old Style"/>
                <w:bCs/>
                <w:sz w:val="20"/>
                <w:szCs w:val="20"/>
              </w:rPr>
            </w:pPr>
            <w:r w:rsidRPr="0041180C">
              <w:rPr>
                <w:rFonts w:ascii="Palatino Linotype" w:hAnsi="Palatino Linotype" w:cs="Bookman Old Style"/>
                <w:bCs/>
                <w:sz w:val="20"/>
                <w:szCs w:val="20"/>
              </w:rPr>
              <w:lastRenderedPageBreak/>
              <w:t>Adjuntó los siguientes archivos:</w:t>
            </w:r>
          </w:p>
          <w:p w:rsidR="00177F5F" w:rsidRPr="0041180C" w:rsidRDefault="00A77CE6" w:rsidP="00C874FB">
            <w:pPr>
              <w:numPr>
                <w:ilvl w:val="0"/>
                <w:numId w:val="19"/>
              </w:numPr>
              <w:ind w:left="161" w:right="49" w:hanging="141"/>
              <w:jc w:val="both"/>
              <w:rPr>
                <w:rFonts w:ascii="Palatino Linotype" w:hAnsi="Palatino Linotype" w:cs="Bookman Old Style"/>
                <w:bCs/>
                <w:i/>
                <w:sz w:val="20"/>
                <w:szCs w:val="20"/>
              </w:rPr>
            </w:pPr>
            <w:hyperlink r:id="rId36" w:tgtFrame="_blank" w:history="1">
              <w:r w:rsidR="00177F5F" w:rsidRPr="0041180C">
                <w:rPr>
                  <w:rFonts w:ascii="Palatino Linotype" w:hAnsi="Palatino Linotype" w:cs="Bookman Old Style"/>
                  <w:b/>
                  <w:i/>
                  <w:sz w:val="20"/>
                  <w:szCs w:val="20"/>
                </w:rPr>
                <w:t>PREG. 2 ANEXO A OFICIO 072.pdf</w:t>
              </w:r>
            </w:hyperlink>
            <w:r w:rsidR="00177F5F" w:rsidRPr="0041180C">
              <w:rPr>
                <w:rFonts w:ascii="Palatino Linotype" w:hAnsi="Palatino Linotype" w:cs="Bookman Old Style"/>
                <w:b/>
                <w:bCs/>
                <w:i/>
                <w:sz w:val="20"/>
                <w:szCs w:val="20"/>
              </w:rPr>
              <w:t xml:space="preserve">, </w:t>
            </w:r>
            <w:r w:rsidR="00177F5F" w:rsidRPr="0041180C">
              <w:rPr>
                <w:rFonts w:ascii="Palatino Linotype" w:hAnsi="Palatino Linotype" w:cs="Bookman Old Style"/>
                <w:bCs/>
                <w:sz w:val="20"/>
                <w:szCs w:val="20"/>
              </w:rPr>
              <w:t>correspondiente al oficio número 212C0101051200L/072/019.</w:t>
            </w:r>
            <w:r w:rsidR="00177F5F" w:rsidRPr="0041180C">
              <w:rPr>
                <w:rFonts w:ascii="Palatino Linotype" w:hAnsi="Palatino Linotype" w:cs="Bookman Old Style"/>
                <w:bCs/>
                <w:i/>
                <w:sz w:val="20"/>
                <w:szCs w:val="20"/>
              </w:rPr>
              <w:t xml:space="preserve"> </w:t>
            </w:r>
          </w:p>
          <w:p w:rsidR="00177F5F" w:rsidRPr="0041180C" w:rsidRDefault="00A77CE6" w:rsidP="00C874FB">
            <w:pPr>
              <w:numPr>
                <w:ilvl w:val="0"/>
                <w:numId w:val="19"/>
              </w:numPr>
              <w:ind w:left="161" w:right="49" w:hanging="141"/>
              <w:jc w:val="both"/>
              <w:rPr>
                <w:rFonts w:ascii="Palatino Linotype" w:hAnsi="Palatino Linotype" w:cs="Bookman Old Style"/>
                <w:bCs/>
                <w:i/>
                <w:sz w:val="20"/>
                <w:szCs w:val="20"/>
              </w:rPr>
            </w:pPr>
            <w:hyperlink r:id="rId37" w:tgtFrame="_blank" w:history="1">
              <w:r w:rsidR="00177F5F" w:rsidRPr="0041180C">
                <w:rPr>
                  <w:rFonts w:ascii="Palatino Linotype" w:hAnsi="Palatino Linotype" w:cs="Bookman Old Style"/>
                  <w:b/>
                  <w:i/>
                  <w:sz w:val="20"/>
                  <w:szCs w:val="20"/>
                </w:rPr>
                <w:t>PREG. 2 ANEXO A ACTA ADMVA PERDIDA CONFIANZA.pdf</w:t>
              </w:r>
            </w:hyperlink>
            <w:r w:rsidR="00177F5F" w:rsidRPr="0041180C">
              <w:rPr>
                <w:rFonts w:ascii="Palatino Linotype" w:hAnsi="Palatino Linotype" w:cs="Bookman Old Style"/>
                <w:b/>
                <w:i/>
                <w:sz w:val="20"/>
                <w:szCs w:val="20"/>
              </w:rPr>
              <w:t xml:space="preserve">, </w:t>
            </w:r>
            <w:r w:rsidR="00177F5F" w:rsidRPr="0041180C">
              <w:rPr>
                <w:rFonts w:ascii="Palatino Linotype" w:hAnsi="Palatino Linotype" w:cs="Bookman Old Style"/>
                <w:sz w:val="20"/>
                <w:szCs w:val="20"/>
              </w:rPr>
              <w:t xml:space="preserve">la cual corresponde al anexo referido en el oficio </w:t>
            </w:r>
            <w:r w:rsidR="00177F5F" w:rsidRPr="0041180C">
              <w:rPr>
                <w:rFonts w:ascii="Palatino Linotype" w:hAnsi="Palatino Linotype" w:cs="Bookman Old Style"/>
                <w:bCs/>
                <w:sz w:val="20"/>
                <w:szCs w:val="20"/>
              </w:rPr>
              <w:t>212C0101051200L/072/019.</w:t>
            </w:r>
          </w:p>
          <w:p w:rsidR="00177F5F" w:rsidRPr="0041180C" w:rsidRDefault="00A77CE6" w:rsidP="00C874FB">
            <w:pPr>
              <w:numPr>
                <w:ilvl w:val="0"/>
                <w:numId w:val="19"/>
              </w:numPr>
              <w:ind w:left="161" w:right="49" w:hanging="141"/>
              <w:jc w:val="both"/>
              <w:rPr>
                <w:rFonts w:ascii="Palatino Linotype" w:hAnsi="Palatino Linotype" w:cs="Bookman Old Style"/>
                <w:b/>
                <w:i/>
                <w:sz w:val="20"/>
                <w:szCs w:val="20"/>
              </w:rPr>
            </w:pPr>
            <w:hyperlink r:id="rId38" w:tgtFrame="_blank" w:history="1">
              <w:r w:rsidR="00177F5F" w:rsidRPr="0041180C">
                <w:rPr>
                  <w:rFonts w:ascii="Palatino Linotype" w:hAnsi="Palatino Linotype" w:cs="Bookman Old Style"/>
                  <w:b/>
                  <w:i/>
                  <w:sz w:val="20"/>
                  <w:szCs w:val="20"/>
                </w:rPr>
                <w:t>PREG. 2 ANEXO A ACTA NOTIFICACION.pdf</w:t>
              </w:r>
            </w:hyperlink>
            <w:r w:rsidR="00177F5F" w:rsidRPr="0041180C">
              <w:rPr>
                <w:rFonts w:ascii="Palatino Linotype" w:hAnsi="Palatino Linotype" w:cs="Bookman Old Style"/>
                <w:b/>
                <w:i/>
                <w:sz w:val="20"/>
                <w:szCs w:val="20"/>
              </w:rPr>
              <w:t xml:space="preserve">, </w:t>
            </w:r>
            <w:r w:rsidR="00177F5F" w:rsidRPr="0041180C">
              <w:rPr>
                <w:rFonts w:ascii="Palatino Linotype" w:hAnsi="Palatino Linotype" w:cs="Bookman Old Style"/>
                <w:sz w:val="20"/>
                <w:szCs w:val="20"/>
              </w:rPr>
              <w:t xml:space="preserve">el cual corresponde al Acta de notificación del Acta Administrativa de pérdida de confianza. </w:t>
            </w:r>
          </w:p>
          <w:p w:rsidR="00177F5F" w:rsidRPr="0041180C" w:rsidRDefault="00177F5F" w:rsidP="00C874FB">
            <w:pPr>
              <w:ind w:right="49"/>
              <w:jc w:val="both"/>
              <w:rPr>
                <w:rFonts w:ascii="Palatino Linotype" w:hAnsi="Palatino Linotype" w:cs="Bookman Old Style"/>
                <w:bCs/>
                <w:i/>
                <w:sz w:val="20"/>
                <w:szCs w:val="20"/>
              </w:rPr>
            </w:pPr>
          </w:p>
        </w:tc>
        <w:tc>
          <w:tcPr>
            <w:tcW w:w="2454" w:type="dxa"/>
          </w:tcPr>
          <w:p w:rsidR="00177F5F" w:rsidRPr="0041180C" w:rsidRDefault="00177F5F" w:rsidP="00C874FB">
            <w:pPr>
              <w:ind w:left="91" w:right="49"/>
              <w:jc w:val="both"/>
              <w:rPr>
                <w:rFonts w:ascii="Palatino Linotype" w:hAnsi="Palatino Linotype" w:cs="Bookman Old Style"/>
                <w:bCs/>
                <w:sz w:val="20"/>
                <w:szCs w:val="20"/>
              </w:rPr>
            </w:pPr>
          </w:p>
        </w:tc>
        <w:tc>
          <w:tcPr>
            <w:tcW w:w="1089" w:type="dxa"/>
          </w:tcPr>
          <w:p w:rsidR="00177F5F" w:rsidRPr="0041180C" w:rsidRDefault="00177F5F" w:rsidP="00C874FB">
            <w:pPr>
              <w:numPr>
                <w:ilvl w:val="0"/>
                <w:numId w:val="18"/>
              </w:numPr>
              <w:ind w:left="414" w:hanging="141"/>
              <w:rPr>
                <w:rFonts w:ascii="Palatino Linotype" w:hAnsi="Palatino Linotype" w:cs="Bookman Old Style"/>
                <w:b/>
                <w:bCs/>
                <w:i/>
                <w:sz w:val="20"/>
                <w:szCs w:val="20"/>
                <w:lang w:eastAsia="es-MX"/>
              </w:rPr>
            </w:pPr>
          </w:p>
        </w:tc>
      </w:tr>
      <w:tr w:rsidR="00177F5F" w:rsidRPr="0041180C" w:rsidTr="00177F5F">
        <w:tc>
          <w:tcPr>
            <w:tcW w:w="2405" w:type="dxa"/>
          </w:tcPr>
          <w:p w:rsidR="00177F5F" w:rsidRPr="0041180C" w:rsidRDefault="00177F5F" w:rsidP="00C874FB">
            <w:pPr>
              <w:ind w:right="49"/>
              <w:jc w:val="both"/>
              <w:rPr>
                <w:rFonts w:ascii="Palatino Linotype" w:hAnsi="Palatino Linotype" w:cs="Bookman Old Style"/>
                <w:bCs/>
                <w:sz w:val="20"/>
                <w:szCs w:val="20"/>
              </w:rPr>
            </w:pPr>
            <w:r w:rsidRPr="0041180C">
              <w:rPr>
                <w:rFonts w:ascii="Palatino Linotype" w:hAnsi="Palatino Linotype" w:cs="Bookman Old Style"/>
                <w:bCs/>
                <w:sz w:val="20"/>
                <w:szCs w:val="20"/>
              </w:rPr>
              <w:t xml:space="preserve">B.- El digital del libro de gobierno en donde se encuentre registrado el oficio No. 212C0101051200L/072/019, rubricado por el Lic. </w:t>
            </w:r>
            <w:proofErr w:type="spellStart"/>
            <w:r w:rsidRPr="0041180C">
              <w:rPr>
                <w:rFonts w:ascii="Palatino Linotype" w:hAnsi="Palatino Linotype" w:cs="Bookman Old Style"/>
                <w:bCs/>
                <w:sz w:val="20"/>
                <w:szCs w:val="20"/>
              </w:rPr>
              <w:t>Viente</w:t>
            </w:r>
            <w:proofErr w:type="spellEnd"/>
            <w:r w:rsidRPr="0041180C">
              <w:rPr>
                <w:rFonts w:ascii="Palatino Linotype" w:hAnsi="Palatino Linotype" w:cs="Bookman Old Style"/>
                <w:bCs/>
                <w:sz w:val="20"/>
                <w:szCs w:val="20"/>
              </w:rPr>
              <w:t xml:space="preserve"> </w:t>
            </w:r>
            <w:proofErr w:type="spellStart"/>
            <w:r w:rsidRPr="0041180C">
              <w:rPr>
                <w:rFonts w:ascii="Palatino Linotype" w:hAnsi="Palatino Linotype" w:cs="Bookman Old Style"/>
                <w:bCs/>
                <w:sz w:val="20"/>
                <w:szCs w:val="20"/>
              </w:rPr>
              <w:t>Marin</w:t>
            </w:r>
            <w:proofErr w:type="spellEnd"/>
            <w:r w:rsidRPr="0041180C">
              <w:rPr>
                <w:rFonts w:ascii="Palatino Linotype" w:hAnsi="Palatino Linotype" w:cs="Bookman Old Style"/>
                <w:bCs/>
                <w:sz w:val="20"/>
                <w:szCs w:val="20"/>
              </w:rPr>
              <w:t xml:space="preserve"> Menchaca, en el cual debe de aparecer los registros de oficios desde el No. 1 al 100. </w:t>
            </w:r>
          </w:p>
        </w:tc>
        <w:tc>
          <w:tcPr>
            <w:tcW w:w="3119" w:type="dxa"/>
          </w:tcPr>
          <w:p w:rsidR="00177F5F" w:rsidRPr="0041180C" w:rsidRDefault="00177F5F" w:rsidP="00C874FB">
            <w:pPr>
              <w:ind w:right="49"/>
              <w:jc w:val="both"/>
              <w:rPr>
                <w:rFonts w:ascii="Palatino Linotype" w:hAnsi="Palatino Linotype" w:cs="Bookman Old Style"/>
                <w:bCs/>
                <w:sz w:val="20"/>
                <w:szCs w:val="20"/>
              </w:rPr>
            </w:pPr>
            <w:r w:rsidRPr="0041180C">
              <w:rPr>
                <w:rFonts w:ascii="Palatino Linotype" w:hAnsi="Palatino Linotype" w:cs="Bookman Old Style"/>
                <w:bCs/>
                <w:sz w:val="20"/>
                <w:szCs w:val="20"/>
              </w:rPr>
              <w:t>Adjuntó el siguiente archivo:</w:t>
            </w:r>
          </w:p>
          <w:p w:rsidR="00177F5F" w:rsidRPr="0041180C" w:rsidRDefault="00A77CE6" w:rsidP="00C874FB">
            <w:pPr>
              <w:ind w:right="49"/>
              <w:jc w:val="both"/>
              <w:rPr>
                <w:rFonts w:ascii="Palatino Linotype" w:hAnsi="Palatino Linotype" w:cs="Bookman Old Style"/>
                <w:sz w:val="20"/>
                <w:szCs w:val="20"/>
              </w:rPr>
            </w:pPr>
            <w:hyperlink r:id="rId39" w:tgtFrame="_blank" w:history="1">
              <w:r w:rsidR="00177F5F" w:rsidRPr="0041180C">
                <w:rPr>
                  <w:rFonts w:ascii="Palatino Linotype" w:hAnsi="Palatino Linotype" w:cs="Bookman Old Style"/>
                  <w:b/>
                  <w:i/>
                  <w:sz w:val="20"/>
                  <w:szCs w:val="20"/>
                </w:rPr>
                <w:t>PREG. 1 ANEXO B LIBRO 1-100 VALLE BRAVO.pdf</w:t>
              </w:r>
            </w:hyperlink>
            <w:r w:rsidR="00177F5F" w:rsidRPr="0041180C">
              <w:rPr>
                <w:rFonts w:ascii="Palatino Linotype" w:hAnsi="Palatino Linotype" w:cs="Bookman Old Style"/>
                <w:sz w:val="20"/>
                <w:szCs w:val="20"/>
              </w:rPr>
              <w:t xml:space="preserve">, correspondiente al Libro de Gobierno de la Delegación Regional de Valle de Bravo, donde se encuentran registrados los números de oficio del 1 al 100. </w:t>
            </w:r>
          </w:p>
          <w:p w:rsidR="00177F5F" w:rsidRPr="0041180C" w:rsidRDefault="00177F5F" w:rsidP="00C874FB">
            <w:pPr>
              <w:ind w:right="49"/>
              <w:jc w:val="both"/>
              <w:rPr>
                <w:rFonts w:ascii="Palatino Linotype" w:hAnsi="Palatino Linotype" w:cs="Bookman Old Style"/>
                <w:bCs/>
                <w:sz w:val="20"/>
                <w:szCs w:val="20"/>
              </w:rPr>
            </w:pPr>
          </w:p>
        </w:tc>
        <w:tc>
          <w:tcPr>
            <w:tcW w:w="2454" w:type="dxa"/>
          </w:tcPr>
          <w:p w:rsidR="00177F5F" w:rsidRPr="0041180C" w:rsidRDefault="00177F5F" w:rsidP="00C874FB">
            <w:pPr>
              <w:ind w:right="49"/>
              <w:jc w:val="both"/>
              <w:rPr>
                <w:rFonts w:ascii="Palatino Linotype" w:hAnsi="Palatino Linotype" w:cs="Bookman Old Style"/>
                <w:bCs/>
                <w:sz w:val="20"/>
                <w:szCs w:val="20"/>
              </w:rPr>
            </w:pPr>
          </w:p>
        </w:tc>
        <w:tc>
          <w:tcPr>
            <w:tcW w:w="1089" w:type="dxa"/>
          </w:tcPr>
          <w:p w:rsidR="00177F5F" w:rsidRPr="0041180C" w:rsidRDefault="00177F5F" w:rsidP="00C874FB">
            <w:pPr>
              <w:numPr>
                <w:ilvl w:val="0"/>
                <w:numId w:val="18"/>
              </w:numPr>
              <w:ind w:left="414" w:hanging="141"/>
              <w:rPr>
                <w:rFonts w:ascii="Palatino Linotype" w:hAnsi="Palatino Linotype" w:cs="Bookman Old Style"/>
                <w:b/>
                <w:bCs/>
                <w:i/>
                <w:sz w:val="20"/>
                <w:szCs w:val="20"/>
                <w:lang w:eastAsia="es-MX"/>
              </w:rPr>
            </w:pPr>
          </w:p>
        </w:tc>
      </w:tr>
      <w:tr w:rsidR="00177F5F" w:rsidRPr="0041180C" w:rsidTr="007C6691">
        <w:tc>
          <w:tcPr>
            <w:tcW w:w="2405" w:type="dxa"/>
            <w:tcBorders>
              <w:bottom w:val="single" w:sz="4" w:space="0" w:color="auto"/>
            </w:tcBorders>
          </w:tcPr>
          <w:p w:rsidR="00177F5F" w:rsidRPr="0041180C" w:rsidRDefault="00177F5F" w:rsidP="00C874FB">
            <w:pPr>
              <w:ind w:right="49"/>
              <w:jc w:val="both"/>
              <w:rPr>
                <w:rFonts w:ascii="Palatino Linotype" w:hAnsi="Palatino Linotype" w:cs="Bookman Old Style"/>
                <w:bCs/>
                <w:sz w:val="20"/>
                <w:szCs w:val="20"/>
              </w:rPr>
            </w:pPr>
            <w:r w:rsidRPr="0041180C">
              <w:rPr>
                <w:rFonts w:ascii="Palatino Linotype" w:hAnsi="Palatino Linotype" w:cs="Bookman Old Style"/>
                <w:bCs/>
                <w:sz w:val="20"/>
                <w:szCs w:val="20"/>
              </w:rPr>
              <w:t xml:space="preserve">C.- Los Números de nomenclatura que ocupan en la Delegación Regional VIII Valle de Bravo que colocan al inicio de cada oficio del Titular de la Delegación Regional, Jefatura del Departamento Jurídico, Jefatura del Departamento Administrativo y Jefatura del Departamento de prevención. </w:t>
            </w:r>
          </w:p>
        </w:tc>
        <w:tc>
          <w:tcPr>
            <w:tcW w:w="3119" w:type="dxa"/>
            <w:tcBorders>
              <w:bottom w:val="single" w:sz="4" w:space="0" w:color="auto"/>
            </w:tcBorders>
          </w:tcPr>
          <w:p w:rsidR="00177F5F" w:rsidRPr="0041180C" w:rsidRDefault="00177F5F" w:rsidP="00C874FB">
            <w:pPr>
              <w:ind w:right="49"/>
              <w:jc w:val="both"/>
              <w:rPr>
                <w:rFonts w:ascii="Palatino Linotype" w:hAnsi="Palatino Linotype" w:cs="Bookman Old Style"/>
                <w:b/>
                <w:sz w:val="20"/>
                <w:szCs w:val="20"/>
              </w:rPr>
            </w:pPr>
          </w:p>
        </w:tc>
        <w:tc>
          <w:tcPr>
            <w:tcW w:w="2454" w:type="dxa"/>
            <w:tcBorders>
              <w:bottom w:val="single" w:sz="4" w:space="0" w:color="auto"/>
            </w:tcBorders>
          </w:tcPr>
          <w:p w:rsidR="00177F5F" w:rsidRPr="0041180C" w:rsidRDefault="00177F5F" w:rsidP="00C874FB">
            <w:pPr>
              <w:ind w:right="49"/>
              <w:jc w:val="both"/>
              <w:rPr>
                <w:rFonts w:ascii="Palatino Linotype" w:hAnsi="Palatino Linotype" w:cs="Bookman Old Style"/>
                <w:bCs/>
                <w:sz w:val="20"/>
                <w:szCs w:val="20"/>
              </w:rPr>
            </w:pPr>
            <w:r w:rsidRPr="0041180C">
              <w:rPr>
                <w:rFonts w:ascii="Palatino Linotype" w:hAnsi="Palatino Linotype" w:cs="Bookman Old Style"/>
                <w:bCs/>
                <w:sz w:val="20"/>
                <w:szCs w:val="20"/>
              </w:rPr>
              <w:t xml:space="preserve">Desglosó la codificación estructural de las Unidades Administrativas de la Delegación Regional de Valle de Bravo, las cuales corresponden a las siguientes: </w:t>
            </w:r>
          </w:p>
          <w:p w:rsidR="00177F5F" w:rsidRPr="0041180C" w:rsidRDefault="00177F5F" w:rsidP="00C874FB">
            <w:pPr>
              <w:numPr>
                <w:ilvl w:val="0"/>
                <w:numId w:val="19"/>
              </w:numPr>
              <w:ind w:left="317" w:right="49" w:hanging="142"/>
              <w:jc w:val="both"/>
              <w:rPr>
                <w:rFonts w:ascii="Palatino Linotype" w:hAnsi="Palatino Linotype" w:cs="Bookman Old Style"/>
                <w:bCs/>
                <w:sz w:val="20"/>
                <w:szCs w:val="20"/>
              </w:rPr>
            </w:pPr>
            <w:r w:rsidRPr="0041180C">
              <w:rPr>
                <w:rFonts w:ascii="Palatino Linotype" w:hAnsi="Palatino Linotype" w:cs="Bookman Old Style"/>
                <w:bCs/>
                <w:sz w:val="20"/>
                <w:szCs w:val="20"/>
              </w:rPr>
              <w:t>Delegación Regional Valle de Bravo 212C0101051200T</w:t>
            </w:r>
          </w:p>
          <w:p w:rsidR="00177F5F" w:rsidRPr="0041180C" w:rsidRDefault="00177F5F" w:rsidP="00C874FB">
            <w:pPr>
              <w:numPr>
                <w:ilvl w:val="0"/>
                <w:numId w:val="19"/>
              </w:numPr>
              <w:ind w:left="317" w:right="49" w:hanging="142"/>
              <w:jc w:val="both"/>
              <w:rPr>
                <w:rFonts w:ascii="Palatino Linotype" w:hAnsi="Palatino Linotype" w:cs="Bookman Old Style"/>
                <w:bCs/>
                <w:sz w:val="20"/>
                <w:szCs w:val="20"/>
              </w:rPr>
            </w:pPr>
            <w:r w:rsidRPr="0041180C">
              <w:rPr>
                <w:rFonts w:ascii="Palatino Linotype" w:hAnsi="Palatino Linotype" w:cs="Bookman Old Style"/>
                <w:bCs/>
                <w:sz w:val="20"/>
                <w:szCs w:val="20"/>
              </w:rPr>
              <w:t>Departamento Administrativo 212C0101051201T</w:t>
            </w:r>
          </w:p>
          <w:p w:rsidR="00177F5F" w:rsidRPr="0041180C" w:rsidRDefault="00177F5F" w:rsidP="00C874FB">
            <w:pPr>
              <w:numPr>
                <w:ilvl w:val="0"/>
                <w:numId w:val="19"/>
              </w:numPr>
              <w:ind w:left="317" w:right="49" w:hanging="142"/>
              <w:jc w:val="both"/>
              <w:rPr>
                <w:rFonts w:ascii="Palatino Linotype" w:hAnsi="Palatino Linotype" w:cs="Bookman Old Style"/>
                <w:bCs/>
                <w:sz w:val="20"/>
                <w:szCs w:val="20"/>
              </w:rPr>
            </w:pPr>
            <w:r w:rsidRPr="0041180C">
              <w:rPr>
                <w:rFonts w:ascii="Palatino Linotype" w:hAnsi="Palatino Linotype" w:cs="Bookman Old Style"/>
                <w:bCs/>
                <w:sz w:val="20"/>
                <w:szCs w:val="20"/>
              </w:rPr>
              <w:t>Departamento Jurídico 212C0101051202T</w:t>
            </w:r>
          </w:p>
          <w:p w:rsidR="00177F5F" w:rsidRPr="0041180C" w:rsidRDefault="00177F5F" w:rsidP="00C874FB">
            <w:pPr>
              <w:numPr>
                <w:ilvl w:val="0"/>
                <w:numId w:val="19"/>
              </w:numPr>
              <w:ind w:left="317" w:right="49" w:hanging="142"/>
              <w:jc w:val="both"/>
              <w:rPr>
                <w:rFonts w:ascii="Palatino Linotype" w:hAnsi="Palatino Linotype" w:cs="Bookman Old Style"/>
                <w:bCs/>
                <w:sz w:val="20"/>
                <w:szCs w:val="20"/>
              </w:rPr>
            </w:pPr>
            <w:r w:rsidRPr="0041180C">
              <w:rPr>
                <w:rFonts w:ascii="Palatino Linotype" w:hAnsi="Palatino Linotype" w:cs="Bookman Old Style"/>
                <w:bCs/>
                <w:sz w:val="20"/>
                <w:szCs w:val="20"/>
              </w:rPr>
              <w:t xml:space="preserve">Departamento de Prevención 212C0101051203T </w:t>
            </w:r>
          </w:p>
        </w:tc>
        <w:tc>
          <w:tcPr>
            <w:tcW w:w="1089" w:type="dxa"/>
            <w:tcBorders>
              <w:bottom w:val="single" w:sz="4" w:space="0" w:color="auto"/>
            </w:tcBorders>
          </w:tcPr>
          <w:p w:rsidR="00177F5F" w:rsidRPr="0041180C" w:rsidRDefault="00177F5F" w:rsidP="00C874FB">
            <w:pPr>
              <w:numPr>
                <w:ilvl w:val="0"/>
                <w:numId w:val="18"/>
              </w:numPr>
              <w:ind w:left="414" w:hanging="141"/>
              <w:rPr>
                <w:rFonts w:ascii="Palatino Linotype" w:hAnsi="Palatino Linotype" w:cs="Bookman Old Style"/>
                <w:b/>
                <w:bCs/>
                <w:i/>
                <w:sz w:val="20"/>
                <w:szCs w:val="20"/>
                <w:lang w:eastAsia="es-MX"/>
              </w:rPr>
            </w:pPr>
          </w:p>
        </w:tc>
      </w:tr>
      <w:tr w:rsidR="00177F5F" w:rsidRPr="0041180C" w:rsidTr="007C6691">
        <w:tc>
          <w:tcPr>
            <w:tcW w:w="9067" w:type="dxa"/>
            <w:gridSpan w:val="4"/>
            <w:shd w:val="pct12" w:color="auto" w:fill="auto"/>
          </w:tcPr>
          <w:p w:rsidR="00177F5F" w:rsidRPr="0041180C" w:rsidRDefault="00177F5F" w:rsidP="00C874FB">
            <w:pPr>
              <w:jc w:val="center"/>
              <w:rPr>
                <w:rFonts w:ascii="Palatino Linotype" w:hAnsi="Palatino Linotype"/>
              </w:rPr>
            </w:pPr>
            <w:r w:rsidRPr="0041180C">
              <w:rPr>
                <w:rFonts w:ascii="Palatino Linotype" w:hAnsi="Palatino Linotype" w:cs="Bookman Old Style"/>
                <w:b/>
                <w:bCs/>
                <w:i/>
                <w:sz w:val="20"/>
                <w:szCs w:val="20"/>
                <w:lang w:eastAsia="es-MX"/>
              </w:rPr>
              <w:t>De la Dirección de Administración y Finanzas de IMEVIS</w:t>
            </w:r>
          </w:p>
        </w:tc>
      </w:tr>
      <w:tr w:rsidR="00177F5F" w:rsidRPr="0041180C" w:rsidTr="00177F5F">
        <w:tc>
          <w:tcPr>
            <w:tcW w:w="2405" w:type="dxa"/>
          </w:tcPr>
          <w:p w:rsidR="00177F5F" w:rsidRPr="0041180C" w:rsidRDefault="00177F5F" w:rsidP="00C874FB">
            <w:pPr>
              <w:jc w:val="both"/>
              <w:rPr>
                <w:rFonts w:ascii="Palatino Linotype" w:hAnsi="Palatino Linotype"/>
              </w:rPr>
            </w:pPr>
            <w:r w:rsidRPr="0041180C">
              <w:rPr>
                <w:rFonts w:ascii="Palatino Linotype" w:hAnsi="Palatino Linotype" w:cs="Bookman Old Style"/>
                <w:bCs/>
                <w:sz w:val="20"/>
                <w:szCs w:val="20"/>
              </w:rPr>
              <w:lastRenderedPageBreak/>
              <w:t xml:space="preserve">A.- El digital del Oficio No. 212C0101051200L/072/019, rubricado por el Lic. </w:t>
            </w:r>
            <w:proofErr w:type="spellStart"/>
            <w:r w:rsidRPr="0041180C">
              <w:rPr>
                <w:rFonts w:ascii="Palatino Linotype" w:hAnsi="Palatino Linotype" w:cs="Bookman Old Style"/>
                <w:bCs/>
                <w:sz w:val="20"/>
                <w:szCs w:val="20"/>
              </w:rPr>
              <w:t>Viente</w:t>
            </w:r>
            <w:proofErr w:type="spellEnd"/>
            <w:r w:rsidRPr="0041180C">
              <w:rPr>
                <w:rFonts w:ascii="Palatino Linotype" w:hAnsi="Palatino Linotype" w:cs="Bookman Old Style"/>
                <w:bCs/>
                <w:sz w:val="20"/>
                <w:szCs w:val="20"/>
              </w:rPr>
              <w:t xml:space="preserve"> </w:t>
            </w:r>
            <w:proofErr w:type="spellStart"/>
            <w:r w:rsidRPr="0041180C">
              <w:rPr>
                <w:rFonts w:ascii="Palatino Linotype" w:hAnsi="Palatino Linotype" w:cs="Bookman Old Style"/>
                <w:bCs/>
                <w:sz w:val="20"/>
                <w:szCs w:val="20"/>
              </w:rPr>
              <w:t>Marin</w:t>
            </w:r>
            <w:proofErr w:type="spellEnd"/>
            <w:r w:rsidRPr="0041180C">
              <w:rPr>
                <w:rFonts w:ascii="Palatino Linotype" w:hAnsi="Palatino Linotype" w:cs="Bookman Old Style"/>
                <w:bCs/>
                <w:sz w:val="20"/>
                <w:szCs w:val="20"/>
              </w:rPr>
              <w:t xml:space="preserve"> Menchaca, acompañado de los anexos señalados en el mismo como “…acta administrativa en la que se hizo constar la </w:t>
            </w:r>
            <w:proofErr w:type="spellStart"/>
            <w:r w:rsidRPr="0041180C">
              <w:rPr>
                <w:rFonts w:ascii="Palatino Linotype" w:hAnsi="Palatino Linotype" w:cs="Bookman Old Style"/>
                <w:bCs/>
                <w:sz w:val="20"/>
                <w:szCs w:val="20"/>
              </w:rPr>
              <w:t>perdida</w:t>
            </w:r>
            <w:proofErr w:type="spellEnd"/>
            <w:r w:rsidRPr="0041180C">
              <w:rPr>
                <w:rFonts w:ascii="Palatino Linotype" w:hAnsi="Palatino Linotype" w:cs="Bookman Old Style"/>
                <w:bCs/>
                <w:sz w:val="20"/>
                <w:szCs w:val="20"/>
              </w:rPr>
              <w:t xml:space="preserve"> total de confianza y se le notifico…”sic. </w:t>
            </w:r>
            <w:proofErr w:type="gramStart"/>
            <w:r w:rsidRPr="0041180C">
              <w:rPr>
                <w:rFonts w:ascii="Palatino Linotype" w:hAnsi="Palatino Linotype" w:cs="Bookman Old Style"/>
                <w:bCs/>
                <w:sz w:val="20"/>
                <w:szCs w:val="20"/>
              </w:rPr>
              <w:t>los</w:t>
            </w:r>
            <w:proofErr w:type="gramEnd"/>
            <w:r w:rsidRPr="0041180C">
              <w:rPr>
                <w:rFonts w:ascii="Palatino Linotype" w:hAnsi="Palatino Linotype" w:cs="Bookman Old Style"/>
                <w:bCs/>
                <w:sz w:val="20"/>
                <w:szCs w:val="20"/>
              </w:rPr>
              <w:t xml:space="preserve"> cuales consisten en el Acta administrativa de la </w:t>
            </w:r>
            <w:proofErr w:type="spellStart"/>
            <w:r w:rsidRPr="0041180C">
              <w:rPr>
                <w:rFonts w:ascii="Palatino Linotype" w:hAnsi="Palatino Linotype" w:cs="Bookman Old Style"/>
                <w:bCs/>
                <w:sz w:val="20"/>
                <w:szCs w:val="20"/>
              </w:rPr>
              <w:t>perdida</w:t>
            </w:r>
            <w:proofErr w:type="spellEnd"/>
            <w:r w:rsidRPr="0041180C">
              <w:rPr>
                <w:rFonts w:ascii="Palatino Linotype" w:hAnsi="Palatino Linotype" w:cs="Bookman Old Style"/>
                <w:bCs/>
                <w:sz w:val="20"/>
                <w:szCs w:val="20"/>
              </w:rPr>
              <w:t xml:space="preserve"> total de confianza y la notificación realizada. Mencionando que dicha información debe ser entregada en digital tal y como fue entregada en la Dirección de Administración y Finanzas del IMEVIS.</w:t>
            </w:r>
          </w:p>
        </w:tc>
        <w:tc>
          <w:tcPr>
            <w:tcW w:w="3119" w:type="dxa"/>
          </w:tcPr>
          <w:p w:rsidR="00177F5F" w:rsidRPr="0041180C" w:rsidRDefault="00177F5F" w:rsidP="00C874FB">
            <w:pPr>
              <w:ind w:right="49"/>
              <w:jc w:val="both"/>
              <w:rPr>
                <w:rFonts w:ascii="Palatino Linotype" w:hAnsi="Palatino Linotype" w:cs="Bookman Old Style"/>
                <w:bCs/>
                <w:sz w:val="20"/>
                <w:szCs w:val="20"/>
              </w:rPr>
            </w:pPr>
            <w:r w:rsidRPr="0041180C">
              <w:rPr>
                <w:rFonts w:ascii="Palatino Linotype" w:hAnsi="Palatino Linotype" w:cs="Bookman Old Style"/>
                <w:bCs/>
                <w:sz w:val="20"/>
                <w:szCs w:val="20"/>
              </w:rPr>
              <w:t>Adjuntó los siguientes archivos:</w:t>
            </w:r>
          </w:p>
          <w:p w:rsidR="00177F5F" w:rsidRPr="0041180C" w:rsidRDefault="00A77CE6" w:rsidP="00C874FB">
            <w:pPr>
              <w:numPr>
                <w:ilvl w:val="0"/>
                <w:numId w:val="19"/>
              </w:numPr>
              <w:ind w:left="161" w:right="49" w:hanging="141"/>
              <w:jc w:val="both"/>
              <w:rPr>
                <w:rFonts w:ascii="Palatino Linotype" w:hAnsi="Palatino Linotype" w:cs="Bookman Old Style"/>
                <w:bCs/>
                <w:i/>
                <w:sz w:val="20"/>
                <w:szCs w:val="20"/>
              </w:rPr>
            </w:pPr>
            <w:hyperlink r:id="rId40" w:tgtFrame="_blank" w:history="1">
              <w:r w:rsidR="00177F5F" w:rsidRPr="0041180C">
                <w:rPr>
                  <w:rFonts w:ascii="Palatino Linotype" w:hAnsi="Palatino Linotype" w:cs="Bookman Old Style"/>
                  <w:b/>
                  <w:i/>
                  <w:sz w:val="20"/>
                  <w:szCs w:val="20"/>
                </w:rPr>
                <w:t>PREG. 2 ANEXO A OFICIO 072.pdf</w:t>
              </w:r>
            </w:hyperlink>
            <w:r w:rsidR="00177F5F" w:rsidRPr="0041180C">
              <w:rPr>
                <w:rFonts w:ascii="Palatino Linotype" w:hAnsi="Palatino Linotype" w:cs="Bookman Old Style"/>
                <w:b/>
                <w:bCs/>
                <w:i/>
                <w:sz w:val="20"/>
                <w:szCs w:val="20"/>
              </w:rPr>
              <w:t xml:space="preserve">, </w:t>
            </w:r>
            <w:r w:rsidR="00177F5F" w:rsidRPr="0041180C">
              <w:rPr>
                <w:rFonts w:ascii="Palatino Linotype" w:hAnsi="Palatino Linotype" w:cs="Bookman Old Style"/>
                <w:bCs/>
                <w:sz w:val="20"/>
                <w:szCs w:val="20"/>
              </w:rPr>
              <w:t>correspondiente al oficio número 212C0101051200L/072/019.</w:t>
            </w:r>
            <w:r w:rsidR="00177F5F" w:rsidRPr="0041180C">
              <w:rPr>
                <w:rFonts w:ascii="Palatino Linotype" w:hAnsi="Palatino Linotype" w:cs="Bookman Old Style"/>
                <w:bCs/>
                <w:i/>
                <w:sz w:val="20"/>
                <w:szCs w:val="20"/>
              </w:rPr>
              <w:t xml:space="preserve"> </w:t>
            </w:r>
          </w:p>
          <w:p w:rsidR="00177F5F" w:rsidRPr="0041180C" w:rsidRDefault="00A77CE6" w:rsidP="00C874FB">
            <w:pPr>
              <w:numPr>
                <w:ilvl w:val="0"/>
                <w:numId w:val="19"/>
              </w:numPr>
              <w:ind w:left="161" w:right="49" w:hanging="141"/>
              <w:jc w:val="both"/>
              <w:rPr>
                <w:rFonts w:ascii="Palatino Linotype" w:hAnsi="Palatino Linotype" w:cs="Bookman Old Style"/>
                <w:bCs/>
                <w:i/>
                <w:sz w:val="20"/>
                <w:szCs w:val="20"/>
              </w:rPr>
            </w:pPr>
            <w:hyperlink r:id="rId41" w:tgtFrame="_blank" w:history="1">
              <w:r w:rsidR="00177F5F" w:rsidRPr="0041180C">
                <w:rPr>
                  <w:rFonts w:ascii="Palatino Linotype" w:hAnsi="Palatino Linotype" w:cs="Bookman Old Style"/>
                  <w:b/>
                  <w:i/>
                  <w:sz w:val="20"/>
                  <w:szCs w:val="20"/>
                </w:rPr>
                <w:t>PREG. 2 ANEXO A ACTA ADMVA PERDIDA CONFIANZA.pdf</w:t>
              </w:r>
            </w:hyperlink>
            <w:r w:rsidR="00177F5F" w:rsidRPr="0041180C">
              <w:rPr>
                <w:rFonts w:ascii="Palatino Linotype" w:hAnsi="Palatino Linotype" w:cs="Bookman Old Style"/>
                <w:b/>
                <w:i/>
                <w:sz w:val="20"/>
                <w:szCs w:val="20"/>
              </w:rPr>
              <w:t xml:space="preserve">, </w:t>
            </w:r>
            <w:r w:rsidR="00177F5F" w:rsidRPr="0041180C">
              <w:rPr>
                <w:rFonts w:ascii="Palatino Linotype" w:hAnsi="Palatino Linotype" w:cs="Bookman Old Style"/>
                <w:sz w:val="20"/>
                <w:szCs w:val="20"/>
              </w:rPr>
              <w:t xml:space="preserve">la cual corresponde al anexo referido en el oficio </w:t>
            </w:r>
            <w:r w:rsidR="00177F5F" w:rsidRPr="0041180C">
              <w:rPr>
                <w:rFonts w:ascii="Palatino Linotype" w:hAnsi="Palatino Linotype" w:cs="Bookman Old Style"/>
                <w:bCs/>
                <w:sz w:val="20"/>
                <w:szCs w:val="20"/>
              </w:rPr>
              <w:t>212C0101051200L/072/019.</w:t>
            </w:r>
          </w:p>
          <w:p w:rsidR="00177F5F" w:rsidRPr="0041180C" w:rsidRDefault="00A77CE6" w:rsidP="00C874FB">
            <w:pPr>
              <w:numPr>
                <w:ilvl w:val="0"/>
                <w:numId w:val="19"/>
              </w:numPr>
              <w:ind w:left="161" w:right="49" w:hanging="141"/>
              <w:jc w:val="both"/>
              <w:rPr>
                <w:rFonts w:ascii="Palatino Linotype" w:hAnsi="Palatino Linotype" w:cs="Bookman Old Style"/>
                <w:b/>
                <w:i/>
                <w:sz w:val="20"/>
                <w:szCs w:val="20"/>
              </w:rPr>
            </w:pPr>
            <w:hyperlink r:id="rId42" w:tgtFrame="_blank" w:history="1">
              <w:r w:rsidR="00177F5F" w:rsidRPr="0041180C">
                <w:rPr>
                  <w:rFonts w:ascii="Palatino Linotype" w:hAnsi="Palatino Linotype" w:cs="Bookman Old Style"/>
                  <w:b/>
                  <w:i/>
                  <w:sz w:val="20"/>
                  <w:szCs w:val="20"/>
                </w:rPr>
                <w:t>PREG. 2 ANEXO A ACTA NOTIFICACION.pdf</w:t>
              </w:r>
            </w:hyperlink>
            <w:r w:rsidR="00177F5F" w:rsidRPr="0041180C">
              <w:rPr>
                <w:rFonts w:ascii="Palatino Linotype" w:hAnsi="Palatino Linotype" w:cs="Bookman Old Style"/>
                <w:b/>
                <w:i/>
                <w:sz w:val="20"/>
                <w:szCs w:val="20"/>
              </w:rPr>
              <w:t xml:space="preserve">, </w:t>
            </w:r>
            <w:r w:rsidR="00177F5F" w:rsidRPr="0041180C">
              <w:rPr>
                <w:rFonts w:ascii="Palatino Linotype" w:hAnsi="Palatino Linotype" w:cs="Bookman Old Style"/>
                <w:sz w:val="20"/>
                <w:szCs w:val="20"/>
              </w:rPr>
              <w:t xml:space="preserve">el cual corresponde al Acta de notificación del Acta Administrativa de pérdida de confianza. </w:t>
            </w:r>
          </w:p>
        </w:tc>
        <w:tc>
          <w:tcPr>
            <w:tcW w:w="2454" w:type="dxa"/>
          </w:tcPr>
          <w:p w:rsidR="00177F5F" w:rsidRPr="0041180C" w:rsidRDefault="00177F5F" w:rsidP="00C874FB">
            <w:pPr>
              <w:ind w:left="91" w:right="49"/>
              <w:jc w:val="both"/>
              <w:rPr>
                <w:rFonts w:ascii="Palatino Linotype" w:hAnsi="Palatino Linotype" w:cs="Bookman Old Style"/>
                <w:bCs/>
                <w:sz w:val="20"/>
                <w:szCs w:val="20"/>
              </w:rPr>
            </w:pPr>
          </w:p>
        </w:tc>
        <w:tc>
          <w:tcPr>
            <w:tcW w:w="1089" w:type="dxa"/>
          </w:tcPr>
          <w:p w:rsidR="00177F5F" w:rsidRPr="0041180C" w:rsidRDefault="00177F5F" w:rsidP="00C874FB">
            <w:pPr>
              <w:numPr>
                <w:ilvl w:val="0"/>
                <w:numId w:val="18"/>
              </w:numPr>
              <w:ind w:left="414" w:hanging="141"/>
              <w:rPr>
                <w:rFonts w:ascii="Palatino Linotype" w:hAnsi="Palatino Linotype" w:cs="Bookman Old Style"/>
                <w:b/>
                <w:bCs/>
                <w:i/>
                <w:sz w:val="20"/>
                <w:szCs w:val="20"/>
                <w:lang w:eastAsia="es-MX"/>
              </w:rPr>
            </w:pPr>
          </w:p>
        </w:tc>
      </w:tr>
      <w:tr w:rsidR="00177F5F" w:rsidRPr="0041180C" w:rsidTr="00177F5F">
        <w:tc>
          <w:tcPr>
            <w:tcW w:w="2405" w:type="dxa"/>
          </w:tcPr>
          <w:p w:rsidR="00177F5F" w:rsidRPr="0041180C" w:rsidRDefault="00177F5F" w:rsidP="00C874FB">
            <w:pPr>
              <w:jc w:val="both"/>
              <w:rPr>
                <w:rFonts w:ascii="Palatino Linotype" w:hAnsi="Palatino Linotype"/>
              </w:rPr>
            </w:pPr>
            <w:r w:rsidRPr="0041180C">
              <w:rPr>
                <w:rFonts w:ascii="Palatino Linotype" w:hAnsi="Palatino Linotype" w:cs="Bookman Old Style"/>
                <w:bCs/>
                <w:sz w:val="20"/>
                <w:szCs w:val="20"/>
              </w:rPr>
              <w:t>B.- Los documentos que integren el expediente que formo derivado del oficio anterior, así como su número de seguimiento, en digital.</w:t>
            </w:r>
          </w:p>
        </w:tc>
        <w:tc>
          <w:tcPr>
            <w:tcW w:w="3119" w:type="dxa"/>
          </w:tcPr>
          <w:p w:rsidR="00177F5F" w:rsidRPr="0041180C" w:rsidRDefault="00177F5F" w:rsidP="00C874FB">
            <w:pPr>
              <w:ind w:right="49"/>
              <w:jc w:val="both"/>
              <w:rPr>
                <w:rFonts w:ascii="Palatino Linotype" w:hAnsi="Palatino Linotype" w:cs="Bookman Old Style"/>
                <w:bCs/>
                <w:sz w:val="20"/>
                <w:szCs w:val="20"/>
              </w:rPr>
            </w:pPr>
            <w:r w:rsidRPr="0041180C">
              <w:rPr>
                <w:rFonts w:ascii="Palatino Linotype" w:hAnsi="Palatino Linotype" w:cs="Bookman Old Style"/>
                <w:bCs/>
                <w:sz w:val="20"/>
                <w:szCs w:val="20"/>
              </w:rPr>
              <w:t>Adjuntó los siguientes archivos:</w:t>
            </w:r>
          </w:p>
          <w:p w:rsidR="00177F5F" w:rsidRPr="0041180C" w:rsidRDefault="00A77CE6" w:rsidP="00C874FB">
            <w:pPr>
              <w:numPr>
                <w:ilvl w:val="0"/>
                <w:numId w:val="19"/>
              </w:numPr>
              <w:ind w:left="161" w:right="49" w:hanging="141"/>
              <w:jc w:val="both"/>
              <w:rPr>
                <w:rFonts w:ascii="Palatino Linotype" w:hAnsi="Palatino Linotype"/>
                <w:b/>
              </w:rPr>
            </w:pPr>
            <w:hyperlink r:id="rId43" w:tgtFrame="_blank" w:history="1">
              <w:r w:rsidR="00177F5F" w:rsidRPr="0041180C">
                <w:rPr>
                  <w:rFonts w:ascii="Palatino Linotype" w:hAnsi="Palatino Linotype" w:cs="Bookman Old Style"/>
                  <w:b/>
                  <w:i/>
                  <w:sz w:val="20"/>
                  <w:szCs w:val="20"/>
                </w:rPr>
                <w:t>PREG. 2 ANEXO B OFICIO 051 BIS 1.pdf</w:t>
              </w:r>
            </w:hyperlink>
            <w:r w:rsidR="00177F5F" w:rsidRPr="0041180C">
              <w:rPr>
                <w:rFonts w:ascii="Palatino Linotype" w:hAnsi="Palatino Linotype" w:cs="Bookman Old Style"/>
                <w:b/>
                <w:i/>
                <w:sz w:val="20"/>
                <w:szCs w:val="20"/>
              </w:rPr>
              <w:t xml:space="preserve">, </w:t>
            </w:r>
            <w:r w:rsidR="00177F5F" w:rsidRPr="0041180C">
              <w:rPr>
                <w:rFonts w:ascii="Palatino Linotype" w:hAnsi="Palatino Linotype" w:cs="Bookman Old Style"/>
                <w:sz w:val="20"/>
                <w:szCs w:val="20"/>
              </w:rPr>
              <w:t>correspondiente al oficio 212C0101070300L/051Bis/2019.</w:t>
            </w:r>
          </w:p>
          <w:p w:rsidR="00177F5F" w:rsidRPr="0041180C" w:rsidRDefault="00A77CE6" w:rsidP="00C874FB">
            <w:pPr>
              <w:numPr>
                <w:ilvl w:val="0"/>
                <w:numId w:val="19"/>
              </w:numPr>
              <w:ind w:left="161" w:right="49" w:hanging="141"/>
              <w:jc w:val="both"/>
              <w:rPr>
                <w:rFonts w:ascii="Palatino Linotype" w:hAnsi="Palatino Linotype"/>
                <w:b/>
              </w:rPr>
            </w:pPr>
            <w:hyperlink r:id="rId44" w:tgtFrame="_blank" w:history="1">
              <w:r w:rsidR="00177F5F" w:rsidRPr="0041180C">
                <w:rPr>
                  <w:rFonts w:ascii="Palatino Linotype" w:hAnsi="Palatino Linotype" w:cs="Bookman Old Style"/>
                  <w:b/>
                  <w:i/>
                  <w:sz w:val="20"/>
                  <w:szCs w:val="20"/>
                </w:rPr>
                <w:t>PREG. 2 ANEXO B OFICIO 0222 BIS 2.pdf</w:t>
              </w:r>
            </w:hyperlink>
            <w:r w:rsidR="00177F5F" w:rsidRPr="0041180C">
              <w:rPr>
                <w:rFonts w:ascii="Palatino Linotype" w:hAnsi="Palatino Linotype" w:cs="Bookman Old Style"/>
                <w:b/>
                <w:i/>
                <w:sz w:val="20"/>
                <w:szCs w:val="20"/>
              </w:rPr>
              <w:t xml:space="preserve">, </w:t>
            </w:r>
            <w:r w:rsidR="00177F5F" w:rsidRPr="0041180C">
              <w:rPr>
                <w:rFonts w:ascii="Palatino Linotype" w:hAnsi="Palatino Linotype" w:cs="Bookman Old Style"/>
                <w:sz w:val="20"/>
                <w:szCs w:val="20"/>
              </w:rPr>
              <w:t xml:space="preserve">correspondiente al oficio 212010107031L/0222Bis/2019. </w:t>
            </w:r>
          </w:p>
          <w:p w:rsidR="00177F5F" w:rsidRPr="0041180C" w:rsidRDefault="00A77CE6" w:rsidP="00C874FB">
            <w:pPr>
              <w:numPr>
                <w:ilvl w:val="0"/>
                <w:numId w:val="19"/>
              </w:numPr>
              <w:ind w:left="161" w:right="49" w:hanging="141"/>
              <w:jc w:val="both"/>
              <w:rPr>
                <w:rFonts w:ascii="Palatino Linotype" w:hAnsi="Palatino Linotype"/>
                <w:b/>
              </w:rPr>
            </w:pPr>
            <w:hyperlink r:id="rId45" w:tgtFrame="_blank" w:history="1">
              <w:r w:rsidR="00177F5F" w:rsidRPr="0041180C">
                <w:rPr>
                  <w:rFonts w:ascii="Palatino Linotype" w:hAnsi="Palatino Linotype" w:cs="Bookman Old Style"/>
                  <w:b/>
                  <w:i/>
                  <w:sz w:val="20"/>
                  <w:szCs w:val="20"/>
                </w:rPr>
                <w:t>PREG. 2 ANEXO B OFICIO 071 3.pdf</w:t>
              </w:r>
            </w:hyperlink>
            <w:r w:rsidR="00177F5F" w:rsidRPr="0041180C">
              <w:rPr>
                <w:rFonts w:ascii="Palatino Linotype" w:hAnsi="Palatino Linotype" w:cs="Bookman Old Style"/>
                <w:i/>
                <w:sz w:val="20"/>
                <w:szCs w:val="20"/>
              </w:rPr>
              <w:t xml:space="preserve">, </w:t>
            </w:r>
            <w:r w:rsidR="00177F5F" w:rsidRPr="0041180C">
              <w:rPr>
                <w:rFonts w:ascii="Palatino Linotype" w:hAnsi="Palatino Linotype" w:cs="Bookman Old Style"/>
                <w:sz w:val="20"/>
                <w:szCs w:val="20"/>
              </w:rPr>
              <w:t>correspondiente al oficio número 212C0101070300L/071/2019.</w:t>
            </w:r>
          </w:p>
          <w:p w:rsidR="00177F5F" w:rsidRPr="0041180C" w:rsidRDefault="00A77CE6" w:rsidP="00C874FB">
            <w:pPr>
              <w:numPr>
                <w:ilvl w:val="0"/>
                <w:numId w:val="19"/>
              </w:numPr>
              <w:ind w:left="161" w:right="49" w:hanging="141"/>
              <w:jc w:val="both"/>
              <w:rPr>
                <w:rFonts w:ascii="Palatino Linotype" w:hAnsi="Palatino Linotype"/>
                <w:b/>
              </w:rPr>
            </w:pPr>
            <w:hyperlink r:id="rId46" w:tgtFrame="_blank" w:history="1">
              <w:r w:rsidR="00177F5F" w:rsidRPr="0041180C">
                <w:rPr>
                  <w:rFonts w:ascii="Palatino Linotype" w:hAnsi="Palatino Linotype" w:cs="Bookman Old Style"/>
                  <w:b/>
                  <w:i/>
                  <w:sz w:val="20"/>
                  <w:szCs w:val="20"/>
                </w:rPr>
                <w:t>PREG. 2 ANEXO B OFICIO 184 BIS 4.pdf</w:t>
              </w:r>
            </w:hyperlink>
            <w:r w:rsidR="00177F5F" w:rsidRPr="0041180C">
              <w:rPr>
                <w:rFonts w:ascii="Palatino Linotype" w:hAnsi="Palatino Linotype" w:cs="Bookman Old Style"/>
                <w:b/>
                <w:i/>
                <w:sz w:val="20"/>
                <w:szCs w:val="20"/>
              </w:rPr>
              <w:t xml:space="preserve">, </w:t>
            </w:r>
            <w:r w:rsidR="00177F5F" w:rsidRPr="0041180C">
              <w:rPr>
                <w:rFonts w:ascii="Palatino Linotype" w:hAnsi="Palatino Linotype" w:cs="Bookman Old Style"/>
                <w:sz w:val="20"/>
                <w:szCs w:val="20"/>
              </w:rPr>
              <w:t xml:space="preserve">correspondiente </w:t>
            </w:r>
            <w:r w:rsidR="00177F5F" w:rsidRPr="0041180C">
              <w:rPr>
                <w:rFonts w:ascii="Palatino Linotype" w:hAnsi="Palatino Linotype" w:cs="Bookman Old Style"/>
                <w:sz w:val="20"/>
                <w:szCs w:val="20"/>
              </w:rPr>
              <w:lastRenderedPageBreak/>
              <w:t>al oficio número 212C0101030200L-184BIS/2019</w:t>
            </w:r>
          </w:p>
        </w:tc>
        <w:tc>
          <w:tcPr>
            <w:tcW w:w="2454" w:type="dxa"/>
          </w:tcPr>
          <w:p w:rsidR="00177F5F" w:rsidRPr="0041180C" w:rsidRDefault="00177F5F" w:rsidP="00C874FB">
            <w:pPr>
              <w:ind w:right="49"/>
              <w:jc w:val="both"/>
              <w:rPr>
                <w:rFonts w:ascii="Palatino Linotype" w:hAnsi="Palatino Linotype" w:cs="Bookman Old Style"/>
                <w:sz w:val="20"/>
                <w:szCs w:val="20"/>
              </w:rPr>
            </w:pPr>
            <w:r w:rsidRPr="0041180C">
              <w:rPr>
                <w:rFonts w:ascii="Palatino Linotype" w:hAnsi="Palatino Linotype" w:cs="Bookman Old Style"/>
                <w:sz w:val="20"/>
                <w:szCs w:val="20"/>
              </w:rPr>
              <w:lastRenderedPageBreak/>
              <w:t xml:space="preserve">Precisó que en atención a dicho requerimiento, anexó cuatro archivos, los cuales corresponden a los siguientes oficios: </w:t>
            </w:r>
          </w:p>
          <w:p w:rsidR="00177F5F" w:rsidRPr="0041180C" w:rsidRDefault="00177F5F" w:rsidP="00C874FB">
            <w:pPr>
              <w:numPr>
                <w:ilvl w:val="0"/>
                <w:numId w:val="20"/>
              </w:numPr>
              <w:ind w:left="223" w:right="49" w:hanging="142"/>
              <w:jc w:val="both"/>
              <w:rPr>
                <w:rFonts w:ascii="Palatino Linotype" w:hAnsi="Palatino Linotype" w:cs="Bookman Old Style"/>
                <w:i/>
                <w:sz w:val="20"/>
                <w:szCs w:val="20"/>
              </w:rPr>
            </w:pPr>
            <w:r w:rsidRPr="0041180C">
              <w:rPr>
                <w:rFonts w:ascii="Palatino Linotype" w:hAnsi="Palatino Linotype" w:cs="Bookman Old Style"/>
                <w:i/>
                <w:sz w:val="20"/>
                <w:szCs w:val="20"/>
              </w:rPr>
              <w:t>212C0101070300L/051Bis/2019</w:t>
            </w:r>
          </w:p>
          <w:p w:rsidR="00177F5F" w:rsidRPr="0041180C" w:rsidRDefault="00177F5F" w:rsidP="00C874FB">
            <w:pPr>
              <w:numPr>
                <w:ilvl w:val="0"/>
                <w:numId w:val="20"/>
              </w:numPr>
              <w:ind w:left="223" w:right="49" w:hanging="142"/>
              <w:jc w:val="both"/>
              <w:rPr>
                <w:rFonts w:ascii="Palatino Linotype" w:hAnsi="Palatino Linotype" w:cs="Bookman Old Style"/>
                <w:i/>
                <w:sz w:val="20"/>
                <w:szCs w:val="20"/>
              </w:rPr>
            </w:pPr>
            <w:r w:rsidRPr="0041180C">
              <w:rPr>
                <w:rFonts w:ascii="Palatino Linotype" w:hAnsi="Palatino Linotype" w:cs="Bookman Old Style"/>
                <w:i/>
                <w:sz w:val="20"/>
                <w:szCs w:val="20"/>
              </w:rPr>
              <w:t>212C010107031L/0222Bis/2019</w:t>
            </w:r>
          </w:p>
          <w:p w:rsidR="00177F5F" w:rsidRPr="0041180C" w:rsidRDefault="00177F5F" w:rsidP="00C874FB">
            <w:pPr>
              <w:numPr>
                <w:ilvl w:val="0"/>
                <w:numId w:val="20"/>
              </w:numPr>
              <w:ind w:left="223" w:right="49" w:hanging="142"/>
              <w:jc w:val="both"/>
              <w:rPr>
                <w:rFonts w:ascii="Palatino Linotype" w:hAnsi="Palatino Linotype" w:cs="Bookman Old Style"/>
                <w:i/>
                <w:sz w:val="20"/>
                <w:szCs w:val="20"/>
              </w:rPr>
            </w:pPr>
            <w:r w:rsidRPr="0041180C">
              <w:rPr>
                <w:rFonts w:ascii="Palatino Linotype" w:hAnsi="Palatino Linotype" w:cs="Bookman Old Style"/>
                <w:i/>
                <w:sz w:val="20"/>
                <w:szCs w:val="20"/>
              </w:rPr>
              <w:t>212C010170300L/071/2019</w:t>
            </w:r>
          </w:p>
          <w:p w:rsidR="00177F5F" w:rsidRPr="0041180C" w:rsidRDefault="00177F5F" w:rsidP="00C874FB">
            <w:pPr>
              <w:numPr>
                <w:ilvl w:val="0"/>
                <w:numId w:val="20"/>
              </w:numPr>
              <w:ind w:left="223" w:right="49" w:hanging="142"/>
              <w:jc w:val="both"/>
              <w:rPr>
                <w:rFonts w:ascii="Palatino Linotype" w:hAnsi="Palatino Linotype" w:cs="Bookman Old Style"/>
                <w:i/>
                <w:sz w:val="20"/>
                <w:szCs w:val="20"/>
              </w:rPr>
            </w:pPr>
            <w:r w:rsidRPr="0041180C">
              <w:rPr>
                <w:rFonts w:ascii="Palatino Linotype" w:hAnsi="Palatino Linotype" w:cs="Bookman Old Style"/>
                <w:i/>
                <w:sz w:val="20"/>
                <w:szCs w:val="20"/>
              </w:rPr>
              <w:t>212C0101030200L-184Bis/2019</w:t>
            </w:r>
          </w:p>
        </w:tc>
        <w:tc>
          <w:tcPr>
            <w:tcW w:w="1089" w:type="dxa"/>
          </w:tcPr>
          <w:p w:rsidR="00177F5F" w:rsidRPr="0041180C" w:rsidRDefault="00177F5F" w:rsidP="00C874FB">
            <w:pPr>
              <w:numPr>
                <w:ilvl w:val="0"/>
                <w:numId w:val="18"/>
              </w:numPr>
              <w:ind w:left="414" w:hanging="141"/>
              <w:rPr>
                <w:rFonts w:ascii="Palatino Linotype" w:hAnsi="Palatino Linotype" w:cs="Bookman Old Style"/>
                <w:b/>
                <w:bCs/>
                <w:i/>
                <w:sz w:val="20"/>
                <w:szCs w:val="20"/>
                <w:lang w:eastAsia="es-MX"/>
              </w:rPr>
            </w:pPr>
          </w:p>
        </w:tc>
      </w:tr>
      <w:tr w:rsidR="00177F5F" w:rsidRPr="0041180C" w:rsidTr="00177F5F">
        <w:tc>
          <w:tcPr>
            <w:tcW w:w="2405" w:type="dxa"/>
          </w:tcPr>
          <w:p w:rsidR="00177F5F" w:rsidRPr="0041180C" w:rsidRDefault="00177F5F" w:rsidP="00C874FB">
            <w:pPr>
              <w:jc w:val="both"/>
              <w:rPr>
                <w:rFonts w:ascii="Palatino Linotype" w:hAnsi="Palatino Linotype"/>
              </w:rPr>
            </w:pPr>
            <w:r w:rsidRPr="0041180C">
              <w:rPr>
                <w:rFonts w:ascii="Palatino Linotype" w:hAnsi="Palatino Linotype" w:cs="Bookman Old Style"/>
                <w:bCs/>
                <w:sz w:val="20"/>
                <w:szCs w:val="20"/>
              </w:rPr>
              <w:t>C.- Los Números de nomenclatura que ocupan en cada oficio de la Dirección de Administración y Finanzas.</w:t>
            </w:r>
          </w:p>
        </w:tc>
        <w:tc>
          <w:tcPr>
            <w:tcW w:w="3119" w:type="dxa"/>
          </w:tcPr>
          <w:p w:rsidR="00177F5F" w:rsidRPr="0041180C" w:rsidRDefault="00177F5F" w:rsidP="00C874FB">
            <w:pPr>
              <w:ind w:right="49"/>
              <w:jc w:val="both"/>
              <w:rPr>
                <w:rFonts w:ascii="Palatino Linotype" w:hAnsi="Palatino Linotype" w:cs="Bookman Old Style"/>
                <w:bCs/>
                <w:sz w:val="20"/>
                <w:szCs w:val="20"/>
              </w:rPr>
            </w:pPr>
            <w:r w:rsidRPr="0041180C">
              <w:rPr>
                <w:rFonts w:ascii="Palatino Linotype" w:hAnsi="Palatino Linotype" w:cs="Bookman Old Style"/>
                <w:bCs/>
                <w:sz w:val="20"/>
                <w:szCs w:val="20"/>
              </w:rPr>
              <w:t>Adjuntó los siguientes archivos:</w:t>
            </w:r>
          </w:p>
          <w:p w:rsidR="00177F5F" w:rsidRPr="0041180C" w:rsidRDefault="00A77CE6" w:rsidP="00C874FB">
            <w:pPr>
              <w:numPr>
                <w:ilvl w:val="0"/>
                <w:numId w:val="19"/>
              </w:numPr>
              <w:ind w:left="161" w:right="49" w:hanging="141"/>
              <w:jc w:val="both"/>
              <w:rPr>
                <w:rFonts w:ascii="Palatino Linotype" w:hAnsi="Palatino Linotype" w:cs="Bookman Old Style"/>
                <w:b/>
                <w:i/>
                <w:sz w:val="20"/>
                <w:szCs w:val="20"/>
              </w:rPr>
            </w:pPr>
            <w:hyperlink r:id="rId47" w:tgtFrame="_blank" w:history="1">
              <w:r w:rsidR="00177F5F" w:rsidRPr="0041180C">
                <w:rPr>
                  <w:rFonts w:ascii="Palatino Linotype" w:hAnsi="Palatino Linotype" w:cs="Bookman Old Style"/>
                  <w:b/>
                  <w:i/>
                  <w:sz w:val="20"/>
                  <w:szCs w:val="20"/>
                </w:rPr>
                <w:t>PREG. 2 ANEXO C NOMENCLATURA DAF.pdf</w:t>
              </w:r>
            </w:hyperlink>
            <w:r w:rsidR="00177F5F" w:rsidRPr="0041180C">
              <w:rPr>
                <w:rFonts w:ascii="Palatino Linotype" w:hAnsi="Palatino Linotype" w:cs="Bookman Old Style"/>
                <w:b/>
                <w:i/>
                <w:sz w:val="20"/>
                <w:szCs w:val="20"/>
              </w:rPr>
              <w:t xml:space="preserve">, </w:t>
            </w:r>
            <w:r w:rsidR="00177F5F" w:rsidRPr="0041180C">
              <w:rPr>
                <w:rFonts w:ascii="Palatino Linotype" w:hAnsi="Palatino Linotype" w:cs="Bookman Old Style"/>
                <w:sz w:val="20"/>
                <w:szCs w:val="20"/>
              </w:rPr>
              <w:t>correspondiente a las nomenclaturas de la Dirección de Administración y Finanzas</w:t>
            </w:r>
          </w:p>
          <w:p w:rsidR="00177F5F" w:rsidRPr="0041180C" w:rsidRDefault="00A77CE6" w:rsidP="00C874FB">
            <w:pPr>
              <w:numPr>
                <w:ilvl w:val="0"/>
                <w:numId w:val="19"/>
              </w:numPr>
              <w:ind w:left="161" w:right="49" w:hanging="141"/>
              <w:jc w:val="both"/>
              <w:rPr>
                <w:rFonts w:ascii="Palatino Linotype" w:hAnsi="Palatino Linotype" w:cs="Bookman Old Style"/>
                <w:b/>
                <w:i/>
                <w:sz w:val="20"/>
                <w:szCs w:val="20"/>
              </w:rPr>
            </w:pPr>
            <w:hyperlink r:id="rId48" w:tgtFrame="_blank" w:history="1">
              <w:r w:rsidR="00177F5F" w:rsidRPr="0041180C">
                <w:rPr>
                  <w:rFonts w:ascii="Palatino Linotype" w:hAnsi="Palatino Linotype" w:cs="Bookman Old Style"/>
                  <w:b/>
                  <w:i/>
                  <w:sz w:val="20"/>
                  <w:szCs w:val="20"/>
                </w:rPr>
                <w:t>PREG. 2 ANEXO C CIRCULAR 09-NOMENCLATURA.pdf</w:t>
              </w:r>
            </w:hyperlink>
          </w:p>
          <w:p w:rsidR="00177F5F" w:rsidRPr="0041180C" w:rsidRDefault="00177F5F" w:rsidP="00C874FB">
            <w:pPr>
              <w:jc w:val="both"/>
              <w:rPr>
                <w:rFonts w:ascii="Palatino Linotype" w:hAnsi="Palatino Linotype"/>
              </w:rPr>
            </w:pPr>
          </w:p>
        </w:tc>
        <w:tc>
          <w:tcPr>
            <w:tcW w:w="2454" w:type="dxa"/>
          </w:tcPr>
          <w:p w:rsidR="00177F5F" w:rsidRPr="0041180C" w:rsidRDefault="00177F5F" w:rsidP="00C874FB">
            <w:pPr>
              <w:ind w:right="49"/>
              <w:jc w:val="both"/>
              <w:rPr>
                <w:rFonts w:ascii="Palatino Linotype" w:hAnsi="Palatino Linotype" w:cs="Bookman Old Style"/>
                <w:sz w:val="20"/>
                <w:szCs w:val="20"/>
              </w:rPr>
            </w:pPr>
            <w:r w:rsidRPr="0041180C">
              <w:rPr>
                <w:rFonts w:ascii="Palatino Linotype" w:hAnsi="Palatino Linotype" w:cs="Bookman Old Style"/>
                <w:sz w:val="20"/>
                <w:szCs w:val="20"/>
              </w:rPr>
              <w:t xml:space="preserve">Precisó que en atención a dicho requerimiento, anexó la circular número 9 y las nomenclaturas de la Dirección de Administración y Finanzas. </w:t>
            </w:r>
          </w:p>
          <w:p w:rsidR="00177F5F" w:rsidRPr="0041180C" w:rsidRDefault="00177F5F" w:rsidP="00C874FB">
            <w:pPr>
              <w:rPr>
                <w:rFonts w:ascii="Palatino Linotype" w:hAnsi="Palatino Linotype"/>
              </w:rPr>
            </w:pPr>
          </w:p>
        </w:tc>
        <w:tc>
          <w:tcPr>
            <w:tcW w:w="1089" w:type="dxa"/>
          </w:tcPr>
          <w:p w:rsidR="00177F5F" w:rsidRPr="0041180C" w:rsidRDefault="00177F5F" w:rsidP="00C874FB">
            <w:pPr>
              <w:numPr>
                <w:ilvl w:val="0"/>
                <w:numId w:val="18"/>
              </w:numPr>
              <w:ind w:left="414" w:hanging="141"/>
              <w:rPr>
                <w:rFonts w:ascii="Palatino Linotype" w:hAnsi="Palatino Linotype" w:cs="Bookman Old Style"/>
                <w:b/>
                <w:bCs/>
                <w:i/>
                <w:sz w:val="20"/>
                <w:szCs w:val="20"/>
                <w:lang w:eastAsia="es-MX"/>
              </w:rPr>
            </w:pPr>
          </w:p>
        </w:tc>
      </w:tr>
      <w:tr w:rsidR="00177F5F" w:rsidRPr="0041180C" w:rsidTr="00177F5F">
        <w:tc>
          <w:tcPr>
            <w:tcW w:w="9067" w:type="dxa"/>
            <w:gridSpan w:val="4"/>
          </w:tcPr>
          <w:p w:rsidR="00177F5F" w:rsidRPr="0041180C" w:rsidRDefault="00177F5F" w:rsidP="00C874FB">
            <w:pPr>
              <w:jc w:val="center"/>
              <w:rPr>
                <w:rFonts w:ascii="Palatino Linotype" w:hAnsi="Palatino Linotype"/>
              </w:rPr>
            </w:pPr>
            <w:r w:rsidRPr="0041180C">
              <w:rPr>
                <w:rFonts w:ascii="Palatino Linotype" w:hAnsi="Palatino Linotype" w:cs="Bookman Old Style"/>
                <w:b/>
                <w:bCs/>
                <w:i/>
                <w:sz w:val="20"/>
                <w:szCs w:val="20"/>
                <w:lang w:eastAsia="es-MX"/>
              </w:rPr>
              <w:t>De la Jefatura del Departamento de Recursos Humanos de la Dirección de Administración y Finanzas del IMEVIS:</w:t>
            </w:r>
          </w:p>
        </w:tc>
      </w:tr>
      <w:tr w:rsidR="00177F5F" w:rsidRPr="0041180C" w:rsidTr="00177F5F">
        <w:tc>
          <w:tcPr>
            <w:tcW w:w="2405" w:type="dxa"/>
          </w:tcPr>
          <w:p w:rsidR="00177F5F" w:rsidRPr="0041180C" w:rsidRDefault="00177F5F" w:rsidP="00C874FB">
            <w:pPr>
              <w:jc w:val="both"/>
              <w:rPr>
                <w:rFonts w:ascii="Palatino Linotype" w:hAnsi="Palatino Linotype"/>
              </w:rPr>
            </w:pPr>
            <w:r w:rsidRPr="0041180C">
              <w:rPr>
                <w:rFonts w:ascii="Palatino Linotype" w:hAnsi="Palatino Linotype" w:cs="Bookman Old Style"/>
                <w:bCs/>
                <w:sz w:val="20"/>
                <w:szCs w:val="20"/>
              </w:rPr>
              <w:t>A.- El digital del oficio 212C0101070301L/00227/2019, con todas y cada una de las constancias que integren la notificación a que hace referencia.</w:t>
            </w:r>
          </w:p>
        </w:tc>
        <w:tc>
          <w:tcPr>
            <w:tcW w:w="3119" w:type="dxa"/>
          </w:tcPr>
          <w:p w:rsidR="00177F5F" w:rsidRPr="0041180C" w:rsidRDefault="00177F5F" w:rsidP="00C874FB">
            <w:pPr>
              <w:ind w:right="49"/>
              <w:jc w:val="both"/>
              <w:rPr>
                <w:rFonts w:ascii="Palatino Linotype" w:hAnsi="Palatino Linotype" w:cs="Bookman Old Style"/>
                <w:bCs/>
                <w:sz w:val="20"/>
                <w:szCs w:val="20"/>
              </w:rPr>
            </w:pPr>
            <w:r w:rsidRPr="0041180C">
              <w:rPr>
                <w:rFonts w:ascii="Palatino Linotype" w:hAnsi="Palatino Linotype" w:cs="Bookman Old Style"/>
                <w:bCs/>
                <w:sz w:val="20"/>
                <w:szCs w:val="20"/>
              </w:rPr>
              <w:t>Adjuntó los siguientes archivos:</w:t>
            </w:r>
          </w:p>
          <w:p w:rsidR="00177F5F" w:rsidRPr="0041180C" w:rsidRDefault="00A77CE6" w:rsidP="00C874FB">
            <w:pPr>
              <w:numPr>
                <w:ilvl w:val="0"/>
                <w:numId w:val="19"/>
              </w:numPr>
              <w:ind w:left="161" w:right="49" w:hanging="141"/>
              <w:jc w:val="both"/>
              <w:rPr>
                <w:rFonts w:ascii="Palatino Linotype" w:hAnsi="Palatino Linotype"/>
              </w:rPr>
            </w:pPr>
            <w:hyperlink r:id="rId49" w:tgtFrame="_blank" w:history="1">
              <w:r w:rsidR="00177F5F" w:rsidRPr="0041180C">
                <w:rPr>
                  <w:rFonts w:ascii="Palatino Linotype" w:hAnsi="Palatino Linotype" w:cs="Bookman Old Style"/>
                  <w:b/>
                  <w:i/>
                  <w:sz w:val="20"/>
                  <w:szCs w:val="20"/>
                </w:rPr>
                <w:t>PREG. 3 ANEXO A OFICIO 227.pdf</w:t>
              </w:r>
            </w:hyperlink>
            <w:r w:rsidR="00177F5F" w:rsidRPr="0041180C">
              <w:rPr>
                <w:rFonts w:ascii="Palatino Linotype" w:hAnsi="Palatino Linotype" w:cs="Bookman Old Style"/>
                <w:i/>
                <w:sz w:val="20"/>
                <w:szCs w:val="20"/>
              </w:rPr>
              <w:t xml:space="preserve">, </w:t>
            </w:r>
            <w:r w:rsidR="00177F5F" w:rsidRPr="0041180C">
              <w:rPr>
                <w:rFonts w:ascii="Palatino Linotype" w:hAnsi="Palatino Linotype" w:cs="Bookman Old Style"/>
                <w:sz w:val="20"/>
                <w:szCs w:val="20"/>
              </w:rPr>
              <w:t xml:space="preserve">correspondiente al oficio número 212C0101070301L/00227/2019. </w:t>
            </w:r>
          </w:p>
          <w:p w:rsidR="00177F5F" w:rsidRPr="0041180C" w:rsidRDefault="00A77CE6" w:rsidP="00C874FB">
            <w:pPr>
              <w:numPr>
                <w:ilvl w:val="0"/>
                <w:numId w:val="19"/>
              </w:numPr>
              <w:ind w:left="161" w:right="49" w:hanging="141"/>
              <w:jc w:val="both"/>
              <w:rPr>
                <w:rFonts w:ascii="Palatino Linotype" w:hAnsi="Palatino Linotype"/>
              </w:rPr>
            </w:pPr>
            <w:hyperlink r:id="rId50" w:tgtFrame="_blank" w:history="1">
              <w:r w:rsidR="00177F5F" w:rsidRPr="0041180C">
                <w:rPr>
                  <w:rFonts w:ascii="Palatino Linotype" w:hAnsi="Palatino Linotype" w:cs="Bookman Old Style"/>
                  <w:i/>
                  <w:sz w:val="20"/>
                  <w:szCs w:val="20"/>
                </w:rPr>
                <w:t>P</w:t>
              </w:r>
              <w:r w:rsidR="00177F5F" w:rsidRPr="0041180C">
                <w:rPr>
                  <w:rFonts w:ascii="Palatino Linotype" w:hAnsi="Palatino Linotype" w:cs="Bookman Old Style"/>
                  <w:b/>
                  <w:i/>
                  <w:sz w:val="20"/>
                  <w:szCs w:val="20"/>
                </w:rPr>
                <w:t>REG. 3 ANEXO A INSTRUCTIVO QUE INTEGRA LA NOTIF</w:t>
              </w:r>
              <w:proofErr w:type="gramStart"/>
              <w:r w:rsidR="00177F5F" w:rsidRPr="0041180C">
                <w:rPr>
                  <w:rFonts w:ascii="Palatino Linotype" w:hAnsi="Palatino Linotype" w:cs="Bookman Old Style"/>
                  <w:b/>
                  <w:i/>
                  <w:sz w:val="20"/>
                  <w:szCs w:val="20"/>
                </w:rPr>
                <w:t>..</w:t>
              </w:r>
              <w:proofErr w:type="spellStart"/>
              <w:proofErr w:type="gramEnd"/>
              <w:r w:rsidR="00177F5F" w:rsidRPr="0041180C">
                <w:rPr>
                  <w:rFonts w:ascii="Palatino Linotype" w:hAnsi="Palatino Linotype" w:cs="Bookman Old Style"/>
                  <w:b/>
                  <w:i/>
                  <w:sz w:val="20"/>
                  <w:szCs w:val="20"/>
                </w:rPr>
                <w:t>pdf</w:t>
              </w:r>
              <w:proofErr w:type="spellEnd"/>
            </w:hyperlink>
            <w:r w:rsidR="00177F5F" w:rsidRPr="0041180C">
              <w:rPr>
                <w:rFonts w:ascii="Palatino Linotype" w:hAnsi="Palatino Linotype" w:cs="Bookman Old Style"/>
                <w:b/>
                <w:i/>
                <w:sz w:val="20"/>
                <w:szCs w:val="20"/>
              </w:rPr>
              <w:t xml:space="preserve">, </w:t>
            </w:r>
            <w:r w:rsidR="00177F5F" w:rsidRPr="0041180C">
              <w:rPr>
                <w:rFonts w:ascii="Palatino Linotype" w:hAnsi="Palatino Linotype" w:cs="Bookman Old Style"/>
                <w:sz w:val="20"/>
                <w:szCs w:val="20"/>
              </w:rPr>
              <w:t>correspondiente al Instructivo en el que se hizo constar la razón de negativa de notificación del oficio 212C0101070301L/00227/2019.</w:t>
            </w:r>
          </w:p>
        </w:tc>
        <w:tc>
          <w:tcPr>
            <w:tcW w:w="2454" w:type="dxa"/>
          </w:tcPr>
          <w:p w:rsidR="00177F5F" w:rsidRPr="0041180C" w:rsidRDefault="00177F5F" w:rsidP="00C874FB">
            <w:pPr>
              <w:rPr>
                <w:rFonts w:ascii="Palatino Linotype" w:hAnsi="Palatino Linotype"/>
              </w:rPr>
            </w:pPr>
          </w:p>
        </w:tc>
        <w:tc>
          <w:tcPr>
            <w:tcW w:w="1089" w:type="dxa"/>
          </w:tcPr>
          <w:p w:rsidR="00177F5F" w:rsidRPr="0041180C" w:rsidRDefault="00177F5F" w:rsidP="00C874FB">
            <w:pPr>
              <w:numPr>
                <w:ilvl w:val="0"/>
                <w:numId w:val="18"/>
              </w:numPr>
              <w:ind w:left="414" w:hanging="141"/>
              <w:rPr>
                <w:rFonts w:ascii="Palatino Linotype" w:hAnsi="Palatino Linotype" w:cs="Bookman Old Style"/>
                <w:b/>
                <w:bCs/>
                <w:i/>
                <w:sz w:val="20"/>
                <w:szCs w:val="20"/>
                <w:lang w:eastAsia="es-MX"/>
              </w:rPr>
            </w:pPr>
          </w:p>
        </w:tc>
      </w:tr>
      <w:tr w:rsidR="00177F5F" w:rsidRPr="0041180C" w:rsidTr="00177F5F">
        <w:tc>
          <w:tcPr>
            <w:tcW w:w="2405" w:type="dxa"/>
          </w:tcPr>
          <w:p w:rsidR="00177F5F" w:rsidRPr="0041180C" w:rsidRDefault="00177F5F" w:rsidP="00C874FB">
            <w:pPr>
              <w:rPr>
                <w:rFonts w:ascii="Palatino Linotype" w:hAnsi="Palatino Linotype"/>
              </w:rPr>
            </w:pPr>
            <w:r w:rsidRPr="0041180C">
              <w:rPr>
                <w:rFonts w:ascii="Palatino Linotype" w:hAnsi="Palatino Linotype" w:cs="Bookman Old Style"/>
                <w:bCs/>
                <w:sz w:val="20"/>
                <w:szCs w:val="20"/>
              </w:rPr>
              <w:t>B.- El digital del acuse de recibido del oficio 212C0101070301L/00227/2019, el cual fue entregado a la Dirección General, Dirección de Administración y Finanzas, Subdirección de Administración y Órgano de Control Interno.</w:t>
            </w:r>
          </w:p>
        </w:tc>
        <w:tc>
          <w:tcPr>
            <w:tcW w:w="3119" w:type="dxa"/>
          </w:tcPr>
          <w:p w:rsidR="00177F5F" w:rsidRPr="0041180C" w:rsidRDefault="00177F5F" w:rsidP="00C874FB">
            <w:pPr>
              <w:ind w:right="49"/>
              <w:jc w:val="both"/>
              <w:rPr>
                <w:rFonts w:ascii="Palatino Linotype" w:hAnsi="Palatino Linotype" w:cs="Bookman Old Style"/>
                <w:bCs/>
                <w:sz w:val="20"/>
                <w:szCs w:val="20"/>
              </w:rPr>
            </w:pPr>
            <w:r w:rsidRPr="0041180C">
              <w:rPr>
                <w:rFonts w:ascii="Palatino Linotype" w:hAnsi="Palatino Linotype" w:cs="Bookman Old Style"/>
                <w:bCs/>
                <w:sz w:val="20"/>
                <w:szCs w:val="20"/>
              </w:rPr>
              <w:t>Adjuntó los siguientes archivos:</w:t>
            </w:r>
          </w:p>
          <w:p w:rsidR="00177F5F" w:rsidRPr="0041180C" w:rsidRDefault="00A77CE6" w:rsidP="00C874FB">
            <w:pPr>
              <w:numPr>
                <w:ilvl w:val="0"/>
                <w:numId w:val="19"/>
              </w:numPr>
              <w:ind w:left="161" w:right="49" w:hanging="141"/>
              <w:jc w:val="both"/>
              <w:rPr>
                <w:rFonts w:ascii="Palatino Linotype" w:hAnsi="Palatino Linotype"/>
              </w:rPr>
            </w:pPr>
            <w:hyperlink r:id="rId51" w:tgtFrame="_blank" w:history="1">
              <w:r w:rsidR="00177F5F" w:rsidRPr="0041180C">
                <w:rPr>
                  <w:rFonts w:ascii="Palatino Linotype" w:hAnsi="Palatino Linotype" w:cs="Bookman Old Style"/>
                  <w:b/>
                  <w:i/>
                  <w:sz w:val="20"/>
                  <w:szCs w:val="20"/>
                </w:rPr>
                <w:t>PREG. 3 ANEXO B ACUSE DE RECIBIDO OFICIO 227.pdf</w:t>
              </w:r>
            </w:hyperlink>
            <w:r w:rsidR="00177F5F" w:rsidRPr="0041180C">
              <w:rPr>
                <w:rFonts w:ascii="Palatino Linotype" w:hAnsi="Palatino Linotype" w:cs="Bookman Old Style"/>
                <w:b/>
                <w:i/>
                <w:sz w:val="20"/>
                <w:szCs w:val="20"/>
              </w:rPr>
              <w:t xml:space="preserve">, </w:t>
            </w:r>
            <w:r w:rsidR="00177F5F" w:rsidRPr="0041180C">
              <w:rPr>
                <w:rFonts w:ascii="Palatino Linotype" w:hAnsi="Palatino Linotype" w:cs="Bookman Old Style"/>
                <w:sz w:val="20"/>
                <w:szCs w:val="20"/>
              </w:rPr>
              <w:t xml:space="preserve">correspondiente al oficio número 212C0101070301L/00227/2019, en el que se advierten los sellos de recibido de las copias de conocimiento de </w:t>
            </w:r>
            <w:r w:rsidR="00177F5F" w:rsidRPr="0041180C">
              <w:rPr>
                <w:rFonts w:ascii="Palatino Linotype" w:hAnsi="Palatino Linotype" w:cs="Bookman Old Style"/>
                <w:bCs/>
                <w:sz w:val="20"/>
                <w:szCs w:val="20"/>
              </w:rPr>
              <w:t>la Dirección General, Dirección de Administración y Finanzas, Subdirección de Administración y Órgano de Control Interno.</w:t>
            </w:r>
          </w:p>
        </w:tc>
        <w:tc>
          <w:tcPr>
            <w:tcW w:w="2454" w:type="dxa"/>
          </w:tcPr>
          <w:p w:rsidR="00177F5F" w:rsidRPr="0041180C" w:rsidRDefault="00177F5F" w:rsidP="00C874FB">
            <w:pPr>
              <w:rPr>
                <w:rFonts w:ascii="Palatino Linotype" w:hAnsi="Palatino Linotype"/>
              </w:rPr>
            </w:pPr>
          </w:p>
        </w:tc>
        <w:tc>
          <w:tcPr>
            <w:tcW w:w="1089" w:type="dxa"/>
          </w:tcPr>
          <w:p w:rsidR="00177F5F" w:rsidRPr="0041180C" w:rsidRDefault="00177F5F" w:rsidP="00C874FB">
            <w:pPr>
              <w:numPr>
                <w:ilvl w:val="0"/>
                <w:numId w:val="18"/>
              </w:numPr>
              <w:ind w:left="414" w:hanging="141"/>
              <w:rPr>
                <w:rFonts w:ascii="Palatino Linotype" w:hAnsi="Palatino Linotype" w:cs="Bookman Old Style"/>
                <w:b/>
                <w:bCs/>
                <w:i/>
                <w:sz w:val="20"/>
                <w:szCs w:val="20"/>
                <w:lang w:eastAsia="es-MX"/>
              </w:rPr>
            </w:pPr>
          </w:p>
        </w:tc>
      </w:tr>
      <w:tr w:rsidR="00177F5F" w:rsidRPr="0041180C" w:rsidTr="00177F5F">
        <w:tc>
          <w:tcPr>
            <w:tcW w:w="2405" w:type="dxa"/>
          </w:tcPr>
          <w:p w:rsidR="00177F5F" w:rsidRPr="0041180C" w:rsidRDefault="00177F5F" w:rsidP="00C874FB">
            <w:pPr>
              <w:rPr>
                <w:rFonts w:ascii="Palatino Linotype" w:hAnsi="Palatino Linotype"/>
              </w:rPr>
            </w:pPr>
            <w:r w:rsidRPr="0041180C">
              <w:rPr>
                <w:rFonts w:ascii="Palatino Linotype" w:hAnsi="Palatino Linotype" w:cs="Bookman Old Style"/>
                <w:bCs/>
                <w:sz w:val="20"/>
                <w:szCs w:val="20"/>
              </w:rPr>
              <w:lastRenderedPageBreak/>
              <w:t xml:space="preserve">C.- El digital del expediente que se </w:t>
            </w:r>
            <w:proofErr w:type="spellStart"/>
            <w:r w:rsidRPr="0041180C">
              <w:rPr>
                <w:rFonts w:ascii="Palatino Linotype" w:hAnsi="Palatino Linotype" w:cs="Bookman Old Style"/>
                <w:bCs/>
                <w:sz w:val="20"/>
                <w:szCs w:val="20"/>
              </w:rPr>
              <w:t>conformo</w:t>
            </w:r>
            <w:proofErr w:type="spellEnd"/>
            <w:r w:rsidRPr="0041180C">
              <w:rPr>
                <w:rFonts w:ascii="Palatino Linotype" w:hAnsi="Palatino Linotype" w:cs="Bookman Old Style"/>
                <w:bCs/>
                <w:sz w:val="20"/>
                <w:szCs w:val="20"/>
              </w:rPr>
              <w:t xml:space="preserve"> derivado del oficio 212C0101070301L/00227/2019 en tu totalidad.</w:t>
            </w:r>
          </w:p>
        </w:tc>
        <w:tc>
          <w:tcPr>
            <w:tcW w:w="3119" w:type="dxa"/>
          </w:tcPr>
          <w:p w:rsidR="00177F5F" w:rsidRPr="0041180C" w:rsidRDefault="00177F5F" w:rsidP="00C874FB">
            <w:pPr>
              <w:ind w:right="49"/>
              <w:jc w:val="both"/>
              <w:rPr>
                <w:rFonts w:ascii="Palatino Linotype" w:hAnsi="Palatino Linotype" w:cs="Bookman Old Style"/>
                <w:bCs/>
                <w:sz w:val="20"/>
                <w:szCs w:val="20"/>
              </w:rPr>
            </w:pPr>
            <w:r w:rsidRPr="0041180C">
              <w:rPr>
                <w:rFonts w:ascii="Palatino Linotype" w:hAnsi="Palatino Linotype" w:cs="Bookman Old Style"/>
                <w:bCs/>
                <w:sz w:val="20"/>
                <w:szCs w:val="20"/>
              </w:rPr>
              <w:t>Adjuntó los siguientes archivos:</w:t>
            </w:r>
          </w:p>
          <w:p w:rsidR="00177F5F" w:rsidRPr="0041180C" w:rsidRDefault="00A77CE6" w:rsidP="00C874FB">
            <w:pPr>
              <w:numPr>
                <w:ilvl w:val="0"/>
                <w:numId w:val="19"/>
              </w:numPr>
              <w:ind w:left="161" w:right="49" w:hanging="141"/>
              <w:jc w:val="both"/>
              <w:rPr>
                <w:rFonts w:ascii="Palatino Linotype" w:hAnsi="Palatino Linotype"/>
              </w:rPr>
            </w:pPr>
            <w:hyperlink r:id="rId52" w:tgtFrame="_blank" w:history="1">
              <w:r w:rsidR="00177F5F" w:rsidRPr="0041180C">
                <w:rPr>
                  <w:rFonts w:ascii="Palatino Linotype" w:hAnsi="Palatino Linotype" w:cs="Bookman Old Style"/>
                  <w:b/>
                  <w:i/>
                  <w:sz w:val="20"/>
                  <w:szCs w:val="20"/>
                </w:rPr>
                <w:t>PREG. 3 ANEXO C ACUSE DE RECIBIDO OFICIO 227.pdf</w:t>
              </w:r>
            </w:hyperlink>
            <w:r w:rsidR="00177F5F" w:rsidRPr="0041180C">
              <w:rPr>
                <w:rFonts w:ascii="Palatino Linotype" w:hAnsi="Palatino Linotype" w:cs="Bookman Old Style"/>
                <w:b/>
                <w:i/>
                <w:sz w:val="20"/>
                <w:szCs w:val="20"/>
              </w:rPr>
              <w:t xml:space="preserve"> </w:t>
            </w:r>
            <w:r w:rsidR="00177F5F" w:rsidRPr="0041180C">
              <w:rPr>
                <w:rFonts w:ascii="Palatino Linotype" w:hAnsi="Palatino Linotype" w:cs="Bookman Old Style"/>
                <w:i/>
                <w:sz w:val="20"/>
                <w:szCs w:val="20"/>
              </w:rPr>
              <w:t xml:space="preserve">y </w:t>
            </w:r>
            <w:hyperlink r:id="rId53" w:tgtFrame="_blank" w:history="1">
              <w:r w:rsidR="00177F5F" w:rsidRPr="0041180C">
                <w:rPr>
                  <w:rFonts w:ascii="Palatino Linotype" w:hAnsi="Palatino Linotype" w:cs="Bookman Old Style"/>
                  <w:b/>
                  <w:i/>
                  <w:sz w:val="20"/>
                  <w:szCs w:val="20"/>
                </w:rPr>
                <w:t>PREG. 3 ANEXO C OFICIO 227.pdf</w:t>
              </w:r>
            </w:hyperlink>
            <w:r w:rsidR="00177F5F" w:rsidRPr="0041180C">
              <w:rPr>
                <w:rFonts w:ascii="Palatino Linotype" w:hAnsi="Palatino Linotype" w:cs="Bookman Old Style"/>
                <w:sz w:val="20"/>
                <w:szCs w:val="20"/>
              </w:rPr>
              <w:t xml:space="preserve"> correspondiente al oficio número 212C0101070301L/00227/2019, en el que se advierten los sellos de recibido de las copias de conocimiento de </w:t>
            </w:r>
            <w:r w:rsidR="00177F5F" w:rsidRPr="0041180C">
              <w:rPr>
                <w:rFonts w:ascii="Palatino Linotype" w:hAnsi="Palatino Linotype" w:cs="Bookman Old Style"/>
                <w:bCs/>
                <w:sz w:val="20"/>
                <w:szCs w:val="20"/>
              </w:rPr>
              <w:t>la Dirección General, Dirección de Administración y Finanzas, Subdirección de Administración y Órgano de Control Interno.</w:t>
            </w:r>
          </w:p>
          <w:p w:rsidR="00177F5F" w:rsidRPr="0041180C" w:rsidRDefault="00A77CE6" w:rsidP="00C874FB">
            <w:pPr>
              <w:numPr>
                <w:ilvl w:val="0"/>
                <w:numId w:val="19"/>
              </w:numPr>
              <w:ind w:left="161" w:right="49" w:hanging="141"/>
              <w:jc w:val="both"/>
              <w:rPr>
                <w:rFonts w:ascii="Palatino Linotype" w:hAnsi="Palatino Linotype"/>
              </w:rPr>
            </w:pPr>
            <w:hyperlink r:id="rId54" w:tgtFrame="_blank" w:history="1">
              <w:r w:rsidR="00177F5F" w:rsidRPr="0041180C">
                <w:rPr>
                  <w:rFonts w:ascii="Palatino Linotype" w:hAnsi="Palatino Linotype" w:cs="Bookman Old Style"/>
                  <w:b/>
                  <w:i/>
                  <w:sz w:val="20"/>
                  <w:szCs w:val="20"/>
                </w:rPr>
                <w:t>PREG. 3 ANEXO C INSTRUCTIVO.pdf</w:t>
              </w:r>
            </w:hyperlink>
            <w:r w:rsidR="00177F5F" w:rsidRPr="0041180C">
              <w:rPr>
                <w:rFonts w:ascii="Palatino Linotype" w:hAnsi="Palatino Linotype" w:cs="Bookman Old Style"/>
                <w:b/>
                <w:i/>
                <w:sz w:val="20"/>
                <w:szCs w:val="20"/>
              </w:rPr>
              <w:t xml:space="preserve">, </w:t>
            </w:r>
            <w:r w:rsidR="00177F5F" w:rsidRPr="0041180C">
              <w:rPr>
                <w:rFonts w:ascii="Palatino Linotype" w:hAnsi="Palatino Linotype" w:cs="Bookman Old Style"/>
                <w:sz w:val="20"/>
                <w:szCs w:val="20"/>
              </w:rPr>
              <w:t xml:space="preserve">correspondiente al Instructivo en el que se hizo constar la razón de negativa de notificación del oficio 212C0101070301L/00227/2019. </w:t>
            </w:r>
          </w:p>
        </w:tc>
        <w:tc>
          <w:tcPr>
            <w:tcW w:w="2454" w:type="dxa"/>
          </w:tcPr>
          <w:p w:rsidR="00177F5F" w:rsidRPr="0041180C" w:rsidRDefault="00177F5F" w:rsidP="00C874FB">
            <w:pPr>
              <w:rPr>
                <w:rFonts w:ascii="Palatino Linotype" w:hAnsi="Palatino Linotype"/>
              </w:rPr>
            </w:pPr>
          </w:p>
        </w:tc>
        <w:tc>
          <w:tcPr>
            <w:tcW w:w="1089" w:type="dxa"/>
          </w:tcPr>
          <w:p w:rsidR="00177F5F" w:rsidRPr="0041180C" w:rsidRDefault="00177F5F" w:rsidP="00C874FB">
            <w:pPr>
              <w:numPr>
                <w:ilvl w:val="0"/>
                <w:numId w:val="18"/>
              </w:numPr>
              <w:ind w:left="414" w:hanging="141"/>
              <w:rPr>
                <w:rFonts w:ascii="Palatino Linotype" w:hAnsi="Palatino Linotype" w:cs="Bookman Old Style"/>
                <w:b/>
                <w:bCs/>
                <w:i/>
                <w:sz w:val="20"/>
                <w:szCs w:val="20"/>
                <w:lang w:eastAsia="es-MX"/>
              </w:rPr>
            </w:pPr>
          </w:p>
        </w:tc>
      </w:tr>
      <w:tr w:rsidR="00C874FB" w:rsidRPr="0041180C" w:rsidTr="00177F5F">
        <w:tc>
          <w:tcPr>
            <w:tcW w:w="2405" w:type="dxa"/>
          </w:tcPr>
          <w:p w:rsidR="00C874FB" w:rsidRPr="0041180C" w:rsidRDefault="00C874FB" w:rsidP="00C874FB">
            <w:pPr>
              <w:rPr>
                <w:rFonts w:ascii="Palatino Linotype" w:hAnsi="Palatino Linotype" w:cs="Bookman Old Style"/>
                <w:bCs/>
                <w:sz w:val="20"/>
                <w:szCs w:val="20"/>
              </w:rPr>
            </w:pPr>
            <w:r w:rsidRPr="0041180C">
              <w:rPr>
                <w:rFonts w:ascii="Palatino Linotype" w:hAnsi="Palatino Linotype" w:cs="Bookman Old Style"/>
                <w:bCs/>
                <w:sz w:val="20"/>
                <w:szCs w:val="20"/>
              </w:rPr>
              <w:t>D.- Los Números de nomenclatura que ocupan en cada oficio de la Jefatura del Departamento de Recursos Humanos</w:t>
            </w:r>
          </w:p>
        </w:tc>
        <w:tc>
          <w:tcPr>
            <w:tcW w:w="3119" w:type="dxa"/>
          </w:tcPr>
          <w:p w:rsidR="00C874FB" w:rsidRPr="0041180C" w:rsidRDefault="00C874FB" w:rsidP="00C874FB">
            <w:pPr>
              <w:ind w:right="49"/>
              <w:jc w:val="both"/>
              <w:rPr>
                <w:rFonts w:ascii="Palatino Linotype" w:hAnsi="Palatino Linotype" w:cs="Bookman Old Style"/>
                <w:bCs/>
                <w:sz w:val="20"/>
                <w:szCs w:val="20"/>
              </w:rPr>
            </w:pPr>
            <w:r w:rsidRPr="0041180C">
              <w:rPr>
                <w:rFonts w:ascii="Palatino Linotype" w:hAnsi="Palatino Linotype" w:cs="Bookman Old Style"/>
                <w:bCs/>
                <w:sz w:val="20"/>
                <w:szCs w:val="20"/>
              </w:rPr>
              <w:t>Adjuntó los siguientes archivos:</w:t>
            </w:r>
          </w:p>
          <w:p w:rsidR="00C874FB" w:rsidRPr="0041180C" w:rsidRDefault="00A77CE6" w:rsidP="00C874FB">
            <w:pPr>
              <w:numPr>
                <w:ilvl w:val="0"/>
                <w:numId w:val="19"/>
              </w:numPr>
              <w:ind w:left="161" w:right="49" w:hanging="141"/>
              <w:jc w:val="both"/>
              <w:rPr>
                <w:rFonts w:ascii="Palatino Linotype" w:hAnsi="Palatino Linotype" w:cs="Bookman Old Style"/>
                <w:b/>
                <w:i/>
                <w:sz w:val="20"/>
                <w:szCs w:val="20"/>
              </w:rPr>
            </w:pPr>
            <w:hyperlink r:id="rId55" w:tgtFrame="_blank" w:history="1">
              <w:r w:rsidR="00C874FB" w:rsidRPr="0041180C">
                <w:rPr>
                  <w:rFonts w:ascii="Palatino Linotype" w:hAnsi="Palatino Linotype" w:cs="Bookman Old Style"/>
                  <w:b/>
                  <w:i/>
                  <w:sz w:val="20"/>
                  <w:szCs w:val="20"/>
                </w:rPr>
                <w:t>PREG. 2 ANEXO C NOMENCLATURA DAF.pdf</w:t>
              </w:r>
            </w:hyperlink>
            <w:r w:rsidR="00C874FB" w:rsidRPr="0041180C">
              <w:rPr>
                <w:rFonts w:ascii="Palatino Linotype" w:hAnsi="Palatino Linotype" w:cs="Bookman Old Style"/>
                <w:b/>
                <w:i/>
                <w:sz w:val="20"/>
                <w:szCs w:val="20"/>
              </w:rPr>
              <w:t xml:space="preserve">, </w:t>
            </w:r>
            <w:r w:rsidR="00C874FB" w:rsidRPr="0041180C">
              <w:rPr>
                <w:rFonts w:ascii="Palatino Linotype" w:hAnsi="Palatino Linotype" w:cs="Bookman Old Style"/>
                <w:sz w:val="20"/>
                <w:szCs w:val="20"/>
              </w:rPr>
              <w:t xml:space="preserve">correspondiente a las nomenclaturas de la Dirección de Administración y Finanzas, en la que se puede advertir que la nomenclatura de la Jefatura de Recursos Humanos corresponde a la </w:t>
            </w:r>
            <w:r w:rsidR="00C874FB" w:rsidRPr="0041180C">
              <w:rPr>
                <w:rFonts w:ascii="Palatino Linotype" w:hAnsi="Palatino Linotype" w:cs="Bookman Old Style"/>
                <w:b/>
                <w:sz w:val="20"/>
                <w:szCs w:val="20"/>
              </w:rPr>
              <w:t>212C0101070301L.</w:t>
            </w:r>
          </w:p>
          <w:p w:rsidR="00C874FB" w:rsidRPr="0041180C" w:rsidRDefault="00C874FB" w:rsidP="00C874FB">
            <w:pPr>
              <w:ind w:right="49"/>
              <w:jc w:val="both"/>
              <w:rPr>
                <w:rFonts w:ascii="Palatino Linotype" w:hAnsi="Palatino Linotype"/>
                <w:noProof/>
                <w:lang w:eastAsia="es-MX"/>
              </w:rPr>
            </w:pPr>
          </w:p>
          <w:p w:rsidR="00C874FB" w:rsidRPr="0041180C" w:rsidRDefault="00A77CE6" w:rsidP="00C874FB">
            <w:pPr>
              <w:ind w:right="49"/>
              <w:jc w:val="both"/>
              <w:rPr>
                <w:rFonts w:ascii="Palatino Linotype" w:hAnsi="Palatino Linotype" w:cs="Bookman Old Style"/>
                <w:bCs/>
                <w:sz w:val="20"/>
                <w:szCs w:val="20"/>
              </w:rPr>
            </w:pPr>
            <w:hyperlink r:id="rId56" w:tgtFrame="_blank" w:history="1">
              <w:r w:rsidR="00C874FB" w:rsidRPr="0041180C">
                <w:rPr>
                  <w:rFonts w:ascii="Palatino Linotype" w:hAnsi="Palatino Linotype" w:cs="Bookman Old Style"/>
                  <w:b/>
                  <w:i/>
                  <w:sz w:val="20"/>
                  <w:szCs w:val="20"/>
                </w:rPr>
                <w:t>PREG. 2 ANEXO C CIRCULAR 09-NOMENCLATURA.pdf</w:t>
              </w:r>
            </w:hyperlink>
          </w:p>
        </w:tc>
        <w:tc>
          <w:tcPr>
            <w:tcW w:w="2454" w:type="dxa"/>
          </w:tcPr>
          <w:p w:rsidR="00C874FB" w:rsidRPr="0041180C" w:rsidRDefault="00C874FB" w:rsidP="00C874FB">
            <w:pPr>
              <w:ind w:right="49"/>
              <w:jc w:val="both"/>
              <w:rPr>
                <w:rFonts w:ascii="Palatino Linotype" w:hAnsi="Palatino Linotype" w:cs="Bookman Old Style"/>
                <w:sz w:val="20"/>
                <w:szCs w:val="20"/>
              </w:rPr>
            </w:pPr>
            <w:r w:rsidRPr="0041180C">
              <w:rPr>
                <w:rFonts w:ascii="Palatino Linotype" w:hAnsi="Palatino Linotype" w:cs="Bookman Old Style"/>
                <w:sz w:val="20"/>
                <w:szCs w:val="20"/>
              </w:rPr>
              <w:t xml:space="preserve">Precisó que en atención a dicho requerimiento, anexó la circular número 9 y las nomenclaturas de la Dirección de Administración y Finanzas. </w:t>
            </w:r>
          </w:p>
        </w:tc>
        <w:tc>
          <w:tcPr>
            <w:tcW w:w="1089" w:type="dxa"/>
          </w:tcPr>
          <w:p w:rsidR="00C874FB" w:rsidRPr="0041180C" w:rsidRDefault="00C874FB" w:rsidP="00C874FB">
            <w:pPr>
              <w:numPr>
                <w:ilvl w:val="0"/>
                <w:numId w:val="18"/>
              </w:numPr>
              <w:ind w:left="414" w:hanging="141"/>
              <w:rPr>
                <w:rFonts w:ascii="Palatino Linotype" w:hAnsi="Palatino Linotype" w:cs="Bookman Old Style"/>
                <w:b/>
                <w:bCs/>
                <w:i/>
                <w:sz w:val="20"/>
                <w:szCs w:val="20"/>
                <w:lang w:eastAsia="es-MX"/>
              </w:rPr>
            </w:pPr>
          </w:p>
        </w:tc>
      </w:tr>
      <w:tr w:rsidR="00C874FB" w:rsidRPr="0041180C" w:rsidTr="00177F5F">
        <w:tc>
          <w:tcPr>
            <w:tcW w:w="2405" w:type="dxa"/>
          </w:tcPr>
          <w:p w:rsidR="00C874FB" w:rsidRPr="0041180C" w:rsidRDefault="00C874FB" w:rsidP="00C874FB">
            <w:pPr>
              <w:rPr>
                <w:rFonts w:ascii="Palatino Linotype" w:hAnsi="Palatino Linotype" w:cs="Bookman Old Style"/>
                <w:bCs/>
                <w:sz w:val="20"/>
                <w:szCs w:val="20"/>
              </w:rPr>
            </w:pPr>
            <w:r w:rsidRPr="0041180C">
              <w:rPr>
                <w:rFonts w:ascii="Palatino Linotype" w:hAnsi="Palatino Linotype" w:cs="Bookman Old Style"/>
                <w:bCs/>
                <w:sz w:val="20"/>
                <w:szCs w:val="20"/>
              </w:rPr>
              <w:t xml:space="preserve">E.- El digital del libro de gobierno en donde se encuentre registrados los oficios de salida de </w:t>
            </w:r>
            <w:r w:rsidRPr="0041180C">
              <w:rPr>
                <w:rFonts w:ascii="Palatino Linotype" w:hAnsi="Palatino Linotype" w:cs="Bookman Old Style"/>
                <w:bCs/>
                <w:sz w:val="20"/>
                <w:szCs w:val="20"/>
              </w:rPr>
              <w:lastRenderedPageBreak/>
              <w:t>la Jefatura del Departamento de Recursos Humanos, en el cual debe de aparecer los registros de oficios desde el No. 1 al 300.</w:t>
            </w:r>
          </w:p>
        </w:tc>
        <w:tc>
          <w:tcPr>
            <w:tcW w:w="3119" w:type="dxa"/>
          </w:tcPr>
          <w:p w:rsidR="00C874FB" w:rsidRPr="0041180C" w:rsidRDefault="00C874FB" w:rsidP="00C874FB">
            <w:pPr>
              <w:ind w:right="49"/>
              <w:jc w:val="both"/>
              <w:rPr>
                <w:rFonts w:ascii="Palatino Linotype" w:hAnsi="Palatino Linotype" w:cs="Bookman Old Style"/>
                <w:bCs/>
                <w:sz w:val="20"/>
                <w:szCs w:val="20"/>
              </w:rPr>
            </w:pPr>
            <w:r w:rsidRPr="0041180C">
              <w:rPr>
                <w:rFonts w:ascii="Palatino Linotype" w:hAnsi="Palatino Linotype" w:cs="Bookman Old Style"/>
                <w:bCs/>
                <w:sz w:val="20"/>
                <w:szCs w:val="20"/>
              </w:rPr>
              <w:lastRenderedPageBreak/>
              <w:t>Adjuntó el siguiente archivo:</w:t>
            </w:r>
          </w:p>
          <w:p w:rsidR="00C874FB" w:rsidRPr="0041180C" w:rsidRDefault="00A77CE6" w:rsidP="00C874FB">
            <w:pPr>
              <w:numPr>
                <w:ilvl w:val="0"/>
                <w:numId w:val="19"/>
              </w:numPr>
              <w:ind w:left="161" w:right="49" w:hanging="141"/>
              <w:jc w:val="both"/>
              <w:rPr>
                <w:rFonts w:ascii="Palatino Linotype" w:hAnsi="Palatino Linotype" w:cs="Bookman Old Style"/>
                <w:b/>
                <w:i/>
                <w:sz w:val="20"/>
                <w:szCs w:val="20"/>
              </w:rPr>
            </w:pPr>
            <w:hyperlink r:id="rId57" w:tgtFrame="_blank" w:history="1">
              <w:r w:rsidR="00C874FB" w:rsidRPr="0041180C">
                <w:rPr>
                  <w:rFonts w:ascii="Palatino Linotype" w:hAnsi="Palatino Linotype" w:cs="Bookman Old Style"/>
                  <w:b/>
                  <w:i/>
                  <w:sz w:val="20"/>
                  <w:szCs w:val="20"/>
                </w:rPr>
                <w:t xml:space="preserve">PREG. 3 ANEXO E REGISTRO DE NUMEROS 1-300 DEPTO. </w:t>
              </w:r>
              <w:proofErr w:type="gramStart"/>
              <w:r w:rsidR="00C874FB" w:rsidRPr="0041180C">
                <w:rPr>
                  <w:rFonts w:ascii="Palatino Linotype" w:hAnsi="Palatino Linotype" w:cs="Bookman Old Style"/>
                  <w:b/>
                  <w:i/>
                  <w:sz w:val="20"/>
                  <w:szCs w:val="20"/>
                </w:rPr>
                <w:t>R.H..</w:t>
              </w:r>
              <w:proofErr w:type="spellStart"/>
              <w:proofErr w:type="gramEnd"/>
              <w:r w:rsidR="00C874FB" w:rsidRPr="0041180C">
                <w:rPr>
                  <w:rFonts w:ascii="Palatino Linotype" w:hAnsi="Palatino Linotype" w:cs="Bookman Old Style"/>
                  <w:b/>
                  <w:i/>
                  <w:sz w:val="20"/>
                  <w:szCs w:val="20"/>
                </w:rPr>
                <w:t>pdf</w:t>
              </w:r>
              <w:proofErr w:type="spellEnd"/>
            </w:hyperlink>
            <w:r w:rsidR="00C874FB" w:rsidRPr="0041180C">
              <w:rPr>
                <w:rFonts w:ascii="Palatino Linotype" w:hAnsi="Palatino Linotype" w:cs="Bookman Old Style"/>
                <w:b/>
                <w:i/>
                <w:sz w:val="20"/>
                <w:szCs w:val="20"/>
              </w:rPr>
              <w:t xml:space="preserve">, </w:t>
            </w:r>
            <w:r w:rsidR="00C874FB" w:rsidRPr="0041180C">
              <w:rPr>
                <w:rFonts w:ascii="Palatino Linotype" w:hAnsi="Palatino Linotype" w:cs="Bookman Old Style"/>
                <w:sz w:val="20"/>
                <w:szCs w:val="20"/>
              </w:rPr>
              <w:lastRenderedPageBreak/>
              <w:t>correspondiente a la libreta de registros, en el que se encuentran los números de oficio de salida del Departamento de Recursos Humanos del 1 al 300.</w:t>
            </w:r>
          </w:p>
        </w:tc>
        <w:tc>
          <w:tcPr>
            <w:tcW w:w="2454" w:type="dxa"/>
          </w:tcPr>
          <w:p w:rsidR="00C874FB" w:rsidRPr="0041180C" w:rsidRDefault="00C874FB" w:rsidP="00C874FB">
            <w:pPr>
              <w:rPr>
                <w:rFonts w:ascii="Palatino Linotype" w:hAnsi="Palatino Linotype"/>
              </w:rPr>
            </w:pPr>
          </w:p>
        </w:tc>
        <w:tc>
          <w:tcPr>
            <w:tcW w:w="1089" w:type="dxa"/>
          </w:tcPr>
          <w:p w:rsidR="00C874FB" w:rsidRPr="0041180C" w:rsidRDefault="00C874FB" w:rsidP="00C874FB">
            <w:pPr>
              <w:numPr>
                <w:ilvl w:val="0"/>
                <w:numId w:val="18"/>
              </w:numPr>
              <w:ind w:left="414" w:hanging="141"/>
              <w:rPr>
                <w:rFonts w:ascii="Palatino Linotype" w:hAnsi="Palatino Linotype" w:cs="Bookman Old Style"/>
                <w:b/>
                <w:bCs/>
                <w:i/>
                <w:sz w:val="20"/>
                <w:szCs w:val="20"/>
                <w:lang w:eastAsia="es-MX"/>
              </w:rPr>
            </w:pPr>
          </w:p>
        </w:tc>
      </w:tr>
    </w:tbl>
    <w:p w:rsidR="00C16092" w:rsidRDefault="00C16092" w:rsidP="00C874FB">
      <w:pPr>
        <w:spacing w:line="360" w:lineRule="auto"/>
        <w:jc w:val="both"/>
        <w:rPr>
          <w:rFonts w:ascii="Palatino Linotype" w:hAnsi="Palatino Linotype"/>
        </w:rPr>
      </w:pPr>
    </w:p>
    <w:p w:rsidR="006253A5" w:rsidRDefault="0065382F" w:rsidP="00C874FB">
      <w:pPr>
        <w:spacing w:line="360" w:lineRule="auto"/>
        <w:jc w:val="both"/>
        <w:rPr>
          <w:rFonts w:ascii="Palatino Linotype" w:hAnsi="Palatino Linotype"/>
        </w:rPr>
      </w:pPr>
      <w:r>
        <w:rPr>
          <w:rFonts w:ascii="Palatino Linotype" w:hAnsi="Palatino Linotype"/>
        </w:rPr>
        <w:t xml:space="preserve">De lo anterior, se puede advertir que por cuanto hace a la </w:t>
      </w:r>
      <w:r w:rsidRPr="006B28E8">
        <w:rPr>
          <w:rFonts w:ascii="Palatino Linotype" w:hAnsi="Palatino Linotype"/>
          <w:b/>
          <w:i/>
        </w:rPr>
        <w:t>Delegación Regional VIII del Valle de Bravo,</w:t>
      </w:r>
      <w:r>
        <w:rPr>
          <w:rFonts w:ascii="Palatino Linotype" w:hAnsi="Palatino Linotype"/>
        </w:rPr>
        <w:t xml:space="preserve"> en atención al requerimiento A, correspondiente al </w:t>
      </w:r>
      <w:r w:rsidRPr="0065382F">
        <w:rPr>
          <w:rFonts w:ascii="Palatino Linotype" w:hAnsi="Palatino Linotype"/>
        </w:rPr>
        <w:t>Ofi</w:t>
      </w:r>
      <w:r>
        <w:rPr>
          <w:rFonts w:ascii="Palatino Linotype" w:hAnsi="Palatino Linotype"/>
        </w:rPr>
        <w:t xml:space="preserve">cio No. 212C0101051200L/072/019 y anexos; al respecto, </w:t>
      </w:r>
      <w:r>
        <w:rPr>
          <w:rFonts w:ascii="Palatino Linotype" w:hAnsi="Palatino Linotype"/>
          <w:b/>
        </w:rPr>
        <w:t xml:space="preserve">EL SUJETO OBLIGADO </w:t>
      </w:r>
      <w:r>
        <w:rPr>
          <w:rFonts w:ascii="Palatino Linotype" w:hAnsi="Palatino Linotype"/>
        </w:rPr>
        <w:t>adjuntó a su respuesta dicho oficio y anexos, los cuales corresponden al acta administrativa y su respectiva acta de notificación</w:t>
      </w:r>
      <w:r w:rsidR="006253A5">
        <w:rPr>
          <w:rFonts w:ascii="Palatino Linotype" w:hAnsi="Palatino Linotype"/>
        </w:rPr>
        <w:t>; e</w:t>
      </w:r>
      <w:r>
        <w:rPr>
          <w:rFonts w:ascii="Palatino Linotype" w:hAnsi="Palatino Linotype"/>
        </w:rPr>
        <w:t xml:space="preserve">n cuanto al requerimiento B, relacionado con el libro de gobierno; </w:t>
      </w:r>
      <w:r w:rsidR="006253A5">
        <w:rPr>
          <w:rFonts w:ascii="Palatino Linotype" w:hAnsi="Palatino Linotype"/>
          <w:b/>
        </w:rPr>
        <w:t xml:space="preserve">EL SUJETO OBLIGADO </w:t>
      </w:r>
      <w:r w:rsidR="006253A5">
        <w:rPr>
          <w:rFonts w:ascii="Palatino Linotype" w:hAnsi="Palatino Linotype"/>
        </w:rPr>
        <w:t xml:space="preserve">adjuntó el Libro de Gobierno de la Delegación Regional requerida; como se muestra a manera de ejemplo en la siguiente imagen: </w:t>
      </w:r>
    </w:p>
    <w:p w:rsidR="006253A5" w:rsidRDefault="006253A5" w:rsidP="00C874FB">
      <w:pPr>
        <w:spacing w:line="360" w:lineRule="auto"/>
        <w:jc w:val="both"/>
        <w:rPr>
          <w:rFonts w:ascii="Palatino Linotype" w:hAnsi="Palatino Linotype"/>
        </w:rPr>
      </w:pPr>
    </w:p>
    <w:p w:rsidR="006253A5" w:rsidRDefault="006253A5" w:rsidP="00777D77">
      <w:pPr>
        <w:spacing w:line="360" w:lineRule="auto"/>
        <w:jc w:val="center"/>
        <w:rPr>
          <w:rFonts w:ascii="Palatino Linotype" w:hAnsi="Palatino Linotype"/>
        </w:rPr>
      </w:pPr>
      <w:r>
        <w:rPr>
          <w:rFonts w:ascii="Palatino Linotype" w:hAnsi="Palatino Linotype"/>
          <w:noProof/>
          <w:lang w:eastAsia="es-MX"/>
        </w:rPr>
        <w:drawing>
          <wp:inline distT="0" distB="0" distL="0" distR="0">
            <wp:extent cx="4645888" cy="315277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58">
                      <a:extLst>
                        <a:ext uri="{28A0092B-C50C-407E-A947-70E740481C1C}">
                          <a14:useLocalDpi xmlns:a14="http://schemas.microsoft.com/office/drawing/2010/main" val="0"/>
                        </a:ext>
                      </a:extLst>
                    </a:blip>
                    <a:stretch>
                      <a:fillRect/>
                    </a:stretch>
                  </pic:blipFill>
                  <pic:spPr>
                    <a:xfrm>
                      <a:off x="0" y="0"/>
                      <a:ext cx="4754828" cy="3226704"/>
                    </a:xfrm>
                    <a:prstGeom prst="rect">
                      <a:avLst/>
                    </a:prstGeom>
                  </pic:spPr>
                </pic:pic>
              </a:graphicData>
            </a:graphic>
          </wp:inline>
        </w:drawing>
      </w:r>
    </w:p>
    <w:p w:rsidR="006253A5" w:rsidRDefault="006253A5" w:rsidP="00C874FB">
      <w:pPr>
        <w:spacing w:line="360" w:lineRule="auto"/>
        <w:jc w:val="both"/>
        <w:rPr>
          <w:rFonts w:ascii="Palatino Linotype" w:hAnsi="Palatino Linotype"/>
        </w:rPr>
      </w:pPr>
      <w:r>
        <w:rPr>
          <w:rFonts w:ascii="Palatino Linotype" w:hAnsi="Palatino Linotype"/>
        </w:rPr>
        <w:lastRenderedPageBreak/>
        <w:t xml:space="preserve">Por cuanto hace al requerimiento C, relacionado con los numero de nomenclatura que ocupa la Delegación Regional VIII de Valle de Bravo, que colocan al inicio de cada oficio; al respecto </w:t>
      </w:r>
      <w:r>
        <w:rPr>
          <w:rFonts w:ascii="Palatino Linotype" w:hAnsi="Palatino Linotype"/>
          <w:b/>
        </w:rPr>
        <w:t xml:space="preserve">EL SUJETO OBLIGADO </w:t>
      </w:r>
      <w:r>
        <w:rPr>
          <w:rFonts w:ascii="Palatino Linotype" w:hAnsi="Palatino Linotype"/>
        </w:rPr>
        <w:t xml:space="preserve">mediante </w:t>
      </w:r>
      <w:r w:rsidR="0065382F">
        <w:rPr>
          <w:rFonts w:ascii="Palatino Linotype" w:hAnsi="Palatino Linotype"/>
        </w:rPr>
        <w:t>Informe Justificado desgloso la codificación</w:t>
      </w:r>
      <w:r>
        <w:rPr>
          <w:rFonts w:ascii="Palatino Linotype" w:hAnsi="Palatino Linotype"/>
        </w:rPr>
        <w:t xml:space="preserve"> estructural de la Unidades Administrativas de dicha Delegación, tal como se muestra en la siguiente imagen: </w:t>
      </w:r>
    </w:p>
    <w:p w:rsidR="006253A5" w:rsidRDefault="006253A5" w:rsidP="006253A5">
      <w:pPr>
        <w:spacing w:line="360" w:lineRule="auto"/>
        <w:jc w:val="center"/>
        <w:rPr>
          <w:rFonts w:ascii="Palatino Linotype" w:hAnsi="Palatino Linotype"/>
        </w:rPr>
      </w:pPr>
      <w:r>
        <w:rPr>
          <w:rFonts w:ascii="Palatino Linotype" w:hAnsi="Palatino Linotype"/>
          <w:noProof/>
          <w:lang w:eastAsia="es-MX"/>
        </w:rPr>
        <w:drawing>
          <wp:inline distT="0" distB="0" distL="0" distR="0">
            <wp:extent cx="4611370" cy="28575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a:blip r:embed="rId59">
                      <a:extLst>
                        <a:ext uri="{28A0092B-C50C-407E-A947-70E740481C1C}">
                          <a14:useLocalDpi xmlns:a14="http://schemas.microsoft.com/office/drawing/2010/main" val="0"/>
                        </a:ext>
                      </a:extLst>
                    </a:blip>
                    <a:stretch>
                      <a:fillRect/>
                    </a:stretch>
                  </pic:blipFill>
                  <pic:spPr>
                    <a:xfrm>
                      <a:off x="0" y="0"/>
                      <a:ext cx="4675786" cy="2897416"/>
                    </a:xfrm>
                    <a:prstGeom prst="rect">
                      <a:avLst/>
                    </a:prstGeom>
                  </pic:spPr>
                </pic:pic>
              </a:graphicData>
            </a:graphic>
          </wp:inline>
        </w:drawing>
      </w:r>
    </w:p>
    <w:p w:rsidR="0065382F" w:rsidRDefault="0065382F" w:rsidP="00C874FB">
      <w:pPr>
        <w:spacing w:line="360" w:lineRule="auto"/>
        <w:jc w:val="both"/>
        <w:rPr>
          <w:rFonts w:ascii="Palatino Linotype" w:hAnsi="Palatino Linotype"/>
        </w:rPr>
      </w:pPr>
    </w:p>
    <w:p w:rsidR="006253A5" w:rsidRDefault="006253A5" w:rsidP="00C874FB">
      <w:pPr>
        <w:spacing w:line="360" w:lineRule="auto"/>
        <w:jc w:val="both"/>
        <w:rPr>
          <w:rFonts w:ascii="Palatino Linotype" w:hAnsi="Palatino Linotype"/>
        </w:rPr>
      </w:pPr>
      <w:r>
        <w:rPr>
          <w:rFonts w:ascii="Palatino Linotype" w:hAnsi="Palatino Linotype"/>
        </w:rPr>
        <w:t xml:space="preserve">Ahora bien por cuanto hace a los requerimientos de </w:t>
      </w:r>
      <w:r w:rsidRPr="006B28E8">
        <w:rPr>
          <w:rFonts w:ascii="Palatino Linotype" w:hAnsi="Palatino Linotype"/>
          <w:b/>
          <w:i/>
        </w:rPr>
        <w:t>Dirección de Administración y Finanzas de IMEVIS,</w:t>
      </w:r>
      <w:r>
        <w:rPr>
          <w:rFonts w:ascii="Palatino Linotype" w:hAnsi="Palatino Linotype"/>
        </w:rPr>
        <w:t xml:space="preserve"> identificado con la letra A, relacionado con el oficio </w:t>
      </w:r>
      <w:r w:rsidRPr="006253A5">
        <w:rPr>
          <w:rFonts w:ascii="Palatino Linotype" w:hAnsi="Palatino Linotype"/>
        </w:rPr>
        <w:t xml:space="preserve">212C0101051200L/072/019, y anexos; al respecto, </w:t>
      </w:r>
      <w:r>
        <w:rPr>
          <w:rFonts w:ascii="Palatino Linotype" w:hAnsi="Palatino Linotype"/>
          <w:b/>
        </w:rPr>
        <w:t xml:space="preserve">EL SUJETO OBLIGADO </w:t>
      </w:r>
      <w:r>
        <w:rPr>
          <w:rFonts w:ascii="Palatino Linotype" w:hAnsi="Palatino Linotype"/>
        </w:rPr>
        <w:t xml:space="preserve">adjuntó dichos documentos; en cuanto al requerimiento B, relacionado con los documentos que integran el expediente formado derivado del oficio referido con anterioridad; </w:t>
      </w:r>
      <w:r>
        <w:rPr>
          <w:rFonts w:ascii="Palatino Linotype" w:hAnsi="Palatino Linotype"/>
          <w:b/>
        </w:rPr>
        <w:t xml:space="preserve">EL SUJETO OBLIGADO </w:t>
      </w:r>
      <w:r w:rsidR="006B28E8">
        <w:rPr>
          <w:rFonts w:ascii="Palatino Linotype" w:hAnsi="Palatino Linotype"/>
        </w:rPr>
        <w:t xml:space="preserve">anexó cuatro oficios los cuales corresponden a la asignación de personal para realizar procedimiento administrativo, notificación de rescisión laboral, para llevar a cabo diligencia en la Delegación de Valle de Bravo y personal que llevará a cabo la diligencia. </w:t>
      </w:r>
    </w:p>
    <w:p w:rsidR="006B28E8" w:rsidRDefault="006B28E8" w:rsidP="00C874FB">
      <w:pPr>
        <w:spacing w:line="360" w:lineRule="auto"/>
        <w:jc w:val="both"/>
        <w:rPr>
          <w:rFonts w:ascii="Palatino Linotype" w:hAnsi="Palatino Linotype"/>
        </w:rPr>
      </w:pPr>
    </w:p>
    <w:p w:rsidR="006B28E8" w:rsidRDefault="006B28E8" w:rsidP="00C874FB">
      <w:pPr>
        <w:spacing w:line="360" w:lineRule="auto"/>
        <w:jc w:val="both"/>
        <w:rPr>
          <w:rFonts w:ascii="Palatino Linotype" w:hAnsi="Palatino Linotype"/>
        </w:rPr>
      </w:pPr>
      <w:r>
        <w:rPr>
          <w:rFonts w:ascii="Palatino Linotype" w:hAnsi="Palatino Linotype"/>
        </w:rPr>
        <w:t xml:space="preserve">Por cuanto hace al requerimiento C, relacionado con el número de nomenclatura que ocupa en los oficios de la Dirección de Administración y Finanzas, </w:t>
      </w:r>
      <w:r>
        <w:rPr>
          <w:rFonts w:ascii="Palatino Linotype" w:hAnsi="Palatino Linotype"/>
          <w:b/>
        </w:rPr>
        <w:t xml:space="preserve">EL SUJETO OBLIGADO </w:t>
      </w:r>
      <w:r>
        <w:rPr>
          <w:rFonts w:ascii="Palatino Linotype" w:hAnsi="Palatino Linotype"/>
        </w:rPr>
        <w:t xml:space="preserve">refirió que las mismas se encuentran conforme circular número 9, y corresponden a las siguientes: </w:t>
      </w:r>
    </w:p>
    <w:p w:rsidR="006B28E8" w:rsidRDefault="006B28E8" w:rsidP="00C874FB">
      <w:pPr>
        <w:spacing w:line="360" w:lineRule="auto"/>
        <w:jc w:val="both"/>
        <w:rPr>
          <w:rFonts w:ascii="Palatino Linotype" w:hAnsi="Palatino Linotype"/>
        </w:rPr>
      </w:pPr>
      <w:r>
        <w:rPr>
          <w:rFonts w:ascii="Palatino Linotype" w:hAnsi="Palatino Linotype"/>
          <w:noProof/>
          <w:lang w:eastAsia="es-MX"/>
        </w:rPr>
        <w:drawing>
          <wp:inline distT="0" distB="0" distL="0" distR="0">
            <wp:extent cx="5791835" cy="35718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60">
                      <a:extLst>
                        <a:ext uri="{28A0092B-C50C-407E-A947-70E740481C1C}">
                          <a14:useLocalDpi xmlns:a14="http://schemas.microsoft.com/office/drawing/2010/main" val="0"/>
                        </a:ext>
                      </a:extLst>
                    </a:blip>
                    <a:stretch>
                      <a:fillRect/>
                    </a:stretch>
                  </pic:blipFill>
                  <pic:spPr>
                    <a:xfrm>
                      <a:off x="0" y="0"/>
                      <a:ext cx="5791835" cy="3571875"/>
                    </a:xfrm>
                    <a:prstGeom prst="rect">
                      <a:avLst/>
                    </a:prstGeom>
                  </pic:spPr>
                </pic:pic>
              </a:graphicData>
            </a:graphic>
          </wp:inline>
        </w:drawing>
      </w:r>
    </w:p>
    <w:p w:rsidR="006253A5" w:rsidRDefault="006253A5" w:rsidP="00C874FB">
      <w:pPr>
        <w:spacing w:line="360" w:lineRule="auto"/>
        <w:jc w:val="both"/>
        <w:rPr>
          <w:rFonts w:ascii="Palatino Linotype" w:hAnsi="Palatino Linotype"/>
        </w:rPr>
      </w:pPr>
    </w:p>
    <w:p w:rsidR="006B28E8" w:rsidRDefault="006B28E8" w:rsidP="00C874FB">
      <w:pPr>
        <w:spacing w:line="360" w:lineRule="auto"/>
        <w:jc w:val="both"/>
        <w:rPr>
          <w:rFonts w:ascii="Palatino Linotype" w:hAnsi="Palatino Linotype"/>
        </w:rPr>
      </w:pPr>
      <w:r w:rsidRPr="00111746">
        <w:rPr>
          <w:rFonts w:ascii="Palatino Linotype" w:hAnsi="Palatino Linotype"/>
        </w:rPr>
        <w:t xml:space="preserve">Por otro lado, respecto a los requerimientos realizados a la </w:t>
      </w:r>
      <w:r w:rsidRPr="00111746">
        <w:rPr>
          <w:rFonts w:ascii="Palatino Linotype" w:hAnsi="Palatino Linotype"/>
          <w:b/>
          <w:i/>
        </w:rPr>
        <w:t xml:space="preserve">Jefatura del Departamento de Recursos Humanos de la Dirección de Administración y Finanzas del IMEVIS, </w:t>
      </w:r>
      <w:r w:rsidRPr="00111746">
        <w:rPr>
          <w:rFonts w:ascii="Palatino Linotype" w:hAnsi="Palatino Linotype"/>
        </w:rPr>
        <w:t>consistente en el numeral A</w:t>
      </w:r>
      <w:r w:rsidR="00111746" w:rsidRPr="00111746">
        <w:rPr>
          <w:rFonts w:ascii="Palatino Linotype" w:hAnsi="Palatino Linotype"/>
        </w:rPr>
        <w:t xml:space="preserve"> y C</w:t>
      </w:r>
      <w:r w:rsidRPr="00111746">
        <w:rPr>
          <w:rFonts w:ascii="Palatino Linotype" w:hAnsi="Palatino Linotype"/>
        </w:rPr>
        <w:t>, re</w:t>
      </w:r>
      <w:r w:rsidR="00111746" w:rsidRPr="00111746">
        <w:rPr>
          <w:rFonts w:ascii="Palatino Linotype" w:hAnsi="Palatino Linotype"/>
        </w:rPr>
        <w:t>lacionado con el oficio 212C0101070301L/00227/2019 y expediente formado</w:t>
      </w:r>
      <w:r w:rsidRPr="00111746">
        <w:rPr>
          <w:rFonts w:ascii="Palatino Linotype" w:hAnsi="Palatino Linotype"/>
        </w:rPr>
        <w:t xml:space="preserve">; al respecto </w:t>
      </w:r>
      <w:r w:rsidRPr="00111746">
        <w:rPr>
          <w:rFonts w:ascii="Palatino Linotype" w:hAnsi="Palatino Linotype"/>
          <w:b/>
        </w:rPr>
        <w:t xml:space="preserve">EL SUJETO OBLIGADO </w:t>
      </w:r>
      <w:r w:rsidRPr="00111746">
        <w:rPr>
          <w:rFonts w:ascii="Palatino Linotype" w:hAnsi="Palatino Linotype"/>
        </w:rPr>
        <w:t>mediante respuesta anexó dicho oficio en donde sea advierten los sellos de notificación; asimismo, anexo instructivo en el que se hizo constar la razón de negativa de notificación del oficio 212C0101070301L/00227/2019.</w:t>
      </w:r>
    </w:p>
    <w:p w:rsidR="006B28E8" w:rsidRPr="00111746" w:rsidRDefault="006B28E8" w:rsidP="00C874FB">
      <w:pPr>
        <w:spacing w:line="360" w:lineRule="auto"/>
        <w:jc w:val="both"/>
        <w:rPr>
          <w:rFonts w:ascii="Palatino Linotype" w:hAnsi="Palatino Linotype"/>
        </w:rPr>
      </w:pPr>
      <w:r>
        <w:rPr>
          <w:rFonts w:ascii="Palatino Linotype" w:hAnsi="Palatino Linotype"/>
        </w:rPr>
        <w:lastRenderedPageBreak/>
        <w:t xml:space="preserve">En relación al requerimiento identificado con el numeral B, </w:t>
      </w:r>
      <w:proofErr w:type="spellStart"/>
      <w:r>
        <w:rPr>
          <w:rFonts w:ascii="Palatino Linotype" w:hAnsi="Palatino Linotype"/>
        </w:rPr>
        <w:t>relacióncado</w:t>
      </w:r>
      <w:proofErr w:type="spellEnd"/>
      <w:r>
        <w:rPr>
          <w:rFonts w:ascii="Palatino Linotype" w:hAnsi="Palatino Linotype"/>
        </w:rPr>
        <w:t xml:space="preserve"> con el </w:t>
      </w:r>
      <w:proofErr w:type="spellStart"/>
      <w:r>
        <w:rPr>
          <w:rFonts w:ascii="Palatino Linotype" w:hAnsi="Palatino Linotype"/>
        </w:rPr>
        <w:t>acuce</w:t>
      </w:r>
      <w:proofErr w:type="spellEnd"/>
      <w:r>
        <w:rPr>
          <w:rFonts w:ascii="Palatino Linotype" w:hAnsi="Palatino Linotype"/>
        </w:rPr>
        <w:t xml:space="preserve"> de recibido del oficio </w:t>
      </w:r>
      <w:r w:rsidRPr="006B28E8">
        <w:rPr>
          <w:rFonts w:ascii="Palatino Linotype" w:hAnsi="Palatino Linotype"/>
        </w:rPr>
        <w:t>212C0101070301L/00227/2019</w:t>
      </w:r>
      <w:r>
        <w:rPr>
          <w:rFonts w:ascii="Palatino Linotype" w:hAnsi="Palatino Linotype"/>
        </w:rPr>
        <w:t xml:space="preserve">; al respecto, </w:t>
      </w:r>
      <w:r w:rsidRPr="00111746">
        <w:rPr>
          <w:rFonts w:ascii="Palatino Linotype" w:hAnsi="Palatino Linotype"/>
        </w:rPr>
        <w:t xml:space="preserve">EL SUJETO OBLIGADO </w:t>
      </w:r>
      <w:r w:rsidR="00111746">
        <w:rPr>
          <w:rFonts w:ascii="Palatino Linotype" w:hAnsi="Palatino Linotype"/>
        </w:rPr>
        <w:t xml:space="preserve">anexó dicho oficio </w:t>
      </w:r>
      <w:r w:rsidR="00111746" w:rsidRPr="00111746">
        <w:rPr>
          <w:rFonts w:ascii="Palatino Linotype" w:hAnsi="Palatino Linotype"/>
        </w:rPr>
        <w:t>en el que se advierten los sellos de recibido de las copias de conocimiento de la Dirección General, Dirección de Administración y Finanzas, Subdirección de Administración y Órgano de Control Interno.</w:t>
      </w:r>
    </w:p>
    <w:p w:rsidR="006B28E8" w:rsidRDefault="006B28E8" w:rsidP="00C874FB">
      <w:pPr>
        <w:spacing w:line="360" w:lineRule="auto"/>
        <w:jc w:val="both"/>
        <w:rPr>
          <w:rFonts w:ascii="Palatino Linotype" w:hAnsi="Palatino Linotype"/>
        </w:rPr>
      </w:pPr>
    </w:p>
    <w:p w:rsidR="00111746" w:rsidRDefault="00111746" w:rsidP="00C874FB">
      <w:pPr>
        <w:spacing w:line="360" w:lineRule="auto"/>
        <w:jc w:val="both"/>
        <w:rPr>
          <w:rFonts w:ascii="Palatino Linotype" w:hAnsi="Palatino Linotype"/>
        </w:rPr>
      </w:pPr>
      <w:r>
        <w:rPr>
          <w:rFonts w:ascii="Palatino Linotype" w:hAnsi="Palatino Linotype"/>
        </w:rPr>
        <w:t xml:space="preserve">Por cuanto hace al requerimiento identificado con la letra D; relacionado con el número de nomenclatura que ocupa cada oficio de la Jefatura del Departamento de Recursos Humanos; al respecto fue anexada la circular número 9, y las nomenclaturas ya </w:t>
      </w:r>
      <w:proofErr w:type="spellStart"/>
      <w:r>
        <w:rPr>
          <w:rFonts w:ascii="Palatino Linotype" w:hAnsi="Palatino Linotype"/>
        </w:rPr>
        <w:t>incertas</w:t>
      </w:r>
      <w:proofErr w:type="spellEnd"/>
      <w:r>
        <w:rPr>
          <w:rFonts w:ascii="Palatino Linotype" w:hAnsi="Palatino Linotype"/>
        </w:rPr>
        <w:t xml:space="preserve"> en página anterior. </w:t>
      </w:r>
    </w:p>
    <w:p w:rsidR="00111746" w:rsidRDefault="00111746" w:rsidP="00C874FB">
      <w:pPr>
        <w:spacing w:line="360" w:lineRule="auto"/>
        <w:jc w:val="both"/>
        <w:rPr>
          <w:rFonts w:ascii="Palatino Linotype" w:hAnsi="Palatino Linotype"/>
        </w:rPr>
      </w:pPr>
    </w:p>
    <w:p w:rsidR="00111746" w:rsidRDefault="00111746" w:rsidP="00C874FB">
      <w:pPr>
        <w:spacing w:line="360" w:lineRule="auto"/>
        <w:jc w:val="both"/>
        <w:rPr>
          <w:rFonts w:ascii="Palatino Linotype" w:hAnsi="Palatino Linotype"/>
        </w:rPr>
      </w:pPr>
      <w:r>
        <w:rPr>
          <w:rFonts w:ascii="Palatino Linotype" w:hAnsi="Palatino Linotype"/>
        </w:rPr>
        <w:t xml:space="preserve">Finalmente, por cuanto hace al requerimiento relacionado con el libro de gobierno, donde se encuentran registrados los oficios de salida </w:t>
      </w:r>
      <w:r w:rsidRPr="00111746">
        <w:rPr>
          <w:rFonts w:ascii="Palatino Linotype" w:hAnsi="Palatino Linotype"/>
        </w:rPr>
        <w:t>de la Jefatura del Departamento de Recursos Humanos, en el cual debe de aparecer los registros d</w:t>
      </w:r>
      <w:r>
        <w:rPr>
          <w:rFonts w:ascii="Palatino Linotype" w:hAnsi="Palatino Linotype"/>
        </w:rPr>
        <w:t xml:space="preserve">e oficios desde el No. 1 al 300; al respecto, </w:t>
      </w:r>
      <w:r>
        <w:rPr>
          <w:rFonts w:ascii="Palatino Linotype" w:hAnsi="Palatino Linotype"/>
          <w:b/>
        </w:rPr>
        <w:t xml:space="preserve">EL SUJETO OBLIGADO </w:t>
      </w:r>
      <w:r>
        <w:rPr>
          <w:rFonts w:ascii="Palatino Linotype" w:hAnsi="Palatino Linotype"/>
        </w:rPr>
        <w:t xml:space="preserve">anexo el mismo, tal como se muestra a continuación a manera de ejemplo: </w:t>
      </w:r>
    </w:p>
    <w:p w:rsidR="00111746" w:rsidRDefault="00111746" w:rsidP="00C874FB">
      <w:pPr>
        <w:spacing w:line="360" w:lineRule="auto"/>
        <w:jc w:val="both"/>
        <w:rPr>
          <w:rFonts w:ascii="Palatino Linotype" w:hAnsi="Palatino Linotype"/>
        </w:rPr>
      </w:pPr>
    </w:p>
    <w:p w:rsidR="0065382F" w:rsidRPr="0041180C" w:rsidRDefault="00111746" w:rsidP="00777D77">
      <w:pPr>
        <w:spacing w:line="360" w:lineRule="auto"/>
        <w:jc w:val="center"/>
        <w:rPr>
          <w:rFonts w:ascii="Palatino Linotype" w:hAnsi="Palatino Linotype"/>
        </w:rPr>
      </w:pPr>
      <w:r>
        <w:rPr>
          <w:rFonts w:ascii="Palatino Linotype" w:hAnsi="Palatino Linotype"/>
          <w:noProof/>
          <w:lang w:eastAsia="es-MX"/>
        </w:rPr>
        <w:drawing>
          <wp:inline distT="0" distB="0" distL="0" distR="0">
            <wp:extent cx="4690227" cy="21907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PNG"/>
                    <pic:cNvPicPr/>
                  </pic:nvPicPr>
                  <pic:blipFill>
                    <a:blip r:embed="rId61">
                      <a:extLst>
                        <a:ext uri="{28A0092B-C50C-407E-A947-70E740481C1C}">
                          <a14:useLocalDpi xmlns:a14="http://schemas.microsoft.com/office/drawing/2010/main" val="0"/>
                        </a:ext>
                      </a:extLst>
                    </a:blip>
                    <a:stretch>
                      <a:fillRect/>
                    </a:stretch>
                  </pic:blipFill>
                  <pic:spPr>
                    <a:xfrm>
                      <a:off x="0" y="0"/>
                      <a:ext cx="4716020" cy="2202797"/>
                    </a:xfrm>
                    <a:prstGeom prst="rect">
                      <a:avLst/>
                    </a:prstGeom>
                  </pic:spPr>
                </pic:pic>
              </a:graphicData>
            </a:graphic>
          </wp:inline>
        </w:drawing>
      </w:r>
    </w:p>
    <w:p w:rsidR="00C16092" w:rsidRPr="0041180C" w:rsidRDefault="00C16092" w:rsidP="00C874FB">
      <w:pPr>
        <w:spacing w:line="360" w:lineRule="auto"/>
        <w:jc w:val="both"/>
        <w:rPr>
          <w:rFonts w:ascii="Palatino Linotype" w:hAnsi="Palatino Linotype" w:cs="Arial"/>
        </w:rPr>
      </w:pPr>
      <w:r w:rsidRPr="0041180C">
        <w:rPr>
          <w:rFonts w:ascii="Palatino Linotype" w:hAnsi="Palatino Linotype"/>
        </w:rPr>
        <w:lastRenderedPageBreak/>
        <w:t xml:space="preserve">De </w:t>
      </w:r>
      <w:r w:rsidR="00111746">
        <w:rPr>
          <w:rFonts w:ascii="Palatino Linotype" w:hAnsi="Palatino Linotype"/>
        </w:rPr>
        <w:t xml:space="preserve">todo lo </w:t>
      </w:r>
      <w:r w:rsidRPr="0041180C">
        <w:rPr>
          <w:rFonts w:ascii="Palatino Linotype" w:hAnsi="Palatino Linotype"/>
        </w:rPr>
        <w:t xml:space="preserve">anterior, se advierte que si bien </w:t>
      </w:r>
      <w:r w:rsidRPr="0041180C">
        <w:rPr>
          <w:rFonts w:ascii="Palatino Linotype" w:hAnsi="Palatino Linotype"/>
          <w:b/>
        </w:rPr>
        <w:t xml:space="preserve">EL SUJETO OBLIGADO </w:t>
      </w:r>
      <w:r w:rsidRPr="0041180C">
        <w:rPr>
          <w:rFonts w:ascii="Palatino Linotype" w:hAnsi="Palatino Linotype"/>
        </w:rPr>
        <w:t>mediante respuesta</w:t>
      </w:r>
      <w:r w:rsidRPr="0041180C">
        <w:rPr>
          <w:rFonts w:ascii="Palatino Linotype" w:hAnsi="Palatino Linotype"/>
          <w:b/>
        </w:rPr>
        <w:t xml:space="preserve"> </w:t>
      </w:r>
      <w:r w:rsidRPr="0041180C">
        <w:rPr>
          <w:rFonts w:ascii="Palatino Linotype" w:hAnsi="Palatino Linotype"/>
        </w:rPr>
        <w:t xml:space="preserve">proporcionó parte de la información, también lo es que, mediante un acto posterior como lo es el Informe Justificado, precisó y complementó la información como se muestra en el cuadro que antecede; atento a ello, resulta evidente que </w:t>
      </w:r>
      <w:r w:rsidRPr="0041180C">
        <w:rPr>
          <w:rFonts w:ascii="Palatino Linotype" w:hAnsi="Palatino Linotype" w:cs="Arial"/>
        </w:rPr>
        <w:t>el cuarto elemento normativo de la figura legal del sobreseimiento, consistente en: “…de tal manera que el medio de impugnación quede sin materia…”, en el presente caso, se actualiza tal circunstancia, ya que el acto impugnado que dio origen al presente recurso quedó sin materia por las razones anteriormente expuestas.</w:t>
      </w:r>
    </w:p>
    <w:p w:rsidR="00C16092" w:rsidRPr="0041180C" w:rsidRDefault="00C16092" w:rsidP="00C874FB">
      <w:pPr>
        <w:spacing w:line="360" w:lineRule="auto"/>
        <w:jc w:val="both"/>
        <w:rPr>
          <w:rFonts w:ascii="Palatino Linotype" w:hAnsi="Palatino Linotype" w:cs="Arial"/>
        </w:rPr>
      </w:pPr>
    </w:p>
    <w:p w:rsidR="00C16092" w:rsidRPr="0041180C" w:rsidRDefault="00C16092" w:rsidP="00C874FB">
      <w:pPr>
        <w:autoSpaceDE w:val="0"/>
        <w:autoSpaceDN w:val="0"/>
        <w:adjustRightInd w:val="0"/>
        <w:spacing w:line="360" w:lineRule="auto"/>
        <w:jc w:val="both"/>
        <w:rPr>
          <w:rFonts w:ascii="Palatino Linotype" w:eastAsia="Cambria" w:hAnsi="Palatino Linotype" w:cs="Arial"/>
          <w:color w:val="000000"/>
          <w:lang w:eastAsia="en-US"/>
        </w:rPr>
      </w:pPr>
      <w:r w:rsidRPr="0041180C">
        <w:rPr>
          <w:rFonts w:ascii="Palatino Linotype" w:eastAsia="Cambria" w:hAnsi="Palatino Linotype" w:cs="Arial"/>
          <w:color w:val="000000"/>
          <w:lang w:eastAsia="en-US"/>
        </w:rPr>
        <w:t xml:space="preserve">Asimismo, este Instituto considera necesario dejar claro que, al haber existido un pronunciamiento por parte del </w:t>
      </w:r>
      <w:r w:rsidRPr="0041180C">
        <w:rPr>
          <w:rFonts w:ascii="Palatino Linotype" w:eastAsia="Cambria" w:hAnsi="Palatino Linotype" w:cs="Arial"/>
          <w:b/>
          <w:color w:val="000000"/>
          <w:lang w:eastAsia="en-US"/>
        </w:rPr>
        <w:t>SUJETO OBLIGADO</w:t>
      </w:r>
      <w:r w:rsidRPr="0041180C">
        <w:rPr>
          <w:rFonts w:ascii="Palatino Linotype" w:eastAsia="Cambria" w:hAnsi="Palatino Linotype" w:cs="Arial"/>
          <w:color w:val="000000"/>
          <w:lang w:eastAsia="en-US"/>
        </w:rPr>
        <w:t>, a fin de dar respuesta a la solicitud planteada, no está facultado para pronunciarse sobre la veracidad de la información proporcionada, pues no existe precepto legal alguno en la Ley de la Materia que permita que, vía recurso de revisión, se pronuncie al respecto. Sirve de apoyo a lo anterior por analogía el criterio 31-10 emitido por el Instituto Federal de Acceso a la Información y Protección de Datos</w:t>
      </w:r>
      <w:r w:rsidRPr="0041180C">
        <w:rPr>
          <w:rFonts w:ascii="Palatino Linotype" w:eastAsia="Cambria" w:hAnsi="Palatino Linotype" w:cs="Arial"/>
          <w:color w:val="000000"/>
          <w:sz w:val="32"/>
          <w:lang w:eastAsia="en-US"/>
        </w:rPr>
        <w:t xml:space="preserve">, </w:t>
      </w:r>
      <w:r w:rsidRPr="0041180C">
        <w:rPr>
          <w:rFonts w:ascii="Palatino Linotype" w:eastAsia="Cambria" w:hAnsi="Palatino Linotype" w:cs="Arial"/>
          <w:color w:val="000000"/>
          <w:lang w:eastAsia="en-US"/>
        </w:rPr>
        <w:t>que a la letra dice:</w:t>
      </w:r>
    </w:p>
    <w:p w:rsidR="00C16092" w:rsidRPr="0041180C" w:rsidRDefault="00C16092" w:rsidP="00C874FB">
      <w:pPr>
        <w:autoSpaceDE w:val="0"/>
        <w:autoSpaceDN w:val="0"/>
        <w:adjustRightInd w:val="0"/>
        <w:jc w:val="both"/>
        <w:rPr>
          <w:rFonts w:ascii="Palatino Linotype" w:eastAsia="Cambria" w:hAnsi="Palatino Linotype" w:cs="Arial"/>
          <w:color w:val="000000"/>
          <w:lang w:eastAsia="en-US"/>
        </w:rPr>
      </w:pPr>
    </w:p>
    <w:p w:rsidR="00C16092" w:rsidRPr="0041180C" w:rsidRDefault="00C16092" w:rsidP="00C874FB">
      <w:pPr>
        <w:tabs>
          <w:tab w:val="left" w:pos="851"/>
        </w:tabs>
        <w:ind w:left="851" w:right="901"/>
        <w:jc w:val="both"/>
        <w:rPr>
          <w:rFonts w:ascii="Palatino Linotype" w:hAnsi="Palatino Linotype" w:cs="Arial"/>
          <w:i/>
          <w:sz w:val="22"/>
        </w:rPr>
      </w:pPr>
      <w:r w:rsidRPr="0041180C">
        <w:rPr>
          <w:rFonts w:ascii="Palatino Linotype" w:hAnsi="Palatino Linotype" w:cs="Arial"/>
          <w:i/>
          <w:sz w:val="22"/>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w:t>
      </w:r>
      <w:r w:rsidRPr="0041180C">
        <w:rPr>
          <w:rFonts w:ascii="Palatino Linotype" w:hAnsi="Palatino Linotype" w:cs="Arial"/>
          <w:i/>
          <w:sz w:val="22"/>
          <w:szCs w:val="22"/>
        </w:rPr>
        <w:t>información</w:t>
      </w:r>
      <w:r w:rsidRPr="0041180C">
        <w:rPr>
          <w:rFonts w:ascii="Palatino Linotype" w:hAnsi="Palatino Linotype" w:cs="Arial"/>
          <w:i/>
          <w:sz w:val="22"/>
        </w:rPr>
        <w:t xml:space="preserve"> proporcionada por las autoridades en respuesta a las solicitudes de información que les presentan los particulares, en virtud de que en los artículos 49 y 50 de la Ley Federal de Transparencia y Acceso a la Información Pública Gubernamental no se prevé una </w:t>
      </w:r>
      <w:r w:rsidRPr="0041180C">
        <w:rPr>
          <w:rFonts w:ascii="Palatino Linotype" w:hAnsi="Palatino Linotype" w:cs="Arial"/>
          <w:i/>
          <w:sz w:val="22"/>
        </w:rPr>
        <w:lastRenderedPageBreak/>
        <w:t>causal que permita al Instituto Federal de Acceso a la Información y Protección de Datos conocer, vía recurso revisión, al respecto.”</w:t>
      </w:r>
    </w:p>
    <w:p w:rsidR="00C16092" w:rsidRPr="0041180C" w:rsidRDefault="00C16092" w:rsidP="00C874FB">
      <w:pPr>
        <w:jc w:val="both"/>
        <w:rPr>
          <w:rFonts w:ascii="Palatino Linotype" w:eastAsia="Calibri" w:hAnsi="Palatino Linotype" w:cs="Bookman Old Style,Bold"/>
          <w:bCs/>
          <w:lang w:eastAsia="en-US"/>
        </w:rPr>
      </w:pPr>
    </w:p>
    <w:p w:rsidR="00C16092" w:rsidRPr="0041180C" w:rsidRDefault="00913C85" w:rsidP="00C874FB">
      <w:pPr>
        <w:widowControl w:val="0"/>
        <w:autoSpaceDE w:val="0"/>
        <w:autoSpaceDN w:val="0"/>
        <w:adjustRightInd w:val="0"/>
        <w:spacing w:line="360" w:lineRule="auto"/>
        <w:jc w:val="both"/>
        <w:rPr>
          <w:rFonts w:ascii="Palatino Linotype" w:eastAsia="Calibri" w:hAnsi="Palatino Linotype" w:cs="Arial"/>
        </w:rPr>
      </w:pPr>
      <w:r w:rsidRPr="0041180C">
        <w:rPr>
          <w:rFonts w:ascii="Palatino Linotype" w:hAnsi="Palatino Linotype" w:cs="Arial"/>
          <w:lang w:val="es-ES_tradnl"/>
        </w:rPr>
        <w:t>Ahora bien</w:t>
      </w:r>
      <w:r w:rsidR="00C16092" w:rsidRPr="0041180C">
        <w:rPr>
          <w:rFonts w:ascii="Palatino Linotype" w:hAnsi="Palatino Linotype" w:cs="Arial"/>
          <w:lang w:val="es-ES_tradnl"/>
        </w:rPr>
        <w:t xml:space="preserve">, cabe </w:t>
      </w:r>
      <w:r w:rsidR="00C16092" w:rsidRPr="0041180C">
        <w:rPr>
          <w:rFonts w:ascii="Palatino Linotype" w:eastAsia="Calibri" w:hAnsi="Palatino Linotype" w:cs="Arial"/>
        </w:rPr>
        <w:t xml:space="preserve">precisar que esta Ponencia </w:t>
      </w:r>
      <w:proofErr w:type="spellStart"/>
      <w:r w:rsidR="00C16092" w:rsidRPr="0041180C">
        <w:rPr>
          <w:rFonts w:ascii="Palatino Linotype" w:eastAsia="Calibri" w:hAnsi="Palatino Linotype" w:cs="Arial"/>
        </w:rPr>
        <w:t>Resolutora</w:t>
      </w:r>
      <w:proofErr w:type="spellEnd"/>
      <w:r w:rsidR="00C16092" w:rsidRPr="0041180C">
        <w:rPr>
          <w:rFonts w:ascii="Palatino Linotype" w:eastAsia="Calibri" w:hAnsi="Palatino Linotype" w:cs="Arial"/>
        </w:rPr>
        <w:t xml:space="preserve"> no se manifiesta acerca del acto impugnado o razones o motivos de </w:t>
      </w:r>
      <w:r w:rsidR="00C16092" w:rsidRPr="0041180C">
        <w:rPr>
          <w:rFonts w:ascii="Palatino Linotype" w:hAnsi="Palatino Linotype"/>
        </w:rPr>
        <w:t>inconformidad</w:t>
      </w:r>
      <w:r w:rsidR="00C16092" w:rsidRPr="0041180C">
        <w:rPr>
          <w:rFonts w:ascii="Palatino Linotype" w:eastAsia="Calibri" w:hAnsi="Palatino Linotype" w:cs="Arial"/>
        </w:rPr>
        <w:t xml:space="preserve">, pues como quedó asentado en líneas anteriores, el presente ocurso ha quedado sin materia, lo que impide estudiar y pronunciarse al respecto. </w:t>
      </w:r>
    </w:p>
    <w:p w:rsidR="00177F5F" w:rsidRPr="0041180C" w:rsidRDefault="00177F5F" w:rsidP="00C874FB">
      <w:pPr>
        <w:autoSpaceDE w:val="0"/>
        <w:autoSpaceDN w:val="0"/>
        <w:adjustRightInd w:val="0"/>
        <w:spacing w:line="360" w:lineRule="auto"/>
        <w:ind w:right="49"/>
        <w:jc w:val="both"/>
        <w:rPr>
          <w:rFonts w:ascii="Palatino Linotype" w:hAnsi="Palatino Linotype" w:cs="Arial"/>
          <w:color w:val="000000" w:themeColor="text1"/>
        </w:rPr>
      </w:pPr>
    </w:p>
    <w:p w:rsidR="00913C85" w:rsidRPr="0041180C" w:rsidRDefault="00913C85" w:rsidP="00C874FB">
      <w:pPr>
        <w:spacing w:line="360" w:lineRule="auto"/>
        <w:jc w:val="both"/>
        <w:rPr>
          <w:rFonts w:ascii="Palatino Linotype" w:hAnsi="Palatino Linotype"/>
          <w:lang w:eastAsia="es-MX"/>
        </w:rPr>
      </w:pPr>
      <w:r w:rsidRPr="0041180C">
        <w:rPr>
          <w:rFonts w:ascii="Palatino Linotype" w:hAnsi="Palatino Linotype" w:cs="Arial"/>
        </w:rPr>
        <w:t xml:space="preserve">Finalmente, </w:t>
      </w:r>
      <w:r w:rsidRPr="0041180C">
        <w:rPr>
          <w:rFonts w:ascii="Palatino Linotype" w:eastAsia="Arial Unicode MS" w:hAnsi="Palatino Linotype" w:cs="Arial"/>
          <w:lang w:val="es-ES"/>
        </w:rPr>
        <w:t xml:space="preserve">no pasa desapercibido para este Órgano Garante, </w:t>
      </w:r>
      <w:r w:rsidRPr="0041180C">
        <w:rPr>
          <w:rFonts w:ascii="Palatino Linotype" w:hAnsi="Palatino Linotype" w:cs="Arial"/>
          <w:color w:val="000000"/>
          <w:lang w:val="es-ES"/>
        </w:rPr>
        <w:t>que mediante</w:t>
      </w:r>
      <w:r w:rsidRPr="0041180C">
        <w:rPr>
          <w:rFonts w:ascii="Palatino Linotype" w:hAnsi="Palatino Linotype" w:cs="Arial"/>
          <w:b/>
          <w:color w:val="000000"/>
          <w:lang w:val="es-ES"/>
        </w:rPr>
        <w:t xml:space="preserve"> </w:t>
      </w:r>
      <w:r w:rsidRPr="0041180C">
        <w:rPr>
          <w:rFonts w:ascii="Palatino Linotype" w:hAnsi="Palatino Linotype" w:cs="Arial"/>
          <w:color w:val="000000"/>
          <w:lang w:val="es-ES"/>
        </w:rPr>
        <w:t xml:space="preserve">respuesta </w:t>
      </w:r>
      <w:r w:rsidRPr="0041180C">
        <w:rPr>
          <w:rFonts w:ascii="Palatino Linotype" w:hAnsi="Palatino Linotype" w:cs="Arial"/>
          <w:b/>
          <w:color w:val="000000"/>
          <w:lang w:val="es-ES"/>
        </w:rPr>
        <w:t>EL SUJETO OBLIGADO</w:t>
      </w:r>
      <w:r w:rsidRPr="0041180C">
        <w:rPr>
          <w:rFonts w:ascii="Palatino Linotype" w:hAnsi="Palatino Linotype" w:cs="Arial"/>
          <w:color w:val="000000"/>
          <w:lang w:val="es-ES"/>
        </w:rPr>
        <w:t xml:space="preserve"> anexó información la cual debió de haber clasificado como información reservada, al colisionar </w:t>
      </w:r>
      <w:r w:rsidRPr="0041180C">
        <w:rPr>
          <w:rFonts w:ascii="Palatino Linotype" w:hAnsi="Palatino Linotype"/>
          <w:lang w:eastAsia="es-MX"/>
        </w:rPr>
        <w:t xml:space="preserve">con dos principios fundamentales reconocidos en favor de la </w:t>
      </w:r>
      <w:r w:rsidRPr="0041180C">
        <w:rPr>
          <w:rFonts w:ascii="Palatino Linotype" w:hAnsi="Palatino Linotype"/>
          <w:color w:val="000000" w:themeColor="text1"/>
          <w:lang w:eastAsia="es-MX"/>
        </w:rPr>
        <w:t xml:space="preserve">servidor público </w:t>
      </w:r>
      <w:r w:rsidR="00C874FB" w:rsidRPr="0041180C">
        <w:rPr>
          <w:rFonts w:ascii="Palatino Linotype" w:hAnsi="Palatino Linotype"/>
          <w:color w:val="000000" w:themeColor="text1"/>
          <w:lang w:eastAsia="es-MX"/>
        </w:rPr>
        <w:t>que motivo el Acta Administrativa por pérdida de confianza</w:t>
      </w:r>
      <w:r w:rsidRPr="0041180C">
        <w:rPr>
          <w:rFonts w:ascii="Palatino Linotype" w:hAnsi="Palatino Linotype"/>
          <w:color w:val="000000" w:themeColor="text1"/>
          <w:lang w:eastAsia="es-MX"/>
        </w:rPr>
        <w:t xml:space="preserve">, </w:t>
      </w:r>
      <w:r w:rsidRPr="0041180C">
        <w:rPr>
          <w:rFonts w:ascii="Palatino Linotype" w:hAnsi="Palatino Linotype"/>
          <w:lang w:eastAsia="es-MX"/>
        </w:rPr>
        <w:t xml:space="preserve">los cuales consisten en el principio de presunción de inocencia y el debido proceso. </w:t>
      </w:r>
    </w:p>
    <w:p w:rsidR="00C874FB" w:rsidRPr="0041180C" w:rsidRDefault="00C874FB" w:rsidP="00C874FB">
      <w:pPr>
        <w:spacing w:line="360" w:lineRule="auto"/>
        <w:jc w:val="both"/>
        <w:rPr>
          <w:rFonts w:ascii="Palatino Linotype" w:hAnsi="Palatino Linotype"/>
          <w:lang w:eastAsia="es-MX"/>
        </w:rPr>
      </w:pPr>
    </w:p>
    <w:p w:rsidR="00913C85" w:rsidRPr="0041180C" w:rsidRDefault="00913C85" w:rsidP="00C874FB">
      <w:pPr>
        <w:spacing w:line="360" w:lineRule="auto"/>
        <w:jc w:val="both"/>
        <w:rPr>
          <w:rFonts w:ascii="Palatino Linotype" w:hAnsi="Palatino Linotype"/>
          <w:lang w:eastAsia="es-MX"/>
        </w:rPr>
      </w:pPr>
      <w:r w:rsidRPr="0041180C">
        <w:rPr>
          <w:rFonts w:ascii="Palatino Linotype" w:hAnsi="Palatino Linotype"/>
          <w:lang w:eastAsia="es-MX"/>
        </w:rPr>
        <w:t xml:space="preserve">Pues si bien, se trata de información de un servidor público y por tanto debe ser pública, no se debe perder de vista que los derechos humanos, son prerrogativas que están por encima de la cualidad o características del titular de los mismos, por tanto, en esta ponderación, debe privilegiarse el respeto de los principios fundamentales, buscando la aplicación de la norma que sea menos restrictiva y que otorgue mayor protección a los derechos en conflicto. </w:t>
      </w:r>
    </w:p>
    <w:p w:rsidR="00C874FB" w:rsidRPr="0041180C" w:rsidRDefault="00C874FB" w:rsidP="00C874FB">
      <w:pPr>
        <w:spacing w:line="360" w:lineRule="auto"/>
        <w:jc w:val="both"/>
        <w:rPr>
          <w:rFonts w:ascii="Palatino Linotype" w:hAnsi="Palatino Linotype"/>
          <w:lang w:eastAsia="es-MX"/>
        </w:rPr>
      </w:pPr>
    </w:p>
    <w:p w:rsidR="00913C85" w:rsidRPr="0041180C" w:rsidRDefault="00913C85" w:rsidP="00C874FB">
      <w:pPr>
        <w:spacing w:line="360" w:lineRule="auto"/>
        <w:jc w:val="both"/>
        <w:rPr>
          <w:rFonts w:ascii="Palatino Linotype" w:hAnsi="Palatino Linotype"/>
          <w:lang w:eastAsia="es-MX"/>
        </w:rPr>
      </w:pPr>
      <w:r w:rsidRPr="0041180C">
        <w:rPr>
          <w:rFonts w:ascii="Palatino Linotype" w:hAnsi="Palatino Linotype"/>
          <w:lang w:eastAsia="es-MX"/>
        </w:rPr>
        <w:t>En ese sentido, como se refirió en párrafos precedentes, el derecho de acceso a la información colisiona en el recurso que se resuelve con los principios de presunción de inocencia y el debido proceso, mismos que se encuentran consagrados en la Constitución Federal en los artículos 14 y 20 apartado B fracción I, con establecen:</w:t>
      </w:r>
    </w:p>
    <w:p w:rsidR="00C874FB" w:rsidRPr="0041180C" w:rsidRDefault="00C874FB" w:rsidP="00C874FB">
      <w:pPr>
        <w:jc w:val="both"/>
        <w:rPr>
          <w:rFonts w:ascii="Palatino Linotype" w:hAnsi="Palatino Linotype"/>
          <w:sz w:val="22"/>
          <w:szCs w:val="22"/>
          <w:lang w:eastAsia="es-MX"/>
        </w:rPr>
      </w:pPr>
    </w:p>
    <w:p w:rsidR="00C874FB" w:rsidRPr="0041180C" w:rsidRDefault="00913C85" w:rsidP="00C874FB">
      <w:pPr>
        <w:tabs>
          <w:tab w:val="left" w:pos="851"/>
        </w:tabs>
        <w:ind w:left="851" w:right="901"/>
        <w:jc w:val="both"/>
        <w:rPr>
          <w:rFonts w:ascii="Palatino Linotype" w:hAnsi="Palatino Linotype"/>
          <w:i/>
          <w:sz w:val="22"/>
          <w:szCs w:val="22"/>
        </w:rPr>
      </w:pPr>
      <w:r w:rsidRPr="0041180C">
        <w:rPr>
          <w:rFonts w:ascii="Palatino Linotype" w:hAnsi="Palatino Linotype"/>
          <w:b/>
          <w:i/>
          <w:sz w:val="22"/>
          <w:szCs w:val="22"/>
        </w:rPr>
        <w:t>Artículo 14.</w:t>
      </w:r>
      <w:r w:rsidRPr="0041180C">
        <w:rPr>
          <w:rFonts w:ascii="Palatino Linotype" w:hAnsi="Palatino Linotype"/>
          <w:i/>
          <w:sz w:val="22"/>
          <w:szCs w:val="22"/>
        </w:rPr>
        <w:t xml:space="preserve"> A ninguna ley se dará efecto retroactivo en </w:t>
      </w:r>
      <w:r w:rsidRPr="0041180C">
        <w:rPr>
          <w:rFonts w:ascii="Palatino Linotype" w:hAnsi="Palatino Linotype" w:cs="Arial"/>
          <w:i/>
          <w:sz w:val="22"/>
          <w:szCs w:val="22"/>
        </w:rPr>
        <w:t>perjuicio</w:t>
      </w:r>
      <w:r w:rsidRPr="0041180C">
        <w:rPr>
          <w:rFonts w:ascii="Palatino Linotype" w:hAnsi="Palatino Linotype"/>
          <w:i/>
          <w:sz w:val="22"/>
          <w:szCs w:val="22"/>
        </w:rPr>
        <w:t xml:space="preserve"> de persona alguna. </w:t>
      </w:r>
    </w:p>
    <w:p w:rsidR="00913C85" w:rsidRPr="0041180C" w:rsidRDefault="00913C85" w:rsidP="00C874FB">
      <w:pPr>
        <w:tabs>
          <w:tab w:val="left" w:pos="851"/>
        </w:tabs>
        <w:ind w:left="851" w:right="901"/>
        <w:jc w:val="both"/>
        <w:rPr>
          <w:rFonts w:ascii="Palatino Linotype" w:hAnsi="Palatino Linotype"/>
          <w:i/>
          <w:sz w:val="22"/>
          <w:szCs w:val="22"/>
        </w:rPr>
      </w:pPr>
      <w:r w:rsidRPr="0041180C">
        <w:rPr>
          <w:rFonts w:ascii="Palatino Linotype" w:hAnsi="Palatino Linotype"/>
          <w:i/>
          <w:sz w:val="22"/>
          <w:szCs w:val="22"/>
        </w:rPr>
        <w:t xml:space="preserve">Nadie podrá ser privado de la libertad o de sus propiedades, posesiones o derechos, sino </w:t>
      </w:r>
      <w:r w:rsidRPr="0041180C">
        <w:rPr>
          <w:rFonts w:ascii="Palatino Linotype" w:hAnsi="Palatino Linotype"/>
          <w:b/>
          <w:i/>
          <w:sz w:val="22"/>
          <w:szCs w:val="22"/>
        </w:rPr>
        <w:t>mediante juicio seguido ante los tribunales previamente establecidos, en el que se cumplan las formalidades esenciales del procedimiento y conforme a las Leyes expedidas con anterioridad al hecho</w:t>
      </w:r>
      <w:r w:rsidRPr="0041180C">
        <w:rPr>
          <w:rFonts w:ascii="Palatino Linotype" w:hAnsi="Palatino Linotype"/>
          <w:i/>
          <w:sz w:val="22"/>
          <w:szCs w:val="22"/>
        </w:rPr>
        <w:t>.</w:t>
      </w:r>
    </w:p>
    <w:p w:rsidR="00C874FB" w:rsidRPr="0041180C" w:rsidRDefault="00C874FB" w:rsidP="00C874FB">
      <w:pPr>
        <w:tabs>
          <w:tab w:val="left" w:pos="851"/>
        </w:tabs>
        <w:ind w:left="851" w:right="901"/>
        <w:jc w:val="both"/>
        <w:rPr>
          <w:rFonts w:ascii="Palatino Linotype" w:hAnsi="Palatino Linotype"/>
          <w:i/>
          <w:sz w:val="22"/>
          <w:szCs w:val="22"/>
        </w:rPr>
      </w:pPr>
      <w:r w:rsidRPr="0041180C">
        <w:rPr>
          <w:rFonts w:ascii="Palatino Linotype" w:hAnsi="Palatino Linotype"/>
          <w:i/>
          <w:sz w:val="22"/>
          <w:szCs w:val="22"/>
        </w:rPr>
        <w:t>…</w:t>
      </w:r>
    </w:p>
    <w:p w:rsidR="00913C85" w:rsidRPr="0041180C" w:rsidRDefault="00913C85" w:rsidP="00C874FB">
      <w:pPr>
        <w:tabs>
          <w:tab w:val="left" w:pos="851"/>
        </w:tabs>
        <w:ind w:left="851" w:right="901"/>
        <w:jc w:val="both"/>
        <w:rPr>
          <w:rFonts w:ascii="Palatino Linotype" w:hAnsi="Palatino Linotype"/>
          <w:i/>
          <w:sz w:val="22"/>
          <w:szCs w:val="22"/>
        </w:rPr>
      </w:pPr>
      <w:r w:rsidRPr="0041180C">
        <w:rPr>
          <w:rFonts w:ascii="Palatino Linotype" w:hAnsi="Palatino Linotype"/>
          <w:b/>
          <w:i/>
          <w:sz w:val="22"/>
          <w:szCs w:val="22"/>
        </w:rPr>
        <w:t>Artículo 20.</w:t>
      </w:r>
      <w:r w:rsidRPr="0041180C">
        <w:rPr>
          <w:rFonts w:ascii="Palatino Linotype" w:hAnsi="Palatino Linotype"/>
          <w:i/>
          <w:sz w:val="22"/>
          <w:szCs w:val="22"/>
        </w:rPr>
        <w:t xml:space="preserve"> El proceso penal será acusatorio y oral. Se regirá por los principios de publicidad, contradicción, concentración, continuidad e inmediación.</w:t>
      </w:r>
    </w:p>
    <w:p w:rsidR="00913C85" w:rsidRPr="0041180C" w:rsidRDefault="00913C85" w:rsidP="00C874FB">
      <w:pPr>
        <w:tabs>
          <w:tab w:val="left" w:pos="851"/>
        </w:tabs>
        <w:ind w:left="851" w:right="901"/>
        <w:jc w:val="both"/>
        <w:rPr>
          <w:rFonts w:ascii="Palatino Linotype" w:hAnsi="Palatino Linotype"/>
          <w:i/>
          <w:sz w:val="22"/>
          <w:szCs w:val="22"/>
        </w:rPr>
      </w:pPr>
      <w:r w:rsidRPr="0041180C">
        <w:rPr>
          <w:rFonts w:ascii="Palatino Linotype" w:hAnsi="Palatino Linotype"/>
          <w:i/>
          <w:sz w:val="22"/>
          <w:szCs w:val="22"/>
        </w:rPr>
        <w:t xml:space="preserve">B. De los derechos de toda persona imputada: </w:t>
      </w:r>
    </w:p>
    <w:p w:rsidR="00C874FB" w:rsidRPr="0041180C" w:rsidRDefault="00913C85" w:rsidP="00C874FB">
      <w:pPr>
        <w:tabs>
          <w:tab w:val="left" w:pos="851"/>
        </w:tabs>
        <w:ind w:left="851" w:right="901"/>
        <w:jc w:val="both"/>
        <w:rPr>
          <w:rFonts w:ascii="Palatino Linotype" w:hAnsi="Palatino Linotype"/>
          <w:i/>
          <w:sz w:val="22"/>
          <w:szCs w:val="22"/>
        </w:rPr>
      </w:pPr>
      <w:r w:rsidRPr="0041180C">
        <w:rPr>
          <w:rFonts w:ascii="Palatino Linotype" w:hAnsi="Palatino Linotype"/>
          <w:i/>
          <w:sz w:val="22"/>
          <w:szCs w:val="22"/>
        </w:rPr>
        <w:t>I. A que se presuma su inocencia mientras no se declare su responsabilidad mediante sentencia emitida por el juez de la causa;</w:t>
      </w:r>
    </w:p>
    <w:p w:rsidR="00913C85" w:rsidRPr="0041180C" w:rsidRDefault="00C874FB" w:rsidP="00C874FB">
      <w:pPr>
        <w:tabs>
          <w:tab w:val="left" w:pos="851"/>
        </w:tabs>
        <w:ind w:left="851" w:right="901"/>
        <w:jc w:val="both"/>
        <w:rPr>
          <w:rFonts w:ascii="Palatino Linotype" w:hAnsi="Palatino Linotype"/>
          <w:i/>
          <w:sz w:val="22"/>
          <w:szCs w:val="22"/>
        </w:rPr>
      </w:pPr>
      <w:r w:rsidRPr="0041180C">
        <w:rPr>
          <w:rFonts w:ascii="Palatino Linotype" w:hAnsi="Palatino Linotype"/>
          <w:i/>
          <w:sz w:val="22"/>
          <w:szCs w:val="22"/>
        </w:rPr>
        <w:t>…</w:t>
      </w:r>
      <w:r w:rsidR="00913C85" w:rsidRPr="0041180C">
        <w:rPr>
          <w:rFonts w:ascii="Palatino Linotype" w:hAnsi="Palatino Linotype"/>
          <w:i/>
          <w:sz w:val="22"/>
          <w:szCs w:val="22"/>
        </w:rPr>
        <w:t>”</w:t>
      </w:r>
    </w:p>
    <w:p w:rsidR="00C874FB" w:rsidRPr="0041180C" w:rsidRDefault="00C874FB" w:rsidP="00C874FB">
      <w:pPr>
        <w:tabs>
          <w:tab w:val="left" w:pos="851"/>
        </w:tabs>
        <w:ind w:left="851" w:right="901"/>
        <w:jc w:val="both"/>
        <w:rPr>
          <w:rFonts w:ascii="Palatino Linotype" w:hAnsi="Palatino Linotype"/>
          <w:i/>
          <w:sz w:val="22"/>
          <w:szCs w:val="22"/>
        </w:rPr>
      </w:pPr>
      <w:r w:rsidRPr="0041180C">
        <w:rPr>
          <w:rFonts w:ascii="Palatino Linotype" w:hAnsi="Palatino Linotype"/>
          <w:i/>
          <w:sz w:val="22"/>
          <w:szCs w:val="22"/>
        </w:rPr>
        <w:t>(Énfasis añadido)</w:t>
      </w:r>
    </w:p>
    <w:p w:rsidR="00913C85" w:rsidRPr="0041180C" w:rsidRDefault="00913C85" w:rsidP="00C874FB">
      <w:pPr>
        <w:ind w:left="992" w:right="1043"/>
        <w:contextualSpacing/>
        <w:jc w:val="both"/>
        <w:rPr>
          <w:rFonts w:ascii="Palatino Linotype" w:hAnsi="Palatino Linotype"/>
          <w:i/>
          <w:sz w:val="22"/>
          <w:szCs w:val="22"/>
        </w:rPr>
      </w:pPr>
    </w:p>
    <w:p w:rsidR="00913C85" w:rsidRPr="0041180C" w:rsidRDefault="00913C85" w:rsidP="00C874FB">
      <w:pPr>
        <w:spacing w:line="360" w:lineRule="auto"/>
        <w:ind w:right="49"/>
        <w:jc w:val="both"/>
        <w:rPr>
          <w:rFonts w:ascii="Palatino Linotype" w:hAnsi="Palatino Linotype"/>
        </w:rPr>
      </w:pPr>
      <w:r w:rsidRPr="0041180C">
        <w:rPr>
          <w:rFonts w:ascii="Palatino Linotype" w:hAnsi="Palatino Linotype"/>
        </w:rPr>
        <w:t>Primeramente, respecto al primero de los principios debe decirse que la Constitución Federal, reconoce en favor de toda persona, el derecho del debido proceso, que consiste en que se cumplan con las formalidades del procedimiento, bajo las reglas y ante los tribunales que sean aplicable y competentes de acuerdo al caso particular, dichas formalidades, incluyen que se respete cada una de las etapas del procedimiento, ya sea en su etapa de instrucción, desahogo probatorio o de sentencia y ante la violación a este principio, la consecuencia puede ser la reposición del procedimiento desde el momento en que se haya identificado la violación, lo que podría concluir en una liberación de la obligación de la persona en contra de quien se sigue el procedimiento o la desaparición de las causas que le dieron origen.</w:t>
      </w:r>
    </w:p>
    <w:p w:rsidR="00C874FB" w:rsidRPr="0041180C" w:rsidRDefault="00C874FB" w:rsidP="00C874FB">
      <w:pPr>
        <w:spacing w:line="360" w:lineRule="auto"/>
        <w:ind w:right="49"/>
        <w:jc w:val="both"/>
        <w:rPr>
          <w:rFonts w:ascii="Palatino Linotype" w:hAnsi="Palatino Linotype"/>
        </w:rPr>
      </w:pPr>
    </w:p>
    <w:p w:rsidR="00913C85" w:rsidRPr="0041180C" w:rsidRDefault="00913C85" w:rsidP="00C874FB">
      <w:pPr>
        <w:spacing w:line="360" w:lineRule="auto"/>
        <w:ind w:right="49"/>
        <w:jc w:val="both"/>
        <w:rPr>
          <w:rFonts w:ascii="Palatino Linotype" w:hAnsi="Palatino Linotype"/>
        </w:rPr>
      </w:pPr>
      <w:r w:rsidRPr="0041180C">
        <w:rPr>
          <w:rFonts w:ascii="Palatino Linotype" w:hAnsi="Palatino Linotype"/>
        </w:rPr>
        <w:t xml:space="preserve">Por su parte, el principio de presunción de inocencia, si bien el texto constitucional lo precisa dentro del proceso penal, en el caso que se analiza  resulta aplicable aun cuando se trata de un procedimiento administrativo, por la calidad de inocente de la persona que debe reconocérsele en todo procedimiento de cuyo resultado pudiera surgir una </w:t>
      </w:r>
      <w:r w:rsidRPr="0041180C">
        <w:rPr>
          <w:rFonts w:ascii="Palatino Linotype" w:hAnsi="Palatino Linotype"/>
        </w:rPr>
        <w:lastRenderedPageBreak/>
        <w:t>pena o sanción, cuya consecuencia procesal, entre otras, es desplazar la carga de la prueba a la autoridad, en atención al derecho al debido proceso. Por tanto, la aplicación de dicho principio no puede condicionarse a la manifestación expresa del presunto infractor, en el sentido de que no cometió la conducta reprochada, al resguardarse en el Texto Constitucional como derecho fundamental a favor de toda persona, exigiendo que para toda autoridad y ante el procedimiento al que se le sujete, no se estimen verosímiles los cargos atribuidos al gobernado respecto a la comisión de una falta administrativa. Así, este principio tendrá eficaz aplicación cuando el gobernado se enfrente a una acusación, cuyo propósito será el límite a la potestad represiva del Estado en ejercicio de su derecho punitivo; por lo que se concibe también como una garantía procesal en favor del imputado, dentro de todo enjuiciamiento o procedimiento administrativo. En estos términos, al ser un derecho fundamental, son irrenunciables su ejercicio y protección, por lo que su aplicación no puede estar sujeta a la manifestación del enjuiciado sino, por el contrario, implica que para imponer una sanción sea indispensable la certeza de la culpabilidad, ya que si lo que la motiva es una conducta, ante la duda de su existencia no hay razón para imponerla.</w:t>
      </w:r>
    </w:p>
    <w:p w:rsidR="00C874FB" w:rsidRPr="0041180C" w:rsidRDefault="00C874FB" w:rsidP="00C874FB">
      <w:pPr>
        <w:spacing w:line="360" w:lineRule="auto"/>
        <w:ind w:right="49"/>
        <w:jc w:val="both"/>
        <w:rPr>
          <w:rFonts w:ascii="Palatino Linotype" w:hAnsi="Palatino Linotype"/>
        </w:rPr>
      </w:pPr>
    </w:p>
    <w:p w:rsidR="00913C85" w:rsidRPr="0041180C" w:rsidRDefault="00913C85" w:rsidP="00C874FB">
      <w:pPr>
        <w:spacing w:line="360" w:lineRule="auto"/>
        <w:ind w:right="49"/>
        <w:jc w:val="both"/>
        <w:rPr>
          <w:rFonts w:ascii="Palatino Linotype" w:hAnsi="Palatino Linotype" w:cs="Arial"/>
          <w:color w:val="000000"/>
          <w:lang w:val="es-ES"/>
        </w:rPr>
      </w:pPr>
      <w:r w:rsidRPr="0041180C">
        <w:rPr>
          <w:rFonts w:ascii="Palatino Linotype" w:hAnsi="Palatino Linotype"/>
        </w:rPr>
        <w:t xml:space="preserve">Atento a lo anterior, se concluye que efectivamente publicitar </w:t>
      </w:r>
      <w:r w:rsidRPr="0041180C">
        <w:rPr>
          <w:rFonts w:ascii="Palatino Linotype" w:hAnsi="Palatino Linotype"/>
          <w:color w:val="000000" w:themeColor="text1"/>
        </w:rPr>
        <w:t>la información referente a los expedientes formados con motivo de los procedimientos de responsabilidad administrativa en contra de</w:t>
      </w:r>
      <w:r w:rsidR="00C874FB" w:rsidRPr="0041180C">
        <w:rPr>
          <w:rFonts w:ascii="Palatino Linotype" w:hAnsi="Palatino Linotype"/>
          <w:color w:val="000000" w:themeColor="text1"/>
        </w:rPr>
        <w:t xml:space="preserve"> </w:t>
      </w:r>
      <w:r w:rsidR="00C874FB" w:rsidRPr="0041180C">
        <w:rPr>
          <w:rFonts w:ascii="Palatino Linotype" w:hAnsi="Palatino Linotype"/>
          <w:lang w:eastAsia="es-MX"/>
        </w:rPr>
        <w:t xml:space="preserve">la </w:t>
      </w:r>
      <w:r w:rsidR="00C874FB" w:rsidRPr="0041180C">
        <w:rPr>
          <w:rFonts w:ascii="Palatino Linotype" w:hAnsi="Palatino Linotype"/>
          <w:color w:val="000000" w:themeColor="text1"/>
          <w:lang w:eastAsia="es-MX"/>
        </w:rPr>
        <w:t>servidor público que motivo el Acta Administrativa por pérdida de confianza,</w:t>
      </w:r>
      <w:r w:rsidRPr="0041180C">
        <w:rPr>
          <w:rFonts w:ascii="Palatino Linotype" w:hAnsi="Palatino Linotype"/>
          <w:color w:val="000000" w:themeColor="text1"/>
        </w:rPr>
        <w:t xml:space="preserve"> si no se encuentran concluidos,</w:t>
      </w:r>
      <w:r w:rsidRPr="0041180C">
        <w:rPr>
          <w:rFonts w:ascii="Palatino Linotype" w:hAnsi="Palatino Linotype"/>
        </w:rPr>
        <w:t xml:space="preserve"> vulnera en su contra los derechos de debido proceso y presunción de inocencia que se consagran en su contra</w:t>
      </w:r>
      <w:r w:rsidR="00C874FB" w:rsidRPr="0041180C">
        <w:rPr>
          <w:rFonts w:ascii="Palatino Linotype" w:hAnsi="Palatino Linotype"/>
        </w:rPr>
        <w:t xml:space="preserve">. </w:t>
      </w:r>
    </w:p>
    <w:p w:rsidR="00913C85" w:rsidRPr="0041180C" w:rsidRDefault="00913C85" w:rsidP="00C874FB">
      <w:pPr>
        <w:spacing w:line="360" w:lineRule="auto"/>
        <w:jc w:val="both"/>
        <w:rPr>
          <w:rFonts w:ascii="Palatino Linotype" w:hAnsi="Palatino Linotype" w:cs="Arial"/>
        </w:rPr>
      </w:pPr>
      <w:r w:rsidRPr="0041180C">
        <w:rPr>
          <w:rFonts w:ascii="Palatino Linotype" w:hAnsi="Palatino Linotype" w:cs="Arial"/>
        </w:rPr>
        <w:t>Por lo anterior, este Órgano Garante determina que se deberá hacer del conocimiento al Contralor de este Instituto a fin de que en términos del ordinal 190 de la Ley de la materia determine lo conducente.</w:t>
      </w:r>
    </w:p>
    <w:p w:rsidR="00947988" w:rsidRPr="0041180C" w:rsidRDefault="00947988" w:rsidP="00C874FB">
      <w:pPr>
        <w:widowControl w:val="0"/>
        <w:autoSpaceDE w:val="0"/>
        <w:autoSpaceDN w:val="0"/>
        <w:adjustRightInd w:val="0"/>
        <w:spacing w:line="360" w:lineRule="auto"/>
        <w:jc w:val="both"/>
        <w:rPr>
          <w:rFonts w:ascii="Palatino Linotype" w:eastAsia="Calibri" w:hAnsi="Palatino Linotype" w:cs="Arial"/>
        </w:rPr>
      </w:pPr>
      <w:r w:rsidRPr="0041180C">
        <w:rPr>
          <w:rFonts w:ascii="Palatino Linotype" w:eastAsia="Calibri" w:hAnsi="Palatino Linotype" w:cs="Arial"/>
        </w:rPr>
        <w:lastRenderedPageBreak/>
        <w:t xml:space="preserve">Así, con </w:t>
      </w:r>
      <w:r w:rsidRPr="0041180C">
        <w:rPr>
          <w:rFonts w:ascii="Palatino Linotype" w:hAnsi="Palatino Linotype" w:cs="Arial"/>
        </w:rPr>
        <w:t>fundamento</w:t>
      </w:r>
      <w:r w:rsidRPr="0041180C">
        <w:rPr>
          <w:rFonts w:ascii="Palatino Linotype" w:eastAsia="Calibri" w:hAnsi="Palatino Linotype" w:cs="Arial"/>
        </w:rPr>
        <w:t xml:space="preserve"> en lo prescrito en los artículos 5, </w:t>
      </w:r>
      <w:r w:rsidR="00423AA1" w:rsidRPr="0041180C">
        <w:rPr>
          <w:rFonts w:ascii="Palatino Linotype" w:eastAsia="Calibri" w:hAnsi="Palatino Linotype" w:cs="Arial"/>
        </w:rPr>
        <w:t xml:space="preserve">párrafos </w:t>
      </w:r>
      <w:r w:rsidR="00423AA1" w:rsidRPr="0041180C">
        <w:rPr>
          <w:rFonts w:ascii="Palatino Linotype" w:hAnsi="Palatino Linotype"/>
        </w:rPr>
        <w:t xml:space="preserve">vigésimo </w:t>
      </w:r>
      <w:r w:rsidR="00423AA1" w:rsidRPr="0041180C">
        <w:rPr>
          <w:rFonts w:ascii="Palatino Linotype" w:hAnsi="Palatino Linotype" w:cs="Arial"/>
        </w:rPr>
        <w:t>segundo,</w:t>
      </w:r>
      <w:r w:rsidR="00423AA1" w:rsidRPr="0041180C">
        <w:rPr>
          <w:rFonts w:ascii="Palatino Linotype" w:hAnsi="Palatino Linotype"/>
        </w:rPr>
        <w:t xml:space="preserve"> vigésimo tercero y vigésimo cuarto</w:t>
      </w:r>
      <w:r w:rsidRPr="0041180C">
        <w:rPr>
          <w:rFonts w:ascii="Palatino Linotype" w:hAnsi="Palatino Linotype" w:cs="Arial"/>
        </w:rPr>
        <w:t>,</w:t>
      </w:r>
      <w:r w:rsidRPr="0041180C">
        <w:rPr>
          <w:rFonts w:ascii="Palatino Linotype" w:hAnsi="Palatino Linotype"/>
        </w:rPr>
        <w:t xml:space="preserve"> fracciones IV y V,</w:t>
      </w:r>
      <w:r w:rsidRPr="0041180C">
        <w:rPr>
          <w:rFonts w:ascii="Palatino Linotype" w:eastAsia="Calibri" w:hAnsi="Palatino Linotype" w:cs="Arial"/>
        </w:rPr>
        <w:t xml:space="preserve"> de la Constitución Política del Estado Libre y Soberano de </w:t>
      </w:r>
      <w:r w:rsidRPr="0041180C">
        <w:rPr>
          <w:rFonts w:ascii="Palatino Linotype" w:hAnsi="Palatino Linotype" w:cs="Arial"/>
          <w:lang w:val="es-ES_tradnl"/>
        </w:rPr>
        <w:t>México</w:t>
      </w:r>
      <w:r w:rsidRPr="0041180C">
        <w:rPr>
          <w:rFonts w:ascii="Palatino Linotype" w:eastAsia="Calibri" w:hAnsi="Palatino Linotype" w:cs="Arial"/>
        </w:rPr>
        <w:t xml:space="preserve">, y los artículos </w:t>
      </w:r>
      <w:r w:rsidRPr="0041180C">
        <w:rPr>
          <w:rFonts w:ascii="Palatino Linotype" w:hAnsi="Palatino Linotype"/>
        </w:rPr>
        <w:t xml:space="preserve">2, </w:t>
      </w:r>
      <w:r w:rsidRPr="0041180C">
        <w:rPr>
          <w:rFonts w:ascii="Palatino Linotype" w:hAnsi="Palatino Linotype" w:cs="Arial"/>
        </w:rPr>
        <w:t>fracción</w:t>
      </w:r>
      <w:r w:rsidRPr="0041180C">
        <w:rPr>
          <w:rFonts w:ascii="Palatino Linotype" w:hAnsi="Palatino Linotype"/>
        </w:rPr>
        <w:t xml:space="preserve"> II, 9, </w:t>
      </w:r>
      <w:r w:rsidRPr="0041180C">
        <w:rPr>
          <w:rFonts w:ascii="Palatino Linotype" w:hAnsi="Palatino Linotype" w:cs="Arial"/>
          <w:lang w:val="es-ES_tradnl"/>
        </w:rPr>
        <w:t>29</w:t>
      </w:r>
      <w:r w:rsidRPr="0041180C">
        <w:rPr>
          <w:rFonts w:ascii="Palatino Linotype" w:hAnsi="Palatino Linotype"/>
        </w:rPr>
        <w:t>, 36, fracciones I y II, 176, 178, 179, 181, 185, fracción I, 186 y 188,</w:t>
      </w:r>
      <w:r w:rsidRPr="0041180C">
        <w:rPr>
          <w:rFonts w:ascii="Palatino Linotype" w:eastAsia="Calibri" w:hAnsi="Palatino Linotype" w:cs="Arial"/>
        </w:rPr>
        <w:t xml:space="preserve"> de la Ley de Transparencia y Acceso a la Información Pública del Estado de México y </w:t>
      </w:r>
      <w:r w:rsidRPr="0041180C">
        <w:rPr>
          <w:rFonts w:ascii="Palatino Linotype" w:hAnsi="Palatino Linotype" w:cs="Arial"/>
        </w:rPr>
        <w:t>Municipios</w:t>
      </w:r>
      <w:r w:rsidRPr="0041180C">
        <w:rPr>
          <w:rFonts w:ascii="Palatino Linotype" w:eastAsia="Calibri" w:hAnsi="Palatino Linotype" w:cs="Arial"/>
        </w:rPr>
        <w:t xml:space="preserve">, </w:t>
      </w:r>
      <w:r w:rsidRPr="0041180C">
        <w:rPr>
          <w:rFonts w:ascii="Palatino Linotype" w:hAnsi="Palatino Linotype"/>
        </w:rPr>
        <w:t>este</w:t>
      </w:r>
      <w:r w:rsidRPr="0041180C">
        <w:rPr>
          <w:rFonts w:ascii="Palatino Linotype" w:eastAsia="Calibri" w:hAnsi="Palatino Linotype" w:cs="Arial"/>
        </w:rPr>
        <w:t xml:space="preserve"> Pleno:</w:t>
      </w:r>
    </w:p>
    <w:p w:rsidR="00947988" w:rsidRPr="00777D77" w:rsidRDefault="00947988" w:rsidP="00C874FB">
      <w:pPr>
        <w:widowControl w:val="0"/>
        <w:autoSpaceDE w:val="0"/>
        <w:autoSpaceDN w:val="0"/>
        <w:adjustRightInd w:val="0"/>
        <w:jc w:val="both"/>
        <w:rPr>
          <w:rFonts w:ascii="Palatino Linotype" w:eastAsia="Calibri" w:hAnsi="Palatino Linotype" w:cs="Arial"/>
          <w:sz w:val="34"/>
          <w:szCs w:val="34"/>
        </w:rPr>
      </w:pPr>
    </w:p>
    <w:p w:rsidR="00947988" w:rsidRPr="0041180C" w:rsidRDefault="00947988" w:rsidP="00C874FB">
      <w:pPr>
        <w:jc w:val="center"/>
        <w:rPr>
          <w:rFonts w:ascii="Palatino Linotype" w:hAnsi="Palatino Linotype"/>
          <w:b/>
          <w:bCs/>
          <w:spacing w:val="40"/>
          <w:sz w:val="28"/>
        </w:rPr>
      </w:pPr>
      <w:r w:rsidRPr="0041180C">
        <w:rPr>
          <w:rFonts w:ascii="Palatino Linotype" w:hAnsi="Palatino Linotype"/>
          <w:b/>
          <w:bCs/>
          <w:spacing w:val="40"/>
          <w:sz w:val="28"/>
        </w:rPr>
        <w:t>RESUELVE</w:t>
      </w:r>
    </w:p>
    <w:p w:rsidR="00947988" w:rsidRPr="00777D77" w:rsidRDefault="00947988" w:rsidP="00C874FB">
      <w:pPr>
        <w:jc w:val="center"/>
        <w:rPr>
          <w:rFonts w:ascii="Palatino Linotype" w:hAnsi="Palatino Linotype"/>
          <w:b/>
          <w:bCs/>
          <w:spacing w:val="40"/>
          <w:sz w:val="34"/>
          <w:szCs w:val="34"/>
        </w:rPr>
      </w:pPr>
    </w:p>
    <w:p w:rsidR="002B2608" w:rsidRPr="0041180C" w:rsidRDefault="002B2608" w:rsidP="00C874FB">
      <w:pPr>
        <w:spacing w:line="360" w:lineRule="auto"/>
        <w:jc w:val="both"/>
        <w:rPr>
          <w:rFonts w:ascii="Palatino Linotype" w:hAnsi="Palatino Linotype" w:cs="Arial"/>
          <w:lang w:val="es-ES"/>
        </w:rPr>
      </w:pPr>
      <w:r w:rsidRPr="0041180C">
        <w:rPr>
          <w:rFonts w:ascii="Palatino Linotype" w:hAnsi="Palatino Linotype" w:cs="Arial"/>
          <w:b/>
          <w:color w:val="000000" w:themeColor="text1"/>
          <w:sz w:val="28"/>
          <w:lang w:val="es-ES"/>
        </w:rPr>
        <w:t>PRIMERO</w:t>
      </w:r>
      <w:r w:rsidRPr="0041180C">
        <w:rPr>
          <w:rFonts w:ascii="Palatino Linotype" w:hAnsi="Palatino Linotype" w:cs="Arial"/>
          <w:lang w:val="es-ES"/>
        </w:rPr>
        <w:t xml:space="preserve">. </w:t>
      </w:r>
      <w:r w:rsidRPr="0041180C">
        <w:rPr>
          <w:rFonts w:ascii="Palatino Linotype" w:hAnsi="Palatino Linotype" w:cs="Arial"/>
        </w:rPr>
        <w:t xml:space="preserve">Se </w:t>
      </w:r>
      <w:r w:rsidRPr="0041180C">
        <w:rPr>
          <w:rFonts w:ascii="Palatino Linotype" w:hAnsi="Palatino Linotype" w:cs="Arial"/>
          <w:b/>
        </w:rPr>
        <w:t xml:space="preserve">SOBRESEE </w:t>
      </w:r>
      <w:r w:rsidRPr="0041180C">
        <w:rPr>
          <w:rFonts w:ascii="Palatino Linotype" w:hAnsi="Palatino Linotype" w:cs="Arial"/>
        </w:rPr>
        <w:t>el recurso de revisión número 06</w:t>
      </w:r>
      <w:r w:rsidR="00C874FB" w:rsidRPr="0041180C">
        <w:rPr>
          <w:rFonts w:ascii="Palatino Linotype" w:hAnsi="Palatino Linotype" w:cs="Arial"/>
        </w:rPr>
        <w:t>462</w:t>
      </w:r>
      <w:r w:rsidRPr="0041180C">
        <w:rPr>
          <w:rFonts w:ascii="Palatino Linotype" w:hAnsi="Palatino Linotype" w:cs="Arial"/>
        </w:rPr>
        <w:t xml:space="preserve">/INFOEM/IP/RR/2019 </w:t>
      </w:r>
      <w:r w:rsidRPr="0041180C">
        <w:rPr>
          <w:rFonts w:ascii="Palatino Linotype" w:hAnsi="Palatino Linotype" w:cs="Arial"/>
          <w:b/>
        </w:rPr>
        <w:t xml:space="preserve">porque al modificar la respuesta el recurso de revisión quedó </w:t>
      </w:r>
      <w:r w:rsidRPr="0041180C">
        <w:rPr>
          <w:rFonts w:ascii="Palatino Linotype" w:hAnsi="Palatino Linotype" w:cs="Arial"/>
          <w:b/>
          <w:lang w:val="es-ES"/>
        </w:rPr>
        <w:t>sin materia</w:t>
      </w:r>
      <w:r w:rsidRPr="0041180C">
        <w:rPr>
          <w:rFonts w:ascii="Palatino Linotype" w:hAnsi="Palatino Linotype"/>
          <w:b/>
          <w:lang w:val="es-ES"/>
        </w:rPr>
        <w:t xml:space="preserve"> </w:t>
      </w:r>
      <w:r w:rsidRPr="0041180C">
        <w:rPr>
          <w:rFonts w:ascii="Palatino Linotype" w:hAnsi="Palatino Linotype" w:cs="Arial"/>
        </w:rPr>
        <w:t xml:space="preserve">en términos del Considerando </w:t>
      </w:r>
      <w:r w:rsidRPr="0041180C">
        <w:rPr>
          <w:rFonts w:ascii="Palatino Linotype" w:hAnsi="Palatino Linotype" w:cs="Arial"/>
          <w:b/>
        </w:rPr>
        <w:t>QUINTO</w:t>
      </w:r>
      <w:r w:rsidRPr="0041180C">
        <w:rPr>
          <w:rFonts w:ascii="Palatino Linotype" w:hAnsi="Palatino Linotype" w:cs="Arial"/>
          <w:lang w:val="es-ES"/>
        </w:rPr>
        <w:t xml:space="preserve"> de la presente resolución.</w:t>
      </w:r>
    </w:p>
    <w:p w:rsidR="002B2608" w:rsidRPr="00777D77" w:rsidRDefault="002B2608" w:rsidP="00C874FB">
      <w:pPr>
        <w:spacing w:line="360" w:lineRule="auto"/>
        <w:jc w:val="both"/>
        <w:rPr>
          <w:rFonts w:ascii="Palatino Linotype" w:hAnsi="Palatino Linotype" w:cs="Arial"/>
          <w:lang w:val="es-ES"/>
        </w:rPr>
      </w:pPr>
    </w:p>
    <w:p w:rsidR="002B2608" w:rsidRPr="0041180C" w:rsidRDefault="002B2608" w:rsidP="00C874FB">
      <w:pPr>
        <w:spacing w:line="360" w:lineRule="auto"/>
        <w:jc w:val="both"/>
        <w:rPr>
          <w:rFonts w:ascii="Palatino Linotype" w:hAnsi="Palatino Linotype" w:cs="Arial"/>
          <w:lang w:val="es-ES"/>
        </w:rPr>
      </w:pPr>
      <w:r w:rsidRPr="0041180C">
        <w:rPr>
          <w:rFonts w:ascii="Palatino Linotype" w:hAnsi="Palatino Linotype" w:cs="Arial"/>
          <w:b/>
          <w:color w:val="000000" w:themeColor="text1"/>
          <w:sz w:val="28"/>
          <w:lang w:val="es-ES"/>
        </w:rPr>
        <w:t>SEGUNDO</w:t>
      </w:r>
      <w:r w:rsidRPr="0041180C">
        <w:rPr>
          <w:rFonts w:ascii="Palatino Linotype" w:hAnsi="Palatino Linotype" w:cs="Arial"/>
          <w:color w:val="000000" w:themeColor="text1"/>
          <w:sz w:val="28"/>
          <w:lang w:val="es-ES"/>
        </w:rPr>
        <w:t xml:space="preserve">. </w:t>
      </w:r>
      <w:r w:rsidRPr="0041180C">
        <w:rPr>
          <w:rFonts w:ascii="Palatino Linotype" w:hAnsi="Palatino Linotype" w:cs="Arial"/>
          <w:b/>
          <w:color w:val="222222"/>
          <w:shd w:val="clear" w:color="auto" w:fill="FFFFFF"/>
          <w:lang w:val="es-ES"/>
        </w:rPr>
        <w:t xml:space="preserve">Notifíquese </w:t>
      </w:r>
      <w:r w:rsidRPr="0041180C">
        <w:rPr>
          <w:rFonts w:ascii="Palatino Linotype" w:hAnsi="Palatino Linotype" w:cs="Arial"/>
          <w:color w:val="222222"/>
          <w:shd w:val="clear" w:color="auto" w:fill="FFFFFF"/>
          <w:lang w:val="es-ES"/>
        </w:rPr>
        <w:t>al Titular de la Unidad de Transparencia del</w:t>
      </w:r>
      <w:r w:rsidRPr="0041180C">
        <w:rPr>
          <w:rFonts w:ascii="Palatino Linotype" w:hAnsi="Palatino Linotype" w:cs="Arial"/>
          <w:b/>
          <w:color w:val="222222"/>
          <w:shd w:val="clear" w:color="auto" w:fill="FFFFFF"/>
          <w:lang w:val="es-ES"/>
        </w:rPr>
        <w:t xml:space="preserve"> SUJETO OBLIGADO</w:t>
      </w:r>
      <w:r w:rsidRPr="0041180C">
        <w:rPr>
          <w:rFonts w:ascii="Palatino Linotype" w:hAnsi="Palatino Linotype" w:cs="Arial"/>
          <w:color w:val="222222"/>
          <w:shd w:val="clear" w:color="auto" w:fill="FFFFFF"/>
          <w:lang w:val="es-ES"/>
        </w:rPr>
        <w:t xml:space="preserve"> para su conocimiento. </w:t>
      </w:r>
    </w:p>
    <w:p w:rsidR="002B2608" w:rsidRPr="00777D77" w:rsidRDefault="002B2608" w:rsidP="00C874FB">
      <w:pPr>
        <w:spacing w:line="360" w:lineRule="auto"/>
        <w:jc w:val="both"/>
        <w:rPr>
          <w:rFonts w:ascii="Palatino Linotype" w:hAnsi="Palatino Linotype" w:cs="Arial"/>
          <w:b/>
          <w:bCs/>
          <w:color w:val="000000"/>
          <w:lang w:val="es-ES" w:eastAsia="es-MX"/>
        </w:rPr>
      </w:pPr>
    </w:p>
    <w:p w:rsidR="00B56218" w:rsidRPr="0041180C" w:rsidRDefault="002B2608" w:rsidP="00C874FB">
      <w:pPr>
        <w:widowControl w:val="0"/>
        <w:autoSpaceDE w:val="0"/>
        <w:autoSpaceDN w:val="0"/>
        <w:adjustRightInd w:val="0"/>
        <w:spacing w:line="360" w:lineRule="auto"/>
        <w:jc w:val="both"/>
        <w:rPr>
          <w:rFonts w:ascii="Palatino Linotype" w:hAnsi="Palatino Linotype"/>
          <w:b/>
          <w:color w:val="222222"/>
          <w:szCs w:val="17"/>
          <w:lang w:eastAsia="es-ES_tradnl"/>
        </w:rPr>
      </w:pPr>
      <w:r w:rsidRPr="0041180C">
        <w:rPr>
          <w:rFonts w:ascii="Palatino Linotype" w:hAnsi="Palatino Linotype" w:cs="Arial"/>
          <w:b/>
          <w:color w:val="000000" w:themeColor="text1"/>
          <w:sz w:val="28"/>
          <w:szCs w:val="28"/>
          <w:lang w:val="es-ES"/>
        </w:rPr>
        <w:t>TERCERO.</w:t>
      </w:r>
      <w:r w:rsidRPr="0041180C">
        <w:rPr>
          <w:rFonts w:ascii="Palatino Linotype" w:hAnsi="Palatino Linotype"/>
          <w:b/>
          <w:color w:val="222222"/>
          <w:szCs w:val="17"/>
          <w:lang w:val="es-ES" w:eastAsia="es-ES_tradnl"/>
        </w:rPr>
        <w:t xml:space="preserve"> Notifíquese</w:t>
      </w:r>
      <w:r w:rsidRPr="0041180C">
        <w:rPr>
          <w:rFonts w:ascii="Palatino Linotype" w:hAnsi="Palatino Linotype"/>
          <w:color w:val="222222"/>
          <w:szCs w:val="17"/>
          <w:lang w:val="es-ES" w:eastAsia="es-ES_tradnl"/>
        </w:rPr>
        <w:t xml:space="preserve"> al </w:t>
      </w:r>
      <w:r w:rsidRPr="0041180C">
        <w:rPr>
          <w:rFonts w:ascii="Palatino Linotype" w:hAnsi="Palatino Linotype"/>
          <w:b/>
          <w:color w:val="222222"/>
          <w:szCs w:val="17"/>
          <w:lang w:val="es-ES" w:eastAsia="es-ES_tradnl"/>
        </w:rPr>
        <w:t>RECURRENTE</w:t>
      </w:r>
      <w:r w:rsidRPr="0041180C">
        <w:rPr>
          <w:rFonts w:ascii="Palatino Linotype" w:hAnsi="Palatino Linotype"/>
          <w:color w:val="222222"/>
          <w:szCs w:val="17"/>
          <w:lang w:val="es-ES" w:eastAsia="es-ES_tradnl"/>
        </w:rPr>
        <w:t xml:space="preserve"> la presente resolución</w:t>
      </w:r>
      <w:r w:rsidR="00B56218" w:rsidRPr="0041180C">
        <w:rPr>
          <w:rFonts w:ascii="Palatino Linotype" w:hAnsi="Palatino Linotype" w:cs="Arial"/>
        </w:rPr>
        <w:t>.</w:t>
      </w:r>
    </w:p>
    <w:p w:rsidR="002B2608" w:rsidRPr="00777D77" w:rsidRDefault="002B2608" w:rsidP="00C874FB">
      <w:pPr>
        <w:widowControl w:val="0"/>
        <w:autoSpaceDE w:val="0"/>
        <w:autoSpaceDN w:val="0"/>
        <w:adjustRightInd w:val="0"/>
        <w:spacing w:line="360" w:lineRule="auto"/>
        <w:jc w:val="both"/>
        <w:rPr>
          <w:rFonts w:ascii="Palatino Linotype" w:hAnsi="Palatino Linotype" w:cs="Arial"/>
          <w:b/>
          <w:color w:val="000000" w:themeColor="text1"/>
          <w:lang w:val="es-ES"/>
        </w:rPr>
      </w:pPr>
    </w:p>
    <w:p w:rsidR="002B2608" w:rsidRPr="0041180C" w:rsidRDefault="002B2608" w:rsidP="00C874FB">
      <w:pPr>
        <w:widowControl w:val="0"/>
        <w:autoSpaceDE w:val="0"/>
        <w:autoSpaceDN w:val="0"/>
        <w:adjustRightInd w:val="0"/>
        <w:spacing w:line="360" w:lineRule="auto"/>
        <w:jc w:val="both"/>
        <w:rPr>
          <w:rFonts w:ascii="Palatino Linotype" w:hAnsi="Palatino Linotype"/>
          <w:color w:val="222222"/>
          <w:szCs w:val="17"/>
          <w:lang w:val="es-ES" w:eastAsia="es-ES_tradnl"/>
        </w:rPr>
      </w:pPr>
      <w:r w:rsidRPr="0041180C">
        <w:rPr>
          <w:rFonts w:ascii="Palatino Linotype" w:hAnsi="Palatino Linotype" w:cs="Arial"/>
          <w:b/>
          <w:color w:val="000000" w:themeColor="text1"/>
          <w:sz w:val="28"/>
          <w:szCs w:val="28"/>
          <w:lang w:val="es-ES"/>
        </w:rPr>
        <w:t xml:space="preserve">CUARTO. </w:t>
      </w:r>
      <w:r w:rsidRPr="0041180C">
        <w:rPr>
          <w:rFonts w:ascii="Palatino Linotype" w:hAnsi="Palatino Linotype"/>
          <w:b/>
          <w:color w:val="222222"/>
          <w:szCs w:val="17"/>
          <w:lang w:val="es-ES" w:eastAsia="es-ES_tradnl"/>
        </w:rPr>
        <w:t>Hágase del conocimiento</w:t>
      </w:r>
      <w:r w:rsidRPr="0041180C">
        <w:rPr>
          <w:rFonts w:ascii="Palatino Linotype" w:hAnsi="Palatino Linotype"/>
          <w:color w:val="222222"/>
          <w:szCs w:val="17"/>
          <w:lang w:val="es-ES" w:eastAsia="es-ES_tradnl"/>
        </w:rPr>
        <w:t xml:space="preserve"> del </w:t>
      </w:r>
      <w:r w:rsidRPr="0041180C">
        <w:rPr>
          <w:rFonts w:ascii="Palatino Linotype" w:hAnsi="Palatino Linotype"/>
          <w:b/>
          <w:color w:val="222222"/>
          <w:szCs w:val="17"/>
          <w:lang w:val="es-ES" w:eastAsia="es-ES_tradnl"/>
        </w:rPr>
        <w:t>RECURRENTE</w:t>
      </w:r>
      <w:r w:rsidRPr="0041180C">
        <w:rPr>
          <w:rFonts w:ascii="Palatino Linotype" w:hAnsi="Palatino Linotype"/>
          <w:color w:val="222222"/>
          <w:szCs w:val="17"/>
          <w:lang w:val="es-ES" w:eastAsia="es-ES_tradnl"/>
        </w:rPr>
        <w:t>, que de conformidad con lo establecido en el artículo 196 de la Ley de Transparencia y Acceso a la Información Pública del Estado de México y Municipios, podrá impugnarla vía Juicio de Amparo en los términos de las leyes aplicables.</w:t>
      </w:r>
    </w:p>
    <w:p w:rsidR="005D169A" w:rsidRPr="00777D77" w:rsidRDefault="005D169A" w:rsidP="00C874FB">
      <w:pPr>
        <w:spacing w:line="360" w:lineRule="auto"/>
        <w:jc w:val="both"/>
        <w:rPr>
          <w:rFonts w:ascii="Palatino Linotype" w:hAnsi="Palatino Linotype" w:cs="Arial"/>
          <w:b/>
          <w:bCs/>
          <w:color w:val="222222"/>
          <w:lang w:eastAsia="es-MX"/>
        </w:rPr>
      </w:pPr>
    </w:p>
    <w:p w:rsidR="007642A9" w:rsidRDefault="00777D77" w:rsidP="00C874FB">
      <w:pPr>
        <w:spacing w:line="360" w:lineRule="auto"/>
        <w:jc w:val="both"/>
        <w:rPr>
          <w:rFonts w:ascii="Palatino Linotype" w:eastAsia="MS Mincho" w:hAnsi="Palatino Linotype"/>
          <w:lang w:val="es-ES_tradnl" w:eastAsia="es-ES_tradnl"/>
        </w:rPr>
      </w:pPr>
      <w:r>
        <w:rPr>
          <w:rFonts w:ascii="Palatino Linotype" w:eastAsia="MS Mincho" w:hAnsi="Palatino Linotype" w:cs="Arial"/>
          <w:b/>
          <w:bCs/>
          <w:color w:val="222222"/>
          <w:sz w:val="28"/>
          <w:szCs w:val="20"/>
          <w:lang w:val="es-ES_tradnl" w:eastAsia="es-MX"/>
        </w:rPr>
        <w:t>QUINTO</w:t>
      </w:r>
      <w:r w:rsidR="007642A9" w:rsidRPr="0041180C">
        <w:rPr>
          <w:rFonts w:ascii="Palatino Linotype" w:eastAsia="MS Mincho" w:hAnsi="Palatino Linotype"/>
          <w:b/>
          <w:sz w:val="28"/>
          <w:szCs w:val="25"/>
          <w:lang w:val="es-ES_tradnl"/>
        </w:rPr>
        <w:t xml:space="preserve">. </w:t>
      </w:r>
      <w:r w:rsidR="007642A9" w:rsidRPr="0041180C">
        <w:rPr>
          <w:rFonts w:ascii="Palatino Linotype" w:eastAsia="MS Mincho" w:hAnsi="Palatino Linotype"/>
          <w:b/>
          <w:lang w:val="es-ES_tradnl"/>
        </w:rPr>
        <w:t>Gírese</w:t>
      </w:r>
      <w:r w:rsidR="007642A9" w:rsidRPr="0041180C">
        <w:rPr>
          <w:rFonts w:ascii="Palatino Linotype" w:eastAsia="MS Mincho" w:hAnsi="Palatino Linotype"/>
          <w:lang w:val="es-ES_tradnl"/>
        </w:rPr>
        <w:t xml:space="preserve"> </w:t>
      </w:r>
      <w:r w:rsidR="007642A9" w:rsidRPr="0041180C">
        <w:rPr>
          <w:rFonts w:ascii="Palatino Linotype" w:eastAsia="MS Mincho" w:hAnsi="Palatino Linotype"/>
          <w:lang w:val="es-ES_tradnl" w:eastAsia="es-ES_tradnl"/>
        </w:rPr>
        <w:t xml:space="preserve">oficio al Titular de la Contraloría Interna y Órgano de Control y Vigilancia de este </w:t>
      </w:r>
      <w:r w:rsidR="007642A9" w:rsidRPr="0041180C">
        <w:rPr>
          <w:rFonts w:ascii="Palatino Linotype" w:eastAsia="MS Mincho" w:hAnsi="Palatino Linotype" w:cs="Arial"/>
        </w:rPr>
        <w:t>Instituto</w:t>
      </w:r>
      <w:r w:rsidR="007642A9" w:rsidRPr="0041180C">
        <w:rPr>
          <w:rFonts w:ascii="Palatino Linotype" w:eastAsia="MS Mincho" w:hAnsi="Palatino Linotype"/>
          <w:lang w:val="es-ES_tradnl" w:eastAsia="es-ES_tradnl"/>
        </w:rPr>
        <w:t xml:space="preserve">, de conformidad con el artículo 190 de la Ley de </w:t>
      </w:r>
      <w:r w:rsidR="007642A9" w:rsidRPr="0041180C">
        <w:rPr>
          <w:rFonts w:ascii="Palatino Linotype" w:eastAsia="MS Mincho" w:hAnsi="Palatino Linotype"/>
          <w:lang w:val="es-ES_tradnl" w:eastAsia="es-ES_tradnl"/>
        </w:rPr>
        <w:lastRenderedPageBreak/>
        <w:t xml:space="preserve">Transparencia y </w:t>
      </w:r>
      <w:r w:rsidR="007642A9" w:rsidRPr="0041180C">
        <w:rPr>
          <w:rFonts w:ascii="Palatino Linotype" w:eastAsia="MS Mincho" w:hAnsi="Palatino Linotype"/>
          <w:color w:val="222222"/>
          <w:shd w:val="clear" w:color="auto" w:fill="FFFFFF"/>
          <w:lang w:val="es-ES_tradnl"/>
        </w:rPr>
        <w:t>Acceso</w:t>
      </w:r>
      <w:r w:rsidR="007642A9" w:rsidRPr="0041180C">
        <w:rPr>
          <w:rFonts w:ascii="Palatino Linotype" w:eastAsia="MS Mincho" w:hAnsi="Palatino Linotype"/>
          <w:lang w:val="es-ES_tradnl" w:eastAsia="es-ES_tradnl"/>
        </w:rPr>
        <w:t xml:space="preserve"> a la Información Pública del Estado de México y Municipios a fin de que determine lo conducente, en términos del Considerando </w:t>
      </w:r>
      <w:r w:rsidR="007642A9" w:rsidRPr="0041180C">
        <w:rPr>
          <w:rFonts w:ascii="Palatino Linotype" w:eastAsia="MS Mincho" w:hAnsi="Palatino Linotype"/>
          <w:b/>
          <w:lang w:val="es-ES_tradnl" w:eastAsia="es-ES_tradnl"/>
        </w:rPr>
        <w:t>QUINTO</w:t>
      </w:r>
      <w:r w:rsidR="007642A9" w:rsidRPr="0041180C">
        <w:rPr>
          <w:rFonts w:ascii="Palatino Linotype" w:eastAsia="MS Mincho" w:hAnsi="Palatino Linotype"/>
          <w:lang w:val="es-ES_tradnl" w:eastAsia="es-ES_tradnl"/>
        </w:rPr>
        <w:t xml:space="preserve"> de la presente resolución.</w:t>
      </w:r>
    </w:p>
    <w:p w:rsidR="00913C85" w:rsidRPr="00C874FB" w:rsidRDefault="00777D77" w:rsidP="00777D77">
      <w:pPr>
        <w:spacing w:before="200" w:line="360" w:lineRule="auto"/>
        <w:jc w:val="both"/>
        <w:rPr>
          <w:rFonts w:ascii="Palatino Linotype" w:hAnsi="Palatino Linotype" w:cs="Arial"/>
        </w:rPr>
      </w:pPr>
      <w:r w:rsidRPr="007E1E71">
        <w:rPr>
          <w:rFonts w:ascii="Palatino Linotype" w:hAnsi="Palatino Linotype" w:cs="Arial"/>
        </w:rPr>
        <w:t>ASÍ LO RESUELVE, POR UNANIMIDAD DE VOTOS EL PLENO DEL</w:t>
      </w:r>
      <w:r w:rsidRPr="007E1E71">
        <w:rPr>
          <w:rFonts w:ascii="Palatino Linotype" w:eastAsia="Arial Unicode MS" w:hAnsi="Palatino Linotype" w:cs="Arial"/>
        </w:rPr>
        <w:t xml:space="preserve"> INSTITUTO DE </w:t>
      </w:r>
      <w:r w:rsidRPr="007E1E71">
        <w:rPr>
          <w:rFonts w:ascii="Palatino Linotype" w:hAnsi="Palatino Linotype"/>
          <w:lang w:eastAsia="en-US"/>
        </w:rPr>
        <w:t>TRANSPARENCIA</w:t>
      </w:r>
      <w:r w:rsidRPr="007E1E71">
        <w:rPr>
          <w:rFonts w:ascii="Palatino Linotype" w:eastAsia="Arial Unicode MS" w:hAnsi="Palatino Linotype" w:cs="Arial"/>
        </w:rPr>
        <w:t>, ACCESO A LA INFORMACIÓN PÚBLICA Y PROTECCIÓN DE DATOS PERSONALES DEL ESTADO DE MÉXICO Y MUNICIPIOS</w:t>
      </w:r>
      <w:r w:rsidRPr="007E1E71">
        <w:rPr>
          <w:rFonts w:ascii="Palatino Linotype" w:hAnsi="Palatino Linotype" w:cs="Arial"/>
        </w:rPr>
        <w:t>, CONFORMADO POR LOS COMISIONADOS ZULEMA MARTÍNEZ SÁNCHEZ; EVA ABAID YAPUR; JOSÉ GUADALUPE LUNA HERNÁNDEZ; JAVIER MARTÍNEZ CRUZ Y LUIS GUSTAVO PARRA NORIEGA; EN</w:t>
      </w:r>
      <w:r w:rsidRPr="007E1E71">
        <w:rPr>
          <w:rFonts w:ascii="Palatino Linotype" w:hAnsi="Palatino Linotype" w:cs="Arial"/>
          <w:shd w:val="clear" w:color="auto" w:fill="FFFFFF" w:themeFill="background1"/>
        </w:rPr>
        <w:t xml:space="preserve"> LA </w:t>
      </w:r>
      <w:r w:rsidRPr="007E1E71">
        <w:rPr>
          <w:rFonts w:ascii="Palatino Linotype" w:hAnsi="Palatino Linotype" w:cs="Arial"/>
        </w:rPr>
        <w:t>TRIGÉSIMA SÉPTIMA SESIÓN ORDINARIA CELEBRADA EL DÍA NUEVE DE OCTUBRE DE DOS MIL DIECINUEVE,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FB238F" w:rsidRPr="00C874FB" w:rsidTr="00E958A5">
        <w:trPr>
          <w:jc w:val="center"/>
        </w:trPr>
        <w:tc>
          <w:tcPr>
            <w:tcW w:w="10368" w:type="dxa"/>
          </w:tcPr>
          <w:p w:rsidR="00FB238F" w:rsidRPr="00C874FB" w:rsidRDefault="00FB238F" w:rsidP="007642A9">
            <w:pPr>
              <w:jc w:val="center"/>
              <w:rPr>
                <w:rFonts w:ascii="Palatino Linotype" w:hAnsi="Palatino Linotype" w:cs="Arial"/>
                <w:b/>
              </w:rPr>
            </w:pPr>
          </w:p>
          <w:p w:rsidR="007642A9" w:rsidRDefault="007642A9" w:rsidP="007642A9">
            <w:pPr>
              <w:jc w:val="center"/>
              <w:rPr>
                <w:rFonts w:ascii="Palatino Linotype" w:hAnsi="Palatino Linotype" w:cs="Arial"/>
                <w:b/>
              </w:rPr>
            </w:pPr>
          </w:p>
          <w:p w:rsidR="009A0EE3" w:rsidRDefault="009A0EE3" w:rsidP="007642A9">
            <w:pPr>
              <w:jc w:val="center"/>
              <w:rPr>
                <w:rFonts w:ascii="Palatino Linotype" w:hAnsi="Palatino Linotype" w:cs="Arial"/>
                <w:b/>
              </w:rPr>
            </w:pPr>
          </w:p>
          <w:p w:rsidR="00777D77" w:rsidRDefault="00777D77" w:rsidP="007642A9">
            <w:pPr>
              <w:jc w:val="center"/>
              <w:rPr>
                <w:rFonts w:ascii="Palatino Linotype" w:hAnsi="Palatino Linotype" w:cs="Arial"/>
                <w:b/>
              </w:rPr>
            </w:pPr>
          </w:p>
          <w:p w:rsidR="00777D77" w:rsidRDefault="00777D77" w:rsidP="007642A9">
            <w:pPr>
              <w:jc w:val="center"/>
              <w:rPr>
                <w:rFonts w:ascii="Palatino Linotype" w:hAnsi="Palatino Linotype" w:cs="Arial"/>
                <w:b/>
              </w:rPr>
            </w:pPr>
          </w:p>
          <w:p w:rsidR="00777D77" w:rsidRPr="00C874FB" w:rsidRDefault="00777D77" w:rsidP="007642A9">
            <w:pPr>
              <w:jc w:val="cente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FB238F" w:rsidRPr="00777D77" w:rsidTr="00E958A5">
              <w:trPr>
                <w:jc w:val="center"/>
              </w:trPr>
              <w:tc>
                <w:tcPr>
                  <w:tcW w:w="10365" w:type="dxa"/>
                  <w:gridSpan w:val="2"/>
                  <w:shd w:val="clear" w:color="auto" w:fill="auto"/>
                </w:tcPr>
                <w:p w:rsidR="00FB238F" w:rsidRPr="00777D77" w:rsidRDefault="00FB238F" w:rsidP="007642A9">
                  <w:pPr>
                    <w:jc w:val="center"/>
                    <w:rPr>
                      <w:rFonts w:ascii="Palatino Linotype" w:hAnsi="Palatino Linotype" w:cs="Arial"/>
                      <w:b/>
                    </w:rPr>
                  </w:pPr>
                  <w:r w:rsidRPr="00777D77">
                    <w:rPr>
                      <w:rFonts w:ascii="Palatino Linotype" w:hAnsi="Palatino Linotype" w:cs="Arial"/>
                      <w:b/>
                    </w:rPr>
                    <w:t>Zulema Martínez Sánchez</w:t>
                  </w:r>
                </w:p>
                <w:p w:rsidR="00FB238F" w:rsidRPr="00777D77" w:rsidRDefault="00FB238F" w:rsidP="007642A9">
                  <w:pPr>
                    <w:jc w:val="center"/>
                    <w:rPr>
                      <w:rFonts w:ascii="Palatino Linotype" w:hAnsi="Palatino Linotype" w:cs="Arial"/>
                    </w:rPr>
                  </w:pPr>
                  <w:r w:rsidRPr="00777D77">
                    <w:rPr>
                      <w:rFonts w:ascii="Palatino Linotype" w:hAnsi="Palatino Linotype" w:cs="Arial"/>
                    </w:rPr>
                    <w:t>Comisionada Presidenta</w:t>
                  </w:r>
                </w:p>
                <w:p w:rsidR="00FB238F" w:rsidRPr="00777D77" w:rsidRDefault="00FB238F" w:rsidP="007642A9">
                  <w:pPr>
                    <w:jc w:val="center"/>
                    <w:rPr>
                      <w:rFonts w:ascii="Palatino Linotype" w:hAnsi="Palatino Linotype" w:cs="Arial"/>
                      <w:b/>
                    </w:rPr>
                  </w:pPr>
                  <w:r w:rsidRPr="00777D77">
                    <w:rPr>
                      <w:rFonts w:ascii="Palatino Linotype" w:hAnsi="Palatino Linotype" w:cs="Arial"/>
                      <w:b/>
                    </w:rPr>
                    <w:t xml:space="preserve">(RÚBRICA) </w:t>
                  </w:r>
                </w:p>
              </w:tc>
            </w:tr>
            <w:tr w:rsidR="00FB238F" w:rsidRPr="00777D77" w:rsidTr="00E958A5">
              <w:trPr>
                <w:jc w:val="center"/>
              </w:trPr>
              <w:tc>
                <w:tcPr>
                  <w:tcW w:w="5182" w:type="dxa"/>
                  <w:shd w:val="clear" w:color="auto" w:fill="auto"/>
                </w:tcPr>
                <w:p w:rsidR="00FB238F" w:rsidRPr="00777D77" w:rsidRDefault="00FB238F" w:rsidP="007642A9">
                  <w:pPr>
                    <w:jc w:val="center"/>
                    <w:rPr>
                      <w:rFonts w:ascii="Palatino Linotype" w:hAnsi="Palatino Linotype" w:cs="Arial"/>
                      <w:b/>
                    </w:rPr>
                  </w:pPr>
                </w:p>
                <w:p w:rsidR="00FB238F" w:rsidRPr="00777D77" w:rsidRDefault="00FB238F" w:rsidP="007642A9">
                  <w:pPr>
                    <w:jc w:val="center"/>
                    <w:rPr>
                      <w:rFonts w:ascii="Palatino Linotype" w:hAnsi="Palatino Linotype" w:cs="Arial"/>
                      <w:b/>
                    </w:rPr>
                  </w:pPr>
                </w:p>
                <w:p w:rsidR="007642A9" w:rsidRPr="00777D77" w:rsidRDefault="007642A9" w:rsidP="007642A9">
                  <w:pPr>
                    <w:jc w:val="center"/>
                    <w:rPr>
                      <w:rFonts w:ascii="Palatino Linotype" w:hAnsi="Palatino Linotype" w:cs="Arial"/>
                      <w:b/>
                    </w:rPr>
                  </w:pPr>
                </w:p>
                <w:p w:rsidR="00FB238F" w:rsidRDefault="00FB238F" w:rsidP="007642A9">
                  <w:pPr>
                    <w:jc w:val="center"/>
                    <w:rPr>
                      <w:rFonts w:ascii="Palatino Linotype" w:hAnsi="Palatino Linotype" w:cs="Arial"/>
                      <w:b/>
                    </w:rPr>
                  </w:pPr>
                </w:p>
                <w:p w:rsidR="00777D77" w:rsidRDefault="00777D77" w:rsidP="007642A9">
                  <w:pPr>
                    <w:jc w:val="center"/>
                    <w:rPr>
                      <w:rFonts w:ascii="Palatino Linotype" w:hAnsi="Palatino Linotype" w:cs="Arial"/>
                      <w:b/>
                    </w:rPr>
                  </w:pPr>
                </w:p>
                <w:p w:rsidR="00777D77" w:rsidRPr="00777D77" w:rsidRDefault="00777D77" w:rsidP="007642A9">
                  <w:pPr>
                    <w:jc w:val="center"/>
                    <w:rPr>
                      <w:rFonts w:ascii="Palatino Linotype" w:hAnsi="Palatino Linotype" w:cs="Arial"/>
                      <w:b/>
                    </w:rPr>
                  </w:pPr>
                </w:p>
                <w:p w:rsidR="00FB238F" w:rsidRPr="00777D77" w:rsidRDefault="00FB238F" w:rsidP="007642A9">
                  <w:pPr>
                    <w:jc w:val="center"/>
                    <w:rPr>
                      <w:rFonts w:ascii="Palatino Linotype" w:hAnsi="Palatino Linotype" w:cs="Arial"/>
                      <w:b/>
                    </w:rPr>
                  </w:pPr>
                  <w:r w:rsidRPr="00777D77">
                    <w:rPr>
                      <w:rFonts w:ascii="Palatino Linotype" w:hAnsi="Palatino Linotype" w:cs="Arial"/>
                      <w:b/>
                    </w:rPr>
                    <w:t xml:space="preserve">Eva </w:t>
                  </w:r>
                  <w:proofErr w:type="spellStart"/>
                  <w:r w:rsidRPr="00777D77">
                    <w:rPr>
                      <w:rFonts w:ascii="Palatino Linotype" w:hAnsi="Palatino Linotype" w:cs="Arial"/>
                      <w:b/>
                    </w:rPr>
                    <w:t>Abaid</w:t>
                  </w:r>
                  <w:proofErr w:type="spellEnd"/>
                  <w:r w:rsidRPr="00777D77">
                    <w:rPr>
                      <w:rFonts w:ascii="Palatino Linotype" w:hAnsi="Palatino Linotype" w:cs="Arial"/>
                      <w:b/>
                    </w:rPr>
                    <w:t xml:space="preserve"> </w:t>
                  </w:r>
                  <w:proofErr w:type="spellStart"/>
                  <w:r w:rsidRPr="00777D77">
                    <w:rPr>
                      <w:rFonts w:ascii="Palatino Linotype" w:hAnsi="Palatino Linotype" w:cs="Arial"/>
                      <w:b/>
                    </w:rPr>
                    <w:t>Yapur</w:t>
                  </w:r>
                  <w:proofErr w:type="spellEnd"/>
                </w:p>
                <w:p w:rsidR="00FB238F" w:rsidRPr="00777D77" w:rsidRDefault="00FB238F" w:rsidP="007642A9">
                  <w:pPr>
                    <w:jc w:val="center"/>
                    <w:rPr>
                      <w:rFonts w:ascii="Palatino Linotype" w:hAnsi="Palatino Linotype" w:cs="Arial"/>
                    </w:rPr>
                  </w:pPr>
                  <w:r w:rsidRPr="00777D77">
                    <w:rPr>
                      <w:rFonts w:ascii="Palatino Linotype" w:hAnsi="Palatino Linotype" w:cs="Arial"/>
                    </w:rPr>
                    <w:t>Comisionada</w:t>
                  </w:r>
                </w:p>
                <w:p w:rsidR="00FB238F" w:rsidRPr="00777D77" w:rsidRDefault="00FB238F" w:rsidP="007642A9">
                  <w:pPr>
                    <w:jc w:val="center"/>
                    <w:rPr>
                      <w:rFonts w:ascii="Palatino Linotype" w:hAnsi="Palatino Linotype" w:cs="Arial"/>
                      <w:b/>
                    </w:rPr>
                  </w:pPr>
                  <w:r w:rsidRPr="00777D77">
                    <w:rPr>
                      <w:rFonts w:ascii="Palatino Linotype" w:hAnsi="Palatino Linotype" w:cs="Arial"/>
                      <w:b/>
                    </w:rPr>
                    <w:t>(RÚBRICA)</w:t>
                  </w:r>
                </w:p>
              </w:tc>
              <w:tc>
                <w:tcPr>
                  <w:tcW w:w="5183" w:type="dxa"/>
                  <w:shd w:val="clear" w:color="auto" w:fill="auto"/>
                </w:tcPr>
                <w:p w:rsidR="00FB238F" w:rsidRPr="00777D77" w:rsidRDefault="00FB238F" w:rsidP="007642A9">
                  <w:pPr>
                    <w:jc w:val="center"/>
                    <w:rPr>
                      <w:rFonts w:ascii="Palatino Linotype" w:hAnsi="Palatino Linotype" w:cs="Arial"/>
                      <w:b/>
                    </w:rPr>
                  </w:pPr>
                </w:p>
                <w:p w:rsidR="00423AA1" w:rsidRPr="00777D77" w:rsidRDefault="00423AA1" w:rsidP="007642A9">
                  <w:pPr>
                    <w:jc w:val="center"/>
                    <w:rPr>
                      <w:rFonts w:ascii="Palatino Linotype" w:hAnsi="Palatino Linotype" w:cs="Arial"/>
                      <w:b/>
                    </w:rPr>
                  </w:pPr>
                </w:p>
                <w:p w:rsidR="007642A9" w:rsidRPr="00777D77" w:rsidRDefault="007642A9" w:rsidP="007642A9">
                  <w:pPr>
                    <w:jc w:val="center"/>
                    <w:rPr>
                      <w:rFonts w:ascii="Palatino Linotype" w:hAnsi="Palatino Linotype" w:cs="Arial"/>
                      <w:b/>
                    </w:rPr>
                  </w:pPr>
                </w:p>
                <w:p w:rsidR="00FB238F" w:rsidRDefault="00FB238F" w:rsidP="007642A9">
                  <w:pPr>
                    <w:jc w:val="center"/>
                    <w:rPr>
                      <w:rFonts w:ascii="Palatino Linotype" w:hAnsi="Palatino Linotype" w:cs="Arial"/>
                      <w:b/>
                    </w:rPr>
                  </w:pPr>
                </w:p>
                <w:p w:rsidR="00777D77" w:rsidRDefault="00777D77" w:rsidP="007642A9">
                  <w:pPr>
                    <w:jc w:val="center"/>
                    <w:rPr>
                      <w:rFonts w:ascii="Palatino Linotype" w:hAnsi="Palatino Linotype" w:cs="Arial"/>
                      <w:b/>
                    </w:rPr>
                  </w:pPr>
                </w:p>
                <w:p w:rsidR="00777D77" w:rsidRPr="00777D77" w:rsidRDefault="00777D77" w:rsidP="007642A9">
                  <w:pPr>
                    <w:jc w:val="center"/>
                    <w:rPr>
                      <w:rFonts w:ascii="Palatino Linotype" w:hAnsi="Palatino Linotype" w:cs="Arial"/>
                      <w:b/>
                    </w:rPr>
                  </w:pPr>
                </w:p>
                <w:p w:rsidR="00FB238F" w:rsidRPr="00777D77" w:rsidRDefault="00FB238F" w:rsidP="007642A9">
                  <w:pPr>
                    <w:jc w:val="center"/>
                    <w:rPr>
                      <w:rFonts w:ascii="Palatino Linotype" w:hAnsi="Palatino Linotype" w:cs="Arial"/>
                      <w:b/>
                    </w:rPr>
                  </w:pPr>
                  <w:r w:rsidRPr="00777D77">
                    <w:rPr>
                      <w:rFonts w:ascii="Palatino Linotype" w:hAnsi="Palatino Linotype" w:cs="Arial"/>
                      <w:b/>
                    </w:rPr>
                    <w:t>José Guadalupe Luna Hernández</w:t>
                  </w:r>
                </w:p>
                <w:p w:rsidR="00FB238F" w:rsidRPr="00777D77" w:rsidRDefault="00FB238F" w:rsidP="007642A9">
                  <w:pPr>
                    <w:jc w:val="center"/>
                    <w:rPr>
                      <w:rFonts w:ascii="Palatino Linotype" w:hAnsi="Palatino Linotype" w:cs="Arial"/>
                    </w:rPr>
                  </w:pPr>
                  <w:r w:rsidRPr="00777D77">
                    <w:rPr>
                      <w:rFonts w:ascii="Palatino Linotype" w:hAnsi="Palatino Linotype" w:cs="Arial"/>
                    </w:rPr>
                    <w:t>Comisionado</w:t>
                  </w:r>
                </w:p>
                <w:p w:rsidR="00FB238F" w:rsidRPr="00777D77" w:rsidRDefault="00FB238F" w:rsidP="007642A9">
                  <w:pPr>
                    <w:jc w:val="center"/>
                    <w:rPr>
                      <w:rFonts w:ascii="Palatino Linotype" w:hAnsi="Palatino Linotype" w:cs="Arial"/>
                      <w:b/>
                    </w:rPr>
                  </w:pPr>
                  <w:r w:rsidRPr="00777D77">
                    <w:rPr>
                      <w:rFonts w:ascii="Palatino Linotype" w:hAnsi="Palatino Linotype" w:cs="Arial"/>
                      <w:b/>
                    </w:rPr>
                    <w:t>(RÚBRICA)</w:t>
                  </w:r>
                </w:p>
              </w:tc>
            </w:tr>
            <w:tr w:rsidR="00FB238F" w:rsidRPr="00777D77" w:rsidTr="00E958A5">
              <w:trPr>
                <w:jc w:val="center"/>
              </w:trPr>
              <w:tc>
                <w:tcPr>
                  <w:tcW w:w="5182" w:type="dxa"/>
                  <w:shd w:val="clear" w:color="auto" w:fill="auto"/>
                </w:tcPr>
                <w:p w:rsidR="00FB238F" w:rsidRPr="00777D77" w:rsidRDefault="00FB238F" w:rsidP="007642A9">
                  <w:pPr>
                    <w:jc w:val="center"/>
                    <w:rPr>
                      <w:rFonts w:ascii="Palatino Linotype" w:hAnsi="Palatino Linotype" w:cs="Arial"/>
                      <w:b/>
                    </w:rPr>
                  </w:pPr>
                </w:p>
                <w:p w:rsidR="00FB238F" w:rsidRPr="00777D77" w:rsidRDefault="00FB238F" w:rsidP="007642A9">
                  <w:pPr>
                    <w:jc w:val="center"/>
                    <w:rPr>
                      <w:rFonts w:ascii="Palatino Linotype" w:hAnsi="Palatino Linotype" w:cs="Arial"/>
                      <w:b/>
                    </w:rPr>
                  </w:pPr>
                </w:p>
                <w:p w:rsidR="007642A9" w:rsidRPr="00777D77" w:rsidRDefault="007642A9" w:rsidP="007642A9">
                  <w:pPr>
                    <w:jc w:val="center"/>
                    <w:rPr>
                      <w:rFonts w:ascii="Palatino Linotype" w:hAnsi="Palatino Linotype" w:cs="Arial"/>
                      <w:b/>
                    </w:rPr>
                  </w:pPr>
                </w:p>
                <w:p w:rsidR="00EE2260" w:rsidRDefault="00EE2260" w:rsidP="007642A9">
                  <w:pPr>
                    <w:jc w:val="center"/>
                    <w:rPr>
                      <w:rFonts w:ascii="Palatino Linotype" w:hAnsi="Palatino Linotype" w:cs="Arial"/>
                      <w:b/>
                    </w:rPr>
                  </w:pPr>
                </w:p>
                <w:p w:rsidR="00777D77" w:rsidRDefault="00777D77" w:rsidP="007642A9">
                  <w:pPr>
                    <w:jc w:val="center"/>
                    <w:rPr>
                      <w:rFonts w:ascii="Palatino Linotype" w:hAnsi="Palatino Linotype" w:cs="Arial"/>
                      <w:b/>
                    </w:rPr>
                  </w:pPr>
                </w:p>
                <w:p w:rsidR="00777D77" w:rsidRPr="00777D77" w:rsidRDefault="00777D77" w:rsidP="007642A9">
                  <w:pPr>
                    <w:jc w:val="center"/>
                    <w:rPr>
                      <w:rFonts w:ascii="Palatino Linotype" w:hAnsi="Palatino Linotype" w:cs="Arial"/>
                      <w:b/>
                    </w:rPr>
                  </w:pPr>
                </w:p>
                <w:p w:rsidR="00FB238F" w:rsidRPr="00777D77" w:rsidRDefault="00FB238F" w:rsidP="007642A9">
                  <w:pPr>
                    <w:jc w:val="center"/>
                    <w:rPr>
                      <w:rFonts w:ascii="Palatino Linotype" w:hAnsi="Palatino Linotype" w:cs="Arial"/>
                      <w:b/>
                    </w:rPr>
                  </w:pPr>
                  <w:r w:rsidRPr="00777D77">
                    <w:rPr>
                      <w:rFonts w:ascii="Palatino Linotype" w:hAnsi="Palatino Linotype" w:cs="Arial"/>
                      <w:b/>
                    </w:rPr>
                    <w:t>Javier Martínez Cruz</w:t>
                  </w:r>
                </w:p>
                <w:p w:rsidR="00FB238F" w:rsidRPr="00777D77" w:rsidRDefault="00FB238F" w:rsidP="007642A9">
                  <w:pPr>
                    <w:jc w:val="center"/>
                    <w:rPr>
                      <w:rFonts w:ascii="Palatino Linotype" w:hAnsi="Palatino Linotype" w:cs="Arial"/>
                    </w:rPr>
                  </w:pPr>
                  <w:r w:rsidRPr="00777D77">
                    <w:rPr>
                      <w:rFonts w:ascii="Palatino Linotype" w:hAnsi="Palatino Linotype" w:cs="Arial"/>
                    </w:rPr>
                    <w:t>Comisionado</w:t>
                  </w:r>
                </w:p>
                <w:p w:rsidR="00FB238F" w:rsidRPr="00777D77" w:rsidRDefault="00FB238F" w:rsidP="007642A9">
                  <w:pPr>
                    <w:jc w:val="center"/>
                    <w:rPr>
                      <w:rFonts w:ascii="Palatino Linotype" w:hAnsi="Palatino Linotype" w:cs="Arial"/>
                      <w:b/>
                    </w:rPr>
                  </w:pPr>
                  <w:r w:rsidRPr="00777D77">
                    <w:rPr>
                      <w:rFonts w:ascii="Palatino Linotype" w:hAnsi="Palatino Linotype" w:cs="Arial"/>
                      <w:b/>
                    </w:rPr>
                    <w:t>(RÚBRICA)</w:t>
                  </w:r>
                </w:p>
              </w:tc>
              <w:tc>
                <w:tcPr>
                  <w:tcW w:w="5183" w:type="dxa"/>
                  <w:shd w:val="clear" w:color="auto" w:fill="auto"/>
                </w:tcPr>
                <w:p w:rsidR="00FB238F" w:rsidRPr="00777D77" w:rsidRDefault="00FB238F" w:rsidP="007642A9">
                  <w:pPr>
                    <w:jc w:val="center"/>
                    <w:rPr>
                      <w:rFonts w:ascii="Palatino Linotype" w:hAnsi="Palatino Linotype" w:cs="Arial"/>
                      <w:b/>
                    </w:rPr>
                  </w:pPr>
                </w:p>
                <w:p w:rsidR="00EE2260" w:rsidRPr="00777D77" w:rsidRDefault="00EE2260" w:rsidP="007642A9">
                  <w:pPr>
                    <w:jc w:val="center"/>
                    <w:rPr>
                      <w:rFonts w:ascii="Palatino Linotype" w:hAnsi="Palatino Linotype" w:cs="Arial"/>
                      <w:b/>
                    </w:rPr>
                  </w:pPr>
                </w:p>
                <w:p w:rsidR="00EE2260" w:rsidRPr="00777D77" w:rsidRDefault="00EE2260" w:rsidP="007642A9">
                  <w:pPr>
                    <w:jc w:val="center"/>
                    <w:rPr>
                      <w:rFonts w:ascii="Palatino Linotype" w:hAnsi="Palatino Linotype" w:cs="Arial"/>
                      <w:b/>
                    </w:rPr>
                  </w:pPr>
                </w:p>
                <w:p w:rsidR="007642A9" w:rsidRDefault="007642A9" w:rsidP="007642A9">
                  <w:pPr>
                    <w:jc w:val="center"/>
                    <w:rPr>
                      <w:rFonts w:ascii="Palatino Linotype" w:hAnsi="Palatino Linotype" w:cs="Arial"/>
                      <w:b/>
                    </w:rPr>
                  </w:pPr>
                </w:p>
                <w:p w:rsidR="00777D77" w:rsidRDefault="00777D77" w:rsidP="007642A9">
                  <w:pPr>
                    <w:jc w:val="center"/>
                    <w:rPr>
                      <w:rFonts w:ascii="Palatino Linotype" w:hAnsi="Palatino Linotype" w:cs="Arial"/>
                      <w:b/>
                    </w:rPr>
                  </w:pPr>
                </w:p>
                <w:p w:rsidR="00777D77" w:rsidRPr="00777D77" w:rsidRDefault="00777D77" w:rsidP="00777D77">
                  <w:pPr>
                    <w:rPr>
                      <w:rFonts w:ascii="Palatino Linotype" w:hAnsi="Palatino Linotype" w:cs="Arial"/>
                      <w:b/>
                    </w:rPr>
                  </w:pPr>
                </w:p>
                <w:p w:rsidR="00FB238F" w:rsidRPr="00777D77" w:rsidRDefault="00FB238F" w:rsidP="007642A9">
                  <w:pPr>
                    <w:jc w:val="center"/>
                    <w:rPr>
                      <w:rFonts w:ascii="Palatino Linotype" w:hAnsi="Palatino Linotype" w:cs="Arial"/>
                      <w:b/>
                    </w:rPr>
                  </w:pPr>
                  <w:r w:rsidRPr="00777D77">
                    <w:rPr>
                      <w:rFonts w:ascii="Palatino Linotype" w:hAnsi="Palatino Linotype" w:cs="Arial"/>
                      <w:b/>
                    </w:rPr>
                    <w:t>Luis Gustavo Parra Noriega</w:t>
                  </w:r>
                </w:p>
                <w:p w:rsidR="00FB238F" w:rsidRPr="00777D77" w:rsidRDefault="00FB238F" w:rsidP="007642A9">
                  <w:pPr>
                    <w:jc w:val="center"/>
                    <w:rPr>
                      <w:rFonts w:ascii="Palatino Linotype" w:hAnsi="Palatino Linotype" w:cs="Arial"/>
                    </w:rPr>
                  </w:pPr>
                  <w:r w:rsidRPr="00777D77">
                    <w:rPr>
                      <w:rFonts w:ascii="Palatino Linotype" w:hAnsi="Palatino Linotype" w:cs="Arial"/>
                    </w:rPr>
                    <w:t>Comisionado</w:t>
                  </w:r>
                </w:p>
                <w:p w:rsidR="00FB238F" w:rsidRPr="00777D77" w:rsidRDefault="00FB238F" w:rsidP="007642A9">
                  <w:pPr>
                    <w:jc w:val="center"/>
                    <w:rPr>
                      <w:rFonts w:ascii="Palatino Linotype" w:hAnsi="Palatino Linotype" w:cs="Arial"/>
                      <w:b/>
                    </w:rPr>
                  </w:pPr>
                  <w:r w:rsidRPr="00777D77">
                    <w:rPr>
                      <w:rFonts w:ascii="Palatino Linotype" w:hAnsi="Palatino Linotype" w:cs="Arial"/>
                      <w:b/>
                    </w:rPr>
                    <w:t>(RÚBRICA)</w:t>
                  </w:r>
                </w:p>
              </w:tc>
            </w:tr>
            <w:tr w:rsidR="00FB238F" w:rsidRPr="00777D77" w:rsidTr="00E958A5">
              <w:trPr>
                <w:jc w:val="center"/>
              </w:trPr>
              <w:tc>
                <w:tcPr>
                  <w:tcW w:w="10365" w:type="dxa"/>
                  <w:gridSpan w:val="2"/>
                  <w:shd w:val="clear" w:color="auto" w:fill="auto"/>
                </w:tcPr>
                <w:p w:rsidR="00FB238F" w:rsidRPr="00777D77" w:rsidRDefault="00FB238F" w:rsidP="007642A9">
                  <w:pPr>
                    <w:jc w:val="center"/>
                    <w:rPr>
                      <w:rFonts w:ascii="Palatino Linotype" w:hAnsi="Palatino Linotype" w:cs="Arial"/>
                      <w:b/>
                    </w:rPr>
                  </w:pPr>
                </w:p>
                <w:p w:rsidR="004C771C" w:rsidRPr="00777D77" w:rsidRDefault="004C771C" w:rsidP="007642A9">
                  <w:pPr>
                    <w:jc w:val="center"/>
                    <w:rPr>
                      <w:rFonts w:ascii="Palatino Linotype" w:hAnsi="Palatino Linotype" w:cs="Arial"/>
                      <w:b/>
                    </w:rPr>
                  </w:pPr>
                </w:p>
                <w:p w:rsidR="00FB238F" w:rsidRPr="00777D77" w:rsidRDefault="00FB238F" w:rsidP="007642A9">
                  <w:pPr>
                    <w:jc w:val="center"/>
                    <w:rPr>
                      <w:rFonts w:ascii="Palatino Linotype" w:hAnsi="Palatino Linotype" w:cs="Arial"/>
                      <w:b/>
                    </w:rPr>
                  </w:pPr>
                </w:p>
                <w:p w:rsidR="007642A9" w:rsidRDefault="007642A9" w:rsidP="007642A9">
                  <w:pPr>
                    <w:jc w:val="center"/>
                    <w:rPr>
                      <w:rFonts w:ascii="Palatino Linotype" w:hAnsi="Palatino Linotype" w:cs="Arial"/>
                      <w:b/>
                    </w:rPr>
                  </w:pPr>
                </w:p>
                <w:p w:rsidR="00777D77" w:rsidRDefault="00777D77" w:rsidP="007642A9">
                  <w:pPr>
                    <w:jc w:val="center"/>
                    <w:rPr>
                      <w:rFonts w:ascii="Palatino Linotype" w:hAnsi="Palatino Linotype" w:cs="Arial"/>
                      <w:b/>
                    </w:rPr>
                  </w:pPr>
                </w:p>
                <w:p w:rsidR="00777D77" w:rsidRPr="00777D77" w:rsidRDefault="00777D77" w:rsidP="00777D77">
                  <w:pPr>
                    <w:rPr>
                      <w:rFonts w:ascii="Palatino Linotype" w:hAnsi="Palatino Linotype" w:cs="Arial"/>
                      <w:b/>
                    </w:rPr>
                  </w:pPr>
                </w:p>
                <w:p w:rsidR="00FB238F" w:rsidRPr="00777D77" w:rsidRDefault="00FB238F" w:rsidP="007642A9">
                  <w:pPr>
                    <w:jc w:val="center"/>
                    <w:rPr>
                      <w:rFonts w:ascii="Palatino Linotype" w:hAnsi="Palatino Linotype" w:cs="Arial"/>
                      <w:b/>
                    </w:rPr>
                  </w:pPr>
                  <w:r w:rsidRPr="00777D77">
                    <w:rPr>
                      <w:rFonts w:ascii="Palatino Linotype" w:hAnsi="Palatino Linotype" w:cs="Arial"/>
                      <w:b/>
                    </w:rPr>
                    <w:t>Alexis Tapia Ramírez</w:t>
                  </w:r>
                </w:p>
                <w:p w:rsidR="00FB238F" w:rsidRPr="00777D77" w:rsidRDefault="00FB238F" w:rsidP="007642A9">
                  <w:pPr>
                    <w:jc w:val="center"/>
                    <w:rPr>
                      <w:rFonts w:ascii="Palatino Linotype" w:hAnsi="Palatino Linotype" w:cs="Arial"/>
                    </w:rPr>
                  </w:pPr>
                  <w:r w:rsidRPr="00777D77">
                    <w:rPr>
                      <w:rFonts w:ascii="Palatino Linotype" w:hAnsi="Palatino Linotype" w:cs="Arial"/>
                    </w:rPr>
                    <w:t>Secretario Técnico del Pleno</w:t>
                  </w:r>
                </w:p>
                <w:p w:rsidR="00FB238F" w:rsidRPr="00777D77" w:rsidRDefault="00FB238F" w:rsidP="007642A9">
                  <w:pPr>
                    <w:jc w:val="center"/>
                    <w:rPr>
                      <w:rFonts w:ascii="Palatino Linotype" w:hAnsi="Palatino Linotype" w:cs="Arial"/>
                      <w:b/>
                    </w:rPr>
                  </w:pPr>
                  <w:r w:rsidRPr="00777D77">
                    <w:rPr>
                      <w:rFonts w:ascii="Palatino Linotype" w:hAnsi="Palatino Linotype" w:cs="Arial"/>
                      <w:b/>
                    </w:rPr>
                    <w:t xml:space="preserve">(RÚBRICA) </w:t>
                  </w:r>
                </w:p>
                <w:p w:rsidR="0019504F" w:rsidRPr="00777D77" w:rsidRDefault="0019504F" w:rsidP="007642A9">
                  <w:pPr>
                    <w:jc w:val="center"/>
                    <w:rPr>
                      <w:rFonts w:ascii="Palatino Linotype" w:hAnsi="Palatino Linotype" w:cs="Arial"/>
                      <w:b/>
                    </w:rPr>
                  </w:pPr>
                </w:p>
                <w:p w:rsidR="0019504F" w:rsidRPr="00777D77" w:rsidRDefault="0019504F" w:rsidP="007642A9">
                  <w:pPr>
                    <w:jc w:val="center"/>
                    <w:rPr>
                      <w:rFonts w:ascii="Palatino Linotype" w:hAnsi="Palatino Linotype" w:cs="Arial"/>
                      <w:b/>
                    </w:rPr>
                  </w:pPr>
                </w:p>
                <w:p w:rsidR="0019504F" w:rsidRPr="00777D77" w:rsidRDefault="0019504F" w:rsidP="007642A9">
                  <w:pPr>
                    <w:jc w:val="center"/>
                    <w:rPr>
                      <w:rFonts w:ascii="Palatino Linotype" w:hAnsi="Palatino Linotype" w:cs="Arial"/>
                      <w:b/>
                    </w:rPr>
                  </w:pPr>
                </w:p>
                <w:p w:rsidR="007642A9" w:rsidRPr="00777D77" w:rsidRDefault="007642A9" w:rsidP="007642A9">
                  <w:pPr>
                    <w:jc w:val="center"/>
                    <w:rPr>
                      <w:rFonts w:ascii="Palatino Linotype" w:hAnsi="Palatino Linotype" w:cs="Arial"/>
                      <w:b/>
                    </w:rPr>
                  </w:pPr>
                </w:p>
                <w:p w:rsidR="007642A9" w:rsidRPr="00777D77" w:rsidRDefault="007642A9" w:rsidP="007642A9">
                  <w:pPr>
                    <w:jc w:val="center"/>
                    <w:rPr>
                      <w:rFonts w:ascii="Palatino Linotype" w:hAnsi="Palatino Linotype" w:cs="Arial"/>
                      <w:b/>
                    </w:rPr>
                  </w:pPr>
                </w:p>
                <w:p w:rsidR="007A55AA" w:rsidRPr="00777D77" w:rsidRDefault="007A55AA" w:rsidP="007642A9">
                  <w:pPr>
                    <w:jc w:val="center"/>
                    <w:rPr>
                      <w:rFonts w:ascii="Palatino Linotype" w:hAnsi="Palatino Linotype" w:cs="Arial"/>
                      <w:b/>
                    </w:rPr>
                  </w:pPr>
                </w:p>
                <w:p w:rsidR="00205BDE" w:rsidRPr="00777D77" w:rsidRDefault="00205BDE" w:rsidP="00777D77">
                  <w:pPr>
                    <w:rPr>
                      <w:rFonts w:ascii="Palatino Linotype" w:hAnsi="Palatino Linotype" w:cs="Arial"/>
                      <w:b/>
                    </w:rPr>
                  </w:pPr>
                </w:p>
                <w:p w:rsidR="00205BDE" w:rsidRPr="00777D77" w:rsidRDefault="00205BDE" w:rsidP="007642A9">
                  <w:pPr>
                    <w:jc w:val="center"/>
                    <w:rPr>
                      <w:rFonts w:ascii="Palatino Linotype" w:hAnsi="Palatino Linotype" w:cs="Arial"/>
                      <w:b/>
                    </w:rPr>
                  </w:pPr>
                </w:p>
                <w:p w:rsidR="00205BDE" w:rsidRPr="00777D77" w:rsidRDefault="00205BDE" w:rsidP="007642A9">
                  <w:pPr>
                    <w:jc w:val="center"/>
                    <w:rPr>
                      <w:rFonts w:ascii="Palatino Linotype" w:hAnsi="Palatino Linotype" w:cs="Arial"/>
                      <w:b/>
                    </w:rPr>
                  </w:pPr>
                </w:p>
                <w:p w:rsidR="007A55AA" w:rsidRPr="00777D77" w:rsidRDefault="007A55AA" w:rsidP="007642A9">
                  <w:pPr>
                    <w:jc w:val="center"/>
                    <w:rPr>
                      <w:rFonts w:ascii="Palatino Linotype" w:hAnsi="Palatino Linotype" w:cs="Arial"/>
                      <w:b/>
                    </w:rPr>
                  </w:pPr>
                </w:p>
                <w:p w:rsidR="007A55AA" w:rsidRPr="00777D77" w:rsidRDefault="007A55AA" w:rsidP="007642A9">
                  <w:pPr>
                    <w:jc w:val="center"/>
                    <w:rPr>
                      <w:rFonts w:ascii="Palatino Linotype" w:hAnsi="Palatino Linotype" w:cs="Arial"/>
                      <w:b/>
                    </w:rPr>
                  </w:pPr>
                </w:p>
                <w:p w:rsidR="007A55AA" w:rsidRPr="00777D77" w:rsidRDefault="007A55AA" w:rsidP="007642A9">
                  <w:pPr>
                    <w:jc w:val="center"/>
                    <w:rPr>
                      <w:rFonts w:ascii="Palatino Linotype" w:hAnsi="Palatino Linotype" w:cs="Arial"/>
                      <w:b/>
                    </w:rPr>
                  </w:pPr>
                </w:p>
                <w:p w:rsidR="00FB238F" w:rsidRPr="00777D77" w:rsidRDefault="00FB238F" w:rsidP="007642A9">
                  <w:pPr>
                    <w:tabs>
                      <w:tab w:val="left" w:pos="4959"/>
                    </w:tabs>
                    <w:jc w:val="center"/>
                    <w:rPr>
                      <w:rFonts w:ascii="Palatino Linotype" w:hAnsi="Palatino Linotype" w:cs="Arial"/>
                      <w:b/>
                    </w:rPr>
                  </w:pPr>
                </w:p>
                <w:p w:rsidR="007A55AA" w:rsidRPr="00777D77" w:rsidRDefault="007A55AA" w:rsidP="007642A9">
                  <w:pPr>
                    <w:tabs>
                      <w:tab w:val="left" w:pos="4959"/>
                    </w:tabs>
                    <w:jc w:val="center"/>
                    <w:rPr>
                      <w:rFonts w:ascii="Palatino Linotype" w:hAnsi="Palatino Linotype" w:cs="Arial"/>
                      <w:b/>
                    </w:rPr>
                  </w:pPr>
                </w:p>
                <w:p w:rsidR="007A55AA" w:rsidRPr="00777D77" w:rsidRDefault="007A55AA" w:rsidP="007642A9">
                  <w:pPr>
                    <w:tabs>
                      <w:tab w:val="left" w:pos="4959"/>
                    </w:tabs>
                    <w:jc w:val="center"/>
                    <w:rPr>
                      <w:rFonts w:ascii="Palatino Linotype" w:hAnsi="Palatino Linotype" w:cs="Arial"/>
                      <w:b/>
                    </w:rPr>
                  </w:pPr>
                </w:p>
              </w:tc>
            </w:tr>
          </w:tbl>
          <w:p w:rsidR="00FB238F" w:rsidRPr="00C874FB" w:rsidRDefault="00FB238F" w:rsidP="007642A9">
            <w:pPr>
              <w:jc w:val="center"/>
              <w:rPr>
                <w:rFonts w:ascii="Palatino Linotype" w:hAnsi="Palatino Linotype" w:cs="Arial"/>
                <w:b/>
              </w:rPr>
            </w:pPr>
          </w:p>
        </w:tc>
      </w:tr>
    </w:tbl>
    <w:p w:rsidR="00FB238F" w:rsidRPr="00C874FB" w:rsidRDefault="00FB238F" w:rsidP="007642A9">
      <w:pPr>
        <w:jc w:val="both"/>
        <w:rPr>
          <w:rFonts w:ascii="Palatino Linotype" w:hAnsi="Palatino Linotype" w:cs="Arial"/>
          <w:sz w:val="22"/>
        </w:rPr>
      </w:pPr>
      <w:r w:rsidRPr="00C874FB">
        <w:rPr>
          <w:rFonts w:ascii="Palatino Linotype" w:hAnsi="Palatino Linotype" w:cs="Arial"/>
          <w:sz w:val="22"/>
        </w:rPr>
        <w:lastRenderedPageBreak/>
        <w:t xml:space="preserve">Esta hoja corresponde a la resolución de </w:t>
      </w:r>
      <w:r w:rsidR="007642A9">
        <w:rPr>
          <w:rFonts w:ascii="Palatino Linotype" w:hAnsi="Palatino Linotype" w:cs="Arial"/>
          <w:sz w:val="22"/>
        </w:rPr>
        <w:t xml:space="preserve">nueve de octubre </w:t>
      </w:r>
      <w:r w:rsidRPr="00C874FB">
        <w:rPr>
          <w:rFonts w:ascii="Palatino Linotype" w:hAnsi="Palatino Linotype" w:cs="Arial"/>
          <w:sz w:val="22"/>
        </w:rPr>
        <w:t>de dos mil diecinueve, emitida en el recurso de revisión número 0</w:t>
      </w:r>
      <w:r w:rsidR="002B2608" w:rsidRPr="00C874FB">
        <w:rPr>
          <w:rFonts w:ascii="Palatino Linotype" w:hAnsi="Palatino Linotype" w:cs="Arial"/>
          <w:sz w:val="22"/>
        </w:rPr>
        <w:t>6</w:t>
      </w:r>
      <w:r w:rsidR="007642A9">
        <w:rPr>
          <w:rFonts w:ascii="Palatino Linotype" w:hAnsi="Palatino Linotype" w:cs="Arial"/>
          <w:sz w:val="22"/>
        </w:rPr>
        <w:t>462</w:t>
      </w:r>
      <w:r w:rsidRPr="00C874FB">
        <w:rPr>
          <w:rFonts w:ascii="Palatino Linotype" w:hAnsi="Palatino Linotype" w:cs="Arial"/>
          <w:sz w:val="22"/>
        </w:rPr>
        <w:t>/INFOEM/IP/RR/2019.</w:t>
      </w:r>
    </w:p>
    <w:p w:rsidR="001E079B" w:rsidRPr="000B3EF0" w:rsidRDefault="00FB238F" w:rsidP="007642A9">
      <w:pPr>
        <w:jc w:val="both"/>
        <w:rPr>
          <w:rFonts w:ascii="Palatino Linotype" w:hAnsi="Palatino Linotype" w:cs="Arial"/>
          <w:sz w:val="22"/>
        </w:rPr>
      </w:pPr>
      <w:r w:rsidRPr="000B3EF0">
        <w:rPr>
          <w:rFonts w:ascii="Palatino Linotype" w:hAnsi="Palatino Linotype" w:cs="Arial"/>
          <w:sz w:val="22"/>
        </w:rPr>
        <w:t>YSM/RPG</w:t>
      </w:r>
    </w:p>
    <w:sectPr w:rsidR="001E079B" w:rsidRPr="000B3EF0" w:rsidSect="006957B1">
      <w:headerReference w:type="default" r:id="rId62"/>
      <w:footerReference w:type="default" r:id="rId63"/>
      <w:headerReference w:type="first" r:id="rId64"/>
      <w:footerReference w:type="first" r:id="rId6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609D" w:rsidRDefault="00BA609D" w:rsidP="00C80F8C">
      <w:r>
        <w:separator/>
      </w:r>
    </w:p>
  </w:endnote>
  <w:endnote w:type="continuationSeparator" w:id="0">
    <w:p w:rsidR="00BA609D" w:rsidRDefault="00BA609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82F" w:rsidRPr="00E573F7" w:rsidRDefault="0065382F"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A77CE6">
      <w:rPr>
        <w:rFonts w:ascii="Palatino Linotype" w:hAnsi="Palatino Linotype" w:cs="Arial"/>
        <w:b/>
        <w:bCs/>
        <w:noProof/>
        <w:sz w:val="20"/>
        <w:szCs w:val="20"/>
      </w:rPr>
      <w:t>29</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A77CE6">
      <w:rPr>
        <w:rFonts w:ascii="Palatino Linotype" w:hAnsi="Palatino Linotype" w:cs="Arial"/>
        <w:b/>
        <w:bCs/>
        <w:noProof/>
        <w:sz w:val="20"/>
        <w:szCs w:val="20"/>
      </w:rPr>
      <w:t>30</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82F" w:rsidRPr="007A4FB6" w:rsidRDefault="0065382F"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A77CE6">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A77CE6">
      <w:rPr>
        <w:rFonts w:ascii="Palatino Linotype" w:hAnsi="Palatino Linotype" w:cs="Arial"/>
        <w:b/>
        <w:bCs/>
        <w:noProof/>
        <w:sz w:val="20"/>
        <w:szCs w:val="20"/>
      </w:rPr>
      <w:t>30</w:t>
    </w:r>
    <w:r w:rsidRPr="007A4FB6">
      <w:rPr>
        <w:rFonts w:ascii="Palatino Linotype" w:hAnsi="Palatino Linotype" w:cs="Arial"/>
        <w:b/>
        <w:bCs/>
        <w:sz w:val="20"/>
        <w:szCs w:val="20"/>
      </w:rPr>
      <w:fldChar w:fldCharType="end"/>
    </w:r>
  </w:p>
  <w:p w:rsidR="0065382F" w:rsidRPr="00070856" w:rsidRDefault="0065382F"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609D" w:rsidRDefault="00BA609D" w:rsidP="00C80F8C">
      <w:r>
        <w:separator/>
      </w:r>
    </w:p>
  </w:footnote>
  <w:footnote w:type="continuationSeparator" w:id="0">
    <w:p w:rsidR="00BA609D" w:rsidRDefault="00BA609D"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82F" w:rsidRPr="00354355" w:rsidRDefault="0065382F"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261"/>
      <w:gridCol w:w="2551"/>
      <w:gridCol w:w="3686"/>
    </w:tblGrid>
    <w:tr w:rsidR="0065382F" w:rsidRPr="008F2CCC" w:rsidTr="00753688">
      <w:tc>
        <w:tcPr>
          <w:tcW w:w="3261" w:type="dxa"/>
        </w:tcPr>
        <w:p w:rsidR="0065382F" w:rsidRPr="008F2CCC" w:rsidRDefault="0065382F" w:rsidP="00070856">
          <w:pPr>
            <w:rPr>
              <w:rFonts w:ascii="Palatino Linotype" w:hAnsi="Palatino Linotype"/>
              <w:b/>
              <w:sz w:val="22"/>
              <w:szCs w:val="22"/>
              <w:lang w:val="es-ES_tradnl"/>
            </w:rPr>
          </w:pPr>
        </w:p>
      </w:tc>
      <w:tc>
        <w:tcPr>
          <w:tcW w:w="2551" w:type="dxa"/>
          <w:shd w:val="clear" w:color="auto" w:fill="auto"/>
        </w:tcPr>
        <w:p w:rsidR="0065382F" w:rsidRPr="00664658" w:rsidRDefault="0065382F"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686" w:type="dxa"/>
          <w:shd w:val="clear" w:color="auto" w:fill="auto"/>
          <w:vAlign w:val="center"/>
        </w:tcPr>
        <w:p w:rsidR="0065382F" w:rsidRPr="00664658" w:rsidRDefault="0065382F" w:rsidP="00495809">
          <w:pPr>
            <w:jc w:val="both"/>
            <w:rPr>
              <w:rFonts w:ascii="Palatino Linotype" w:hAnsi="Palatino Linotype"/>
              <w:b/>
              <w:sz w:val="22"/>
              <w:szCs w:val="22"/>
              <w:lang w:val="es-ES_tradnl"/>
            </w:rPr>
          </w:pPr>
          <w:r>
            <w:rPr>
              <w:rFonts w:ascii="Palatino Linotype" w:hAnsi="Palatino Linotype"/>
              <w:b/>
              <w:sz w:val="22"/>
              <w:szCs w:val="22"/>
              <w:lang w:val="es-ES_tradnl"/>
            </w:rPr>
            <w:t>06462</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65382F" w:rsidRPr="008F2CCC" w:rsidTr="00753688">
      <w:tc>
        <w:tcPr>
          <w:tcW w:w="3261" w:type="dxa"/>
        </w:tcPr>
        <w:p w:rsidR="0065382F" w:rsidRPr="008F2CCC" w:rsidRDefault="0065382F" w:rsidP="008F1EC6">
          <w:pPr>
            <w:rPr>
              <w:rFonts w:ascii="Palatino Linotype" w:hAnsi="Palatino Linotype"/>
              <w:b/>
              <w:sz w:val="22"/>
              <w:szCs w:val="22"/>
              <w:lang w:val="es-ES_tradnl"/>
            </w:rPr>
          </w:pPr>
        </w:p>
      </w:tc>
      <w:tc>
        <w:tcPr>
          <w:tcW w:w="2551" w:type="dxa"/>
          <w:shd w:val="clear" w:color="auto" w:fill="auto"/>
        </w:tcPr>
        <w:p w:rsidR="0065382F" w:rsidRPr="00664658" w:rsidRDefault="0065382F"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686" w:type="dxa"/>
          <w:shd w:val="clear" w:color="auto" w:fill="auto"/>
          <w:vAlign w:val="center"/>
        </w:tcPr>
        <w:p w:rsidR="0065382F" w:rsidRPr="00DC41C8" w:rsidRDefault="0065382F" w:rsidP="00495809">
          <w:pPr>
            <w:jc w:val="both"/>
            <w:rPr>
              <w:rFonts w:ascii="Palatino Linotype" w:hAnsi="Palatino Linotype"/>
              <w:b/>
              <w:sz w:val="22"/>
              <w:szCs w:val="22"/>
            </w:rPr>
          </w:pPr>
          <w:r>
            <w:rPr>
              <w:rFonts w:ascii="Palatino Linotype" w:hAnsi="Palatino Linotype"/>
              <w:b/>
              <w:sz w:val="22"/>
              <w:szCs w:val="22"/>
            </w:rPr>
            <w:t>Instituto Mexiquense de la Vivienda Social</w:t>
          </w:r>
        </w:p>
      </w:tc>
    </w:tr>
    <w:tr w:rsidR="0065382F" w:rsidRPr="008F2CCC" w:rsidTr="00753688">
      <w:trPr>
        <w:trHeight w:val="228"/>
      </w:trPr>
      <w:tc>
        <w:tcPr>
          <w:tcW w:w="3261" w:type="dxa"/>
        </w:tcPr>
        <w:p w:rsidR="0065382F" w:rsidRPr="008F2CCC" w:rsidRDefault="0065382F" w:rsidP="00070856">
          <w:pPr>
            <w:rPr>
              <w:rFonts w:ascii="Palatino Linotype" w:hAnsi="Palatino Linotype"/>
              <w:b/>
              <w:sz w:val="22"/>
              <w:szCs w:val="22"/>
              <w:lang w:val="es-ES_tradnl"/>
            </w:rPr>
          </w:pPr>
        </w:p>
      </w:tc>
      <w:tc>
        <w:tcPr>
          <w:tcW w:w="2551" w:type="dxa"/>
          <w:shd w:val="clear" w:color="auto" w:fill="auto"/>
        </w:tcPr>
        <w:p w:rsidR="0065382F" w:rsidRPr="00664658" w:rsidRDefault="0065382F"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686" w:type="dxa"/>
          <w:shd w:val="clear" w:color="auto" w:fill="auto"/>
        </w:tcPr>
        <w:p w:rsidR="0065382F" w:rsidRPr="00664658" w:rsidRDefault="0065382F"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65382F" w:rsidRPr="00354355" w:rsidRDefault="0065382F"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82F" w:rsidRPr="00B8513C" w:rsidRDefault="0065382F">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119"/>
      <w:gridCol w:w="2552"/>
      <w:gridCol w:w="3685"/>
    </w:tblGrid>
    <w:tr w:rsidR="0065382F" w:rsidRPr="008F2CCC" w:rsidTr="00753688">
      <w:tc>
        <w:tcPr>
          <w:tcW w:w="3119" w:type="dxa"/>
          <w:vMerge w:val="restart"/>
        </w:tcPr>
        <w:p w:rsidR="0065382F" w:rsidRPr="008F2CCC" w:rsidRDefault="0065382F" w:rsidP="00A2780F">
          <w:pPr>
            <w:rPr>
              <w:rFonts w:ascii="Palatino Linotype" w:hAnsi="Palatino Linotype"/>
              <w:b/>
              <w:sz w:val="22"/>
              <w:szCs w:val="22"/>
              <w:lang w:val="es-ES_tradnl"/>
            </w:rPr>
          </w:pPr>
        </w:p>
      </w:tc>
      <w:tc>
        <w:tcPr>
          <w:tcW w:w="2552" w:type="dxa"/>
          <w:shd w:val="clear" w:color="auto" w:fill="auto"/>
        </w:tcPr>
        <w:p w:rsidR="0065382F" w:rsidRPr="008F2CCC" w:rsidRDefault="0065382F"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rsidR="0065382F" w:rsidRPr="008F2CCC" w:rsidRDefault="0065382F" w:rsidP="00495809">
          <w:pPr>
            <w:jc w:val="both"/>
            <w:rPr>
              <w:rFonts w:ascii="Palatino Linotype" w:hAnsi="Palatino Linotype"/>
              <w:b/>
              <w:sz w:val="22"/>
              <w:szCs w:val="22"/>
              <w:lang w:val="es-ES_tradnl"/>
            </w:rPr>
          </w:pPr>
          <w:r>
            <w:rPr>
              <w:rFonts w:ascii="Palatino Linotype" w:hAnsi="Palatino Linotype"/>
              <w:b/>
              <w:sz w:val="22"/>
              <w:szCs w:val="22"/>
              <w:lang w:val="es-ES_tradnl"/>
            </w:rPr>
            <w:t>06462/INFOEM/IP/RR/2019</w:t>
          </w:r>
        </w:p>
      </w:tc>
    </w:tr>
    <w:tr w:rsidR="0065382F" w:rsidRPr="008F2CCC" w:rsidTr="00753688">
      <w:tc>
        <w:tcPr>
          <w:tcW w:w="3119" w:type="dxa"/>
          <w:vMerge/>
        </w:tcPr>
        <w:p w:rsidR="0065382F" w:rsidRPr="008F2CCC" w:rsidRDefault="0065382F" w:rsidP="00A2780F">
          <w:pPr>
            <w:rPr>
              <w:rFonts w:ascii="Palatino Linotype" w:hAnsi="Palatino Linotype"/>
              <w:b/>
              <w:sz w:val="22"/>
              <w:szCs w:val="22"/>
              <w:lang w:val="es-ES_tradnl"/>
            </w:rPr>
          </w:pPr>
        </w:p>
      </w:tc>
      <w:tc>
        <w:tcPr>
          <w:tcW w:w="2552" w:type="dxa"/>
          <w:shd w:val="clear" w:color="auto" w:fill="auto"/>
        </w:tcPr>
        <w:p w:rsidR="0065382F" w:rsidRPr="008F2CCC" w:rsidRDefault="0065382F"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rsidR="0065382F" w:rsidRPr="008F2CCC" w:rsidRDefault="00A77CE6" w:rsidP="00A77CE6">
          <w:pPr>
            <w:jc w:val="both"/>
            <w:rPr>
              <w:rFonts w:ascii="Palatino Linotype" w:hAnsi="Palatino Linotype"/>
              <w:b/>
              <w:sz w:val="22"/>
              <w:szCs w:val="22"/>
              <w:lang w:val="es-ES_tradnl"/>
            </w:rPr>
          </w:pPr>
          <w:r>
            <w:rPr>
              <w:rFonts w:ascii="Palatino Linotype" w:hAnsi="Palatino Linotype"/>
              <w:b/>
              <w:sz w:val="22"/>
              <w:szCs w:val="22"/>
            </w:rPr>
            <w:t>XXXXX</w:t>
          </w:r>
          <w:r w:rsidR="0065382F">
            <w:rPr>
              <w:rFonts w:ascii="Palatino Linotype" w:hAnsi="Palatino Linotype"/>
              <w:b/>
              <w:sz w:val="22"/>
              <w:szCs w:val="22"/>
            </w:rPr>
            <w:t xml:space="preserve"> </w:t>
          </w:r>
          <w:r>
            <w:rPr>
              <w:rFonts w:ascii="Palatino Linotype" w:hAnsi="Palatino Linotype"/>
              <w:b/>
              <w:sz w:val="22"/>
              <w:szCs w:val="22"/>
            </w:rPr>
            <w:t>XXXX</w:t>
          </w:r>
          <w:r w:rsidR="0065382F">
            <w:rPr>
              <w:rFonts w:ascii="Palatino Linotype" w:hAnsi="Palatino Linotype"/>
              <w:b/>
              <w:sz w:val="22"/>
              <w:szCs w:val="22"/>
            </w:rPr>
            <w:t xml:space="preserve"> </w:t>
          </w:r>
          <w:r>
            <w:rPr>
              <w:rFonts w:ascii="Palatino Linotype" w:hAnsi="Palatino Linotype"/>
              <w:b/>
              <w:sz w:val="22"/>
              <w:szCs w:val="22"/>
            </w:rPr>
            <w:t>XXXXXXXXX</w:t>
          </w:r>
          <w:r w:rsidR="0065382F">
            <w:rPr>
              <w:rFonts w:ascii="Palatino Linotype" w:hAnsi="Palatino Linotype"/>
              <w:b/>
              <w:sz w:val="22"/>
              <w:szCs w:val="22"/>
            </w:rPr>
            <w:t xml:space="preserve"> </w:t>
          </w:r>
        </w:p>
      </w:tc>
    </w:tr>
    <w:tr w:rsidR="0065382F" w:rsidRPr="008F2CCC" w:rsidTr="00753688">
      <w:trPr>
        <w:trHeight w:val="228"/>
      </w:trPr>
      <w:tc>
        <w:tcPr>
          <w:tcW w:w="3119" w:type="dxa"/>
          <w:vMerge/>
        </w:tcPr>
        <w:p w:rsidR="0065382F" w:rsidRPr="008F2CCC" w:rsidRDefault="0065382F" w:rsidP="00E37C88">
          <w:pPr>
            <w:rPr>
              <w:rFonts w:ascii="Palatino Linotype" w:hAnsi="Palatino Linotype"/>
              <w:b/>
              <w:sz w:val="22"/>
              <w:szCs w:val="22"/>
              <w:lang w:val="es-ES_tradnl"/>
            </w:rPr>
          </w:pPr>
        </w:p>
      </w:tc>
      <w:tc>
        <w:tcPr>
          <w:tcW w:w="2552" w:type="dxa"/>
          <w:shd w:val="clear" w:color="auto" w:fill="auto"/>
        </w:tcPr>
        <w:p w:rsidR="0065382F" w:rsidRPr="008F2CCC" w:rsidRDefault="0065382F"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rsidR="0065382F" w:rsidRPr="00DC41C8" w:rsidRDefault="0065382F" w:rsidP="00495809">
          <w:pPr>
            <w:jc w:val="both"/>
            <w:rPr>
              <w:rFonts w:ascii="Palatino Linotype" w:hAnsi="Palatino Linotype"/>
              <w:b/>
              <w:sz w:val="22"/>
              <w:szCs w:val="22"/>
            </w:rPr>
          </w:pPr>
          <w:r>
            <w:rPr>
              <w:rFonts w:ascii="Palatino Linotype" w:hAnsi="Palatino Linotype"/>
              <w:b/>
              <w:sz w:val="22"/>
              <w:szCs w:val="22"/>
            </w:rPr>
            <w:t>Instituto Mexiquense de la Vivienda Social</w:t>
          </w:r>
        </w:p>
      </w:tc>
    </w:tr>
    <w:tr w:rsidR="0065382F" w:rsidRPr="008F2CCC" w:rsidTr="00753688">
      <w:tc>
        <w:tcPr>
          <w:tcW w:w="3119" w:type="dxa"/>
          <w:vMerge/>
        </w:tcPr>
        <w:p w:rsidR="0065382F" w:rsidRPr="008F2CCC" w:rsidRDefault="0065382F" w:rsidP="00A2780F">
          <w:pPr>
            <w:rPr>
              <w:rFonts w:ascii="Palatino Linotype" w:hAnsi="Palatino Linotype"/>
              <w:b/>
              <w:sz w:val="22"/>
              <w:szCs w:val="22"/>
              <w:lang w:val="es-ES_tradnl"/>
            </w:rPr>
          </w:pPr>
        </w:p>
      </w:tc>
      <w:tc>
        <w:tcPr>
          <w:tcW w:w="2552" w:type="dxa"/>
          <w:shd w:val="clear" w:color="auto" w:fill="auto"/>
        </w:tcPr>
        <w:p w:rsidR="0065382F" w:rsidRPr="008F2CCC" w:rsidRDefault="0065382F"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rsidR="0065382F" w:rsidRPr="008F2CCC" w:rsidRDefault="0065382F"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65382F" w:rsidRPr="00777D77" w:rsidRDefault="0065382F" w:rsidP="00B8513C">
    <w:pPr>
      <w:rPr>
        <w:rFonts w:ascii="Palatino Linotype" w:hAnsi="Palatino Linotyp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4"/>
  </w:num>
  <w:num w:numId="3">
    <w:abstractNumId w:val="6"/>
  </w:num>
  <w:num w:numId="4">
    <w:abstractNumId w:val="14"/>
  </w:num>
  <w:num w:numId="5">
    <w:abstractNumId w:val="16"/>
  </w:num>
  <w:num w:numId="6">
    <w:abstractNumId w:val="9"/>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15"/>
  </w:num>
  <w:num w:numId="10">
    <w:abstractNumId w:val="7"/>
  </w:num>
  <w:num w:numId="11">
    <w:abstractNumId w:val="5"/>
  </w:num>
  <w:num w:numId="12">
    <w:abstractNumId w:val="0"/>
  </w:num>
  <w:num w:numId="13">
    <w:abstractNumId w:val="17"/>
  </w:num>
  <w:num w:numId="14">
    <w:abstractNumId w:val="1"/>
  </w:num>
  <w:num w:numId="15">
    <w:abstractNumId w:val="2"/>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0"/>
  </w:num>
  <w:num w:numId="19">
    <w:abstractNumId w:val="3"/>
  </w:num>
  <w:num w:numId="20">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E68"/>
    <w:rsid w:val="00056469"/>
    <w:rsid w:val="000568EF"/>
    <w:rsid w:val="00057476"/>
    <w:rsid w:val="00057716"/>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D1B"/>
    <w:rsid w:val="000A7958"/>
    <w:rsid w:val="000A7B48"/>
    <w:rsid w:val="000B11B2"/>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725D"/>
    <w:rsid w:val="0018726A"/>
    <w:rsid w:val="00187682"/>
    <w:rsid w:val="001900D7"/>
    <w:rsid w:val="00190687"/>
    <w:rsid w:val="00190BFD"/>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626B"/>
    <w:rsid w:val="001B6521"/>
    <w:rsid w:val="001B6EFE"/>
    <w:rsid w:val="001C02EC"/>
    <w:rsid w:val="001C13AC"/>
    <w:rsid w:val="001C218F"/>
    <w:rsid w:val="001C21AE"/>
    <w:rsid w:val="001C2264"/>
    <w:rsid w:val="001C26E5"/>
    <w:rsid w:val="001C285A"/>
    <w:rsid w:val="001C3FB7"/>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7E1C"/>
    <w:rsid w:val="00290904"/>
    <w:rsid w:val="00290C11"/>
    <w:rsid w:val="00290C9B"/>
    <w:rsid w:val="002910B6"/>
    <w:rsid w:val="00291CD6"/>
    <w:rsid w:val="00292081"/>
    <w:rsid w:val="00292588"/>
    <w:rsid w:val="002930AD"/>
    <w:rsid w:val="002930C5"/>
    <w:rsid w:val="002930F8"/>
    <w:rsid w:val="002931A0"/>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578D"/>
    <w:rsid w:val="002B5A2B"/>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AF8"/>
    <w:rsid w:val="00304085"/>
    <w:rsid w:val="0030426C"/>
    <w:rsid w:val="003044B2"/>
    <w:rsid w:val="00304BA5"/>
    <w:rsid w:val="003052CB"/>
    <w:rsid w:val="003056B1"/>
    <w:rsid w:val="00305F6C"/>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14C"/>
    <w:rsid w:val="003328F2"/>
    <w:rsid w:val="00332BD1"/>
    <w:rsid w:val="0033371A"/>
    <w:rsid w:val="0033392B"/>
    <w:rsid w:val="003347AD"/>
    <w:rsid w:val="00334840"/>
    <w:rsid w:val="00335A01"/>
    <w:rsid w:val="00335D6D"/>
    <w:rsid w:val="00335EB8"/>
    <w:rsid w:val="00336276"/>
    <w:rsid w:val="0033635E"/>
    <w:rsid w:val="003402BA"/>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B0A"/>
    <w:rsid w:val="003D7948"/>
    <w:rsid w:val="003E05C7"/>
    <w:rsid w:val="003E0F14"/>
    <w:rsid w:val="003E1926"/>
    <w:rsid w:val="003E22CB"/>
    <w:rsid w:val="003E2402"/>
    <w:rsid w:val="003E2C19"/>
    <w:rsid w:val="003E349B"/>
    <w:rsid w:val="003E3832"/>
    <w:rsid w:val="003E3AFA"/>
    <w:rsid w:val="003E446F"/>
    <w:rsid w:val="003E4810"/>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4C2"/>
    <w:rsid w:val="00515565"/>
    <w:rsid w:val="00515E79"/>
    <w:rsid w:val="00516405"/>
    <w:rsid w:val="00517F8D"/>
    <w:rsid w:val="00520CA8"/>
    <w:rsid w:val="00521291"/>
    <w:rsid w:val="005215F0"/>
    <w:rsid w:val="00521CC2"/>
    <w:rsid w:val="0052232E"/>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5151"/>
    <w:rsid w:val="005C54BB"/>
    <w:rsid w:val="005C57AE"/>
    <w:rsid w:val="005C6109"/>
    <w:rsid w:val="005C6463"/>
    <w:rsid w:val="005C647A"/>
    <w:rsid w:val="005C6834"/>
    <w:rsid w:val="005C6980"/>
    <w:rsid w:val="005C6CB1"/>
    <w:rsid w:val="005C6D2D"/>
    <w:rsid w:val="005C71FF"/>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E0D"/>
    <w:rsid w:val="0062454D"/>
    <w:rsid w:val="00624FE2"/>
    <w:rsid w:val="006253A5"/>
    <w:rsid w:val="00625D6F"/>
    <w:rsid w:val="0062608C"/>
    <w:rsid w:val="006269D2"/>
    <w:rsid w:val="00626D7E"/>
    <w:rsid w:val="006270D4"/>
    <w:rsid w:val="006271B3"/>
    <w:rsid w:val="006271FC"/>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94B"/>
    <w:rsid w:val="00647F42"/>
    <w:rsid w:val="00650174"/>
    <w:rsid w:val="006505CC"/>
    <w:rsid w:val="006509D6"/>
    <w:rsid w:val="00651AEC"/>
    <w:rsid w:val="0065218E"/>
    <w:rsid w:val="00652354"/>
    <w:rsid w:val="00652941"/>
    <w:rsid w:val="0065382F"/>
    <w:rsid w:val="0065388C"/>
    <w:rsid w:val="00653CF4"/>
    <w:rsid w:val="00655403"/>
    <w:rsid w:val="00655596"/>
    <w:rsid w:val="0065631D"/>
    <w:rsid w:val="0065642B"/>
    <w:rsid w:val="006565A2"/>
    <w:rsid w:val="00656BBE"/>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9069F"/>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DE7"/>
    <w:rsid w:val="007123ED"/>
    <w:rsid w:val="0071255C"/>
    <w:rsid w:val="00712DF1"/>
    <w:rsid w:val="00712EE0"/>
    <w:rsid w:val="00713770"/>
    <w:rsid w:val="0071434B"/>
    <w:rsid w:val="007143E0"/>
    <w:rsid w:val="0071494D"/>
    <w:rsid w:val="00716124"/>
    <w:rsid w:val="007161A6"/>
    <w:rsid w:val="00716989"/>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77"/>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18D5"/>
    <w:rsid w:val="007A2245"/>
    <w:rsid w:val="007A227B"/>
    <w:rsid w:val="007A2AB1"/>
    <w:rsid w:val="007A2F02"/>
    <w:rsid w:val="007A30B1"/>
    <w:rsid w:val="007A356D"/>
    <w:rsid w:val="007A3822"/>
    <w:rsid w:val="007A39B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885"/>
    <w:rsid w:val="007B3CAD"/>
    <w:rsid w:val="007B4C03"/>
    <w:rsid w:val="007B564E"/>
    <w:rsid w:val="007B57FB"/>
    <w:rsid w:val="007B5AF9"/>
    <w:rsid w:val="007B5C61"/>
    <w:rsid w:val="007B6A1B"/>
    <w:rsid w:val="007B6A47"/>
    <w:rsid w:val="007B6AD8"/>
    <w:rsid w:val="007B7F32"/>
    <w:rsid w:val="007C0CC6"/>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10766"/>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7DA5"/>
    <w:rsid w:val="00877F14"/>
    <w:rsid w:val="00880852"/>
    <w:rsid w:val="00881598"/>
    <w:rsid w:val="00881F95"/>
    <w:rsid w:val="00882F26"/>
    <w:rsid w:val="008831C0"/>
    <w:rsid w:val="0088335C"/>
    <w:rsid w:val="00883602"/>
    <w:rsid w:val="008838AA"/>
    <w:rsid w:val="00883C9C"/>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A39"/>
    <w:rsid w:val="008E628A"/>
    <w:rsid w:val="008E7111"/>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2B6"/>
    <w:rsid w:val="00902410"/>
    <w:rsid w:val="009027DB"/>
    <w:rsid w:val="00902A0B"/>
    <w:rsid w:val="00902CD7"/>
    <w:rsid w:val="009030D7"/>
    <w:rsid w:val="00903B60"/>
    <w:rsid w:val="00905581"/>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5489"/>
    <w:rsid w:val="00A75EE0"/>
    <w:rsid w:val="00A766B4"/>
    <w:rsid w:val="00A76DA1"/>
    <w:rsid w:val="00A770A2"/>
    <w:rsid w:val="00A77A85"/>
    <w:rsid w:val="00A77CE6"/>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B64"/>
    <w:rsid w:val="00B51CE8"/>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359B"/>
    <w:rsid w:val="00B83895"/>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609D"/>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D70"/>
    <w:rsid w:val="00BE7E7B"/>
    <w:rsid w:val="00BF04BB"/>
    <w:rsid w:val="00BF08F5"/>
    <w:rsid w:val="00BF0939"/>
    <w:rsid w:val="00BF11BC"/>
    <w:rsid w:val="00BF198B"/>
    <w:rsid w:val="00BF242E"/>
    <w:rsid w:val="00BF26E9"/>
    <w:rsid w:val="00BF2E72"/>
    <w:rsid w:val="00BF402A"/>
    <w:rsid w:val="00BF4087"/>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439"/>
    <w:rsid w:val="00C25553"/>
    <w:rsid w:val="00C255DF"/>
    <w:rsid w:val="00C266A8"/>
    <w:rsid w:val="00C26AA3"/>
    <w:rsid w:val="00C26DD8"/>
    <w:rsid w:val="00C27064"/>
    <w:rsid w:val="00C2731F"/>
    <w:rsid w:val="00C30DCA"/>
    <w:rsid w:val="00C32263"/>
    <w:rsid w:val="00C3378D"/>
    <w:rsid w:val="00C33CC0"/>
    <w:rsid w:val="00C34458"/>
    <w:rsid w:val="00C34D8B"/>
    <w:rsid w:val="00C34EC6"/>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F59"/>
    <w:rsid w:val="00C6238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A16"/>
    <w:rsid w:val="00C75EC5"/>
    <w:rsid w:val="00C75F3B"/>
    <w:rsid w:val="00C765CD"/>
    <w:rsid w:val="00C7715E"/>
    <w:rsid w:val="00C7788E"/>
    <w:rsid w:val="00C778B4"/>
    <w:rsid w:val="00C779D8"/>
    <w:rsid w:val="00C801B1"/>
    <w:rsid w:val="00C804BE"/>
    <w:rsid w:val="00C80F8C"/>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F1C"/>
    <w:rsid w:val="00D76259"/>
    <w:rsid w:val="00D774E5"/>
    <w:rsid w:val="00D77927"/>
    <w:rsid w:val="00D77A5E"/>
    <w:rsid w:val="00D77A78"/>
    <w:rsid w:val="00D812BF"/>
    <w:rsid w:val="00D8180F"/>
    <w:rsid w:val="00D8259E"/>
    <w:rsid w:val="00D83396"/>
    <w:rsid w:val="00D8363F"/>
    <w:rsid w:val="00D83902"/>
    <w:rsid w:val="00D8432A"/>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DCE"/>
    <w:rsid w:val="00DA4230"/>
    <w:rsid w:val="00DA4519"/>
    <w:rsid w:val="00DA457D"/>
    <w:rsid w:val="00DA4CD1"/>
    <w:rsid w:val="00DA4F2C"/>
    <w:rsid w:val="00DA5165"/>
    <w:rsid w:val="00DA563C"/>
    <w:rsid w:val="00DA58C3"/>
    <w:rsid w:val="00DA6336"/>
    <w:rsid w:val="00DA6C7E"/>
    <w:rsid w:val="00DA7675"/>
    <w:rsid w:val="00DA7E3E"/>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2AD"/>
    <w:rsid w:val="00E25BCA"/>
    <w:rsid w:val="00E26180"/>
    <w:rsid w:val="00E26508"/>
    <w:rsid w:val="00E265DC"/>
    <w:rsid w:val="00E27E55"/>
    <w:rsid w:val="00E27EEF"/>
    <w:rsid w:val="00E30676"/>
    <w:rsid w:val="00E309E9"/>
    <w:rsid w:val="00E30B7B"/>
    <w:rsid w:val="00E30C45"/>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12B9"/>
    <w:rsid w:val="00E6162E"/>
    <w:rsid w:val="00E61783"/>
    <w:rsid w:val="00E61932"/>
    <w:rsid w:val="00E62222"/>
    <w:rsid w:val="00E622BA"/>
    <w:rsid w:val="00E622C9"/>
    <w:rsid w:val="00E6340C"/>
    <w:rsid w:val="00E6345F"/>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ECA"/>
    <w:rsid w:val="00EA0F34"/>
    <w:rsid w:val="00EA1079"/>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383"/>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E59"/>
    <w:rsid w:val="00F73129"/>
    <w:rsid w:val="00F745D1"/>
    <w:rsid w:val="00F74E4E"/>
    <w:rsid w:val="00F74FF2"/>
    <w:rsid w:val="00F75600"/>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57F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aimex.org.mx/saimex/solicitud/downloadAttach/751728.page" TargetMode="External"/><Relationship Id="rId21" Type="http://schemas.openxmlformats.org/officeDocument/2006/relationships/hyperlink" Target="https://www.saimex.org.mx/saimex/solicitud/downloadAttach/751723.page" TargetMode="External"/><Relationship Id="rId34" Type="http://schemas.openxmlformats.org/officeDocument/2006/relationships/hyperlink" Target="https://www.saimex.org.mx/saimex/solicitud/downloadAttach/761145.page" TargetMode="External"/><Relationship Id="rId42" Type="http://schemas.openxmlformats.org/officeDocument/2006/relationships/hyperlink" Target="https://www.saimex.org.mx/saimex/solicitud/downloadAttach/751730.page" TargetMode="External"/><Relationship Id="rId47" Type="http://schemas.openxmlformats.org/officeDocument/2006/relationships/hyperlink" Target="https://www.saimex.org.mx/saimex/solicitud/downloadAttach/751717.page" TargetMode="External"/><Relationship Id="rId50" Type="http://schemas.openxmlformats.org/officeDocument/2006/relationships/hyperlink" Target="https://www.saimex.org.mx/saimex/solicitud/downloadAttach/751716.page" TargetMode="External"/><Relationship Id="rId55" Type="http://schemas.openxmlformats.org/officeDocument/2006/relationships/hyperlink" Target="https://www.saimex.org.mx/saimex/solicitud/downloadAttach/751717.page"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imex.org.mx/saimex/solicitud/downloadAttach/751718.page" TargetMode="External"/><Relationship Id="rId29" Type="http://schemas.openxmlformats.org/officeDocument/2006/relationships/hyperlink" Target="https://www.saimex.org.mx/saimex/solicitud/downloadAttach/751731.page" TargetMode="External"/><Relationship Id="rId11" Type="http://schemas.openxmlformats.org/officeDocument/2006/relationships/image" Target="media/image4.PNG"/><Relationship Id="rId24" Type="http://schemas.openxmlformats.org/officeDocument/2006/relationships/hyperlink" Target="https://www.saimex.org.mx/saimex/solicitud/downloadAttach/751726.page" TargetMode="External"/><Relationship Id="rId32" Type="http://schemas.openxmlformats.org/officeDocument/2006/relationships/hyperlink" Target="https://www.saimex.org.mx/saimex/solicitud/downloadAttach/761143.page" TargetMode="External"/><Relationship Id="rId37" Type="http://schemas.openxmlformats.org/officeDocument/2006/relationships/hyperlink" Target="https://www.saimex.org.mx/saimex/solicitud/downloadAttach/751715.page" TargetMode="External"/><Relationship Id="rId40" Type="http://schemas.openxmlformats.org/officeDocument/2006/relationships/hyperlink" Target="https://www.saimex.org.mx/saimex/solicitud/downloadAttach/751731.page" TargetMode="External"/><Relationship Id="rId45" Type="http://schemas.openxmlformats.org/officeDocument/2006/relationships/hyperlink" Target="https://www.saimex.org.mx/saimex/solicitud/downloadAttach/751724.page" TargetMode="External"/><Relationship Id="rId53" Type="http://schemas.openxmlformats.org/officeDocument/2006/relationships/hyperlink" Target="https://www.saimex.org.mx/saimex/solicitud/downloadAttach/751729.page" TargetMode="External"/><Relationship Id="rId58" Type="http://schemas.openxmlformats.org/officeDocument/2006/relationships/image" Target="media/image8.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1.PNG"/><Relationship Id="rId19" Type="http://schemas.openxmlformats.org/officeDocument/2006/relationships/hyperlink" Target="https://www.saimex.org.mx/saimex/solicitud/downloadAttach/751721.page" TargetMode="External"/><Relationship Id="rId14" Type="http://schemas.openxmlformats.org/officeDocument/2006/relationships/hyperlink" Target="https://www.saimex.org.mx/saimex/solicitud/downloadAttach/751716.page" TargetMode="External"/><Relationship Id="rId22" Type="http://schemas.openxmlformats.org/officeDocument/2006/relationships/hyperlink" Target="https://www.saimex.org.mx/saimex/solicitud/downloadAttach/751724.page" TargetMode="External"/><Relationship Id="rId27" Type="http://schemas.openxmlformats.org/officeDocument/2006/relationships/hyperlink" Target="https://www.saimex.org.mx/saimex/solicitud/downloadAttach/751729.page" TargetMode="External"/><Relationship Id="rId30" Type="http://schemas.openxmlformats.org/officeDocument/2006/relationships/image" Target="media/image6.PNG"/><Relationship Id="rId35" Type="http://schemas.openxmlformats.org/officeDocument/2006/relationships/image" Target="media/image7.PNG"/><Relationship Id="rId43" Type="http://schemas.openxmlformats.org/officeDocument/2006/relationships/hyperlink" Target="https://www.saimex.org.mx/saimex/solicitud/downloadAttach/751720.page" TargetMode="External"/><Relationship Id="rId48" Type="http://schemas.openxmlformats.org/officeDocument/2006/relationships/hyperlink" Target="https://www.saimex.org.mx/saimex/solicitud/downloadAttach/751726.page" TargetMode="External"/><Relationship Id="rId56" Type="http://schemas.openxmlformats.org/officeDocument/2006/relationships/hyperlink" Target="https://www.saimex.org.mx/saimex/solicitud/downloadAttach/751726.page" TargetMode="External"/><Relationship Id="rId64"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s://www.saimex.org.mx/saimex/solicitud/downloadAttach/751719.page"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saimex.org.mx/saimex/solicitud/downloadAttach/751719.page" TargetMode="External"/><Relationship Id="rId25" Type="http://schemas.openxmlformats.org/officeDocument/2006/relationships/hyperlink" Target="https://www.saimex.org.mx/saimex/solicitud/downloadAttach/751727.page" TargetMode="External"/><Relationship Id="rId33" Type="http://schemas.openxmlformats.org/officeDocument/2006/relationships/hyperlink" Target="https://www.saimex.org.mx/saimex/solicitud/downloadAttach/761144.page" TargetMode="External"/><Relationship Id="rId38" Type="http://schemas.openxmlformats.org/officeDocument/2006/relationships/hyperlink" Target="https://www.saimex.org.mx/saimex/solicitud/downloadAttach/751730.page" TargetMode="External"/><Relationship Id="rId46" Type="http://schemas.openxmlformats.org/officeDocument/2006/relationships/hyperlink" Target="https://www.saimex.org.mx/saimex/solicitud/downloadAttach/751722.page" TargetMode="External"/><Relationship Id="rId59" Type="http://schemas.openxmlformats.org/officeDocument/2006/relationships/image" Target="media/image9.PNG"/><Relationship Id="rId67" Type="http://schemas.openxmlformats.org/officeDocument/2006/relationships/theme" Target="theme/theme1.xml"/><Relationship Id="rId20" Type="http://schemas.openxmlformats.org/officeDocument/2006/relationships/hyperlink" Target="https://www.saimex.org.mx/saimex/solicitud/downloadAttach/751722.page" TargetMode="External"/><Relationship Id="rId41" Type="http://schemas.openxmlformats.org/officeDocument/2006/relationships/hyperlink" Target="https://www.saimex.org.mx/saimex/solicitud/downloadAttach/751715.page" TargetMode="External"/><Relationship Id="rId54" Type="http://schemas.openxmlformats.org/officeDocument/2006/relationships/hyperlink" Target="https://www.saimex.org.mx/saimex/solicitud/downloadAttach/751718.page"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aimex.org.mx/saimex/solicitud/downloadAttach/751717.page" TargetMode="External"/><Relationship Id="rId23" Type="http://schemas.openxmlformats.org/officeDocument/2006/relationships/hyperlink" Target="https://www.saimex.org.mx/saimex/solicitud/downloadAttach/751725.page" TargetMode="External"/><Relationship Id="rId28" Type="http://schemas.openxmlformats.org/officeDocument/2006/relationships/hyperlink" Target="https://www.saimex.org.mx/saimex/solicitud/downloadAttach/751730.page" TargetMode="External"/><Relationship Id="rId36" Type="http://schemas.openxmlformats.org/officeDocument/2006/relationships/hyperlink" Target="https://www.saimex.org.mx/saimex/solicitud/downloadAttach/751731.page" TargetMode="External"/><Relationship Id="rId49" Type="http://schemas.openxmlformats.org/officeDocument/2006/relationships/hyperlink" Target="https://www.saimex.org.mx/saimex/solicitud/downloadAttach/751723.page" TargetMode="External"/><Relationship Id="rId57" Type="http://schemas.openxmlformats.org/officeDocument/2006/relationships/hyperlink" Target="https://www.saimex.org.mx/saimex/solicitud/downloadAttach/751728.page" TargetMode="External"/><Relationship Id="rId10" Type="http://schemas.openxmlformats.org/officeDocument/2006/relationships/image" Target="media/image3.PNG"/><Relationship Id="rId31" Type="http://schemas.openxmlformats.org/officeDocument/2006/relationships/hyperlink" Target="https://www.saimex.org.mx/saimex/solicitud/downloadAttach/761142.page" TargetMode="External"/><Relationship Id="rId44" Type="http://schemas.openxmlformats.org/officeDocument/2006/relationships/hyperlink" Target="https://www.saimex.org.mx/saimex/solicitud/downloadAttach/751721.page" TargetMode="External"/><Relationship Id="rId52" Type="http://schemas.openxmlformats.org/officeDocument/2006/relationships/hyperlink" Target="https://www.saimex.org.mx/saimex/solicitud/downloadAttach/751727.page" TargetMode="External"/><Relationship Id="rId60" Type="http://schemas.openxmlformats.org/officeDocument/2006/relationships/image" Target="media/image10.PN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saimex.org.mx/saimex/solicitud/downloadAttach/751715.page" TargetMode="External"/><Relationship Id="rId18" Type="http://schemas.openxmlformats.org/officeDocument/2006/relationships/hyperlink" Target="https://www.saimex.org.mx/saimex/solicitud/downloadAttach/751720.page" TargetMode="External"/><Relationship Id="rId39" Type="http://schemas.openxmlformats.org/officeDocument/2006/relationships/hyperlink" Target="https://www.saimex.org.mx/saimex/solicitud/downloadAttach/751725.pag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61D38A-5787-4D0E-8DAC-976EF75F2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30</Pages>
  <Words>7116</Words>
  <Characters>39142</Characters>
  <Application>Microsoft Office Word</Application>
  <DocSecurity>0</DocSecurity>
  <Lines>326</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2019-10-14T19:13:00Z</cp:lastPrinted>
  <dcterms:created xsi:type="dcterms:W3CDTF">2019-10-10T17:12:00Z</dcterms:created>
  <dcterms:modified xsi:type="dcterms:W3CDTF">2019-10-25T18:15:00Z</dcterms:modified>
</cp:coreProperties>
</file>