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792734" w:rsidRDefault="009D12B5" w:rsidP="009D12B5">
      <w:pPr>
        <w:spacing w:line="360" w:lineRule="auto"/>
        <w:jc w:val="both"/>
        <w:rPr>
          <w:rFonts w:ascii="Palatino Linotype" w:hAnsi="Palatino Linotype"/>
        </w:rPr>
      </w:pPr>
      <w:bookmarkStart w:id="0" w:name="_GoBack"/>
      <w:bookmarkEnd w:id="0"/>
      <w:r w:rsidRPr="0079273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63840" w:rsidRPr="00792734">
        <w:rPr>
          <w:rFonts w:ascii="Palatino Linotype" w:hAnsi="Palatino Linotype"/>
        </w:rPr>
        <w:t>quince de enero de dos mil veinte</w:t>
      </w:r>
      <w:r w:rsidRPr="00792734">
        <w:rPr>
          <w:rFonts w:ascii="Palatino Linotype" w:hAnsi="Palatino Linotype"/>
        </w:rPr>
        <w:t>.</w:t>
      </w:r>
    </w:p>
    <w:p w:rsidR="009D12B5" w:rsidRPr="00792734" w:rsidRDefault="009D12B5" w:rsidP="009D12B5">
      <w:pPr>
        <w:spacing w:line="360" w:lineRule="auto"/>
        <w:jc w:val="both"/>
        <w:rPr>
          <w:rFonts w:ascii="Palatino Linotype" w:hAnsi="Palatino Linotype"/>
        </w:rPr>
      </w:pPr>
    </w:p>
    <w:p w:rsidR="009D12B5" w:rsidRPr="00792734" w:rsidRDefault="009D12B5" w:rsidP="002B12DF">
      <w:pPr>
        <w:spacing w:line="360" w:lineRule="auto"/>
        <w:jc w:val="both"/>
        <w:rPr>
          <w:rFonts w:ascii="Palatino Linotype" w:hAnsi="Palatino Linotype"/>
          <w:b/>
        </w:rPr>
      </w:pPr>
      <w:r w:rsidRPr="00792734">
        <w:rPr>
          <w:rFonts w:ascii="Palatino Linotype" w:hAnsi="Palatino Linotype"/>
        </w:rPr>
        <w:t xml:space="preserve">VISTO el expediente formado con motivo del recurso de revisión </w:t>
      </w:r>
      <w:r w:rsidR="00A63840" w:rsidRPr="00792734">
        <w:rPr>
          <w:rFonts w:ascii="Palatino Linotype" w:hAnsi="Palatino Linotype"/>
          <w:b/>
        </w:rPr>
        <w:t>08557/INFOEM/IP/RR/2019</w:t>
      </w:r>
      <w:r w:rsidRPr="00792734">
        <w:rPr>
          <w:rFonts w:ascii="Palatino Linotype" w:hAnsi="Palatino Linotype"/>
        </w:rPr>
        <w:t xml:space="preserve">, promovido por </w:t>
      </w:r>
      <w:r w:rsidR="00A63840" w:rsidRPr="00792734">
        <w:rPr>
          <w:rFonts w:ascii="Palatino Linotype" w:hAnsi="Palatino Linotype"/>
        </w:rPr>
        <w:t xml:space="preserve">la </w:t>
      </w:r>
      <w:r w:rsidR="00A63840" w:rsidRPr="00792734">
        <w:rPr>
          <w:rFonts w:ascii="Palatino Linotype" w:hAnsi="Palatino Linotype"/>
          <w:b/>
        </w:rPr>
        <w:t xml:space="preserve">C. </w:t>
      </w:r>
      <w:proofErr w:type="spellStart"/>
      <w:r w:rsidR="00A50277" w:rsidRPr="00A50277">
        <w:rPr>
          <w:rFonts w:ascii="Palatino Linotype" w:hAnsi="Palatino Linotype"/>
          <w:b/>
        </w:rPr>
        <w:t>XXXXX</w:t>
      </w:r>
      <w:proofErr w:type="spellEnd"/>
      <w:r w:rsidR="00A50277" w:rsidRPr="00A50277">
        <w:rPr>
          <w:rFonts w:ascii="Palatino Linotype" w:hAnsi="Palatino Linotype"/>
          <w:b/>
        </w:rPr>
        <w:t xml:space="preserve"> </w:t>
      </w:r>
      <w:proofErr w:type="spellStart"/>
      <w:r w:rsidR="00A50277" w:rsidRPr="00A50277">
        <w:rPr>
          <w:rFonts w:ascii="Palatino Linotype" w:hAnsi="Palatino Linotype"/>
          <w:b/>
        </w:rPr>
        <w:t>XXXXXXXX</w:t>
      </w:r>
      <w:proofErr w:type="spellEnd"/>
      <w:r w:rsidR="00A50277" w:rsidRPr="00A50277">
        <w:rPr>
          <w:rFonts w:ascii="Palatino Linotype" w:hAnsi="Palatino Linotype"/>
          <w:b/>
        </w:rPr>
        <w:t xml:space="preserve"> </w:t>
      </w:r>
      <w:proofErr w:type="spellStart"/>
      <w:r w:rsidR="00A50277" w:rsidRPr="00A50277">
        <w:rPr>
          <w:rFonts w:ascii="Palatino Linotype" w:hAnsi="Palatino Linotype"/>
          <w:b/>
        </w:rPr>
        <w:t>XXXXXXXX</w:t>
      </w:r>
      <w:proofErr w:type="spellEnd"/>
      <w:r w:rsidR="00A50277" w:rsidRPr="00A50277">
        <w:rPr>
          <w:rFonts w:ascii="Palatino Linotype" w:hAnsi="Palatino Linotype"/>
          <w:b/>
        </w:rPr>
        <w:t xml:space="preserve"> </w:t>
      </w:r>
      <w:proofErr w:type="spellStart"/>
      <w:r w:rsidR="00A50277" w:rsidRPr="00A50277">
        <w:rPr>
          <w:rFonts w:ascii="Palatino Linotype" w:hAnsi="Palatino Linotype"/>
          <w:b/>
        </w:rPr>
        <w:t>XXXX</w:t>
      </w:r>
      <w:proofErr w:type="spellEnd"/>
      <w:r w:rsidR="00A63840" w:rsidRPr="00792734">
        <w:rPr>
          <w:rFonts w:ascii="Palatino Linotype" w:hAnsi="Palatino Linotype"/>
          <w:b/>
        </w:rPr>
        <w:t xml:space="preserve"> </w:t>
      </w:r>
      <w:r w:rsidR="00A63840" w:rsidRPr="00792734">
        <w:rPr>
          <w:rFonts w:ascii="Palatino Linotype" w:hAnsi="Palatino Linotype"/>
        </w:rPr>
        <w:t>en supuesta representación de</w:t>
      </w:r>
      <w:r w:rsidR="00A63840" w:rsidRPr="00792734">
        <w:rPr>
          <w:rFonts w:ascii="Palatino Linotype" w:hAnsi="Palatino Linotype"/>
          <w:b/>
        </w:rPr>
        <w:t xml:space="preserve"> </w:t>
      </w:r>
      <w:proofErr w:type="spellStart"/>
      <w:r w:rsidR="00A50277">
        <w:rPr>
          <w:rFonts w:ascii="Palatino Linotype" w:hAnsi="Palatino Linotype"/>
          <w:b/>
        </w:rPr>
        <w:t>XXXXXXXXX</w:t>
      </w:r>
      <w:proofErr w:type="spellEnd"/>
      <w:r w:rsidR="00A63840" w:rsidRPr="00792734">
        <w:rPr>
          <w:rFonts w:ascii="Palatino Linotype" w:hAnsi="Palatino Linotype"/>
          <w:b/>
        </w:rPr>
        <w:t xml:space="preserve"> </w:t>
      </w:r>
      <w:proofErr w:type="spellStart"/>
      <w:r w:rsidR="00A50277">
        <w:rPr>
          <w:rFonts w:ascii="Palatino Linotype" w:hAnsi="Palatino Linotype"/>
          <w:b/>
        </w:rPr>
        <w:t>XXXXXXXXX</w:t>
      </w:r>
      <w:proofErr w:type="spellEnd"/>
      <w:r w:rsidR="00A63840" w:rsidRPr="00792734">
        <w:rPr>
          <w:rFonts w:ascii="Palatino Linotype" w:hAnsi="Palatino Linotype"/>
          <w:b/>
        </w:rPr>
        <w:t xml:space="preserve"> </w:t>
      </w:r>
      <w:proofErr w:type="spellStart"/>
      <w:r w:rsidR="00A50277">
        <w:rPr>
          <w:rFonts w:ascii="Palatino Linotype" w:hAnsi="Palatino Linotype"/>
          <w:b/>
        </w:rPr>
        <w:t>XXXXXX</w:t>
      </w:r>
      <w:proofErr w:type="spellEnd"/>
      <w:r w:rsidR="00A63840" w:rsidRPr="00792734">
        <w:rPr>
          <w:rFonts w:ascii="Palatino Linotype" w:hAnsi="Palatino Linotype"/>
          <w:b/>
        </w:rPr>
        <w:t xml:space="preserve"> </w:t>
      </w:r>
      <w:r w:rsidR="00A50277">
        <w:rPr>
          <w:rFonts w:ascii="Palatino Linotype" w:hAnsi="Palatino Linotype"/>
          <w:b/>
        </w:rPr>
        <w:t>XX</w:t>
      </w:r>
      <w:r w:rsidR="00A63840" w:rsidRPr="00792734">
        <w:rPr>
          <w:rFonts w:ascii="Palatino Linotype" w:hAnsi="Palatino Linotype"/>
          <w:b/>
        </w:rPr>
        <w:t xml:space="preserve"> </w:t>
      </w:r>
      <w:proofErr w:type="spellStart"/>
      <w:r w:rsidR="00A50277">
        <w:rPr>
          <w:rFonts w:ascii="Palatino Linotype" w:hAnsi="Palatino Linotype"/>
          <w:b/>
        </w:rPr>
        <w:t>XX</w:t>
      </w:r>
      <w:proofErr w:type="spellEnd"/>
      <w:r w:rsidR="00A63840" w:rsidRPr="00792734">
        <w:rPr>
          <w:rFonts w:ascii="Palatino Linotype" w:hAnsi="Palatino Linotype"/>
          <w:b/>
        </w:rPr>
        <w:t xml:space="preserve"> </w:t>
      </w:r>
      <w:proofErr w:type="spellStart"/>
      <w:r w:rsidR="00A50277">
        <w:rPr>
          <w:rFonts w:ascii="Palatino Linotype" w:hAnsi="Palatino Linotype"/>
          <w:b/>
        </w:rPr>
        <w:t>XX</w:t>
      </w:r>
      <w:proofErr w:type="spellEnd"/>
      <w:r w:rsidRPr="00792734">
        <w:rPr>
          <w:rFonts w:ascii="Palatino Linotype" w:hAnsi="Palatino Linotype"/>
        </w:rPr>
        <w:t xml:space="preserve">, que en lo sucesivo denominaremos </w:t>
      </w:r>
      <w:r w:rsidR="0060743B" w:rsidRPr="00792734">
        <w:rPr>
          <w:rFonts w:ascii="Palatino Linotype" w:hAnsi="Palatino Linotype"/>
          <w:b/>
        </w:rPr>
        <w:t>LA</w:t>
      </w:r>
      <w:r w:rsidRPr="00792734">
        <w:rPr>
          <w:rFonts w:ascii="Palatino Linotype" w:hAnsi="Palatino Linotype"/>
          <w:b/>
        </w:rPr>
        <w:t xml:space="preserve"> RECURRENTE,</w:t>
      </w:r>
      <w:r w:rsidRPr="00792734">
        <w:rPr>
          <w:rFonts w:ascii="Palatino Linotype" w:hAnsi="Palatino Linotype"/>
        </w:rPr>
        <w:t xml:space="preserve"> en contra de la </w:t>
      </w:r>
      <w:r w:rsidR="00B116F0" w:rsidRPr="00792734">
        <w:rPr>
          <w:rFonts w:ascii="Palatino Linotype" w:hAnsi="Palatino Linotype"/>
        </w:rPr>
        <w:t xml:space="preserve">falta de </w:t>
      </w:r>
      <w:r w:rsidRPr="00792734">
        <w:rPr>
          <w:rFonts w:ascii="Palatino Linotype" w:hAnsi="Palatino Linotype"/>
        </w:rPr>
        <w:t>respuesta emitida por el</w:t>
      </w:r>
      <w:r w:rsidRPr="00792734">
        <w:rPr>
          <w:rFonts w:ascii="Palatino Linotype" w:hAnsi="Palatino Linotype"/>
          <w:b/>
        </w:rPr>
        <w:t xml:space="preserve"> </w:t>
      </w:r>
      <w:r w:rsidR="00A63840" w:rsidRPr="00792734">
        <w:rPr>
          <w:rFonts w:ascii="Palatino Linotype" w:hAnsi="Palatino Linotype"/>
          <w:b/>
        </w:rPr>
        <w:t>Ayuntamiento de Ecatepec de Morelos</w:t>
      </w:r>
      <w:r w:rsidRPr="00792734">
        <w:rPr>
          <w:rFonts w:ascii="Palatino Linotype" w:hAnsi="Palatino Linotype"/>
        </w:rPr>
        <w:t xml:space="preserve">, en lo sucesivo </w:t>
      </w:r>
      <w:r w:rsidRPr="00792734">
        <w:rPr>
          <w:rFonts w:ascii="Palatino Linotype" w:hAnsi="Palatino Linotype"/>
          <w:b/>
        </w:rPr>
        <w:t>EL SUJETO OBLIGADO</w:t>
      </w:r>
      <w:r w:rsidRPr="00792734">
        <w:rPr>
          <w:rFonts w:ascii="Palatino Linotype" w:hAnsi="Palatino Linotype"/>
        </w:rPr>
        <w:t xml:space="preserve">, se procede a dictar la presente resolución con base en lo que se expone: </w:t>
      </w:r>
    </w:p>
    <w:p w:rsidR="009D12B5" w:rsidRPr="00792734" w:rsidRDefault="009D12B5" w:rsidP="002B12DF">
      <w:pPr>
        <w:tabs>
          <w:tab w:val="left" w:pos="9072"/>
        </w:tabs>
        <w:spacing w:line="360" w:lineRule="auto"/>
        <w:jc w:val="both"/>
        <w:rPr>
          <w:rFonts w:ascii="Palatino Linotype" w:hAnsi="Palatino Linotype"/>
        </w:rPr>
      </w:pPr>
    </w:p>
    <w:p w:rsidR="009D12B5" w:rsidRPr="00792734" w:rsidRDefault="009D12B5" w:rsidP="002B12DF">
      <w:pPr>
        <w:spacing w:line="360" w:lineRule="auto"/>
        <w:jc w:val="center"/>
        <w:rPr>
          <w:rFonts w:ascii="Palatino Linotype" w:hAnsi="Palatino Linotype"/>
          <w:b/>
          <w:bCs/>
          <w:spacing w:val="60"/>
          <w:sz w:val="28"/>
        </w:rPr>
      </w:pPr>
      <w:r w:rsidRPr="00792734">
        <w:rPr>
          <w:rFonts w:ascii="Palatino Linotype" w:hAnsi="Palatino Linotype"/>
          <w:b/>
          <w:bCs/>
          <w:spacing w:val="60"/>
          <w:sz w:val="28"/>
        </w:rPr>
        <w:t>RESULTANDO</w:t>
      </w:r>
    </w:p>
    <w:p w:rsidR="009D12B5" w:rsidRPr="00792734" w:rsidRDefault="009D12B5" w:rsidP="002B12DF">
      <w:pPr>
        <w:spacing w:line="360" w:lineRule="auto"/>
        <w:jc w:val="center"/>
        <w:rPr>
          <w:rFonts w:ascii="Palatino Linotype" w:hAnsi="Palatino Linotype"/>
          <w:b/>
          <w:bCs/>
          <w:spacing w:val="60"/>
        </w:rPr>
      </w:pPr>
    </w:p>
    <w:p w:rsidR="009D12B5" w:rsidRPr="00792734" w:rsidRDefault="009D12B5" w:rsidP="002B12DF">
      <w:pPr>
        <w:pStyle w:val="Prrafodelista"/>
        <w:numPr>
          <w:ilvl w:val="0"/>
          <w:numId w:val="1"/>
        </w:numPr>
        <w:spacing w:line="360" w:lineRule="auto"/>
        <w:ind w:left="0" w:firstLine="0"/>
        <w:jc w:val="both"/>
        <w:rPr>
          <w:rFonts w:ascii="Palatino Linotype" w:hAnsi="Palatino Linotype" w:cs="Arial"/>
        </w:rPr>
      </w:pPr>
      <w:r w:rsidRPr="00792734">
        <w:rPr>
          <w:rFonts w:ascii="Palatino Linotype" w:hAnsi="Palatino Linotype"/>
        </w:rPr>
        <w:t xml:space="preserve">En fecha </w:t>
      </w:r>
      <w:r w:rsidR="009638E2" w:rsidRPr="00792734">
        <w:rPr>
          <w:rFonts w:ascii="Palatino Linotype" w:hAnsi="Palatino Linotype"/>
        </w:rPr>
        <w:t xml:space="preserve">diecisiete de octubre </w:t>
      </w:r>
      <w:r w:rsidRPr="00792734">
        <w:rPr>
          <w:rFonts w:ascii="Palatino Linotype" w:hAnsi="Palatino Linotype"/>
        </w:rPr>
        <w:t xml:space="preserve">de dos mil diecinueve, </w:t>
      </w:r>
      <w:r w:rsidR="009638E2" w:rsidRPr="00792734">
        <w:rPr>
          <w:rFonts w:ascii="Palatino Linotype" w:hAnsi="Palatino Linotype"/>
          <w:b/>
        </w:rPr>
        <w:t>LA RECURRENTE</w:t>
      </w:r>
      <w:r w:rsidRPr="00792734">
        <w:rPr>
          <w:rFonts w:ascii="Palatino Linotype" w:hAnsi="Palatino Linotype"/>
        </w:rPr>
        <w:t xml:space="preserve"> presentó a través del Sistema de </w:t>
      </w:r>
      <w:r w:rsidRPr="00792734">
        <w:rPr>
          <w:rFonts w:ascii="Palatino Linotype" w:hAnsi="Palatino Linotype" w:cs="Arial"/>
        </w:rPr>
        <w:t>Acceso</w:t>
      </w:r>
      <w:r w:rsidRPr="00792734">
        <w:rPr>
          <w:rFonts w:ascii="Palatino Linotype" w:hAnsi="Palatino Linotype"/>
        </w:rPr>
        <w:t xml:space="preserve"> a la Información Mexiquense, en lo subsecuente </w:t>
      </w:r>
      <w:r w:rsidRPr="00792734">
        <w:rPr>
          <w:rFonts w:ascii="Palatino Linotype" w:hAnsi="Palatino Linotype"/>
          <w:b/>
        </w:rPr>
        <w:t>EL SAIMEX</w:t>
      </w:r>
      <w:r w:rsidRPr="00792734">
        <w:rPr>
          <w:rFonts w:ascii="Palatino Linotype" w:hAnsi="Palatino Linotype"/>
        </w:rPr>
        <w:t xml:space="preserve">, ante </w:t>
      </w:r>
      <w:r w:rsidRPr="00792734">
        <w:rPr>
          <w:rFonts w:ascii="Palatino Linotype" w:hAnsi="Palatino Linotype"/>
          <w:b/>
        </w:rPr>
        <w:t>EL SUJETO OBLIGADO</w:t>
      </w:r>
      <w:r w:rsidRPr="00792734">
        <w:rPr>
          <w:rFonts w:ascii="Palatino Linotype" w:hAnsi="Palatino Linotype"/>
        </w:rPr>
        <w:t xml:space="preserve">, la solicitud de acceso a información pública, a la que se le asignó el número </w:t>
      </w:r>
      <w:r w:rsidR="009638E2" w:rsidRPr="00792734">
        <w:rPr>
          <w:rFonts w:ascii="Palatino Linotype" w:hAnsi="Palatino Linotype"/>
          <w:b/>
          <w:bCs/>
        </w:rPr>
        <w:t>00707/ECATEPEC/IP/2019</w:t>
      </w:r>
      <w:r w:rsidRPr="00792734">
        <w:rPr>
          <w:rFonts w:ascii="Palatino Linotype" w:hAnsi="Palatino Linotype"/>
          <w:b/>
          <w:bCs/>
        </w:rPr>
        <w:t>,</w:t>
      </w:r>
      <w:r w:rsidRPr="00792734">
        <w:rPr>
          <w:rFonts w:ascii="Palatino Linotype" w:hAnsi="Palatino Linotype"/>
        </w:rPr>
        <w:t xml:space="preserve"> mediante la cual solicitó, vía </w:t>
      </w:r>
      <w:r w:rsidRPr="00792734">
        <w:rPr>
          <w:rFonts w:ascii="Palatino Linotype" w:hAnsi="Palatino Linotype"/>
          <w:b/>
        </w:rPr>
        <w:t>SAIMEX</w:t>
      </w:r>
      <w:r w:rsidRPr="00792734">
        <w:rPr>
          <w:rFonts w:ascii="Palatino Linotype" w:hAnsi="Palatino Linotype"/>
        </w:rPr>
        <w:t xml:space="preserve">, lo </w:t>
      </w:r>
      <w:r w:rsidRPr="00792734">
        <w:rPr>
          <w:rFonts w:ascii="Palatino Linotype" w:hAnsi="Palatino Linotype" w:cs="Arial"/>
        </w:rPr>
        <w:t>siguiente</w:t>
      </w:r>
      <w:r w:rsidRPr="00792734">
        <w:rPr>
          <w:rFonts w:ascii="Palatino Linotype" w:hAnsi="Palatino Linotype"/>
        </w:rPr>
        <w:t>:</w:t>
      </w:r>
    </w:p>
    <w:p w:rsidR="009D12B5" w:rsidRPr="00792734" w:rsidRDefault="009D12B5" w:rsidP="009D12B5">
      <w:pPr>
        <w:pStyle w:val="Prrafodelista"/>
        <w:spacing w:line="360" w:lineRule="auto"/>
        <w:ind w:left="851" w:right="899"/>
        <w:jc w:val="both"/>
        <w:rPr>
          <w:rFonts w:ascii="Palatino Linotype" w:hAnsi="Palatino Linotype" w:cs="Arial"/>
          <w:i/>
        </w:rPr>
      </w:pPr>
    </w:p>
    <w:p w:rsidR="009D12B5" w:rsidRPr="00792734" w:rsidRDefault="009D12B5" w:rsidP="009D12B5">
      <w:pPr>
        <w:pStyle w:val="Prrafodelista"/>
        <w:ind w:left="709" w:right="757"/>
        <w:jc w:val="both"/>
        <w:rPr>
          <w:rFonts w:ascii="Palatino Linotype" w:hAnsi="Palatino Linotype" w:cs="Arial"/>
          <w:i/>
          <w:sz w:val="22"/>
        </w:rPr>
      </w:pPr>
      <w:r w:rsidRPr="00792734">
        <w:rPr>
          <w:rFonts w:ascii="Palatino Linotype" w:hAnsi="Palatino Linotype" w:cs="Arial"/>
          <w:i/>
          <w:sz w:val="22"/>
        </w:rPr>
        <w:t>“</w:t>
      </w:r>
      <w:r w:rsidR="009638E2" w:rsidRPr="00792734">
        <w:rPr>
          <w:rFonts w:ascii="Palatino Linotype" w:hAnsi="Palatino Linotype" w:cs="Arial"/>
          <w:i/>
          <w:sz w:val="22"/>
        </w:rPr>
        <w:t xml:space="preserve">Buenos días, ocupo saber: ¿Existe como tal el </w:t>
      </w:r>
      <w:proofErr w:type="spellStart"/>
      <w:r w:rsidR="009638E2" w:rsidRPr="00792734">
        <w:rPr>
          <w:rFonts w:ascii="Palatino Linotype" w:hAnsi="Palatino Linotype" w:cs="Arial"/>
          <w:i/>
          <w:sz w:val="22"/>
        </w:rPr>
        <w:t>tramite</w:t>
      </w:r>
      <w:proofErr w:type="spellEnd"/>
      <w:r w:rsidR="009638E2" w:rsidRPr="00792734">
        <w:rPr>
          <w:rFonts w:ascii="Palatino Linotype" w:hAnsi="Palatino Linotype" w:cs="Arial"/>
          <w:i/>
          <w:sz w:val="22"/>
        </w:rPr>
        <w:t xml:space="preserve"> para obtener un permiso o licencia para realizar maniobras de carga y descarga de mercancía? ¿Estoy obligado como proveedor a obtener dicho permiso o licencia? ¿</w:t>
      </w:r>
      <w:proofErr w:type="spellStart"/>
      <w:r w:rsidR="009638E2" w:rsidRPr="00792734">
        <w:rPr>
          <w:rFonts w:ascii="Palatino Linotype" w:hAnsi="Palatino Linotype" w:cs="Arial"/>
          <w:i/>
          <w:sz w:val="22"/>
        </w:rPr>
        <w:t>Cual</w:t>
      </w:r>
      <w:proofErr w:type="spellEnd"/>
      <w:r w:rsidR="009638E2" w:rsidRPr="00792734">
        <w:rPr>
          <w:rFonts w:ascii="Palatino Linotype" w:hAnsi="Palatino Linotype" w:cs="Arial"/>
          <w:i/>
          <w:sz w:val="22"/>
        </w:rPr>
        <w:t xml:space="preserve"> es la sanción por no tener dicho permiso o licencia? ¿Ante quien se tramita? ¿</w:t>
      </w:r>
      <w:proofErr w:type="spellStart"/>
      <w:r w:rsidR="009638E2" w:rsidRPr="00792734">
        <w:rPr>
          <w:rFonts w:ascii="Palatino Linotype" w:hAnsi="Palatino Linotype" w:cs="Arial"/>
          <w:i/>
          <w:sz w:val="22"/>
        </w:rPr>
        <w:t>Cuales</w:t>
      </w:r>
      <w:proofErr w:type="spellEnd"/>
      <w:r w:rsidR="009638E2" w:rsidRPr="00792734">
        <w:rPr>
          <w:rFonts w:ascii="Palatino Linotype" w:hAnsi="Palatino Linotype" w:cs="Arial"/>
          <w:i/>
          <w:sz w:val="22"/>
        </w:rPr>
        <w:t xml:space="preserve"> son los requisitos a presentar, tanto como persona física, como moral? ¿</w:t>
      </w:r>
      <w:proofErr w:type="spellStart"/>
      <w:r w:rsidR="009638E2" w:rsidRPr="00792734">
        <w:rPr>
          <w:rFonts w:ascii="Palatino Linotype" w:hAnsi="Palatino Linotype" w:cs="Arial"/>
          <w:i/>
          <w:sz w:val="22"/>
        </w:rPr>
        <w:t>Cual</w:t>
      </w:r>
      <w:proofErr w:type="spellEnd"/>
      <w:r w:rsidR="009638E2" w:rsidRPr="00792734">
        <w:rPr>
          <w:rFonts w:ascii="Palatino Linotype" w:hAnsi="Palatino Linotype" w:cs="Arial"/>
          <w:i/>
          <w:sz w:val="22"/>
        </w:rPr>
        <w:t xml:space="preserve"> es el costo y su fundamento? Gracias</w:t>
      </w:r>
      <w:r w:rsidRPr="00792734">
        <w:rPr>
          <w:rFonts w:ascii="Palatino Linotype" w:hAnsi="Palatino Linotype" w:cs="Arial"/>
          <w:i/>
          <w:sz w:val="22"/>
        </w:rPr>
        <w:t xml:space="preserve">” </w:t>
      </w:r>
      <w:r w:rsidRPr="00792734">
        <w:rPr>
          <w:rFonts w:ascii="Palatino Linotype" w:hAnsi="Palatino Linotype"/>
          <w:sz w:val="22"/>
        </w:rPr>
        <w:t>(Sic)</w:t>
      </w:r>
    </w:p>
    <w:p w:rsidR="009D12B5" w:rsidRPr="00792734" w:rsidRDefault="009D12B5" w:rsidP="009D12B5">
      <w:pPr>
        <w:spacing w:line="360" w:lineRule="auto"/>
        <w:ind w:right="709"/>
        <w:jc w:val="both"/>
        <w:rPr>
          <w:rFonts w:ascii="Palatino Linotype" w:hAnsi="Palatino Linotype"/>
        </w:rPr>
      </w:pPr>
    </w:p>
    <w:p w:rsidR="004828AA" w:rsidRPr="00792734" w:rsidRDefault="004828AA" w:rsidP="00A46A96">
      <w:pPr>
        <w:pStyle w:val="Prrafodelista"/>
        <w:numPr>
          <w:ilvl w:val="0"/>
          <w:numId w:val="1"/>
        </w:numPr>
        <w:spacing w:line="360" w:lineRule="auto"/>
        <w:ind w:left="0" w:firstLine="0"/>
        <w:jc w:val="both"/>
        <w:rPr>
          <w:rFonts w:ascii="Palatino Linotype" w:hAnsi="Palatino Linotype"/>
        </w:rPr>
      </w:pPr>
      <w:r w:rsidRPr="00792734">
        <w:rPr>
          <w:rFonts w:ascii="Palatino Linotype" w:hAnsi="Palatino Linotype" w:cs="Arial"/>
        </w:rPr>
        <w:t xml:space="preserve">De las constancias que obran en el expediente electrónico del </w:t>
      </w:r>
      <w:r w:rsidRPr="00792734">
        <w:rPr>
          <w:rFonts w:ascii="Palatino Linotype" w:hAnsi="Palatino Linotype" w:cs="Arial"/>
          <w:b/>
        </w:rPr>
        <w:t>SAIMEX</w:t>
      </w:r>
      <w:r w:rsidRPr="00792734">
        <w:rPr>
          <w:rFonts w:ascii="Palatino Linotype" w:hAnsi="Palatino Linotype" w:cs="Arial"/>
        </w:rPr>
        <w:t xml:space="preserve">, se advierte </w:t>
      </w:r>
      <w:r w:rsidRPr="00792734">
        <w:rPr>
          <w:rFonts w:ascii="Palatino Linotype" w:hAnsi="Palatino Linotype"/>
        </w:rPr>
        <w:t>que</w:t>
      </w:r>
      <w:r w:rsidRPr="00792734">
        <w:rPr>
          <w:rFonts w:ascii="Palatino Linotype" w:hAnsi="Palatino Linotype" w:cs="Arial"/>
        </w:rPr>
        <w:t xml:space="preserve"> </w:t>
      </w:r>
      <w:r w:rsidRPr="00792734">
        <w:rPr>
          <w:rFonts w:ascii="Palatino Linotype" w:hAnsi="Palatino Linotype" w:cs="Arial"/>
          <w:b/>
        </w:rPr>
        <w:t>EL SUJETO OBLIGADO</w:t>
      </w:r>
      <w:r w:rsidRPr="00792734">
        <w:rPr>
          <w:rFonts w:ascii="Palatino Linotype" w:hAnsi="Palatino Linotype" w:cs="Arial"/>
        </w:rPr>
        <w:t xml:space="preserve"> fue omiso en atender la solicitud de acceso a la información pública d</w:t>
      </w:r>
      <w:r w:rsidR="009638E2" w:rsidRPr="00792734">
        <w:rPr>
          <w:rFonts w:ascii="Palatino Linotype" w:hAnsi="Palatino Linotype" w:cs="Arial"/>
        </w:rPr>
        <w:t xml:space="preserve">e </w:t>
      </w:r>
      <w:r w:rsidR="009638E2" w:rsidRPr="00792734">
        <w:rPr>
          <w:rFonts w:ascii="Palatino Linotype" w:hAnsi="Palatino Linotype" w:cs="Arial"/>
          <w:b/>
        </w:rPr>
        <w:t>LA RECURRENTE</w:t>
      </w:r>
      <w:r w:rsidRPr="00792734">
        <w:rPr>
          <w:rFonts w:ascii="Palatino Linotype" w:hAnsi="Palatino Linotype" w:cs="Arial"/>
          <w:b/>
        </w:rPr>
        <w:t>,</w:t>
      </w:r>
      <w:r w:rsidRPr="00792734">
        <w:rPr>
          <w:rFonts w:ascii="Palatino Linotype" w:hAnsi="Palatino Linotype"/>
        </w:rPr>
        <w:t xml:space="preserve"> como se aprecia en la imagen inserta:</w:t>
      </w:r>
    </w:p>
    <w:p w:rsidR="009D12B5" w:rsidRPr="00792734" w:rsidRDefault="00A50277" w:rsidP="009D12B5">
      <w:pPr>
        <w:pStyle w:val="Prrafodelista"/>
        <w:spacing w:line="360" w:lineRule="auto"/>
        <w:ind w:left="0"/>
        <w:jc w:val="both"/>
        <w:rPr>
          <w:rFonts w:ascii="Palatino Linotype" w:hAnsi="Palatino Linotype" w:cs="Arial"/>
        </w:rPr>
      </w:pPr>
      <w:r w:rsidRPr="00A50277">
        <w:rPr>
          <w:noProof/>
          <w:lang w:eastAsia="es-MX"/>
        </w:rPr>
        <w:t xml:space="preserve"> </w:t>
      </w:r>
      <w:r>
        <w:rPr>
          <w:noProof/>
          <w:lang w:eastAsia="es-MX"/>
        </w:rPr>
        <w:drawing>
          <wp:inline distT="0" distB="0" distL="0" distR="0" wp14:anchorId="314628CD" wp14:editId="108AE578">
            <wp:extent cx="5791835" cy="19589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58975"/>
                    </a:xfrm>
                    <a:prstGeom prst="rect">
                      <a:avLst/>
                    </a:prstGeom>
                  </pic:spPr>
                </pic:pic>
              </a:graphicData>
            </a:graphic>
          </wp:inline>
        </w:drawing>
      </w:r>
    </w:p>
    <w:p w:rsidR="004828AA" w:rsidRPr="00792734" w:rsidRDefault="004828AA" w:rsidP="009D12B5">
      <w:pPr>
        <w:pStyle w:val="Prrafodelista"/>
        <w:spacing w:line="360" w:lineRule="auto"/>
        <w:ind w:left="0"/>
        <w:jc w:val="both"/>
        <w:rPr>
          <w:rFonts w:ascii="Palatino Linotype" w:hAnsi="Palatino Linotype" w:cs="Arial"/>
        </w:rPr>
      </w:pPr>
    </w:p>
    <w:p w:rsidR="009D12B5" w:rsidRPr="00792734" w:rsidRDefault="009D12B5" w:rsidP="004828AA">
      <w:pPr>
        <w:pStyle w:val="Prrafodelista"/>
        <w:numPr>
          <w:ilvl w:val="0"/>
          <w:numId w:val="1"/>
        </w:numPr>
        <w:spacing w:line="360" w:lineRule="auto"/>
        <w:ind w:left="0" w:firstLine="0"/>
        <w:jc w:val="both"/>
        <w:rPr>
          <w:rFonts w:ascii="Palatino Linotype" w:hAnsi="Palatino Linotype" w:cs="Arial"/>
        </w:rPr>
      </w:pPr>
      <w:r w:rsidRPr="00792734">
        <w:rPr>
          <w:rFonts w:ascii="Palatino Linotype" w:hAnsi="Palatino Linotype"/>
        </w:rPr>
        <w:t xml:space="preserve">Inconforme con la </w:t>
      </w:r>
      <w:r w:rsidR="004828AA" w:rsidRPr="00792734">
        <w:rPr>
          <w:rFonts w:ascii="Palatino Linotype" w:hAnsi="Palatino Linotype"/>
        </w:rPr>
        <w:t xml:space="preserve">falta de </w:t>
      </w:r>
      <w:r w:rsidRPr="00792734">
        <w:rPr>
          <w:rFonts w:ascii="Palatino Linotype" w:hAnsi="Palatino Linotype" w:cs="Arial"/>
        </w:rPr>
        <w:t xml:space="preserve">respuesta </w:t>
      </w:r>
      <w:r w:rsidRPr="00792734">
        <w:rPr>
          <w:rFonts w:ascii="Palatino Linotype" w:hAnsi="Palatino Linotype"/>
        </w:rPr>
        <w:t xml:space="preserve">del </w:t>
      </w:r>
      <w:r w:rsidRPr="00792734">
        <w:rPr>
          <w:rFonts w:ascii="Palatino Linotype" w:hAnsi="Palatino Linotype"/>
          <w:b/>
        </w:rPr>
        <w:t>SUJETO OBLIGADO</w:t>
      </w:r>
      <w:r w:rsidRPr="00792734">
        <w:rPr>
          <w:rFonts w:ascii="Palatino Linotype" w:hAnsi="Palatino Linotype"/>
        </w:rPr>
        <w:t xml:space="preserve">, el </w:t>
      </w:r>
      <w:r w:rsidR="009638E2" w:rsidRPr="00792734">
        <w:rPr>
          <w:rFonts w:ascii="Palatino Linotype" w:hAnsi="Palatino Linotype"/>
        </w:rPr>
        <w:t xml:space="preserve">ocho de noviembre </w:t>
      </w:r>
      <w:r w:rsidR="003250AD" w:rsidRPr="00792734">
        <w:rPr>
          <w:rFonts w:ascii="Palatino Linotype" w:hAnsi="Palatino Linotype"/>
        </w:rPr>
        <w:t>d</w:t>
      </w:r>
      <w:r w:rsidRPr="00792734">
        <w:rPr>
          <w:rFonts w:ascii="Palatino Linotype" w:hAnsi="Palatino Linotype"/>
        </w:rPr>
        <w:t xml:space="preserve">e dos mil diecinueve, </w:t>
      </w:r>
      <w:r w:rsidR="009638E2" w:rsidRPr="00792734">
        <w:rPr>
          <w:rFonts w:ascii="Palatino Linotype" w:hAnsi="Palatino Linotype"/>
          <w:b/>
        </w:rPr>
        <w:t>LA RECURRENTE</w:t>
      </w:r>
      <w:r w:rsidRPr="00792734">
        <w:rPr>
          <w:rFonts w:ascii="Palatino Linotype" w:hAnsi="Palatino Linotype"/>
        </w:rPr>
        <w:t xml:space="preserve"> interpuso el recurso de revisión objeto del presente estudio, el cual fue registrado en </w:t>
      </w:r>
      <w:r w:rsidRPr="00792734">
        <w:rPr>
          <w:rFonts w:ascii="Palatino Linotype" w:hAnsi="Palatino Linotype"/>
          <w:b/>
        </w:rPr>
        <w:t>EL SAIMEX</w:t>
      </w:r>
      <w:r w:rsidRPr="00792734">
        <w:rPr>
          <w:rFonts w:ascii="Palatino Linotype" w:hAnsi="Palatino Linotype"/>
        </w:rPr>
        <w:t xml:space="preserve"> y se le asignó el número de expediente </w:t>
      </w:r>
      <w:r w:rsidRPr="00792734">
        <w:rPr>
          <w:rFonts w:ascii="Palatino Linotype" w:hAnsi="Palatino Linotype" w:cs="Arial"/>
          <w:b/>
          <w:bCs/>
        </w:rPr>
        <w:t>0</w:t>
      </w:r>
      <w:r w:rsidR="009638E2" w:rsidRPr="00792734">
        <w:rPr>
          <w:rFonts w:ascii="Palatino Linotype" w:hAnsi="Palatino Linotype" w:cs="Arial"/>
          <w:b/>
          <w:bCs/>
        </w:rPr>
        <w:t>8557</w:t>
      </w:r>
      <w:r w:rsidRPr="00792734">
        <w:rPr>
          <w:rFonts w:ascii="Palatino Linotype" w:hAnsi="Palatino Linotype" w:cs="Arial"/>
          <w:b/>
          <w:bCs/>
        </w:rPr>
        <w:t>/INFOEM/IP/RR/2019</w:t>
      </w:r>
      <w:r w:rsidRPr="00792734">
        <w:rPr>
          <w:rFonts w:ascii="Palatino Linotype" w:hAnsi="Palatino Linotype" w:cs="Arial"/>
        </w:rPr>
        <w:t xml:space="preserve">, en el que señaló </w:t>
      </w:r>
      <w:r w:rsidR="003250AD" w:rsidRPr="00792734">
        <w:rPr>
          <w:rFonts w:ascii="Palatino Linotype" w:hAnsi="Palatino Linotype" w:cs="Arial"/>
        </w:rPr>
        <w:t xml:space="preserve">tanto </w:t>
      </w:r>
      <w:r w:rsidRPr="00792734">
        <w:rPr>
          <w:rFonts w:ascii="Palatino Linotype" w:hAnsi="Palatino Linotype" w:cs="Arial"/>
        </w:rPr>
        <w:t>como acto impugnado</w:t>
      </w:r>
      <w:r w:rsidR="003250AD" w:rsidRPr="00792734">
        <w:rPr>
          <w:rFonts w:ascii="Palatino Linotype" w:hAnsi="Palatino Linotype" w:cs="Arial"/>
        </w:rPr>
        <w:t xml:space="preserve">, </w:t>
      </w:r>
      <w:r w:rsidRPr="00792734">
        <w:rPr>
          <w:rFonts w:ascii="Palatino Linotype" w:hAnsi="Palatino Linotype" w:cs="Arial"/>
        </w:rPr>
        <w:t>lo siguiente:</w:t>
      </w:r>
    </w:p>
    <w:p w:rsidR="009D12B5" w:rsidRPr="00792734" w:rsidRDefault="009D12B5" w:rsidP="004828AA">
      <w:pPr>
        <w:pStyle w:val="Prrafodelista"/>
        <w:spacing w:line="360" w:lineRule="auto"/>
        <w:ind w:left="0"/>
        <w:jc w:val="both"/>
        <w:rPr>
          <w:rFonts w:ascii="Palatino Linotype" w:hAnsi="Palatino Linotype" w:cs="Arial"/>
        </w:rPr>
      </w:pPr>
    </w:p>
    <w:p w:rsidR="009D12B5" w:rsidRPr="00792734" w:rsidRDefault="009D12B5" w:rsidP="004828AA">
      <w:pPr>
        <w:pStyle w:val="Prrafodelista"/>
        <w:spacing w:line="360" w:lineRule="auto"/>
        <w:ind w:left="709" w:right="757"/>
        <w:jc w:val="both"/>
        <w:rPr>
          <w:rFonts w:ascii="Palatino Linotype" w:hAnsi="Palatino Linotype"/>
          <w:i/>
          <w:color w:val="000000"/>
          <w:sz w:val="22"/>
        </w:rPr>
      </w:pPr>
      <w:r w:rsidRPr="00792734">
        <w:rPr>
          <w:rFonts w:ascii="Palatino Linotype" w:hAnsi="Palatino Linotype"/>
          <w:i/>
          <w:color w:val="000000"/>
          <w:sz w:val="22"/>
        </w:rPr>
        <w:t>“</w:t>
      </w:r>
      <w:r w:rsidR="009638E2" w:rsidRPr="00792734">
        <w:rPr>
          <w:rFonts w:ascii="Palatino Linotype" w:hAnsi="Palatino Linotype"/>
          <w:i/>
          <w:color w:val="000000"/>
          <w:sz w:val="22"/>
        </w:rPr>
        <w:t xml:space="preserve">La falta de respuesta a la solicitud planteada. </w:t>
      </w:r>
      <w:r w:rsidR="004828AA" w:rsidRPr="00792734">
        <w:rPr>
          <w:rFonts w:ascii="Palatino Linotype" w:hAnsi="Palatino Linotype"/>
          <w:i/>
          <w:color w:val="000000"/>
          <w:sz w:val="22"/>
        </w:rPr>
        <w:t>"</w:t>
      </w:r>
    </w:p>
    <w:p w:rsidR="009638E2" w:rsidRPr="00792734" w:rsidRDefault="009638E2" w:rsidP="004828AA">
      <w:pPr>
        <w:pStyle w:val="Prrafodelista"/>
        <w:spacing w:line="360" w:lineRule="auto"/>
        <w:ind w:left="709" w:right="757"/>
        <w:jc w:val="both"/>
        <w:rPr>
          <w:rFonts w:ascii="Palatino Linotype" w:hAnsi="Palatino Linotype"/>
          <w:i/>
          <w:color w:val="000000"/>
          <w:sz w:val="22"/>
        </w:rPr>
      </w:pPr>
    </w:p>
    <w:p w:rsidR="009D12B5" w:rsidRPr="00792734" w:rsidRDefault="009638E2" w:rsidP="004828AA">
      <w:pPr>
        <w:spacing w:line="360" w:lineRule="auto"/>
        <w:ind w:right="757"/>
        <w:jc w:val="both"/>
        <w:rPr>
          <w:rFonts w:ascii="Palatino Linotype" w:hAnsi="Palatino Linotype" w:cs="Arial"/>
        </w:rPr>
      </w:pPr>
      <w:r w:rsidRPr="00792734">
        <w:rPr>
          <w:rFonts w:ascii="Palatino Linotype" w:hAnsi="Palatino Linotype" w:cs="Arial"/>
        </w:rPr>
        <w:t>Asimismo, a manera de razones o motivos de inconformidad:</w:t>
      </w:r>
    </w:p>
    <w:p w:rsidR="009638E2" w:rsidRPr="00792734" w:rsidRDefault="009638E2" w:rsidP="004828AA">
      <w:pPr>
        <w:spacing w:line="360" w:lineRule="auto"/>
        <w:ind w:right="757"/>
        <w:jc w:val="both"/>
        <w:rPr>
          <w:rFonts w:ascii="Palatino Linotype" w:hAnsi="Palatino Linotype" w:cs="Arial"/>
        </w:rPr>
      </w:pPr>
    </w:p>
    <w:p w:rsidR="009638E2" w:rsidRPr="00792734" w:rsidRDefault="009638E2" w:rsidP="009638E2">
      <w:pPr>
        <w:ind w:left="709" w:right="757"/>
        <w:rPr>
          <w:rFonts w:ascii="Palatino Linotype" w:hAnsi="Palatino Linotype" w:cs="Arial"/>
          <w:i/>
          <w:sz w:val="22"/>
        </w:rPr>
      </w:pPr>
      <w:r w:rsidRPr="00792734">
        <w:rPr>
          <w:rFonts w:ascii="Palatino Linotype" w:hAnsi="Palatino Linotype" w:cs="Arial"/>
          <w:i/>
          <w:sz w:val="22"/>
        </w:rPr>
        <w:t>“Se violenta el derecho de acceso a la información que fue formalmente solicitada.”</w:t>
      </w:r>
    </w:p>
    <w:p w:rsidR="009638E2" w:rsidRPr="00792734" w:rsidRDefault="009638E2" w:rsidP="004828AA">
      <w:pPr>
        <w:spacing w:line="360" w:lineRule="auto"/>
        <w:ind w:right="757"/>
        <w:jc w:val="both"/>
        <w:rPr>
          <w:rFonts w:ascii="Palatino Linotype" w:hAnsi="Palatino Linotype" w:cs="Arial"/>
          <w:spacing w:val="-6"/>
          <w:lang w:eastAsia="es-MX"/>
        </w:rPr>
      </w:pPr>
    </w:p>
    <w:p w:rsidR="009D12B5" w:rsidRPr="00792734" w:rsidRDefault="009D12B5" w:rsidP="004828AA">
      <w:pPr>
        <w:pStyle w:val="Prrafodelista"/>
        <w:numPr>
          <w:ilvl w:val="0"/>
          <w:numId w:val="1"/>
        </w:numPr>
        <w:spacing w:line="360" w:lineRule="auto"/>
        <w:ind w:left="0" w:firstLine="0"/>
        <w:jc w:val="both"/>
        <w:rPr>
          <w:rFonts w:ascii="Palatino Linotype" w:hAnsi="Palatino Linotype" w:cs="Arial"/>
        </w:rPr>
      </w:pPr>
      <w:r w:rsidRPr="00792734">
        <w:rPr>
          <w:rFonts w:ascii="Palatino Linotype" w:hAnsi="Palatino Linotype" w:cs="Arial"/>
        </w:rPr>
        <w:lastRenderedPageBreak/>
        <w:t xml:space="preserve">El recurso de que se trata se envió electrónicamente al Instituto de </w:t>
      </w:r>
      <w:r w:rsidRPr="00792734">
        <w:rPr>
          <w:rFonts w:ascii="Palatino Linotype" w:eastAsia="Arial Unicode MS" w:hAnsi="Palatino Linotype" w:cs="Arial"/>
        </w:rPr>
        <w:t>Transparencia</w:t>
      </w:r>
      <w:r w:rsidRPr="00792734">
        <w:rPr>
          <w:rFonts w:ascii="Palatino Linotype" w:hAnsi="Palatino Linotype" w:cs="Arial"/>
        </w:rPr>
        <w:t xml:space="preserve">, Acceso a la Información Pública y Protección de Datos Personales del Estado de México y Municipios en fecha </w:t>
      </w:r>
      <w:r w:rsidR="008C5CF6" w:rsidRPr="00792734">
        <w:rPr>
          <w:rFonts w:ascii="Palatino Linotype" w:hAnsi="Palatino Linotype"/>
        </w:rPr>
        <w:t>ocho de noviembre</w:t>
      </w:r>
      <w:r w:rsidRPr="00792734">
        <w:rPr>
          <w:rFonts w:ascii="Palatino Linotype" w:hAnsi="Palatino Linotype" w:cs="Arial"/>
        </w:rPr>
        <w:t xml:space="preserve"> del presente año y con fundamento en el artículo 185, fracción I de la </w:t>
      </w:r>
      <w:r w:rsidRPr="00792734">
        <w:rPr>
          <w:rFonts w:ascii="Palatino Linotype" w:hAnsi="Palatino Linotype"/>
        </w:rPr>
        <w:t>Ley de Transparencia y Acceso a la Información Pública del Estado de México y Municipios</w:t>
      </w:r>
      <w:r w:rsidRPr="00792734">
        <w:rPr>
          <w:rFonts w:ascii="Palatino Linotype" w:hAnsi="Palatino Linotype" w:cs="Arial"/>
        </w:rPr>
        <w:t>, se turnó, a través del</w:t>
      </w:r>
      <w:r w:rsidRPr="00792734">
        <w:rPr>
          <w:rFonts w:ascii="Palatino Linotype" w:eastAsia="Arial Unicode MS" w:hAnsi="Palatino Linotype" w:cs="Arial"/>
        </w:rPr>
        <w:t xml:space="preserve"> </w:t>
      </w:r>
      <w:r w:rsidRPr="00792734">
        <w:rPr>
          <w:rFonts w:ascii="Palatino Linotype" w:eastAsia="Arial Unicode MS" w:hAnsi="Palatino Linotype" w:cs="Arial"/>
          <w:b/>
        </w:rPr>
        <w:t>SAIMEX</w:t>
      </w:r>
      <w:r w:rsidRPr="00792734">
        <w:rPr>
          <w:rFonts w:ascii="Palatino Linotype" w:hAnsi="Palatino Linotype"/>
        </w:rPr>
        <w:t xml:space="preserve">, a la </w:t>
      </w:r>
      <w:r w:rsidRPr="00792734">
        <w:rPr>
          <w:rFonts w:ascii="Palatino Linotype" w:hAnsi="Palatino Linotype" w:cs="Arial"/>
        </w:rPr>
        <w:t xml:space="preserve">Comisionada </w:t>
      </w:r>
      <w:r w:rsidRPr="00792734">
        <w:rPr>
          <w:rFonts w:ascii="Palatino Linotype" w:hAnsi="Palatino Linotype" w:cs="Arial"/>
          <w:b/>
        </w:rPr>
        <w:t>EVA ABAID YAPUR</w:t>
      </w:r>
      <w:r w:rsidRPr="00792734">
        <w:rPr>
          <w:rFonts w:ascii="Palatino Linotype" w:hAnsi="Palatino Linotype" w:cs="Arial"/>
        </w:rPr>
        <w:t>, a efecto de que decretara su admisión o desechamiento.</w:t>
      </w:r>
    </w:p>
    <w:p w:rsidR="009D12B5" w:rsidRPr="00792734" w:rsidRDefault="009D12B5" w:rsidP="00B07450">
      <w:pPr>
        <w:pStyle w:val="Prrafodelista"/>
        <w:spacing w:line="360" w:lineRule="auto"/>
        <w:ind w:left="0"/>
        <w:jc w:val="both"/>
        <w:rPr>
          <w:rFonts w:ascii="Palatino Linotype" w:hAnsi="Palatino Linotype" w:cs="Arial"/>
        </w:rPr>
      </w:pPr>
    </w:p>
    <w:p w:rsidR="009D12B5" w:rsidRPr="00792734" w:rsidRDefault="009D12B5" w:rsidP="00B07450">
      <w:pPr>
        <w:pStyle w:val="Prrafodelista"/>
        <w:numPr>
          <w:ilvl w:val="0"/>
          <w:numId w:val="1"/>
        </w:numPr>
        <w:spacing w:line="360" w:lineRule="auto"/>
        <w:ind w:left="0" w:firstLine="0"/>
        <w:jc w:val="both"/>
        <w:rPr>
          <w:rFonts w:ascii="Palatino Linotype" w:hAnsi="Palatino Linotype" w:cs="Arial"/>
        </w:rPr>
      </w:pPr>
      <w:r w:rsidRPr="00792734">
        <w:rPr>
          <w:rFonts w:ascii="Palatino Linotype" w:hAnsi="Palatino Linotype" w:cs="Arial"/>
        </w:rPr>
        <w:t xml:space="preserve">En fecha </w:t>
      </w:r>
      <w:r w:rsidR="008C5CF6" w:rsidRPr="00792734">
        <w:rPr>
          <w:rFonts w:ascii="Palatino Linotype" w:hAnsi="Palatino Linotype" w:cs="Arial"/>
        </w:rPr>
        <w:t>catorce de noviembre</w:t>
      </w:r>
      <w:r w:rsidRPr="00792734">
        <w:rPr>
          <w:rFonts w:ascii="Palatino Linotype" w:hAnsi="Palatino Linotype" w:cs="Arial"/>
        </w:rPr>
        <w:t xml:space="preserve"> de dos mi diecinueve, atento a lo dispuesto en el artículo 185, fracciones I, II y IV de la </w:t>
      </w:r>
      <w:r w:rsidRPr="00792734">
        <w:rPr>
          <w:rFonts w:ascii="Palatino Linotype" w:hAnsi="Palatino Linotype"/>
        </w:rPr>
        <w:t>Ley de Transparencia y Acceso a la Información Pública del Estado de México y Municipios, se a</w:t>
      </w:r>
      <w:r w:rsidRPr="0079273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9638E2" w:rsidRPr="00792734">
        <w:rPr>
          <w:rFonts w:ascii="Palatino Linotype" w:hAnsi="Palatino Linotype" w:cs="Arial"/>
          <w:b/>
        </w:rPr>
        <w:t>LA RECURRENTE</w:t>
      </w:r>
      <w:r w:rsidRPr="00792734">
        <w:rPr>
          <w:rFonts w:ascii="Palatino Linotype" w:hAnsi="Palatino Linotype" w:cs="Arial"/>
        </w:rPr>
        <w:t xml:space="preserve"> realizara manifestaciones y alegatos, así como ofreciera las pruebas que a su derecho conviniera y, en el caso del</w:t>
      </w:r>
      <w:r w:rsidRPr="00792734">
        <w:rPr>
          <w:rFonts w:ascii="Palatino Linotype" w:hAnsi="Palatino Linotype" w:cs="Arial"/>
          <w:b/>
        </w:rPr>
        <w:t xml:space="preserve"> SUJETO OBLIGADO</w:t>
      </w:r>
      <w:r w:rsidRPr="00792734">
        <w:rPr>
          <w:rFonts w:ascii="Palatino Linotype" w:hAnsi="Palatino Linotype" w:cs="Arial"/>
        </w:rPr>
        <w:t xml:space="preserve"> exhibiera el Informe Justificado. </w:t>
      </w:r>
    </w:p>
    <w:p w:rsidR="009D12B5" w:rsidRPr="00792734" w:rsidRDefault="009D12B5" w:rsidP="009D12B5">
      <w:pPr>
        <w:pStyle w:val="Prrafodelista"/>
        <w:spacing w:line="360" w:lineRule="auto"/>
        <w:ind w:left="0"/>
        <w:jc w:val="both"/>
        <w:rPr>
          <w:rFonts w:ascii="Palatino Linotype" w:hAnsi="Palatino Linotype" w:cs="Arial"/>
        </w:rPr>
      </w:pPr>
    </w:p>
    <w:p w:rsidR="006F1D02" w:rsidRPr="00792734" w:rsidRDefault="006F1D02" w:rsidP="006F1D02">
      <w:pPr>
        <w:pStyle w:val="Prrafodelista"/>
        <w:numPr>
          <w:ilvl w:val="0"/>
          <w:numId w:val="1"/>
        </w:numPr>
        <w:spacing w:line="360" w:lineRule="auto"/>
        <w:ind w:left="0" w:firstLine="0"/>
        <w:jc w:val="both"/>
        <w:rPr>
          <w:rFonts w:ascii="Palatino Linotype" w:hAnsi="Palatino Linotype" w:cs="Arial"/>
        </w:rPr>
      </w:pPr>
      <w:r w:rsidRPr="00792734">
        <w:rPr>
          <w:rFonts w:ascii="Palatino Linotype" w:hAnsi="Palatino Linotype" w:cs="Arial"/>
        </w:rPr>
        <w:t xml:space="preserve">De las constancias que obran en el </w:t>
      </w:r>
      <w:r w:rsidRPr="00792734">
        <w:rPr>
          <w:rFonts w:ascii="Palatino Linotype" w:hAnsi="Palatino Linotype" w:cs="Arial"/>
          <w:b/>
        </w:rPr>
        <w:t>SAIMEX</w:t>
      </w:r>
      <w:r w:rsidRPr="00792734">
        <w:rPr>
          <w:rFonts w:ascii="Palatino Linotype" w:hAnsi="Palatino Linotype" w:cs="Arial"/>
        </w:rPr>
        <w:t>, se advierte que</w:t>
      </w:r>
      <w:r w:rsidRPr="00792734">
        <w:rPr>
          <w:rFonts w:ascii="Palatino Linotype" w:hAnsi="Palatino Linotype" w:cs="Arial"/>
          <w:b/>
        </w:rPr>
        <w:t xml:space="preserve"> </w:t>
      </w:r>
      <w:r w:rsidR="009638E2" w:rsidRPr="00792734">
        <w:rPr>
          <w:rFonts w:ascii="Palatino Linotype" w:hAnsi="Palatino Linotype" w:cs="Arial"/>
          <w:b/>
        </w:rPr>
        <w:t>LA RECURRENTE</w:t>
      </w:r>
      <w:r w:rsidRPr="00792734">
        <w:rPr>
          <w:rFonts w:ascii="Palatino Linotype" w:hAnsi="Palatino Linotype" w:cs="Arial"/>
          <w:b/>
        </w:rPr>
        <w:t xml:space="preserve"> </w:t>
      </w:r>
      <w:r w:rsidRPr="00792734">
        <w:rPr>
          <w:rFonts w:ascii="Palatino Linotype" w:hAnsi="Palatino Linotype" w:cs="Arial"/>
        </w:rPr>
        <w:t xml:space="preserve">no presentó manifestaciones y alegatos, ni ofreció los medios de prueba que a su derecho convinieran; mientras que por su parte, </w:t>
      </w:r>
      <w:r w:rsidRPr="00792734">
        <w:rPr>
          <w:rFonts w:ascii="Palatino Linotype" w:hAnsi="Palatino Linotype" w:cs="Arial"/>
          <w:b/>
        </w:rPr>
        <w:t>EL SUJETO OBLIGADO</w:t>
      </w:r>
      <w:r w:rsidRPr="00792734">
        <w:rPr>
          <w:rFonts w:ascii="Palatino Linotype" w:hAnsi="Palatino Linotype" w:cs="Arial"/>
        </w:rPr>
        <w:t xml:space="preserve"> fue omiso en emitir el Informe Justificado respectivo, circunstancia que se evidencia con la imagen siguiente:</w:t>
      </w:r>
    </w:p>
    <w:p w:rsidR="00064313" w:rsidRPr="00792734" w:rsidRDefault="00064313" w:rsidP="00064313">
      <w:pPr>
        <w:pStyle w:val="Prrafodelista"/>
        <w:spacing w:line="360" w:lineRule="auto"/>
        <w:ind w:left="0"/>
        <w:jc w:val="both"/>
        <w:rPr>
          <w:rFonts w:ascii="Palatino Linotype" w:hAnsi="Palatino Linotype" w:cs="Arial"/>
        </w:rPr>
      </w:pPr>
    </w:p>
    <w:p w:rsidR="006F1D02" w:rsidRPr="00792734" w:rsidRDefault="008C5CF6" w:rsidP="006D4FB9">
      <w:pPr>
        <w:pStyle w:val="Prrafodelista"/>
        <w:spacing w:line="360" w:lineRule="auto"/>
        <w:ind w:left="0"/>
        <w:jc w:val="both"/>
        <w:rPr>
          <w:rFonts w:ascii="Palatino Linotype" w:hAnsi="Palatino Linotype" w:cs="Arial"/>
        </w:rPr>
      </w:pPr>
      <w:r w:rsidRPr="00792734">
        <w:rPr>
          <w:noProof/>
          <w:lang w:eastAsia="es-MX"/>
        </w:rPr>
        <w:drawing>
          <wp:inline distT="0" distB="0" distL="0" distR="0" wp14:anchorId="73B288ED" wp14:editId="6E7D548C">
            <wp:extent cx="5641675" cy="15436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1118" cy="1554478"/>
                    </a:xfrm>
                    <a:prstGeom prst="rect">
                      <a:avLst/>
                    </a:prstGeom>
                  </pic:spPr>
                </pic:pic>
              </a:graphicData>
            </a:graphic>
          </wp:inline>
        </w:drawing>
      </w:r>
    </w:p>
    <w:p w:rsidR="006F1D02" w:rsidRPr="00792734" w:rsidRDefault="006F1D02" w:rsidP="006F1D02">
      <w:pPr>
        <w:pStyle w:val="Prrafodelista"/>
        <w:numPr>
          <w:ilvl w:val="0"/>
          <w:numId w:val="1"/>
        </w:numPr>
        <w:spacing w:line="360" w:lineRule="auto"/>
        <w:ind w:left="0" w:firstLine="0"/>
        <w:contextualSpacing w:val="0"/>
        <w:jc w:val="both"/>
        <w:rPr>
          <w:rFonts w:ascii="Palatino Linotype" w:hAnsi="Palatino Linotype"/>
        </w:rPr>
      </w:pPr>
      <w:r w:rsidRPr="00792734">
        <w:rPr>
          <w:rFonts w:ascii="Palatino Linotype" w:hAnsi="Palatino Linotype" w:cs="Arial"/>
        </w:rPr>
        <w:t xml:space="preserve">Una vez </w:t>
      </w:r>
      <w:r w:rsidRPr="00792734">
        <w:rPr>
          <w:rFonts w:ascii="Palatino Linotype" w:hAnsi="Palatino Linotype" w:cs="Arial"/>
          <w:color w:val="000000" w:themeColor="text1"/>
        </w:rPr>
        <w:t>analizado</w:t>
      </w:r>
      <w:r w:rsidRPr="00792734">
        <w:rPr>
          <w:rFonts w:ascii="Palatino Linotype" w:hAnsi="Palatino Linotype" w:cs="Arial"/>
        </w:rPr>
        <w:t xml:space="preserve"> el estado procesal que guardaba el expediente, en fecha </w:t>
      </w:r>
      <w:r w:rsidR="008C5CF6" w:rsidRPr="00792734">
        <w:rPr>
          <w:rFonts w:ascii="Palatino Linotype" w:hAnsi="Palatino Linotype" w:cs="Arial"/>
        </w:rPr>
        <w:t>veintinueve</w:t>
      </w:r>
      <w:r w:rsidRPr="00792734">
        <w:rPr>
          <w:rFonts w:ascii="Palatino Linotype" w:hAnsi="Palatino Linotype" w:cs="Arial"/>
        </w:rPr>
        <w:t xml:space="preserve"> de noviembre de dos mil diecinueve, la Comisionada Ponente acordó el cierre de instrucción; así </w:t>
      </w:r>
      <w:r w:rsidRPr="00792734">
        <w:rPr>
          <w:rFonts w:ascii="Palatino Linotype" w:hAnsi="Palatino Linotype" w:cs="Arial"/>
          <w:lang w:val="es-ES_tradnl"/>
        </w:rPr>
        <w:t>como,</w:t>
      </w:r>
      <w:r w:rsidRPr="00792734">
        <w:rPr>
          <w:rFonts w:ascii="Palatino Linotype" w:hAnsi="Palatino Linotype" w:cs="Arial"/>
        </w:rPr>
        <w:t xml:space="preserve"> la remisión de los mismos a efecto </w:t>
      </w:r>
      <w:r w:rsidRPr="00792734">
        <w:rPr>
          <w:rFonts w:ascii="Palatino Linotype" w:hAnsi="Palatino Linotype" w:cs="Arial"/>
          <w:lang w:val="es-ES_tradnl"/>
        </w:rPr>
        <w:t>de</w:t>
      </w:r>
      <w:r w:rsidRPr="0079273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9D12B5" w:rsidRPr="00792734" w:rsidRDefault="009D12B5" w:rsidP="009D12B5">
      <w:pPr>
        <w:pStyle w:val="Prrafodelista"/>
        <w:spacing w:line="360" w:lineRule="auto"/>
        <w:ind w:left="0"/>
        <w:jc w:val="both"/>
        <w:rPr>
          <w:rFonts w:ascii="Palatino Linotype" w:hAnsi="Palatino Linotype"/>
        </w:rPr>
      </w:pPr>
    </w:p>
    <w:p w:rsidR="009D12B5" w:rsidRPr="00792734" w:rsidRDefault="009D12B5" w:rsidP="009D12B5">
      <w:pPr>
        <w:spacing w:line="360" w:lineRule="auto"/>
        <w:jc w:val="center"/>
        <w:rPr>
          <w:rFonts w:ascii="Palatino Linotype" w:hAnsi="Palatino Linotype"/>
          <w:b/>
          <w:bCs/>
          <w:spacing w:val="60"/>
          <w:sz w:val="28"/>
        </w:rPr>
      </w:pPr>
      <w:r w:rsidRPr="00792734">
        <w:rPr>
          <w:rFonts w:ascii="Palatino Linotype" w:hAnsi="Palatino Linotype"/>
          <w:b/>
          <w:bCs/>
          <w:spacing w:val="60"/>
          <w:sz w:val="28"/>
        </w:rPr>
        <w:t>CONSIDERANDO</w:t>
      </w:r>
    </w:p>
    <w:p w:rsidR="009D12B5" w:rsidRPr="00792734" w:rsidRDefault="009D12B5" w:rsidP="009D12B5">
      <w:pPr>
        <w:spacing w:line="360" w:lineRule="auto"/>
        <w:jc w:val="center"/>
        <w:rPr>
          <w:rFonts w:ascii="Palatino Linotype" w:hAnsi="Palatino Linotype"/>
          <w:b/>
          <w:bCs/>
          <w:spacing w:val="60"/>
        </w:rPr>
      </w:pPr>
    </w:p>
    <w:p w:rsidR="009D12B5" w:rsidRPr="00792734"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92734">
        <w:rPr>
          <w:rFonts w:ascii="Palatino Linotype" w:hAnsi="Palatino Linotype"/>
          <w:b/>
        </w:rPr>
        <w:t>Competencia</w:t>
      </w:r>
      <w:r w:rsidRPr="00792734">
        <w:rPr>
          <w:rFonts w:ascii="Palatino Linotype" w:hAnsi="Palatino Linotype"/>
        </w:rPr>
        <w:t>.</w:t>
      </w:r>
      <w:r w:rsidRPr="00792734">
        <w:rPr>
          <w:rFonts w:ascii="Palatino Linotype" w:hAnsi="Palatino Linotype"/>
          <w:b/>
        </w:rPr>
        <w:t xml:space="preserve"> </w:t>
      </w:r>
      <w:r w:rsidRPr="0079273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792734">
        <w:rPr>
          <w:rFonts w:ascii="Palatino Linotype" w:hAnsi="Palatino Linotype"/>
        </w:rPr>
        <w:t>, vigésimo tercero y vigésimo cuart</w:t>
      </w:r>
      <w:r w:rsidR="008F3157" w:rsidRPr="00792734">
        <w:rPr>
          <w:rFonts w:ascii="Palatino Linotype" w:hAnsi="Palatino Linotype"/>
        </w:rPr>
        <w:t>o</w:t>
      </w:r>
      <w:r w:rsidRPr="0079273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92734">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8F3157" w:rsidRPr="00792734"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92734">
        <w:rPr>
          <w:rFonts w:ascii="Palatino Linotype" w:hAnsi="Palatino Linotype" w:cs="Arial"/>
          <w:b/>
        </w:rPr>
        <w:t>Interés.</w:t>
      </w:r>
      <w:r w:rsidRPr="00792734">
        <w:rPr>
          <w:rFonts w:ascii="Palatino Linotype" w:hAnsi="Palatino Linotype" w:cs="Arial"/>
        </w:rPr>
        <w:t xml:space="preserve"> El recurso de revisión fue interpuesto por parte legítima en atención a que fue presentado por </w:t>
      </w:r>
      <w:r w:rsidR="009638E2" w:rsidRPr="00792734">
        <w:rPr>
          <w:rFonts w:ascii="Palatino Linotype" w:hAnsi="Palatino Linotype" w:cs="Arial"/>
          <w:b/>
        </w:rPr>
        <w:t>LA RECURRENTE</w:t>
      </w:r>
      <w:r w:rsidRPr="00792734">
        <w:rPr>
          <w:rFonts w:ascii="Palatino Linotype" w:hAnsi="Palatino Linotype" w:cs="Arial"/>
          <w:snapToGrid w:val="0"/>
        </w:rPr>
        <w:t xml:space="preserve">, quien es la misma persona que formuló la </w:t>
      </w:r>
      <w:r w:rsidRPr="00792734">
        <w:rPr>
          <w:rFonts w:ascii="Palatino Linotype" w:hAnsi="Palatino Linotype" w:cs="Arial"/>
        </w:rPr>
        <w:t>solicitud</w:t>
      </w:r>
      <w:r w:rsidRPr="00792734">
        <w:rPr>
          <w:rFonts w:ascii="Palatino Linotype" w:hAnsi="Palatino Linotype" w:cs="Arial"/>
          <w:snapToGrid w:val="0"/>
        </w:rPr>
        <w:t xml:space="preserve"> de información pública número</w:t>
      </w:r>
      <w:r w:rsidR="006F1D02" w:rsidRPr="00792734">
        <w:rPr>
          <w:rFonts w:ascii="Palatino Linotype" w:hAnsi="Palatino Linotype" w:cs="Arial"/>
          <w:snapToGrid w:val="0"/>
        </w:rPr>
        <w:t xml:space="preserve"> </w:t>
      </w:r>
      <w:r w:rsidR="008C5CF6" w:rsidRPr="00792734">
        <w:rPr>
          <w:rFonts w:ascii="Palatino Linotype" w:hAnsi="Palatino Linotype" w:cs="Arial"/>
          <w:b/>
          <w:bCs/>
          <w:snapToGrid w:val="0"/>
        </w:rPr>
        <w:t>00707/ECATEPEC/IP/2019</w:t>
      </w:r>
      <w:r w:rsidR="006F1D02" w:rsidRPr="00792734">
        <w:rPr>
          <w:rFonts w:ascii="Palatino Linotype" w:hAnsi="Palatino Linotype" w:cs="Arial"/>
          <w:b/>
          <w:bCs/>
          <w:snapToGrid w:val="0"/>
        </w:rPr>
        <w:t xml:space="preserve"> </w:t>
      </w:r>
      <w:r w:rsidRPr="00792734">
        <w:rPr>
          <w:rFonts w:ascii="Palatino Linotype" w:hAnsi="Palatino Linotype" w:cs="Arial"/>
          <w:snapToGrid w:val="0"/>
        </w:rPr>
        <w:t>al</w:t>
      </w:r>
      <w:r w:rsidRPr="00792734">
        <w:rPr>
          <w:rFonts w:ascii="Palatino Linotype" w:hAnsi="Palatino Linotype" w:cs="Arial"/>
          <w:b/>
          <w:snapToGrid w:val="0"/>
        </w:rPr>
        <w:t xml:space="preserve"> SUJETO OBLIGADO</w:t>
      </w:r>
      <w:r w:rsidRPr="00792734">
        <w:rPr>
          <w:rFonts w:ascii="Palatino Linotype" w:hAnsi="Palatino Linotype" w:cs="Arial"/>
        </w:rPr>
        <w:t>.</w:t>
      </w:r>
    </w:p>
    <w:p w:rsidR="008F3157" w:rsidRPr="00792734" w:rsidRDefault="008F3157" w:rsidP="006D4FB9">
      <w:pPr>
        <w:pStyle w:val="Prrafodelista"/>
        <w:spacing w:line="360" w:lineRule="auto"/>
        <w:rPr>
          <w:rFonts w:ascii="Palatino Linotype" w:hAnsi="Palatino Linotype" w:cs="Arial"/>
          <w:b/>
        </w:rPr>
      </w:pPr>
    </w:p>
    <w:p w:rsidR="008F3157" w:rsidRPr="00792734" w:rsidRDefault="009D12B5" w:rsidP="006D4FB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92734">
        <w:rPr>
          <w:rFonts w:ascii="Palatino Linotype" w:hAnsi="Palatino Linotype" w:cs="Arial"/>
          <w:b/>
        </w:rPr>
        <w:t xml:space="preserve">Oportunidad. </w:t>
      </w:r>
      <w:r w:rsidR="008F3157" w:rsidRPr="00792734">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79273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792734">
        <w:rPr>
          <w:rFonts w:ascii="Palatino Linotype" w:hAnsi="Palatino Linotype" w:cs="Arial"/>
          <w:i/>
          <w:sz w:val="22"/>
        </w:rPr>
        <w:t>“</w:t>
      </w:r>
      <w:r w:rsidRPr="00792734">
        <w:rPr>
          <w:rFonts w:ascii="Palatino Linotype" w:hAnsi="Palatino Linotype" w:cs="Arial"/>
          <w:b/>
          <w:i/>
          <w:sz w:val="22"/>
        </w:rPr>
        <w:t>Artículo 163</w:t>
      </w:r>
      <w:r w:rsidRPr="00792734">
        <w:rPr>
          <w:rFonts w:ascii="Palatino Linotype" w:hAnsi="Palatino Linotype" w:cs="Arial"/>
          <w:i/>
          <w:sz w:val="22"/>
        </w:rPr>
        <w:t xml:space="preserve">. </w:t>
      </w:r>
      <w:r w:rsidRPr="00792734">
        <w:rPr>
          <w:rFonts w:ascii="Palatino Linotype" w:hAnsi="Palatino Linotype" w:cs="Arial"/>
          <w:b/>
          <w:i/>
          <w:sz w:val="22"/>
        </w:rPr>
        <w:t>La Unidad de Transparencia deberá notificar la respuesta a la solicitud al interesado en el menor tiempo posible, que no podrá exceder de quince días hábiles</w:t>
      </w:r>
      <w:r w:rsidRPr="00792734">
        <w:rPr>
          <w:rFonts w:ascii="Palatino Linotype" w:hAnsi="Palatino Linotype" w:cs="Arial"/>
          <w:i/>
          <w:sz w:val="22"/>
        </w:rPr>
        <w:t>, contados a partir del día siguiente a la presentación de aquélla.</w:t>
      </w: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792734">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b/>
          <w:sz w:val="22"/>
        </w:rPr>
      </w:pPr>
      <w:r w:rsidRPr="00792734">
        <w:rPr>
          <w:rFonts w:ascii="Palatino Linotype" w:hAnsi="Palatino Linotype" w:cs="Arial"/>
          <w:b/>
          <w:sz w:val="22"/>
        </w:rPr>
        <w:t>(Énfasis añadido)</w:t>
      </w:r>
    </w:p>
    <w:p w:rsidR="008F3157" w:rsidRPr="0079273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92734" w:rsidRDefault="008F3157" w:rsidP="008F3157">
      <w:pPr>
        <w:widowControl w:val="0"/>
        <w:autoSpaceDE w:val="0"/>
        <w:autoSpaceDN w:val="0"/>
        <w:adjustRightInd w:val="0"/>
        <w:spacing w:line="360" w:lineRule="auto"/>
        <w:jc w:val="both"/>
        <w:rPr>
          <w:rFonts w:ascii="Palatino Linotype" w:hAnsi="Palatino Linotype" w:cs="Arial"/>
        </w:rPr>
      </w:pPr>
      <w:r w:rsidRPr="0079273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79273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92734" w:rsidRDefault="008F3157" w:rsidP="008F3157">
      <w:pPr>
        <w:widowControl w:val="0"/>
        <w:autoSpaceDE w:val="0"/>
        <w:autoSpaceDN w:val="0"/>
        <w:adjustRightInd w:val="0"/>
        <w:spacing w:line="360" w:lineRule="auto"/>
        <w:jc w:val="both"/>
        <w:rPr>
          <w:rFonts w:ascii="Palatino Linotype" w:hAnsi="Palatino Linotype" w:cs="Arial"/>
        </w:rPr>
      </w:pPr>
      <w:r w:rsidRPr="00792734">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792734" w:rsidRDefault="00C03618" w:rsidP="008F3157">
      <w:pPr>
        <w:widowControl w:val="0"/>
        <w:autoSpaceDE w:val="0"/>
        <w:autoSpaceDN w:val="0"/>
        <w:adjustRightInd w:val="0"/>
        <w:spacing w:line="360" w:lineRule="auto"/>
        <w:jc w:val="both"/>
        <w:rPr>
          <w:rFonts w:ascii="Palatino Linotype" w:hAnsi="Palatino Linotype" w:cs="Arial"/>
        </w:rPr>
      </w:pPr>
    </w:p>
    <w:p w:rsidR="008F3157" w:rsidRPr="00792734" w:rsidRDefault="008F3157" w:rsidP="008F3157">
      <w:pPr>
        <w:widowControl w:val="0"/>
        <w:autoSpaceDE w:val="0"/>
        <w:autoSpaceDN w:val="0"/>
        <w:adjustRightInd w:val="0"/>
        <w:spacing w:line="360" w:lineRule="auto"/>
        <w:jc w:val="both"/>
        <w:rPr>
          <w:rFonts w:ascii="Palatino Linotype" w:hAnsi="Palatino Linotype" w:cs="Arial"/>
        </w:rPr>
      </w:pPr>
      <w:r w:rsidRPr="00792734">
        <w:rPr>
          <w:rFonts w:ascii="Palatino Linotype" w:hAnsi="Palatino Linotype" w:cs="Arial"/>
        </w:rPr>
        <w:t xml:space="preserve">Derivado de lo anterior, se constituye la figura jurídica de la </w:t>
      </w:r>
      <w:r w:rsidRPr="00792734">
        <w:rPr>
          <w:rFonts w:ascii="Palatino Linotype" w:hAnsi="Palatino Linotype" w:cs="Arial"/>
          <w:b/>
        </w:rPr>
        <w:t>NEGATIVA FICTA</w:t>
      </w:r>
      <w:r w:rsidRPr="00792734">
        <w:rPr>
          <w:rFonts w:ascii="Palatino Linotype" w:hAnsi="Palatino Linotype" w:cs="Arial"/>
        </w:rPr>
        <w:t>, cuya esencia consiste en atribuir un efecto negativo al silencio de la autoridad administrativa frente a las instancias y solicitudes que hagan los particulares.</w:t>
      </w:r>
    </w:p>
    <w:p w:rsidR="008F3157" w:rsidRPr="00792734" w:rsidRDefault="008F3157" w:rsidP="008F3157">
      <w:pPr>
        <w:widowControl w:val="0"/>
        <w:autoSpaceDE w:val="0"/>
        <w:autoSpaceDN w:val="0"/>
        <w:adjustRightInd w:val="0"/>
        <w:spacing w:line="360" w:lineRule="auto"/>
        <w:jc w:val="both"/>
        <w:rPr>
          <w:rFonts w:ascii="Palatino Linotype" w:hAnsi="Palatino Linotype" w:cs="Arial"/>
        </w:rPr>
      </w:pPr>
      <w:r w:rsidRPr="00792734">
        <w:rPr>
          <w:rFonts w:ascii="Palatino Linotype" w:hAnsi="Palatino Linotype" w:cs="Arial"/>
        </w:rPr>
        <w:t>Por su parte el artículo 178 de la Ley de Transparencia y Acceso a la Información Pública del Estado de México y Municipios, establece:</w:t>
      </w:r>
    </w:p>
    <w:p w:rsidR="008F3157" w:rsidRPr="00792734" w:rsidRDefault="008F3157" w:rsidP="008F3157">
      <w:pPr>
        <w:widowControl w:val="0"/>
        <w:autoSpaceDE w:val="0"/>
        <w:autoSpaceDN w:val="0"/>
        <w:adjustRightInd w:val="0"/>
        <w:spacing w:line="360" w:lineRule="auto"/>
        <w:jc w:val="both"/>
        <w:rPr>
          <w:rFonts w:ascii="Palatino Linotype" w:hAnsi="Palatino Linotype" w:cs="Arial"/>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792734">
        <w:rPr>
          <w:rFonts w:ascii="Palatino Linotype" w:hAnsi="Palatino Linotype" w:cs="Arial"/>
          <w:sz w:val="22"/>
        </w:rPr>
        <w:t>“</w:t>
      </w:r>
      <w:r w:rsidRPr="00792734">
        <w:rPr>
          <w:rFonts w:ascii="Palatino Linotype" w:hAnsi="Palatino Linotype" w:cs="Arial"/>
          <w:b/>
          <w:i/>
          <w:sz w:val="22"/>
        </w:rPr>
        <w:t>Artículo 178.</w:t>
      </w:r>
      <w:r w:rsidRPr="0079273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r w:rsidRPr="00792734">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792734">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792734"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792734">
        <w:rPr>
          <w:rFonts w:ascii="Palatino Linotype" w:hAnsi="Palatino Linotype" w:cs="Arial"/>
          <w:i/>
          <w:sz w:val="22"/>
        </w:rPr>
        <w:t>(Énfasis añadido)</w:t>
      </w:r>
    </w:p>
    <w:p w:rsidR="008F3157" w:rsidRPr="0079273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92734"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r w:rsidRPr="00792734">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792734">
        <w:rPr>
          <w:rFonts w:ascii="Palatino Linotype" w:hAnsi="Palatino Linotype" w:cs="Arial"/>
          <w:b/>
        </w:rPr>
        <w:t>SUJETO OBLIGADO</w:t>
      </w:r>
      <w:r w:rsidRPr="00792734">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792734">
        <w:rPr>
          <w:rFonts w:ascii="Palatino Linotype" w:hAnsi="Palatino Linotype" w:cs="Arial"/>
          <w:b/>
        </w:rPr>
        <w:t>en cualquier momento</w:t>
      </w:r>
      <w:r w:rsidRPr="00792734">
        <w:rPr>
          <w:rFonts w:ascii="Palatino Linotype" w:hAnsi="Palatino Linotype" w:cs="Arial"/>
        </w:rPr>
        <w:t>. Por lo que el presente recurso, resulta oportuno en su interposición.</w:t>
      </w:r>
    </w:p>
    <w:p w:rsidR="008207C5" w:rsidRPr="00792734" w:rsidRDefault="008207C5" w:rsidP="008F3157">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8C5CF6" w:rsidRPr="00792734" w:rsidRDefault="008C5CF6" w:rsidP="0032392A">
      <w:pPr>
        <w:pStyle w:val="Prrafodelista"/>
        <w:numPr>
          <w:ilvl w:val="0"/>
          <w:numId w:val="3"/>
        </w:numPr>
        <w:spacing w:line="360" w:lineRule="auto"/>
        <w:ind w:left="0" w:firstLine="0"/>
        <w:jc w:val="both"/>
        <w:rPr>
          <w:rStyle w:val="normaltextrun"/>
          <w:rFonts w:ascii="Palatino Linotype" w:hAnsi="Palatino Linotype" w:cs="Segoe UI"/>
        </w:rPr>
      </w:pPr>
      <w:r w:rsidRPr="00792734">
        <w:rPr>
          <w:rFonts w:ascii="Palatino Linotype" w:hAnsi="Palatino Linotype" w:cs="Arial"/>
          <w:b/>
        </w:rPr>
        <w:t xml:space="preserve">Procedibilidad. </w:t>
      </w:r>
      <w:r w:rsidRPr="00792734">
        <w:rPr>
          <w:rFonts w:ascii="Palatino Linotype" w:hAnsi="Palatino Linotype"/>
        </w:rPr>
        <w:t xml:space="preserve">Previo a entrar al fondo del asunto, se procede a estudiar las causas de procedencia que establece la Ley de Transparencia y </w:t>
      </w:r>
      <w:r w:rsidRPr="00792734">
        <w:rPr>
          <w:rFonts w:ascii="Palatino Linotype" w:hAnsi="Palatino Linotype" w:cs="Arial"/>
          <w:lang w:val="es-ES_tradnl"/>
        </w:rPr>
        <w:t>Acceso a la Información Pública del Estado de México y Municipios</w:t>
      </w:r>
      <w:r w:rsidRPr="00792734">
        <w:rPr>
          <w:rFonts w:ascii="Palatino Linotype" w:hAnsi="Palatino Linotype"/>
        </w:rPr>
        <w:t xml:space="preserve">, las cuales se encuentran contenidas en el artículo 180 de </w:t>
      </w:r>
      <w:r w:rsidRPr="00792734">
        <w:rPr>
          <w:rFonts w:ascii="Palatino Linotype" w:hAnsi="Palatino Linotype" w:cs="Arial"/>
        </w:rPr>
        <w:t xml:space="preserve">la </w:t>
      </w:r>
      <w:r w:rsidRPr="00792734">
        <w:rPr>
          <w:rFonts w:ascii="Palatino Linotype" w:hAnsi="Palatino Linotype" w:cs="Arial"/>
          <w:lang w:eastAsia="es-MX"/>
        </w:rPr>
        <w:t>Ley de Transparencia y Acceso a la Información Pública del Estado de México y Municipios, publicada el cuatro de mayo de dos mil dieciséis</w:t>
      </w:r>
      <w:r w:rsidRPr="00792734">
        <w:rPr>
          <w:rFonts w:ascii="Palatino Linotype" w:hAnsi="Palatino Linotype" w:cs="Arial"/>
        </w:rPr>
        <w:t xml:space="preserve">. </w:t>
      </w:r>
      <w:r w:rsidRPr="00792734">
        <w:rPr>
          <w:rFonts w:ascii="Palatino Linotype" w:eastAsia="Calibri" w:hAnsi="Palatino Linotype"/>
          <w:lang w:val="es-ES"/>
        </w:rPr>
        <w:t xml:space="preserve">No pasa desapercibido que de la revisión al expediente electrónico del SAIMEX se identifica que </w:t>
      </w:r>
      <w:r w:rsidRPr="00792734">
        <w:rPr>
          <w:rStyle w:val="normaltextrun"/>
          <w:rFonts w:ascii="Palatino Linotype" w:hAnsi="Palatino Linotype" w:cs="Segoe UI"/>
        </w:rPr>
        <w:t>la solicitud de información y el recurso de revisión fueron  promovidos por un particular, en representación de la persona moral denominada “</w:t>
      </w:r>
      <w:proofErr w:type="spellStart"/>
      <w:r w:rsidR="00A50277">
        <w:rPr>
          <w:rStyle w:val="normaltextrun"/>
          <w:rFonts w:ascii="Palatino Linotype" w:hAnsi="Palatino Linotype" w:cs="Segoe UI"/>
        </w:rPr>
        <w:t>XXXXXXXXX</w:t>
      </w:r>
      <w:proofErr w:type="spellEnd"/>
      <w:r w:rsidR="0032392A" w:rsidRPr="00792734">
        <w:rPr>
          <w:rStyle w:val="normaltextrun"/>
          <w:rFonts w:ascii="Palatino Linotype" w:hAnsi="Palatino Linotype" w:cs="Segoe UI"/>
        </w:rPr>
        <w:t xml:space="preserve"> </w:t>
      </w:r>
      <w:proofErr w:type="spellStart"/>
      <w:r w:rsidR="00A50277">
        <w:rPr>
          <w:rStyle w:val="normaltextrun"/>
          <w:rFonts w:ascii="Palatino Linotype" w:hAnsi="Palatino Linotype" w:cs="Segoe UI"/>
        </w:rPr>
        <w:t>XXXXXXXXX</w:t>
      </w:r>
      <w:proofErr w:type="spellEnd"/>
      <w:r w:rsidR="0032392A" w:rsidRPr="00792734">
        <w:rPr>
          <w:rStyle w:val="normaltextrun"/>
          <w:rFonts w:ascii="Palatino Linotype" w:hAnsi="Palatino Linotype" w:cs="Segoe UI"/>
        </w:rPr>
        <w:t xml:space="preserve"> </w:t>
      </w:r>
      <w:proofErr w:type="spellStart"/>
      <w:r w:rsidR="00A50277">
        <w:rPr>
          <w:rStyle w:val="normaltextrun"/>
          <w:rFonts w:ascii="Palatino Linotype" w:hAnsi="Palatino Linotype" w:cs="Segoe UI"/>
        </w:rPr>
        <w:t>XXXXXX</w:t>
      </w:r>
      <w:proofErr w:type="spellEnd"/>
      <w:r w:rsidR="0032392A" w:rsidRPr="00792734">
        <w:rPr>
          <w:rStyle w:val="normaltextrun"/>
          <w:rFonts w:ascii="Palatino Linotype" w:hAnsi="Palatino Linotype" w:cs="Segoe UI"/>
        </w:rPr>
        <w:t xml:space="preserve"> </w:t>
      </w:r>
      <w:r w:rsidR="00A50277">
        <w:rPr>
          <w:rStyle w:val="normaltextrun"/>
          <w:rFonts w:ascii="Palatino Linotype" w:hAnsi="Palatino Linotype" w:cs="Segoe UI"/>
        </w:rPr>
        <w:t>XX</w:t>
      </w:r>
      <w:r w:rsidR="0032392A" w:rsidRPr="00792734">
        <w:rPr>
          <w:rStyle w:val="normaltextrun"/>
          <w:rFonts w:ascii="Palatino Linotype" w:hAnsi="Palatino Linotype" w:cs="Segoe UI"/>
        </w:rPr>
        <w:t xml:space="preserve"> </w:t>
      </w:r>
      <w:proofErr w:type="spellStart"/>
      <w:r w:rsidR="00A50277">
        <w:rPr>
          <w:rStyle w:val="normaltextrun"/>
          <w:rFonts w:ascii="Palatino Linotype" w:hAnsi="Palatino Linotype" w:cs="Segoe UI"/>
        </w:rPr>
        <w:t>XX</w:t>
      </w:r>
      <w:proofErr w:type="spellEnd"/>
      <w:r w:rsidR="0032392A" w:rsidRPr="00792734">
        <w:rPr>
          <w:rStyle w:val="normaltextrun"/>
          <w:rFonts w:ascii="Palatino Linotype" w:hAnsi="Palatino Linotype" w:cs="Segoe UI"/>
        </w:rPr>
        <w:t xml:space="preserve"> </w:t>
      </w:r>
      <w:proofErr w:type="spellStart"/>
      <w:r w:rsidR="00A50277">
        <w:rPr>
          <w:rStyle w:val="normaltextrun"/>
          <w:rFonts w:ascii="Palatino Linotype" w:hAnsi="Palatino Linotype" w:cs="Segoe UI"/>
        </w:rPr>
        <w:t>XX</w:t>
      </w:r>
      <w:proofErr w:type="spellEnd"/>
      <w:r w:rsidRPr="00792734">
        <w:rPr>
          <w:rStyle w:val="normaltextrun"/>
          <w:rFonts w:ascii="Palatino Linotype" w:hAnsi="Palatino Linotype" w:cs="Segoe UI"/>
        </w:rPr>
        <w:t>”, ante lo cual, resulta conveniente citar el contenido del artículo 180 de la Ley de Transparencia y Acceso a la Información Pública del Estado de México y Municipios, que dispone:</w:t>
      </w:r>
    </w:p>
    <w:p w:rsidR="008C5CF6" w:rsidRPr="00792734" w:rsidRDefault="008C5CF6" w:rsidP="008C5CF6">
      <w:pPr>
        <w:spacing w:line="360" w:lineRule="auto"/>
        <w:jc w:val="both"/>
        <w:rPr>
          <w:rStyle w:val="normaltextrun"/>
          <w:rFonts w:ascii="Palatino Linotype" w:hAnsi="Palatino Linotype" w:cs="Segoe UI"/>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w:t>
      </w:r>
      <w:r w:rsidRPr="00792734">
        <w:rPr>
          <w:rFonts w:ascii="Palatino Linotype" w:hAnsi="Palatino Linotype"/>
          <w:b/>
          <w:i/>
          <w:sz w:val="22"/>
        </w:rPr>
        <w:t>Artículo 180.</w:t>
      </w:r>
      <w:r w:rsidRPr="00792734">
        <w:rPr>
          <w:rFonts w:ascii="Palatino Linotype" w:hAnsi="Palatino Linotype"/>
          <w:i/>
          <w:sz w:val="22"/>
        </w:rPr>
        <w:t xml:space="preserve"> El recurso de revisión contendrá:</w:t>
      </w:r>
    </w:p>
    <w:p w:rsidR="008C5CF6" w:rsidRPr="00792734" w:rsidRDefault="008C5CF6" w:rsidP="008C5CF6">
      <w:pPr>
        <w:ind w:left="709" w:right="757"/>
        <w:jc w:val="both"/>
        <w:rPr>
          <w:rFonts w:ascii="Palatino Linotype" w:hAnsi="Palatino Linotype"/>
          <w:i/>
          <w:sz w:val="22"/>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I. El sujeto obligado ante la cual se presentó la solicitud;</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b/>
          <w:i/>
          <w:sz w:val="22"/>
          <w:u w:val="single"/>
        </w:rPr>
        <w:t xml:space="preserve">II. </w:t>
      </w:r>
      <w:r w:rsidRPr="00792734">
        <w:rPr>
          <w:rFonts w:ascii="Palatino Linotype" w:hAnsi="Palatino Linotype"/>
          <w:i/>
          <w:sz w:val="22"/>
        </w:rPr>
        <w:t>El nombre del solicitante que recurre</w:t>
      </w:r>
      <w:r w:rsidRPr="00792734">
        <w:rPr>
          <w:rFonts w:ascii="Palatino Linotype" w:hAnsi="Palatino Linotype"/>
          <w:b/>
          <w:i/>
          <w:sz w:val="22"/>
          <w:u w:val="single"/>
        </w:rPr>
        <w:t xml:space="preserve"> o de su representante</w:t>
      </w:r>
      <w:r w:rsidRPr="00792734">
        <w:rPr>
          <w:rFonts w:ascii="Palatino Linotype" w:hAnsi="Palatino Linotype"/>
          <w:i/>
          <w:sz w:val="22"/>
        </w:rPr>
        <w:t xml:space="preserve"> y, en su caso, del tercero interesado, así como la dirección o medio que señale para recibir notificaciones;</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III. El número de folio de respuesta de la solicitud de acceso;</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IV. La fecha en que fue notificada la respuesta al solicitante o tuvo conocimiento del acto reclamado, o de presentación de la solicitud, en caso de falta de respuesta;</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V. El acto que se recurre;</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VI. Las razones o motivos de inconformidad;</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VII. La copia de la respuesta que se impugna y, en su caso, de la notificación correspondiente, en el caso de respuesta de la solicitud; y</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VIII. Firma del recurrente o en su caso huella digital para el caso de que se presente por escrito, requisitos sin los cuales no se dará trámite al recurso.</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Adicionalmente, se podrán anexar las pruebas y demás elementos que considere procedentes someter a juicio del Instituto.</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En ningún caso será necesario que el particular ratifique el recurso de revisión interpuesto.</w:t>
      </w: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b/>
          <w:i/>
          <w:sz w:val="22"/>
          <w:u w:val="single"/>
        </w:rPr>
        <w:t>En caso de que el recurso se interponga de manera electrónica no será indispensable que contengan los requisitos establecidos en las fracciones II</w:t>
      </w:r>
      <w:r w:rsidRPr="00792734">
        <w:rPr>
          <w:rFonts w:ascii="Palatino Linotype" w:hAnsi="Palatino Linotype"/>
          <w:i/>
          <w:sz w:val="22"/>
        </w:rPr>
        <w:t>, IV, VII y VIII.”</w:t>
      </w:r>
    </w:p>
    <w:p w:rsidR="008C5CF6" w:rsidRPr="00792734" w:rsidRDefault="008C5CF6" w:rsidP="008C5CF6">
      <w:pPr>
        <w:spacing w:line="360" w:lineRule="auto"/>
        <w:ind w:left="851" w:right="900"/>
        <w:jc w:val="both"/>
        <w:rPr>
          <w:rFonts w:ascii="Palatino Linotype" w:hAnsi="Palatino Linotype"/>
          <w:i/>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Del artículo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recursos sea tan grave, que ésta sea materialmente imposible de subsanar.</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Así, en la especie se advierte que la parte solicitante en ejercicio de su derecho de acceso a la información pública, si bien dice tratarse de una persona moral cuya razón o denominación social es “</w:t>
      </w:r>
      <w:proofErr w:type="spellStart"/>
      <w:r w:rsidR="00A50277" w:rsidRPr="00A50277">
        <w:rPr>
          <w:rFonts w:ascii="Palatino Linotype" w:hAnsi="Palatino Linotype"/>
          <w:i/>
        </w:rPr>
        <w:t>XXXXXXXXX</w:t>
      </w:r>
      <w:proofErr w:type="spellEnd"/>
      <w:r w:rsidR="00A50277" w:rsidRPr="00A50277">
        <w:rPr>
          <w:rFonts w:ascii="Palatino Linotype" w:hAnsi="Palatino Linotype"/>
          <w:i/>
        </w:rPr>
        <w:t xml:space="preserve"> </w:t>
      </w:r>
      <w:proofErr w:type="spellStart"/>
      <w:r w:rsidR="00A50277" w:rsidRPr="00A50277">
        <w:rPr>
          <w:rFonts w:ascii="Palatino Linotype" w:hAnsi="Palatino Linotype"/>
          <w:i/>
        </w:rPr>
        <w:t>XXXXXXXXX</w:t>
      </w:r>
      <w:proofErr w:type="spellEnd"/>
      <w:r w:rsidR="00A50277" w:rsidRPr="00A50277">
        <w:rPr>
          <w:rFonts w:ascii="Palatino Linotype" w:hAnsi="Palatino Linotype"/>
          <w:i/>
        </w:rPr>
        <w:t xml:space="preserve"> </w:t>
      </w:r>
      <w:proofErr w:type="spellStart"/>
      <w:r w:rsidR="00A50277" w:rsidRPr="00A50277">
        <w:rPr>
          <w:rFonts w:ascii="Palatino Linotype" w:hAnsi="Palatino Linotype"/>
          <w:i/>
        </w:rPr>
        <w:t>XXXXXX</w:t>
      </w:r>
      <w:proofErr w:type="spellEnd"/>
      <w:r w:rsidR="00A50277" w:rsidRPr="00A50277">
        <w:rPr>
          <w:rFonts w:ascii="Palatino Linotype" w:hAnsi="Palatino Linotype"/>
          <w:i/>
        </w:rPr>
        <w:t xml:space="preserve"> XX </w:t>
      </w:r>
      <w:proofErr w:type="spellStart"/>
      <w:r w:rsidR="00A50277" w:rsidRPr="00A50277">
        <w:rPr>
          <w:rFonts w:ascii="Palatino Linotype" w:hAnsi="Palatino Linotype"/>
          <w:i/>
        </w:rPr>
        <w:t>XX</w:t>
      </w:r>
      <w:proofErr w:type="spellEnd"/>
      <w:r w:rsidR="00A50277" w:rsidRPr="00A50277">
        <w:rPr>
          <w:rFonts w:ascii="Palatino Linotype" w:hAnsi="Palatino Linotype"/>
          <w:i/>
        </w:rPr>
        <w:t xml:space="preserve"> </w:t>
      </w:r>
      <w:proofErr w:type="spellStart"/>
      <w:r w:rsidR="00A50277" w:rsidRPr="00A50277">
        <w:rPr>
          <w:rFonts w:ascii="Palatino Linotype" w:hAnsi="Palatino Linotype"/>
          <w:i/>
        </w:rPr>
        <w:t>XX</w:t>
      </w:r>
      <w:proofErr w:type="spellEnd"/>
      <w:r w:rsidRPr="00792734">
        <w:rPr>
          <w:rFonts w:ascii="Palatino Linotype" w:hAnsi="Palatino Linotype"/>
        </w:rPr>
        <w:t>”, lo cierto es que se observa que no proporciona el documento que tenga por acreditada su constitución como persona moral, por lo que es evidente que no se puede conocer con certeza si el solicitante en el presente asunto se trata de una persona física o una persona jurídico colectiva, es decir, no se tiene como identificable a la persona moral, lo que en estricto sentido provoca que no se colmen los requisitos establecidos en el artículo 180 de la Ley de Transparencia y Acceso a la Información Pública del Estado de México y Municipios del Estado de México.</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Esto es así, según se desprende de lo plasmado en los artículos 6, Apartado A, fracciones III y IV de la Constitución Política de los Estados Unidos Mexicanos y 5 párrafos quince, dieciséis y diecisiete, fracciones I y III de la Constitución Política del Estado Libre y Soberano de México, cuyo sentido literal es el siguiente:</w:t>
      </w:r>
    </w:p>
    <w:p w:rsidR="008C5CF6" w:rsidRPr="00792734" w:rsidRDefault="008C5CF6" w:rsidP="008C5CF6">
      <w:pPr>
        <w:spacing w:line="360" w:lineRule="auto"/>
        <w:jc w:val="both"/>
        <w:rPr>
          <w:rFonts w:ascii="Palatino Linotype" w:hAnsi="Palatino Linotype"/>
        </w:rPr>
      </w:pPr>
    </w:p>
    <w:p w:rsidR="008C5CF6" w:rsidRPr="00792734" w:rsidRDefault="008C5CF6" w:rsidP="0032392A">
      <w:pPr>
        <w:ind w:left="709" w:right="757"/>
        <w:jc w:val="center"/>
        <w:rPr>
          <w:rFonts w:ascii="Palatino Linotype" w:hAnsi="Palatino Linotype"/>
          <w:b/>
          <w:sz w:val="22"/>
          <w:szCs w:val="20"/>
        </w:rPr>
      </w:pPr>
      <w:r w:rsidRPr="00792734">
        <w:rPr>
          <w:rFonts w:ascii="Palatino Linotype" w:hAnsi="Palatino Linotype"/>
          <w:b/>
          <w:sz w:val="22"/>
          <w:szCs w:val="20"/>
        </w:rPr>
        <w:t>Constitución Política de los Estados Unidos Mexicanos</w:t>
      </w:r>
    </w:p>
    <w:p w:rsidR="008C5CF6" w:rsidRPr="00792734" w:rsidRDefault="008C5CF6"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b/>
          <w:sz w:val="22"/>
          <w:szCs w:val="20"/>
        </w:rPr>
      </w:pPr>
      <w:r w:rsidRPr="00792734">
        <w:rPr>
          <w:rFonts w:ascii="Palatino Linotype" w:hAnsi="Palatino Linotype"/>
          <w:i/>
          <w:sz w:val="22"/>
          <w:szCs w:val="20"/>
        </w:rPr>
        <w:t>“</w:t>
      </w:r>
      <w:r w:rsidRPr="00792734">
        <w:rPr>
          <w:rFonts w:ascii="Palatino Linotype" w:hAnsi="Palatino Linotype"/>
          <w:b/>
          <w:i/>
          <w:sz w:val="22"/>
          <w:szCs w:val="20"/>
        </w:rPr>
        <w:t>Artículo 6°.-</w:t>
      </w:r>
      <w:r w:rsidRPr="00792734">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92734">
        <w:rPr>
          <w:rFonts w:ascii="Palatino Linotype" w:hAnsi="Palatino Linotype"/>
          <w:b/>
          <w:i/>
          <w:sz w:val="22"/>
          <w:szCs w:val="20"/>
          <w:u w:val="single"/>
        </w:rPr>
        <w:t>El derecho a la información será garantizado por el Estado.</w:t>
      </w: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w:t>
      </w:r>
    </w:p>
    <w:p w:rsidR="008C5CF6" w:rsidRPr="00792734" w:rsidRDefault="008C5CF6"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Para efectos de lo dispuesto en el presente artículo se observará lo siguiente: </w:t>
      </w: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A. </w:t>
      </w:r>
      <w:r w:rsidRPr="00792734">
        <w:rPr>
          <w:rFonts w:ascii="Palatino Linotype" w:hAnsi="Palatino Linotype"/>
          <w:b/>
          <w:i/>
          <w:sz w:val="22"/>
          <w:szCs w:val="20"/>
        </w:rPr>
        <w:t>Para el ejercicio del derecho de acceso a la información</w:t>
      </w:r>
      <w:r w:rsidRPr="00792734">
        <w:rPr>
          <w:rFonts w:ascii="Palatino Linotype" w:hAnsi="Palatino Linotype"/>
          <w:i/>
          <w:sz w:val="22"/>
          <w:szCs w:val="20"/>
        </w:rPr>
        <w:t xml:space="preserve">, la Federación, </w:t>
      </w:r>
      <w:r w:rsidRPr="00792734">
        <w:rPr>
          <w:rFonts w:ascii="Palatino Linotype" w:hAnsi="Palatino Linotype"/>
          <w:b/>
          <w:i/>
          <w:sz w:val="22"/>
          <w:szCs w:val="20"/>
        </w:rPr>
        <w:t>los Estados</w:t>
      </w:r>
      <w:r w:rsidRPr="00792734">
        <w:rPr>
          <w:rFonts w:ascii="Palatino Linotype" w:hAnsi="Palatino Linotype"/>
          <w:i/>
          <w:sz w:val="22"/>
          <w:szCs w:val="20"/>
        </w:rPr>
        <w:t xml:space="preserve"> y el Distrito Federal, en el ámbito de sus respectivas competencias, </w:t>
      </w:r>
      <w:r w:rsidRPr="00792734">
        <w:rPr>
          <w:rFonts w:ascii="Palatino Linotype" w:hAnsi="Palatino Linotype"/>
          <w:b/>
          <w:i/>
          <w:sz w:val="22"/>
          <w:szCs w:val="20"/>
        </w:rPr>
        <w:t>se regirán por los siguientes principios y bases</w:t>
      </w:r>
      <w:r w:rsidRPr="00792734">
        <w:rPr>
          <w:rFonts w:ascii="Palatino Linotype" w:hAnsi="Palatino Linotype"/>
          <w:i/>
          <w:sz w:val="22"/>
          <w:szCs w:val="20"/>
        </w:rPr>
        <w:t xml:space="preserve">: </w:t>
      </w:r>
    </w:p>
    <w:p w:rsidR="0032392A" w:rsidRPr="00792734" w:rsidRDefault="0032392A"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III. </w:t>
      </w:r>
      <w:r w:rsidRPr="00792734">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792734">
        <w:rPr>
          <w:rFonts w:ascii="Palatino Linotype" w:hAnsi="Palatino Linotype"/>
          <w:i/>
          <w:sz w:val="22"/>
          <w:szCs w:val="20"/>
        </w:rPr>
        <w:t xml:space="preserve">a sus datos personales o a la rectificación de éstos. </w:t>
      </w:r>
    </w:p>
    <w:p w:rsidR="00462A45" w:rsidRPr="00792734" w:rsidRDefault="00462A45"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IV. </w:t>
      </w:r>
      <w:r w:rsidRPr="00792734">
        <w:rPr>
          <w:rFonts w:ascii="Palatino Linotype" w:hAnsi="Palatino Linotype"/>
          <w:b/>
          <w:i/>
          <w:sz w:val="22"/>
          <w:szCs w:val="20"/>
        </w:rPr>
        <w:t>Se establecerán mecanismos de acceso a la información y procedimientos de revisión expeditos que se sustanciarán ante los organismos autónomos especializados e imparciales que establece esta Constitución</w:t>
      </w:r>
      <w:r w:rsidRPr="00792734">
        <w:rPr>
          <w:rFonts w:ascii="Palatino Linotype" w:hAnsi="Palatino Linotype"/>
          <w:i/>
          <w:sz w:val="22"/>
          <w:szCs w:val="20"/>
        </w:rPr>
        <w:t xml:space="preserve">.” </w:t>
      </w:r>
    </w:p>
    <w:p w:rsidR="008C5CF6" w:rsidRPr="00792734" w:rsidRDefault="008C5CF6"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(Énfasis añadido).</w:t>
      </w:r>
    </w:p>
    <w:p w:rsidR="008C5CF6" w:rsidRPr="00792734" w:rsidRDefault="008C5CF6" w:rsidP="008C5CF6">
      <w:pPr>
        <w:ind w:left="709" w:right="757"/>
        <w:jc w:val="both"/>
        <w:rPr>
          <w:rFonts w:ascii="Palatino Linotype" w:hAnsi="Palatino Linotype"/>
          <w:b/>
          <w:sz w:val="22"/>
          <w:szCs w:val="20"/>
        </w:rPr>
      </w:pPr>
    </w:p>
    <w:p w:rsidR="008C5CF6" w:rsidRPr="00792734" w:rsidRDefault="008C5CF6" w:rsidP="00462A45">
      <w:pPr>
        <w:ind w:left="709" w:right="757"/>
        <w:jc w:val="center"/>
        <w:rPr>
          <w:rFonts w:ascii="Palatino Linotype" w:hAnsi="Palatino Linotype"/>
          <w:b/>
          <w:sz w:val="22"/>
          <w:szCs w:val="20"/>
        </w:rPr>
      </w:pPr>
      <w:r w:rsidRPr="00792734">
        <w:rPr>
          <w:rFonts w:ascii="Palatino Linotype" w:hAnsi="Palatino Linotype"/>
          <w:b/>
          <w:sz w:val="22"/>
          <w:szCs w:val="20"/>
        </w:rPr>
        <w:t>Constitución Política del Estado Libre y Soberano de México</w:t>
      </w:r>
    </w:p>
    <w:p w:rsidR="008C5CF6" w:rsidRPr="00792734" w:rsidRDefault="008C5CF6"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w:t>
      </w:r>
      <w:r w:rsidRPr="00792734">
        <w:rPr>
          <w:rFonts w:ascii="Palatino Linotype" w:hAnsi="Palatino Linotype"/>
          <w:b/>
          <w:i/>
          <w:sz w:val="22"/>
          <w:szCs w:val="20"/>
        </w:rPr>
        <w:t>Artículo 5.-</w:t>
      </w:r>
      <w:r w:rsidRPr="00792734">
        <w:rPr>
          <w:rFonts w:ascii="Palatino Linotype" w:hAnsi="Palatino Linotype"/>
          <w:i/>
          <w:sz w:val="22"/>
          <w:szCs w:val="20"/>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w:t>
      </w: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b/>
          <w:i/>
          <w:sz w:val="22"/>
          <w:szCs w:val="20"/>
        </w:rPr>
        <w:t>El derecho a la información será garantizado por el Estado. La ley establecerá las previsiones que permitan asegurar la protección, el respeto y la difusión de este derecho</w:t>
      </w:r>
      <w:r w:rsidRPr="00792734">
        <w:rPr>
          <w:rFonts w:ascii="Palatino Linotype" w:hAnsi="Palatino Linotype"/>
          <w:i/>
          <w:sz w:val="22"/>
          <w:szCs w:val="20"/>
        </w:rPr>
        <w:t xml:space="preserve">. </w:t>
      </w:r>
    </w:p>
    <w:p w:rsidR="008C5CF6" w:rsidRPr="00792734" w:rsidRDefault="008C5CF6"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Los poderes públicos y los organismos autónomos transparentarán sus acciones, garantizarán el acceso a la información pública y protegerán los datos personales en los términos que señale la ley reglamentaria. </w:t>
      </w: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b/>
          <w:i/>
          <w:sz w:val="22"/>
          <w:szCs w:val="20"/>
        </w:rPr>
        <w:t>El ejercicio del derecho de acceso a la información pública, en el Estado de México se regirá por los siguientes principios y bases</w:t>
      </w:r>
      <w:r w:rsidRPr="00792734">
        <w:rPr>
          <w:rFonts w:ascii="Palatino Linotype" w:hAnsi="Palatino Linotype"/>
          <w:i/>
          <w:sz w:val="22"/>
          <w:szCs w:val="20"/>
        </w:rPr>
        <w:t xml:space="preserve">: </w:t>
      </w:r>
    </w:p>
    <w:p w:rsidR="008C5CF6" w:rsidRPr="00792734" w:rsidRDefault="008C5CF6"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I. </w:t>
      </w:r>
      <w:r w:rsidRPr="00792734">
        <w:rPr>
          <w:rFonts w:ascii="Palatino Linotype" w:hAnsi="Palatino Linotype"/>
          <w:b/>
          <w:i/>
          <w:sz w:val="22"/>
          <w:szCs w:val="20"/>
        </w:rPr>
        <w:t>Toda la información en posesión de cualquier autoridad Estatal o Municipal, así como de los órganos autónomos, es pública</w:t>
      </w:r>
      <w:r w:rsidRPr="00792734">
        <w:rPr>
          <w:rFonts w:ascii="Palatino Linotype" w:hAnsi="Palatino Linotype"/>
          <w:i/>
          <w:sz w:val="22"/>
          <w:szCs w:val="20"/>
        </w:rPr>
        <w:t xml:space="preserve"> y solo podrá ser reservada temporalmente por razones de interés público en los términos que fijen las leyes. </w:t>
      </w:r>
    </w:p>
    <w:p w:rsidR="008C5CF6" w:rsidRPr="00792734" w:rsidRDefault="008C5CF6" w:rsidP="008C5CF6">
      <w:pPr>
        <w:ind w:left="709" w:right="757"/>
        <w:jc w:val="both"/>
        <w:rPr>
          <w:rFonts w:ascii="Palatino Linotype" w:hAnsi="Palatino Linotype"/>
          <w:b/>
          <w:i/>
          <w:sz w:val="22"/>
          <w:szCs w:val="20"/>
          <w:u w:val="single"/>
        </w:rPr>
      </w:pPr>
      <w:r w:rsidRPr="00792734">
        <w:rPr>
          <w:rFonts w:ascii="Palatino Linotype" w:hAnsi="Palatino Linotype"/>
          <w:b/>
          <w:i/>
          <w:sz w:val="22"/>
          <w:szCs w:val="20"/>
        </w:rPr>
        <w:t>En la interpretación de este derecho, deberá prevalecer el principio de máxima publicidad</w:t>
      </w:r>
      <w:r w:rsidRPr="00792734">
        <w:rPr>
          <w:rFonts w:ascii="Palatino Linotype" w:hAnsi="Palatino Linotype"/>
          <w:b/>
          <w:i/>
          <w:sz w:val="22"/>
          <w:szCs w:val="20"/>
          <w:u w:val="single"/>
        </w:rPr>
        <w:t xml:space="preserve">; </w:t>
      </w:r>
    </w:p>
    <w:p w:rsidR="00462A45" w:rsidRPr="00792734" w:rsidRDefault="00462A45" w:rsidP="008C5CF6">
      <w:pPr>
        <w:ind w:left="709" w:right="757"/>
        <w:jc w:val="both"/>
        <w:rPr>
          <w:rFonts w:ascii="Palatino Linotype" w:hAnsi="Palatino Linotype"/>
          <w:i/>
          <w:sz w:val="22"/>
          <w:szCs w:val="20"/>
        </w:rPr>
      </w:pPr>
    </w:p>
    <w:p w:rsidR="008C5CF6" w:rsidRPr="00792734" w:rsidRDefault="008C5CF6" w:rsidP="008C5CF6">
      <w:pPr>
        <w:ind w:left="709" w:right="757"/>
        <w:jc w:val="both"/>
        <w:rPr>
          <w:rFonts w:ascii="Palatino Linotype" w:hAnsi="Palatino Linotype"/>
          <w:i/>
          <w:sz w:val="22"/>
          <w:szCs w:val="20"/>
        </w:rPr>
      </w:pPr>
      <w:r w:rsidRPr="00792734">
        <w:rPr>
          <w:rFonts w:ascii="Palatino Linotype" w:hAnsi="Palatino Linotype"/>
          <w:i/>
          <w:sz w:val="22"/>
          <w:szCs w:val="20"/>
        </w:rPr>
        <w:t xml:space="preserve">III. </w:t>
      </w:r>
      <w:r w:rsidRPr="00792734">
        <w:rPr>
          <w:rFonts w:ascii="Palatino Linotype" w:hAnsi="Palatino Linotype"/>
          <w:b/>
          <w:i/>
          <w:sz w:val="22"/>
          <w:szCs w:val="20"/>
          <w:u w:val="single"/>
        </w:rPr>
        <w:t>Toda persona, sin necesidad de acreditar interés alguno o justificar su utilización, tendrá acceso gratuito a la información pública</w:t>
      </w:r>
      <w:r w:rsidRPr="00792734">
        <w:rPr>
          <w:rFonts w:ascii="Palatino Linotype" w:hAnsi="Palatino Linotype"/>
          <w:i/>
          <w:sz w:val="22"/>
          <w:szCs w:val="20"/>
        </w:rPr>
        <w:t xml:space="preserve">, a sus datos personales o a la rectificación de éstos…” </w:t>
      </w:r>
    </w:p>
    <w:p w:rsidR="008C5CF6" w:rsidRPr="00792734" w:rsidRDefault="008C5CF6" w:rsidP="008C5CF6">
      <w:pPr>
        <w:ind w:left="709" w:right="757"/>
        <w:jc w:val="both"/>
        <w:rPr>
          <w:rFonts w:ascii="Palatino Linotype" w:hAnsi="Palatino Linotype"/>
          <w:i/>
          <w:sz w:val="22"/>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(Énfasis añadido).</w:t>
      </w:r>
    </w:p>
    <w:p w:rsidR="008C5CF6" w:rsidRPr="00792734" w:rsidRDefault="008C5CF6" w:rsidP="008C5CF6">
      <w:pPr>
        <w:spacing w:line="360" w:lineRule="auto"/>
        <w:ind w:left="851" w:right="900"/>
        <w:jc w:val="both"/>
        <w:rPr>
          <w:rFonts w:ascii="Palatino Linotype" w:hAnsi="Palatino Linotype"/>
          <w:i/>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Por su parte, el artículo 1 de la Constitución Política de los Estados Unidos Mexicanos, en su parte de interés al caso señala lo siguiente:</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ind w:left="709" w:right="757"/>
        <w:jc w:val="both"/>
        <w:rPr>
          <w:rFonts w:ascii="Palatino Linotype" w:hAnsi="Palatino Linotype"/>
          <w:b/>
          <w:i/>
          <w:sz w:val="22"/>
        </w:rPr>
      </w:pPr>
      <w:r w:rsidRPr="00792734">
        <w:rPr>
          <w:rFonts w:ascii="Palatino Linotype" w:hAnsi="Palatino Linotype"/>
          <w:i/>
          <w:sz w:val="22"/>
        </w:rPr>
        <w:t>“</w:t>
      </w:r>
      <w:r w:rsidRPr="00792734">
        <w:rPr>
          <w:rFonts w:ascii="Palatino Linotype" w:hAnsi="Palatino Linotype"/>
          <w:b/>
          <w:i/>
          <w:sz w:val="22"/>
        </w:rPr>
        <w:t>Artículo 1o.</w:t>
      </w:r>
      <w:r w:rsidRPr="00792734">
        <w:rPr>
          <w:rFonts w:ascii="Palatino Linotype" w:hAnsi="Palatino Linotype"/>
          <w:i/>
          <w:sz w:val="22"/>
        </w:rPr>
        <w:t xml:space="preserve"> </w:t>
      </w:r>
      <w:r w:rsidRPr="00792734">
        <w:rPr>
          <w:rFonts w:ascii="Palatino Linotype" w:hAnsi="Palatino Linotype"/>
          <w:b/>
          <w:i/>
          <w:sz w:val="22"/>
        </w:rPr>
        <w:t>En los Estados Unidos Mexicanos todas las personas gozarán de los derechos humanos reconocidos en esta Constitución</w:t>
      </w:r>
      <w:r w:rsidRPr="00792734">
        <w:rPr>
          <w:rFonts w:ascii="Palatino Linotype" w:hAnsi="Palatino Linotype"/>
          <w:i/>
          <w:sz w:val="22"/>
        </w:rPr>
        <w:t xml:space="preserve"> y en los tratados internacionales de los que el Estado Mexicano sea parte, </w:t>
      </w:r>
      <w:r w:rsidRPr="00792734">
        <w:rPr>
          <w:rFonts w:ascii="Palatino Linotype" w:hAnsi="Palatino Linotype"/>
          <w:b/>
          <w:i/>
          <w:sz w:val="22"/>
        </w:rPr>
        <w:t>así como de las garantías para su protección, cuyo ejercicio no podrá restringirse ni suspenderse, salvo en los casos y bajo las condiciones que esta Constitución establece.</w:t>
      </w:r>
    </w:p>
    <w:p w:rsidR="008C5CF6" w:rsidRPr="00792734" w:rsidRDefault="008C5CF6" w:rsidP="008C5CF6">
      <w:pPr>
        <w:ind w:left="709" w:right="757"/>
        <w:jc w:val="both"/>
        <w:rPr>
          <w:rFonts w:ascii="Palatino Linotype" w:hAnsi="Palatino Linotype"/>
          <w:i/>
          <w:sz w:val="22"/>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b/>
          <w:i/>
          <w:sz w:val="22"/>
          <w:u w:val="single"/>
        </w:rPr>
        <w:t>Las normas relativas a los derechos humanos se interpretarán</w:t>
      </w:r>
      <w:r w:rsidRPr="00792734">
        <w:rPr>
          <w:rFonts w:ascii="Palatino Linotype" w:hAnsi="Palatino Linotype"/>
          <w:i/>
          <w:sz w:val="22"/>
        </w:rPr>
        <w:t xml:space="preserve"> de conformidad con esta Constitución y con los tratados internacionales de la materia </w:t>
      </w:r>
      <w:r w:rsidRPr="00792734">
        <w:rPr>
          <w:rFonts w:ascii="Palatino Linotype" w:hAnsi="Palatino Linotype"/>
          <w:b/>
          <w:i/>
          <w:sz w:val="22"/>
          <w:u w:val="single"/>
        </w:rPr>
        <w:t>favoreciendo en todo tiempo a las personas la protección más amplia</w:t>
      </w:r>
      <w:r w:rsidRPr="00792734">
        <w:rPr>
          <w:rFonts w:ascii="Palatino Linotype" w:hAnsi="Palatino Linotype"/>
          <w:i/>
          <w:sz w:val="22"/>
        </w:rPr>
        <w:t>.</w:t>
      </w:r>
    </w:p>
    <w:p w:rsidR="008C5CF6" w:rsidRPr="00792734" w:rsidRDefault="008C5CF6" w:rsidP="008C5CF6">
      <w:pPr>
        <w:ind w:left="709" w:right="757"/>
        <w:jc w:val="both"/>
        <w:rPr>
          <w:rFonts w:ascii="Palatino Linotype" w:hAnsi="Palatino Linotype"/>
          <w:i/>
          <w:sz w:val="22"/>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b/>
          <w:i/>
          <w:sz w:val="22"/>
        </w:rPr>
        <w:t>Todas las autoridades, en el ámbito de sus competencias, tienen la obligación de promover, respetar, proteger y garantizar los derechos humanos de conformidad con los principios de universalidad, interdependencia, indivisibilidad y progresividad</w:t>
      </w:r>
      <w:r w:rsidRPr="00792734">
        <w:rPr>
          <w:rFonts w:ascii="Palatino Linotype" w:hAnsi="Palatino Linotype"/>
          <w:i/>
          <w:sz w:val="22"/>
        </w:rPr>
        <w:t>. En consecuencia, el Estado deberá prevenir, investigar, sancionar y reparar las violaciones a los derechos humanos, en los términos que establezca la ley.”</w:t>
      </w:r>
    </w:p>
    <w:p w:rsidR="008C5CF6" w:rsidRPr="00792734" w:rsidRDefault="008C5CF6" w:rsidP="008C5CF6">
      <w:pPr>
        <w:ind w:left="709" w:right="757"/>
        <w:jc w:val="both"/>
        <w:rPr>
          <w:rFonts w:ascii="Palatino Linotype" w:hAnsi="Palatino Linotype"/>
          <w:i/>
          <w:sz w:val="22"/>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i/>
          <w:sz w:val="22"/>
        </w:rPr>
        <w:t>(Énfasis añadido).</w:t>
      </w:r>
    </w:p>
    <w:p w:rsidR="008C5CF6" w:rsidRPr="00792734" w:rsidRDefault="008C5CF6" w:rsidP="008C5CF6">
      <w:pPr>
        <w:spacing w:line="360" w:lineRule="auto"/>
        <w:ind w:left="851" w:right="900"/>
        <w:jc w:val="both"/>
        <w:rPr>
          <w:rFonts w:ascii="Palatino Linotype" w:hAnsi="Palatino Linotype"/>
          <w:i/>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Robustece lo anterior, el Criterio 6/2014 emitido por el entonces Instituto Federal de Acceso a la Información y Protección de Datos ahora Instituto Nacional de Transparencia, Acceso a la Información y Protección de Datos Personales, cuyo contenido se trascribe enseguida:</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ind w:left="709" w:right="757"/>
        <w:jc w:val="both"/>
        <w:rPr>
          <w:rFonts w:ascii="Palatino Linotype" w:hAnsi="Palatino Linotype"/>
          <w:i/>
          <w:sz w:val="22"/>
        </w:rPr>
      </w:pPr>
      <w:r w:rsidRPr="00792734">
        <w:rPr>
          <w:rFonts w:ascii="Palatino Linotype" w:hAnsi="Palatino Linotype"/>
          <w:b/>
          <w:i/>
          <w:sz w:val="22"/>
        </w:rPr>
        <w:t>“Acceso a información gubernamental. No debe condicionarse a que el solicitante acredite su personalidad, demuestre interés alguno o justifique su utilización.</w:t>
      </w:r>
      <w:r w:rsidRPr="00792734">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C5CF6" w:rsidRPr="00792734" w:rsidRDefault="008C5CF6" w:rsidP="008C5CF6">
      <w:pPr>
        <w:spacing w:line="360" w:lineRule="auto"/>
        <w:ind w:left="851" w:right="900"/>
        <w:jc w:val="both"/>
        <w:rPr>
          <w:rFonts w:ascii="Palatino Linotype" w:hAnsi="Palatino Linotype"/>
          <w:i/>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En consecuencia, se concluye que el requerimiento relativo al representante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acreditación legal de</w:t>
      </w:r>
      <w:r w:rsidR="00462A45" w:rsidRPr="00792734">
        <w:rPr>
          <w:rFonts w:ascii="Palatino Linotype" w:hAnsi="Palatino Linotype"/>
        </w:rPr>
        <w:t xml:space="preserve"> </w:t>
      </w:r>
      <w:r w:rsidR="00462A45" w:rsidRPr="00792734">
        <w:rPr>
          <w:rFonts w:ascii="Palatino Linotype" w:hAnsi="Palatino Linotype"/>
          <w:b/>
        </w:rPr>
        <w:t>LA</w:t>
      </w:r>
      <w:r w:rsidRPr="00792734">
        <w:rPr>
          <w:rFonts w:ascii="Palatino Linotype" w:hAnsi="Palatino Linotype"/>
        </w:rPr>
        <w:t xml:space="preserve"> </w:t>
      </w:r>
      <w:r w:rsidRPr="00792734">
        <w:rPr>
          <w:rFonts w:ascii="Palatino Linotype" w:hAnsi="Palatino Linotype"/>
          <w:b/>
        </w:rPr>
        <w:t>RECURRENTE</w:t>
      </w:r>
      <w:r w:rsidRPr="00792734">
        <w:rPr>
          <w:rFonts w:ascii="Palatino Linotype" w:hAnsi="Palatino Linotype"/>
        </w:rPr>
        <w:t xml:space="preserve"> a través de la representación legal, en ciertos extremos se equipara a una exigencia acerca de su interés o justificación de su utilización, lo que contravendría lo estipulado por la Constitución Federal.</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spacing w:line="360" w:lineRule="auto"/>
        <w:jc w:val="both"/>
        <w:rPr>
          <w:rFonts w:ascii="Palatino Linotype" w:hAnsi="Palatino Linotype"/>
        </w:rPr>
      </w:pPr>
      <w:r w:rsidRPr="00792734">
        <w:rPr>
          <w:rFonts w:ascii="Palatino Linotype" w:hAnsi="Palatino Linotype"/>
        </w:rPr>
        <w:t>Además,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8C5CF6" w:rsidRPr="00792734" w:rsidRDefault="008C5CF6" w:rsidP="008C5CF6">
      <w:pPr>
        <w:spacing w:line="360" w:lineRule="auto"/>
        <w:jc w:val="both"/>
        <w:rPr>
          <w:rFonts w:ascii="Palatino Linotype" w:hAnsi="Palatino Linotype"/>
        </w:rPr>
      </w:pPr>
    </w:p>
    <w:p w:rsidR="008C5CF6" w:rsidRPr="00792734" w:rsidRDefault="008C5CF6" w:rsidP="008C5CF6">
      <w:pPr>
        <w:spacing w:line="360" w:lineRule="auto"/>
        <w:jc w:val="both"/>
        <w:rPr>
          <w:rFonts w:ascii="Palatino Linotype" w:hAnsi="Palatino Linotype" w:cs="Arial"/>
        </w:rPr>
      </w:pPr>
      <w:r w:rsidRPr="00792734">
        <w:rPr>
          <w:rFonts w:ascii="Palatino Linotype" w:hAnsi="Palatino Linotype"/>
        </w:rPr>
        <w:t xml:space="preserve">Por ende, en cumplimiento a lo dispuesto en el artículo 180 de la Ley de Transparencia y Acceso a la Información Pública del Estado de México y Municipios, se estima subsanada la deficiencia relativa a la acreditación legal de la parte solicitante, siguiendo entonces con el análisis del presente recurso de revisión y </w:t>
      </w:r>
      <w:r w:rsidRPr="00792734">
        <w:rPr>
          <w:rFonts w:ascii="Palatino Linotype" w:hAnsi="Palatino Linotype" w:cs="Arial"/>
        </w:rPr>
        <w:t>en aras de privilegiar el principio de máxima publicidad se debe resolver el presente medio de impugnación a una persona física, en razón de no haber acreditado con documental fehaciente, la constitución de la supuesta persona moral, así como tampoco haber referido representante cierto que los hiciera identificables.</w:t>
      </w:r>
    </w:p>
    <w:p w:rsidR="009D12B5" w:rsidRPr="00792734" w:rsidRDefault="009D12B5" w:rsidP="009D12B5">
      <w:pPr>
        <w:pStyle w:val="Prrafodelista"/>
        <w:spacing w:line="360" w:lineRule="auto"/>
        <w:ind w:left="0"/>
        <w:jc w:val="both"/>
        <w:rPr>
          <w:rFonts w:ascii="Palatino Linotype" w:hAnsi="Palatino Linotype"/>
        </w:rPr>
      </w:pPr>
    </w:p>
    <w:p w:rsidR="008F3157" w:rsidRPr="00792734"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792734">
        <w:rPr>
          <w:rFonts w:ascii="Palatino Linotype" w:hAnsi="Palatino Linotype" w:cs="Arial"/>
          <w:b/>
          <w:sz w:val="28"/>
        </w:rPr>
        <w:t>QUINTO</w:t>
      </w:r>
      <w:r w:rsidRPr="00792734">
        <w:rPr>
          <w:rFonts w:ascii="Palatino Linotype" w:hAnsi="Palatino Linotype" w:cs="Arial"/>
          <w:b/>
        </w:rPr>
        <w:t>. Estudio y resolución del asunto</w:t>
      </w:r>
      <w:r w:rsidRPr="00792734">
        <w:rPr>
          <w:rFonts w:ascii="Palatino Linotype" w:hAnsi="Palatino Linotype"/>
          <w:b/>
        </w:rPr>
        <w:t xml:space="preserve">. </w:t>
      </w:r>
      <w:r w:rsidRPr="00792734">
        <w:rPr>
          <w:rFonts w:ascii="Palatino Linotype" w:hAnsi="Palatino Linotype" w:cs="Arial"/>
        </w:rPr>
        <w:t xml:space="preserve">Del análisis efectuado se advierte que el recurso de revisión de que se trata es procedente, toda vez que se actualizó la hipótesis prevista en la </w:t>
      </w:r>
      <w:r w:rsidR="00276640" w:rsidRPr="00792734">
        <w:rPr>
          <w:rFonts w:ascii="Palatino Linotype" w:hAnsi="Palatino Linotype" w:cs="Arial"/>
        </w:rPr>
        <w:t>fracción</w:t>
      </w:r>
      <w:r w:rsidRPr="00792734">
        <w:rPr>
          <w:rFonts w:ascii="Palatino Linotype" w:hAnsi="Palatino Linotype" w:cs="Arial"/>
        </w:rPr>
        <w:t xml:space="preserve"> VII del artículo 179 de la Ley de la materia, que a la letra indica:</w:t>
      </w:r>
    </w:p>
    <w:p w:rsidR="008F3157" w:rsidRPr="00792734"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792734" w:rsidRDefault="008F3157" w:rsidP="008F3157">
      <w:pPr>
        <w:ind w:left="709" w:right="814"/>
        <w:jc w:val="both"/>
        <w:rPr>
          <w:rFonts w:ascii="Palatino Linotype" w:hAnsi="Palatino Linotype" w:cs="Arial"/>
          <w:b/>
          <w:i/>
          <w:sz w:val="22"/>
        </w:rPr>
      </w:pPr>
      <w:r w:rsidRPr="00792734">
        <w:rPr>
          <w:rFonts w:ascii="Palatino Linotype" w:hAnsi="Palatino Linotype" w:cs="Arial"/>
          <w:bCs/>
          <w:i/>
          <w:sz w:val="22"/>
        </w:rPr>
        <w:t>“</w:t>
      </w:r>
      <w:r w:rsidRPr="00792734">
        <w:rPr>
          <w:rFonts w:ascii="Palatino Linotype" w:hAnsi="Palatino Linotype" w:cs="Arial"/>
          <w:b/>
          <w:bCs/>
          <w:i/>
          <w:sz w:val="22"/>
        </w:rPr>
        <w:t>Artículo 179.</w:t>
      </w:r>
      <w:r w:rsidRPr="00792734">
        <w:rPr>
          <w:rFonts w:ascii="Palatino Linotype" w:hAnsi="Palatino Linotype" w:cs="Arial"/>
          <w:bCs/>
          <w:i/>
          <w:sz w:val="22"/>
        </w:rPr>
        <w:t xml:space="preserve"> </w:t>
      </w:r>
      <w:r w:rsidRPr="00792734">
        <w:rPr>
          <w:rFonts w:ascii="Palatino Linotype" w:hAnsi="Palatino Linotype" w:cs="Arial"/>
          <w:b/>
          <w:i/>
          <w:sz w:val="22"/>
        </w:rPr>
        <w:t>El recurso de revisión</w:t>
      </w:r>
      <w:r w:rsidRPr="00792734">
        <w:rPr>
          <w:rFonts w:ascii="Palatino Linotype" w:hAnsi="Palatino Linotype" w:cs="Arial"/>
          <w:i/>
          <w:sz w:val="22"/>
        </w:rPr>
        <w:t xml:space="preserve"> es un medio de protección que la Ley otorga a los particulares, para hacer valer su derecho de acceso a la información pública, y </w:t>
      </w:r>
      <w:r w:rsidRPr="00792734">
        <w:rPr>
          <w:rFonts w:ascii="Palatino Linotype" w:hAnsi="Palatino Linotype" w:cs="Arial"/>
          <w:b/>
          <w:i/>
          <w:sz w:val="22"/>
        </w:rPr>
        <w:t>procederá en contra de las siguientes causas:</w:t>
      </w:r>
    </w:p>
    <w:p w:rsidR="008F3157" w:rsidRPr="00792734" w:rsidRDefault="008F3157" w:rsidP="008F3157">
      <w:pPr>
        <w:ind w:left="709" w:right="814"/>
        <w:jc w:val="both"/>
        <w:rPr>
          <w:rFonts w:ascii="Palatino Linotype" w:hAnsi="Palatino Linotype" w:cs="Arial"/>
          <w:b/>
          <w:i/>
          <w:sz w:val="22"/>
        </w:rPr>
      </w:pPr>
      <w:r w:rsidRPr="00792734">
        <w:rPr>
          <w:rFonts w:ascii="Palatino Linotype" w:hAnsi="Palatino Linotype" w:cs="Arial"/>
          <w:bCs/>
          <w:i/>
          <w:sz w:val="22"/>
        </w:rPr>
        <w:t>. . .</w:t>
      </w:r>
    </w:p>
    <w:p w:rsidR="008F3157" w:rsidRPr="00792734" w:rsidRDefault="008F3157" w:rsidP="00276640">
      <w:pPr>
        <w:ind w:left="709" w:right="814"/>
        <w:jc w:val="both"/>
        <w:rPr>
          <w:rFonts w:ascii="Palatino Linotype" w:hAnsi="Palatino Linotype" w:cs="Arial"/>
          <w:bCs/>
          <w:i/>
          <w:sz w:val="22"/>
        </w:rPr>
      </w:pPr>
      <w:r w:rsidRPr="00792734">
        <w:rPr>
          <w:rFonts w:ascii="Palatino Linotype" w:hAnsi="Palatino Linotype" w:cs="Arial"/>
          <w:b/>
          <w:bCs/>
          <w:i/>
          <w:sz w:val="22"/>
        </w:rPr>
        <w:t>VII.</w:t>
      </w:r>
      <w:r w:rsidRPr="00792734">
        <w:rPr>
          <w:rFonts w:ascii="Palatino Linotype" w:hAnsi="Palatino Linotype" w:cs="Arial"/>
          <w:b/>
          <w:bCs/>
          <w:i/>
          <w:sz w:val="22"/>
        </w:rPr>
        <w:tab/>
        <w:t>La falta de respuesta a una solicitud de acceso a la información</w:t>
      </w:r>
      <w:r w:rsidRPr="00792734">
        <w:rPr>
          <w:rFonts w:ascii="Palatino Linotype" w:hAnsi="Palatino Linotype" w:cs="Arial"/>
          <w:bCs/>
          <w:i/>
          <w:sz w:val="22"/>
        </w:rPr>
        <w:t>;</w:t>
      </w:r>
      <w:r w:rsidRPr="00792734">
        <w:rPr>
          <w:rFonts w:ascii="Palatino Linotype" w:hAnsi="Palatino Linotype" w:cs="Arial"/>
          <w:i/>
          <w:sz w:val="22"/>
        </w:rPr>
        <w:t>”</w:t>
      </w:r>
    </w:p>
    <w:p w:rsidR="008F3157" w:rsidRPr="00792734" w:rsidRDefault="008F3157" w:rsidP="008F3157">
      <w:pPr>
        <w:spacing w:line="360" w:lineRule="auto"/>
        <w:ind w:left="709" w:right="709"/>
        <w:jc w:val="both"/>
        <w:rPr>
          <w:rFonts w:ascii="Palatino Linotype" w:hAnsi="Palatino Linotype" w:cs="Arial"/>
          <w:b/>
          <w:bCs/>
          <w:i/>
        </w:rPr>
      </w:pPr>
    </w:p>
    <w:p w:rsidR="008F3157" w:rsidRPr="00792734"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792734">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792734">
        <w:rPr>
          <w:rFonts w:ascii="Palatino Linotype" w:hAnsi="Palatino Linotype" w:cs="Arial"/>
        </w:rPr>
        <w:t>.</w:t>
      </w:r>
    </w:p>
    <w:p w:rsidR="00276640" w:rsidRPr="00792734" w:rsidRDefault="00276640"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792734" w:rsidRDefault="008F3157" w:rsidP="008F3157">
      <w:pPr>
        <w:pStyle w:val="Prrafodelista"/>
        <w:widowControl w:val="0"/>
        <w:autoSpaceDE w:val="0"/>
        <w:autoSpaceDN w:val="0"/>
        <w:adjustRightInd w:val="0"/>
        <w:spacing w:line="360" w:lineRule="auto"/>
        <w:ind w:left="0"/>
        <w:jc w:val="both"/>
        <w:rPr>
          <w:rFonts w:ascii="Palatino Linotype" w:hAnsi="Palatino Linotype" w:cs="Arial"/>
          <w:lang w:val="es-ES"/>
        </w:rPr>
      </w:pPr>
      <w:r w:rsidRPr="00792734">
        <w:rPr>
          <w:rFonts w:ascii="Palatino Linotype" w:hAnsi="Palatino Linotype" w:cs="Arial"/>
        </w:rPr>
        <w:t xml:space="preserve">Una vez determinada la vía, sobre la que versará el presente estudio, y para ilustrar lo anterior, </w:t>
      </w:r>
      <w:r w:rsidRPr="00792734">
        <w:rPr>
          <w:rFonts w:ascii="Palatino Linotype" w:hAnsi="Palatino Linotype" w:cs="Arial"/>
          <w:lang w:val="es-ES"/>
        </w:rPr>
        <w:t>de la solicitud de información se puede advertir que</w:t>
      </w:r>
      <w:r w:rsidRPr="00792734">
        <w:rPr>
          <w:rFonts w:ascii="Palatino Linotype" w:hAnsi="Palatino Linotype" w:cs="Arial"/>
          <w:b/>
          <w:lang w:val="es-ES"/>
        </w:rPr>
        <w:t xml:space="preserve"> </w:t>
      </w:r>
      <w:r w:rsidR="009638E2" w:rsidRPr="00792734">
        <w:rPr>
          <w:rFonts w:ascii="Palatino Linotype" w:hAnsi="Palatino Linotype" w:cs="Arial"/>
          <w:b/>
          <w:lang w:val="es-ES"/>
        </w:rPr>
        <w:t>LA RECURRENTE</w:t>
      </w:r>
      <w:r w:rsidRPr="00792734">
        <w:rPr>
          <w:rFonts w:ascii="Palatino Linotype" w:hAnsi="Palatino Linotype" w:cs="Arial"/>
          <w:b/>
          <w:lang w:val="es-ES"/>
        </w:rPr>
        <w:t xml:space="preserve"> </w:t>
      </w:r>
      <w:r w:rsidRPr="00792734">
        <w:rPr>
          <w:rFonts w:ascii="Palatino Linotype" w:hAnsi="Palatino Linotype" w:cs="Arial"/>
          <w:lang w:val="es-ES"/>
        </w:rPr>
        <w:t xml:space="preserve">requirió del </w:t>
      </w:r>
      <w:r w:rsidRPr="00792734">
        <w:rPr>
          <w:rFonts w:ascii="Palatino Linotype" w:hAnsi="Palatino Linotype" w:cs="Arial"/>
          <w:b/>
        </w:rPr>
        <w:t>SUJETO OBLIGADO</w:t>
      </w:r>
      <w:r w:rsidRPr="00792734">
        <w:rPr>
          <w:rFonts w:ascii="Palatino Linotype" w:hAnsi="Palatino Linotype" w:cs="Arial"/>
          <w:bCs/>
          <w:lang w:val="es-ES"/>
        </w:rPr>
        <w:t>,</w:t>
      </w:r>
      <w:r w:rsidRPr="00792734">
        <w:rPr>
          <w:rFonts w:ascii="Palatino Linotype" w:hAnsi="Palatino Linotype" w:cs="Arial"/>
          <w:lang w:val="es-ES"/>
        </w:rPr>
        <w:t xml:space="preserve"> vía </w:t>
      </w:r>
      <w:r w:rsidRPr="00792734">
        <w:rPr>
          <w:rFonts w:ascii="Palatino Linotype" w:hAnsi="Palatino Linotype" w:cs="Arial"/>
          <w:b/>
          <w:lang w:val="es-ES"/>
        </w:rPr>
        <w:t>SAIMEX</w:t>
      </w:r>
      <w:r w:rsidRPr="00792734">
        <w:rPr>
          <w:rFonts w:ascii="Palatino Linotype" w:hAnsi="Palatino Linotype" w:cs="Arial"/>
          <w:lang w:val="es-ES"/>
        </w:rPr>
        <w:t xml:space="preserve">, </w:t>
      </w:r>
      <w:r w:rsidR="00462A45" w:rsidRPr="00792734">
        <w:rPr>
          <w:rFonts w:ascii="Palatino Linotype" w:hAnsi="Palatino Linotype" w:cs="Arial"/>
          <w:lang w:val="es-ES"/>
        </w:rPr>
        <w:t>información en caso de existir, del trámite para la obtención de la licencia o permiso para realizar maniobras de carga y descarga de mercancía asimismo las sanciones por realizar dicha actividad sin contar con la debida autorización.</w:t>
      </w:r>
    </w:p>
    <w:p w:rsidR="008F3157" w:rsidRPr="00792734" w:rsidRDefault="008F3157" w:rsidP="008F3157">
      <w:pPr>
        <w:spacing w:line="360" w:lineRule="auto"/>
        <w:jc w:val="both"/>
        <w:rPr>
          <w:rFonts w:ascii="Palatino Linotype" w:hAnsi="Palatino Linotype" w:cs="Arial"/>
          <w:lang w:val="es-ES"/>
        </w:rPr>
      </w:pPr>
    </w:p>
    <w:p w:rsidR="008F3157" w:rsidRPr="00792734" w:rsidRDefault="008F3157" w:rsidP="008F3157">
      <w:pPr>
        <w:spacing w:line="360" w:lineRule="auto"/>
        <w:jc w:val="both"/>
        <w:rPr>
          <w:rFonts w:ascii="Palatino Linotype" w:hAnsi="Palatino Linotype" w:cs="Arial"/>
        </w:rPr>
      </w:pPr>
      <w:r w:rsidRPr="00792734">
        <w:rPr>
          <w:rFonts w:ascii="Palatino Linotype" w:hAnsi="Palatino Linotype" w:cs="Arial"/>
        </w:rPr>
        <w:t>Como se indicó en el Resultando I</w:t>
      </w:r>
      <w:r w:rsidR="00276640" w:rsidRPr="00792734">
        <w:rPr>
          <w:rFonts w:ascii="Palatino Linotype" w:hAnsi="Palatino Linotype" w:cs="Arial"/>
        </w:rPr>
        <w:t>I</w:t>
      </w:r>
      <w:r w:rsidRPr="00792734">
        <w:rPr>
          <w:rFonts w:ascii="Palatino Linotype" w:hAnsi="Palatino Linotype" w:cs="Arial"/>
        </w:rPr>
        <w:t xml:space="preserve">I de la presente resolución, </w:t>
      </w:r>
      <w:r w:rsidRPr="00792734">
        <w:rPr>
          <w:rFonts w:ascii="Palatino Linotype" w:hAnsi="Palatino Linotype" w:cs="Arial"/>
          <w:b/>
        </w:rPr>
        <w:t>EL SUJETO OBLIGADO</w:t>
      </w:r>
      <w:r w:rsidRPr="00792734">
        <w:rPr>
          <w:rFonts w:ascii="Palatino Linotype" w:hAnsi="Palatino Linotype" w:cs="Arial"/>
        </w:rPr>
        <w:t xml:space="preserve"> fue omiso en dar respuesta a la solicitud de información de</w:t>
      </w:r>
      <w:r w:rsidR="00462A45" w:rsidRPr="00792734">
        <w:rPr>
          <w:rFonts w:ascii="Palatino Linotype" w:hAnsi="Palatino Linotype" w:cs="Arial"/>
        </w:rPr>
        <w:t xml:space="preserve"> </w:t>
      </w:r>
      <w:r w:rsidRPr="00792734">
        <w:rPr>
          <w:rFonts w:ascii="Palatino Linotype" w:hAnsi="Palatino Linotype" w:cs="Arial"/>
        </w:rPr>
        <w:t>l</w:t>
      </w:r>
      <w:r w:rsidR="00462A45" w:rsidRPr="00792734">
        <w:rPr>
          <w:rFonts w:ascii="Palatino Linotype" w:hAnsi="Palatino Linotype" w:cs="Arial"/>
        </w:rPr>
        <w:t>a</w:t>
      </w:r>
      <w:r w:rsidRPr="00792734">
        <w:rPr>
          <w:rFonts w:ascii="Palatino Linotype" w:hAnsi="Palatino Linotype" w:cs="Arial"/>
        </w:rPr>
        <w:t xml:space="preserve"> hoy </w:t>
      </w:r>
      <w:r w:rsidRPr="00792734">
        <w:rPr>
          <w:rFonts w:ascii="Palatino Linotype" w:hAnsi="Palatino Linotype" w:cs="Arial"/>
          <w:b/>
        </w:rPr>
        <w:t>RECURRENTE</w:t>
      </w:r>
      <w:r w:rsidRPr="00792734">
        <w:rPr>
          <w:rFonts w:ascii="Palatino Linotype" w:hAnsi="Palatino Linotype" w:cs="Arial"/>
        </w:rPr>
        <w:t xml:space="preserve">, por lo que </w:t>
      </w:r>
      <w:r w:rsidR="008C71F0" w:rsidRPr="00792734">
        <w:rPr>
          <w:rFonts w:ascii="Palatino Linotype" w:hAnsi="Palatino Linotype" w:cs="Arial"/>
        </w:rPr>
        <w:t>ést</w:t>
      </w:r>
      <w:r w:rsidR="00462A45" w:rsidRPr="00792734">
        <w:rPr>
          <w:rFonts w:ascii="Palatino Linotype" w:hAnsi="Palatino Linotype" w:cs="Arial"/>
        </w:rPr>
        <w:t>a</w:t>
      </w:r>
      <w:r w:rsidRPr="00792734">
        <w:rPr>
          <w:rFonts w:ascii="Palatino Linotype" w:hAnsi="Palatino Linotype" w:cs="Arial"/>
        </w:rPr>
        <w:t xml:space="preserve"> procedió a interponer el recurso de revisión de mérito.</w:t>
      </w:r>
    </w:p>
    <w:p w:rsidR="008F3157" w:rsidRPr="00792734" w:rsidRDefault="008F3157" w:rsidP="008F3157">
      <w:pPr>
        <w:spacing w:line="360" w:lineRule="auto"/>
        <w:jc w:val="both"/>
        <w:rPr>
          <w:rFonts w:ascii="Palatino Linotype" w:hAnsi="Palatino Linotype" w:cs="Arial"/>
        </w:rPr>
      </w:pPr>
    </w:p>
    <w:p w:rsidR="00D346B5" w:rsidRPr="00792734" w:rsidRDefault="008F3157" w:rsidP="008F3157">
      <w:pPr>
        <w:spacing w:line="360" w:lineRule="auto"/>
        <w:jc w:val="both"/>
        <w:rPr>
          <w:rFonts w:ascii="Palatino Linotype" w:hAnsi="Palatino Linotype" w:cs="Arial"/>
        </w:rPr>
      </w:pPr>
      <w:r w:rsidRPr="00792734">
        <w:rPr>
          <w:rFonts w:ascii="Palatino Linotype" w:hAnsi="Palatino Linotype" w:cs="Arial"/>
        </w:rPr>
        <w:t xml:space="preserve">Asimismo, en el recurso objeto de estudio </w:t>
      </w:r>
      <w:r w:rsidR="009638E2" w:rsidRPr="00792734">
        <w:rPr>
          <w:rFonts w:ascii="Palatino Linotype" w:hAnsi="Palatino Linotype" w:cs="Arial"/>
          <w:b/>
        </w:rPr>
        <w:t>LA RECURRENTE</w:t>
      </w:r>
      <w:r w:rsidRPr="00792734">
        <w:rPr>
          <w:rFonts w:ascii="Palatino Linotype" w:hAnsi="Palatino Linotype" w:cs="Arial"/>
        </w:rPr>
        <w:t xml:space="preserve"> </w:t>
      </w:r>
      <w:r w:rsidR="00F064F6" w:rsidRPr="00792734">
        <w:rPr>
          <w:rFonts w:ascii="Palatino Linotype" w:hAnsi="Palatino Linotype" w:cs="Arial"/>
        </w:rPr>
        <w:t>fue</w:t>
      </w:r>
      <w:r w:rsidR="00462A45" w:rsidRPr="00792734">
        <w:rPr>
          <w:rFonts w:ascii="Palatino Linotype" w:hAnsi="Palatino Linotype" w:cs="Arial"/>
        </w:rPr>
        <w:t xml:space="preserve"> omisa</w:t>
      </w:r>
      <w:r w:rsidR="00F064F6" w:rsidRPr="00792734">
        <w:rPr>
          <w:rFonts w:ascii="Palatino Linotype" w:hAnsi="Palatino Linotype" w:cs="Arial"/>
        </w:rPr>
        <w:t xml:space="preserve"> en presentar las manifestaciones, alegatos y medios de prueba que a su derecho conviniera, mientras que </w:t>
      </w:r>
      <w:r w:rsidRPr="00792734">
        <w:rPr>
          <w:rFonts w:ascii="Palatino Linotype" w:hAnsi="Palatino Linotype" w:cs="Arial"/>
          <w:b/>
        </w:rPr>
        <w:t>EL SUJETO OBLIGADO</w:t>
      </w:r>
      <w:r w:rsidRPr="00792734">
        <w:rPr>
          <w:rFonts w:ascii="Palatino Linotype" w:hAnsi="Palatino Linotype" w:cs="Arial"/>
        </w:rPr>
        <w:t xml:space="preserve">, </w:t>
      </w:r>
      <w:r w:rsidR="00EC733D" w:rsidRPr="00792734">
        <w:rPr>
          <w:rFonts w:ascii="Palatino Linotype" w:hAnsi="Palatino Linotype" w:cs="Arial"/>
        </w:rPr>
        <w:t>de igual forma fue omiso en rendir el Informe Justificado correspondiente.</w:t>
      </w:r>
    </w:p>
    <w:p w:rsidR="008F3157" w:rsidRPr="00792734" w:rsidRDefault="00D346B5" w:rsidP="008F3157">
      <w:pPr>
        <w:spacing w:line="360" w:lineRule="auto"/>
        <w:jc w:val="both"/>
        <w:rPr>
          <w:rFonts w:ascii="Palatino Linotype" w:hAnsi="Palatino Linotype" w:cs="Arial"/>
        </w:rPr>
      </w:pPr>
      <w:r w:rsidRPr="00792734">
        <w:rPr>
          <w:rFonts w:ascii="Palatino Linotype" w:hAnsi="Palatino Linotype" w:cs="Arial"/>
          <w:color w:val="000000" w:themeColor="text1"/>
        </w:rPr>
        <w:t xml:space="preserve"> </w:t>
      </w:r>
      <w:r w:rsidR="008F3157" w:rsidRPr="00792734">
        <w:rPr>
          <w:rFonts w:ascii="Palatino Linotype" w:hAnsi="Palatino Linotype" w:cs="Arial"/>
        </w:rPr>
        <w:t xml:space="preserve">Establecido lo anterior, esta Ponencia Resolutora considera oportuno analizar si </w:t>
      </w:r>
      <w:r w:rsidR="008F3157" w:rsidRPr="00792734">
        <w:rPr>
          <w:rFonts w:ascii="Palatino Linotype" w:hAnsi="Palatino Linotype" w:cs="Arial"/>
          <w:b/>
        </w:rPr>
        <w:t>EL SUJETO OBLIGADO</w:t>
      </w:r>
      <w:r w:rsidR="008F3157" w:rsidRPr="00792734">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F3157" w:rsidRPr="00792734" w:rsidRDefault="008F3157" w:rsidP="008F3157">
      <w:pPr>
        <w:spacing w:line="360" w:lineRule="auto"/>
        <w:jc w:val="both"/>
        <w:rPr>
          <w:rFonts w:ascii="Palatino Linotype" w:hAnsi="Palatino Linotype" w:cs="Arial"/>
        </w:rPr>
      </w:pPr>
    </w:p>
    <w:p w:rsidR="008F3157" w:rsidRPr="00792734" w:rsidRDefault="008F3157" w:rsidP="008F3157">
      <w:pPr>
        <w:spacing w:line="360" w:lineRule="auto"/>
        <w:jc w:val="both"/>
        <w:rPr>
          <w:rFonts w:ascii="Palatino Linotype" w:hAnsi="Palatino Linotype" w:cs="Arial"/>
          <w:color w:val="222222"/>
        </w:rPr>
      </w:pPr>
      <w:r w:rsidRPr="00792734">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sidR="008C71F0" w:rsidRPr="00792734">
        <w:rPr>
          <w:rFonts w:ascii="Palatino Linotype" w:hAnsi="Palatino Linotype" w:cs="Arial"/>
          <w:color w:val="222222"/>
        </w:rPr>
        <w:t xml:space="preserve"> </w:t>
      </w:r>
      <w:r w:rsidRPr="00792734">
        <w:rPr>
          <w:rFonts w:ascii="Palatino Linotype" w:hAnsi="Palatino Linotype" w:cs="Arial"/>
          <w:color w:val="222222"/>
        </w:rPr>
        <w:t xml:space="preserve">vigésimo segundo, </w:t>
      </w:r>
      <w:r w:rsidR="008C71F0" w:rsidRPr="00792734">
        <w:rPr>
          <w:rFonts w:ascii="Palatino Linotype" w:hAnsi="Palatino Linotype" w:cs="Arial"/>
          <w:color w:val="222222"/>
        </w:rPr>
        <w:t xml:space="preserve">vigésimo tercero y vigésimo cuarto </w:t>
      </w:r>
      <w:r w:rsidRPr="00792734">
        <w:rPr>
          <w:rFonts w:ascii="Palatino Linotype" w:hAnsi="Palatino Linotype" w:cs="Arial"/>
          <w:color w:val="222222"/>
        </w:rPr>
        <w:t>fracciones I, II, IV, V, VI y VII de la Constitución Política del Estado Libre y Soberano de México, establecen:</w:t>
      </w:r>
    </w:p>
    <w:p w:rsidR="00EC733D" w:rsidRPr="00792734" w:rsidRDefault="00EC733D" w:rsidP="008F3157">
      <w:pPr>
        <w:spacing w:line="360" w:lineRule="auto"/>
        <w:jc w:val="both"/>
        <w:rPr>
          <w:rFonts w:ascii="Palatino Linotype" w:hAnsi="Palatino Linotype" w:cs="Arial"/>
          <w:color w:val="222222"/>
        </w:rPr>
      </w:pPr>
    </w:p>
    <w:p w:rsidR="008F3157" w:rsidRPr="00792734" w:rsidRDefault="008F3157" w:rsidP="008F3157">
      <w:pPr>
        <w:tabs>
          <w:tab w:val="left" w:pos="8080"/>
        </w:tabs>
        <w:ind w:left="709" w:right="814"/>
        <w:jc w:val="center"/>
        <w:rPr>
          <w:rFonts w:ascii="Palatino Linotype" w:hAnsi="Palatino Linotype" w:cs="Arial"/>
          <w:b/>
          <w:bCs/>
          <w:i/>
          <w:iCs/>
          <w:color w:val="222222"/>
          <w:sz w:val="22"/>
        </w:rPr>
      </w:pPr>
      <w:r w:rsidRPr="00792734">
        <w:rPr>
          <w:rFonts w:ascii="Palatino Linotype" w:hAnsi="Palatino Linotype" w:cs="Arial"/>
          <w:b/>
          <w:bCs/>
          <w:i/>
          <w:iCs/>
          <w:color w:val="222222"/>
          <w:sz w:val="22"/>
        </w:rPr>
        <w:t>Constitución Política de los Estados Unidos Mexicanos</w:t>
      </w:r>
    </w:p>
    <w:p w:rsidR="008F3157" w:rsidRPr="00792734" w:rsidRDefault="008F3157" w:rsidP="008F3157">
      <w:pPr>
        <w:tabs>
          <w:tab w:val="left" w:pos="8080"/>
        </w:tabs>
        <w:ind w:left="709" w:right="814"/>
        <w:jc w:val="center"/>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b/>
          <w:bCs/>
          <w:i/>
          <w:iCs/>
          <w:color w:val="222222"/>
          <w:sz w:val="22"/>
        </w:rPr>
        <w:t>“</w:t>
      </w:r>
      <w:r w:rsidRPr="00792734">
        <w:rPr>
          <w:rFonts w:ascii="Palatino Linotype" w:hAnsi="Palatino Linotype" w:cs="Arial"/>
          <w:b/>
          <w:i/>
          <w:iCs/>
          <w:color w:val="222222"/>
          <w:sz w:val="22"/>
        </w:rPr>
        <w:t>Artículo</w:t>
      </w:r>
      <w:r w:rsidRPr="00792734">
        <w:rPr>
          <w:rFonts w:ascii="Palatino Linotype" w:hAnsi="Palatino Linotype" w:cs="Arial"/>
          <w:b/>
          <w:bCs/>
          <w:i/>
          <w:iCs/>
          <w:color w:val="222222"/>
          <w:sz w:val="22"/>
        </w:rPr>
        <w:t xml:space="preserve"> 6o.</w:t>
      </w:r>
      <w:r w:rsidRPr="00792734">
        <w:rPr>
          <w:rFonts w:ascii="Palatino Linotype" w:hAnsi="Palatino Linotype" w:cs="Arial"/>
          <w:i/>
          <w:iCs/>
          <w:color w:val="222222"/>
          <w:sz w:val="22"/>
        </w:rPr>
        <w:t>  . . .</w:t>
      </w:r>
    </w:p>
    <w:p w:rsidR="008F3157" w:rsidRPr="00792734" w:rsidRDefault="008F3157" w:rsidP="008F3157">
      <w:pPr>
        <w:tabs>
          <w:tab w:val="left" w:pos="8080"/>
        </w:tabs>
        <w:ind w:left="709" w:right="814"/>
        <w:jc w:val="both"/>
        <w:rPr>
          <w:rFonts w:ascii="Palatino Linotype" w:hAnsi="Palatino Linotype" w:cs="Arial"/>
          <w:i/>
          <w:iCs/>
          <w:color w:val="000000"/>
          <w:sz w:val="22"/>
        </w:rPr>
      </w:pPr>
      <w:r w:rsidRPr="00792734">
        <w:rPr>
          <w:rFonts w:ascii="Palatino Linotype" w:hAnsi="Palatino Linotype" w:cs="Arial"/>
          <w:b/>
          <w:bCs/>
          <w:i/>
          <w:iCs/>
          <w:color w:val="000000"/>
          <w:sz w:val="22"/>
        </w:rPr>
        <w:t>A.</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iCs/>
          <w:color w:val="000000"/>
          <w:sz w:val="22"/>
        </w:rPr>
      </w:pPr>
      <w:r w:rsidRPr="00792734">
        <w:rPr>
          <w:rFonts w:ascii="Palatino Linotype" w:hAnsi="Palatino Linotype" w:cs="Arial"/>
          <w:b/>
          <w:bCs/>
          <w:i/>
          <w:iCs/>
          <w:color w:val="000000"/>
          <w:sz w:val="22"/>
        </w:rPr>
        <w:t>I.</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92734">
        <w:rPr>
          <w:rStyle w:val="apple-converted-space"/>
          <w:rFonts w:ascii="Palatino Linotype" w:hAnsi="Palatino Linotype" w:cs="Arial"/>
          <w:i/>
          <w:iCs/>
          <w:color w:val="222222"/>
          <w:sz w:val="22"/>
        </w:rPr>
        <w:t> </w:t>
      </w:r>
      <w:r w:rsidRPr="00792734">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iCs/>
          <w:color w:val="000000"/>
          <w:sz w:val="22"/>
        </w:rPr>
      </w:pPr>
      <w:r w:rsidRPr="00792734">
        <w:rPr>
          <w:rFonts w:ascii="Palatino Linotype" w:hAnsi="Palatino Linotype" w:cs="Arial"/>
          <w:b/>
          <w:bCs/>
          <w:i/>
          <w:iCs/>
          <w:color w:val="000000"/>
          <w:sz w:val="22"/>
        </w:rPr>
        <w:t>II.</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iCs/>
          <w:color w:val="000000"/>
          <w:sz w:val="22"/>
        </w:rPr>
      </w:pPr>
      <w:r w:rsidRPr="00792734">
        <w:rPr>
          <w:rFonts w:ascii="Palatino Linotype" w:hAnsi="Palatino Linotype" w:cs="Arial"/>
          <w:b/>
          <w:bCs/>
          <w:i/>
          <w:iCs/>
          <w:color w:val="000000"/>
          <w:sz w:val="22"/>
        </w:rPr>
        <w:t>IV.</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b/>
          <w:bCs/>
          <w:i/>
          <w:iCs/>
          <w:color w:val="000000"/>
          <w:sz w:val="22"/>
        </w:rPr>
        <w:t>V.</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3157" w:rsidRPr="00792734" w:rsidRDefault="008F3157" w:rsidP="008F3157">
      <w:pPr>
        <w:tabs>
          <w:tab w:val="left" w:pos="8080"/>
        </w:tabs>
        <w:ind w:left="709" w:right="814"/>
        <w:jc w:val="both"/>
        <w:rPr>
          <w:rFonts w:ascii="Palatino Linotype" w:hAnsi="Palatino Linotype" w:cs="Arial"/>
          <w:b/>
          <w:bCs/>
          <w:i/>
          <w:iCs/>
          <w:color w:val="000000"/>
          <w:sz w:val="22"/>
        </w:rPr>
      </w:pP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b/>
          <w:bCs/>
          <w:i/>
          <w:iCs/>
          <w:color w:val="000000"/>
          <w:sz w:val="22"/>
        </w:rPr>
        <w:t>VI.</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8F3157" w:rsidRPr="00792734" w:rsidRDefault="008F3157" w:rsidP="008F3157">
      <w:pPr>
        <w:tabs>
          <w:tab w:val="left" w:pos="8080"/>
        </w:tabs>
        <w:ind w:left="709" w:right="814"/>
        <w:jc w:val="both"/>
        <w:rPr>
          <w:rFonts w:ascii="Palatino Linotype" w:hAnsi="Palatino Linotype" w:cs="Arial"/>
          <w:b/>
          <w:bCs/>
          <w:i/>
          <w:iCs/>
          <w:color w:val="000000"/>
          <w:sz w:val="22"/>
        </w:rPr>
      </w:pPr>
    </w:p>
    <w:p w:rsidR="008F3157" w:rsidRPr="00792734" w:rsidRDefault="008F3157" w:rsidP="00EC733D">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b/>
          <w:bCs/>
          <w:i/>
          <w:iCs/>
          <w:color w:val="000000"/>
          <w:sz w:val="22"/>
        </w:rPr>
        <w:t>VII.</w:t>
      </w:r>
      <w:r w:rsidRPr="00792734">
        <w:rPr>
          <w:rStyle w:val="apple-converted-space"/>
          <w:rFonts w:ascii="Palatino Linotype" w:hAnsi="Palatino Linotype" w:cs="Arial"/>
          <w:i/>
          <w:iCs/>
          <w:color w:val="000000"/>
          <w:sz w:val="22"/>
        </w:rPr>
        <w:t> </w:t>
      </w:r>
      <w:r w:rsidRPr="00792734">
        <w:rPr>
          <w:rFonts w:ascii="Palatino Linotype" w:hAnsi="Palatino Linotype" w:cs="Arial"/>
          <w:i/>
          <w:iCs/>
          <w:color w:val="000000"/>
          <w:sz w:val="22"/>
        </w:rPr>
        <w:t>La inobservancia a las disposiciones en materia de acceso a la información pública será sancionada en los términos que dispongan las leyes.</w:t>
      </w:r>
      <w:r w:rsidRPr="00792734">
        <w:rPr>
          <w:rFonts w:ascii="Palatino Linotype" w:hAnsi="Palatino Linotype" w:cs="Arial"/>
          <w:b/>
          <w:bCs/>
          <w:i/>
          <w:iCs/>
          <w:color w:val="222222"/>
          <w:sz w:val="22"/>
        </w:rPr>
        <w:t>”</w:t>
      </w:r>
    </w:p>
    <w:p w:rsidR="008F3157" w:rsidRPr="00792734" w:rsidRDefault="008F3157" w:rsidP="008F3157">
      <w:pPr>
        <w:tabs>
          <w:tab w:val="left" w:pos="8080"/>
        </w:tabs>
        <w:ind w:left="709" w:right="814"/>
        <w:jc w:val="center"/>
        <w:rPr>
          <w:rFonts w:ascii="Palatino Linotype" w:hAnsi="Palatino Linotype" w:cs="Arial"/>
          <w:b/>
          <w:bCs/>
          <w:i/>
          <w:iCs/>
          <w:color w:val="222222"/>
          <w:sz w:val="22"/>
        </w:rPr>
      </w:pPr>
      <w:r w:rsidRPr="00792734">
        <w:rPr>
          <w:rFonts w:ascii="Palatino Linotype" w:hAnsi="Palatino Linotype" w:cs="Arial"/>
          <w:b/>
          <w:bCs/>
          <w:i/>
          <w:iCs/>
          <w:color w:val="222222"/>
          <w:sz w:val="22"/>
        </w:rPr>
        <w:t xml:space="preserve">Constitución </w:t>
      </w:r>
      <w:r w:rsidRPr="00792734">
        <w:rPr>
          <w:rFonts w:ascii="Palatino Linotype" w:hAnsi="Palatino Linotype" w:cs="Arial"/>
          <w:i/>
          <w:iCs/>
          <w:color w:val="000000"/>
          <w:sz w:val="22"/>
        </w:rPr>
        <w:t>Política</w:t>
      </w:r>
      <w:r w:rsidRPr="00792734">
        <w:rPr>
          <w:rFonts w:ascii="Palatino Linotype" w:hAnsi="Palatino Linotype" w:cs="Arial"/>
          <w:b/>
          <w:bCs/>
          <w:i/>
          <w:iCs/>
          <w:color w:val="222222"/>
          <w:sz w:val="22"/>
        </w:rPr>
        <w:t xml:space="preserve"> del Estado Libre y Soberano de México</w:t>
      </w:r>
    </w:p>
    <w:p w:rsidR="008F3157" w:rsidRPr="00792734" w:rsidRDefault="008F3157" w:rsidP="008F3157">
      <w:pPr>
        <w:tabs>
          <w:tab w:val="left" w:pos="8080"/>
        </w:tabs>
        <w:ind w:left="709" w:right="814"/>
        <w:jc w:val="center"/>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b/>
          <w:bCs/>
          <w:i/>
          <w:iCs/>
          <w:color w:val="222222"/>
          <w:sz w:val="22"/>
        </w:rPr>
        <w:t>“</w:t>
      </w:r>
      <w:r w:rsidRPr="00792734">
        <w:rPr>
          <w:rFonts w:ascii="Palatino Linotype" w:hAnsi="Palatino Linotype" w:cs="Arial"/>
          <w:b/>
          <w:bCs/>
          <w:i/>
          <w:iCs/>
          <w:color w:val="000000"/>
          <w:sz w:val="22"/>
        </w:rPr>
        <w:t>Artículo</w:t>
      </w:r>
      <w:r w:rsidRPr="00792734">
        <w:rPr>
          <w:rFonts w:ascii="Palatino Linotype" w:hAnsi="Palatino Linotype" w:cs="Arial"/>
          <w:b/>
          <w:bCs/>
          <w:i/>
          <w:iCs/>
          <w:color w:val="222222"/>
          <w:sz w:val="22"/>
        </w:rPr>
        <w:t xml:space="preserve"> 5.  …</w:t>
      </w: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i/>
          <w:iCs/>
          <w:color w:val="222222"/>
          <w:sz w:val="22"/>
        </w:rPr>
        <w:t>. . .</w:t>
      </w: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b/>
          <w:bCs/>
          <w:i/>
          <w:iCs/>
          <w:color w:val="222222"/>
          <w:sz w:val="22"/>
        </w:rPr>
        <w:t>El derecho a la información será garantizado por el Estado</w:t>
      </w:r>
      <w:r w:rsidRPr="00792734">
        <w:rPr>
          <w:rFonts w:ascii="Palatino Linotype" w:hAnsi="Palatino Linotype" w:cs="Arial"/>
          <w:i/>
          <w:iCs/>
          <w:color w:val="222222"/>
          <w:sz w:val="22"/>
        </w:rPr>
        <w:t>. La ley establecerá las previsiones que permitan asegurar la protección, el respeto y la difusión de este derecho.</w:t>
      </w:r>
    </w:p>
    <w:p w:rsidR="008F3157" w:rsidRPr="00792734" w:rsidRDefault="008F3157" w:rsidP="008F3157">
      <w:pPr>
        <w:tabs>
          <w:tab w:val="left" w:pos="8080"/>
        </w:tabs>
        <w:ind w:left="709" w:right="814"/>
        <w:jc w:val="both"/>
        <w:rPr>
          <w:rFonts w:ascii="Palatino Linotype" w:hAnsi="Palatino Linotype" w:cs="Arial"/>
          <w:i/>
          <w:iCs/>
          <w:color w:val="222222"/>
          <w:sz w:val="22"/>
        </w:rPr>
      </w:pPr>
      <w:r w:rsidRPr="00792734">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iCs/>
          <w:color w:val="222222"/>
          <w:sz w:val="22"/>
        </w:rPr>
      </w:pPr>
      <w:r w:rsidRPr="00792734">
        <w:rPr>
          <w:rFonts w:ascii="Palatino Linotype" w:hAnsi="Palatino Linotype" w:cs="Arial"/>
          <w:i/>
          <w:iCs/>
          <w:color w:val="222222"/>
          <w:sz w:val="22"/>
        </w:rPr>
        <w:t>Este derecho se regirá por los principios y bases siguientes:</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792734">
        <w:rPr>
          <w:rFonts w:ascii="Palatino Linotype" w:hAnsi="Palatino Linotype" w:cs="Arial"/>
          <w:b/>
          <w:i/>
          <w:iCs/>
          <w:color w:val="222222"/>
          <w:sz w:val="22"/>
        </w:rPr>
        <w:t>I.</w:t>
      </w:r>
      <w:r w:rsidRPr="00792734">
        <w:rPr>
          <w:rFonts w:ascii="Palatino Linotype" w:hAnsi="Palatino Linotype" w:cs="Arial"/>
          <w:i/>
          <w:iCs/>
          <w:color w:val="222222"/>
          <w:sz w:val="22"/>
        </w:rPr>
        <w:t xml:space="preserve"> </w:t>
      </w:r>
      <w:r w:rsidRPr="00792734">
        <w:rPr>
          <w:rFonts w:ascii="Palatino Linotype" w:hAnsi="Palatino Linotype" w:cs="Arial"/>
          <w:b/>
          <w:bCs/>
          <w:i/>
          <w:iCs/>
          <w:color w:val="222222"/>
          <w:sz w:val="22"/>
        </w:rPr>
        <w:t xml:space="preserve">Toda la información en posesión de cualquier autoridad, </w:t>
      </w:r>
      <w:r w:rsidRPr="00792734">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792734">
        <w:rPr>
          <w:rFonts w:ascii="Palatino Linotype" w:hAnsi="Palatino Linotype" w:cs="Arial"/>
          <w:i/>
          <w:iCs/>
          <w:color w:val="222222"/>
          <w:sz w:val="22"/>
        </w:rPr>
        <w:t xml:space="preserve">, </w:t>
      </w:r>
      <w:r w:rsidRPr="00792734">
        <w:rPr>
          <w:rFonts w:ascii="Palatino Linotype" w:hAnsi="Palatino Linotype" w:cs="Arial"/>
          <w:b/>
          <w:i/>
          <w:iCs/>
          <w:color w:val="222222"/>
          <w:sz w:val="22"/>
        </w:rPr>
        <w:t>así como del gobierno y de la administración pública municipal y sus organismos descentralizados</w:t>
      </w:r>
      <w:r w:rsidRPr="00792734">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792734">
        <w:rPr>
          <w:rFonts w:ascii="Palatino Linotype" w:hAnsi="Palatino Linotype" w:cs="Arial"/>
          <w:b/>
          <w:i/>
          <w:iCs/>
          <w:color w:val="222222"/>
          <w:sz w:val="22"/>
        </w:rPr>
        <w:t>II.</w:t>
      </w:r>
      <w:r w:rsidRPr="00792734">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792734">
        <w:rPr>
          <w:rFonts w:ascii="Palatino Linotype" w:hAnsi="Palatino Linotype" w:cs="Arial"/>
          <w:b/>
          <w:i/>
          <w:iCs/>
          <w:color w:val="222222"/>
          <w:sz w:val="22"/>
        </w:rPr>
        <w:t>IV.</w:t>
      </w:r>
      <w:r w:rsidRPr="00792734">
        <w:rPr>
          <w:rFonts w:ascii="Palatino Linotype" w:hAnsi="Palatino Linotype"/>
          <w:i/>
          <w:color w:val="222222"/>
          <w:sz w:val="22"/>
        </w:rPr>
        <w:t>    </w:t>
      </w:r>
      <w:r w:rsidRPr="00792734">
        <w:rPr>
          <w:rStyle w:val="apple-converted-space"/>
          <w:rFonts w:ascii="Palatino Linotype" w:hAnsi="Palatino Linotype"/>
          <w:i/>
          <w:color w:val="222222"/>
          <w:sz w:val="22"/>
        </w:rPr>
        <w:t> </w:t>
      </w:r>
      <w:r w:rsidRPr="00792734">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792734">
        <w:rPr>
          <w:rFonts w:ascii="Palatino Linotype" w:hAnsi="Palatino Linotype" w:cs="Arial"/>
          <w:b/>
          <w:i/>
          <w:iCs/>
          <w:color w:val="222222"/>
          <w:sz w:val="22"/>
        </w:rPr>
        <w:t>V.</w:t>
      </w:r>
      <w:r w:rsidRPr="00792734">
        <w:rPr>
          <w:rFonts w:ascii="Palatino Linotype" w:hAnsi="Palatino Linotype"/>
          <w:b/>
          <w:i/>
          <w:color w:val="222222"/>
          <w:sz w:val="22"/>
        </w:rPr>
        <w:t xml:space="preserve"> </w:t>
      </w:r>
      <w:r w:rsidRPr="00792734">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792734">
        <w:rPr>
          <w:rFonts w:ascii="Palatino Linotype" w:hAnsi="Palatino Linotype" w:cs="Arial"/>
          <w:b/>
          <w:i/>
          <w:iCs/>
          <w:color w:val="222222"/>
          <w:sz w:val="22"/>
        </w:rPr>
        <w:t>VI.</w:t>
      </w:r>
      <w:r w:rsidRPr="00792734">
        <w:rPr>
          <w:rFonts w:ascii="Palatino Linotype" w:hAnsi="Palatino Linotype"/>
          <w:i/>
          <w:color w:val="222222"/>
          <w:sz w:val="22"/>
        </w:rPr>
        <w:t xml:space="preserve"> </w:t>
      </w:r>
      <w:r w:rsidRPr="00792734">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8F3157" w:rsidRPr="00792734"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792734">
        <w:rPr>
          <w:rFonts w:ascii="Palatino Linotype" w:hAnsi="Palatino Linotype" w:cs="Arial"/>
          <w:b/>
          <w:i/>
          <w:iCs/>
          <w:color w:val="222222"/>
          <w:sz w:val="22"/>
        </w:rPr>
        <w:t>VII</w:t>
      </w:r>
      <w:r w:rsidRPr="00792734">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8F3157" w:rsidRPr="00792734" w:rsidRDefault="008F3157" w:rsidP="008F3157">
      <w:pPr>
        <w:tabs>
          <w:tab w:val="left" w:pos="8080"/>
        </w:tabs>
        <w:ind w:left="709" w:right="814"/>
        <w:jc w:val="both"/>
        <w:rPr>
          <w:rFonts w:ascii="Palatino Linotype" w:hAnsi="Palatino Linotype" w:cs="Arial"/>
          <w:i/>
          <w:color w:val="222222"/>
          <w:sz w:val="22"/>
        </w:rPr>
      </w:pPr>
    </w:p>
    <w:p w:rsidR="008F3157" w:rsidRPr="00792734" w:rsidRDefault="008F3157" w:rsidP="008F3157">
      <w:pPr>
        <w:tabs>
          <w:tab w:val="left" w:pos="8080"/>
        </w:tabs>
        <w:ind w:left="709" w:right="814"/>
        <w:jc w:val="both"/>
        <w:rPr>
          <w:rFonts w:ascii="Palatino Linotype" w:hAnsi="Palatino Linotype" w:cs="Arial"/>
          <w:i/>
          <w:color w:val="222222"/>
          <w:sz w:val="22"/>
        </w:rPr>
      </w:pPr>
      <w:r w:rsidRPr="00792734">
        <w:rPr>
          <w:rFonts w:ascii="Palatino Linotype" w:hAnsi="Palatino Linotype" w:cs="Arial"/>
          <w:i/>
          <w:color w:val="222222"/>
          <w:sz w:val="22"/>
        </w:rPr>
        <w:t>(Énfasis añadido)</w:t>
      </w:r>
    </w:p>
    <w:p w:rsidR="008C71F0" w:rsidRPr="00792734" w:rsidRDefault="008C71F0" w:rsidP="008C71F0">
      <w:pPr>
        <w:tabs>
          <w:tab w:val="left" w:pos="8080"/>
        </w:tabs>
        <w:spacing w:line="360" w:lineRule="auto"/>
        <w:ind w:left="709" w:right="814"/>
        <w:jc w:val="both"/>
        <w:rPr>
          <w:rFonts w:ascii="Palatino Linotype" w:hAnsi="Palatino Linotype" w:cs="Arial"/>
          <w:i/>
          <w:color w:val="222222"/>
          <w:sz w:val="22"/>
        </w:rPr>
      </w:pPr>
    </w:p>
    <w:p w:rsidR="008F3157" w:rsidRPr="00792734" w:rsidRDefault="008F3157" w:rsidP="008C71F0">
      <w:pPr>
        <w:spacing w:line="360" w:lineRule="auto"/>
        <w:jc w:val="both"/>
        <w:rPr>
          <w:rFonts w:ascii="Palatino Linotype" w:hAnsi="Palatino Linotype" w:cs="Arial"/>
          <w:color w:val="222222"/>
        </w:rPr>
      </w:pPr>
      <w:r w:rsidRPr="00792734">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8F3157" w:rsidRPr="00792734" w:rsidRDefault="008F3157" w:rsidP="008F3157">
      <w:pPr>
        <w:spacing w:line="360" w:lineRule="auto"/>
        <w:jc w:val="both"/>
        <w:rPr>
          <w:rFonts w:ascii="Palatino Linotype" w:hAnsi="Palatino Linotype" w:cs="Arial"/>
          <w:color w:val="222222"/>
        </w:rPr>
      </w:pPr>
    </w:p>
    <w:p w:rsidR="008F3157" w:rsidRPr="00792734" w:rsidRDefault="008F3157" w:rsidP="008F3157">
      <w:pPr>
        <w:spacing w:line="360" w:lineRule="auto"/>
        <w:jc w:val="both"/>
        <w:rPr>
          <w:rFonts w:ascii="Palatino Linotype" w:hAnsi="Palatino Linotype" w:cs="Arial"/>
          <w:color w:val="222222"/>
        </w:rPr>
      </w:pPr>
      <w:r w:rsidRPr="00792734">
        <w:rPr>
          <w:rFonts w:ascii="Palatino Linotype" w:hAnsi="Palatino Linotype" w:cs="Arial"/>
          <w:color w:val="222222"/>
        </w:rPr>
        <w:t>Por otra parte, del contenido del artículo 1 de la Constitución Política de los Estados Unidos Mexicanos, se destaca lo siguiente:</w:t>
      </w:r>
    </w:p>
    <w:p w:rsidR="008F3157" w:rsidRPr="00792734" w:rsidRDefault="008F3157" w:rsidP="008F3157">
      <w:pPr>
        <w:spacing w:line="360" w:lineRule="auto"/>
        <w:jc w:val="both"/>
        <w:rPr>
          <w:rFonts w:ascii="Palatino Linotype" w:hAnsi="Palatino Linotype" w:cs="Arial"/>
          <w:color w:val="222222"/>
        </w:rPr>
      </w:pPr>
    </w:p>
    <w:p w:rsidR="008F3157" w:rsidRPr="00792734" w:rsidRDefault="008F3157" w:rsidP="008F3157">
      <w:pPr>
        <w:ind w:left="709" w:right="814"/>
        <w:jc w:val="both"/>
        <w:rPr>
          <w:rFonts w:ascii="Palatino Linotype" w:hAnsi="Palatino Linotype" w:cs="Arial"/>
          <w:i/>
          <w:iCs/>
          <w:color w:val="222222"/>
          <w:sz w:val="22"/>
        </w:rPr>
      </w:pPr>
      <w:r w:rsidRPr="00792734">
        <w:rPr>
          <w:rFonts w:ascii="Palatino Linotype" w:hAnsi="Palatino Linotype" w:cs="Arial"/>
          <w:i/>
          <w:iCs/>
          <w:color w:val="222222"/>
          <w:sz w:val="22"/>
        </w:rPr>
        <w:t>“</w:t>
      </w:r>
      <w:r w:rsidRPr="00792734">
        <w:rPr>
          <w:rFonts w:ascii="Palatino Linotype" w:hAnsi="Palatino Linotype" w:cs="Arial"/>
          <w:b/>
          <w:bCs/>
          <w:i/>
          <w:iCs/>
          <w:color w:val="222222"/>
          <w:sz w:val="22"/>
        </w:rPr>
        <w:t>Artículo 1o</w:t>
      </w:r>
      <w:r w:rsidRPr="00792734">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3157" w:rsidRPr="00792734" w:rsidRDefault="008F3157" w:rsidP="008F3157">
      <w:pPr>
        <w:ind w:left="709" w:right="814"/>
        <w:jc w:val="both"/>
        <w:rPr>
          <w:rFonts w:ascii="Palatino Linotype" w:hAnsi="Palatino Linotype" w:cs="Arial"/>
          <w:color w:val="222222"/>
          <w:sz w:val="22"/>
        </w:rPr>
      </w:pPr>
    </w:p>
    <w:p w:rsidR="008F3157" w:rsidRPr="00792734" w:rsidRDefault="008F3157" w:rsidP="008F3157">
      <w:pPr>
        <w:ind w:left="709" w:right="814"/>
        <w:jc w:val="both"/>
        <w:rPr>
          <w:rFonts w:ascii="Palatino Linotype" w:hAnsi="Palatino Linotype" w:cs="Arial"/>
          <w:b/>
          <w:bCs/>
          <w:i/>
          <w:iCs/>
          <w:color w:val="222222"/>
          <w:sz w:val="22"/>
        </w:rPr>
      </w:pPr>
      <w:r w:rsidRPr="00792734">
        <w:rPr>
          <w:rFonts w:ascii="Palatino Linotype" w:hAnsi="Palatino Linotype" w:cs="Arial"/>
          <w:b/>
          <w:bCs/>
          <w:i/>
          <w:iCs/>
          <w:color w:val="222222"/>
          <w:sz w:val="22"/>
        </w:rPr>
        <w:t>Las normas relativas a los derechos humanos se interpretarán</w:t>
      </w:r>
      <w:r w:rsidRPr="00792734">
        <w:rPr>
          <w:rStyle w:val="apple-converted-space"/>
          <w:rFonts w:ascii="Palatino Linotype" w:hAnsi="Palatino Linotype" w:cs="Arial"/>
          <w:i/>
          <w:iCs/>
          <w:color w:val="222222"/>
          <w:sz w:val="22"/>
        </w:rPr>
        <w:t> </w:t>
      </w:r>
      <w:r w:rsidRPr="00792734">
        <w:rPr>
          <w:rFonts w:ascii="Palatino Linotype" w:hAnsi="Palatino Linotype" w:cs="Arial"/>
          <w:i/>
          <w:iCs/>
          <w:color w:val="222222"/>
          <w:sz w:val="22"/>
        </w:rPr>
        <w:t>de conformidad con esta Constitución y con los tratados internacionales de la</w:t>
      </w:r>
      <w:r w:rsidRPr="00792734">
        <w:rPr>
          <w:rStyle w:val="apple-converted-space"/>
          <w:rFonts w:ascii="Palatino Linotype" w:hAnsi="Palatino Linotype" w:cs="Arial"/>
          <w:i/>
          <w:iCs/>
          <w:color w:val="222222"/>
          <w:sz w:val="22"/>
        </w:rPr>
        <w:t> </w:t>
      </w:r>
      <w:r w:rsidRPr="00792734">
        <w:rPr>
          <w:rFonts w:ascii="Palatino Linotype" w:hAnsi="Palatino Linotype" w:cs="Arial"/>
          <w:b/>
          <w:bCs/>
          <w:i/>
          <w:iCs/>
          <w:color w:val="222222"/>
          <w:sz w:val="22"/>
        </w:rPr>
        <w:t>materia</w:t>
      </w:r>
      <w:r w:rsidRPr="00792734">
        <w:rPr>
          <w:rStyle w:val="apple-converted-space"/>
          <w:rFonts w:ascii="Palatino Linotype" w:hAnsi="Palatino Linotype" w:cs="Arial"/>
          <w:i/>
          <w:iCs/>
          <w:color w:val="222222"/>
          <w:sz w:val="22"/>
        </w:rPr>
        <w:t> </w:t>
      </w:r>
      <w:r w:rsidRPr="00792734">
        <w:rPr>
          <w:rFonts w:ascii="Palatino Linotype" w:hAnsi="Palatino Linotype" w:cs="Arial"/>
          <w:b/>
          <w:bCs/>
          <w:i/>
          <w:iCs/>
          <w:color w:val="222222"/>
          <w:sz w:val="22"/>
        </w:rPr>
        <w:t>favoreciendo en todo tiempo a las personas la protección más amplia.</w:t>
      </w:r>
    </w:p>
    <w:p w:rsidR="008F3157" w:rsidRPr="00792734" w:rsidRDefault="008F3157" w:rsidP="008F3157">
      <w:pPr>
        <w:ind w:left="709" w:right="814"/>
        <w:jc w:val="both"/>
        <w:rPr>
          <w:rFonts w:ascii="Palatino Linotype" w:hAnsi="Palatino Linotype" w:cs="Arial"/>
          <w:color w:val="222222"/>
          <w:sz w:val="22"/>
        </w:rPr>
      </w:pPr>
    </w:p>
    <w:p w:rsidR="008F3157" w:rsidRPr="00792734" w:rsidRDefault="008F3157" w:rsidP="008F3157">
      <w:pPr>
        <w:ind w:left="709" w:right="814"/>
        <w:jc w:val="both"/>
        <w:rPr>
          <w:rFonts w:ascii="Palatino Linotype" w:hAnsi="Palatino Linotype" w:cs="Arial"/>
          <w:i/>
          <w:iCs/>
          <w:color w:val="222222"/>
          <w:sz w:val="22"/>
        </w:rPr>
      </w:pPr>
      <w:r w:rsidRPr="00792734">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792734">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8F3157" w:rsidRPr="00792734" w:rsidRDefault="008F3157" w:rsidP="008F3157">
      <w:pPr>
        <w:ind w:left="709" w:right="814"/>
        <w:jc w:val="both"/>
        <w:rPr>
          <w:rFonts w:ascii="Palatino Linotype" w:hAnsi="Palatino Linotype" w:cs="Arial"/>
          <w:color w:val="222222"/>
          <w:sz w:val="22"/>
        </w:rPr>
      </w:pPr>
      <w:r w:rsidRPr="00792734">
        <w:rPr>
          <w:rFonts w:ascii="Palatino Linotype" w:hAnsi="Palatino Linotype" w:cs="Arial"/>
          <w:color w:val="222222"/>
          <w:sz w:val="22"/>
        </w:rPr>
        <w:t>(Énfasis añadido)</w:t>
      </w:r>
    </w:p>
    <w:p w:rsidR="008F3157" w:rsidRPr="00792734" w:rsidRDefault="008F3157" w:rsidP="008F3157">
      <w:pPr>
        <w:pStyle w:val="NormalWeb"/>
        <w:spacing w:before="0" w:beforeAutospacing="0" w:after="0" w:afterAutospacing="0" w:line="360" w:lineRule="auto"/>
        <w:ind w:right="1043"/>
        <w:jc w:val="both"/>
        <w:rPr>
          <w:rFonts w:ascii="Palatino Linotype" w:hAnsi="Palatino Linotype" w:cs="Arial"/>
          <w:color w:val="222222"/>
        </w:rPr>
      </w:pPr>
    </w:p>
    <w:p w:rsidR="008F3157" w:rsidRPr="00792734" w:rsidRDefault="008F3157" w:rsidP="008F3157">
      <w:pPr>
        <w:spacing w:line="360" w:lineRule="auto"/>
        <w:jc w:val="both"/>
        <w:rPr>
          <w:rFonts w:ascii="Palatino Linotype" w:hAnsi="Palatino Linotype" w:cs="Arial"/>
          <w:color w:val="000000" w:themeColor="text1"/>
        </w:rPr>
      </w:pPr>
      <w:r w:rsidRPr="00792734">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8F3157" w:rsidRPr="00792734" w:rsidRDefault="008F3157" w:rsidP="008F3157">
      <w:pPr>
        <w:tabs>
          <w:tab w:val="left" w:pos="8080"/>
        </w:tabs>
        <w:spacing w:line="360" w:lineRule="auto"/>
        <w:ind w:right="899"/>
        <w:jc w:val="both"/>
        <w:rPr>
          <w:rFonts w:ascii="Palatino Linotype" w:hAnsi="Palatino Linotype" w:cs="Arial"/>
          <w:i/>
          <w:color w:val="222222"/>
        </w:rPr>
      </w:pPr>
    </w:p>
    <w:p w:rsidR="008F3157" w:rsidRPr="00792734" w:rsidRDefault="008F3157" w:rsidP="008F3157">
      <w:pPr>
        <w:ind w:left="709" w:right="814"/>
        <w:contextualSpacing/>
        <w:jc w:val="both"/>
        <w:rPr>
          <w:rFonts w:ascii="Palatino Linotype" w:hAnsi="Palatino Linotype" w:cs="Arial"/>
          <w:i/>
          <w:color w:val="000000" w:themeColor="text1"/>
          <w:sz w:val="22"/>
        </w:rPr>
      </w:pPr>
      <w:r w:rsidRPr="00792734">
        <w:rPr>
          <w:rFonts w:ascii="Palatino Linotype" w:hAnsi="Palatino Linotype" w:cs="Arial"/>
          <w:i/>
          <w:color w:val="000000" w:themeColor="text1"/>
          <w:sz w:val="22"/>
        </w:rPr>
        <w:t>“</w:t>
      </w:r>
      <w:r w:rsidRPr="00792734">
        <w:rPr>
          <w:rFonts w:ascii="Palatino Linotype" w:hAnsi="Palatino Linotype" w:cs="Arial"/>
          <w:b/>
          <w:i/>
          <w:color w:val="000000" w:themeColor="text1"/>
          <w:sz w:val="22"/>
        </w:rPr>
        <w:t>Artículo 2.-</w:t>
      </w:r>
      <w:r w:rsidRPr="00792734">
        <w:rPr>
          <w:rFonts w:ascii="Palatino Linotype" w:hAnsi="Palatino Linotype" w:cs="Arial"/>
          <w:i/>
          <w:color w:val="000000" w:themeColor="text1"/>
          <w:sz w:val="22"/>
        </w:rPr>
        <w:t xml:space="preserve"> </w:t>
      </w:r>
      <w:r w:rsidRPr="00792734">
        <w:rPr>
          <w:rFonts w:ascii="Palatino Linotype" w:hAnsi="Palatino Linotype" w:cs="Arial"/>
          <w:i/>
          <w:sz w:val="22"/>
        </w:rPr>
        <w:t>Son objetivos de esta Ley:</w:t>
      </w:r>
    </w:p>
    <w:p w:rsidR="008F3157" w:rsidRPr="00792734" w:rsidRDefault="008F3157" w:rsidP="008F3157">
      <w:pPr>
        <w:ind w:left="709" w:right="814"/>
        <w:contextualSpacing/>
        <w:jc w:val="both"/>
        <w:rPr>
          <w:rFonts w:ascii="Palatino Linotype" w:hAnsi="Palatino Linotype" w:cs="Arial"/>
          <w:i/>
          <w:color w:val="000000" w:themeColor="text1"/>
          <w:sz w:val="22"/>
        </w:rPr>
      </w:pPr>
      <w:r w:rsidRPr="00792734">
        <w:rPr>
          <w:rFonts w:ascii="Palatino Linotype" w:hAnsi="Palatino Linotype" w:cs="Arial"/>
          <w:i/>
          <w:color w:val="000000" w:themeColor="text1"/>
          <w:sz w:val="22"/>
        </w:rPr>
        <w:t>(…)</w:t>
      </w:r>
    </w:p>
    <w:p w:rsidR="008F3157" w:rsidRPr="00792734" w:rsidRDefault="008F3157" w:rsidP="008F3157">
      <w:pPr>
        <w:ind w:left="709" w:right="814"/>
        <w:contextualSpacing/>
        <w:jc w:val="both"/>
        <w:rPr>
          <w:rFonts w:ascii="Palatino Linotype" w:hAnsi="Palatino Linotype" w:cs="Arial"/>
          <w:i/>
          <w:color w:val="000000" w:themeColor="text1"/>
          <w:sz w:val="22"/>
        </w:rPr>
      </w:pPr>
      <w:r w:rsidRPr="00792734">
        <w:rPr>
          <w:rFonts w:ascii="Palatino Linotype" w:hAnsi="Palatino Linotype" w:cs="Arial"/>
          <w:b/>
          <w:i/>
          <w:color w:val="000000" w:themeColor="text1"/>
          <w:sz w:val="22"/>
        </w:rPr>
        <w:t>II.</w:t>
      </w:r>
      <w:r w:rsidRPr="00792734">
        <w:rPr>
          <w:rFonts w:ascii="Palatino Linotype" w:hAnsi="Palatino Linotype" w:cs="Arial"/>
          <w:i/>
          <w:color w:val="000000" w:themeColor="text1"/>
          <w:sz w:val="22"/>
        </w:rPr>
        <w:t xml:space="preserve"> </w:t>
      </w:r>
      <w:r w:rsidRPr="00792734">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792734">
        <w:rPr>
          <w:rFonts w:ascii="Palatino Linotype" w:hAnsi="Palatino Linotype" w:cs="Arial"/>
          <w:i/>
          <w:color w:val="000000" w:themeColor="text1"/>
          <w:sz w:val="22"/>
        </w:rPr>
        <w:t>;</w:t>
      </w:r>
    </w:p>
    <w:p w:rsidR="008F3157" w:rsidRPr="00792734" w:rsidRDefault="008F3157" w:rsidP="008F3157">
      <w:pPr>
        <w:ind w:left="709" w:right="814"/>
        <w:contextualSpacing/>
        <w:jc w:val="both"/>
        <w:rPr>
          <w:rFonts w:ascii="Palatino Linotype" w:hAnsi="Palatino Linotype" w:cs="Arial"/>
          <w:i/>
          <w:color w:val="000000" w:themeColor="text1"/>
          <w:sz w:val="22"/>
        </w:rPr>
      </w:pPr>
      <w:r w:rsidRPr="00792734">
        <w:rPr>
          <w:rFonts w:ascii="Palatino Linotype" w:hAnsi="Palatino Linotype" w:cs="Arial"/>
          <w:i/>
          <w:color w:val="000000" w:themeColor="text1"/>
          <w:sz w:val="22"/>
        </w:rPr>
        <w:t>(…)</w:t>
      </w:r>
    </w:p>
    <w:p w:rsidR="008F3157" w:rsidRPr="00792734" w:rsidRDefault="008F3157" w:rsidP="008F3157">
      <w:pPr>
        <w:ind w:left="709" w:right="814"/>
        <w:contextualSpacing/>
        <w:jc w:val="both"/>
        <w:rPr>
          <w:rFonts w:ascii="Palatino Linotype" w:hAnsi="Palatino Linotype" w:cs="Arial"/>
          <w:i/>
          <w:color w:val="000000" w:themeColor="text1"/>
          <w:sz w:val="22"/>
        </w:rPr>
      </w:pPr>
    </w:p>
    <w:p w:rsidR="008F3157" w:rsidRPr="00792734" w:rsidRDefault="008F3157" w:rsidP="008F3157">
      <w:pPr>
        <w:ind w:left="709" w:right="814"/>
        <w:contextualSpacing/>
        <w:jc w:val="both"/>
        <w:rPr>
          <w:rFonts w:ascii="Palatino Linotype" w:hAnsi="Palatino Linotype" w:cs="Arial"/>
          <w:i/>
          <w:color w:val="000000" w:themeColor="text1"/>
          <w:sz w:val="22"/>
        </w:rPr>
      </w:pPr>
      <w:r w:rsidRPr="00792734">
        <w:rPr>
          <w:rFonts w:ascii="Palatino Linotype" w:hAnsi="Palatino Linotype" w:cs="Arial"/>
          <w:b/>
          <w:i/>
          <w:color w:val="000000" w:themeColor="text1"/>
          <w:sz w:val="22"/>
        </w:rPr>
        <w:t>Artículo 12.-</w:t>
      </w:r>
      <w:r w:rsidRPr="00792734">
        <w:rPr>
          <w:rFonts w:ascii="Palatino Linotype" w:hAnsi="Palatino Linotype" w:cs="Arial"/>
          <w:i/>
          <w:color w:val="000000" w:themeColor="text1"/>
          <w:sz w:val="22"/>
        </w:rPr>
        <w:t xml:space="preserve"> </w:t>
      </w:r>
      <w:r w:rsidRPr="00792734">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792734">
        <w:rPr>
          <w:rFonts w:ascii="Palatino Linotype" w:hAnsi="Palatino Linotype" w:cs="Arial"/>
          <w:i/>
          <w:color w:val="000000" w:themeColor="text1"/>
          <w:sz w:val="22"/>
        </w:rPr>
        <w:t>.</w:t>
      </w:r>
    </w:p>
    <w:p w:rsidR="008F3157" w:rsidRPr="00792734" w:rsidRDefault="008F3157" w:rsidP="008F3157">
      <w:pPr>
        <w:ind w:left="709" w:right="814"/>
        <w:contextualSpacing/>
        <w:jc w:val="both"/>
        <w:rPr>
          <w:rFonts w:ascii="Palatino Linotype" w:hAnsi="Palatino Linotype" w:cs="Arial"/>
          <w:i/>
          <w:color w:val="000000" w:themeColor="text1"/>
          <w:sz w:val="22"/>
        </w:rPr>
      </w:pPr>
    </w:p>
    <w:p w:rsidR="008F3157" w:rsidRPr="00792734" w:rsidRDefault="008F3157" w:rsidP="008F3157">
      <w:pPr>
        <w:ind w:left="709" w:right="814"/>
        <w:contextualSpacing/>
        <w:jc w:val="both"/>
        <w:rPr>
          <w:rFonts w:ascii="Palatino Linotype" w:hAnsi="Palatino Linotype" w:cs="Arial"/>
          <w:i/>
          <w:sz w:val="22"/>
        </w:rPr>
      </w:pPr>
      <w:r w:rsidRPr="0079273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57" w:rsidRPr="00792734" w:rsidRDefault="008F3157" w:rsidP="008F3157">
      <w:pPr>
        <w:spacing w:line="360" w:lineRule="auto"/>
        <w:ind w:left="709" w:right="814"/>
        <w:contextualSpacing/>
        <w:jc w:val="both"/>
        <w:rPr>
          <w:rFonts w:ascii="Palatino Linotype" w:hAnsi="Palatino Linotype" w:cs="Arial"/>
          <w:i/>
          <w:color w:val="000000" w:themeColor="text1"/>
          <w:sz w:val="22"/>
        </w:rPr>
      </w:pPr>
    </w:p>
    <w:p w:rsidR="008F3157" w:rsidRPr="00792734" w:rsidRDefault="008F3157" w:rsidP="008F3157">
      <w:pPr>
        <w:spacing w:line="360" w:lineRule="auto"/>
        <w:jc w:val="both"/>
        <w:rPr>
          <w:rFonts w:ascii="Palatino Linotype" w:hAnsi="Palatino Linotype" w:cs="Arial"/>
          <w:color w:val="000000" w:themeColor="text1"/>
        </w:rPr>
      </w:pPr>
      <w:r w:rsidRPr="00792734">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8C71F0" w:rsidRPr="00792734" w:rsidRDefault="008C71F0" w:rsidP="008F3157">
      <w:pPr>
        <w:spacing w:line="360" w:lineRule="auto"/>
        <w:jc w:val="both"/>
        <w:rPr>
          <w:rFonts w:ascii="Palatino Linotype" w:hAnsi="Palatino Linotype" w:cs="Arial"/>
          <w:color w:val="000000" w:themeColor="text1"/>
        </w:rPr>
      </w:pPr>
    </w:p>
    <w:p w:rsidR="008F3157" w:rsidRPr="00792734" w:rsidRDefault="008F3157" w:rsidP="008F3157">
      <w:pPr>
        <w:spacing w:line="360" w:lineRule="auto"/>
        <w:jc w:val="both"/>
        <w:rPr>
          <w:rFonts w:ascii="Palatino Linotype" w:hAnsi="Palatino Linotype" w:cs="Arial"/>
          <w:color w:val="000000" w:themeColor="text1"/>
        </w:rPr>
      </w:pPr>
      <w:r w:rsidRPr="00792734">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8F3157" w:rsidRPr="00792734" w:rsidRDefault="008F3157" w:rsidP="008F3157">
      <w:pPr>
        <w:spacing w:line="360" w:lineRule="auto"/>
        <w:jc w:val="both"/>
        <w:rPr>
          <w:rFonts w:ascii="Palatino Linotype" w:hAnsi="Palatino Linotype" w:cs="Arial"/>
          <w:color w:val="000000" w:themeColor="text1"/>
        </w:rPr>
      </w:pPr>
    </w:p>
    <w:p w:rsidR="008F3157" w:rsidRPr="00792734" w:rsidRDefault="008F3157" w:rsidP="008F3157">
      <w:pPr>
        <w:spacing w:line="360" w:lineRule="auto"/>
        <w:jc w:val="both"/>
        <w:rPr>
          <w:rFonts w:ascii="Palatino Linotype" w:hAnsi="Palatino Linotype" w:cs="Arial"/>
        </w:rPr>
      </w:pPr>
      <w:r w:rsidRPr="00792734">
        <w:rPr>
          <w:rFonts w:ascii="Palatino Linotype" w:hAnsi="Palatino Linotype" w:cs="Arial"/>
        </w:rPr>
        <w:t>Adicional, tenemos que la Ley de la materia, prevé en su artículo 23, lo siguiente:</w:t>
      </w:r>
    </w:p>
    <w:p w:rsidR="008F3157" w:rsidRPr="00792734" w:rsidRDefault="008F3157" w:rsidP="008F3157">
      <w:pPr>
        <w:spacing w:line="360" w:lineRule="auto"/>
        <w:jc w:val="both"/>
        <w:rPr>
          <w:rFonts w:ascii="Palatino Linotype" w:hAnsi="Palatino Linotype" w:cs="Arial"/>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b/>
          <w:i/>
          <w:sz w:val="22"/>
        </w:rPr>
        <w:t xml:space="preserve">Artículo 23. Son sujetos obligados a transparentar y permitir el acceso a su información y </w:t>
      </w:r>
      <w:r w:rsidRPr="00792734">
        <w:rPr>
          <w:rFonts w:ascii="Palatino Linotype" w:hAnsi="Palatino Linotype"/>
          <w:b/>
          <w:i/>
          <w:sz w:val="22"/>
        </w:rPr>
        <w:t>proteger</w:t>
      </w:r>
      <w:r w:rsidRPr="00792734">
        <w:rPr>
          <w:rFonts w:ascii="Palatino Linotype" w:hAnsi="Palatino Linotype" w:cs="Arial"/>
          <w:b/>
          <w:i/>
          <w:sz w:val="22"/>
        </w:rPr>
        <w:t xml:space="preserve"> los datos personales que obren en su poder</w:t>
      </w:r>
      <w:r w:rsidRPr="00792734">
        <w:rPr>
          <w:rFonts w:ascii="Palatino Linotype" w:hAnsi="Palatino Linotype" w:cs="Arial"/>
          <w:i/>
          <w:sz w:val="22"/>
        </w:rPr>
        <w:t>:</w:t>
      </w:r>
    </w:p>
    <w:p w:rsidR="008F3157" w:rsidRPr="00792734" w:rsidRDefault="008F3157" w:rsidP="008F3157">
      <w:pPr>
        <w:ind w:left="709" w:right="814"/>
        <w:jc w:val="both"/>
        <w:rPr>
          <w:rFonts w:ascii="Palatino Linotype" w:hAnsi="Palatino Linotype" w:cs="Arial"/>
          <w:i/>
          <w:sz w:val="22"/>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i/>
          <w:sz w:val="22"/>
        </w:rPr>
        <w:t xml:space="preserve">I. El Poder Ejecutivo del Estado de México, las dependencias, organismos auxiliares, órganos, </w:t>
      </w:r>
      <w:r w:rsidRPr="00792734">
        <w:rPr>
          <w:rFonts w:ascii="Palatino Linotype" w:hAnsi="Palatino Linotype"/>
          <w:i/>
          <w:sz w:val="22"/>
        </w:rPr>
        <w:t>entidades</w:t>
      </w:r>
      <w:r w:rsidRPr="00792734">
        <w:rPr>
          <w:rFonts w:ascii="Palatino Linotype" w:hAnsi="Palatino Linotype" w:cs="Arial"/>
          <w:i/>
          <w:sz w:val="22"/>
        </w:rPr>
        <w:t>, fideicomisos y fondos públicos, así como la Procuraduría General de Justicia;</w:t>
      </w:r>
    </w:p>
    <w:p w:rsidR="008F3157" w:rsidRPr="00792734" w:rsidRDefault="008F3157" w:rsidP="008F3157">
      <w:pPr>
        <w:ind w:left="709" w:right="814"/>
        <w:jc w:val="both"/>
        <w:rPr>
          <w:rFonts w:ascii="Palatino Linotype" w:hAnsi="Palatino Linotype" w:cs="Arial"/>
          <w:i/>
          <w:sz w:val="22"/>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i/>
          <w:sz w:val="22"/>
        </w:rPr>
        <w:t xml:space="preserve">II. El Poder </w:t>
      </w:r>
      <w:r w:rsidRPr="00792734">
        <w:rPr>
          <w:rFonts w:ascii="Palatino Linotype" w:hAnsi="Palatino Linotype"/>
          <w:i/>
          <w:sz w:val="22"/>
        </w:rPr>
        <w:t>Legislativo</w:t>
      </w:r>
      <w:r w:rsidRPr="00792734">
        <w:rPr>
          <w:rFonts w:ascii="Palatino Linotype" w:hAnsi="Palatino Linotype" w:cs="Arial"/>
          <w:i/>
          <w:sz w:val="22"/>
        </w:rPr>
        <w:t xml:space="preserve"> del Estado, los organismos, órganos y entidades de la Legislatura y sus dependencias;</w:t>
      </w:r>
    </w:p>
    <w:p w:rsidR="008F3157" w:rsidRPr="00792734" w:rsidRDefault="008F3157" w:rsidP="008F3157">
      <w:pPr>
        <w:ind w:left="709" w:right="814"/>
        <w:jc w:val="both"/>
        <w:rPr>
          <w:rFonts w:ascii="Palatino Linotype" w:hAnsi="Palatino Linotype" w:cs="Arial"/>
          <w:i/>
          <w:sz w:val="22"/>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i/>
          <w:sz w:val="22"/>
        </w:rPr>
        <w:t xml:space="preserve">III. El Poder </w:t>
      </w:r>
      <w:r w:rsidRPr="00792734">
        <w:rPr>
          <w:rFonts w:ascii="Palatino Linotype" w:hAnsi="Palatino Linotype"/>
          <w:i/>
          <w:sz w:val="22"/>
        </w:rPr>
        <w:t>Judicial</w:t>
      </w:r>
      <w:r w:rsidRPr="00792734">
        <w:rPr>
          <w:rFonts w:ascii="Palatino Linotype" w:hAnsi="Palatino Linotype" w:cs="Arial"/>
          <w:i/>
          <w:sz w:val="22"/>
        </w:rPr>
        <w:t xml:space="preserve">, sus organismos, órganos y entidades, así como el Consejo de la </w:t>
      </w:r>
      <w:r w:rsidRPr="00792734">
        <w:rPr>
          <w:rFonts w:ascii="Palatino Linotype" w:hAnsi="Palatino Linotype"/>
          <w:i/>
          <w:sz w:val="22"/>
        </w:rPr>
        <w:t>Judicatura</w:t>
      </w:r>
      <w:r w:rsidRPr="00792734">
        <w:rPr>
          <w:rFonts w:ascii="Palatino Linotype" w:hAnsi="Palatino Linotype" w:cs="Arial"/>
          <w:i/>
          <w:sz w:val="22"/>
        </w:rPr>
        <w:t xml:space="preserve"> del Estado;</w:t>
      </w:r>
    </w:p>
    <w:p w:rsidR="008F3157" w:rsidRPr="00792734" w:rsidRDefault="008F3157" w:rsidP="008F3157">
      <w:pPr>
        <w:ind w:left="709" w:right="814"/>
        <w:jc w:val="both"/>
        <w:rPr>
          <w:rFonts w:ascii="Palatino Linotype" w:hAnsi="Palatino Linotype" w:cs="Arial"/>
          <w:b/>
          <w:i/>
          <w:sz w:val="22"/>
        </w:rPr>
      </w:pPr>
    </w:p>
    <w:p w:rsidR="008F3157" w:rsidRPr="00792734" w:rsidRDefault="008F3157" w:rsidP="008F3157">
      <w:pPr>
        <w:ind w:left="709" w:right="814"/>
        <w:jc w:val="both"/>
        <w:rPr>
          <w:rFonts w:ascii="Palatino Linotype" w:hAnsi="Palatino Linotype" w:cs="Arial"/>
          <w:b/>
          <w:i/>
          <w:sz w:val="22"/>
        </w:rPr>
      </w:pPr>
      <w:r w:rsidRPr="00792734">
        <w:rPr>
          <w:rFonts w:ascii="Palatino Linotype" w:hAnsi="Palatino Linotype" w:cs="Arial"/>
          <w:b/>
          <w:i/>
          <w:sz w:val="22"/>
        </w:rPr>
        <w:t>IV. Los ayuntamientos y las dependencias, organismos, órganos y entidades de la administración municipal;</w:t>
      </w:r>
    </w:p>
    <w:p w:rsidR="008F3157" w:rsidRPr="00792734" w:rsidRDefault="008F3157" w:rsidP="008F3157">
      <w:pPr>
        <w:ind w:left="709" w:right="814"/>
        <w:jc w:val="both"/>
        <w:rPr>
          <w:rFonts w:ascii="Palatino Linotype" w:hAnsi="Palatino Linotype" w:cs="Arial"/>
          <w:b/>
          <w:i/>
          <w:sz w:val="22"/>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b/>
          <w:i/>
          <w:sz w:val="22"/>
        </w:rPr>
        <w:t>V.</w:t>
      </w:r>
      <w:r w:rsidRPr="00792734">
        <w:rPr>
          <w:rFonts w:ascii="Palatino Linotype" w:hAnsi="Palatino Linotype" w:cs="Arial"/>
          <w:i/>
          <w:sz w:val="22"/>
        </w:rPr>
        <w:t xml:space="preserve"> Los </w:t>
      </w:r>
      <w:r w:rsidRPr="00792734">
        <w:rPr>
          <w:rFonts w:ascii="Palatino Linotype" w:hAnsi="Palatino Linotype"/>
          <w:i/>
          <w:sz w:val="22"/>
        </w:rPr>
        <w:t>órganos</w:t>
      </w:r>
      <w:r w:rsidRPr="00792734">
        <w:rPr>
          <w:rFonts w:ascii="Palatino Linotype" w:hAnsi="Palatino Linotype" w:cs="Arial"/>
          <w:i/>
          <w:sz w:val="22"/>
        </w:rPr>
        <w:t xml:space="preserve"> </w:t>
      </w:r>
      <w:r w:rsidRPr="00792734">
        <w:rPr>
          <w:rFonts w:ascii="Palatino Linotype" w:hAnsi="Palatino Linotype"/>
          <w:i/>
          <w:sz w:val="22"/>
        </w:rPr>
        <w:t>autónomos</w:t>
      </w:r>
      <w:r w:rsidRPr="00792734">
        <w:rPr>
          <w:rFonts w:ascii="Palatino Linotype" w:hAnsi="Palatino Linotype" w:cs="Arial"/>
          <w:i/>
          <w:sz w:val="22"/>
        </w:rPr>
        <w:t>;</w:t>
      </w:r>
    </w:p>
    <w:p w:rsidR="008F3157" w:rsidRPr="00792734" w:rsidRDefault="008F3157" w:rsidP="008F3157">
      <w:pPr>
        <w:ind w:left="709" w:right="814"/>
        <w:jc w:val="both"/>
        <w:rPr>
          <w:rFonts w:ascii="Palatino Linotype" w:hAnsi="Palatino Linotype" w:cs="Arial"/>
          <w:b/>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cs="Arial"/>
          <w:b/>
          <w:i/>
          <w:sz w:val="22"/>
        </w:rPr>
        <w:t>VI.</w:t>
      </w:r>
      <w:r w:rsidRPr="00792734">
        <w:rPr>
          <w:rFonts w:ascii="Palatino Linotype" w:hAnsi="Palatino Linotype" w:cs="Arial"/>
          <w:i/>
          <w:sz w:val="22"/>
        </w:rPr>
        <w:t xml:space="preserve"> Los </w:t>
      </w:r>
      <w:r w:rsidRPr="00792734">
        <w:rPr>
          <w:rFonts w:ascii="Palatino Linotype" w:hAnsi="Palatino Linotype"/>
          <w:i/>
          <w:sz w:val="22"/>
        </w:rPr>
        <w:t>tribunales administrativos y autoridades jurisdiccionales en materia laboral;</w:t>
      </w:r>
    </w:p>
    <w:p w:rsidR="008F3157" w:rsidRPr="00792734" w:rsidRDefault="008F3157" w:rsidP="008F3157">
      <w:pPr>
        <w:ind w:left="709" w:right="814"/>
        <w:jc w:val="both"/>
        <w:rPr>
          <w:rFonts w:ascii="Palatino Linotype" w:hAnsi="Palatino Linotype"/>
          <w:b/>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b/>
          <w:i/>
          <w:sz w:val="22"/>
        </w:rPr>
        <w:t>VII.</w:t>
      </w:r>
      <w:r w:rsidRPr="00792734">
        <w:rPr>
          <w:rFonts w:ascii="Palatino Linotype" w:hAnsi="Palatino Linotype"/>
          <w:i/>
          <w:sz w:val="22"/>
        </w:rPr>
        <w:t xml:space="preserve"> Los partidos políticos y agrupaciones políticas, en los términos de las disposiciones aplicables;</w:t>
      </w:r>
    </w:p>
    <w:p w:rsidR="008F3157" w:rsidRPr="00792734" w:rsidRDefault="008F3157" w:rsidP="008F3157">
      <w:pPr>
        <w:ind w:left="709" w:right="814"/>
        <w:jc w:val="both"/>
        <w:rPr>
          <w:rFonts w:ascii="Palatino Linotype" w:hAnsi="Palatino Linotype"/>
          <w:b/>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b/>
          <w:i/>
          <w:sz w:val="22"/>
        </w:rPr>
        <w:t>VIII.</w:t>
      </w:r>
      <w:r w:rsidRPr="00792734">
        <w:rPr>
          <w:rFonts w:ascii="Palatino Linotype" w:hAnsi="Palatino Linotype"/>
          <w:i/>
          <w:sz w:val="22"/>
        </w:rPr>
        <w:t xml:space="preserve"> Los fideicomisos y fondos públicos que cuenten con financiamiento público, parcial o total, o con participación de entidades de gobierno;</w:t>
      </w:r>
    </w:p>
    <w:p w:rsidR="008F3157" w:rsidRPr="00792734" w:rsidRDefault="008F3157" w:rsidP="008F3157">
      <w:pPr>
        <w:ind w:left="709" w:right="814"/>
        <w:jc w:val="both"/>
        <w:rPr>
          <w:rFonts w:ascii="Palatino Linotype" w:hAnsi="Palatino Linotype"/>
          <w:b/>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b/>
          <w:i/>
          <w:sz w:val="22"/>
        </w:rPr>
        <w:t>IX.</w:t>
      </w:r>
      <w:r w:rsidRPr="00792734">
        <w:rPr>
          <w:rFonts w:ascii="Palatino Linotype" w:hAnsi="Palatino Linotype"/>
          <w:i/>
          <w:sz w:val="22"/>
        </w:rPr>
        <w:t xml:space="preserve"> Los sindicatos que reciban y/o ejerzan recursos públicos en el ámbito estatal y municipal;</w:t>
      </w:r>
    </w:p>
    <w:p w:rsidR="008F3157" w:rsidRPr="00792734" w:rsidRDefault="008F3157" w:rsidP="008F3157">
      <w:pPr>
        <w:ind w:left="709" w:right="814"/>
        <w:jc w:val="both"/>
        <w:rPr>
          <w:rFonts w:ascii="Palatino Linotype" w:hAnsi="Palatino Linotype"/>
          <w:b/>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b/>
          <w:i/>
          <w:sz w:val="22"/>
        </w:rPr>
        <w:t>X.</w:t>
      </w:r>
      <w:r w:rsidRPr="00792734">
        <w:rPr>
          <w:rFonts w:ascii="Palatino Linotype" w:hAnsi="Palatino Linotype"/>
          <w:i/>
          <w:sz w:val="22"/>
        </w:rPr>
        <w:t xml:space="preserve"> Cualquier persona física o jurídico colectiva que reciba y ejerza recursos públicos en el ámbito estatal o municipal; y</w:t>
      </w:r>
    </w:p>
    <w:p w:rsidR="008F3157" w:rsidRPr="00792734" w:rsidRDefault="008F3157" w:rsidP="008F3157">
      <w:pPr>
        <w:ind w:left="709" w:right="814"/>
        <w:jc w:val="both"/>
        <w:rPr>
          <w:rFonts w:ascii="Palatino Linotype" w:hAnsi="Palatino Linotype"/>
          <w:b/>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b/>
          <w:i/>
          <w:sz w:val="22"/>
        </w:rPr>
        <w:t>XI.</w:t>
      </w:r>
      <w:r w:rsidRPr="00792734">
        <w:rPr>
          <w:rFonts w:ascii="Palatino Linotype" w:hAnsi="Palatino Linotype"/>
          <w:i/>
          <w:sz w:val="22"/>
        </w:rPr>
        <w:t xml:space="preserve"> Cualquier otra autoridad, entidad, órgano u organismo de los poderes estatal o municipal, que reciba recursos públicos.</w:t>
      </w:r>
    </w:p>
    <w:p w:rsidR="008F3157" w:rsidRPr="00792734" w:rsidRDefault="008F3157" w:rsidP="008F3157">
      <w:pPr>
        <w:ind w:left="709" w:right="814"/>
        <w:jc w:val="both"/>
        <w:rPr>
          <w:rFonts w:ascii="Palatino Linotype" w:hAnsi="Palatino Linotype"/>
          <w:i/>
          <w:sz w:val="22"/>
        </w:rPr>
      </w:pPr>
    </w:p>
    <w:p w:rsidR="008F3157" w:rsidRPr="00792734" w:rsidRDefault="008F3157" w:rsidP="008F3157">
      <w:pPr>
        <w:ind w:left="709" w:right="814"/>
        <w:jc w:val="both"/>
        <w:rPr>
          <w:rFonts w:ascii="Palatino Linotype" w:hAnsi="Palatino Linotype"/>
          <w:i/>
          <w:sz w:val="22"/>
        </w:rPr>
      </w:pPr>
      <w:r w:rsidRPr="00792734">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F3157" w:rsidRPr="00792734" w:rsidRDefault="008F3157" w:rsidP="008F3157">
      <w:pPr>
        <w:ind w:left="709" w:right="814"/>
        <w:jc w:val="both"/>
        <w:rPr>
          <w:rFonts w:ascii="Palatino Linotype" w:hAnsi="Palatino Linotype" w:cs="Arial"/>
          <w:b/>
          <w:i/>
          <w:sz w:val="22"/>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b/>
          <w:i/>
          <w:sz w:val="22"/>
        </w:rPr>
        <w:t>Los servidores públicos deberán transparentar sus acciones así como garantizar y respetar el derecho de acceso a la información pública.</w:t>
      </w:r>
    </w:p>
    <w:p w:rsidR="008F3157" w:rsidRPr="00792734" w:rsidRDefault="008F3157" w:rsidP="008F3157">
      <w:pPr>
        <w:ind w:left="709" w:right="814"/>
        <w:jc w:val="both"/>
        <w:rPr>
          <w:rFonts w:ascii="Palatino Linotype" w:hAnsi="Palatino Linotype" w:cs="Arial"/>
          <w:i/>
          <w:sz w:val="22"/>
        </w:rPr>
      </w:pPr>
    </w:p>
    <w:p w:rsidR="008F3157" w:rsidRPr="00792734" w:rsidRDefault="008F3157" w:rsidP="008F3157">
      <w:pPr>
        <w:ind w:left="709" w:right="814"/>
        <w:jc w:val="both"/>
        <w:rPr>
          <w:rFonts w:ascii="Palatino Linotype" w:hAnsi="Palatino Linotype" w:cs="Arial"/>
          <w:i/>
          <w:sz w:val="22"/>
        </w:rPr>
      </w:pPr>
      <w:r w:rsidRPr="00792734">
        <w:rPr>
          <w:rFonts w:ascii="Palatino Linotype" w:hAnsi="Palatino Linotype" w:cs="Arial"/>
          <w:i/>
          <w:sz w:val="22"/>
        </w:rPr>
        <w:t>(Énfasis añadido)</w:t>
      </w:r>
    </w:p>
    <w:p w:rsidR="008F3157" w:rsidRPr="00792734" w:rsidRDefault="008F3157" w:rsidP="008F3157">
      <w:pPr>
        <w:spacing w:line="360" w:lineRule="auto"/>
        <w:ind w:left="851" w:right="899"/>
        <w:jc w:val="both"/>
        <w:rPr>
          <w:rFonts w:ascii="Palatino Linotype" w:hAnsi="Palatino Linotype" w:cs="Arial"/>
        </w:rPr>
      </w:pPr>
    </w:p>
    <w:p w:rsidR="008F3157" w:rsidRPr="00792734" w:rsidRDefault="008F3157" w:rsidP="008F3157">
      <w:pPr>
        <w:spacing w:line="360" w:lineRule="auto"/>
        <w:jc w:val="both"/>
        <w:rPr>
          <w:rFonts w:ascii="Palatino Linotype" w:hAnsi="Palatino Linotype" w:cs="Arial"/>
        </w:rPr>
      </w:pPr>
      <w:r w:rsidRPr="0079273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3157" w:rsidRPr="00792734" w:rsidRDefault="008F3157" w:rsidP="008F3157">
      <w:pPr>
        <w:spacing w:line="360" w:lineRule="auto"/>
        <w:jc w:val="both"/>
        <w:rPr>
          <w:rFonts w:ascii="Palatino Linotype" w:hAnsi="Palatino Linotype" w:cs="Arial"/>
        </w:rPr>
      </w:pPr>
    </w:p>
    <w:p w:rsidR="008F3157" w:rsidRPr="00792734" w:rsidRDefault="008F3157" w:rsidP="008F3157">
      <w:pPr>
        <w:tabs>
          <w:tab w:val="left" w:pos="8080"/>
        </w:tabs>
        <w:spacing w:line="360" w:lineRule="auto"/>
        <w:ind w:right="49"/>
        <w:jc w:val="both"/>
        <w:rPr>
          <w:rFonts w:ascii="Palatino Linotype" w:hAnsi="Palatino Linotype" w:cs="Arial"/>
          <w:color w:val="000000" w:themeColor="text1"/>
        </w:rPr>
      </w:pPr>
      <w:r w:rsidRPr="00792734">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79273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92734">
        <w:rPr>
          <w:rFonts w:ascii="Palatino Linotype" w:hAnsi="Palatino Linotype" w:cs="Arial"/>
          <w:color w:val="000000" w:themeColor="text1"/>
        </w:rPr>
        <w:t xml:space="preserve">; los que </w:t>
      </w:r>
      <w:r w:rsidRPr="00792734">
        <w:rPr>
          <w:rFonts w:ascii="Palatino Linotype" w:hAnsi="Palatino Linotype" w:cs="Arial"/>
        </w:rPr>
        <w:t>podrán estar en cualquier medio, sea escrito, impreso, sonoro, visual, electrónico, informático u holográfico</w:t>
      </w:r>
      <w:r w:rsidRPr="00792734">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8F3157" w:rsidRPr="00792734" w:rsidRDefault="008F3157" w:rsidP="008F3157">
      <w:pPr>
        <w:tabs>
          <w:tab w:val="left" w:pos="8080"/>
        </w:tabs>
        <w:spacing w:line="360" w:lineRule="auto"/>
        <w:ind w:right="49"/>
        <w:jc w:val="both"/>
        <w:rPr>
          <w:rFonts w:ascii="Palatino Linotype" w:hAnsi="Palatino Linotype" w:cs="Arial"/>
          <w:color w:val="000000" w:themeColor="text1"/>
        </w:rPr>
      </w:pPr>
    </w:p>
    <w:p w:rsidR="008F3157" w:rsidRPr="00792734" w:rsidRDefault="008F3157" w:rsidP="008F3157">
      <w:pPr>
        <w:autoSpaceDE w:val="0"/>
        <w:autoSpaceDN w:val="0"/>
        <w:adjustRightInd w:val="0"/>
        <w:ind w:left="709" w:right="814"/>
        <w:jc w:val="both"/>
        <w:rPr>
          <w:rFonts w:ascii="Palatino Linotype" w:hAnsi="Palatino Linotype" w:cs="Arial"/>
          <w:b/>
          <w:bCs/>
          <w:i/>
          <w:sz w:val="22"/>
          <w:lang w:eastAsia="en-US"/>
        </w:rPr>
      </w:pPr>
      <w:r w:rsidRPr="00792734">
        <w:rPr>
          <w:rFonts w:ascii="Palatino Linotype" w:hAnsi="Palatino Linotype" w:cs="Arial"/>
          <w:bCs/>
          <w:i/>
          <w:sz w:val="22"/>
          <w:lang w:eastAsia="en-US"/>
        </w:rPr>
        <w:t>“</w:t>
      </w:r>
      <w:r w:rsidRPr="00792734">
        <w:rPr>
          <w:rFonts w:ascii="Palatino Linotype" w:hAnsi="Palatino Linotype" w:cs="Arial"/>
          <w:b/>
          <w:bCs/>
          <w:i/>
          <w:sz w:val="22"/>
          <w:lang w:eastAsia="en-US"/>
        </w:rPr>
        <w:t xml:space="preserve">Artículo 3. </w:t>
      </w:r>
      <w:r w:rsidRPr="00792734">
        <w:rPr>
          <w:rFonts w:ascii="Palatino Linotype" w:hAnsi="Palatino Linotype" w:cs="Arial"/>
          <w:bCs/>
          <w:i/>
          <w:sz w:val="22"/>
          <w:lang w:eastAsia="en-US"/>
        </w:rPr>
        <w:t>Para los efectos de la presente Ley se entenderá por:</w:t>
      </w:r>
      <w:r w:rsidRPr="00792734">
        <w:rPr>
          <w:rFonts w:ascii="Palatino Linotype" w:hAnsi="Palatino Linotype" w:cs="Arial"/>
          <w:b/>
          <w:bCs/>
          <w:i/>
          <w:sz w:val="22"/>
          <w:lang w:eastAsia="en-US"/>
        </w:rPr>
        <w:t xml:space="preserve"> </w:t>
      </w:r>
    </w:p>
    <w:p w:rsidR="008F3157" w:rsidRPr="00792734" w:rsidRDefault="008F3157" w:rsidP="008F3157">
      <w:pPr>
        <w:autoSpaceDE w:val="0"/>
        <w:autoSpaceDN w:val="0"/>
        <w:adjustRightInd w:val="0"/>
        <w:ind w:left="709" w:right="814"/>
        <w:jc w:val="both"/>
        <w:rPr>
          <w:rFonts w:ascii="Palatino Linotype" w:hAnsi="Palatino Linotype" w:cs="Arial"/>
          <w:bCs/>
          <w:i/>
          <w:sz w:val="22"/>
          <w:lang w:eastAsia="en-US"/>
        </w:rPr>
      </w:pPr>
      <w:r w:rsidRPr="00792734">
        <w:rPr>
          <w:rFonts w:ascii="Palatino Linotype" w:hAnsi="Palatino Linotype" w:cs="Arial"/>
          <w:bCs/>
          <w:i/>
          <w:sz w:val="22"/>
          <w:lang w:eastAsia="en-US"/>
        </w:rPr>
        <w:t>…</w:t>
      </w:r>
    </w:p>
    <w:p w:rsidR="008F3157" w:rsidRPr="00792734" w:rsidRDefault="008F3157" w:rsidP="008F3157">
      <w:pPr>
        <w:autoSpaceDE w:val="0"/>
        <w:autoSpaceDN w:val="0"/>
        <w:adjustRightInd w:val="0"/>
        <w:ind w:left="709" w:right="814"/>
        <w:jc w:val="both"/>
        <w:rPr>
          <w:rFonts w:ascii="Palatino Linotype" w:hAnsi="Palatino Linotype" w:cs="Arial"/>
          <w:b/>
          <w:bCs/>
          <w:i/>
          <w:sz w:val="22"/>
          <w:lang w:eastAsia="en-US"/>
        </w:rPr>
      </w:pPr>
    </w:p>
    <w:p w:rsidR="008F3157" w:rsidRPr="00792734" w:rsidRDefault="008F3157" w:rsidP="00524980">
      <w:pPr>
        <w:autoSpaceDE w:val="0"/>
        <w:autoSpaceDN w:val="0"/>
        <w:adjustRightInd w:val="0"/>
        <w:ind w:left="709" w:right="814"/>
        <w:jc w:val="both"/>
        <w:rPr>
          <w:rFonts w:ascii="Palatino Linotype" w:hAnsi="Palatino Linotype" w:cs="Arial"/>
          <w:i/>
          <w:sz w:val="22"/>
          <w:lang w:eastAsia="en-US"/>
        </w:rPr>
      </w:pPr>
      <w:r w:rsidRPr="00792734">
        <w:rPr>
          <w:rFonts w:ascii="Palatino Linotype" w:hAnsi="Palatino Linotype" w:cs="Arial"/>
          <w:b/>
          <w:i/>
          <w:sz w:val="22"/>
          <w:lang w:eastAsia="en-US"/>
        </w:rPr>
        <w:t>XI. Documento:</w:t>
      </w:r>
      <w:r w:rsidRPr="00792734">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sidR="00524980" w:rsidRPr="00792734">
        <w:rPr>
          <w:rFonts w:ascii="Palatino Linotype" w:hAnsi="Palatino Linotype" w:cs="Arial"/>
          <w:i/>
          <w:sz w:val="22"/>
          <w:lang w:eastAsia="en-US"/>
        </w:rPr>
        <w:t>ico, informático u holográfico;</w:t>
      </w:r>
      <w:r w:rsidRPr="00792734">
        <w:rPr>
          <w:rFonts w:ascii="Palatino Linotype" w:hAnsi="Palatino Linotype" w:cs="Arial"/>
          <w:b/>
          <w:bCs/>
          <w:i/>
          <w:sz w:val="22"/>
          <w:lang w:eastAsia="en-US"/>
        </w:rPr>
        <w:t>…</w:t>
      </w:r>
      <w:r w:rsidRPr="00792734">
        <w:rPr>
          <w:rFonts w:ascii="Palatino Linotype" w:hAnsi="Palatino Linotype" w:cs="Arial"/>
          <w:bCs/>
          <w:i/>
          <w:sz w:val="22"/>
          <w:lang w:eastAsia="en-US"/>
        </w:rPr>
        <w:t>”</w:t>
      </w:r>
    </w:p>
    <w:p w:rsidR="008F3157" w:rsidRPr="00792734" w:rsidRDefault="008F3157" w:rsidP="008F3157">
      <w:pPr>
        <w:spacing w:line="360" w:lineRule="auto"/>
        <w:jc w:val="both"/>
        <w:rPr>
          <w:rFonts w:ascii="Palatino Linotype" w:hAnsi="Palatino Linotype" w:cs="Arial"/>
        </w:rPr>
      </w:pPr>
    </w:p>
    <w:p w:rsidR="00462A45" w:rsidRPr="00792734" w:rsidRDefault="00524980" w:rsidP="00286824">
      <w:pPr>
        <w:spacing w:line="360" w:lineRule="auto"/>
        <w:jc w:val="both"/>
        <w:rPr>
          <w:rFonts w:ascii="Palatino Linotype" w:hAnsi="Palatino Linotype" w:cs="Arial"/>
        </w:rPr>
      </w:pPr>
      <w:r w:rsidRPr="00792734">
        <w:rPr>
          <w:rFonts w:ascii="Palatino Linotype" w:hAnsi="Palatino Linotype" w:cs="Arial"/>
        </w:rPr>
        <w:t>De esta forma, es esencial establecer los supuestos que deben actualizarse para que pueda generarse la información solicitada, por</w:t>
      </w:r>
      <w:r w:rsidR="00CA56B4" w:rsidRPr="00792734">
        <w:rPr>
          <w:rFonts w:ascii="Palatino Linotype" w:hAnsi="Palatino Linotype" w:cs="Arial"/>
        </w:rPr>
        <w:t xml:space="preserve"> lo que al tratar la solicitud a tramites, licencias y autorizaciones, debemos remitirnos primeramente a lo dispuesto en la Ley Orgánica Municipal del Estado de México, específicamente en lo que señala el artículo 31 que establece de forma general las atribuciones de los Ayuntamientos:</w:t>
      </w:r>
    </w:p>
    <w:p w:rsidR="00CA56B4" w:rsidRPr="00792734" w:rsidRDefault="00CA56B4" w:rsidP="00286824">
      <w:pPr>
        <w:spacing w:line="360" w:lineRule="auto"/>
        <w:jc w:val="both"/>
        <w:rPr>
          <w:rFonts w:ascii="Palatino Linotype" w:hAnsi="Palatino Linotype" w:cs="Arial"/>
        </w:rPr>
      </w:pPr>
    </w:p>
    <w:p w:rsidR="00CA56B4" w:rsidRPr="00792734" w:rsidRDefault="0070176C" w:rsidP="0070176C">
      <w:pPr>
        <w:ind w:left="709" w:right="757"/>
        <w:jc w:val="both"/>
        <w:rPr>
          <w:rFonts w:ascii="Palatino Linotype" w:hAnsi="Palatino Linotype" w:cs="Arial"/>
          <w:i/>
          <w:sz w:val="22"/>
        </w:rPr>
      </w:pPr>
      <w:r w:rsidRPr="00792734">
        <w:rPr>
          <w:rFonts w:ascii="Palatino Linotype" w:hAnsi="Palatino Linotype" w:cs="Arial"/>
          <w:i/>
          <w:sz w:val="22"/>
        </w:rPr>
        <w:t>“</w:t>
      </w:r>
      <w:r w:rsidR="00CA56B4" w:rsidRPr="00792734">
        <w:rPr>
          <w:rFonts w:ascii="Palatino Linotype" w:hAnsi="Palatino Linotype" w:cs="Arial"/>
          <w:b/>
          <w:i/>
          <w:sz w:val="22"/>
        </w:rPr>
        <w:t>Artículo 31.- Son atribuciones de los ayuntamientos</w:t>
      </w:r>
      <w:r w:rsidR="00CA56B4" w:rsidRPr="00792734">
        <w:rPr>
          <w:rFonts w:ascii="Palatino Linotype" w:hAnsi="Palatino Linotype" w:cs="Arial"/>
          <w:i/>
          <w:sz w:val="22"/>
        </w:rPr>
        <w:t>:</w:t>
      </w:r>
    </w:p>
    <w:p w:rsidR="0070176C" w:rsidRPr="00792734" w:rsidRDefault="0070176C" w:rsidP="0070176C">
      <w:pPr>
        <w:ind w:left="709" w:right="757"/>
        <w:jc w:val="both"/>
        <w:rPr>
          <w:rFonts w:ascii="Palatino Linotype" w:hAnsi="Palatino Linotype" w:cs="Arial"/>
          <w:i/>
          <w:sz w:val="22"/>
        </w:rPr>
      </w:pPr>
    </w:p>
    <w:p w:rsidR="00CA56B4" w:rsidRPr="00792734" w:rsidRDefault="00CA56B4" w:rsidP="0070176C">
      <w:pPr>
        <w:ind w:left="709" w:right="757"/>
        <w:jc w:val="both"/>
        <w:rPr>
          <w:rFonts w:ascii="Palatino Linotype" w:hAnsi="Palatino Linotype" w:cs="Arial"/>
          <w:i/>
          <w:sz w:val="22"/>
        </w:rPr>
      </w:pPr>
      <w:r w:rsidRPr="00792734">
        <w:rPr>
          <w:rFonts w:ascii="Palatino Linotype" w:hAnsi="Palatino Linotype" w:cs="Arial"/>
          <w:i/>
          <w:sz w:val="22"/>
        </w:rPr>
        <w:t>I. Expedir y reformar el Bando Municipal, así como los reglamentos, circulares y disposiciones</w:t>
      </w:r>
      <w:r w:rsidR="0070176C" w:rsidRPr="00792734">
        <w:rPr>
          <w:rFonts w:ascii="Palatino Linotype" w:hAnsi="Palatino Linotype" w:cs="Arial"/>
          <w:i/>
          <w:sz w:val="22"/>
        </w:rPr>
        <w:t xml:space="preserve"> </w:t>
      </w:r>
      <w:r w:rsidRPr="00792734">
        <w:rPr>
          <w:rFonts w:ascii="Palatino Linotype" w:hAnsi="Palatino Linotype" w:cs="Arial"/>
          <w:i/>
          <w:sz w:val="22"/>
        </w:rPr>
        <w:t>administrativas de observancia general dentro del territorio del municipio, que sean necesarios</w:t>
      </w:r>
      <w:r w:rsidR="0070176C" w:rsidRPr="00792734">
        <w:rPr>
          <w:rFonts w:ascii="Palatino Linotype" w:hAnsi="Palatino Linotype" w:cs="Arial"/>
          <w:i/>
          <w:sz w:val="22"/>
        </w:rPr>
        <w:t xml:space="preserve"> </w:t>
      </w:r>
      <w:r w:rsidRPr="00792734">
        <w:rPr>
          <w:rFonts w:ascii="Palatino Linotype" w:hAnsi="Palatino Linotype" w:cs="Arial"/>
          <w:i/>
          <w:sz w:val="22"/>
        </w:rPr>
        <w:t>para su organización, prestación de los servicios públicos y, en general, para el cumplimiento</w:t>
      </w:r>
      <w:r w:rsidR="0070176C" w:rsidRPr="00792734">
        <w:rPr>
          <w:rFonts w:ascii="Palatino Linotype" w:hAnsi="Palatino Linotype" w:cs="Arial"/>
          <w:i/>
          <w:sz w:val="22"/>
        </w:rPr>
        <w:t xml:space="preserve"> </w:t>
      </w:r>
      <w:r w:rsidRPr="00792734">
        <w:rPr>
          <w:rFonts w:ascii="Palatino Linotype" w:hAnsi="Palatino Linotype" w:cs="Arial"/>
          <w:i/>
          <w:sz w:val="22"/>
        </w:rPr>
        <w:t>de sus atribuciones;</w:t>
      </w:r>
      <w:r w:rsidRPr="00792734">
        <w:rPr>
          <w:rFonts w:ascii="Palatino Linotype" w:hAnsi="Palatino Linotype" w:cs="Arial"/>
          <w:i/>
          <w:sz w:val="22"/>
        </w:rPr>
        <w:cr/>
      </w:r>
    </w:p>
    <w:p w:rsidR="0070176C" w:rsidRPr="00792734" w:rsidRDefault="0070176C" w:rsidP="0070176C">
      <w:pPr>
        <w:ind w:left="709" w:right="757"/>
        <w:jc w:val="both"/>
        <w:rPr>
          <w:rFonts w:ascii="Palatino Linotype" w:hAnsi="Palatino Linotype" w:cs="Arial"/>
          <w:i/>
          <w:sz w:val="22"/>
        </w:rPr>
      </w:pPr>
      <w:r w:rsidRPr="00792734">
        <w:rPr>
          <w:rFonts w:ascii="Palatino Linotype" w:hAnsi="Palatino Linotype" w:cs="Arial"/>
          <w:i/>
          <w:sz w:val="22"/>
        </w:rPr>
        <w:t>…</w:t>
      </w:r>
    </w:p>
    <w:p w:rsidR="0070176C" w:rsidRPr="00792734" w:rsidRDefault="0070176C" w:rsidP="0070176C">
      <w:pPr>
        <w:ind w:left="709" w:right="757"/>
        <w:jc w:val="both"/>
        <w:rPr>
          <w:rFonts w:ascii="Palatino Linotype" w:hAnsi="Palatino Linotype" w:cs="Arial"/>
          <w:i/>
          <w:sz w:val="22"/>
        </w:rPr>
      </w:pPr>
    </w:p>
    <w:p w:rsidR="00CA56B4" w:rsidRPr="00792734" w:rsidRDefault="00CA56B4" w:rsidP="0070176C">
      <w:pPr>
        <w:ind w:left="709" w:right="757"/>
        <w:jc w:val="both"/>
        <w:rPr>
          <w:rFonts w:ascii="Palatino Linotype" w:hAnsi="Palatino Linotype" w:cs="Arial"/>
          <w:i/>
          <w:sz w:val="22"/>
        </w:rPr>
      </w:pPr>
      <w:r w:rsidRPr="00792734">
        <w:rPr>
          <w:rFonts w:ascii="Palatino Linotype" w:hAnsi="Palatino Linotype" w:cs="Arial"/>
          <w:i/>
          <w:sz w:val="22"/>
        </w:rPr>
        <w:t>IX. Crear las unidades administrativas necesarias para el adecuado funcionamiento de la</w:t>
      </w:r>
      <w:r w:rsidR="0070176C" w:rsidRPr="00792734">
        <w:rPr>
          <w:rFonts w:ascii="Palatino Linotype" w:hAnsi="Palatino Linotype" w:cs="Arial"/>
          <w:i/>
          <w:sz w:val="22"/>
        </w:rPr>
        <w:t xml:space="preserve"> </w:t>
      </w:r>
      <w:r w:rsidRPr="00792734">
        <w:rPr>
          <w:rFonts w:ascii="Palatino Linotype" w:hAnsi="Palatino Linotype" w:cs="Arial"/>
          <w:i/>
          <w:sz w:val="22"/>
        </w:rPr>
        <w:t>administración pública municipal y para la eficaz prestación de los servicios públicos;</w:t>
      </w:r>
      <w:r w:rsidR="0070176C" w:rsidRPr="00792734">
        <w:rPr>
          <w:rFonts w:ascii="Palatino Linotype" w:hAnsi="Palatino Linotype" w:cs="Arial"/>
          <w:i/>
          <w:sz w:val="22"/>
        </w:rPr>
        <w:t>”</w:t>
      </w:r>
    </w:p>
    <w:p w:rsidR="00462A45" w:rsidRPr="00792734" w:rsidRDefault="00462A45" w:rsidP="00286824">
      <w:pPr>
        <w:spacing w:line="360" w:lineRule="auto"/>
        <w:jc w:val="both"/>
        <w:rPr>
          <w:rFonts w:ascii="Palatino Linotype" w:hAnsi="Palatino Linotype" w:cs="Arial"/>
        </w:rPr>
      </w:pPr>
    </w:p>
    <w:p w:rsidR="00EE2860" w:rsidRPr="00792734" w:rsidRDefault="00EE2860" w:rsidP="00286824">
      <w:pPr>
        <w:spacing w:line="360" w:lineRule="auto"/>
        <w:jc w:val="both"/>
        <w:rPr>
          <w:rFonts w:ascii="Palatino Linotype" w:hAnsi="Palatino Linotype" w:cs="Arial"/>
        </w:rPr>
      </w:pPr>
      <w:r w:rsidRPr="00792734">
        <w:rPr>
          <w:rFonts w:ascii="Palatino Linotype" w:hAnsi="Palatino Linotype" w:cs="Arial"/>
        </w:rPr>
        <w:t>De tal forma que el Ayuntamiento podrá en su caso expedir la normatividad en materia de vialidad, tramites y autorizaciones para los particulares ya sean personas físicas o jurídico colectivas que se trasladen y realicen actividades dentro del territorio municipal.</w:t>
      </w:r>
    </w:p>
    <w:p w:rsidR="00EE2860" w:rsidRPr="00792734" w:rsidRDefault="00EE2860" w:rsidP="00286824">
      <w:pPr>
        <w:spacing w:line="360" w:lineRule="auto"/>
        <w:jc w:val="both"/>
        <w:rPr>
          <w:rFonts w:ascii="Palatino Linotype" w:hAnsi="Palatino Linotype" w:cs="Arial"/>
        </w:rPr>
      </w:pPr>
    </w:p>
    <w:p w:rsidR="00EE2860" w:rsidRPr="00792734" w:rsidRDefault="00EE2860" w:rsidP="00127CD5">
      <w:pPr>
        <w:spacing w:line="360" w:lineRule="auto"/>
        <w:jc w:val="both"/>
        <w:rPr>
          <w:rFonts w:ascii="Palatino Linotype" w:hAnsi="Palatino Linotype" w:cs="Arial"/>
        </w:rPr>
      </w:pPr>
      <w:r w:rsidRPr="00792734">
        <w:rPr>
          <w:rFonts w:ascii="Palatino Linotype" w:hAnsi="Palatino Linotype" w:cs="Arial"/>
        </w:rPr>
        <w:t>Así, para mayor claridad respecto de la información que es pretendida por la particular, podemos remitirnos a manera de ejemplo al trámite que ofrece el Gobierno de la Ciudad de México a través de la Subsecretar</w:t>
      </w:r>
      <w:r w:rsidR="00E0502A" w:rsidRPr="00792734">
        <w:rPr>
          <w:rFonts w:ascii="Palatino Linotype" w:hAnsi="Palatino Linotype" w:cs="Arial"/>
        </w:rPr>
        <w:t>í</w:t>
      </w:r>
      <w:r w:rsidRPr="00792734">
        <w:rPr>
          <w:rFonts w:ascii="Palatino Linotype" w:hAnsi="Palatino Linotype" w:cs="Arial"/>
        </w:rPr>
        <w:t>a de Desarrollo de Movilidad, denominado Autorización de estacionamiento momentáneo en vía pública</w:t>
      </w:r>
      <w:r w:rsidR="00127CD5" w:rsidRPr="00792734">
        <w:rPr>
          <w:rFonts w:ascii="Palatino Linotype" w:hAnsi="Palatino Linotype" w:cs="Arial"/>
        </w:rPr>
        <w:t>, cuyo fin es el de autorizar las zonas en que se permita el estacionamiento de vehículos en vía pública, para ascenso y descenso de personas, realizar maniobras de carga y descarga o detener por cualquier otro motivo un vehículo sobre la vía pública por espacio de corto tiempo, para lo que deberá presentar el debido Formato Único de Trámites, Servicios y Actuaciones de Similar Naturaleza que deberán aplicar las Dependencias, Órganos Desconcentrados, Órganos Político Administrativos y Entidades de la Administración Pública de la Ciudad de México, y diversos requisitos especificados para tal efecto, tal y como se ilustra a</w:t>
      </w:r>
      <w:r w:rsidR="00FA0B25" w:rsidRPr="00792734">
        <w:rPr>
          <w:rFonts w:ascii="Palatino Linotype" w:hAnsi="Palatino Linotype" w:cs="Arial"/>
        </w:rPr>
        <w:t xml:space="preserve"> continuación</w:t>
      </w:r>
      <w:r w:rsidR="00127CD5" w:rsidRPr="00792734">
        <w:rPr>
          <w:rFonts w:ascii="Palatino Linotype" w:hAnsi="Palatino Linotype" w:cs="Arial"/>
        </w:rPr>
        <w:t>:</w:t>
      </w:r>
    </w:p>
    <w:p w:rsidR="00EE2860" w:rsidRPr="00792734" w:rsidRDefault="00173C11" w:rsidP="00286824">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24764</wp:posOffset>
                </wp:positionH>
                <wp:positionV relativeFrom="paragraph">
                  <wp:posOffset>5714</wp:posOffset>
                </wp:positionV>
                <wp:extent cx="5838825" cy="22955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838825" cy="2295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D94E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45pt" to="461.7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" strokecolor="#5b9bd5 [3204]" strokeweight="1.5pt">
                <v:stroke joinstyle="miter"/>
              </v:line>
            </w:pict>
          </mc:Fallback>
        </mc:AlternateContent>
      </w:r>
    </w:p>
    <w:p w:rsidR="00127CD5" w:rsidRPr="00792734" w:rsidRDefault="00127CD5" w:rsidP="00286824">
      <w:pPr>
        <w:spacing w:line="360" w:lineRule="auto"/>
        <w:jc w:val="both"/>
        <w:rPr>
          <w:rFonts w:ascii="Palatino Linotype" w:hAnsi="Palatino Linotype" w:cs="Arial"/>
        </w:rPr>
      </w:pPr>
      <w:r w:rsidRPr="00792734">
        <w:rPr>
          <w:noProof/>
          <w:lang w:eastAsia="es-MX"/>
        </w:rPr>
        <w:drawing>
          <wp:inline distT="0" distB="0" distL="0" distR="0" wp14:anchorId="7E0AB2F9" wp14:editId="4BC560C8">
            <wp:extent cx="5791835" cy="32099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09925"/>
                    </a:xfrm>
                    <a:prstGeom prst="rect">
                      <a:avLst/>
                    </a:prstGeom>
                  </pic:spPr>
                </pic:pic>
              </a:graphicData>
            </a:graphic>
          </wp:inline>
        </w:drawing>
      </w:r>
    </w:p>
    <w:p w:rsidR="00EE2860" w:rsidRPr="00792734" w:rsidRDefault="00EE2860" w:rsidP="00286824">
      <w:pPr>
        <w:spacing w:line="360" w:lineRule="auto"/>
        <w:jc w:val="both"/>
        <w:rPr>
          <w:rFonts w:ascii="Palatino Linotype" w:hAnsi="Palatino Linotype" w:cs="Arial"/>
        </w:rPr>
      </w:pPr>
    </w:p>
    <w:p w:rsidR="00D121BB" w:rsidRPr="00792734" w:rsidRDefault="00D121BB" w:rsidP="00D121BB">
      <w:pPr>
        <w:spacing w:line="360" w:lineRule="auto"/>
        <w:jc w:val="both"/>
        <w:rPr>
          <w:rFonts w:ascii="Palatino Linotype" w:hAnsi="Palatino Linotype" w:cs="Arial"/>
        </w:rPr>
      </w:pPr>
      <w:r w:rsidRPr="00792734">
        <w:rPr>
          <w:rFonts w:ascii="Palatino Linotype" w:hAnsi="Palatino Linotype" w:cs="Arial"/>
        </w:rPr>
        <w:t xml:space="preserve">De esta forma, esta Ponencia no es omisa en señalar que al remitirnos al apartado del portal de Información Pública de Oficio Mexiquense del </w:t>
      </w:r>
      <w:r w:rsidRPr="00792734">
        <w:rPr>
          <w:rFonts w:ascii="Palatino Linotype" w:hAnsi="Palatino Linotype" w:cs="Arial"/>
          <w:b/>
        </w:rPr>
        <w:t xml:space="preserve">SUJETO OBLIGADO </w:t>
      </w:r>
      <w:r w:rsidRPr="00792734">
        <w:rPr>
          <w:rFonts w:ascii="Palatino Linotype" w:hAnsi="Palatino Linotype" w:cs="Arial"/>
        </w:rPr>
        <w:t>correspondiente a la fracción XXIV denominada “</w:t>
      </w:r>
      <w:r w:rsidRPr="00792734">
        <w:rPr>
          <w:rFonts w:ascii="Palatino Linotype" w:hAnsi="Palatino Linotype" w:cs="Arial"/>
          <w:i/>
        </w:rPr>
        <w:t>Trámites, requisitos y formatos que ofrecen</w:t>
      </w:r>
      <w:r w:rsidRPr="00792734">
        <w:rPr>
          <w:rFonts w:ascii="Palatino Linotype" w:hAnsi="Palatino Linotype" w:cs="Arial"/>
        </w:rPr>
        <w:t>” para el ejercicio 2018 y 2019 se cuenta con un total de 72 registros; es decir, el total de trámites y servicios que ofrece el Ayuntamiento sin que dentro de estos se encuentra uno relacionado con la información requerida derivado de la búsqueda realizada por el personal que integra la Ponencia Resolutora.</w:t>
      </w:r>
    </w:p>
    <w:p w:rsidR="00D121BB" w:rsidRPr="00792734" w:rsidRDefault="00173C11" w:rsidP="00D121BB">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83820</wp:posOffset>
                </wp:positionV>
                <wp:extent cx="5867400" cy="16573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867400" cy="1657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76111"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6pt" to="461.7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" strokecolor="#5b9bd5 [3204]" strokeweight="1.5pt">
                <v:stroke joinstyle="miter"/>
              </v:line>
            </w:pict>
          </mc:Fallback>
        </mc:AlternateContent>
      </w:r>
    </w:p>
    <w:p w:rsidR="00D121BB" w:rsidRPr="00792734" w:rsidRDefault="00D121BB" w:rsidP="00D121BB">
      <w:pPr>
        <w:spacing w:line="360" w:lineRule="auto"/>
        <w:jc w:val="center"/>
        <w:rPr>
          <w:rFonts w:ascii="Palatino Linotype" w:hAnsi="Palatino Linotype" w:cs="Arial"/>
        </w:rPr>
      </w:pPr>
      <w:r w:rsidRPr="00792734">
        <w:rPr>
          <w:noProof/>
          <w:lang w:eastAsia="es-MX"/>
        </w:rPr>
        <w:drawing>
          <wp:inline distT="0" distB="0" distL="0" distR="0" wp14:anchorId="5D5CC5C3" wp14:editId="0190974A">
            <wp:extent cx="2720725" cy="1673225"/>
            <wp:effectExtent l="0" t="0" r="381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957" cy="1694892"/>
                    </a:xfrm>
                    <a:prstGeom prst="rect">
                      <a:avLst/>
                    </a:prstGeom>
                  </pic:spPr>
                </pic:pic>
              </a:graphicData>
            </a:graphic>
          </wp:inline>
        </w:drawing>
      </w:r>
    </w:p>
    <w:p w:rsidR="00127CD5" w:rsidRPr="00792734" w:rsidRDefault="00D121BB" w:rsidP="004E2B2F">
      <w:pPr>
        <w:spacing w:line="360" w:lineRule="auto"/>
        <w:jc w:val="both"/>
        <w:rPr>
          <w:rFonts w:ascii="Palatino Linotype" w:hAnsi="Palatino Linotype" w:cs="Arial"/>
        </w:rPr>
      </w:pPr>
      <w:r w:rsidRPr="00792734">
        <w:rPr>
          <w:rFonts w:ascii="Palatino Linotype" w:hAnsi="Palatino Linotype" w:cs="Arial"/>
        </w:rPr>
        <w:t xml:space="preserve">No obstante, ello no implica que por dicha circunstancia </w:t>
      </w:r>
      <w:r w:rsidRPr="00792734">
        <w:rPr>
          <w:rFonts w:ascii="Palatino Linotype" w:hAnsi="Palatino Linotype" w:cs="Arial"/>
          <w:b/>
        </w:rPr>
        <w:t xml:space="preserve">EL SUJETO OBLIGADO </w:t>
      </w:r>
      <w:r w:rsidRPr="00792734">
        <w:rPr>
          <w:rFonts w:ascii="Palatino Linotype" w:hAnsi="Palatino Linotype" w:cs="Arial"/>
        </w:rPr>
        <w:t>no cuente con un trámite similar o relacionado con la información que se indica</w:t>
      </w:r>
      <w:r w:rsidR="004E2B2F" w:rsidRPr="00792734">
        <w:rPr>
          <w:rFonts w:ascii="Palatino Linotype" w:hAnsi="Palatino Linotype" w:cs="Arial"/>
        </w:rPr>
        <w:t xml:space="preserve"> ya que ante la negativa de dar respuesta a la solicitud no existe certeza de que los publicados en el portal de IPOMEX sean la totalidad de los que ofrece.</w:t>
      </w:r>
    </w:p>
    <w:p w:rsidR="004E2B2F" w:rsidRPr="00792734" w:rsidRDefault="004E2B2F" w:rsidP="004E2B2F">
      <w:pPr>
        <w:spacing w:line="360" w:lineRule="auto"/>
        <w:jc w:val="both"/>
        <w:rPr>
          <w:rFonts w:ascii="Palatino Linotype" w:hAnsi="Palatino Linotype" w:cs="Arial"/>
        </w:rPr>
      </w:pPr>
    </w:p>
    <w:p w:rsidR="008538AE" w:rsidRPr="00792734" w:rsidRDefault="004E2B2F" w:rsidP="008538AE">
      <w:pPr>
        <w:spacing w:line="360" w:lineRule="auto"/>
        <w:jc w:val="both"/>
        <w:rPr>
          <w:rFonts w:ascii="Palatino Linotype" w:hAnsi="Palatino Linotype" w:cs="Arial"/>
        </w:rPr>
      </w:pPr>
      <w:r w:rsidRPr="00792734">
        <w:rPr>
          <w:rFonts w:ascii="Palatino Linotype" w:hAnsi="Palatino Linotype" w:cs="Arial"/>
        </w:rPr>
        <w:t xml:space="preserve">En este sentido, conviene remitirnos a lo que </w:t>
      </w:r>
      <w:r w:rsidR="008538AE" w:rsidRPr="00792734">
        <w:rPr>
          <w:rFonts w:ascii="Palatino Linotype" w:hAnsi="Palatino Linotype" w:cs="Arial"/>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cs="Arial"/>
          <w:b/>
        </w:rPr>
      </w:pPr>
      <w:r w:rsidRPr="00792734">
        <w:rPr>
          <w:rFonts w:ascii="Palatino Linotype" w:hAnsi="Palatino Linotype" w:cs="Arial"/>
          <w:b/>
        </w:rPr>
        <w:t>Artículo 92, fracción XX.</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ind w:left="709" w:right="814"/>
        <w:jc w:val="both"/>
        <w:rPr>
          <w:rFonts w:ascii="Palatino Linotype" w:hAnsi="Palatino Linotype" w:cs="Arial"/>
          <w:i/>
        </w:rPr>
      </w:pPr>
      <w:r w:rsidRPr="00792734">
        <w:rPr>
          <w:rFonts w:ascii="Palatino Linotype" w:hAnsi="Palatino Linotype" w:cs="Arial"/>
          <w:i/>
        </w:rPr>
        <w:t>XX. Los trámites, requisitos y formatos que ofrecen.</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cs="Arial"/>
          <w:lang w:eastAsia="es-MX"/>
        </w:rPr>
      </w:pPr>
      <w:r w:rsidRPr="00792734">
        <w:rPr>
          <w:rFonts w:ascii="Palatino Linotype" w:hAnsi="Palatino Linotype" w:cs="Arial"/>
        </w:rPr>
        <w:t>En este apartado, los Sujetos Obligados deberán publicar</w:t>
      </w:r>
      <w:r w:rsidRPr="00792734">
        <w:rPr>
          <w:rFonts w:ascii="Palatino Linotype" w:hAnsi="Palatino Linotype" w:cs="Arial"/>
          <w:lang w:eastAsia="es-MX"/>
        </w:rPr>
        <w:t>; información relacionada con las tareas administrativas que realizan los sujetos obligados en sus diferentes ámbitos (federal, estatal, delegacional y municipal) con el objeto de atender las peticiones que realicen los particulares ya sea para la obtención de un beneficio, o bien, cumplir con alguna obligación ante una autoridad, de conformidad con la normatividad respectiva respecto de los trámites que realizan.</w:t>
      </w:r>
    </w:p>
    <w:p w:rsidR="008538AE" w:rsidRPr="00792734" w:rsidRDefault="008538AE" w:rsidP="008538AE">
      <w:pPr>
        <w:spacing w:line="360" w:lineRule="auto"/>
        <w:jc w:val="both"/>
        <w:rPr>
          <w:rFonts w:ascii="Palatino Linotype" w:hAnsi="Palatino Linotype" w:cs="Arial"/>
          <w:lang w:eastAsia="es-MX"/>
        </w:rPr>
      </w:pPr>
    </w:p>
    <w:p w:rsidR="008538AE" w:rsidRPr="00792734" w:rsidRDefault="008538AE" w:rsidP="008538AE">
      <w:pPr>
        <w:spacing w:line="360" w:lineRule="auto"/>
        <w:jc w:val="both"/>
        <w:rPr>
          <w:rFonts w:ascii="Palatino Linotype" w:hAnsi="Palatino Linotype" w:cs="Arial"/>
        </w:rPr>
      </w:pPr>
      <w:r w:rsidRPr="00792734">
        <w:rPr>
          <w:rFonts w:ascii="Palatino Linotype" w:hAnsi="Palatino Linotype" w:cs="Arial"/>
        </w:rPr>
        <w:t>Dicha la información debe ser oportuna y detallada para que los particulares cuenten con elementos suficientes respecto de las obligaciones que deben cumplir y los beneficios que pueden obtener ante cada Sujeto Obligado ya sea directamente, mediante permisionario, concesionario o empresas productivas del Estado, siempre conforme a las leyes y reglamentos vigentes.</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cs="Arial"/>
        </w:rPr>
      </w:pPr>
      <w:r w:rsidRPr="00792734">
        <w:rPr>
          <w:rFonts w:ascii="Palatino Linotype" w:hAnsi="Palatino Linotype" w:cs="Arial"/>
        </w:rPr>
        <w:t>Asimismo, se deberá incluir información relativa a los trámites en materia de acceso a la información y protección de datos personales, tales como solicitudes de acceso a información pública, recursos de revisión, denuncias ciudadanas, y las solicitudes de acceso, rectificación, cancelación y oposición de datos personales que todo sujeto obligado debe proporcionar.</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cs="Arial"/>
        </w:rPr>
      </w:pPr>
      <w:r w:rsidRPr="00792734">
        <w:rPr>
          <w:rFonts w:ascii="Palatino Linotype" w:hAnsi="Palatino Linotype" w:cs="Arial"/>
        </w:rPr>
        <w:t>En los trámites el particular es quien debe acudir a solicitar un beneficio o a iniciar un procedimiento ante el Sujeto Obligado, a diferencia de los servicios deben estar al alcance de la población, sin necesidad de que el particular los exija.</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cs="Arial"/>
        </w:rPr>
      </w:pPr>
      <w:r w:rsidRPr="00792734">
        <w:rPr>
          <w:rFonts w:ascii="Palatino Linotype" w:hAnsi="Palatino Linotype" w:cs="Arial"/>
        </w:rPr>
        <w:t>La actualización de la Información se hará de manera trimestral, y deberá conservarse únicamente la información vigente.</w:t>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r w:rsidRPr="00792734">
        <w:rPr>
          <w:rFonts w:ascii="Palatino Linotype" w:eastAsiaTheme="minorHAnsi" w:hAnsi="Palatino Linotype" w:cs="Arial"/>
          <w:b/>
          <w:bCs/>
          <w:i/>
          <w:sz w:val="22"/>
          <w:szCs w:val="22"/>
          <w:lang w:eastAsia="en-US"/>
        </w:rPr>
        <w:t>“Criterios sustantivos de contenido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Ejercicio</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Periodo que se informa (fecha de inicio y fecha de término con el formato día/mes/año)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Criterio 3</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Denominación del trámite</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Criterio 4</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Tipo de usuario y/o población objetivo; especificar los casos en los que se debe o puede realizarse el trámite</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Criterio 5</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Descripción del objetivo del trámite. Por ejemplo, los beneficios que se pueden obtener al realizar el trámite</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6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Modalidad del trámite. Por ejemplo, presencial, en línea, correo, mensajería, Telefónica</w:t>
      </w:r>
      <w:r w:rsidRPr="00792734">
        <w:rPr>
          <w:rFonts w:ascii="Palatino Linotype" w:eastAsiaTheme="minorHAnsi" w:hAnsi="Palatino Linotype" w:cs="Arial"/>
          <w:b/>
          <w:bCs/>
          <w:i/>
          <w:sz w:val="22"/>
          <w:szCs w:val="22"/>
          <w:lang w:eastAsia="en-US"/>
        </w:rPr>
        <w:t xml:space="preserve">, </w:t>
      </w:r>
      <w:r w:rsidRPr="00792734">
        <w:rPr>
          <w:rFonts w:ascii="Palatino Linotype" w:eastAsiaTheme="minorHAnsi" w:hAnsi="Palatino Linotype" w:cs="Arial"/>
          <w:i/>
          <w:sz w:val="22"/>
          <w:szCs w:val="22"/>
          <w:lang w:eastAsia="en-US"/>
        </w:rPr>
        <w:t>módulo itinerante, etcétera</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7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Hipervínculo a los requisitos para llevar a cabo el trámite</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8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Documentos requeridos</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9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Hipervínculo al/los formato(s) respectivo(s) publicado(s) en medio oficial</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10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Tiempo de respuesta por parte del sujeto obligado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11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Vigencia de los resultados del trámite</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12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Denominación del área en donde se realiza el trámite</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13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Domicilio de la oficina de atención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14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Domicilio en el extranjero. En caso de que el trámite se lleve a cabo en otro país, se deberá incluir el domicilio el cual deberá incluir por lo menos: país, ciudad, calle y número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i/>
          <w:sz w:val="22"/>
          <w:szCs w:val="22"/>
          <w:lang w:eastAsia="en-US"/>
        </w:rPr>
        <w:t>Respecto de los datos de contacto de la oficina de atención:</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15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Teléfono y extensión en su caso, de la oficina de atención</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16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Correo electrónico de la oficina de atención</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17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Horario de atención (días y horas)</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18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Costo, en su caso, especificar que es gratuito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19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Sustento legal para su cobro, en su caso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20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Lugares donde se efectúa el pago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21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Fundamento jurídico-administrativo del trámite</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22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Derechos del usuario ante la negativa o falta de respuesta (especificar si aplica la afirmativa o negativa ficta)</w:t>
      </w: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i/>
          <w:sz w:val="22"/>
          <w:szCs w:val="22"/>
          <w:lang w:eastAsia="en-US"/>
        </w:rPr>
        <w:t>Respecto de los lugares para reportar presuntas anomalías en la gestión del trámite</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23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Teléfono y extensión en su caso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24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Correo electrónico</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25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Domicilio del lugar donde se reporten anomalías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26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Domicilio en el extranjero. En caso de que el trámite se lleve a cabo en otro país, se deberá incluir el domicilio el cual deberá incluir por lo menos: país, ciudad, calle y número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27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Otros datos, en su caso, para el envío de consultas, documentos y quejas</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28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Hipervínculo a información adicional del trámite, en su caso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29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Hipervínculo al catálogo, manual o sistema correspondiente, en su caso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r w:rsidRPr="00792734">
        <w:rPr>
          <w:rFonts w:ascii="Palatino Linotype" w:eastAsiaTheme="minorHAnsi" w:hAnsi="Palatino Linotype" w:cs="Arial"/>
          <w:b/>
          <w:bCs/>
          <w:i/>
          <w:sz w:val="22"/>
          <w:szCs w:val="22"/>
          <w:lang w:eastAsia="en-US"/>
        </w:rPr>
        <w:t>Criterios adjetivos de actualización</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30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Periodo de actualización de la información: trimestral</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31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 xml:space="preserve">La información publicada deberá estar actualizada al periodo que corresponde de acuerdo con </w:t>
      </w:r>
      <w:r w:rsidRPr="00792734">
        <w:rPr>
          <w:rFonts w:ascii="Palatino Linotype" w:eastAsiaTheme="minorHAnsi" w:hAnsi="Palatino Linotype" w:cs="Arial"/>
          <w:i/>
          <w:iCs/>
          <w:sz w:val="22"/>
          <w:szCs w:val="22"/>
          <w:lang w:eastAsia="en-US"/>
        </w:rPr>
        <w:t>la Tabla de actualización y conservación de la información</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iCs/>
          <w:sz w:val="22"/>
          <w:szCs w:val="22"/>
          <w:lang w:eastAsia="en-US"/>
        </w:rPr>
      </w:pPr>
      <w:r w:rsidRPr="00792734">
        <w:rPr>
          <w:rFonts w:ascii="Palatino Linotype" w:eastAsiaTheme="minorHAnsi" w:hAnsi="Palatino Linotype" w:cs="Arial"/>
          <w:b/>
          <w:bCs/>
          <w:i/>
          <w:sz w:val="22"/>
          <w:szCs w:val="22"/>
          <w:lang w:eastAsia="en-US"/>
        </w:rPr>
        <w:t xml:space="preserve">Criterio 32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 xml:space="preserve">Conservar en el sitio de Internet y a través de la Plataforma Nacional la información vigente de acuerdo con la </w:t>
      </w:r>
      <w:r w:rsidRPr="00792734">
        <w:rPr>
          <w:rFonts w:ascii="Palatino Linotype" w:eastAsiaTheme="minorHAnsi" w:hAnsi="Palatino Linotype" w:cs="Arial"/>
          <w:i/>
          <w:iCs/>
          <w:sz w:val="22"/>
          <w:szCs w:val="22"/>
          <w:lang w:eastAsia="en-US"/>
        </w:rPr>
        <w:t>Tabla de actualización y conservación</w:t>
      </w:r>
      <w:r w:rsidRPr="00792734">
        <w:rPr>
          <w:rFonts w:ascii="Palatino Linotype" w:eastAsiaTheme="minorHAnsi" w:hAnsi="Palatino Linotype" w:cs="Arial"/>
          <w:i/>
          <w:sz w:val="22"/>
          <w:szCs w:val="22"/>
          <w:lang w:eastAsia="en-US"/>
        </w:rPr>
        <w:t xml:space="preserve"> </w:t>
      </w:r>
      <w:r w:rsidRPr="00792734">
        <w:rPr>
          <w:rFonts w:ascii="Palatino Linotype" w:eastAsiaTheme="minorHAnsi" w:hAnsi="Palatino Linotype" w:cs="Arial"/>
          <w:i/>
          <w:iCs/>
          <w:sz w:val="22"/>
          <w:szCs w:val="22"/>
          <w:lang w:eastAsia="en-US"/>
        </w:rPr>
        <w:t>de la información</w:t>
      </w: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r w:rsidRPr="00792734">
        <w:rPr>
          <w:rFonts w:ascii="Palatino Linotype" w:eastAsiaTheme="minorHAnsi" w:hAnsi="Palatino Linotype" w:cs="Arial"/>
          <w:b/>
          <w:bCs/>
          <w:i/>
          <w:sz w:val="22"/>
          <w:szCs w:val="22"/>
          <w:lang w:eastAsia="en-US"/>
        </w:rPr>
        <w:t>Criterios adjetivos de confiabilidad</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33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Área(s) responsable(s) que genera(n), posee(n), publica(n) y/o actualiza(n) la información</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34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Fecha de actualización de la información publicada con el formato día/mes/año</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35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Fecha de validación de la información publicada con el formato día/mes/año</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36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Nota. Este criterio se cumple en caso de que sea necesario que el sujeto obligado incluya alguna aclaración relativa a la información publicada y/o explicación por la falta de información</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r w:rsidRPr="00792734">
        <w:rPr>
          <w:rFonts w:ascii="Palatino Linotype" w:eastAsiaTheme="minorHAnsi" w:hAnsi="Palatino Linotype" w:cs="Arial"/>
          <w:b/>
          <w:bCs/>
          <w:i/>
          <w:sz w:val="22"/>
          <w:szCs w:val="22"/>
          <w:lang w:eastAsia="en-US"/>
        </w:rPr>
        <w:t>Criterios adjetivos de formato</w:t>
      </w: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2127" w:right="757" w:hanging="1418"/>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37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La información publicada se organiza mediante el formato 20, en el que se incluyen todos los campos especificados en los criterios sustantivos de contenido</w:t>
      </w:r>
    </w:p>
    <w:p w:rsidR="008538AE" w:rsidRPr="00792734" w:rsidRDefault="008538AE" w:rsidP="008538AE">
      <w:pPr>
        <w:autoSpaceDE w:val="0"/>
        <w:autoSpaceDN w:val="0"/>
        <w:adjustRightInd w:val="0"/>
        <w:ind w:left="709" w:right="757"/>
        <w:jc w:val="both"/>
        <w:rPr>
          <w:rFonts w:ascii="Palatino Linotype" w:eastAsiaTheme="minorHAnsi" w:hAnsi="Palatino Linotype" w:cs="Arial"/>
          <w:b/>
          <w:bCs/>
          <w:i/>
          <w:sz w:val="22"/>
          <w:szCs w:val="22"/>
          <w:lang w:eastAsia="en-US"/>
        </w:rPr>
      </w:pPr>
    </w:p>
    <w:p w:rsidR="008538AE" w:rsidRPr="00792734" w:rsidRDefault="008538AE" w:rsidP="008538AE">
      <w:pPr>
        <w:autoSpaceDE w:val="0"/>
        <w:autoSpaceDN w:val="0"/>
        <w:adjustRightInd w:val="0"/>
        <w:ind w:left="709" w:right="757"/>
        <w:jc w:val="both"/>
        <w:rPr>
          <w:rFonts w:ascii="Palatino Linotype" w:eastAsiaTheme="minorHAnsi" w:hAnsi="Palatino Linotype" w:cs="Arial"/>
          <w:i/>
          <w:sz w:val="22"/>
          <w:szCs w:val="22"/>
          <w:lang w:eastAsia="en-US"/>
        </w:rPr>
      </w:pPr>
      <w:r w:rsidRPr="00792734">
        <w:rPr>
          <w:rFonts w:ascii="Palatino Linotype" w:eastAsiaTheme="minorHAnsi" w:hAnsi="Palatino Linotype" w:cs="Arial"/>
          <w:b/>
          <w:bCs/>
          <w:i/>
          <w:sz w:val="22"/>
          <w:szCs w:val="22"/>
          <w:lang w:eastAsia="en-US"/>
        </w:rPr>
        <w:t xml:space="preserve">Criterio 38 </w:t>
      </w:r>
      <w:r w:rsidRPr="00792734">
        <w:rPr>
          <w:rFonts w:ascii="Palatino Linotype" w:eastAsiaTheme="minorHAnsi" w:hAnsi="Palatino Linotype" w:cs="Arial"/>
          <w:b/>
          <w:bCs/>
          <w:i/>
          <w:sz w:val="22"/>
          <w:szCs w:val="22"/>
          <w:lang w:eastAsia="en-US"/>
        </w:rPr>
        <w:tab/>
      </w:r>
      <w:r w:rsidRPr="00792734">
        <w:rPr>
          <w:rFonts w:ascii="Palatino Linotype" w:eastAsiaTheme="minorHAnsi" w:hAnsi="Palatino Linotype" w:cs="Arial"/>
          <w:i/>
          <w:sz w:val="22"/>
          <w:szCs w:val="22"/>
          <w:lang w:eastAsia="en-US"/>
        </w:rPr>
        <w:t>El soporte de la información permite su reutilización</w:t>
      </w:r>
    </w:p>
    <w:p w:rsidR="009B24DF" w:rsidRPr="00792734" w:rsidRDefault="009B24DF" w:rsidP="008538AE">
      <w:pPr>
        <w:autoSpaceDE w:val="0"/>
        <w:autoSpaceDN w:val="0"/>
        <w:adjustRightInd w:val="0"/>
        <w:ind w:left="709" w:right="757"/>
        <w:jc w:val="both"/>
        <w:rPr>
          <w:rFonts w:ascii="Palatino Linotype" w:eastAsiaTheme="minorHAnsi" w:hAnsi="Palatino Linotype" w:cs="Arial"/>
          <w:lang w:eastAsia="en-US"/>
        </w:rPr>
      </w:pPr>
    </w:p>
    <w:p w:rsidR="008538AE" w:rsidRPr="00792734" w:rsidRDefault="008538AE" w:rsidP="008538AE">
      <w:pPr>
        <w:autoSpaceDE w:val="0"/>
        <w:autoSpaceDN w:val="0"/>
        <w:adjustRightInd w:val="0"/>
        <w:spacing w:line="360" w:lineRule="auto"/>
        <w:ind w:right="814" w:firstLine="709"/>
        <w:jc w:val="both"/>
        <w:rPr>
          <w:rFonts w:ascii="Palatino Linotype" w:eastAsiaTheme="minorHAnsi" w:hAnsi="Palatino Linotype" w:cs="Arial"/>
          <w:lang w:eastAsia="en-US"/>
        </w:rPr>
      </w:pPr>
    </w:p>
    <w:p w:rsidR="008538AE" w:rsidRPr="00792734" w:rsidRDefault="009B24DF" w:rsidP="009B24DF">
      <w:pPr>
        <w:autoSpaceDE w:val="0"/>
        <w:autoSpaceDN w:val="0"/>
        <w:adjustRightInd w:val="0"/>
        <w:ind w:right="49"/>
        <w:jc w:val="center"/>
        <w:rPr>
          <w:rFonts w:ascii="Palatino Linotype" w:hAnsi="Palatino Linotype" w:cs="Arial"/>
        </w:rPr>
      </w:pPr>
      <w:r w:rsidRPr="00792734">
        <w:rPr>
          <w:noProof/>
          <w:lang w:eastAsia="es-MX"/>
        </w:rPr>
        <w:drawing>
          <wp:inline distT="0" distB="0" distL="0" distR="0" wp14:anchorId="60D0D8EA" wp14:editId="07446034">
            <wp:extent cx="5791835" cy="190246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02460"/>
                    </a:xfrm>
                    <a:prstGeom prst="rect">
                      <a:avLst/>
                    </a:prstGeom>
                  </pic:spPr>
                </pic:pic>
              </a:graphicData>
            </a:graphic>
          </wp:inline>
        </w:drawing>
      </w:r>
    </w:p>
    <w:p w:rsidR="009B24DF" w:rsidRPr="00792734" w:rsidRDefault="009B24DF" w:rsidP="009B24DF">
      <w:pPr>
        <w:autoSpaceDE w:val="0"/>
        <w:autoSpaceDN w:val="0"/>
        <w:adjustRightInd w:val="0"/>
        <w:ind w:right="49"/>
        <w:jc w:val="center"/>
        <w:rPr>
          <w:noProof/>
          <w:lang w:eastAsia="es-MX"/>
        </w:rPr>
      </w:pPr>
      <w:r w:rsidRPr="00792734">
        <w:rPr>
          <w:noProof/>
          <w:lang w:eastAsia="es-MX"/>
        </w:rPr>
        <w:drawing>
          <wp:inline distT="0" distB="0" distL="0" distR="0" wp14:anchorId="7AD0947C" wp14:editId="6D25DB83">
            <wp:extent cx="5790632" cy="534718"/>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62" b="88458"/>
                    <a:stretch/>
                  </pic:blipFill>
                  <pic:spPr bwMode="auto">
                    <a:xfrm>
                      <a:off x="0" y="0"/>
                      <a:ext cx="5791835" cy="534829"/>
                    </a:xfrm>
                    <a:prstGeom prst="rect">
                      <a:avLst/>
                    </a:prstGeom>
                    <a:ln>
                      <a:noFill/>
                    </a:ln>
                    <a:extLst>
                      <a:ext uri="{53640926-AAD7-44D8-BBD7-CCE9431645EC}">
                        <a14:shadowObscured xmlns:a14="http://schemas.microsoft.com/office/drawing/2010/main"/>
                      </a:ext>
                    </a:extLst>
                  </pic:spPr>
                </pic:pic>
              </a:graphicData>
            </a:graphic>
          </wp:inline>
        </w:drawing>
      </w:r>
    </w:p>
    <w:p w:rsidR="009B24DF" w:rsidRPr="00792734" w:rsidRDefault="009B24DF" w:rsidP="009B24DF">
      <w:pPr>
        <w:autoSpaceDE w:val="0"/>
        <w:autoSpaceDN w:val="0"/>
        <w:adjustRightInd w:val="0"/>
        <w:ind w:right="49"/>
        <w:jc w:val="center"/>
        <w:rPr>
          <w:rFonts w:ascii="Palatino Linotype" w:hAnsi="Palatino Linotype" w:cs="Arial"/>
        </w:rPr>
      </w:pPr>
      <w:r w:rsidRPr="00792734">
        <w:rPr>
          <w:noProof/>
          <w:lang w:eastAsia="es-MX"/>
        </w:rPr>
        <w:drawing>
          <wp:inline distT="0" distB="0" distL="0" distR="0" wp14:anchorId="33421A7B" wp14:editId="130988E7">
            <wp:extent cx="5791835" cy="4334749"/>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3436"/>
                    <a:stretch/>
                  </pic:blipFill>
                  <pic:spPr bwMode="auto">
                    <a:xfrm>
                      <a:off x="0" y="0"/>
                      <a:ext cx="5791835" cy="4334749"/>
                    </a:xfrm>
                    <a:prstGeom prst="rect">
                      <a:avLst/>
                    </a:prstGeom>
                    <a:ln>
                      <a:noFill/>
                    </a:ln>
                    <a:extLst>
                      <a:ext uri="{53640926-AAD7-44D8-BBD7-CCE9431645EC}">
                        <a14:shadowObscured xmlns:a14="http://schemas.microsoft.com/office/drawing/2010/main"/>
                      </a:ext>
                    </a:extLst>
                  </pic:spPr>
                </pic:pic>
              </a:graphicData>
            </a:graphic>
          </wp:inline>
        </w:drawing>
      </w:r>
    </w:p>
    <w:p w:rsidR="008538AE" w:rsidRPr="00792734" w:rsidRDefault="008538AE"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cs="Arial"/>
        </w:rPr>
      </w:pPr>
      <w:r w:rsidRPr="00792734">
        <w:rPr>
          <w:rFonts w:ascii="Palatino Linotype" w:hAnsi="Palatino Linotype" w:cs="Arial"/>
        </w:rPr>
        <w:t xml:space="preserve">Concluyendo de lo anterior, que es obligación del </w:t>
      </w:r>
      <w:r w:rsidRPr="00792734">
        <w:rPr>
          <w:rFonts w:ascii="Palatino Linotype" w:hAnsi="Palatino Linotype" w:cs="Arial"/>
          <w:b/>
        </w:rPr>
        <w:t xml:space="preserve">SUJETO OBLIGADO </w:t>
      </w:r>
      <w:r w:rsidRPr="00792734">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rsidR="009B24DF" w:rsidRPr="00792734" w:rsidRDefault="009B24DF" w:rsidP="008538AE">
      <w:pPr>
        <w:spacing w:line="360" w:lineRule="auto"/>
        <w:jc w:val="both"/>
        <w:rPr>
          <w:rFonts w:ascii="Palatino Linotype" w:hAnsi="Palatino Linotype" w:cs="Arial"/>
        </w:rPr>
      </w:pPr>
    </w:p>
    <w:p w:rsidR="008538AE" w:rsidRPr="00792734" w:rsidRDefault="008538AE" w:rsidP="008538AE">
      <w:pPr>
        <w:spacing w:line="360" w:lineRule="auto"/>
        <w:jc w:val="both"/>
        <w:rPr>
          <w:rFonts w:ascii="Palatino Linotype" w:hAnsi="Palatino Linotype"/>
        </w:rPr>
      </w:pPr>
      <w:r w:rsidRPr="00792734">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792734">
        <w:rPr>
          <w:rFonts w:ascii="Palatino Linotype" w:hAnsi="Palatino Linotype" w:cs="Arial"/>
          <w:b/>
        </w:rPr>
        <w:t xml:space="preserve">EL SUJETO OBLIGADO </w:t>
      </w:r>
      <w:r w:rsidRPr="00792734">
        <w:rPr>
          <w:rFonts w:ascii="Palatino Linotype" w:hAnsi="Palatino Linotype"/>
        </w:rPr>
        <w:t xml:space="preserve">turnando la solicitud de información a todas las áreas que en su caso pudieran contar con la información, ello en términos del artículo 162 de la </w:t>
      </w:r>
      <w:r w:rsidRPr="00792734">
        <w:rPr>
          <w:rFonts w:ascii="Palatino Linotype" w:hAnsi="Palatino Linotype" w:cs="Arial"/>
        </w:rPr>
        <w:t>de la Ley de Transparencia y Acceso a la Información Pública del Estado de México y Municipios</w:t>
      </w:r>
      <w:r w:rsidRPr="00792734">
        <w:rPr>
          <w:rFonts w:ascii="Palatino Linotype" w:hAnsi="Palatino Linotype"/>
        </w:rPr>
        <w:t>, que literalmente establece:</w:t>
      </w:r>
    </w:p>
    <w:p w:rsidR="008538AE" w:rsidRPr="00792734" w:rsidRDefault="008538AE" w:rsidP="008538AE">
      <w:pPr>
        <w:spacing w:line="360" w:lineRule="auto"/>
        <w:jc w:val="both"/>
        <w:rPr>
          <w:rFonts w:ascii="Palatino Linotype" w:hAnsi="Palatino Linotype" w:cs="Arial"/>
          <w:b/>
        </w:rPr>
      </w:pPr>
    </w:p>
    <w:p w:rsidR="008538AE" w:rsidRPr="00792734" w:rsidRDefault="008538AE" w:rsidP="008538AE">
      <w:pPr>
        <w:autoSpaceDE w:val="0"/>
        <w:autoSpaceDN w:val="0"/>
        <w:adjustRightInd w:val="0"/>
        <w:ind w:left="709" w:right="814"/>
        <w:jc w:val="both"/>
        <w:rPr>
          <w:rFonts w:ascii="Palatino Linotype" w:hAnsi="Palatino Linotype"/>
          <w:b/>
          <w:i/>
          <w:sz w:val="22"/>
          <w:szCs w:val="22"/>
        </w:rPr>
      </w:pPr>
      <w:r w:rsidRPr="00792734">
        <w:rPr>
          <w:rFonts w:ascii="Palatino Linotype" w:eastAsiaTheme="minorEastAsia" w:hAnsi="Palatino Linotype" w:cs="Arial"/>
          <w:b/>
          <w:bCs/>
          <w:i/>
          <w:sz w:val="22"/>
          <w:szCs w:val="22"/>
        </w:rPr>
        <w:t xml:space="preserve">“Artículo 162. </w:t>
      </w:r>
      <w:r w:rsidRPr="00792734">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92734">
        <w:rPr>
          <w:rFonts w:ascii="Palatino Linotype" w:hAnsi="Palatino Linotype"/>
          <w:b/>
          <w:i/>
          <w:sz w:val="22"/>
          <w:szCs w:val="22"/>
        </w:rPr>
        <w:t>”</w:t>
      </w:r>
    </w:p>
    <w:p w:rsidR="008538AE" w:rsidRPr="00792734" w:rsidRDefault="008538AE" w:rsidP="008538AE">
      <w:pPr>
        <w:autoSpaceDE w:val="0"/>
        <w:autoSpaceDN w:val="0"/>
        <w:adjustRightInd w:val="0"/>
        <w:spacing w:line="360" w:lineRule="auto"/>
        <w:ind w:left="851" w:right="899"/>
        <w:jc w:val="both"/>
        <w:rPr>
          <w:rFonts w:ascii="Palatino Linotype" w:hAnsi="Palatino Linotype"/>
          <w:b/>
          <w:i/>
          <w:sz w:val="22"/>
          <w:szCs w:val="22"/>
        </w:rPr>
      </w:pPr>
    </w:p>
    <w:p w:rsidR="008538AE" w:rsidRPr="00792734" w:rsidRDefault="008538AE" w:rsidP="008538AE">
      <w:pPr>
        <w:spacing w:line="360" w:lineRule="auto"/>
        <w:jc w:val="both"/>
        <w:rPr>
          <w:rFonts w:ascii="Palatino Linotype" w:hAnsi="Palatino Linotype" w:cs="Arial"/>
        </w:rPr>
      </w:pPr>
      <w:r w:rsidRPr="00792734">
        <w:rPr>
          <w:rFonts w:ascii="Palatino Linotype" w:hAnsi="Palatino Linotype"/>
        </w:rPr>
        <w:t xml:space="preserve">En efecto, </w:t>
      </w:r>
      <w:r w:rsidRPr="00792734">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E2B2F" w:rsidRPr="00792734" w:rsidRDefault="004E2B2F" w:rsidP="004E2B2F">
      <w:pPr>
        <w:spacing w:line="360" w:lineRule="auto"/>
        <w:jc w:val="both"/>
        <w:rPr>
          <w:rFonts w:ascii="Palatino Linotype" w:hAnsi="Palatino Linotype" w:cs="Arial"/>
        </w:rPr>
      </w:pPr>
    </w:p>
    <w:p w:rsidR="008F3157" w:rsidRPr="00792734" w:rsidRDefault="008F3157" w:rsidP="008F3157">
      <w:pPr>
        <w:spacing w:line="360" w:lineRule="auto"/>
        <w:ind w:right="49"/>
        <w:jc w:val="both"/>
        <w:rPr>
          <w:rFonts w:ascii="Palatino Linotype" w:hAnsi="Palatino Linotype" w:cs="Arial"/>
          <w:bCs/>
        </w:rPr>
      </w:pPr>
      <w:r w:rsidRPr="00792734">
        <w:rPr>
          <w:rFonts w:ascii="Palatino Linotype" w:hAnsi="Palatino Linotype" w:cs="Arial"/>
          <w:bCs/>
        </w:rPr>
        <w:t xml:space="preserve">De igual forma, no pasa desapercibido para este Órgano Garante que </w:t>
      </w:r>
      <w:r w:rsidRPr="00792734">
        <w:rPr>
          <w:rFonts w:ascii="Palatino Linotype" w:hAnsi="Palatino Linotype" w:cs="Arial"/>
          <w:b/>
          <w:bCs/>
        </w:rPr>
        <w:t>EL SUJETO OBLIGADO</w:t>
      </w:r>
      <w:r w:rsidRPr="00792734">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8F3157" w:rsidRPr="00792734" w:rsidRDefault="008F3157" w:rsidP="008F3157">
      <w:pPr>
        <w:spacing w:line="360" w:lineRule="auto"/>
        <w:ind w:right="49"/>
        <w:jc w:val="both"/>
        <w:rPr>
          <w:rFonts w:ascii="Palatino Linotype" w:hAnsi="Palatino Linotype" w:cs="Arial"/>
          <w:bCs/>
        </w:rPr>
      </w:pPr>
    </w:p>
    <w:p w:rsidR="008F3157" w:rsidRPr="00792734" w:rsidRDefault="008F3157" w:rsidP="008F3157">
      <w:pPr>
        <w:widowControl w:val="0"/>
        <w:autoSpaceDE w:val="0"/>
        <w:autoSpaceDN w:val="0"/>
        <w:adjustRightInd w:val="0"/>
        <w:spacing w:line="360" w:lineRule="auto"/>
        <w:jc w:val="both"/>
        <w:rPr>
          <w:rFonts w:ascii="Palatino Linotype" w:eastAsia="Calibri" w:hAnsi="Palatino Linotype" w:cs="Arial"/>
        </w:rPr>
      </w:pPr>
      <w:r w:rsidRPr="00792734">
        <w:rPr>
          <w:rFonts w:ascii="Palatino Linotype" w:eastAsia="Calibri" w:hAnsi="Palatino Linotype" w:cs="Arial"/>
        </w:rPr>
        <w:t xml:space="preserve">En consecuencia, ante la falta </w:t>
      </w:r>
      <w:r w:rsidR="001F7B44" w:rsidRPr="00792734">
        <w:rPr>
          <w:rFonts w:ascii="Palatino Linotype" w:eastAsia="Calibri" w:hAnsi="Palatino Linotype" w:cs="Arial"/>
        </w:rPr>
        <w:t xml:space="preserve">de </w:t>
      </w:r>
      <w:r w:rsidRPr="00792734">
        <w:rPr>
          <w:rFonts w:ascii="Palatino Linotype" w:eastAsia="Calibri" w:hAnsi="Palatino Linotype" w:cs="Arial"/>
        </w:rPr>
        <w:t xml:space="preserve">respuesta a la solicitud de información, así como al actualizarse los supuestos del numeral 179, </w:t>
      </w:r>
      <w:r w:rsidR="00DD4EA1" w:rsidRPr="00792734">
        <w:rPr>
          <w:rFonts w:ascii="Palatino Linotype" w:eastAsia="Calibri" w:hAnsi="Palatino Linotype" w:cs="Arial"/>
        </w:rPr>
        <w:t>fracción</w:t>
      </w:r>
      <w:r w:rsidRPr="00792734">
        <w:rPr>
          <w:rFonts w:ascii="Palatino Linotype" w:eastAsia="Calibri" w:hAnsi="Palatino Linotype" w:cs="Arial"/>
        </w:rPr>
        <w:t xml:space="preserve"> VII de la Ley de l</w:t>
      </w:r>
      <w:r w:rsidR="00DD4EA1" w:rsidRPr="00792734">
        <w:rPr>
          <w:rFonts w:ascii="Palatino Linotype" w:eastAsia="Calibri" w:hAnsi="Palatino Linotype" w:cs="Arial"/>
        </w:rPr>
        <w:t>a materia, previamente referido</w:t>
      </w:r>
      <w:r w:rsidRPr="00792734">
        <w:rPr>
          <w:rFonts w:ascii="Palatino Linotype" w:eastAsia="Calibri" w:hAnsi="Palatino Linotype" w:cs="Arial"/>
        </w:rPr>
        <w:t xml:space="preserve">, se considera que las razones o motivos de inconformidad resultan </w:t>
      </w:r>
      <w:r w:rsidRPr="00792734">
        <w:rPr>
          <w:rFonts w:ascii="Palatino Linotype" w:eastAsia="Calibri" w:hAnsi="Palatino Linotype" w:cs="Arial"/>
          <w:b/>
        </w:rPr>
        <w:t>fundadas</w:t>
      </w:r>
      <w:r w:rsidRPr="00792734">
        <w:rPr>
          <w:rFonts w:ascii="Palatino Linotype" w:eastAsia="Calibri" w:hAnsi="Palatino Linotype" w:cs="Arial"/>
        </w:rPr>
        <w:t xml:space="preserve">, </w:t>
      </w:r>
      <w:r w:rsidR="00DD4EA1" w:rsidRPr="00792734">
        <w:rPr>
          <w:rFonts w:ascii="Palatino Linotype" w:eastAsia="Calibri" w:hAnsi="Palatino Linotype" w:cs="Arial"/>
        </w:rPr>
        <w:t xml:space="preserve">por lo que </w:t>
      </w:r>
      <w:r w:rsidRPr="00792734">
        <w:rPr>
          <w:rFonts w:ascii="Palatino Linotype" w:eastAsia="Calibri" w:hAnsi="Palatino Linotype" w:cs="Arial"/>
        </w:rPr>
        <w:t xml:space="preserve">lo procedente es </w:t>
      </w:r>
      <w:r w:rsidRPr="00792734">
        <w:rPr>
          <w:rFonts w:ascii="Palatino Linotype" w:eastAsia="Calibri" w:hAnsi="Palatino Linotype" w:cs="Arial"/>
          <w:b/>
        </w:rPr>
        <w:t>ORDENAR</w:t>
      </w:r>
      <w:r w:rsidRPr="00792734">
        <w:rPr>
          <w:rFonts w:ascii="Palatino Linotype" w:eastAsia="Calibri" w:hAnsi="Palatino Linotype" w:cs="Arial"/>
        </w:rPr>
        <w:t xml:space="preserve"> al </w:t>
      </w:r>
      <w:r w:rsidRPr="00792734">
        <w:rPr>
          <w:rFonts w:ascii="Palatino Linotype" w:eastAsia="Calibri" w:hAnsi="Palatino Linotype" w:cs="Arial"/>
          <w:b/>
        </w:rPr>
        <w:t>SUJETO OBLIGADO</w:t>
      </w:r>
      <w:r w:rsidRPr="00792734">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8F3157" w:rsidRPr="00792734" w:rsidRDefault="008F3157" w:rsidP="008F3157">
      <w:pPr>
        <w:widowControl w:val="0"/>
        <w:autoSpaceDE w:val="0"/>
        <w:autoSpaceDN w:val="0"/>
        <w:adjustRightInd w:val="0"/>
        <w:spacing w:line="360" w:lineRule="auto"/>
        <w:jc w:val="both"/>
        <w:rPr>
          <w:rFonts w:ascii="Palatino Linotype" w:eastAsia="Calibri" w:hAnsi="Palatino Linotype" w:cs="Arial"/>
        </w:rPr>
      </w:pPr>
    </w:p>
    <w:p w:rsidR="008F3157" w:rsidRPr="00792734" w:rsidRDefault="008F3157" w:rsidP="008F3157">
      <w:pPr>
        <w:spacing w:line="360" w:lineRule="auto"/>
        <w:jc w:val="both"/>
        <w:rPr>
          <w:rFonts w:ascii="Palatino Linotype" w:eastAsia="Calibri" w:hAnsi="Palatino Linotype" w:cs="Arial"/>
        </w:rPr>
      </w:pPr>
      <w:r w:rsidRPr="00792734">
        <w:rPr>
          <w:rFonts w:ascii="Palatino Linotype" w:eastAsia="Calibri" w:hAnsi="Palatino Linotype" w:cs="Arial"/>
        </w:rPr>
        <w:t xml:space="preserve">Así, con fundamento en lo prescrito en los artículos 5 párrafos </w:t>
      </w:r>
      <w:r w:rsidR="001F7B44" w:rsidRPr="00792734">
        <w:rPr>
          <w:rFonts w:ascii="Palatino Linotype" w:hAnsi="Palatino Linotype"/>
        </w:rPr>
        <w:t xml:space="preserve">vigésimo </w:t>
      </w:r>
      <w:r w:rsidRPr="00792734">
        <w:rPr>
          <w:rFonts w:ascii="Palatino Linotype" w:hAnsi="Palatino Linotype"/>
        </w:rPr>
        <w:t>segundo</w:t>
      </w:r>
      <w:r w:rsidR="001F7B44" w:rsidRPr="00792734">
        <w:rPr>
          <w:rFonts w:ascii="Palatino Linotype" w:hAnsi="Palatino Linotype"/>
        </w:rPr>
        <w:t>, vigésimo tercero y vigésimo cuarto</w:t>
      </w:r>
      <w:r w:rsidRPr="00792734">
        <w:rPr>
          <w:rFonts w:ascii="Palatino Linotype" w:eastAsia="Calibri" w:hAnsi="Palatino Linotype" w:cs="Arial"/>
        </w:rPr>
        <w:t xml:space="preserve"> de la Constitución Política del Estado Libre y Soberano de México; </w:t>
      </w:r>
      <w:r w:rsidRPr="00792734">
        <w:rPr>
          <w:rFonts w:ascii="Palatino Linotype" w:hAnsi="Palatino Linotype" w:cs="Arial"/>
        </w:rPr>
        <w:t>2 fracción II, 29, 36 fracciones I y II, 176, 178, 179, 181, 185 fracción I, 186 y 188</w:t>
      </w:r>
      <w:r w:rsidRPr="00792734">
        <w:rPr>
          <w:rFonts w:ascii="Palatino Linotype" w:eastAsia="Calibri" w:hAnsi="Palatino Linotype" w:cs="Arial"/>
        </w:rPr>
        <w:t xml:space="preserve"> de la Ley de Transparencia y Acceso a la Información Pública del Estado de México y Municipios, este Pleno: </w:t>
      </w:r>
    </w:p>
    <w:p w:rsidR="008F3157" w:rsidRPr="00792734" w:rsidRDefault="008F3157" w:rsidP="008F3157">
      <w:pPr>
        <w:spacing w:line="360" w:lineRule="auto"/>
        <w:jc w:val="both"/>
        <w:rPr>
          <w:rFonts w:ascii="Palatino Linotype" w:eastAsia="Calibri" w:hAnsi="Palatino Linotype" w:cs="Arial"/>
        </w:rPr>
      </w:pPr>
    </w:p>
    <w:p w:rsidR="00173C11" w:rsidRDefault="00173C11" w:rsidP="008F3157">
      <w:pPr>
        <w:spacing w:line="360" w:lineRule="auto"/>
        <w:jc w:val="center"/>
        <w:rPr>
          <w:rFonts w:ascii="Palatino Linotype" w:hAnsi="Palatino Linotype"/>
          <w:b/>
          <w:spacing w:val="44"/>
          <w:sz w:val="28"/>
        </w:rPr>
      </w:pPr>
    </w:p>
    <w:p w:rsidR="00173C11" w:rsidRDefault="00173C11" w:rsidP="008F3157">
      <w:pPr>
        <w:spacing w:line="360" w:lineRule="auto"/>
        <w:jc w:val="center"/>
        <w:rPr>
          <w:rFonts w:ascii="Palatino Linotype" w:hAnsi="Palatino Linotype"/>
          <w:b/>
          <w:spacing w:val="44"/>
          <w:sz w:val="28"/>
        </w:rPr>
      </w:pPr>
    </w:p>
    <w:p w:rsidR="008F3157" w:rsidRPr="00792734" w:rsidRDefault="008F3157" w:rsidP="008F3157">
      <w:pPr>
        <w:spacing w:line="360" w:lineRule="auto"/>
        <w:jc w:val="center"/>
        <w:rPr>
          <w:rFonts w:ascii="Palatino Linotype" w:hAnsi="Palatino Linotype"/>
          <w:b/>
          <w:spacing w:val="44"/>
          <w:sz w:val="28"/>
        </w:rPr>
      </w:pPr>
      <w:r w:rsidRPr="00792734">
        <w:rPr>
          <w:rFonts w:ascii="Palatino Linotype" w:hAnsi="Palatino Linotype"/>
          <w:b/>
          <w:spacing w:val="44"/>
          <w:sz w:val="28"/>
        </w:rPr>
        <w:t>RESUELVE</w:t>
      </w:r>
    </w:p>
    <w:p w:rsidR="008F3157" w:rsidRPr="00792734" w:rsidRDefault="008F3157" w:rsidP="008F3157">
      <w:pPr>
        <w:spacing w:line="360" w:lineRule="auto"/>
        <w:jc w:val="center"/>
        <w:rPr>
          <w:rFonts w:ascii="Palatino Linotype" w:hAnsi="Palatino Linotype"/>
          <w:b/>
          <w:spacing w:val="44"/>
        </w:rPr>
      </w:pPr>
    </w:p>
    <w:p w:rsidR="008F3157" w:rsidRPr="00792734" w:rsidRDefault="008F3157" w:rsidP="008F3157">
      <w:pPr>
        <w:spacing w:line="360" w:lineRule="auto"/>
        <w:jc w:val="both"/>
        <w:rPr>
          <w:rFonts w:ascii="Palatino Linotype" w:hAnsi="Palatino Linotype"/>
          <w:color w:val="222222"/>
          <w:lang w:eastAsia="es-MX"/>
        </w:rPr>
      </w:pPr>
      <w:r w:rsidRPr="00792734">
        <w:rPr>
          <w:rFonts w:ascii="Palatino Linotype" w:hAnsi="Palatino Linotype"/>
          <w:b/>
          <w:bCs/>
          <w:color w:val="222222"/>
          <w:sz w:val="28"/>
          <w:lang w:eastAsia="es-MX"/>
        </w:rPr>
        <w:t>PRIMERO</w:t>
      </w:r>
      <w:r w:rsidRPr="00792734">
        <w:rPr>
          <w:rFonts w:ascii="Palatino Linotype" w:hAnsi="Palatino Linotype"/>
          <w:color w:val="222222"/>
          <w:lang w:eastAsia="es-MX"/>
        </w:rPr>
        <w:t xml:space="preserve">. Resultan </w:t>
      </w:r>
      <w:r w:rsidRPr="00792734">
        <w:rPr>
          <w:rFonts w:ascii="Palatino Linotype" w:hAnsi="Palatino Linotype"/>
          <w:b/>
          <w:bCs/>
          <w:color w:val="222222"/>
          <w:lang w:eastAsia="es-MX"/>
        </w:rPr>
        <w:t>fundadas</w:t>
      </w:r>
      <w:r w:rsidRPr="00792734">
        <w:rPr>
          <w:rFonts w:ascii="Palatino Linotype" w:hAnsi="Palatino Linotype"/>
          <w:color w:val="222222"/>
          <w:lang w:eastAsia="es-MX"/>
        </w:rPr>
        <w:t xml:space="preserve"> las razones o motivos de inconformidad planteadas por </w:t>
      </w:r>
      <w:r w:rsidR="009638E2" w:rsidRPr="00792734">
        <w:rPr>
          <w:rFonts w:ascii="Palatino Linotype" w:hAnsi="Palatino Linotype"/>
          <w:b/>
          <w:bCs/>
          <w:color w:val="222222"/>
          <w:lang w:eastAsia="es-MX"/>
        </w:rPr>
        <w:t>LA RECURRENTE</w:t>
      </w:r>
      <w:r w:rsidRPr="00792734">
        <w:rPr>
          <w:rFonts w:ascii="Palatino Linotype" w:hAnsi="Palatino Linotype"/>
          <w:color w:val="222222"/>
          <w:lang w:eastAsia="es-MX"/>
        </w:rPr>
        <w:t xml:space="preserve"> en términos del Considerando </w:t>
      </w:r>
      <w:r w:rsidRPr="00792734">
        <w:rPr>
          <w:rFonts w:ascii="Palatino Linotype" w:hAnsi="Palatino Linotype"/>
          <w:b/>
          <w:bCs/>
          <w:color w:val="222222"/>
          <w:lang w:eastAsia="es-MX"/>
        </w:rPr>
        <w:t>QUINTO</w:t>
      </w:r>
      <w:r w:rsidRPr="00792734">
        <w:rPr>
          <w:rFonts w:ascii="Palatino Linotype" w:hAnsi="Palatino Linotype"/>
          <w:color w:val="222222"/>
          <w:lang w:eastAsia="es-MX"/>
        </w:rPr>
        <w:t xml:space="preserve"> de esta Resolución.</w:t>
      </w:r>
    </w:p>
    <w:p w:rsidR="008F3157" w:rsidRPr="00792734" w:rsidRDefault="008F3157" w:rsidP="008F3157">
      <w:pPr>
        <w:spacing w:line="360" w:lineRule="auto"/>
        <w:jc w:val="both"/>
        <w:rPr>
          <w:rFonts w:ascii="Palatino Linotype" w:hAnsi="Palatino Linotype"/>
          <w:color w:val="222222"/>
          <w:lang w:eastAsia="es-MX"/>
        </w:rPr>
      </w:pPr>
    </w:p>
    <w:p w:rsidR="008F3157" w:rsidRPr="00792734" w:rsidRDefault="008F3157" w:rsidP="009B24DF">
      <w:pPr>
        <w:spacing w:line="360" w:lineRule="auto"/>
        <w:jc w:val="both"/>
        <w:rPr>
          <w:rFonts w:ascii="Palatino Linotype" w:hAnsi="Palatino Linotype"/>
          <w:color w:val="222222"/>
          <w:lang w:eastAsia="es-MX"/>
        </w:rPr>
      </w:pPr>
      <w:r w:rsidRPr="00792734">
        <w:rPr>
          <w:rFonts w:ascii="Palatino Linotype" w:hAnsi="Palatino Linotype"/>
          <w:b/>
          <w:bCs/>
          <w:color w:val="222222"/>
          <w:sz w:val="28"/>
          <w:lang w:eastAsia="es-MX"/>
        </w:rPr>
        <w:t>SEGUNDO</w:t>
      </w:r>
      <w:r w:rsidRPr="00792734">
        <w:rPr>
          <w:rFonts w:ascii="Palatino Linotype" w:hAnsi="Palatino Linotype"/>
          <w:b/>
          <w:bCs/>
          <w:color w:val="222222"/>
          <w:lang w:eastAsia="es-MX"/>
        </w:rPr>
        <w:t>. </w:t>
      </w:r>
      <w:r w:rsidRPr="00792734">
        <w:rPr>
          <w:rFonts w:ascii="Palatino Linotype" w:hAnsi="Palatino Linotype"/>
          <w:color w:val="222222"/>
          <w:lang w:eastAsia="es-MX"/>
        </w:rPr>
        <w:t xml:space="preserve">Se </w:t>
      </w:r>
      <w:r w:rsidRPr="00792734">
        <w:rPr>
          <w:rFonts w:ascii="Palatino Linotype" w:hAnsi="Palatino Linotype"/>
          <w:b/>
          <w:bCs/>
          <w:color w:val="222222"/>
          <w:lang w:eastAsia="es-MX"/>
        </w:rPr>
        <w:t xml:space="preserve">ORDENA </w:t>
      </w:r>
      <w:r w:rsidRPr="00792734">
        <w:rPr>
          <w:rFonts w:ascii="Palatino Linotype" w:hAnsi="Palatino Linotype"/>
          <w:color w:val="222222"/>
          <w:lang w:eastAsia="es-MX"/>
        </w:rPr>
        <w:t xml:space="preserve">al </w:t>
      </w:r>
      <w:r w:rsidRPr="00792734">
        <w:rPr>
          <w:rFonts w:ascii="Palatino Linotype" w:hAnsi="Palatino Linotype"/>
          <w:b/>
          <w:bCs/>
          <w:color w:val="222222"/>
          <w:lang w:eastAsia="es-MX"/>
        </w:rPr>
        <w:t xml:space="preserve">SUJETO OBLIGADO </w:t>
      </w:r>
      <w:r w:rsidRPr="00792734">
        <w:rPr>
          <w:rFonts w:ascii="Palatino Linotype" w:hAnsi="Palatino Linotype"/>
          <w:color w:val="222222"/>
          <w:lang w:eastAsia="es-MX"/>
        </w:rPr>
        <w:t>atienda la solicitud de información</w:t>
      </w:r>
      <w:r w:rsidRPr="00792734">
        <w:rPr>
          <w:rFonts w:ascii="Palatino Linotype" w:hAnsi="Palatino Linotype"/>
          <w:b/>
        </w:rPr>
        <w:t xml:space="preserve">  </w:t>
      </w:r>
      <w:r w:rsidR="009B24DF" w:rsidRPr="00792734">
        <w:rPr>
          <w:rFonts w:ascii="Palatino Linotype" w:hAnsi="Palatino Linotype"/>
          <w:b/>
          <w:bCs/>
        </w:rPr>
        <w:t>00707/ECATEPEC/IP/2019</w:t>
      </w:r>
      <w:r w:rsidR="009B24DF" w:rsidRPr="00792734">
        <w:rPr>
          <w:rFonts w:ascii="Palatino Linotype" w:hAnsi="Palatino Linotype"/>
          <w:b/>
          <w:bCs/>
        </w:rPr>
        <w:tab/>
      </w:r>
      <w:r w:rsidRPr="00792734">
        <w:rPr>
          <w:rFonts w:ascii="Palatino Linotype" w:hAnsi="Palatino Linotype"/>
          <w:b/>
        </w:rPr>
        <w:t xml:space="preserve"> </w:t>
      </w:r>
      <w:r w:rsidRPr="00792734">
        <w:rPr>
          <w:rFonts w:ascii="Palatino Linotype" w:hAnsi="Palatino Linotype"/>
          <w:color w:val="222222"/>
          <w:lang w:eastAsia="es-MX"/>
        </w:rPr>
        <w:t>y haga entrega a</w:t>
      </w:r>
      <w:r w:rsidR="009B24DF" w:rsidRPr="00792734">
        <w:rPr>
          <w:rFonts w:ascii="Palatino Linotype" w:hAnsi="Palatino Linotype"/>
          <w:color w:val="222222"/>
          <w:lang w:eastAsia="es-MX"/>
        </w:rPr>
        <w:t xml:space="preserve"> </w:t>
      </w:r>
      <w:r w:rsidR="009B24DF" w:rsidRPr="00792734">
        <w:rPr>
          <w:rFonts w:ascii="Palatino Linotype" w:hAnsi="Palatino Linotype"/>
          <w:b/>
          <w:color w:val="222222"/>
          <w:lang w:eastAsia="es-MX"/>
        </w:rPr>
        <w:t xml:space="preserve">LA </w:t>
      </w:r>
      <w:r w:rsidRPr="00792734">
        <w:rPr>
          <w:rFonts w:ascii="Palatino Linotype" w:hAnsi="Palatino Linotype"/>
          <w:b/>
          <w:bCs/>
          <w:color w:val="222222"/>
          <w:lang w:eastAsia="es-MX"/>
        </w:rPr>
        <w:t>RECURRENTE</w:t>
      </w:r>
      <w:r w:rsidRPr="00792734">
        <w:rPr>
          <w:rFonts w:ascii="Palatino Linotype" w:hAnsi="Palatino Linotype"/>
          <w:bCs/>
          <w:color w:val="222222"/>
          <w:lang w:eastAsia="es-MX"/>
        </w:rPr>
        <w:t>,</w:t>
      </w:r>
      <w:r w:rsidRPr="00792734">
        <w:rPr>
          <w:rFonts w:ascii="Palatino Linotype" w:hAnsi="Palatino Linotype"/>
          <w:b/>
          <w:bCs/>
          <w:color w:val="222222"/>
          <w:lang w:eastAsia="es-MX"/>
        </w:rPr>
        <w:t xml:space="preserve"> </w:t>
      </w:r>
      <w:r w:rsidRPr="00792734">
        <w:rPr>
          <w:rFonts w:ascii="Palatino Linotype" w:hAnsi="Palatino Linotype"/>
          <w:color w:val="222222"/>
          <w:lang w:eastAsia="es-MX"/>
        </w:rPr>
        <w:t>en términos del Considerando </w:t>
      </w:r>
      <w:r w:rsidRPr="00792734">
        <w:rPr>
          <w:rFonts w:ascii="Palatino Linotype" w:hAnsi="Palatino Linotype"/>
          <w:b/>
          <w:bCs/>
          <w:color w:val="222222"/>
          <w:lang w:eastAsia="es-MX"/>
        </w:rPr>
        <w:t>QUINTO</w:t>
      </w:r>
      <w:r w:rsidRPr="00792734">
        <w:rPr>
          <w:rFonts w:ascii="Palatino Linotype" w:hAnsi="Palatino Linotype"/>
          <w:color w:val="222222"/>
          <w:lang w:eastAsia="es-MX"/>
        </w:rPr>
        <w:t xml:space="preserve"> de esta resolución, </w:t>
      </w:r>
      <w:r w:rsidRPr="00792734">
        <w:rPr>
          <w:rFonts w:ascii="Palatino Linotype" w:hAnsi="Palatino Linotype" w:cs="Arial"/>
        </w:rPr>
        <w:t xml:space="preserve">vía el </w:t>
      </w:r>
      <w:r w:rsidRPr="00792734">
        <w:rPr>
          <w:rFonts w:ascii="Palatino Linotype" w:hAnsi="Palatino Linotype" w:cs="Arial"/>
          <w:b/>
        </w:rPr>
        <w:t>SAIMEX</w:t>
      </w:r>
      <w:r w:rsidRPr="00792734">
        <w:rPr>
          <w:rFonts w:ascii="Palatino Linotype" w:hAnsi="Palatino Linotype" w:cs="Arial"/>
        </w:rPr>
        <w:t>,</w:t>
      </w:r>
      <w:r w:rsidRPr="00792734">
        <w:rPr>
          <w:rFonts w:ascii="Palatino Linotype" w:hAnsi="Palatino Linotype"/>
          <w:color w:val="222222"/>
          <w:lang w:eastAsia="es-MX"/>
        </w:rPr>
        <w:t xml:space="preserve"> de lo siguiente:</w:t>
      </w:r>
    </w:p>
    <w:p w:rsidR="008F3157" w:rsidRPr="00792734" w:rsidRDefault="008F3157" w:rsidP="009B24DF">
      <w:pPr>
        <w:spacing w:line="360" w:lineRule="auto"/>
        <w:jc w:val="both"/>
        <w:rPr>
          <w:rFonts w:ascii="Palatino Linotype" w:hAnsi="Palatino Linotype"/>
          <w:color w:val="222222"/>
          <w:lang w:eastAsia="es-MX"/>
        </w:rPr>
      </w:pPr>
    </w:p>
    <w:p w:rsidR="005254CA" w:rsidRPr="00792734" w:rsidRDefault="006F31BC" w:rsidP="009B24DF">
      <w:pPr>
        <w:ind w:left="709" w:right="814"/>
        <w:jc w:val="both"/>
        <w:rPr>
          <w:rFonts w:ascii="Palatino Linotype" w:hAnsi="Palatino Linotype"/>
          <w:i/>
          <w:iCs/>
          <w:color w:val="222222"/>
          <w:sz w:val="22"/>
          <w:lang w:eastAsia="es-MX"/>
        </w:rPr>
      </w:pPr>
      <w:r w:rsidRPr="00792734">
        <w:rPr>
          <w:rFonts w:ascii="Palatino Linotype" w:hAnsi="Palatino Linotype"/>
          <w:i/>
          <w:iCs/>
          <w:color w:val="222222"/>
          <w:sz w:val="22"/>
          <w:lang w:eastAsia="es-MX"/>
        </w:rPr>
        <w:t xml:space="preserve">“El documento o documentos donde conste </w:t>
      </w:r>
      <w:r w:rsidR="009B24DF" w:rsidRPr="00792734">
        <w:rPr>
          <w:rFonts w:ascii="Palatino Linotype" w:hAnsi="Palatino Linotype"/>
          <w:i/>
          <w:iCs/>
          <w:color w:val="222222"/>
          <w:sz w:val="22"/>
          <w:lang w:eastAsia="es-MX"/>
        </w:rPr>
        <w:t>el trámite para obtener el permiso, licencia o autorización para realizar maniobras de carga y descarga de mercancía en el Municipio de Ecatepec de Morelos, vigente al 17 de octubre de 2019.</w:t>
      </w:r>
    </w:p>
    <w:p w:rsidR="005254CA" w:rsidRPr="00792734" w:rsidRDefault="005254CA" w:rsidP="009B24DF">
      <w:pPr>
        <w:ind w:left="709" w:right="814"/>
        <w:jc w:val="both"/>
        <w:rPr>
          <w:rFonts w:ascii="Palatino Linotype" w:hAnsi="Palatino Linotype"/>
          <w:i/>
          <w:iCs/>
          <w:color w:val="222222"/>
          <w:sz w:val="22"/>
          <w:lang w:eastAsia="es-MX"/>
        </w:rPr>
      </w:pPr>
    </w:p>
    <w:p w:rsidR="008F3157" w:rsidRPr="00792734" w:rsidRDefault="005254CA" w:rsidP="009B24DF">
      <w:pPr>
        <w:ind w:left="709" w:right="814"/>
        <w:jc w:val="both"/>
        <w:rPr>
          <w:rFonts w:ascii="Palatino Linotype" w:hAnsi="Palatino Linotype" w:cs="Arial"/>
          <w:i/>
          <w:sz w:val="22"/>
        </w:rPr>
      </w:pPr>
      <w:r w:rsidRPr="00792734">
        <w:rPr>
          <w:rFonts w:ascii="Palatino Linotype" w:hAnsi="Palatino Linotype"/>
          <w:i/>
          <w:iCs/>
          <w:color w:val="222222"/>
          <w:sz w:val="22"/>
          <w:lang w:eastAsia="es-MX"/>
        </w:rPr>
        <w:t xml:space="preserve">Para el caso de que </w:t>
      </w:r>
      <w:r w:rsidRPr="00792734">
        <w:rPr>
          <w:rFonts w:ascii="Palatino Linotype" w:hAnsi="Palatino Linotype"/>
          <w:b/>
          <w:i/>
          <w:iCs/>
          <w:color w:val="222222"/>
          <w:sz w:val="22"/>
          <w:lang w:eastAsia="es-MX"/>
        </w:rPr>
        <w:t xml:space="preserve">EL SUJETO OBLIGADO </w:t>
      </w:r>
      <w:r w:rsidRPr="00792734">
        <w:rPr>
          <w:rFonts w:ascii="Palatino Linotype" w:hAnsi="Palatino Linotype"/>
          <w:i/>
          <w:iCs/>
          <w:color w:val="222222"/>
          <w:sz w:val="22"/>
          <w:lang w:eastAsia="es-MX"/>
        </w:rPr>
        <w:t xml:space="preserve">no cuente con la información por no contar con un trámite relacionado con el descrito anteriormente, </w:t>
      </w:r>
      <w:r w:rsidR="00792734" w:rsidRPr="00792734">
        <w:rPr>
          <w:rFonts w:ascii="Palatino Linotype" w:hAnsi="Palatino Linotype"/>
          <w:i/>
          <w:iCs/>
          <w:color w:val="222222"/>
          <w:sz w:val="22"/>
          <w:lang w:eastAsia="es-MX"/>
        </w:rPr>
        <w:t>deberá</w:t>
      </w:r>
      <w:r w:rsidRPr="00792734">
        <w:rPr>
          <w:rFonts w:ascii="Palatino Linotype" w:hAnsi="Palatino Linotype"/>
          <w:i/>
          <w:iCs/>
          <w:color w:val="222222"/>
          <w:sz w:val="22"/>
          <w:lang w:eastAsia="es-MX"/>
        </w:rPr>
        <w:t xml:space="preserve"> hacerlo del conocimiento de</w:t>
      </w:r>
      <w:r w:rsidR="00792734" w:rsidRPr="00792734">
        <w:rPr>
          <w:rFonts w:ascii="Palatino Linotype" w:hAnsi="Palatino Linotype"/>
          <w:i/>
          <w:iCs/>
          <w:color w:val="222222"/>
          <w:sz w:val="22"/>
          <w:lang w:eastAsia="es-MX"/>
        </w:rPr>
        <w:t xml:space="preserve"> </w:t>
      </w:r>
      <w:r w:rsidRPr="00792734">
        <w:rPr>
          <w:rFonts w:ascii="Palatino Linotype" w:hAnsi="Palatino Linotype"/>
          <w:i/>
          <w:iCs/>
          <w:color w:val="222222"/>
          <w:sz w:val="22"/>
          <w:lang w:eastAsia="es-MX"/>
        </w:rPr>
        <w:t>l</w:t>
      </w:r>
      <w:r w:rsidR="00792734" w:rsidRPr="00792734">
        <w:rPr>
          <w:rFonts w:ascii="Palatino Linotype" w:hAnsi="Palatino Linotype"/>
          <w:i/>
          <w:iCs/>
          <w:color w:val="222222"/>
          <w:sz w:val="22"/>
          <w:lang w:eastAsia="es-MX"/>
        </w:rPr>
        <w:t>a</w:t>
      </w:r>
      <w:r w:rsidRPr="00792734">
        <w:rPr>
          <w:rFonts w:ascii="Palatino Linotype" w:hAnsi="Palatino Linotype"/>
          <w:i/>
          <w:iCs/>
          <w:color w:val="222222"/>
          <w:sz w:val="22"/>
          <w:lang w:eastAsia="es-MX"/>
        </w:rPr>
        <w:t xml:space="preserve"> particular.</w:t>
      </w:r>
      <w:r w:rsidR="008F3157" w:rsidRPr="00792734">
        <w:rPr>
          <w:rFonts w:ascii="Palatino Linotype" w:hAnsi="Palatino Linotype" w:cs="Arial"/>
          <w:i/>
          <w:sz w:val="22"/>
        </w:rPr>
        <w:t>”</w:t>
      </w:r>
    </w:p>
    <w:p w:rsidR="009B24DF" w:rsidRPr="00792734" w:rsidRDefault="009B24DF" w:rsidP="009B24DF">
      <w:pPr>
        <w:spacing w:line="360" w:lineRule="auto"/>
        <w:ind w:left="709" w:right="814"/>
        <w:jc w:val="both"/>
        <w:rPr>
          <w:rFonts w:ascii="Palatino Linotype" w:eastAsia="Calibri" w:hAnsi="Palatino Linotype" w:cs="Arial"/>
          <w:i/>
          <w:sz w:val="22"/>
        </w:rPr>
      </w:pPr>
    </w:p>
    <w:p w:rsidR="008F3157" w:rsidRPr="00792734" w:rsidRDefault="008F3157" w:rsidP="009B24DF">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792734">
        <w:rPr>
          <w:rFonts w:ascii="Palatino Linotype" w:hAnsi="Palatino Linotype"/>
          <w:b/>
          <w:sz w:val="28"/>
          <w:lang w:eastAsia="es-ES_tradnl"/>
        </w:rPr>
        <w:t>TERCERO</w:t>
      </w:r>
      <w:r w:rsidRPr="00792734">
        <w:rPr>
          <w:rFonts w:ascii="Palatino Linotype" w:hAnsi="Palatino Linotype"/>
          <w:b/>
          <w:lang w:eastAsia="es-ES_tradnl"/>
        </w:rPr>
        <w:t>. Notifíquese</w:t>
      </w:r>
      <w:r w:rsidRPr="00792734">
        <w:rPr>
          <w:rFonts w:ascii="Palatino Linotype" w:hAnsi="Palatino Linotype"/>
          <w:lang w:eastAsia="es-ES_tradnl"/>
        </w:rPr>
        <w:t xml:space="preserve"> </w:t>
      </w:r>
      <w:r w:rsidRPr="00792734">
        <w:rPr>
          <w:rFonts w:ascii="Palatino Linotype" w:hAnsi="Palatino Linotype"/>
          <w:shd w:val="clear" w:color="auto" w:fill="FFFFFF"/>
        </w:rPr>
        <w:t>al Titular de la Unidad de Transparencia del</w:t>
      </w:r>
      <w:r w:rsidRPr="00792734">
        <w:rPr>
          <w:rStyle w:val="apple-converted-space"/>
          <w:rFonts w:ascii="Palatino Linotype" w:hAnsi="Palatino Linotype"/>
          <w:b/>
          <w:shd w:val="clear" w:color="auto" w:fill="FFFFFF"/>
        </w:rPr>
        <w:t xml:space="preserve"> </w:t>
      </w:r>
      <w:r w:rsidRPr="00792734">
        <w:rPr>
          <w:rFonts w:ascii="Palatino Linotype" w:hAnsi="Palatino Linotype"/>
          <w:b/>
          <w:shd w:val="clear" w:color="auto" w:fill="FFFFFF"/>
        </w:rPr>
        <w:t>SUJETO OBLIGADO</w:t>
      </w:r>
      <w:r w:rsidRPr="00792734">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792734">
        <w:rPr>
          <w:rFonts w:ascii="Palatino Linotype" w:hAnsi="Palatino Linotype" w:cs="Arial"/>
        </w:rPr>
        <w:t>cumplimiento</w:t>
      </w:r>
      <w:r w:rsidRPr="00792734">
        <w:rPr>
          <w:rFonts w:ascii="Palatino Linotype" w:hAnsi="Palatino Linotype"/>
          <w:shd w:val="clear" w:color="auto" w:fill="FFFFFF"/>
        </w:rPr>
        <w:t xml:space="preserve"> a lo ordenado dentro del plazo de diez días hábiles, debiendo informar a este Instituto en un plazo </w:t>
      </w:r>
      <w:r w:rsidRPr="00792734">
        <w:rPr>
          <w:rFonts w:ascii="Palatino Linotype" w:eastAsiaTheme="minorEastAsia" w:hAnsi="Palatino Linotype"/>
          <w:lang w:eastAsia="es-ES_tradnl"/>
        </w:rPr>
        <w:t>de</w:t>
      </w:r>
      <w:r w:rsidRPr="00792734">
        <w:rPr>
          <w:rFonts w:ascii="Palatino Linotype" w:hAnsi="Palatino Linotype"/>
          <w:shd w:val="clear" w:color="auto" w:fill="FFFFFF"/>
        </w:rPr>
        <w:t xml:space="preserve"> tres días hábiles siguientes sobre el cumplimiento dado a la presente resolución.</w:t>
      </w:r>
    </w:p>
    <w:p w:rsidR="008F3157" w:rsidRPr="00792734"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792734"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792734">
        <w:rPr>
          <w:rFonts w:ascii="Palatino Linotype" w:hAnsi="Palatino Linotype" w:cs="Arial"/>
          <w:b/>
          <w:color w:val="000000" w:themeColor="text1"/>
          <w:sz w:val="28"/>
        </w:rPr>
        <w:t>CUARTO</w:t>
      </w:r>
      <w:r w:rsidRPr="00792734">
        <w:rPr>
          <w:rFonts w:ascii="Palatino Linotype" w:hAnsi="Palatino Linotype" w:cs="Arial"/>
          <w:b/>
          <w:color w:val="000000" w:themeColor="text1"/>
        </w:rPr>
        <w:t>.</w:t>
      </w:r>
      <w:r w:rsidRPr="00792734">
        <w:rPr>
          <w:rFonts w:ascii="Palatino Linotype" w:eastAsiaTheme="minorEastAsia" w:hAnsi="Palatino Linotype"/>
          <w:b/>
          <w:color w:val="222222"/>
          <w:lang w:eastAsia="es-ES_tradnl"/>
        </w:rPr>
        <w:t xml:space="preserve"> Notifíquese</w:t>
      </w:r>
      <w:r w:rsidRPr="00792734">
        <w:rPr>
          <w:rFonts w:ascii="Palatino Linotype" w:eastAsiaTheme="minorEastAsia" w:hAnsi="Palatino Linotype"/>
          <w:color w:val="222222"/>
          <w:lang w:eastAsia="es-ES_tradnl"/>
        </w:rPr>
        <w:t xml:space="preserve"> a</w:t>
      </w:r>
      <w:r w:rsidR="009B24DF" w:rsidRPr="00792734">
        <w:rPr>
          <w:rFonts w:ascii="Palatino Linotype" w:eastAsiaTheme="minorEastAsia" w:hAnsi="Palatino Linotype"/>
          <w:color w:val="222222"/>
          <w:lang w:eastAsia="es-ES_tradnl"/>
        </w:rPr>
        <w:t xml:space="preserve"> </w:t>
      </w:r>
      <w:r w:rsidR="009B24DF" w:rsidRPr="00792734">
        <w:rPr>
          <w:rFonts w:ascii="Palatino Linotype" w:eastAsiaTheme="minorEastAsia" w:hAnsi="Palatino Linotype"/>
          <w:b/>
          <w:color w:val="222222"/>
          <w:lang w:eastAsia="es-ES_tradnl"/>
        </w:rPr>
        <w:t>LA</w:t>
      </w:r>
      <w:r w:rsidRPr="00792734">
        <w:rPr>
          <w:rFonts w:ascii="Palatino Linotype" w:eastAsiaTheme="minorEastAsia" w:hAnsi="Palatino Linotype"/>
          <w:color w:val="222222"/>
          <w:lang w:eastAsia="es-ES_tradnl"/>
        </w:rPr>
        <w:t xml:space="preserve"> </w:t>
      </w:r>
      <w:r w:rsidRPr="00792734">
        <w:rPr>
          <w:rFonts w:ascii="Palatino Linotype" w:eastAsiaTheme="minorEastAsia" w:hAnsi="Palatino Linotype"/>
          <w:b/>
          <w:color w:val="222222"/>
          <w:lang w:eastAsia="es-ES_tradnl"/>
        </w:rPr>
        <w:t>RECURRENTE</w:t>
      </w:r>
      <w:r w:rsidRPr="00792734">
        <w:rPr>
          <w:rFonts w:ascii="Palatino Linotype" w:eastAsiaTheme="minorEastAsia" w:hAnsi="Palatino Linotype"/>
          <w:color w:val="222222"/>
          <w:lang w:eastAsia="es-ES_tradnl"/>
        </w:rPr>
        <w:t xml:space="preserve"> la presente resolución. </w:t>
      </w:r>
    </w:p>
    <w:p w:rsidR="008F3157" w:rsidRPr="00792734" w:rsidRDefault="008F3157" w:rsidP="008F3157">
      <w:pPr>
        <w:widowControl w:val="0"/>
        <w:autoSpaceDE w:val="0"/>
        <w:autoSpaceDN w:val="0"/>
        <w:adjustRightInd w:val="0"/>
        <w:spacing w:line="360" w:lineRule="auto"/>
        <w:jc w:val="both"/>
        <w:rPr>
          <w:rFonts w:ascii="Palatino Linotype" w:hAnsi="Palatino Linotype" w:cs="Arial"/>
          <w:b/>
          <w:color w:val="000000" w:themeColor="text1"/>
        </w:rPr>
      </w:pPr>
    </w:p>
    <w:p w:rsidR="008F3157" w:rsidRPr="00792734"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792734">
        <w:rPr>
          <w:rFonts w:ascii="Palatino Linotype" w:hAnsi="Palatino Linotype" w:cs="Arial"/>
          <w:b/>
          <w:color w:val="000000" w:themeColor="text1"/>
          <w:sz w:val="28"/>
        </w:rPr>
        <w:t>QUINTO</w:t>
      </w:r>
      <w:r w:rsidRPr="00792734">
        <w:rPr>
          <w:rFonts w:ascii="Palatino Linotype" w:hAnsi="Palatino Linotype" w:cs="Arial"/>
          <w:b/>
          <w:color w:val="000000" w:themeColor="text1"/>
        </w:rPr>
        <w:t xml:space="preserve">. </w:t>
      </w:r>
      <w:r w:rsidRPr="00792734">
        <w:rPr>
          <w:rFonts w:ascii="Palatino Linotype" w:eastAsiaTheme="minorEastAsia" w:hAnsi="Palatino Linotype"/>
          <w:b/>
          <w:color w:val="222222"/>
          <w:lang w:eastAsia="es-ES_tradnl"/>
        </w:rPr>
        <w:t>Hágase del conocimiento</w:t>
      </w:r>
      <w:r w:rsidRPr="00792734">
        <w:rPr>
          <w:rFonts w:ascii="Palatino Linotype" w:eastAsiaTheme="minorEastAsia" w:hAnsi="Palatino Linotype"/>
          <w:color w:val="222222"/>
          <w:lang w:eastAsia="es-ES_tradnl"/>
        </w:rPr>
        <w:t xml:space="preserve"> d</w:t>
      </w:r>
      <w:r w:rsidR="009B24DF" w:rsidRPr="00792734">
        <w:rPr>
          <w:rFonts w:ascii="Palatino Linotype" w:eastAsiaTheme="minorEastAsia" w:hAnsi="Palatino Linotype"/>
          <w:color w:val="222222"/>
          <w:lang w:eastAsia="es-ES_tradnl"/>
        </w:rPr>
        <w:t xml:space="preserve">e </w:t>
      </w:r>
      <w:r w:rsidR="009638E2" w:rsidRPr="00792734">
        <w:rPr>
          <w:rFonts w:ascii="Palatino Linotype" w:eastAsiaTheme="minorEastAsia" w:hAnsi="Palatino Linotype"/>
          <w:b/>
          <w:color w:val="222222"/>
          <w:lang w:eastAsia="es-ES_tradnl"/>
        </w:rPr>
        <w:t>LA RECURRENTE</w:t>
      </w:r>
      <w:r w:rsidRPr="00792734">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792734"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802D9F" w:rsidRDefault="008F3157" w:rsidP="001F7B44">
      <w:pPr>
        <w:widowControl w:val="0"/>
        <w:autoSpaceDE w:val="0"/>
        <w:autoSpaceDN w:val="0"/>
        <w:adjustRightInd w:val="0"/>
        <w:spacing w:line="360" w:lineRule="auto"/>
        <w:jc w:val="both"/>
        <w:rPr>
          <w:rFonts w:ascii="Palatino Linotype" w:eastAsia="Calibri" w:hAnsi="Palatino Linotype" w:cs="Arial"/>
        </w:rPr>
      </w:pPr>
      <w:r w:rsidRPr="00792734">
        <w:rPr>
          <w:rFonts w:ascii="Palatino Linotype" w:hAnsi="Palatino Linotype"/>
          <w:b/>
          <w:sz w:val="28"/>
        </w:rPr>
        <w:t>SEXTO</w:t>
      </w:r>
      <w:r w:rsidRPr="00792734">
        <w:rPr>
          <w:rFonts w:ascii="Palatino Linotype" w:hAnsi="Palatino Linotype"/>
          <w:b/>
        </w:rPr>
        <w:t xml:space="preserve">. </w:t>
      </w:r>
      <w:r w:rsidRPr="00792734">
        <w:rPr>
          <w:rFonts w:ascii="Palatino Linotype" w:hAnsi="Palatino Linotype"/>
          <w:b/>
          <w:color w:val="222222"/>
          <w:lang w:eastAsia="es-ES_tradnl"/>
        </w:rPr>
        <w:t>Gírese</w:t>
      </w:r>
      <w:r w:rsidRPr="00792734">
        <w:rPr>
          <w:rFonts w:ascii="Palatino Linotype" w:hAnsi="Palatino Linotype"/>
          <w:lang w:eastAsia="es-ES_tradnl"/>
        </w:rPr>
        <w:t> </w:t>
      </w:r>
      <w:r w:rsidRPr="00792734">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792734">
        <w:rPr>
          <w:rFonts w:ascii="Palatino Linotype" w:hAnsi="Palatino Linotype"/>
          <w:lang w:eastAsia="es-ES_tradnl"/>
        </w:rPr>
        <w:t> </w:t>
      </w:r>
      <w:r w:rsidRPr="00792734">
        <w:rPr>
          <w:rFonts w:ascii="Palatino Linotype" w:hAnsi="Palatino Linotype"/>
          <w:b/>
          <w:color w:val="222222"/>
          <w:lang w:eastAsia="es-ES_tradnl"/>
        </w:rPr>
        <w:t>QUINTO</w:t>
      </w:r>
      <w:r w:rsidRPr="00792734">
        <w:rPr>
          <w:rFonts w:ascii="Palatino Linotype" w:hAnsi="Palatino Linotype"/>
          <w:lang w:eastAsia="es-ES_tradnl"/>
        </w:rPr>
        <w:t> </w:t>
      </w:r>
      <w:r w:rsidRPr="00792734">
        <w:rPr>
          <w:rFonts w:ascii="Palatino Linotype" w:hAnsi="Palatino Linotype"/>
          <w:color w:val="222222"/>
          <w:lang w:eastAsia="es-ES_tradnl"/>
        </w:rPr>
        <w:t>de la presente resolución.</w:t>
      </w:r>
    </w:p>
    <w:p w:rsidR="00173C11" w:rsidRPr="00800074" w:rsidRDefault="00173C11" w:rsidP="00173C11">
      <w:pPr>
        <w:spacing w:before="100" w:beforeAutospacing="1" w:after="100" w:afterAutospacing="1" w:line="360" w:lineRule="auto"/>
        <w:jc w:val="both"/>
        <w:rPr>
          <w:rFonts w:ascii="Palatino Linotype" w:hAnsi="Palatino Linotype" w:cs="Arial"/>
        </w:rPr>
      </w:pPr>
      <w:r w:rsidRPr="00800074">
        <w:rPr>
          <w:rFonts w:ascii="Palatino Linotype" w:hAnsi="Palatino Linotype" w:cs="Arial"/>
        </w:rPr>
        <w:t>ASÍ LO RESUELVE, POR UNANIMIDAD DE VOTOS EL PLENO DEL</w:t>
      </w:r>
      <w:r w:rsidRPr="00800074">
        <w:rPr>
          <w:rFonts w:ascii="Palatino Linotype" w:eastAsia="Arial Unicode MS" w:hAnsi="Palatino Linotype" w:cs="Arial"/>
        </w:rPr>
        <w:t xml:space="preserve"> INSTITUTO DE </w:t>
      </w:r>
      <w:r w:rsidRPr="00800074">
        <w:rPr>
          <w:rFonts w:ascii="Palatino Linotype" w:hAnsi="Palatino Linotype"/>
          <w:lang w:eastAsia="en-US"/>
        </w:rPr>
        <w:t>TRANSPARENCIA</w:t>
      </w:r>
      <w:r w:rsidRPr="00800074">
        <w:rPr>
          <w:rFonts w:ascii="Palatino Linotype" w:eastAsia="Arial Unicode MS" w:hAnsi="Palatino Linotype" w:cs="Arial"/>
        </w:rPr>
        <w:t>, ACCESO A LA INFORMACIÓN PÚBLICA Y PROTECCIÓN DE DATOS PERSONALES DEL ESTADO DE MÉXICO Y MUNICIPIOS</w:t>
      </w:r>
      <w:r w:rsidRPr="00800074">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800074">
        <w:rPr>
          <w:rFonts w:ascii="Palatino Linotype" w:hAnsi="Palatino Linotype" w:cs="Arial"/>
        </w:rPr>
        <w:t xml:space="preserve">, JAVIER MARTÍNEZ CRUZ Y LUIS GUSTAVO PARRA NORIEGA; </w:t>
      </w:r>
      <w:r w:rsidRPr="00800074">
        <w:rPr>
          <w:rFonts w:ascii="Palatino Linotype" w:hAnsi="Palatino Linotype" w:cs="Arial"/>
          <w:shd w:val="clear" w:color="auto" w:fill="FFFFFF" w:themeFill="background1"/>
        </w:rPr>
        <w:t xml:space="preserve">EN LA PRIMERA </w:t>
      </w:r>
      <w:r w:rsidRPr="00800074">
        <w:rPr>
          <w:rFonts w:ascii="Palatino Linotype" w:hAnsi="Palatino Linotype" w:cs="Arial"/>
        </w:rPr>
        <w:t xml:space="preserve">SESIÓN ORDINARIA CELEBRADA EL QUINCE DE ENERO DE DOS MIL VEINTE, ANTE EL SECRETARIO TÉCNICO DEL PLENO, </w:t>
      </w:r>
      <w:r w:rsidRPr="00800074">
        <w:rPr>
          <w:rFonts w:ascii="Palatino Linotype" w:eastAsia="Arial Unicode MS" w:hAnsi="Palatino Linotype" w:cs="Arial"/>
        </w:rPr>
        <w:t>ALEXIS</w:t>
      </w:r>
      <w:r w:rsidRPr="00800074">
        <w:rPr>
          <w:rFonts w:ascii="Palatino Linotype" w:hAnsi="Palatino Linotype" w:cs="Arial"/>
        </w:rPr>
        <w:t xml:space="preserve"> TAPIA RAMÍREZ.</w:t>
      </w:r>
    </w:p>
    <w:p w:rsidR="009B24DF" w:rsidRDefault="009B24DF" w:rsidP="009D12B5">
      <w:pPr>
        <w:spacing w:line="360" w:lineRule="auto"/>
        <w:jc w:val="both"/>
        <w:rPr>
          <w:rFonts w:ascii="Palatino Linotype" w:eastAsia="Calibri" w:hAnsi="Palatino Linotype" w:cs="Arial"/>
        </w:rPr>
      </w:pPr>
    </w:p>
    <w:p w:rsidR="00173C11" w:rsidRDefault="00173C11" w:rsidP="009D12B5">
      <w:pPr>
        <w:spacing w:line="360" w:lineRule="auto"/>
        <w:jc w:val="both"/>
        <w:rPr>
          <w:rFonts w:ascii="Palatino Linotype" w:eastAsia="Calibri" w:hAnsi="Palatino Linotype" w:cs="Arial"/>
        </w:rPr>
      </w:pPr>
    </w:p>
    <w:p w:rsidR="00173C11" w:rsidRDefault="00173C11" w:rsidP="009D12B5">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173C11" w:rsidRDefault="00173C11" w:rsidP="009D12B5">
            <w:pPr>
              <w:spacing w:line="276" w:lineRule="auto"/>
              <w:rPr>
                <w:rFonts w:ascii="Palatino Linotype" w:hAnsi="Palatino Linotype" w:cs="Arial"/>
                <w:b/>
              </w:rPr>
            </w:pPr>
          </w:p>
          <w:p w:rsidR="00173C11" w:rsidRDefault="00173C11"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p w:rsidR="009B24DF" w:rsidRDefault="009B24DF" w:rsidP="005254CA">
            <w:pPr>
              <w:spacing w:line="276" w:lineRule="auto"/>
              <w:rPr>
                <w:rFonts w:ascii="Palatino Linotype" w:hAnsi="Palatino Linotype" w:cs="Arial"/>
                <w:b/>
              </w:rPr>
            </w:pP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173C11">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5254CA" w:rsidRDefault="009D12B5" w:rsidP="00173C11">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9D12B5">
            <w:pPr>
              <w:spacing w:line="276" w:lineRule="auto"/>
              <w:rPr>
                <w:rFonts w:ascii="Palatino Linotype" w:hAnsi="Palatino Linotype" w:cs="Arial"/>
                <w:b/>
              </w:rPr>
            </w:pPr>
          </w:p>
          <w:p w:rsidR="009B24DF" w:rsidRDefault="009B24DF" w:rsidP="009D12B5">
            <w:pPr>
              <w:spacing w:line="276" w:lineRule="auto"/>
              <w:rPr>
                <w:rFonts w:ascii="Palatino Linotype" w:hAnsi="Palatino Linotype" w:cs="Arial"/>
                <w:b/>
              </w:rPr>
            </w:pPr>
          </w:p>
          <w:p w:rsidR="00173C11" w:rsidRDefault="00173C11" w:rsidP="009D12B5">
            <w:pPr>
              <w:spacing w:line="276" w:lineRule="auto"/>
              <w:rPr>
                <w:rFonts w:ascii="Palatino Linotype" w:hAnsi="Palatino Linotype" w:cs="Arial"/>
                <w:b/>
              </w:rPr>
            </w:pPr>
          </w:p>
          <w:p w:rsidR="00173C11" w:rsidRDefault="00173C11"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5254CA">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173C11" w:rsidRDefault="00173C11"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3F13DA" w:rsidRDefault="003F13DA" w:rsidP="009D12B5">
            <w:pPr>
              <w:spacing w:line="276" w:lineRule="auto"/>
              <w:rPr>
                <w:rFonts w:ascii="Palatino Linotype" w:hAnsi="Palatino Linotype" w:cs="Arial"/>
              </w:rPr>
            </w:pPr>
          </w:p>
        </w:tc>
      </w:tr>
    </w:tbl>
    <w:p w:rsidR="009B24DF" w:rsidRDefault="009D12B5" w:rsidP="00DD4EA1">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9B24DF">
        <w:rPr>
          <w:rFonts w:ascii="Palatino Linotype" w:hAnsi="Palatino Linotype" w:cs="Arial"/>
          <w:sz w:val="22"/>
        </w:rPr>
        <w:t>quince de enero de dos mil veinte</w:t>
      </w:r>
      <w:r>
        <w:rPr>
          <w:rFonts w:ascii="Palatino Linotype" w:hAnsi="Palatino Linotype" w:cs="Arial"/>
          <w:sz w:val="22"/>
        </w:rPr>
        <w:t>, emitida en el recurso de revisión número 0</w:t>
      </w:r>
      <w:r w:rsidR="00FA0B25">
        <w:rPr>
          <w:rFonts w:ascii="Palatino Linotype" w:hAnsi="Palatino Linotype" w:cs="Arial"/>
          <w:sz w:val="22"/>
        </w:rPr>
        <w:t>8557</w:t>
      </w:r>
      <w:r>
        <w:rPr>
          <w:rFonts w:ascii="Palatino Linotype" w:hAnsi="Palatino Linotype" w:cs="Arial"/>
          <w:sz w:val="22"/>
        </w:rPr>
        <w:t xml:space="preserve">/INFOEM/IP/RR/2019.  </w:t>
      </w:r>
    </w:p>
    <w:p w:rsidR="006E2A57" w:rsidRDefault="003F13DA" w:rsidP="00DD4EA1">
      <w:pPr>
        <w:jc w:val="both"/>
      </w:pPr>
      <w:r>
        <w:rPr>
          <w:rFonts w:ascii="Palatino Linotype" w:hAnsi="Palatino Linotype" w:cs="Arial"/>
          <w:sz w:val="22"/>
        </w:rPr>
        <w:t>YSM/ATU</w:t>
      </w:r>
    </w:p>
    <w:sectPr w:rsidR="006E2A57" w:rsidSect="00675898">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B3" w:rsidRDefault="00057EB3" w:rsidP="00502CD3">
      <w:r>
        <w:separator/>
      </w:r>
    </w:p>
  </w:endnote>
  <w:endnote w:type="continuationSeparator" w:id="0">
    <w:p w:rsidR="00057EB3" w:rsidRDefault="00057EB3"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A63840" w:rsidRDefault="00A63840">
            <w:pPr>
              <w:pStyle w:val="Piedepgina"/>
              <w:jc w:val="right"/>
            </w:pPr>
            <w:r>
              <w:rPr>
                <w:lang w:val="es-ES"/>
              </w:rPr>
              <w:t xml:space="preserve">Página </w:t>
            </w:r>
            <w:r>
              <w:rPr>
                <w:b/>
                <w:bCs/>
              </w:rPr>
              <w:fldChar w:fldCharType="begin"/>
            </w:r>
            <w:r>
              <w:rPr>
                <w:b/>
                <w:bCs/>
              </w:rPr>
              <w:instrText>PAGE</w:instrText>
            </w:r>
            <w:r>
              <w:rPr>
                <w:b/>
                <w:bCs/>
              </w:rPr>
              <w:fldChar w:fldCharType="separate"/>
            </w:r>
            <w:r w:rsidR="00A50277">
              <w:rPr>
                <w:b/>
                <w:bCs/>
                <w:noProof/>
              </w:rPr>
              <w:t>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50277">
              <w:rPr>
                <w:b/>
                <w:bCs/>
                <w:noProof/>
              </w:rPr>
              <w:t>34</w:t>
            </w:r>
            <w:r>
              <w:rPr>
                <w:b/>
                <w:bCs/>
              </w:rPr>
              <w:fldChar w:fldCharType="end"/>
            </w:r>
          </w:p>
        </w:sdtContent>
      </w:sdt>
    </w:sdtContent>
  </w:sdt>
  <w:p w:rsidR="00A63840" w:rsidRDefault="00A638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A63840" w:rsidRDefault="00A63840">
            <w:pPr>
              <w:pStyle w:val="Piedepgina"/>
              <w:jc w:val="right"/>
            </w:pPr>
            <w:r>
              <w:rPr>
                <w:lang w:val="es-ES"/>
              </w:rPr>
              <w:t xml:space="preserve">Página </w:t>
            </w:r>
            <w:r>
              <w:rPr>
                <w:b/>
                <w:bCs/>
              </w:rPr>
              <w:fldChar w:fldCharType="begin"/>
            </w:r>
            <w:r>
              <w:rPr>
                <w:b/>
                <w:bCs/>
              </w:rPr>
              <w:instrText>PAGE</w:instrText>
            </w:r>
            <w:r>
              <w:rPr>
                <w:b/>
                <w:bCs/>
              </w:rPr>
              <w:fldChar w:fldCharType="separate"/>
            </w:r>
            <w:r w:rsidR="00A5027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50277">
              <w:rPr>
                <w:b/>
                <w:bCs/>
                <w:noProof/>
              </w:rPr>
              <w:t>34</w:t>
            </w:r>
            <w:r>
              <w:rPr>
                <w:b/>
                <w:bCs/>
              </w:rPr>
              <w:fldChar w:fldCharType="end"/>
            </w:r>
          </w:p>
        </w:sdtContent>
      </w:sdt>
    </w:sdtContent>
  </w:sdt>
  <w:p w:rsidR="00A63840" w:rsidRDefault="00A638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B3" w:rsidRDefault="00057EB3" w:rsidP="00502CD3">
      <w:r>
        <w:separator/>
      </w:r>
    </w:p>
  </w:footnote>
  <w:footnote w:type="continuationSeparator" w:id="0">
    <w:p w:rsidR="00057EB3" w:rsidRDefault="00057EB3"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40" w:rsidRDefault="00A63840" w:rsidP="00502CD3">
    <w:pPr>
      <w:pStyle w:val="Encabezado"/>
      <w:ind w:right="-93"/>
      <w:rPr>
        <w:sz w:val="28"/>
        <w:szCs w:val="28"/>
      </w:rPr>
    </w:pPr>
  </w:p>
  <w:tbl>
    <w:tblPr>
      <w:tblW w:w="9072" w:type="dxa"/>
      <w:tblLayout w:type="fixed"/>
      <w:tblLook w:val="04A0" w:firstRow="1" w:lastRow="0" w:firstColumn="1" w:lastColumn="0" w:noHBand="0" w:noVBand="1"/>
    </w:tblPr>
    <w:tblGrid>
      <w:gridCol w:w="3686"/>
      <w:gridCol w:w="2410"/>
      <w:gridCol w:w="2976"/>
    </w:tblGrid>
    <w:tr w:rsidR="003366FF" w:rsidRPr="008F2CCC" w:rsidTr="006112CC">
      <w:tc>
        <w:tcPr>
          <w:tcW w:w="3686" w:type="dxa"/>
          <w:vMerge w:val="restart"/>
        </w:tcPr>
        <w:p w:rsidR="003366FF" w:rsidRPr="008F2CCC" w:rsidRDefault="003366FF" w:rsidP="003366FF">
          <w:pPr>
            <w:rPr>
              <w:rFonts w:ascii="Palatino Linotype" w:hAnsi="Palatino Linotype"/>
              <w:b/>
              <w:sz w:val="22"/>
              <w:szCs w:val="22"/>
              <w:lang w:val="es-ES_tradnl"/>
            </w:rPr>
          </w:pPr>
        </w:p>
      </w:tc>
      <w:tc>
        <w:tcPr>
          <w:tcW w:w="2410"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3366FF" w:rsidRPr="008F2CCC" w:rsidRDefault="003366FF" w:rsidP="003366FF">
          <w:pPr>
            <w:ind w:left="34" w:right="-107"/>
            <w:jc w:val="both"/>
            <w:rPr>
              <w:rFonts w:ascii="Palatino Linotype" w:hAnsi="Palatino Linotype"/>
              <w:b/>
              <w:sz w:val="22"/>
              <w:szCs w:val="22"/>
              <w:lang w:val="es-ES_tradnl"/>
            </w:rPr>
          </w:pPr>
          <w:r w:rsidRPr="00064313">
            <w:rPr>
              <w:rFonts w:ascii="Palatino Linotype" w:hAnsi="Palatino Linotype"/>
              <w:b/>
              <w:sz w:val="22"/>
              <w:szCs w:val="22"/>
              <w:lang w:val="es-ES_tradnl"/>
            </w:rPr>
            <w:t>08557/INFOEM/IP/RR/2019</w:t>
          </w:r>
        </w:p>
      </w:tc>
    </w:tr>
    <w:tr w:rsidR="003366FF" w:rsidRPr="008F2CCC" w:rsidTr="006112CC">
      <w:trPr>
        <w:trHeight w:val="228"/>
      </w:trPr>
      <w:tc>
        <w:tcPr>
          <w:tcW w:w="3686" w:type="dxa"/>
          <w:vMerge/>
        </w:tcPr>
        <w:p w:rsidR="003366FF" w:rsidRPr="008F2CCC" w:rsidRDefault="003366FF" w:rsidP="003366FF">
          <w:pPr>
            <w:rPr>
              <w:rFonts w:ascii="Palatino Linotype" w:hAnsi="Palatino Linotype"/>
              <w:b/>
              <w:sz w:val="22"/>
              <w:szCs w:val="22"/>
              <w:lang w:val="es-ES_tradnl"/>
            </w:rPr>
          </w:pPr>
        </w:p>
      </w:tc>
      <w:tc>
        <w:tcPr>
          <w:tcW w:w="2410"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3366FF" w:rsidRPr="00462829" w:rsidRDefault="003366FF" w:rsidP="003366FF">
          <w:pPr>
            <w:ind w:left="34" w:right="-107"/>
            <w:jc w:val="both"/>
            <w:rPr>
              <w:rFonts w:ascii="Palatino Linotype" w:hAnsi="Palatino Linotype"/>
              <w:b/>
              <w:sz w:val="22"/>
              <w:szCs w:val="22"/>
            </w:rPr>
          </w:pPr>
          <w:r w:rsidRPr="00064313">
            <w:rPr>
              <w:rFonts w:ascii="Palatino Linotype" w:hAnsi="Palatino Linotype"/>
              <w:b/>
              <w:sz w:val="22"/>
              <w:szCs w:val="22"/>
            </w:rPr>
            <w:t>Ayuntamiento de Ecatepec de Morelos</w:t>
          </w:r>
        </w:p>
      </w:tc>
    </w:tr>
    <w:tr w:rsidR="003366FF" w:rsidRPr="008F2CCC" w:rsidTr="006112CC">
      <w:tc>
        <w:tcPr>
          <w:tcW w:w="3686" w:type="dxa"/>
          <w:vMerge/>
        </w:tcPr>
        <w:p w:rsidR="003366FF" w:rsidRPr="008F2CCC" w:rsidRDefault="003366FF" w:rsidP="003366FF">
          <w:pPr>
            <w:rPr>
              <w:rFonts w:ascii="Palatino Linotype" w:hAnsi="Palatino Linotype"/>
              <w:b/>
              <w:sz w:val="22"/>
              <w:szCs w:val="22"/>
              <w:lang w:val="es-ES_tradnl"/>
            </w:rPr>
          </w:pPr>
        </w:p>
      </w:tc>
      <w:tc>
        <w:tcPr>
          <w:tcW w:w="2410"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3366FF" w:rsidRPr="008F2CCC" w:rsidRDefault="003366FF" w:rsidP="003366FF">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366FF" w:rsidRPr="003366FF" w:rsidRDefault="003366FF" w:rsidP="00502CD3">
    <w:pPr>
      <w:pStyle w:val="Encabezado"/>
      <w:ind w:right="-93"/>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40" w:rsidRDefault="00A63840">
    <w:pPr>
      <w:pStyle w:val="Encabezado"/>
      <w:rPr>
        <w:sz w:val="28"/>
        <w:szCs w:val="28"/>
      </w:rPr>
    </w:pPr>
  </w:p>
  <w:tbl>
    <w:tblPr>
      <w:tblW w:w="9214" w:type="dxa"/>
      <w:tblLayout w:type="fixed"/>
      <w:tblLook w:val="04A0" w:firstRow="1" w:lastRow="0" w:firstColumn="1" w:lastColumn="0" w:noHBand="0" w:noVBand="1"/>
    </w:tblPr>
    <w:tblGrid>
      <w:gridCol w:w="2694"/>
      <w:gridCol w:w="2409"/>
      <w:gridCol w:w="4111"/>
    </w:tblGrid>
    <w:tr w:rsidR="003366FF" w:rsidRPr="008F2CCC" w:rsidTr="006112CC">
      <w:tc>
        <w:tcPr>
          <w:tcW w:w="2694" w:type="dxa"/>
          <w:vMerge w:val="restart"/>
        </w:tcPr>
        <w:p w:rsidR="003366FF" w:rsidRPr="008F2CCC" w:rsidRDefault="003366FF" w:rsidP="003366FF">
          <w:pPr>
            <w:rPr>
              <w:rFonts w:ascii="Palatino Linotype" w:hAnsi="Palatino Linotype"/>
              <w:b/>
              <w:sz w:val="22"/>
              <w:szCs w:val="22"/>
              <w:lang w:val="es-ES_tradnl"/>
            </w:rPr>
          </w:pPr>
        </w:p>
      </w:tc>
      <w:tc>
        <w:tcPr>
          <w:tcW w:w="2409"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111" w:type="dxa"/>
          <w:shd w:val="clear" w:color="auto" w:fill="auto"/>
          <w:vAlign w:val="center"/>
        </w:tcPr>
        <w:p w:rsidR="003366FF" w:rsidRPr="008F2CCC" w:rsidRDefault="003366FF" w:rsidP="003366FF">
          <w:pPr>
            <w:ind w:left="34" w:right="-107"/>
            <w:jc w:val="both"/>
            <w:rPr>
              <w:rFonts w:ascii="Palatino Linotype" w:hAnsi="Palatino Linotype"/>
              <w:b/>
              <w:sz w:val="22"/>
              <w:szCs w:val="22"/>
              <w:lang w:val="es-ES_tradnl"/>
            </w:rPr>
          </w:pPr>
          <w:r w:rsidRPr="00A63840">
            <w:rPr>
              <w:rFonts w:ascii="Palatino Linotype" w:hAnsi="Palatino Linotype"/>
              <w:b/>
              <w:sz w:val="22"/>
              <w:szCs w:val="22"/>
              <w:lang w:val="es-ES_tradnl"/>
            </w:rPr>
            <w:t>08557/INFOEM/IP/RR/2019</w:t>
          </w:r>
        </w:p>
      </w:tc>
    </w:tr>
    <w:tr w:rsidR="003366FF" w:rsidRPr="008F2CCC" w:rsidTr="006112CC">
      <w:trPr>
        <w:trHeight w:val="228"/>
      </w:trPr>
      <w:tc>
        <w:tcPr>
          <w:tcW w:w="2694" w:type="dxa"/>
          <w:vMerge/>
        </w:tcPr>
        <w:p w:rsidR="003366FF" w:rsidRPr="008F2CCC" w:rsidRDefault="003366FF" w:rsidP="003366FF">
          <w:pPr>
            <w:rPr>
              <w:rFonts w:ascii="Palatino Linotype" w:hAnsi="Palatino Linotype"/>
              <w:b/>
              <w:sz w:val="22"/>
              <w:szCs w:val="22"/>
              <w:lang w:val="es-ES_tradnl"/>
            </w:rPr>
          </w:pPr>
        </w:p>
      </w:tc>
      <w:tc>
        <w:tcPr>
          <w:tcW w:w="2409"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4111" w:type="dxa"/>
          <w:shd w:val="clear" w:color="auto" w:fill="auto"/>
          <w:vAlign w:val="center"/>
        </w:tcPr>
        <w:p w:rsidR="003366FF" w:rsidRPr="00C273F6" w:rsidRDefault="00A50277" w:rsidP="00A50277">
          <w:pPr>
            <w:ind w:left="34" w:right="-107"/>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3366FF">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3366FF" w:rsidRPr="0060743B">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3366FF" w:rsidRPr="0060743B">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3366FF" w:rsidRPr="008F2CCC" w:rsidTr="006112CC">
      <w:trPr>
        <w:trHeight w:val="228"/>
      </w:trPr>
      <w:tc>
        <w:tcPr>
          <w:tcW w:w="2694" w:type="dxa"/>
          <w:vMerge/>
        </w:tcPr>
        <w:p w:rsidR="003366FF" w:rsidRPr="008F2CCC" w:rsidRDefault="003366FF" w:rsidP="003366FF">
          <w:pPr>
            <w:rPr>
              <w:rFonts w:ascii="Palatino Linotype" w:hAnsi="Palatino Linotype"/>
              <w:b/>
              <w:sz w:val="22"/>
              <w:szCs w:val="22"/>
              <w:lang w:val="es-ES_tradnl"/>
            </w:rPr>
          </w:pPr>
        </w:p>
      </w:tc>
      <w:tc>
        <w:tcPr>
          <w:tcW w:w="2409"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111" w:type="dxa"/>
          <w:shd w:val="clear" w:color="auto" w:fill="auto"/>
          <w:vAlign w:val="center"/>
        </w:tcPr>
        <w:p w:rsidR="003366FF" w:rsidRPr="00462829" w:rsidRDefault="003366FF" w:rsidP="003366FF">
          <w:pPr>
            <w:ind w:left="34" w:right="-107"/>
            <w:jc w:val="both"/>
            <w:rPr>
              <w:rFonts w:ascii="Palatino Linotype" w:hAnsi="Palatino Linotype"/>
              <w:b/>
              <w:sz w:val="22"/>
              <w:szCs w:val="22"/>
            </w:rPr>
          </w:pPr>
          <w:r w:rsidRPr="0060743B">
            <w:rPr>
              <w:rFonts w:ascii="Palatino Linotype" w:hAnsi="Palatino Linotype"/>
              <w:b/>
              <w:sz w:val="22"/>
              <w:szCs w:val="22"/>
            </w:rPr>
            <w:t>Ayuntamiento de Ecatepec de Morelos</w:t>
          </w:r>
        </w:p>
      </w:tc>
    </w:tr>
    <w:tr w:rsidR="003366FF" w:rsidRPr="008F2CCC" w:rsidTr="006112CC">
      <w:tc>
        <w:tcPr>
          <w:tcW w:w="2694" w:type="dxa"/>
          <w:vMerge/>
        </w:tcPr>
        <w:p w:rsidR="003366FF" w:rsidRPr="008F2CCC" w:rsidRDefault="003366FF" w:rsidP="003366FF">
          <w:pPr>
            <w:rPr>
              <w:rFonts w:ascii="Palatino Linotype" w:hAnsi="Palatino Linotype"/>
              <w:b/>
              <w:sz w:val="22"/>
              <w:szCs w:val="22"/>
              <w:lang w:val="es-ES_tradnl"/>
            </w:rPr>
          </w:pPr>
        </w:p>
      </w:tc>
      <w:tc>
        <w:tcPr>
          <w:tcW w:w="2409" w:type="dxa"/>
          <w:shd w:val="clear" w:color="auto" w:fill="auto"/>
        </w:tcPr>
        <w:p w:rsidR="003366FF" w:rsidRPr="008F2CCC" w:rsidRDefault="003366FF" w:rsidP="003366FF">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111" w:type="dxa"/>
          <w:shd w:val="clear" w:color="auto" w:fill="auto"/>
        </w:tcPr>
        <w:p w:rsidR="003366FF" w:rsidRPr="008F2CCC" w:rsidRDefault="003366FF" w:rsidP="003366FF">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366FF" w:rsidRPr="003366FF" w:rsidRDefault="003366FF">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3">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num>
  <w:num w:numId="5">
    <w:abstractNumId w:val="5"/>
  </w:num>
  <w:num w:numId="6">
    <w:abstractNumId w:val="5"/>
  </w:num>
  <w:num w:numId="7">
    <w:abstractNumId w:val="9"/>
  </w:num>
  <w:num w:numId="8">
    <w:abstractNumId w:val="9"/>
  </w:num>
  <w:num w:numId="9">
    <w:abstractNumId w:val="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20"/>
  </w:num>
  <w:num w:numId="14">
    <w:abstractNumId w:val="22"/>
  </w:num>
  <w:num w:numId="15">
    <w:abstractNumId w:val="1"/>
  </w:num>
  <w:num w:numId="16">
    <w:abstractNumId w:val="3"/>
  </w:num>
  <w:num w:numId="17">
    <w:abstractNumId w:val="1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10"/>
  </w:num>
  <w:num w:numId="22">
    <w:abstractNumId w:val="12"/>
  </w:num>
  <w:num w:numId="23">
    <w:abstractNumId w:val="2"/>
  </w:num>
  <w:num w:numId="24">
    <w:abstractNumId w:val="11"/>
  </w:num>
  <w:num w:numId="25">
    <w:abstractNumId w:val="0"/>
  </w:num>
  <w:num w:numId="26">
    <w:abstractNumId w:val="13"/>
  </w:num>
  <w:num w:numId="27">
    <w:abstractNumId w:val="15"/>
  </w:num>
  <w:num w:numId="28">
    <w:abstractNumId w:val="16"/>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57EB3"/>
    <w:rsid w:val="00064313"/>
    <w:rsid w:val="000757CE"/>
    <w:rsid w:val="00127CD5"/>
    <w:rsid w:val="00130D3B"/>
    <w:rsid w:val="00173C11"/>
    <w:rsid w:val="00197974"/>
    <w:rsid w:val="001A3D89"/>
    <w:rsid w:val="001B301E"/>
    <w:rsid w:val="001B32F9"/>
    <w:rsid w:val="001D6B9A"/>
    <w:rsid w:val="001F7B44"/>
    <w:rsid w:val="0022528E"/>
    <w:rsid w:val="00276640"/>
    <w:rsid w:val="00286824"/>
    <w:rsid w:val="002A43BA"/>
    <w:rsid w:val="002B12DF"/>
    <w:rsid w:val="002C0BB9"/>
    <w:rsid w:val="00314C45"/>
    <w:rsid w:val="0032392A"/>
    <w:rsid w:val="003250AD"/>
    <w:rsid w:val="003366FF"/>
    <w:rsid w:val="00344B1D"/>
    <w:rsid w:val="00396EF4"/>
    <w:rsid w:val="003B1D8C"/>
    <w:rsid w:val="003D0394"/>
    <w:rsid w:val="003E34B9"/>
    <w:rsid w:val="003F13DA"/>
    <w:rsid w:val="004037E2"/>
    <w:rsid w:val="00455AB2"/>
    <w:rsid w:val="00462A45"/>
    <w:rsid w:val="00465E19"/>
    <w:rsid w:val="004828AA"/>
    <w:rsid w:val="004872F4"/>
    <w:rsid w:val="004E1078"/>
    <w:rsid w:val="004E21A2"/>
    <w:rsid w:val="004E2B2F"/>
    <w:rsid w:val="00502CD3"/>
    <w:rsid w:val="00517F05"/>
    <w:rsid w:val="00524980"/>
    <w:rsid w:val="005254CA"/>
    <w:rsid w:val="005E6ABD"/>
    <w:rsid w:val="00603200"/>
    <w:rsid w:val="0060743B"/>
    <w:rsid w:val="00623770"/>
    <w:rsid w:val="00627536"/>
    <w:rsid w:val="006313B0"/>
    <w:rsid w:val="00636CBF"/>
    <w:rsid w:val="00675898"/>
    <w:rsid w:val="006917E8"/>
    <w:rsid w:val="006D1F67"/>
    <w:rsid w:val="006D4299"/>
    <w:rsid w:val="006D4FB9"/>
    <w:rsid w:val="006E0F7A"/>
    <w:rsid w:val="006E2A57"/>
    <w:rsid w:val="006F1D02"/>
    <w:rsid w:val="006F31BC"/>
    <w:rsid w:val="0070176C"/>
    <w:rsid w:val="00725A19"/>
    <w:rsid w:val="00732CB9"/>
    <w:rsid w:val="00745B3C"/>
    <w:rsid w:val="007859F6"/>
    <w:rsid w:val="00785FA5"/>
    <w:rsid w:val="00792734"/>
    <w:rsid w:val="007F291A"/>
    <w:rsid w:val="00800066"/>
    <w:rsid w:val="00802D9F"/>
    <w:rsid w:val="00814607"/>
    <w:rsid w:val="008207C5"/>
    <w:rsid w:val="008538AE"/>
    <w:rsid w:val="008B1CAF"/>
    <w:rsid w:val="008B5846"/>
    <w:rsid w:val="008C5CF6"/>
    <w:rsid w:val="008C71F0"/>
    <w:rsid w:val="008F2B5A"/>
    <w:rsid w:val="008F3157"/>
    <w:rsid w:val="009318FB"/>
    <w:rsid w:val="009638E2"/>
    <w:rsid w:val="009B24DF"/>
    <w:rsid w:val="009D12B5"/>
    <w:rsid w:val="009D5516"/>
    <w:rsid w:val="009D7608"/>
    <w:rsid w:val="00A46A96"/>
    <w:rsid w:val="00A50277"/>
    <w:rsid w:val="00A628A2"/>
    <w:rsid w:val="00A63157"/>
    <w:rsid w:val="00A63840"/>
    <w:rsid w:val="00AB2DAF"/>
    <w:rsid w:val="00AE6832"/>
    <w:rsid w:val="00B06D8A"/>
    <w:rsid w:val="00B07450"/>
    <w:rsid w:val="00B07BB3"/>
    <w:rsid w:val="00B116F0"/>
    <w:rsid w:val="00B162CF"/>
    <w:rsid w:val="00B173C8"/>
    <w:rsid w:val="00BB3A0F"/>
    <w:rsid w:val="00BD72AB"/>
    <w:rsid w:val="00BE6795"/>
    <w:rsid w:val="00BE703A"/>
    <w:rsid w:val="00BF047F"/>
    <w:rsid w:val="00BF651B"/>
    <w:rsid w:val="00C03618"/>
    <w:rsid w:val="00C21D24"/>
    <w:rsid w:val="00C273F6"/>
    <w:rsid w:val="00C368A6"/>
    <w:rsid w:val="00C53E3B"/>
    <w:rsid w:val="00CA56B4"/>
    <w:rsid w:val="00CA7A4E"/>
    <w:rsid w:val="00D121BB"/>
    <w:rsid w:val="00D346B5"/>
    <w:rsid w:val="00DB524C"/>
    <w:rsid w:val="00DD2A48"/>
    <w:rsid w:val="00DD4EA1"/>
    <w:rsid w:val="00E0502A"/>
    <w:rsid w:val="00E52CA8"/>
    <w:rsid w:val="00E77085"/>
    <w:rsid w:val="00E93BF0"/>
    <w:rsid w:val="00E94191"/>
    <w:rsid w:val="00EA05F9"/>
    <w:rsid w:val="00EB489B"/>
    <w:rsid w:val="00EB55EF"/>
    <w:rsid w:val="00EB6B1D"/>
    <w:rsid w:val="00EC733D"/>
    <w:rsid w:val="00EE2860"/>
    <w:rsid w:val="00F064F6"/>
    <w:rsid w:val="00F65975"/>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7043-4E47-4226-958C-CFAAD881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7773</Words>
  <Characters>42752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2020-01-09T23:31:00Z</cp:lastPrinted>
  <dcterms:created xsi:type="dcterms:W3CDTF">2020-01-10T17:45:00Z</dcterms:created>
  <dcterms:modified xsi:type="dcterms:W3CDTF">2020-01-24T19:59:00Z</dcterms:modified>
</cp:coreProperties>
</file>