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8C" w:rsidRPr="00F34DF0" w:rsidRDefault="002D6F8C" w:rsidP="002D6F8C">
      <w:pPr>
        <w:spacing w:before="100" w:beforeAutospacing="1" w:after="100" w:afterAutospacing="1" w:line="360" w:lineRule="auto"/>
        <w:jc w:val="both"/>
        <w:rPr>
          <w:rFonts w:ascii="Palatino Linotype" w:hAnsi="Palatino Linotype" w:cs="Arial"/>
        </w:rPr>
      </w:pPr>
      <w:bookmarkStart w:id="0" w:name="_GoBack"/>
      <w:bookmarkEnd w:id="0"/>
      <w:r w:rsidRPr="00F34DF0">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F8591B">
        <w:rPr>
          <w:rFonts w:ascii="Palatino Linotype" w:hAnsi="Palatino Linotype" w:cs="Arial"/>
        </w:rPr>
        <w:t xml:space="preserve"> de México, de fecha veinticuatro</w:t>
      </w:r>
      <w:r w:rsidRPr="00F34DF0">
        <w:rPr>
          <w:rFonts w:ascii="Palatino Linotype" w:hAnsi="Palatino Linotype" w:cs="Arial"/>
        </w:rPr>
        <w:t xml:space="preserve"> de octubre de dos mil diecinueve.</w:t>
      </w:r>
    </w:p>
    <w:p w:rsidR="002D6F8C" w:rsidRPr="00F34DF0" w:rsidRDefault="002D6F8C" w:rsidP="002D6F8C">
      <w:pPr>
        <w:spacing w:before="100" w:beforeAutospacing="1" w:after="100" w:afterAutospacing="1" w:line="360" w:lineRule="auto"/>
        <w:jc w:val="both"/>
        <w:rPr>
          <w:rFonts w:ascii="Palatino Linotype" w:hAnsi="Palatino Linotype"/>
        </w:rPr>
      </w:pPr>
      <w:r w:rsidRPr="00F34DF0">
        <w:rPr>
          <w:rFonts w:ascii="Palatino Linotype" w:hAnsi="Palatino Linotype"/>
        </w:rPr>
        <w:t xml:space="preserve">VISTOS los expedientes formados con motivo de los recursos de revisión </w:t>
      </w:r>
      <w:r w:rsidRPr="00F34DF0">
        <w:rPr>
          <w:rFonts w:ascii="Palatino Linotype" w:hAnsi="Palatino Linotype"/>
          <w:b/>
        </w:rPr>
        <w:t>058</w:t>
      </w:r>
      <w:r w:rsidR="00473635">
        <w:rPr>
          <w:rFonts w:ascii="Palatino Linotype" w:hAnsi="Palatino Linotype"/>
          <w:b/>
        </w:rPr>
        <w:t>4</w:t>
      </w:r>
      <w:r w:rsidRPr="00F34DF0">
        <w:rPr>
          <w:rFonts w:ascii="Palatino Linotype" w:hAnsi="Palatino Linotype"/>
          <w:b/>
        </w:rPr>
        <w:t>2/</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 xml:space="preserve">/2019 </w:t>
      </w:r>
      <w:r w:rsidRPr="00F34DF0">
        <w:rPr>
          <w:rFonts w:ascii="Palatino Linotype" w:hAnsi="Palatino Linotype"/>
        </w:rPr>
        <w:t xml:space="preserve">y </w:t>
      </w:r>
      <w:r w:rsidR="00473635">
        <w:rPr>
          <w:rFonts w:ascii="Palatino Linotype" w:hAnsi="Palatino Linotype"/>
          <w:b/>
        </w:rPr>
        <w:t>0584</w:t>
      </w:r>
      <w:r w:rsidRPr="00F34DF0">
        <w:rPr>
          <w:rFonts w:ascii="Palatino Linotype" w:hAnsi="Palatino Linotype"/>
          <w:b/>
        </w:rPr>
        <w:t>3/</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/2019 acumulados,</w:t>
      </w:r>
      <w:r w:rsidRPr="00F34DF0">
        <w:rPr>
          <w:rFonts w:ascii="Palatino Linotype" w:hAnsi="Palatino Linotype"/>
        </w:rPr>
        <w:t xml:space="preserve"> interpuestos por la </w:t>
      </w:r>
      <w:r w:rsidRPr="00F34DF0">
        <w:rPr>
          <w:rFonts w:ascii="Palatino Linotype" w:hAnsi="Palatino Linotype"/>
          <w:b/>
        </w:rPr>
        <w:t xml:space="preserve">C. </w:t>
      </w:r>
      <w:proofErr w:type="spellStart"/>
      <w:r w:rsidR="00724C1C">
        <w:rPr>
          <w:rFonts w:ascii="Palatino Linotype" w:hAnsi="Palatino Linotype"/>
          <w:b/>
          <w:sz w:val="22"/>
          <w:szCs w:val="22"/>
          <w:lang w:val="es-ES_tradnl"/>
        </w:rPr>
        <w:t>Xxxxx</w:t>
      </w:r>
      <w:proofErr w:type="spellEnd"/>
      <w:r w:rsidR="00724C1C">
        <w:rPr>
          <w:rFonts w:ascii="Palatino Linotype" w:hAnsi="Palatino Linotype"/>
          <w:b/>
          <w:sz w:val="22"/>
          <w:szCs w:val="22"/>
          <w:lang w:val="es-ES_tradnl"/>
        </w:rPr>
        <w:t xml:space="preserve"> </w:t>
      </w:r>
      <w:proofErr w:type="spellStart"/>
      <w:r w:rsidR="00724C1C">
        <w:rPr>
          <w:rFonts w:ascii="Palatino Linotype" w:hAnsi="Palatino Linotype"/>
          <w:b/>
          <w:sz w:val="22"/>
          <w:szCs w:val="22"/>
          <w:lang w:val="es-ES_tradnl"/>
        </w:rPr>
        <w:t>Xxxxxx</w:t>
      </w:r>
      <w:proofErr w:type="spellEnd"/>
      <w:r w:rsidR="00724C1C">
        <w:rPr>
          <w:rFonts w:ascii="Palatino Linotype" w:hAnsi="Palatino Linotype"/>
          <w:b/>
          <w:sz w:val="22"/>
          <w:szCs w:val="22"/>
          <w:lang w:val="es-ES_tradnl"/>
        </w:rPr>
        <w:t xml:space="preserve"> </w:t>
      </w:r>
      <w:proofErr w:type="spellStart"/>
      <w:r w:rsidR="00724C1C">
        <w:rPr>
          <w:rFonts w:ascii="Palatino Linotype" w:hAnsi="Palatino Linotype"/>
          <w:b/>
          <w:sz w:val="22"/>
          <w:szCs w:val="22"/>
          <w:lang w:val="es-ES_tradnl"/>
        </w:rPr>
        <w:t>Xxxxxxx</w:t>
      </w:r>
      <w:proofErr w:type="spellEnd"/>
      <w:r w:rsidR="00724C1C">
        <w:rPr>
          <w:rFonts w:ascii="Palatino Linotype" w:hAnsi="Palatino Linotype"/>
          <w:b/>
          <w:sz w:val="22"/>
          <w:szCs w:val="22"/>
          <w:lang w:val="es-ES_tradnl"/>
        </w:rPr>
        <w:t xml:space="preserve"> </w:t>
      </w:r>
      <w:proofErr w:type="spellStart"/>
      <w:r w:rsidR="00724C1C">
        <w:rPr>
          <w:rFonts w:ascii="Palatino Linotype" w:hAnsi="Palatino Linotype"/>
          <w:b/>
          <w:sz w:val="22"/>
          <w:szCs w:val="22"/>
          <w:lang w:val="es-ES_tradnl"/>
        </w:rPr>
        <w:t>Xxxxxxx</w:t>
      </w:r>
      <w:proofErr w:type="spellEnd"/>
      <w:r w:rsidRPr="00F34DF0">
        <w:rPr>
          <w:rFonts w:ascii="Palatino Linotype" w:hAnsi="Palatino Linotype"/>
          <w:b/>
        </w:rPr>
        <w:t>,</w:t>
      </w:r>
      <w:r w:rsidRPr="00F34DF0">
        <w:rPr>
          <w:rFonts w:ascii="Palatino Linotype" w:hAnsi="Palatino Linotype"/>
        </w:rPr>
        <w:t xml:space="preserve"> en lo sucesivo </w:t>
      </w:r>
      <w:r w:rsidRPr="00F34DF0">
        <w:rPr>
          <w:rFonts w:ascii="Palatino Linotype" w:hAnsi="Palatino Linotype"/>
          <w:b/>
        </w:rPr>
        <w:t>LA RECURRENTE,</w:t>
      </w:r>
      <w:r w:rsidRPr="00F34DF0">
        <w:rPr>
          <w:rFonts w:ascii="Palatino Linotype" w:hAnsi="Palatino Linotype"/>
        </w:rPr>
        <w:t xml:space="preserve"> </w:t>
      </w:r>
      <w:r w:rsidRPr="00F34DF0">
        <w:rPr>
          <w:rFonts w:ascii="Palatino Linotype" w:hAnsi="Palatino Linotype" w:cs="Arial"/>
        </w:rPr>
        <w:t xml:space="preserve">en contra de la falta de respuestas del </w:t>
      </w:r>
      <w:r w:rsidRPr="00F34DF0">
        <w:rPr>
          <w:rFonts w:ascii="Palatino Linotype" w:hAnsi="Palatino Linotype" w:cs="Arial"/>
          <w:b/>
        </w:rPr>
        <w:t xml:space="preserve">Ayuntamiento de Almoloya del Río, </w:t>
      </w:r>
      <w:r w:rsidRPr="00F34DF0">
        <w:rPr>
          <w:rFonts w:ascii="Palatino Linotype" w:hAnsi="Palatino Linotype" w:cs="Arial"/>
        </w:rPr>
        <w:t xml:space="preserve">en lo sucesivo </w:t>
      </w:r>
      <w:r w:rsidRPr="00F34DF0">
        <w:rPr>
          <w:rFonts w:ascii="Palatino Linotype" w:hAnsi="Palatino Linotype" w:cs="Arial"/>
          <w:b/>
        </w:rPr>
        <w:t xml:space="preserve">EL SUJETO OBLIGADO, </w:t>
      </w:r>
      <w:r w:rsidRPr="00F34DF0">
        <w:rPr>
          <w:rFonts w:ascii="Palatino Linotype" w:hAnsi="Palatino Linotype" w:cs="Arial"/>
        </w:rPr>
        <w:t>se procede a dictar la presente resolución con base en lo siguiente:</w:t>
      </w:r>
    </w:p>
    <w:p w:rsidR="002D6F8C" w:rsidRPr="00F34DF0" w:rsidRDefault="002D6F8C" w:rsidP="002D6F8C">
      <w:pPr>
        <w:spacing w:before="100" w:beforeAutospacing="1" w:after="100" w:afterAutospacing="1"/>
        <w:jc w:val="center"/>
        <w:rPr>
          <w:rFonts w:ascii="Palatino Linotype" w:hAnsi="Palatino Linotype" w:cs="Arial"/>
          <w:b/>
          <w:bCs/>
          <w:spacing w:val="60"/>
          <w:sz w:val="28"/>
          <w:lang w:val="es-ES_tradnl"/>
        </w:rPr>
      </w:pPr>
      <w:r w:rsidRPr="00F34DF0">
        <w:rPr>
          <w:rFonts w:ascii="Palatino Linotype" w:hAnsi="Palatino Linotype" w:cs="Arial"/>
          <w:b/>
          <w:bCs/>
          <w:spacing w:val="60"/>
          <w:sz w:val="28"/>
          <w:lang w:val="es-ES_tradnl"/>
        </w:rPr>
        <w:t>RESULTANDO</w:t>
      </w:r>
    </w:p>
    <w:p w:rsidR="002D6F8C" w:rsidRPr="00F34DF0" w:rsidRDefault="002D6F8C" w:rsidP="002D6F8C">
      <w:pPr>
        <w:spacing w:before="100" w:beforeAutospacing="1" w:after="100" w:afterAutospacing="1" w:line="360" w:lineRule="auto"/>
        <w:jc w:val="both"/>
        <w:rPr>
          <w:rFonts w:ascii="Palatino Linotype" w:hAnsi="Palatino Linotype"/>
        </w:rPr>
      </w:pPr>
      <w:r w:rsidRPr="00F34DF0">
        <w:rPr>
          <w:rFonts w:ascii="Palatino Linotype" w:hAnsi="Palatino Linotype" w:cs="Arial"/>
          <w:b/>
          <w:sz w:val="28"/>
          <w:szCs w:val="28"/>
        </w:rPr>
        <w:t>I.</w:t>
      </w:r>
      <w:r w:rsidRPr="00F34DF0">
        <w:rPr>
          <w:rFonts w:ascii="Palatino Linotype" w:hAnsi="Palatino Linotype" w:cs="Arial"/>
          <w:b/>
        </w:rPr>
        <w:t xml:space="preserve"> </w:t>
      </w:r>
      <w:r w:rsidRPr="00F34DF0">
        <w:rPr>
          <w:rFonts w:ascii="Palatino Linotype" w:hAnsi="Palatino Linotype" w:cs="Arial"/>
        </w:rPr>
        <w:t xml:space="preserve">En fechas veintitrés y veinticuatro de mayo de dos mil diecinueve, </w:t>
      </w:r>
      <w:r w:rsidRPr="00F34DF0">
        <w:rPr>
          <w:rFonts w:ascii="Palatino Linotype" w:hAnsi="Palatino Linotype" w:cs="Arial"/>
          <w:b/>
        </w:rPr>
        <w:t>LA RECURRENTE</w:t>
      </w:r>
      <w:r w:rsidRPr="00F34DF0">
        <w:rPr>
          <w:rFonts w:ascii="Palatino Linotype" w:hAnsi="Palatino Linotype" w:cs="Arial"/>
        </w:rPr>
        <w:t xml:space="preserve"> </w:t>
      </w:r>
      <w:proofErr w:type="gramStart"/>
      <w:r w:rsidRPr="00F34DF0">
        <w:rPr>
          <w:rFonts w:ascii="Palatino Linotype" w:hAnsi="Palatino Linotype" w:cs="Arial"/>
        </w:rPr>
        <w:t>presentó</w:t>
      </w:r>
      <w:proofErr w:type="gramEnd"/>
      <w:r w:rsidRPr="00F34DF0">
        <w:rPr>
          <w:rFonts w:ascii="Palatino Linotype" w:hAnsi="Palatino Linotype" w:cs="Arial"/>
        </w:rPr>
        <w:t xml:space="preserve"> a través del Sistema de Acceso a la Información Mexiquense, en lo subsecuente </w:t>
      </w:r>
      <w:r w:rsidRPr="00F34DF0">
        <w:rPr>
          <w:rFonts w:ascii="Palatino Linotype" w:hAnsi="Palatino Linotype" w:cs="Arial"/>
          <w:b/>
        </w:rPr>
        <w:t xml:space="preserve">EL </w:t>
      </w:r>
      <w:proofErr w:type="spellStart"/>
      <w:r w:rsidRPr="00F34DF0">
        <w:rPr>
          <w:rFonts w:ascii="Palatino Linotype" w:hAnsi="Palatino Linotype" w:cs="Arial"/>
          <w:b/>
        </w:rPr>
        <w:t>SAIMEX</w:t>
      </w:r>
      <w:proofErr w:type="spellEnd"/>
      <w:r w:rsidRPr="00F34DF0">
        <w:rPr>
          <w:rFonts w:ascii="Palatino Linotype" w:hAnsi="Palatino Linotype" w:cs="Arial"/>
        </w:rPr>
        <w:t xml:space="preserve"> ante </w:t>
      </w:r>
      <w:r w:rsidRPr="00F34DF0">
        <w:rPr>
          <w:rFonts w:ascii="Palatino Linotype" w:hAnsi="Palatino Linotype" w:cs="Arial"/>
          <w:b/>
        </w:rPr>
        <w:t>EL SUJETO OBLIGADO</w:t>
      </w:r>
      <w:r w:rsidRPr="00F34DF0">
        <w:rPr>
          <w:rFonts w:ascii="Palatino Linotype" w:hAnsi="Palatino Linotype" w:cs="Arial"/>
        </w:rPr>
        <w:t xml:space="preserve">, </w:t>
      </w:r>
      <w:r w:rsidRPr="00F34DF0">
        <w:rPr>
          <w:rFonts w:ascii="Palatino Linotype" w:hAnsi="Palatino Linotype"/>
        </w:rPr>
        <w:t xml:space="preserve">las solicitudes de acceso a la información pública, a las que se les asignó los números </w:t>
      </w:r>
      <w:r w:rsidRPr="00F34DF0">
        <w:rPr>
          <w:rFonts w:ascii="Palatino Linotype" w:hAnsi="Palatino Linotype"/>
          <w:b/>
          <w:bCs/>
        </w:rPr>
        <w:t>00067/</w:t>
      </w:r>
      <w:proofErr w:type="spellStart"/>
      <w:r w:rsidRPr="00F34DF0">
        <w:rPr>
          <w:rFonts w:ascii="Palatino Linotype" w:hAnsi="Palatino Linotype"/>
          <w:b/>
          <w:bCs/>
        </w:rPr>
        <w:t>ALMORI</w:t>
      </w:r>
      <w:proofErr w:type="spellEnd"/>
      <w:r w:rsidRPr="00F34DF0">
        <w:rPr>
          <w:rFonts w:ascii="Palatino Linotype" w:hAnsi="Palatino Linotype"/>
          <w:b/>
          <w:bCs/>
        </w:rPr>
        <w:t>/IP/2019 y 00066/</w:t>
      </w:r>
      <w:proofErr w:type="spellStart"/>
      <w:r w:rsidRPr="00F34DF0">
        <w:rPr>
          <w:rFonts w:ascii="Palatino Linotype" w:hAnsi="Palatino Linotype"/>
          <w:b/>
          <w:bCs/>
        </w:rPr>
        <w:t>ALMORI</w:t>
      </w:r>
      <w:proofErr w:type="spellEnd"/>
      <w:r w:rsidRPr="00F34DF0">
        <w:rPr>
          <w:rFonts w:ascii="Palatino Linotype" w:hAnsi="Palatino Linotype"/>
          <w:b/>
          <w:bCs/>
        </w:rPr>
        <w:t>/IP/2019</w:t>
      </w:r>
      <w:r w:rsidRPr="00F34DF0">
        <w:rPr>
          <w:rFonts w:ascii="Palatino Linotype" w:hAnsi="Palatino Linotype"/>
        </w:rPr>
        <w:t xml:space="preserve">, mediante las cuales requirió: </w:t>
      </w:r>
    </w:p>
    <w:p w:rsidR="002D6F8C" w:rsidRPr="00F34DF0" w:rsidRDefault="002D6F8C" w:rsidP="002D6F8C">
      <w:pPr>
        <w:spacing w:before="100" w:beforeAutospacing="1" w:after="100" w:afterAutospacing="1" w:line="360" w:lineRule="auto"/>
        <w:jc w:val="both"/>
        <w:rPr>
          <w:rFonts w:ascii="Palatino Linotype" w:hAnsi="Palatino Linotype"/>
          <w:b/>
          <w:bCs/>
        </w:rPr>
      </w:pPr>
      <w:r w:rsidRPr="00F34DF0">
        <w:rPr>
          <w:rFonts w:ascii="Palatino Linotype" w:hAnsi="Palatino Linotype"/>
          <w:bCs/>
        </w:rPr>
        <w:t xml:space="preserve">En la solicitud </w:t>
      </w:r>
      <w:r w:rsidRPr="00F34DF0">
        <w:rPr>
          <w:rFonts w:ascii="Palatino Linotype" w:hAnsi="Palatino Linotype"/>
          <w:b/>
          <w:bCs/>
        </w:rPr>
        <w:t>00067/</w:t>
      </w:r>
      <w:proofErr w:type="spellStart"/>
      <w:r w:rsidRPr="00F34DF0">
        <w:rPr>
          <w:rFonts w:ascii="Palatino Linotype" w:hAnsi="Palatino Linotype"/>
          <w:b/>
          <w:bCs/>
        </w:rPr>
        <w:t>ALMORI</w:t>
      </w:r>
      <w:proofErr w:type="spellEnd"/>
      <w:r w:rsidRPr="00F34DF0">
        <w:rPr>
          <w:rFonts w:ascii="Palatino Linotype" w:hAnsi="Palatino Linotype"/>
          <w:b/>
          <w:bCs/>
        </w:rPr>
        <w:t>/IP/2019:</w:t>
      </w:r>
    </w:p>
    <w:p w:rsidR="002D6F8C" w:rsidRPr="00F34DF0" w:rsidRDefault="002D6F8C" w:rsidP="002D6F8C">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F34DF0">
        <w:rPr>
          <w:rFonts w:ascii="Palatino Linotype" w:hAnsi="Palatino Linotype" w:cs="Arial"/>
          <w:i/>
          <w:sz w:val="22"/>
          <w:szCs w:val="22"/>
        </w:rPr>
        <w:t>“Se solicita la información contenida en el archivo adjunto.” (</w:t>
      </w:r>
      <w:proofErr w:type="gramStart"/>
      <w:r w:rsidRPr="00F34DF0">
        <w:rPr>
          <w:rFonts w:ascii="Palatino Linotype" w:hAnsi="Palatino Linotype" w:cs="Arial"/>
          <w:i/>
          <w:sz w:val="22"/>
          <w:szCs w:val="22"/>
        </w:rPr>
        <w:t>sic</w:t>
      </w:r>
      <w:proofErr w:type="gramEnd"/>
      <w:r w:rsidRPr="00F34DF0">
        <w:rPr>
          <w:rFonts w:ascii="Palatino Linotype" w:hAnsi="Palatino Linotype" w:cs="Arial"/>
          <w:i/>
          <w:sz w:val="22"/>
          <w:szCs w:val="22"/>
        </w:rPr>
        <w:t>)</w:t>
      </w:r>
    </w:p>
    <w:p w:rsidR="002D6F8C" w:rsidRPr="00F34DF0" w:rsidRDefault="002D6F8C" w:rsidP="002D6F8C">
      <w:pPr>
        <w:spacing w:before="100" w:beforeAutospacing="1" w:after="100" w:afterAutospacing="1" w:line="360" w:lineRule="auto"/>
        <w:jc w:val="both"/>
        <w:rPr>
          <w:rFonts w:ascii="Palatino Linotype" w:hAnsi="Palatino Linotype"/>
          <w:noProof/>
          <w:lang w:val="es-MX" w:eastAsia="es-MX"/>
        </w:rPr>
      </w:pPr>
      <w:r w:rsidRPr="00F34DF0">
        <w:rPr>
          <w:rFonts w:ascii="Palatino Linotype" w:hAnsi="Palatino Linotype"/>
        </w:rPr>
        <w:t xml:space="preserve">Advirtiendo de dicha solicitud, que </w:t>
      </w:r>
      <w:r w:rsidRPr="00F34DF0">
        <w:rPr>
          <w:rFonts w:ascii="Palatino Linotype" w:hAnsi="Palatino Linotype" w:cs="Arial"/>
          <w:b/>
        </w:rPr>
        <w:t>LA RECURRENTE</w:t>
      </w:r>
      <w:r w:rsidRPr="00F34DF0">
        <w:rPr>
          <w:rFonts w:ascii="Palatino Linotype" w:hAnsi="Palatino Linotype"/>
        </w:rPr>
        <w:t xml:space="preserve"> acompañó el archivo </w:t>
      </w:r>
      <w:hyperlink r:id="rId7" w:tgtFrame="_blank" w:history="1">
        <w:r w:rsidRPr="00F34DF0">
          <w:rPr>
            <w:rFonts w:ascii="Palatino Linotype" w:hAnsi="Palatino Linotype"/>
            <w:b/>
            <w:noProof/>
            <w:lang w:val="es-MX" w:eastAsia="es-MX"/>
          </w:rPr>
          <w:t>Solicitud de Evaluación.docx</w:t>
        </w:r>
      </w:hyperlink>
      <w:r w:rsidRPr="00F34DF0">
        <w:rPr>
          <w:rFonts w:ascii="Palatino Linotype" w:hAnsi="Palatino Linotype"/>
          <w:b/>
          <w:noProof/>
          <w:lang w:val="es-MX" w:eastAsia="es-MX"/>
        </w:rPr>
        <w:t xml:space="preserve">, </w:t>
      </w:r>
      <w:r w:rsidRPr="00F34DF0">
        <w:rPr>
          <w:rFonts w:ascii="Palatino Linotype" w:hAnsi="Palatino Linotype"/>
          <w:noProof/>
          <w:lang w:val="es-MX" w:eastAsia="es-MX"/>
        </w:rPr>
        <w:t xml:space="preserve">el cual de su contenido se advierte lo sigueinte: </w:t>
      </w:r>
    </w:p>
    <w:p w:rsidR="002D6F8C" w:rsidRPr="00F34DF0" w:rsidRDefault="002D6F8C" w:rsidP="002D6F8C">
      <w:pPr>
        <w:tabs>
          <w:tab w:val="left" w:pos="851"/>
          <w:tab w:val="left" w:pos="8222"/>
        </w:tabs>
        <w:ind w:left="851" w:right="1134"/>
        <w:jc w:val="both"/>
        <w:rPr>
          <w:rFonts w:ascii="Palatino Linotype" w:hAnsi="Palatino Linotype" w:cs="Arial"/>
          <w:i/>
          <w:sz w:val="22"/>
          <w:szCs w:val="22"/>
        </w:rPr>
      </w:pPr>
      <w:r w:rsidRPr="00F34DF0">
        <w:rPr>
          <w:rFonts w:ascii="Palatino Linotype" w:hAnsi="Palatino Linotype" w:cs="Arial"/>
          <w:i/>
          <w:sz w:val="22"/>
          <w:szCs w:val="22"/>
        </w:rPr>
        <w:t>“SOLICITUD DE INFORMACIÓN EN MATERIA DE GÉNERO</w:t>
      </w:r>
    </w:p>
    <w:p w:rsidR="002D6F8C" w:rsidRPr="00F34DF0" w:rsidRDefault="002D6F8C" w:rsidP="002D6F8C">
      <w:pPr>
        <w:tabs>
          <w:tab w:val="left" w:pos="851"/>
          <w:tab w:val="left" w:pos="8222"/>
        </w:tabs>
        <w:ind w:left="851" w:right="1134"/>
        <w:jc w:val="both"/>
        <w:rPr>
          <w:rFonts w:ascii="Palatino Linotype" w:hAnsi="Palatino Linotype" w:cs="Arial"/>
          <w:i/>
          <w:sz w:val="22"/>
          <w:szCs w:val="22"/>
        </w:rPr>
      </w:pPr>
      <w:r w:rsidRPr="00F34DF0">
        <w:rPr>
          <w:rFonts w:ascii="Palatino Linotype" w:hAnsi="Palatino Linotype" w:cs="Arial"/>
          <w:i/>
          <w:sz w:val="22"/>
          <w:szCs w:val="22"/>
        </w:rPr>
        <w:t>Se solicita la información desagregada de la siguiente forma:</w:t>
      </w: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Ejercicio Fiscal 2013</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lastRenderedPageBreak/>
        <w:t>Presupuesto asignado en el ejercicio fiscal 2013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51"/>
        <w:gridCol w:w="449"/>
        <w:gridCol w:w="449"/>
        <w:gridCol w:w="449"/>
        <w:gridCol w:w="2852"/>
        <w:gridCol w:w="1134"/>
        <w:gridCol w:w="993"/>
      </w:tblGrid>
      <w:tr w:rsidR="002D6F8C" w:rsidRPr="00F34DF0" w:rsidTr="00C964E4">
        <w:trPr>
          <w:jc w:val="center"/>
        </w:trPr>
        <w:tc>
          <w:tcPr>
            <w:tcW w:w="5000" w:type="pct"/>
            <w:gridSpan w:val="8"/>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2013</w:t>
            </w:r>
          </w:p>
        </w:tc>
      </w:tr>
      <w:tr w:rsidR="002D6F8C" w:rsidRPr="00F34DF0" w:rsidTr="00C964E4">
        <w:trPr>
          <w:jc w:val="center"/>
        </w:trPr>
        <w:tc>
          <w:tcPr>
            <w:tcW w:w="309" w:type="pct"/>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w:t>
            </w:r>
          </w:p>
        </w:tc>
        <w:tc>
          <w:tcPr>
            <w:tcW w:w="312" w:type="pct"/>
            <w:vAlign w:val="center"/>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11" w:type="pct"/>
            <w:vAlign w:val="center"/>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11" w:type="pct"/>
            <w:vAlign w:val="center"/>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11" w:type="pct"/>
            <w:vAlign w:val="center"/>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1974" w:type="pct"/>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785" w:type="pct"/>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687" w:type="pct"/>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p>
        </w:tc>
        <w:tc>
          <w:tcPr>
            <w:tcW w:w="311" w:type="pct"/>
          </w:tcPr>
          <w:p w:rsidR="002D6F8C" w:rsidRPr="00F34DF0" w:rsidRDefault="002D6F8C" w:rsidP="00C964E4">
            <w:pPr>
              <w:rPr>
                <w:rFonts w:ascii="Palatino Linotype" w:hAnsi="Palatino Linotype"/>
                <w:i/>
                <w:sz w:val="20"/>
              </w:rPr>
            </w:pPr>
          </w:p>
        </w:tc>
        <w:tc>
          <w:tcPr>
            <w:tcW w:w="311" w:type="pct"/>
          </w:tcPr>
          <w:p w:rsidR="002D6F8C" w:rsidRPr="00F34DF0" w:rsidRDefault="002D6F8C" w:rsidP="00C964E4">
            <w:pPr>
              <w:rPr>
                <w:rFonts w:ascii="Palatino Linotype" w:hAnsi="Palatino Linotype"/>
                <w:i/>
                <w:sz w:val="20"/>
              </w:rPr>
            </w:pP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Desarrollo social y humano</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p>
        </w:tc>
        <w:tc>
          <w:tcPr>
            <w:tcW w:w="311" w:type="pct"/>
          </w:tcPr>
          <w:p w:rsidR="002D6F8C" w:rsidRPr="00F34DF0" w:rsidRDefault="002D6F8C" w:rsidP="00C964E4">
            <w:pPr>
              <w:rPr>
                <w:rFonts w:ascii="Palatino Linotype" w:hAnsi="Palatino Linotype"/>
                <w:i/>
                <w:sz w:val="20"/>
              </w:rPr>
            </w:pP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El papel fundamental de la mujer y la perspectiva de género</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Integración de la mujer al desarrollo económico</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02</w:t>
            </w: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Atención educativa a hijos de madres trabajadoras</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02</w:t>
            </w:r>
          </w:p>
        </w:tc>
        <w:tc>
          <w:tcPr>
            <w:tcW w:w="311" w:type="pct"/>
          </w:tcPr>
          <w:p w:rsidR="002D6F8C" w:rsidRPr="00F34DF0" w:rsidRDefault="002D6F8C" w:rsidP="00C964E4">
            <w:pPr>
              <w:rPr>
                <w:rFonts w:ascii="Palatino Linotype" w:hAnsi="Palatino Linotype"/>
                <w:i/>
                <w:sz w:val="20"/>
              </w:rPr>
            </w:pP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Familia, población y participación de la mujer</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02</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Fomento a la cultura de equidad de género</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r w:rsidR="002D6F8C" w:rsidRPr="00F34DF0" w:rsidTr="00C964E4">
        <w:trPr>
          <w:jc w:val="center"/>
        </w:trPr>
        <w:tc>
          <w:tcPr>
            <w:tcW w:w="309"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07</w:t>
            </w:r>
          </w:p>
        </w:tc>
        <w:tc>
          <w:tcPr>
            <w:tcW w:w="31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03</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02</w:t>
            </w:r>
          </w:p>
        </w:tc>
        <w:tc>
          <w:tcPr>
            <w:tcW w:w="311"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02</w:t>
            </w:r>
          </w:p>
        </w:tc>
        <w:tc>
          <w:tcPr>
            <w:tcW w:w="1974"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Atención integral a la mujer</w:t>
            </w:r>
          </w:p>
        </w:tc>
        <w:tc>
          <w:tcPr>
            <w:tcW w:w="785" w:type="pct"/>
          </w:tcPr>
          <w:p w:rsidR="002D6F8C" w:rsidRPr="00F34DF0" w:rsidRDefault="002D6F8C" w:rsidP="00C964E4">
            <w:pPr>
              <w:rPr>
                <w:rFonts w:ascii="Palatino Linotype" w:hAnsi="Palatino Linotype"/>
                <w:i/>
                <w:sz w:val="20"/>
              </w:rPr>
            </w:pPr>
          </w:p>
        </w:tc>
        <w:tc>
          <w:tcPr>
            <w:tcW w:w="687" w:type="pct"/>
          </w:tcPr>
          <w:p w:rsidR="002D6F8C" w:rsidRPr="00F34DF0" w:rsidRDefault="002D6F8C" w:rsidP="00C964E4">
            <w:pP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xml:space="preserve">) Presupuesto de Egresos Detallado a nivel de Dependencia General del ejercicio fiscal 2013. </w:t>
      </w:r>
    </w:p>
    <w:p w:rsidR="002D6F8C" w:rsidRPr="00F34DF0" w:rsidRDefault="002D6F8C" w:rsidP="002D6F8C">
      <w:pPr>
        <w:pStyle w:val="Prrafodelista"/>
        <w:tabs>
          <w:tab w:val="left" w:pos="851"/>
        </w:tabs>
        <w:ind w:left="1571" w:right="901"/>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2013.</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2013.</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2013.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943"/>
        <w:gridCol w:w="2186"/>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IO1</w:t>
            </w:r>
            <w:proofErr w:type="spellEnd"/>
            <w:r w:rsidRPr="00F34DF0">
              <w:rPr>
                <w:rFonts w:ascii="Palatino Linotype" w:hAnsi="Palatino Linotype"/>
                <w:i/>
                <w:sz w:val="20"/>
              </w:rPr>
              <w:t xml:space="preserve"> Desarrollo Social y/o equivalente Ejercicio Fiscal 2013</w:t>
            </w: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18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lastRenderedPageBreak/>
              <w:t>2000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95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186"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007"/>
        <w:gridCol w:w="2268"/>
      </w:tblGrid>
      <w:tr w:rsidR="002D6F8C" w:rsidRPr="00F34DF0" w:rsidTr="00C964E4">
        <w:tc>
          <w:tcPr>
            <w:tcW w:w="7088"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2013</w:t>
            </w: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300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268"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r w:rsidR="002D6F8C" w:rsidRPr="00F34DF0" w:rsidTr="00C964E4">
        <w:tc>
          <w:tcPr>
            <w:tcW w:w="181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3007" w:type="dxa"/>
            <w:vAlign w:val="center"/>
          </w:tcPr>
          <w:p w:rsidR="002D6F8C" w:rsidRPr="00F34DF0" w:rsidRDefault="002D6F8C" w:rsidP="00C964E4">
            <w:pPr>
              <w:jc w:val="center"/>
              <w:rPr>
                <w:rFonts w:ascii="Palatino Linotype" w:hAnsi="Palatino Linotype"/>
                <w:i/>
                <w:sz w:val="20"/>
              </w:rPr>
            </w:pPr>
          </w:p>
        </w:tc>
        <w:tc>
          <w:tcPr>
            <w:tcW w:w="2268"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Ejercicio Fiscal 2014</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Presupuesto asignado en el ejercicio fiscal 2014 a las partidas presupuestales:</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441"/>
        <w:gridCol w:w="441"/>
        <w:gridCol w:w="442"/>
        <w:gridCol w:w="442"/>
        <w:gridCol w:w="2892"/>
        <w:gridCol w:w="1133"/>
        <w:gridCol w:w="993"/>
      </w:tblGrid>
      <w:tr w:rsidR="002D6F8C" w:rsidRPr="00F34DF0" w:rsidTr="00C964E4">
        <w:trPr>
          <w:jc w:val="center"/>
        </w:trPr>
        <w:tc>
          <w:tcPr>
            <w:tcW w:w="5000" w:type="pct"/>
            <w:gridSpan w:val="8"/>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2014</w:t>
            </w: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w:t>
            </w:r>
          </w:p>
        </w:tc>
        <w:tc>
          <w:tcPr>
            <w:tcW w:w="305"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05"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06"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06"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7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w:t>
            </w:r>
          </w:p>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Aprobado</w:t>
            </w:r>
          </w:p>
        </w:tc>
        <w:tc>
          <w:tcPr>
            <w:tcW w:w="68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p>
        </w:tc>
        <w:tc>
          <w:tcPr>
            <w:tcW w:w="306" w:type="pct"/>
          </w:tcPr>
          <w:p w:rsidR="002D6F8C" w:rsidRPr="00F34DF0" w:rsidRDefault="002D6F8C" w:rsidP="00C964E4">
            <w:pPr>
              <w:jc w:val="center"/>
              <w:rPr>
                <w:rFonts w:ascii="Palatino Linotype" w:hAnsi="Palatino Linotype"/>
                <w:i/>
                <w:sz w:val="20"/>
              </w:rPr>
            </w:pPr>
          </w:p>
        </w:tc>
        <w:tc>
          <w:tcPr>
            <w:tcW w:w="306" w:type="pct"/>
          </w:tcPr>
          <w:p w:rsidR="002D6F8C" w:rsidRPr="00F34DF0" w:rsidRDefault="002D6F8C" w:rsidP="00C964E4">
            <w:pPr>
              <w:jc w:val="center"/>
              <w:rPr>
                <w:rFonts w:ascii="Palatino Linotype" w:hAnsi="Palatino Linotype"/>
                <w:i/>
                <w:sz w:val="20"/>
              </w:rPr>
            </w:pP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Desarrollo social y humano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p>
        </w:tc>
        <w:tc>
          <w:tcPr>
            <w:tcW w:w="306" w:type="pct"/>
          </w:tcPr>
          <w:p w:rsidR="002D6F8C" w:rsidRPr="00F34DF0" w:rsidRDefault="002D6F8C" w:rsidP="00C964E4">
            <w:pPr>
              <w:jc w:val="center"/>
              <w:rPr>
                <w:rFonts w:ascii="Palatino Linotype" w:hAnsi="Palatino Linotype"/>
                <w:i/>
                <w:sz w:val="20"/>
              </w:rPr>
            </w:pP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El papel fundamental de la mujer y la perspectiva de género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Integración de la mujer al desarrollo económico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educativa a hijos de madres trabajadoras</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06" w:type="pct"/>
          </w:tcPr>
          <w:p w:rsidR="002D6F8C" w:rsidRPr="00F34DF0" w:rsidRDefault="002D6F8C" w:rsidP="00C964E4">
            <w:pPr>
              <w:jc w:val="center"/>
              <w:rPr>
                <w:rFonts w:ascii="Palatino Linotype" w:hAnsi="Palatino Linotype"/>
                <w:i/>
                <w:sz w:val="20"/>
              </w:rPr>
            </w:pP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Familia, población y participación de la mujer</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Fomento a la cultura de equidad de género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lastRenderedPageBreak/>
              <w:t>07</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20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integral a la mujer</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Presupuesto de Egresos Detallado a nivel de Dependencia General del ejercicio fiscal 2014.</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2014.</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2014.</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w:t>
      </w:r>
      <w:proofErr w:type="spellStart"/>
      <w:r w:rsidRPr="00F34DF0">
        <w:rPr>
          <w:rFonts w:ascii="Palatino Linotype" w:hAnsi="Palatino Linotype" w:cs="Arial"/>
          <w:i/>
          <w:sz w:val="22"/>
          <w:szCs w:val="22"/>
        </w:rPr>
        <w:t>dependendia</w:t>
      </w:r>
      <w:proofErr w:type="spellEnd"/>
      <w:r w:rsidRPr="00F34DF0">
        <w:rPr>
          <w:rFonts w:ascii="Palatino Linotype" w:hAnsi="Palatino Linotype" w:cs="Arial"/>
          <w:i/>
          <w:sz w:val="22"/>
          <w:szCs w:val="22"/>
        </w:rPr>
        <w:t xml:space="preserve">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2014.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943"/>
        <w:gridCol w:w="2596"/>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IO1</w:t>
            </w:r>
            <w:proofErr w:type="spellEnd"/>
            <w:r w:rsidRPr="00F34DF0">
              <w:rPr>
                <w:rFonts w:ascii="Palatino Linotype" w:hAnsi="Palatino Linotype"/>
                <w:i/>
                <w:sz w:val="20"/>
              </w:rPr>
              <w:t xml:space="preserve"> Desarrollo Social y/o equivalente Ejercicio Fiscal 2014</w:t>
            </w: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59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44"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596"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943"/>
        <w:gridCol w:w="2607"/>
      </w:tblGrid>
      <w:tr w:rsidR="002D6F8C" w:rsidRPr="00F34DF0" w:rsidTr="00C964E4">
        <w:trPr>
          <w:jc w:val="center"/>
        </w:trPr>
        <w:tc>
          <w:tcPr>
            <w:tcW w:w="7225"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2014</w:t>
            </w: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60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lastRenderedPageBreak/>
              <w:t>5000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675"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607"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tabs>
          <w:tab w:val="left" w:pos="851"/>
        </w:tabs>
        <w:ind w:left="851" w:right="901"/>
        <w:jc w:val="both"/>
        <w:rPr>
          <w:rFonts w:ascii="Palatino Linotype" w:hAnsi="Palatino Linotype" w:cs="Arial"/>
          <w:b/>
          <w:i/>
          <w:sz w:val="22"/>
          <w:szCs w:val="22"/>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Ejercicio Fiscal 2015</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Presupuesto asignado en el ejercicio fiscal 2015 a las partidas presupuestales:</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tbl>
      <w:tblPr>
        <w:tblW w:w="4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76"/>
        <w:gridCol w:w="463"/>
        <w:gridCol w:w="463"/>
        <w:gridCol w:w="463"/>
        <w:gridCol w:w="475"/>
        <w:gridCol w:w="2416"/>
        <w:gridCol w:w="1134"/>
        <w:gridCol w:w="994"/>
      </w:tblGrid>
      <w:tr w:rsidR="002D6F8C" w:rsidRPr="00F34DF0" w:rsidTr="00C964E4">
        <w:trPr>
          <w:jc w:val="center"/>
        </w:trPr>
        <w:tc>
          <w:tcPr>
            <w:tcW w:w="5000" w:type="pct"/>
            <w:gridSpan w:val="9"/>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2015</w:t>
            </w:r>
          </w:p>
        </w:tc>
      </w:tr>
      <w:tr w:rsidR="002D6F8C" w:rsidRPr="00F34DF0" w:rsidTr="00C964E4">
        <w:trPr>
          <w:jc w:val="center"/>
        </w:trPr>
        <w:tc>
          <w:tcPr>
            <w:tcW w:w="1974" w:type="pct"/>
            <w:gridSpan w:val="6"/>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Pilar Temático 1</w:t>
            </w:r>
          </w:p>
        </w:tc>
        <w:tc>
          <w:tcPr>
            <w:tcW w:w="3026" w:type="pct"/>
            <w:gridSpan w:val="3"/>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Gobierno Solidario</w:t>
            </w: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Fin</w:t>
            </w:r>
          </w:p>
        </w:tc>
        <w:tc>
          <w:tcPr>
            <w:tcW w:w="384"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Fun</w:t>
            </w:r>
            <w:proofErr w:type="spellEnd"/>
          </w:p>
        </w:tc>
        <w:tc>
          <w:tcPr>
            <w:tcW w:w="308"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08"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08"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16"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75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6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p>
        </w:tc>
        <w:tc>
          <w:tcPr>
            <w:tcW w:w="316" w:type="pct"/>
          </w:tcPr>
          <w:p w:rsidR="002D6F8C" w:rsidRPr="00F34DF0" w:rsidRDefault="002D6F8C" w:rsidP="00C964E4">
            <w:pPr>
              <w:jc w:val="center"/>
              <w:rPr>
                <w:rFonts w:ascii="Palatino Linotype" w:hAnsi="Palatino Linotype"/>
                <w:i/>
                <w:sz w:val="20"/>
              </w:rPr>
            </w:pP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El papel fundamental de la mujer y la perspectiva de género</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Integración de la mujer al desarrollo económico</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Capacitación de la mujer para el trabajo</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educativa a hijos de madres trabajadoras</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Proyectos productivos para el desarrollo de la mujer</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6" w:type="pct"/>
          </w:tcPr>
          <w:p w:rsidR="002D6F8C" w:rsidRPr="00F34DF0" w:rsidRDefault="002D6F8C" w:rsidP="00C964E4">
            <w:pPr>
              <w:jc w:val="center"/>
              <w:rPr>
                <w:rFonts w:ascii="Palatino Linotype" w:hAnsi="Palatino Linotype"/>
                <w:i/>
                <w:sz w:val="20"/>
              </w:rPr>
            </w:pP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Participación social de la mujer</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Fomento a la cultura de equidad de género</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5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60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integral a la madre adolescente</w:t>
            </w:r>
          </w:p>
        </w:tc>
        <w:tc>
          <w:tcPr>
            <w:tcW w:w="755" w:type="pct"/>
          </w:tcPr>
          <w:p w:rsidR="002D6F8C" w:rsidRPr="00F34DF0" w:rsidRDefault="002D6F8C" w:rsidP="00C964E4">
            <w:pPr>
              <w:jc w:val="center"/>
              <w:rPr>
                <w:rFonts w:ascii="Palatino Linotype" w:hAnsi="Palatino Linotype"/>
                <w:i/>
                <w:sz w:val="20"/>
              </w:rPr>
            </w:pPr>
          </w:p>
        </w:tc>
        <w:tc>
          <w:tcPr>
            <w:tcW w:w="661" w:type="pct"/>
          </w:tcPr>
          <w:p w:rsidR="002D6F8C" w:rsidRPr="00F34DF0" w:rsidRDefault="002D6F8C" w:rsidP="00C964E4">
            <w:pPr>
              <w:jc w:val="cente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Presupuesto de Egresos Detallado a nivel de Dependencia General del ejercicio fiscal 2015.</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2015.</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lastRenderedPageBreak/>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2015.</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2015.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IO1</w:t>
            </w:r>
            <w:proofErr w:type="spellEnd"/>
            <w:r w:rsidRPr="00F34DF0">
              <w:rPr>
                <w:rFonts w:ascii="Palatino Linotype" w:hAnsi="Palatino Linotype"/>
                <w:i/>
                <w:sz w:val="20"/>
              </w:rPr>
              <w:t xml:space="preserve"> Desarrollo Social y/o equivalente Ejercicio Fiscal 2015</w:t>
            </w: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75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2015</w:t>
            </w: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75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387"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el formato de la Ficha Técnica de Diseño de Indicadores Estratégicos o de Gestión 2015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w:t>
      </w:r>
      <w:r w:rsidRPr="00F34DF0">
        <w:rPr>
          <w:rFonts w:ascii="Palatino Linotype" w:hAnsi="Palatino Linotype" w:cs="Arial"/>
          <w:i/>
          <w:sz w:val="22"/>
          <w:szCs w:val="22"/>
        </w:rPr>
        <w:lastRenderedPageBreak/>
        <w:t>y/o equivalente, y de la dependencia Clave 152 Atención a la Mujer y/o equivalente.</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Ejercicio Fiscal 2016</w:t>
      </w:r>
    </w:p>
    <w:p w:rsidR="002D6F8C" w:rsidRPr="00F34DF0" w:rsidRDefault="002D6F8C" w:rsidP="002D6F8C">
      <w:pPr>
        <w:tabs>
          <w:tab w:val="left" w:pos="851"/>
        </w:tabs>
        <w:ind w:left="851" w:right="901"/>
        <w:jc w:val="both"/>
        <w:rPr>
          <w:rFonts w:ascii="Palatino Linotype" w:hAnsi="Palatino Linotype" w:cs="Arial"/>
          <w:b/>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Presupuesto asignado en el ejercicio fiscal 2016 a las partidas presupuestales:</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379"/>
        <w:gridCol w:w="1061"/>
        <w:gridCol w:w="876"/>
      </w:tblGrid>
      <w:tr w:rsidR="002D6F8C" w:rsidRPr="00F34DF0" w:rsidTr="00C964E4">
        <w:trPr>
          <w:jc w:val="center"/>
        </w:trPr>
        <w:tc>
          <w:tcPr>
            <w:tcW w:w="5000" w:type="pct"/>
            <w:gridSpan w:val="9"/>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2016</w:t>
            </w:r>
          </w:p>
        </w:tc>
      </w:tr>
      <w:tr w:rsidR="002D6F8C" w:rsidRPr="00F34DF0" w:rsidTr="00C964E4">
        <w:trPr>
          <w:jc w:val="center"/>
        </w:trPr>
        <w:tc>
          <w:tcPr>
            <w:tcW w:w="2030" w:type="pct"/>
            <w:gridSpan w:val="6"/>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Pilar Temático 1</w:t>
            </w:r>
          </w:p>
        </w:tc>
        <w:tc>
          <w:tcPr>
            <w:tcW w:w="2970" w:type="pct"/>
            <w:gridSpan w:val="3"/>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Gobierno Solidario</w:t>
            </w: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Fin</w:t>
            </w:r>
          </w:p>
        </w:tc>
        <w:tc>
          <w:tcPr>
            <w:tcW w:w="402"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Fun</w:t>
            </w:r>
            <w:proofErr w:type="spellEnd"/>
          </w:p>
        </w:tc>
        <w:tc>
          <w:tcPr>
            <w:tcW w:w="308"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25"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08"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17"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80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p>
        </w:tc>
        <w:tc>
          <w:tcPr>
            <w:tcW w:w="317" w:type="pct"/>
          </w:tcPr>
          <w:p w:rsidR="002D6F8C" w:rsidRPr="00F34DF0" w:rsidRDefault="002D6F8C" w:rsidP="00C964E4">
            <w:pPr>
              <w:jc w:val="center"/>
              <w:rPr>
                <w:rFonts w:ascii="Palatino Linotype" w:hAnsi="Palatino Linotype"/>
                <w:i/>
                <w:sz w:val="20"/>
              </w:rPr>
            </w:pP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El papel fundamental de la mujer y la perspectiva de género</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7" w:type="pct"/>
          </w:tcPr>
          <w:p w:rsidR="002D6F8C" w:rsidRPr="00F34DF0" w:rsidRDefault="002D6F8C" w:rsidP="00C964E4">
            <w:pPr>
              <w:jc w:val="center"/>
              <w:rPr>
                <w:rFonts w:ascii="Palatino Linotype" w:hAnsi="Palatino Linotype"/>
                <w:i/>
                <w:sz w:val="20"/>
              </w:rPr>
            </w:pP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Integración de la mujer al desarrollo económico</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Capacitación de la mujer para el trabajo</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educativa a hijos de madres trabajadoras</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Proyectos productivos para el desarrollo de la mujer</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7" w:type="pct"/>
          </w:tcPr>
          <w:p w:rsidR="002D6F8C" w:rsidRPr="00F34DF0" w:rsidRDefault="002D6F8C" w:rsidP="00C964E4">
            <w:pPr>
              <w:jc w:val="center"/>
              <w:rPr>
                <w:rFonts w:ascii="Palatino Linotype" w:hAnsi="Palatino Linotype"/>
                <w:i/>
                <w:sz w:val="20"/>
              </w:rPr>
            </w:pP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Participación social de la mujer</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Fomento a la cultura de equidad de género</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97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integral a la madre adolescente</w:t>
            </w:r>
          </w:p>
        </w:tc>
        <w:tc>
          <w:tcPr>
            <w:tcW w:w="801" w:type="pct"/>
          </w:tcPr>
          <w:p w:rsidR="002D6F8C" w:rsidRPr="00F34DF0" w:rsidRDefault="002D6F8C" w:rsidP="00C964E4">
            <w:pPr>
              <w:jc w:val="center"/>
              <w:rPr>
                <w:rFonts w:ascii="Palatino Linotype" w:hAnsi="Palatino Linotype"/>
                <w:i/>
                <w:sz w:val="20"/>
              </w:rPr>
            </w:pPr>
          </w:p>
        </w:tc>
        <w:tc>
          <w:tcPr>
            <w:tcW w:w="200" w:type="pct"/>
          </w:tcPr>
          <w:p w:rsidR="002D6F8C" w:rsidRPr="00F34DF0" w:rsidRDefault="002D6F8C" w:rsidP="00C964E4">
            <w:pPr>
              <w:jc w:val="cente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Presupuesto de Egresos Detallado a nivel de Dependencia General del ejercicio fiscal 2016.</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2016.</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lastRenderedPageBreak/>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2016.</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2016.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2D6F8C" w:rsidRPr="00F34DF0" w:rsidTr="00C964E4">
        <w:trPr>
          <w:jc w:val="center"/>
        </w:trPr>
        <w:tc>
          <w:tcPr>
            <w:tcW w:w="7132"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I01</w:t>
            </w:r>
            <w:proofErr w:type="spellEnd"/>
            <w:r w:rsidRPr="00F34DF0">
              <w:rPr>
                <w:rFonts w:ascii="Palatino Linotype" w:hAnsi="Palatino Linotype"/>
                <w:i/>
                <w:sz w:val="20"/>
              </w:rPr>
              <w:t xml:space="preserve"> Desarrollo Social y/o equivalente Ejercicio Fiscal 2016</w:t>
            </w: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2D6F8C" w:rsidRPr="00F34DF0" w:rsidTr="00C964E4">
        <w:trPr>
          <w:jc w:val="center"/>
        </w:trPr>
        <w:tc>
          <w:tcPr>
            <w:tcW w:w="7132"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2016</w:t>
            </w: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246"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943"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 Ficha Técnica de Diseño de Indicadores Estratégicos o de Gestión 2016 de</w:t>
      </w:r>
      <w:r w:rsidRPr="00F34DF0">
        <w:rPr>
          <w:rFonts w:ascii="Palatino Linotype" w:hAnsi="Palatino Linotype"/>
        </w:rPr>
        <w:t xml:space="preserve"> </w:t>
      </w:r>
      <w:r w:rsidRPr="00F34DF0">
        <w:rPr>
          <w:rFonts w:ascii="Palatino Linotype" w:hAnsi="Palatino Linotype" w:cs="Arial"/>
          <w:i/>
          <w:sz w:val="22"/>
          <w:szCs w:val="22"/>
        </w:rPr>
        <w:t xml:space="preserve">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w:t>
      </w:r>
    </w:p>
    <w:p w:rsidR="002D6F8C" w:rsidRPr="00F34DF0" w:rsidRDefault="002D6F8C" w:rsidP="002D6F8C">
      <w:pPr>
        <w:jc w:val="both"/>
        <w:rPr>
          <w:rFonts w:ascii="Palatino Linotype" w:hAnsi="Palatino Linotype"/>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lastRenderedPageBreak/>
        <w:t>Ejercicio Fiscal 2017</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Presupuesto asignado en el ejercicio fiscal 2017 a las partidas presupuestales:</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71"/>
        <w:gridCol w:w="436"/>
        <w:gridCol w:w="461"/>
        <w:gridCol w:w="436"/>
        <w:gridCol w:w="449"/>
        <w:gridCol w:w="2221"/>
        <w:gridCol w:w="1136"/>
        <w:gridCol w:w="990"/>
      </w:tblGrid>
      <w:tr w:rsidR="002D6F8C" w:rsidRPr="00F34DF0" w:rsidTr="00C964E4">
        <w:trPr>
          <w:jc w:val="center"/>
        </w:trPr>
        <w:tc>
          <w:tcPr>
            <w:tcW w:w="5000" w:type="pct"/>
            <w:gridSpan w:val="9"/>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2017</w:t>
            </w:r>
          </w:p>
        </w:tc>
      </w:tr>
      <w:tr w:rsidR="002D6F8C" w:rsidRPr="00F34DF0" w:rsidTr="00C964E4">
        <w:trPr>
          <w:jc w:val="center"/>
        </w:trPr>
        <w:tc>
          <w:tcPr>
            <w:tcW w:w="1991" w:type="pct"/>
            <w:gridSpan w:val="6"/>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Pilar Temático 1</w:t>
            </w:r>
          </w:p>
        </w:tc>
        <w:tc>
          <w:tcPr>
            <w:tcW w:w="3009" w:type="pct"/>
            <w:gridSpan w:val="3"/>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Gobierno Solidario</w:t>
            </w: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Fin</w:t>
            </w:r>
          </w:p>
        </w:tc>
        <w:tc>
          <w:tcPr>
            <w:tcW w:w="395"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Fun</w:t>
            </w:r>
            <w:proofErr w:type="spellEnd"/>
          </w:p>
        </w:tc>
        <w:tc>
          <w:tcPr>
            <w:tcW w:w="302"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19"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02"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11"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78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68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p>
        </w:tc>
        <w:tc>
          <w:tcPr>
            <w:tcW w:w="311" w:type="pct"/>
          </w:tcPr>
          <w:p w:rsidR="002D6F8C" w:rsidRPr="00F34DF0" w:rsidRDefault="002D6F8C" w:rsidP="00C964E4">
            <w:pPr>
              <w:jc w:val="center"/>
              <w:rPr>
                <w:rFonts w:ascii="Palatino Linotype" w:hAnsi="Palatino Linotype"/>
                <w:i/>
                <w:sz w:val="20"/>
              </w:rPr>
            </w:pP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El papel fundamental de la mujer y la perspectiva de género</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jc w:val="center"/>
              <w:rPr>
                <w:rFonts w:ascii="Palatino Linotype" w:hAnsi="Palatino Linotype"/>
                <w:i/>
                <w:sz w:val="20"/>
              </w:rPr>
            </w:pP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Integración de la mujer al desarrollo económico</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Capacitación de la mujer para el trabajo</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educativa a hijos de madres trabajadoras</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Proyectos productivos para el desarrollo de la mujer</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1" w:type="pct"/>
          </w:tcPr>
          <w:p w:rsidR="002D6F8C" w:rsidRPr="00F34DF0" w:rsidRDefault="002D6F8C" w:rsidP="00C964E4">
            <w:pPr>
              <w:jc w:val="center"/>
              <w:rPr>
                <w:rFonts w:ascii="Palatino Linotype" w:hAnsi="Palatino Linotype"/>
                <w:i/>
                <w:sz w:val="20"/>
              </w:rPr>
            </w:pP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Participación social de la mujer</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Fomento a la cultura de equidad de género</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1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2"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53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integral a la madre adolescente</w:t>
            </w:r>
          </w:p>
        </w:tc>
        <w:tc>
          <w:tcPr>
            <w:tcW w:w="786" w:type="pct"/>
          </w:tcPr>
          <w:p w:rsidR="002D6F8C" w:rsidRPr="00F34DF0" w:rsidRDefault="002D6F8C" w:rsidP="00C964E4">
            <w:pPr>
              <w:jc w:val="center"/>
              <w:rPr>
                <w:rFonts w:ascii="Palatino Linotype" w:hAnsi="Palatino Linotype"/>
                <w:i/>
                <w:sz w:val="20"/>
              </w:rPr>
            </w:pPr>
          </w:p>
        </w:tc>
        <w:tc>
          <w:tcPr>
            <w:tcW w:w="686" w:type="pct"/>
          </w:tcPr>
          <w:p w:rsidR="002D6F8C" w:rsidRPr="00F34DF0" w:rsidRDefault="002D6F8C" w:rsidP="00C964E4">
            <w:pPr>
              <w:jc w:val="cente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Presupuesto de Egresos Detallado a nivel de Dependencia General del ejercicio fiscal 2017.</w:t>
      </w:r>
    </w:p>
    <w:p w:rsidR="002D6F8C" w:rsidRPr="00F34DF0" w:rsidRDefault="002D6F8C" w:rsidP="002D6F8C">
      <w:pPr>
        <w:pStyle w:val="Prrafodelista"/>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2017.</w:t>
      </w:r>
    </w:p>
    <w:p w:rsidR="002D6F8C" w:rsidRPr="00F34DF0" w:rsidRDefault="002D6F8C" w:rsidP="002D6F8C">
      <w:pPr>
        <w:pStyle w:val="Prrafodelista"/>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2017.</w:t>
      </w:r>
    </w:p>
    <w:p w:rsidR="002D6F8C" w:rsidRPr="00F34DF0" w:rsidRDefault="002D6F8C" w:rsidP="002D6F8C">
      <w:pPr>
        <w:pStyle w:val="Prrafodelista"/>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2017.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IO1</w:t>
            </w:r>
            <w:proofErr w:type="spellEnd"/>
            <w:r w:rsidRPr="00F34DF0">
              <w:rPr>
                <w:rFonts w:ascii="Palatino Linotype" w:hAnsi="Palatino Linotype"/>
                <w:i/>
                <w:sz w:val="20"/>
              </w:rPr>
              <w:t xml:space="preserve"> Desarrollo Social y/o equivalente Ejercicio Fiscal 2017</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611"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753"/>
      </w:tblGrid>
      <w:tr w:rsidR="002D6F8C" w:rsidRPr="00F34DF0" w:rsidTr="00C964E4">
        <w:trPr>
          <w:jc w:val="center"/>
        </w:trPr>
        <w:tc>
          <w:tcPr>
            <w:tcW w:w="7225"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2017</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75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753"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la Ficha Técnica de Diseño de Indicadores Estratégicos o de Gestión 2017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w:t>
      </w:r>
    </w:p>
    <w:p w:rsidR="002D6F8C" w:rsidRPr="00F34DF0" w:rsidRDefault="002D6F8C" w:rsidP="002D6F8C">
      <w:pPr>
        <w:rPr>
          <w:rFonts w:ascii="Palatino Linotype" w:hAnsi="Palatino Linotype"/>
          <w:b/>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Ejercicio Fiscal 2018</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Presupuesto asignado en el ejercicio fiscal 2018 a las partidas presupuestales:</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442"/>
        <w:gridCol w:w="998"/>
        <w:gridCol w:w="876"/>
      </w:tblGrid>
      <w:tr w:rsidR="002D6F8C" w:rsidRPr="00F34DF0" w:rsidTr="00C964E4">
        <w:trPr>
          <w:jc w:val="center"/>
        </w:trPr>
        <w:tc>
          <w:tcPr>
            <w:tcW w:w="5000" w:type="pct"/>
            <w:gridSpan w:val="9"/>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2018</w:t>
            </w:r>
          </w:p>
        </w:tc>
      </w:tr>
      <w:tr w:rsidR="002D6F8C" w:rsidRPr="00F34DF0" w:rsidTr="00C964E4">
        <w:trPr>
          <w:jc w:val="center"/>
        </w:trPr>
        <w:tc>
          <w:tcPr>
            <w:tcW w:w="2016" w:type="pct"/>
            <w:gridSpan w:val="6"/>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Pilar Temático 1</w:t>
            </w:r>
          </w:p>
        </w:tc>
        <w:tc>
          <w:tcPr>
            <w:tcW w:w="2984" w:type="pct"/>
            <w:gridSpan w:val="3"/>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Gobierno Solidario</w:t>
            </w: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Fin</w:t>
            </w:r>
          </w:p>
        </w:tc>
        <w:tc>
          <w:tcPr>
            <w:tcW w:w="400"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Fun</w:t>
            </w:r>
            <w:proofErr w:type="spellEnd"/>
          </w:p>
        </w:tc>
        <w:tc>
          <w:tcPr>
            <w:tcW w:w="305"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23"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06"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16"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71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398"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p>
        </w:tc>
        <w:tc>
          <w:tcPr>
            <w:tcW w:w="316" w:type="pct"/>
          </w:tcPr>
          <w:p w:rsidR="002D6F8C" w:rsidRPr="00F34DF0" w:rsidRDefault="002D6F8C" w:rsidP="00C964E4">
            <w:pPr>
              <w:jc w:val="center"/>
              <w:rPr>
                <w:rFonts w:ascii="Palatino Linotype" w:hAnsi="Palatino Linotype"/>
                <w:i/>
                <w:sz w:val="20"/>
              </w:rPr>
            </w:pP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El papel fundamental de la mujer y la perspectiva de género</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Integración de la mujer al desarrollo económico</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Capacitación de la mujer para el trabajo</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educativa a hijos de madres trabajadoras</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Proyectos productivos para el desarrollo de la mujer</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6" w:type="pct"/>
          </w:tcPr>
          <w:p w:rsidR="002D6F8C" w:rsidRPr="00F34DF0" w:rsidRDefault="002D6F8C" w:rsidP="00C964E4">
            <w:pPr>
              <w:jc w:val="center"/>
              <w:rPr>
                <w:rFonts w:ascii="Palatino Linotype" w:hAnsi="Palatino Linotype"/>
                <w:i/>
                <w:sz w:val="20"/>
              </w:rPr>
            </w:pP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Participación social de la mujer</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Fomento a la cultura de equidad de género</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400"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05"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3"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0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16"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86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integral a la madre adolescente</w:t>
            </w:r>
          </w:p>
        </w:tc>
        <w:tc>
          <w:tcPr>
            <w:tcW w:w="717" w:type="pct"/>
          </w:tcPr>
          <w:p w:rsidR="002D6F8C" w:rsidRPr="00F34DF0" w:rsidRDefault="002D6F8C" w:rsidP="00C964E4">
            <w:pPr>
              <w:jc w:val="center"/>
              <w:rPr>
                <w:rFonts w:ascii="Palatino Linotype" w:hAnsi="Palatino Linotype"/>
                <w:i/>
                <w:sz w:val="20"/>
              </w:rPr>
            </w:pPr>
          </w:p>
        </w:tc>
        <w:tc>
          <w:tcPr>
            <w:tcW w:w="398" w:type="pct"/>
          </w:tcPr>
          <w:p w:rsidR="002D6F8C" w:rsidRPr="00F34DF0" w:rsidRDefault="002D6F8C" w:rsidP="00C964E4">
            <w:pPr>
              <w:jc w:val="cente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Presupuesto de Egresos Detallado a nivel de Dependencia General del ejercicio fiscal 2018.</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2018.</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2018.</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2018.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09"/>
        <w:gridCol w:w="2234"/>
        <w:gridCol w:w="709"/>
        <w:gridCol w:w="1902"/>
      </w:tblGrid>
      <w:tr w:rsidR="002D6F8C" w:rsidRPr="00F34DF0" w:rsidTr="00C964E4">
        <w:trPr>
          <w:jc w:val="center"/>
        </w:trPr>
        <w:tc>
          <w:tcPr>
            <w:tcW w:w="7083" w:type="dxa"/>
            <w:gridSpan w:val="5"/>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I01</w:t>
            </w:r>
            <w:proofErr w:type="spellEnd"/>
            <w:r w:rsidRPr="00F34DF0">
              <w:rPr>
                <w:rFonts w:ascii="Palatino Linotype" w:hAnsi="Palatino Linotype"/>
                <w:i/>
                <w:sz w:val="20"/>
              </w:rPr>
              <w:t xml:space="preserve"> Desarrollo Social y/o equivalente Ejercicio Fiscal 2018</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611"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2611" w:type="dxa"/>
            <w:gridSpan w:val="2"/>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7083" w:type="dxa"/>
            <w:gridSpan w:val="5"/>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2018</w:t>
            </w: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1902"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2238" w:type="dxa"/>
            <w:gridSpan w:val="2"/>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gridSpan w:val="2"/>
            <w:vAlign w:val="center"/>
          </w:tcPr>
          <w:p w:rsidR="002D6F8C" w:rsidRPr="00F34DF0" w:rsidRDefault="002D6F8C" w:rsidP="00C964E4">
            <w:pPr>
              <w:jc w:val="center"/>
              <w:rPr>
                <w:rFonts w:ascii="Palatino Linotype" w:hAnsi="Palatino Linotype"/>
                <w:i/>
                <w:sz w:val="20"/>
              </w:rPr>
            </w:pPr>
          </w:p>
        </w:tc>
        <w:tc>
          <w:tcPr>
            <w:tcW w:w="1902"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la Ficha Técnica de Diseño de Indicadores Estratégicos o de Gestión 2018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w:t>
      </w:r>
    </w:p>
    <w:p w:rsidR="002D6F8C" w:rsidRPr="00F34DF0" w:rsidRDefault="002D6F8C" w:rsidP="002D6F8C">
      <w:pPr>
        <w:jc w:val="both"/>
        <w:rPr>
          <w:rFonts w:ascii="Palatino Linotype" w:hAnsi="Palatino Linotype"/>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Ejercicio Fiscal 2019</w:t>
      </w: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Presupuesto asignado en el ejercicio fiscal 2019 a las partidas presupuestales:</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576"/>
        <w:gridCol w:w="464"/>
        <w:gridCol w:w="464"/>
        <w:gridCol w:w="464"/>
        <w:gridCol w:w="472"/>
        <w:gridCol w:w="2137"/>
        <w:gridCol w:w="1133"/>
        <w:gridCol w:w="993"/>
      </w:tblGrid>
      <w:tr w:rsidR="002D6F8C" w:rsidRPr="00F34DF0" w:rsidTr="00C964E4">
        <w:trPr>
          <w:jc w:val="center"/>
        </w:trPr>
        <w:tc>
          <w:tcPr>
            <w:tcW w:w="5000" w:type="pct"/>
            <w:gridSpan w:val="9"/>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Ejercicio Presupuestal 2019</w:t>
            </w:r>
          </w:p>
        </w:tc>
      </w:tr>
      <w:tr w:rsidR="002D6F8C" w:rsidRPr="00F34DF0" w:rsidTr="00C964E4">
        <w:trPr>
          <w:jc w:val="center"/>
        </w:trPr>
        <w:tc>
          <w:tcPr>
            <w:tcW w:w="2049" w:type="pct"/>
            <w:gridSpan w:val="6"/>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Pilar Temático 1</w:t>
            </w:r>
          </w:p>
        </w:tc>
        <w:tc>
          <w:tcPr>
            <w:tcW w:w="2951" w:type="pct"/>
            <w:gridSpan w:val="3"/>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Gobierno Solidario</w:t>
            </w: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Fin</w:t>
            </w:r>
          </w:p>
        </w:tc>
        <w:tc>
          <w:tcPr>
            <w:tcW w:w="399"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Fun</w:t>
            </w:r>
            <w:proofErr w:type="spellEnd"/>
          </w:p>
        </w:tc>
        <w:tc>
          <w:tcPr>
            <w:tcW w:w="321"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Sf</w:t>
            </w:r>
            <w:proofErr w:type="spellEnd"/>
          </w:p>
        </w:tc>
        <w:tc>
          <w:tcPr>
            <w:tcW w:w="321"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Pg</w:t>
            </w:r>
            <w:proofErr w:type="spellEnd"/>
          </w:p>
        </w:tc>
        <w:tc>
          <w:tcPr>
            <w:tcW w:w="321"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Sp</w:t>
            </w:r>
            <w:proofErr w:type="spellEnd"/>
          </w:p>
        </w:tc>
        <w:tc>
          <w:tcPr>
            <w:tcW w:w="327" w:type="pct"/>
          </w:tcPr>
          <w:p w:rsidR="002D6F8C" w:rsidRPr="00F34DF0" w:rsidRDefault="002D6F8C" w:rsidP="00C964E4">
            <w:pPr>
              <w:jc w:val="center"/>
              <w:rPr>
                <w:rFonts w:ascii="Palatino Linotype" w:hAnsi="Palatino Linotype"/>
                <w:i/>
                <w:sz w:val="20"/>
              </w:rPr>
            </w:pPr>
            <w:proofErr w:type="spellStart"/>
            <w:r w:rsidRPr="00F34DF0">
              <w:rPr>
                <w:rFonts w:ascii="Palatino Linotype" w:hAnsi="Palatino Linotype"/>
                <w:i/>
                <w:sz w:val="20"/>
              </w:rPr>
              <w:t>Py</w:t>
            </w:r>
            <w:proofErr w:type="spellEnd"/>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Nombre</w:t>
            </w:r>
          </w:p>
        </w:tc>
        <w:tc>
          <w:tcPr>
            <w:tcW w:w="784"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68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lastRenderedPageBreak/>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p>
        </w:tc>
        <w:tc>
          <w:tcPr>
            <w:tcW w:w="327" w:type="pct"/>
          </w:tcPr>
          <w:p w:rsidR="002D6F8C" w:rsidRPr="00F34DF0" w:rsidRDefault="002D6F8C" w:rsidP="00C964E4">
            <w:pPr>
              <w:jc w:val="center"/>
              <w:rPr>
                <w:rFonts w:ascii="Palatino Linotype" w:hAnsi="Palatino Linotype"/>
                <w:i/>
                <w:sz w:val="20"/>
              </w:rPr>
            </w:pP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El papel fundamental de la mujer y la perspectiva de género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27" w:type="pct"/>
          </w:tcPr>
          <w:p w:rsidR="002D6F8C" w:rsidRPr="00F34DF0" w:rsidRDefault="002D6F8C" w:rsidP="00C964E4">
            <w:pPr>
              <w:jc w:val="center"/>
              <w:rPr>
                <w:rFonts w:ascii="Palatino Linotype" w:hAnsi="Palatino Linotype"/>
                <w:i/>
                <w:sz w:val="20"/>
              </w:rPr>
            </w:pP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Integración de la mujer al desarrollo económico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2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Capacitación de la mujer para el trabajo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2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educativa a hijos de madres trabajadoras</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32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03</w:t>
            </w: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Proyectos productivos para el desarrollo de la mujer</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27" w:type="pct"/>
          </w:tcPr>
          <w:p w:rsidR="002D6F8C" w:rsidRPr="00F34DF0" w:rsidRDefault="002D6F8C" w:rsidP="00C964E4">
            <w:pPr>
              <w:jc w:val="center"/>
              <w:rPr>
                <w:rFonts w:ascii="Palatino Linotype" w:hAnsi="Palatino Linotype"/>
                <w:i/>
                <w:sz w:val="20"/>
              </w:rPr>
            </w:pP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Participación social de la mujer</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2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01</w:t>
            </w: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Fomento a la cultura de equidad de género</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36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9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06</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08</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05</w:t>
            </w:r>
          </w:p>
        </w:tc>
        <w:tc>
          <w:tcPr>
            <w:tcW w:w="321"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327"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02</w:t>
            </w:r>
          </w:p>
        </w:tc>
        <w:tc>
          <w:tcPr>
            <w:tcW w:w="1479" w:type="pct"/>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Atención integral a la madre adolescente</w:t>
            </w:r>
          </w:p>
        </w:tc>
        <w:tc>
          <w:tcPr>
            <w:tcW w:w="784" w:type="pct"/>
          </w:tcPr>
          <w:p w:rsidR="002D6F8C" w:rsidRPr="00F34DF0" w:rsidRDefault="002D6F8C" w:rsidP="00C964E4">
            <w:pPr>
              <w:jc w:val="center"/>
              <w:rPr>
                <w:rFonts w:ascii="Palatino Linotype" w:hAnsi="Palatino Linotype"/>
                <w:i/>
                <w:sz w:val="20"/>
              </w:rPr>
            </w:pPr>
          </w:p>
        </w:tc>
        <w:tc>
          <w:tcPr>
            <w:tcW w:w="687" w:type="pct"/>
          </w:tcPr>
          <w:p w:rsidR="002D6F8C" w:rsidRPr="00F34DF0" w:rsidRDefault="002D6F8C" w:rsidP="00C964E4">
            <w:pPr>
              <w:jc w:val="center"/>
              <w:rPr>
                <w:rFonts w:ascii="Palatino Linotype" w:hAnsi="Palatino Linotype"/>
                <w:i/>
                <w:sz w:val="20"/>
              </w:rPr>
            </w:pPr>
          </w:p>
        </w:tc>
      </w:tr>
    </w:tbl>
    <w:p w:rsidR="002D6F8C" w:rsidRPr="00F34DF0" w:rsidRDefault="002D6F8C" w:rsidP="002D6F8C">
      <w:pPr>
        <w:pStyle w:val="Prrafodelista"/>
        <w:contextualSpacing w:val="0"/>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el Presupuesto de Egresos por Objeto del Gasto y Dependencia General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04b</w:t>
      </w:r>
      <w:proofErr w:type="spellEnd"/>
      <w:r w:rsidRPr="00F34DF0">
        <w:rPr>
          <w:rFonts w:ascii="Palatino Linotype" w:hAnsi="Palatino Linotype" w:cs="Arial"/>
          <w:i/>
          <w:sz w:val="22"/>
          <w:szCs w:val="22"/>
        </w:rPr>
        <w:t>). En este formato se integran los concepto por partida específica y concentra la suma de los formatos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04a</w:t>
      </w:r>
      <w:proofErr w:type="spellEnd"/>
      <w:r w:rsidRPr="00F34DF0">
        <w:rPr>
          <w:rFonts w:ascii="Palatino Linotype" w:hAnsi="Palatino Linotype" w:cs="Arial"/>
          <w:i/>
          <w:sz w:val="22"/>
          <w:szCs w:val="22"/>
        </w:rPr>
        <w:t>) Presupuesto de Egresos Detallado a nivel de Dependencia General del ejercicio fiscal 2019.</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Proporcionar las Carátulas de Presupuesto de Ingresos y Egresos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03b</w:t>
      </w:r>
      <w:proofErr w:type="spellEnd"/>
      <w:r w:rsidRPr="00F34DF0">
        <w:rPr>
          <w:rFonts w:ascii="Palatino Linotype" w:hAnsi="Palatino Linotype" w:cs="Arial"/>
          <w:i/>
          <w:sz w:val="22"/>
          <w:szCs w:val="22"/>
        </w:rPr>
        <w:t xml:space="preserve"> y </w:t>
      </w:r>
      <w:proofErr w:type="spellStart"/>
      <w:r w:rsidRPr="00F34DF0">
        <w:rPr>
          <w:rFonts w:ascii="Palatino Linotype" w:hAnsi="Palatino Linotype" w:cs="Arial"/>
          <w:i/>
          <w:sz w:val="22"/>
          <w:szCs w:val="22"/>
        </w:rPr>
        <w:t>PbRM</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04d</w:t>
      </w:r>
      <w:proofErr w:type="spellEnd"/>
      <w:r w:rsidRPr="00F34DF0">
        <w:rPr>
          <w:rFonts w:ascii="Palatino Linotype" w:hAnsi="Palatino Linotype" w:cs="Arial"/>
          <w:i/>
          <w:sz w:val="22"/>
          <w:szCs w:val="22"/>
        </w:rPr>
        <w:t>) del ejercicio fiscal 2019.</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los Formatos del Programa Anual en específico los formatos </w:t>
      </w:r>
      <w:proofErr w:type="spellStart"/>
      <w:r w:rsidRPr="00F34DF0">
        <w:rPr>
          <w:rFonts w:ascii="Palatino Linotype" w:hAnsi="Palatino Linotype" w:cs="Arial"/>
          <w:i/>
          <w:sz w:val="22"/>
          <w:szCs w:val="22"/>
        </w:rPr>
        <w:t>PbRM-01a</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PbRM-01b</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PbRM-01c</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PbRM-01d</w:t>
      </w:r>
      <w:proofErr w:type="spellEnd"/>
      <w:r w:rsidRPr="00F34DF0">
        <w:rPr>
          <w:rFonts w:ascii="Palatino Linotype" w:hAnsi="Palatino Linotype" w:cs="Arial"/>
          <w:i/>
          <w:sz w:val="22"/>
          <w:szCs w:val="22"/>
        </w:rPr>
        <w:t xml:space="preserve">, </w:t>
      </w:r>
      <w:proofErr w:type="spellStart"/>
      <w:r w:rsidRPr="00F34DF0">
        <w:rPr>
          <w:rFonts w:ascii="Palatino Linotype" w:hAnsi="Palatino Linotype" w:cs="Arial"/>
          <w:i/>
          <w:sz w:val="22"/>
          <w:szCs w:val="22"/>
        </w:rPr>
        <w:t>PbRM-01e</w:t>
      </w:r>
      <w:proofErr w:type="spellEnd"/>
      <w:r w:rsidRPr="00F34DF0">
        <w:rPr>
          <w:rFonts w:ascii="Palatino Linotype" w:hAnsi="Palatino Linotype" w:cs="Arial"/>
          <w:i/>
          <w:sz w:val="22"/>
          <w:szCs w:val="22"/>
        </w:rPr>
        <w:t xml:space="preserve"> así como el </w:t>
      </w:r>
      <w:proofErr w:type="spellStart"/>
      <w:r w:rsidRPr="00F34DF0">
        <w:rPr>
          <w:rFonts w:ascii="Palatino Linotype" w:hAnsi="Palatino Linotype" w:cs="Arial"/>
          <w:i/>
          <w:sz w:val="22"/>
          <w:szCs w:val="22"/>
        </w:rPr>
        <w:t>PbRM-02a</w:t>
      </w:r>
      <w:proofErr w:type="spellEnd"/>
      <w:r w:rsidRPr="00F34DF0">
        <w:rPr>
          <w:rFonts w:ascii="Palatino Linotype" w:hAnsi="Palatino Linotype" w:cs="Arial"/>
          <w:i/>
          <w:sz w:val="22"/>
          <w:szCs w:val="22"/>
        </w:rPr>
        <w:t xml:space="preserve">, de las dependencias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Clave 152 Atención a la Mujer y/o Equivalente del ejercicio fiscal 2019.</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Presupuesto de Egresos por Objeto de Gasto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Clave 152 Atención a la Mujer y/o equivalente del ejercicio fiscal 2019. Como se muestra a continuación:</w:t>
      </w:r>
    </w:p>
    <w:p w:rsidR="002D6F8C" w:rsidRPr="00F34DF0" w:rsidRDefault="002D6F8C" w:rsidP="002D6F8C">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 xml:space="preserve">Presupuesto de la Dependencia </w:t>
            </w:r>
            <w:proofErr w:type="spellStart"/>
            <w:r w:rsidRPr="00F34DF0">
              <w:rPr>
                <w:rFonts w:ascii="Palatino Linotype" w:hAnsi="Palatino Linotype"/>
                <w:i/>
                <w:sz w:val="20"/>
              </w:rPr>
              <w:t>IO1</w:t>
            </w:r>
            <w:proofErr w:type="spellEnd"/>
            <w:r w:rsidRPr="00F34DF0">
              <w:rPr>
                <w:rFonts w:ascii="Palatino Linotype" w:hAnsi="Palatino Linotype"/>
                <w:i/>
                <w:sz w:val="20"/>
              </w:rPr>
              <w:t xml:space="preserve"> Desarrollo Social y/o equivalente Ejercicio Fiscal 2019</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lastRenderedPageBreak/>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611"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2D6F8C" w:rsidRPr="00F34DF0" w:rsidTr="00C964E4">
        <w:trPr>
          <w:jc w:val="center"/>
        </w:trPr>
        <w:tc>
          <w:tcPr>
            <w:tcW w:w="7083" w:type="dxa"/>
            <w:gridSpan w:val="3"/>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Presupuesto de la Dependencia auxiliar 152 Atención a la Mujer y/o equivalente para el Ejercicio Fiscal 2019</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Capitulo</w:t>
            </w:r>
          </w:p>
        </w:tc>
        <w:tc>
          <w:tcPr>
            <w:tcW w:w="2943"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Aprobado</w:t>
            </w:r>
          </w:p>
        </w:tc>
        <w:tc>
          <w:tcPr>
            <w:tcW w:w="2611"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Monto Ejercido</w:t>
            </w: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1000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2000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3000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4000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5000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6000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7000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8000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9000</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r w:rsidR="002D6F8C" w:rsidRPr="00F34DF0" w:rsidTr="00C964E4">
        <w:trPr>
          <w:jc w:val="center"/>
        </w:trPr>
        <w:tc>
          <w:tcPr>
            <w:tcW w:w="1529" w:type="dxa"/>
            <w:vAlign w:val="center"/>
          </w:tcPr>
          <w:p w:rsidR="002D6F8C" w:rsidRPr="00F34DF0" w:rsidRDefault="002D6F8C" w:rsidP="00C964E4">
            <w:pPr>
              <w:jc w:val="center"/>
              <w:rPr>
                <w:rFonts w:ascii="Palatino Linotype" w:hAnsi="Palatino Linotype"/>
                <w:i/>
                <w:sz w:val="20"/>
              </w:rPr>
            </w:pPr>
            <w:r w:rsidRPr="00F34DF0">
              <w:rPr>
                <w:rFonts w:ascii="Palatino Linotype" w:hAnsi="Palatino Linotype"/>
                <w:i/>
                <w:sz w:val="20"/>
              </w:rPr>
              <w:t>Total</w:t>
            </w:r>
          </w:p>
        </w:tc>
        <w:tc>
          <w:tcPr>
            <w:tcW w:w="2943" w:type="dxa"/>
            <w:vAlign w:val="center"/>
          </w:tcPr>
          <w:p w:rsidR="002D6F8C" w:rsidRPr="00F34DF0" w:rsidRDefault="002D6F8C" w:rsidP="00C964E4">
            <w:pPr>
              <w:jc w:val="center"/>
              <w:rPr>
                <w:rFonts w:ascii="Palatino Linotype" w:hAnsi="Palatino Linotype"/>
                <w:i/>
                <w:sz w:val="20"/>
              </w:rPr>
            </w:pPr>
          </w:p>
        </w:tc>
        <w:tc>
          <w:tcPr>
            <w:tcW w:w="2611" w:type="dxa"/>
            <w:vAlign w:val="center"/>
          </w:tcPr>
          <w:p w:rsidR="002D6F8C" w:rsidRPr="00F34DF0" w:rsidRDefault="002D6F8C" w:rsidP="00C964E4">
            <w:pPr>
              <w:jc w:val="center"/>
              <w:rPr>
                <w:rFonts w:ascii="Palatino Linotype" w:hAnsi="Palatino Linotype"/>
                <w:i/>
                <w:sz w:val="20"/>
              </w:rPr>
            </w:pPr>
          </w:p>
        </w:tc>
      </w:tr>
    </w:tbl>
    <w:p w:rsidR="002D6F8C" w:rsidRPr="00F34DF0" w:rsidRDefault="002D6F8C" w:rsidP="002D6F8C">
      <w:pPr>
        <w:jc w:val="both"/>
        <w:rPr>
          <w:rFonts w:ascii="Palatino Linotype" w:hAnsi="Palatino Linotype"/>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Proporcionar la Ficha Técnica de Diseño de Indicadores Estratégicos o de Gestión 2019 de la dependencia Clave </w:t>
      </w:r>
      <w:proofErr w:type="spellStart"/>
      <w:r w:rsidRPr="00F34DF0">
        <w:rPr>
          <w:rFonts w:ascii="Palatino Linotype" w:hAnsi="Palatino Linotype" w:cs="Arial"/>
          <w:i/>
          <w:sz w:val="22"/>
          <w:szCs w:val="22"/>
        </w:rPr>
        <w:t>I01</w:t>
      </w:r>
      <w:proofErr w:type="spellEnd"/>
      <w:r w:rsidRPr="00F34DF0">
        <w:rPr>
          <w:rFonts w:ascii="Palatino Linotype" w:hAnsi="Palatino Linotype" w:cs="Arial"/>
          <w:i/>
          <w:sz w:val="22"/>
          <w:szCs w:val="22"/>
        </w:rPr>
        <w:t xml:space="preserve"> Desarrollo Social y/o equivalente, y de la dependencia auxiliar con Clave 152 Atención a la Mujer y/o equivalente.</w:t>
      </w:r>
    </w:p>
    <w:p w:rsidR="002D6F8C" w:rsidRPr="00F34DF0" w:rsidRDefault="002D6F8C" w:rsidP="002D6F8C">
      <w:pPr>
        <w:jc w:val="both"/>
        <w:rPr>
          <w:rFonts w:ascii="Palatino Linotype" w:hAnsi="Palatino Linotype"/>
        </w:rPr>
      </w:pPr>
    </w:p>
    <w:p w:rsidR="002D6F8C" w:rsidRPr="00F34DF0" w:rsidRDefault="002D6F8C" w:rsidP="002D6F8C">
      <w:pPr>
        <w:tabs>
          <w:tab w:val="left" w:pos="851"/>
        </w:tabs>
        <w:ind w:left="851" w:right="901"/>
        <w:jc w:val="both"/>
        <w:rPr>
          <w:rFonts w:ascii="Palatino Linotype" w:hAnsi="Palatino Linotype" w:cs="Arial"/>
          <w:b/>
          <w:i/>
          <w:sz w:val="22"/>
          <w:szCs w:val="22"/>
        </w:rPr>
      </w:pPr>
      <w:r w:rsidRPr="00F34DF0">
        <w:rPr>
          <w:rFonts w:ascii="Palatino Linotype" w:hAnsi="Palatino Linotype" w:cs="Arial"/>
          <w:b/>
          <w:i/>
          <w:sz w:val="22"/>
          <w:szCs w:val="22"/>
        </w:rPr>
        <w:t>Complementos:</w:t>
      </w:r>
    </w:p>
    <w:p w:rsidR="002D6F8C" w:rsidRPr="00F34DF0" w:rsidRDefault="002D6F8C" w:rsidP="002D6F8C">
      <w:pPr>
        <w:jc w:val="both"/>
        <w:rPr>
          <w:rFonts w:ascii="Palatino Linotype" w:hAnsi="Palatino Linotype"/>
          <w:b/>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rPr>
        <w:t>¿</w:t>
      </w:r>
      <w:r w:rsidRPr="00F34DF0">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2D6F8C" w:rsidRPr="00F34DF0" w:rsidRDefault="002D6F8C" w:rsidP="002D6F8C">
      <w:pPr>
        <w:pStyle w:val="Prrafodelista"/>
        <w:tabs>
          <w:tab w:val="left" w:pos="851"/>
        </w:tabs>
        <w:ind w:left="1571" w:right="1134"/>
        <w:contextualSpacing w:val="0"/>
        <w:jc w:val="both"/>
        <w:rPr>
          <w:rFonts w:ascii="Palatino Linotype" w:hAnsi="Palatino Linotype" w:cs="Arial"/>
          <w:i/>
          <w:sz w:val="22"/>
          <w:szCs w:val="22"/>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¿Cuál es la denominación o nombre de la dependencia auxiliar con Clave 152 Atención a la Mujer y/o equivalente del municipio?</w:t>
      </w:r>
    </w:p>
    <w:p w:rsidR="002D6F8C" w:rsidRPr="00F34DF0" w:rsidRDefault="002D6F8C" w:rsidP="002D6F8C">
      <w:pPr>
        <w:pStyle w:val="Prrafodelista"/>
        <w:contextualSpacing w:val="0"/>
        <w:jc w:val="both"/>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686"/>
      </w:tblGrid>
      <w:tr w:rsidR="002D6F8C" w:rsidRPr="00F34DF0" w:rsidTr="00C964E4">
        <w:trPr>
          <w:jc w:val="center"/>
        </w:trPr>
        <w:tc>
          <w:tcPr>
            <w:tcW w:w="3539" w:type="dxa"/>
          </w:tcPr>
          <w:p w:rsidR="002D6F8C" w:rsidRPr="00F34DF0" w:rsidRDefault="002D6F8C" w:rsidP="00C964E4">
            <w:pPr>
              <w:tabs>
                <w:tab w:val="left" w:pos="29"/>
              </w:tabs>
              <w:ind w:right="901"/>
              <w:jc w:val="center"/>
              <w:rPr>
                <w:rFonts w:ascii="Palatino Linotype" w:hAnsi="Palatino Linotype" w:cs="Arial"/>
                <w:b/>
                <w:i/>
                <w:sz w:val="20"/>
              </w:rPr>
            </w:pPr>
            <w:r w:rsidRPr="00F34DF0">
              <w:rPr>
                <w:rFonts w:ascii="Palatino Linotype" w:hAnsi="Palatino Linotype" w:cs="Arial"/>
                <w:b/>
                <w:i/>
                <w:sz w:val="20"/>
              </w:rPr>
              <w:t>Dependencia Auxiliar</w:t>
            </w:r>
          </w:p>
        </w:tc>
        <w:tc>
          <w:tcPr>
            <w:tcW w:w="3686" w:type="dxa"/>
          </w:tcPr>
          <w:p w:rsidR="002D6F8C" w:rsidRPr="00F34DF0" w:rsidRDefault="002D6F8C" w:rsidP="00C964E4">
            <w:pPr>
              <w:tabs>
                <w:tab w:val="left" w:pos="851"/>
              </w:tabs>
              <w:ind w:left="851" w:right="901"/>
              <w:jc w:val="center"/>
              <w:rPr>
                <w:rFonts w:ascii="Palatino Linotype" w:hAnsi="Palatino Linotype" w:cs="Arial"/>
                <w:b/>
                <w:i/>
                <w:sz w:val="20"/>
              </w:rPr>
            </w:pPr>
            <w:r w:rsidRPr="00F34DF0">
              <w:rPr>
                <w:rFonts w:ascii="Palatino Linotype" w:hAnsi="Palatino Linotype" w:cs="Arial"/>
                <w:b/>
                <w:i/>
                <w:sz w:val="20"/>
              </w:rPr>
              <w:t>Nombre aprobado por cabildo</w:t>
            </w:r>
          </w:p>
        </w:tc>
      </w:tr>
      <w:tr w:rsidR="002D6F8C" w:rsidRPr="00F34DF0" w:rsidTr="00C964E4">
        <w:trPr>
          <w:jc w:val="center"/>
        </w:trPr>
        <w:tc>
          <w:tcPr>
            <w:tcW w:w="3539" w:type="dxa"/>
          </w:tcPr>
          <w:p w:rsidR="002D6F8C" w:rsidRPr="00F34DF0" w:rsidRDefault="002D6F8C" w:rsidP="00C964E4">
            <w:pPr>
              <w:tabs>
                <w:tab w:val="left" w:pos="29"/>
              </w:tabs>
              <w:ind w:right="901"/>
              <w:jc w:val="center"/>
              <w:rPr>
                <w:rFonts w:ascii="Palatino Linotype" w:hAnsi="Palatino Linotype" w:cs="Arial"/>
                <w:i/>
                <w:sz w:val="20"/>
              </w:rPr>
            </w:pPr>
            <w:r w:rsidRPr="00F34DF0">
              <w:rPr>
                <w:rFonts w:ascii="Palatino Linotype" w:hAnsi="Palatino Linotype" w:cs="Arial"/>
                <w:i/>
                <w:sz w:val="20"/>
              </w:rPr>
              <w:lastRenderedPageBreak/>
              <w:t>152 Atención a la mujer</w:t>
            </w:r>
          </w:p>
        </w:tc>
        <w:tc>
          <w:tcPr>
            <w:tcW w:w="3686" w:type="dxa"/>
          </w:tcPr>
          <w:p w:rsidR="002D6F8C" w:rsidRPr="00F34DF0" w:rsidRDefault="002D6F8C" w:rsidP="00C964E4">
            <w:pPr>
              <w:tabs>
                <w:tab w:val="left" w:pos="851"/>
              </w:tabs>
              <w:ind w:left="851" w:right="901"/>
              <w:jc w:val="both"/>
              <w:rPr>
                <w:rFonts w:ascii="Palatino Linotype" w:hAnsi="Palatino Linotype" w:cs="Arial"/>
                <w:b/>
                <w:i/>
                <w:sz w:val="20"/>
              </w:rPr>
            </w:pPr>
          </w:p>
        </w:tc>
      </w:tr>
    </w:tbl>
    <w:p w:rsidR="002D6F8C" w:rsidRPr="00F34DF0" w:rsidRDefault="002D6F8C" w:rsidP="002D6F8C">
      <w:pPr>
        <w:pStyle w:val="Prrafodelista"/>
        <w:contextualSpacing w:val="0"/>
        <w:jc w:val="both"/>
        <w:rPr>
          <w:rFonts w:ascii="Palatino Linotype" w:hAnsi="Palatino Linotype"/>
          <w:b/>
        </w:rPr>
      </w:pPr>
    </w:p>
    <w:p w:rsidR="002D6F8C" w:rsidRPr="00F34DF0" w:rsidRDefault="002D6F8C" w:rsidP="002D6F8C">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F34DF0">
        <w:rPr>
          <w:rFonts w:ascii="Palatino Linotype" w:hAnsi="Palatino Linotype" w:cs="Arial"/>
          <w:i/>
          <w:sz w:val="22"/>
          <w:szCs w:val="22"/>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F34DF0">
        <w:rPr>
          <w:rFonts w:ascii="Palatino Linotype" w:hAnsi="Palatino Linotype" w:cs="Arial"/>
          <w:i/>
          <w:sz w:val="22"/>
          <w:szCs w:val="22"/>
        </w:rPr>
        <w:t>que</w:t>
      </w:r>
      <w:proofErr w:type="spellEnd"/>
      <w:r w:rsidRPr="00F34DF0">
        <w:rPr>
          <w:rFonts w:ascii="Palatino Linotype" w:hAnsi="Palatino Linotype" w:cs="Arial"/>
          <w:i/>
          <w:sz w:val="22"/>
          <w:szCs w:val="22"/>
        </w:rPr>
        <w:t xml:space="preserve"> monto?</w:t>
      </w:r>
    </w:p>
    <w:p w:rsidR="002D6F8C" w:rsidRPr="00F34DF0" w:rsidRDefault="002D6F8C" w:rsidP="002D6F8C">
      <w:pPr>
        <w:jc w:val="both"/>
        <w:rPr>
          <w:rFonts w:ascii="Palatino Linotype" w:hAnsi="Palatino Linotype"/>
          <w:b/>
        </w:rPr>
      </w:pPr>
    </w:p>
    <w:tbl>
      <w:tblPr>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2D6F8C" w:rsidRPr="00F34DF0" w:rsidTr="00C964E4">
        <w:trPr>
          <w:jc w:val="center"/>
        </w:trPr>
        <w:tc>
          <w:tcPr>
            <w:tcW w:w="8797" w:type="dxa"/>
            <w:gridSpan w:val="9"/>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Recursos gestionados en materia de género o atención a la mujer en el municipio</w:t>
            </w:r>
          </w:p>
        </w:tc>
      </w:tr>
      <w:tr w:rsidR="002D6F8C" w:rsidRPr="00F34DF0" w:rsidTr="00C964E4">
        <w:trPr>
          <w:jc w:val="center"/>
        </w:trPr>
        <w:tc>
          <w:tcPr>
            <w:tcW w:w="1354"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Recurso Gestionado</w:t>
            </w:r>
          </w:p>
        </w:tc>
        <w:tc>
          <w:tcPr>
            <w:tcW w:w="1304"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Nombre de la Instancia a la que se gestiono</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 xml:space="preserve">Monto </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2013</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Monto</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2014</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Monto</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2015</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Monto</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2016</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Monto</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2017</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Monto</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2018</w:t>
            </w:r>
          </w:p>
        </w:tc>
        <w:tc>
          <w:tcPr>
            <w:tcW w:w="877" w:type="dxa"/>
            <w:tcBorders>
              <w:bottom w:val="single" w:sz="4" w:space="0" w:color="auto"/>
            </w:tcBorders>
            <w:vAlign w:val="center"/>
          </w:tcPr>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Monto</w:t>
            </w:r>
          </w:p>
          <w:p w:rsidR="002D6F8C" w:rsidRPr="00F34DF0" w:rsidRDefault="002D6F8C" w:rsidP="00C964E4">
            <w:pPr>
              <w:jc w:val="center"/>
              <w:rPr>
                <w:rFonts w:ascii="Palatino Linotype" w:hAnsi="Palatino Linotype"/>
                <w:b/>
                <w:i/>
                <w:sz w:val="20"/>
              </w:rPr>
            </w:pPr>
            <w:r w:rsidRPr="00F34DF0">
              <w:rPr>
                <w:rFonts w:ascii="Palatino Linotype" w:hAnsi="Palatino Linotype"/>
                <w:b/>
                <w:i/>
                <w:sz w:val="20"/>
              </w:rPr>
              <w:t>2019</w:t>
            </w: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C964E4">
            <w:pPr>
              <w:jc w:val="both"/>
              <w:rPr>
                <w:rFonts w:ascii="Palatino Linotype" w:hAnsi="Palatino Linotype"/>
                <w:b/>
                <w:i/>
                <w:sz w:val="20"/>
              </w:rPr>
            </w:pPr>
          </w:p>
        </w:tc>
      </w:tr>
      <w:tr w:rsidR="002D6F8C" w:rsidRPr="00F34DF0" w:rsidTr="00C964E4">
        <w:trPr>
          <w:jc w:val="center"/>
        </w:trPr>
        <w:tc>
          <w:tcPr>
            <w:tcW w:w="1354"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6F8C" w:rsidRPr="00F34DF0" w:rsidRDefault="002D6F8C" w:rsidP="00F8591B">
            <w:pPr>
              <w:jc w:val="both"/>
              <w:rPr>
                <w:rFonts w:ascii="Palatino Linotype" w:hAnsi="Palatino Linotype"/>
                <w:b/>
                <w:i/>
                <w:sz w:val="20"/>
              </w:rPr>
            </w:pPr>
          </w:p>
        </w:tc>
      </w:tr>
    </w:tbl>
    <w:p w:rsidR="002D6F8C" w:rsidRPr="00F34DF0" w:rsidRDefault="002D6F8C" w:rsidP="00F8591B">
      <w:pPr>
        <w:spacing w:line="360" w:lineRule="auto"/>
        <w:ind w:right="49"/>
        <w:jc w:val="both"/>
        <w:rPr>
          <w:rFonts w:ascii="Palatino Linotype" w:hAnsi="Palatino Linotype"/>
          <w:b/>
        </w:rPr>
      </w:pPr>
    </w:p>
    <w:p w:rsidR="002D6F8C" w:rsidRPr="00F34DF0" w:rsidRDefault="002D6F8C" w:rsidP="00F8591B">
      <w:pPr>
        <w:spacing w:line="360" w:lineRule="auto"/>
        <w:jc w:val="both"/>
        <w:rPr>
          <w:rFonts w:ascii="Palatino Linotype" w:hAnsi="Palatino Linotype"/>
          <w:b/>
          <w:bCs/>
        </w:rPr>
      </w:pPr>
      <w:r w:rsidRPr="00F34DF0">
        <w:rPr>
          <w:rFonts w:ascii="Palatino Linotype" w:hAnsi="Palatino Linotype"/>
          <w:bCs/>
        </w:rPr>
        <w:t xml:space="preserve">En la solicitud </w:t>
      </w:r>
      <w:r w:rsidRPr="00F34DF0">
        <w:rPr>
          <w:rFonts w:ascii="Palatino Linotype" w:hAnsi="Palatino Linotype"/>
          <w:b/>
          <w:bCs/>
        </w:rPr>
        <w:t>00066/</w:t>
      </w:r>
      <w:proofErr w:type="spellStart"/>
      <w:r w:rsidRPr="00F34DF0">
        <w:rPr>
          <w:rFonts w:ascii="Palatino Linotype" w:hAnsi="Palatino Linotype"/>
          <w:b/>
          <w:bCs/>
        </w:rPr>
        <w:t>ALMORI</w:t>
      </w:r>
      <w:proofErr w:type="spellEnd"/>
      <w:r w:rsidRPr="00F34DF0">
        <w:rPr>
          <w:rFonts w:ascii="Palatino Linotype" w:hAnsi="Palatino Linotype"/>
          <w:b/>
          <w:bCs/>
        </w:rPr>
        <w:t>/IP/2019:</w:t>
      </w:r>
    </w:p>
    <w:p w:rsidR="002D6F8C" w:rsidRPr="00F34DF0" w:rsidRDefault="002D6F8C" w:rsidP="002D6F8C">
      <w:pPr>
        <w:spacing w:line="276" w:lineRule="auto"/>
        <w:ind w:left="851" w:right="1134"/>
        <w:jc w:val="both"/>
        <w:rPr>
          <w:rFonts w:ascii="Palatino Linotype" w:hAnsi="Palatino Linotype"/>
          <w:i/>
          <w:sz w:val="22"/>
          <w:szCs w:val="22"/>
        </w:rPr>
      </w:pPr>
      <w:r w:rsidRPr="00F34DF0">
        <w:rPr>
          <w:rFonts w:ascii="Palatino Linotype" w:hAnsi="Palatino Linotype"/>
          <w:i/>
          <w:sz w:val="22"/>
          <w:szCs w:val="22"/>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F34DF0">
        <w:rPr>
          <w:rFonts w:ascii="Palatino Linotype" w:hAnsi="Palatino Linotype"/>
          <w:i/>
          <w:sz w:val="22"/>
          <w:szCs w:val="22"/>
        </w:rPr>
        <w:t>capitulos</w:t>
      </w:r>
      <w:proofErr w:type="spellEnd"/>
      <w:r w:rsidRPr="00F34DF0">
        <w:rPr>
          <w:rFonts w:ascii="Palatino Linotype" w:hAnsi="Palatino Linotype"/>
          <w:i/>
          <w:sz w:val="22"/>
          <w:szCs w:val="22"/>
        </w:rPr>
        <w:t xml:space="preserve"> generales 1000. 2000. 3000. 4000, 5000. 6000, 7000, 8000, 9000) de la Dependencia General </w:t>
      </w:r>
      <w:proofErr w:type="spellStart"/>
      <w:r w:rsidRPr="00F34DF0">
        <w:rPr>
          <w:rFonts w:ascii="Palatino Linotype" w:hAnsi="Palatino Linotype"/>
          <w:i/>
          <w:sz w:val="22"/>
          <w:szCs w:val="22"/>
        </w:rPr>
        <w:t>I00</w:t>
      </w:r>
      <w:proofErr w:type="spellEnd"/>
      <w:r w:rsidRPr="00F34DF0">
        <w:rPr>
          <w:rFonts w:ascii="Palatino Linotype" w:hAnsi="Palatino Linotype"/>
          <w:i/>
          <w:sz w:val="22"/>
          <w:szCs w:val="22"/>
        </w:rPr>
        <w:t xml:space="preserve"> Desarrollo Social y la Dependencia Auxiliar 152 Atención a la Mujer, de los ejercicios fiscales 2013, 2014, 2015, 2016, 2017, 2018, 2019. Los Formatos </w:t>
      </w:r>
      <w:proofErr w:type="spellStart"/>
      <w:r w:rsidRPr="00F34DF0">
        <w:rPr>
          <w:rFonts w:ascii="Palatino Linotype" w:hAnsi="Palatino Linotype"/>
          <w:i/>
          <w:sz w:val="22"/>
          <w:szCs w:val="22"/>
        </w:rPr>
        <w:t>PbRM</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01a</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01b</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01c</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01d</w:t>
      </w:r>
      <w:proofErr w:type="spellEnd"/>
      <w:r w:rsidRPr="00F34DF0">
        <w:rPr>
          <w:rFonts w:ascii="Palatino Linotype" w:hAnsi="Palatino Linotype"/>
          <w:i/>
          <w:sz w:val="22"/>
          <w:szCs w:val="22"/>
        </w:rPr>
        <w:t xml:space="preserve"> y </w:t>
      </w:r>
      <w:proofErr w:type="spellStart"/>
      <w:r w:rsidRPr="00F34DF0">
        <w:rPr>
          <w:rFonts w:ascii="Palatino Linotype" w:hAnsi="Palatino Linotype"/>
          <w:i/>
          <w:sz w:val="22"/>
          <w:szCs w:val="22"/>
        </w:rPr>
        <w:t>PbRM</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02a</w:t>
      </w:r>
      <w:proofErr w:type="spellEnd"/>
      <w:r w:rsidRPr="00F34DF0">
        <w:rPr>
          <w:rFonts w:ascii="Palatino Linotype" w:hAnsi="Palatino Linotype"/>
          <w:i/>
          <w:sz w:val="22"/>
          <w:szCs w:val="22"/>
        </w:rPr>
        <w:t xml:space="preserve"> de los ejercicios fiscales 2013, 2014, 2015, 2016, 2017, 2018, 2019. Así como el nombre de la dependencia responsable de la atención a la mujer y si es o no dirección de </w:t>
      </w:r>
      <w:proofErr w:type="spellStart"/>
      <w:r w:rsidRPr="00F34DF0">
        <w:rPr>
          <w:rFonts w:ascii="Palatino Linotype" w:hAnsi="Palatino Linotype"/>
          <w:i/>
          <w:sz w:val="22"/>
          <w:szCs w:val="22"/>
        </w:rPr>
        <w:t>area</w:t>
      </w:r>
      <w:proofErr w:type="spellEnd"/>
      <w:r w:rsidRPr="00F34DF0">
        <w:rPr>
          <w:rFonts w:ascii="Palatino Linotype" w:hAnsi="Palatino Linotype"/>
          <w:i/>
          <w:sz w:val="22"/>
          <w:szCs w:val="22"/>
        </w:rPr>
        <w:t>, y si dependen de alguna otra unidad administrativa.”</w:t>
      </w:r>
    </w:p>
    <w:p w:rsidR="002D6F8C" w:rsidRPr="00F34DF0" w:rsidRDefault="002D6F8C" w:rsidP="002D6F8C">
      <w:pPr>
        <w:spacing w:before="100" w:beforeAutospacing="1" w:after="100" w:afterAutospacing="1" w:line="360" w:lineRule="auto"/>
        <w:ind w:right="49"/>
        <w:jc w:val="both"/>
        <w:rPr>
          <w:rFonts w:ascii="Palatino Linotype" w:hAnsi="Palatino Linotype"/>
          <w:b/>
        </w:rPr>
      </w:pPr>
      <w:r w:rsidRPr="00F34DF0">
        <w:rPr>
          <w:rFonts w:ascii="Palatino Linotype" w:hAnsi="Palatino Linotype"/>
          <w:b/>
        </w:rPr>
        <w:t>Modalidad de entrega:</w:t>
      </w:r>
      <w:r w:rsidRPr="00F34DF0">
        <w:rPr>
          <w:rFonts w:ascii="Palatino Linotype" w:hAnsi="Palatino Linotype"/>
        </w:rPr>
        <w:t xml:space="preserve"> Vía </w:t>
      </w:r>
      <w:proofErr w:type="spellStart"/>
      <w:r w:rsidRPr="00F34DF0">
        <w:rPr>
          <w:rFonts w:ascii="Palatino Linotype" w:hAnsi="Palatino Linotype"/>
          <w:b/>
        </w:rPr>
        <w:t>SAIMEX</w:t>
      </w:r>
      <w:proofErr w:type="spellEnd"/>
    </w:p>
    <w:p w:rsidR="002D6F8C" w:rsidRPr="00F34DF0" w:rsidRDefault="002D6F8C" w:rsidP="002D6F8C">
      <w:pPr>
        <w:pStyle w:val="Prrafodelista"/>
        <w:spacing w:before="100" w:beforeAutospacing="1" w:after="100" w:afterAutospacing="1" w:line="360" w:lineRule="auto"/>
        <w:ind w:left="0"/>
        <w:jc w:val="both"/>
        <w:rPr>
          <w:rFonts w:ascii="Palatino Linotype" w:hAnsi="Palatino Linotype" w:cs="Arial"/>
        </w:rPr>
      </w:pPr>
      <w:r w:rsidRPr="00F34DF0">
        <w:rPr>
          <w:rFonts w:ascii="Palatino Linotype" w:hAnsi="Palatino Linotype"/>
          <w:b/>
          <w:sz w:val="28"/>
          <w:szCs w:val="28"/>
          <w:lang w:val="es-MX"/>
        </w:rPr>
        <w:lastRenderedPageBreak/>
        <w:t>II.</w:t>
      </w:r>
      <w:r w:rsidRPr="00F34DF0">
        <w:rPr>
          <w:rFonts w:ascii="Palatino Linotype" w:hAnsi="Palatino Linotype"/>
          <w:sz w:val="28"/>
          <w:szCs w:val="28"/>
          <w:lang w:val="es-MX"/>
        </w:rPr>
        <w:t xml:space="preserve"> </w:t>
      </w:r>
      <w:r w:rsidRPr="00F34DF0">
        <w:rPr>
          <w:rFonts w:ascii="Palatino Linotype" w:hAnsi="Palatino Linotype" w:cs="Arial"/>
        </w:rPr>
        <w:t xml:space="preserve">Cabe destacar que de las constancias que obran en el expediente electrónico, </w:t>
      </w:r>
      <w:r w:rsidRPr="00F34DF0">
        <w:rPr>
          <w:rFonts w:ascii="Palatino Linotype" w:hAnsi="Palatino Linotype" w:cs="Arial"/>
          <w:b/>
        </w:rPr>
        <w:t xml:space="preserve">EL SUJETO OBLIGADO </w:t>
      </w:r>
      <w:r w:rsidRPr="00F34DF0">
        <w:rPr>
          <w:rFonts w:ascii="Palatino Linotype" w:hAnsi="Palatino Linotype" w:cs="Arial"/>
        </w:rPr>
        <w:t xml:space="preserve">fue omiso en dar respuestas a las solicitudes de acceso a la información pública requeridas por </w:t>
      </w:r>
      <w:r w:rsidRPr="00F34DF0">
        <w:rPr>
          <w:rFonts w:ascii="Palatino Linotype" w:hAnsi="Palatino Linotype" w:cs="Arial"/>
          <w:b/>
        </w:rPr>
        <w:t>LA RECURRENTE</w:t>
      </w:r>
      <w:r w:rsidRPr="00F34DF0">
        <w:rPr>
          <w:rFonts w:ascii="Palatino Linotype" w:hAnsi="Palatino Linotype" w:cs="Arial"/>
        </w:rPr>
        <w:t>.</w:t>
      </w:r>
    </w:p>
    <w:p w:rsidR="002D6F8C" w:rsidRPr="00F34DF0" w:rsidRDefault="002D6F8C" w:rsidP="002D6F8C">
      <w:pPr>
        <w:pStyle w:val="Prrafodelista"/>
        <w:spacing w:before="100" w:beforeAutospacing="1" w:after="100" w:afterAutospacing="1" w:line="360" w:lineRule="auto"/>
        <w:ind w:left="0"/>
        <w:jc w:val="both"/>
        <w:rPr>
          <w:rFonts w:ascii="Palatino Linotype" w:hAnsi="Palatino Linotype" w:cs="Arial"/>
        </w:rPr>
      </w:pPr>
    </w:p>
    <w:p w:rsidR="002D6F8C" w:rsidRPr="00F34DF0" w:rsidRDefault="002D6F8C" w:rsidP="002D6F8C">
      <w:pPr>
        <w:pStyle w:val="Prrafodelista"/>
        <w:spacing w:before="100" w:beforeAutospacing="1" w:after="100" w:afterAutospacing="1" w:line="360" w:lineRule="auto"/>
        <w:ind w:left="0"/>
        <w:contextualSpacing w:val="0"/>
        <w:jc w:val="both"/>
        <w:rPr>
          <w:rFonts w:ascii="Palatino Linotype" w:hAnsi="Palatino Linotype" w:cs="Arial"/>
        </w:rPr>
      </w:pPr>
      <w:r w:rsidRPr="00F34DF0">
        <w:rPr>
          <w:rFonts w:ascii="Palatino Linotype" w:hAnsi="Palatino Linotype"/>
          <w:b/>
          <w:sz w:val="28"/>
          <w:szCs w:val="28"/>
        </w:rPr>
        <w:t>III.</w:t>
      </w:r>
      <w:r w:rsidRPr="00F34DF0">
        <w:rPr>
          <w:rFonts w:ascii="Palatino Linotype" w:hAnsi="Palatino Linotype"/>
        </w:rPr>
        <w:t xml:space="preserve"> Inconforme con la falta de </w:t>
      </w:r>
      <w:r w:rsidRPr="00F34DF0">
        <w:rPr>
          <w:rFonts w:ascii="Palatino Linotype" w:hAnsi="Palatino Linotype" w:cs="Arial"/>
        </w:rPr>
        <w:t xml:space="preserve">respuestas veinticinco de junio de dos mil diecinueve, </w:t>
      </w:r>
      <w:r w:rsidRPr="00F34DF0">
        <w:rPr>
          <w:rFonts w:ascii="Palatino Linotype" w:hAnsi="Palatino Linotype"/>
          <w:b/>
        </w:rPr>
        <w:t>LA RECURRENTE</w:t>
      </w:r>
      <w:r w:rsidRPr="00F34DF0">
        <w:rPr>
          <w:rFonts w:ascii="Palatino Linotype" w:hAnsi="Palatino Linotype"/>
        </w:rPr>
        <w:t xml:space="preserve"> interpuso los recursos de revisión objeto del presente estudio, los cuales fueron registrados en </w:t>
      </w:r>
      <w:r w:rsidRPr="00F34DF0">
        <w:rPr>
          <w:rFonts w:ascii="Palatino Linotype" w:hAnsi="Palatino Linotype"/>
          <w:b/>
        </w:rPr>
        <w:t xml:space="preserve">EL </w:t>
      </w:r>
      <w:proofErr w:type="spellStart"/>
      <w:r w:rsidRPr="00F34DF0">
        <w:rPr>
          <w:rFonts w:ascii="Palatino Linotype" w:hAnsi="Palatino Linotype"/>
          <w:b/>
        </w:rPr>
        <w:t>SAIMEX</w:t>
      </w:r>
      <w:proofErr w:type="spellEnd"/>
      <w:r w:rsidRPr="00F34DF0">
        <w:rPr>
          <w:rFonts w:ascii="Palatino Linotype" w:hAnsi="Palatino Linotype"/>
        </w:rPr>
        <w:t xml:space="preserve"> y se les asignó los números de expedientes </w:t>
      </w:r>
      <w:r w:rsidR="00C507A5">
        <w:rPr>
          <w:rFonts w:ascii="Palatino Linotype" w:hAnsi="Palatino Linotype"/>
          <w:b/>
        </w:rPr>
        <w:t>05842</w:t>
      </w:r>
      <w:r w:rsidRPr="00F34DF0">
        <w:rPr>
          <w:rFonts w:ascii="Palatino Linotype" w:hAnsi="Palatino Linotype"/>
          <w:b/>
        </w:rPr>
        <w:t>/</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 xml:space="preserve">/2019 </w:t>
      </w:r>
      <w:r w:rsidRPr="00F34DF0">
        <w:rPr>
          <w:rFonts w:ascii="Palatino Linotype" w:hAnsi="Palatino Linotype"/>
        </w:rPr>
        <w:t>y</w:t>
      </w:r>
      <w:r w:rsidR="00C507A5">
        <w:rPr>
          <w:rFonts w:ascii="Palatino Linotype" w:hAnsi="Palatino Linotype"/>
          <w:b/>
        </w:rPr>
        <w:t xml:space="preserve"> 05843</w:t>
      </w:r>
      <w:r w:rsidRPr="00F34DF0">
        <w:rPr>
          <w:rFonts w:ascii="Palatino Linotype" w:hAnsi="Palatino Linotype"/>
          <w:b/>
        </w:rPr>
        <w:t>/</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 xml:space="preserve">/2019 </w:t>
      </w:r>
      <w:r w:rsidRPr="00F34DF0">
        <w:rPr>
          <w:rFonts w:ascii="Palatino Linotype" w:hAnsi="Palatino Linotype"/>
        </w:rPr>
        <w:t>acumulados</w:t>
      </w:r>
      <w:r w:rsidRPr="00F34DF0">
        <w:rPr>
          <w:rFonts w:ascii="Palatino Linotype" w:hAnsi="Palatino Linotype" w:cs="Arial"/>
        </w:rPr>
        <w:t xml:space="preserve">, en los que señaló medularmente como acto impugnado: </w:t>
      </w:r>
    </w:p>
    <w:p w:rsidR="002D6F8C" w:rsidRPr="00F34DF0" w:rsidRDefault="002D6F8C" w:rsidP="002D6F8C">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34DF0">
        <w:rPr>
          <w:rFonts w:ascii="Palatino Linotype" w:hAnsi="Palatino Linotype" w:cs="Arial"/>
          <w:i/>
          <w:sz w:val="22"/>
          <w:szCs w:val="22"/>
          <w:lang w:eastAsia="es-MX"/>
        </w:rPr>
        <w:t>“No contesto la solicitud de información” (sic)</w:t>
      </w:r>
    </w:p>
    <w:p w:rsidR="002D6F8C" w:rsidRPr="00F34DF0" w:rsidRDefault="002D6F8C" w:rsidP="002D6F8C">
      <w:pPr>
        <w:pStyle w:val="Prrafodelista"/>
        <w:spacing w:before="100" w:beforeAutospacing="1" w:after="100" w:afterAutospacing="1" w:line="360" w:lineRule="auto"/>
        <w:ind w:left="0"/>
        <w:contextualSpacing w:val="0"/>
        <w:jc w:val="both"/>
        <w:rPr>
          <w:rFonts w:ascii="Palatino Linotype" w:hAnsi="Palatino Linotype" w:cs="Arial"/>
        </w:rPr>
      </w:pPr>
      <w:r w:rsidRPr="00F34DF0">
        <w:rPr>
          <w:rFonts w:ascii="Palatino Linotype" w:hAnsi="Palatino Linotype" w:cs="Arial"/>
        </w:rPr>
        <w:t>Así como, razones o motivos de inconformidad los siguientes:</w:t>
      </w:r>
    </w:p>
    <w:p w:rsidR="002D6F8C" w:rsidRPr="00F34DF0" w:rsidRDefault="002D6F8C" w:rsidP="002D6F8C">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34DF0">
        <w:rPr>
          <w:rFonts w:ascii="Palatino Linotype" w:hAnsi="Palatino Linotype" w:cs="Arial"/>
          <w:i/>
          <w:sz w:val="22"/>
          <w:szCs w:val="22"/>
          <w:lang w:eastAsia="es-MX"/>
        </w:rPr>
        <w:t>“No proporciono la información solicitada.”</w:t>
      </w:r>
    </w:p>
    <w:p w:rsidR="002D6F8C" w:rsidRPr="00F34DF0" w:rsidRDefault="002D6F8C" w:rsidP="002D6F8C">
      <w:pPr>
        <w:spacing w:before="100" w:beforeAutospacing="1" w:after="100" w:afterAutospacing="1" w:line="360" w:lineRule="auto"/>
        <w:ind w:right="49"/>
        <w:jc w:val="both"/>
        <w:rPr>
          <w:rFonts w:ascii="Palatino Linotype" w:hAnsi="Palatino Linotype"/>
          <w:noProof/>
          <w:lang w:val="es-MX" w:eastAsia="es-MX"/>
        </w:rPr>
      </w:pPr>
      <w:r w:rsidRPr="00F34DF0">
        <w:rPr>
          <w:rFonts w:ascii="Palatino Linotype" w:hAnsi="Palatino Linotype" w:cs="Arial"/>
          <w:b/>
          <w:sz w:val="28"/>
          <w:szCs w:val="28"/>
        </w:rPr>
        <w:t>V.</w:t>
      </w:r>
      <w:r w:rsidRPr="00F34DF0">
        <w:rPr>
          <w:rFonts w:ascii="Palatino Linotype" w:hAnsi="Palatino Linotype" w:cs="Arial"/>
          <w:b/>
          <w:sz w:val="28"/>
        </w:rPr>
        <w:t xml:space="preserve"> </w:t>
      </w:r>
      <w:r w:rsidRPr="00F34DF0">
        <w:rPr>
          <w:rFonts w:ascii="Palatino Linotype" w:hAnsi="Palatino Linotype" w:cs="Arial"/>
        </w:rPr>
        <w:t>El veinticinco de junio de dos mil diecinueve</w:t>
      </w:r>
      <w:r w:rsidRPr="00F34DF0">
        <w:rPr>
          <w:rFonts w:ascii="Palatino Linotype" w:hAnsi="Palatino Linotype"/>
        </w:rPr>
        <w:t xml:space="preserve">, los </w:t>
      </w:r>
      <w:r w:rsidRPr="00F34DF0">
        <w:rPr>
          <w:rFonts w:ascii="Palatino Linotype" w:hAnsi="Palatino Linotype" w:cs="Arial"/>
          <w:lang w:val="es-ES_tradnl"/>
        </w:rPr>
        <w:t>recursos de revisión de que</w:t>
      </w:r>
      <w:r w:rsidRPr="00F34DF0">
        <w:rPr>
          <w:rFonts w:ascii="Palatino Linotype" w:hAnsi="Palatino Linotype" w:cs="Arial"/>
        </w:rPr>
        <w:t xml:space="preserve"> se tratan</w:t>
      </w:r>
      <w:r w:rsidRPr="00F34DF0">
        <w:rPr>
          <w:rFonts w:ascii="Palatino Linotype" w:hAnsi="Palatino Linotype" w:cs="Arial"/>
          <w:lang w:val="es-ES_tradnl"/>
        </w:rPr>
        <w:t xml:space="preserve"> se enviaron electrónicamente al Instituto de </w:t>
      </w:r>
      <w:r w:rsidRPr="00F34DF0">
        <w:rPr>
          <w:rFonts w:ascii="Palatino Linotype" w:eastAsia="Arial Unicode MS" w:hAnsi="Palatino Linotype" w:cs="Arial"/>
        </w:rPr>
        <w:t>Transparencia</w:t>
      </w:r>
      <w:r w:rsidRPr="00F34DF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F34DF0">
        <w:rPr>
          <w:rFonts w:ascii="Palatino Linotype" w:hAnsi="Palatino Linotype"/>
        </w:rPr>
        <w:t>Ley de Transparencia y Acceso a la Información Pública del Estado de México y Municipios</w:t>
      </w:r>
      <w:r w:rsidRPr="00F34DF0">
        <w:rPr>
          <w:rFonts w:ascii="Palatino Linotype" w:hAnsi="Palatino Linotype" w:cs="Arial"/>
          <w:lang w:val="es-ES_tradnl"/>
        </w:rPr>
        <w:t>, se turnó, a través del</w:t>
      </w:r>
      <w:r w:rsidRPr="00F34DF0">
        <w:rPr>
          <w:rFonts w:ascii="Palatino Linotype" w:eastAsia="Arial Unicode MS" w:hAnsi="Palatino Linotype" w:cs="Arial"/>
          <w:lang w:val="es-ES_tradnl"/>
        </w:rPr>
        <w:t xml:space="preserve"> </w:t>
      </w:r>
      <w:proofErr w:type="spellStart"/>
      <w:r w:rsidRPr="00F34DF0">
        <w:rPr>
          <w:rFonts w:ascii="Palatino Linotype" w:eastAsia="Arial Unicode MS" w:hAnsi="Palatino Linotype" w:cs="Arial"/>
          <w:b/>
          <w:lang w:val="es-ES_tradnl"/>
        </w:rPr>
        <w:t>SAIMEX</w:t>
      </w:r>
      <w:proofErr w:type="spellEnd"/>
      <w:r w:rsidRPr="00F34DF0">
        <w:rPr>
          <w:rFonts w:ascii="Palatino Linotype" w:hAnsi="Palatino Linotype"/>
        </w:rPr>
        <w:t>, el recurso</w:t>
      </w:r>
      <w:r w:rsidRPr="00F34DF0">
        <w:rPr>
          <w:rFonts w:ascii="Palatino Linotype" w:hAnsi="Palatino Linotype" w:cs="Arial"/>
          <w:szCs w:val="20"/>
        </w:rPr>
        <w:t xml:space="preserve"> de revisión </w:t>
      </w:r>
      <w:r w:rsidR="00C507A5">
        <w:rPr>
          <w:rFonts w:ascii="Palatino Linotype" w:hAnsi="Palatino Linotype"/>
          <w:b/>
        </w:rPr>
        <w:t>0584</w:t>
      </w:r>
      <w:r w:rsidRPr="00F34DF0">
        <w:rPr>
          <w:rFonts w:ascii="Palatino Linotype" w:hAnsi="Palatino Linotype"/>
          <w:b/>
        </w:rPr>
        <w:t>2/</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 xml:space="preserve">/2019 </w:t>
      </w:r>
      <w:r w:rsidRPr="00F34DF0">
        <w:rPr>
          <w:rFonts w:ascii="Palatino Linotype" w:hAnsi="Palatino Linotype"/>
        </w:rPr>
        <w:t xml:space="preserve">a la </w:t>
      </w:r>
      <w:r w:rsidRPr="00F34DF0">
        <w:rPr>
          <w:rFonts w:ascii="Palatino Linotype" w:hAnsi="Palatino Linotype" w:cs="Arial"/>
          <w:lang w:val="es-ES_tradnl"/>
        </w:rPr>
        <w:t xml:space="preserve">Comisionada </w:t>
      </w:r>
      <w:r w:rsidRPr="00F34DF0">
        <w:rPr>
          <w:rFonts w:ascii="Palatino Linotype" w:hAnsi="Palatino Linotype" w:cs="Arial"/>
          <w:b/>
          <w:lang w:val="es-ES_tradnl"/>
        </w:rPr>
        <w:t xml:space="preserve">EVA </w:t>
      </w:r>
      <w:proofErr w:type="spellStart"/>
      <w:r w:rsidRPr="00F34DF0">
        <w:rPr>
          <w:rFonts w:ascii="Palatino Linotype" w:hAnsi="Palatino Linotype" w:cs="Arial"/>
          <w:b/>
          <w:lang w:val="es-ES_tradnl"/>
        </w:rPr>
        <w:t>ABAID</w:t>
      </w:r>
      <w:proofErr w:type="spellEnd"/>
      <w:r w:rsidRPr="00F34DF0">
        <w:rPr>
          <w:rFonts w:ascii="Palatino Linotype" w:hAnsi="Palatino Linotype" w:cs="Arial"/>
          <w:b/>
          <w:lang w:val="es-ES_tradnl"/>
        </w:rPr>
        <w:t xml:space="preserve"> </w:t>
      </w:r>
      <w:proofErr w:type="spellStart"/>
      <w:r w:rsidRPr="00F34DF0">
        <w:rPr>
          <w:rFonts w:ascii="Palatino Linotype" w:hAnsi="Palatino Linotype" w:cs="Arial"/>
          <w:b/>
          <w:lang w:val="es-ES_tradnl"/>
        </w:rPr>
        <w:t>YAPUR</w:t>
      </w:r>
      <w:proofErr w:type="spellEnd"/>
      <w:r w:rsidRPr="00F34DF0">
        <w:rPr>
          <w:rFonts w:ascii="Palatino Linotype" w:hAnsi="Palatino Linotype" w:cs="Arial"/>
          <w:b/>
          <w:lang w:val="es-ES_tradnl"/>
        </w:rPr>
        <w:t xml:space="preserve"> </w:t>
      </w:r>
      <w:r w:rsidRPr="00F34DF0">
        <w:rPr>
          <w:rFonts w:ascii="Palatino Linotype" w:hAnsi="Palatino Linotype" w:cs="Arial"/>
          <w:lang w:val="es-ES_tradnl"/>
        </w:rPr>
        <w:t xml:space="preserve">y </w:t>
      </w:r>
      <w:r w:rsidRPr="00F34DF0">
        <w:rPr>
          <w:rFonts w:ascii="Palatino Linotype" w:hAnsi="Palatino Linotype"/>
        </w:rPr>
        <w:t xml:space="preserve">el recurso </w:t>
      </w:r>
      <w:r w:rsidR="00C507A5">
        <w:rPr>
          <w:rFonts w:ascii="Palatino Linotype" w:hAnsi="Palatino Linotype"/>
          <w:b/>
        </w:rPr>
        <w:t>0584</w:t>
      </w:r>
      <w:r w:rsidRPr="00F34DF0">
        <w:rPr>
          <w:rFonts w:ascii="Palatino Linotype" w:hAnsi="Palatino Linotype"/>
          <w:b/>
        </w:rPr>
        <w:t>3/</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/2019</w:t>
      </w:r>
      <w:r w:rsidRPr="00F34DF0">
        <w:rPr>
          <w:rFonts w:ascii="Palatino Linotype" w:hAnsi="Palatino Linotype" w:cs="Arial"/>
          <w:b/>
          <w:lang w:val="es-ES_tradnl"/>
        </w:rPr>
        <w:t xml:space="preserve"> </w:t>
      </w:r>
      <w:r w:rsidRPr="00F34DF0">
        <w:rPr>
          <w:rFonts w:ascii="Palatino Linotype" w:hAnsi="Palatino Linotype" w:cs="Arial"/>
          <w:lang w:val="es-ES_tradnl"/>
        </w:rPr>
        <w:t>al Comisionado</w:t>
      </w:r>
      <w:r w:rsidRPr="00F34DF0">
        <w:rPr>
          <w:rFonts w:ascii="Palatino Linotype" w:hAnsi="Palatino Linotype" w:cs="Arial"/>
          <w:b/>
          <w:lang w:val="es-ES_tradnl"/>
        </w:rPr>
        <w:t xml:space="preserve"> JOSÉ </w:t>
      </w:r>
      <w:proofErr w:type="spellStart"/>
      <w:r w:rsidRPr="00F34DF0">
        <w:rPr>
          <w:rFonts w:ascii="Palatino Linotype" w:hAnsi="Palatino Linotype" w:cs="Arial"/>
          <w:b/>
          <w:lang w:val="es-ES_tradnl"/>
        </w:rPr>
        <w:t>GUDALUPE</w:t>
      </w:r>
      <w:proofErr w:type="spellEnd"/>
      <w:r w:rsidRPr="00F34DF0">
        <w:rPr>
          <w:rFonts w:ascii="Palatino Linotype" w:hAnsi="Palatino Linotype" w:cs="Arial"/>
          <w:b/>
          <w:lang w:val="es-ES_tradnl"/>
        </w:rPr>
        <w:t xml:space="preserve"> LUNA HERNÁNDEZ, </w:t>
      </w:r>
      <w:r w:rsidRPr="00F34DF0">
        <w:rPr>
          <w:rFonts w:ascii="Palatino Linotype" w:hAnsi="Palatino Linotype" w:cs="Arial"/>
          <w:lang w:val="es-ES_tradnl"/>
        </w:rPr>
        <w:t xml:space="preserve">a efecto de que decretaran su admisión o </w:t>
      </w:r>
      <w:proofErr w:type="spellStart"/>
      <w:r w:rsidRPr="00F34DF0">
        <w:rPr>
          <w:rFonts w:ascii="Palatino Linotype" w:hAnsi="Palatino Linotype" w:cs="Arial"/>
          <w:lang w:val="es-ES_tradnl"/>
        </w:rPr>
        <w:t>desechamiento</w:t>
      </w:r>
      <w:proofErr w:type="spellEnd"/>
      <w:r w:rsidRPr="00F34DF0">
        <w:rPr>
          <w:rFonts w:ascii="Palatino Linotype" w:hAnsi="Palatino Linotype" w:cs="Arial"/>
          <w:lang w:val="es-ES_tradnl"/>
        </w:rPr>
        <w:t>.</w:t>
      </w:r>
      <w:r w:rsidRPr="00F34DF0">
        <w:rPr>
          <w:rFonts w:ascii="Palatino Linotype" w:hAnsi="Palatino Linotype"/>
          <w:noProof/>
          <w:lang w:val="es-MX" w:eastAsia="es-MX"/>
        </w:rPr>
        <w:t xml:space="preserve"> </w:t>
      </w:r>
    </w:p>
    <w:p w:rsidR="002D6F8C" w:rsidRPr="00F34DF0" w:rsidRDefault="002D6F8C" w:rsidP="002D6F8C">
      <w:pPr>
        <w:pStyle w:val="Piedepgina"/>
        <w:spacing w:before="100" w:beforeAutospacing="1" w:after="100" w:afterAutospacing="1" w:line="360" w:lineRule="auto"/>
        <w:jc w:val="both"/>
        <w:rPr>
          <w:rFonts w:ascii="Palatino Linotype" w:hAnsi="Palatino Linotype" w:cs="Arial"/>
        </w:rPr>
      </w:pPr>
      <w:r w:rsidRPr="00F34DF0">
        <w:rPr>
          <w:rFonts w:ascii="Palatino Linotype" w:hAnsi="Palatino Linotype" w:cs="Arial"/>
          <w:b/>
          <w:sz w:val="28"/>
        </w:rPr>
        <w:t xml:space="preserve">VI. </w:t>
      </w:r>
      <w:r w:rsidRPr="00F34DF0">
        <w:rPr>
          <w:rFonts w:ascii="Palatino Linotype" w:hAnsi="Palatino Linotype" w:cs="Arial"/>
        </w:rPr>
        <w:t>De las constancias del expediente electrónico del</w:t>
      </w:r>
      <w:r w:rsidRPr="00F34DF0">
        <w:rPr>
          <w:rFonts w:ascii="Palatino Linotype" w:hAnsi="Palatino Linotype" w:cs="Arial"/>
          <w:b/>
        </w:rPr>
        <w:t xml:space="preserve"> </w:t>
      </w:r>
      <w:proofErr w:type="spellStart"/>
      <w:r w:rsidRPr="00F34DF0">
        <w:rPr>
          <w:rFonts w:ascii="Palatino Linotype" w:hAnsi="Palatino Linotype" w:cs="Arial"/>
          <w:b/>
        </w:rPr>
        <w:t>SAIMEX</w:t>
      </w:r>
      <w:proofErr w:type="spellEnd"/>
      <w:r w:rsidRPr="00F34DF0">
        <w:rPr>
          <w:rFonts w:ascii="Palatino Linotype" w:hAnsi="Palatino Linotype" w:cs="Arial"/>
        </w:rPr>
        <w:t xml:space="preserve">, se desprende que el uno de julio de dos mil diecinueve, se acordó la admisión a trámite de los recursos de revisión </w:t>
      </w:r>
      <w:r w:rsidRPr="00F34DF0">
        <w:rPr>
          <w:rFonts w:ascii="Palatino Linotype" w:hAnsi="Palatino Linotype" w:cs="Arial"/>
        </w:rPr>
        <w:lastRenderedPageBreak/>
        <w:t xml:space="preserve">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34DF0">
        <w:rPr>
          <w:rFonts w:ascii="Palatino Linotype" w:hAnsi="Palatino Linotype" w:cs="Arial"/>
          <w:b/>
        </w:rPr>
        <w:t xml:space="preserve">EL SUJETO OBLIGADO </w:t>
      </w:r>
      <w:r w:rsidRPr="00F34DF0">
        <w:rPr>
          <w:rFonts w:ascii="Palatino Linotype" w:hAnsi="Palatino Linotype" w:cs="Arial"/>
        </w:rPr>
        <w:t>rindiera los</w:t>
      </w:r>
      <w:r w:rsidRPr="00F34DF0">
        <w:rPr>
          <w:rFonts w:ascii="Palatino Linotype" w:hAnsi="Palatino Linotype" w:cs="Arial"/>
          <w:b/>
        </w:rPr>
        <w:t xml:space="preserve"> </w:t>
      </w:r>
      <w:r w:rsidRPr="00F34DF0">
        <w:rPr>
          <w:rFonts w:ascii="Palatino Linotype" w:hAnsi="Palatino Linotype" w:cs="Arial"/>
        </w:rPr>
        <w:t>Informe Justificado respectivamente.</w:t>
      </w:r>
    </w:p>
    <w:p w:rsidR="002D6F8C" w:rsidRPr="00F34DF0" w:rsidRDefault="002D6F8C" w:rsidP="00C507A5">
      <w:pPr>
        <w:pStyle w:val="Prrafodelista"/>
        <w:spacing w:before="100" w:beforeAutospacing="1" w:after="100" w:afterAutospacing="1" w:line="360" w:lineRule="auto"/>
        <w:ind w:left="708" w:hanging="708"/>
        <w:contextualSpacing w:val="0"/>
        <w:jc w:val="both"/>
        <w:rPr>
          <w:rFonts w:ascii="Palatino Linotype" w:hAnsi="Palatino Linotype" w:cs="Arial"/>
          <w:lang w:val="es-ES_tradnl"/>
        </w:rPr>
      </w:pPr>
      <w:r w:rsidRPr="00F34DF0">
        <w:rPr>
          <w:rFonts w:ascii="Palatino Linotype" w:hAnsi="Palatino Linotype" w:cs="Arial"/>
          <w:b/>
          <w:sz w:val="28"/>
        </w:rPr>
        <w:t xml:space="preserve">VII. </w:t>
      </w:r>
      <w:r w:rsidRPr="00F34DF0">
        <w:rPr>
          <w:rFonts w:ascii="Palatino Linotype" w:eastAsia="Arial Unicode MS" w:hAnsi="Palatino Linotype" w:cs="Arial"/>
        </w:rPr>
        <w:t xml:space="preserve">Conforme a las constancias del </w:t>
      </w:r>
      <w:proofErr w:type="spellStart"/>
      <w:r w:rsidRPr="00F34DF0">
        <w:rPr>
          <w:rFonts w:ascii="Palatino Linotype" w:eastAsia="Arial Unicode MS" w:hAnsi="Palatino Linotype" w:cs="Arial"/>
          <w:b/>
        </w:rPr>
        <w:t>SAIMEX</w:t>
      </w:r>
      <w:proofErr w:type="spellEnd"/>
      <w:r w:rsidRPr="00F34DF0">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F34DF0">
        <w:rPr>
          <w:rFonts w:ascii="Palatino Linotype" w:eastAsia="Arial Unicode MS" w:hAnsi="Palatino Linotype" w:cs="Arial"/>
          <w:b/>
        </w:rPr>
        <w:t>LA</w:t>
      </w:r>
      <w:r w:rsidRPr="00F34DF0">
        <w:rPr>
          <w:rFonts w:ascii="Palatino Linotype" w:eastAsia="Arial Unicode MS" w:hAnsi="Palatino Linotype" w:cs="Arial"/>
        </w:rPr>
        <w:t xml:space="preserve"> </w:t>
      </w:r>
      <w:r w:rsidRPr="00F34DF0">
        <w:rPr>
          <w:rFonts w:ascii="Palatino Linotype" w:eastAsia="Arial Unicode MS" w:hAnsi="Palatino Linotype" w:cs="Arial"/>
          <w:b/>
        </w:rPr>
        <w:t>RECURRENTE</w:t>
      </w:r>
      <w:r w:rsidRPr="00F34DF0">
        <w:rPr>
          <w:rFonts w:ascii="Palatino Linotype" w:eastAsia="Arial Unicode MS" w:hAnsi="Palatino Linotype" w:cs="Arial"/>
        </w:rPr>
        <w:t xml:space="preserve">,  no realizó manifestación alguna, ni presentó pruebas o alegatos. Por su parte </w:t>
      </w:r>
      <w:r w:rsidRPr="00F34DF0">
        <w:rPr>
          <w:rFonts w:ascii="Palatino Linotype" w:eastAsia="Arial Unicode MS" w:hAnsi="Palatino Linotype" w:cs="Arial"/>
          <w:b/>
          <w:color w:val="000000"/>
          <w:lang w:val="es-MX" w:eastAsia="es-MX"/>
        </w:rPr>
        <w:t>EL SUJETO OBLIGADO</w:t>
      </w:r>
      <w:r w:rsidRPr="00F34DF0">
        <w:rPr>
          <w:rFonts w:ascii="Palatino Linotype" w:eastAsia="Arial Unicode MS" w:hAnsi="Palatino Linotype" w:cs="Arial"/>
        </w:rPr>
        <w:t xml:space="preserve"> </w:t>
      </w:r>
      <w:r w:rsidRPr="00F34DF0">
        <w:rPr>
          <w:rFonts w:ascii="Palatino Linotype" w:hAnsi="Palatino Linotype"/>
        </w:rPr>
        <w:t>en fechas tres y dieciséis de julio de dos mil diecinueve rindió los Informes Justificados, por lo que en términos del artículo 185, fracción III de la Ley de Transparencia y Acceso a la Información Pública del Estado de México y Municipios, se pusieron a la vista de la particular por el término de tres días, a efecto de que manifestara lo que su derecho conviniera; sin embargo, fue omisa.</w:t>
      </w:r>
    </w:p>
    <w:p w:rsidR="002D6F8C" w:rsidRPr="00F34DF0" w:rsidRDefault="002D6F8C" w:rsidP="002D6F8C">
      <w:pPr>
        <w:pStyle w:val="Piedepgina"/>
        <w:spacing w:before="100" w:beforeAutospacing="1" w:after="100" w:afterAutospacing="1" w:line="360" w:lineRule="auto"/>
        <w:jc w:val="both"/>
        <w:rPr>
          <w:rFonts w:ascii="Palatino Linotype" w:hAnsi="Palatino Linotype" w:cs="Arial"/>
        </w:rPr>
      </w:pPr>
      <w:r w:rsidRPr="00F34DF0">
        <w:rPr>
          <w:rFonts w:ascii="Palatino Linotype" w:eastAsia="Arial Unicode MS" w:hAnsi="Palatino Linotype" w:cs="Arial"/>
          <w:b/>
          <w:sz w:val="28"/>
          <w:szCs w:val="28"/>
        </w:rPr>
        <w:t xml:space="preserve">VIII. </w:t>
      </w:r>
      <w:r w:rsidRPr="00F34DF0">
        <w:rPr>
          <w:rFonts w:ascii="Palatino Linotype" w:hAnsi="Palatino Linotype" w:cs="Arial"/>
        </w:rPr>
        <w:t xml:space="preserve">Una vez analizado el estado procesal que guardaban los expedientes, en fecha quince de octubre de dos mil diecinueve, la Comisionada </w:t>
      </w:r>
      <w:r w:rsidRPr="00F34DF0">
        <w:rPr>
          <w:rFonts w:ascii="Palatino Linotype" w:hAnsi="Palatino Linotype" w:cs="Arial"/>
          <w:b/>
        </w:rPr>
        <w:t xml:space="preserve">EVA </w:t>
      </w:r>
      <w:proofErr w:type="spellStart"/>
      <w:r w:rsidRPr="00F34DF0">
        <w:rPr>
          <w:rFonts w:ascii="Palatino Linotype" w:hAnsi="Palatino Linotype" w:cs="Arial"/>
          <w:b/>
        </w:rPr>
        <w:t>ABAID</w:t>
      </w:r>
      <w:proofErr w:type="spellEnd"/>
      <w:r w:rsidRPr="00F34DF0">
        <w:rPr>
          <w:rFonts w:ascii="Palatino Linotype" w:hAnsi="Palatino Linotype" w:cs="Arial"/>
          <w:b/>
        </w:rPr>
        <w:t xml:space="preserve"> </w:t>
      </w:r>
      <w:proofErr w:type="spellStart"/>
      <w:r w:rsidRPr="00F34DF0">
        <w:rPr>
          <w:rFonts w:ascii="Palatino Linotype" w:hAnsi="Palatino Linotype" w:cs="Arial"/>
          <w:b/>
        </w:rPr>
        <w:t>YAPUR</w:t>
      </w:r>
      <w:proofErr w:type="spellEnd"/>
      <w:r w:rsidRPr="00F34DF0">
        <w:rPr>
          <w:rFonts w:ascii="Palatino Linotype" w:hAnsi="Palatino Linotype" w:cs="Arial"/>
          <w:b/>
        </w:rPr>
        <w:t xml:space="preserve"> </w:t>
      </w:r>
      <w:r w:rsidRPr="00F34DF0">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2D6F8C" w:rsidRPr="00F34DF0" w:rsidRDefault="002D6F8C" w:rsidP="002D6F8C">
      <w:pPr>
        <w:spacing w:before="100" w:beforeAutospacing="1" w:after="100" w:afterAutospacing="1" w:line="360" w:lineRule="auto"/>
        <w:ind w:right="50"/>
        <w:jc w:val="both"/>
        <w:rPr>
          <w:rFonts w:ascii="Palatino Linotype" w:hAnsi="Palatino Linotype" w:cs="Arial"/>
        </w:rPr>
      </w:pPr>
      <w:r w:rsidRPr="00F34DF0">
        <w:rPr>
          <w:rFonts w:ascii="Palatino Linotype" w:hAnsi="Palatino Linotype"/>
          <w:b/>
          <w:sz w:val="28"/>
          <w:szCs w:val="28"/>
        </w:rPr>
        <w:lastRenderedPageBreak/>
        <w:t xml:space="preserve">IX. </w:t>
      </w:r>
      <w:r w:rsidRPr="00F34DF0">
        <w:rPr>
          <w:rFonts w:ascii="Palatino Linotype" w:hAnsi="Palatino Linotype" w:cs="Arial"/>
        </w:rPr>
        <w:t>El quince de octubre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2D6F8C" w:rsidRPr="00F34DF0" w:rsidRDefault="002D6F8C" w:rsidP="002D6F8C">
      <w:pPr>
        <w:spacing w:before="100" w:beforeAutospacing="1" w:after="100" w:afterAutospacing="1"/>
        <w:jc w:val="center"/>
        <w:rPr>
          <w:rFonts w:ascii="Palatino Linotype" w:hAnsi="Palatino Linotype" w:cs="Arial"/>
          <w:b/>
          <w:bCs/>
          <w:spacing w:val="60"/>
          <w:sz w:val="28"/>
          <w:lang w:val="es-ES_tradnl"/>
        </w:rPr>
      </w:pPr>
      <w:r w:rsidRPr="00F34DF0">
        <w:rPr>
          <w:rFonts w:ascii="Palatino Linotype" w:hAnsi="Palatino Linotype" w:cs="Arial"/>
          <w:b/>
          <w:bCs/>
          <w:spacing w:val="60"/>
          <w:sz w:val="28"/>
          <w:lang w:val="es-ES_tradnl"/>
        </w:rPr>
        <w:t>CONSIDERANDO</w:t>
      </w:r>
    </w:p>
    <w:p w:rsidR="002D6F8C" w:rsidRPr="00F34DF0" w:rsidRDefault="002D6F8C" w:rsidP="002D6F8C">
      <w:pPr>
        <w:spacing w:before="100" w:beforeAutospacing="1" w:after="100" w:afterAutospacing="1" w:line="360" w:lineRule="auto"/>
        <w:ind w:right="50"/>
        <w:jc w:val="both"/>
        <w:rPr>
          <w:rFonts w:ascii="Palatino Linotype" w:hAnsi="Palatino Linotype" w:cs="Arial"/>
          <w:b/>
        </w:rPr>
      </w:pPr>
      <w:r w:rsidRPr="00F34DF0">
        <w:rPr>
          <w:rFonts w:ascii="Palatino Linotype" w:hAnsi="Palatino Linotype"/>
          <w:b/>
          <w:sz w:val="28"/>
          <w:szCs w:val="28"/>
        </w:rPr>
        <w:t>PRIMERO</w:t>
      </w:r>
      <w:r w:rsidRPr="00F34DF0">
        <w:rPr>
          <w:rFonts w:ascii="Palatino Linotype" w:hAnsi="Palatino Linotype"/>
          <w:b/>
        </w:rPr>
        <w:t>.</w:t>
      </w:r>
      <w:r w:rsidRPr="00F34DF0">
        <w:rPr>
          <w:rFonts w:ascii="Palatino Linotype" w:hAnsi="Palatino Linotype"/>
        </w:rPr>
        <w:t xml:space="preserve"> </w:t>
      </w:r>
      <w:r w:rsidRPr="00F34DF0">
        <w:rPr>
          <w:rFonts w:ascii="Palatino Linotype" w:hAnsi="Palatino Linotype"/>
          <w:b/>
          <w:i/>
        </w:rPr>
        <w:t>Competencia</w:t>
      </w:r>
      <w:r w:rsidRPr="00F34DF0">
        <w:rPr>
          <w:rFonts w:ascii="Palatino Linotype" w:hAnsi="Palatino Linotype"/>
        </w:rPr>
        <w:t>.</w:t>
      </w:r>
      <w:r w:rsidRPr="00F34DF0">
        <w:rPr>
          <w:rFonts w:ascii="Palatino Linotype" w:hAnsi="Palatino Linotype"/>
          <w:b/>
        </w:rPr>
        <w:t xml:space="preserve"> </w:t>
      </w:r>
      <w:r w:rsidRPr="00F34DF0">
        <w:rPr>
          <w:rFonts w:ascii="Palatino Linotype" w:hAnsi="Palatino Linotype"/>
        </w:rPr>
        <w:t xml:space="preserve">Este Instituto de </w:t>
      </w:r>
      <w:r w:rsidRPr="00F34DF0">
        <w:rPr>
          <w:rFonts w:ascii="Palatino Linotype" w:hAnsi="Palatino Linotype" w:cs="Arial"/>
        </w:rPr>
        <w:t>Transparencia</w:t>
      </w:r>
      <w:r w:rsidRPr="00F34DF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F34DF0">
        <w:rPr>
          <w:rFonts w:ascii="Palatino Linotype" w:hAnsi="Palatino Linotype" w:cs="Arial"/>
        </w:rPr>
        <w:t xml:space="preserve">párrafos </w:t>
      </w:r>
      <w:r w:rsidRPr="00F34DF0">
        <w:rPr>
          <w:rFonts w:ascii="Palatino Linotype" w:hAnsi="Palatino Linotype"/>
        </w:rPr>
        <w:t xml:space="preserve">vigésimo segundo, vigésimo tercero y vigésimo </w:t>
      </w:r>
      <w:r w:rsidRPr="00F34DF0">
        <w:rPr>
          <w:rFonts w:ascii="Palatino Linotype" w:hAnsi="Palatino Linotype" w:cs="Arial"/>
        </w:rPr>
        <w:t>cuarto,</w:t>
      </w:r>
      <w:r w:rsidRPr="00F34DF0">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34DF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una Ciudadana en términos de la Ley de la materia.</w:t>
      </w:r>
    </w:p>
    <w:p w:rsidR="002D6F8C" w:rsidRPr="00F34DF0" w:rsidRDefault="002D6F8C" w:rsidP="002D6F8C">
      <w:pPr>
        <w:spacing w:before="100" w:beforeAutospacing="1" w:after="100" w:afterAutospacing="1" w:line="360" w:lineRule="auto"/>
        <w:jc w:val="both"/>
        <w:rPr>
          <w:rFonts w:ascii="Palatino Linotype" w:hAnsi="Palatino Linotype" w:cs="Arial"/>
          <w:b/>
          <w:bCs/>
        </w:rPr>
      </w:pPr>
      <w:r w:rsidRPr="00F34DF0">
        <w:rPr>
          <w:rFonts w:ascii="Palatino Linotype" w:hAnsi="Palatino Linotype" w:cs="Arial"/>
          <w:b/>
          <w:sz w:val="28"/>
        </w:rPr>
        <w:t>SEGUNDO</w:t>
      </w:r>
      <w:r w:rsidRPr="00F34DF0">
        <w:rPr>
          <w:rFonts w:ascii="Palatino Linotype" w:hAnsi="Palatino Linotype" w:cs="Arial"/>
          <w:b/>
          <w:lang w:val="es-MX"/>
        </w:rPr>
        <w:t xml:space="preserve">. </w:t>
      </w:r>
      <w:r w:rsidRPr="00F34DF0">
        <w:rPr>
          <w:rFonts w:ascii="Palatino Linotype" w:hAnsi="Palatino Linotype" w:cs="Arial"/>
          <w:b/>
          <w:i/>
        </w:rPr>
        <w:t>Interés</w:t>
      </w:r>
      <w:r w:rsidRPr="00F34DF0">
        <w:rPr>
          <w:rFonts w:ascii="Palatino Linotype" w:hAnsi="Palatino Linotype" w:cs="Arial"/>
          <w:b/>
        </w:rPr>
        <w:t xml:space="preserve">. </w:t>
      </w:r>
      <w:r w:rsidRPr="00F34DF0">
        <w:rPr>
          <w:rFonts w:ascii="Palatino Linotype" w:hAnsi="Palatino Linotype" w:cs="Arial"/>
        </w:rPr>
        <w:t xml:space="preserve">Los recursos de revisión fueron interpuestos por parte legítima, en atención a que fueron presentados por </w:t>
      </w:r>
      <w:r w:rsidRPr="00F34DF0">
        <w:rPr>
          <w:rFonts w:ascii="Palatino Linotype" w:hAnsi="Palatino Linotype" w:cs="Arial"/>
          <w:b/>
        </w:rPr>
        <w:t>LA RECURRENTE</w:t>
      </w:r>
      <w:r w:rsidRPr="00F34DF0">
        <w:rPr>
          <w:rFonts w:ascii="Palatino Linotype" w:hAnsi="Palatino Linotype" w:cs="Arial"/>
          <w:snapToGrid w:val="0"/>
        </w:rPr>
        <w:t xml:space="preserve">, quien es la misma persona que formuló las solicitudes de acceso a la información pública </w:t>
      </w:r>
      <w:r w:rsidRPr="00F34DF0">
        <w:rPr>
          <w:rFonts w:ascii="Palatino Linotype" w:hAnsi="Palatino Linotype" w:cs="Arial"/>
          <w:bCs/>
        </w:rPr>
        <w:t xml:space="preserve">al </w:t>
      </w:r>
      <w:r w:rsidRPr="00F34DF0">
        <w:rPr>
          <w:rFonts w:ascii="Palatino Linotype" w:hAnsi="Palatino Linotype" w:cs="Arial"/>
          <w:b/>
          <w:bCs/>
        </w:rPr>
        <w:t>SUJETO OBLIGADO.</w:t>
      </w:r>
    </w:p>
    <w:p w:rsidR="002D6F8C" w:rsidRPr="00F34DF0" w:rsidRDefault="002D6F8C" w:rsidP="002D6F8C">
      <w:pPr>
        <w:autoSpaceDE w:val="0"/>
        <w:autoSpaceDN w:val="0"/>
        <w:adjustRightInd w:val="0"/>
        <w:spacing w:before="100" w:beforeAutospacing="1" w:after="100" w:afterAutospacing="1" w:line="360" w:lineRule="auto"/>
        <w:ind w:right="49"/>
        <w:jc w:val="both"/>
        <w:rPr>
          <w:rFonts w:ascii="Palatino Linotype" w:hAnsi="Palatino Linotype" w:cs="Arial"/>
          <w:color w:val="000000"/>
        </w:rPr>
      </w:pPr>
      <w:r w:rsidRPr="00F34DF0">
        <w:rPr>
          <w:rFonts w:ascii="Palatino Linotype" w:hAnsi="Palatino Linotype" w:cs="Arial"/>
          <w:b/>
          <w:sz w:val="28"/>
          <w:szCs w:val="28"/>
        </w:rPr>
        <w:lastRenderedPageBreak/>
        <w:t>TERCERO.</w:t>
      </w:r>
      <w:r w:rsidRPr="00F34DF0">
        <w:rPr>
          <w:rFonts w:ascii="Palatino Linotype" w:hAnsi="Palatino Linotype" w:cs="Arial"/>
        </w:rPr>
        <w:t xml:space="preserve"> </w:t>
      </w:r>
      <w:r w:rsidRPr="00F34DF0">
        <w:rPr>
          <w:rFonts w:ascii="Palatino Linotype" w:hAnsi="Palatino Linotype" w:cs="Arial"/>
          <w:b/>
          <w:i/>
        </w:rPr>
        <w:t>Oportunidad</w:t>
      </w:r>
      <w:r w:rsidRPr="00F34DF0">
        <w:rPr>
          <w:rFonts w:ascii="Palatino Linotype" w:hAnsi="Palatino Linotype" w:cs="Arial"/>
          <w:b/>
        </w:rPr>
        <w:t xml:space="preserve">. </w:t>
      </w:r>
      <w:r w:rsidRPr="00F34DF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2D6F8C" w:rsidRPr="00F34DF0" w:rsidRDefault="002D6F8C" w:rsidP="002D6F8C">
      <w:pPr>
        <w:autoSpaceDE w:val="0"/>
        <w:autoSpaceDN w:val="0"/>
        <w:adjustRightInd w:val="0"/>
        <w:ind w:left="851" w:right="902"/>
        <w:jc w:val="both"/>
        <w:rPr>
          <w:rFonts w:ascii="Palatino Linotype" w:hAnsi="Palatino Linotype" w:cs="Arial"/>
          <w:i/>
          <w:color w:val="000000"/>
          <w:sz w:val="22"/>
          <w:szCs w:val="22"/>
        </w:rPr>
      </w:pPr>
      <w:r w:rsidRPr="00F34DF0">
        <w:rPr>
          <w:rFonts w:ascii="Palatino Linotype" w:hAnsi="Palatino Linotype" w:cs="Arial"/>
          <w:b/>
          <w:i/>
          <w:color w:val="000000"/>
          <w:sz w:val="22"/>
          <w:szCs w:val="22"/>
        </w:rPr>
        <w:t>“Artículo 163.</w:t>
      </w:r>
      <w:r w:rsidRPr="00F34DF0">
        <w:rPr>
          <w:rFonts w:ascii="Palatino Linotype" w:hAnsi="Palatino Linotype" w:cs="Arial"/>
          <w:i/>
          <w:color w:val="000000"/>
          <w:sz w:val="22"/>
          <w:szCs w:val="22"/>
        </w:rPr>
        <w:t xml:space="preserve"> La Unidad </w:t>
      </w:r>
      <w:r w:rsidRPr="00F34DF0">
        <w:rPr>
          <w:rFonts w:ascii="Palatino Linotype" w:hAnsi="Palatino Linotype" w:cs="Arial"/>
          <w:i/>
          <w:sz w:val="22"/>
          <w:szCs w:val="22"/>
        </w:rPr>
        <w:t>de</w:t>
      </w:r>
      <w:r w:rsidRPr="00F34DF0">
        <w:rPr>
          <w:rFonts w:ascii="Palatino Linotype" w:hAnsi="Palatino Linotype" w:cs="Arial"/>
          <w:i/>
          <w:color w:val="000000"/>
          <w:sz w:val="22"/>
          <w:szCs w:val="22"/>
        </w:rPr>
        <w:t xml:space="preserve"> Transparencia deberá notificar la respuesta a la solicitud al interesado en el </w:t>
      </w:r>
      <w:r w:rsidRPr="00F34DF0">
        <w:rPr>
          <w:rFonts w:ascii="Palatino Linotype" w:hAnsi="Palatino Linotype" w:cs="Arial"/>
          <w:i/>
          <w:sz w:val="22"/>
          <w:szCs w:val="22"/>
        </w:rPr>
        <w:t>menor</w:t>
      </w:r>
      <w:r w:rsidRPr="00F34DF0">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2D6F8C" w:rsidRPr="00F34DF0" w:rsidRDefault="002D6F8C" w:rsidP="002D6F8C">
      <w:pPr>
        <w:autoSpaceDE w:val="0"/>
        <w:autoSpaceDN w:val="0"/>
        <w:adjustRightInd w:val="0"/>
        <w:ind w:left="851" w:right="902"/>
        <w:jc w:val="both"/>
        <w:rPr>
          <w:rFonts w:ascii="Palatino Linotype" w:hAnsi="Palatino Linotype" w:cs="Arial"/>
          <w:i/>
          <w:color w:val="000000"/>
          <w:sz w:val="22"/>
          <w:szCs w:val="22"/>
        </w:rPr>
      </w:pPr>
      <w:r w:rsidRPr="00F34DF0">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F34DF0">
        <w:rPr>
          <w:rFonts w:ascii="Palatino Linotype" w:hAnsi="Palatino Linotype" w:cs="Arial"/>
          <w:i/>
          <w:sz w:val="22"/>
          <w:szCs w:val="22"/>
        </w:rPr>
        <w:t>cuando</w:t>
      </w:r>
      <w:r w:rsidRPr="00F34DF0">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2D6F8C" w:rsidRPr="00F34DF0" w:rsidRDefault="002D6F8C" w:rsidP="002D6F8C">
      <w:pPr>
        <w:spacing w:before="100" w:beforeAutospacing="1" w:after="100" w:afterAutospacing="1" w:line="360" w:lineRule="auto"/>
        <w:jc w:val="both"/>
        <w:rPr>
          <w:rFonts w:ascii="Palatino Linotype" w:hAnsi="Palatino Linotype" w:cs="Arial"/>
          <w:color w:val="000000"/>
        </w:rPr>
      </w:pPr>
      <w:r w:rsidRPr="00F34DF0">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2D6F8C" w:rsidRPr="00F34DF0" w:rsidRDefault="002D6F8C" w:rsidP="002D6F8C">
      <w:pPr>
        <w:spacing w:before="100" w:beforeAutospacing="1" w:after="100" w:afterAutospacing="1" w:line="360" w:lineRule="auto"/>
        <w:jc w:val="both"/>
        <w:rPr>
          <w:rFonts w:ascii="Palatino Linotype" w:hAnsi="Palatino Linotype" w:cs="Arial"/>
          <w:color w:val="000000"/>
        </w:rPr>
      </w:pPr>
      <w:r w:rsidRPr="00F34DF0">
        <w:rPr>
          <w:rFonts w:ascii="Palatino Linotype" w:hAnsi="Palatino Linotype" w:cs="Arial"/>
          <w:color w:val="000000"/>
        </w:rPr>
        <w:t xml:space="preserve">Derivado de lo anterior, se constituye la figura jurídica de la </w:t>
      </w:r>
      <w:r w:rsidRPr="00F34DF0">
        <w:rPr>
          <w:rFonts w:ascii="Palatino Linotype" w:hAnsi="Palatino Linotype" w:cs="Arial"/>
          <w:b/>
          <w:color w:val="000000"/>
        </w:rPr>
        <w:t>NEGATIVA FICTA</w:t>
      </w:r>
      <w:r w:rsidRPr="00F34DF0">
        <w:rPr>
          <w:rFonts w:ascii="Palatino Linotype" w:hAnsi="Palatino Linotype" w:cs="Arial"/>
          <w:color w:val="000000"/>
        </w:rPr>
        <w:t>, cuya esencia consiste en atribuir un efecto negativo al silencio de la autoridad administrativa frente a las instancias y solicitudes que hagan los particulares.</w:t>
      </w:r>
    </w:p>
    <w:p w:rsidR="002D6F8C" w:rsidRPr="00F34DF0" w:rsidRDefault="002D6F8C" w:rsidP="002D6F8C">
      <w:pPr>
        <w:spacing w:before="100" w:beforeAutospacing="1" w:after="100" w:afterAutospacing="1" w:line="360" w:lineRule="auto"/>
        <w:jc w:val="both"/>
        <w:rPr>
          <w:rFonts w:ascii="Palatino Linotype" w:hAnsi="Palatino Linotype" w:cs="Arial"/>
          <w:color w:val="000000"/>
        </w:rPr>
      </w:pPr>
      <w:r w:rsidRPr="00F34DF0">
        <w:rPr>
          <w:rFonts w:ascii="Palatino Linotype" w:hAnsi="Palatino Linotype" w:cs="Arial"/>
          <w:color w:val="000000"/>
        </w:rPr>
        <w:t>Por su parte el artículo 178 de la Ley de Transparencia y Acceso a la Información Pública del Estado de México y Municipios, establece:</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b/>
          <w:i/>
          <w:color w:val="000000"/>
          <w:sz w:val="22"/>
          <w:szCs w:val="22"/>
        </w:rPr>
        <w:lastRenderedPageBreak/>
        <w:t xml:space="preserve">“Artículo 178. </w:t>
      </w:r>
      <w:r w:rsidRPr="00F34DF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F34DF0">
        <w:rPr>
          <w:rFonts w:ascii="Palatino Linotype" w:hAnsi="Palatino Linotype" w:cs="Arial"/>
          <w:i/>
          <w:color w:val="000000"/>
          <w:sz w:val="22"/>
          <w:szCs w:val="22"/>
        </w:rPr>
        <w:t>, acompañado con el documento que pruebe la fecha en que presentó la solicitud.</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i/>
          <w:color w:val="000000"/>
          <w:sz w:val="22"/>
          <w:szCs w:val="22"/>
        </w:rPr>
        <w:t xml:space="preserve">(Énfasis añadido) </w:t>
      </w:r>
    </w:p>
    <w:p w:rsidR="002D6F8C" w:rsidRPr="00F34DF0" w:rsidRDefault="002D6F8C" w:rsidP="002D6F8C">
      <w:pPr>
        <w:spacing w:before="100" w:beforeAutospacing="1" w:after="100" w:afterAutospacing="1" w:line="360" w:lineRule="auto"/>
        <w:jc w:val="both"/>
        <w:rPr>
          <w:rFonts w:ascii="Palatino Linotype" w:hAnsi="Palatino Linotype" w:cs="Arial"/>
          <w:color w:val="000000"/>
        </w:rPr>
      </w:pPr>
      <w:r w:rsidRPr="00F34DF0">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F34DF0">
        <w:rPr>
          <w:rFonts w:ascii="Palatino Linotype" w:hAnsi="Palatino Linotype" w:cs="Arial"/>
          <w:b/>
          <w:color w:val="000000"/>
        </w:rPr>
        <w:t>SUJETO OBLIGADO</w:t>
      </w:r>
      <w:r w:rsidRPr="00F34DF0">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F34DF0">
        <w:rPr>
          <w:rFonts w:ascii="Palatino Linotype" w:hAnsi="Palatino Linotype" w:cs="Arial"/>
          <w:b/>
          <w:color w:val="000000"/>
        </w:rPr>
        <w:t xml:space="preserve">LA RECURRENTE </w:t>
      </w:r>
      <w:r w:rsidRPr="00F34DF0">
        <w:rPr>
          <w:rFonts w:ascii="Palatino Linotype" w:hAnsi="Palatino Linotype" w:cs="Arial"/>
          <w:color w:val="000000"/>
        </w:rPr>
        <w:t>está en la total libertad de presentar su medio de impugnación en cualquier momento, consecuentemente se tiene que dicho recurso se presentó oportunamente.</w:t>
      </w:r>
    </w:p>
    <w:p w:rsidR="002D6F8C" w:rsidRPr="00F34DF0" w:rsidRDefault="002D6F8C" w:rsidP="002D6F8C">
      <w:pPr>
        <w:autoSpaceDE w:val="0"/>
        <w:autoSpaceDN w:val="0"/>
        <w:adjustRightInd w:val="0"/>
        <w:spacing w:before="100" w:beforeAutospacing="1" w:after="100" w:afterAutospacing="1" w:line="360" w:lineRule="auto"/>
        <w:ind w:right="49"/>
        <w:jc w:val="both"/>
        <w:rPr>
          <w:rFonts w:ascii="Palatino Linotype" w:hAnsi="Palatino Linotype"/>
          <w:b/>
        </w:rPr>
      </w:pPr>
      <w:r w:rsidRPr="00F34DF0">
        <w:rPr>
          <w:rFonts w:ascii="Palatino Linotype" w:hAnsi="Palatino Linotype"/>
          <w:b/>
          <w:sz w:val="28"/>
        </w:rPr>
        <w:t xml:space="preserve">CUARTO. </w:t>
      </w:r>
      <w:proofErr w:type="spellStart"/>
      <w:r w:rsidRPr="00F34DF0">
        <w:rPr>
          <w:rFonts w:ascii="Palatino Linotype" w:hAnsi="Palatino Linotype"/>
          <w:b/>
          <w:i/>
        </w:rPr>
        <w:t>Procedibilidad</w:t>
      </w:r>
      <w:proofErr w:type="spellEnd"/>
      <w:r w:rsidRPr="00F34DF0">
        <w:rPr>
          <w:rFonts w:ascii="Palatino Linotype" w:hAnsi="Palatino Linotype"/>
          <w:b/>
        </w:rPr>
        <w:t xml:space="preserve">. </w:t>
      </w:r>
      <w:r w:rsidRPr="00F34DF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34DF0">
        <w:rPr>
          <w:rFonts w:ascii="Palatino Linotype" w:hAnsi="Palatino Linotype" w:cs="Arial"/>
          <w:lang w:val="es-ES_tradnl"/>
        </w:rPr>
        <w:t xml:space="preserve">de la </w:t>
      </w:r>
      <w:r w:rsidRPr="00F34DF0">
        <w:rPr>
          <w:rFonts w:ascii="Palatino Linotype" w:hAnsi="Palatino Linotype"/>
        </w:rPr>
        <w:t xml:space="preserve">Ley de Transparencia y Acceso a la Información Pública del Estado de México y Municipios, en atención a que fue presentado mediante el formato visible en </w:t>
      </w:r>
      <w:r w:rsidRPr="00F34DF0">
        <w:rPr>
          <w:rFonts w:ascii="Palatino Linotype" w:hAnsi="Palatino Linotype"/>
          <w:b/>
        </w:rPr>
        <w:t xml:space="preserve">EL </w:t>
      </w:r>
      <w:proofErr w:type="spellStart"/>
      <w:r w:rsidRPr="00F34DF0">
        <w:rPr>
          <w:rFonts w:ascii="Palatino Linotype" w:hAnsi="Palatino Linotype"/>
          <w:b/>
        </w:rPr>
        <w:t>SAIMEX</w:t>
      </w:r>
      <w:proofErr w:type="spellEnd"/>
      <w:r w:rsidRPr="00F34DF0">
        <w:rPr>
          <w:rFonts w:ascii="Palatino Linotype" w:hAnsi="Palatino Linotype"/>
          <w:b/>
        </w:rPr>
        <w:t xml:space="preserve">. </w:t>
      </w:r>
    </w:p>
    <w:p w:rsidR="002D6F8C" w:rsidRPr="00F34DF0" w:rsidRDefault="002D6F8C" w:rsidP="002D6F8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F34DF0">
        <w:rPr>
          <w:rFonts w:ascii="Palatino Linotype" w:hAnsi="Palatino Linotype" w:cs="Arial"/>
          <w:b/>
          <w:sz w:val="28"/>
          <w:szCs w:val="28"/>
        </w:rPr>
        <w:lastRenderedPageBreak/>
        <w:t>QUINTO</w:t>
      </w:r>
      <w:r w:rsidRPr="00F34DF0">
        <w:rPr>
          <w:rFonts w:ascii="Palatino Linotype" w:hAnsi="Palatino Linotype" w:cs="Arial"/>
          <w:b/>
        </w:rPr>
        <w:t xml:space="preserve">. </w:t>
      </w:r>
      <w:r w:rsidRPr="00F34DF0">
        <w:rPr>
          <w:rFonts w:ascii="Palatino Linotype" w:eastAsiaTheme="minorEastAsia" w:hAnsi="Palatino Linotype" w:cs="Arial"/>
          <w:b/>
          <w:i/>
          <w:lang w:val="es-ES_tradnl"/>
        </w:rPr>
        <w:t>Estudio y resolución del asunto</w:t>
      </w:r>
      <w:r w:rsidRPr="00F34DF0">
        <w:rPr>
          <w:rFonts w:ascii="Palatino Linotype" w:eastAsiaTheme="minorEastAsia" w:hAnsi="Palatino Linotype" w:cstheme="minorBidi"/>
          <w:b/>
          <w:lang w:val="es-ES_tradnl"/>
        </w:rPr>
        <w:t xml:space="preserve">. </w:t>
      </w:r>
      <w:r w:rsidRPr="00F34DF0">
        <w:rPr>
          <w:rFonts w:ascii="Palatino Linotype" w:hAnsi="Palatino Linotype" w:cs="Arial"/>
          <w:color w:val="000000" w:themeColor="text1"/>
          <w:lang w:eastAsia="es-MX"/>
        </w:rPr>
        <w:t xml:space="preserve">Del análisis efectuado, se advierte que el </w:t>
      </w:r>
      <w:r w:rsidRPr="00F34DF0">
        <w:rPr>
          <w:rFonts w:ascii="Palatino Linotype" w:hAnsi="Palatino Linotype" w:cs="Arial"/>
          <w:lang w:eastAsia="es-MX"/>
        </w:rPr>
        <w:t>presente recurso de revisión es procedente, pues se actualizan las hipótesis previstas en las fracciones VII y XI, del artículo 179 de la Ley de la materia, las que a la letra dice:</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i/>
          <w:color w:val="000000"/>
          <w:sz w:val="22"/>
          <w:szCs w:val="22"/>
        </w:rPr>
        <w:t>“</w:t>
      </w:r>
      <w:r w:rsidRPr="00F34DF0">
        <w:rPr>
          <w:rFonts w:ascii="Palatino Linotype" w:hAnsi="Palatino Linotype" w:cs="Arial"/>
          <w:b/>
          <w:i/>
          <w:color w:val="000000"/>
          <w:sz w:val="22"/>
          <w:szCs w:val="22"/>
        </w:rPr>
        <w:t>Artículo 179.</w:t>
      </w:r>
      <w:r w:rsidRPr="00F34DF0">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i/>
          <w:color w:val="000000"/>
          <w:sz w:val="22"/>
          <w:szCs w:val="22"/>
        </w:rPr>
        <w:t>…</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b/>
          <w:i/>
          <w:color w:val="000000"/>
          <w:sz w:val="22"/>
          <w:szCs w:val="22"/>
        </w:rPr>
        <w:t>VII. La falta de respuesta a una solicitud de acceso a la información</w:t>
      </w:r>
      <w:r w:rsidRPr="00F34DF0">
        <w:rPr>
          <w:rFonts w:ascii="Palatino Linotype" w:hAnsi="Palatino Linotype" w:cs="Arial"/>
          <w:i/>
          <w:color w:val="000000"/>
          <w:sz w:val="22"/>
          <w:szCs w:val="22"/>
        </w:rPr>
        <w:t>;</w:t>
      </w:r>
    </w:p>
    <w:p w:rsidR="002D6F8C" w:rsidRPr="00F34DF0" w:rsidRDefault="002D6F8C" w:rsidP="002D6F8C">
      <w:pPr>
        <w:ind w:left="851" w:right="901"/>
        <w:jc w:val="both"/>
        <w:rPr>
          <w:rFonts w:ascii="Palatino Linotype" w:hAnsi="Palatino Linotype" w:cs="Arial"/>
          <w:b/>
          <w:i/>
          <w:color w:val="000000"/>
          <w:sz w:val="22"/>
          <w:szCs w:val="22"/>
        </w:rPr>
      </w:pPr>
      <w:r w:rsidRPr="00F34DF0">
        <w:rPr>
          <w:rFonts w:ascii="Palatino Linotype" w:hAnsi="Palatino Linotype" w:cs="Arial"/>
          <w:b/>
          <w:i/>
          <w:color w:val="000000"/>
          <w:sz w:val="22"/>
          <w:szCs w:val="22"/>
        </w:rPr>
        <w:t>XI. La falta de trámite a una solicitud;</w:t>
      </w:r>
    </w:p>
    <w:p w:rsidR="002D6F8C" w:rsidRPr="00F34DF0" w:rsidRDefault="002D6F8C" w:rsidP="002D6F8C">
      <w:pPr>
        <w:ind w:left="851" w:right="901"/>
        <w:jc w:val="both"/>
        <w:rPr>
          <w:rFonts w:ascii="Palatino Linotype" w:hAnsi="Palatino Linotype" w:cs="Arial"/>
          <w:b/>
          <w:i/>
          <w:color w:val="000000"/>
          <w:sz w:val="22"/>
          <w:szCs w:val="22"/>
        </w:rPr>
      </w:pPr>
      <w:r w:rsidRPr="00F34DF0">
        <w:rPr>
          <w:rFonts w:ascii="Palatino Linotype" w:hAnsi="Palatino Linotype" w:cs="Arial"/>
          <w:b/>
          <w:i/>
          <w:color w:val="000000"/>
          <w:sz w:val="22"/>
          <w:szCs w:val="22"/>
        </w:rPr>
        <w:t>…”</w:t>
      </w:r>
    </w:p>
    <w:p w:rsidR="002D6F8C" w:rsidRPr="00F34DF0" w:rsidRDefault="002D6F8C" w:rsidP="002D6F8C">
      <w:pPr>
        <w:ind w:left="851" w:right="901"/>
        <w:jc w:val="both"/>
        <w:rPr>
          <w:rFonts w:ascii="Palatino Linotype" w:hAnsi="Palatino Linotype" w:cs="Arial"/>
          <w:i/>
          <w:color w:val="000000"/>
          <w:sz w:val="22"/>
          <w:szCs w:val="22"/>
        </w:rPr>
      </w:pPr>
      <w:r w:rsidRPr="00F34DF0">
        <w:rPr>
          <w:rFonts w:ascii="Palatino Linotype" w:hAnsi="Palatino Linotype" w:cs="Arial"/>
          <w:i/>
          <w:color w:val="000000"/>
          <w:sz w:val="22"/>
          <w:szCs w:val="22"/>
        </w:rPr>
        <w:t>(Énfasis añadido)</w:t>
      </w:r>
    </w:p>
    <w:p w:rsidR="002D6F8C" w:rsidRPr="00F34DF0" w:rsidRDefault="002D6F8C" w:rsidP="002D6F8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34DF0">
        <w:rPr>
          <w:rFonts w:ascii="Palatino Linotype" w:hAnsi="Palatino Linotype" w:cs="Arial"/>
        </w:rPr>
        <w:t xml:space="preserve">Los preceptos legales citado, establece como supuesto de procedencia del recurso de revisión, en aquellos casos en que no se dé respuesta a lo solicitado; por lo que, en el presente caso, </w:t>
      </w:r>
      <w:r w:rsidRPr="00F34DF0">
        <w:rPr>
          <w:rFonts w:ascii="Palatino Linotype" w:hAnsi="Palatino Linotype" w:cs="Arial"/>
          <w:b/>
        </w:rPr>
        <w:t>EL SUJETO OBLIGADO</w:t>
      </w:r>
      <w:r w:rsidRPr="00F34DF0">
        <w:rPr>
          <w:rFonts w:ascii="Palatino Linotype" w:hAnsi="Palatino Linotype" w:cs="Arial"/>
        </w:rPr>
        <w:t xml:space="preserve"> omitió dar respuestas a lo requerido por </w:t>
      </w:r>
      <w:r w:rsidRPr="00F34DF0">
        <w:rPr>
          <w:rFonts w:ascii="Palatino Linotype" w:hAnsi="Palatino Linotype" w:cs="Arial"/>
          <w:b/>
        </w:rPr>
        <w:t xml:space="preserve">LA RECURRENTE </w:t>
      </w:r>
      <w:r w:rsidRPr="00F34DF0">
        <w:rPr>
          <w:rFonts w:ascii="Palatino Linotype" w:hAnsi="Palatino Linotype" w:cs="Arial"/>
        </w:rPr>
        <w:t xml:space="preserve">en sus solicitudes de información pública; atento a ello, </w:t>
      </w:r>
      <w:r w:rsidRPr="00F34DF0">
        <w:rPr>
          <w:rFonts w:ascii="Palatino Linotype" w:hAnsi="Palatino Linotype"/>
        </w:rPr>
        <w:t xml:space="preserve">este Órgano Garante </w:t>
      </w:r>
      <w:r w:rsidRPr="00F34DF0">
        <w:rPr>
          <w:rFonts w:ascii="Palatino Linotype" w:hAnsi="Palatino Linotype" w:cs="Arial"/>
        </w:rPr>
        <w:t xml:space="preserve">considera que las razones o motivos de inconformidad son </w:t>
      </w:r>
      <w:r w:rsidRPr="00F34DF0">
        <w:rPr>
          <w:rFonts w:ascii="Palatino Linotype" w:hAnsi="Palatino Linotype" w:cs="Arial"/>
          <w:b/>
        </w:rPr>
        <w:t>fundados</w:t>
      </w:r>
      <w:r w:rsidRPr="00F34DF0">
        <w:rPr>
          <w:rFonts w:ascii="Palatino Linotype" w:hAnsi="Palatino Linotype" w:cs="Arial"/>
        </w:rPr>
        <w:t>.</w:t>
      </w:r>
    </w:p>
    <w:p w:rsidR="002D6F8C" w:rsidRPr="00F34DF0" w:rsidRDefault="002D6F8C" w:rsidP="002D6F8C">
      <w:pPr>
        <w:spacing w:line="360" w:lineRule="auto"/>
        <w:jc w:val="both"/>
        <w:rPr>
          <w:rFonts w:ascii="Palatino Linotype" w:eastAsiaTheme="minorEastAsia" w:hAnsi="Palatino Linotype" w:cs="Arial"/>
          <w:lang w:val="es-ES_tradnl"/>
        </w:rPr>
      </w:pPr>
      <w:r w:rsidRPr="00F34DF0">
        <w:rPr>
          <w:rFonts w:ascii="Palatino Linotype" w:hAnsi="Palatino Linotype"/>
          <w:lang w:val="es-MX"/>
        </w:rPr>
        <w:t>Atento a ello, primeramente es</w:t>
      </w:r>
      <w:r w:rsidRPr="00F34DF0">
        <w:rPr>
          <w:rFonts w:ascii="Palatino Linotype" w:eastAsiaTheme="minorEastAsia" w:hAnsi="Palatino Linotype" w:cs="Arial"/>
          <w:lang w:val="es-ES_tradnl"/>
        </w:rPr>
        <w:t xml:space="preserve"> importante señalar que el artículo 4, párrafo segundo de la Ley de Transparencia y Acceso a la Información Pública del Estado de México y Municipios, dispone:</w:t>
      </w:r>
    </w:p>
    <w:p w:rsidR="002D6F8C" w:rsidRPr="00F34DF0" w:rsidRDefault="002D6F8C" w:rsidP="002D6F8C">
      <w:pPr>
        <w:jc w:val="both"/>
        <w:rPr>
          <w:rFonts w:ascii="Palatino Linotype" w:eastAsiaTheme="minorEastAsia" w:hAnsi="Palatino Linotype" w:cs="Arial"/>
          <w:lang w:val="es-ES_tradnl"/>
        </w:rPr>
      </w:pP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sz w:val="22"/>
          <w:szCs w:val="22"/>
          <w:lang w:val="es-ES_tradnl"/>
        </w:rPr>
        <w:t>“</w:t>
      </w:r>
      <w:r w:rsidRPr="00F34DF0">
        <w:rPr>
          <w:rFonts w:ascii="Palatino Linotype" w:eastAsiaTheme="minorEastAsia" w:hAnsi="Palatino Linotype" w:cs="Arial"/>
          <w:b/>
          <w:i/>
          <w:color w:val="000000"/>
          <w:sz w:val="22"/>
          <w:szCs w:val="22"/>
          <w:lang w:val="es-ES_tradnl"/>
        </w:rPr>
        <w:t xml:space="preserve">Artículo 4. </w:t>
      </w:r>
      <w:r w:rsidRPr="00F34DF0">
        <w:rPr>
          <w:rFonts w:ascii="Palatino Linotype" w:eastAsiaTheme="minorEastAsia" w:hAnsi="Palatino Linotype" w:cs="Arial"/>
          <w:i/>
          <w:color w:val="000000"/>
          <w:sz w:val="22"/>
          <w:szCs w:val="22"/>
          <w:lang w:val="es-ES_tradnl"/>
        </w:rPr>
        <w:t xml:space="preserve">… </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rPr>
      </w:pPr>
      <w:r w:rsidRPr="00F34DF0">
        <w:rPr>
          <w:rFonts w:ascii="Palatino Linotype" w:eastAsiaTheme="minorEastAsia" w:hAnsi="Palatino Linotype" w:cs="Arial"/>
          <w:i/>
          <w:color w:val="000000"/>
          <w:sz w:val="22"/>
          <w:szCs w:val="22"/>
          <w:lang w:val="es-ES_tradnl"/>
        </w:rPr>
        <w:t xml:space="preserve"> </w:t>
      </w:r>
      <w:r w:rsidRPr="00F34DF0">
        <w:rPr>
          <w:rFonts w:ascii="Palatino Linotype" w:eastAsiaTheme="minorEastAsia" w:hAnsi="Palatino Linotype" w:cs="Arial"/>
          <w:i/>
          <w:sz w:val="22"/>
          <w:szCs w:val="22"/>
          <w:lang w:val="es-ES_tradnl"/>
        </w:rPr>
        <w:t>...”</w:t>
      </w:r>
    </w:p>
    <w:p w:rsidR="002D6F8C" w:rsidRPr="00F34DF0" w:rsidRDefault="002D6F8C" w:rsidP="002D6F8C">
      <w:pPr>
        <w:ind w:left="851" w:right="901"/>
        <w:jc w:val="both"/>
        <w:rPr>
          <w:rFonts w:ascii="Palatino Linotype" w:eastAsiaTheme="minorEastAsia" w:hAnsi="Palatino Linotype" w:cs="Arial"/>
          <w:szCs w:val="20"/>
          <w:lang w:val="es-ES_tradnl"/>
        </w:rPr>
      </w:pPr>
    </w:p>
    <w:p w:rsidR="002D6F8C" w:rsidRPr="00F34DF0" w:rsidRDefault="002D6F8C" w:rsidP="002D6F8C">
      <w:pPr>
        <w:spacing w:line="360" w:lineRule="auto"/>
        <w:jc w:val="both"/>
        <w:rPr>
          <w:rFonts w:ascii="Palatino Linotype" w:eastAsiaTheme="minorEastAsia" w:hAnsi="Palatino Linotype" w:cs="Arial"/>
          <w:i/>
          <w:lang w:val="es-ES_tradnl"/>
        </w:rPr>
      </w:pPr>
      <w:r w:rsidRPr="00F34DF0">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2D6F8C" w:rsidRPr="00F34DF0" w:rsidRDefault="002D6F8C" w:rsidP="002D6F8C">
      <w:pPr>
        <w:spacing w:line="360" w:lineRule="auto"/>
        <w:ind w:right="425"/>
        <w:jc w:val="both"/>
        <w:rPr>
          <w:rFonts w:ascii="Palatino Linotype" w:eastAsiaTheme="minorEastAsia" w:hAnsi="Palatino Linotype" w:cs="Arial"/>
          <w:b/>
          <w:i/>
          <w:szCs w:val="20"/>
          <w:lang w:val="es-ES_tradnl"/>
        </w:rPr>
      </w:pPr>
    </w:p>
    <w:p w:rsidR="002D6F8C" w:rsidRPr="00F34DF0" w:rsidRDefault="002D6F8C" w:rsidP="002D6F8C">
      <w:pPr>
        <w:spacing w:line="360" w:lineRule="auto"/>
        <w:jc w:val="both"/>
        <w:rPr>
          <w:rFonts w:ascii="Palatino Linotype" w:eastAsiaTheme="minorEastAsia" w:hAnsi="Palatino Linotype" w:cs="Arial"/>
          <w:szCs w:val="20"/>
          <w:lang w:val="es-ES_tradnl"/>
        </w:rPr>
      </w:pPr>
      <w:r w:rsidRPr="00F34DF0">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2D6F8C" w:rsidRPr="00F34DF0" w:rsidRDefault="002D6F8C" w:rsidP="002D6F8C">
      <w:pPr>
        <w:ind w:left="851" w:right="901"/>
        <w:jc w:val="both"/>
        <w:rPr>
          <w:rFonts w:ascii="Palatino Linotype" w:eastAsiaTheme="minorEastAsia" w:hAnsi="Palatino Linotype" w:cs="Arial"/>
          <w:sz w:val="22"/>
          <w:szCs w:val="20"/>
          <w:lang w:val="es-ES_tradnl"/>
        </w:rPr>
      </w:pP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rPr>
      </w:pPr>
      <w:r w:rsidRPr="00F34DF0">
        <w:rPr>
          <w:rFonts w:ascii="Palatino Linotype" w:eastAsiaTheme="minorEastAsia" w:hAnsi="Palatino Linotype" w:cs="Arial"/>
          <w:i/>
          <w:sz w:val="22"/>
          <w:szCs w:val="22"/>
          <w:lang w:val="es-ES_tradnl"/>
        </w:rPr>
        <w:t>“</w:t>
      </w:r>
      <w:r w:rsidRPr="00F34DF0">
        <w:rPr>
          <w:rFonts w:ascii="Palatino Linotype" w:eastAsiaTheme="minorEastAsia" w:hAnsi="Palatino Linotype" w:cs="Arial"/>
          <w:b/>
          <w:i/>
          <w:color w:val="000000"/>
          <w:sz w:val="22"/>
          <w:szCs w:val="22"/>
          <w:lang w:val="es-ES_tradnl"/>
        </w:rPr>
        <w:t>Artículo 12.</w:t>
      </w:r>
      <w:r w:rsidRPr="00F34DF0">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2D6F8C" w:rsidRPr="00F34DF0" w:rsidRDefault="002D6F8C" w:rsidP="002D6F8C">
      <w:pPr>
        <w:ind w:left="851" w:right="901"/>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t xml:space="preserve"> </w:t>
      </w: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rPr>
      </w:pPr>
      <w:r w:rsidRPr="00F34DF0">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34DF0">
        <w:rPr>
          <w:rFonts w:ascii="Palatino Linotype" w:eastAsiaTheme="minorEastAsia" w:hAnsi="Palatino Linotype" w:cs="Arial"/>
          <w:i/>
          <w:sz w:val="22"/>
          <w:szCs w:val="22"/>
          <w:lang w:val="es-ES_tradnl"/>
        </w:rPr>
        <w:t>”</w:t>
      </w:r>
    </w:p>
    <w:p w:rsidR="002D6F8C" w:rsidRPr="00F34DF0" w:rsidRDefault="002D6F8C" w:rsidP="002D6F8C">
      <w:pPr>
        <w:ind w:left="851" w:right="901"/>
        <w:jc w:val="both"/>
        <w:rPr>
          <w:rFonts w:ascii="Palatino Linotype" w:eastAsiaTheme="minorEastAsia" w:hAnsi="Palatino Linotype" w:cs="Arial"/>
          <w:i/>
          <w:szCs w:val="22"/>
          <w:lang w:val="es-ES_tradnl"/>
        </w:rPr>
      </w:pPr>
    </w:p>
    <w:p w:rsidR="002D6F8C" w:rsidRPr="00F34DF0" w:rsidRDefault="00F8591B" w:rsidP="002D6F8C">
      <w:pPr>
        <w:spacing w:line="360" w:lineRule="auto"/>
        <w:jc w:val="both"/>
        <w:rPr>
          <w:rFonts w:ascii="Palatino Linotype" w:eastAsiaTheme="minorEastAsia" w:hAnsi="Palatino Linotype" w:cs="Arial"/>
          <w:color w:val="000000"/>
          <w:lang w:val="es-ES_tradnl"/>
        </w:rPr>
      </w:pPr>
      <w:r>
        <w:rPr>
          <w:rFonts w:ascii="Palatino Linotype" w:eastAsiaTheme="minorEastAsia" w:hAnsi="Palatino Linotype" w:cs="Arial"/>
          <w:noProof/>
          <w:color w:val="000000"/>
          <w:lang w:val="es-MX" w:eastAsia="es-MX"/>
        </w:rPr>
        <mc:AlternateContent>
          <mc:Choice Requires="wps">
            <w:drawing>
              <wp:anchor distT="0" distB="0" distL="114300" distR="114300" simplePos="0" relativeHeight="251666432" behindDoc="0" locked="0" layoutInCell="1" allowOverlap="1">
                <wp:simplePos x="0" y="0"/>
                <wp:positionH relativeFrom="column">
                  <wp:posOffset>-3811</wp:posOffset>
                </wp:positionH>
                <wp:positionV relativeFrom="paragraph">
                  <wp:posOffset>1711325</wp:posOffset>
                </wp:positionV>
                <wp:extent cx="5934075" cy="5238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934075"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30581" id="Conector recto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134.75pt" to="466.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" strokecolor="#5b9bd5 [3204]" strokeweight=".5pt">
                <v:stroke joinstyle="miter"/>
              </v:line>
            </w:pict>
          </mc:Fallback>
        </mc:AlternateContent>
      </w:r>
      <w:r w:rsidR="002D6F8C" w:rsidRPr="00F34DF0">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002D6F8C" w:rsidRPr="00F34DF0">
        <w:rPr>
          <w:rFonts w:ascii="Palatino Linotype" w:eastAsiaTheme="minorEastAsia" w:hAnsi="Palatino Linotype" w:cs="Arial"/>
          <w:b/>
          <w:color w:val="000000"/>
          <w:lang w:val="es-ES_tradnl"/>
        </w:rPr>
        <w:t xml:space="preserve"> </w:t>
      </w:r>
      <w:r w:rsidR="002D6F8C" w:rsidRPr="00F34DF0">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002D6F8C" w:rsidRPr="00F34DF0">
        <w:rPr>
          <w:rFonts w:ascii="Palatino Linotype" w:eastAsiaTheme="minorEastAsia" w:hAnsi="Palatino Linotype" w:cs="Arial"/>
          <w:i/>
          <w:color w:val="000000"/>
          <w:lang w:val="es-ES_tradnl"/>
        </w:rPr>
        <w:t>ad hoc</w:t>
      </w:r>
      <w:r w:rsidR="002D6F8C" w:rsidRPr="00F34DF0">
        <w:rPr>
          <w:rFonts w:ascii="Palatino Linotype" w:eastAsiaTheme="minorEastAsia" w:hAnsi="Palatino Linotype" w:cs="Arial"/>
          <w:color w:val="000000"/>
          <w:lang w:val="es-ES_tradnl"/>
        </w:rPr>
        <w:t>, para satisfacer el Derecho de Acceso a la Información Pública.</w:t>
      </w:r>
    </w:p>
    <w:p w:rsidR="002D6F8C" w:rsidRPr="00F34DF0" w:rsidRDefault="002D6F8C" w:rsidP="002D6F8C">
      <w:pPr>
        <w:spacing w:line="360" w:lineRule="auto"/>
        <w:jc w:val="both"/>
        <w:rPr>
          <w:rFonts w:ascii="Palatino Linotype" w:eastAsiaTheme="minorEastAsia" w:hAnsi="Palatino Linotype" w:cs="Arial"/>
          <w:color w:val="000000"/>
          <w:lang w:val="es-ES_tradnl"/>
        </w:rPr>
      </w:pPr>
    </w:p>
    <w:p w:rsidR="002D6F8C" w:rsidRPr="00F34DF0" w:rsidRDefault="002D6F8C" w:rsidP="002D6F8C">
      <w:pPr>
        <w:spacing w:line="360" w:lineRule="auto"/>
        <w:jc w:val="both"/>
        <w:rPr>
          <w:rFonts w:ascii="Palatino Linotype" w:eastAsiaTheme="minorEastAsia" w:hAnsi="Palatino Linotype" w:cstheme="minorBidi"/>
          <w:b/>
          <w:bCs/>
          <w:color w:val="000000"/>
          <w:lang w:val="es-ES_tradnl"/>
        </w:rPr>
      </w:pPr>
      <w:r w:rsidRPr="00F34DF0">
        <w:rPr>
          <w:rFonts w:ascii="Palatino Linotype" w:eastAsiaTheme="minorEastAsia" w:hAnsi="Palatino Linotype" w:cs="Arial"/>
          <w:color w:val="000000"/>
          <w:lang w:val="es-ES_tradnl"/>
        </w:rPr>
        <w:lastRenderedPageBreak/>
        <w:t xml:space="preserve">Como apoyo a lo anterior, es aplicable el Criterio 03-17, emitido por </w:t>
      </w:r>
      <w:r w:rsidRPr="00F34DF0">
        <w:rPr>
          <w:rFonts w:ascii="Palatino Linotype" w:eastAsia="Arial Unicode MS" w:hAnsi="Palatino Linotype" w:cs="Arial"/>
          <w:color w:val="000000"/>
          <w:lang w:val="es-ES_tradnl"/>
        </w:rPr>
        <w:t>el Instituto Nacional de Transparencia, Acceso a la Información y Protección de Datos Personales,</w:t>
      </w:r>
      <w:r w:rsidRPr="00F34DF0">
        <w:rPr>
          <w:rFonts w:ascii="Palatino Linotype" w:eastAsiaTheme="minorEastAsia" w:hAnsi="Palatino Linotype" w:cstheme="minorBidi"/>
          <w:bCs/>
          <w:color w:val="000000"/>
          <w:lang w:val="es-ES_tradnl"/>
        </w:rPr>
        <w:t xml:space="preserve"> que dice:</w:t>
      </w:r>
      <w:r w:rsidRPr="00F34DF0">
        <w:rPr>
          <w:rFonts w:ascii="Palatino Linotype" w:eastAsiaTheme="minorEastAsia" w:hAnsi="Palatino Linotype" w:cstheme="minorBidi"/>
          <w:b/>
          <w:bCs/>
          <w:color w:val="000000"/>
          <w:lang w:val="es-ES_tradnl"/>
        </w:rPr>
        <w:t xml:space="preserve"> </w:t>
      </w:r>
    </w:p>
    <w:p w:rsidR="002D6F8C" w:rsidRPr="00F34DF0" w:rsidRDefault="002D6F8C" w:rsidP="002D6F8C">
      <w:pPr>
        <w:ind w:left="851" w:right="850"/>
        <w:jc w:val="both"/>
        <w:rPr>
          <w:rFonts w:ascii="Palatino Linotype" w:eastAsiaTheme="minorEastAsia" w:hAnsi="Palatino Linotype" w:cs="Arial"/>
          <w:color w:val="000000"/>
          <w:sz w:val="20"/>
          <w:szCs w:val="20"/>
          <w:lang w:val="es-ES_tradnl"/>
        </w:rPr>
      </w:pP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t>“</w:t>
      </w:r>
      <w:r w:rsidRPr="00F34DF0">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F34DF0">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D6F8C" w:rsidRPr="00F34DF0" w:rsidRDefault="002D6F8C" w:rsidP="002D6F8C">
      <w:pPr>
        <w:ind w:left="851" w:right="901"/>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t xml:space="preserve">Resoluciones: </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sym w:font="Symbol" w:char="F0B7"/>
      </w:r>
      <w:r w:rsidRPr="00F34DF0">
        <w:rPr>
          <w:rFonts w:ascii="Palatino Linotype" w:eastAsiaTheme="minorEastAsia" w:hAnsi="Palatino Linotype" w:cs="Arial"/>
          <w:i/>
          <w:color w:val="000000"/>
          <w:sz w:val="22"/>
          <w:szCs w:val="22"/>
          <w:lang w:val="es-ES_tradnl"/>
        </w:rPr>
        <w:t xml:space="preserve"> </w:t>
      </w:r>
      <w:proofErr w:type="spellStart"/>
      <w:r w:rsidRPr="00F34DF0">
        <w:rPr>
          <w:rFonts w:ascii="Palatino Linotype" w:eastAsiaTheme="minorEastAsia" w:hAnsi="Palatino Linotype" w:cs="Arial"/>
          <w:i/>
          <w:color w:val="000000"/>
          <w:sz w:val="22"/>
          <w:szCs w:val="22"/>
          <w:lang w:val="es-ES_tradnl"/>
        </w:rPr>
        <w:t>RRA</w:t>
      </w:r>
      <w:proofErr w:type="spellEnd"/>
      <w:r w:rsidRPr="00F34DF0">
        <w:rPr>
          <w:rFonts w:ascii="Palatino Linotype" w:eastAsiaTheme="minorEastAsia" w:hAnsi="Palatino Linotype" w:cs="Arial"/>
          <w:i/>
          <w:color w:val="000000"/>
          <w:sz w:val="22"/>
          <w:szCs w:val="22"/>
          <w:lang w:val="es-ES_tradnl"/>
        </w:rPr>
        <w:t xml:space="preserve"> 0050/16. Instituto Nacional para la Evaluación de la Educación. 13 julio de 2016. Por unanimidad. Comisionado Ponente: Francisco Javier Acuña Llamas.</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sym w:font="Symbol" w:char="F0B7"/>
      </w:r>
      <w:r w:rsidRPr="00F34DF0">
        <w:rPr>
          <w:rFonts w:ascii="Palatino Linotype" w:eastAsiaTheme="minorEastAsia" w:hAnsi="Palatino Linotype" w:cs="Arial"/>
          <w:i/>
          <w:color w:val="000000"/>
          <w:sz w:val="22"/>
          <w:szCs w:val="22"/>
          <w:lang w:val="es-ES_tradnl"/>
        </w:rPr>
        <w:t xml:space="preserve"> </w:t>
      </w:r>
      <w:proofErr w:type="spellStart"/>
      <w:r w:rsidRPr="00F34DF0">
        <w:rPr>
          <w:rFonts w:ascii="Palatino Linotype" w:eastAsiaTheme="minorEastAsia" w:hAnsi="Palatino Linotype" w:cs="Arial"/>
          <w:i/>
          <w:color w:val="000000"/>
          <w:sz w:val="22"/>
          <w:szCs w:val="22"/>
          <w:lang w:val="es-ES_tradnl"/>
        </w:rPr>
        <w:t>RRA</w:t>
      </w:r>
      <w:proofErr w:type="spellEnd"/>
      <w:r w:rsidRPr="00F34DF0">
        <w:rPr>
          <w:rFonts w:ascii="Palatino Linotype" w:eastAsiaTheme="minorEastAsia" w:hAnsi="Palatino Linotype" w:cs="Arial"/>
          <w:i/>
          <w:color w:val="000000"/>
          <w:sz w:val="22"/>
          <w:szCs w:val="22"/>
          <w:lang w:val="es-ES_tradnl"/>
        </w:rPr>
        <w:t xml:space="preserve"> 0310/16. Instituto Nacional de Transparencia, Acceso a la Información y Protección de Datos Personales. 10 de agosto de 2016. Por unanimidad. Comisionada Ponente. Areli Cano Guadiana. </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sym w:font="Symbol" w:char="F0B7"/>
      </w:r>
      <w:r w:rsidRPr="00F34DF0">
        <w:rPr>
          <w:rFonts w:ascii="Palatino Linotype" w:eastAsiaTheme="minorEastAsia" w:hAnsi="Palatino Linotype" w:cs="Arial"/>
          <w:i/>
          <w:color w:val="000000"/>
          <w:sz w:val="22"/>
          <w:szCs w:val="22"/>
          <w:lang w:val="es-ES_tradnl"/>
        </w:rPr>
        <w:t xml:space="preserve"> </w:t>
      </w:r>
      <w:proofErr w:type="spellStart"/>
      <w:r w:rsidRPr="00F34DF0">
        <w:rPr>
          <w:rFonts w:ascii="Palatino Linotype" w:eastAsiaTheme="minorEastAsia" w:hAnsi="Palatino Linotype" w:cs="Arial"/>
          <w:i/>
          <w:color w:val="000000"/>
          <w:sz w:val="22"/>
          <w:szCs w:val="22"/>
          <w:lang w:val="es-ES_tradnl"/>
        </w:rPr>
        <w:t>RRA</w:t>
      </w:r>
      <w:proofErr w:type="spellEnd"/>
      <w:r w:rsidRPr="00F34DF0">
        <w:rPr>
          <w:rFonts w:ascii="Palatino Linotype" w:eastAsiaTheme="minorEastAsia" w:hAnsi="Palatino Linotype" w:cs="Arial"/>
          <w:i/>
          <w:color w:val="000000"/>
          <w:sz w:val="22"/>
          <w:szCs w:val="22"/>
          <w:lang w:val="es-ES_tradnl"/>
        </w:rPr>
        <w:t xml:space="preserve"> 1889/16. Secretaría de Hacienda y Crédito Público. 05 de octubre de 2016. Por unanimidad. Comisionada Ponente. Ximena Puente de la Mora.”</w:t>
      </w:r>
    </w:p>
    <w:p w:rsidR="002D6F8C" w:rsidRPr="00F34DF0" w:rsidRDefault="002D6F8C" w:rsidP="002D6F8C">
      <w:pPr>
        <w:jc w:val="both"/>
        <w:rPr>
          <w:rFonts w:ascii="Palatino Linotype" w:eastAsiaTheme="minorEastAsia" w:hAnsi="Palatino Linotype" w:cs="Arial"/>
          <w:sz w:val="22"/>
          <w:szCs w:val="22"/>
          <w:lang w:val="es-ES_tradnl"/>
        </w:rPr>
      </w:pPr>
    </w:p>
    <w:p w:rsidR="002D6F8C" w:rsidRPr="00F34DF0" w:rsidRDefault="002D6F8C" w:rsidP="002D6F8C">
      <w:pPr>
        <w:spacing w:line="360" w:lineRule="auto"/>
        <w:jc w:val="both"/>
        <w:rPr>
          <w:rFonts w:ascii="Palatino Linotype" w:eastAsiaTheme="minorEastAsia" w:hAnsi="Palatino Linotype" w:cs="Arial"/>
          <w:color w:val="000000" w:themeColor="text1"/>
          <w:lang w:val="es-ES_tradnl"/>
        </w:rPr>
      </w:pPr>
      <w:r w:rsidRPr="00F34DF0">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F34DF0">
        <w:rPr>
          <w:rFonts w:ascii="Palatino Linotype" w:eastAsiaTheme="minorEastAsia" w:hAnsi="Palatino Linotype" w:cs="Arial"/>
          <w:lang w:val="es-ES_tradnl"/>
        </w:rPr>
        <w:t>generen</w:t>
      </w:r>
      <w:r w:rsidRPr="00F34DF0">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D6F8C" w:rsidRPr="00F34DF0" w:rsidRDefault="002D6F8C" w:rsidP="002D6F8C">
      <w:pPr>
        <w:spacing w:line="360" w:lineRule="auto"/>
        <w:jc w:val="both"/>
        <w:rPr>
          <w:rFonts w:ascii="Palatino Linotype" w:eastAsiaTheme="minorEastAsia" w:hAnsi="Palatino Linotype" w:cs="Arial"/>
          <w:color w:val="000000" w:themeColor="text1"/>
          <w:lang w:val="es-ES_tradnl"/>
        </w:rPr>
      </w:pPr>
    </w:p>
    <w:p w:rsidR="002D6F8C" w:rsidRPr="00F34DF0" w:rsidRDefault="002D6F8C" w:rsidP="002D6F8C">
      <w:pPr>
        <w:spacing w:line="360" w:lineRule="auto"/>
        <w:jc w:val="both"/>
        <w:rPr>
          <w:rFonts w:ascii="Palatino Linotype" w:eastAsiaTheme="minorEastAsia" w:hAnsi="Palatino Linotype" w:cs="Arial"/>
          <w:color w:val="000000" w:themeColor="text1"/>
          <w:lang w:val="es-ES_tradnl"/>
        </w:rPr>
      </w:pPr>
      <w:r w:rsidRPr="00F34DF0">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F34DF0">
        <w:rPr>
          <w:rFonts w:ascii="Palatino Linotype" w:eastAsiaTheme="minorEastAsia" w:hAnsi="Palatino Linotype" w:cs="Arial"/>
          <w:lang w:val="es-ES_tradnl"/>
        </w:rPr>
        <w:t xml:space="preserve">expedientes, reportes, estudios, actas, resoluciones, oficios, correspondencia, acuerdos, directivas, directrices, circulares, contratos, convenios, </w:t>
      </w:r>
      <w:r w:rsidRPr="00F34DF0">
        <w:rPr>
          <w:rFonts w:ascii="Palatino Linotype" w:eastAsiaTheme="minorEastAsia" w:hAnsi="Palatino Linotype" w:cs="Arial"/>
          <w:lang w:val="es-ES_tradnl"/>
        </w:rPr>
        <w:lastRenderedPageBreak/>
        <w:t>instructivos, notas, memorandos, estadísticas o bien, cualquier otro registro que documente el ejercicio de las facultades, funciones y competencias de los Sujetos Obligados</w:t>
      </w:r>
      <w:r w:rsidRPr="00F34DF0">
        <w:rPr>
          <w:rFonts w:ascii="Palatino Linotype" w:eastAsiaTheme="minorEastAsia" w:hAnsi="Palatino Linotype" w:cs="Arial"/>
          <w:color w:val="000000" w:themeColor="text1"/>
          <w:lang w:val="es-ES_tradnl"/>
        </w:rPr>
        <w:t xml:space="preserve">; los que, </w:t>
      </w:r>
      <w:r w:rsidRPr="00F34DF0">
        <w:rPr>
          <w:rFonts w:ascii="Palatino Linotype" w:eastAsiaTheme="minorEastAsia" w:hAnsi="Palatino Linotype" w:cs="Arial"/>
          <w:lang w:val="es-ES_tradnl"/>
        </w:rPr>
        <w:t>podrán estar en cualquier medio, sea escrito, impreso, sonoro, visual, electrónico, informático u holográfico</w:t>
      </w:r>
      <w:r w:rsidRPr="00F34DF0">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2D6F8C" w:rsidRPr="00F34DF0" w:rsidRDefault="002D6F8C" w:rsidP="002D6F8C">
      <w:pPr>
        <w:ind w:left="851" w:right="850"/>
        <w:jc w:val="both"/>
        <w:rPr>
          <w:rFonts w:ascii="Palatino Linotype" w:eastAsiaTheme="minorEastAsia" w:hAnsi="Palatino Linotype" w:cs="Arial"/>
          <w:i/>
          <w:color w:val="000000"/>
          <w:sz w:val="22"/>
          <w:szCs w:val="22"/>
          <w:lang w:val="es-ES_tradnl"/>
        </w:rPr>
      </w:pP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t>“</w:t>
      </w:r>
      <w:r w:rsidRPr="00F34DF0">
        <w:rPr>
          <w:rFonts w:ascii="Palatino Linotype" w:eastAsiaTheme="minorEastAsia" w:hAnsi="Palatino Linotype" w:cs="Arial"/>
          <w:b/>
          <w:i/>
          <w:color w:val="000000"/>
          <w:sz w:val="22"/>
          <w:szCs w:val="22"/>
          <w:lang w:val="es-ES_tradnl"/>
        </w:rPr>
        <w:t xml:space="preserve">Artículo 3. </w:t>
      </w:r>
      <w:r w:rsidRPr="00F34DF0">
        <w:rPr>
          <w:rFonts w:ascii="Palatino Linotype" w:eastAsiaTheme="minorEastAsia" w:hAnsi="Palatino Linotype" w:cs="Arial"/>
          <w:i/>
          <w:color w:val="000000"/>
          <w:sz w:val="22"/>
          <w:szCs w:val="22"/>
          <w:lang w:val="es-ES_tradnl"/>
        </w:rPr>
        <w:t>Para los efectos de la presente Ley se entenderá por:</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i/>
          <w:color w:val="000000"/>
          <w:sz w:val="22"/>
          <w:szCs w:val="22"/>
          <w:lang w:val="es-ES_tradnl"/>
        </w:rPr>
        <w:t>…</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b/>
          <w:i/>
          <w:color w:val="000000"/>
          <w:sz w:val="22"/>
          <w:szCs w:val="22"/>
          <w:lang w:val="es-ES_tradnl"/>
        </w:rPr>
        <w:t>XI. Documento:</w:t>
      </w:r>
      <w:r w:rsidRPr="00F34DF0">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6F8C" w:rsidRPr="00F34DF0" w:rsidRDefault="002D6F8C" w:rsidP="002D6F8C">
      <w:pPr>
        <w:tabs>
          <w:tab w:val="left" w:pos="8222"/>
        </w:tabs>
        <w:ind w:left="851" w:right="1134"/>
        <w:jc w:val="both"/>
        <w:rPr>
          <w:rFonts w:ascii="Palatino Linotype" w:eastAsiaTheme="minorEastAsia" w:hAnsi="Palatino Linotype" w:cs="Arial"/>
          <w:i/>
          <w:color w:val="000000"/>
          <w:sz w:val="22"/>
          <w:szCs w:val="22"/>
          <w:lang w:val="es-ES_tradnl"/>
        </w:rPr>
      </w:pPr>
      <w:r w:rsidRPr="00F34DF0">
        <w:rPr>
          <w:rFonts w:ascii="Palatino Linotype" w:eastAsiaTheme="minorEastAsia" w:hAnsi="Palatino Linotype" w:cs="Arial"/>
          <w:b/>
          <w:i/>
          <w:color w:val="000000"/>
          <w:sz w:val="22"/>
          <w:szCs w:val="22"/>
          <w:lang w:val="es-ES_tradnl"/>
        </w:rPr>
        <w:t>…</w:t>
      </w:r>
      <w:r w:rsidRPr="00F34DF0">
        <w:rPr>
          <w:rFonts w:ascii="Palatino Linotype" w:eastAsiaTheme="minorEastAsia" w:hAnsi="Palatino Linotype" w:cs="Arial"/>
          <w:i/>
          <w:color w:val="000000"/>
          <w:sz w:val="22"/>
          <w:szCs w:val="22"/>
          <w:lang w:val="es-ES_tradnl"/>
        </w:rPr>
        <w:t>”</w:t>
      </w:r>
    </w:p>
    <w:p w:rsidR="002D6F8C" w:rsidRPr="00F34DF0" w:rsidRDefault="002D6F8C" w:rsidP="002D6F8C">
      <w:pPr>
        <w:ind w:left="851" w:right="850"/>
        <w:jc w:val="both"/>
        <w:rPr>
          <w:rFonts w:ascii="Palatino Linotype" w:eastAsiaTheme="minorEastAsia" w:hAnsi="Palatino Linotype" w:cs="Arial"/>
          <w:sz w:val="22"/>
          <w:szCs w:val="22"/>
          <w:lang w:val="es-ES_tradnl"/>
        </w:rPr>
      </w:pPr>
    </w:p>
    <w:p w:rsidR="002D6F8C" w:rsidRPr="00F34DF0" w:rsidRDefault="002D6F8C" w:rsidP="002D6F8C">
      <w:pPr>
        <w:autoSpaceDE w:val="0"/>
        <w:autoSpaceDN w:val="0"/>
        <w:adjustRightInd w:val="0"/>
        <w:spacing w:line="360" w:lineRule="auto"/>
        <w:jc w:val="both"/>
        <w:rPr>
          <w:rFonts w:ascii="Palatino Linotype" w:eastAsiaTheme="minorEastAsia" w:hAnsi="Palatino Linotype" w:cs="Arial"/>
          <w:lang w:val="es-ES_tradnl"/>
        </w:rPr>
      </w:pPr>
      <w:r w:rsidRPr="00F34DF0">
        <w:rPr>
          <w:rFonts w:ascii="Palatino Linotype" w:eastAsiaTheme="minorEastAsia" w:hAnsi="Palatino Linotype" w:cs="Arial"/>
          <w:lang w:val="es-ES_tradnl"/>
        </w:rPr>
        <w:t xml:space="preserve">Siendo aplicable el Criterio </w:t>
      </w:r>
      <w:r w:rsidRPr="00F34DF0">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34DF0">
        <w:rPr>
          <w:rFonts w:ascii="Palatino Linotype" w:eastAsiaTheme="minorEastAsia" w:hAnsi="Palatino Linotype" w:cs="Arial"/>
          <w:lang w:val="es-ES_tradnl"/>
        </w:rPr>
        <w:t>cuyo rubro y texto dispone:</w:t>
      </w:r>
    </w:p>
    <w:p w:rsidR="002D6F8C" w:rsidRPr="00F34DF0" w:rsidRDefault="002D6F8C" w:rsidP="002D6F8C">
      <w:pPr>
        <w:ind w:left="851" w:right="850"/>
        <w:jc w:val="both"/>
        <w:rPr>
          <w:rFonts w:ascii="Palatino Linotype" w:eastAsiaTheme="minorEastAsia" w:hAnsi="Palatino Linotype" w:cs="Arial"/>
          <w:sz w:val="20"/>
          <w:szCs w:val="20"/>
          <w:lang w:val="es-ES_tradnl"/>
        </w:rPr>
      </w:pPr>
    </w:p>
    <w:p w:rsidR="002D6F8C" w:rsidRPr="00F34DF0" w:rsidRDefault="002D6F8C" w:rsidP="002D6F8C">
      <w:pPr>
        <w:tabs>
          <w:tab w:val="left" w:pos="8222"/>
        </w:tabs>
        <w:ind w:left="851" w:right="1134"/>
        <w:jc w:val="both"/>
        <w:rPr>
          <w:rFonts w:ascii="Palatino Linotype" w:eastAsiaTheme="minorEastAsia" w:hAnsi="Palatino Linotype" w:cs="Arial"/>
          <w:b/>
          <w:i/>
          <w:sz w:val="22"/>
          <w:szCs w:val="22"/>
          <w:lang w:val="es-ES_tradnl" w:eastAsia="es-MX"/>
        </w:rPr>
      </w:pPr>
      <w:r w:rsidRPr="00F34DF0">
        <w:rPr>
          <w:rFonts w:ascii="Palatino Linotype" w:eastAsiaTheme="minorEastAsia" w:hAnsi="Palatino Linotype" w:cs="Arial"/>
          <w:b/>
          <w:sz w:val="22"/>
          <w:szCs w:val="22"/>
          <w:lang w:val="es-ES_tradnl" w:eastAsia="es-MX"/>
        </w:rPr>
        <w:t>“</w:t>
      </w:r>
      <w:r w:rsidRPr="00F34DF0">
        <w:rPr>
          <w:rFonts w:ascii="Palatino Linotype" w:eastAsiaTheme="minorEastAsia" w:hAnsi="Palatino Linotype" w:cs="Arial"/>
          <w:b/>
          <w:i/>
          <w:sz w:val="22"/>
          <w:szCs w:val="22"/>
          <w:lang w:val="es-ES_tradnl" w:eastAsia="es-MX"/>
        </w:rPr>
        <w:t>CRITERIO 0002-11</w:t>
      </w: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eastAsia="es-MX"/>
        </w:rPr>
      </w:pPr>
      <w:r w:rsidRPr="00F34DF0">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F34DF0">
        <w:rPr>
          <w:rFonts w:ascii="Palatino Linotype" w:eastAsiaTheme="minorEastAsia" w:hAnsi="Palatino Linotype" w:cs="Arial"/>
          <w:b/>
          <w:bCs/>
          <w:i/>
          <w:sz w:val="22"/>
          <w:szCs w:val="22"/>
          <w:u w:val="single"/>
          <w:lang w:val="es-ES_tradnl" w:eastAsia="es-MX"/>
        </w:rPr>
        <w:t xml:space="preserve">V, XV, Y XVI, </w:t>
      </w:r>
      <w:r w:rsidRPr="00F34DF0">
        <w:rPr>
          <w:rFonts w:ascii="Palatino Linotype" w:eastAsiaTheme="minorEastAsia" w:hAnsi="Palatino Linotype" w:cs="Arial"/>
          <w:b/>
          <w:i/>
          <w:sz w:val="22"/>
          <w:szCs w:val="22"/>
          <w:u w:val="single"/>
          <w:lang w:val="es-ES_tradnl" w:eastAsia="es-MX"/>
        </w:rPr>
        <w:t>3°, 4°, 11 Y 41.</w:t>
      </w:r>
      <w:r w:rsidRPr="00F34DF0">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eastAsia="es-MX"/>
        </w:rPr>
      </w:pPr>
      <w:r w:rsidRPr="00F34DF0">
        <w:rPr>
          <w:rFonts w:ascii="Palatino Linotype" w:eastAsiaTheme="minorEastAsia" w:hAnsi="Palatino Linotype" w:cs="Arial"/>
          <w:i/>
          <w:sz w:val="22"/>
          <w:szCs w:val="22"/>
          <w:lang w:val="es-ES_tradnl" w:eastAsia="es-MX"/>
        </w:rPr>
        <w:lastRenderedPageBreak/>
        <w:t>En consecuencia el acceso a la información se refiere a que se cumplan cualquiera de los siguientes tres supuestos:</w:t>
      </w:r>
    </w:p>
    <w:p w:rsidR="002D6F8C" w:rsidRPr="00F34DF0" w:rsidRDefault="002D6F8C" w:rsidP="002D6F8C">
      <w:pPr>
        <w:tabs>
          <w:tab w:val="left" w:pos="8222"/>
        </w:tabs>
        <w:ind w:left="851" w:right="1134"/>
        <w:jc w:val="both"/>
        <w:rPr>
          <w:rFonts w:ascii="Palatino Linotype" w:eastAsiaTheme="minorEastAsia" w:hAnsi="Palatino Linotype" w:cs="Arial"/>
          <w:b/>
          <w:i/>
          <w:sz w:val="22"/>
          <w:szCs w:val="22"/>
          <w:u w:val="single"/>
          <w:lang w:val="es-ES_tradnl" w:eastAsia="es-MX"/>
        </w:rPr>
      </w:pPr>
      <w:r w:rsidRPr="00F34DF0">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2D6F8C" w:rsidRPr="00F34DF0" w:rsidRDefault="002D6F8C" w:rsidP="002D6F8C">
      <w:pPr>
        <w:tabs>
          <w:tab w:val="left" w:pos="8222"/>
        </w:tabs>
        <w:ind w:left="851" w:right="1134"/>
        <w:jc w:val="both"/>
        <w:rPr>
          <w:rFonts w:ascii="Palatino Linotype" w:eastAsiaTheme="minorEastAsia" w:hAnsi="Palatino Linotype" w:cs="Arial"/>
          <w:i/>
          <w:vanish/>
          <w:sz w:val="22"/>
          <w:szCs w:val="22"/>
          <w:lang w:val="es-ES_tradnl" w:eastAsia="es-MX"/>
        </w:rPr>
      </w:pPr>
      <w:r w:rsidRPr="00F34DF0">
        <w:rPr>
          <w:rFonts w:ascii="Palatino Linotype" w:eastAsiaTheme="minorEastAsia" w:hAnsi="Palatino Linotype" w:cs="Arial"/>
          <w:i/>
          <w:sz w:val="22"/>
          <w:szCs w:val="22"/>
          <w:lang w:val="es-ES_tradnl" w:eastAsia="es-MX"/>
        </w:rPr>
        <w:t>2) Q</w:t>
      </w:r>
      <w:proofErr w:type="gramStart"/>
      <w:r w:rsidRPr="00F34DF0">
        <w:rPr>
          <w:rFonts w:ascii="Palatino Linotype" w:eastAsiaTheme="minorEastAsia" w:hAnsi="Palatino Linotype" w:cs="Arial"/>
          <w:i/>
          <w:sz w:val="22"/>
          <w:szCs w:val="22"/>
          <w:lang w:val="es-ES_tradnl" w:eastAsia="es-MX"/>
        </w:rPr>
        <w:t>}</w:t>
      </w:r>
      <w:proofErr w:type="spellStart"/>
      <w:r w:rsidRPr="00F34DF0">
        <w:rPr>
          <w:rFonts w:ascii="Palatino Linotype" w:eastAsiaTheme="minorEastAsia" w:hAnsi="Palatino Linotype" w:cs="Arial"/>
          <w:i/>
          <w:sz w:val="22"/>
          <w:szCs w:val="22"/>
          <w:lang w:val="es-ES_tradnl" w:eastAsia="es-MX"/>
        </w:rPr>
        <w:t>ue</w:t>
      </w:r>
      <w:proofErr w:type="spellEnd"/>
      <w:proofErr w:type="gramEnd"/>
      <w:r w:rsidRPr="00F34DF0">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eastAsia="es-MX"/>
        </w:rPr>
      </w:pPr>
      <w:r w:rsidRPr="00F34DF0">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2D6F8C" w:rsidRPr="00F34DF0" w:rsidRDefault="002D6F8C" w:rsidP="002D6F8C">
      <w:pPr>
        <w:tabs>
          <w:tab w:val="left" w:pos="8222"/>
        </w:tabs>
        <w:ind w:left="851" w:right="1134"/>
        <w:jc w:val="both"/>
        <w:rPr>
          <w:rFonts w:ascii="Palatino Linotype" w:eastAsiaTheme="minorEastAsia" w:hAnsi="Palatino Linotype" w:cs="Arial"/>
          <w:i/>
          <w:sz w:val="22"/>
          <w:szCs w:val="22"/>
          <w:lang w:val="es-ES_tradnl"/>
        </w:rPr>
      </w:pPr>
      <w:r w:rsidRPr="00F34DF0">
        <w:rPr>
          <w:rFonts w:ascii="Palatino Linotype" w:eastAsiaTheme="minorEastAsia" w:hAnsi="Palatino Linotype" w:cs="Arial"/>
          <w:sz w:val="22"/>
          <w:szCs w:val="22"/>
          <w:lang w:val="es-ES_tradnl" w:eastAsia="es-MX"/>
        </w:rPr>
        <w:t>(Énfasis Añadido)</w:t>
      </w:r>
    </w:p>
    <w:p w:rsidR="002D6F8C" w:rsidRPr="00F34DF0" w:rsidRDefault="002D6F8C" w:rsidP="002D6F8C">
      <w:pPr>
        <w:tabs>
          <w:tab w:val="left" w:pos="8222"/>
        </w:tabs>
        <w:ind w:left="851" w:right="1134"/>
        <w:jc w:val="both"/>
        <w:rPr>
          <w:rFonts w:ascii="Palatino Linotype" w:eastAsiaTheme="minorEastAsia" w:hAnsi="Palatino Linotype" w:cs="Arial"/>
          <w:i/>
          <w:sz w:val="20"/>
          <w:szCs w:val="22"/>
          <w:lang w:val="es-ES_tradnl"/>
        </w:rPr>
      </w:pPr>
    </w:p>
    <w:p w:rsidR="002D6F8C" w:rsidRPr="00F34DF0" w:rsidRDefault="002D6F8C" w:rsidP="002D6F8C">
      <w:pPr>
        <w:autoSpaceDE w:val="0"/>
        <w:autoSpaceDN w:val="0"/>
        <w:adjustRightInd w:val="0"/>
        <w:spacing w:line="360" w:lineRule="auto"/>
        <w:jc w:val="both"/>
        <w:rPr>
          <w:rFonts w:ascii="Palatino Linotype" w:eastAsia="MS Mincho" w:hAnsi="Palatino Linotype" w:cstheme="minorBidi"/>
          <w:lang w:val="es-ES_tradnl"/>
        </w:rPr>
      </w:pPr>
      <w:r w:rsidRPr="00F34DF0">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rsidR="002D6F8C" w:rsidRPr="00F34DF0" w:rsidRDefault="002D6F8C" w:rsidP="002D6F8C">
      <w:pPr>
        <w:autoSpaceDE w:val="0"/>
        <w:autoSpaceDN w:val="0"/>
        <w:adjustRightInd w:val="0"/>
        <w:jc w:val="both"/>
        <w:rPr>
          <w:rFonts w:ascii="Palatino Linotype" w:eastAsia="MS Mincho" w:hAnsi="Palatino Linotype" w:cstheme="minorBidi"/>
          <w:lang w:val="es-ES_tradnl"/>
        </w:rPr>
      </w:pPr>
    </w:p>
    <w:p w:rsidR="002D6F8C" w:rsidRPr="00F34DF0" w:rsidRDefault="002D6F8C" w:rsidP="002D6F8C">
      <w:pPr>
        <w:tabs>
          <w:tab w:val="left" w:pos="8222"/>
        </w:tabs>
        <w:ind w:left="851" w:right="1134"/>
        <w:jc w:val="both"/>
        <w:rPr>
          <w:rFonts w:ascii="Palatino Linotype" w:eastAsiaTheme="minorEastAsia" w:hAnsi="Palatino Linotype" w:cs="Arial"/>
          <w:b/>
          <w:i/>
          <w:sz w:val="22"/>
          <w:szCs w:val="22"/>
          <w:lang w:val="es-MX"/>
        </w:rPr>
      </w:pPr>
      <w:r w:rsidRPr="00F34DF0">
        <w:rPr>
          <w:rFonts w:ascii="Palatino Linotype" w:eastAsiaTheme="minorEastAsia" w:hAnsi="Palatino Linotype" w:cs="Arial"/>
          <w:b/>
          <w:bCs/>
          <w:i/>
          <w:sz w:val="22"/>
          <w:szCs w:val="22"/>
          <w:lang w:val="es-MX"/>
        </w:rPr>
        <w:t xml:space="preserve">“Artículo 18. </w:t>
      </w:r>
      <w:r w:rsidRPr="00F34DF0">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F34DF0">
        <w:rPr>
          <w:rFonts w:ascii="Palatino Linotype" w:eastAsiaTheme="minorEastAsia" w:hAnsi="Palatino Linotype" w:cs="Arial"/>
          <w:b/>
          <w:i/>
          <w:sz w:val="22"/>
          <w:szCs w:val="22"/>
          <w:lang w:val="es-MX"/>
        </w:rPr>
        <w:t>”</w:t>
      </w:r>
    </w:p>
    <w:p w:rsidR="002D6F8C" w:rsidRPr="00F34DF0" w:rsidRDefault="002D6F8C" w:rsidP="002D6F8C">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2D6F8C" w:rsidRPr="00F34DF0" w:rsidRDefault="002D6F8C" w:rsidP="002D6F8C">
      <w:pPr>
        <w:autoSpaceDE w:val="0"/>
        <w:autoSpaceDN w:val="0"/>
        <w:adjustRightInd w:val="0"/>
        <w:spacing w:line="360" w:lineRule="auto"/>
        <w:jc w:val="both"/>
        <w:rPr>
          <w:rFonts w:ascii="Palatino Linotype" w:hAnsi="Palatino Linotype" w:cs="Arial"/>
        </w:rPr>
      </w:pPr>
      <w:r w:rsidRPr="00F34DF0">
        <w:rPr>
          <w:rFonts w:ascii="Palatino Linotype" w:hAnsi="Palatino Linotype" w:cs="Arial"/>
        </w:rPr>
        <w:t xml:space="preserve">En conclusión, </w:t>
      </w:r>
      <w:r w:rsidRPr="00F34DF0">
        <w:rPr>
          <w:rFonts w:ascii="Palatino Linotype" w:hAnsi="Palatino Linotype" w:cs="Arial"/>
          <w:b/>
        </w:rPr>
        <w:t xml:space="preserve">EL SUJETO OBLIGADO </w:t>
      </w:r>
      <w:r w:rsidRPr="00F34DF0">
        <w:rPr>
          <w:rFonts w:ascii="Palatino Linotype" w:hAnsi="Palatino Linotype" w:cs="Arial"/>
        </w:rPr>
        <w:t xml:space="preserve">se encuentra constreñido a generar, poseer y administrar la información solicitada por </w:t>
      </w:r>
      <w:r w:rsidRPr="00F34DF0">
        <w:rPr>
          <w:rFonts w:ascii="Palatino Linotype" w:hAnsi="Palatino Linotype" w:cs="Arial"/>
          <w:b/>
        </w:rPr>
        <w:t xml:space="preserve">LA RECURRENTE </w:t>
      </w:r>
      <w:r w:rsidRPr="00F34DF0">
        <w:rPr>
          <w:rFonts w:ascii="Palatino Linotype" w:hAnsi="Palatino Linotype" w:cs="Arial"/>
        </w:rPr>
        <w:t>derivado del ejercicio de sus facultades y atribuciones de derecho público tal como ha quedado expuesto en el estudio de la presente resolución.</w:t>
      </w:r>
    </w:p>
    <w:p w:rsidR="002D6F8C" w:rsidRPr="00F34DF0" w:rsidRDefault="002D6F8C" w:rsidP="002D6F8C">
      <w:pPr>
        <w:autoSpaceDE w:val="0"/>
        <w:autoSpaceDN w:val="0"/>
        <w:adjustRightInd w:val="0"/>
        <w:spacing w:line="360" w:lineRule="auto"/>
        <w:jc w:val="both"/>
        <w:rPr>
          <w:rFonts w:ascii="Palatino Linotype" w:hAnsi="Palatino Linotype" w:cs="Arial"/>
        </w:rPr>
      </w:pPr>
    </w:p>
    <w:p w:rsidR="002D6F8C" w:rsidRPr="00F34DF0" w:rsidRDefault="002D6F8C" w:rsidP="002D6F8C">
      <w:pPr>
        <w:autoSpaceDE w:val="0"/>
        <w:autoSpaceDN w:val="0"/>
        <w:adjustRightInd w:val="0"/>
        <w:spacing w:line="360" w:lineRule="auto"/>
        <w:jc w:val="both"/>
        <w:rPr>
          <w:rFonts w:ascii="Palatino Linotype" w:eastAsia="MS Mincho" w:hAnsi="Palatino Linotype" w:cs="Tahoma"/>
          <w:lang w:val="es-ES_tradnl"/>
        </w:rPr>
      </w:pPr>
      <w:r w:rsidRPr="00F34DF0">
        <w:rPr>
          <w:rFonts w:ascii="Palatino Linotype" w:eastAsiaTheme="minorEastAsia" w:hAnsi="Palatino Linotype" w:cs="Arial"/>
          <w:lang w:val="es-ES_tradnl" w:eastAsia="es-MX"/>
        </w:rPr>
        <w:t xml:space="preserve">De la misma </w:t>
      </w:r>
      <w:r w:rsidRPr="00F34DF0">
        <w:rPr>
          <w:rFonts w:ascii="Palatino Linotype" w:eastAsia="MS Mincho" w:hAnsi="Palatino Linotype" w:cstheme="minorBidi"/>
          <w:lang w:val="es-ES_tradnl"/>
        </w:rPr>
        <w:t>forma</w:t>
      </w:r>
      <w:r w:rsidRPr="00F34DF0">
        <w:rPr>
          <w:rFonts w:ascii="Palatino Linotype" w:eastAsiaTheme="minorEastAsia" w:hAnsi="Palatino Linotype" w:cs="Arial"/>
          <w:lang w:val="es-ES_tradnl" w:eastAsia="es-MX"/>
        </w:rPr>
        <w:t xml:space="preserve">, </w:t>
      </w:r>
      <w:r w:rsidRPr="00F34DF0">
        <w:rPr>
          <w:rFonts w:ascii="Palatino Linotype" w:eastAsia="MS Mincho" w:hAnsi="Palatino Linotype" w:cstheme="minorBidi"/>
          <w:lang w:val="es-ES_tradnl"/>
        </w:rPr>
        <w:t>se cita el contenido del artículo 160</w:t>
      </w:r>
      <w:r w:rsidRPr="00F34DF0">
        <w:rPr>
          <w:rFonts w:ascii="Palatino Linotype" w:eastAsiaTheme="minorEastAsia" w:hAnsi="Palatino Linotype" w:cs="Arial"/>
          <w:lang w:val="es-ES_tradnl"/>
        </w:rPr>
        <w:t xml:space="preserve"> de la Ley </w:t>
      </w:r>
      <w:r w:rsidRPr="00F34DF0">
        <w:rPr>
          <w:rFonts w:ascii="Palatino Linotype" w:eastAsia="MS Mincho" w:hAnsi="Palatino Linotype" w:cs="Tahoma"/>
          <w:lang w:val="es-ES_tradnl"/>
        </w:rPr>
        <w:t>General de Transparencia y Acceso a la Información Pública que a la letra dispone:</w:t>
      </w:r>
    </w:p>
    <w:p w:rsidR="002D6F8C" w:rsidRPr="00F34DF0" w:rsidRDefault="002D6F8C" w:rsidP="002D6F8C">
      <w:pPr>
        <w:autoSpaceDE w:val="0"/>
        <w:autoSpaceDN w:val="0"/>
        <w:adjustRightInd w:val="0"/>
        <w:jc w:val="both"/>
        <w:rPr>
          <w:rFonts w:ascii="Palatino Linotype" w:eastAsiaTheme="minorEastAsia" w:hAnsi="Palatino Linotype" w:cs="Arial"/>
          <w:lang w:val="es-ES_tradnl" w:eastAsia="es-MX"/>
        </w:rPr>
      </w:pPr>
    </w:p>
    <w:p w:rsidR="002D6F8C" w:rsidRPr="00F34DF0" w:rsidRDefault="002D6F8C" w:rsidP="002D6F8C">
      <w:pPr>
        <w:tabs>
          <w:tab w:val="left" w:pos="8222"/>
        </w:tabs>
        <w:ind w:left="851" w:right="1134"/>
        <w:jc w:val="both"/>
        <w:rPr>
          <w:rFonts w:ascii="Palatino Linotype" w:eastAsia="Calibri" w:hAnsi="Palatino Linotype" w:cs="Arial"/>
          <w:sz w:val="22"/>
          <w:szCs w:val="22"/>
          <w:lang w:val="es-ES_tradnl"/>
        </w:rPr>
      </w:pPr>
      <w:r w:rsidRPr="00F34DF0">
        <w:rPr>
          <w:rFonts w:ascii="Palatino Linotype" w:eastAsiaTheme="minorEastAsia" w:hAnsi="Palatino Linotype" w:cs="Arial"/>
          <w:b/>
          <w:i/>
          <w:sz w:val="22"/>
          <w:szCs w:val="22"/>
          <w:lang w:val="es-ES_tradnl" w:eastAsia="gl-ES"/>
        </w:rPr>
        <w:t>“Artículo 160</w:t>
      </w:r>
      <w:r w:rsidRPr="00F34DF0">
        <w:rPr>
          <w:rFonts w:ascii="Palatino Linotype" w:eastAsiaTheme="minorEastAsia" w:hAnsi="Palatino Linotype" w:cs="Arial"/>
          <w:i/>
          <w:sz w:val="22"/>
          <w:szCs w:val="22"/>
          <w:lang w:val="es-ES_tradnl" w:eastAsia="gl-ES"/>
        </w:rPr>
        <w:t xml:space="preserve">. Los </w:t>
      </w:r>
      <w:r w:rsidRPr="00F34DF0">
        <w:rPr>
          <w:rFonts w:ascii="Palatino Linotype" w:eastAsiaTheme="minorEastAsia" w:hAnsi="Palatino Linotype" w:cs="Arial"/>
          <w:i/>
          <w:sz w:val="22"/>
          <w:szCs w:val="22"/>
          <w:lang w:val="es-ES_tradnl" w:eastAsia="es-MX"/>
        </w:rPr>
        <w:t>sujetos</w:t>
      </w:r>
      <w:r w:rsidRPr="00F34DF0">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w:t>
      </w:r>
      <w:r w:rsidRPr="00F34DF0">
        <w:rPr>
          <w:rFonts w:ascii="Palatino Linotype" w:eastAsiaTheme="minorEastAsia" w:hAnsi="Palatino Linotype" w:cs="Arial"/>
          <w:i/>
          <w:sz w:val="22"/>
          <w:szCs w:val="22"/>
          <w:lang w:val="es-ES_tradnl" w:eastAsia="gl-ES"/>
        </w:rPr>
        <w:lastRenderedPageBreak/>
        <w:t>de entre aquellos formatos existentes, conforme a las características físicas de la información o del lugar donde se encuentre así lo permita”</w:t>
      </w:r>
    </w:p>
    <w:p w:rsidR="002D6F8C" w:rsidRPr="00F34DF0" w:rsidRDefault="002D6F8C" w:rsidP="002D6F8C">
      <w:pPr>
        <w:jc w:val="both"/>
        <w:rPr>
          <w:rFonts w:ascii="Palatino Linotype" w:hAnsi="Palatino Linotype"/>
          <w:color w:val="222222"/>
          <w:lang w:val="es-MX" w:eastAsia="es-MX"/>
        </w:rPr>
      </w:pP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F34DF0">
        <w:rPr>
          <w:rFonts w:ascii="Palatino Linotype" w:eastAsiaTheme="minorEastAsia" w:hAnsi="Palatino Linotype" w:cs="Arial"/>
          <w:b/>
          <w:lang w:val="es-ES_tradnl"/>
        </w:rPr>
        <w:t xml:space="preserve">SUJETO OBLIGADO </w:t>
      </w:r>
      <w:r w:rsidRPr="00F34DF0">
        <w:rPr>
          <w:rFonts w:ascii="Palatino Linotype" w:eastAsiaTheme="minorEastAsia" w:hAnsi="Palatino Linotype" w:cs="Arial"/>
          <w:lang w:val="es-ES_tradnl"/>
        </w:rPr>
        <w:t xml:space="preserve">mediante Informe Justificado, se colma el derecho de </w:t>
      </w:r>
      <w:r w:rsidRPr="00F34DF0">
        <w:rPr>
          <w:rFonts w:ascii="Palatino Linotype" w:hAnsi="Palatino Linotype" w:cs="Arial"/>
          <w:lang w:val="es-MX"/>
        </w:rPr>
        <w:t xml:space="preserve">acceso a la información; atento a ello, es conveniente referir que el particular medularmente requirió lo siguiente: </w:t>
      </w:r>
    </w:p>
    <w:p w:rsidR="002D6F8C" w:rsidRPr="00F34DF0" w:rsidRDefault="002D6F8C" w:rsidP="002D6F8C">
      <w:pPr>
        <w:spacing w:line="360" w:lineRule="auto"/>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673"/>
        <w:gridCol w:w="4673"/>
      </w:tblGrid>
      <w:tr w:rsidR="002D6F8C" w:rsidRPr="00F34DF0" w:rsidTr="00C964E4">
        <w:tc>
          <w:tcPr>
            <w:tcW w:w="4673" w:type="dxa"/>
          </w:tcPr>
          <w:p w:rsidR="002D6F8C" w:rsidRPr="00F34DF0" w:rsidRDefault="002D6F8C" w:rsidP="00C964E4">
            <w:pPr>
              <w:tabs>
                <w:tab w:val="left" w:pos="4962"/>
              </w:tabs>
              <w:jc w:val="center"/>
              <w:rPr>
                <w:rFonts w:ascii="Palatino Linotype" w:eastAsia="Calibri" w:hAnsi="Palatino Linotype" w:cs="Tahoma"/>
                <w:b/>
                <w:iCs/>
                <w:lang w:eastAsia="es-ES_tradnl"/>
              </w:rPr>
            </w:pPr>
            <w:r w:rsidRPr="00F34DF0">
              <w:rPr>
                <w:rFonts w:ascii="Palatino Linotype" w:eastAsia="Calibri" w:hAnsi="Palatino Linotype" w:cs="Tahoma"/>
                <w:b/>
                <w:iCs/>
                <w:lang w:eastAsia="es-ES_tradnl"/>
              </w:rPr>
              <w:t xml:space="preserve">Solicitud </w:t>
            </w:r>
            <w:r w:rsidRPr="00F34DF0">
              <w:rPr>
                <w:rFonts w:ascii="Palatino Linotype" w:hAnsi="Palatino Linotype"/>
                <w:b/>
                <w:bCs/>
              </w:rPr>
              <w:t>00067/</w:t>
            </w:r>
            <w:proofErr w:type="spellStart"/>
            <w:r w:rsidRPr="00F34DF0">
              <w:rPr>
                <w:rFonts w:ascii="Palatino Linotype" w:hAnsi="Palatino Linotype"/>
                <w:b/>
                <w:bCs/>
              </w:rPr>
              <w:t>ALMORI</w:t>
            </w:r>
            <w:proofErr w:type="spellEnd"/>
            <w:r w:rsidRPr="00F34DF0">
              <w:rPr>
                <w:rFonts w:ascii="Palatino Linotype" w:hAnsi="Palatino Linotype"/>
                <w:b/>
                <w:bCs/>
              </w:rPr>
              <w:t>/IP/2019</w:t>
            </w:r>
          </w:p>
        </w:tc>
        <w:tc>
          <w:tcPr>
            <w:tcW w:w="4673" w:type="dxa"/>
          </w:tcPr>
          <w:p w:rsidR="002D6F8C" w:rsidRPr="00F34DF0" w:rsidRDefault="002D6F8C" w:rsidP="00C964E4">
            <w:pPr>
              <w:tabs>
                <w:tab w:val="left" w:pos="4962"/>
              </w:tabs>
              <w:jc w:val="center"/>
              <w:rPr>
                <w:rFonts w:ascii="Palatino Linotype" w:eastAsia="Calibri" w:hAnsi="Palatino Linotype" w:cs="Tahoma"/>
                <w:b/>
                <w:iCs/>
                <w:lang w:eastAsia="es-ES_tradnl"/>
              </w:rPr>
            </w:pPr>
            <w:r w:rsidRPr="00F34DF0">
              <w:rPr>
                <w:rFonts w:ascii="Palatino Linotype" w:eastAsia="Calibri" w:hAnsi="Palatino Linotype" w:cs="Tahoma"/>
                <w:b/>
                <w:iCs/>
                <w:lang w:eastAsia="es-ES_tradnl"/>
              </w:rPr>
              <w:t xml:space="preserve">Solicitud </w:t>
            </w:r>
            <w:r w:rsidRPr="00F34DF0">
              <w:rPr>
                <w:rFonts w:ascii="Palatino Linotype" w:hAnsi="Palatino Linotype"/>
                <w:b/>
                <w:bCs/>
              </w:rPr>
              <w:t>00066/</w:t>
            </w:r>
            <w:proofErr w:type="spellStart"/>
            <w:r w:rsidRPr="00F34DF0">
              <w:rPr>
                <w:rFonts w:ascii="Palatino Linotype" w:hAnsi="Palatino Linotype"/>
                <w:b/>
                <w:bCs/>
              </w:rPr>
              <w:t>ALMORI</w:t>
            </w:r>
            <w:proofErr w:type="spellEnd"/>
            <w:r w:rsidRPr="00F34DF0">
              <w:rPr>
                <w:rFonts w:ascii="Palatino Linotype" w:hAnsi="Palatino Linotype"/>
                <w:b/>
                <w:bCs/>
              </w:rPr>
              <w:t>/IP/2019</w:t>
            </w:r>
          </w:p>
        </w:tc>
      </w:tr>
      <w:tr w:rsidR="002D6F8C" w:rsidRPr="00F34DF0" w:rsidTr="00C964E4">
        <w:tc>
          <w:tcPr>
            <w:tcW w:w="9346" w:type="dxa"/>
            <w:gridSpan w:val="2"/>
          </w:tcPr>
          <w:p w:rsidR="002D6F8C" w:rsidRPr="00F34DF0" w:rsidRDefault="002D6F8C" w:rsidP="00C964E4">
            <w:pPr>
              <w:jc w:val="center"/>
              <w:rPr>
                <w:rFonts w:ascii="Palatino Linotype" w:hAnsi="Palatino Linotype"/>
              </w:rPr>
            </w:pPr>
            <w:r w:rsidRPr="00F34DF0">
              <w:rPr>
                <w:rFonts w:ascii="Palatino Linotype" w:eastAsia="Calibri" w:hAnsi="Palatino Linotype" w:cs="Tahoma"/>
                <w:b/>
                <w:iCs/>
                <w:lang w:eastAsia="es-ES_tradnl"/>
              </w:rPr>
              <w:t>De los ejercicios fiscales 2013 al 2019</w:t>
            </w: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1.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2D6F8C" w:rsidRPr="00F34DF0" w:rsidRDefault="002D6F8C" w:rsidP="00C964E4">
            <w:pPr>
              <w:tabs>
                <w:tab w:val="left" w:pos="4962"/>
              </w:tabs>
              <w:jc w:val="both"/>
              <w:rPr>
                <w:rFonts w:ascii="Palatino Linotype" w:eastAsia="Calibri" w:hAnsi="Palatino Linotype" w:cs="Tahoma"/>
                <w:b/>
                <w:iCs/>
                <w:lang w:eastAsia="es-ES_tradnl"/>
              </w:rPr>
            </w:pPr>
          </w:p>
        </w:tc>
        <w:tc>
          <w:tcPr>
            <w:tcW w:w="4673" w:type="dxa"/>
          </w:tcPr>
          <w:p w:rsidR="002D6F8C" w:rsidRPr="00F34DF0" w:rsidRDefault="002D6F8C" w:rsidP="00C964E4">
            <w:pPr>
              <w:tabs>
                <w:tab w:val="left" w:pos="4962"/>
              </w:tabs>
              <w:jc w:val="both"/>
              <w:rPr>
                <w:rFonts w:ascii="Palatino Linotype" w:eastAsia="Calibri" w:hAnsi="Palatino Linotype" w:cs="Tahoma"/>
                <w:b/>
                <w:iCs/>
                <w:lang w:eastAsia="es-ES_tradnl"/>
              </w:rPr>
            </w:pP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2. Presupuesto de Egresos por Objeto del Gasto y Dependencia General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04b</w:t>
            </w:r>
            <w:proofErr w:type="spellEnd"/>
            <w:r w:rsidRPr="00F34DF0">
              <w:rPr>
                <w:rFonts w:ascii="Palatino Linotype" w:hAnsi="Palatino Linotype"/>
              </w:rPr>
              <w:t xml:space="preserve">). </w:t>
            </w:r>
          </w:p>
          <w:p w:rsidR="002D6F8C" w:rsidRPr="00F34DF0" w:rsidRDefault="002D6F8C" w:rsidP="00C964E4">
            <w:pPr>
              <w:tabs>
                <w:tab w:val="left" w:pos="4962"/>
              </w:tabs>
              <w:jc w:val="both"/>
              <w:rPr>
                <w:rFonts w:ascii="Palatino Linotype" w:eastAsia="Calibri" w:hAnsi="Palatino Linotype" w:cs="Tahoma"/>
                <w:b/>
                <w:iCs/>
                <w:lang w:eastAsia="es-ES_tradnl"/>
              </w:rPr>
            </w:pPr>
          </w:p>
        </w:tc>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 xml:space="preserve">Presupuesto de Egresos por clasificación programática. </w:t>
            </w: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3. Carátulas de Presupuesto de Ingresos y Egresos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03b</w:t>
            </w:r>
            <w:proofErr w:type="spellEnd"/>
            <w:r w:rsidRPr="00F34DF0">
              <w:rPr>
                <w:rFonts w:ascii="Palatino Linotype" w:hAnsi="Palatino Linotype"/>
              </w:rPr>
              <w:t xml:space="preserve"> y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04d</w:t>
            </w:r>
            <w:proofErr w:type="spellEnd"/>
            <w:r w:rsidRPr="00F34DF0">
              <w:rPr>
                <w:rFonts w:ascii="Palatino Linotype" w:hAnsi="Palatino Linotype"/>
              </w:rPr>
              <w:t>).</w:t>
            </w:r>
          </w:p>
          <w:p w:rsidR="002D6F8C" w:rsidRPr="00F34DF0" w:rsidRDefault="002D6F8C" w:rsidP="00C964E4">
            <w:pPr>
              <w:tabs>
                <w:tab w:val="left" w:pos="4962"/>
              </w:tabs>
              <w:jc w:val="both"/>
              <w:rPr>
                <w:rFonts w:ascii="Palatino Linotype" w:eastAsia="Calibri" w:hAnsi="Palatino Linotype" w:cs="Tahoma"/>
                <w:b/>
                <w:iCs/>
                <w:lang w:eastAsia="es-ES_tradnl"/>
              </w:rPr>
            </w:pPr>
          </w:p>
        </w:tc>
        <w:tc>
          <w:tcPr>
            <w:tcW w:w="4673" w:type="dxa"/>
          </w:tcPr>
          <w:p w:rsidR="002D6F8C" w:rsidRPr="00F34DF0" w:rsidRDefault="002D6F8C" w:rsidP="00C964E4">
            <w:pPr>
              <w:tabs>
                <w:tab w:val="left" w:pos="4962"/>
              </w:tabs>
              <w:jc w:val="both"/>
              <w:rPr>
                <w:rFonts w:ascii="Palatino Linotype" w:eastAsia="Calibri" w:hAnsi="Palatino Linotype" w:cs="Tahoma"/>
                <w:b/>
                <w:iCs/>
                <w:lang w:eastAsia="es-ES_tradnl"/>
              </w:rPr>
            </w:pP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 xml:space="preserve">4. Formatos del Programa Anual </w:t>
            </w:r>
            <w:proofErr w:type="spellStart"/>
            <w:r w:rsidRPr="00F34DF0">
              <w:rPr>
                <w:rFonts w:ascii="Palatino Linotype" w:hAnsi="Palatino Linotype"/>
              </w:rPr>
              <w:t>PbRM-01a</w:t>
            </w:r>
            <w:proofErr w:type="spellEnd"/>
            <w:r w:rsidRPr="00F34DF0">
              <w:rPr>
                <w:rFonts w:ascii="Palatino Linotype" w:hAnsi="Palatino Linotype"/>
              </w:rPr>
              <w:t xml:space="preserve">, </w:t>
            </w:r>
            <w:proofErr w:type="spellStart"/>
            <w:r w:rsidRPr="00F34DF0">
              <w:rPr>
                <w:rFonts w:ascii="Palatino Linotype" w:hAnsi="Palatino Linotype"/>
              </w:rPr>
              <w:t>PbRM-01b</w:t>
            </w:r>
            <w:proofErr w:type="spellEnd"/>
            <w:r w:rsidRPr="00F34DF0">
              <w:rPr>
                <w:rFonts w:ascii="Palatino Linotype" w:hAnsi="Palatino Linotype"/>
              </w:rPr>
              <w:t xml:space="preserve">, </w:t>
            </w:r>
            <w:proofErr w:type="spellStart"/>
            <w:r w:rsidRPr="00F34DF0">
              <w:rPr>
                <w:rFonts w:ascii="Palatino Linotype" w:hAnsi="Palatino Linotype"/>
              </w:rPr>
              <w:t>PbRM-01c</w:t>
            </w:r>
            <w:proofErr w:type="spellEnd"/>
            <w:r w:rsidRPr="00F34DF0">
              <w:rPr>
                <w:rFonts w:ascii="Palatino Linotype" w:hAnsi="Palatino Linotype"/>
              </w:rPr>
              <w:t xml:space="preserve">, </w:t>
            </w:r>
            <w:proofErr w:type="spellStart"/>
            <w:r w:rsidRPr="00F34DF0">
              <w:rPr>
                <w:rFonts w:ascii="Palatino Linotype" w:hAnsi="Palatino Linotype"/>
              </w:rPr>
              <w:t>PbRM-01d</w:t>
            </w:r>
            <w:proofErr w:type="spellEnd"/>
            <w:r w:rsidRPr="00F34DF0">
              <w:rPr>
                <w:rFonts w:ascii="Palatino Linotype" w:hAnsi="Palatino Linotype"/>
              </w:rPr>
              <w:t xml:space="preserve">, </w:t>
            </w:r>
            <w:proofErr w:type="spellStart"/>
            <w:r w:rsidRPr="00F34DF0">
              <w:rPr>
                <w:rFonts w:ascii="Palatino Linotype" w:hAnsi="Palatino Linotype"/>
              </w:rPr>
              <w:t>PbRM-01e</w:t>
            </w:r>
            <w:proofErr w:type="spellEnd"/>
            <w:r w:rsidRPr="00F34DF0">
              <w:rPr>
                <w:rFonts w:ascii="Palatino Linotype" w:hAnsi="Palatino Linotype"/>
              </w:rPr>
              <w:t xml:space="preserve"> y </w:t>
            </w:r>
            <w:proofErr w:type="spellStart"/>
            <w:r w:rsidRPr="00F34DF0">
              <w:rPr>
                <w:rFonts w:ascii="Palatino Linotype" w:hAnsi="Palatino Linotype"/>
              </w:rPr>
              <w:t>PbRM-02a</w:t>
            </w:r>
            <w:proofErr w:type="spellEnd"/>
            <w:r w:rsidRPr="00F34DF0">
              <w:rPr>
                <w:rFonts w:ascii="Palatino Linotype" w:hAnsi="Palatino Linotype"/>
              </w:rPr>
              <w:t xml:space="preserve">, de la dependencia Clave </w:t>
            </w:r>
            <w:proofErr w:type="spellStart"/>
            <w:r w:rsidRPr="00F34DF0">
              <w:rPr>
                <w:rFonts w:ascii="Palatino Linotype" w:hAnsi="Palatino Linotype"/>
              </w:rPr>
              <w:t>I01</w:t>
            </w:r>
            <w:proofErr w:type="spellEnd"/>
            <w:r w:rsidRPr="00F34DF0">
              <w:rPr>
                <w:rFonts w:ascii="Palatino Linotype" w:hAnsi="Palatino Linotype"/>
              </w:rPr>
              <w:t xml:space="preserve"> Desarrollo Social y/o </w:t>
            </w:r>
            <w:r w:rsidRPr="00F34DF0">
              <w:rPr>
                <w:rFonts w:ascii="Palatino Linotype" w:hAnsi="Palatino Linotype"/>
              </w:rPr>
              <w:lastRenderedPageBreak/>
              <w:t>equivalente; y de la dependencia auxiliar Clave 152 Atención a la Mujer y/o Equivalente.</w:t>
            </w:r>
          </w:p>
          <w:p w:rsidR="002D6F8C" w:rsidRPr="00F34DF0" w:rsidRDefault="002D6F8C" w:rsidP="00C964E4">
            <w:pPr>
              <w:tabs>
                <w:tab w:val="left" w:pos="4962"/>
              </w:tabs>
              <w:jc w:val="both"/>
              <w:rPr>
                <w:rFonts w:ascii="Palatino Linotype" w:eastAsia="Calibri" w:hAnsi="Palatino Linotype" w:cs="Tahoma"/>
                <w:b/>
                <w:iCs/>
                <w:lang w:eastAsia="es-ES_tradnl"/>
              </w:rPr>
            </w:pPr>
          </w:p>
        </w:tc>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lastRenderedPageBreak/>
              <w:t xml:space="preserve">Los Formatos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01a</w:t>
            </w:r>
            <w:proofErr w:type="spellEnd"/>
            <w:r w:rsidRPr="00F34DF0">
              <w:rPr>
                <w:rFonts w:ascii="Palatino Linotype" w:hAnsi="Palatino Linotype"/>
              </w:rPr>
              <w:t xml:space="preserve">,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01b</w:t>
            </w:r>
            <w:proofErr w:type="spellEnd"/>
            <w:r w:rsidRPr="00F34DF0">
              <w:rPr>
                <w:rFonts w:ascii="Palatino Linotype" w:hAnsi="Palatino Linotype"/>
              </w:rPr>
              <w:t xml:space="preserve">,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01c</w:t>
            </w:r>
            <w:proofErr w:type="spellEnd"/>
            <w:r w:rsidRPr="00F34DF0">
              <w:rPr>
                <w:rFonts w:ascii="Palatino Linotype" w:hAnsi="Palatino Linotype"/>
              </w:rPr>
              <w:t xml:space="preserve">,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01d</w:t>
            </w:r>
            <w:proofErr w:type="spellEnd"/>
            <w:r w:rsidRPr="00F34DF0">
              <w:rPr>
                <w:rFonts w:ascii="Palatino Linotype" w:hAnsi="Palatino Linotype"/>
              </w:rPr>
              <w:t xml:space="preserve"> y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02a</w:t>
            </w:r>
            <w:proofErr w:type="spellEnd"/>
            <w:r w:rsidRPr="00F34DF0">
              <w:rPr>
                <w:rFonts w:ascii="Palatino Linotype" w:hAnsi="Palatino Linotype"/>
              </w:rPr>
              <w:t>.</w:t>
            </w: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 xml:space="preserve">5. Presupuesto de Egresos por Objeto de Gasto de la dependencia Clave </w:t>
            </w:r>
            <w:proofErr w:type="spellStart"/>
            <w:r w:rsidRPr="00F34DF0">
              <w:rPr>
                <w:rFonts w:ascii="Palatino Linotype" w:hAnsi="Palatino Linotype"/>
              </w:rPr>
              <w:t>I01</w:t>
            </w:r>
            <w:proofErr w:type="spellEnd"/>
            <w:r w:rsidRPr="00F34DF0">
              <w:rPr>
                <w:rFonts w:ascii="Palatino Linotype" w:hAnsi="Palatino Linotype"/>
              </w:rPr>
              <w:t xml:space="preserve"> Desarrollo Social y/o equivalente, y de la dependencia Clave 152 Atención a la Mujer y/o equivalente.</w:t>
            </w:r>
          </w:p>
        </w:tc>
        <w:tc>
          <w:tcPr>
            <w:tcW w:w="4673" w:type="dxa"/>
          </w:tcPr>
          <w:p w:rsidR="002D6F8C" w:rsidRPr="00F34DF0" w:rsidRDefault="002D6F8C" w:rsidP="00C964E4">
            <w:pPr>
              <w:ind w:left="360"/>
              <w:jc w:val="both"/>
              <w:rPr>
                <w:rFonts w:ascii="Palatino Linotype" w:hAnsi="Palatino Linotype"/>
              </w:rPr>
            </w:pPr>
            <w:r w:rsidRPr="00F34DF0">
              <w:rPr>
                <w:rFonts w:ascii="Palatino Linotype" w:hAnsi="Palatino Linotype"/>
              </w:rPr>
              <w:t xml:space="preserve">El Presupuesto de Egresos por clasificador por objeto de gasto de la Dependencia General </w:t>
            </w:r>
            <w:proofErr w:type="spellStart"/>
            <w:r w:rsidRPr="00F34DF0">
              <w:rPr>
                <w:rFonts w:ascii="Palatino Linotype" w:hAnsi="Palatino Linotype"/>
              </w:rPr>
              <w:t>I00</w:t>
            </w:r>
            <w:proofErr w:type="spellEnd"/>
            <w:r w:rsidRPr="00F34DF0">
              <w:rPr>
                <w:rFonts w:ascii="Palatino Linotype" w:hAnsi="Palatino Linotype"/>
              </w:rPr>
              <w:t xml:space="preserve"> Desarrollo Social y la Dependencia Auxiliar 152 Atención a la Mujer.</w:t>
            </w:r>
          </w:p>
        </w:tc>
      </w:tr>
      <w:tr w:rsidR="002D6F8C" w:rsidRPr="00F34DF0" w:rsidTr="00C964E4">
        <w:tc>
          <w:tcPr>
            <w:tcW w:w="9346" w:type="dxa"/>
            <w:gridSpan w:val="2"/>
          </w:tcPr>
          <w:p w:rsidR="002D6F8C" w:rsidRPr="00F34DF0" w:rsidRDefault="002D6F8C" w:rsidP="00C964E4">
            <w:pPr>
              <w:jc w:val="both"/>
              <w:rPr>
                <w:rFonts w:ascii="Palatino Linotype" w:hAnsi="Palatino Linotype"/>
              </w:rPr>
            </w:pPr>
            <w:r w:rsidRPr="00F34DF0">
              <w:rPr>
                <w:rFonts w:ascii="Palatino Linotype" w:eastAsia="Calibri" w:hAnsi="Palatino Linotype" w:cs="Tahoma"/>
                <w:b/>
                <w:iCs/>
                <w:lang w:eastAsia="es-ES_tradnl"/>
              </w:rPr>
              <w:t xml:space="preserve">De los ejercicios fiscales 2015 al 2019 </w:t>
            </w:r>
          </w:p>
          <w:p w:rsidR="002D6F8C" w:rsidRPr="00F34DF0" w:rsidRDefault="002D6F8C" w:rsidP="00C964E4">
            <w:pPr>
              <w:tabs>
                <w:tab w:val="left" w:pos="4962"/>
              </w:tabs>
              <w:jc w:val="both"/>
              <w:rPr>
                <w:rFonts w:ascii="Palatino Linotype" w:eastAsia="Calibri" w:hAnsi="Palatino Linotype" w:cs="Tahoma"/>
                <w:b/>
                <w:iCs/>
                <w:lang w:eastAsia="es-ES_tradnl"/>
              </w:rPr>
            </w:pP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 xml:space="preserve">6. Formato de la Ficha Técnica de Diseño de Indicadores Estratégicos o de Gestión de la dependencia Clave </w:t>
            </w:r>
            <w:proofErr w:type="spellStart"/>
            <w:r w:rsidRPr="00F34DF0">
              <w:rPr>
                <w:rFonts w:ascii="Palatino Linotype" w:hAnsi="Palatino Linotype"/>
              </w:rPr>
              <w:t>I01</w:t>
            </w:r>
            <w:proofErr w:type="spellEnd"/>
            <w:r w:rsidRPr="00F34DF0">
              <w:rPr>
                <w:rFonts w:ascii="Palatino Linotype" w:hAnsi="Palatino Linotype"/>
              </w:rPr>
              <w:t xml:space="preserve"> Desarrollo Social y/o equivalente, y de la dependencia Clave 152 Atención a la Mujer y/o equivalente.</w:t>
            </w:r>
          </w:p>
        </w:tc>
        <w:tc>
          <w:tcPr>
            <w:tcW w:w="4673" w:type="dxa"/>
          </w:tcPr>
          <w:p w:rsidR="002D6F8C" w:rsidRPr="00F34DF0" w:rsidRDefault="002D6F8C" w:rsidP="00C964E4">
            <w:pPr>
              <w:tabs>
                <w:tab w:val="left" w:pos="4962"/>
              </w:tabs>
              <w:jc w:val="both"/>
              <w:rPr>
                <w:rFonts w:ascii="Palatino Linotype" w:eastAsia="Calibri" w:hAnsi="Palatino Linotype" w:cs="Tahoma"/>
                <w:b/>
                <w:iCs/>
                <w:lang w:eastAsia="es-ES_tradnl"/>
              </w:rPr>
            </w:pPr>
          </w:p>
        </w:tc>
      </w:tr>
      <w:tr w:rsidR="002D6F8C" w:rsidRPr="00F34DF0" w:rsidTr="00C964E4">
        <w:tc>
          <w:tcPr>
            <w:tcW w:w="9346" w:type="dxa"/>
            <w:gridSpan w:val="2"/>
          </w:tcPr>
          <w:p w:rsidR="002D6F8C" w:rsidRPr="00F34DF0" w:rsidRDefault="002D6F8C" w:rsidP="00C964E4">
            <w:pPr>
              <w:tabs>
                <w:tab w:val="left" w:pos="4962"/>
              </w:tabs>
              <w:jc w:val="center"/>
              <w:rPr>
                <w:rFonts w:ascii="Palatino Linotype" w:eastAsia="Calibri" w:hAnsi="Palatino Linotype" w:cs="Tahoma"/>
                <w:b/>
                <w:iCs/>
                <w:lang w:eastAsia="es-ES_tradnl"/>
              </w:rPr>
            </w:pPr>
            <w:r w:rsidRPr="00F34DF0">
              <w:rPr>
                <w:rFonts w:ascii="Palatino Linotype" w:hAnsi="Palatino Linotype"/>
                <w:b/>
              </w:rPr>
              <w:t>Complementos</w:t>
            </w: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7. Dirección o área de la que depende la unidad administrativa con Clave 152 Atención a la Mujer y/o equivalente.</w:t>
            </w:r>
          </w:p>
        </w:tc>
        <w:tc>
          <w:tcPr>
            <w:tcW w:w="4673" w:type="dxa"/>
          </w:tcPr>
          <w:p w:rsidR="002D6F8C" w:rsidRPr="00F34DF0" w:rsidRDefault="002D6F8C" w:rsidP="00C964E4">
            <w:pPr>
              <w:tabs>
                <w:tab w:val="left" w:pos="4962"/>
              </w:tabs>
              <w:jc w:val="both"/>
              <w:rPr>
                <w:rFonts w:ascii="Palatino Linotype" w:eastAsia="Calibri" w:hAnsi="Palatino Linotype" w:cs="Tahoma"/>
                <w:b/>
                <w:iCs/>
                <w:lang w:eastAsia="es-ES_tradnl"/>
              </w:rPr>
            </w:pP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8. Denominación de la dependencia auxiliar con Clave 152 Atención a la Mujer y/o equivalente del Municipio.</w:t>
            </w:r>
          </w:p>
        </w:tc>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Nombre de la dependencia responsable de la atención a la mujer y si es o no dirección de área, y si dependen de alguna otra unidad administrativa.</w:t>
            </w: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9. Fuente de financiamiento en materia de género o atención a la mujer de carácter estatal, federal o internacional, y el monto.</w:t>
            </w:r>
          </w:p>
          <w:p w:rsidR="002D6F8C" w:rsidRPr="00F34DF0" w:rsidRDefault="002D6F8C" w:rsidP="00C964E4">
            <w:pPr>
              <w:pStyle w:val="Prrafodelista"/>
              <w:jc w:val="both"/>
              <w:rPr>
                <w:rFonts w:ascii="Palatino Linotype" w:hAnsi="Palatino Linotype"/>
              </w:rPr>
            </w:pPr>
          </w:p>
        </w:tc>
        <w:tc>
          <w:tcPr>
            <w:tcW w:w="4673" w:type="dxa"/>
          </w:tcPr>
          <w:p w:rsidR="002D6F8C" w:rsidRPr="00F34DF0" w:rsidRDefault="002D6F8C" w:rsidP="00C964E4">
            <w:pPr>
              <w:tabs>
                <w:tab w:val="left" w:pos="4962"/>
              </w:tabs>
              <w:jc w:val="both"/>
              <w:rPr>
                <w:rFonts w:ascii="Palatino Linotype" w:eastAsia="Calibri" w:hAnsi="Palatino Linotype" w:cs="Tahoma"/>
                <w:b/>
                <w:iCs/>
                <w:lang w:eastAsia="es-ES_tradnl"/>
              </w:rPr>
            </w:pPr>
          </w:p>
        </w:tc>
      </w:tr>
      <w:tr w:rsidR="002D6F8C" w:rsidRPr="00F34DF0" w:rsidTr="00C964E4">
        <w:tc>
          <w:tcPr>
            <w:tcW w:w="4673" w:type="dxa"/>
          </w:tcPr>
          <w:p w:rsidR="002D6F8C" w:rsidRPr="00F34DF0" w:rsidRDefault="002D6F8C" w:rsidP="00C964E4">
            <w:pPr>
              <w:jc w:val="both"/>
              <w:rPr>
                <w:rFonts w:ascii="Palatino Linotype" w:hAnsi="Palatino Linotype"/>
              </w:rPr>
            </w:pPr>
            <w:r w:rsidRPr="00F34DF0">
              <w:rPr>
                <w:rFonts w:ascii="Palatino Linotype" w:hAnsi="Palatino Linotype"/>
              </w:rPr>
              <w:t>10. Monto de recursos gestionados en materia de género o atención a la mujer en el Municipio.</w:t>
            </w:r>
          </w:p>
        </w:tc>
        <w:tc>
          <w:tcPr>
            <w:tcW w:w="4673" w:type="dxa"/>
          </w:tcPr>
          <w:p w:rsidR="002D6F8C" w:rsidRPr="00F34DF0" w:rsidRDefault="002D6F8C" w:rsidP="00C964E4">
            <w:pPr>
              <w:tabs>
                <w:tab w:val="left" w:pos="4962"/>
              </w:tabs>
              <w:jc w:val="both"/>
              <w:rPr>
                <w:rFonts w:ascii="Palatino Linotype" w:eastAsia="Calibri" w:hAnsi="Palatino Linotype" w:cs="Tahoma"/>
                <w:b/>
                <w:iCs/>
                <w:lang w:eastAsia="es-ES_tradnl"/>
              </w:rPr>
            </w:pPr>
          </w:p>
        </w:tc>
      </w:tr>
    </w:tbl>
    <w:p w:rsidR="002D6F8C" w:rsidRPr="00F34DF0" w:rsidRDefault="002D6F8C" w:rsidP="002D6F8C">
      <w:pPr>
        <w:tabs>
          <w:tab w:val="left" w:pos="4962"/>
        </w:tabs>
        <w:spacing w:line="360" w:lineRule="auto"/>
        <w:jc w:val="both"/>
        <w:rPr>
          <w:rFonts w:ascii="Palatino Linotype" w:eastAsia="Calibri" w:hAnsi="Palatino Linotype" w:cs="Tahoma"/>
          <w:b/>
          <w:iCs/>
          <w:sz w:val="22"/>
          <w:szCs w:val="22"/>
          <w:lang w:eastAsia="es-ES_tradnl"/>
        </w:rPr>
      </w:pPr>
    </w:p>
    <w:p w:rsidR="002D6F8C" w:rsidRPr="00F34DF0" w:rsidRDefault="002D6F8C" w:rsidP="002D6F8C">
      <w:pPr>
        <w:spacing w:line="360" w:lineRule="auto"/>
        <w:jc w:val="both"/>
        <w:rPr>
          <w:rFonts w:ascii="Palatino Linotype" w:hAnsi="Palatino Linotype"/>
        </w:rPr>
      </w:pPr>
      <w:r w:rsidRPr="00F34DF0">
        <w:rPr>
          <w:rFonts w:ascii="Palatino Linotype" w:hAnsi="Palatino Linotype"/>
        </w:rPr>
        <w:t xml:space="preserve">Al respecto, </w:t>
      </w:r>
      <w:r w:rsidRPr="00F34DF0">
        <w:rPr>
          <w:rFonts w:ascii="Palatino Linotype" w:hAnsi="Palatino Linotype"/>
          <w:b/>
        </w:rPr>
        <w:t xml:space="preserve">EL SUJETO OBLIGADO </w:t>
      </w:r>
      <w:r w:rsidRPr="00F34DF0">
        <w:rPr>
          <w:rFonts w:ascii="Palatino Linotype" w:hAnsi="Palatino Linotype"/>
        </w:rPr>
        <w:t xml:space="preserve">fue omiso en rendir sus respuestas y mediante los Informes Justificados es que entregó diversa información la cual fue puesta a la vista de </w:t>
      </w:r>
      <w:r w:rsidRPr="00F34DF0">
        <w:rPr>
          <w:rFonts w:ascii="Palatino Linotype" w:hAnsi="Palatino Linotype"/>
        </w:rPr>
        <w:lastRenderedPageBreak/>
        <w:t xml:space="preserve">la particular a efecto de que manifestara lo que a su derecho conviniera; misma que sólo en el recurso de revisión </w:t>
      </w:r>
      <w:r w:rsidRPr="00F34DF0">
        <w:rPr>
          <w:rFonts w:ascii="Palatino Linotype" w:hAnsi="Palatino Linotype"/>
          <w:b/>
        </w:rPr>
        <w:t>05842/</w:t>
      </w:r>
      <w:proofErr w:type="spellStart"/>
      <w:r w:rsidRPr="00F34DF0">
        <w:rPr>
          <w:rFonts w:ascii="Palatino Linotype" w:hAnsi="Palatino Linotype"/>
          <w:b/>
        </w:rPr>
        <w:t>INFOEM</w:t>
      </w:r>
      <w:proofErr w:type="spellEnd"/>
      <w:r w:rsidRPr="00F34DF0">
        <w:rPr>
          <w:rFonts w:ascii="Palatino Linotype" w:hAnsi="Palatino Linotype"/>
          <w:b/>
        </w:rPr>
        <w:t>/IP/</w:t>
      </w:r>
      <w:proofErr w:type="spellStart"/>
      <w:r w:rsidRPr="00F34DF0">
        <w:rPr>
          <w:rFonts w:ascii="Palatino Linotype" w:hAnsi="Palatino Linotype"/>
          <w:b/>
        </w:rPr>
        <w:t>RR</w:t>
      </w:r>
      <w:proofErr w:type="spellEnd"/>
      <w:r w:rsidRPr="00F34DF0">
        <w:rPr>
          <w:rFonts w:ascii="Palatino Linotype" w:hAnsi="Palatino Linotype"/>
          <w:b/>
        </w:rPr>
        <w:t>/2019,</w:t>
      </w:r>
      <w:r w:rsidRPr="00F34DF0">
        <w:rPr>
          <w:rFonts w:ascii="Palatino Linotype" w:hAnsi="Palatino Linotype"/>
        </w:rPr>
        <w:t xml:space="preserve"> se pronunció sobre su conformidad de la información y señaló lo que a su decir faltó de proporcionar </w:t>
      </w:r>
      <w:r w:rsidRPr="00F34DF0">
        <w:rPr>
          <w:rFonts w:ascii="Palatino Linotype" w:hAnsi="Palatino Linotype"/>
          <w:b/>
        </w:rPr>
        <w:t>EL SUJETO OBLIGADO</w:t>
      </w:r>
      <w:r w:rsidRPr="00F34DF0">
        <w:rPr>
          <w:rFonts w:ascii="Palatino Linotype" w:hAnsi="Palatino Linotype"/>
        </w:rPr>
        <w:t>.</w:t>
      </w:r>
    </w:p>
    <w:p w:rsidR="002D6F8C" w:rsidRPr="00F34DF0" w:rsidRDefault="002D6F8C" w:rsidP="002D6F8C">
      <w:pPr>
        <w:spacing w:line="360" w:lineRule="auto"/>
        <w:ind w:right="899"/>
        <w:jc w:val="both"/>
        <w:rPr>
          <w:rFonts w:ascii="Palatino Linotype" w:hAnsi="Palatino Linotype"/>
          <w:szCs w:val="22"/>
          <w:lang w:val="es-MX"/>
        </w:rPr>
      </w:pPr>
    </w:p>
    <w:p w:rsidR="002D6F8C" w:rsidRPr="00F34DF0" w:rsidRDefault="002D6F8C" w:rsidP="002D6F8C">
      <w:pPr>
        <w:widowControl w:val="0"/>
        <w:tabs>
          <w:tab w:val="left" w:pos="1701"/>
        </w:tabs>
        <w:autoSpaceDE w:val="0"/>
        <w:autoSpaceDN w:val="0"/>
        <w:adjustRightInd w:val="0"/>
        <w:spacing w:line="360" w:lineRule="auto"/>
        <w:jc w:val="both"/>
        <w:rPr>
          <w:rFonts w:ascii="Palatino Linotype" w:hAnsi="Palatino Linotype"/>
        </w:rPr>
      </w:pPr>
      <w:r w:rsidRPr="00F34DF0">
        <w:rPr>
          <w:rFonts w:ascii="Palatino Linotype" w:hAnsi="Palatino Linotype" w:cs="Arial"/>
        </w:rPr>
        <w:t xml:space="preserve">Siendo así que, ante la falta de respuestas por </w:t>
      </w:r>
      <w:r w:rsidRPr="00F34DF0">
        <w:rPr>
          <w:rFonts w:ascii="Palatino Linotype" w:hAnsi="Palatino Linotype" w:cs="Arial"/>
          <w:b/>
        </w:rPr>
        <w:t>EL SUJETO OBLIGADO</w:t>
      </w:r>
      <w:r w:rsidRPr="00F34DF0">
        <w:rPr>
          <w:rFonts w:ascii="Palatino Linotype" w:hAnsi="Palatino Linotype" w:cs="Arial"/>
        </w:rPr>
        <w:t>,</w:t>
      </w:r>
      <w:r w:rsidRPr="00F34DF0">
        <w:rPr>
          <w:rFonts w:ascii="Palatino Linotype" w:hAnsi="Palatino Linotype" w:cs="Arial"/>
          <w:b/>
        </w:rPr>
        <w:t xml:space="preserve"> </w:t>
      </w:r>
      <w:r w:rsidRPr="00F34DF0">
        <w:rPr>
          <w:rFonts w:ascii="Palatino Linotype" w:hAnsi="Palatino Linotype" w:cs="Arial"/>
        </w:rPr>
        <w:t xml:space="preserve">la particular </w:t>
      </w:r>
      <w:r w:rsidRPr="00F34DF0">
        <w:rPr>
          <w:rFonts w:ascii="Palatino Linotype" w:hAnsi="Palatino Linotype"/>
        </w:rPr>
        <w:t xml:space="preserve">interpuso los recursos de revisión que nos ocupan, señalando para ello la negativa de proporcionar la información. </w:t>
      </w:r>
    </w:p>
    <w:p w:rsidR="002D6F8C" w:rsidRPr="00F34DF0" w:rsidRDefault="002D6F8C" w:rsidP="002D6F8C">
      <w:pPr>
        <w:spacing w:line="360" w:lineRule="auto"/>
        <w:ind w:right="899"/>
        <w:jc w:val="both"/>
        <w:rPr>
          <w:rFonts w:ascii="Palatino Linotype" w:hAnsi="Palatino Linotype"/>
          <w:szCs w:val="22"/>
          <w:lang w:val="es-MX"/>
        </w:rPr>
      </w:pPr>
    </w:p>
    <w:p w:rsidR="002D6F8C" w:rsidRPr="00F34DF0" w:rsidRDefault="002D6F8C" w:rsidP="002D6F8C">
      <w:pPr>
        <w:spacing w:line="360" w:lineRule="auto"/>
        <w:jc w:val="both"/>
        <w:rPr>
          <w:rFonts w:ascii="Palatino Linotype" w:hAnsi="Palatino Linotype"/>
          <w:color w:val="212121"/>
          <w:bdr w:val="none" w:sz="0" w:space="0" w:color="auto" w:frame="1"/>
          <w:lang w:val="es-MX"/>
        </w:rPr>
      </w:pPr>
      <w:r w:rsidRPr="00F34DF0">
        <w:rPr>
          <w:rFonts w:ascii="Palatino Linotype" w:hAnsi="Palatino Linotype"/>
        </w:rPr>
        <w:t xml:space="preserve">Ahora bien, previo al análisis de las documentales que integran los expedientes electrónicos, </w:t>
      </w:r>
      <w:r w:rsidRPr="00F34DF0">
        <w:rPr>
          <w:rFonts w:ascii="Palatino Linotype" w:hAnsi="Palatino Linotype"/>
          <w:lang w:val="es-MX"/>
        </w:rPr>
        <w:t xml:space="preserve">es importante señalar que aún y cuando el particular precisó el grado de desagregación de la información requerida; de conformidad con el artículo 12 de la Ley de Transparencia y Acceso a la Información Pública del Estado de México y Municipios, </w:t>
      </w:r>
      <w:r w:rsidRPr="00F34DF0">
        <w:rPr>
          <w:rFonts w:ascii="Palatino Linotype" w:hAnsi="Palatino Linotype"/>
          <w:b/>
          <w:lang w:val="es-MX"/>
        </w:rPr>
        <w:t>EL SUJETO OBLIGADO</w:t>
      </w:r>
      <w:r w:rsidRPr="00F34DF0">
        <w:rPr>
          <w:rFonts w:ascii="Palatino Linotype" w:hAnsi="Palatino Linotype"/>
          <w:lang w:val="es-MX"/>
        </w:rPr>
        <w:t xml:space="preserve"> se encuentra constreñido a entregar la información; tal y como, la genera y obra en sus archivos; por lo que, debe entregar aquella que contenga el mayor grado de desagregación posible; sin que dicha situación conlleve a la realización de un documento en específico. A</w:t>
      </w:r>
      <w:r w:rsidRPr="00F34DF0">
        <w:rPr>
          <w:rFonts w:ascii="Palatino Linotype" w:hAnsi="Palatino Linotype"/>
          <w:color w:val="212121"/>
          <w:bdr w:val="none" w:sz="0" w:space="0" w:color="auto" w:frame="1"/>
          <w:lang w:val="es-MX"/>
        </w:rPr>
        <w:t xml:space="preserve">rgumento que se fortalece con el criterio número 03/17 emitido por el </w:t>
      </w:r>
      <w:proofErr w:type="spellStart"/>
      <w:r w:rsidRPr="00F34DF0">
        <w:rPr>
          <w:rFonts w:ascii="Palatino Linotype" w:hAnsi="Palatino Linotype"/>
          <w:color w:val="212121"/>
          <w:bdr w:val="none" w:sz="0" w:space="0" w:color="auto" w:frame="1"/>
          <w:lang w:val="es-MX"/>
        </w:rPr>
        <w:t>INAI</w:t>
      </w:r>
      <w:proofErr w:type="spellEnd"/>
      <w:r w:rsidRPr="00F34DF0">
        <w:rPr>
          <w:rFonts w:ascii="Palatino Linotype" w:hAnsi="Palatino Linotype"/>
          <w:color w:val="212121"/>
          <w:bdr w:val="none" w:sz="0" w:space="0" w:color="auto" w:frame="1"/>
          <w:lang w:val="es-MX"/>
        </w:rPr>
        <w:t>, cuyo contenido se inserta a continuación:</w:t>
      </w:r>
    </w:p>
    <w:p w:rsidR="002D6F8C" w:rsidRPr="00F34DF0" w:rsidRDefault="002D6F8C" w:rsidP="002D6F8C">
      <w:pPr>
        <w:jc w:val="both"/>
        <w:rPr>
          <w:rFonts w:ascii="Palatino Linotype" w:hAnsi="Palatino Linotype" w:cs="Arial"/>
          <w:sz w:val="22"/>
          <w:szCs w:val="22"/>
          <w:lang w:val="es-MX"/>
        </w:rPr>
      </w:pPr>
    </w:p>
    <w:p w:rsidR="002D6F8C" w:rsidRPr="00F34DF0" w:rsidRDefault="002D6F8C" w:rsidP="002D6F8C">
      <w:pPr>
        <w:tabs>
          <w:tab w:val="left" w:pos="8222"/>
        </w:tabs>
        <w:ind w:left="851" w:right="1134"/>
        <w:jc w:val="both"/>
        <w:rPr>
          <w:rFonts w:ascii="Palatino Linotype" w:hAnsi="Palatino Linotype"/>
          <w:i/>
          <w:iCs/>
          <w:color w:val="212121"/>
          <w:sz w:val="22"/>
          <w:szCs w:val="22"/>
          <w:bdr w:val="none" w:sz="0" w:space="0" w:color="auto" w:frame="1"/>
          <w:lang w:eastAsia="es-MX"/>
        </w:rPr>
      </w:pPr>
      <w:r w:rsidRPr="00F34DF0">
        <w:rPr>
          <w:rFonts w:ascii="Palatino Linotype" w:hAnsi="Palatino Linotype"/>
          <w:b/>
          <w:bCs/>
          <w:i/>
          <w:iCs/>
          <w:color w:val="212121"/>
          <w:sz w:val="22"/>
          <w:szCs w:val="22"/>
          <w:bdr w:val="none" w:sz="0" w:space="0" w:color="auto" w:frame="1"/>
          <w:lang w:eastAsia="es-MX"/>
        </w:rPr>
        <w:t>“No existe obligación de elaborar </w:t>
      </w:r>
      <w:r w:rsidRPr="00F34DF0">
        <w:rPr>
          <w:rFonts w:ascii="Palatino Linotype" w:hAnsi="Palatino Linotype"/>
          <w:b/>
          <w:bCs/>
          <w:i/>
          <w:iCs/>
          <w:color w:val="212121"/>
          <w:spacing w:val="-3"/>
          <w:sz w:val="22"/>
          <w:szCs w:val="22"/>
          <w:bdr w:val="none" w:sz="0" w:space="0" w:color="auto" w:frame="1"/>
          <w:lang w:eastAsia="es-MX"/>
        </w:rPr>
        <w:t>d</w:t>
      </w:r>
      <w:r w:rsidRPr="00F34DF0">
        <w:rPr>
          <w:rFonts w:ascii="Palatino Linotype" w:hAnsi="Palatino Linotype"/>
          <w:b/>
          <w:bCs/>
          <w:i/>
          <w:iCs/>
          <w:color w:val="212121"/>
          <w:sz w:val="22"/>
          <w:szCs w:val="22"/>
          <w:bdr w:val="none" w:sz="0" w:space="0" w:color="auto" w:frame="1"/>
          <w:lang w:eastAsia="es-MX"/>
        </w:rPr>
        <w:t>ocum</w:t>
      </w:r>
      <w:r w:rsidRPr="00F34DF0">
        <w:rPr>
          <w:rFonts w:ascii="Palatino Linotype" w:hAnsi="Palatino Linotype"/>
          <w:b/>
          <w:bCs/>
          <w:i/>
          <w:iCs/>
          <w:color w:val="212121"/>
          <w:spacing w:val="1"/>
          <w:sz w:val="22"/>
          <w:szCs w:val="22"/>
          <w:bdr w:val="none" w:sz="0" w:space="0" w:color="auto" w:frame="1"/>
          <w:lang w:eastAsia="es-MX"/>
        </w:rPr>
        <w:t>e</w:t>
      </w:r>
      <w:r w:rsidRPr="00F34DF0">
        <w:rPr>
          <w:rFonts w:ascii="Palatino Linotype" w:hAnsi="Palatino Linotype"/>
          <w:b/>
          <w:bCs/>
          <w:i/>
          <w:iCs/>
          <w:color w:val="212121"/>
          <w:sz w:val="22"/>
          <w:szCs w:val="22"/>
          <w:bdr w:val="none" w:sz="0" w:space="0" w:color="auto" w:frame="1"/>
          <w:lang w:eastAsia="es-MX"/>
        </w:rPr>
        <w:t>n</w:t>
      </w:r>
      <w:r w:rsidRPr="00F34DF0">
        <w:rPr>
          <w:rFonts w:ascii="Palatino Linotype" w:hAnsi="Palatino Linotype"/>
          <w:b/>
          <w:bCs/>
          <w:i/>
          <w:iCs/>
          <w:color w:val="212121"/>
          <w:spacing w:val="-1"/>
          <w:sz w:val="22"/>
          <w:szCs w:val="22"/>
          <w:bdr w:val="none" w:sz="0" w:space="0" w:color="auto" w:frame="1"/>
          <w:lang w:eastAsia="es-MX"/>
        </w:rPr>
        <w:t>t</w:t>
      </w:r>
      <w:r w:rsidRPr="00F34DF0">
        <w:rPr>
          <w:rFonts w:ascii="Palatino Linotype" w:hAnsi="Palatino Linotype"/>
          <w:b/>
          <w:bCs/>
          <w:i/>
          <w:iCs/>
          <w:color w:val="212121"/>
          <w:sz w:val="22"/>
          <w:szCs w:val="22"/>
          <w:bdr w:val="none" w:sz="0" w:space="0" w:color="auto" w:frame="1"/>
          <w:lang w:eastAsia="es-MX"/>
        </w:rPr>
        <w:t>os</w:t>
      </w:r>
      <w:r w:rsidRPr="00F34DF0">
        <w:rPr>
          <w:rFonts w:ascii="Palatino Linotype" w:hAnsi="Palatino Linotype"/>
          <w:b/>
          <w:bCs/>
          <w:i/>
          <w:iCs/>
          <w:color w:val="212121"/>
          <w:spacing w:val="14"/>
          <w:sz w:val="22"/>
          <w:szCs w:val="22"/>
          <w:bdr w:val="none" w:sz="0" w:space="0" w:color="auto" w:frame="1"/>
          <w:lang w:eastAsia="es-MX"/>
        </w:rPr>
        <w:t> </w:t>
      </w:r>
      <w:r w:rsidRPr="00F34DF0">
        <w:rPr>
          <w:rFonts w:ascii="Palatino Linotype" w:hAnsi="Palatino Linotype"/>
          <w:b/>
          <w:bCs/>
          <w:i/>
          <w:iCs/>
          <w:color w:val="212121"/>
          <w:spacing w:val="-1"/>
          <w:sz w:val="22"/>
          <w:szCs w:val="22"/>
          <w:bdr w:val="none" w:sz="0" w:space="0" w:color="auto" w:frame="1"/>
          <w:lang w:eastAsia="es-MX"/>
        </w:rPr>
        <w:t>ad </w:t>
      </w:r>
      <w:r w:rsidRPr="00F34DF0">
        <w:rPr>
          <w:rFonts w:ascii="Palatino Linotype" w:hAnsi="Palatino Linotype"/>
          <w:b/>
          <w:bCs/>
          <w:i/>
          <w:iCs/>
          <w:color w:val="212121"/>
          <w:sz w:val="22"/>
          <w:szCs w:val="22"/>
          <w:bdr w:val="none" w:sz="0" w:space="0" w:color="auto" w:frame="1"/>
          <w:lang w:eastAsia="es-MX"/>
        </w:rPr>
        <w:t>hoc</w:t>
      </w:r>
      <w:r w:rsidRPr="00F34DF0">
        <w:rPr>
          <w:rFonts w:ascii="Palatino Linotype" w:hAnsi="Palatino Linotype"/>
          <w:b/>
          <w:bCs/>
          <w:i/>
          <w:iCs/>
          <w:color w:val="212121"/>
          <w:spacing w:val="11"/>
          <w:sz w:val="22"/>
          <w:szCs w:val="22"/>
          <w:bdr w:val="none" w:sz="0" w:space="0" w:color="auto" w:frame="1"/>
          <w:lang w:eastAsia="es-MX"/>
        </w:rPr>
        <w:t> </w:t>
      </w:r>
      <w:r w:rsidRPr="00F34DF0">
        <w:rPr>
          <w:rFonts w:ascii="Palatino Linotype" w:hAnsi="Palatino Linotype"/>
          <w:b/>
          <w:bCs/>
          <w:i/>
          <w:iCs/>
          <w:color w:val="212121"/>
          <w:sz w:val="22"/>
          <w:szCs w:val="22"/>
          <w:bdr w:val="none" w:sz="0" w:space="0" w:color="auto" w:frame="1"/>
          <w:lang w:eastAsia="es-MX"/>
        </w:rPr>
        <w:t>para</w:t>
      </w:r>
      <w:r w:rsidRPr="00F34DF0">
        <w:rPr>
          <w:rFonts w:ascii="Palatino Linotype" w:hAnsi="Palatino Linotype"/>
          <w:b/>
          <w:bCs/>
          <w:i/>
          <w:iCs/>
          <w:color w:val="212121"/>
          <w:spacing w:val="10"/>
          <w:sz w:val="22"/>
          <w:szCs w:val="22"/>
          <w:bdr w:val="none" w:sz="0" w:space="0" w:color="auto" w:frame="1"/>
          <w:lang w:eastAsia="es-MX"/>
        </w:rPr>
        <w:t> </w:t>
      </w:r>
      <w:r w:rsidRPr="00F34DF0">
        <w:rPr>
          <w:rFonts w:ascii="Palatino Linotype" w:hAnsi="Palatino Linotype"/>
          <w:b/>
          <w:bCs/>
          <w:i/>
          <w:iCs/>
          <w:color w:val="212121"/>
          <w:sz w:val="22"/>
          <w:szCs w:val="22"/>
          <w:bdr w:val="none" w:sz="0" w:space="0" w:color="auto" w:frame="1"/>
          <w:lang w:eastAsia="es-MX"/>
        </w:rPr>
        <w:t>atender las sol</w:t>
      </w:r>
      <w:r w:rsidRPr="00F34DF0">
        <w:rPr>
          <w:rFonts w:ascii="Palatino Linotype" w:hAnsi="Palatino Linotype"/>
          <w:b/>
          <w:bCs/>
          <w:i/>
          <w:iCs/>
          <w:color w:val="212121"/>
          <w:spacing w:val="-2"/>
          <w:sz w:val="22"/>
          <w:szCs w:val="22"/>
          <w:bdr w:val="none" w:sz="0" w:space="0" w:color="auto" w:frame="1"/>
          <w:lang w:eastAsia="es-MX"/>
        </w:rPr>
        <w:t>i</w:t>
      </w:r>
      <w:r w:rsidRPr="00F34DF0">
        <w:rPr>
          <w:rFonts w:ascii="Palatino Linotype" w:hAnsi="Palatino Linotype"/>
          <w:b/>
          <w:bCs/>
          <w:i/>
          <w:iCs/>
          <w:color w:val="212121"/>
          <w:spacing w:val="1"/>
          <w:sz w:val="22"/>
          <w:szCs w:val="22"/>
          <w:bdr w:val="none" w:sz="0" w:space="0" w:color="auto" w:frame="1"/>
          <w:lang w:eastAsia="es-MX"/>
        </w:rPr>
        <w:t>c</w:t>
      </w:r>
      <w:r w:rsidRPr="00F34DF0">
        <w:rPr>
          <w:rFonts w:ascii="Palatino Linotype" w:hAnsi="Palatino Linotype"/>
          <w:b/>
          <w:bCs/>
          <w:i/>
          <w:iCs/>
          <w:color w:val="212121"/>
          <w:sz w:val="22"/>
          <w:szCs w:val="22"/>
          <w:bdr w:val="none" w:sz="0" w:space="0" w:color="auto" w:frame="1"/>
          <w:lang w:eastAsia="es-MX"/>
        </w:rPr>
        <w:t>itudes</w:t>
      </w:r>
      <w:r w:rsidRPr="00F34DF0">
        <w:rPr>
          <w:rFonts w:ascii="Palatino Linotype" w:hAnsi="Palatino Linotype"/>
          <w:b/>
          <w:bCs/>
          <w:i/>
          <w:iCs/>
          <w:color w:val="212121"/>
          <w:spacing w:val="10"/>
          <w:sz w:val="22"/>
          <w:szCs w:val="22"/>
          <w:bdr w:val="none" w:sz="0" w:space="0" w:color="auto" w:frame="1"/>
          <w:lang w:eastAsia="es-MX"/>
        </w:rPr>
        <w:t> </w:t>
      </w:r>
      <w:r w:rsidRPr="00F34DF0">
        <w:rPr>
          <w:rFonts w:ascii="Palatino Linotype" w:hAnsi="Palatino Linotype"/>
          <w:b/>
          <w:bCs/>
          <w:i/>
          <w:iCs/>
          <w:color w:val="212121"/>
          <w:sz w:val="22"/>
          <w:szCs w:val="22"/>
          <w:bdr w:val="none" w:sz="0" w:space="0" w:color="auto" w:frame="1"/>
          <w:lang w:eastAsia="es-MX"/>
        </w:rPr>
        <w:t>de</w:t>
      </w:r>
      <w:r w:rsidRPr="00F34DF0">
        <w:rPr>
          <w:rFonts w:ascii="Palatino Linotype" w:hAnsi="Palatino Linotype"/>
          <w:b/>
          <w:bCs/>
          <w:i/>
          <w:iCs/>
          <w:color w:val="212121"/>
          <w:spacing w:val="9"/>
          <w:sz w:val="22"/>
          <w:szCs w:val="22"/>
          <w:bdr w:val="none" w:sz="0" w:space="0" w:color="auto" w:frame="1"/>
          <w:lang w:eastAsia="es-MX"/>
        </w:rPr>
        <w:t> </w:t>
      </w:r>
      <w:r w:rsidRPr="00F34DF0">
        <w:rPr>
          <w:rFonts w:ascii="Palatino Linotype" w:hAnsi="Palatino Linotype"/>
          <w:b/>
          <w:bCs/>
          <w:i/>
          <w:iCs/>
          <w:color w:val="212121"/>
          <w:spacing w:val="1"/>
          <w:sz w:val="22"/>
          <w:szCs w:val="22"/>
          <w:bdr w:val="none" w:sz="0" w:space="0" w:color="auto" w:frame="1"/>
          <w:lang w:eastAsia="es-MX"/>
        </w:rPr>
        <w:t>ac</w:t>
      </w:r>
      <w:r w:rsidRPr="00F34DF0">
        <w:rPr>
          <w:rFonts w:ascii="Palatino Linotype" w:hAnsi="Palatino Linotype"/>
          <w:b/>
          <w:bCs/>
          <w:i/>
          <w:iCs/>
          <w:color w:val="212121"/>
          <w:spacing w:val="-1"/>
          <w:sz w:val="22"/>
          <w:szCs w:val="22"/>
          <w:bdr w:val="none" w:sz="0" w:space="0" w:color="auto" w:frame="1"/>
          <w:lang w:eastAsia="es-MX"/>
        </w:rPr>
        <w:t>c</w:t>
      </w:r>
      <w:r w:rsidRPr="00F34DF0">
        <w:rPr>
          <w:rFonts w:ascii="Palatino Linotype" w:hAnsi="Palatino Linotype"/>
          <w:b/>
          <w:bCs/>
          <w:i/>
          <w:iCs/>
          <w:color w:val="212121"/>
          <w:spacing w:val="1"/>
          <w:sz w:val="22"/>
          <w:szCs w:val="22"/>
          <w:bdr w:val="none" w:sz="0" w:space="0" w:color="auto" w:frame="1"/>
          <w:lang w:eastAsia="es-MX"/>
        </w:rPr>
        <w:t>es</w:t>
      </w:r>
      <w:r w:rsidRPr="00F34DF0">
        <w:rPr>
          <w:rFonts w:ascii="Palatino Linotype" w:hAnsi="Palatino Linotype"/>
          <w:b/>
          <w:bCs/>
          <w:i/>
          <w:iCs/>
          <w:color w:val="212121"/>
          <w:sz w:val="22"/>
          <w:szCs w:val="22"/>
          <w:bdr w:val="none" w:sz="0" w:space="0" w:color="auto" w:frame="1"/>
          <w:lang w:eastAsia="es-MX"/>
        </w:rPr>
        <w:t>o</w:t>
      </w:r>
      <w:r w:rsidRPr="00F34DF0">
        <w:rPr>
          <w:rFonts w:ascii="Palatino Linotype" w:hAnsi="Palatino Linotype"/>
          <w:b/>
          <w:bCs/>
          <w:i/>
          <w:iCs/>
          <w:color w:val="212121"/>
          <w:spacing w:val="11"/>
          <w:sz w:val="22"/>
          <w:szCs w:val="22"/>
          <w:bdr w:val="none" w:sz="0" w:space="0" w:color="auto" w:frame="1"/>
          <w:lang w:eastAsia="es-MX"/>
        </w:rPr>
        <w:t> </w:t>
      </w:r>
      <w:r w:rsidRPr="00F34DF0">
        <w:rPr>
          <w:rFonts w:ascii="Palatino Linotype" w:hAnsi="Palatino Linotype"/>
          <w:b/>
          <w:bCs/>
          <w:i/>
          <w:iCs/>
          <w:color w:val="212121"/>
          <w:sz w:val="22"/>
          <w:szCs w:val="22"/>
          <w:bdr w:val="none" w:sz="0" w:space="0" w:color="auto" w:frame="1"/>
          <w:lang w:eastAsia="es-MX"/>
        </w:rPr>
        <w:t>a</w:t>
      </w:r>
      <w:r w:rsidRPr="00F34DF0">
        <w:rPr>
          <w:rFonts w:ascii="Palatino Linotype" w:hAnsi="Palatino Linotype"/>
          <w:b/>
          <w:bCs/>
          <w:i/>
          <w:iCs/>
          <w:color w:val="212121"/>
          <w:spacing w:val="9"/>
          <w:sz w:val="22"/>
          <w:szCs w:val="22"/>
          <w:bdr w:val="none" w:sz="0" w:space="0" w:color="auto" w:frame="1"/>
          <w:lang w:eastAsia="es-MX"/>
        </w:rPr>
        <w:t> </w:t>
      </w:r>
      <w:r w:rsidRPr="00F34DF0">
        <w:rPr>
          <w:rFonts w:ascii="Palatino Linotype" w:hAnsi="Palatino Linotype"/>
          <w:b/>
          <w:bCs/>
          <w:i/>
          <w:iCs/>
          <w:color w:val="212121"/>
          <w:sz w:val="22"/>
          <w:szCs w:val="22"/>
          <w:bdr w:val="none" w:sz="0" w:space="0" w:color="auto" w:frame="1"/>
          <w:lang w:eastAsia="es-MX"/>
        </w:rPr>
        <w:t>la</w:t>
      </w:r>
      <w:r w:rsidRPr="00F34DF0">
        <w:rPr>
          <w:rFonts w:ascii="Palatino Linotype" w:hAnsi="Palatino Linotype"/>
          <w:b/>
          <w:bCs/>
          <w:i/>
          <w:iCs/>
          <w:color w:val="212121"/>
          <w:spacing w:val="10"/>
          <w:sz w:val="22"/>
          <w:szCs w:val="22"/>
          <w:bdr w:val="none" w:sz="0" w:space="0" w:color="auto" w:frame="1"/>
          <w:lang w:eastAsia="es-MX"/>
        </w:rPr>
        <w:t> </w:t>
      </w:r>
      <w:r w:rsidRPr="00F34DF0">
        <w:rPr>
          <w:rFonts w:ascii="Palatino Linotype" w:hAnsi="Palatino Linotype"/>
          <w:b/>
          <w:bCs/>
          <w:i/>
          <w:iCs/>
          <w:color w:val="212121"/>
          <w:sz w:val="22"/>
          <w:szCs w:val="22"/>
          <w:bdr w:val="none" w:sz="0" w:space="0" w:color="auto" w:frame="1"/>
          <w:lang w:eastAsia="es-MX"/>
        </w:rPr>
        <w:t>informa</w:t>
      </w:r>
      <w:r w:rsidRPr="00F34DF0">
        <w:rPr>
          <w:rFonts w:ascii="Palatino Linotype" w:hAnsi="Palatino Linotype"/>
          <w:b/>
          <w:bCs/>
          <w:i/>
          <w:iCs/>
          <w:color w:val="212121"/>
          <w:spacing w:val="1"/>
          <w:sz w:val="22"/>
          <w:szCs w:val="22"/>
          <w:bdr w:val="none" w:sz="0" w:space="0" w:color="auto" w:frame="1"/>
          <w:lang w:eastAsia="es-MX"/>
        </w:rPr>
        <w:t>c</w:t>
      </w:r>
      <w:r w:rsidRPr="00F34DF0">
        <w:rPr>
          <w:rFonts w:ascii="Palatino Linotype" w:hAnsi="Palatino Linotype"/>
          <w:b/>
          <w:bCs/>
          <w:i/>
          <w:iCs/>
          <w:color w:val="212121"/>
          <w:sz w:val="22"/>
          <w:szCs w:val="22"/>
          <w:bdr w:val="none" w:sz="0" w:space="0" w:color="auto" w:frame="1"/>
          <w:lang w:eastAsia="es-MX"/>
        </w:rPr>
        <w:t>ió</w:t>
      </w:r>
      <w:r w:rsidRPr="00F34DF0">
        <w:rPr>
          <w:rFonts w:ascii="Palatino Linotype" w:hAnsi="Palatino Linotype"/>
          <w:b/>
          <w:bCs/>
          <w:i/>
          <w:iCs/>
          <w:color w:val="212121"/>
          <w:spacing w:val="-2"/>
          <w:sz w:val="22"/>
          <w:szCs w:val="22"/>
          <w:bdr w:val="none" w:sz="0" w:space="0" w:color="auto" w:frame="1"/>
          <w:lang w:eastAsia="es-MX"/>
        </w:rPr>
        <w:t>n</w:t>
      </w:r>
      <w:r w:rsidRPr="00F34DF0">
        <w:rPr>
          <w:rFonts w:ascii="Palatino Linotype" w:hAnsi="Palatino Linotype"/>
          <w:b/>
          <w:bCs/>
          <w:i/>
          <w:iCs/>
          <w:color w:val="212121"/>
          <w:sz w:val="22"/>
          <w:szCs w:val="22"/>
          <w:bdr w:val="none" w:sz="0" w:space="0" w:color="auto" w:frame="1"/>
          <w:lang w:eastAsia="es-MX"/>
        </w:rPr>
        <w:t>.</w:t>
      </w:r>
      <w:r w:rsidRPr="00F34DF0">
        <w:rPr>
          <w:rFonts w:ascii="Palatino Linotype" w:hAnsi="Palatino Linotype"/>
          <w:b/>
          <w:bCs/>
          <w:i/>
          <w:iCs/>
          <w:color w:val="212121"/>
          <w:spacing w:val="18"/>
          <w:sz w:val="22"/>
          <w:szCs w:val="22"/>
          <w:bdr w:val="none" w:sz="0" w:space="0" w:color="auto" w:frame="1"/>
          <w:lang w:eastAsia="es-MX"/>
        </w:rPr>
        <w:t> </w:t>
      </w:r>
      <w:r w:rsidRPr="00F34DF0">
        <w:rPr>
          <w:rFonts w:ascii="Palatino Linotype" w:hAnsi="Palatino Linotype"/>
          <w:i/>
          <w:iCs/>
          <w:color w:val="212121"/>
          <w:spacing w:val="18"/>
          <w:sz w:val="22"/>
          <w:szCs w:val="22"/>
          <w:bdr w:val="none" w:sz="0" w:space="0" w:color="auto" w:frame="1"/>
          <w:lang w:eastAsia="es-MX"/>
        </w:rPr>
        <w:t>L</w:t>
      </w:r>
      <w:r w:rsidRPr="00F34DF0">
        <w:rPr>
          <w:rFonts w:ascii="Palatino Linotype" w:hAnsi="Palatino Linotype"/>
          <w:i/>
          <w:iCs/>
          <w:color w:val="212121"/>
          <w:spacing w:val="-1"/>
          <w:sz w:val="22"/>
          <w:szCs w:val="22"/>
          <w:bdr w:val="none" w:sz="0" w:space="0" w:color="auto" w:frame="1"/>
          <w:lang w:eastAsia="es-MX"/>
        </w:rPr>
        <w:t>os </w:t>
      </w:r>
      <w:r w:rsidRPr="00F34DF0">
        <w:rPr>
          <w:rFonts w:ascii="Palatino Linotype" w:hAnsi="Palatino Linotype"/>
          <w:i/>
          <w:iCs/>
          <w:color w:val="212121"/>
          <w:spacing w:val="1"/>
          <w:sz w:val="22"/>
          <w:szCs w:val="22"/>
          <w:bdr w:val="none" w:sz="0" w:space="0" w:color="auto" w:frame="1"/>
          <w:lang w:eastAsia="es-MX"/>
        </w:rPr>
        <w:t>a</w:t>
      </w:r>
      <w:r w:rsidRPr="00F34DF0">
        <w:rPr>
          <w:rFonts w:ascii="Palatino Linotype" w:hAnsi="Palatino Linotype"/>
          <w:i/>
          <w:iCs/>
          <w:color w:val="212121"/>
          <w:sz w:val="22"/>
          <w:szCs w:val="22"/>
          <w:bdr w:val="none" w:sz="0" w:space="0" w:color="auto" w:frame="1"/>
          <w:lang w:eastAsia="es-MX"/>
        </w:rPr>
        <w:t>rt</w:t>
      </w:r>
      <w:r w:rsidRPr="00F34DF0">
        <w:rPr>
          <w:rFonts w:ascii="Palatino Linotype" w:hAnsi="Palatino Linotype"/>
          <w:i/>
          <w:iCs/>
          <w:color w:val="212121"/>
          <w:spacing w:val="-2"/>
          <w:sz w:val="22"/>
          <w:szCs w:val="22"/>
          <w:bdr w:val="none" w:sz="0" w:space="0" w:color="auto" w:frame="1"/>
          <w:lang w:eastAsia="es-MX"/>
        </w:rPr>
        <w:t>í</w:t>
      </w:r>
      <w:r w:rsidRPr="00F34DF0">
        <w:rPr>
          <w:rFonts w:ascii="Palatino Linotype" w:hAnsi="Palatino Linotype"/>
          <w:i/>
          <w:iCs/>
          <w:color w:val="212121"/>
          <w:sz w:val="22"/>
          <w:szCs w:val="22"/>
          <w:bdr w:val="none" w:sz="0" w:space="0" w:color="auto" w:frame="1"/>
          <w:lang w:eastAsia="es-MX"/>
        </w:rPr>
        <w:t>c</w:t>
      </w:r>
      <w:r w:rsidRPr="00F34DF0">
        <w:rPr>
          <w:rFonts w:ascii="Palatino Linotype" w:hAnsi="Palatino Linotype"/>
          <w:i/>
          <w:iCs/>
          <w:color w:val="212121"/>
          <w:spacing w:val="1"/>
          <w:sz w:val="22"/>
          <w:szCs w:val="22"/>
          <w:bdr w:val="none" w:sz="0" w:space="0" w:color="auto" w:frame="1"/>
          <w:lang w:eastAsia="es-MX"/>
        </w:rPr>
        <w:t>u</w:t>
      </w:r>
      <w:r w:rsidRPr="00F34DF0">
        <w:rPr>
          <w:rFonts w:ascii="Palatino Linotype" w:hAnsi="Palatino Linotype"/>
          <w:i/>
          <w:iCs/>
          <w:color w:val="212121"/>
          <w:sz w:val="22"/>
          <w:szCs w:val="22"/>
          <w:bdr w:val="none" w:sz="0" w:space="0" w:color="auto" w:frame="1"/>
          <w:lang w:eastAsia="es-MX"/>
        </w:rPr>
        <w:t>los</w:t>
      </w:r>
      <w:r w:rsidRPr="00F34DF0">
        <w:rPr>
          <w:rFonts w:ascii="Palatino Linotype" w:hAnsi="Palatino Linotype"/>
          <w:i/>
          <w:iCs/>
          <w:color w:val="212121"/>
          <w:spacing w:val="8"/>
          <w:sz w:val="22"/>
          <w:szCs w:val="22"/>
          <w:bdr w:val="none" w:sz="0" w:space="0" w:color="auto" w:frame="1"/>
          <w:lang w:eastAsia="es-MX"/>
        </w:rPr>
        <w:t> 129 </w:t>
      </w:r>
      <w:r w:rsidRPr="00F34DF0">
        <w:rPr>
          <w:rFonts w:ascii="Palatino Linotype" w:hAnsi="Palatino Linotype"/>
          <w:i/>
          <w:iCs/>
          <w:color w:val="212121"/>
          <w:spacing w:val="1"/>
          <w:sz w:val="22"/>
          <w:szCs w:val="22"/>
          <w:bdr w:val="none" w:sz="0" w:space="0" w:color="auto" w:frame="1"/>
          <w:lang w:eastAsia="es-MX"/>
        </w:rPr>
        <w:t>d</w:t>
      </w:r>
      <w:r w:rsidRPr="00F34DF0">
        <w:rPr>
          <w:rFonts w:ascii="Palatino Linotype" w:hAnsi="Palatino Linotype"/>
          <w:i/>
          <w:iCs/>
          <w:color w:val="212121"/>
          <w:sz w:val="22"/>
          <w:szCs w:val="22"/>
          <w:bdr w:val="none" w:sz="0" w:space="0" w:color="auto" w:frame="1"/>
          <w:lang w:eastAsia="es-MX"/>
        </w:rPr>
        <w:t>e</w:t>
      </w:r>
      <w:r w:rsidRPr="00F34DF0">
        <w:rPr>
          <w:rFonts w:ascii="Palatino Linotype" w:hAnsi="Palatino Linotype"/>
          <w:i/>
          <w:iCs/>
          <w:color w:val="212121"/>
          <w:spacing w:val="9"/>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la</w:t>
      </w:r>
      <w:r w:rsidRPr="00F34DF0">
        <w:rPr>
          <w:rFonts w:ascii="Palatino Linotype" w:hAnsi="Palatino Linotype"/>
          <w:i/>
          <w:iCs/>
          <w:color w:val="212121"/>
          <w:spacing w:val="10"/>
          <w:sz w:val="22"/>
          <w:szCs w:val="22"/>
          <w:bdr w:val="none" w:sz="0" w:space="0" w:color="auto" w:frame="1"/>
          <w:lang w:eastAsia="es-MX"/>
        </w:rPr>
        <w:t> </w:t>
      </w:r>
      <w:r w:rsidRPr="00F34DF0">
        <w:rPr>
          <w:rFonts w:ascii="Palatino Linotype" w:hAnsi="Palatino Linotype"/>
          <w:i/>
          <w:iCs/>
          <w:color w:val="212121"/>
          <w:spacing w:val="-1"/>
          <w:sz w:val="22"/>
          <w:szCs w:val="22"/>
          <w:bdr w:val="none" w:sz="0" w:space="0" w:color="auto" w:frame="1"/>
          <w:lang w:eastAsia="es-MX"/>
        </w:rPr>
        <w:t>L</w:t>
      </w:r>
      <w:r w:rsidRPr="00F34DF0">
        <w:rPr>
          <w:rFonts w:ascii="Palatino Linotype" w:hAnsi="Palatino Linotype"/>
          <w:i/>
          <w:iCs/>
          <w:color w:val="212121"/>
          <w:spacing w:val="1"/>
          <w:sz w:val="22"/>
          <w:szCs w:val="22"/>
          <w:bdr w:val="none" w:sz="0" w:space="0" w:color="auto" w:frame="1"/>
          <w:lang w:eastAsia="es-MX"/>
        </w:rPr>
        <w:t>e</w:t>
      </w:r>
      <w:r w:rsidRPr="00F34DF0">
        <w:rPr>
          <w:rFonts w:ascii="Palatino Linotype" w:hAnsi="Palatino Linotype"/>
          <w:i/>
          <w:iCs/>
          <w:color w:val="212121"/>
          <w:sz w:val="22"/>
          <w:szCs w:val="22"/>
          <w:bdr w:val="none" w:sz="0" w:space="0" w:color="auto" w:frame="1"/>
          <w:lang w:eastAsia="es-MX"/>
        </w:rPr>
        <w:t>y</w:t>
      </w:r>
      <w:r w:rsidRPr="00F34DF0">
        <w:rPr>
          <w:rFonts w:ascii="Palatino Linotype" w:hAnsi="Palatino Linotype"/>
          <w:i/>
          <w:iCs/>
          <w:color w:val="212121"/>
          <w:spacing w:val="8"/>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General</w:t>
      </w:r>
      <w:r w:rsidRPr="00F34DF0">
        <w:rPr>
          <w:rFonts w:ascii="Palatino Linotype" w:hAnsi="Palatino Linotype"/>
          <w:i/>
          <w:iCs/>
          <w:color w:val="212121"/>
          <w:spacing w:val="10"/>
          <w:sz w:val="22"/>
          <w:szCs w:val="22"/>
          <w:bdr w:val="none" w:sz="0" w:space="0" w:color="auto" w:frame="1"/>
          <w:lang w:eastAsia="es-MX"/>
        </w:rPr>
        <w:t> </w:t>
      </w:r>
      <w:r w:rsidRPr="00F34DF0">
        <w:rPr>
          <w:rFonts w:ascii="Palatino Linotype" w:hAnsi="Palatino Linotype"/>
          <w:i/>
          <w:iCs/>
          <w:color w:val="212121"/>
          <w:spacing w:val="-1"/>
          <w:sz w:val="22"/>
          <w:szCs w:val="22"/>
          <w:bdr w:val="none" w:sz="0" w:space="0" w:color="auto" w:frame="1"/>
          <w:lang w:eastAsia="es-MX"/>
        </w:rPr>
        <w:t>d</w:t>
      </w:r>
      <w:r w:rsidRPr="00F34DF0">
        <w:rPr>
          <w:rFonts w:ascii="Palatino Linotype" w:hAnsi="Palatino Linotype"/>
          <w:i/>
          <w:iCs/>
          <w:color w:val="212121"/>
          <w:sz w:val="22"/>
          <w:szCs w:val="22"/>
          <w:bdr w:val="none" w:sz="0" w:space="0" w:color="auto" w:frame="1"/>
          <w:lang w:eastAsia="es-MX"/>
        </w:rPr>
        <w:t>e</w:t>
      </w:r>
      <w:r w:rsidRPr="00F34DF0">
        <w:rPr>
          <w:rFonts w:ascii="Palatino Linotype" w:hAnsi="Palatino Linotype"/>
          <w:i/>
          <w:iCs/>
          <w:color w:val="212121"/>
          <w:spacing w:val="9"/>
          <w:sz w:val="22"/>
          <w:szCs w:val="22"/>
          <w:bdr w:val="none" w:sz="0" w:space="0" w:color="auto" w:frame="1"/>
          <w:lang w:eastAsia="es-MX"/>
        </w:rPr>
        <w:t> </w:t>
      </w:r>
      <w:r w:rsidRPr="00F34DF0">
        <w:rPr>
          <w:rFonts w:ascii="Palatino Linotype" w:hAnsi="Palatino Linotype"/>
          <w:i/>
          <w:iCs/>
          <w:color w:val="212121"/>
          <w:spacing w:val="2"/>
          <w:sz w:val="22"/>
          <w:szCs w:val="22"/>
          <w:bdr w:val="none" w:sz="0" w:space="0" w:color="auto" w:frame="1"/>
          <w:lang w:eastAsia="es-MX"/>
        </w:rPr>
        <w:t>T</w:t>
      </w:r>
      <w:r w:rsidRPr="00F34DF0">
        <w:rPr>
          <w:rFonts w:ascii="Palatino Linotype" w:hAnsi="Palatino Linotype"/>
          <w:i/>
          <w:iCs/>
          <w:color w:val="212121"/>
          <w:sz w:val="22"/>
          <w:szCs w:val="22"/>
          <w:bdr w:val="none" w:sz="0" w:space="0" w:color="auto" w:frame="1"/>
          <w:lang w:eastAsia="es-MX"/>
        </w:rPr>
        <w:t>r</w:t>
      </w:r>
      <w:r w:rsidRPr="00F34DF0">
        <w:rPr>
          <w:rFonts w:ascii="Palatino Linotype" w:hAnsi="Palatino Linotype"/>
          <w:i/>
          <w:iCs/>
          <w:color w:val="212121"/>
          <w:spacing w:val="-2"/>
          <w:sz w:val="22"/>
          <w:szCs w:val="22"/>
          <w:bdr w:val="none" w:sz="0" w:space="0" w:color="auto" w:frame="1"/>
          <w:lang w:eastAsia="es-MX"/>
        </w:rPr>
        <w:t>a</w:t>
      </w:r>
      <w:r w:rsidRPr="00F34DF0">
        <w:rPr>
          <w:rFonts w:ascii="Palatino Linotype" w:hAnsi="Palatino Linotype"/>
          <w:i/>
          <w:iCs/>
          <w:color w:val="212121"/>
          <w:spacing w:val="1"/>
          <w:sz w:val="22"/>
          <w:szCs w:val="22"/>
          <w:bdr w:val="none" w:sz="0" w:space="0" w:color="auto" w:frame="1"/>
          <w:lang w:eastAsia="es-MX"/>
        </w:rPr>
        <w:t>n</w:t>
      </w:r>
      <w:r w:rsidRPr="00F34DF0">
        <w:rPr>
          <w:rFonts w:ascii="Palatino Linotype" w:hAnsi="Palatino Linotype"/>
          <w:i/>
          <w:iCs/>
          <w:color w:val="212121"/>
          <w:sz w:val="22"/>
          <w:szCs w:val="22"/>
          <w:bdr w:val="none" w:sz="0" w:space="0" w:color="auto" w:frame="1"/>
          <w:lang w:eastAsia="es-MX"/>
        </w:rPr>
        <w:t>s</w:t>
      </w:r>
      <w:r w:rsidRPr="00F34DF0">
        <w:rPr>
          <w:rFonts w:ascii="Palatino Linotype" w:hAnsi="Palatino Linotype"/>
          <w:i/>
          <w:iCs/>
          <w:color w:val="212121"/>
          <w:spacing w:val="1"/>
          <w:sz w:val="22"/>
          <w:szCs w:val="22"/>
          <w:bdr w:val="none" w:sz="0" w:space="0" w:color="auto" w:frame="1"/>
          <w:lang w:eastAsia="es-MX"/>
        </w:rPr>
        <w:t>pa</w:t>
      </w:r>
      <w:r w:rsidRPr="00F34DF0">
        <w:rPr>
          <w:rFonts w:ascii="Palatino Linotype" w:hAnsi="Palatino Linotype"/>
          <w:i/>
          <w:iCs/>
          <w:color w:val="212121"/>
          <w:sz w:val="22"/>
          <w:szCs w:val="22"/>
          <w:bdr w:val="none" w:sz="0" w:space="0" w:color="auto" w:frame="1"/>
          <w:lang w:eastAsia="es-MX"/>
        </w:rPr>
        <w:t>r</w:t>
      </w:r>
      <w:r w:rsidRPr="00F34DF0">
        <w:rPr>
          <w:rFonts w:ascii="Palatino Linotype" w:hAnsi="Palatino Linotype"/>
          <w:i/>
          <w:iCs/>
          <w:color w:val="212121"/>
          <w:spacing w:val="-2"/>
          <w:sz w:val="22"/>
          <w:szCs w:val="22"/>
          <w:bdr w:val="none" w:sz="0" w:space="0" w:color="auto" w:frame="1"/>
          <w:lang w:eastAsia="es-MX"/>
        </w:rPr>
        <w:t>e</w:t>
      </w:r>
      <w:r w:rsidRPr="00F34DF0">
        <w:rPr>
          <w:rFonts w:ascii="Palatino Linotype" w:hAnsi="Palatino Linotype"/>
          <w:i/>
          <w:iCs/>
          <w:color w:val="212121"/>
          <w:spacing w:val="1"/>
          <w:sz w:val="22"/>
          <w:szCs w:val="22"/>
          <w:bdr w:val="none" w:sz="0" w:space="0" w:color="auto" w:frame="1"/>
          <w:lang w:eastAsia="es-MX"/>
        </w:rPr>
        <w:t>n</w:t>
      </w:r>
      <w:r w:rsidRPr="00F34DF0">
        <w:rPr>
          <w:rFonts w:ascii="Palatino Linotype" w:hAnsi="Palatino Linotype"/>
          <w:i/>
          <w:iCs/>
          <w:color w:val="212121"/>
          <w:sz w:val="22"/>
          <w:szCs w:val="22"/>
          <w:bdr w:val="none" w:sz="0" w:space="0" w:color="auto" w:frame="1"/>
          <w:lang w:eastAsia="es-MX"/>
        </w:rPr>
        <w:t>cia y Acc</w:t>
      </w:r>
      <w:r w:rsidRPr="00F34DF0">
        <w:rPr>
          <w:rFonts w:ascii="Palatino Linotype" w:hAnsi="Palatino Linotype"/>
          <w:i/>
          <w:iCs/>
          <w:color w:val="212121"/>
          <w:spacing w:val="1"/>
          <w:sz w:val="22"/>
          <w:szCs w:val="22"/>
          <w:bdr w:val="none" w:sz="0" w:space="0" w:color="auto" w:frame="1"/>
          <w:lang w:eastAsia="es-MX"/>
        </w:rPr>
        <w:t>e</w:t>
      </w:r>
      <w:r w:rsidRPr="00F34DF0">
        <w:rPr>
          <w:rFonts w:ascii="Palatino Linotype" w:hAnsi="Palatino Linotype"/>
          <w:i/>
          <w:iCs/>
          <w:color w:val="212121"/>
          <w:sz w:val="22"/>
          <w:szCs w:val="22"/>
          <w:bdr w:val="none" w:sz="0" w:space="0" w:color="auto" w:frame="1"/>
          <w:lang w:eastAsia="es-MX"/>
        </w:rPr>
        <w:t>so</w:t>
      </w:r>
      <w:r w:rsidRPr="00F34DF0">
        <w:rPr>
          <w:rFonts w:ascii="Palatino Linotype" w:hAnsi="Palatino Linotype"/>
          <w:i/>
          <w:iCs/>
          <w:color w:val="212121"/>
          <w:spacing w:val="3"/>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a</w:t>
      </w:r>
      <w:r w:rsidRPr="00F34DF0">
        <w:rPr>
          <w:rFonts w:ascii="Palatino Linotype" w:hAnsi="Palatino Linotype"/>
          <w:i/>
          <w:iCs/>
          <w:color w:val="212121"/>
          <w:spacing w:val="1"/>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la I</w:t>
      </w:r>
      <w:r w:rsidRPr="00F34DF0">
        <w:rPr>
          <w:rFonts w:ascii="Palatino Linotype" w:hAnsi="Palatino Linotype"/>
          <w:i/>
          <w:iCs/>
          <w:color w:val="212121"/>
          <w:spacing w:val="-1"/>
          <w:sz w:val="22"/>
          <w:szCs w:val="22"/>
          <w:bdr w:val="none" w:sz="0" w:space="0" w:color="auto" w:frame="1"/>
          <w:lang w:eastAsia="es-MX"/>
        </w:rPr>
        <w:t>n</w:t>
      </w:r>
      <w:r w:rsidRPr="00F34DF0">
        <w:rPr>
          <w:rFonts w:ascii="Palatino Linotype" w:hAnsi="Palatino Linotype"/>
          <w:i/>
          <w:iCs/>
          <w:color w:val="212121"/>
          <w:sz w:val="22"/>
          <w:szCs w:val="22"/>
          <w:bdr w:val="none" w:sz="0" w:space="0" w:color="auto" w:frame="1"/>
          <w:lang w:eastAsia="es-MX"/>
        </w:rPr>
        <w:t>f</w:t>
      </w:r>
      <w:r w:rsidRPr="00F34DF0">
        <w:rPr>
          <w:rFonts w:ascii="Palatino Linotype" w:hAnsi="Palatino Linotype"/>
          <w:i/>
          <w:iCs/>
          <w:color w:val="212121"/>
          <w:spacing w:val="1"/>
          <w:sz w:val="22"/>
          <w:szCs w:val="22"/>
          <w:bdr w:val="none" w:sz="0" w:space="0" w:color="auto" w:frame="1"/>
          <w:lang w:eastAsia="es-MX"/>
        </w:rPr>
        <w:t>o</w:t>
      </w:r>
      <w:r w:rsidRPr="00F34DF0">
        <w:rPr>
          <w:rFonts w:ascii="Palatino Linotype" w:hAnsi="Palatino Linotype"/>
          <w:i/>
          <w:iCs/>
          <w:color w:val="212121"/>
          <w:spacing w:val="-3"/>
          <w:sz w:val="22"/>
          <w:szCs w:val="22"/>
          <w:bdr w:val="none" w:sz="0" w:space="0" w:color="auto" w:frame="1"/>
          <w:lang w:eastAsia="es-MX"/>
        </w:rPr>
        <w:t>r</w:t>
      </w:r>
      <w:r w:rsidRPr="00F34DF0">
        <w:rPr>
          <w:rFonts w:ascii="Palatino Linotype" w:hAnsi="Palatino Linotype"/>
          <w:i/>
          <w:iCs/>
          <w:color w:val="212121"/>
          <w:spacing w:val="1"/>
          <w:sz w:val="22"/>
          <w:szCs w:val="22"/>
          <w:bdr w:val="none" w:sz="0" w:space="0" w:color="auto" w:frame="1"/>
          <w:lang w:eastAsia="es-MX"/>
        </w:rPr>
        <w:t>ma</w:t>
      </w:r>
      <w:r w:rsidRPr="00F34DF0">
        <w:rPr>
          <w:rFonts w:ascii="Palatino Linotype" w:hAnsi="Palatino Linotype"/>
          <w:i/>
          <w:iCs/>
          <w:color w:val="212121"/>
          <w:sz w:val="22"/>
          <w:szCs w:val="22"/>
          <w:bdr w:val="none" w:sz="0" w:space="0" w:color="auto" w:frame="1"/>
          <w:lang w:eastAsia="es-MX"/>
        </w:rPr>
        <w:t>ci</w:t>
      </w:r>
      <w:r w:rsidRPr="00F34DF0">
        <w:rPr>
          <w:rFonts w:ascii="Palatino Linotype" w:hAnsi="Palatino Linotype"/>
          <w:i/>
          <w:iCs/>
          <w:color w:val="212121"/>
          <w:spacing w:val="-2"/>
          <w:sz w:val="22"/>
          <w:szCs w:val="22"/>
          <w:bdr w:val="none" w:sz="0" w:space="0" w:color="auto" w:frame="1"/>
          <w:lang w:eastAsia="es-MX"/>
        </w:rPr>
        <w:t>ó</w:t>
      </w:r>
      <w:r w:rsidRPr="00F34DF0">
        <w:rPr>
          <w:rFonts w:ascii="Palatino Linotype" w:hAnsi="Palatino Linotype"/>
          <w:i/>
          <w:iCs/>
          <w:color w:val="212121"/>
          <w:sz w:val="22"/>
          <w:szCs w:val="22"/>
          <w:bdr w:val="none" w:sz="0" w:space="0" w:color="auto" w:frame="1"/>
          <w:lang w:eastAsia="es-MX"/>
        </w:rPr>
        <w:t>n</w:t>
      </w:r>
      <w:r w:rsidRPr="00F34DF0">
        <w:rPr>
          <w:rFonts w:ascii="Palatino Linotype" w:hAnsi="Palatino Linotype"/>
          <w:i/>
          <w:iCs/>
          <w:color w:val="212121"/>
          <w:spacing w:val="6"/>
          <w:sz w:val="22"/>
          <w:szCs w:val="22"/>
          <w:bdr w:val="none" w:sz="0" w:space="0" w:color="auto" w:frame="1"/>
          <w:lang w:eastAsia="es-MX"/>
        </w:rPr>
        <w:t> </w:t>
      </w:r>
      <w:r w:rsidRPr="00F34DF0">
        <w:rPr>
          <w:rFonts w:ascii="Palatino Linotype" w:hAnsi="Palatino Linotype"/>
          <w:i/>
          <w:iCs/>
          <w:color w:val="212121"/>
          <w:spacing w:val="-2"/>
          <w:sz w:val="22"/>
          <w:szCs w:val="22"/>
          <w:bdr w:val="none" w:sz="0" w:space="0" w:color="auto" w:frame="1"/>
          <w:lang w:eastAsia="es-MX"/>
        </w:rPr>
        <w:t>P</w:t>
      </w:r>
      <w:r w:rsidRPr="00F34DF0">
        <w:rPr>
          <w:rFonts w:ascii="Palatino Linotype" w:hAnsi="Palatino Linotype"/>
          <w:i/>
          <w:iCs/>
          <w:color w:val="212121"/>
          <w:spacing w:val="1"/>
          <w:sz w:val="22"/>
          <w:szCs w:val="22"/>
          <w:bdr w:val="none" w:sz="0" w:space="0" w:color="auto" w:frame="1"/>
          <w:lang w:eastAsia="es-MX"/>
        </w:rPr>
        <w:t>úb</w:t>
      </w:r>
      <w:r w:rsidRPr="00F34DF0">
        <w:rPr>
          <w:rFonts w:ascii="Palatino Linotype" w:hAnsi="Palatino Linotype"/>
          <w:i/>
          <w:iCs/>
          <w:color w:val="212121"/>
          <w:sz w:val="22"/>
          <w:szCs w:val="22"/>
          <w:bdr w:val="none" w:sz="0" w:space="0" w:color="auto" w:frame="1"/>
          <w:lang w:eastAsia="es-MX"/>
        </w:rPr>
        <w:t>l</w:t>
      </w:r>
      <w:r w:rsidRPr="00F34DF0">
        <w:rPr>
          <w:rFonts w:ascii="Palatino Linotype" w:hAnsi="Palatino Linotype"/>
          <w:i/>
          <w:iCs/>
          <w:color w:val="212121"/>
          <w:spacing w:val="-1"/>
          <w:sz w:val="22"/>
          <w:szCs w:val="22"/>
          <w:bdr w:val="none" w:sz="0" w:space="0" w:color="auto" w:frame="1"/>
          <w:lang w:eastAsia="es-MX"/>
        </w:rPr>
        <w:t>i</w:t>
      </w:r>
      <w:r w:rsidRPr="00F34DF0">
        <w:rPr>
          <w:rFonts w:ascii="Palatino Linotype" w:hAnsi="Palatino Linotype"/>
          <w:i/>
          <w:iCs/>
          <w:color w:val="212121"/>
          <w:sz w:val="22"/>
          <w:szCs w:val="22"/>
          <w:bdr w:val="none" w:sz="0" w:space="0" w:color="auto" w:frame="1"/>
          <w:lang w:eastAsia="es-MX"/>
        </w:rPr>
        <w:t>ca y </w:t>
      </w:r>
      <w:r w:rsidRPr="00F34DF0">
        <w:rPr>
          <w:rFonts w:ascii="Palatino Linotype" w:hAnsi="Palatino Linotype"/>
          <w:i/>
          <w:iCs/>
          <w:color w:val="212121"/>
          <w:spacing w:val="8"/>
          <w:sz w:val="22"/>
          <w:szCs w:val="22"/>
          <w:bdr w:val="none" w:sz="0" w:space="0" w:color="auto" w:frame="1"/>
          <w:lang w:eastAsia="es-MX"/>
        </w:rPr>
        <w:t>130, párrafo cuarto, </w:t>
      </w:r>
      <w:r w:rsidRPr="00F34DF0">
        <w:rPr>
          <w:rFonts w:ascii="Palatino Linotype" w:hAnsi="Palatino Linotype"/>
          <w:i/>
          <w:iCs/>
          <w:color w:val="212121"/>
          <w:spacing w:val="1"/>
          <w:sz w:val="22"/>
          <w:szCs w:val="22"/>
          <w:bdr w:val="none" w:sz="0" w:space="0" w:color="auto" w:frame="1"/>
          <w:lang w:eastAsia="es-MX"/>
        </w:rPr>
        <w:t>d</w:t>
      </w:r>
      <w:r w:rsidRPr="00F34DF0">
        <w:rPr>
          <w:rFonts w:ascii="Palatino Linotype" w:hAnsi="Palatino Linotype"/>
          <w:i/>
          <w:iCs/>
          <w:color w:val="212121"/>
          <w:sz w:val="22"/>
          <w:szCs w:val="22"/>
          <w:bdr w:val="none" w:sz="0" w:space="0" w:color="auto" w:frame="1"/>
          <w:lang w:eastAsia="es-MX"/>
        </w:rPr>
        <w:t>e</w:t>
      </w:r>
      <w:r w:rsidRPr="00F34DF0">
        <w:rPr>
          <w:rFonts w:ascii="Palatino Linotype" w:hAnsi="Palatino Linotype"/>
          <w:i/>
          <w:iCs/>
          <w:color w:val="212121"/>
          <w:spacing w:val="9"/>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la</w:t>
      </w:r>
      <w:r w:rsidRPr="00F34DF0">
        <w:rPr>
          <w:rFonts w:ascii="Palatino Linotype" w:hAnsi="Palatino Linotype"/>
          <w:i/>
          <w:iCs/>
          <w:color w:val="212121"/>
          <w:spacing w:val="10"/>
          <w:sz w:val="22"/>
          <w:szCs w:val="22"/>
          <w:bdr w:val="none" w:sz="0" w:space="0" w:color="auto" w:frame="1"/>
          <w:lang w:eastAsia="es-MX"/>
        </w:rPr>
        <w:t> </w:t>
      </w:r>
      <w:r w:rsidRPr="00F34DF0">
        <w:rPr>
          <w:rFonts w:ascii="Palatino Linotype" w:hAnsi="Palatino Linotype"/>
          <w:i/>
          <w:iCs/>
          <w:color w:val="212121"/>
          <w:spacing w:val="-1"/>
          <w:sz w:val="22"/>
          <w:szCs w:val="22"/>
          <w:bdr w:val="none" w:sz="0" w:space="0" w:color="auto" w:frame="1"/>
          <w:lang w:eastAsia="es-MX"/>
        </w:rPr>
        <w:t>L</w:t>
      </w:r>
      <w:r w:rsidRPr="00F34DF0">
        <w:rPr>
          <w:rFonts w:ascii="Palatino Linotype" w:hAnsi="Palatino Linotype"/>
          <w:i/>
          <w:iCs/>
          <w:color w:val="212121"/>
          <w:spacing w:val="1"/>
          <w:sz w:val="22"/>
          <w:szCs w:val="22"/>
          <w:bdr w:val="none" w:sz="0" w:space="0" w:color="auto" w:frame="1"/>
          <w:lang w:eastAsia="es-MX"/>
        </w:rPr>
        <w:t>e</w:t>
      </w:r>
      <w:r w:rsidRPr="00F34DF0">
        <w:rPr>
          <w:rFonts w:ascii="Palatino Linotype" w:hAnsi="Palatino Linotype"/>
          <w:i/>
          <w:iCs/>
          <w:color w:val="212121"/>
          <w:sz w:val="22"/>
          <w:szCs w:val="22"/>
          <w:bdr w:val="none" w:sz="0" w:space="0" w:color="auto" w:frame="1"/>
          <w:lang w:eastAsia="es-MX"/>
        </w:rPr>
        <w:t>y</w:t>
      </w:r>
      <w:r w:rsidRPr="00F34DF0">
        <w:rPr>
          <w:rFonts w:ascii="Palatino Linotype" w:hAnsi="Palatino Linotype"/>
          <w:i/>
          <w:iCs/>
          <w:color w:val="212121"/>
          <w:spacing w:val="8"/>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Fe</w:t>
      </w:r>
      <w:r w:rsidRPr="00F34DF0">
        <w:rPr>
          <w:rFonts w:ascii="Palatino Linotype" w:hAnsi="Palatino Linotype"/>
          <w:i/>
          <w:iCs/>
          <w:color w:val="212121"/>
          <w:spacing w:val="1"/>
          <w:sz w:val="22"/>
          <w:szCs w:val="22"/>
          <w:bdr w:val="none" w:sz="0" w:space="0" w:color="auto" w:frame="1"/>
          <w:lang w:eastAsia="es-MX"/>
        </w:rPr>
        <w:t>de</w:t>
      </w:r>
      <w:r w:rsidRPr="00F34DF0">
        <w:rPr>
          <w:rFonts w:ascii="Palatino Linotype" w:hAnsi="Palatino Linotype"/>
          <w:i/>
          <w:iCs/>
          <w:color w:val="212121"/>
          <w:sz w:val="22"/>
          <w:szCs w:val="22"/>
          <w:bdr w:val="none" w:sz="0" w:space="0" w:color="auto" w:frame="1"/>
          <w:lang w:eastAsia="es-MX"/>
        </w:rPr>
        <w:t>ral</w:t>
      </w:r>
      <w:r w:rsidRPr="00F34DF0">
        <w:rPr>
          <w:rFonts w:ascii="Palatino Linotype" w:hAnsi="Palatino Linotype"/>
          <w:i/>
          <w:iCs/>
          <w:color w:val="212121"/>
          <w:spacing w:val="10"/>
          <w:sz w:val="22"/>
          <w:szCs w:val="22"/>
          <w:bdr w:val="none" w:sz="0" w:space="0" w:color="auto" w:frame="1"/>
          <w:lang w:eastAsia="es-MX"/>
        </w:rPr>
        <w:t> </w:t>
      </w:r>
      <w:r w:rsidRPr="00F34DF0">
        <w:rPr>
          <w:rFonts w:ascii="Palatino Linotype" w:hAnsi="Palatino Linotype"/>
          <w:i/>
          <w:iCs/>
          <w:color w:val="212121"/>
          <w:spacing w:val="-1"/>
          <w:sz w:val="22"/>
          <w:szCs w:val="22"/>
          <w:bdr w:val="none" w:sz="0" w:space="0" w:color="auto" w:frame="1"/>
          <w:lang w:eastAsia="es-MX"/>
        </w:rPr>
        <w:t>d</w:t>
      </w:r>
      <w:r w:rsidRPr="00F34DF0">
        <w:rPr>
          <w:rFonts w:ascii="Palatino Linotype" w:hAnsi="Palatino Linotype"/>
          <w:i/>
          <w:iCs/>
          <w:color w:val="212121"/>
          <w:sz w:val="22"/>
          <w:szCs w:val="22"/>
          <w:bdr w:val="none" w:sz="0" w:space="0" w:color="auto" w:frame="1"/>
          <w:lang w:eastAsia="es-MX"/>
        </w:rPr>
        <w:t>e</w:t>
      </w:r>
      <w:r w:rsidRPr="00F34DF0">
        <w:rPr>
          <w:rFonts w:ascii="Palatino Linotype" w:hAnsi="Palatino Linotype"/>
          <w:i/>
          <w:iCs/>
          <w:color w:val="212121"/>
          <w:spacing w:val="9"/>
          <w:sz w:val="22"/>
          <w:szCs w:val="22"/>
          <w:bdr w:val="none" w:sz="0" w:space="0" w:color="auto" w:frame="1"/>
          <w:lang w:eastAsia="es-MX"/>
        </w:rPr>
        <w:t> </w:t>
      </w:r>
      <w:r w:rsidRPr="00F34DF0">
        <w:rPr>
          <w:rFonts w:ascii="Palatino Linotype" w:hAnsi="Palatino Linotype"/>
          <w:i/>
          <w:iCs/>
          <w:color w:val="212121"/>
          <w:spacing w:val="2"/>
          <w:sz w:val="22"/>
          <w:szCs w:val="22"/>
          <w:bdr w:val="none" w:sz="0" w:space="0" w:color="auto" w:frame="1"/>
          <w:lang w:eastAsia="es-MX"/>
        </w:rPr>
        <w:t>T</w:t>
      </w:r>
      <w:r w:rsidRPr="00F34DF0">
        <w:rPr>
          <w:rFonts w:ascii="Palatino Linotype" w:hAnsi="Palatino Linotype"/>
          <w:i/>
          <w:iCs/>
          <w:color w:val="212121"/>
          <w:sz w:val="22"/>
          <w:szCs w:val="22"/>
          <w:bdr w:val="none" w:sz="0" w:space="0" w:color="auto" w:frame="1"/>
          <w:lang w:eastAsia="es-MX"/>
        </w:rPr>
        <w:t>r</w:t>
      </w:r>
      <w:r w:rsidRPr="00F34DF0">
        <w:rPr>
          <w:rFonts w:ascii="Palatino Linotype" w:hAnsi="Palatino Linotype"/>
          <w:i/>
          <w:iCs/>
          <w:color w:val="212121"/>
          <w:spacing w:val="-2"/>
          <w:sz w:val="22"/>
          <w:szCs w:val="22"/>
          <w:bdr w:val="none" w:sz="0" w:space="0" w:color="auto" w:frame="1"/>
          <w:lang w:eastAsia="es-MX"/>
        </w:rPr>
        <w:t>a</w:t>
      </w:r>
      <w:r w:rsidRPr="00F34DF0">
        <w:rPr>
          <w:rFonts w:ascii="Palatino Linotype" w:hAnsi="Palatino Linotype"/>
          <w:i/>
          <w:iCs/>
          <w:color w:val="212121"/>
          <w:spacing w:val="1"/>
          <w:sz w:val="22"/>
          <w:szCs w:val="22"/>
          <w:bdr w:val="none" w:sz="0" w:space="0" w:color="auto" w:frame="1"/>
          <w:lang w:eastAsia="es-MX"/>
        </w:rPr>
        <w:t>n</w:t>
      </w:r>
      <w:r w:rsidRPr="00F34DF0">
        <w:rPr>
          <w:rFonts w:ascii="Palatino Linotype" w:hAnsi="Palatino Linotype"/>
          <w:i/>
          <w:iCs/>
          <w:color w:val="212121"/>
          <w:sz w:val="22"/>
          <w:szCs w:val="22"/>
          <w:bdr w:val="none" w:sz="0" w:space="0" w:color="auto" w:frame="1"/>
          <w:lang w:eastAsia="es-MX"/>
        </w:rPr>
        <w:t>s</w:t>
      </w:r>
      <w:r w:rsidRPr="00F34DF0">
        <w:rPr>
          <w:rFonts w:ascii="Palatino Linotype" w:hAnsi="Palatino Linotype"/>
          <w:i/>
          <w:iCs/>
          <w:color w:val="212121"/>
          <w:spacing w:val="1"/>
          <w:sz w:val="22"/>
          <w:szCs w:val="22"/>
          <w:bdr w:val="none" w:sz="0" w:space="0" w:color="auto" w:frame="1"/>
          <w:lang w:eastAsia="es-MX"/>
        </w:rPr>
        <w:t>pa</w:t>
      </w:r>
      <w:r w:rsidRPr="00F34DF0">
        <w:rPr>
          <w:rFonts w:ascii="Palatino Linotype" w:hAnsi="Palatino Linotype"/>
          <w:i/>
          <w:iCs/>
          <w:color w:val="212121"/>
          <w:sz w:val="22"/>
          <w:szCs w:val="22"/>
          <w:bdr w:val="none" w:sz="0" w:space="0" w:color="auto" w:frame="1"/>
          <w:lang w:eastAsia="es-MX"/>
        </w:rPr>
        <w:t>r</w:t>
      </w:r>
      <w:r w:rsidRPr="00F34DF0">
        <w:rPr>
          <w:rFonts w:ascii="Palatino Linotype" w:hAnsi="Palatino Linotype"/>
          <w:i/>
          <w:iCs/>
          <w:color w:val="212121"/>
          <w:spacing w:val="-2"/>
          <w:sz w:val="22"/>
          <w:szCs w:val="22"/>
          <w:bdr w:val="none" w:sz="0" w:space="0" w:color="auto" w:frame="1"/>
          <w:lang w:eastAsia="es-MX"/>
        </w:rPr>
        <w:t>e</w:t>
      </w:r>
      <w:r w:rsidRPr="00F34DF0">
        <w:rPr>
          <w:rFonts w:ascii="Palatino Linotype" w:hAnsi="Palatino Linotype"/>
          <w:i/>
          <w:iCs/>
          <w:color w:val="212121"/>
          <w:spacing w:val="1"/>
          <w:sz w:val="22"/>
          <w:szCs w:val="22"/>
          <w:bdr w:val="none" w:sz="0" w:space="0" w:color="auto" w:frame="1"/>
          <w:lang w:eastAsia="es-MX"/>
        </w:rPr>
        <w:t>n</w:t>
      </w:r>
      <w:r w:rsidRPr="00F34DF0">
        <w:rPr>
          <w:rFonts w:ascii="Palatino Linotype" w:hAnsi="Palatino Linotype"/>
          <w:i/>
          <w:iCs/>
          <w:color w:val="212121"/>
          <w:sz w:val="22"/>
          <w:szCs w:val="22"/>
          <w:bdr w:val="none" w:sz="0" w:space="0" w:color="auto" w:frame="1"/>
          <w:lang w:eastAsia="es-MX"/>
        </w:rPr>
        <w:t>cia y Acc</w:t>
      </w:r>
      <w:r w:rsidRPr="00F34DF0">
        <w:rPr>
          <w:rFonts w:ascii="Palatino Linotype" w:hAnsi="Palatino Linotype"/>
          <w:i/>
          <w:iCs/>
          <w:color w:val="212121"/>
          <w:spacing w:val="1"/>
          <w:sz w:val="22"/>
          <w:szCs w:val="22"/>
          <w:bdr w:val="none" w:sz="0" w:space="0" w:color="auto" w:frame="1"/>
          <w:lang w:eastAsia="es-MX"/>
        </w:rPr>
        <w:t>e</w:t>
      </w:r>
      <w:r w:rsidRPr="00F34DF0">
        <w:rPr>
          <w:rFonts w:ascii="Palatino Linotype" w:hAnsi="Palatino Linotype"/>
          <w:i/>
          <w:iCs/>
          <w:color w:val="212121"/>
          <w:sz w:val="22"/>
          <w:szCs w:val="22"/>
          <w:bdr w:val="none" w:sz="0" w:space="0" w:color="auto" w:frame="1"/>
          <w:lang w:eastAsia="es-MX"/>
        </w:rPr>
        <w:t>so</w:t>
      </w:r>
      <w:r w:rsidRPr="00F34DF0">
        <w:rPr>
          <w:rFonts w:ascii="Palatino Linotype" w:hAnsi="Palatino Linotype"/>
          <w:i/>
          <w:iCs/>
          <w:color w:val="212121"/>
          <w:spacing w:val="3"/>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a</w:t>
      </w:r>
      <w:r w:rsidRPr="00F34DF0">
        <w:rPr>
          <w:rFonts w:ascii="Palatino Linotype" w:hAnsi="Palatino Linotype"/>
          <w:i/>
          <w:iCs/>
          <w:color w:val="212121"/>
          <w:spacing w:val="1"/>
          <w:sz w:val="22"/>
          <w:szCs w:val="22"/>
          <w:bdr w:val="none" w:sz="0" w:space="0" w:color="auto" w:frame="1"/>
          <w:lang w:eastAsia="es-MX"/>
        </w:rPr>
        <w:t> </w:t>
      </w:r>
      <w:r w:rsidRPr="00F34DF0">
        <w:rPr>
          <w:rFonts w:ascii="Palatino Linotype" w:hAnsi="Palatino Linotype"/>
          <w:i/>
          <w:iCs/>
          <w:color w:val="212121"/>
          <w:sz w:val="22"/>
          <w:szCs w:val="22"/>
          <w:bdr w:val="none" w:sz="0" w:space="0" w:color="auto" w:frame="1"/>
          <w:lang w:eastAsia="es-MX"/>
        </w:rPr>
        <w:t>la I</w:t>
      </w:r>
      <w:r w:rsidRPr="00F34DF0">
        <w:rPr>
          <w:rFonts w:ascii="Palatino Linotype" w:hAnsi="Palatino Linotype"/>
          <w:i/>
          <w:iCs/>
          <w:color w:val="212121"/>
          <w:spacing w:val="-1"/>
          <w:sz w:val="22"/>
          <w:szCs w:val="22"/>
          <w:bdr w:val="none" w:sz="0" w:space="0" w:color="auto" w:frame="1"/>
          <w:lang w:eastAsia="es-MX"/>
        </w:rPr>
        <w:t>n</w:t>
      </w:r>
      <w:r w:rsidRPr="00F34DF0">
        <w:rPr>
          <w:rFonts w:ascii="Palatino Linotype" w:hAnsi="Palatino Linotype"/>
          <w:i/>
          <w:iCs/>
          <w:color w:val="212121"/>
          <w:sz w:val="22"/>
          <w:szCs w:val="22"/>
          <w:bdr w:val="none" w:sz="0" w:space="0" w:color="auto" w:frame="1"/>
          <w:lang w:eastAsia="es-MX"/>
        </w:rPr>
        <w:t>f</w:t>
      </w:r>
      <w:r w:rsidRPr="00F34DF0">
        <w:rPr>
          <w:rFonts w:ascii="Palatino Linotype" w:hAnsi="Palatino Linotype"/>
          <w:i/>
          <w:iCs/>
          <w:color w:val="212121"/>
          <w:spacing w:val="1"/>
          <w:sz w:val="22"/>
          <w:szCs w:val="22"/>
          <w:bdr w:val="none" w:sz="0" w:space="0" w:color="auto" w:frame="1"/>
          <w:lang w:eastAsia="es-MX"/>
        </w:rPr>
        <w:t>o</w:t>
      </w:r>
      <w:r w:rsidRPr="00F34DF0">
        <w:rPr>
          <w:rFonts w:ascii="Palatino Linotype" w:hAnsi="Palatino Linotype"/>
          <w:i/>
          <w:iCs/>
          <w:color w:val="212121"/>
          <w:spacing w:val="-3"/>
          <w:sz w:val="22"/>
          <w:szCs w:val="22"/>
          <w:bdr w:val="none" w:sz="0" w:space="0" w:color="auto" w:frame="1"/>
          <w:lang w:eastAsia="es-MX"/>
        </w:rPr>
        <w:t>r</w:t>
      </w:r>
      <w:r w:rsidRPr="00F34DF0">
        <w:rPr>
          <w:rFonts w:ascii="Palatino Linotype" w:hAnsi="Palatino Linotype"/>
          <w:i/>
          <w:iCs/>
          <w:color w:val="212121"/>
          <w:spacing w:val="1"/>
          <w:sz w:val="22"/>
          <w:szCs w:val="22"/>
          <w:bdr w:val="none" w:sz="0" w:space="0" w:color="auto" w:frame="1"/>
          <w:lang w:eastAsia="es-MX"/>
        </w:rPr>
        <w:t>ma</w:t>
      </w:r>
      <w:r w:rsidRPr="00F34DF0">
        <w:rPr>
          <w:rFonts w:ascii="Palatino Linotype" w:hAnsi="Palatino Linotype"/>
          <w:i/>
          <w:iCs/>
          <w:color w:val="212121"/>
          <w:sz w:val="22"/>
          <w:szCs w:val="22"/>
          <w:bdr w:val="none" w:sz="0" w:space="0" w:color="auto" w:frame="1"/>
          <w:lang w:eastAsia="es-MX"/>
        </w:rPr>
        <w:t>ci</w:t>
      </w:r>
      <w:r w:rsidRPr="00F34DF0">
        <w:rPr>
          <w:rFonts w:ascii="Palatino Linotype" w:hAnsi="Palatino Linotype"/>
          <w:i/>
          <w:iCs/>
          <w:color w:val="212121"/>
          <w:spacing w:val="-2"/>
          <w:sz w:val="22"/>
          <w:szCs w:val="22"/>
          <w:bdr w:val="none" w:sz="0" w:space="0" w:color="auto" w:frame="1"/>
          <w:lang w:eastAsia="es-MX"/>
        </w:rPr>
        <w:t>ó</w:t>
      </w:r>
      <w:r w:rsidRPr="00F34DF0">
        <w:rPr>
          <w:rFonts w:ascii="Palatino Linotype" w:hAnsi="Palatino Linotype"/>
          <w:i/>
          <w:iCs/>
          <w:color w:val="212121"/>
          <w:sz w:val="22"/>
          <w:szCs w:val="22"/>
          <w:bdr w:val="none" w:sz="0" w:space="0" w:color="auto" w:frame="1"/>
          <w:lang w:eastAsia="es-MX"/>
        </w:rPr>
        <w:t>n</w:t>
      </w:r>
      <w:r w:rsidRPr="00F34DF0">
        <w:rPr>
          <w:rFonts w:ascii="Palatino Linotype" w:hAnsi="Palatino Linotype"/>
          <w:i/>
          <w:iCs/>
          <w:color w:val="212121"/>
          <w:spacing w:val="6"/>
          <w:sz w:val="22"/>
          <w:szCs w:val="22"/>
          <w:bdr w:val="none" w:sz="0" w:space="0" w:color="auto" w:frame="1"/>
          <w:lang w:eastAsia="es-MX"/>
        </w:rPr>
        <w:t> </w:t>
      </w:r>
      <w:r w:rsidRPr="00F34DF0">
        <w:rPr>
          <w:rFonts w:ascii="Palatino Linotype" w:hAnsi="Palatino Linotype"/>
          <w:i/>
          <w:iCs/>
          <w:color w:val="212121"/>
          <w:spacing w:val="-2"/>
          <w:sz w:val="22"/>
          <w:szCs w:val="22"/>
          <w:bdr w:val="none" w:sz="0" w:space="0" w:color="auto" w:frame="1"/>
          <w:lang w:eastAsia="es-MX"/>
        </w:rPr>
        <w:t>P</w:t>
      </w:r>
      <w:r w:rsidRPr="00F34DF0">
        <w:rPr>
          <w:rFonts w:ascii="Palatino Linotype" w:hAnsi="Palatino Linotype"/>
          <w:i/>
          <w:iCs/>
          <w:color w:val="212121"/>
          <w:spacing w:val="1"/>
          <w:sz w:val="22"/>
          <w:szCs w:val="22"/>
          <w:bdr w:val="none" w:sz="0" w:space="0" w:color="auto" w:frame="1"/>
          <w:lang w:eastAsia="es-MX"/>
        </w:rPr>
        <w:t>úb</w:t>
      </w:r>
      <w:r w:rsidRPr="00F34DF0">
        <w:rPr>
          <w:rFonts w:ascii="Palatino Linotype" w:hAnsi="Palatino Linotype"/>
          <w:i/>
          <w:iCs/>
          <w:color w:val="212121"/>
          <w:sz w:val="22"/>
          <w:szCs w:val="22"/>
          <w:bdr w:val="none" w:sz="0" w:space="0" w:color="auto" w:frame="1"/>
          <w:lang w:eastAsia="es-MX"/>
        </w:rPr>
        <w:t>l</w:t>
      </w:r>
      <w:r w:rsidRPr="00F34DF0">
        <w:rPr>
          <w:rFonts w:ascii="Palatino Linotype" w:hAnsi="Palatino Linotype"/>
          <w:i/>
          <w:iCs/>
          <w:color w:val="212121"/>
          <w:spacing w:val="-1"/>
          <w:sz w:val="22"/>
          <w:szCs w:val="22"/>
          <w:bdr w:val="none" w:sz="0" w:space="0" w:color="auto" w:frame="1"/>
          <w:lang w:eastAsia="es-MX"/>
        </w:rPr>
        <w:t>i</w:t>
      </w:r>
      <w:r w:rsidRPr="00F34DF0">
        <w:rPr>
          <w:rFonts w:ascii="Palatino Linotype" w:hAnsi="Palatino Linotype"/>
          <w:i/>
          <w:iCs/>
          <w:color w:val="212121"/>
          <w:sz w:val="22"/>
          <w:szCs w:val="22"/>
          <w:bdr w:val="none" w:sz="0" w:space="0" w:color="auto" w:frame="1"/>
          <w:lang w:eastAsia="es-MX"/>
        </w:rPr>
        <w:t>ca, </w:t>
      </w:r>
      <w:r w:rsidRPr="00F34DF0">
        <w:rPr>
          <w:rFonts w:ascii="Palatino Linotype" w:hAnsi="Palatino Linotype"/>
          <w:i/>
          <w:iCs/>
          <w:color w:val="212121"/>
          <w:spacing w:val="-1"/>
          <w:sz w:val="22"/>
          <w:szCs w:val="22"/>
          <w:bdr w:val="none" w:sz="0" w:space="0" w:color="auto" w:frame="1"/>
          <w:lang w:eastAsia="es-MX"/>
        </w:rPr>
        <w:t>señalan</w:t>
      </w:r>
      <w:r w:rsidRPr="00F34DF0">
        <w:rPr>
          <w:rFonts w:ascii="Palatino Linotype" w:hAnsi="Palatino Linotype"/>
          <w:i/>
          <w:iCs/>
          <w:color w:val="212121"/>
          <w:spacing w:val="1"/>
          <w:sz w:val="22"/>
          <w:szCs w:val="22"/>
          <w:bdr w:val="none" w:sz="0" w:space="0" w:color="auto" w:frame="1"/>
          <w:lang w:eastAsia="es-MX"/>
        </w:rPr>
        <w:t> </w:t>
      </w:r>
      <w:r w:rsidRPr="00F34DF0">
        <w:rPr>
          <w:rFonts w:ascii="Palatino Linotype" w:hAnsi="Palatino Linotype"/>
          <w:i/>
          <w:iCs/>
          <w:color w:val="212121"/>
          <w:spacing w:val="-1"/>
          <w:sz w:val="22"/>
          <w:szCs w:val="22"/>
          <w:bdr w:val="none" w:sz="0" w:space="0" w:color="auto" w:frame="1"/>
          <w:lang w:eastAsia="es-MX"/>
        </w:rPr>
        <w:t>q</w:t>
      </w:r>
      <w:r w:rsidRPr="00F34DF0">
        <w:rPr>
          <w:rFonts w:ascii="Palatino Linotype" w:hAnsi="Palatino Linotype"/>
          <w:i/>
          <w:iCs/>
          <w:color w:val="212121"/>
          <w:spacing w:val="1"/>
          <w:sz w:val="22"/>
          <w:szCs w:val="22"/>
          <w:bdr w:val="none" w:sz="0" w:space="0" w:color="auto" w:frame="1"/>
          <w:lang w:eastAsia="es-MX"/>
        </w:rPr>
        <w:t>u</w:t>
      </w:r>
      <w:r w:rsidRPr="00F34DF0">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w:t>
      </w:r>
      <w:r w:rsidRPr="00F34DF0">
        <w:rPr>
          <w:rFonts w:ascii="Palatino Linotype" w:hAnsi="Palatino Linotype"/>
          <w:i/>
          <w:iCs/>
          <w:color w:val="212121"/>
          <w:sz w:val="22"/>
          <w:szCs w:val="22"/>
          <w:bdr w:val="none" w:sz="0" w:space="0" w:color="auto" w:frame="1"/>
          <w:lang w:eastAsia="es-MX"/>
        </w:rPr>
        <w:lastRenderedPageBreak/>
        <w:t xml:space="preserve">del particular, proporcionando la información con la que cuentan en el formato en que la misma obre en sus archivos; sin necesidad de elaborar documentos ad hoc para atender las solicitudes de información. </w:t>
      </w:r>
    </w:p>
    <w:p w:rsidR="002D6F8C" w:rsidRPr="00F34DF0" w:rsidRDefault="002D6F8C" w:rsidP="002D6F8C">
      <w:pPr>
        <w:ind w:left="851" w:right="902"/>
        <w:jc w:val="both"/>
        <w:rPr>
          <w:rFonts w:ascii="Palatino Linotype" w:hAnsi="Palatino Linotype" w:cs="Arial"/>
          <w:i/>
          <w:color w:val="000000"/>
          <w:sz w:val="22"/>
          <w:szCs w:val="22"/>
          <w:lang w:val="es-MX"/>
        </w:rPr>
      </w:pPr>
      <w:r w:rsidRPr="00F34DF0">
        <w:rPr>
          <w:rFonts w:ascii="Palatino Linotype" w:hAnsi="Palatino Linotype" w:cs="Arial"/>
          <w:i/>
          <w:color w:val="000000"/>
          <w:sz w:val="22"/>
          <w:szCs w:val="22"/>
          <w:lang w:val="es-MX"/>
        </w:rPr>
        <w:t xml:space="preserve">Resoluciones: </w:t>
      </w:r>
    </w:p>
    <w:p w:rsidR="002D6F8C" w:rsidRPr="00F34DF0" w:rsidRDefault="002D6F8C" w:rsidP="002D6F8C">
      <w:pPr>
        <w:tabs>
          <w:tab w:val="left" w:pos="8222"/>
        </w:tabs>
        <w:ind w:left="851" w:right="1134"/>
        <w:jc w:val="both"/>
        <w:rPr>
          <w:rFonts w:ascii="Palatino Linotype" w:hAnsi="Palatino Linotype" w:cs="Arial"/>
          <w:i/>
          <w:color w:val="000000"/>
          <w:sz w:val="22"/>
          <w:szCs w:val="22"/>
          <w:lang w:val="es-MX"/>
        </w:rPr>
      </w:pPr>
      <w:r w:rsidRPr="00F34DF0">
        <w:rPr>
          <w:rFonts w:ascii="Palatino Linotype" w:hAnsi="Palatino Linotype" w:cs="Arial"/>
          <w:i/>
          <w:color w:val="000000"/>
          <w:sz w:val="22"/>
          <w:szCs w:val="22"/>
          <w:lang w:val="es-MX"/>
        </w:rPr>
        <w:sym w:font="Symbol" w:char="F0B7"/>
      </w:r>
      <w:r w:rsidRPr="00F34DF0">
        <w:rPr>
          <w:rFonts w:ascii="Palatino Linotype" w:hAnsi="Palatino Linotype" w:cs="Arial"/>
          <w:i/>
          <w:color w:val="000000"/>
          <w:sz w:val="22"/>
          <w:szCs w:val="22"/>
          <w:lang w:val="es-MX"/>
        </w:rPr>
        <w:t xml:space="preserve"> </w:t>
      </w:r>
      <w:proofErr w:type="spellStart"/>
      <w:r w:rsidRPr="00F34DF0">
        <w:rPr>
          <w:rFonts w:ascii="Palatino Linotype" w:hAnsi="Palatino Linotype" w:cs="Arial"/>
          <w:i/>
          <w:color w:val="000000"/>
          <w:sz w:val="22"/>
          <w:szCs w:val="22"/>
          <w:lang w:val="es-MX"/>
        </w:rPr>
        <w:t>RRA</w:t>
      </w:r>
      <w:proofErr w:type="spellEnd"/>
      <w:r w:rsidRPr="00F34DF0">
        <w:rPr>
          <w:rFonts w:ascii="Palatino Linotype" w:hAnsi="Palatino Linotype" w:cs="Arial"/>
          <w:i/>
          <w:color w:val="000000"/>
          <w:sz w:val="22"/>
          <w:szCs w:val="22"/>
          <w:lang w:val="es-MX"/>
        </w:rPr>
        <w:t xml:space="preserve"> 0050/16. Instituto Nacional para la Evaluación de la Educación. 13 julio de 2016. Por unanimidad. Comisionado Ponente: Francisco Javier Acuña Llamas.</w:t>
      </w:r>
    </w:p>
    <w:p w:rsidR="002D6F8C" w:rsidRPr="00F34DF0" w:rsidRDefault="002D6F8C" w:rsidP="002D6F8C">
      <w:pPr>
        <w:tabs>
          <w:tab w:val="left" w:pos="8222"/>
        </w:tabs>
        <w:ind w:left="851" w:right="1134"/>
        <w:jc w:val="both"/>
        <w:rPr>
          <w:rFonts w:ascii="Palatino Linotype" w:hAnsi="Palatino Linotype" w:cs="Arial"/>
          <w:i/>
          <w:color w:val="000000"/>
          <w:sz w:val="22"/>
          <w:szCs w:val="22"/>
          <w:lang w:val="es-MX"/>
        </w:rPr>
      </w:pPr>
      <w:r w:rsidRPr="00F34DF0">
        <w:rPr>
          <w:rFonts w:ascii="Palatino Linotype" w:hAnsi="Palatino Linotype" w:cs="Arial"/>
          <w:i/>
          <w:color w:val="000000"/>
          <w:sz w:val="22"/>
          <w:szCs w:val="22"/>
          <w:lang w:val="es-MX"/>
        </w:rPr>
        <w:sym w:font="Symbol" w:char="F0B7"/>
      </w:r>
      <w:r w:rsidRPr="00F34DF0">
        <w:rPr>
          <w:rFonts w:ascii="Palatino Linotype" w:hAnsi="Palatino Linotype" w:cs="Arial"/>
          <w:i/>
          <w:color w:val="000000"/>
          <w:sz w:val="22"/>
          <w:szCs w:val="22"/>
          <w:lang w:val="es-MX"/>
        </w:rPr>
        <w:t xml:space="preserve"> </w:t>
      </w:r>
      <w:proofErr w:type="spellStart"/>
      <w:r w:rsidRPr="00F34DF0">
        <w:rPr>
          <w:rFonts w:ascii="Palatino Linotype" w:hAnsi="Palatino Linotype" w:cs="Arial"/>
          <w:i/>
          <w:color w:val="000000"/>
          <w:sz w:val="22"/>
          <w:szCs w:val="22"/>
          <w:lang w:val="es-MX"/>
        </w:rPr>
        <w:t>RRA</w:t>
      </w:r>
      <w:proofErr w:type="spellEnd"/>
      <w:r w:rsidRPr="00F34DF0">
        <w:rPr>
          <w:rFonts w:ascii="Palatino Linotype" w:hAnsi="Palatino Linotype" w:cs="Arial"/>
          <w:i/>
          <w:color w:val="000000"/>
          <w:sz w:val="22"/>
          <w:szCs w:val="22"/>
          <w:lang w:val="es-MX"/>
        </w:rPr>
        <w:t xml:space="preserve"> 0310/16. Instituto Nacional de Transparencia, Acceso a la Información y Protección de Datos Personales. 10 de agosto de 2016. Por unanimidad. Comisionada Ponente. Areli Cano Guadiana. </w:t>
      </w:r>
    </w:p>
    <w:p w:rsidR="002D6F8C" w:rsidRPr="00F34DF0" w:rsidRDefault="002D6F8C" w:rsidP="002D6F8C">
      <w:pPr>
        <w:tabs>
          <w:tab w:val="left" w:pos="8222"/>
        </w:tabs>
        <w:ind w:left="851" w:right="1134"/>
        <w:jc w:val="both"/>
        <w:rPr>
          <w:rFonts w:ascii="Palatino Linotype" w:hAnsi="Palatino Linotype" w:cs="Arial"/>
          <w:i/>
          <w:color w:val="000000"/>
          <w:sz w:val="22"/>
          <w:szCs w:val="22"/>
          <w:lang w:val="es-MX"/>
        </w:rPr>
      </w:pPr>
      <w:r w:rsidRPr="00F34DF0">
        <w:rPr>
          <w:rFonts w:ascii="Palatino Linotype" w:hAnsi="Palatino Linotype" w:cs="Arial"/>
          <w:i/>
          <w:color w:val="000000"/>
          <w:sz w:val="22"/>
          <w:szCs w:val="22"/>
          <w:lang w:val="es-MX"/>
        </w:rPr>
        <w:sym w:font="Symbol" w:char="F0B7"/>
      </w:r>
      <w:r w:rsidRPr="00F34DF0">
        <w:rPr>
          <w:rFonts w:ascii="Palatino Linotype" w:hAnsi="Palatino Linotype" w:cs="Arial"/>
          <w:i/>
          <w:color w:val="000000"/>
          <w:sz w:val="22"/>
          <w:szCs w:val="22"/>
          <w:lang w:val="es-MX"/>
        </w:rPr>
        <w:t xml:space="preserve"> </w:t>
      </w:r>
      <w:proofErr w:type="spellStart"/>
      <w:r w:rsidRPr="00F34DF0">
        <w:rPr>
          <w:rFonts w:ascii="Palatino Linotype" w:hAnsi="Palatino Linotype" w:cs="Arial"/>
          <w:i/>
          <w:color w:val="000000"/>
          <w:sz w:val="22"/>
          <w:szCs w:val="22"/>
          <w:lang w:val="es-MX"/>
        </w:rPr>
        <w:t>RRA</w:t>
      </w:r>
      <w:proofErr w:type="spellEnd"/>
      <w:r w:rsidRPr="00F34DF0">
        <w:rPr>
          <w:rFonts w:ascii="Palatino Linotype" w:hAnsi="Palatino Linotype" w:cs="Arial"/>
          <w:i/>
          <w:color w:val="000000"/>
          <w:sz w:val="22"/>
          <w:szCs w:val="22"/>
          <w:lang w:val="es-MX"/>
        </w:rPr>
        <w:t xml:space="preserve"> 1889/16. Secretaría de Hacienda y Crédito Público. 05 de octubre de 2016. Por unanimidad. Comisionada Ponente. Ximena Puente de la Mora.” </w:t>
      </w:r>
    </w:p>
    <w:p w:rsidR="002D6F8C" w:rsidRPr="00F34DF0" w:rsidRDefault="002D6F8C" w:rsidP="002D6F8C">
      <w:pPr>
        <w:ind w:left="851" w:right="902"/>
        <w:jc w:val="both"/>
        <w:rPr>
          <w:rFonts w:ascii="Palatino Linotype" w:hAnsi="Palatino Linotype" w:cs="Arial"/>
          <w:i/>
          <w:color w:val="000000"/>
          <w:sz w:val="22"/>
          <w:szCs w:val="22"/>
          <w:lang w:val="es-MX"/>
        </w:rPr>
      </w:pPr>
      <w:r w:rsidRPr="00F34DF0">
        <w:rPr>
          <w:rFonts w:ascii="Palatino Linotype" w:hAnsi="Palatino Linotype" w:cs="Arial"/>
          <w:i/>
          <w:color w:val="000000"/>
          <w:sz w:val="22"/>
          <w:szCs w:val="22"/>
          <w:lang w:val="es-MX"/>
        </w:rPr>
        <w:t>(Sic)</w:t>
      </w:r>
    </w:p>
    <w:p w:rsidR="002D6F8C" w:rsidRPr="00F34DF0" w:rsidRDefault="002D6F8C" w:rsidP="002D6F8C">
      <w:pPr>
        <w:ind w:left="851" w:right="902"/>
        <w:jc w:val="both"/>
        <w:rPr>
          <w:rFonts w:ascii="Palatino Linotype" w:hAnsi="Palatino Linotype" w:cs="Arial"/>
          <w:i/>
          <w:color w:val="000000"/>
          <w:sz w:val="22"/>
          <w:szCs w:val="22"/>
          <w:lang w:val="es-MX"/>
        </w:rPr>
      </w:pPr>
    </w:p>
    <w:p w:rsidR="002D6F8C" w:rsidRPr="00F34DF0" w:rsidRDefault="002D6F8C" w:rsidP="002D6F8C">
      <w:pPr>
        <w:spacing w:line="360" w:lineRule="auto"/>
        <w:jc w:val="both"/>
        <w:rPr>
          <w:rFonts w:ascii="Palatino Linotype" w:hAnsi="Palatino Linotype" w:cs="Arial"/>
        </w:rPr>
      </w:pPr>
      <w:r w:rsidRPr="00F34DF0">
        <w:rPr>
          <w:rFonts w:ascii="Palatino Linotype" w:hAnsi="Palatino Linotype"/>
          <w:lang w:val="es-MX"/>
        </w:rPr>
        <w:t xml:space="preserve">Una vez apuntado lo anterior, </w:t>
      </w:r>
      <w:r w:rsidRPr="00F34DF0">
        <w:rPr>
          <w:rFonts w:ascii="Palatino Linotype" w:hAnsi="Palatino Linotype" w:cs="Arial"/>
        </w:rPr>
        <w:t xml:space="preserve">este Instituto, como ente garante del derecho de acceso a la información pública, en aras de dar cumplimiento a las solicitudes de acceso a la información, se avocó al estudio de las solicitudes materia de la presente resolución, a fin de determinar si en el marco jurídico aplicable al </w:t>
      </w:r>
      <w:r w:rsidRPr="00F34DF0">
        <w:rPr>
          <w:rFonts w:ascii="Palatino Linotype" w:hAnsi="Palatino Linotype" w:cs="Arial"/>
          <w:b/>
        </w:rPr>
        <w:t xml:space="preserve">SUJETO OBLIGADO </w:t>
      </w:r>
      <w:r w:rsidRPr="00F34DF0">
        <w:rPr>
          <w:rFonts w:ascii="Palatino Linotype" w:hAnsi="Palatino Linotype" w:cs="Arial"/>
        </w:rPr>
        <w:t xml:space="preserve">le asiste lo peticionado por el particular. </w:t>
      </w:r>
    </w:p>
    <w:p w:rsidR="002D6F8C" w:rsidRPr="00F34DF0" w:rsidRDefault="002D6F8C" w:rsidP="002D6F8C">
      <w:pPr>
        <w:tabs>
          <w:tab w:val="left" w:pos="709"/>
        </w:tabs>
        <w:spacing w:line="360" w:lineRule="auto"/>
        <w:jc w:val="both"/>
        <w:rPr>
          <w:rFonts w:ascii="Palatino Linotype" w:hAnsi="Palatino Linotype" w:cs="Arial"/>
        </w:rPr>
      </w:pPr>
    </w:p>
    <w:p w:rsidR="002D6F8C" w:rsidRPr="00F34DF0" w:rsidRDefault="002D6F8C" w:rsidP="002D6F8C">
      <w:pPr>
        <w:spacing w:line="360" w:lineRule="auto"/>
        <w:jc w:val="both"/>
        <w:textAlignment w:val="baseline"/>
        <w:rPr>
          <w:rFonts w:ascii="Palatino Linotype" w:eastAsia="Calibri" w:hAnsi="Palatino Linotype" w:cs="Arial"/>
          <w:lang w:eastAsia="es-MX"/>
        </w:rPr>
      </w:pPr>
      <w:r w:rsidRPr="00F34DF0">
        <w:rPr>
          <w:rFonts w:ascii="Palatino Linotype" w:eastAsia="Arial Unicode MS" w:hAnsi="Palatino Linotype" w:cs="Arial"/>
          <w:lang w:val="es-MX" w:eastAsia="es-MX"/>
        </w:rPr>
        <w:t xml:space="preserve">Atento a ello, y en razón de que la información solicitada por el particular se encuentra relacionada con presupuesto, es </w:t>
      </w:r>
      <w:r w:rsidRPr="00F34DF0">
        <w:rPr>
          <w:rFonts w:ascii="Palatino Linotype" w:eastAsia="Calibri" w:hAnsi="Palatino Linotype"/>
          <w:lang w:eastAsia="es-MX"/>
        </w:rPr>
        <w:t xml:space="preserve">necesario señalar </w:t>
      </w:r>
      <w:r w:rsidRPr="00F34DF0">
        <w:rPr>
          <w:rFonts w:ascii="Palatino Linotype" w:eastAsia="Calibri" w:hAnsi="Palatino Linotype" w:cs="Arial"/>
          <w:lang w:eastAsia="es-MX"/>
        </w:rPr>
        <w:t>qué se entiende por presupuesto; de tal forma el Glosario de Términos Hacendarios, publicado por el Instituto Hacendario del Estado de México, ha definido:</w:t>
      </w:r>
    </w:p>
    <w:p w:rsidR="002D6F8C" w:rsidRPr="00F34DF0" w:rsidRDefault="002D6F8C" w:rsidP="002D6F8C">
      <w:pPr>
        <w:autoSpaceDE w:val="0"/>
        <w:autoSpaceDN w:val="0"/>
        <w:adjustRightInd w:val="0"/>
        <w:jc w:val="both"/>
        <w:rPr>
          <w:rFonts w:ascii="Palatino Linotype" w:eastAsia="Calibri" w:hAnsi="Palatino Linotype" w:cs="Arial"/>
        </w:rPr>
      </w:pPr>
    </w:p>
    <w:p w:rsidR="002D6F8C" w:rsidRPr="00F34DF0" w:rsidRDefault="002D6F8C" w:rsidP="002D6F8C">
      <w:pPr>
        <w:tabs>
          <w:tab w:val="left" w:pos="8222"/>
        </w:tabs>
        <w:ind w:left="851" w:right="1134"/>
        <w:jc w:val="both"/>
        <w:rPr>
          <w:rFonts w:ascii="Palatino Linotype" w:eastAsia="Calibri" w:hAnsi="Palatino Linotype" w:cs="Arial"/>
          <w:b/>
        </w:rPr>
      </w:pPr>
      <w:r w:rsidRPr="00F34DF0">
        <w:rPr>
          <w:rFonts w:ascii="Palatino Linotype" w:eastAsia="Calibri" w:hAnsi="Palatino Linotype" w:cs="Arial"/>
          <w:b/>
        </w:rPr>
        <w:t>“</w:t>
      </w:r>
      <w:r w:rsidRPr="00F34DF0">
        <w:rPr>
          <w:rFonts w:ascii="Palatino Linotype" w:hAnsi="Palatino Linotype"/>
          <w:b/>
          <w:i/>
          <w:sz w:val="22"/>
          <w:szCs w:val="22"/>
        </w:rPr>
        <w:t>PRESUPUESTO</w:t>
      </w:r>
    </w:p>
    <w:p w:rsidR="002D6F8C" w:rsidRPr="00F34DF0" w:rsidRDefault="002D6F8C" w:rsidP="002D6F8C">
      <w:pPr>
        <w:tabs>
          <w:tab w:val="left" w:pos="8222"/>
        </w:tabs>
        <w:ind w:left="851" w:right="1134"/>
        <w:jc w:val="both"/>
        <w:rPr>
          <w:rFonts w:ascii="Palatino Linotype" w:eastAsia="Calibri" w:hAnsi="Palatino Linotype" w:cs="Arial"/>
          <w:i/>
          <w:sz w:val="22"/>
          <w:szCs w:val="22"/>
        </w:rPr>
      </w:pPr>
      <w:r w:rsidRPr="00F34DF0">
        <w:rPr>
          <w:rFonts w:ascii="Palatino Linotype" w:eastAsia="Calibri" w:hAnsi="Palatino Linotype" w:cs="Arial"/>
          <w:i/>
          <w:sz w:val="22"/>
          <w:szCs w:val="22"/>
        </w:rPr>
        <w:t xml:space="preserve">Estimación </w:t>
      </w:r>
      <w:r w:rsidRPr="00F34DF0">
        <w:rPr>
          <w:rFonts w:ascii="Palatino Linotype" w:hAnsi="Palatino Linotype"/>
          <w:i/>
          <w:sz w:val="22"/>
          <w:szCs w:val="22"/>
        </w:rPr>
        <w:t>programada</w:t>
      </w:r>
      <w:r w:rsidRPr="00F34DF0">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2D6F8C" w:rsidRPr="00F34DF0" w:rsidRDefault="002D6F8C" w:rsidP="002D6F8C">
      <w:pPr>
        <w:autoSpaceDE w:val="0"/>
        <w:autoSpaceDN w:val="0"/>
        <w:adjustRightInd w:val="0"/>
        <w:ind w:right="51"/>
        <w:jc w:val="both"/>
        <w:rPr>
          <w:rFonts w:ascii="Palatino Linotype" w:eastAsia="Calibri" w:hAnsi="Palatino Linotype" w:cs="Arial"/>
        </w:rPr>
      </w:pPr>
    </w:p>
    <w:p w:rsidR="002D6F8C" w:rsidRPr="00F34DF0" w:rsidRDefault="002D6F8C" w:rsidP="002D6F8C">
      <w:pPr>
        <w:autoSpaceDE w:val="0"/>
        <w:autoSpaceDN w:val="0"/>
        <w:adjustRightInd w:val="0"/>
        <w:spacing w:line="360" w:lineRule="auto"/>
        <w:ind w:right="51"/>
        <w:jc w:val="both"/>
        <w:rPr>
          <w:rFonts w:ascii="Palatino Linotype" w:eastAsia="Calibri" w:hAnsi="Palatino Linotype" w:cs="Arial"/>
        </w:rPr>
      </w:pPr>
      <w:r w:rsidRPr="00F34DF0">
        <w:rPr>
          <w:rFonts w:ascii="Palatino Linotype" w:eastAsia="Calibri" w:hAnsi="Palatino Linotype" w:cs="Arial"/>
        </w:rPr>
        <w:t xml:space="preserve">Por su parte, </w:t>
      </w:r>
      <w:r w:rsidRPr="00F34DF0">
        <w:rPr>
          <w:rFonts w:ascii="Palatino Linotype" w:hAnsi="Palatino Linotype" w:cs="Arial"/>
        </w:rPr>
        <w:t>el artículo 285 del Código Financiero del Estado de México y Municipios, prevé que el presupuesto es</w:t>
      </w:r>
      <w:r w:rsidRPr="00F34DF0">
        <w:rPr>
          <w:rFonts w:ascii="Palatino Linotype" w:eastAsia="Calibri" w:hAnsi="Palatino Linotype" w:cs="Arial"/>
        </w:rPr>
        <w:t xml:space="preserve"> el instrumento jurídico, de política económica y de política </w:t>
      </w:r>
      <w:r w:rsidRPr="00F34DF0">
        <w:rPr>
          <w:rFonts w:ascii="Palatino Linotype" w:eastAsia="Calibri" w:hAnsi="Palatino Linotype" w:cs="Arial"/>
        </w:rPr>
        <w:lastRenderedPageBreak/>
        <w:t>de gasto, que en el caso concreto aprueba el Ayuntamiento en el cual se establece el ejercicio, control y evaluación del gasto público, como se aprecia enseguida:</w:t>
      </w:r>
    </w:p>
    <w:p w:rsidR="002D6F8C" w:rsidRPr="00F34DF0" w:rsidRDefault="002D6F8C" w:rsidP="002D6F8C">
      <w:pPr>
        <w:autoSpaceDE w:val="0"/>
        <w:autoSpaceDN w:val="0"/>
        <w:adjustRightInd w:val="0"/>
        <w:ind w:right="51"/>
        <w:jc w:val="both"/>
        <w:rPr>
          <w:rFonts w:ascii="Palatino Linotype" w:eastAsia="Calibri" w:hAnsi="Palatino Linotype" w:cs="Arial"/>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val="es-AR"/>
        </w:rPr>
      </w:pPr>
      <w:r w:rsidRPr="00F34DF0">
        <w:rPr>
          <w:rFonts w:ascii="Palatino Linotype" w:eastAsia="Calibri" w:hAnsi="Palatino Linotype" w:cs="Arial"/>
          <w:i/>
          <w:sz w:val="22"/>
          <w:szCs w:val="22"/>
          <w:lang w:val="es-AR"/>
        </w:rPr>
        <w:t>“</w:t>
      </w:r>
      <w:r w:rsidRPr="00F34DF0">
        <w:rPr>
          <w:rFonts w:ascii="Palatino Linotype" w:eastAsia="Calibri" w:hAnsi="Palatino Linotype" w:cs="Arial"/>
          <w:b/>
          <w:i/>
          <w:sz w:val="22"/>
          <w:szCs w:val="22"/>
          <w:lang w:val="es-AR"/>
        </w:rPr>
        <w:t>Artículo 285</w:t>
      </w:r>
      <w:r w:rsidRPr="00F34DF0">
        <w:rPr>
          <w:rFonts w:ascii="Palatino Linotype" w:eastAsia="Calibri" w:hAnsi="Palatino Linotype" w:cs="Arial"/>
          <w:i/>
          <w:sz w:val="22"/>
          <w:szCs w:val="22"/>
          <w:lang w:val="es-AR"/>
        </w:rPr>
        <w:t xml:space="preserve">.- </w:t>
      </w:r>
      <w:r w:rsidRPr="00F34DF0">
        <w:rPr>
          <w:rFonts w:ascii="Palatino Linotype" w:eastAsia="Calibri" w:hAnsi="Palatino Linotype" w:cs="Arial"/>
          <w:b/>
          <w:i/>
          <w:sz w:val="22"/>
          <w:szCs w:val="22"/>
          <w:lang w:val="es-AR"/>
        </w:rPr>
        <w:t xml:space="preserve">El Presupuesto de Egresos del Estado </w:t>
      </w:r>
      <w:r w:rsidRPr="00F34DF0">
        <w:rPr>
          <w:rFonts w:ascii="Palatino Linotype" w:eastAsia="Calibri" w:hAnsi="Palatino Linotype" w:cs="Arial"/>
          <w:i/>
          <w:sz w:val="22"/>
          <w:szCs w:val="22"/>
          <w:lang w:val="es-AR"/>
        </w:rPr>
        <w:t xml:space="preserve">es el instrumento jurídico, de política económica y de política </w:t>
      </w:r>
      <w:r w:rsidRPr="00F34DF0">
        <w:rPr>
          <w:rFonts w:ascii="Palatino Linotype" w:hAnsi="Palatino Linotype"/>
          <w:i/>
          <w:sz w:val="22"/>
          <w:szCs w:val="22"/>
        </w:rPr>
        <w:t>de</w:t>
      </w:r>
      <w:r w:rsidRPr="00F34DF0">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2D6F8C" w:rsidRPr="00F34DF0" w:rsidRDefault="002D6F8C" w:rsidP="002D6F8C">
      <w:pPr>
        <w:autoSpaceDE w:val="0"/>
        <w:autoSpaceDN w:val="0"/>
        <w:adjustRightInd w:val="0"/>
        <w:ind w:left="1134" w:right="1043"/>
        <w:jc w:val="both"/>
        <w:rPr>
          <w:rFonts w:ascii="Palatino Linotype" w:eastAsia="Calibri" w:hAnsi="Palatino Linotype" w:cs="Arial"/>
          <w:i/>
          <w:sz w:val="22"/>
          <w:szCs w:val="22"/>
          <w:lang w:val="es-AR"/>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val="es-AR"/>
        </w:rPr>
      </w:pPr>
      <w:r w:rsidRPr="00F34DF0">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2D6F8C" w:rsidRPr="00F34DF0" w:rsidRDefault="002D6F8C" w:rsidP="002D6F8C">
      <w:pPr>
        <w:autoSpaceDE w:val="0"/>
        <w:autoSpaceDN w:val="0"/>
        <w:adjustRightInd w:val="0"/>
        <w:ind w:left="1134" w:right="1043"/>
        <w:jc w:val="both"/>
        <w:rPr>
          <w:rFonts w:ascii="Palatino Linotype" w:eastAsia="Calibri" w:hAnsi="Palatino Linotype" w:cs="Arial"/>
          <w:i/>
          <w:sz w:val="22"/>
          <w:szCs w:val="22"/>
          <w:lang w:val="es-AR"/>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val="es-AR"/>
        </w:rPr>
      </w:pPr>
      <w:r w:rsidRPr="00F34DF0">
        <w:rPr>
          <w:rFonts w:ascii="Palatino Linotype" w:eastAsia="Calibri" w:hAnsi="Palatino Linotype" w:cs="Arial"/>
          <w:b/>
          <w:i/>
          <w:sz w:val="22"/>
          <w:szCs w:val="22"/>
          <w:lang w:val="es-AR"/>
        </w:rPr>
        <w:t>En el caso de los municipios, el Presupuesto de Egresos, será el que se apruebe por el Ayuntamiento</w:t>
      </w:r>
      <w:r w:rsidRPr="00F34DF0">
        <w:rPr>
          <w:rFonts w:ascii="Palatino Linotype" w:eastAsia="Calibri" w:hAnsi="Palatino Linotype" w:cs="Arial"/>
          <w:i/>
          <w:sz w:val="22"/>
          <w:szCs w:val="22"/>
          <w:lang w:val="es-AR"/>
        </w:rPr>
        <w:t>.</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val="es-AR"/>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val="es-AR"/>
        </w:rPr>
      </w:pPr>
      <w:r w:rsidRPr="00F34DF0">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2D6F8C" w:rsidRPr="00F34DF0" w:rsidRDefault="002D6F8C" w:rsidP="002D6F8C">
      <w:pPr>
        <w:autoSpaceDE w:val="0"/>
        <w:autoSpaceDN w:val="0"/>
        <w:adjustRightInd w:val="0"/>
        <w:ind w:left="1134" w:right="1043"/>
        <w:jc w:val="both"/>
        <w:rPr>
          <w:rFonts w:ascii="Palatino Linotype" w:eastAsia="Calibri" w:hAnsi="Palatino Linotype" w:cs="Arial"/>
          <w:b/>
          <w:i/>
          <w:sz w:val="22"/>
          <w:szCs w:val="22"/>
          <w:lang w:val="es-AR"/>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val="es-AR"/>
        </w:rPr>
      </w:pPr>
      <w:r w:rsidRPr="00F34DF0">
        <w:rPr>
          <w:rFonts w:ascii="Palatino Linotype" w:eastAsia="Calibri" w:hAnsi="Palatino Linotype" w:cs="Arial"/>
          <w:i/>
          <w:sz w:val="22"/>
          <w:szCs w:val="22"/>
          <w:lang w:val="es-AR"/>
        </w:rPr>
        <w:t xml:space="preserve"> (…)”</w:t>
      </w:r>
    </w:p>
    <w:p w:rsidR="002D6F8C" w:rsidRPr="00F34DF0" w:rsidRDefault="002D6F8C" w:rsidP="002D6F8C">
      <w:pPr>
        <w:tabs>
          <w:tab w:val="left" w:pos="709"/>
        </w:tabs>
        <w:ind w:left="851" w:right="900"/>
        <w:jc w:val="both"/>
        <w:rPr>
          <w:rFonts w:ascii="Palatino Linotype" w:eastAsia="Calibri" w:hAnsi="Palatino Linotype" w:cs="Arial"/>
          <w:i/>
          <w:sz w:val="22"/>
          <w:szCs w:val="22"/>
          <w:lang w:val="es-AR"/>
        </w:rPr>
      </w:pPr>
    </w:p>
    <w:p w:rsidR="002D6F8C" w:rsidRPr="00F34DF0" w:rsidRDefault="002D6F8C" w:rsidP="002D6F8C">
      <w:pPr>
        <w:autoSpaceDE w:val="0"/>
        <w:autoSpaceDN w:val="0"/>
        <w:adjustRightInd w:val="0"/>
        <w:spacing w:line="360" w:lineRule="auto"/>
        <w:ind w:right="51"/>
        <w:jc w:val="both"/>
        <w:rPr>
          <w:rFonts w:ascii="Palatino Linotype" w:eastAsia="Calibri" w:hAnsi="Palatino Linotype" w:cs="Arial"/>
        </w:rPr>
      </w:pPr>
      <w:r w:rsidRPr="00F34DF0">
        <w:rPr>
          <w:rFonts w:ascii="Palatino Linotype" w:eastAsia="Calibri" w:hAnsi="Palatino Linotype" w:cs="Arial"/>
        </w:rPr>
        <w:t xml:space="preserve">En el mismo sentido, </w:t>
      </w:r>
      <w:r w:rsidRPr="00F34DF0">
        <w:rPr>
          <w:rFonts w:ascii="Palatino Linotype" w:hAnsi="Palatino Linotype" w:cs="Arial"/>
        </w:rPr>
        <w:t xml:space="preserve">el Manual para la Planeación, Programación y </w:t>
      </w:r>
      <w:proofErr w:type="spellStart"/>
      <w:r w:rsidRPr="00F34DF0">
        <w:rPr>
          <w:rFonts w:ascii="Palatino Linotype" w:hAnsi="Palatino Linotype" w:cs="Arial"/>
        </w:rPr>
        <w:t>Presupuestación</w:t>
      </w:r>
      <w:proofErr w:type="spellEnd"/>
      <w:r w:rsidRPr="00F34DF0">
        <w:rPr>
          <w:rFonts w:ascii="Palatino Linotype" w:hAnsi="Palatino Linotype" w:cs="Arial"/>
        </w:rPr>
        <w:t xml:space="preserve"> Municipal para el ejercicio fiscal 2019</w:t>
      </w:r>
      <w:r w:rsidRPr="00F34DF0">
        <w:rPr>
          <w:rStyle w:val="Refdenotaalpie"/>
          <w:rFonts w:ascii="Palatino Linotype" w:hAnsi="Palatino Linotype" w:cs="Arial"/>
        </w:rPr>
        <w:footnoteReference w:id="1"/>
      </w:r>
      <w:r w:rsidRPr="00F34DF0">
        <w:rPr>
          <w:rFonts w:ascii="Palatino Linotype" w:hAnsi="Palatino Linotype" w:cs="Arial"/>
        </w:rPr>
        <w:t>, publicado en el periódico Oficial del Gobierno del Estado de México, “Gaceta del Gobierno”, en fecha seis de noviembre de dos mil dieciocho, en el Marco Conceptual numeral 1.2, define al presupuesto como:</w:t>
      </w:r>
    </w:p>
    <w:p w:rsidR="002D6F8C" w:rsidRPr="00F34DF0" w:rsidRDefault="002D6F8C" w:rsidP="002D6F8C">
      <w:pPr>
        <w:jc w:val="both"/>
        <w:rPr>
          <w:rFonts w:ascii="Palatino Linotype" w:hAnsi="Palatino Linotype" w:cs="Arial"/>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hAnsi="Palatino Linotype" w:cs="Arial"/>
          <w:i/>
          <w:sz w:val="22"/>
          <w:szCs w:val="22"/>
        </w:rPr>
        <w:t>“</w:t>
      </w:r>
      <w:r w:rsidRPr="00F34DF0">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w:t>
      </w:r>
      <w:r w:rsidRPr="00F34DF0">
        <w:rPr>
          <w:rFonts w:ascii="Palatino Linotype" w:eastAsia="Calibri" w:hAnsi="Palatino Linotype" w:cs="Arial"/>
          <w:i/>
          <w:sz w:val="22"/>
          <w:szCs w:val="22"/>
          <w:lang w:eastAsia="es-MX"/>
        </w:rPr>
        <w:lastRenderedPageBreak/>
        <w:t xml:space="preserve">programas derivados del Plan de Desarrollo Municipal, durante el ejercicio fiscal correspondiente. </w:t>
      </w:r>
    </w:p>
    <w:p w:rsidR="002D6F8C" w:rsidRPr="00F34DF0" w:rsidRDefault="002D6F8C" w:rsidP="002D6F8C">
      <w:pPr>
        <w:tabs>
          <w:tab w:val="left" w:pos="8222"/>
        </w:tabs>
        <w:ind w:left="851" w:right="1134"/>
        <w:jc w:val="both"/>
        <w:rPr>
          <w:rFonts w:ascii="Palatino Linotype" w:eastAsia="Calibri" w:hAnsi="Palatino Linotype" w:cs="Arial"/>
          <w:b/>
          <w:i/>
          <w:sz w:val="22"/>
          <w:szCs w:val="22"/>
          <w:lang w:eastAsia="es-MX"/>
        </w:rPr>
      </w:pPr>
      <w:r w:rsidRPr="00F34DF0">
        <w:rPr>
          <w:rFonts w:ascii="Palatino Linotype" w:eastAsia="Calibri" w:hAnsi="Palatino Linotype" w:cs="Arial"/>
          <w:i/>
          <w:sz w:val="22"/>
          <w:szCs w:val="22"/>
          <w:lang w:eastAsia="es-MX"/>
        </w:rPr>
        <w:t xml:space="preserve">En otra perspectiva, </w:t>
      </w:r>
      <w:r w:rsidRPr="00F34DF0">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2D6F8C" w:rsidRPr="00F34DF0" w:rsidRDefault="002D6F8C" w:rsidP="002D6F8C">
      <w:pPr>
        <w:tabs>
          <w:tab w:val="left" w:pos="8222"/>
        </w:tabs>
        <w:ind w:left="851" w:right="1134"/>
        <w:jc w:val="both"/>
        <w:rPr>
          <w:rFonts w:ascii="Palatino Linotype" w:eastAsia="Calibri" w:hAnsi="Palatino Linotype" w:cs="Arial"/>
          <w:b/>
          <w:i/>
          <w:sz w:val="22"/>
          <w:szCs w:val="22"/>
          <w:lang w:eastAsia="es-MX"/>
        </w:rPr>
      </w:pPr>
      <w:r w:rsidRPr="00F34DF0">
        <w:rPr>
          <w:rFonts w:ascii="Palatino Linotype" w:eastAsia="Calibri" w:hAnsi="Palatino Linotype" w:cs="Arial"/>
          <w:i/>
          <w:sz w:val="22"/>
          <w:szCs w:val="22"/>
          <w:lang w:eastAsia="es-MX"/>
        </w:rPr>
        <w:t xml:space="preserve">Para efecto de este manual, </w:t>
      </w:r>
      <w:r w:rsidRPr="00F34DF0">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i/>
          <w:sz w:val="22"/>
          <w:szCs w:val="22"/>
          <w:lang w:eastAsia="es-MX"/>
        </w:rPr>
        <w:t xml:space="preserve">El presupuesto público involucra los </w:t>
      </w:r>
      <w:r w:rsidRPr="00F34DF0">
        <w:rPr>
          <w:rFonts w:ascii="Palatino Linotype" w:eastAsia="Calibri" w:hAnsi="Palatino Linotype" w:cs="Arial"/>
          <w:b/>
          <w:i/>
          <w:sz w:val="22"/>
          <w:szCs w:val="22"/>
          <w:lang w:eastAsia="es-MX"/>
        </w:rPr>
        <w:t>planes, políticas, programas, proyectos, estrategias y objetivos del municipio,</w:t>
      </w:r>
      <w:r w:rsidRPr="00F34DF0">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i/>
          <w:sz w:val="22"/>
          <w:szCs w:val="22"/>
          <w:lang w:eastAsia="es-MX"/>
        </w:rPr>
        <w:t>Para las administraciones municipales, el Presupuesto basado en Resultados (</w:t>
      </w:r>
      <w:proofErr w:type="spellStart"/>
      <w:r w:rsidRPr="00F34DF0">
        <w:rPr>
          <w:rFonts w:ascii="Palatino Linotype" w:eastAsia="Calibri" w:hAnsi="Palatino Linotype" w:cs="Arial"/>
          <w:i/>
          <w:sz w:val="22"/>
          <w:szCs w:val="22"/>
          <w:lang w:eastAsia="es-MX"/>
        </w:rPr>
        <w:t>PbR</w:t>
      </w:r>
      <w:proofErr w:type="spellEnd"/>
      <w:r w:rsidRPr="00F34DF0">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i/>
          <w:sz w:val="22"/>
          <w:szCs w:val="22"/>
          <w:lang w:eastAsia="es-MX"/>
        </w:rPr>
        <w:t>…”</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i/>
          <w:sz w:val="22"/>
          <w:szCs w:val="22"/>
          <w:lang w:eastAsia="es-MX"/>
        </w:rPr>
        <w:t>(Énfasis añadido)</w:t>
      </w:r>
    </w:p>
    <w:p w:rsidR="002D6F8C" w:rsidRPr="00F34DF0" w:rsidRDefault="002D6F8C" w:rsidP="002D6F8C">
      <w:pPr>
        <w:tabs>
          <w:tab w:val="left" w:pos="8222"/>
        </w:tabs>
        <w:ind w:left="851" w:right="1134"/>
        <w:jc w:val="both"/>
        <w:rPr>
          <w:rFonts w:ascii="Palatino Linotype" w:eastAsia="Calibri" w:hAnsi="Palatino Linotype" w:cs="Arial"/>
          <w:sz w:val="22"/>
          <w:szCs w:val="22"/>
          <w:lang w:eastAsia="es-MX"/>
        </w:rPr>
      </w:pPr>
    </w:p>
    <w:p w:rsidR="002D6F8C" w:rsidRPr="00F34DF0" w:rsidRDefault="002D6F8C" w:rsidP="002D6F8C">
      <w:pPr>
        <w:autoSpaceDE w:val="0"/>
        <w:autoSpaceDN w:val="0"/>
        <w:adjustRightInd w:val="0"/>
        <w:spacing w:line="360" w:lineRule="auto"/>
        <w:ind w:right="51"/>
        <w:jc w:val="both"/>
        <w:rPr>
          <w:rFonts w:ascii="Palatino Linotype" w:hAnsi="Palatino Linotype" w:cs="Arial"/>
        </w:rPr>
      </w:pPr>
      <w:r w:rsidRPr="00F34DF0">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F34DF0">
        <w:rPr>
          <w:rFonts w:ascii="Palatino Linotype" w:hAnsi="Palatino Linotype" w:cs="Arial"/>
        </w:rPr>
        <w:t>PbR</w:t>
      </w:r>
      <w:proofErr w:type="spellEnd"/>
      <w:r w:rsidRPr="00F34DF0">
        <w:rPr>
          <w:rFonts w:ascii="Palatino Linotype" w:hAnsi="Palatino Linotype" w:cs="Arial"/>
        </w:rPr>
        <w:t xml:space="preserve">).  </w:t>
      </w:r>
    </w:p>
    <w:p w:rsidR="002D6F8C" w:rsidRPr="00F34DF0" w:rsidRDefault="002D6F8C" w:rsidP="002D6F8C">
      <w:pPr>
        <w:autoSpaceDE w:val="0"/>
        <w:autoSpaceDN w:val="0"/>
        <w:adjustRightInd w:val="0"/>
        <w:spacing w:line="360" w:lineRule="auto"/>
        <w:jc w:val="both"/>
        <w:rPr>
          <w:rFonts w:ascii="Palatino Linotype" w:eastAsia="Calibri" w:hAnsi="Palatino Linotype"/>
          <w:lang w:val="es-MX" w:eastAsia="en-US"/>
        </w:rPr>
      </w:pPr>
    </w:p>
    <w:p w:rsidR="002D6F8C" w:rsidRPr="00F34DF0" w:rsidRDefault="002D6F8C" w:rsidP="002D6F8C">
      <w:pPr>
        <w:autoSpaceDE w:val="0"/>
        <w:autoSpaceDN w:val="0"/>
        <w:adjustRightInd w:val="0"/>
        <w:spacing w:line="360" w:lineRule="auto"/>
        <w:ind w:right="51"/>
        <w:jc w:val="both"/>
        <w:rPr>
          <w:rFonts w:ascii="Palatino Linotype" w:hAnsi="Palatino Linotype" w:cs="Arial"/>
        </w:rPr>
      </w:pPr>
      <w:r w:rsidRPr="00F34DF0">
        <w:rPr>
          <w:rFonts w:ascii="Palatino Linotype" w:hAnsi="Palatino Linotype" w:cs="Arial"/>
        </w:rPr>
        <w:t xml:space="preserve">Ahora bien, conforme a dicho Manual el Clasificador por Objeto del Gasto es el documento armonizado que ordena e identifica en forma genérica, homogénea y </w:t>
      </w:r>
      <w:r w:rsidRPr="00F34DF0">
        <w:rPr>
          <w:rFonts w:ascii="Palatino Linotype" w:hAnsi="Palatino Linotype" w:cs="Arial"/>
        </w:rPr>
        <w:lastRenderedPageBreak/>
        <w:t>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2D6F8C" w:rsidRPr="00F34DF0" w:rsidRDefault="002D6F8C" w:rsidP="002D6F8C">
      <w:pPr>
        <w:autoSpaceDE w:val="0"/>
        <w:autoSpaceDN w:val="0"/>
        <w:adjustRightInd w:val="0"/>
        <w:spacing w:line="360" w:lineRule="auto"/>
        <w:ind w:right="51"/>
        <w:jc w:val="both"/>
        <w:rPr>
          <w:rFonts w:ascii="Palatino Linotype" w:hAnsi="Palatino Linotype" w:cs="Arial"/>
        </w:rPr>
      </w:pPr>
    </w:p>
    <w:p w:rsidR="002D6F8C" w:rsidRPr="00F34DF0" w:rsidRDefault="002D6F8C" w:rsidP="002D6F8C">
      <w:pPr>
        <w:autoSpaceDE w:val="0"/>
        <w:autoSpaceDN w:val="0"/>
        <w:adjustRightInd w:val="0"/>
        <w:spacing w:line="360" w:lineRule="auto"/>
        <w:ind w:right="51"/>
        <w:jc w:val="both"/>
        <w:rPr>
          <w:rFonts w:ascii="Palatino Linotype" w:hAnsi="Palatino Linotype" w:cs="Arial"/>
        </w:rPr>
      </w:pPr>
      <w:r w:rsidRPr="00F34DF0">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2D6F8C" w:rsidRPr="00F34DF0" w:rsidRDefault="002D6F8C" w:rsidP="002D6F8C">
      <w:pPr>
        <w:autoSpaceDE w:val="0"/>
        <w:autoSpaceDN w:val="0"/>
        <w:adjustRightInd w:val="0"/>
        <w:spacing w:line="360" w:lineRule="auto"/>
        <w:ind w:right="51"/>
        <w:jc w:val="both"/>
        <w:rPr>
          <w:rFonts w:ascii="Palatino Linotype" w:hAnsi="Palatino Linotype" w:cs="Arial"/>
        </w:rPr>
      </w:pPr>
    </w:p>
    <w:p w:rsidR="002D6F8C" w:rsidRPr="00F34DF0" w:rsidRDefault="002D6F8C" w:rsidP="002D6F8C">
      <w:pPr>
        <w:autoSpaceDE w:val="0"/>
        <w:autoSpaceDN w:val="0"/>
        <w:adjustRightInd w:val="0"/>
        <w:spacing w:line="360" w:lineRule="auto"/>
        <w:ind w:right="51"/>
        <w:jc w:val="center"/>
        <w:rPr>
          <w:rFonts w:ascii="Palatino Linotype" w:hAnsi="Palatino Linotype" w:cs="Arial"/>
        </w:rPr>
      </w:pPr>
      <w:r w:rsidRPr="00F34DF0">
        <w:rPr>
          <w:rFonts w:ascii="Palatino Linotype" w:hAnsi="Palatino Linotype" w:cs="Arial"/>
          <w:noProof/>
          <w:lang w:val="es-MX" w:eastAsia="es-MX"/>
        </w:rPr>
        <w:drawing>
          <wp:inline distT="0" distB="0" distL="0" distR="0" wp14:anchorId="7BD42A2E" wp14:editId="15632EB5">
            <wp:extent cx="4488873" cy="10744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8">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2D6F8C" w:rsidRPr="00F34DF0" w:rsidRDefault="002D6F8C" w:rsidP="002D6F8C">
      <w:pPr>
        <w:autoSpaceDE w:val="0"/>
        <w:autoSpaceDN w:val="0"/>
        <w:adjustRightInd w:val="0"/>
        <w:ind w:right="51"/>
        <w:jc w:val="center"/>
        <w:rPr>
          <w:rFonts w:ascii="Palatino Linotype" w:hAnsi="Palatino Linotype" w:cs="Arial"/>
        </w:rPr>
      </w:pP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b/>
          <w:i/>
          <w:sz w:val="22"/>
          <w:szCs w:val="22"/>
          <w:lang w:eastAsia="es-MX"/>
        </w:rPr>
        <w:t xml:space="preserve">Capítulo: </w:t>
      </w:r>
      <w:r w:rsidRPr="00F34DF0">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b/>
          <w:i/>
          <w:sz w:val="22"/>
          <w:szCs w:val="22"/>
          <w:lang w:eastAsia="es-MX"/>
        </w:rPr>
        <w:t>Concepto:</w:t>
      </w:r>
      <w:r w:rsidRPr="00F34DF0">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2D6F8C" w:rsidRPr="00F34DF0" w:rsidRDefault="002D6F8C" w:rsidP="002D6F8C">
      <w:pPr>
        <w:tabs>
          <w:tab w:val="left" w:pos="8222"/>
        </w:tabs>
        <w:ind w:left="851" w:right="1134"/>
        <w:jc w:val="both"/>
        <w:rPr>
          <w:rFonts w:ascii="Palatino Linotype" w:eastAsia="Calibri" w:hAnsi="Palatino Linotype" w:cs="Arial"/>
          <w:i/>
          <w:sz w:val="22"/>
          <w:szCs w:val="22"/>
          <w:lang w:eastAsia="es-MX"/>
        </w:rPr>
      </w:pPr>
      <w:r w:rsidRPr="00F34DF0">
        <w:rPr>
          <w:rFonts w:ascii="Palatino Linotype" w:eastAsia="Calibri" w:hAnsi="Palatino Linotype" w:cs="Arial"/>
          <w:b/>
          <w:i/>
          <w:sz w:val="22"/>
          <w:szCs w:val="22"/>
          <w:lang w:eastAsia="es-MX"/>
        </w:rPr>
        <w:t>Partida:</w:t>
      </w:r>
      <w:r w:rsidRPr="00F34DF0">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2D6F8C" w:rsidRPr="00F34DF0" w:rsidRDefault="002D6F8C" w:rsidP="002D6F8C">
      <w:pPr>
        <w:numPr>
          <w:ilvl w:val="0"/>
          <w:numId w:val="20"/>
        </w:numPr>
        <w:tabs>
          <w:tab w:val="left" w:pos="709"/>
        </w:tabs>
        <w:ind w:right="1134"/>
        <w:contextualSpacing/>
        <w:jc w:val="both"/>
        <w:rPr>
          <w:rFonts w:ascii="Palatino Linotype" w:eastAsia="Calibri" w:hAnsi="Palatino Linotype" w:cs="Arial"/>
          <w:i/>
          <w:sz w:val="22"/>
          <w:szCs w:val="22"/>
          <w:lang w:eastAsia="es-MX"/>
        </w:rPr>
      </w:pPr>
      <w:r w:rsidRPr="00F34DF0">
        <w:rPr>
          <w:rFonts w:ascii="Palatino Linotype" w:eastAsia="Calibri" w:hAnsi="Palatino Linotype" w:cs="Arial"/>
          <w:b/>
          <w:i/>
          <w:sz w:val="22"/>
          <w:szCs w:val="22"/>
          <w:lang w:eastAsia="es-MX"/>
        </w:rPr>
        <w:lastRenderedPageBreak/>
        <w:t>La Partida Genérica</w:t>
      </w:r>
      <w:r w:rsidRPr="00F34DF0">
        <w:rPr>
          <w:rFonts w:ascii="Palatino Linotype" w:eastAsia="Calibri" w:hAnsi="Palatino Linotype" w:cs="Arial"/>
          <w:i/>
          <w:sz w:val="22"/>
          <w:szCs w:val="22"/>
          <w:lang w:eastAsia="es-MX"/>
        </w:rPr>
        <w:t xml:space="preserve"> se refiere al tercer dígito, el cual logrará la armonización a todos los niveles de gobierno. </w:t>
      </w:r>
    </w:p>
    <w:p w:rsidR="002D6F8C" w:rsidRPr="00F34DF0" w:rsidRDefault="002D6F8C" w:rsidP="002D6F8C">
      <w:pPr>
        <w:numPr>
          <w:ilvl w:val="0"/>
          <w:numId w:val="20"/>
        </w:numPr>
        <w:tabs>
          <w:tab w:val="left" w:pos="709"/>
        </w:tabs>
        <w:ind w:right="1134"/>
        <w:contextualSpacing/>
        <w:jc w:val="both"/>
        <w:rPr>
          <w:rFonts w:ascii="Palatino Linotype" w:eastAsia="Calibri" w:hAnsi="Palatino Linotype" w:cs="Arial"/>
          <w:i/>
          <w:sz w:val="22"/>
          <w:szCs w:val="22"/>
          <w:lang w:eastAsia="es-MX"/>
        </w:rPr>
      </w:pPr>
      <w:r w:rsidRPr="00F34DF0">
        <w:rPr>
          <w:rFonts w:ascii="Palatino Linotype" w:eastAsia="Calibri" w:hAnsi="Palatino Linotype" w:cs="Arial"/>
          <w:b/>
          <w:i/>
          <w:sz w:val="22"/>
          <w:szCs w:val="22"/>
          <w:lang w:eastAsia="es-MX"/>
        </w:rPr>
        <w:t>b) La Partida Específica</w:t>
      </w:r>
      <w:r w:rsidRPr="00F34DF0">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2D6F8C" w:rsidRPr="00F34DF0" w:rsidRDefault="002D6F8C" w:rsidP="002D6F8C">
      <w:pPr>
        <w:jc w:val="both"/>
        <w:rPr>
          <w:rFonts w:ascii="Palatino Linotype" w:hAnsi="Palatino Linotype" w:cs="Arial"/>
          <w:lang w:val="es-MX"/>
        </w:rPr>
      </w:pPr>
    </w:p>
    <w:p w:rsidR="002D6F8C" w:rsidRPr="00F34DF0" w:rsidRDefault="002D6F8C" w:rsidP="002D6F8C">
      <w:pPr>
        <w:tabs>
          <w:tab w:val="left" w:pos="709"/>
        </w:tabs>
        <w:spacing w:line="360" w:lineRule="auto"/>
        <w:jc w:val="both"/>
        <w:rPr>
          <w:rFonts w:ascii="Palatino Linotype" w:eastAsia="Calibri" w:hAnsi="Palatino Linotype"/>
          <w:lang w:val="es-MX" w:eastAsia="en-US"/>
        </w:rPr>
      </w:pPr>
      <w:r w:rsidRPr="00F34DF0">
        <w:rPr>
          <w:rFonts w:ascii="Palatino Linotype" w:eastAsia="Calibri" w:hAnsi="Palatino Linotype"/>
          <w:lang w:val="es-MX" w:eastAsia="en-US"/>
        </w:rPr>
        <w:t>Ahora bien, el artículo 304 dispone que la presentación del Proyecto de Presupuesto de Egresos, a nivel municipal, deberá incluir, entre otras cosas lo siguiente:</w:t>
      </w:r>
    </w:p>
    <w:p w:rsidR="002D6F8C" w:rsidRPr="00F34DF0" w:rsidRDefault="002D6F8C" w:rsidP="002D6F8C">
      <w:pPr>
        <w:tabs>
          <w:tab w:val="left" w:pos="8222"/>
        </w:tabs>
        <w:ind w:left="851" w:right="1134"/>
        <w:jc w:val="both"/>
        <w:rPr>
          <w:rFonts w:ascii="Palatino Linotype" w:hAnsi="Palatino Linotype"/>
          <w:i/>
          <w:sz w:val="22"/>
          <w:szCs w:val="22"/>
        </w:rPr>
      </w:pPr>
    </w:p>
    <w:p w:rsidR="002D6F8C" w:rsidRPr="00F34DF0" w:rsidRDefault="002D6F8C" w:rsidP="002D6F8C">
      <w:pPr>
        <w:tabs>
          <w:tab w:val="left" w:pos="8222"/>
        </w:tabs>
        <w:ind w:left="851" w:right="1134"/>
        <w:jc w:val="both"/>
        <w:rPr>
          <w:rFonts w:ascii="Palatino Linotype" w:hAnsi="Palatino Linotype"/>
          <w:i/>
          <w:sz w:val="22"/>
          <w:szCs w:val="22"/>
        </w:rPr>
      </w:pPr>
      <w:r w:rsidRPr="00F34DF0">
        <w:rPr>
          <w:rFonts w:ascii="Palatino Linotype" w:hAnsi="Palatino Linotype"/>
          <w:i/>
          <w:sz w:val="22"/>
          <w:szCs w:val="22"/>
        </w:rPr>
        <w:t>“</w:t>
      </w:r>
      <w:r w:rsidRPr="00F34DF0">
        <w:rPr>
          <w:rFonts w:ascii="Palatino Linotype" w:hAnsi="Palatino Linotype"/>
          <w:b/>
          <w:i/>
          <w:sz w:val="22"/>
          <w:szCs w:val="22"/>
        </w:rPr>
        <w:t>Artículo 304.-</w:t>
      </w:r>
      <w:r w:rsidRPr="00F34DF0">
        <w:rPr>
          <w:rFonts w:ascii="Palatino Linotype" w:hAnsi="Palatino Linotype"/>
          <w:i/>
          <w:sz w:val="22"/>
          <w:szCs w:val="22"/>
        </w:rPr>
        <w:t xml:space="preserve"> La presentación del Proyecto de Presupuesto de Egresos, tanto a nivel estatal como municipal, deberá incluir, lo siguiente:</w:t>
      </w:r>
      <w:r w:rsidRPr="00F34DF0">
        <w:rPr>
          <w:rFonts w:ascii="Palatino Linotype" w:hAnsi="Palatino Linotype"/>
          <w:i/>
          <w:sz w:val="22"/>
          <w:szCs w:val="22"/>
        </w:rPr>
        <w:cr/>
        <w:t>(…)</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 xml:space="preserve">VII. Estimaciones de egresos, por cada una de sus fuentes, agrupados de la siguiente forma: </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 xml:space="preserve">1.- Clasificación Programática a nivel de programas presupuestarios y proyectos. </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2.- Clasificación Administrativa.</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3.- Clasificación Económica.</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p>
    <w:p w:rsidR="002D6F8C" w:rsidRPr="00F34DF0" w:rsidRDefault="002D6F8C" w:rsidP="002D6F8C">
      <w:pPr>
        <w:tabs>
          <w:tab w:val="left" w:pos="709"/>
        </w:tabs>
        <w:spacing w:line="360" w:lineRule="auto"/>
        <w:jc w:val="both"/>
        <w:rPr>
          <w:rFonts w:ascii="Palatino Linotype" w:eastAsia="Calibri" w:hAnsi="Palatino Linotype"/>
          <w:color w:val="000000"/>
          <w:lang w:val="es-MX" w:eastAsia="en-US"/>
        </w:rPr>
      </w:pPr>
      <w:r w:rsidRPr="00F34DF0">
        <w:rPr>
          <w:rFonts w:ascii="Palatino Linotype" w:eastAsia="Calibri" w:hAnsi="Palatino Linotype"/>
          <w:color w:val="000000"/>
          <w:lang w:val="es-MX" w:eastAsia="en-US"/>
        </w:rPr>
        <w:t xml:space="preserve">Por su parte, el Manual </w:t>
      </w:r>
      <w:r w:rsidRPr="00F34DF0">
        <w:rPr>
          <w:rFonts w:ascii="Palatino Linotype" w:hAnsi="Palatino Linotype" w:cs="Arial"/>
        </w:rPr>
        <w:t xml:space="preserve">para la Planeación, Programación y </w:t>
      </w:r>
      <w:proofErr w:type="spellStart"/>
      <w:r w:rsidRPr="00F34DF0">
        <w:rPr>
          <w:rFonts w:ascii="Palatino Linotype" w:hAnsi="Palatino Linotype" w:cs="Arial"/>
        </w:rPr>
        <w:t>Presupuestación</w:t>
      </w:r>
      <w:proofErr w:type="spellEnd"/>
      <w:r w:rsidRPr="00F34DF0">
        <w:rPr>
          <w:rFonts w:ascii="Palatino Linotype" w:hAnsi="Palatino Linotype" w:cs="Arial"/>
        </w:rPr>
        <w:t xml:space="preserve"> Municipal para el ejercicio fiscal 2019, precisa que la </w:t>
      </w:r>
      <w:r w:rsidRPr="00F34DF0">
        <w:rPr>
          <w:rFonts w:ascii="Palatino Linotype" w:hAnsi="Palatino Linotype" w:cs="Arial"/>
          <w:i/>
        </w:rPr>
        <w:t xml:space="preserve">Clasificación </w:t>
      </w:r>
      <w:r w:rsidRPr="00F34DF0">
        <w:rPr>
          <w:rFonts w:ascii="Palatino Linotype" w:eastAsia="Calibri" w:hAnsi="Palatino Linotype"/>
          <w:i/>
          <w:color w:val="000000"/>
          <w:lang w:val="es-MX" w:eastAsia="en-US"/>
        </w:rPr>
        <w:t xml:space="preserve">Programática </w:t>
      </w:r>
      <w:r w:rsidRPr="00F34DF0">
        <w:rPr>
          <w:rFonts w:ascii="Palatino Linotype" w:eastAsia="Calibri" w:hAnsi="Palatino Linotype"/>
          <w:color w:val="000000"/>
          <w:lang w:val="es-MX" w:eastAsia="en-US"/>
        </w:rPr>
        <w:t xml:space="preserve">tiene por objeto establecer la clasificación de los programas presupuestarios de los entes públicos, que permitirá organizar en forma representativa y homogénea, las asignaciones de recursos de los Programas presupuestarios. </w:t>
      </w:r>
    </w:p>
    <w:p w:rsidR="002D6F8C" w:rsidRPr="00F34DF0" w:rsidRDefault="002D6F8C" w:rsidP="002D6F8C">
      <w:pPr>
        <w:spacing w:line="360" w:lineRule="auto"/>
        <w:jc w:val="both"/>
        <w:rPr>
          <w:rFonts w:ascii="Palatino Linotype" w:eastAsia="Calibri" w:hAnsi="Palatino Linotype"/>
          <w:b/>
          <w:i/>
          <w:color w:val="000000"/>
          <w:lang w:val="es-MX" w:eastAsia="en-US"/>
        </w:rPr>
      </w:pPr>
    </w:p>
    <w:p w:rsidR="002D6F8C" w:rsidRPr="00F34DF0" w:rsidRDefault="002D6F8C" w:rsidP="002D6F8C">
      <w:pPr>
        <w:tabs>
          <w:tab w:val="left" w:pos="709"/>
        </w:tabs>
        <w:spacing w:line="360" w:lineRule="auto"/>
        <w:jc w:val="both"/>
        <w:rPr>
          <w:rFonts w:ascii="Palatino Linotype" w:hAnsi="Palatino Linotype" w:cs="Arial"/>
        </w:rPr>
      </w:pPr>
      <w:r w:rsidRPr="00F34DF0">
        <w:rPr>
          <w:rFonts w:ascii="Palatino Linotype" w:hAnsi="Palatino Linotype" w:cs="Arial"/>
        </w:rPr>
        <w:t xml:space="preserve">En este sentido la composición del Presupuesto de egresos contempla diversos formatos dentro de los que encontramos los siguientes </w:t>
      </w:r>
      <w:proofErr w:type="spellStart"/>
      <w:r w:rsidRPr="00F34DF0">
        <w:rPr>
          <w:rFonts w:ascii="Palatino Linotype" w:eastAsia="Calibri" w:hAnsi="Palatino Linotype"/>
          <w:color w:val="000000"/>
          <w:lang w:val="es-MX" w:eastAsia="en-US"/>
        </w:rPr>
        <w:t>PbRM-01a</w:t>
      </w:r>
      <w:proofErr w:type="spellEnd"/>
      <w:r w:rsidRPr="00F34DF0">
        <w:rPr>
          <w:rFonts w:ascii="Palatino Linotype" w:eastAsia="Calibri" w:hAnsi="Palatino Linotype"/>
          <w:color w:val="000000"/>
          <w:lang w:val="es-MX" w:eastAsia="en-US"/>
        </w:rPr>
        <w:t xml:space="preserve"> Programa Anual Dimensión Administrativa del Gasto, </w:t>
      </w:r>
      <w:proofErr w:type="spellStart"/>
      <w:r w:rsidRPr="00F34DF0">
        <w:rPr>
          <w:rFonts w:ascii="Palatino Linotype" w:eastAsia="Calibri" w:hAnsi="Palatino Linotype"/>
          <w:color w:val="000000"/>
          <w:lang w:val="es-MX" w:eastAsia="en-US"/>
        </w:rPr>
        <w:t>PbRM-01b</w:t>
      </w:r>
      <w:proofErr w:type="spellEnd"/>
      <w:r w:rsidRPr="00F34DF0">
        <w:rPr>
          <w:rFonts w:ascii="Palatino Linotype" w:eastAsia="Calibri" w:hAnsi="Palatino Linotype"/>
          <w:color w:val="000000"/>
          <w:lang w:val="es-MX" w:eastAsia="en-US"/>
        </w:rPr>
        <w:t xml:space="preserve"> Programa Anual Descripción del Programa Presupuestario, </w:t>
      </w:r>
      <w:proofErr w:type="spellStart"/>
      <w:r w:rsidRPr="00F34DF0">
        <w:rPr>
          <w:rFonts w:ascii="Palatino Linotype" w:eastAsia="Calibri" w:hAnsi="Palatino Linotype"/>
          <w:color w:val="000000"/>
          <w:lang w:val="es-MX" w:eastAsia="en-US"/>
        </w:rPr>
        <w:t>PbRM-01c</w:t>
      </w:r>
      <w:proofErr w:type="spellEnd"/>
      <w:r w:rsidRPr="00F34DF0">
        <w:rPr>
          <w:rFonts w:ascii="Palatino Linotype" w:eastAsia="Calibri" w:hAnsi="Palatino Linotype"/>
          <w:color w:val="000000"/>
          <w:lang w:val="es-MX" w:eastAsia="en-US"/>
        </w:rPr>
        <w:t xml:space="preserve"> Programa Anual de Metas de actividad por Proyecto, </w:t>
      </w:r>
      <w:proofErr w:type="spellStart"/>
      <w:r w:rsidRPr="00F34DF0">
        <w:rPr>
          <w:rFonts w:ascii="Palatino Linotype" w:eastAsia="Calibri" w:hAnsi="Palatino Linotype"/>
          <w:color w:val="000000"/>
          <w:lang w:val="es-MX" w:eastAsia="en-US"/>
        </w:rPr>
        <w:t>PbRM-01d</w:t>
      </w:r>
      <w:proofErr w:type="spellEnd"/>
      <w:r w:rsidRPr="00F34DF0">
        <w:rPr>
          <w:rFonts w:ascii="Palatino Linotype" w:eastAsia="Calibri" w:hAnsi="Palatino Linotype"/>
          <w:color w:val="000000"/>
          <w:lang w:val="es-MX" w:eastAsia="en-US"/>
        </w:rPr>
        <w:t xml:space="preserve"> Ficha técnica de diseño de indicadores estratégicos o de gestión, </w:t>
      </w:r>
      <w:proofErr w:type="spellStart"/>
      <w:r w:rsidRPr="00F34DF0">
        <w:rPr>
          <w:rFonts w:ascii="Palatino Linotype" w:eastAsia="Calibri" w:hAnsi="Palatino Linotype"/>
          <w:color w:val="000000"/>
          <w:lang w:val="es-MX" w:eastAsia="en-US"/>
        </w:rPr>
        <w:t>PbRM-01e</w:t>
      </w:r>
      <w:proofErr w:type="spellEnd"/>
      <w:r w:rsidRPr="00F34DF0">
        <w:rPr>
          <w:rFonts w:ascii="Palatino Linotype" w:eastAsia="Calibri" w:hAnsi="Palatino Linotype"/>
          <w:color w:val="000000"/>
          <w:lang w:val="es-MX" w:eastAsia="en-US"/>
        </w:rPr>
        <w:t xml:space="preserve"> Matriz </w:t>
      </w:r>
      <w:r w:rsidRPr="00F34DF0">
        <w:rPr>
          <w:rFonts w:ascii="Palatino Linotype" w:eastAsia="Calibri" w:hAnsi="Palatino Linotype"/>
          <w:color w:val="000000"/>
          <w:lang w:val="es-MX" w:eastAsia="en-US"/>
        </w:rPr>
        <w:lastRenderedPageBreak/>
        <w:t xml:space="preserve">de indicadores para resultados por programa presupuestario y dependencia general, </w:t>
      </w:r>
      <w:proofErr w:type="spellStart"/>
      <w:r w:rsidRPr="00F34DF0">
        <w:rPr>
          <w:rFonts w:ascii="Palatino Linotype" w:eastAsia="Calibri" w:hAnsi="Palatino Linotype"/>
          <w:color w:val="000000"/>
          <w:lang w:val="es-MX" w:eastAsia="en-US"/>
        </w:rPr>
        <w:t>PbRM-02a</w:t>
      </w:r>
      <w:proofErr w:type="spellEnd"/>
      <w:r w:rsidRPr="00F34DF0">
        <w:rPr>
          <w:rFonts w:ascii="Palatino Linotype" w:eastAsia="Calibri" w:hAnsi="Palatino Linotype"/>
          <w:color w:val="000000"/>
          <w:lang w:val="es-MX" w:eastAsia="en-US"/>
        </w:rPr>
        <w:t xml:space="preserve"> Calendarización de Metas de actividad por Proyecto, </w:t>
      </w:r>
      <w:proofErr w:type="spellStart"/>
      <w:r w:rsidRPr="00F34DF0">
        <w:rPr>
          <w:rFonts w:ascii="Palatino Linotype" w:eastAsia="Calibri" w:hAnsi="Palatino Linotype"/>
          <w:color w:val="000000"/>
          <w:lang w:val="es-MX" w:eastAsia="en-US"/>
        </w:rPr>
        <w:t>PbRM-03a</w:t>
      </w:r>
      <w:proofErr w:type="spellEnd"/>
      <w:r w:rsidRPr="00F34DF0">
        <w:rPr>
          <w:rFonts w:ascii="Palatino Linotype" w:eastAsia="Calibri" w:hAnsi="Palatino Linotype"/>
          <w:color w:val="000000"/>
          <w:lang w:val="es-MX" w:eastAsia="en-US"/>
        </w:rPr>
        <w:t xml:space="preserve"> Presupuesto de Ingresos Detallado, </w:t>
      </w:r>
      <w:proofErr w:type="spellStart"/>
      <w:r w:rsidRPr="00F34DF0">
        <w:rPr>
          <w:rFonts w:ascii="Palatino Linotype" w:eastAsia="Calibri" w:hAnsi="Palatino Linotype"/>
          <w:color w:val="000000"/>
          <w:lang w:val="es-MX" w:eastAsia="en-US"/>
        </w:rPr>
        <w:t>PbRM-03b</w:t>
      </w:r>
      <w:proofErr w:type="spellEnd"/>
      <w:r w:rsidRPr="00F34DF0">
        <w:rPr>
          <w:rFonts w:ascii="Palatino Linotype" w:eastAsia="Calibri" w:hAnsi="Palatino Linotype"/>
          <w:color w:val="000000"/>
          <w:lang w:val="es-MX" w:eastAsia="en-US"/>
        </w:rPr>
        <w:t xml:space="preserve"> Caratula de Presupuesto de Ingresos, </w:t>
      </w:r>
      <w:proofErr w:type="spellStart"/>
      <w:r w:rsidRPr="00F34DF0">
        <w:rPr>
          <w:rFonts w:ascii="Palatino Linotype" w:eastAsia="Calibri" w:hAnsi="Palatino Linotype"/>
          <w:u w:val="single"/>
          <w:lang w:val="es-MX" w:eastAsia="en-US"/>
        </w:rPr>
        <w:t>PbRM-04a</w:t>
      </w:r>
      <w:proofErr w:type="spellEnd"/>
      <w:r w:rsidRPr="00F34DF0">
        <w:rPr>
          <w:rFonts w:ascii="Palatino Linotype" w:eastAsia="Calibri" w:hAnsi="Palatino Linotype"/>
          <w:u w:val="single"/>
          <w:lang w:val="es-MX" w:eastAsia="en-US"/>
        </w:rPr>
        <w:t xml:space="preserve"> Presupuesto de Egresos Detallado</w:t>
      </w:r>
      <w:r w:rsidRPr="00F34DF0">
        <w:rPr>
          <w:rFonts w:ascii="Palatino Linotype" w:eastAsia="Calibri" w:hAnsi="Palatino Linotype"/>
          <w:color w:val="000000"/>
          <w:lang w:val="es-MX" w:eastAsia="en-US"/>
        </w:rPr>
        <w:t xml:space="preserve">, </w:t>
      </w:r>
      <w:proofErr w:type="spellStart"/>
      <w:r w:rsidRPr="00F34DF0">
        <w:rPr>
          <w:rFonts w:ascii="Palatino Linotype" w:eastAsia="Calibri" w:hAnsi="Palatino Linotype"/>
          <w:color w:val="000000"/>
          <w:lang w:val="es-MX" w:eastAsia="en-US"/>
        </w:rPr>
        <w:t>PbRM-04b</w:t>
      </w:r>
      <w:proofErr w:type="spellEnd"/>
      <w:r w:rsidRPr="00F34DF0">
        <w:rPr>
          <w:rFonts w:ascii="Palatino Linotype" w:eastAsia="Calibri" w:hAnsi="Palatino Linotype"/>
          <w:color w:val="000000"/>
          <w:lang w:val="es-MX" w:eastAsia="en-US"/>
        </w:rPr>
        <w:t xml:space="preserve"> Presupuesto de Egresos por Objeto del Gasto, </w:t>
      </w:r>
      <w:proofErr w:type="spellStart"/>
      <w:r w:rsidRPr="00F34DF0">
        <w:rPr>
          <w:rFonts w:ascii="Palatino Linotype" w:eastAsia="Calibri" w:hAnsi="Palatino Linotype"/>
          <w:color w:val="000000"/>
          <w:lang w:val="es-MX" w:eastAsia="en-US"/>
        </w:rPr>
        <w:t>PbRM-04c</w:t>
      </w:r>
      <w:proofErr w:type="spellEnd"/>
      <w:r w:rsidRPr="00F34DF0">
        <w:rPr>
          <w:rFonts w:ascii="Palatino Linotype" w:eastAsia="Calibri" w:hAnsi="Palatino Linotype"/>
          <w:color w:val="000000"/>
          <w:lang w:val="es-MX" w:eastAsia="en-US"/>
        </w:rPr>
        <w:t xml:space="preserve"> Presupuesto de Egresos Global Calendarizado, </w:t>
      </w:r>
      <w:proofErr w:type="spellStart"/>
      <w:r w:rsidRPr="00F34DF0">
        <w:rPr>
          <w:rFonts w:ascii="Palatino Linotype" w:eastAsia="Calibri" w:hAnsi="Palatino Linotype"/>
          <w:color w:val="000000"/>
          <w:lang w:val="es-MX" w:eastAsia="en-US"/>
        </w:rPr>
        <w:t>PbRM-04d</w:t>
      </w:r>
      <w:proofErr w:type="spellEnd"/>
      <w:r w:rsidRPr="00F34DF0">
        <w:rPr>
          <w:rFonts w:ascii="Palatino Linotype" w:eastAsia="Calibri" w:hAnsi="Palatino Linotype"/>
          <w:color w:val="000000"/>
          <w:lang w:val="es-MX" w:eastAsia="en-US"/>
        </w:rPr>
        <w:t xml:space="preserve"> Caratula de Presupuesto de Egresos, </w:t>
      </w:r>
      <w:proofErr w:type="spellStart"/>
      <w:r w:rsidRPr="00F34DF0">
        <w:rPr>
          <w:rFonts w:ascii="Palatino Linotype" w:eastAsia="Calibri" w:hAnsi="Palatino Linotype"/>
          <w:color w:val="000000"/>
          <w:lang w:val="es-MX" w:eastAsia="en-US"/>
        </w:rPr>
        <w:t>PbRM</w:t>
      </w:r>
      <w:proofErr w:type="spellEnd"/>
      <w:r w:rsidRPr="00F34DF0">
        <w:rPr>
          <w:rFonts w:ascii="Palatino Linotype" w:eastAsia="Calibri" w:hAnsi="Palatino Linotype"/>
          <w:color w:val="000000"/>
          <w:lang w:val="es-MX" w:eastAsia="en-US"/>
        </w:rPr>
        <w:t xml:space="preserve">-05 Tabulador de Sueldos, </w:t>
      </w:r>
      <w:proofErr w:type="spellStart"/>
      <w:r w:rsidRPr="00F34DF0">
        <w:rPr>
          <w:rFonts w:ascii="Palatino Linotype" w:eastAsia="Calibri" w:hAnsi="Palatino Linotype"/>
          <w:color w:val="000000"/>
          <w:lang w:val="es-MX" w:eastAsia="en-US"/>
        </w:rPr>
        <w:t>PbRM</w:t>
      </w:r>
      <w:proofErr w:type="spellEnd"/>
      <w:r w:rsidRPr="00F34DF0">
        <w:rPr>
          <w:rFonts w:ascii="Palatino Linotype" w:eastAsia="Calibri" w:hAnsi="Palatino Linotype"/>
          <w:color w:val="000000"/>
          <w:lang w:val="es-MX" w:eastAsia="en-US"/>
        </w:rPr>
        <w:t xml:space="preserve">-06 Programa Anual de Adquisiciones, </w:t>
      </w:r>
      <w:proofErr w:type="spellStart"/>
      <w:r w:rsidRPr="00F34DF0">
        <w:rPr>
          <w:rFonts w:ascii="Palatino Linotype" w:eastAsia="Calibri" w:hAnsi="Palatino Linotype"/>
          <w:color w:val="000000"/>
          <w:lang w:val="es-MX" w:eastAsia="en-US"/>
        </w:rPr>
        <w:t>PbRM</w:t>
      </w:r>
      <w:proofErr w:type="spellEnd"/>
      <w:r w:rsidRPr="00F34DF0">
        <w:rPr>
          <w:rFonts w:ascii="Palatino Linotype" w:eastAsia="Calibri" w:hAnsi="Palatino Linotype"/>
          <w:color w:val="000000"/>
          <w:lang w:val="es-MX" w:eastAsia="en-US"/>
        </w:rPr>
        <w:t xml:space="preserve">-07 Programa Anual de Obra y </w:t>
      </w:r>
      <w:proofErr w:type="spellStart"/>
      <w:r w:rsidRPr="00F34DF0">
        <w:rPr>
          <w:rFonts w:ascii="Palatino Linotype" w:eastAsia="Calibri" w:hAnsi="Palatino Linotype"/>
          <w:color w:val="000000"/>
          <w:lang w:val="es-MX" w:eastAsia="en-US"/>
        </w:rPr>
        <w:t>PbRM-07b</w:t>
      </w:r>
      <w:proofErr w:type="spellEnd"/>
      <w:r w:rsidRPr="00F34DF0">
        <w:rPr>
          <w:rFonts w:ascii="Palatino Linotype" w:eastAsia="Calibri" w:hAnsi="Palatino Linotype"/>
          <w:color w:val="000000"/>
          <w:lang w:val="es-MX" w:eastAsia="en-US"/>
        </w:rPr>
        <w:t xml:space="preserve"> Programa Anual de Obra (Reparaciones y Mantenimiento)</w:t>
      </w:r>
    </w:p>
    <w:p w:rsidR="002D6F8C" w:rsidRPr="00F34DF0" w:rsidRDefault="002D6F8C" w:rsidP="002D6F8C">
      <w:pPr>
        <w:spacing w:line="360" w:lineRule="auto"/>
        <w:jc w:val="both"/>
        <w:rPr>
          <w:rFonts w:ascii="Palatino Linotype" w:hAnsi="Palatino Linotype" w:cs="Arial"/>
          <w:lang w:val="es-MX"/>
        </w:rPr>
      </w:pPr>
    </w:p>
    <w:p w:rsidR="002D6F8C" w:rsidRPr="00F34DF0" w:rsidRDefault="00F8591B" w:rsidP="002D6F8C">
      <w:pPr>
        <w:autoSpaceDE w:val="0"/>
        <w:autoSpaceDN w:val="0"/>
        <w:adjustRightInd w:val="0"/>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1706245</wp:posOffset>
                </wp:positionV>
                <wp:extent cx="6000750" cy="306705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6000750" cy="306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07A15" id="Conector recto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5pt,134.35pt" to="471.45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" strokecolor="#5b9bd5 [3204]" strokeweight=".5pt">
                <v:stroke joinstyle="miter"/>
              </v:line>
            </w:pict>
          </mc:Fallback>
        </mc:AlternateContent>
      </w:r>
      <w:r w:rsidR="002D6F8C" w:rsidRPr="00F34DF0">
        <w:rPr>
          <w:rFonts w:ascii="Palatino Linotype" w:hAnsi="Palatino Linotype"/>
        </w:rPr>
        <w:t xml:space="preserve">Ahora bien es importante señalar que derivado de la información que anexó </w:t>
      </w:r>
      <w:r w:rsidR="002D6F8C" w:rsidRPr="00F34DF0">
        <w:rPr>
          <w:rFonts w:ascii="Palatino Linotype" w:hAnsi="Palatino Linotype"/>
          <w:b/>
        </w:rPr>
        <w:t>EL SUJETO OBLIGADO</w:t>
      </w:r>
      <w:r w:rsidR="002D6F8C" w:rsidRPr="00F34DF0">
        <w:rPr>
          <w:rFonts w:ascii="Palatino Linotype" w:hAnsi="Palatino Linotype"/>
        </w:rPr>
        <w:t>, mismo que fue puesto a la vista de la particular, es que se da por satisfecha de la misma y expresó que no le adjuntaron las caratulas de ingresos y egreso del 2013 a 2019; así como, señalar el nombre de la Dependencia Auxiliar 152 y sí depende de otra área administrativa, y que manifieste sí se han gestionado recursos ante otras instancias estatales o federales, como des desprende de la siguiente imagen:</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noProof/>
          <w:lang w:val="es-MX" w:eastAsia="es-MX"/>
        </w:rPr>
        <w:lastRenderedPageBreak/>
        <w:drawing>
          <wp:inline distT="0" distB="0" distL="0" distR="0" wp14:anchorId="1903A34F" wp14:editId="3B9CC11A">
            <wp:extent cx="5937885" cy="4943475"/>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80" t="24504" r="32259" b="29489"/>
                    <a:stretch/>
                  </pic:blipFill>
                  <pic:spPr bwMode="auto">
                    <a:xfrm>
                      <a:off x="0" y="0"/>
                      <a:ext cx="6016198" cy="5008673"/>
                    </a:xfrm>
                    <a:prstGeom prst="rect">
                      <a:avLst/>
                    </a:prstGeom>
                    <a:ln>
                      <a:noFill/>
                    </a:ln>
                    <a:extLst>
                      <a:ext uri="{53640926-AAD7-44D8-BBD7-CCE9431645EC}">
                        <a14:shadowObscured xmlns:a14="http://schemas.microsoft.com/office/drawing/2010/main"/>
                      </a:ext>
                    </a:extLst>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t>En este sentido, respecto al requerimiento realizado por el particular identificado con el numeral 3, relacionado con las carátulas de Presupuesto de Ingresos y Egresos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03b</w:t>
      </w:r>
      <w:proofErr w:type="spellEnd"/>
      <w:r w:rsidRPr="00F34DF0">
        <w:rPr>
          <w:rFonts w:ascii="Palatino Linotype" w:hAnsi="Palatino Linotype"/>
        </w:rPr>
        <w:t xml:space="preserve"> y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04d</w:t>
      </w:r>
      <w:proofErr w:type="spellEnd"/>
      <w:r w:rsidRPr="00F34DF0">
        <w:rPr>
          <w:rFonts w:ascii="Palatino Linotype" w:hAnsi="Palatino Linotype"/>
        </w:rPr>
        <w:t xml:space="preserve">); al respecto, es de señalar que conforme al Manual para la Planeación, Programación y Presupuesto de Egresos Municipal, se precisa que corresponde a formatos donde se debe registrar lo siguiente: </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b/>
        </w:rPr>
        <w:t>Carátula de Presupuesto de Egresos (</w:t>
      </w:r>
      <w:proofErr w:type="spellStart"/>
      <w:r w:rsidRPr="00F34DF0">
        <w:rPr>
          <w:rFonts w:ascii="Palatino Linotype" w:hAnsi="Palatino Linotype"/>
          <w:b/>
        </w:rPr>
        <w:t>PbRM-04d</w:t>
      </w:r>
      <w:proofErr w:type="spellEnd"/>
      <w:r w:rsidRPr="00F34DF0">
        <w:rPr>
          <w:rFonts w:ascii="Palatino Linotype" w:hAnsi="Palatino Linotype"/>
          <w:b/>
        </w:rPr>
        <w:t>).</w:t>
      </w:r>
      <w:r w:rsidRPr="00F34DF0">
        <w:rPr>
          <w:rFonts w:ascii="Palatino Linotype" w:hAnsi="Palatino Linotype"/>
        </w:rPr>
        <w:t xml:space="preserve"> Este formato deberá registrar los importes del formato por Capítulo de Gasto (</w:t>
      </w:r>
      <w:proofErr w:type="spellStart"/>
      <w:r w:rsidRPr="00F34DF0">
        <w:rPr>
          <w:rFonts w:ascii="Palatino Linotype" w:hAnsi="Palatino Linotype"/>
        </w:rPr>
        <w:t>PbRM</w:t>
      </w:r>
      <w:proofErr w:type="spellEnd"/>
      <w:r w:rsidRPr="00F34DF0">
        <w:rPr>
          <w:rFonts w:ascii="Palatino Linotype" w:hAnsi="Palatino Linotype"/>
        </w:rPr>
        <w:t xml:space="preserve"> E-</w:t>
      </w:r>
      <w:proofErr w:type="spellStart"/>
      <w:r w:rsidRPr="00F34DF0">
        <w:rPr>
          <w:rFonts w:ascii="Palatino Linotype" w:hAnsi="Palatino Linotype"/>
        </w:rPr>
        <w:t>04c</w:t>
      </w:r>
      <w:proofErr w:type="spellEnd"/>
      <w:r w:rsidRPr="00F34DF0">
        <w:rPr>
          <w:rFonts w:ascii="Palatino Linotype" w:hAnsi="Palatino Linotype"/>
        </w:rPr>
        <w:t>).</w:t>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b/>
        </w:rPr>
        <w:lastRenderedPageBreak/>
        <w:t>Carátula de Presupuesto de Ingresos (</w:t>
      </w:r>
      <w:proofErr w:type="spellStart"/>
      <w:r w:rsidRPr="00F34DF0">
        <w:rPr>
          <w:rFonts w:ascii="Palatino Linotype" w:hAnsi="Palatino Linotype"/>
          <w:b/>
        </w:rPr>
        <w:t>PbRM-03b</w:t>
      </w:r>
      <w:proofErr w:type="spellEnd"/>
      <w:r w:rsidRPr="00F34DF0">
        <w:rPr>
          <w:rFonts w:ascii="Palatino Linotype" w:hAnsi="Palatino Linotype"/>
          <w:b/>
        </w:rPr>
        <w:t>). -</w:t>
      </w:r>
      <w:r w:rsidRPr="00F34DF0">
        <w:rPr>
          <w:rFonts w:ascii="Palatino Linotype" w:hAnsi="Palatino Linotype"/>
        </w:rPr>
        <w:t>Este formato deberá registrar los importes por tipo de Ingreso.</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noProof/>
          <w:lang w:val="es-MX" w:eastAsia="es-MX"/>
        </w:rPr>
        <w:drawing>
          <wp:inline distT="0" distB="0" distL="0" distR="0" wp14:anchorId="07A8CD27" wp14:editId="71D30850">
            <wp:extent cx="5938332" cy="653415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0">
                      <a:extLst>
                        <a:ext uri="{28A0092B-C50C-407E-A947-70E740481C1C}">
                          <a14:useLocalDpi xmlns:a14="http://schemas.microsoft.com/office/drawing/2010/main" val="0"/>
                        </a:ext>
                      </a:extLst>
                    </a:blip>
                    <a:stretch>
                      <a:fillRect/>
                    </a:stretch>
                  </pic:blipFill>
                  <pic:spPr>
                    <a:xfrm>
                      <a:off x="0" y="0"/>
                      <a:ext cx="5966232" cy="6564849"/>
                    </a:xfrm>
                    <a:prstGeom prst="rect">
                      <a:avLst/>
                    </a:prstGeom>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noProof/>
          <w:lang w:val="es-MX" w:eastAsia="es-MX"/>
        </w:rPr>
        <w:lastRenderedPageBreak/>
        <w:drawing>
          <wp:inline distT="0" distB="0" distL="0" distR="0" wp14:anchorId="47F2D947" wp14:editId="4A864824">
            <wp:extent cx="5939155" cy="6199949"/>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1">
                      <a:extLst>
                        <a:ext uri="{28A0092B-C50C-407E-A947-70E740481C1C}">
                          <a14:useLocalDpi xmlns:a14="http://schemas.microsoft.com/office/drawing/2010/main" val="0"/>
                        </a:ext>
                      </a:extLst>
                    </a:blip>
                    <a:stretch>
                      <a:fillRect/>
                    </a:stretch>
                  </pic:blipFill>
                  <pic:spPr>
                    <a:xfrm>
                      <a:off x="0" y="0"/>
                      <a:ext cx="5955096" cy="6216590"/>
                    </a:xfrm>
                    <a:prstGeom prst="rect">
                      <a:avLst/>
                    </a:prstGeom>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t xml:space="preserve">De lo anterior, podemos concluir que dichas carátulas, al formar parte del Proyecto del Presupuesto de Egresos Municipal, </w:t>
      </w:r>
      <w:r w:rsidRPr="00F34DF0">
        <w:rPr>
          <w:rFonts w:ascii="Palatino Linotype" w:hAnsi="Palatino Linotype"/>
          <w:b/>
        </w:rPr>
        <w:t xml:space="preserve">EL SUJETO OBLIGADO </w:t>
      </w:r>
      <w:r w:rsidRPr="00F34DF0">
        <w:rPr>
          <w:rFonts w:ascii="Palatino Linotype" w:hAnsi="Palatino Linotype"/>
        </w:rPr>
        <w:t xml:space="preserve">se encuentra en posibilidad de hacer entrega de las mismas, por lo que este Órgano Garante, al verificar la información proporcionada mediante Informe Justificado se observó que sí remitió la </w:t>
      </w:r>
      <w:r w:rsidRPr="00F34DF0">
        <w:rPr>
          <w:rFonts w:ascii="Palatino Linotype" w:hAnsi="Palatino Linotype"/>
        </w:rPr>
        <w:lastRenderedPageBreak/>
        <w:t>información relativa a las caratulas de ingresos y egresos como se desprende a continuación:</w:t>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noProof/>
          <w:lang w:val="es-MX" w:eastAsia="es-MX"/>
        </w:rPr>
        <mc:AlternateContent>
          <mc:Choice Requires="wps">
            <w:drawing>
              <wp:anchor distT="0" distB="0" distL="114300" distR="114300" simplePos="0" relativeHeight="251660288" behindDoc="0" locked="0" layoutInCell="1" allowOverlap="1" wp14:anchorId="1C8A74A2" wp14:editId="06A91F61">
                <wp:simplePos x="0" y="0"/>
                <wp:positionH relativeFrom="column">
                  <wp:posOffset>476997</wp:posOffset>
                </wp:positionH>
                <wp:positionV relativeFrom="paragraph">
                  <wp:posOffset>1886285</wp:posOffset>
                </wp:positionV>
                <wp:extent cx="1019908" cy="100483"/>
                <wp:effectExtent l="19050" t="19050" r="27940" b="33020"/>
                <wp:wrapNone/>
                <wp:docPr id="23" name="Flecha izquierda 23"/>
                <wp:cNvGraphicFramePr/>
                <a:graphic xmlns:a="http://schemas.openxmlformats.org/drawingml/2006/main">
                  <a:graphicData uri="http://schemas.microsoft.com/office/word/2010/wordprocessingShape">
                    <wps:wsp>
                      <wps:cNvSpPr/>
                      <wps:spPr>
                        <a:xfrm>
                          <a:off x="0" y="0"/>
                          <a:ext cx="1019908" cy="100483"/>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FCA0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 o:spid="_x0000_s1026" type="#_x0000_t66" style="position:absolute;margin-left:37.55pt;margin-top:148.55pt;width:80.3pt;height:7.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" adj="1064" fillcolor="red" strokecolor="red" strokeweight="1pt"/>
            </w:pict>
          </mc:Fallback>
        </mc:AlternateContent>
      </w:r>
      <w:r w:rsidRPr="00F34DF0">
        <w:rPr>
          <w:noProof/>
          <w:lang w:val="es-MX" w:eastAsia="es-MX"/>
        </w:rPr>
        <w:drawing>
          <wp:inline distT="0" distB="0" distL="0" distR="0" wp14:anchorId="21258C61" wp14:editId="38872B4C">
            <wp:extent cx="5901055" cy="3054699"/>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33" t="21798" r="37919" b="32341"/>
                    <a:stretch/>
                  </pic:blipFill>
                  <pic:spPr bwMode="auto">
                    <a:xfrm>
                      <a:off x="0" y="0"/>
                      <a:ext cx="6006112" cy="3109082"/>
                    </a:xfrm>
                    <a:prstGeom prst="rect">
                      <a:avLst/>
                    </a:prstGeom>
                    <a:ln>
                      <a:noFill/>
                    </a:ln>
                    <a:extLst>
                      <a:ext uri="{53640926-AAD7-44D8-BBD7-CCE9431645EC}">
                        <a14:shadowObscured xmlns:a14="http://schemas.microsoft.com/office/drawing/2010/main"/>
                      </a:ext>
                    </a:extLst>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noProof/>
          <w:lang w:val="es-MX" w:eastAsia="es-MX"/>
        </w:rPr>
        <mc:AlternateContent>
          <mc:Choice Requires="wps">
            <w:drawing>
              <wp:anchor distT="0" distB="0" distL="114300" distR="114300" simplePos="0" relativeHeight="251661312" behindDoc="0" locked="0" layoutInCell="1" allowOverlap="1" wp14:anchorId="3494D615" wp14:editId="4CE5A471">
                <wp:simplePos x="0" y="0"/>
                <wp:positionH relativeFrom="column">
                  <wp:posOffset>1165672</wp:posOffset>
                </wp:positionH>
                <wp:positionV relativeFrom="paragraph">
                  <wp:posOffset>1382053</wp:posOffset>
                </wp:positionV>
                <wp:extent cx="85411" cy="1843873"/>
                <wp:effectExtent l="0" t="0" r="48260" b="23495"/>
                <wp:wrapNone/>
                <wp:docPr id="36" name="Cerrar llave 36"/>
                <wp:cNvGraphicFramePr/>
                <a:graphic xmlns:a="http://schemas.openxmlformats.org/drawingml/2006/main">
                  <a:graphicData uri="http://schemas.microsoft.com/office/word/2010/wordprocessingShape">
                    <wps:wsp>
                      <wps:cNvSpPr/>
                      <wps:spPr>
                        <a:xfrm>
                          <a:off x="0" y="0"/>
                          <a:ext cx="85411" cy="1843873"/>
                        </a:xfrm>
                        <a:prstGeom prst="rightBrace">
                          <a:avLst/>
                        </a:prstGeom>
                        <a:solidFill>
                          <a:srgbClr val="FF0000"/>
                        </a:solid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32FB9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6" o:spid="_x0000_s1026" type="#_x0000_t88" style="position:absolute;margin-left:91.8pt;margin-top:108.8pt;width:6.75pt;height:145.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" adj="83" filled="t" fillcolor="red" strokecolor="red" strokeweight=".5pt">
                <v:stroke joinstyle="miter"/>
              </v:shape>
            </w:pict>
          </mc:Fallback>
        </mc:AlternateContent>
      </w:r>
      <w:r w:rsidRPr="00F34DF0">
        <w:rPr>
          <w:noProof/>
          <w:lang w:val="es-MX" w:eastAsia="es-MX"/>
        </w:rPr>
        <w:drawing>
          <wp:inline distT="0" distB="0" distL="0" distR="0" wp14:anchorId="20E26176" wp14:editId="27C1C09D">
            <wp:extent cx="5837169" cy="343653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18" t="21648" r="38934" b="33244"/>
                    <a:stretch/>
                  </pic:blipFill>
                  <pic:spPr bwMode="auto">
                    <a:xfrm>
                      <a:off x="0" y="0"/>
                      <a:ext cx="5871281" cy="3456619"/>
                    </a:xfrm>
                    <a:prstGeom prst="rect">
                      <a:avLst/>
                    </a:prstGeom>
                    <a:ln>
                      <a:noFill/>
                    </a:ln>
                    <a:extLst>
                      <a:ext uri="{53640926-AAD7-44D8-BBD7-CCE9431645EC}">
                        <a14:shadowObscured xmlns:a14="http://schemas.microsoft.com/office/drawing/2010/main"/>
                      </a:ext>
                    </a:extLst>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noProof/>
          <w:lang w:val="es-MX" w:eastAsia="es-MX"/>
        </w:rPr>
        <w:lastRenderedPageBreak/>
        <mc:AlternateContent>
          <mc:Choice Requires="wps">
            <w:drawing>
              <wp:anchor distT="0" distB="0" distL="114300" distR="114300" simplePos="0" relativeHeight="251662336" behindDoc="0" locked="0" layoutInCell="1" allowOverlap="1" wp14:anchorId="4F070B38" wp14:editId="5C46486C">
                <wp:simplePos x="0" y="0"/>
                <wp:positionH relativeFrom="column">
                  <wp:posOffset>291465</wp:posOffset>
                </wp:positionH>
                <wp:positionV relativeFrom="paragraph">
                  <wp:posOffset>519011</wp:posOffset>
                </wp:positionV>
                <wp:extent cx="5355771" cy="261257"/>
                <wp:effectExtent l="19050" t="19050" r="16510" b="24765"/>
                <wp:wrapNone/>
                <wp:docPr id="42" name="Rectángulo 42"/>
                <wp:cNvGraphicFramePr/>
                <a:graphic xmlns:a="http://schemas.openxmlformats.org/drawingml/2006/main">
                  <a:graphicData uri="http://schemas.microsoft.com/office/word/2010/wordprocessingShape">
                    <wps:wsp>
                      <wps:cNvSpPr/>
                      <wps:spPr>
                        <a:xfrm>
                          <a:off x="0" y="0"/>
                          <a:ext cx="5355771" cy="261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DA45D" id="Rectángulo 42" o:spid="_x0000_s1026" style="position:absolute;margin-left:22.95pt;margin-top:40.85pt;width:421.7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" filled="f" strokecolor="red" strokeweight="2.25pt"/>
            </w:pict>
          </mc:Fallback>
        </mc:AlternateContent>
      </w:r>
      <w:r w:rsidRPr="00F34DF0">
        <w:rPr>
          <w:noProof/>
          <w:lang w:val="es-MX" w:eastAsia="es-MX"/>
        </w:rPr>
        <w:drawing>
          <wp:inline distT="0" distB="0" distL="0" distR="0" wp14:anchorId="0F55325A" wp14:editId="52795560">
            <wp:extent cx="5857702" cy="3707842"/>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83" t="20144" r="35805" b="15651"/>
                    <a:stretch/>
                  </pic:blipFill>
                  <pic:spPr bwMode="auto">
                    <a:xfrm>
                      <a:off x="0" y="0"/>
                      <a:ext cx="5912787" cy="3742710"/>
                    </a:xfrm>
                    <a:prstGeom prst="rect">
                      <a:avLst/>
                    </a:prstGeom>
                    <a:ln>
                      <a:noFill/>
                    </a:ln>
                    <a:extLst>
                      <a:ext uri="{53640926-AAD7-44D8-BBD7-CCE9431645EC}">
                        <a14:shadowObscured xmlns:a14="http://schemas.microsoft.com/office/drawing/2010/main"/>
                      </a:ext>
                    </a:extLst>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noProof/>
          <w:lang w:val="es-MX" w:eastAsia="es-MX"/>
        </w:rPr>
        <mc:AlternateContent>
          <mc:Choice Requires="wps">
            <w:drawing>
              <wp:anchor distT="0" distB="0" distL="114300" distR="114300" simplePos="0" relativeHeight="251663360" behindDoc="0" locked="0" layoutInCell="1" allowOverlap="1" wp14:anchorId="13CD23F0" wp14:editId="3FE85C6B">
                <wp:simplePos x="0" y="0"/>
                <wp:positionH relativeFrom="column">
                  <wp:posOffset>668278</wp:posOffset>
                </wp:positionH>
                <wp:positionV relativeFrom="paragraph">
                  <wp:posOffset>374231</wp:posOffset>
                </wp:positionV>
                <wp:extent cx="4506686" cy="261257"/>
                <wp:effectExtent l="19050" t="19050" r="27305" b="24765"/>
                <wp:wrapNone/>
                <wp:docPr id="43" name="Rectángulo 43"/>
                <wp:cNvGraphicFramePr/>
                <a:graphic xmlns:a="http://schemas.openxmlformats.org/drawingml/2006/main">
                  <a:graphicData uri="http://schemas.microsoft.com/office/word/2010/wordprocessingShape">
                    <wps:wsp>
                      <wps:cNvSpPr/>
                      <wps:spPr>
                        <a:xfrm>
                          <a:off x="0" y="0"/>
                          <a:ext cx="4506686" cy="261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37B3E" id="Rectángulo 43" o:spid="_x0000_s1026" style="position:absolute;margin-left:52.6pt;margin-top:29.45pt;width:354.8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" filled="f" strokecolor="red" strokeweight="2.25pt"/>
            </w:pict>
          </mc:Fallback>
        </mc:AlternateContent>
      </w:r>
      <w:r w:rsidRPr="00F34DF0">
        <w:rPr>
          <w:noProof/>
          <w:lang w:val="es-MX" w:eastAsia="es-MX"/>
        </w:rPr>
        <w:drawing>
          <wp:inline distT="0" distB="0" distL="0" distR="0" wp14:anchorId="502E517B" wp14:editId="1BF8C902">
            <wp:extent cx="5857240" cy="369779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67" t="20295" r="35889" b="15650"/>
                    <a:stretch/>
                  </pic:blipFill>
                  <pic:spPr bwMode="auto">
                    <a:xfrm>
                      <a:off x="0" y="0"/>
                      <a:ext cx="5878718" cy="3711354"/>
                    </a:xfrm>
                    <a:prstGeom prst="rect">
                      <a:avLst/>
                    </a:prstGeom>
                    <a:ln>
                      <a:noFill/>
                    </a:ln>
                    <a:extLst>
                      <a:ext uri="{53640926-AAD7-44D8-BBD7-CCE9431645EC}">
                        <a14:shadowObscured xmlns:a14="http://schemas.microsoft.com/office/drawing/2010/main"/>
                      </a:ext>
                    </a:extLst>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lastRenderedPageBreak/>
        <w:t xml:space="preserve">Es de esta forma, que </w:t>
      </w:r>
      <w:r w:rsidRPr="00F34DF0">
        <w:rPr>
          <w:rFonts w:ascii="Palatino Linotype" w:hAnsi="Palatino Linotype"/>
          <w:b/>
        </w:rPr>
        <w:t>EL SUJETO OBLIGADO</w:t>
      </w:r>
      <w:r w:rsidRPr="00F34DF0">
        <w:rPr>
          <w:rFonts w:ascii="Palatino Linotype" w:hAnsi="Palatino Linotype"/>
        </w:rPr>
        <w:t xml:space="preserve"> le adjuntó la información requerida por la particular respecto de este punto por lo que se tiene por colmado el derecho de acceso a la información pública requerida por la particular.</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cs="Arial"/>
        </w:rPr>
      </w:pPr>
      <w:r w:rsidRPr="00F34DF0">
        <w:rPr>
          <w:rFonts w:ascii="Palatino Linotype" w:hAnsi="Palatino Linotype"/>
        </w:rPr>
        <w:t xml:space="preserve">Ahora bien, por cuanto hace a los requerimientos realizados por el particular identificados con los numerales 7 y 8, relacionado con la dirección o área de la que depende la unidad administrativa con clave 152 Atención a la Mujer y/o equivalente; así como, la denominación de dicha dependencia; al respecto, es de señalar que el </w:t>
      </w:r>
      <w:r w:rsidRPr="00F34DF0">
        <w:rPr>
          <w:rFonts w:ascii="Palatino Linotype" w:hAnsi="Palatino Linotype" w:cs="Arial"/>
        </w:rPr>
        <w:t xml:space="preserve">Manual para la Planeación, Programación y </w:t>
      </w:r>
      <w:proofErr w:type="spellStart"/>
      <w:r w:rsidRPr="00F34DF0">
        <w:rPr>
          <w:rFonts w:ascii="Palatino Linotype" w:hAnsi="Palatino Linotype" w:cs="Arial"/>
        </w:rPr>
        <w:t>Presupuestación</w:t>
      </w:r>
      <w:proofErr w:type="spellEnd"/>
      <w:r w:rsidRPr="00F34DF0">
        <w:rPr>
          <w:rFonts w:ascii="Palatino Linotype" w:hAnsi="Palatino Linotype" w:cs="Arial"/>
        </w:rPr>
        <w:t xml:space="preserve"> Municipal para el ejercicio fiscal 2019, contempla dentro del catálogo de dependencias auxiliares para Municipios, dicha dependencia, tal como se muestra a continuación: </w:t>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24405BA" wp14:editId="769C8CA7">
                <wp:simplePos x="0" y="0"/>
                <wp:positionH relativeFrom="column">
                  <wp:posOffset>3033496</wp:posOffset>
                </wp:positionH>
                <wp:positionV relativeFrom="paragraph">
                  <wp:posOffset>2855801</wp:posOffset>
                </wp:positionV>
                <wp:extent cx="2768600" cy="107950"/>
                <wp:effectExtent l="76200" t="38100" r="50800" b="101600"/>
                <wp:wrapNone/>
                <wp:docPr id="1" name="Rectángulo redondeado 1"/>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F0317A" id="Rectángulo redondeado 1" o:spid="_x0000_s1026" style="position:absolute;margin-left:238.85pt;margin-top:224.85pt;width:218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" filled="f" strokecolor="red" strokeweight="2.25pt">
                <v:stroke joinstyle="miter"/>
              </v:roundrect>
            </w:pict>
          </mc:Fallback>
        </mc:AlternateContent>
      </w:r>
      <w:r w:rsidRPr="00F34DF0">
        <w:rPr>
          <w:rFonts w:ascii="Palatino Linotype" w:hAnsi="Palatino Linotype"/>
          <w:noProof/>
          <w:lang w:val="es-MX" w:eastAsia="es-MX"/>
        </w:rPr>
        <w:drawing>
          <wp:inline distT="0" distB="0" distL="0" distR="0" wp14:anchorId="6ECCEBEF" wp14:editId="46842709">
            <wp:extent cx="5940805" cy="3831504"/>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a:extLst>
                        <a:ext uri="{28A0092B-C50C-407E-A947-70E740481C1C}">
                          <a14:useLocalDpi xmlns:a14="http://schemas.microsoft.com/office/drawing/2010/main" val="0"/>
                        </a:ext>
                      </a:extLst>
                    </a:blip>
                    <a:stretch>
                      <a:fillRect/>
                    </a:stretch>
                  </pic:blipFill>
                  <pic:spPr>
                    <a:xfrm>
                      <a:off x="0" y="0"/>
                      <a:ext cx="5966101" cy="3847818"/>
                    </a:xfrm>
                    <a:prstGeom prst="rect">
                      <a:avLst/>
                    </a:prstGeom>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lastRenderedPageBreak/>
        <w:t xml:space="preserve">Por lo anterior, y ante la falta de pronunciamiento del </w:t>
      </w:r>
      <w:r w:rsidRPr="00F34DF0">
        <w:rPr>
          <w:rFonts w:ascii="Palatino Linotype" w:hAnsi="Palatino Linotype"/>
          <w:b/>
        </w:rPr>
        <w:t>SUJETO OBLIGADO</w:t>
      </w:r>
      <w:r w:rsidRPr="00F34DF0">
        <w:rPr>
          <w:rFonts w:ascii="Palatino Linotype" w:hAnsi="Palatino Linotype"/>
        </w:rPr>
        <w:t xml:space="preserve"> este Órgano Garante determina ordenar 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t xml:space="preserve">Finalmente, por cuanto hace a los requerimientos realizados por el particular identificados con los numerales 9 y 10, relacionados con la fuente de financiamiento en materia de género o atención a la mujer de carácter estatal, federal o internacional, y el monto; así como, los montos gestionados; al respecto, es de señalar, 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F34DF0">
        <w:rPr>
          <w:rFonts w:ascii="Palatino Linotype" w:hAnsi="Palatino Linotype"/>
          <w:b/>
        </w:rPr>
        <w:t xml:space="preserve">EL SUJETO OBLIGADO </w:t>
      </w:r>
      <w:r w:rsidRPr="00F34DF0">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spacing w:line="360" w:lineRule="auto"/>
        <w:jc w:val="both"/>
        <w:rPr>
          <w:rFonts w:ascii="Palatino Linotype" w:hAnsi="Palatino Linotype" w:cs="Arial"/>
          <w:bCs/>
          <w:lang w:val="es-MX"/>
        </w:rPr>
      </w:pPr>
      <w:r w:rsidRPr="00F34DF0">
        <w:rPr>
          <w:rFonts w:ascii="Palatino Linotype" w:hAnsi="Palatino Linotype" w:cs="Arial"/>
          <w:lang w:val="es-MX"/>
        </w:rPr>
        <w:t xml:space="preserve">Por otro lado, no se omite comentar que para el caso de que los documentos de los cuales se ordena su entrega, contienen datos personales susceptibles de ser testados, deberán </w:t>
      </w:r>
      <w:r w:rsidRPr="00F34DF0">
        <w:rPr>
          <w:rFonts w:ascii="Palatino Linotype" w:hAnsi="Palatino Linotype" w:cs="Arial"/>
          <w:lang w:val="es-MX"/>
        </w:rPr>
        <w:lastRenderedPageBreak/>
        <w:t xml:space="preserve">ser entregados en </w:t>
      </w:r>
      <w:r w:rsidRPr="00F34DF0">
        <w:rPr>
          <w:rFonts w:ascii="Palatino Linotype" w:hAnsi="Palatino Linotype" w:cs="Arial"/>
          <w:b/>
          <w:lang w:val="es-MX"/>
        </w:rPr>
        <w:t>versión pública</w:t>
      </w:r>
      <w:r w:rsidRPr="00F34DF0">
        <w:rPr>
          <w:rFonts w:ascii="Palatino Linotype" w:hAnsi="Palatino Linotype" w:cs="Arial"/>
          <w:lang w:val="es-MX"/>
        </w:rPr>
        <w:t>; pues, el</w:t>
      </w:r>
      <w:r w:rsidRPr="00F34DF0">
        <w:rPr>
          <w:rFonts w:ascii="Palatino Linotype" w:hAnsi="Palatino Linotype" w:cs="Arial"/>
          <w:bCs/>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D6F8C" w:rsidRPr="00F34DF0" w:rsidRDefault="002D6F8C" w:rsidP="002D6F8C">
      <w:pPr>
        <w:spacing w:line="360" w:lineRule="auto"/>
        <w:jc w:val="both"/>
        <w:rPr>
          <w:rFonts w:ascii="Palatino Linotype" w:eastAsia="Calibri" w:hAnsi="Palatino Linotype" w:cs="Arial"/>
          <w:bCs/>
          <w:lang w:val="es-MX" w:eastAsia="en-US"/>
        </w:rPr>
      </w:pPr>
    </w:p>
    <w:p w:rsidR="002D6F8C" w:rsidRPr="00F34DF0" w:rsidRDefault="002D6F8C" w:rsidP="002D6F8C">
      <w:pPr>
        <w:spacing w:line="360" w:lineRule="auto"/>
        <w:jc w:val="both"/>
        <w:rPr>
          <w:rFonts w:ascii="Palatino Linotype" w:hAnsi="Palatino Linotype" w:cs="Arial"/>
          <w:bCs/>
          <w:lang w:val="es-MX"/>
        </w:rPr>
      </w:pPr>
      <w:r w:rsidRPr="00F34DF0">
        <w:rPr>
          <w:rFonts w:ascii="Palatino Linotype" w:hAnsi="Palatino Linotype" w:cs="Arial"/>
          <w:bCs/>
          <w:lang w:val="es-MX"/>
        </w:rPr>
        <w:t>A este respecto, los artículos 3, fracciones IX, XX, XXI y XLV; 51 y 52 de la Ley de Transparencia y Acceso a la Información Pública del Estado de México y Municipios establecen:</w:t>
      </w:r>
    </w:p>
    <w:p w:rsidR="002D6F8C" w:rsidRPr="00F34DF0" w:rsidRDefault="002D6F8C" w:rsidP="002D6F8C">
      <w:pPr>
        <w:autoSpaceDE w:val="0"/>
        <w:autoSpaceDN w:val="0"/>
        <w:adjustRightInd w:val="0"/>
        <w:ind w:right="899"/>
        <w:jc w:val="both"/>
        <w:rPr>
          <w:rFonts w:ascii="Palatino Linotype" w:hAnsi="Palatino Linotype" w:cs="Arial"/>
          <w:lang w:val="es-MX"/>
        </w:rPr>
      </w:pPr>
    </w:p>
    <w:p w:rsidR="002D6F8C" w:rsidRPr="00F34DF0" w:rsidRDefault="002D6F8C" w:rsidP="002D6F8C">
      <w:pPr>
        <w:ind w:left="851" w:right="1134"/>
        <w:jc w:val="both"/>
        <w:rPr>
          <w:rFonts w:ascii="Palatino Linotype" w:hAnsi="Palatino Linotype"/>
          <w:i/>
          <w:sz w:val="22"/>
          <w:szCs w:val="22"/>
          <w:lang w:val="es-MX"/>
        </w:rPr>
      </w:pPr>
      <w:r w:rsidRPr="00F34DF0">
        <w:rPr>
          <w:rFonts w:ascii="Palatino Linotype" w:hAnsi="Palatino Linotype" w:cs="Arial"/>
          <w:b/>
          <w:bCs/>
          <w:i/>
          <w:noProof/>
          <w:sz w:val="22"/>
          <w:szCs w:val="22"/>
          <w:lang w:val="es-MX"/>
        </w:rPr>
        <w:t>“</w:t>
      </w:r>
      <w:r w:rsidRPr="00F34DF0">
        <w:rPr>
          <w:rFonts w:ascii="Palatino Linotype" w:hAnsi="Palatino Linotype" w:cs="Arial"/>
          <w:b/>
          <w:bCs/>
          <w:i/>
          <w:sz w:val="22"/>
          <w:szCs w:val="22"/>
          <w:lang w:val="es-MX"/>
        </w:rPr>
        <w:t xml:space="preserve">Artículo 3. </w:t>
      </w:r>
      <w:r w:rsidRPr="00F34DF0">
        <w:rPr>
          <w:rFonts w:ascii="Palatino Linotype" w:hAnsi="Palatino Linotype"/>
          <w:i/>
          <w:sz w:val="22"/>
          <w:szCs w:val="22"/>
          <w:lang w:val="es-MX"/>
        </w:rPr>
        <w:t xml:space="preserve">Para los efectos de la presente Ley se entenderá por: </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IX.</w:t>
      </w:r>
      <w:r w:rsidRPr="00F34DF0">
        <w:rPr>
          <w:rFonts w:ascii="Palatino Linotype" w:hAnsi="Palatino Linotype" w:cs="Arial"/>
          <w:i/>
          <w:sz w:val="22"/>
          <w:szCs w:val="22"/>
          <w:lang w:val="es-MX"/>
        </w:rPr>
        <w:t xml:space="preserve"> </w:t>
      </w:r>
      <w:r w:rsidRPr="00F34DF0">
        <w:rPr>
          <w:rFonts w:ascii="Palatino Linotype" w:hAnsi="Palatino Linotype" w:cs="Arial"/>
          <w:b/>
          <w:i/>
          <w:sz w:val="22"/>
          <w:szCs w:val="22"/>
          <w:lang w:val="es-MX"/>
        </w:rPr>
        <w:t xml:space="preserve">Datos personales: </w:t>
      </w:r>
      <w:r w:rsidRPr="00F34DF0">
        <w:rPr>
          <w:rFonts w:ascii="Palatino Linotype" w:hAnsi="Palatino Linotype" w:cs="Arial"/>
          <w:i/>
          <w:sz w:val="22"/>
          <w:szCs w:val="22"/>
          <w:lang w:val="es-MX"/>
        </w:rPr>
        <w:t xml:space="preserve">La información concerniente a una persona, identificada o identificable según lo dispuesto por la Ley de </w:t>
      </w:r>
      <w:r w:rsidRPr="00F34DF0">
        <w:rPr>
          <w:rFonts w:ascii="Palatino Linotype" w:hAnsi="Palatino Linotype"/>
          <w:i/>
          <w:sz w:val="22"/>
          <w:szCs w:val="22"/>
          <w:lang w:val="es-MX"/>
        </w:rPr>
        <w:t>Protección</w:t>
      </w:r>
      <w:r w:rsidRPr="00F34DF0">
        <w:rPr>
          <w:rFonts w:ascii="Palatino Linotype" w:hAnsi="Palatino Linotype" w:cs="Arial"/>
          <w:i/>
          <w:sz w:val="22"/>
          <w:szCs w:val="22"/>
          <w:lang w:val="es-MX"/>
        </w:rPr>
        <w:t xml:space="preserve"> de Datos Personales del Estado de México; </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XX.</w:t>
      </w:r>
      <w:r w:rsidRPr="00F34DF0">
        <w:rPr>
          <w:rFonts w:ascii="Palatino Linotype" w:hAnsi="Palatino Linotype" w:cs="Arial"/>
          <w:i/>
          <w:sz w:val="22"/>
          <w:szCs w:val="22"/>
          <w:lang w:val="es-MX"/>
        </w:rPr>
        <w:t xml:space="preserve"> </w:t>
      </w:r>
      <w:r w:rsidRPr="00F34DF0">
        <w:rPr>
          <w:rFonts w:ascii="Palatino Linotype" w:hAnsi="Palatino Linotype" w:cs="Arial"/>
          <w:b/>
          <w:i/>
          <w:sz w:val="22"/>
          <w:szCs w:val="22"/>
          <w:lang w:val="es-MX"/>
        </w:rPr>
        <w:t>Información clasificada:</w:t>
      </w:r>
      <w:r w:rsidRPr="00F34DF0">
        <w:rPr>
          <w:rFonts w:ascii="Palatino Linotype" w:hAnsi="Palatino Linotype" w:cs="Arial"/>
          <w:i/>
          <w:sz w:val="22"/>
          <w:szCs w:val="22"/>
          <w:lang w:val="es-MX"/>
        </w:rPr>
        <w:t xml:space="preserve"> Aquella considerada por la presente Ley como reservada o confidencial; </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XXI.</w:t>
      </w:r>
      <w:r w:rsidRPr="00F34DF0">
        <w:rPr>
          <w:rFonts w:ascii="Palatino Linotype" w:hAnsi="Palatino Linotype" w:cs="Arial"/>
          <w:i/>
          <w:sz w:val="22"/>
          <w:szCs w:val="22"/>
          <w:lang w:val="es-MX"/>
        </w:rPr>
        <w:t xml:space="preserve"> </w:t>
      </w:r>
      <w:r w:rsidRPr="00F34DF0">
        <w:rPr>
          <w:rFonts w:ascii="Palatino Linotype" w:hAnsi="Palatino Linotype" w:cs="Arial"/>
          <w:b/>
          <w:i/>
          <w:sz w:val="22"/>
          <w:szCs w:val="22"/>
          <w:lang w:val="es-MX"/>
        </w:rPr>
        <w:t>Información confidencial</w:t>
      </w:r>
      <w:r w:rsidRPr="00F34DF0">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XLV. Versión pública:</w:t>
      </w:r>
      <w:r w:rsidRPr="00F34DF0">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Artículo 51.</w:t>
      </w:r>
      <w:r w:rsidRPr="00F34DF0">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34DF0">
        <w:rPr>
          <w:rFonts w:ascii="Palatino Linotype" w:hAnsi="Palatino Linotype" w:cs="Arial"/>
          <w:b/>
          <w:i/>
          <w:sz w:val="22"/>
          <w:szCs w:val="22"/>
          <w:lang w:val="es-MX"/>
        </w:rPr>
        <w:t xml:space="preserve">y tendrá la responsabilidad de verificar en cada caso que la misma no sea confidencial o reservada. </w:t>
      </w:r>
      <w:r w:rsidRPr="00F34DF0">
        <w:rPr>
          <w:rFonts w:ascii="Palatino Linotype" w:hAnsi="Palatino Linotype" w:cs="Arial"/>
          <w:i/>
          <w:sz w:val="22"/>
          <w:szCs w:val="22"/>
          <w:lang w:val="es-MX"/>
        </w:rPr>
        <w:t xml:space="preserve">Dicha Unidad contará con las facultades </w:t>
      </w:r>
      <w:r w:rsidRPr="00F34DF0">
        <w:rPr>
          <w:rFonts w:ascii="Palatino Linotype" w:hAnsi="Palatino Linotype" w:cs="Arial"/>
          <w:i/>
          <w:sz w:val="22"/>
          <w:szCs w:val="22"/>
          <w:lang w:val="es-MX"/>
        </w:rPr>
        <w:lastRenderedPageBreak/>
        <w:t xml:space="preserve">internas necesarias para gestionar la atención a las solicitudes de información en los términos de la Ley General y la presente Ley. </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Artículo 52.</w:t>
      </w:r>
      <w:r w:rsidRPr="00F34DF0">
        <w:rPr>
          <w:rFonts w:ascii="Palatino Linotype" w:hAnsi="Palatino Linotype" w:cs="Arial"/>
          <w:i/>
          <w:sz w:val="22"/>
          <w:szCs w:val="22"/>
          <w:lang w:val="es-MX"/>
        </w:rPr>
        <w:t xml:space="preserve"> Las solicitudes de acceso a la información y las respuestas que se les dé, incluyendo, en su caso, </w:t>
      </w:r>
      <w:r w:rsidRPr="00F34DF0">
        <w:rPr>
          <w:rFonts w:ascii="Palatino Linotype"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F34DF0">
        <w:rPr>
          <w:rFonts w:ascii="Palatino Linotype" w:hAnsi="Palatino Linotype" w:cs="Arial"/>
          <w:i/>
          <w:sz w:val="22"/>
          <w:szCs w:val="22"/>
          <w:lang w:val="es-MX"/>
        </w:rPr>
        <w:t>, siempre y cuando la resolución de referencia se someta a un proceso de disociación, es decir, no haga identificable al titular de tales datos personales.</w:t>
      </w:r>
      <w:r w:rsidRPr="00F34DF0">
        <w:rPr>
          <w:rFonts w:ascii="Palatino Linotype" w:hAnsi="Palatino Linotype" w:cs="Arial"/>
          <w:bCs/>
          <w:i/>
          <w:noProof/>
          <w:sz w:val="22"/>
          <w:szCs w:val="22"/>
          <w:lang w:val="es-MX"/>
        </w:rPr>
        <w:t>”</w:t>
      </w:r>
    </w:p>
    <w:p w:rsidR="002D6F8C" w:rsidRPr="00F34DF0" w:rsidRDefault="002D6F8C" w:rsidP="002D6F8C">
      <w:pPr>
        <w:ind w:right="1134" w:firstLine="708"/>
        <w:jc w:val="both"/>
        <w:rPr>
          <w:rFonts w:ascii="Palatino Linotype" w:hAnsi="Palatino Linotype" w:cs="Arial"/>
          <w:sz w:val="22"/>
          <w:szCs w:val="22"/>
          <w:lang w:val="es-MX"/>
        </w:rPr>
      </w:pPr>
      <w:r w:rsidRPr="00F34DF0">
        <w:rPr>
          <w:rFonts w:ascii="Palatino Linotype" w:hAnsi="Palatino Linotype" w:cs="Arial"/>
          <w:sz w:val="22"/>
          <w:szCs w:val="22"/>
          <w:lang w:val="es-MX"/>
        </w:rPr>
        <w:t>(Énfasis añadido)</w:t>
      </w:r>
    </w:p>
    <w:p w:rsidR="002D6F8C" w:rsidRPr="00F34DF0" w:rsidRDefault="002D6F8C" w:rsidP="002D6F8C">
      <w:pPr>
        <w:ind w:right="899" w:firstLine="708"/>
        <w:jc w:val="both"/>
        <w:rPr>
          <w:rFonts w:ascii="Palatino Linotype" w:hAnsi="Palatino Linotype" w:cs="Arial"/>
          <w:lang w:val="es-MX"/>
        </w:rPr>
      </w:pP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hAnsi="Palatino Linotype" w:cs="Arial"/>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2D6F8C" w:rsidRPr="00F34DF0" w:rsidRDefault="002D6F8C" w:rsidP="002D6F8C">
      <w:pPr>
        <w:jc w:val="both"/>
        <w:rPr>
          <w:rFonts w:ascii="Palatino Linotype" w:hAnsi="Palatino Linotype" w:cs="Arial"/>
          <w:lang w:val="es-MX"/>
        </w:rPr>
      </w:pPr>
    </w:p>
    <w:p w:rsidR="002D6F8C" w:rsidRPr="00F34DF0" w:rsidRDefault="002D6F8C" w:rsidP="002D6F8C">
      <w:pPr>
        <w:ind w:left="851" w:right="1134"/>
        <w:jc w:val="both"/>
        <w:rPr>
          <w:rFonts w:ascii="Palatino Linotype" w:eastAsia="Arial Unicode MS" w:hAnsi="Palatino Linotype" w:cs="Arial"/>
          <w:i/>
          <w:sz w:val="22"/>
          <w:szCs w:val="22"/>
          <w:lang w:val="es-MX"/>
        </w:rPr>
      </w:pPr>
      <w:r w:rsidRPr="00F34DF0">
        <w:rPr>
          <w:rFonts w:ascii="Palatino Linotype" w:eastAsia="Arial Unicode MS" w:hAnsi="Palatino Linotype" w:cs="Arial"/>
          <w:b/>
          <w:i/>
          <w:sz w:val="22"/>
          <w:szCs w:val="22"/>
          <w:lang w:val="es-MX"/>
        </w:rPr>
        <w:t>“Artículo 22.</w:t>
      </w:r>
      <w:r w:rsidRPr="00F34DF0">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2D6F8C" w:rsidRPr="00F34DF0" w:rsidRDefault="002D6F8C" w:rsidP="002D6F8C">
      <w:pPr>
        <w:ind w:left="851" w:right="1134"/>
        <w:jc w:val="both"/>
        <w:rPr>
          <w:rFonts w:ascii="Palatino Linotype" w:eastAsia="Arial Unicode MS" w:hAnsi="Palatino Linotype" w:cs="Arial"/>
          <w:i/>
          <w:sz w:val="22"/>
          <w:szCs w:val="22"/>
          <w:lang w:val="es-MX"/>
        </w:rPr>
      </w:pPr>
      <w:r w:rsidRPr="00F34DF0">
        <w:rPr>
          <w:rFonts w:ascii="Palatino Linotype" w:eastAsia="Arial Unicode MS" w:hAnsi="Palatino Linotype" w:cs="Arial"/>
          <w:b/>
          <w:i/>
          <w:sz w:val="22"/>
          <w:szCs w:val="22"/>
          <w:lang w:val="es-MX"/>
        </w:rPr>
        <w:t>Artículo 38.</w:t>
      </w:r>
      <w:r w:rsidRPr="00F34DF0">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34DF0">
        <w:rPr>
          <w:rFonts w:ascii="Palatino Linotype" w:eastAsia="Arial Unicode MS" w:hAnsi="Palatino Linotype" w:cs="Arial"/>
          <w:b/>
          <w:i/>
          <w:sz w:val="22"/>
          <w:szCs w:val="22"/>
          <w:lang w:val="es-MX"/>
        </w:rPr>
        <w:t>”</w:t>
      </w:r>
      <w:r w:rsidRPr="00F34DF0">
        <w:rPr>
          <w:rFonts w:ascii="Palatino Linotype" w:eastAsia="Arial Unicode MS" w:hAnsi="Palatino Linotype" w:cs="Arial"/>
          <w:i/>
          <w:sz w:val="22"/>
          <w:szCs w:val="22"/>
          <w:lang w:val="es-MX"/>
        </w:rPr>
        <w:t xml:space="preserve"> </w:t>
      </w:r>
    </w:p>
    <w:p w:rsidR="002D6F8C" w:rsidRPr="00F34DF0" w:rsidRDefault="002D6F8C" w:rsidP="002D6F8C">
      <w:pPr>
        <w:spacing w:line="360" w:lineRule="auto"/>
        <w:ind w:left="851" w:right="850"/>
        <w:jc w:val="both"/>
        <w:rPr>
          <w:rFonts w:ascii="Palatino Linotype" w:eastAsia="Arial Unicode MS" w:hAnsi="Palatino Linotype" w:cs="Arial"/>
          <w:i/>
          <w:sz w:val="22"/>
          <w:szCs w:val="22"/>
          <w:lang w:val="es-MX"/>
        </w:rPr>
      </w:pP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hAnsi="Palatino Linotype" w:cs="Arial"/>
          <w:lang w:val="es-MX"/>
        </w:rPr>
        <w:t xml:space="preserve">De este modo, en armonía entre los principios constitucionales de máxima publicidad y de protección de datos personales, la Ley de la materia permite la elaboración de </w:t>
      </w:r>
      <w:r w:rsidRPr="00F34DF0">
        <w:rPr>
          <w:rFonts w:ascii="Palatino Linotype" w:hAnsi="Palatino Linotype" w:cs="Arial"/>
          <w:lang w:val="es-MX"/>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rsidR="002D6F8C" w:rsidRPr="00F34DF0" w:rsidRDefault="002D6F8C" w:rsidP="002D6F8C">
      <w:pPr>
        <w:spacing w:line="360" w:lineRule="auto"/>
        <w:jc w:val="both"/>
        <w:rPr>
          <w:rFonts w:ascii="Palatino Linotype" w:hAnsi="Palatino Linotype" w:cs="Arial"/>
          <w:lang w:val="es-MX"/>
        </w:rPr>
      </w:pP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hAnsi="Palatino Linotype" w:cs="Arial"/>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34DF0">
        <w:rPr>
          <w:rFonts w:ascii="Palatino Linotype" w:eastAsia="Arial Unicode MS" w:hAnsi="Palatino Linotype" w:cs="Arial"/>
          <w:lang w:val="es-MX"/>
        </w:rPr>
        <w:t xml:space="preserve"> que debe ser protegida por </w:t>
      </w:r>
      <w:r w:rsidRPr="00F34DF0">
        <w:rPr>
          <w:rFonts w:ascii="Palatino Linotype" w:eastAsia="Arial Unicode MS" w:hAnsi="Palatino Linotype" w:cs="Arial"/>
          <w:b/>
          <w:lang w:val="es-MX"/>
        </w:rPr>
        <w:t>EL SUJETO OBLIGADO,</w:t>
      </w:r>
      <w:r w:rsidRPr="00F34DF0">
        <w:rPr>
          <w:rFonts w:ascii="Palatino Linotype" w:eastAsia="Arial Unicode MS" w:hAnsi="Palatino Linotype" w:cs="Arial"/>
          <w:lang w:val="es-MX"/>
        </w:rPr>
        <w:t xml:space="preserve"> por lo </w:t>
      </w:r>
      <w:r w:rsidRPr="00F34DF0">
        <w:rPr>
          <w:rFonts w:ascii="Palatino Linotype" w:hAnsi="Palatino Linotype" w:cs="Arial"/>
          <w:lang w:val="es-MX"/>
        </w:rPr>
        <w:t>que, todo dato personal susceptible de clasificación debe ser protegido.</w:t>
      </w:r>
    </w:p>
    <w:p w:rsidR="002D6F8C" w:rsidRPr="00F34DF0" w:rsidRDefault="002D6F8C" w:rsidP="002D6F8C">
      <w:pPr>
        <w:spacing w:line="360" w:lineRule="auto"/>
        <w:jc w:val="both"/>
        <w:rPr>
          <w:rFonts w:ascii="Palatino Linotype" w:hAnsi="Palatino Linotype" w:cs="Arial"/>
          <w:lang w:val="es-MX"/>
        </w:rPr>
      </w:pP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hAnsi="Palatino Linotype" w:cs="Arial"/>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2D6F8C" w:rsidRPr="00F34DF0" w:rsidRDefault="002D6F8C" w:rsidP="002D6F8C">
      <w:pPr>
        <w:spacing w:line="360" w:lineRule="auto"/>
        <w:jc w:val="both"/>
        <w:rPr>
          <w:rFonts w:ascii="Palatino Linotype" w:hAnsi="Palatino Linotype" w:cs="Arial"/>
          <w:lang w:val="es-MX"/>
        </w:rPr>
      </w:pP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hAnsi="Palatino Linotype" w:cs="Arial"/>
          <w:lang w:val="es-MX"/>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w:t>
      </w:r>
      <w:r w:rsidRPr="00F34DF0">
        <w:rPr>
          <w:rFonts w:ascii="Palatino Linotype" w:hAnsi="Palatino Linotype" w:cs="Arial"/>
          <w:lang w:val="es-MX"/>
        </w:rPr>
        <w:lastRenderedPageBreak/>
        <w:t>en materia de Clasificación y Desclasificación de la Información, así como para la elaboración de Versiones Públicas, que literalmente expresan:</w:t>
      </w:r>
    </w:p>
    <w:p w:rsidR="002D6F8C" w:rsidRPr="00F34DF0" w:rsidRDefault="002D6F8C" w:rsidP="002D6F8C">
      <w:pPr>
        <w:jc w:val="both"/>
        <w:rPr>
          <w:rFonts w:ascii="Palatino Linotype" w:hAnsi="Palatino Linotype" w:cs="Arial"/>
          <w:lang w:val="es-MX"/>
        </w:rPr>
      </w:pP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 xml:space="preserve">“Artículo 49. </w:t>
      </w:r>
      <w:r w:rsidRPr="00F34DF0">
        <w:rPr>
          <w:rFonts w:ascii="Palatino Linotype" w:hAnsi="Palatino Linotype" w:cs="Arial"/>
          <w:i/>
          <w:sz w:val="22"/>
          <w:szCs w:val="22"/>
          <w:lang w:val="es-MX"/>
        </w:rPr>
        <w:t>Los Comités de Transparencia tendrán las siguientes atribuciones: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VIII.</w:t>
      </w:r>
      <w:r w:rsidRPr="00F34DF0">
        <w:rPr>
          <w:rFonts w:ascii="Palatino Linotype" w:hAnsi="Palatino Linotype" w:cs="Arial"/>
          <w:i/>
          <w:sz w:val="22"/>
          <w:szCs w:val="22"/>
          <w:lang w:val="es-MX"/>
        </w:rPr>
        <w:t xml:space="preserve"> Aprobar, modificar o revocar la clasificación de la información;</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Artículo 132.</w:t>
      </w:r>
      <w:r w:rsidRPr="00F34DF0">
        <w:rPr>
          <w:rFonts w:ascii="Palatino Linotype" w:hAnsi="Palatino Linotype" w:cs="Arial"/>
          <w:i/>
          <w:sz w:val="22"/>
          <w:szCs w:val="22"/>
          <w:lang w:val="es-MX"/>
        </w:rPr>
        <w:t xml:space="preserve"> La clasificación de la información se llevará a cabo en el momento en que:</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I.</w:t>
      </w:r>
      <w:r w:rsidRPr="00F34DF0">
        <w:rPr>
          <w:rFonts w:ascii="Palatino Linotype" w:hAnsi="Palatino Linotype" w:cs="Arial"/>
          <w:i/>
          <w:sz w:val="22"/>
          <w:szCs w:val="22"/>
          <w:lang w:val="es-MX"/>
        </w:rPr>
        <w:t xml:space="preserve"> Se reciba una solicitud de acceso a la información;</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II.</w:t>
      </w:r>
      <w:r w:rsidRPr="00F34DF0">
        <w:rPr>
          <w:rFonts w:ascii="Palatino Linotype" w:hAnsi="Palatino Linotype" w:cs="Arial"/>
          <w:i/>
          <w:sz w:val="22"/>
          <w:szCs w:val="22"/>
          <w:lang w:val="es-MX"/>
        </w:rPr>
        <w:t xml:space="preserve"> Se determine mediante resolución de autoridad competente; o</w:t>
      </w:r>
    </w:p>
    <w:p w:rsidR="002D6F8C" w:rsidRPr="00F34DF0" w:rsidRDefault="002D6F8C" w:rsidP="002D6F8C">
      <w:pPr>
        <w:ind w:left="851" w:right="1134"/>
        <w:jc w:val="both"/>
        <w:rPr>
          <w:rFonts w:ascii="Palatino Linotype" w:hAnsi="Palatino Linotype" w:cs="Arial"/>
          <w:b/>
          <w:i/>
          <w:sz w:val="22"/>
          <w:szCs w:val="22"/>
          <w:lang w:val="es-MX"/>
        </w:rPr>
      </w:pPr>
      <w:r w:rsidRPr="00F34DF0">
        <w:rPr>
          <w:rFonts w:ascii="Palatino Linotype" w:hAnsi="Palatino Linotype" w:cs="Arial"/>
          <w:i/>
          <w:sz w:val="22"/>
          <w:szCs w:val="22"/>
          <w:lang w:val="es-MX"/>
        </w:rPr>
        <w:t>III. Se generen versiones públicas para dar cumplimiento a las obligaciones de transparencia previstas en esta Ley.</w:t>
      </w:r>
      <w:r w:rsidRPr="00F34DF0">
        <w:rPr>
          <w:rFonts w:ascii="Palatino Linotype" w:hAnsi="Palatino Linotype" w:cs="Arial"/>
          <w:b/>
          <w:i/>
          <w:sz w:val="22"/>
          <w:szCs w:val="22"/>
          <w:lang w:val="es-MX"/>
        </w:rPr>
        <w:t>”</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“Segundo.-</w:t>
      </w:r>
      <w:r w:rsidRPr="00F34DF0">
        <w:rPr>
          <w:rFonts w:ascii="Palatino Linotype" w:hAnsi="Palatino Linotype" w:cs="Arial"/>
          <w:i/>
          <w:sz w:val="22"/>
          <w:szCs w:val="22"/>
          <w:lang w:val="es-MX"/>
        </w:rPr>
        <w:t xml:space="preserve"> Para efectos de los presentes Lineamientos Generales, se entenderá por:</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XVIII.</w:t>
      </w:r>
      <w:r w:rsidRPr="00F34DF0">
        <w:rPr>
          <w:rFonts w:ascii="Palatino Linotype" w:hAnsi="Palatino Linotype" w:cs="Arial"/>
          <w:i/>
          <w:sz w:val="22"/>
          <w:szCs w:val="22"/>
          <w:lang w:val="es-MX"/>
        </w:rPr>
        <w:t xml:space="preserve">  </w:t>
      </w:r>
      <w:r w:rsidRPr="00F34DF0">
        <w:rPr>
          <w:rFonts w:ascii="Palatino Linotype" w:hAnsi="Palatino Linotype" w:cs="Arial"/>
          <w:b/>
          <w:i/>
          <w:sz w:val="22"/>
          <w:szCs w:val="22"/>
          <w:lang w:val="es-MX"/>
        </w:rPr>
        <w:t>Versión pública:</w:t>
      </w:r>
      <w:r w:rsidRPr="00F34DF0">
        <w:rPr>
          <w:rFonts w:ascii="Palatino Linotype"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Cuarto.</w:t>
      </w:r>
      <w:r w:rsidRPr="00F34DF0">
        <w:rPr>
          <w:rFonts w:ascii="Palatino Linotype"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Los sujetos obligados deberán aplicar, de manera estricta, las excepciones al derecho de acceso a la información y sólo podrán invocarlas cuando acrediten su procedencia.</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Quinto.</w:t>
      </w:r>
      <w:r w:rsidRPr="00F34DF0">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Sexto.</w:t>
      </w:r>
      <w:r w:rsidRPr="00F34DF0">
        <w:rPr>
          <w:rFonts w:ascii="Palatino Linotype"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La clasificación de información se realizará conforme a un análisis caso por caso, mediante la aplicación de la prueba de daño y de interés público.</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Séptimo.</w:t>
      </w:r>
      <w:r w:rsidRPr="00F34DF0">
        <w:rPr>
          <w:rFonts w:ascii="Palatino Linotype" w:hAnsi="Palatino Linotype" w:cs="Arial"/>
          <w:i/>
          <w:sz w:val="22"/>
          <w:szCs w:val="22"/>
          <w:lang w:val="es-MX"/>
        </w:rPr>
        <w:t xml:space="preserve"> La clasificación de la información se llevará a cabo en el momento en que:</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lastRenderedPageBreak/>
        <w:t>I.</w:t>
      </w:r>
      <w:r w:rsidRPr="00F34DF0">
        <w:rPr>
          <w:rFonts w:ascii="Palatino Linotype" w:hAnsi="Palatino Linotype" w:cs="Arial"/>
          <w:i/>
          <w:sz w:val="22"/>
          <w:szCs w:val="22"/>
          <w:lang w:val="es-MX"/>
        </w:rPr>
        <w:t xml:space="preserve">        Se reciba una solicitud de acceso a la información;</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II.</w:t>
      </w:r>
      <w:r w:rsidRPr="00F34DF0">
        <w:rPr>
          <w:rFonts w:ascii="Palatino Linotype" w:hAnsi="Palatino Linotype" w:cs="Arial"/>
          <w:i/>
          <w:sz w:val="22"/>
          <w:szCs w:val="22"/>
          <w:lang w:val="es-MX"/>
        </w:rPr>
        <w:t xml:space="preserve">       Se determine mediante resolución de autoridad competente, o</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III.</w:t>
      </w:r>
      <w:r w:rsidRPr="00F34DF0">
        <w:rPr>
          <w:rFonts w:ascii="Palatino Linotype"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Octavo.</w:t>
      </w:r>
      <w:r w:rsidRPr="00F34DF0">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Los documentos contenidos en los archivos históricos y los identificados como históricos confidenciales no serán susceptibles de clasificación como reservados.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Noveno.</w:t>
      </w:r>
      <w:r w:rsidRPr="00F34DF0">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b/>
          <w:i/>
          <w:sz w:val="22"/>
          <w:szCs w:val="22"/>
          <w:lang w:val="es-MX"/>
        </w:rPr>
        <w:t>Décimo.</w:t>
      </w:r>
      <w:r w:rsidRPr="00F34DF0">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D6F8C" w:rsidRPr="00F34DF0" w:rsidRDefault="002D6F8C" w:rsidP="002D6F8C">
      <w:pPr>
        <w:ind w:left="851" w:right="1134"/>
        <w:jc w:val="both"/>
        <w:rPr>
          <w:rFonts w:ascii="Palatino Linotype" w:hAnsi="Palatino Linotype" w:cs="Arial"/>
          <w:i/>
          <w:sz w:val="22"/>
          <w:szCs w:val="22"/>
          <w:lang w:val="es-MX"/>
        </w:rPr>
      </w:pPr>
      <w:r w:rsidRPr="00F34DF0">
        <w:rPr>
          <w:rFonts w:ascii="Palatino Linotype"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2D6F8C" w:rsidRPr="00F34DF0" w:rsidRDefault="002D6F8C" w:rsidP="002D6F8C">
      <w:pPr>
        <w:ind w:left="851" w:right="1134"/>
        <w:jc w:val="both"/>
        <w:rPr>
          <w:rFonts w:ascii="Palatino Linotype" w:hAnsi="Palatino Linotype" w:cs="Arial"/>
          <w:b/>
          <w:i/>
          <w:sz w:val="22"/>
          <w:szCs w:val="22"/>
          <w:lang w:val="es-MX"/>
        </w:rPr>
      </w:pPr>
      <w:r w:rsidRPr="00F34DF0">
        <w:rPr>
          <w:rFonts w:ascii="Palatino Linotype" w:hAnsi="Palatino Linotype" w:cs="Arial"/>
          <w:b/>
          <w:i/>
          <w:sz w:val="22"/>
          <w:szCs w:val="22"/>
          <w:lang w:val="es-MX"/>
        </w:rPr>
        <w:t>Décimo primero.</w:t>
      </w:r>
      <w:r w:rsidRPr="00F34DF0">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4DF0">
        <w:rPr>
          <w:rFonts w:ascii="Palatino Linotype" w:hAnsi="Palatino Linotype" w:cs="Arial"/>
          <w:b/>
          <w:i/>
          <w:sz w:val="22"/>
          <w:szCs w:val="22"/>
          <w:lang w:val="es-MX"/>
        </w:rPr>
        <w:t>”</w:t>
      </w:r>
    </w:p>
    <w:p w:rsidR="002D6F8C" w:rsidRPr="00F34DF0" w:rsidRDefault="002D6F8C" w:rsidP="002D6F8C">
      <w:pPr>
        <w:spacing w:line="360" w:lineRule="auto"/>
        <w:jc w:val="both"/>
        <w:rPr>
          <w:rFonts w:ascii="Palatino Linotype" w:hAnsi="Palatino Linotype" w:cs="Arial"/>
          <w:lang w:val="es-MX"/>
        </w:rPr>
      </w:pPr>
      <w:r w:rsidRPr="00F34DF0">
        <w:rPr>
          <w:rFonts w:ascii="Palatino Linotype" w:hAnsi="Palatino Linotype" w:cs="Arial"/>
          <w:lang w:val="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D6F8C" w:rsidRPr="00F34DF0" w:rsidRDefault="002D6F8C" w:rsidP="002D6F8C">
      <w:pPr>
        <w:spacing w:line="360" w:lineRule="auto"/>
        <w:ind w:right="-93"/>
        <w:jc w:val="both"/>
        <w:rPr>
          <w:rFonts w:ascii="Palatino Linotype" w:hAnsi="Palatino Linotype" w:cs="Arial"/>
          <w:lang w:val="es-MX" w:eastAsia="es-MX"/>
        </w:rPr>
      </w:pPr>
    </w:p>
    <w:p w:rsidR="002D6F8C" w:rsidRPr="00F34DF0" w:rsidRDefault="002D6F8C" w:rsidP="002D6F8C">
      <w:pPr>
        <w:autoSpaceDE w:val="0"/>
        <w:autoSpaceDN w:val="0"/>
        <w:adjustRightInd w:val="0"/>
        <w:spacing w:line="360" w:lineRule="auto"/>
        <w:ind w:right="-91"/>
        <w:jc w:val="both"/>
        <w:rPr>
          <w:rFonts w:ascii="Palatino Linotype" w:hAnsi="Palatino Linotype" w:cs="Arial"/>
          <w:lang w:val="es-MX" w:eastAsia="es-CO"/>
        </w:rPr>
      </w:pPr>
      <w:r w:rsidRPr="00F34DF0">
        <w:rPr>
          <w:rFonts w:ascii="Palatino Linotype" w:hAnsi="Palatino Linotype" w:cs="Arial"/>
          <w:lang w:val="es-MX"/>
        </w:rPr>
        <w:t xml:space="preserve">Consecuentemente, se destaca que la versión pública que elabore </w:t>
      </w:r>
      <w:r w:rsidRPr="00F34DF0">
        <w:rPr>
          <w:rFonts w:ascii="Palatino Linotype" w:hAnsi="Palatino Linotype" w:cs="Arial"/>
          <w:b/>
          <w:lang w:val="es-MX"/>
        </w:rPr>
        <w:t>EL SUJETO OBLIGADO</w:t>
      </w:r>
      <w:r w:rsidRPr="00F34DF0">
        <w:rPr>
          <w:rFonts w:ascii="Palatino Linotype" w:hAnsi="Palatino Linotype" w:cs="Arial"/>
          <w:lang w:val="es-MX"/>
        </w:rPr>
        <w:t xml:space="preserve"> debe cumplir con las formalidades exigidas en la Ley, por lo que para tal efecto emitirá el </w:t>
      </w:r>
      <w:r w:rsidRPr="00F34DF0">
        <w:rPr>
          <w:rFonts w:ascii="Palatino Linotype" w:hAnsi="Palatino Linotype" w:cs="Arial"/>
          <w:b/>
          <w:lang w:val="es-MX"/>
        </w:rPr>
        <w:t>Acuerdo del Comité de Transparencia</w:t>
      </w:r>
      <w:r w:rsidRPr="00F34DF0">
        <w:rPr>
          <w:rFonts w:ascii="Palatino Linotype" w:hAnsi="Palatino Linotype" w:cs="Arial"/>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34DF0">
        <w:rPr>
          <w:rFonts w:ascii="Palatino Linotype" w:hAnsi="Palatino Linotype" w:cs="Arial"/>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D6F8C" w:rsidRPr="00F34DF0" w:rsidRDefault="002D6F8C" w:rsidP="002D6F8C">
      <w:pPr>
        <w:autoSpaceDE w:val="0"/>
        <w:autoSpaceDN w:val="0"/>
        <w:adjustRightInd w:val="0"/>
        <w:spacing w:line="360" w:lineRule="auto"/>
        <w:ind w:right="-91"/>
        <w:jc w:val="both"/>
        <w:rPr>
          <w:rFonts w:ascii="Palatino Linotype" w:hAnsi="Palatino Linotype" w:cs="Arial"/>
          <w:lang w:val="es-MX" w:eastAsia="es-CO"/>
        </w:rPr>
      </w:pPr>
    </w:p>
    <w:p w:rsidR="002D6F8C" w:rsidRPr="00F34DF0" w:rsidRDefault="00F8591B" w:rsidP="002D6F8C">
      <w:pPr>
        <w:spacing w:line="360" w:lineRule="auto"/>
        <w:ind w:right="49"/>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-3811</wp:posOffset>
                </wp:positionH>
                <wp:positionV relativeFrom="paragraph">
                  <wp:posOffset>1426210</wp:posOffset>
                </wp:positionV>
                <wp:extent cx="5934075" cy="71437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934075"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D28C5" id="Conector recto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112.3pt" to="466.9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" strokecolor="#5b9bd5 [3204]" strokeweight=".5pt">
                <v:stroke joinstyle="miter"/>
              </v:line>
            </w:pict>
          </mc:Fallback>
        </mc:AlternateContent>
      </w:r>
      <w:r w:rsidR="002D6F8C" w:rsidRPr="00F34DF0">
        <w:rPr>
          <w:rFonts w:ascii="Palatino Linotype" w:hAnsi="Palatino Linotype" w:cs="Arial"/>
          <w:lang w:val="es-MX"/>
        </w:rPr>
        <w:t xml:space="preserve">En atención a las consideraciones antes señaladas, esta Ponencia </w:t>
      </w:r>
      <w:proofErr w:type="spellStart"/>
      <w:r w:rsidR="002D6F8C" w:rsidRPr="00F34DF0">
        <w:rPr>
          <w:rFonts w:ascii="Palatino Linotype" w:hAnsi="Palatino Linotype" w:cs="Arial"/>
          <w:lang w:val="es-MX"/>
        </w:rPr>
        <w:t>Resolutora</w:t>
      </w:r>
      <w:proofErr w:type="spellEnd"/>
      <w:r w:rsidR="002D6F8C" w:rsidRPr="00F34DF0">
        <w:rPr>
          <w:rFonts w:ascii="Palatino Linotype" w:hAnsi="Palatino Linotype" w:cs="Arial"/>
          <w:lang w:val="es-MX"/>
        </w:rPr>
        <w:t xml:space="preserve">, determina que las razones o motivos de inconformidad devienen </w:t>
      </w:r>
      <w:r w:rsidR="002D6F8C" w:rsidRPr="00F34DF0">
        <w:rPr>
          <w:rFonts w:ascii="Palatino Linotype" w:hAnsi="Palatino Linotype" w:cs="Arial"/>
          <w:b/>
          <w:lang w:val="es-MX"/>
        </w:rPr>
        <w:t>fundadas</w:t>
      </w:r>
      <w:r w:rsidR="002D6F8C" w:rsidRPr="00F34DF0">
        <w:rPr>
          <w:rFonts w:ascii="Palatino Linotype" w:hAnsi="Palatino Linotype" w:cs="Arial"/>
          <w:lang w:val="es-MX"/>
        </w:rPr>
        <w:t>, toda vez que conforme al estudio realizado se actualizan las causales de procedencia enunciadas en las fracciones VI y XI del numeral 179 de la Ley de Transparencia y Acceso a la Información Pública del Estado de México y Municipios.</w:t>
      </w:r>
    </w:p>
    <w:p w:rsidR="002D6F8C" w:rsidRPr="00F34DF0" w:rsidRDefault="002D6F8C" w:rsidP="002D6F8C">
      <w:pPr>
        <w:spacing w:line="360" w:lineRule="auto"/>
        <w:ind w:right="49"/>
        <w:jc w:val="both"/>
        <w:rPr>
          <w:rFonts w:ascii="Palatino Linotype" w:hAnsi="Palatino Linotype" w:cs="Arial"/>
          <w:lang w:val="es-MX"/>
        </w:rPr>
      </w:pPr>
    </w:p>
    <w:p w:rsidR="002D6F8C" w:rsidRPr="00F34DF0" w:rsidRDefault="002D6F8C" w:rsidP="002D6F8C">
      <w:pPr>
        <w:spacing w:line="276" w:lineRule="auto"/>
        <w:jc w:val="both"/>
        <w:rPr>
          <w:rFonts w:ascii="Palatino Linotype" w:hAnsi="Palatino Linotype"/>
          <w:bCs/>
        </w:rPr>
      </w:pPr>
      <w:r w:rsidRPr="00F34DF0">
        <w:rPr>
          <w:rFonts w:ascii="Palatino Linotype" w:hAnsi="Palatino Linotype" w:cs="Arial"/>
          <w:lang w:val="es-MX"/>
        </w:rPr>
        <w:lastRenderedPageBreak/>
        <w:t xml:space="preserve">Ahora bien, en relación a la solicitud de acceso a la información </w:t>
      </w:r>
      <w:r w:rsidRPr="00F34DF0">
        <w:rPr>
          <w:rFonts w:ascii="Palatino Linotype" w:hAnsi="Palatino Linotype"/>
          <w:b/>
          <w:bCs/>
        </w:rPr>
        <w:t>00066/</w:t>
      </w:r>
      <w:proofErr w:type="spellStart"/>
      <w:r w:rsidRPr="00F34DF0">
        <w:rPr>
          <w:rFonts w:ascii="Palatino Linotype" w:hAnsi="Palatino Linotype"/>
          <w:b/>
          <w:bCs/>
        </w:rPr>
        <w:t>ALMORI</w:t>
      </w:r>
      <w:proofErr w:type="spellEnd"/>
      <w:r w:rsidRPr="00F34DF0">
        <w:rPr>
          <w:rFonts w:ascii="Palatino Linotype" w:hAnsi="Palatino Linotype"/>
          <w:b/>
          <w:bCs/>
        </w:rPr>
        <w:t xml:space="preserve">/IP/2019 </w:t>
      </w:r>
      <w:r w:rsidRPr="00F34DF0">
        <w:rPr>
          <w:rFonts w:ascii="Palatino Linotype" w:hAnsi="Palatino Linotype"/>
          <w:bCs/>
        </w:rPr>
        <w:t>mediante el cual requirió:</w:t>
      </w:r>
    </w:p>
    <w:p w:rsidR="002D6F8C" w:rsidRPr="00F34DF0" w:rsidRDefault="002D6F8C" w:rsidP="002D6F8C">
      <w:pPr>
        <w:spacing w:line="276" w:lineRule="auto"/>
        <w:jc w:val="both"/>
        <w:rPr>
          <w:rFonts w:ascii="Palatino Linotype" w:hAnsi="Palatino Linotype"/>
          <w:bCs/>
        </w:rPr>
      </w:pPr>
    </w:p>
    <w:p w:rsidR="002D6F8C" w:rsidRPr="00F34DF0" w:rsidRDefault="002D6F8C" w:rsidP="002D6F8C">
      <w:pPr>
        <w:spacing w:line="276" w:lineRule="auto"/>
        <w:jc w:val="both"/>
        <w:rPr>
          <w:rFonts w:ascii="Palatino Linotype" w:hAnsi="Palatino Linotype"/>
        </w:rPr>
      </w:pPr>
      <w:r w:rsidRPr="00F34DF0">
        <w:rPr>
          <w:rFonts w:ascii="Palatino Linotype" w:hAnsi="Palatino Linotype"/>
        </w:rPr>
        <w:t xml:space="preserve">a) 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w:t>
      </w:r>
    </w:p>
    <w:p w:rsidR="002D6F8C" w:rsidRPr="00F34DF0" w:rsidRDefault="002D6F8C" w:rsidP="002D6F8C">
      <w:pPr>
        <w:spacing w:line="276" w:lineRule="auto"/>
        <w:jc w:val="both"/>
        <w:rPr>
          <w:rFonts w:ascii="Palatino Linotype" w:hAnsi="Palatino Linotype"/>
        </w:rPr>
      </w:pPr>
      <w:r w:rsidRPr="00F34DF0">
        <w:rPr>
          <w:rFonts w:ascii="Palatino Linotype" w:hAnsi="Palatino Linotype"/>
        </w:rPr>
        <w:t xml:space="preserve">b) El Presupuesto de Egresos por clasificador por objeto de gasto (desglosado solamente por capítulos generales 1000. 2000. 3000. 4000, 5000. 6000, 7000, 8000, 9000) de la Dependencia General </w:t>
      </w:r>
      <w:proofErr w:type="spellStart"/>
      <w:r w:rsidRPr="00F34DF0">
        <w:rPr>
          <w:rFonts w:ascii="Palatino Linotype" w:hAnsi="Palatino Linotype"/>
        </w:rPr>
        <w:t>I00</w:t>
      </w:r>
      <w:proofErr w:type="spellEnd"/>
      <w:r w:rsidRPr="00F34DF0">
        <w:rPr>
          <w:rFonts w:ascii="Palatino Linotype" w:hAnsi="Palatino Linotype"/>
        </w:rPr>
        <w:t xml:space="preserve"> Desarrollo Social y la Dependencia Auxiliar 152 Atención a la Mujer, de los ejercicios fiscales 2013, 2014, 2015, 2016, 2017, 2018, 2019. </w:t>
      </w:r>
    </w:p>
    <w:p w:rsidR="002D6F8C" w:rsidRPr="00F34DF0" w:rsidRDefault="002D6F8C" w:rsidP="002D6F8C">
      <w:pPr>
        <w:spacing w:line="276" w:lineRule="auto"/>
        <w:jc w:val="both"/>
        <w:rPr>
          <w:rFonts w:ascii="Palatino Linotype" w:hAnsi="Palatino Linotype"/>
        </w:rPr>
      </w:pPr>
      <w:r w:rsidRPr="00F34DF0">
        <w:rPr>
          <w:rFonts w:ascii="Palatino Linotype" w:hAnsi="Palatino Linotype"/>
        </w:rPr>
        <w:t xml:space="preserve">c) Los Formatos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01a</w:t>
      </w:r>
      <w:proofErr w:type="spellEnd"/>
      <w:r w:rsidRPr="00F34DF0">
        <w:rPr>
          <w:rFonts w:ascii="Palatino Linotype" w:hAnsi="Palatino Linotype"/>
        </w:rPr>
        <w:t xml:space="preserve">,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01b</w:t>
      </w:r>
      <w:proofErr w:type="spellEnd"/>
      <w:r w:rsidRPr="00F34DF0">
        <w:rPr>
          <w:rFonts w:ascii="Palatino Linotype" w:hAnsi="Palatino Linotype"/>
        </w:rPr>
        <w:t xml:space="preserve">,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01c</w:t>
      </w:r>
      <w:proofErr w:type="spellEnd"/>
      <w:r w:rsidRPr="00F34DF0">
        <w:rPr>
          <w:rFonts w:ascii="Palatino Linotype" w:hAnsi="Palatino Linotype"/>
        </w:rPr>
        <w:t xml:space="preserve">,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01d</w:t>
      </w:r>
      <w:proofErr w:type="spellEnd"/>
      <w:r w:rsidRPr="00F34DF0">
        <w:rPr>
          <w:rFonts w:ascii="Palatino Linotype" w:hAnsi="Palatino Linotype"/>
        </w:rPr>
        <w:t xml:space="preserve"> y </w:t>
      </w:r>
      <w:proofErr w:type="spellStart"/>
      <w:r w:rsidRPr="00F34DF0">
        <w:rPr>
          <w:rFonts w:ascii="Palatino Linotype" w:hAnsi="Palatino Linotype"/>
        </w:rPr>
        <w:t>PbRM</w:t>
      </w:r>
      <w:proofErr w:type="spellEnd"/>
      <w:r w:rsidRPr="00F34DF0">
        <w:rPr>
          <w:rFonts w:ascii="Palatino Linotype" w:hAnsi="Palatino Linotype"/>
        </w:rPr>
        <w:t xml:space="preserve"> </w:t>
      </w:r>
      <w:proofErr w:type="spellStart"/>
      <w:r w:rsidRPr="00F34DF0">
        <w:rPr>
          <w:rFonts w:ascii="Palatino Linotype" w:hAnsi="Palatino Linotype"/>
        </w:rPr>
        <w:t>02a</w:t>
      </w:r>
      <w:proofErr w:type="spellEnd"/>
      <w:r w:rsidRPr="00F34DF0">
        <w:rPr>
          <w:rFonts w:ascii="Palatino Linotype" w:hAnsi="Palatino Linotype"/>
        </w:rPr>
        <w:t xml:space="preserve"> de los ejercicios fiscales 2013, 2014, 2015, 2016, 2017, 2018, 2019. </w:t>
      </w:r>
    </w:p>
    <w:p w:rsidR="002D6F8C" w:rsidRPr="00F34DF0" w:rsidRDefault="002D6F8C" w:rsidP="002D6F8C">
      <w:pPr>
        <w:spacing w:line="276" w:lineRule="auto"/>
        <w:jc w:val="both"/>
        <w:rPr>
          <w:rFonts w:ascii="Palatino Linotype" w:hAnsi="Palatino Linotype"/>
        </w:rPr>
      </w:pPr>
      <w:r w:rsidRPr="00F34DF0">
        <w:rPr>
          <w:rFonts w:ascii="Palatino Linotype" w:hAnsi="Palatino Linotype"/>
        </w:rPr>
        <w:t>d) Así como el nombre de la dependencia responsable de la atención a la mujer y si es o no dirección de área, y si dependen de alguna otra unidad administrativa.”</w:t>
      </w:r>
    </w:p>
    <w:p w:rsidR="002D6F8C" w:rsidRPr="00F34DF0" w:rsidRDefault="002D6F8C" w:rsidP="002D6F8C">
      <w:pPr>
        <w:spacing w:line="360" w:lineRule="auto"/>
        <w:ind w:right="49"/>
        <w:jc w:val="both"/>
        <w:rPr>
          <w:rFonts w:ascii="Palatino Linotype" w:hAnsi="Palatino Linotype" w:cs="Arial"/>
          <w:lang w:val="es-MX"/>
        </w:rPr>
      </w:pP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Es de la anterior, que </w:t>
      </w:r>
      <w:r w:rsidRPr="00F34DF0">
        <w:rPr>
          <w:rFonts w:ascii="Palatino Linotype" w:hAnsi="Palatino Linotype" w:cs="Arial"/>
          <w:b/>
          <w:lang w:val="es-MX" w:eastAsia="es-MX"/>
        </w:rPr>
        <w:t>EL SUJETO OBLIGADO</w:t>
      </w:r>
      <w:r w:rsidRPr="00F34DF0">
        <w:rPr>
          <w:rFonts w:ascii="Palatino Linotype" w:hAnsi="Palatino Linotype" w:cs="Arial"/>
          <w:lang w:val="es-MX" w:eastAsia="es-MX"/>
        </w:rPr>
        <w:t xml:space="preserve"> fue omiso en dar respuesta a la solicitud de acceso a la información pública; sin embargo, es mediante Informe Justificado que le entregó información </w:t>
      </w:r>
    </w:p>
    <w:p w:rsidR="002D6F8C" w:rsidRPr="00F34DF0" w:rsidRDefault="002D6F8C" w:rsidP="002D6F8C">
      <w:pPr>
        <w:spacing w:line="360" w:lineRule="auto"/>
        <w:jc w:val="both"/>
        <w:rPr>
          <w:rFonts w:ascii="Palatino Linotype" w:hAnsi="Palatino Linotype" w:cs="Arial"/>
          <w:lang w:val="es-MX" w:eastAsia="es-MX"/>
        </w:rPr>
      </w:pPr>
    </w:p>
    <w:p w:rsidR="002D6F8C" w:rsidRPr="00F34DF0" w:rsidRDefault="002D6F8C" w:rsidP="002D6F8C">
      <w:pPr>
        <w:spacing w:line="360" w:lineRule="auto"/>
        <w:jc w:val="both"/>
        <w:rPr>
          <w:rFonts w:ascii="Palatino Linotype" w:hAnsi="Palatino Linotype" w:cs="Arial"/>
          <w:lang w:val="es-MX" w:eastAsia="es-MX"/>
        </w:rPr>
      </w:pPr>
      <w:r w:rsidRPr="00F34DF0">
        <w:rPr>
          <w:noProof/>
          <w:lang w:val="es-MX" w:eastAsia="es-MX"/>
        </w:rPr>
        <w:drawing>
          <wp:inline distT="0" distB="0" distL="0" distR="0" wp14:anchorId="56DA5DCF" wp14:editId="124DAA5D">
            <wp:extent cx="5941060" cy="216039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5030" cy="2169112"/>
                    </a:xfrm>
                    <a:prstGeom prst="rect">
                      <a:avLst/>
                    </a:prstGeom>
                  </pic:spPr>
                </pic:pic>
              </a:graphicData>
            </a:graphic>
          </wp:inline>
        </w:drawing>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lastRenderedPageBreak/>
        <w:t xml:space="preserve">De lo anexado anteriormente, se desprende </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La carpeta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 2019, contiene los formatos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-02ª,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w:t>
      </w:r>
      <w:proofErr w:type="spellStart"/>
      <w:r w:rsidRPr="00F34DF0">
        <w:rPr>
          <w:rFonts w:ascii="Palatino Linotype" w:hAnsi="Palatino Linotype" w:cs="Arial"/>
          <w:lang w:val="es-MX" w:eastAsia="es-MX"/>
        </w:rPr>
        <w:t>PbRM-01b</w:t>
      </w:r>
      <w:proofErr w:type="spellEnd"/>
      <w:r w:rsidRPr="00F34DF0">
        <w:rPr>
          <w:rFonts w:ascii="Palatino Linotype" w:hAnsi="Palatino Linotype" w:cs="Arial"/>
          <w:lang w:val="es-MX" w:eastAsia="es-MX"/>
        </w:rPr>
        <w:t xml:space="preserve"> y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-01ª.</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La carpeta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 2018,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-02ª y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-01ª.</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La 2017,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-01ª,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y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-02ª.</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La 2016,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-01ª,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w:t>
      </w:r>
      <w:proofErr w:type="spellStart"/>
      <w:r w:rsidRPr="00F34DF0">
        <w:rPr>
          <w:rFonts w:ascii="Palatino Linotype" w:hAnsi="Palatino Linotype" w:cs="Arial"/>
          <w:lang w:val="es-MX" w:eastAsia="es-MX"/>
        </w:rPr>
        <w:t>PbRM-01b</w:t>
      </w:r>
      <w:proofErr w:type="spellEnd"/>
      <w:r w:rsidRPr="00F34DF0">
        <w:rPr>
          <w:rFonts w:ascii="Palatino Linotype" w:hAnsi="Palatino Linotype" w:cs="Arial"/>
          <w:lang w:val="es-MX" w:eastAsia="es-MX"/>
        </w:rPr>
        <w:t xml:space="preserve"> y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-02ª. </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La 2015,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-01ª, </w:t>
      </w:r>
      <w:proofErr w:type="spellStart"/>
      <w:r w:rsidRPr="00F34DF0">
        <w:rPr>
          <w:rFonts w:ascii="Palatino Linotype" w:hAnsi="Palatino Linotype" w:cs="Arial"/>
          <w:lang w:val="es-MX" w:eastAsia="es-MX"/>
        </w:rPr>
        <w:t>PbRM-01b</w:t>
      </w:r>
      <w:proofErr w:type="spellEnd"/>
      <w:r w:rsidRPr="00F34DF0">
        <w:rPr>
          <w:rFonts w:ascii="Palatino Linotype" w:hAnsi="Palatino Linotype" w:cs="Arial"/>
          <w:lang w:val="es-MX" w:eastAsia="es-MX"/>
        </w:rPr>
        <w:t xml:space="preserve">,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y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-02ª. </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La 2014, </w:t>
      </w:r>
      <w:proofErr w:type="spellStart"/>
      <w:r w:rsidRPr="00F34DF0">
        <w:rPr>
          <w:rFonts w:ascii="Palatino Linotype" w:hAnsi="Palatino Linotype" w:cs="Arial"/>
          <w:lang w:val="es-MX" w:eastAsia="es-MX"/>
        </w:rPr>
        <w:t>PbRM-01c</w:t>
      </w:r>
      <w:proofErr w:type="spellEnd"/>
      <w:r w:rsidRPr="00F34DF0">
        <w:rPr>
          <w:rFonts w:ascii="Palatino Linotype" w:hAnsi="Palatino Linotype" w:cs="Arial"/>
          <w:lang w:val="es-MX" w:eastAsia="es-MX"/>
        </w:rPr>
        <w:t xml:space="preserve">,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 xml:space="preserve">-01ª, </w:t>
      </w:r>
      <w:proofErr w:type="spellStart"/>
      <w:r w:rsidRPr="00F34DF0">
        <w:rPr>
          <w:rFonts w:ascii="Palatino Linotype" w:hAnsi="Palatino Linotype" w:cs="Arial"/>
          <w:lang w:val="es-MX" w:eastAsia="es-MX"/>
        </w:rPr>
        <w:t>PbRM-01b</w:t>
      </w:r>
      <w:proofErr w:type="spellEnd"/>
      <w:r w:rsidRPr="00F34DF0">
        <w:rPr>
          <w:rFonts w:ascii="Palatino Linotype" w:hAnsi="Palatino Linotype" w:cs="Arial"/>
          <w:lang w:val="es-MX" w:eastAsia="es-MX"/>
        </w:rPr>
        <w:t xml:space="preserve"> y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-02ª.</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La 2013, no anexó información.</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El Estado de Avance Presupuestal de Egresos de 2019, desglosado por capítulos.</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El presupuesto basado en resultados municipal 2018, </w:t>
      </w:r>
      <w:proofErr w:type="spellStart"/>
      <w:r w:rsidRPr="00F34DF0">
        <w:rPr>
          <w:rFonts w:ascii="Palatino Linotype" w:hAnsi="Palatino Linotype" w:cs="Arial"/>
          <w:lang w:val="es-MX" w:eastAsia="es-MX"/>
        </w:rPr>
        <w:t>PbRM-04c</w:t>
      </w:r>
      <w:proofErr w:type="spellEnd"/>
      <w:r w:rsidRPr="00F34DF0">
        <w:rPr>
          <w:rFonts w:ascii="Palatino Linotype" w:hAnsi="Palatino Linotype" w:cs="Arial"/>
          <w:lang w:val="es-MX" w:eastAsia="es-MX"/>
        </w:rPr>
        <w:t>.</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El presupuesto basado en resultados municipal 2017, </w:t>
      </w:r>
      <w:proofErr w:type="spellStart"/>
      <w:r w:rsidRPr="00F34DF0">
        <w:rPr>
          <w:rFonts w:ascii="Palatino Linotype" w:hAnsi="Palatino Linotype" w:cs="Arial"/>
          <w:lang w:val="es-MX" w:eastAsia="es-MX"/>
        </w:rPr>
        <w:t>PbRM-04c</w:t>
      </w:r>
      <w:proofErr w:type="spellEnd"/>
      <w:r w:rsidRPr="00F34DF0">
        <w:rPr>
          <w:rFonts w:ascii="Palatino Linotype" w:hAnsi="Palatino Linotype" w:cs="Arial"/>
          <w:lang w:val="es-MX" w:eastAsia="es-MX"/>
        </w:rPr>
        <w:t>.</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El presupuesto basado en resultados municipal 2016, </w:t>
      </w:r>
      <w:proofErr w:type="spellStart"/>
      <w:r w:rsidRPr="00F34DF0">
        <w:rPr>
          <w:rFonts w:ascii="Palatino Linotype" w:hAnsi="Palatino Linotype" w:cs="Arial"/>
          <w:lang w:val="es-MX" w:eastAsia="es-MX"/>
        </w:rPr>
        <w:t>PbRM-04c</w:t>
      </w:r>
      <w:proofErr w:type="spellEnd"/>
      <w:r w:rsidRPr="00F34DF0">
        <w:rPr>
          <w:rFonts w:ascii="Palatino Linotype" w:hAnsi="Palatino Linotype" w:cs="Arial"/>
          <w:lang w:val="es-MX" w:eastAsia="es-MX"/>
        </w:rPr>
        <w:t>.</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El presupuesto basado en resultados municipal 2015,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-04ª.</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El presupuesto basado en resultados municipal 2014,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-04ª.</w:t>
      </w: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 xml:space="preserve">El presupuesto basado en resultados municipal 2013, </w:t>
      </w:r>
      <w:proofErr w:type="spellStart"/>
      <w:r w:rsidRPr="00F34DF0">
        <w:rPr>
          <w:rFonts w:ascii="Palatino Linotype" w:hAnsi="Palatino Linotype" w:cs="Arial"/>
          <w:lang w:val="es-MX" w:eastAsia="es-MX"/>
        </w:rPr>
        <w:t>PbRM</w:t>
      </w:r>
      <w:proofErr w:type="spellEnd"/>
      <w:r w:rsidRPr="00F34DF0">
        <w:rPr>
          <w:rFonts w:ascii="Palatino Linotype" w:hAnsi="Palatino Linotype" w:cs="Arial"/>
          <w:lang w:val="es-MX" w:eastAsia="es-MX"/>
        </w:rPr>
        <w:t>-04ª</w:t>
      </w:r>
    </w:p>
    <w:p w:rsidR="002D6F8C" w:rsidRPr="00F34DF0" w:rsidRDefault="002D6F8C" w:rsidP="002D6F8C">
      <w:pPr>
        <w:spacing w:line="360" w:lineRule="auto"/>
        <w:jc w:val="both"/>
        <w:rPr>
          <w:rFonts w:ascii="Palatino Linotype" w:hAnsi="Palatino Linotype" w:cs="Arial"/>
          <w:lang w:val="es-MX" w:eastAsia="es-MX"/>
        </w:rPr>
      </w:pPr>
    </w:p>
    <w:p w:rsidR="002D6F8C" w:rsidRPr="00F34DF0" w:rsidRDefault="002D6F8C" w:rsidP="002D6F8C">
      <w:pPr>
        <w:spacing w:line="360" w:lineRule="auto"/>
        <w:jc w:val="both"/>
        <w:rPr>
          <w:rFonts w:ascii="Palatino Linotype" w:hAnsi="Palatino Linotype" w:cs="Arial"/>
          <w:lang w:val="es-MX" w:eastAsia="es-MX"/>
        </w:rPr>
      </w:pPr>
      <w:r w:rsidRPr="00F34DF0">
        <w:rPr>
          <w:rFonts w:ascii="Palatino Linotype" w:hAnsi="Palatino Linotype" w:cs="Arial"/>
          <w:lang w:val="es-MX" w:eastAsia="es-MX"/>
        </w:rPr>
        <w:t>De la información remitida, si bien la adjuntó para tratar de colmar el derecho de acceso a la información pública, lo cierto es que no envió la que solicito la particular como se desprende del siguiente cuadro:</w:t>
      </w:r>
    </w:p>
    <w:p w:rsidR="002D6F8C" w:rsidRPr="00F34DF0" w:rsidRDefault="002D6F8C" w:rsidP="002D6F8C">
      <w:pPr>
        <w:spacing w:line="360" w:lineRule="auto"/>
        <w:jc w:val="both"/>
        <w:rPr>
          <w:rFonts w:ascii="Palatino Linotype" w:hAnsi="Palatino Linotype" w:cs="Arial"/>
          <w:lang w:val="es-MX" w:eastAsia="es-MX"/>
        </w:rPr>
      </w:pPr>
    </w:p>
    <w:tbl>
      <w:tblPr>
        <w:tblStyle w:val="Tablaconcuadrcula"/>
        <w:tblW w:w="5000" w:type="pct"/>
        <w:tblLook w:val="04A0" w:firstRow="1" w:lastRow="0" w:firstColumn="1" w:lastColumn="0" w:noHBand="0" w:noVBand="1"/>
      </w:tblPr>
      <w:tblGrid>
        <w:gridCol w:w="4192"/>
        <w:gridCol w:w="737"/>
        <w:gridCol w:w="737"/>
        <w:gridCol w:w="736"/>
        <w:gridCol w:w="736"/>
        <w:gridCol w:w="736"/>
        <w:gridCol w:w="736"/>
        <w:gridCol w:w="736"/>
      </w:tblGrid>
      <w:tr w:rsidR="002D6F8C" w:rsidRPr="00F34DF0" w:rsidTr="00C964E4">
        <w:trPr>
          <w:trHeight w:val="595"/>
        </w:trPr>
        <w:tc>
          <w:tcPr>
            <w:tcW w:w="2242"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Formato</w:t>
            </w:r>
          </w:p>
        </w:tc>
        <w:tc>
          <w:tcPr>
            <w:tcW w:w="394"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2013</w:t>
            </w:r>
          </w:p>
        </w:tc>
        <w:tc>
          <w:tcPr>
            <w:tcW w:w="394"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2014</w:t>
            </w:r>
          </w:p>
        </w:tc>
        <w:tc>
          <w:tcPr>
            <w:tcW w:w="394"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2015</w:t>
            </w:r>
          </w:p>
        </w:tc>
        <w:tc>
          <w:tcPr>
            <w:tcW w:w="394"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2016</w:t>
            </w:r>
          </w:p>
        </w:tc>
        <w:tc>
          <w:tcPr>
            <w:tcW w:w="394"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2017</w:t>
            </w:r>
          </w:p>
        </w:tc>
        <w:tc>
          <w:tcPr>
            <w:tcW w:w="394"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2018</w:t>
            </w:r>
          </w:p>
        </w:tc>
        <w:tc>
          <w:tcPr>
            <w:tcW w:w="395" w:type="pct"/>
            <w:shd w:val="clear" w:color="auto" w:fill="D9D9D9" w:themeFill="background1" w:themeFillShade="D9"/>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2019</w:t>
            </w:r>
          </w:p>
        </w:tc>
      </w:tr>
      <w:tr w:rsidR="002D6F8C" w:rsidRPr="00F34DF0" w:rsidTr="00C964E4">
        <w:tc>
          <w:tcPr>
            <w:tcW w:w="5000" w:type="pct"/>
            <w:gridSpan w:val="8"/>
            <w:shd w:val="clear" w:color="auto" w:fill="3B3838" w:themeFill="background2" w:themeFillShade="40"/>
          </w:tcPr>
          <w:p w:rsidR="002D6F8C" w:rsidRPr="00F34DF0" w:rsidRDefault="002D6F8C" w:rsidP="00C964E4">
            <w:pPr>
              <w:jc w:val="center"/>
              <w:rPr>
                <w:rFonts w:ascii="Palatino Linotype" w:hAnsi="Palatino Linotype"/>
                <w:b/>
                <w:sz w:val="20"/>
              </w:rPr>
            </w:pPr>
            <w:r w:rsidRPr="00F34DF0">
              <w:rPr>
                <w:rFonts w:ascii="Palatino Linotype" w:hAnsi="Palatino Linotype"/>
                <w:b/>
                <w:color w:val="FFFFFF" w:themeColor="background1"/>
                <w:sz w:val="20"/>
              </w:rPr>
              <w:t>General</w:t>
            </w:r>
          </w:p>
        </w:tc>
      </w:tr>
      <w:tr w:rsidR="002D6F8C" w:rsidRPr="00F34DF0" w:rsidTr="00C964E4">
        <w:tc>
          <w:tcPr>
            <w:tcW w:w="2242" w:type="pct"/>
          </w:tcPr>
          <w:p w:rsidR="002D6F8C" w:rsidRPr="00F34DF0" w:rsidRDefault="002D6F8C" w:rsidP="00C964E4">
            <w:pPr>
              <w:jc w:val="both"/>
              <w:rPr>
                <w:rFonts w:ascii="Palatino Linotype" w:hAnsi="Palatino Linotype"/>
                <w:i/>
                <w:sz w:val="20"/>
              </w:rPr>
            </w:pPr>
            <w:r w:rsidRPr="00F34DF0">
              <w:rPr>
                <w:rFonts w:ascii="Palatino Linotype" w:hAnsi="Palatino Linotype"/>
                <w:i/>
                <w:sz w:val="20"/>
              </w:rPr>
              <w:t xml:space="preserve">Presupuesto de Egresos por Objeto del Gasto y Dependencia General Formato </w:t>
            </w:r>
            <w:proofErr w:type="spellStart"/>
            <w:r w:rsidRPr="00F34DF0">
              <w:rPr>
                <w:rFonts w:ascii="Palatino Linotype" w:hAnsi="Palatino Linotype"/>
                <w:b/>
                <w:i/>
                <w:sz w:val="20"/>
              </w:rPr>
              <w:t>PbRM</w:t>
            </w:r>
            <w:proofErr w:type="spellEnd"/>
            <w:r w:rsidRPr="00F34DF0">
              <w:rPr>
                <w:rFonts w:ascii="Palatino Linotype" w:hAnsi="Palatino Linotype"/>
                <w:b/>
                <w:i/>
                <w:sz w:val="20"/>
              </w:rPr>
              <w:t xml:space="preserve"> </w:t>
            </w:r>
            <w:proofErr w:type="spellStart"/>
            <w:r w:rsidRPr="00F34DF0">
              <w:rPr>
                <w:rFonts w:ascii="Palatino Linotype" w:hAnsi="Palatino Linotype"/>
                <w:b/>
                <w:i/>
                <w:sz w:val="20"/>
              </w:rPr>
              <w:t>04b</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jc w:val="both"/>
              <w:rPr>
                <w:rFonts w:ascii="Palatino Linotype" w:hAnsi="Palatino Linotype"/>
                <w:i/>
                <w:sz w:val="20"/>
              </w:rPr>
            </w:pPr>
            <w:r w:rsidRPr="00F34DF0">
              <w:rPr>
                <w:rFonts w:ascii="Palatino Linotype" w:hAnsi="Palatino Linotype"/>
                <w:i/>
                <w:sz w:val="20"/>
              </w:rPr>
              <w:t>Carátulas de Presupuesto de Egresos</w:t>
            </w: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jc w:val="both"/>
              <w:rPr>
                <w:rFonts w:ascii="Palatino Linotype" w:hAnsi="Palatino Linotype"/>
                <w:i/>
                <w:sz w:val="20"/>
              </w:rPr>
            </w:pPr>
            <w:r w:rsidRPr="00F34DF0">
              <w:rPr>
                <w:rFonts w:ascii="Palatino Linotype" w:hAnsi="Palatino Linotype"/>
                <w:i/>
                <w:sz w:val="20"/>
              </w:rPr>
              <w:lastRenderedPageBreak/>
              <w:t>Carátulas de Presupuesto de Ingresos</w:t>
            </w: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jc w:val="both"/>
              <w:rPr>
                <w:rFonts w:ascii="Palatino Linotype" w:hAnsi="Palatino Linotype"/>
                <w:i/>
                <w:sz w:val="20"/>
              </w:rPr>
            </w:pPr>
            <w:r w:rsidRPr="00F34DF0">
              <w:rPr>
                <w:rFonts w:ascii="Palatino Linotype" w:hAnsi="Palatino Linotype"/>
                <w:i/>
                <w:sz w:val="20"/>
              </w:rPr>
              <w:t xml:space="preserve">Recursos gestionados ante instancias federales y/o estatales </w:t>
            </w: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5000" w:type="pct"/>
            <w:gridSpan w:val="8"/>
            <w:shd w:val="clear" w:color="auto" w:fill="3B3838" w:themeFill="background2" w:themeFillShade="40"/>
          </w:tcPr>
          <w:p w:rsidR="002D6F8C" w:rsidRPr="00F34DF0" w:rsidRDefault="002D6F8C" w:rsidP="00C964E4">
            <w:pPr>
              <w:jc w:val="center"/>
              <w:rPr>
                <w:rFonts w:ascii="Palatino Linotype" w:hAnsi="Palatino Linotype"/>
                <w:b/>
                <w:sz w:val="20"/>
              </w:rPr>
            </w:pPr>
            <w:r w:rsidRPr="00F34DF0">
              <w:rPr>
                <w:rFonts w:ascii="Palatino Linotype" w:hAnsi="Palatino Linotype"/>
                <w:b/>
                <w:color w:val="FFFFFF" w:themeColor="background1"/>
                <w:sz w:val="20"/>
              </w:rPr>
              <w:t xml:space="preserve">Clave </w:t>
            </w:r>
            <w:proofErr w:type="spellStart"/>
            <w:r w:rsidRPr="00F34DF0">
              <w:rPr>
                <w:rFonts w:ascii="Palatino Linotype" w:hAnsi="Palatino Linotype"/>
                <w:b/>
                <w:color w:val="FFFFFF" w:themeColor="background1"/>
                <w:sz w:val="20"/>
              </w:rPr>
              <w:t>I01</w:t>
            </w:r>
            <w:proofErr w:type="spellEnd"/>
            <w:r w:rsidRPr="00F34DF0">
              <w:rPr>
                <w:rFonts w:ascii="Palatino Linotype" w:hAnsi="Palatino Linotype"/>
                <w:b/>
                <w:color w:val="FFFFFF" w:themeColor="background1"/>
                <w:sz w:val="20"/>
              </w:rPr>
              <w:t xml:space="preserve"> Desarrollo Social</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Dimensión Administrativa del Gasto. Formato </w:t>
            </w:r>
            <w:proofErr w:type="spellStart"/>
            <w:r w:rsidRPr="00F34DF0">
              <w:rPr>
                <w:rFonts w:ascii="Palatino Linotype" w:hAnsi="Palatino Linotype"/>
                <w:b/>
                <w:i/>
                <w:sz w:val="20"/>
              </w:rPr>
              <w:t>PbRM-01a</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Descripción del Programa presupuestario Formato </w:t>
            </w:r>
            <w:proofErr w:type="spellStart"/>
            <w:r w:rsidRPr="00F34DF0">
              <w:rPr>
                <w:rFonts w:ascii="Palatino Linotype" w:hAnsi="Palatino Linotype"/>
                <w:b/>
                <w:i/>
                <w:sz w:val="20"/>
              </w:rPr>
              <w:t>PbRM-01b</w:t>
            </w:r>
            <w:proofErr w:type="spellEnd"/>
          </w:p>
        </w:tc>
        <w:tc>
          <w:tcPr>
            <w:tcW w:w="394"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c>
          <w:tcPr>
            <w:tcW w:w="394"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c>
          <w:tcPr>
            <w:tcW w:w="394"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c>
          <w:tcPr>
            <w:tcW w:w="394"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c>
          <w:tcPr>
            <w:tcW w:w="394" w:type="pct"/>
            <w:vAlign w:val="center"/>
          </w:tcPr>
          <w:p w:rsidR="002D6F8C" w:rsidRPr="00F34DF0" w:rsidRDefault="002D6F8C" w:rsidP="00C964E4">
            <w:pPr>
              <w:pStyle w:val="Prrafodelista"/>
              <w:numPr>
                <w:ilvl w:val="0"/>
                <w:numId w:val="30"/>
              </w:num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Metas de actividad por Proyecto Formato </w:t>
            </w:r>
            <w:proofErr w:type="spellStart"/>
            <w:r w:rsidRPr="00F34DF0">
              <w:rPr>
                <w:rFonts w:ascii="Palatino Linotype" w:hAnsi="Palatino Linotype"/>
                <w:b/>
                <w:i/>
                <w:sz w:val="20"/>
              </w:rPr>
              <w:t>PbRM-01c</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Ficha de Técnica de Diseño de Indicadores Estratégicos o de Gestión Formato </w:t>
            </w:r>
            <w:proofErr w:type="spellStart"/>
            <w:r w:rsidRPr="00F34DF0">
              <w:rPr>
                <w:rFonts w:ascii="Palatino Linotype" w:hAnsi="Palatino Linotype"/>
                <w:b/>
                <w:i/>
                <w:sz w:val="20"/>
              </w:rPr>
              <w:t>PbRM-01d</w:t>
            </w:r>
            <w:proofErr w:type="spellEnd"/>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Matriz de Indicadores para Resultados por Programa presupuestario y Dependencia General </w:t>
            </w:r>
            <w:proofErr w:type="spellStart"/>
            <w:r w:rsidRPr="00F34DF0">
              <w:rPr>
                <w:rFonts w:ascii="Palatino Linotype" w:hAnsi="Palatino Linotype"/>
                <w:b/>
                <w:i/>
                <w:sz w:val="20"/>
              </w:rPr>
              <w:t>PbRM-01e</w:t>
            </w:r>
            <w:proofErr w:type="spellEnd"/>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Calendarización de Metas de actividad por Proyecto Formato </w:t>
            </w:r>
            <w:proofErr w:type="spellStart"/>
            <w:r w:rsidRPr="00F34DF0">
              <w:rPr>
                <w:rFonts w:ascii="Palatino Linotype" w:hAnsi="Palatino Linotype"/>
                <w:b/>
                <w:i/>
                <w:sz w:val="20"/>
              </w:rPr>
              <w:t>PbRM-02a</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5000" w:type="pct"/>
            <w:gridSpan w:val="8"/>
            <w:shd w:val="clear" w:color="auto" w:fill="3B3838" w:themeFill="background2" w:themeFillShade="40"/>
          </w:tcPr>
          <w:p w:rsidR="002D6F8C" w:rsidRPr="00F34DF0" w:rsidRDefault="002D6F8C" w:rsidP="00C964E4">
            <w:pPr>
              <w:jc w:val="center"/>
              <w:rPr>
                <w:rFonts w:ascii="Palatino Linotype" w:hAnsi="Palatino Linotype"/>
                <w:b/>
                <w:sz w:val="20"/>
              </w:rPr>
            </w:pPr>
            <w:r w:rsidRPr="00F34DF0">
              <w:rPr>
                <w:rFonts w:ascii="Palatino Linotype" w:hAnsi="Palatino Linotype"/>
                <w:b/>
                <w:color w:val="FFFFFF" w:themeColor="background1"/>
                <w:sz w:val="20"/>
              </w:rPr>
              <w:t>Clave 152 Atención a la Mujer</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Dimensión Administrativa del Gasto. Formato </w:t>
            </w:r>
            <w:proofErr w:type="spellStart"/>
            <w:r w:rsidRPr="00F34DF0">
              <w:rPr>
                <w:rFonts w:ascii="Palatino Linotype" w:hAnsi="Palatino Linotype"/>
                <w:b/>
                <w:i/>
                <w:sz w:val="20"/>
              </w:rPr>
              <w:t>PbRM-01a</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Descripción del Programa presupuestario Formato </w:t>
            </w:r>
            <w:proofErr w:type="spellStart"/>
            <w:r w:rsidRPr="00F34DF0">
              <w:rPr>
                <w:rFonts w:ascii="Palatino Linotype" w:hAnsi="Palatino Linotype"/>
                <w:b/>
                <w:i/>
                <w:sz w:val="20"/>
              </w:rPr>
              <w:t>PbRM-01b</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Metas de actividad por Proyecto Formato </w:t>
            </w:r>
            <w:proofErr w:type="spellStart"/>
            <w:r w:rsidRPr="00F34DF0">
              <w:rPr>
                <w:rFonts w:ascii="Palatino Linotype" w:hAnsi="Palatino Linotype"/>
                <w:b/>
                <w:i/>
                <w:sz w:val="20"/>
              </w:rPr>
              <w:t>PbRM-01c</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Ficha de Técnica de Diseño de Indicadores Estratégicos o de Gestión Formato </w:t>
            </w:r>
            <w:proofErr w:type="spellStart"/>
            <w:r w:rsidRPr="00F34DF0">
              <w:rPr>
                <w:rFonts w:ascii="Palatino Linotype" w:hAnsi="Palatino Linotype"/>
                <w:b/>
                <w:i/>
                <w:sz w:val="20"/>
              </w:rPr>
              <w:t>PbRM-01d</w:t>
            </w:r>
            <w:proofErr w:type="spellEnd"/>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Matriz de Indicadores para Resultados por Programa presupuestario y Dependencia General </w:t>
            </w:r>
            <w:proofErr w:type="spellStart"/>
            <w:r w:rsidRPr="00F34DF0">
              <w:rPr>
                <w:rFonts w:ascii="Palatino Linotype" w:hAnsi="Palatino Linotype"/>
                <w:b/>
                <w:i/>
                <w:sz w:val="20"/>
              </w:rPr>
              <w:t>PbRM-01e</w:t>
            </w:r>
            <w:proofErr w:type="spellEnd"/>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Calendarización de Metas de actividad por Proyecto Formato </w:t>
            </w:r>
            <w:proofErr w:type="spellStart"/>
            <w:r w:rsidRPr="00F34DF0">
              <w:rPr>
                <w:rFonts w:ascii="Palatino Linotype" w:hAnsi="Palatino Linotype"/>
                <w:b/>
                <w:i/>
                <w:sz w:val="20"/>
              </w:rPr>
              <w:t>PbRM-02a</w:t>
            </w:r>
            <w:proofErr w:type="spellEnd"/>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4"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c>
          <w:tcPr>
            <w:tcW w:w="395" w:type="pct"/>
            <w:vAlign w:val="center"/>
          </w:tcPr>
          <w:p w:rsidR="002D6F8C" w:rsidRPr="00F34DF0" w:rsidRDefault="002D6F8C" w:rsidP="00C964E4">
            <w:pPr>
              <w:jc w:val="center"/>
              <w:rPr>
                <w:rFonts w:ascii="Palatino Linotype" w:hAnsi="Palatino Linotype"/>
                <w:b/>
                <w:sz w:val="20"/>
              </w:rPr>
            </w:pPr>
            <w:r w:rsidRPr="00F34DF0">
              <w:rPr>
                <w:rFonts w:ascii="Palatino Linotype" w:hAnsi="Palatino Linotype"/>
                <w:b/>
                <w:sz w:val="20"/>
              </w:rPr>
              <w:t>X</w:t>
            </w: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Presupuesto de Egresos por Objeto del Gasto y Dependencia General Formato </w:t>
            </w:r>
            <w:proofErr w:type="spellStart"/>
            <w:r w:rsidRPr="00F34DF0">
              <w:rPr>
                <w:rFonts w:ascii="Palatino Linotype" w:hAnsi="Palatino Linotype"/>
                <w:b/>
                <w:i/>
                <w:sz w:val="20"/>
              </w:rPr>
              <w:t>PbRM</w:t>
            </w:r>
            <w:proofErr w:type="spellEnd"/>
            <w:r w:rsidRPr="00F34DF0">
              <w:rPr>
                <w:rFonts w:ascii="Palatino Linotype" w:hAnsi="Palatino Linotype"/>
                <w:b/>
                <w:i/>
                <w:sz w:val="20"/>
              </w:rPr>
              <w:t xml:space="preserve"> </w:t>
            </w:r>
            <w:proofErr w:type="spellStart"/>
            <w:r w:rsidRPr="00F34DF0">
              <w:rPr>
                <w:rFonts w:ascii="Palatino Linotype" w:hAnsi="Palatino Linotype"/>
                <w:b/>
                <w:i/>
                <w:sz w:val="20"/>
              </w:rPr>
              <w:t>04b</w:t>
            </w:r>
            <w:proofErr w:type="spellEnd"/>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r w:rsidR="002D6F8C" w:rsidRPr="00F34DF0" w:rsidTr="00C964E4">
        <w:tc>
          <w:tcPr>
            <w:tcW w:w="2242" w:type="pct"/>
          </w:tcPr>
          <w:p w:rsidR="002D6F8C" w:rsidRPr="00F34DF0" w:rsidRDefault="002D6F8C" w:rsidP="00C964E4">
            <w:pPr>
              <w:rPr>
                <w:rFonts w:ascii="Palatino Linotype" w:hAnsi="Palatino Linotype"/>
                <w:i/>
                <w:sz w:val="20"/>
              </w:rPr>
            </w:pPr>
            <w:r w:rsidRPr="00F34DF0">
              <w:rPr>
                <w:rFonts w:ascii="Palatino Linotype" w:hAnsi="Palatino Linotype"/>
                <w:i/>
                <w:sz w:val="20"/>
              </w:rPr>
              <w:t xml:space="preserve">Presupuesto de Egresos Detallado </w:t>
            </w:r>
            <w:proofErr w:type="spellStart"/>
            <w:r w:rsidRPr="00F34DF0">
              <w:rPr>
                <w:rFonts w:ascii="Palatino Linotype" w:hAnsi="Palatino Linotype"/>
                <w:b/>
                <w:i/>
                <w:sz w:val="20"/>
              </w:rPr>
              <w:t>PbRM-04a</w:t>
            </w:r>
            <w:proofErr w:type="spellEnd"/>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4" w:type="pct"/>
            <w:vAlign w:val="center"/>
          </w:tcPr>
          <w:p w:rsidR="002D6F8C" w:rsidRPr="00F34DF0" w:rsidRDefault="002D6F8C" w:rsidP="00C964E4">
            <w:pPr>
              <w:jc w:val="center"/>
              <w:rPr>
                <w:rFonts w:ascii="Palatino Linotype" w:hAnsi="Palatino Linotype"/>
                <w:b/>
                <w:sz w:val="20"/>
              </w:rPr>
            </w:pPr>
          </w:p>
        </w:tc>
        <w:tc>
          <w:tcPr>
            <w:tcW w:w="395" w:type="pct"/>
            <w:vAlign w:val="center"/>
          </w:tcPr>
          <w:p w:rsidR="002D6F8C" w:rsidRPr="00F34DF0" w:rsidRDefault="002D6F8C" w:rsidP="00C964E4">
            <w:pPr>
              <w:jc w:val="center"/>
              <w:rPr>
                <w:rFonts w:ascii="Palatino Linotype" w:hAnsi="Palatino Linotype"/>
                <w:b/>
                <w:sz w:val="20"/>
              </w:rPr>
            </w:pPr>
          </w:p>
        </w:tc>
      </w:tr>
    </w:tbl>
    <w:p w:rsidR="002D6F8C" w:rsidRPr="00F34DF0" w:rsidRDefault="002D6F8C" w:rsidP="002D6F8C">
      <w:pPr>
        <w:spacing w:before="100" w:beforeAutospacing="1" w:after="100" w:afterAutospacing="1" w:line="360" w:lineRule="auto"/>
        <w:jc w:val="both"/>
        <w:rPr>
          <w:rFonts w:ascii="Palatino Linotype" w:hAnsi="Palatino Linotype" w:cs="Arial"/>
          <w:color w:val="000000"/>
        </w:rPr>
      </w:pPr>
      <w:r w:rsidRPr="00F34DF0">
        <w:rPr>
          <w:rFonts w:ascii="Palatino Linotype" w:hAnsi="Palatino Linotype" w:cs="Arial"/>
          <w:color w:val="000000"/>
        </w:rPr>
        <w:t xml:space="preserve">Es de esta forma que de acuerdo a la solicitud de acceso a la información pública que respecto del inciso a) es omiso en entregar la información relativa al Presupuesto de Egresos por clasificación programática correspondiente al Pilar 1 Gobierno Solidario, Programa El papel fundamental de la mujer y la perspectiva de género con clave </w:t>
      </w:r>
      <w:r w:rsidRPr="00F34DF0">
        <w:rPr>
          <w:rFonts w:ascii="Palatino Linotype" w:hAnsi="Palatino Linotype" w:cs="Arial"/>
          <w:color w:val="000000"/>
        </w:rPr>
        <w:lastRenderedPageBreak/>
        <w:t>02060805, Subprograma 0206080501, Proyecto 020608050101, 020608050102, 020608050103, Subprograma 0206080502, Proyecto 020608050201, 020608050202, de los ejercicios fiscales 2013, 2014, 2015, 2016, 2017, 2018, 2019, por tanto debe ordenarse la información de referencia.</w:t>
      </w:r>
    </w:p>
    <w:p w:rsidR="002D6F8C" w:rsidRPr="00F34DF0" w:rsidRDefault="002D6F8C" w:rsidP="002D6F8C">
      <w:pPr>
        <w:spacing w:line="360" w:lineRule="auto"/>
        <w:jc w:val="both"/>
        <w:rPr>
          <w:rFonts w:ascii="Palatino Linotype" w:eastAsia="Calibri" w:hAnsi="Palatino Linotype" w:cs="Tahoma"/>
          <w:bCs/>
          <w:lang w:eastAsia="en-US"/>
        </w:rPr>
      </w:pPr>
      <w:r w:rsidRPr="00F34DF0">
        <w:rPr>
          <w:rFonts w:ascii="Palatino Linotype" w:hAnsi="Palatino Linotype" w:cs="Arial"/>
          <w:lang w:val="es-MX"/>
        </w:rPr>
        <w:t xml:space="preserve">Por lo anterior, y en razón de que consistente en el </w:t>
      </w:r>
      <w:r w:rsidRPr="00F34DF0">
        <w:rPr>
          <w:rFonts w:ascii="Palatino Linotype" w:hAnsi="Palatino Linotype"/>
          <w:b/>
          <w:i/>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F34DF0">
        <w:rPr>
          <w:rFonts w:ascii="Palatino Linotype" w:hAnsi="Palatino Linotype"/>
        </w:rPr>
        <w:t xml:space="preserve">al respecto, </w:t>
      </w:r>
      <w:r w:rsidRPr="00F34DF0">
        <w:rPr>
          <w:rFonts w:ascii="Palatino Linotype" w:eastAsia="Calibri" w:hAnsi="Palatino Linotype" w:cs="Tahoma"/>
          <w:bCs/>
          <w:lang w:eastAsia="en-US"/>
        </w:rPr>
        <w:t>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w:t>
      </w:r>
      <w:proofErr w:type="spellStart"/>
      <w:r w:rsidRPr="00F34DF0">
        <w:rPr>
          <w:rFonts w:ascii="Palatino Linotype" w:eastAsia="Calibri" w:hAnsi="Palatino Linotype" w:cs="Tahoma"/>
          <w:bCs/>
          <w:lang w:eastAsia="en-US"/>
        </w:rPr>
        <w:t>PbRM10a</w:t>
      </w:r>
      <w:proofErr w:type="spellEnd"/>
      <w:r w:rsidRPr="00F34DF0">
        <w:rPr>
          <w:rFonts w:ascii="Palatino Linotype" w:eastAsia="Calibri" w:hAnsi="Palatino Linotype" w:cs="Tahoma"/>
          <w:bCs/>
          <w:lang w:eastAsia="en-US"/>
        </w:rPr>
        <w:t xml:space="preserve">), para mayo referencia se inserta a continuación: </w:t>
      </w:r>
    </w:p>
    <w:p w:rsidR="002D6F8C" w:rsidRPr="00F34DF0" w:rsidRDefault="002D6F8C" w:rsidP="002D6F8C">
      <w:pPr>
        <w:jc w:val="both"/>
        <w:rPr>
          <w:rFonts w:ascii="Palatino Linotype" w:eastAsia="Calibri" w:hAnsi="Palatino Linotype" w:cs="Tahoma"/>
          <w:bCs/>
          <w:sz w:val="22"/>
          <w:szCs w:val="22"/>
          <w:lang w:eastAsia="en-US"/>
        </w:rPr>
      </w:pP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w:t>
      </w:r>
      <w:r w:rsidRPr="00F34DF0">
        <w:rPr>
          <w:rFonts w:ascii="Palatino Linotype" w:eastAsia="Calibri" w:hAnsi="Palatino Linotype"/>
          <w:b/>
          <w:i/>
          <w:sz w:val="22"/>
          <w:szCs w:val="22"/>
          <w:lang w:val="es-MX" w:eastAsia="en-US"/>
        </w:rPr>
        <w:t>V. Informe Mensual Presupuestal</w:t>
      </w:r>
      <w:r w:rsidRPr="00F34DF0">
        <w:rPr>
          <w:rFonts w:ascii="Palatino Linotype" w:eastAsia="Calibri" w:hAnsi="Palatino Linotype"/>
          <w:i/>
          <w:sz w:val="22"/>
          <w:szCs w:val="22"/>
          <w:lang w:val="es-MX" w:eastAsia="en-US"/>
        </w:rPr>
        <w:t xml:space="preserve"> </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 xml:space="preserve">Este informe debe contener los siguientes formatos: </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En el Avance Presupuestal de Ingresos (</w:t>
      </w:r>
      <w:proofErr w:type="spellStart"/>
      <w:r w:rsidRPr="00F34DF0">
        <w:rPr>
          <w:rFonts w:ascii="Palatino Linotype" w:eastAsia="Calibri" w:hAnsi="Palatino Linotype"/>
          <w:i/>
          <w:sz w:val="22"/>
          <w:szCs w:val="22"/>
          <w:lang w:val="es-MX" w:eastAsia="en-US"/>
        </w:rPr>
        <w:t>PbRM</w:t>
      </w:r>
      <w:proofErr w:type="spellEnd"/>
      <w:r w:rsidRPr="00F34DF0">
        <w:rPr>
          <w:rFonts w:ascii="Palatino Linotype" w:eastAsia="Calibri" w:hAnsi="Palatino Linotype"/>
          <w:i/>
          <w:sz w:val="22"/>
          <w:szCs w:val="22"/>
          <w:lang w:val="es-MX" w:eastAsia="en-US"/>
        </w:rPr>
        <w:t xml:space="preserve"> </w:t>
      </w:r>
      <w:proofErr w:type="spellStart"/>
      <w:r w:rsidRPr="00F34DF0">
        <w:rPr>
          <w:rFonts w:ascii="Palatino Linotype" w:eastAsia="Calibri" w:hAnsi="Palatino Linotype"/>
          <w:i/>
          <w:sz w:val="22"/>
          <w:szCs w:val="22"/>
          <w:lang w:val="es-MX" w:eastAsia="en-US"/>
        </w:rPr>
        <w:t>09a</w:t>
      </w:r>
      <w:proofErr w:type="spellEnd"/>
      <w:r w:rsidRPr="00F34DF0">
        <w:rPr>
          <w:rFonts w:ascii="Palatino Linotype" w:eastAsia="Calibri" w:hAnsi="Palatino Linotype"/>
          <w:i/>
          <w:sz w:val="22"/>
          <w:szCs w:val="22"/>
          <w:lang w:val="es-MX" w:eastAsia="en-US"/>
        </w:rPr>
        <w:t xml:space="preserve">), se identifican las posibles modificaciones al Presupuesto Definitivo de Ingresos por concepto, reflejando los </w:t>
      </w:r>
      <w:r w:rsidRPr="00F34DF0">
        <w:rPr>
          <w:rFonts w:ascii="Palatino Linotype" w:eastAsia="Calibri" w:hAnsi="Palatino Linotype"/>
          <w:i/>
          <w:sz w:val="22"/>
          <w:szCs w:val="22"/>
          <w:lang w:val="es-MX" w:eastAsia="en-US"/>
        </w:rPr>
        <w:lastRenderedPageBreak/>
        <w:t>momentos contables del ingreso, el estado comparativo de ingresos (</w:t>
      </w:r>
      <w:proofErr w:type="spellStart"/>
      <w:r w:rsidRPr="00F34DF0">
        <w:rPr>
          <w:rFonts w:ascii="Palatino Linotype" w:eastAsia="Calibri" w:hAnsi="Palatino Linotype"/>
          <w:i/>
          <w:sz w:val="22"/>
          <w:szCs w:val="22"/>
          <w:lang w:val="es-MX" w:eastAsia="en-US"/>
        </w:rPr>
        <w:t>PbRM</w:t>
      </w:r>
      <w:proofErr w:type="spellEnd"/>
      <w:r w:rsidRPr="00F34DF0">
        <w:rPr>
          <w:rFonts w:ascii="Palatino Linotype" w:eastAsia="Calibri" w:hAnsi="Palatino Linotype"/>
          <w:i/>
          <w:sz w:val="22"/>
          <w:szCs w:val="22"/>
          <w:lang w:val="es-MX" w:eastAsia="en-US"/>
        </w:rPr>
        <w:t xml:space="preserve"> </w:t>
      </w:r>
      <w:proofErr w:type="spellStart"/>
      <w:r w:rsidRPr="00F34DF0">
        <w:rPr>
          <w:rFonts w:ascii="Palatino Linotype" w:eastAsia="Calibri" w:hAnsi="Palatino Linotype"/>
          <w:i/>
          <w:sz w:val="22"/>
          <w:szCs w:val="22"/>
          <w:lang w:val="es-MX" w:eastAsia="en-US"/>
        </w:rPr>
        <w:t>09b</w:t>
      </w:r>
      <w:proofErr w:type="spellEnd"/>
      <w:r w:rsidRPr="00F34DF0">
        <w:rPr>
          <w:rFonts w:ascii="Palatino Linotype" w:eastAsia="Calibri" w:hAnsi="Palatino Linotype"/>
          <w:i/>
          <w:sz w:val="22"/>
          <w:szCs w:val="22"/>
          <w:lang w:val="es-MX" w:eastAsia="en-US"/>
        </w:rPr>
        <w:t>): en este formato se deberán registrar los movimientos de los ingresos del ejercicio mensual, a través de la comparación del ingreso acumulado al mes reportado, el Avance Presupuestal de Egresos Detallado(</w:t>
      </w:r>
      <w:proofErr w:type="spellStart"/>
      <w:r w:rsidRPr="00F34DF0">
        <w:rPr>
          <w:rFonts w:ascii="Palatino Linotype" w:eastAsia="Calibri" w:hAnsi="Palatino Linotype"/>
          <w:i/>
          <w:sz w:val="22"/>
          <w:szCs w:val="22"/>
          <w:lang w:val="es-MX" w:eastAsia="en-US"/>
        </w:rPr>
        <w:t>PbRM10a</w:t>
      </w:r>
      <w:proofErr w:type="spellEnd"/>
      <w:r w:rsidRPr="00F34DF0">
        <w:rPr>
          <w:rFonts w:ascii="Palatino Linotype" w:eastAsia="Calibri" w:hAnsi="Palatino Linotype"/>
          <w:i/>
          <w:sz w:val="22"/>
          <w:szCs w:val="22"/>
          <w:lang w:val="es-MX" w:eastAsia="en-US"/>
        </w:rPr>
        <w:t>) y el Avance Presupuestal de Egresos (</w:t>
      </w:r>
      <w:proofErr w:type="spellStart"/>
      <w:r w:rsidRPr="00F34DF0">
        <w:rPr>
          <w:rFonts w:ascii="Palatino Linotype" w:eastAsia="Calibri" w:hAnsi="Palatino Linotype"/>
          <w:i/>
          <w:sz w:val="22"/>
          <w:szCs w:val="22"/>
          <w:lang w:val="es-MX" w:eastAsia="en-US"/>
        </w:rPr>
        <w:t>PbRM10b</w:t>
      </w:r>
      <w:proofErr w:type="spellEnd"/>
      <w:r w:rsidRPr="00F34DF0">
        <w:rPr>
          <w:rFonts w:ascii="Palatino Linotype" w:eastAsia="Calibri" w:hAnsi="Palatino Linotype"/>
          <w:i/>
          <w:sz w:val="22"/>
          <w:szCs w:val="22"/>
          <w:lang w:val="es-MX" w:eastAsia="en-US"/>
        </w:rPr>
        <w:t>): los cuales reflejan los movimientos del presupuesto por proyecto, partida específica y presupuesto modificado, igualmente, el Estado comparativo de egresos (</w:t>
      </w:r>
      <w:proofErr w:type="spellStart"/>
      <w:r w:rsidRPr="00F34DF0">
        <w:rPr>
          <w:rFonts w:ascii="Palatino Linotype" w:eastAsia="Calibri" w:hAnsi="Palatino Linotype"/>
          <w:i/>
          <w:sz w:val="22"/>
          <w:szCs w:val="22"/>
          <w:lang w:val="es-MX" w:eastAsia="en-US"/>
        </w:rPr>
        <w:t>PbRM10c</w:t>
      </w:r>
      <w:proofErr w:type="spellEnd"/>
      <w:r w:rsidRPr="00F34DF0">
        <w:rPr>
          <w:rFonts w:ascii="Palatino Linotype" w:eastAsia="Calibri" w:hAnsi="Palatino Linotype"/>
          <w:i/>
          <w:sz w:val="22"/>
          <w:szCs w:val="22"/>
          <w:lang w:val="es-MX" w:eastAsia="en-US"/>
        </w:rPr>
        <w:t>), en el que se registran los movimientos de los egresos ejercidos de manera mensual, a través de la comparación del egreso acumulado al mes reportado.”</w:t>
      </w:r>
    </w:p>
    <w:p w:rsidR="002D6F8C" w:rsidRPr="00F34DF0" w:rsidRDefault="002D6F8C" w:rsidP="002D6F8C">
      <w:pPr>
        <w:tabs>
          <w:tab w:val="left" w:pos="8222"/>
        </w:tabs>
        <w:ind w:left="851" w:right="1134"/>
        <w:jc w:val="both"/>
        <w:rPr>
          <w:rFonts w:ascii="Palatino Linotype" w:eastAsia="Calibri" w:hAnsi="Palatino Linotype"/>
          <w:i/>
          <w:sz w:val="22"/>
          <w:szCs w:val="22"/>
          <w:lang w:val="es-MX" w:eastAsia="en-US"/>
        </w:rPr>
      </w:pPr>
      <w:r w:rsidRPr="00F34DF0">
        <w:rPr>
          <w:rFonts w:ascii="Palatino Linotype" w:eastAsia="Calibri" w:hAnsi="Palatino Linotype"/>
          <w:i/>
          <w:sz w:val="22"/>
          <w:szCs w:val="22"/>
          <w:lang w:val="es-MX" w:eastAsia="en-US"/>
        </w:rPr>
        <w:t>(Énfasis añadido)</w:t>
      </w:r>
    </w:p>
    <w:p w:rsidR="002D6F8C" w:rsidRPr="00F34DF0" w:rsidRDefault="002D6F8C" w:rsidP="002D6F8C">
      <w:pPr>
        <w:tabs>
          <w:tab w:val="left" w:pos="8222"/>
        </w:tabs>
        <w:ind w:right="1134"/>
        <w:jc w:val="both"/>
        <w:rPr>
          <w:rFonts w:ascii="Palatino Linotype" w:eastAsia="Calibri" w:hAnsi="Palatino Linotype"/>
          <w:i/>
          <w:sz w:val="22"/>
          <w:szCs w:val="22"/>
          <w:lang w:val="es-MX" w:eastAsia="en-US"/>
        </w:rPr>
      </w:pPr>
    </w:p>
    <w:p w:rsidR="002D6F8C" w:rsidRPr="00F34DF0" w:rsidRDefault="002D6F8C" w:rsidP="002D6F8C">
      <w:pPr>
        <w:tabs>
          <w:tab w:val="left" w:pos="8222"/>
        </w:tabs>
        <w:spacing w:line="360" w:lineRule="auto"/>
        <w:ind w:right="1134"/>
        <w:jc w:val="both"/>
        <w:rPr>
          <w:rFonts w:ascii="Palatino Linotype" w:eastAsia="Calibri" w:hAnsi="Palatino Linotype"/>
          <w:i/>
          <w:lang w:val="es-MX" w:eastAsia="en-US"/>
        </w:rPr>
      </w:pPr>
      <w:r w:rsidRPr="00F34DF0">
        <w:rPr>
          <w:rFonts w:ascii="Palatino Linotype" w:eastAsia="Calibri" w:hAnsi="Palatino Linotype"/>
          <w:i/>
          <w:noProof/>
          <w:lang w:val="es-MX" w:eastAsia="es-MX"/>
        </w:rPr>
        <w:drawing>
          <wp:inline distT="0" distB="0" distL="0" distR="0" wp14:anchorId="488D754C" wp14:editId="75D9B155">
            <wp:extent cx="5939659" cy="4027848"/>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8">
                      <a:extLst>
                        <a:ext uri="{28A0092B-C50C-407E-A947-70E740481C1C}">
                          <a14:useLocalDpi xmlns:a14="http://schemas.microsoft.com/office/drawing/2010/main" val="0"/>
                        </a:ext>
                      </a:extLst>
                    </a:blip>
                    <a:stretch>
                      <a:fillRect/>
                    </a:stretch>
                  </pic:blipFill>
                  <pic:spPr>
                    <a:xfrm>
                      <a:off x="0" y="0"/>
                      <a:ext cx="6010766" cy="4076068"/>
                    </a:xfrm>
                    <a:prstGeom prst="rect">
                      <a:avLst/>
                    </a:prstGeom>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eastAsia="Calibri" w:hAnsi="Palatino Linotype" w:cs="Tahoma"/>
          <w:bCs/>
          <w:lang w:eastAsia="en-US"/>
        </w:rPr>
        <w:t xml:space="preserve">De lo anterior, se considera que el Sujeto Obligado se encuentra en posibilidad de proporcionar el documento o documentos donde conste el </w:t>
      </w:r>
      <w:r w:rsidRPr="00F34DF0">
        <w:rPr>
          <w:rFonts w:ascii="Palatino Linotype" w:eastAsia="Calibri" w:hAnsi="Palatino Linotype" w:cs="Tahoma"/>
          <w:bCs/>
          <w:iCs/>
          <w:lang w:eastAsia="en-US"/>
        </w:rPr>
        <w:t>presupuesto asignado a los rubros correspondientes a d</w:t>
      </w:r>
      <w:r w:rsidRPr="00F34DF0">
        <w:rPr>
          <w:rFonts w:ascii="Palatino Linotype" w:hAnsi="Palatino Linotype"/>
        </w:rPr>
        <w:t xml:space="preserve">esarrollo social y humano; el papel fundamental de la mujer y la perspectiva de género; integración de la mujer al desarrollo económico; atención </w:t>
      </w:r>
      <w:r w:rsidRPr="00F34DF0">
        <w:rPr>
          <w:rFonts w:ascii="Palatino Linotype" w:hAnsi="Palatino Linotype"/>
        </w:rPr>
        <w:lastRenderedPageBreak/>
        <w:t>educativa a hijos de madres trabajadoras; familia, población y participación de la mujer; fomento a la cultura de equidad de género; así como, atención integral a la mujer, correspondientes a los años de dos mil trece al dos mil diecinueve.</w:t>
      </w:r>
    </w:p>
    <w:p w:rsidR="002D6F8C" w:rsidRPr="00F34DF0" w:rsidRDefault="002D6F8C" w:rsidP="002D6F8C">
      <w:pPr>
        <w:spacing w:before="100" w:beforeAutospacing="1" w:after="100" w:afterAutospacing="1" w:line="360" w:lineRule="auto"/>
        <w:jc w:val="both"/>
        <w:rPr>
          <w:rFonts w:ascii="Palatino Linotype" w:hAnsi="Palatino Linotype" w:cs="Arial"/>
          <w:color w:val="000000"/>
        </w:rPr>
      </w:pPr>
      <w:r w:rsidRPr="00F34DF0">
        <w:rPr>
          <w:rFonts w:ascii="Palatino Linotype" w:hAnsi="Palatino Linotype" w:cs="Arial"/>
          <w:color w:val="000000"/>
        </w:rPr>
        <w:t xml:space="preserve">Ahora bien, en relación  al punto b) de la solicitud de acceso a la información pública en donde la particular requirió del </w:t>
      </w:r>
      <w:r w:rsidRPr="00F34DF0">
        <w:rPr>
          <w:rFonts w:ascii="Palatino Linotype" w:hAnsi="Palatino Linotype" w:cs="Arial"/>
          <w:b/>
          <w:color w:val="000000"/>
        </w:rPr>
        <w:t>SUJETO OBLIGADO,</w:t>
      </w:r>
      <w:r w:rsidRPr="00F34DF0">
        <w:rPr>
          <w:rFonts w:ascii="Palatino Linotype" w:hAnsi="Palatino Linotype" w:cs="Arial"/>
          <w:color w:val="000000"/>
        </w:rPr>
        <w:t xml:space="preserve"> el Presupuesto de Egresos por clasificador por objeto de gasto (desglosado solamente por capítulos generales 1000. 2000. 3000. 4000, 5000. 6000, 7000, 8000, 9000) de la Dependencia General </w:t>
      </w:r>
      <w:proofErr w:type="spellStart"/>
      <w:r w:rsidRPr="00F34DF0">
        <w:rPr>
          <w:rFonts w:ascii="Palatino Linotype" w:hAnsi="Palatino Linotype" w:cs="Arial"/>
          <w:color w:val="000000"/>
        </w:rPr>
        <w:t>I00</w:t>
      </w:r>
      <w:proofErr w:type="spellEnd"/>
      <w:r w:rsidRPr="00F34DF0">
        <w:rPr>
          <w:rFonts w:ascii="Palatino Linotype" w:hAnsi="Palatino Linotype" w:cs="Arial"/>
          <w:color w:val="000000"/>
        </w:rPr>
        <w:t xml:space="preserve"> Desarrollo Social y la Dependencia Auxiliar 152 Atención a la Mujer, de los ejercicios fiscales 2013, 2014, 2015, 2016, 2017, 2018, 2019; si bien en respuesta fue omiso, es mediante Informe Justificado que le remitió información que no fue requerida ya que es en razón de </w:t>
      </w:r>
      <w:proofErr w:type="spellStart"/>
      <w:r w:rsidRPr="00F34DF0">
        <w:rPr>
          <w:rFonts w:ascii="Palatino Linotype" w:hAnsi="Palatino Linotype" w:cs="Arial"/>
          <w:color w:val="000000"/>
        </w:rPr>
        <w:t>de</w:t>
      </w:r>
      <w:proofErr w:type="spellEnd"/>
      <w:r w:rsidRPr="00F34DF0">
        <w:rPr>
          <w:rFonts w:ascii="Palatino Linotype" w:hAnsi="Palatino Linotype" w:cs="Arial"/>
          <w:color w:val="000000"/>
        </w:rPr>
        <w:t xml:space="preserve"> atención a la mujer o de Desarrollo Social como fue requerida de los años de 2013 al avance que se tiene hasta abril de 2019, por lo que no se colma el derecho accionado por la particular y por consiguiente debe ordenarse esta información faltante ya que sólo se advierte remitió lo del ejercicio fiscal 2019.</w:t>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cs="Arial"/>
          <w:color w:val="000000"/>
        </w:rPr>
        <w:t xml:space="preserve">En relación a la solicitud marcada con el inciso c) donde la particular requiere al </w:t>
      </w:r>
      <w:r w:rsidRPr="00F34DF0">
        <w:rPr>
          <w:rFonts w:ascii="Palatino Linotype" w:hAnsi="Palatino Linotype" w:cs="Arial"/>
          <w:b/>
          <w:color w:val="000000"/>
        </w:rPr>
        <w:t>SUJETO OBLIGADO</w:t>
      </w:r>
      <w:r w:rsidRPr="00F34DF0">
        <w:rPr>
          <w:rFonts w:ascii="Palatino Linotype" w:hAnsi="Palatino Linotype" w:cs="Arial"/>
          <w:color w:val="000000"/>
        </w:rPr>
        <w:t xml:space="preserve"> los Formatos </w:t>
      </w:r>
      <w:proofErr w:type="spellStart"/>
      <w:r w:rsidRPr="00F34DF0">
        <w:rPr>
          <w:rFonts w:ascii="Palatino Linotype" w:hAnsi="Palatino Linotype" w:cs="Arial"/>
          <w:color w:val="000000"/>
        </w:rPr>
        <w:t>PbRM</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01a</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PbRM</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01b</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PbRM</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01c</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PbRM</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01d</w:t>
      </w:r>
      <w:proofErr w:type="spellEnd"/>
      <w:r w:rsidRPr="00F34DF0">
        <w:rPr>
          <w:rFonts w:ascii="Palatino Linotype" w:hAnsi="Palatino Linotype" w:cs="Arial"/>
          <w:color w:val="000000"/>
        </w:rPr>
        <w:t xml:space="preserve"> y </w:t>
      </w:r>
      <w:proofErr w:type="spellStart"/>
      <w:r w:rsidRPr="00F34DF0">
        <w:rPr>
          <w:rFonts w:ascii="Palatino Linotype" w:hAnsi="Palatino Linotype" w:cs="Arial"/>
          <w:color w:val="000000"/>
        </w:rPr>
        <w:t>PbRM</w:t>
      </w:r>
      <w:proofErr w:type="spellEnd"/>
      <w:r w:rsidRPr="00F34DF0">
        <w:rPr>
          <w:rFonts w:ascii="Palatino Linotype" w:hAnsi="Palatino Linotype" w:cs="Arial"/>
          <w:color w:val="000000"/>
        </w:rPr>
        <w:t xml:space="preserve"> </w:t>
      </w:r>
      <w:proofErr w:type="spellStart"/>
      <w:r w:rsidRPr="00F34DF0">
        <w:rPr>
          <w:rFonts w:ascii="Palatino Linotype" w:hAnsi="Palatino Linotype" w:cs="Arial"/>
          <w:color w:val="000000"/>
        </w:rPr>
        <w:t>02a</w:t>
      </w:r>
      <w:proofErr w:type="spellEnd"/>
      <w:r w:rsidRPr="00F34DF0">
        <w:rPr>
          <w:rFonts w:ascii="Palatino Linotype" w:hAnsi="Palatino Linotype" w:cs="Arial"/>
          <w:color w:val="000000"/>
        </w:rPr>
        <w:t xml:space="preserve"> de los ejercicios fiscales 2013, 2014, 2015, 2016, 2017, 2018, 2019 y es hasta informe justificado que le anexó parte de la información; ello porque, si bien remitió documentación, no fue la requerida por la particular; por lo que deberá ordenarse de 2013 a 2019 relativo </w:t>
      </w:r>
      <w:r w:rsidRPr="00F34DF0">
        <w:rPr>
          <w:rFonts w:ascii="Palatino Linotype" w:hAnsi="Palatino Linotype"/>
          <w:lang w:eastAsia="en-US"/>
        </w:rPr>
        <w:t>de la dependencia auxiliar Clave 152 Atención a la Mujer y/o Equivalente</w:t>
      </w:r>
      <w:r w:rsidRPr="00F34DF0">
        <w:rPr>
          <w:rFonts w:ascii="Palatino Linotype" w:hAnsi="Palatino Linotype" w:cs="Arial"/>
          <w:color w:val="000000"/>
        </w:rPr>
        <w:t xml:space="preserve">, por lo que al contar con la información de mérito, es que debe ordenarse la misma; lo anterior, por estar </w:t>
      </w:r>
      <w:r w:rsidRPr="00F34DF0">
        <w:rPr>
          <w:rFonts w:ascii="Palatino Linotype" w:hAnsi="Palatino Linotype"/>
        </w:rPr>
        <w:t xml:space="preserve">relacionado con la Ficha Técnica de Diseño de Indicadores Estratégicos o de Gestión 2015 de la dependencia Clave </w:t>
      </w:r>
      <w:proofErr w:type="spellStart"/>
      <w:r w:rsidRPr="00F34DF0">
        <w:rPr>
          <w:rFonts w:ascii="Palatino Linotype" w:hAnsi="Palatino Linotype"/>
        </w:rPr>
        <w:t>I01</w:t>
      </w:r>
      <w:proofErr w:type="spellEnd"/>
      <w:r w:rsidRPr="00F34DF0">
        <w:rPr>
          <w:rFonts w:ascii="Palatino Linotype" w:hAnsi="Palatino Linotype"/>
        </w:rPr>
        <w:t xml:space="preserve"> Desarrollo Social y/o equivalente, y de la dependencia Clave </w:t>
      </w:r>
      <w:r w:rsidRPr="00F34DF0">
        <w:rPr>
          <w:rFonts w:ascii="Palatino Linotype" w:hAnsi="Palatino Linotype"/>
        </w:rPr>
        <w:lastRenderedPageBreak/>
        <w:t xml:space="preserve">152 Atención a la Mujer y/o equivalente; al respecto, es de señalar que si bien adjuntó información; lo cierto es, que solo da cumplimiento al formato </w:t>
      </w:r>
      <w:proofErr w:type="spellStart"/>
      <w:r w:rsidRPr="00F34DF0">
        <w:rPr>
          <w:rFonts w:ascii="Palatino Linotype" w:hAnsi="Palatino Linotype"/>
        </w:rPr>
        <w:t>PbRM</w:t>
      </w:r>
      <w:proofErr w:type="spellEnd"/>
      <w:r w:rsidRPr="00F34DF0">
        <w:rPr>
          <w:rFonts w:ascii="Palatino Linotype" w:hAnsi="Palatino Linotype"/>
        </w:rPr>
        <w:t xml:space="preserve">-01ª de 2014 y del </w:t>
      </w:r>
      <w:proofErr w:type="spellStart"/>
      <w:r w:rsidRPr="00F34DF0">
        <w:rPr>
          <w:rFonts w:ascii="Palatino Linotype" w:hAnsi="Palatino Linotype"/>
        </w:rPr>
        <w:t>PbRM-01b</w:t>
      </w:r>
      <w:proofErr w:type="spellEnd"/>
      <w:r w:rsidRPr="00F34DF0">
        <w:rPr>
          <w:rFonts w:ascii="Palatino Linotype" w:hAnsi="Palatino Linotype"/>
        </w:rPr>
        <w:t xml:space="preserve"> de los ejercicios fiscales 2014 a 2017; ahora bien, el formato </w:t>
      </w:r>
      <w:proofErr w:type="spellStart"/>
      <w:r w:rsidRPr="00F34DF0">
        <w:rPr>
          <w:rFonts w:ascii="Palatino Linotype" w:hAnsi="Palatino Linotype"/>
        </w:rPr>
        <w:t>PbRM-01d</w:t>
      </w:r>
      <w:proofErr w:type="spellEnd"/>
      <w:r w:rsidRPr="00F34DF0">
        <w:rPr>
          <w:rFonts w:ascii="Palatino Linotype" w:hAnsi="Palatino Linotype"/>
        </w:rPr>
        <w:t xml:space="preserve"> es la “Ficha técnica de diseño de indicadores estratégicos o de gestión 2019”, el cual tiene como finalidad el registro de los indicadores de gestión que se manejan en el </w:t>
      </w:r>
      <w:proofErr w:type="spellStart"/>
      <w:r w:rsidRPr="00F34DF0">
        <w:rPr>
          <w:rFonts w:ascii="Palatino Linotype" w:hAnsi="Palatino Linotype"/>
        </w:rPr>
        <w:t>SEGEMUN</w:t>
      </w:r>
      <w:proofErr w:type="spellEnd"/>
      <w:r w:rsidRPr="00F34DF0">
        <w:rPr>
          <w:rFonts w:ascii="Palatino Linotype" w:hAnsi="Palatino Linotype"/>
        </w:rPr>
        <w:t xml:space="preserve">, mismos que deberán estar vinculados directamente a las metas programadas en el formato </w:t>
      </w:r>
      <w:proofErr w:type="spellStart"/>
      <w:r w:rsidRPr="00F34DF0">
        <w:rPr>
          <w:rFonts w:ascii="Palatino Linotype" w:hAnsi="Palatino Linotype"/>
        </w:rPr>
        <w:t>PbRM-01e</w:t>
      </w:r>
      <w:proofErr w:type="spellEnd"/>
      <w:r w:rsidRPr="00F34DF0">
        <w:rPr>
          <w:rFonts w:ascii="Palatino Linotype" w:hAnsi="Palatino Linotype"/>
        </w:rPr>
        <w:t xml:space="preserve"> “Matriz de Indicadores para Resultados por Programa presupuestario y Dependencia General”, a manera de ejemplo se inserta dicho formato correspondiente al ejercicio fiscal 2019, a continuación: </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noProof/>
          <w:lang w:val="es-MX" w:eastAsia="es-MX"/>
        </w:rPr>
        <w:drawing>
          <wp:inline distT="0" distB="0" distL="0" distR="0" wp14:anchorId="5BD8D83B" wp14:editId="28EC3FE7">
            <wp:extent cx="5940425" cy="4429125"/>
            <wp:effectExtent l="0" t="0" r="317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9">
                      <a:extLst>
                        <a:ext uri="{28A0092B-C50C-407E-A947-70E740481C1C}">
                          <a14:useLocalDpi xmlns:a14="http://schemas.microsoft.com/office/drawing/2010/main" val="0"/>
                        </a:ext>
                      </a:extLst>
                    </a:blip>
                    <a:stretch>
                      <a:fillRect/>
                    </a:stretch>
                  </pic:blipFill>
                  <pic:spPr>
                    <a:xfrm>
                      <a:off x="0" y="0"/>
                      <a:ext cx="5952785" cy="4438340"/>
                    </a:xfrm>
                    <a:prstGeom prst="rect">
                      <a:avLst/>
                    </a:prstGeom>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lastRenderedPageBreak/>
        <w:t>Atento a ello, es que no realizó pronunciamiento sobre el ejercicios fiscales de 2013 a 2019 existió o se realizaron los informes respectivo de un área equivalente en la materia por lo que es dable ordenar realice una búsqueda exhaustiva de la información y solo para el caso de no contar con la misma deberá informar a la particular.</w:t>
      </w:r>
    </w:p>
    <w:p w:rsidR="002D6F8C" w:rsidRPr="00F34DF0" w:rsidRDefault="002D6F8C" w:rsidP="002D6F8C">
      <w:pPr>
        <w:autoSpaceDE w:val="0"/>
        <w:autoSpaceDN w:val="0"/>
        <w:adjustRightInd w:val="0"/>
        <w:spacing w:line="360" w:lineRule="auto"/>
        <w:jc w:val="both"/>
        <w:rPr>
          <w:rFonts w:ascii="Palatino Linotype" w:hAnsi="Palatino Linotype"/>
        </w:rPr>
      </w:pPr>
    </w:p>
    <w:p w:rsidR="002D6F8C" w:rsidRPr="00F34DF0" w:rsidRDefault="002D6F8C" w:rsidP="002D6F8C">
      <w:pPr>
        <w:autoSpaceDE w:val="0"/>
        <w:autoSpaceDN w:val="0"/>
        <w:adjustRightInd w:val="0"/>
        <w:spacing w:line="360" w:lineRule="auto"/>
        <w:jc w:val="both"/>
        <w:rPr>
          <w:rFonts w:ascii="Palatino Linotype" w:hAnsi="Palatino Linotype" w:cs="Arial"/>
        </w:rPr>
      </w:pPr>
      <w:r w:rsidRPr="00F34DF0">
        <w:rPr>
          <w:rFonts w:ascii="Palatino Linotype" w:hAnsi="Palatino Linotype"/>
        </w:rPr>
        <w:t xml:space="preserve">Por otro lado, por cuanto hace al requerimiento realizado por la particular identificado con inciso d), relacionado con la dirección o área de la que depende la unidad administrativa con clave 152 Atención a la Mujer y/o equivalente; así como, la denominación de dicha dependencia; al respecto, es de señalar que el </w:t>
      </w:r>
      <w:r w:rsidRPr="00F34DF0">
        <w:rPr>
          <w:rFonts w:ascii="Palatino Linotype" w:hAnsi="Palatino Linotype" w:cs="Arial"/>
        </w:rPr>
        <w:t xml:space="preserve">Manual para la Planeación, Programación y </w:t>
      </w:r>
      <w:proofErr w:type="spellStart"/>
      <w:r w:rsidRPr="00F34DF0">
        <w:rPr>
          <w:rFonts w:ascii="Palatino Linotype" w:hAnsi="Palatino Linotype" w:cs="Arial"/>
        </w:rPr>
        <w:t>Presupuestación</w:t>
      </w:r>
      <w:proofErr w:type="spellEnd"/>
      <w:r w:rsidRPr="00F34DF0">
        <w:rPr>
          <w:rFonts w:ascii="Palatino Linotype" w:hAnsi="Palatino Linotype" w:cs="Arial"/>
        </w:rPr>
        <w:t xml:space="preserve"> Municipal para el ejercicio fiscal 2019, contempla dentro del catálogo de dependencias auxiliares para Municipios, dicha dependencia, tal como se muestra a continuación: </w:t>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0A5C4D0C" wp14:editId="12048DD1">
                <wp:simplePos x="0" y="0"/>
                <wp:positionH relativeFrom="column">
                  <wp:posOffset>3033496</wp:posOffset>
                </wp:positionH>
                <wp:positionV relativeFrom="paragraph">
                  <wp:posOffset>2855801</wp:posOffset>
                </wp:positionV>
                <wp:extent cx="2768600" cy="107950"/>
                <wp:effectExtent l="76200" t="38100" r="50800" b="101600"/>
                <wp:wrapNone/>
                <wp:docPr id="6" name="Rectángulo redondeado 6"/>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8D9E44" id="Rectángulo redondeado 6" o:spid="_x0000_s1026" style="position:absolute;margin-left:238.85pt;margin-top:224.85pt;width:218pt;height:8.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" filled="f" strokecolor="red" strokeweight="2.25pt">
                <v:stroke joinstyle="miter"/>
              </v:roundrect>
            </w:pict>
          </mc:Fallback>
        </mc:AlternateContent>
      </w:r>
      <w:r w:rsidRPr="00F34DF0">
        <w:rPr>
          <w:rFonts w:ascii="Palatino Linotype" w:hAnsi="Palatino Linotype"/>
          <w:noProof/>
          <w:lang w:val="es-MX" w:eastAsia="es-MX"/>
        </w:rPr>
        <w:drawing>
          <wp:inline distT="0" distB="0" distL="0" distR="0" wp14:anchorId="53C15734" wp14:editId="3B3B3C49">
            <wp:extent cx="5940805" cy="3831504"/>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a:extLst>
                        <a:ext uri="{28A0092B-C50C-407E-A947-70E740481C1C}">
                          <a14:useLocalDpi xmlns:a14="http://schemas.microsoft.com/office/drawing/2010/main" val="0"/>
                        </a:ext>
                      </a:extLst>
                    </a:blip>
                    <a:stretch>
                      <a:fillRect/>
                    </a:stretch>
                  </pic:blipFill>
                  <pic:spPr>
                    <a:xfrm>
                      <a:off x="0" y="0"/>
                      <a:ext cx="5966101" cy="3847818"/>
                    </a:xfrm>
                    <a:prstGeom prst="rect">
                      <a:avLst/>
                    </a:prstGeom>
                  </pic:spPr>
                </pic:pic>
              </a:graphicData>
            </a:graphic>
          </wp:inline>
        </w:drawing>
      </w:r>
    </w:p>
    <w:p w:rsidR="002D6F8C" w:rsidRPr="00F34DF0" w:rsidRDefault="002D6F8C" w:rsidP="002D6F8C">
      <w:pPr>
        <w:autoSpaceDE w:val="0"/>
        <w:autoSpaceDN w:val="0"/>
        <w:adjustRightInd w:val="0"/>
        <w:spacing w:line="360" w:lineRule="auto"/>
        <w:jc w:val="both"/>
        <w:rPr>
          <w:rFonts w:ascii="Palatino Linotype" w:hAnsi="Palatino Linotype"/>
        </w:rPr>
      </w:pPr>
      <w:r w:rsidRPr="00F34DF0">
        <w:rPr>
          <w:rFonts w:ascii="Palatino Linotype" w:hAnsi="Palatino Linotype"/>
        </w:rPr>
        <w:lastRenderedPageBreak/>
        <w:t xml:space="preserve">Por lo anterior, y ante la falta de pronunciamiento del </w:t>
      </w:r>
      <w:r w:rsidRPr="00F34DF0">
        <w:rPr>
          <w:rFonts w:ascii="Palatino Linotype" w:hAnsi="Palatino Linotype"/>
          <w:b/>
        </w:rPr>
        <w:t>SUJETO OBLIGADO</w:t>
      </w:r>
      <w:r w:rsidRPr="00F34DF0">
        <w:rPr>
          <w:rFonts w:ascii="Palatino Linotype" w:hAnsi="Palatino Linotype"/>
        </w:rPr>
        <w:t xml:space="preserve"> este Órgano Garante determina ordenar 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2D6F8C" w:rsidRPr="00F34DF0" w:rsidRDefault="002D6F8C" w:rsidP="002D6F8C">
      <w:pPr>
        <w:spacing w:before="100" w:beforeAutospacing="1" w:after="100" w:afterAutospacing="1" w:line="360" w:lineRule="auto"/>
        <w:jc w:val="both"/>
        <w:rPr>
          <w:rFonts w:ascii="Palatino Linotype" w:hAnsi="Palatino Linotype" w:cs="Arial"/>
        </w:rPr>
      </w:pPr>
      <w:r w:rsidRPr="00F34DF0">
        <w:rPr>
          <w:rFonts w:ascii="Palatino Linotype" w:hAnsi="Palatino Linotype" w:cs="Arial"/>
          <w:color w:val="000000"/>
        </w:rPr>
        <w:t xml:space="preserve">Finalmente, es de señalar que en razón de que </w:t>
      </w:r>
      <w:r w:rsidRPr="00F34DF0">
        <w:rPr>
          <w:rFonts w:ascii="Palatino Linotype" w:hAnsi="Palatino Linotype" w:cs="Arial"/>
          <w:b/>
          <w:color w:val="000000"/>
        </w:rPr>
        <w:t xml:space="preserve">EL SUJETO OBLIGADO </w:t>
      </w:r>
      <w:r w:rsidRPr="00F34DF0">
        <w:rPr>
          <w:rFonts w:ascii="Palatino Linotype" w:hAnsi="Palatino Linotype" w:cs="Arial"/>
        </w:rPr>
        <w:t xml:space="preserve">fue omiso en entregar las respuestas a las solicitudes de información pública y dado que los recurso de revisión materia del presente asunto, </w:t>
      </w:r>
      <w:r w:rsidRPr="00F34DF0">
        <w:rPr>
          <w:rFonts w:ascii="Palatino Linotype" w:hAnsi="Palatino Linotype"/>
        </w:rPr>
        <w:t xml:space="preserve">no es el medio para investigar y en su caso, sancionar a servidores públicos </w:t>
      </w:r>
      <w:r w:rsidRPr="00F34DF0">
        <w:rPr>
          <w:rFonts w:ascii="Palatino Linotype" w:hAnsi="Palatino Linotype"/>
          <w:b/>
        </w:rPr>
        <w:t>por la omisión de la entrega de información pública</w:t>
      </w:r>
      <w:r w:rsidRPr="00F34DF0">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F34DF0">
        <w:rPr>
          <w:rFonts w:ascii="Palatino Linotype" w:hAnsi="Palatino Linotype" w:cs="Arial"/>
        </w:rPr>
        <w:t xml:space="preserve">el conocimiento al Contralor de este Instituto a fin de que en términos del ordinal 190 de la Ley de la materia determine lo conducente. </w:t>
      </w:r>
    </w:p>
    <w:p w:rsidR="002D6F8C" w:rsidRPr="00F34DF0" w:rsidRDefault="002D6F8C" w:rsidP="002D6F8C">
      <w:pPr>
        <w:spacing w:before="100" w:beforeAutospacing="1" w:after="100" w:afterAutospacing="1" w:line="360" w:lineRule="auto"/>
        <w:jc w:val="both"/>
        <w:rPr>
          <w:rFonts w:ascii="Palatino Linotype" w:eastAsia="Calibri" w:hAnsi="Palatino Linotype" w:cs="Arial"/>
        </w:rPr>
      </w:pPr>
      <w:r w:rsidRPr="00F34DF0">
        <w:rPr>
          <w:rFonts w:ascii="Palatino Linotype" w:eastAsia="Calibri" w:hAnsi="Palatino Linotype" w:cs="Arial"/>
        </w:rPr>
        <w:t xml:space="preserve">Así, con fundamento en lo prescrito en los artículos 5, </w:t>
      </w:r>
      <w:r w:rsidRPr="00F34DF0">
        <w:rPr>
          <w:rFonts w:ascii="Palatino Linotype" w:hAnsi="Palatino Linotype" w:cs="Arial"/>
        </w:rPr>
        <w:t xml:space="preserve">párrafos </w:t>
      </w:r>
      <w:r w:rsidRPr="00F34DF0">
        <w:rPr>
          <w:rFonts w:ascii="Palatino Linotype" w:hAnsi="Palatino Linotype"/>
        </w:rPr>
        <w:t xml:space="preserve">vigésimo segundo, vigésimo tercero y vigésimo </w:t>
      </w:r>
      <w:r w:rsidRPr="00F34DF0">
        <w:rPr>
          <w:rFonts w:ascii="Palatino Linotype" w:hAnsi="Palatino Linotype" w:cs="Arial"/>
        </w:rPr>
        <w:t>cuarto,</w:t>
      </w:r>
      <w:r w:rsidRPr="00F34DF0">
        <w:rPr>
          <w:rFonts w:ascii="Palatino Linotype" w:hAnsi="Palatino Linotype"/>
        </w:rPr>
        <w:t xml:space="preserve"> fracciones IV y V </w:t>
      </w:r>
      <w:r w:rsidRPr="00F34DF0">
        <w:rPr>
          <w:rFonts w:ascii="Palatino Linotype" w:eastAsia="Calibri" w:hAnsi="Palatino Linotype" w:cs="Arial"/>
        </w:rPr>
        <w:t xml:space="preserve">de la Constitución Política del Estado Libre y Soberano de México; </w:t>
      </w:r>
      <w:r w:rsidRPr="00F34DF0">
        <w:rPr>
          <w:rFonts w:ascii="Palatino Linotype" w:hAnsi="Palatino Linotype" w:cs="Arial"/>
        </w:rPr>
        <w:t>2, fracción II, 9, 29, 36, fracciones I y II, 176, 178, 179, 181, 185, fracción I, 186 y 188</w:t>
      </w:r>
      <w:r w:rsidRPr="00F34DF0">
        <w:rPr>
          <w:rFonts w:ascii="Palatino Linotype" w:eastAsia="Calibri" w:hAnsi="Palatino Linotype" w:cs="Arial"/>
        </w:rPr>
        <w:t xml:space="preserve"> de la Ley de Transparencia y Acceso a la Información Pública del Estado de México y Municipios, este Pleno:</w:t>
      </w:r>
    </w:p>
    <w:p w:rsidR="00D515BF" w:rsidRPr="00F34DF0" w:rsidRDefault="00D515BF" w:rsidP="00D515BF">
      <w:pPr>
        <w:spacing w:before="100" w:beforeAutospacing="1" w:after="100" w:afterAutospacing="1"/>
        <w:jc w:val="center"/>
        <w:rPr>
          <w:rFonts w:ascii="Palatino Linotype" w:eastAsia="Calibri" w:hAnsi="Palatino Linotype" w:cs="Arial"/>
          <w:b/>
          <w:spacing w:val="30"/>
          <w:sz w:val="28"/>
        </w:rPr>
      </w:pPr>
      <w:r w:rsidRPr="00F34DF0">
        <w:rPr>
          <w:rFonts w:ascii="Palatino Linotype" w:eastAsia="Calibri" w:hAnsi="Palatino Linotype" w:cs="Arial"/>
          <w:b/>
          <w:spacing w:val="30"/>
          <w:sz w:val="28"/>
        </w:rPr>
        <w:t>RESUELVE</w:t>
      </w:r>
    </w:p>
    <w:p w:rsidR="00D515BF" w:rsidRPr="00F34DF0" w:rsidRDefault="00D515BF" w:rsidP="00D515BF">
      <w:pPr>
        <w:spacing w:before="100" w:beforeAutospacing="1" w:after="100" w:afterAutospacing="1" w:line="360" w:lineRule="auto"/>
        <w:jc w:val="both"/>
        <w:rPr>
          <w:rFonts w:ascii="Palatino Linotype" w:hAnsi="Palatino Linotype" w:cs="Arial"/>
        </w:rPr>
      </w:pPr>
      <w:r w:rsidRPr="00F34DF0">
        <w:rPr>
          <w:rFonts w:ascii="Palatino Linotype" w:hAnsi="Palatino Linotype" w:cs="Arial"/>
          <w:b/>
          <w:color w:val="000000" w:themeColor="text1"/>
          <w:sz w:val="28"/>
        </w:rPr>
        <w:t>PRIMERO</w:t>
      </w:r>
      <w:r w:rsidRPr="00F34DF0">
        <w:rPr>
          <w:rFonts w:ascii="Palatino Linotype" w:hAnsi="Palatino Linotype" w:cs="Arial"/>
        </w:rPr>
        <w:t xml:space="preserve">. Resultan </w:t>
      </w:r>
      <w:r w:rsidRPr="00F34DF0">
        <w:rPr>
          <w:rFonts w:ascii="Palatino Linotype" w:hAnsi="Palatino Linotype" w:cs="Arial"/>
          <w:b/>
        </w:rPr>
        <w:t>fundadas</w:t>
      </w:r>
      <w:r w:rsidRPr="00F34DF0">
        <w:rPr>
          <w:rFonts w:ascii="Palatino Linotype" w:hAnsi="Palatino Linotype" w:cs="Arial"/>
        </w:rPr>
        <w:t xml:space="preserve"> las razones o motivos de inconformidad planteadas por </w:t>
      </w:r>
      <w:r w:rsidRPr="00F34DF0">
        <w:rPr>
          <w:rFonts w:ascii="Palatino Linotype" w:hAnsi="Palatino Linotype" w:cs="Arial"/>
          <w:b/>
          <w:lang w:eastAsia="es-MX"/>
        </w:rPr>
        <w:t>LA RECURRENTE</w:t>
      </w:r>
      <w:r w:rsidRPr="00F34DF0">
        <w:rPr>
          <w:rFonts w:ascii="Palatino Linotype" w:hAnsi="Palatino Linotype" w:cs="Arial"/>
        </w:rPr>
        <w:t xml:space="preserve"> en </w:t>
      </w:r>
      <w:r w:rsidR="007A7765" w:rsidRPr="00F34DF0">
        <w:rPr>
          <w:rFonts w:ascii="Palatino Linotype" w:hAnsi="Palatino Linotype" w:cs="Arial"/>
        </w:rPr>
        <w:t>los</w:t>
      </w:r>
      <w:r w:rsidR="004576A3" w:rsidRPr="00F34DF0">
        <w:rPr>
          <w:rFonts w:ascii="Palatino Linotype" w:hAnsi="Palatino Linotype" w:cs="Arial"/>
        </w:rPr>
        <w:t xml:space="preserve"> recurso</w:t>
      </w:r>
      <w:r w:rsidR="007A7765" w:rsidRPr="00F34DF0">
        <w:rPr>
          <w:rFonts w:ascii="Palatino Linotype" w:hAnsi="Palatino Linotype" w:cs="Arial"/>
        </w:rPr>
        <w:t>s</w:t>
      </w:r>
      <w:r w:rsidR="004576A3" w:rsidRPr="00F34DF0">
        <w:rPr>
          <w:rFonts w:ascii="Palatino Linotype" w:hAnsi="Palatino Linotype" w:cs="Arial"/>
        </w:rPr>
        <w:t xml:space="preserve"> </w:t>
      </w:r>
      <w:r w:rsidRPr="00F34DF0">
        <w:rPr>
          <w:rFonts w:ascii="Palatino Linotype" w:hAnsi="Palatino Linotype" w:cs="Arial"/>
        </w:rPr>
        <w:t xml:space="preserve">de revisión </w:t>
      </w:r>
      <w:r w:rsidR="007A7765" w:rsidRPr="00F34DF0">
        <w:rPr>
          <w:rFonts w:ascii="Palatino Linotype" w:hAnsi="Palatino Linotype"/>
          <w:b/>
        </w:rPr>
        <w:t>05</w:t>
      </w:r>
      <w:r w:rsidR="00FB18F3" w:rsidRPr="00F34DF0">
        <w:rPr>
          <w:rFonts w:ascii="Palatino Linotype" w:hAnsi="Palatino Linotype"/>
          <w:b/>
        </w:rPr>
        <w:t>84</w:t>
      </w:r>
      <w:r w:rsidR="00995E08" w:rsidRPr="00F34DF0">
        <w:rPr>
          <w:rFonts w:ascii="Palatino Linotype" w:hAnsi="Palatino Linotype"/>
          <w:b/>
        </w:rPr>
        <w:t>2</w:t>
      </w:r>
      <w:r w:rsidR="004576A3" w:rsidRPr="00F34DF0">
        <w:rPr>
          <w:rFonts w:ascii="Palatino Linotype" w:hAnsi="Palatino Linotype"/>
          <w:b/>
        </w:rPr>
        <w:t>/</w:t>
      </w:r>
      <w:proofErr w:type="spellStart"/>
      <w:r w:rsidR="004576A3" w:rsidRPr="00F34DF0">
        <w:rPr>
          <w:rFonts w:ascii="Palatino Linotype" w:hAnsi="Palatino Linotype"/>
          <w:b/>
        </w:rPr>
        <w:t>INFOEM</w:t>
      </w:r>
      <w:proofErr w:type="spellEnd"/>
      <w:r w:rsidR="004576A3" w:rsidRPr="00F34DF0">
        <w:rPr>
          <w:rFonts w:ascii="Palatino Linotype" w:hAnsi="Palatino Linotype"/>
          <w:b/>
        </w:rPr>
        <w:t>/IP/</w:t>
      </w:r>
      <w:proofErr w:type="spellStart"/>
      <w:r w:rsidR="004576A3" w:rsidRPr="00F34DF0">
        <w:rPr>
          <w:rFonts w:ascii="Palatino Linotype" w:hAnsi="Palatino Linotype"/>
          <w:b/>
        </w:rPr>
        <w:t>RR</w:t>
      </w:r>
      <w:proofErr w:type="spellEnd"/>
      <w:r w:rsidR="004576A3" w:rsidRPr="00F34DF0">
        <w:rPr>
          <w:rFonts w:ascii="Palatino Linotype" w:hAnsi="Palatino Linotype"/>
          <w:b/>
        </w:rPr>
        <w:t>/2019</w:t>
      </w:r>
      <w:r w:rsidR="007A7765" w:rsidRPr="00F34DF0">
        <w:rPr>
          <w:rFonts w:ascii="Palatino Linotype" w:hAnsi="Palatino Linotype"/>
          <w:b/>
        </w:rPr>
        <w:t xml:space="preserve"> y </w:t>
      </w:r>
      <w:r w:rsidR="007A7765" w:rsidRPr="00F34DF0">
        <w:rPr>
          <w:rFonts w:ascii="Palatino Linotype" w:hAnsi="Palatino Linotype"/>
          <w:b/>
        </w:rPr>
        <w:lastRenderedPageBreak/>
        <w:t>05</w:t>
      </w:r>
      <w:r w:rsidR="00FB18F3" w:rsidRPr="00F34DF0">
        <w:rPr>
          <w:rFonts w:ascii="Palatino Linotype" w:hAnsi="Palatino Linotype"/>
          <w:b/>
        </w:rPr>
        <w:t>843</w:t>
      </w:r>
      <w:r w:rsidR="007A7765" w:rsidRPr="00F34DF0">
        <w:rPr>
          <w:rFonts w:ascii="Palatino Linotype" w:hAnsi="Palatino Linotype"/>
          <w:b/>
        </w:rPr>
        <w:t>/</w:t>
      </w:r>
      <w:proofErr w:type="spellStart"/>
      <w:r w:rsidR="007A7765" w:rsidRPr="00F34DF0">
        <w:rPr>
          <w:rFonts w:ascii="Palatino Linotype" w:hAnsi="Palatino Linotype"/>
          <w:b/>
        </w:rPr>
        <w:t>INFOEM</w:t>
      </w:r>
      <w:proofErr w:type="spellEnd"/>
      <w:r w:rsidR="007A7765" w:rsidRPr="00F34DF0">
        <w:rPr>
          <w:rFonts w:ascii="Palatino Linotype" w:hAnsi="Palatino Linotype"/>
          <w:b/>
        </w:rPr>
        <w:t>/IP/</w:t>
      </w:r>
      <w:proofErr w:type="spellStart"/>
      <w:r w:rsidR="007A7765" w:rsidRPr="00F34DF0">
        <w:rPr>
          <w:rFonts w:ascii="Palatino Linotype" w:hAnsi="Palatino Linotype"/>
          <w:b/>
        </w:rPr>
        <w:t>RR</w:t>
      </w:r>
      <w:proofErr w:type="spellEnd"/>
      <w:r w:rsidR="007A7765" w:rsidRPr="00F34DF0">
        <w:rPr>
          <w:rFonts w:ascii="Palatino Linotype" w:hAnsi="Palatino Linotype"/>
          <w:b/>
        </w:rPr>
        <w:t>/2019 acumulados</w:t>
      </w:r>
      <w:r w:rsidR="004576A3" w:rsidRPr="00F34DF0">
        <w:rPr>
          <w:rFonts w:ascii="Palatino Linotype" w:hAnsi="Palatino Linotype"/>
          <w:b/>
        </w:rPr>
        <w:t xml:space="preserve">, </w:t>
      </w:r>
      <w:r w:rsidRPr="00F34DF0">
        <w:rPr>
          <w:rFonts w:ascii="Palatino Linotype" w:eastAsia="Calibri" w:hAnsi="Palatino Linotype" w:cs="Arial"/>
        </w:rPr>
        <w:t xml:space="preserve">en términos del Considerando </w:t>
      </w:r>
      <w:r w:rsidR="004576A3" w:rsidRPr="00F34DF0">
        <w:rPr>
          <w:rFonts w:ascii="Palatino Linotype" w:eastAsia="Calibri" w:hAnsi="Palatino Linotype" w:cs="Arial"/>
          <w:b/>
        </w:rPr>
        <w:t>QUINT</w:t>
      </w:r>
      <w:r w:rsidRPr="00F34DF0">
        <w:rPr>
          <w:rFonts w:ascii="Palatino Linotype" w:eastAsia="Calibri" w:hAnsi="Palatino Linotype" w:cs="Arial"/>
          <w:b/>
        </w:rPr>
        <w:t>O</w:t>
      </w:r>
      <w:r w:rsidRPr="00F34DF0">
        <w:rPr>
          <w:rFonts w:ascii="Palatino Linotype" w:eastAsia="Calibri" w:hAnsi="Palatino Linotype" w:cs="Arial"/>
        </w:rPr>
        <w:t xml:space="preserve"> de la presente resolución.</w:t>
      </w:r>
    </w:p>
    <w:p w:rsidR="00D515BF" w:rsidRPr="00F34DF0" w:rsidRDefault="00D515BF" w:rsidP="00D515BF">
      <w:pPr>
        <w:spacing w:before="100" w:beforeAutospacing="1" w:after="100" w:afterAutospacing="1" w:line="360" w:lineRule="auto"/>
        <w:jc w:val="both"/>
        <w:rPr>
          <w:rFonts w:ascii="Palatino Linotype" w:hAnsi="Palatino Linotype"/>
        </w:rPr>
      </w:pPr>
      <w:r w:rsidRPr="00F34DF0">
        <w:rPr>
          <w:rFonts w:ascii="Palatino Linotype" w:hAnsi="Palatino Linotype" w:cs="Arial"/>
          <w:b/>
          <w:sz w:val="28"/>
        </w:rPr>
        <w:t>SEGUNDO</w:t>
      </w:r>
      <w:r w:rsidRPr="00F34DF0">
        <w:rPr>
          <w:rFonts w:ascii="Palatino Linotype" w:hAnsi="Palatino Linotype" w:cs="Arial"/>
          <w:sz w:val="28"/>
        </w:rPr>
        <w:t xml:space="preserve">. </w:t>
      </w:r>
      <w:r w:rsidRPr="00F34DF0">
        <w:rPr>
          <w:rFonts w:ascii="Palatino Linotype" w:hAnsi="Palatino Linotype"/>
        </w:rPr>
        <w:t xml:space="preserve">Se </w:t>
      </w:r>
      <w:r w:rsidR="004576A3" w:rsidRPr="00F34DF0">
        <w:rPr>
          <w:rFonts w:ascii="Palatino Linotype" w:hAnsi="Palatino Linotype"/>
          <w:b/>
        </w:rPr>
        <w:t>ORDENA</w:t>
      </w:r>
      <w:r w:rsidR="004576A3" w:rsidRPr="00F34DF0">
        <w:rPr>
          <w:rFonts w:ascii="Palatino Linotype" w:hAnsi="Palatino Linotype"/>
        </w:rPr>
        <w:t xml:space="preserve"> al </w:t>
      </w:r>
      <w:r w:rsidRPr="00F34DF0">
        <w:rPr>
          <w:rFonts w:ascii="Palatino Linotype" w:hAnsi="Palatino Linotype"/>
          <w:b/>
        </w:rPr>
        <w:t>SUJETO OBLIGADO</w:t>
      </w:r>
      <w:r w:rsidR="004576A3" w:rsidRPr="00F34DF0">
        <w:rPr>
          <w:rFonts w:ascii="Palatino Linotype" w:hAnsi="Palatino Linotype"/>
        </w:rPr>
        <w:t xml:space="preserve"> atienda la</w:t>
      </w:r>
      <w:r w:rsidR="007A7765" w:rsidRPr="00F34DF0">
        <w:rPr>
          <w:rFonts w:ascii="Palatino Linotype" w:hAnsi="Palatino Linotype"/>
        </w:rPr>
        <w:t>s</w:t>
      </w:r>
      <w:r w:rsidR="004576A3" w:rsidRPr="00F34DF0">
        <w:rPr>
          <w:rFonts w:ascii="Palatino Linotype" w:hAnsi="Palatino Linotype"/>
        </w:rPr>
        <w:t xml:space="preserve"> solicitud</w:t>
      </w:r>
      <w:r w:rsidR="007A7765" w:rsidRPr="00F34DF0">
        <w:rPr>
          <w:rFonts w:ascii="Palatino Linotype" w:hAnsi="Palatino Linotype"/>
        </w:rPr>
        <w:t>es</w:t>
      </w:r>
      <w:r w:rsidR="004576A3" w:rsidRPr="00F34DF0">
        <w:rPr>
          <w:rFonts w:ascii="Palatino Linotype" w:hAnsi="Palatino Linotype"/>
        </w:rPr>
        <w:t xml:space="preserve"> de información </w:t>
      </w:r>
      <w:r w:rsidR="00FB18F3" w:rsidRPr="00F34DF0">
        <w:rPr>
          <w:rFonts w:ascii="Palatino Linotype" w:hAnsi="Palatino Linotype"/>
          <w:b/>
          <w:bCs/>
        </w:rPr>
        <w:t>00067/</w:t>
      </w:r>
      <w:proofErr w:type="spellStart"/>
      <w:r w:rsidR="00FB18F3" w:rsidRPr="00F34DF0">
        <w:rPr>
          <w:rFonts w:ascii="Palatino Linotype" w:hAnsi="Palatino Linotype"/>
          <w:b/>
          <w:bCs/>
        </w:rPr>
        <w:t>ALMORI</w:t>
      </w:r>
      <w:proofErr w:type="spellEnd"/>
      <w:r w:rsidR="00FB18F3" w:rsidRPr="00F34DF0">
        <w:rPr>
          <w:rFonts w:ascii="Palatino Linotype" w:hAnsi="Palatino Linotype"/>
          <w:b/>
          <w:bCs/>
        </w:rPr>
        <w:t>/IP/2019 y 00066/</w:t>
      </w:r>
      <w:proofErr w:type="spellStart"/>
      <w:r w:rsidR="00FB18F3" w:rsidRPr="00F34DF0">
        <w:rPr>
          <w:rFonts w:ascii="Palatino Linotype" w:hAnsi="Palatino Linotype"/>
          <w:b/>
          <w:bCs/>
        </w:rPr>
        <w:t>ALMORI</w:t>
      </w:r>
      <w:proofErr w:type="spellEnd"/>
      <w:r w:rsidR="00FB18F3" w:rsidRPr="00F34DF0">
        <w:rPr>
          <w:rFonts w:ascii="Palatino Linotype" w:hAnsi="Palatino Linotype"/>
          <w:b/>
          <w:bCs/>
        </w:rPr>
        <w:t>/IP/</w:t>
      </w:r>
      <w:proofErr w:type="spellStart"/>
      <w:r w:rsidR="00FB18F3" w:rsidRPr="00F34DF0">
        <w:rPr>
          <w:rFonts w:ascii="Palatino Linotype" w:hAnsi="Palatino Linotype"/>
          <w:b/>
          <w:bCs/>
        </w:rPr>
        <w:t>2019</w:t>
      </w:r>
      <w:r w:rsidRPr="00F34DF0">
        <w:rPr>
          <w:rFonts w:ascii="Palatino Linotype" w:hAnsi="Palatino Linotype"/>
        </w:rPr>
        <w:t>y</w:t>
      </w:r>
      <w:proofErr w:type="spellEnd"/>
      <w:r w:rsidRPr="00F34DF0">
        <w:rPr>
          <w:rFonts w:ascii="Palatino Linotype" w:hAnsi="Palatino Linotype"/>
        </w:rPr>
        <w:t xml:space="preserve"> </w:t>
      </w:r>
      <w:r w:rsidR="004576A3" w:rsidRPr="00F34DF0">
        <w:rPr>
          <w:rFonts w:ascii="Palatino Linotype" w:hAnsi="Palatino Linotype"/>
        </w:rPr>
        <w:t>haga entrega e</w:t>
      </w:r>
      <w:r w:rsidRPr="00F34DF0">
        <w:rPr>
          <w:rFonts w:ascii="Palatino Linotype" w:hAnsi="Palatino Linotype"/>
        </w:rPr>
        <w:t xml:space="preserve">n términos del Considerando </w:t>
      </w:r>
      <w:r w:rsidR="004576A3" w:rsidRPr="00F34DF0">
        <w:rPr>
          <w:rFonts w:ascii="Palatino Linotype" w:hAnsi="Palatino Linotype"/>
          <w:b/>
        </w:rPr>
        <w:t>QUINTO</w:t>
      </w:r>
      <w:r w:rsidRPr="00F34DF0">
        <w:rPr>
          <w:rFonts w:ascii="Palatino Linotype" w:hAnsi="Palatino Linotype"/>
        </w:rPr>
        <w:t xml:space="preserve">, </w:t>
      </w:r>
      <w:r w:rsidRPr="00F34DF0">
        <w:rPr>
          <w:rFonts w:ascii="Palatino Linotype" w:hAnsi="Palatino Linotype" w:cs="Arial"/>
        </w:rPr>
        <w:t xml:space="preserve">a </w:t>
      </w:r>
      <w:r w:rsidRPr="00F34DF0">
        <w:rPr>
          <w:rFonts w:ascii="Palatino Linotype" w:hAnsi="Palatino Linotype" w:cs="Arial"/>
          <w:b/>
        </w:rPr>
        <w:t>LA</w:t>
      </w:r>
      <w:r w:rsidRPr="00F34DF0">
        <w:rPr>
          <w:rFonts w:ascii="Palatino Linotype" w:hAnsi="Palatino Linotype" w:cs="Arial"/>
        </w:rPr>
        <w:t xml:space="preserve"> </w:t>
      </w:r>
      <w:r w:rsidRPr="00F34DF0">
        <w:rPr>
          <w:rFonts w:ascii="Palatino Linotype" w:hAnsi="Palatino Linotype" w:cs="Arial"/>
          <w:b/>
        </w:rPr>
        <w:t>RECURRENTE</w:t>
      </w:r>
      <w:r w:rsidRPr="00F34DF0">
        <w:rPr>
          <w:rFonts w:ascii="Palatino Linotype" w:hAnsi="Palatino Linotype" w:cs="Arial"/>
        </w:rPr>
        <w:t xml:space="preserve">, vía </w:t>
      </w:r>
      <w:proofErr w:type="spellStart"/>
      <w:r w:rsidRPr="00F34DF0">
        <w:rPr>
          <w:rFonts w:ascii="Palatino Linotype" w:hAnsi="Palatino Linotype" w:cs="Arial"/>
          <w:b/>
        </w:rPr>
        <w:t>SAIMEX</w:t>
      </w:r>
      <w:proofErr w:type="spellEnd"/>
      <w:r w:rsidRPr="00F34DF0">
        <w:rPr>
          <w:rFonts w:ascii="Palatino Linotype" w:hAnsi="Palatino Linotype" w:cs="Arial"/>
          <w:b/>
        </w:rPr>
        <w:t xml:space="preserve">, </w:t>
      </w:r>
      <w:r w:rsidRPr="00F34DF0">
        <w:rPr>
          <w:rFonts w:ascii="Palatino Linotype" w:hAnsi="Palatino Linotype" w:cs="Arial"/>
        </w:rPr>
        <w:t>de</w:t>
      </w:r>
      <w:r w:rsidRPr="00F34DF0">
        <w:rPr>
          <w:rFonts w:ascii="Palatino Linotype" w:hAnsi="Palatino Linotype" w:cs="Arial"/>
          <w:b/>
        </w:rPr>
        <w:t xml:space="preserve"> </w:t>
      </w:r>
      <w:r w:rsidRPr="00F34DF0">
        <w:rPr>
          <w:rFonts w:ascii="Palatino Linotype" w:hAnsi="Palatino Linotype" w:cs="Arial"/>
        </w:rPr>
        <w:t>lo siguiente:</w:t>
      </w:r>
    </w:p>
    <w:p w:rsidR="00D515BF" w:rsidRPr="00F34DF0" w:rsidRDefault="00D515BF" w:rsidP="000763EA">
      <w:pPr>
        <w:spacing w:before="100" w:beforeAutospacing="1" w:after="100" w:afterAutospacing="1" w:line="276" w:lineRule="auto"/>
        <w:ind w:left="851" w:right="1134"/>
        <w:jc w:val="both"/>
        <w:rPr>
          <w:rFonts w:ascii="Palatino Linotype" w:hAnsi="Palatino Linotype"/>
          <w:b/>
          <w:i/>
          <w:sz w:val="22"/>
          <w:szCs w:val="22"/>
        </w:rPr>
      </w:pPr>
      <w:r w:rsidRPr="00F34DF0">
        <w:rPr>
          <w:rFonts w:ascii="Palatino Linotype" w:hAnsi="Palatino Linotype"/>
          <w:b/>
          <w:i/>
          <w:sz w:val="22"/>
          <w:szCs w:val="22"/>
        </w:rPr>
        <w:t>“De los años 2013 al 201</w:t>
      </w:r>
      <w:r w:rsidR="000763EA" w:rsidRPr="00F34DF0">
        <w:rPr>
          <w:rFonts w:ascii="Palatino Linotype" w:hAnsi="Palatino Linotype"/>
          <w:b/>
          <w:i/>
          <w:sz w:val="22"/>
          <w:szCs w:val="22"/>
        </w:rPr>
        <w:t>9</w:t>
      </w:r>
      <w:r w:rsidR="00A026D8" w:rsidRPr="00F34DF0">
        <w:rPr>
          <w:rFonts w:ascii="Palatino Linotype" w:hAnsi="Palatino Linotype"/>
          <w:b/>
          <w:i/>
          <w:sz w:val="22"/>
          <w:szCs w:val="22"/>
        </w:rPr>
        <w:t>:</w:t>
      </w:r>
    </w:p>
    <w:p w:rsidR="000763EA" w:rsidRPr="00F34DF0" w:rsidRDefault="000763EA" w:rsidP="000763EA">
      <w:pPr>
        <w:pStyle w:val="Prrafodelista"/>
        <w:numPr>
          <w:ilvl w:val="0"/>
          <w:numId w:val="31"/>
        </w:numPr>
        <w:spacing w:before="100" w:beforeAutospacing="1" w:after="100" w:afterAutospacing="1" w:line="276" w:lineRule="auto"/>
        <w:ind w:left="851" w:right="1134" w:firstLine="0"/>
        <w:jc w:val="both"/>
        <w:rPr>
          <w:rFonts w:ascii="Palatino Linotype" w:hAnsi="Palatino Linotype"/>
          <w:i/>
          <w:sz w:val="22"/>
          <w:szCs w:val="22"/>
        </w:rPr>
      </w:pPr>
      <w:r w:rsidRPr="00F34DF0">
        <w:rPr>
          <w:rFonts w:ascii="Palatino Linotype" w:hAnsi="Palatino Linotype"/>
          <w:i/>
          <w:sz w:val="22"/>
          <w:szCs w:val="22"/>
        </w:rPr>
        <w:t>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w:t>
      </w:r>
      <w:r w:rsidR="003E5C18">
        <w:rPr>
          <w:rFonts w:ascii="Palatino Linotype" w:hAnsi="Palatino Linotype"/>
          <w:i/>
          <w:sz w:val="22"/>
          <w:szCs w:val="22"/>
        </w:rPr>
        <w:t>ecto 020608050201, 020608050202</w:t>
      </w:r>
      <w:r w:rsidRPr="00F34DF0">
        <w:rPr>
          <w:rFonts w:ascii="Palatino Linotype" w:hAnsi="Palatino Linotype"/>
          <w:i/>
          <w:sz w:val="22"/>
          <w:szCs w:val="22"/>
        </w:rPr>
        <w:t>.</w:t>
      </w:r>
    </w:p>
    <w:p w:rsidR="000763EA" w:rsidRDefault="000763EA" w:rsidP="000D68EC">
      <w:pPr>
        <w:pStyle w:val="Prrafodelista"/>
        <w:numPr>
          <w:ilvl w:val="0"/>
          <w:numId w:val="31"/>
        </w:numPr>
        <w:spacing w:before="100" w:beforeAutospacing="1" w:after="100" w:afterAutospacing="1" w:line="276" w:lineRule="auto"/>
        <w:ind w:left="851" w:right="1134" w:firstLine="0"/>
        <w:jc w:val="both"/>
        <w:rPr>
          <w:rFonts w:ascii="Palatino Linotype" w:hAnsi="Palatino Linotype"/>
          <w:i/>
          <w:sz w:val="22"/>
          <w:szCs w:val="22"/>
        </w:rPr>
      </w:pPr>
      <w:r w:rsidRPr="003E5C18">
        <w:rPr>
          <w:rFonts w:ascii="Palatino Linotype" w:hAnsi="Palatino Linotype"/>
          <w:i/>
          <w:sz w:val="22"/>
          <w:szCs w:val="22"/>
        </w:rPr>
        <w:t xml:space="preserve">El Presupuesto de Egresos por clasificador por objeto de gasto (desglosado solamente por capítulos generales 1000. 2000. 3000. 4000, 5000. 6000, 7000, 8000, 9000) de la Dependencia General </w:t>
      </w:r>
      <w:proofErr w:type="spellStart"/>
      <w:r w:rsidRPr="003E5C18">
        <w:rPr>
          <w:rFonts w:ascii="Palatino Linotype" w:hAnsi="Palatino Linotype"/>
          <w:i/>
          <w:sz w:val="22"/>
          <w:szCs w:val="22"/>
        </w:rPr>
        <w:t>I0</w:t>
      </w:r>
      <w:r w:rsidR="003E5C18">
        <w:rPr>
          <w:rFonts w:ascii="Palatino Linotype" w:hAnsi="Palatino Linotype"/>
          <w:i/>
          <w:sz w:val="22"/>
          <w:szCs w:val="22"/>
        </w:rPr>
        <w:t>1</w:t>
      </w:r>
      <w:proofErr w:type="spellEnd"/>
      <w:r w:rsidRPr="003E5C18">
        <w:rPr>
          <w:rFonts w:ascii="Palatino Linotype" w:hAnsi="Palatino Linotype"/>
          <w:i/>
          <w:sz w:val="22"/>
          <w:szCs w:val="22"/>
        </w:rPr>
        <w:t xml:space="preserve"> Desarrollo Social y la Dependencia Au</w:t>
      </w:r>
      <w:r w:rsidR="003E5C18">
        <w:rPr>
          <w:rFonts w:ascii="Palatino Linotype" w:hAnsi="Palatino Linotype"/>
          <w:i/>
          <w:sz w:val="22"/>
          <w:szCs w:val="22"/>
        </w:rPr>
        <w:t xml:space="preserve">xiliar 152 Atención a la Mujer y/o equivalentes. </w:t>
      </w:r>
    </w:p>
    <w:p w:rsidR="003E5C18" w:rsidRPr="003E5C18" w:rsidRDefault="003E5C18" w:rsidP="003E5C18">
      <w:pPr>
        <w:pStyle w:val="Prrafodelista"/>
        <w:spacing w:before="100" w:beforeAutospacing="1" w:after="100" w:afterAutospacing="1" w:line="276" w:lineRule="auto"/>
        <w:ind w:left="851" w:right="1134"/>
        <w:jc w:val="both"/>
        <w:rPr>
          <w:rFonts w:ascii="Palatino Linotype" w:hAnsi="Palatino Linotype"/>
          <w:i/>
          <w:sz w:val="22"/>
          <w:szCs w:val="22"/>
        </w:rPr>
      </w:pPr>
    </w:p>
    <w:p w:rsidR="000763EA" w:rsidRPr="00F34DF0" w:rsidRDefault="000763EA" w:rsidP="000763EA">
      <w:pPr>
        <w:pStyle w:val="Prrafodelista"/>
        <w:numPr>
          <w:ilvl w:val="0"/>
          <w:numId w:val="31"/>
        </w:numPr>
        <w:spacing w:before="100" w:beforeAutospacing="1" w:after="100" w:afterAutospacing="1" w:line="276" w:lineRule="auto"/>
        <w:ind w:left="851" w:right="1134" w:firstLine="0"/>
        <w:jc w:val="both"/>
        <w:rPr>
          <w:rFonts w:ascii="Palatino Linotype" w:hAnsi="Palatino Linotype"/>
          <w:i/>
          <w:sz w:val="22"/>
          <w:szCs w:val="22"/>
        </w:rPr>
      </w:pPr>
      <w:r w:rsidRPr="00F34DF0">
        <w:rPr>
          <w:rFonts w:ascii="Palatino Linotype" w:hAnsi="Palatino Linotype"/>
          <w:i/>
          <w:sz w:val="22"/>
          <w:szCs w:val="22"/>
        </w:rPr>
        <w:t xml:space="preserve">Los formatos faltantes del Programa Anual </w:t>
      </w:r>
      <w:proofErr w:type="spellStart"/>
      <w:r w:rsidRPr="00F34DF0">
        <w:rPr>
          <w:rFonts w:ascii="Palatino Linotype" w:hAnsi="Palatino Linotype"/>
          <w:i/>
          <w:sz w:val="22"/>
          <w:szCs w:val="22"/>
        </w:rPr>
        <w:t>PbRM-01a</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PbRM-01b</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PbRM-01c</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PbRM-01d</w:t>
      </w:r>
      <w:proofErr w:type="spellEnd"/>
      <w:r w:rsidRPr="00F34DF0">
        <w:rPr>
          <w:rFonts w:ascii="Palatino Linotype" w:hAnsi="Palatino Linotype"/>
          <w:i/>
          <w:sz w:val="22"/>
          <w:szCs w:val="22"/>
        </w:rPr>
        <w:t xml:space="preserve">, </w:t>
      </w:r>
      <w:proofErr w:type="spellStart"/>
      <w:r w:rsidRPr="00F34DF0">
        <w:rPr>
          <w:rFonts w:ascii="Palatino Linotype" w:hAnsi="Palatino Linotype"/>
          <w:i/>
          <w:sz w:val="22"/>
          <w:szCs w:val="22"/>
        </w:rPr>
        <w:t>PbRM-01e</w:t>
      </w:r>
      <w:proofErr w:type="spellEnd"/>
      <w:r w:rsidRPr="00F34DF0">
        <w:rPr>
          <w:rFonts w:ascii="Palatino Linotype" w:hAnsi="Palatino Linotype"/>
          <w:i/>
          <w:sz w:val="22"/>
          <w:szCs w:val="22"/>
        </w:rPr>
        <w:t xml:space="preserve"> y </w:t>
      </w:r>
      <w:proofErr w:type="spellStart"/>
      <w:r w:rsidRPr="00F34DF0">
        <w:rPr>
          <w:rFonts w:ascii="Palatino Linotype" w:hAnsi="Palatino Linotype"/>
          <w:i/>
          <w:sz w:val="22"/>
          <w:szCs w:val="22"/>
        </w:rPr>
        <w:t>PbRM-02a</w:t>
      </w:r>
      <w:proofErr w:type="spellEnd"/>
      <w:r w:rsidRPr="00F34DF0">
        <w:rPr>
          <w:rFonts w:ascii="Palatino Linotype" w:hAnsi="Palatino Linotype"/>
          <w:i/>
          <w:sz w:val="22"/>
          <w:szCs w:val="22"/>
        </w:rPr>
        <w:t xml:space="preserve"> de la dependencia Clave </w:t>
      </w:r>
      <w:proofErr w:type="spellStart"/>
      <w:r w:rsidRPr="00F34DF0">
        <w:rPr>
          <w:rFonts w:ascii="Palatino Linotype" w:hAnsi="Palatino Linotype"/>
          <w:i/>
          <w:sz w:val="22"/>
          <w:szCs w:val="22"/>
        </w:rPr>
        <w:t>I01</w:t>
      </w:r>
      <w:proofErr w:type="spellEnd"/>
      <w:r w:rsidRPr="00F34DF0">
        <w:rPr>
          <w:rFonts w:ascii="Palatino Linotype" w:hAnsi="Palatino Linotype"/>
          <w:i/>
          <w:sz w:val="22"/>
          <w:szCs w:val="22"/>
        </w:rPr>
        <w:t xml:space="preserve"> Desarrollo Social y/o equivalente; y de la dependencia auxiliar Clave 152 Atención a la Mujer y/o Equivalente;</w:t>
      </w:r>
    </w:p>
    <w:p w:rsidR="000763EA" w:rsidRPr="00F34DF0" w:rsidRDefault="000763EA" w:rsidP="000763EA">
      <w:pPr>
        <w:pStyle w:val="Prrafodelista"/>
        <w:ind w:left="851"/>
        <w:rPr>
          <w:rFonts w:ascii="Palatino Linotype" w:hAnsi="Palatino Linotype"/>
          <w:i/>
          <w:sz w:val="22"/>
          <w:szCs w:val="22"/>
        </w:rPr>
      </w:pPr>
    </w:p>
    <w:p w:rsidR="000763EA" w:rsidRPr="00F34DF0" w:rsidRDefault="000763EA" w:rsidP="000763EA">
      <w:pPr>
        <w:pStyle w:val="Prrafodelista"/>
        <w:spacing w:before="100" w:beforeAutospacing="1" w:after="100" w:afterAutospacing="1" w:line="276" w:lineRule="auto"/>
        <w:ind w:left="851" w:right="1134"/>
        <w:jc w:val="both"/>
        <w:rPr>
          <w:rFonts w:ascii="Palatino Linotype" w:hAnsi="Palatino Linotype"/>
          <w:b/>
          <w:i/>
          <w:sz w:val="22"/>
          <w:szCs w:val="22"/>
        </w:rPr>
      </w:pPr>
      <w:r w:rsidRPr="00F34DF0">
        <w:rPr>
          <w:rFonts w:ascii="Palatino Linotype" w:hAnsi="Palatino Linotype"/>
          <w:b/>
          <w:i/>
          <w:sz w:val="22"/>
          <w:szCs w:val="22"/>
        </w:rPr>
        <w:t>De la actual Administración Pública Municipal</w:t>
      </w:r>
    </w:p>
    <w:p w:rsidR="00D515BF" w:rsidRPr="00F34DF0" w:rsidRDefault="000763EA" w:rsidP="000763EA">
      <w:pPr>
        <w:pStyle w:val="Prrafodelista"/>
        <w:spacing w:before="100" w:beforeAutospacing="1" w:after="100" w:afterAutospacing="1" w:line="276" w:lineRule="auto"/>
        <w:ind w:left="851" w:right="1134"/>
        <w:jc w:val="both"/>
        <w:rPr>
          <w:rFonts w:ascii="Palatino Linotype" w:hAnsi="Palatino Linotype"/>
          <w:b/>
          <w:i/>
          <w:sz w:val="22"/>
          <w:szCs w:val="22"/>
        </w:rPr>
      </w:pPr>
      <w:r w:rsidRPr="00F34DF0">
        <w:rPr>
          <w:rFonts w:ascii="Palatino Linotype" w:hAnsi="Palatino Linotype"/>
          <w:i/>
          <w:sz w:val="22"/>
          <w:szCs w:val="22"/>
        </w:rPr>
        <w:t>d)</w:t>
      </w:r>
      <w:r w:rsidRPr="00F34DF0">
        <w:rPr>
          <w:rFonts w:ascii="Palatino Linotype" w:hAnsi="Palatino Linotype"/>
          <w:b/>
          <w:i/>
          <w:sz w:val="22"/>
          <w:szCs w:val="22"/>
        </w:rPr>
        <w:t xml:space="preserve"> </w:t>
      </w:r>
      <w:r w:rsidR="00D515BF" w:rsidRPr="00F34DF0">
        <w:rPr>
          <w:rFonts w:ascii="Palatino Linotype" w:hAnsi="Palatino Linotype"/>
          <w:i/>
          <w:sz w:val="22"/>
          <w:szCs w:val="22"/>
        </w:rPr>
        <w:t>La dirección o área responsable de la que depende la unidad administrativa 152 correspondiente a la Atención a la Mujer o equivalente;</w:t>
      </w:r>
      <w:r w:rsidR="007174F0" w:rsidRPr="00F34DF0">
        <w:rPr>
          <w:rFonts w:ascii="Palatino Linotype" w:hAnsi="Palatino Linotype"/>
          <w:i/>
          <w:sz w:val="22"/>
          <w:szCs w:val="22"/>
        </w:rPr>
        <w:t xml:space="preserve"> y, </w:t>
      </w:r>
    </w:p>
    <w:p w:rsidR="00D515BF" w:rsidRPr="00F34DF0" w:rsidRDefault="000763EA" w:rsidP="000763EA">
      <w:pPr>
        <w:spacing w:before="100" w:beforeAutospacing="1" w:after="100" w:afterAutospacing="1" w:line="276" w:lineRule="auto"/>
        <w:ind w:left="851" w:right="1134"/>
        <w:jc w:val="both"/>
        <w:rPr>
          <w:rFonts w:ascii="Palatino Linotype" w:hAnsi="Palatino Linotype"/>
          <w:i/>
          <w:iCs/>
          <w:color w:val="222222"/>
          <w:sz w:val="22"/>
          <w:szCs w:val="22"/>
          <w:shd w:val="clear" w:color="auto" w:fill="FFFFFF"/>
        </w:rPr>
      </w:pPr>
      <w:r w:rsidRPr="00F34DF0">
        <w:rPr>
          <w:rFonts w:ascii="Palatino Linotype" w:hAnsi="Palatino Linotype"/>
          <w:i/>
          <w:sz w:val="22"/>
          <w:szCs w:val="22"/>
        </w:rPr>
        <w:t>e</w:t>
      </w:r>
      <w:r w:rsidR="00D515BF" w:rsidRPr="00F34DF0">
        <w:rPr>
          <w:rFonts w:ascii="Palatino Linotype" w:hAnsi="Palatino Linotype"/>
          <w:i/>
          <w:sz w:val="22"/>
          <w:szCs w:val="22"/>
        </w:rPr>
        <w:t>) La denominación de la dependencia auxiliar de la clave 152 de Ate</w:t>
      </w:r>
      <w:r w:rsidR="007174F0" w:rsidRPr="00F34DF0">
        <w:rPr>
          <w:rFonts w:ascii="Palatino Linotype" w:hAnsi="Palatino Linotype"/>
          <w:i/>
          <w:sz w:val="22"/>
          <w:szCs w:val="22"/>
        </w:rPr>
        <w:t>nción a la Mujer o equivalente</w:t>
      </w:r>
      <w:r w:rsidR="00D515BF" w:rsidRPr="00F34DF0">
        <w:rPr>
          <w:rFonts w:ascii="Palatino Linotype" w:hAnsi="Palatino Linotype"/>
          <w:i/>
          <w:sz w:val="22"/>
          <w:szCs w:val="22"/>
        </w:rPr>
        <w:t>.</w:t>
      </w:r>
      <w:r w:rsidR="00782C5B" w:rsidRPr="00F34DF0">
        <w:rPr>
          <w:rFonts w:ascii="Palatino Linotype" w:hAnsi="Palatino Linotype"/>
          <w:i/>
          <w:sz w:val="22"/>
          <w:szCs w:val="22"/>
        </w:rPr>
        <w:t>”</w:t>
      </w:r>
    </w:p>
    <w:p w:rsidR="00D515BF" w:rsidRPr="00F34DF0" w:rsidRDefault="00D515BF" w:rsidP="00D515BF">
      <w:pPr>
        <w:spacing w:before="100" w:beforeAutospacing="1" w:after="100" w:afterAutospacing="1" w:line="360" w:lineRule="auto"/>
        <w:jc w:val="both"/>
        <w:rPr>
          <w:rFonts w:ascii="Palatino Linotype" w:hAnsi="Palatino Linotype"/>
          <w:shd w:val="clear" w:color="auto" w:fill="FFFFFF"/>
          <w:lang w:eastAsia="es-MX"/>
        </w:rPr>
      </w:pPr>
      <w:r w:rsidRPr="00F34DF0">
        <w:rPr>
          <w:rFonts w:ascii="Palatino Linotype" w:hAnsi="Palatino Linotype" w:cs="Arial"/>
          <w:b/>
          <w:sz w:val="28"/>
          <w:szCs w:val="28"/>
        </w:rPr>
        <w:lastRenderedPageBreak/>
        <w:t>TERCERO</w:t>
      </w:r>
      <w:r w:rsidRPr="00F34DF0">
        <w:rPr>
          <w:rFonts w:ascii="Palatino Linotype" w:hAnsi="Palatino Linotype" w:cs="Arial"/>
          <w:b/>
        </w:rPr>
        <w:t xml:space="preserve">. </w:t>
      </w:r>
      <w:r w:rsidRPr="00F34DF0">
        <w:rPr>
          <w:rFonts w:ascii="Palatino Linotype" w:hAnsi="Palatino Linotype"/>
          <w:b/>
          <w:bCs/>
          <w:lang w:eastAsia="es-MX"/>
        </w:rPr>
        <w:t>Notifíquese</w:t>
      </w:r>
      <w:r w:rsidRPr="00F34DF0">
        <w:rPr>
          <w:rFonts w:ascii="Palatino Linotype" w:hAnsi="Palatino Linotype"/>
          <w:lang w:eastAsia="es-MX"/>
        </w:rPr>
        <w:t> </w:t>
      </w:r>
      <w:r w:rsidRPr="00F34DF0">
        <w:rPr>
          <w:rFonts w:ascii="Palatino Linotype" w:hAnsi="Palatino Linotype"/>
          <w:shd w:val="clear" w:color="auto" w:fill="FFFFFF"/>
          <w:lang w:eastAsia="es-MX"/>
        </w:rPr>
        <w:t xml:space="preserve">al Titular de la Unidad de Transparencia del </w:t>
      </w:r>
      <w:r w:rsidRPr="00F34DF0">
        <w:rPr>
          <w:rFonts w:ascii="Palatino Linotype" w:hAnsi="Palatino Linotype"/>
          <w:b/>
          <w:bCs/>
          <w:shd w:val="clear" w:color="auto" w:fill="FFFFFF"/>
          <w:lang w:eastAsia="es-MX"/>
        </w:rPr>
        <w:t>SUJETO OBLIGADO</w:t>
      </w:r>
      <w:r w:rsidRPr="00F34DF0">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F34DF0">
        <w:rPr>
          <w:rFonts w:ascii="Palatino Linotype" w:hAnsi="Palatino Linotype"/>
          <w:shd w:val="clear" w:color="auto" w:fill="FFFFFF"/>
        </w:rPr>
        <w:t xml:space="preserve"> en los recursos de revisión</w:t>
      </w:r>
      <w:r w:rsidRPr="00F34DF0">
        <w:rPr>
          <w:rFonts w:ascii="Palatino Linotype" w:hAnsi="Palatino Linotype" w:cs="Arial"/>
          <w:b/>
        </w:rPr>
        <w:t>,</w:t>
      </w:r>
      <w:r w:rsidRPr="00F34DF0">
        <w:rPr>
          <w:rFonts w:ascii="Palatino Linotype" w:hAnsi="Palatino Linotype"/>
          <w:shd w:val="clear" w:color="auto" w:fill="FFFFFF"/>
          <w:lang w:eastAsia="es-MX"/>
        </w:rPr>
        <w:t xml:space="preserve"> dentro del plazo de diez días hábiles, debiendo informar a este Instituto en un plazo </w:t>
      </w:r>
      <w:r w:rsidRPr="00F34DF0">
        <w:rPr>
          <w:rFonts w:ascii="Palatino Linotype" w:hAnsi="Palatino Linotype"/>
          <w:lang w:eastAsia="es-MX"/>
        </w:rPr>
        <w:t>de</w:t>
      </w:r>
      <w:r w:rsidRPr="00F34DF0">
        <w:rPr>
          <w:rFonts w:ascii="Palatino Linotype" w:hAnsi="Palatino Linotype"/>
          <w:shd w:val="clear" w:color="auto" w:fill="FFFFFF"/>
          <w:lang w:eastAsia="es-MX"/>
        </w:rPr>
        <w:t> tres días hábiles siguientes sobre el cumplimiento dado a la presente resolución.</w:t>
      </w:r>
    </w:p>
    <w:p w:rsidR="00D515BF" w:rsidRPr="00F34DF0" w:rsidRDefault="00D515BF" w:rsidP="00D515BF">
      <w:pPr>
        <w:spacing w:before="100" w:beforeAutospacing="1" w:after="100" w:afterAutospacing="1" w:line="360" w:lineRule="auto"/>
        <w:jc w:val="both"/>
        <w:rPr>
          <w:rFonts w:ascii="Palatino Linotype" w:hAnsi="Palatino Linotype" w:cs="Arial"/>
          <w:b/>
        </w:rPr>
      </w:pPr>
      <w:r w:rsidRPr="00F34DF0">
        <w:rPr>
          <w:rFonts w:ascii="Palatino Linotype" w:hAnsi="Palatino Linotype" w:cs="Arial"/>
          <w:b/>
          <w:sz w:val="28"/>
          <w:szCs w:val="28"/>
        </w:rPr>
        <w:t xml:space="preserve">CUARTO. </w:t>
      </w:r>
      <w:r w:rsidRPr="00F34DF0">
        <w:rPr>
          <w:rFonts w:ascii="Palatino Linotype" w:eastAsiaTheme="minorEastAsia" w:hAnsi="Palatino Linotype"/>
          <w:b/>
          <w:szCs w:val="17"/>
          <w:lang w:eastAsia="es-ES_tradnl"/>
        </w:rPr>
        <w:t>Notifíquese</w:t>
      </w:r>
      <w:r w:rsidRPr="00F34DF0">
        <w:rPr>
          <w:rFonts w:ascii="Palatino Linotype" w:eastAsiaTheme="minorEastAsia" w:hAnsi="Palatino Linotype"/>
          <w:szCs w:val="17"/>
          <w:lang w:eastAsia="es-ES_tradnl"/>
        </w:rPr>
        <w:t xml:space="preserve"> a </w:t>
      </w:r>
      <w:r w:rsidRPr="00F34DF0">
        <w:rPr>
          <w:rFonts w:ascii="Palatino Linotype" w:eastAsiaTheme="minorEastAsia" w:hAnsi="Palatino Linotype"/>
          <w:b/>
          <w:szCs w:val="17"/>
          <w:lang w:eastAsia="es-ES_tradnl"/>
        </w:rPr>
        <w:t>LA</w:t>
      </w:r>
      <w:r w:rsidRPr="00F34DF0">
        <w:rPr>
          <w:rFonts w:ascii="Palatino Linotype" w:eastAsiaTheme="minorEastAsia" w:hAnsi="Palatino Linotype"/>
          <w:szCs w:val="17"/>
          <w:lang w:eastAsia="es-ES_tradnl"/>
        </w:rPr>
        <w:t xml:space="preserve"> </w:t>
      </w:r>
      <w:r w:rsidRPr="00F34DF0">
        <w:rPr>
          <w:rFonts w:ascii="Palatino Linotype" w:eastAsiaTheme="minorEastAsia" w:hAnsi="Palatino Linotype"/>
          <w:b/>
          <w:szCs w:val="17"/>
          <w:lang w:eastAsia="es-ES_tradnl"/>
        </w:rPr>
        <w:t>RECURRENTE</w:t>
      </w:r>
      <w:r w:rsidRPr="00F34DF0">
        <w:rPr>
          <w:rFonts w:ascii="Palatino Linotype" w:eastAsiaTheme="minorEastAsia" w:hAnsi="Palatino Linotype"/>
          <w:szCs w:val="17"/>
          <w:lang w:eastAsia="es-ES_tradnl"/>
        </w:rPr>
        <w:t xml:space="preserve"> la presente resolución </w:t>
      </w:r>
      <w:r w:rsidRPr="00F34DF0">
        <w:rPr>
          <w:rFonts w:ascii="Palatino Linotype" w:eastAsiaTheme="minorEastAsia" w:hAnsi="Palatino Linotype"/>
          <w:b/>
          <w:szCs w:val="17"/>
          <w:lang w:eastAsia="es-ES_tradnl"/>
        </w:rPr>
        <w:t xml:space="preserve">vía </w:t>
      </w:r>
      <w:proofErr w:type="spellStart"/>
      <w:r w:rsidRPr="00F34DF0">
        <w:rPr>
          <w:rFonts w:ascii="Palatino Linotype" w:eastAsiaTheme="minorEastAsia" w:hAnsi="Palatino Linotype"/>
          <w:b/>
          <w:szCs w:val="17"/>
          <w:lang w:eastAsia="es-ES_tradnl"/>
        </w:rPr>
        <w:t>SAIMEX</w:t>
      </w:r>
      <w:proofErr w:type="spellEnd"/>
      <w:r w:rsidRPr="00F34DF0">
        <w:rPr>
          <w:rFonts w:ascii="Palatino Linotype" w:eastAsiaTheme="minorEastAsia" w:hAnsi="Palatino Linotype"/>
          <w:szCs w:val="17"/>
          <w:lang w:eastAsia="es-ES_tradnl"/>
        </w:rPr>
        <w:t>.</w:t>
      </w:r>
    </w:p>
    <w:p w:rsidR="00D515BF" w:rsidRPr="00F34DF0" w:rsidRDefault="00D515BF" w:rsidP="00D515BF">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Cs w:val="17"/>
          <w:lang w:eastAsia="es-ES_tradnl"/>
        </w:rPr>
      </w:pPr>
      <w:r w:rsidRPr="00F34DF0">
        <w:rPr>
          <w:rFonts w:ascii="Palatino Linotype" w:hAnsi="Palatino Linotype" w:cs="Arial"/>
          <w:b/>
          <w:sz w:val="28"/>
          <w:szCs w:val="28"/>
        </w:rPr>
        <w:t xml:space="preserve">QUINTO. </w:t>
      </w:r>
      <w:r w:rsidRPr="00F34DF0">
        <w:rPr>
          <w:rFonts w:ascii="Palatino Linotype" w:eastAsiaTheme="minorEastAsia" w:hAnsi="Palatino Linotype"/>
          <w:b/>
          <w:szCs w:val="17"/>
          <w:lang w:eastAsia="es-ES_tradnl"/>
        </w:rPr>
        <w:t>Hágase del conocimiento</w:t>
      </w:r>
      <w:r w:rsidRPr="00F34DF0">
        <w:rPr>
          <w:rFonts w:ascii="Palatino Linotype" w:eastAsiaTheme="minorEastAsia" w:hAnsi="Palatino Linotype"/>
          <w:szCs w:val="17"/>
          <w:lang w:eastAsia="es-ES_tradnl"/>
        </w:rPr>
        <w:t xml:space="preserve"> de </w:t>
      </w:r>
      <w:r w:rsidRPr="00F34DF0">
        <w:rPr>
          <w:rFonts w:ascii="Palatino Linotype" w:eastAsiaTheme="minorEastAsia" w:hAnsi="Palatino Linotype"/>
          <w:b/>
          <w:szCs w:val="17"/>
          <w:lang w:eastAsia="es-ES_tradnl"/>
        </w:rPr>
        <w:t>LA</w:t>
      </w:r>
      <w:r w:rsidRPr="00F34DF0">
        <w:rPr>
          <w:rFonts w:ascii="Palatino Linotype" w:eastAsiaTheme="minorEastAsia" w:hAnsi="Palatino Linotype"/>
          <w:szCs w:val="17"/>
          <w:lang w:eastAsia="es-ES_tradnl"/>
        </w:rPr>
        <w:t xml:space="preserve"> </w:t>
      </w:r>
      <w:r w:rsidRPr="00F34DF0">
        <w:rPr>
          <w:rFonts w:ascii="Palatino Linotype" w:eastAsiaTheme="minorEastAsia" w:hAnsi="Palatino Linotype"/>
          <w:b/>
          <w:szCs w:val="17"/>
          <w:lang w:eastAsia="es-ES_tradnl"/>
        </w:rPr>
        <w:t>RECURRENTE</w:t>
      </w:r>
      <w:r w:rsidRPr="00F34DF0">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576A3" w:rsidRPr="00A6089B" w:rsidRDefault="004576A3" w:rsidP="004576A3">
      <w:pPr>
        <w:spacing w:before="100" w:beforeAutospacing="1" w:after="100" w:afterAutospacing="1" w:line="360" w:lineRule="auto"/>
        <w:jc w:val="both"/>
        <w:rPr>
          <w:rFonts w:ascii="Palatino Linotype" w:hAnsi="Palatino Linotype"/>
          <w:lang w:eastAsia="es-ES_tradnl"/>
        </w:rPr>
      </w:pPr>
      <w:r w:rsidRPr="00F34DF0">
        <w:rPr>
          <w:rFonts w:ascii="Palatino Linotype" w:hAnsi="Palatino Linotype" w:cs="Arial"/>
          <w:b/>
          <w:bCs/>
          <w:color w:val="222222"/>
          <w:sz w:val="28"/>
          <w:lang w:eastAsia="es-MX"/>
        </w:rPr>
        <w:t>SEXTO</w:t>
      </w:r>
      <w:r w:rsidRPr="00F34DF0">
        <w:rPr>
          <w:rFonts w:ascii="Palatino Linotype" w:hAnsi="Palatino Linotype"/>
          <w:b/>
          <w:sz w:val="28"/>
          <w:szCs w:val="25"/>
        </w:rPr>
        <w:t xml:space="preserve">. </w:t>
      </w:r>
      <w:r w:rsidRPr="00F34DF0">
        <w:rPr>
          <w:rFonts w:ascii="Palatino Linotype" w:hAnsi="Palatino Linotype"/>
          <w:b/>
        </w:rPr>
        <w:t>Gírese</w:t>
      </w:r>
      <w:r w:rsidRPr="00F34DF0">
        <w:rPr>
          <w:rFonts w:ascii="Palatino Linotype" w:hAnsi="Palatino Linotype"/>
        </w:rPr>
        <w:t xml:space="preserve"> </w:t>
      </w:r>
      <w:r w:rsidRPr="00F34DF0">
        <w:rPr>
          <w:rFonts w:ascii="Palatino Linotype" w:hAnsi="Palatino Linotype"/>
          <w:lang w:eastAsia="es-ES_tradnl"/>
        </w:rPr>
        <w:t xml:space="preserve">oficio al Titular de la Contraloría Interna y Órgano de Control y Vigilancia de este </w:t>
      </w:r>
      <w:r w:rsidRPr="00F34DF0">
        <w:rPr>
          <w:rFonts w:ascii="Palatino Linotype" w:hAnsi="Palatino Linotype" w:cs="Arial"/>
          <w:lang w:val="es-MX"/>
        </w:rPr>
        <w:t>Instituto</w:t>
      </w:r>
      <w:r w:rsidRPr="00F34DF0">
        <w:rPr>
          <w:rFonts w:ascii="Palatino Linotype" w:hAnsi="Palatino Linotype"/>
          <w:lang w:eastAsia="es-ES_tradnl"/>
        </w:rPr>
        <w:t xml:space="preserve">, de conformidad con el artículo 190 de la Ley de Transparencia y </w:t>
      </w:r>
      <w:r w:rsidRPr="00F34DF0">
        <w:rPr>
          <w:rFonts w:ascii="Palatino Linotype" w:hAnsi="Palatino Linotype"/>
          <w:color w:val="222222"/>
          <w:shd w:val="clear" w:color="auto" w:fill="FFFFFF"/>
        </w:rPr>
        <w:t>Acceso</w:t>
      </w:r>
      <w:r w:rsidRPr="00F34DF0">
        <w:rPr>
          <w:rFonts w:ascii="Palatino Linotype" w:hAnsi="Palatino Linotype"/>
          <w:lang w:eastAsia="es-ES_tradnl"/>
        </w:rPr>
        <w:t xml:space="preserve"> a la Información Pública del Estado de México y Municipios a fin de que determine lo conducente, en términos del Considerando </w:t>
      </w:r>
      <w:r w:rsidRPr="00F34DF0">
        <w:rPr>
          <w:rFonts w:ascii="Palatino Linotype" w:hAnsi="Palatino Linotype"/>
          <w:b/>
          <w:lang w:eastAsia="es-ES_tradnl"/>
        </w:rPr>
        <w:t>QUINTO</w:t>
      </w:r>
      <w:r w:rsidRPr="00F34DF0">
        <w:rPr>
          <w:rFonts w:ascii="Palatino Linotype" w:hAnsi="Palatino Linotype"/>
          <w:lang w:eastAsia="es-ES_tradnl"/>
        </w:rPr>
        <w:t xml:space="preserve"> de la presente resolución.</w:t>
      </w:r>
    </w:p>
    <w:p w:rsidR="00D515BF" w:rsidRPr="00F8591B" w:rsidRDefault="00F8591B" w:rsidP="00F8591B">
      <w:pPr>
        <w:spacing w:before="240" w:after="240" w:line="360" w:lineRule="auto"/>
        <w:ind w:right="49"/>
        <w:jc w:val="both"/>
        <w:rPr>
          <w:rFonts w:ascii="Palatino Linotype" w:eastAsiaTheme="minorHAnsi" w:hAnsi="Palatino Linotype" w:cs="Arial"/>
          <w:color w:val="000000" w:themeColor="text1"/>
          <w:lang w:val="es-MX" w:eastAsia="en-US"/>
        </w:rPr>
      </w:pPr>
      <w:r w:rsidRPr="00F8591B">
        <w:rPr>
          <w:rFonts w:ascii="Palatino Linotype" w:eastAsiaTheme="minorHAnsi" w:hAnsi="Palatino Linotype" w:cs="Arial"/>
          <w:color w:val="000000" w:themeColor="text1"/>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w:t>
      </w:r>
      <w:proofErr w:type="spellStart"/>
      <w:r w:rsidRPr="00F8591B">
        <w:rPr>
          <w:rFonts w:ascii="Palatino Linotype" w:eastAsiaTheme="minorHAnsi" w:hAnsi="Palatino Linotype" w:cs="Arial"/>
          <w:color w:val="000000" w:themeColor="text1"/>
          <w:lang w:val="es-MX" w:eastAsia="en-US"/>
        </w:rPr>
        <w:t>ABAID</w:t>
      </w:r>
      <w:proofErr w:type="spellEnd"/>
      <w:r w:rsidRPr="00F8591B">
        <w:rPr>
          <w:rFonts w:ascii="Palatino Linotype" w:eastAsiaTheme="minorHAnsi" w:hAnsi="Palatino Linotype" w:cs="Arial"/>
          <w:color w:val="000000" w:themeColor="text1"/>
          <w:lang w:val="es-MX" w:eastAsia="en-US"/>
        </w:rPr>
        <w:t xml:space="preserve"> </w:t>
      </w:r>
      <w:proofErr w:type="spellStart"/>
      <w:r w:rsidRPr="00F8591B">
        <w:rPr>
          <w:rFonts w:ascii="Palatino Linotype" w:eastAsiaTheme="minorHAnsi" w:hAnsi="Palatino Linotype" w:cs="Arial"/>
          <w:color w:val="000000" w:themeColor="text1"/>
          <w:lang w:val="es-MX" w:eastAsia="en-US"/>
        </w:rPr>
        <w:t>YAPUR</w:t>
      </w:r>
      <w:proofErr w:type="spellEnd"/>
      <w:r w:rsidRPr="00F8591B">
        <w:rPr>
          <w:rFonts w:ascii="Palatino Linotype" w:eastAsiaTheme="minorHAnsi" w:hAnsi="Palatino Linotype" w:cs="Arial"/>
          <w:color w:val="000000" w:themeColor="text1"/>
          <w:lang w:val="es-MX" w:eastAsia="en-US"/>
        </w:rPr>
        <w:t xml:space="preserve">; JOSÉ GUADALUPE LUNA HERNÁNDEZ; JAVIER MARTÍNEZ CRUZ (CON </w:t>
      </w:r>
      <w:r w:rsidRPr="00F8591B">
        <w:rPr>
          <w:rFonts w:ascii="Palatino Linotype" w:eastAsiaTheme="minorHAnsi" w:hAnsi="Palatino Linotype" w:cs="Arial"/>
          <w:color w:val="000000" w:themeColor="text1"/>
          <w:lang w:val="es-MX" w:eastAsia="en-US"/>
        </w:rPr>
        <w:lastRenderedPageBreak/>
        <w:t>AUSENCIA JUSTIFICADA) Y LUIS GUSTAVO PARRA 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D515BF" w:rsidRPr="001110B8" w:rsidTr="00D515BF">
        <w:trPr>
          <w:jc w:val="center"/>
        </w:trPr>
        <w:tc>
          <w:tcPr>
            <w:tcW w:w="10368" w:type="dxa"/>
          </w:tcPr>
          <w:p w:rsidR="00C148F1" w:rsidRDefault="00C148F1"/>
          <w:tbl>
            <w:tblPr>
              <w:tblW w:w="10365" w:type="dxa"/>
              <w:jc w:val="center"/>
              <w:tblLayout w:type="fixed"/>
              <w:tblLook w:val="04A0" w:firstRow="1" w:lastRow="0" w:firstColumn="1" w:lastColumn="0" w:noHBand="0" w:noVBand="1"/>
            </w:tblPr>
            <w:tblGrid>
              <w:gridCol w:w="5182"/>
              <w:gridCol w:w="5183"/>
            </w:tblGrid>
            <w:tr w:rsidR="00D515BF" w:rsidRPr="001110B8" w:rsidTr="00D515BF">
              <w:trPr>
                <w:jc w:val="center"/>
              </w:trPr>
              <w:tc>
                <w:tcPr>
                  <w:tcW w:w="10365" w:type="dxa"/>
                  <w:gridSpan w:val="2"/>
                  <w:shd w:val="clear" w:color="auto" w:fill="auto"/>
                </w:tcPr>
                <w:p w:rsidR="00F8591B" w:rsidRDefault="00F8591B" w:rsidP="004576A3">
                  <w:pPr>
                    <w:jc w:val="center"/>
                    <w:rPr>
                      <w:rFonts w:ascii="Palatino Linotype" w:hAnsi="Palatino Linotype" w:cs="Arial"/>
                      <w:b/>
                    </w:rPr>
                  </w:pPr>
                </w:p>
                <w:p w:rsidR="00F8591B" w:rsidRDefault="00F8591B" w:rsidP="004576A3">
                  <w:pPr>
                    <w:jc w:val="cente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Zulema Martínez Sánchez</w:t>
                  </w:r>
                </w:p>
                <w:p w:rsidR="00D515BF" w:rsidRPr="001110B8" w:rsidRDefault="00D515BF" w:rsidP="004576A3">
                  <w:pPr>
                    <w:jc w:val="center"/>
                    <w:rPr>
                      <w:rFonts w:ascii="Palatino Linotype" w:hAnsi="Palatino Linotype" w:cs="Arial"/>
                      <w:b/>
                    </w:rPr>
                  </w:pPr>
                  <w:r w:rsidRPr="001110B8">
                    <w:rPr>
                      <w:rFonts w:ascii="Palatino Linotype" w:hAnsi="Palatino Linotype" w:cs="Arial"/>
                    </w:rPr>
                    <w:t>Comisionada Presidenta</w:t>
                  </w:r>
                </w:p>
                <w:p w:rsidR="00D515BF" w:rsidRPr="001110B8" w:rsidRDefault="00C148F1" w:rsidP="00995E08">
                  <w:pPr>
                    <w:jc w:val="center"/>
                    <w:rPr>
                      <w:rFonts w:ascii="Palatino Linotype" w:hAnsi="Palatino Linotype" w:cs="Arial"/>
                      <w:b/>
                    </w:rPr>
                  </w:pPr>
                  <w:r>
                    <w:rPr>
                      <w:rFonts w:ascii="Palatino Linotype" w:hAnsi="Palatino Linotype" w:cs="Arial"/>
                      <w:b/>
                    </w:rPr>
                    <w:t>(</w:t>
                  </w:r>
                  <w:r w:rsidR="00995E08">
                    <w:rPr>
                      <w:rFonts w:ascii="Palatino Linotype" w:hAnsi="Palatino Linotype" w:cs="Arial"/>
                      <w:b/>
                    </w:rPr>
                    <w:t>RUBRICA</w:t>
                  </w:r>
                  <w:r w:rsidR="00D515BF" w:rsidRPr="001110B8">
                    <w:rPr>
                      <w:rFonts w:ascii="Palatino Linotype" w:hAnsi="Palatino Linotype" w:cs="Arial"/>
                      <w:b/>
                    </w:rPr>
                    <w:t xml:space="preserve">) </w:t>
                  </w:r>
                </w:p>
              </w:tc>
            </w:tr>
            <w:tr w:rsidR="00D515BF" w:rsidRPr="001110B8" w:rsidTr="00D515BF">
              <w:trPr>
                <w:jc w:val="center"/>
              </w:trPr>
              <w:tc>
                <w:tcPr>
                  <w:tcW w:w="5182" w:type="dxa"/>
                  <w:shd w:val="clear" w:color="auto" w:fill="auto"/>
                </w:tcPr>
                <w:p w:rsidR="00FB18F3" w:rsidRDefault="00FB18F3" w:rsidP="004576A3">
                  <w:pPr>
                    <w:jc w:val="center"/>
                    <w:rPr>
                      <w:rFonts w:ascii="Palatino Linotype" w:hAnsi="Palatino Linotype" w:cs="Arial"/>
                      <w:b/>
                    </w:rPr>
                  </w:pPr>
                </w:p>
                <w:p w:rsidR="00FB18F3" w:rsidRDefault="00FB18F3" w:rsidP="004576A3">
                  <w:pPr>
                    <w:jc w:val="center"/>
                    <w:rPr>
                      <w:rFonts w:ascii="Palatino Linotype" w:hAnsi="Palatino Linotype" w:cs="Arial"/>
                      <w:b/>
                    </w:rPr>
                  </w:pPr>
                </w:p>
                <w:p w:rsidR="00C42C99" w:rsidRPr="001110B8" w:rsidRDefault="00C42C99"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 xml:space="preserve">Eva </w:t>
                  </w:r>
                  <w:proofErr w:type="spellStart"/>
                  <w:r w:rsidRPr="001110B8">
                    <w:rPr>
                      <w:rFonts w:ascii="Palatino Linotype" w:hAnsi="Palatino Linotype" w:cs="Arial"/>
                      <w:b/>
                    </w:rPr>
                    <w:t>Abaid</w:t>
                  </w:r>
                  <w:proofErr w:type="spellEnd"/>
                  <w:r w:rsidRPr="001110B8">
                    <w:rPr>
                      <w:rFonts w:ascii="Palatino Linotype" w:hAnsi="Palatino Linotype" w:cs="Arial"/>
                      <w:b/>
                    </w:rPr>
                    <w:t xml:space="preserve"> </w:t>
                  </w:r>
                  <w:proofErr w:type="spellStart"/>
                  <w:r w:rsidRPr="001110B8">
                    <w:rPr>
                      <w:rFonts w:ascii="Palatino Linotype" w:hAnsi="Palatino Linotype" w:cs="Arial"/>
                      <w:b/>
                    </w:rPr>
                    <w:t>Yapur</w:t>
                  </w:r>
                  <w:proofErr w:type="spellEnd"/>
                </w:p>
                <w:p w:rsidR="00D515BF" w:rsidRDefault="00D515BF" w:rsidP="004576A3">
                  <w:pPr>
                    <w:jc w:val="center"/>
                    <w:rPr>
                      <w:rFonts w:ascii="Palatino Linotype" w:hAnsi="Palatino Linotype" w:cs="Arial"/>
                    </w:rPr>
                  </w:pPr>
                  <w:r w:rsidRPr="001110B8">
                    <w:rPr>
                      <w:rFonts w:ascii="Palatino Linotype" w:hAnsi="Palatino Linotype" w:cs="Arial"/>
                    </w:rPr>
                    <w:t>Comisionada</w:t>
                  </w:r>
                </w:p>
                <w:p w:rsidR="00995E08" w:rsidRPr="001110B8" w:rsidRDefault="00995E08" w:rsidP="004576A3">
                  <w:pPr>
                    <w:jc w:val="center"/>
                    <w:rPr>
                      <w:rFonts w:ascii="Palatino Linotype" w:hAnsi="Palatino Linotype" w:cs="Arial"/>
                    </w:rPr>
                  </w:pPr>
                  <w:r>
                    <w:rPr>
                      <w:rFonts w:ascii="Palatino Linotype" w:hAnsi="Palatino Linotype" w:cs="Arial"/>
                      <w:b/>
                    </w:rPr>
                    <w:t>(RUBRICA</w:t>
                  </w:r>
                  <w:r w:rsidRPr="001110B8">
                    <w:rPr>
                      <w:rFonts w:ascii="Palatino Linotype" w:hAnsi="Palatino Linotype" w:cs="Arial"/>
                      <w:b/>
                    </w:rPr>
                    <w:t>)</w:t>
                  </w:r>
                </w:p>
                <w:p w:rsidR="00D515BF" w:rsidRPr="001110B8" w:rsidRDefault="00D515BF" w:rsidP="004576A3">
                  <w:pPr>
                    <w:jc w:val="center"/>
                    <w:rPr>
                      <w:rFonts w:ascii="Palatino Linotype" w:hAnsi="Palatino Linotype" w:cs="Arial"/>
                      <w:b/>
                    </w:rPr>
                  </w:pPr>
                  <w:r w:rsidRPr="005C1DFB">
                    <w:rPr>
                      <w:rFonts w:ascii="Palatino Linotype" w:hAnsi="Palatino Linotype" w:cs="Arial"/>
                      <w:b/>
                      <w:color w:val="FFFFFF" w:themeColor="background1"/>
                    </w:rPr>
                    <w:t>(RÚBRICA)</w:t>
                  </w:r>
                </w:p>
              </w:tc>
              <w:tc>
                <w:tcPr>
                  <w:tcW w:w="5183" w:type="dxa"/>
                  <w:shd w:val="clear" w:color="auto" w:fill="auto"/>
                </w:tcPr>
                <w:p w:rsidR="00FB18F3" w:rsidRDefault="00FB18F3" w:rsidP="004576A3">
                  <w:pPr>
                    <w:jc w:val="center"/>
                    <w:rPr>
                      <w:rFonts w:ascii="Palatino Linotype" w:hAnsi="Palatino Linotype" w:cs="Arial"/>
                      <w:b/>
                    </w:rPr>
                  </w:pPr>
                </w:p>
                <w:p w:rsidR="00FB18F3" w:rsidRDefault="00FB18F3" w:rsidP="004576A3">
                  <w:pPr>
                    <w:jc w:val="center"/>
                    <w:rPr>
                      <w:rFonts w:ascii="Palatino Linotype" w:hAnsi="Palatino Linotype" w:cs="Arial"/>
                      <w:b/>
                    </w:rPr>
                  </w:pPr>
                </w:p>
                <w:p w:rsidR="00C42C99" w:rsidRPr="001110B8" w:rsidRDefault="00C42C99"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José Guadalupe Luna Hernández</w:t>
                  </w:r>
                </w:p>
                <w:p w:rsidR="00D515BF" w:rsidRDefault="00D515BF" w:rsidP="004576A3">
                  <w:pPr>
                    <w:jc w:val="center"/>
                    <w:rPr>
                      <w:rFonts w:ascii="Palatino Linotype" w:hAnsi="Palatino Linotype" w:cs="Arial"/>
                    </w:rPr>
                  </w:pPr>
                  <w:r w:rsidRPr="001110B8">
                    <w:rPr>
                      <w:rFonts w:ascii="Palatino Linotype" w:hAnsi="Palatino Linotype" w:cs="Arial"/>
                    </w:rPr>
                    <w:t>Comisionado</w:t>
                  </w:r>
                </w:p>
                <w:p w:rsidR="00995E08" w:rsidRPr="001110B8" w:rsidRDefault="00995E08" w:rsidP="004576A3">
                  <w:pPr>
                    <w:jc w:val="center"/>
                    <w:rPr>
                      <w:rFonts w:ascii="Palatino Linotype" w:hAnsi="Palatino Linotype" w:cs="Arial"/>
                    </w:rPr>
                  </w:pPr>
                  <w:r>
                    <w:rPr>
                      <w:rFonts w:ascii="Palatino Linotype" w:hAnsi="Palatino Linotype" w:cs="Arial"/>
                      <w:b/>
                    </w:rPr>
                    <w:t>(RUBRICA</w:t>
                  </w:r>
                  <w:r w:rsidRPr="001110B8">
                    <w:rPr>
                      <w:rFonts w:ascii="Palatino Linotype" w:hAnsi="Palatino Linotype" w:cs="Arial"/>
                      <w:b/>
                    </w:rPr>
                    <w:t>)</w:t>
                  </w:r>
                </w:p>
                <w:p w:rsidR="00D515BF" w:rsidRPr="001110B8" w:rsidRDefault="00D515BF" w:rsidP="004576A3">
                  <w:pPr>
                    <w:jc w:val="center"/>
                    <w:rPr>
                      <w:rFonts w:ascii="Palatino Linotype" w:hAnsi="Palatino Linotype" w:cs="Arial"/>
                      <w:b/>
                    </w:rPr>
                  </w:pPr>
                  <w:r w:rsidRPr="005C1DFB">
                    <w:rPr>
                      <w:rFonts w:ascii="Palatino Linotype" w:hAnsi="Palatino Linotype" w:cs="Arial"/>
                      <w:b/>
                      <w:color w:val="FFFFFF" w:themeColor="background1"/>
                    </w:rPr>
                    <w:t>(RÚBRICA)</w:t>
                  </w:r>
                </w:p>
              </w:tc>
            </w:tr>
            <w:tr w:rsidR="00D515BF" w:rsidRPr="001110B8" w:rsidTr="00D515BF">
              <w:trPr>
                <w:jc w:val="center"/>
              </w:trPr>
              <w:tc>
                <w:tcPr>
                  <w:tcW w:w="5182" w:type="dxa"/>
                  <w:shd w:val="clear" w:color="auto" w:fill="auto"/>
                </w:tcPr>
                <w:p w:rsidR="00D515BF" w:rsidRPr="001110B8" w:rsidRDefault="00D515BF" w:rsidP="004576A3">
                  <w:pPr>
                    <w:jc w:val="center"/>
                    <w:rPr>
                      <w:rFonts w:ascii="Palatino Linotype" w:hAnsi="Palatino Linotype" w:cs="Arial"/>
                      <w:b/>
                    </w:rPr>
                  </w:pPr>
                </w:p>
                <w:p w:rsidR="007A7765" w:rsidRDefault="007A7765" w:rsidP="004576A3">
                  <w:pPr>
                    <w:jc w:val="center"/>
                    <w:rPr>
                      <w:rFonts w:ascii="Palatino Linotype" w:hAnsi="Palatino Linotype" w:cs="Arial"/>
                      <w:b/>
                    </w:rPr>
                  </w:pPr>
                </w:p>
                <w:p w:rsidR="00C42C99" w:rsidRPr="001110B8" w:rsidRDefault="00C42C99"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Javier Martínez Cruz</w:t>
                  </w:r>
                </w:p>
                <w:p w:rsidR="00D515BF" w:rsidRDefault="00D515BF" w:rsidP="004576A3">
                  <w:pPr>
                    <w:jc w:val="center"/>
                    <w:rPr>
                      <w:rFonts w:ascii="Palatino Linotype" w:hAnsi="Palatino Linotype" w:cs="Arial"/>
                    </w:rPr>
                  </w:pPr>
                  <w:r w:rsidRPr="001110B8">
                    <w:rPr>
                      <w:rFonts w:ascii="Palatino Linotype" w:hAnsi="Palatino Linotype" w:cs="Arial"/>
                    </w:rPr>
                    <w:t>Comisionado</w:t>
                  </w:r>
                </w:p>
                <w:p w:rsidR="00995E08" w:rsidRPr="001110B8" w:rsidRDefault="00F8591B" w:rsidP="004576A3">
                  <w:pPr>
                    <w:jc w:val="center"/>
                    <w:rPr>
                      <w:rFonts w:ascii="Palatino Linotype" w:hAnsi="Palatino Linotype" w:cs="Arial"/>
                    </w:rPr>
                  </w:pPr>
                  <w:r>
                    <w:rPr>
                      <w:rFonts w:ascii="Palatino Linotype" w:hAnsi="Palatino Linotype" w:cs="Arial"/>
                      <w:b/>
                      <w:lang w:val="es-ES_tradnl"/>
                    </w:rPr>
                    <w:t>(Ausencia Justificada</w:t>
                  </w:r>
                  <w:r w:rsidRPr="00842015">
                    <w:rPr>
                      <w:rFonts w:ascii="Palatino Linotype" w:hAnsi="Palatino Linotype" w:cs="Arial"/>
                      <w:b/>
                      <w:lang w:val="es-ES_tradnl"/>
                    </w:rPr>
                    <w:t>)</w:t>
                  </w:r>
                </w:p>
                <w:p w:rsidR="00D515BF" w:rsidRPr="001110B8" w:rsidRDefault="00D515BF" w:rsidP="004576A3">
                  <w:pPr>
                    <w:jc w:val="center"/>
                    <w:rPr>
                      <w:rFonts w:ascii="Palatino Linotype" w:hAnsi="Palatino Linotype" w:cs="Arial"/>
                    </w:rPr>
                  </w:pPr>
                  <w:r w:rsidRPr="005C1DFB">
                    <w:rPr>
                      <w:rFonts w:ascii="Palatino Linotype" w:hAnsi="Palatino Linotype" w:cs="Arial"/>
                      <w:b/>
                      <w:color w:val="FFFFFF" w:themeColor="background1"/>
                    </w:rPr>
                    <w:t>(RÚBRICA)</w:t>
                  </w:r>
                </w:p>
              </w:tc>
              <w:tc>
                <w:tcPr>
                  <w:tcW w:w="5183" w:type="dxa"/>
                  <w:shd w:val="clear" w:color="auto" w:fill="auto"/>
                </w:tcPr>
                <w:p w:rsidR="00D515BF" w:rsidRDefault="00D515BF" w:rsidP="004576A3">
                  <w:pPr>
                    <w:jc w:val="center"/>
                    <w:rPr>
                      <w:rFonts w:ascii="Palatino Linotype" w:hAnsi="Palatino Linotype" w:cs="Arial"/>
                      <w:b/>
                    </w:rPr>
                  </w:pPr>
                </w:p>
                <w:p w:rsidR="00C42C99" w:rsidRDefault="00C42C99" w:rsidP="004576A3">
                  <w:pPr>
                    <w:jc w:val="center"/>
                    <w:rPr>
                      <w:rFonts w:ascii="Palatino Linotype" w:hAnsi="Palatino Linotype" w:cs="Arial"/>
                      <w:b/>
                    </w:rPr>
                  </w:pPr>
                </w:p>
                <w:p w:rsidR="004576A3" w:rsidRPr="001110B8" w:rsidRDefault="004576A3" w:rsidP="00C148F1">
                  <w:pP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Luis Gustavo Parra Noriega</w:t>
                  </w:r>
                </w:p>
                <w:p w:rsidR="00D515BF" w:rsidRDefault="00D515BF" w:rsidP="004576A3">
                  <w:pPr>
                    <w:jc w:val="center"/>
                    <w:rPr>
                      <w:rFonts w:ascii="Palatino Linotype" w:hAnsi="Palatino Linotype" w:cs="Arial"/>
                    </w:rPr>
                  </w:pPr>
                  <w:r w:rsidRPr="001110B8">
                    <w:rPr>
                      <w:rFonts w:ascii="Palatino Linotype" w:hAnsi="Palatino Linotype" w:cs="Arial"/>
                    </w:rPr>
                    <w:t>Comisionado</w:t>
                  </w:r>
                </w:p>
                <w:p w:rsidR="00D515BF" w:rsidRPr="001110B8" w:rsidRDefault="00F8591B" w:rsidP="004576A3">
                  <w:pPr>
                    <w:jc w:val="center"/>
                    <w:rPr>
                      <w:rFonts w:ascii="Palatino Linotype" w:hAnsi="Palatino Linotype" w:cs="Arial"/>
                      <w:b/>
                    </w:rPr>
                  </w:pPr>
                  <w:r w:rsidRPr="005C1DFB">
                    <w:rPr>
                      <w:rFonts w:ascii="Palatino Linotype" w:hAnsi="Palatino Linotype" w:cs="Arial"/>
                      <w:b/>
                      <w:color w:val="FFFFFF" w:themeColor="background1"/>
                    </w:rPr>
                    <w:t xml:space="preserve"> </w:t>
                  </w:r>
                  <w:r w:rsidR="00D515BF" w:rsidRPr="005C1DFB">
                    <w:rPr>
                      <w:rFonts w:ascii="Palatino Linotype" w:hAnsi="Palatino Linotype" w:cs="Arial"/>
                      <w:b/>
                      <w:color w:val="FFFFFF" w:themeColor="background1"/>
                    </w:rPr>
                    <w:t>(R</w:t>
                  </w:r>
                  <w:r>
                    <w:rPr>
                      <w:rFonts w:ascii="Palatino Linotype" w:hAnsi="Palatino Linotype" w:cs="Arial"/>
                      <w:b/>
                      <w:color w:val="FFFFFF" w:themeColor="background1"/>
                    </w:rPr>
                    <w:t xml:space="preserve">                </w:t>
                  </w:r>
                  <w:r>
                    <w:rPr>
                      <w:rFonts w:ascii="Palatino Linotype" w:hAnsi="Palatino Linotype" w:cs="Arial"/>
                      <w:b/>
                      <w:lang w:val="es-ES_tradnl"/>
                    </w:rPr>
                    <w:t>(Ausencia Justificada</w:t>
                  </w:r>
                  <w:r w:rsidRPr="00842015">
                    <w:rPr>
                      <w:rFonts w:ascii="Palatino Linotype" w:hAnsi="Palatino Linotype" w:cs="Arial"/>
                      <w:b/>
                      <w:lang w:val="es-ES_tradnl"/>
                    </w:rPr>
                    <w:t>)</w:t>
                  </w:r>
                  <w:proofErr w:type="spellStart"/>
                  <w:r w:rsidR="00D515BF" w:rsidRPr="005C1DFB">
                    <w:rPr>
                      <w:rFonts w:ascii="Palatino Linotype" w:hAnsi="Palatino Linotype" w:cs="Arial"/>
                      <w:b/>
                      <w:color w:val="FFFFFF" w:themeColor="background1"/>
                    </w:rPr>
                    <w:t>ÚBRICA</w:t>
                  </w:r>
                  <w:proofErr w:type="spellEnd"/>
                  <w:r w:rsidR="00D515BF" w:rsidRPr="005C1DFB">
                    <w:rPr>
                      <w:rFonts w:ascii="Palatino Linotype" w:hAnsi="Palatino Linotype" w:cs="Arial"/>
                      <w:b/>
                      <w:color w:val="FFFFFF" w:themeColor="background1"/>
                    </w:rPr>
                    <w:t>)</w:t>
                  </w:r>
                </w:p>
              </w:tc>
            </w:tr>
            <w:tr w:rsidR="00D515BF" w:rsidRPr="001110B8" w:rsidTr="00D515BF">
              <w:trPr>
                <w:jc w:val="center"/>
              </w:trPr>
              <w:tc>
                <w:tcPr>
                  <w:tcW w:w="10365" w:type="dxa"/>
                  <w:gridSpan w:val="2"/>
                  <w:shd w:val="clear" w:color="auto" w:fill="auto"/>
                </w:tcPr>
                <w:p w:rsidR="00D515BF" w:rsidRDefault="00D515BF" w:rsidP="00F8591B">
                  <w:pPr>
                    <w:tabs>
                      <w:tab w:val="left" w:pos="3720"/>
                    </w:tabs>
                    <w:rPr>
                      <w:rFonts w:ascii="Palatino Linotype" w:hAnsi="Palatino Linotype" w:cs="Arial"/>
                      <w:b/>
                    </w:rPr>
                  </w:pPr>
                </w:p>
                <w:p w:rsidR="00D515BF" w:rsidRDefault="00D515BF" w:rsidP="004576A3">
                  <w:pPr>
                    <w:jc w:val="center"/>
                    <w:rPr>
                      <w:rFonts w:ascii="Palatino Linotype" w:hAnsi="Palatino Linotype" w:cs="Arial"/>
                      <w:b/>
                    </w:rPr>
                  </w:pPr>
                </w:p>
                <w:p w:rsidR="00D515BF" w:rsidRPr="001110B8" w:rsidRDefault="00D515BF" w:rsidP="004576A3">
                  <w:pPr>
                    <w:jc w:val="center"/>
                    <w:rPr>
                      <w:rFonts w:ascii="Palatino Linotype" w:hAnsi="Palatino Linotype" w:cs="Arial"/>
                      <w:b/>
                    </w:rPr>
                  </w:pPr>
                  <w:r w:rsidRPr="001110B8">
                    <w:rPr>
                      <w:rFonts w:ascii="Palatino Linotype" w:hAnsi="Palatino Linotype" w:cs="Arial"/>
                      <w:b/>
                    </w:rPr>
                    <w:t>Alexis Tapia Ramírez</w:t>
                  </w:r>
                </w:p>
                <w:p w:rsidR="00D515BF" w:rsidRDefault="00D515BF" w:rsidP="004576A3">
                  <w:pPr>
                    <w:jc w:val="center"/>
                    <w:rPr>
                      <w:rFonts w:ascii="Palatino Linotype" w:hAnsi="Palatino Linotype" w:cs="Arial"/>
                    </w:rPr>
                  </w:pPr>
                  <w:r w:rsidRPr="001110B8">
                    <w:rPr>
                      <w:rFonts w:ascii="Palatino Linotype" w:hAnsi="Palatino Linotype" w:cs="Arial"/>
                    </w:rPr>
                    <w:t>Secretario Técnico del Pleno</w:t>
                  </w:r>
                </w:p>
                <w:p w:rsidR="00995E08" w:rsidRPr="00F8591B" w:rsidRDefault="00995E08" w:rsidP="00F8591B">
                  <w:pPr>
                    <w:jc w:val="center"/>
                    <w:rPr>
                      <w:rFonts w:ascii="Palatino Linotype" w:hAnsi="Palatino Linotype" w:cs="Arial"/>
                      <w:b/>
                    </w:rPr>
                  </w:pPr>
                  <w:r>
                    <w:rPr>
                      <w:rFonts w:ascii="Palatino Linotype" w:hAnsi="Palatino Linotype" w:cs="Arial"/>
                      <w:b/>
                    </w:rPr>
                    <w:t>(RUBRICA</w:t>
                  </w:r>
                  <w:r w:rsidRPr="001110B8">
                    <w:rPr>
                      <w:rFonts w:ascii="Palatino Linotype" w:hAnsi="Palatino Linotype" w:cs="Arial"/>
                      <w:b/>
                    </w:rPr>
                    <w:t>)</w:t>
                  </w:r>
                </w:p>
                <w:p w:rsidR="00D515BF" w:rsidRPr="001110B8" w:rsidRDefault="00F8591B" w:rsidP="00C42C99">
                  <w:pPr>
                    <w:jc w:val="center"/>
                    <w:rPr>
                      <w:rFonts w:ascii="Palatino Linotype" w:hAnsi="Palatino Linotype" w:cs="Arial"/>
                    </w:rPr>
                  </w:pPr>
                  <w:r>
                    <w:rPr>
                      <w:rFonts w:ascii="Palatino Linotype" w:hAnsi="Palatino Linotype" w:cs="Arial"/>
                      <w:b/>
                      <w:color w:val="FFFFFF" w:themeColor="background1"/>
                    </w:rPr>
                    <w:t>(</w:t>
                  </w:r>
                  <w:proofErr w:type="spellStart"/>
                  <w:r>
                    <w:rPr>
                      <w:rFonts w:ascii="Palatino Linotype" w:hAnsi="Palatino Linotype" w:cs="Arial"/>
                      <w:b/>
                      <w:color w:val="FFFFFF" w:themeColor="background1"/>
                    </w:rPr>
                    <w:t>RÚBRI</w:t>
                  </w:r>
                  <w:r w:rsidR="00D515BF" w:rsidRPr="005C1DFB">
                    <w:rPr>
                      <w:rFonts w:ascii="Palatino Linotype" w:hAnsi="Palatino Linotype" w:cs="Arial"/>
                      <w:b/>
                      <w:color w:val="FFFFFF" w:themeColor="background1"/>
                    </w:rPr>
                    <w:t>A</w:t>
                  </w:r>
                  <w:proofErr w:type="spellEnd"/>
                  <w:r w:rsidR="00D515BF" w:rsidRPr="005C1DFB">
                    <w:rPr>
                      <w:rFonts w:ascii="Palatino Linotype" w:hAnsi="Palatino Linotype" w:cs="Arial"/>
                      <w:b/>
                      <w:color w:val="FFFFFF" w:themeColor="background1"/>
                    </w:rPr>
                    <w:t>)</w:t>
                  </w:r>
                  <w:r w:rsidR="00C42C99" w:rsidRPr="005C1DFB">
                    <w:rPr>
                      <w:rFonts w:ascii="Palatino Linotype" w:hAnsi="Palatino Linotype" w:cs="Arial"/>
                      <w:color w:val="FFFFFF" w:themeColor="background1"/>
                    </w:rPr>
                    <w:t xml:space="preserve"> </w:t>
                  </w:r>
                </w:p>
              </w:tc>
            </w:tr>
          </w:tbl>
          <w:p w:rsidR="00D515BF" w:rsidRPr="001110B8" w:rsidRDefault="00D515BF" w:rsidP="00D515BF">
            <w:pPr>
              <w:spacing w:before="100" w:beforeAutospacing="1" w:after="100" w:afterAutospacing="1"/>
              <w:jc w:val="both"/>
              <w:rPr>
                <w:rFonts w:ascii="Palatino Linotype" w:hAnsi="Palatino Linotype" w:cs="Arial"/>
              </w:rPr>
            </w:pPr>
          </w:p>
        </w:tc>
      </w:tr>
    </w:tbl>
    <w:p w:rsidR="00C42C99" w:rsidRPr="00F8591B" w:rsidRDefault="00D515BF" w:rsidP="00F8591B">
      <w:pPr>
        <w:jc w:val="both"/>
        <w:rPr>
          <w:rFonts w:ascii="Palatino Linotype" w:hAnsi="Palatino Linotype" w:cs="Arial"/>
          <w:sz w:val="22"/>
          <w:szCs w:val="22"/>
        </w:rPr>
      </w:pPr>
      <w:r w:rsidRPr="00F8591B">
        <w:rPr>
          <w:rFonts w:ascii="Palatino Linotype" w:hAnsi="Palatino Linotype" w:cs="Arial"/>
          <w:sz w:val="22"/>
          <w:szCs w:val="22"/>
        </w:rPr>
        <w:t>Esta hoja</w:t>
      </w:r>
      <w:r w:rsidR="00C42C99" w:rsidRPr="00F8591B">
        <w:rPr>
          <w:rFonts w:ascii="Palatino Linotype" w:hAnsi="Palatino Linotype" w:cs="Arial"/>
          <w:sz w:val="22"/>
          <w:szCs w:val="22"/>
        </w:rPr>
        <w:t xml:space="preserve"> corresponde a la resolución de </w:t>
      </w:r>
      <w:r w:rsidR="00F8591B">
        <w:rPr>
          <w:rFonts w:ascii="Palatino Linotype" w:hAnsi="Palatino Linotype" w:cs="Arial"/>
          <w:sz w:val="22"/>
          <w:szCs w:val="22"/>
        </w:rPr>
        <w:t xml:space="preserve">veinticuatro </w:t>
      </w:r>
      <w:r w:rsidR="00C42C99" w:rsidRPr="00F8591B">
        <w:rPr>
          <w:rFonts w:ascii="Palatino Linotype" w:hAnsi="Palatino Linotype" w:cs="Arial"/>
          <w:sz w:val="22"/>
          <w:szCs w:val="22"/>
        </w:rPr>
        <w:t xml:space="preserve">de </w:t>
      </w:r>
      <w:r w:rsidR="007A7765" w:rsidRPr="00F8591B">
        <w:rPr>
          <w:rFonts w:ascii="Palatino Linotype" w:hAnsi="Palatino Linotype" w:cs="Arial"/>
          <w:sz w:val="22"/>
          <w:szCs w:val="22"/>
        </w:rPr>
        <w:t>octubre</w:t>
      </w:r>
      <w:r w:rsidR="00C42C99" w:rsidRPr="00F8591B">
        <w:rPr>
          <w:rFonts w:ascii="Palatino Linotype" w:hAnsi="Palatino Linotype" w:cs="Arial"/>
          <w:sz w:val="22"/>
          <w:szCs w:val="22"/>
        </w:rPr>
        <w:t xml:space="preserve"> </w:t>
      </w:r>
      <w:r w:rsidRPr="00F8591B">
        <w:rPr>
          <w:rFonts w:ascii="Palatino Linotype" w:hAnsi="Palatino Linotype" w:cs="Arial"/>
          <w:sz w:val="22"/>
          <w:szCs w:val="22"/>
        </w:rPr>
        <w:t xml:space="preserve">de dos mil diecinueve, emitida en </w:t>
      </w:r>
      <w:r w:rsidR="007A7765" w:rsidRPr="00F8591B">
        <w:rPr>
          <w:rFonts w:ascii="Palatino Linotype" w:hAnsi="Palatino Linotype" w:cs="Arial"/>
          <w:sz w:val="22"/>
          <w:szCs w:val="22"/>
        </w:rPr>
        <w:t>los</w:t>
      </w:r>
      <w:r w:rsidR="00C42C99" w:rsidRPr="00F8591B">
        <w:rPr>
          <w:rFonts w:ascii="Palatino Linotype" w:hAnsi="Palatino Linotype" w:cs="Arial"/>
          <w:sz w:val="22"/>
          <w:szCs w:val="22"/>
        </w:rPr>
        <w:t xml:space="preserve"> recurso</w:t>
      </w:r>
      <w:r w:rsidR="007A7765" w:rsidRPr="00F8591B">
        <w:rPr>
          <w:rFonts w:ascii="Palatino Linotype" w:hAnsi="Palatino Linotype" w:cs="Arial"/>
          <w:sz w:val="22"/>
          <w:szCs w:val="22"/>
        </w:rPr>
        <w:t xml:space="preserve">s </w:t>
      </w:r>
      <w:r w:rsidR="00C42C99" w:rsidRPr="00F8591B">
        <w:rPr>
          <w:rFonts w:ascii="Palatino Linotype" w:hAnsi="Palatino Linotype" w:cs="Arial"/>
          <w:sz w:val="22"/>
          <w:szCs w:val="22"/>
        </w:rPr>
        <w:t>de revisión número</w:t>
      </w:r>
      <w:r w:rsidR="007A7765" w:rsidRPr="00F8591B">
        <w:rPr>
          <w:rFonts w:ascii="Palatino Linotype" w:hAnsi="Palatino Linotype" w:cs="Arial"/>
          <w:sz w:val="22"/>
          <w:szCs w:val="22"/>
        </w:rPr>
        <w:t>s</w:t>
      </w:r>
      <w:r w:rsidR="00C42C99" w:rsidRPr="00F8591B">
        <w:rPr>
          <w:rFonts w:ascii="Palatino Linotype" w:hAnsi="Palatino Linotype" w:cs="Arial"/>
          <w:sz w:val="22"/>
          <w:szCs w:val="22"/>
        </w:rPr>
        <w:t xml:space="preserve"> 05</w:t>
      </w:r>
      <w:r w:rsidR="00FB18F3" w:rsidRPr="00F8591B">
        <w:rPr>
          <w:rFonts w:ascii="Palatino Linotype" w:hAnsi="Palatino Linotype" w:cs="Arial"/>
          <w:sz w:val="22"/>
          <w:szCs w:val="22"/>
        </w:rPr>
        <w:t>84</w:t>
      </w:r>
      <w:r w:rsidR="00995E08" w:rsidRPr="00F8591B">
        <w:rPr>
          <w:rFonts w:ascii="Palatino Linotype" w:hAnsi="Palatino Linotype" w:cs="Arial"/>
          <w:sz w:val="22"/>
          <w:szCs w:val="22"/>
        </w:rPr>
        <w:t>2</w:t>
      </w:r>
      <w:r w:rsidRPr="00F8591B">
        <w:rPr>
          <w:rFonts w:ascii="Palatino Linotype" w:hAnsi="Palatino Linotype" w:cs="Arial"/>
          <w:sz w:val="22"/>
          <w:szCs w:val="22"/>
        </w:rPr>
        <w:t>/</w:t>
      </w:r>
      <w:proofErr w:type="spellStart"/>
      <w:r w:rsidRPr="00F8591B">
        <w:rPr>
          <w:rFonts w:ascii="Palatino Linotype" w:hAnsi="Palatino Linotype" w:cs="Arial"/>
          <w:sz w:val="22"/>
          <w:szCs w:val="22"/>
        </w:rPr>
        <w:t>INFOEM</w:t>
      </w:r>
      <w:proofErr w:type="spellEnd"/>
      <w:r w:rsidRPr="00F8591B">
        <w:rPr>
          <w:rFonts w:ascii="Palatino Linotype" w:hAnsi="Palatino Linotype" w:cs="Arial"/>
          <w:sz w:val="22"/>
          <w:szCs w:val="22"/>
        </w:rPr>
        <w:t>/IP/</w:t>
      </w:r>
      <w:proofErr w:type="spellStart"/>
      <w:r w:rsidRPr="00F8591B">
        <w:rPr>
          <w:rFonts w:ascii="Palatino Linotype" w:hAnsi="Palatino Linotype" w:cs="Arial"/>
          <w:sz w:val="22"/>
          <w:szCs w:val="22"/>
        </w:rPr>
        <w:t>RR</w:t>
      </w:r>
      <w:proofErr w:type="spellEnd"/>
      <w:r w:rsidRPr="00F8591B">
        <w:rPr>
          <w:rFonts w:ascii="Palatino Linotype" w:hAnsi="Palatino Linotype" w:cs="Arial"/>
          <w:sz w:val="22"/>
          <w:szCs w:val="22"/>
        </w:rPr>
        <w:t>/2019</w:t>
      </w:r>
      <w:r w:rsidR="007A7765" w:rsidRPr="00F8591B">
        <w:rPr>
          <w:rFonts w:ascii="Palatino Linotype" w:hAnsi="Palatino Linotype" w:cs="Arial"/>
          <w:sz w:val="22"/>
          <w:szCs w:val="22"/>
        </w:rPr>
        <w:t xml:space="preserve"> y 05</w:t>
      </w:r>
      <w:r w:rsidR="00FB18F3" w:rsidRPr="00F8591B">
        <w:rPr>
          <w:rFonts w:ascii="Palatino Linotype" w:hAnsi="Palatino Linotype" w:cs="Arial"/>
          <w:sz w:val="22"/>
          <w:szCs w:val="22"/>
        </w:rPr>
        <w:t>843</w:t>
      </w:r>
      <w:r w:rsidR="007A7765" w:rsidRPr="00F8591B">
        <w:rPr>
          <w:rFonts w:ascii="Palatino Linotype" w:hAnsi="Palatino Linotype" w:cs="Arial"/>
          <w:sz w:val="22"/>
          <w:szCs w:val="22"/>
        </w:rPr>
        <w:t>/</w:t>
      </w:r>
      <w:proofErr w:type="spellStart"/>
      <w:r w:rsidR="007A7765" w:rsidRPr="00F8591B">
        <w:rPr>
          <w:rFonts w:ascii="Palatino Linotype" w:hAnsi="Palatino Linotype" w:cs="Arial"/>
          <w:sz w:val="22"/>
          <w:szCs w:val="22"/>
        </w:rPr>
        <w:t>INFOEM</w:t>
      </w:r>
      <w:proofErr w:type="spellEnd"/>
      <w:r w:rsidR="007A7765" w:rsidRPr="00F8591B">
        <w:rPr>
          <w:rFonts w:ascii="Palatino Linotype" w:hAnsi="Palatino Linotype" w:cs="Arial"/>
          <w:sz w:val="22"/>
          <w:szCs w:val="22"/>
        </w:rPr>
        <w:t>/IP/</w:t>
      </w:r>
      <w:proofErr w:type="spellStart"/>
      <w:r w:rsidR="007A7765" w:rsidRPr="00F8591B">
        <w:rPr>
          <w:rFonts w:ascii="Palatino Linotype" w:hAnsi="Palatino Linotype" w:cs="Arial"/>
          <w:sz w:val="22"/>
          <w:szCs w:val="22"/>
        </w:rPr>
        <w:t>RR</w:t>
      </w:r>
      <w:proofErr w:type="spellEnd"/>
      <w:r w:rsidR="007A7765" w:rsidRPr="00F8591B">
        <w:rPr>
          <w:rFonts w:ascii="Palatino Linotype" w:hAnsi="Palatino Linotype" w:cs="Arial"/>
          <w:sz w:val="22"/>
          <w:szCs w:val="22"/>
        </w:rPr>
        <w:t>/2019 acumulados.</w:t>
      </w:r>
      <w:r w:rsidRPr="00F8591B">
        <w:rPr>
          <w:rFonts w:ascii="Palatino Linotype" w:hAnsi="Palatino Linotype" w:cs="Arial"/>
          <w:sz w:val="22"/>
          <w:szCs w:val="22"/>
        </w:rPr>
        <w:t xml:space="preserve"> </w:t>
      </w:r>
    </w:p>
    <w:p w:rsidR="00D515BF" w:rsidRPr="00F8591B" w:rsidRDefault="007A7765" w:rsidP="00F8591B">
      <w:pPr>
        <w:jc w:val="both"/>
        <w:rPr>
          <w:rFonts w:ascii="Palatino Linotype" w:hAnsi="Palatino Linotype"/>
          <w:sz w:val="22"/>
          <w:szCs w:val="22"/>
        </w:rPr>
      </w:pPr>
      <w:proofErr w:type="spellStart"/>
      <w:r w:rsidRPr="00F8591B">
        <w:rPr>
          <w:rFonts w:ascii="Palatino Linotype" w:hAnsi="Palatino Linotype" w:cs="Arial"/>
          <w:sz w:val="22"/>
          <w:szCs w:val="22"/>
        </w:rPr>
        <w:t>YSM</w:t>
      </w:r>
      <w:proofErr w:type="spellEnd"/>
      <w:r w:rsidRPr="00F8591B">
        <w:rPr>
          <w:rFonts w:ascii="Palatino Linotype" w:hAnsi="Palatino Linotype" w:cs="Arial"/>
          <w:sz w:val="22"/>
          <w:szCs w:val="22"/>
        </w:rPr>
        <w:t>/LAGO</w:t>
      </w:r>
    </w:p>
    <w:sectPr w:rsidR="00D515BF" w:rsidRPr="00F8591B" w:rsidSect="00D515BF">
      <w:headerReference w:type="default" r:id="rId20"/>
      <w:footerReference w:type="default" r:id="rId21"/>
      <w:headerReference w:type="first" r:id="rId22"/>
      <w:footerReference w:type="first" r:id="rId23"/>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D32" w:rsidRDefault="00973D32" w:rsidP="00D515BF">
      <w:r>
        <w:separator/>
      </w:r>
    </w:p>
  </w:endnote>
  <w:endnote w:type="continuationSeparator" w:id="0">
    <w:p w:rsidR="00973D32" w:rsidRDefault="00973D32" w:rsidP="00D5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87" w:rsidRPr="00F12350" w:rsidRDefault="00E22687"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24C1C">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24C1C">
      <w:rPr>
        <w:rFonts w:ascii="Palatino Linotype" w:hAnsi="Palatino Linotype" w:cs="Arial"/>
        <w:b/>
        <w:bCs/>
        <w:noProof/>
        <w:sz w:val="20"/>
        <w:szCs w:val="20"/>
      </w:rPr>
      <w:t>59</w:t>
    </w:r>
    <w:r w:rsidRPr="00F12350">
      <w:rPr>
        <w:rFonts w:ascii="Palatino Linotype" w:hAnsi="Palatino Linotype" w:cs="Arial"/>
        <w:b/>
        <w:bCs/>
        <w:sz w:val="20"/>
        <w:szCs w:val="20"/>
      </w:rPr>
      <w:fldChar w:fldCharType="end"/>
    </w:r>
  </w:p>
  <w:p w:rsidR="00E22687" w:rsidRDefault="00E22687" w:rsidP="00D515B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87" w:rsidRPr="00F12350" w:rsidRDefault="00E22687"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24C1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24C1C">
      <w:rPr>
        <w:rFonts w:ascii="Palatino Linotype" w:hAnsi="Palatino Linotype" w:cs="Arial"/>
        <w:b/>
        <w:bCs/>
        <w:noProof/>
        <w:sz w:val="20"/>
        <w:szCs w:val="20"/>
      </w:rPr>
      <w:t>59</w:t>
    </w:r>
    <w:r w:rsidRPr="00F12350">
      <w:rPr>
        <w:rFonts w:ascii="Palatino Linotype" w:hAnsi="Palatino Linotype" w:cs="Arial"/>
        <w:b/>
        <w:bCs/>
        <w:sz w:val="20"/>
        <w:szCs w:val="20"/>
      </w:rPr>
      <w:fldChar w:fldCharType="end"/>
    </w:r>
  </w:p>
  <w:p w:rsidR="00E22687" w:rsidRDefault="00E226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D32" w:rsidRDefault="00973D32" w:rsidP="00D515BF">
      <w:r>
        <w:separator/>
      </w:r>
    </w:p>
  </w:footnote>
  <w:footnote w:type="continuationSeparator" w:id="0">
    <w:p w:rsidR="00973D32" w:rsidRDefault="00973D32" w:rsidP="00D515BF">
      <w:r>
        <w:continuationSeparator/>
      </w:r>
    </w:p>
  </w:footnote>
  <w:footnote w:id="1">
    <w:p w:rsidR="002D6F8C" w:rsidRPr="008F7632" w:rsidRDefault="002D6F8C" w:rsidP="002D6F8C">
      <w:pPr>
        <w:pStyle w:val="Textonotapie"/>
        <w:rPr>
          <w:rFonts w:ascii="Palatino Linotype" w:hAnsi="Palatino Linotype"/>
        </w:rPr>
      </w:pPr>
      <w:r>
        <w:rPr>
          <w:rStyle w:val="Refdenotaalpie"/>
        </w:rPr>
        <w:footnoteRef/>
      </w:r>
      <w:r>
        <w:t xml:space="preserve"> </w:t>
      </w:r>
      <w:hyperlink r:id="rId1" w:history="1">
        <w:r w:rsidRPr="008F7632">
          <w:rPr>
            <w:rStyle w:val="Hipervnculo"/>
            <w:rFonts w:ascii="Palatino Linotype" w:hAnsi="Palatino Linotype"/>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87" w:rsidRDefault="00E22687" w:rsidP="00D515BF">
    <w:pPr>
      <w:pStyle w:val="Encabezado"/>
      <w:tabs>
        <w:tab w:val="clear" w:pos="4252"/>
        <w:tab w:val="clear" w:pos="8504"/>
        <w:tab w:val="left" w:pos="2326"/>
      </w:tabs>
    </w:pPr>
    <w:r>
      <w:t xml:space="preserve">                                                                   </w:t>
    </w:r>
  </w:p>
  <w:tbl>
    <w:tblPr>
      <w:tblW w:w="6663" w:type="dxa"/>
      <w:tblInd w:w="2835" w:type="dxa"/>
      <w:tblLayout w:type="fixed"/>
      <w:tblLook w:val="04A0" w:firstRow="1" w:lastRow="0" w:firstColumn="1" w:lastColumn="0" w:noHBand="0" w:noVBand="1"/>
    </w:tblPr>
    <w:tblGrid>
      <w:gridCol w:w="2551"/>
      <w:gridCol w:w="4112"/>
    </w:tblGrid>
    <w:tr w:rsidR="00E22687" w:rsidRPr="005A5E02" w:rsidTr="00C426C2">
      <w:tc>
        <w:tcPr>
          <w:tcW w:w="2551"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112" w:type="dxa"/>
          <w:shd w:val="clear" w:color="auto" w:fill="auto"/>
          <w:vAlign w:val="center"/>
        </w:tcPr>
        <w:p w:rsidR="00E22687" w:rsidRPr="005A5E02" w:rsidRDefault="00E22687" w:rsidP="00EC4412">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5842</w:t>
          </w:r>
          <w:r w:rsidRPr="005A5E02">
            <w:rPr>
              <w:rFonts w:ascii="Palatino Linotype" w:hAnsi="Palatino Linotype"/>
              <w:b/>
              <w:sz w:val="22"/>
              <w:szCs w:val="22"/>
              <w:lang w:val="es-ES_tradnl"/>
            </w:rPr>
            <w:t>/</w:t>
          </w:r>
          <w:proofErr w:type="spellStart"/>
          <w:r w:rsidRPr="005A5E02">
            <w:rPr>
              <w:rFonts w:ascii="Palatino Linotype" w:hAnsi="Palatino Linotype"/>
              <w:b/>
              <w:sz w:val="22"/>
              <w:szCs w:val="22"/>
              <w:lang w:val="es-ES_tradnl"/>
            </w:rPr>
            <w:t>INFOEM</w:t>
          </w:r>
          <w:proofErr w:type="spellEnd"/>
          <w:r w:rsidRPr="005A5E02">
            <w:rPr>
              <w:rFonts w:ascii="Palatino Linotype" w:hAnsi="Palatino Linotype"/>
              <w:b/>
              <w:sz w:val="22"/>
              <w:szCs w:val="22"/>
              <w:lang w:val="es-ES_tradnl"/>
            </w:rPr>
            <w:t>/IP/</w:t>
          </w:r>
          <w:proofErr w:type="spellStart"/>
          <w:r w:rsidRPr="005A5E02">
            <w:rPr>
              <w:rFonts w:ascii="Palatino Linotype" w:hAnsi="Palatino Linotype"/>
              <w:b/>
              <w:sz w:val="22"/>
              <w:szCs w:val="22"/>
              <w:lang w:val="es-ES_tradnl"/>
            </w:rPr>
            <w:t>RR</w:t>
          </w:r>
          <w:proofErr w:type="spellEnd"/>
          <w:r w:rsidRPr="005A5E02">
            <w:rPr>
              <w:rFonts w:ascii="Palatino Linotype" w:hAnsi="Palatino Linotype"/>
              <w:b/>
              <w:sz w:val="22"/>
              <w:szCs w:val="22"/>
              <w:lang w:val="es-ES_tradnl"/>
            </w:rPr>
            <w:t>/201</w:t>
          </w:r>
          <w:r>
            <w:rPr>
              <w:rFonts w:ascii="Palatino Linotype" w:hAnsi="Palatino Linotype"/>
              <w:b/>
              <w:sz w:val="22"/>
              <w:szCs w:val="22"/>
              <w:lang w:val="es-ES_tradnl"/>
            </w:rPr>
            <w:t>9 y acumulado</w:t>
          </w:r>
        </w:p>
      </w:tc>
    </w:tr>
    <w:tr w:rsidR="00E22687" w:rsidRPr="005A5E02" w:rsidTr="00C426C2">
      <w:trPr>
        <w:trHeight w:val="228"/>
      </w:trPr>
      <w:tc>
        <w:tcPr>
          <w:tcW w:w="2551"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112" w:type="dxa"/>
          <w:shd w:val="clear" w:color="auto" w:fill="auto"/>
          <w:vAlign w:val="center"/>
        </w:tcPr>
        <w:p w:rsidR="00E22687" w:rsidRPr="00927A01" w:rsidRDefault="00E22687" w:rsidP="00D515BF">
          <w:pPr>
            <w:jc w:val="both"/>
            <w:rPr>
              <w:rFonts w:ascii="Palatino Linotype" w:hAnsi="Palatino Linotype"/>
              <w:b/>
              <w:sz w:val="22"/>
              <w:szCs w:val="22"/>
              <w:lang w:val="es-ES_tradnl"/>
            </w:rPr>
          </w:pPr>
          <w:r w:rsidRPr="00C426C2">
            <w:rPr>
              <w:rFonts w:ascii="Palatino Linotype" w:hAnsi="Palatino Linotype"/>
              <w:b/>
              <w:sz w:val="22"/>
              <w:szCs w:val="22"/>
              <w:lang w:val="es-ES_tradnl"/>
            </w:rPr>
            <w:t>Ayuntamiento de Almoloya del Río</w:t>
          </w:r>
        </w:p>
      </w:tc>
    </w:tr>
    <w:tr w:rsidR="00E22687" w:rsidRPr="005A5E02" w:rsidTr="00C426C2">
      <w:tc>
        <w:tcPr>
          <w:tcW w:w="2551"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112" w:type="dxa"/>
          <w:shd w:val="clear" w:color="auto" w:fill="auto"/>
          <w:vAlign w:val="center"/>
        </w:tcPr>
        <w:p w:rsidR="00E22687" w:rsidRPr="005A5E02" w:rsidRDefault="00E22687"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E22687" w:rsidRDefault="00E22687" w:rsidP="00D515B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977" w:type="dxa"/>
      <w:tblLayout w:type="fixed"/>
      <w:tblLook w:val="04A0" w:firstRow="1" w:lastRow="0" w:firstColumn="1" w:lastColumn="0" w:noHBand="0" w:noVBand="1"/>
    </w:tblPr>
    <w:tblGrid>
      <w:gridCol w:w="2693"/>
      <w:gridCol w:w="3828"/>
    </w:tblGrid>
    <w:tr w:rsidR="00E22687" w:rsidRPr="005A5E02" w:rsidTr="00E517A6">
      <w:tc>
        <w:tcPr>
          <w:tcW w:w="2693"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8" w:type="dxa"/>
          <w:shd w:val="clear" w:color="auto" w:fill="auto"/>
          <w:vAlign w:val="center"/>
        </w:tcPr>
        <w:p w:rsidR="00E22687" w:rsidRDefault="00E22687" w:rsidP="00595D2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5842</w:t>
          </w:r>
          <w:r w:rsidRPr="005A5E02">
            <w:rPr>
              <w:rFonts w:ascii="Palatino Linotype" w:hAnsi="Palatino Linotype"/>
              <w:b/>
              <w:sz w:val="22"/>
              <w:szCs w:val="22"/>
              <w:lang w:val="es-ES_tradnl"/>
            </w:rPr>
            <w:t>/</w:t>
          </w:r>
          <w:proofErr w:type="spellStart"/>
          <w:r w:rsidRPr="005A5E02">
            <w:rPr>
              <w:rFonts w:ascii="Palatino Linotype" w:hAnsi="Palatino Linotype"/>
              <w:b/>
              <w:sz w:val="22"/>
              <w:szCs w:val="22"/>
              <w:lang w:val="es-ES_tradnl"/>
            </w:rPr>
            <w:t>INFOEM</w:t>
          </w:r>
          <w:proofErr w:type="spellEnd"/>
          <w:r w:rsidRPr="005A5E02">
            <w:rPr>
              <w:rFonts w:ascii="Palatino Linotype" w:hAnsi="Palatino Linotype"/>
              <w:b/>
              <w:sz w:val="22"/>
              <w:szCs w:val="22"/>
              <w:lang w:val="es-ES_tradnl"/>
            </w:rPr>
            <w:t>/IP/</w:t>
          </w:r>
          <w:proofErr w:type="spellStart"/>
          <w:r w:rsidRPr="005A5E02">
            <w:rPr>
              <w:rFonts w:ascii="Palatino Linotype" w:hAnsi="Palatino Linotype"/>
              <w:b/>
              <w:sz w:val="22"/>
              <w:szCs w:val="22"/>
              <w:lang w:val="es-ES_tradnl"/>
            </w:rPr>
            <w:t>RR</w:t>
          </w:r>
          <w:proofErr w:type="spellEnd"/>
          <w:r w:rsidRPr="005A5E02">
            <w:rPr>
              <w:rFonts w:ascii="Palatino Linotype" w:hAnsi="Palatino Linotype"/>
              <w:b/>
              <w:sz w:val="22"/>
              <w:szCs w:val="22"/>
              <w:lang w:val="es-ES_tradnl"/>
            </w:rPr>
            <w:t>/201</w:t>
          </w:r>
          <w:r>
            <w:rPr>
              <w:rFonts w:ascii="Palatino Linotype" w:hAnsi="Palatino Linotype"/>
              <w:b/>
              <w:sz w:val="22"/>
              <w:szCs w:val="22"/>
              <w:lang w:val="es-ES_tradnl"/>
            </w:rPr>
            <w:t xml:space="preserve">9 y </w:t>
          </w:r>
        </w:p>
        <w:p w:rsidR="00E22687" w:rsidRPr="005A5E02" w:rsidRDefault="00E22687" w:rsidP="00E517A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5843</w:t>
          </w:r>
          <w:r w:rsidRPr="005A5E02">
            <w:rPr>
              <w:rFonts w:ascii="Palatino Linotype" w:hAnsi="Palatino Linotype"/>
              <w:b/>
              <w:sz w:val="22"/>
              <w:szCs w:val="22"/>
              <w:lang w:val="es-ES_tradnl"/>
            </w:rPr>
            <w:t>/</w:t>
          </w:r>
          <w:proofErr w:type="spellStart"/>
          <w:r w:rsidRPr="005A5E02">
            <w:rPr>
              <w:rFonts w:ascii="Palatino Linotype" w:hAnsi="Palatino Linotype"/>
              <w:b/>
              <w:sz w:val="22"/>
              <w:szCs w:val="22"/>
              <w:lang w:val="es-ES_tradnl"/>
            </w:rPr>
            <w:t>INFOEM</w:t>
          </w:r>
          <w:proofErr w:type="spellEnd"/>
          <w:r w:rsidRPr="005A5E02">
            <w:rPr>
              <w:rFonts w:ascii="Palatino Linotype" w:hAnsi="Palatino Linotype"/>
              <w:b/>
              <w:sz w:val="22"/>
              <w:szCs w:val="22"/>
              <w:lang w:val="es-ES_tradnl"/>
            </w:rPr>
            <w:t>/IP/</w:t>
          </w:r>
          <w:proofErr w:type="spellStart"/>
          <w:r w:rsidRPr="005A5E02">
            <w:rPr>
              <w:rFonts w:ascii="Palatino Linotype" w:hAnsi="Palatino Linotype"/>
              <w:b/>
              <w:sz w:val="22"/>
              <w:szCs w:val="22"/>
              <w:lang w:val="es-ES_tradnl"/>
            </w:rPr>
            <w:t>RR</w:t>
          </w:r>
          <w:proofErr w:type="spellEnd"/>
          <w:r w:rsidRPr="005A5E02">
            <w:rPr>
              <w:rFonts w:ascii="Palatino Linotype" w:hAnsi="Palatino Linotype"/>
              <w:b/>
              <w:sz w:val="22"/>
              <w:szCs w:val="22"/>
              <w:lang w:val="es-ES_tradnl"/>
            </w:rPr>
            <w:t>/201</w:t>
          </w:r>
          <w:r>
            <w:rPr>
              <w:rFonts w:ascii="Palatino Linotype" w:hAnsi="Palatino Linotype"/>
              <w:b/>
              <w:sz w:val="22"/>
              <w:szCs w:val="22"/>
              <w:lang w:val="es-ES_tradnl"/>
            </w:rPr>
            <w:t>9.</w:t>
          </w:r>
        </w:p>
      </w:tc>
    </w:tr>
    <w:tr w:rsidR="00E22687" w:rsidRPr="005A5E02" w:rsidTr="00E517A6">
      <w:tc>
        <w:tcPr>
          <w:tcW w:w="2693"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8" w:type="dxa"/>
          <w:shd w:val="clear" w:color="auto" w:fill="auto"/>
          <w:vAlign w:val="center"/>
        </w:tcPr>
        <w:p w:rsidR="00E22687" w:rsidRPr="00927A01" w:rsidRDefault="00724C1C" w:rsidP="00D515BF">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2268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2268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E2268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E22687">
            <w:rPr>
              <w:rFonts w:ascii="Palatino Linotype" w:hAnsi="Palatino Linotype"/>
              <w:b/>
              <w:sz w:val="22"/>
              <w:szCs w:val="22"/>
              <w:lang w:val="es-ES_tradnl"/>
            </w:rPr>
            <w:t xml:space="preserve"> </w:t>
          </w:r>
        </w:p>
      </w:tc>
    </w:tr>
    <w:tr w:rsidR="00E22687" w:rsidRPr="005A5E02" w:rsidTr="00E517A6">
      <w:trPr>
        <w:trHeight w:val="228"/>
      </w:trPr>
      <w:tc>
        <w:tcPr>
          <w:tcW w:w="2693"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8" w:type="dxa"/>
          <w:shd w:val="clear" w:color="auto" w:fill="auto"/>
          <w:vAlign w:val="center"/>
        </w:tcPr>
        <w:p w:rsidR="00E22687" w:rsidRPr="00927A01" w:rsidRDefault="00E22687" w:rsidP="00CD24BE">
          <w:pPr>
            <w:jc w:val="both"/>
            <w:rPr>
              <w:rFonts w:ascii="Palatino Linotype" w:hAnsi="Palatino Linotype"/>
              <w:b/>
              <w:sz w:val="22"/>
              <w:szCs w:val="22"/>
              <w:lang w:val="es-ES_tradnl"/>
            </w:rPr>
          </w:pPr>
          <w:r w:rsidRPr="00E517A6">
            <w:rPr>
              <w:rFonts w:ascii="Palatino Linotype" w:hAnsi="Palatino Linotype"/>
              <w:b/>
              <w:sz w:val="22"/>
              <w:szCs w:val="22"/>
              <w:lang w:val="es-ES_tradnl"/>
            </w:rPr>
            <w:t>Ayuntamiento de Almoloya del Río</w:t>
          </w:r>
        </w:p>
      </w:tc>
    </w:tr>
    <w:tr w:rsidR="00E22687" w:rsidRPr="005A5E02" w:rsidTr="00E517A6">
      <w:tc>
        <w:tcPr>
          <w:tcW w:w="2693" w:type="dxa"/>
          <w:shd w:val="clear" w:color="auto" w:fill="auto"/>
          <w:vAlign w:val="center"/>
        </w:tcPr>
        <w:p w:rsidR="00E22687" w:rsidRPr="005A5E02" w:rsidRDefault="00E22687"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828" w:type="dxa"/>
          <w:shd w:val="clear" w:color="auto" w:fill="auto"/>
          <w:vAlign w:val="center"/>
        </w:tcPr>
        <w:p w:rsidR="00E22687" w:rsidRPr="005A5E02" w:rsidRDefault="00E22687"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E22687" w:rsidRPr="00F8591B" w:rsidRDefault="00E22687">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96F"/>
    <w:multiLevelType w:val="hybridMultilevel"/>
    <w:tmpl w:val="966E8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901E3"/>
    <w:multiLevelType w:val="hybridMultilevel"/>
    <w:tmpl w:val="3648B390"/>
    <w:lvl w:ilvl="0" w:tplc="17FC66F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305566"/>
    <w:multiLevelType w:val="hybridMultilevel"/>
    <w:tmpl w:val="28ACCC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024AC7"/>
    <w:multiLevelType w:val="hybridMultilevel"/>
    <w:tmpl w:val="60922D34"/>
    <w:lvl w:ilvl="0" w:tplc="8D6AB6C0">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BB52EF1"/>
    <w:multiLevelType w:val="hybridMultilevel"/>
    <w:tmpl w:val="0CA2EE7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4"/>
  </w:num>
  <w:num w:numId="2">
    <w:abstractNumId w:val="5"/>
  </w:num>
  <w:num w:numId="3">
    <w:abstractNumId w:val="16"/>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21"/>
  </w:num>
  <w:num w:numId="12">
    <w:abstractNumId w:val="19"/>
  </w:num>
  <w:num w:numId="13">
    <w:abstractNumId w:val="12"/>
  </w:num>
  <w:num w:numId="14">
    <w:abstractNumId w:val="10"/>
  </w:num>
  <w:num w:numId="15">
    <w:abstractNumId w:val="13"/>
  </w:num>
  <w:num w:numId="16">
    <w:abstractNumId w:val="27"/>
  </w:num>
  <w:num w:numId="17">
    <w:abstractNumId w:val="28"/>
  </w:num>
  <w:num w:numId="18">
    <w:abstractNumId w:val="11"/>
  </w:num>
  <w:num w:numId="19">
    <w:abstractNumId w:val="22"/>
  </w:num>
  <w:num w:numId="20">
    <w:abstractNumId w:val="20"/>
  </w:num>
  <w:num w:numId="21">
    <w:abstractNumId w:val="9"/>
  </w:num>
  <w:num w:numId="22">
    <w:abstractNumId w:val="6"/>
  </w:num>
  <w:num w:numId="23">
    <w:abstractNumId w:val="23"/>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4"/>
  </w:num>
  <w:num w:numId="27">
    <w:abstractNumId w:val="1"/>
  </w:num>
  <w:num w:numId="28">
    <w:abstractNumId w:val="0"/>
  </w:num>
  <w:num w:numId="29">
    <w:abstractNumId w:val="17"/>
  </w:num>
  <w:num w:numId="30">
    <w:abstractNumId w:val="15"/>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BF"/>
    <w:rsid w:val="00042FDB"/>
    <w:rsid w:val="00054D8E"/>
    <w:rsid w:val="00064124"/>
    <w:rsid w:val="00070502"/>
    <w:rsid w:val="000763EA"/>
    <w:rsid w:val="000D7070"/>
    <w:rsid w:val="000E478B"/>
    <w:rsid w:val="00111CD9"/>
    <w:rsid w:val="00114A1A"/>
    <w:rsid w:val="00174EF8"/>
    <w:rsid w:val="0018602E"/>
    <w:rsid w:val="001A24DE"/>
    <w:rsid w:val="001B060C"/>
    <w:rsid w:val="001B508B"/>
    <w:rsid w:val="001C6145"/>
    <w:rsid w:val="001F550C"/>
    <w:rsid w:val="00217007"/>
    <w:rsid w:val="002206ED"/>
    <w:rsid w:val="00250069"/>
    <w:rsid w:val="00260FDE"/>
    <w:rsid w:val="002921E8"/>
    <w:rsid w:val="002D66AF"/>
    <w:rsid w:val="002D6F8C"/>
    <w:rsid w:val="00347882"/>
    <w:rsid w:val="00357EAA"/>
    <w:rsid w:val="00377847"/>
    <w:rsid w:val="003A3CDB"/>
    <w:rsid w:val="003E5C18"/>
    <w:rsid w:val="00412E65"/>
    <w:rsid w:val="00445ABA"/>
    <w:rsid w:val="004576A3"/>
    <w:rsid w:val="0046756F"/>
    <w:rsid w:val="00473635"/>
    <w:rsid w:val="00476C57"/>
    <w:rsid w:val="004C6AB9"/>
    <w:rsid w:val="004E1C74"/>
    <w:rsid w:val="004F191C"/>
    <w:rsid w:val="004F41F5"/>
    <w:rsid w:val="00595D2C"/>
    <w:rsid w:val="005B2FFC"/>
    <w:rsid w:val="005C1DFB"/>
    <w:rsid w:val="00611FD0"/>
    <w:rsid w:val="00631017"/>
    <w:rsid w:val="00640477"/>
    <w:rsid w:val="00656E5E"/>
    <w:rsid w:val="00657E1A"/>
    <w:rsid w:val="00661D6C"/>
    <w:rsid w:val="006B67AC"/>
    <w:rsid w:val="006B7376"/>
    <w:rsid w:val="006D2066"/>
    <w:rsid w:val="006F7AB8"/>
    <w:rsid w:val="007174F0"/>
    <w:rsid w:val="00724C1C"/>
    <w:rsid w:val="0073798F"/>
    <w:rsid w:val="00750677"/>
    <w:rsid w:val="00766007"/>
    <w:rsid w:val="007758FB"/>
    <w:rsid w:val="00782C5B"/>
    <w:rsid w:val="007958C9"/>
    <w:rsid w:val="007A7765"/>
    <w:rsid w:val="007C4D4B"/>
    <w:rsid w:val="007C610A"/>
    <w:rsid w:val="007D15E9"/>
    <w:rsid w:val="00827412"/>
    <w:rsid w:val="00842E9C"/>
    <w:rsid w:val="00850C4F"/>
    <w:rsid w:val="00896FFC"/>
    <w:rsid w:val="008C32D1"/>
    <w:rsid w:val="00911789"/>
    <w:rsid w:val="00943499"/>
    <w:rsid w:val="00954310"/>
    <w:rsid w:val="00973D32"/>
    <w:rsid w:val="00991F1D"/>
    <w:rsid w:val="00995E08"/>
    <w:rsid w:val="009A4937"/>
    <w:rsid w:val="009A7CBB"/>
    <w:rsid w:val="009D344A"/>
    <w:rsid w:val="009F1C11"/>
    <w:rsid w:val="00A01FF4"/>
    <w:rsid w:val="00A026D8"/>
    <w:rsid w:val="00A303E3"/>
    <w:rsid w:val="00A84267"/>
    <w:rsid w:val="00AB2380"/>
    <w:rsid w:val="00AD09AF"/>
    <w:rsid w:val="00AF4547"/>
    <w:rsid w:val="00AF5592"/>
    <w:rsid w:val="00B20354"/>
    <w:rsid w:val="00B50767"/>
    <w:rsid w:val="00B556C0"/>
    <w:rsid w:val="00B70DBA"/>
    <w:rsid w:val="00B8504A"/>
    <w:rsid w:val="00BA7BA2"/>
    <w:rsid w:val="00BD308A"/>
    <w:rsid w:val="00BD40A1"/>
    <w:rsid w:val="00C148F1"/>
    <w:rsid w:val="00C23B43"/>
    <w:rsid w:val="00C426C2"/>
    <w:rsid w:val="00C42C99"/>
    <w:rsid w:val="00C507A5"/>
    <w:rsid w:val="00C9714C"/>
    <w:rsid w:val="00CB0747"/>
    <w:rsid w:val="00CD21DA"/>
    <w:rsid w:val="00CD24BE"/>
    <w:rsid w:val="00CD6F0E"/>
    <w:rsid w:val="00D515BF"/>
    <w:rsid w:val="00D904B7"/>
    <w:rsid w:val="00DB0D97"/>
    <w:rsid w:val="00DB345D"/>
    <w:rsid w:val="00DC1CED"/>
    <w:rsid w:val="00DD4D26"/>
    <w:rsid w:val="00DE4437"/>
    <w:rsid w:val="00E22687"/>
    <w:rsid w:val="00E517A6"/>
    <w:rsid w:val="00E75877"/>
    <w:rsid w:val="00EA4A71"/>
    <w:rsid w:val="00EC00E4"/>
    <w:rsid w:val="00EC4412"/>
    <w:rsid w:val="00EF5966"/>
    <w:rsid w:val="00F34DF0"/>
    <w:rsid w:val="00F558F8"/>
    <w:rsid w:val="00F742D3"/>
    <w:rsid w:val="00F8591B"/>
    <w:rsid w:val="00FA5A8E"/>
    <w:rsid w:val="00FA7D96"/>
    <w:rsid w:val="00FB18F3"/>
    <w:rsid w:val="00FB3FA8"/>
    <w:rsid w:val="00FC36CD"/>
    <w:rsid w:val="00FD54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A4A2F67-3B23-4E66-88C0-28B53724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5BF"/>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D515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515BF"/>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D515BF"/>
    <w:rPr>
      <w:rFonts w:eastAsiaTheme="minorEastAsia"/>
      <w:sz w:val="24"/>
      <w:szCs w:val="24"/>
      <w:lang w:val="es-ES_tradnl" w:eastAsia="es-ES"/>
    </w:rPr>
  </w:style>
  <w:style w:type="paragraph" w:styleId="Piedepgina">
    <w:name w:val="footer"/>
    <w:basedOn w:val="Normal"/>
    <w:link w:val="PiedepginaCar"/>
    <w:uiPriority w:val="99"/>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515BF"/>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D515BF"/>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D515BF"/>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15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15B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515BF"/>
    <w:rPr>
      <w:color w:val="0000FF"/>
      <w:u w:val="single"/>
    </w:rPr>
  </w:style>
  <w:style w:type="character" w:customStyle="1" w:styleId="apple-converted-space">
    <w:name w:val="apple-converted-space"/>
    <w:basedOn w:val="Fuentedeprrafopredeter"/>
    <w:rsid w:val="00D515BF"/>
  </w:style>
  <w:style w:type="paragraph" w:customStyle="1" w:styleId="Listavistosa-nfasis11">
    <w:name w:val="Lista vistosa - Énfasis 11"/>
    <w:basedOn w:val="Normal"/>
    <w:link w:val="Listavistosa-nfasis1Car"/>
    <w:uiPriority w:val="34"/>
    <w:qFormat/>
    <w:rsid w:val="00D515BF"/>
    <w:pPr>
      <w:ind w:left="708"/>
    </w:pPr>
  </w:style>
  <w:style w:type="character" w:customStyle="1" w:styleId="Listavistosa-nfasis1Car">
    <w:name w:val="Lista vistosa - Énfasis 1 Car"/>
    <w:link w:val="Listavistosa-nfasis11"/>
    <w:uiPriority w:val="34"/>
    <w:locked/>
    <w:rsid w:val="00D515BF"/>
    <w:rPr>
      <w:rFonts w:ascii="Times New Roman" w:eastAsia="Times New Roman" w:hAnsi="Times New Roman" w:cs="Times New Roman"/>
      <w:sz w:val="24"/>
      <w:szCs w:val="24"/>
      <w:lang w:val="es-ES" w:eastAsia="es-ES"/>
    </w:rPr>
  </w:style>
  <w:style w:type="paragraph" w:customStyle="1" w:styleId="Texto">
    <w:name w:val="Texto"/>
    <w:basedOn w:val="Normal"/>
    <w:rsid w:val="00D515BF"/>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D515BF"/>
    <w:pPr>
      <w:spacing w:before="100" w:beforeAutospacing="1" w:after="100" w:afterAutospacing="1"/>
    </w:pPr>
  </w:style>
  <w:style w:type="character" w:customStyle="1" w:styleId="apple-style-span">
    <w:name w:val="apple-style-span"/>
    <w:rsid w:val="00D515BF"/>
  </w:style>
  <w:style w:type="character" w:styleId="Textoennegrita">
    <w:name w:val="Strong"/>
    <w:uiPriority w:val="22"/>
    <w:qFormat/>
    <w:rsid w:val="00D515B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515B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515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515BF"/>
    <w:rPr>
      <w:vertAlign w:val="superscript"/>
    </w:rPr>
  </w:style>
  <w:style w:type="paragraph" w:styleId="Sinespaciado">
    <w:name w:val="No Spacing"/>
    <w:aliases w:val="Francesa"/>
    <w:link w:val="SinespaciadoCar"/>
    <w:uiPriority w:val="1"/>
    <w:qFormat/>
    <w:rsid w:val="00D515B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515BF"/>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D515BF"/>
    <w:pPr>
      <w:spacing w:after="120" w:line="480" w:lineRule="auto"/>
    </w:pPr>
  </w:style>
  <w:style w:type="character" w:customStyle="1" w:styleId="Textoindependiente2Car">
    <w:name w:val="Texto independiente 2 Car"/>
    <w:basedOn w:val="Fuentedeprrafopredeter"/>
    <w:link w:val="Textoindependiente2"/>
    <w:uiPriority w:val="99"/>
    <w:rsid w:val="00D515B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D515BF"/>
    <w:rPr>
      <w:rFonts w:ascii="Courier New" w:hAnsi="Courier New"/>
      <w:sz w:val="20"/>
      <w:szCs w:val="20"/>
    </w:rPr>
  </w:style>
  <w:style w:type="character" w:customStyle="1" w:styleId="TextosinformatoCar">
    <w:name w:val="Texto sin formato Car"/>
    <w:basedOn w:val="Fuentedeprrafopredeter"/>
    <w:link w:val="Textosinformato"/>
    <w:rsid w:val="00D515BF"/>
    <w:rPr>
      <w:rFonts w:ascii="Courier New" w:eastAsia="Times New Roman" w:hAnsi="Courier New" w:cs="Times New Roman"/>
      <w:sz w:val="20"/>
      <w:szCs w:val="20"/>
      <w:lang w:val="es-ES" w:eastAsia="es-ES"/>
    </w:rPr>
  </w:style>
  <w:style w:type="paragraph" w:customStyle="1" w:styleId="Standard">
    <w:name w:val="Standard"/>
    <w:rsid w:val="00D515B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515BF"/>
    <w:rPr>
      <w:rFonts w:ascii="Arial" w:hAnsi="Arial" w:cs="Arial" w:hint="default"/>
      <w:b/>
      <w:bCs/>
      <w:sz w:val="18"/>
      <w:szCs w:val="18"/>
    </w:rPr>
  </w:style>
  <w:style w:type="paragraph" w:customStyle="1" w:styleId="Pa2">
    <w:name w:val="Pa2"/>
    <w:basedOn w:val="Normal"/>
    <w:next w:val="Normal"/>
    <w:uiPriority w:val="99"/>
    <w:rsid w:val="00D515BF"/>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D515B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D515BF"/>
  </w:style>
  <w:style w:type="paragraph" w:customStyle="1" w:styleId="q">
    <w:name w:val="q"/>
    <w:basedOn w:val="Normal"/>
    <w:rsid w:val="00D515BF"/>
    <w:pPr>
      <w:spacing w:before="100" w:beforeAutospacing="1" w:after="100" w:afterAutospacing="1"/>
    </w:pPr>
    <w:rPr>
      <w:lang w:val="es-MX" w:eastAsia="es-MX"/>
    </w:rPr>
  </w:style>
  <w:style w:type="character" w:customStyle="1" w:styleId="d">
    <w:name w:val="d"/>
    <w:basedOn w:val="Fuentedeprrafopredeter"/>
    <w:rsid w:val="00D515BF"/>
  </w:style>
  <w:style w:type="character" w:customStyle="1" w:styleId="b">
    <w:name w:val="b"/>
    <w:basedOn w:val="Fuentedeprrafopredeter"/>
    <w:rsid w:val="00D515BF"/>
  </w:style>
  <w:style w:type="character" w:customStyle="1" w:styleId="k">
    <w:name w:val="k"/>
    <w:basedOn w:val="Fuentedeprrafopredeter"/>
    <w:rsid w:val="00D515BF"/>
  </w:style>
  <w:style w:type="character" w:customStyle="1" w:styleId="h">
    <w:name w:val="h"/>
    <w:basedOn w:val="Fuentedeprrafopredeter"/>
    <w:rsid w:val="00D515BF"/>
  </w:style>
  <w:style w:type="table" w:styleId="Tablaconcuadrcula">
    <w:name w:val="Table Grid"/>
    <w:basedOn w:val="Tablanormal"/>
    <w:uiPriority w:val="39"/>
    <w:rsid w:val="00D515BF"/>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515B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515BF"/>
  </w:style>
  <w:style w:type="character" w:customStyle="1" w:styleId="Ninguno">
    <w:name w:val="Ninguno"/>
    <w:rsid w:val="00D515BF"/>
    <w:rPr>
      <w:lang w:val="es-ES_tradnl"/>
    </w:rPr>
  </w:style>
  <w:style w:type="character" w:customStyle="1" w:styleId="lbl-encabezado-negro">
    <w:name w:val="lbl-encabezado-negro"/>
    <w:basedOn w:val="Fuentedeprrafopredeter"/>
    <w:rsid w:val="00D515BF"/>
  </w:style>
  <w:style w:type="character" w:customStyle="1" w:styleId="red">
    <w:name w:val="red"/>
    <w:basedOn w:val="Fuentedeprrafopredeter"/>
    <w:rsid w:val="00D515BF"/>
  </w:style>
  <w:style w:type="paragraph" w:customStyle="1" w:styleId="francesa">
    <w:name w:val="francesa"/>
    <w:basedOn w:val="Normal"/>
    <w:rsid w:val="00D515BF"/>
    <w:pPr>
      <w:spacing w:before="100" w:beforeAutospacing="1" w:after="100" w:afterAutospacing="1"/>
    </w:pPr>
    <w:rPr>
      <w:lang w:val="es-MX" w:eastAsia="es-MX"/>
    </w:rPr>
  </w:style>
  <w:style w:type="character" w:customStyle="1" w:styleId="medium">
    <w:name w:val="medium"/>
    <w:basedOn w:val="Fuentedeprrafopredeter"/>
    <w:rsid w:val="00D515BF"/>
  </w:style>
  <w:style w:type="paragraph" w:customStyle="1" w:styleId="paragraph">
    <w:name w:val="paragraph"/>
    <w:basedOn w:val="Normal"/>
    <w:rsid w:val="00D515BF"/>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D515BF"/>
    <w:rPr>
      <w:rFonts w:asciiTheme="minorHAnsi" w:eastAsia="Cambria" w:hAnsiTheme="minorHAnsi" w:cstheme="minorBidi"/>
      <w:sz w:val="20"/>
      <w:szCs w:val="20"/>
      <w:lang w:val="es-MX" w:eastAsia="en-US"/>
    </w:rPr>
  </w:style>
  <w:style w:type="character" w:customStyle="1" w:styleId="TextodegloboCar1">
    <w:name w:val="Texto de globo Car1"/>
    <w:basedOn w:val="Fuentedeprrafopredeter"/>
    <w:uiPriority w:val="99"/>
    <w:semiHidden/>
    <w:rsid w:val="002D6F8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90232">
      <w:bodyDiv w:val="1"/>
      <w:marLeft w:val="0"/>
      <w:marRight w:val="0"/>
      <w:marTop w:val="0"/>
      <w:marBottom w:val="0"/>
      <w:divBdr>
        <w:top w:val="none" w:sz="0" w:space="0" w:color="auto"/>
        <w:left w:val="none" w:sz="0" w:space="0" w:color="auto"/>
        <w:bottom w:val="none" w:sz="0" w:space="0" w:color="auto"/>
        <w:right w:val="none" w:sz="0" w:space="0" w:color="auto"/>
      </w:divBdr>
    </w:div>
    <w:div w:id="140780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705003.pag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13306</Words>
  <Characters>73184</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alberto guadarrama olivares</cp:lastModifiedBy>
  <cp:revision>2</cp:revision>
  <cp:lastPrinted>2019-10-29T00:50:00Z</cp:lastPrinted>
  <dcterms:created xsi:type="dcterms:W3CDTF">2019-11-22T00:57:00Z</dcterms:created>
  <dcterms:modified xsi:type="dcterms:W3CDTF">2019-11-22T00:57:00Z</dcterms:modified>
</cp:coreProperties>
</file>